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F4BC8A" w14:textId="3E24F514" w:rsidR="00C00568" w:rsidRPr="00751ABD" w:rsidRDefault="5CBE7A63" w:rsidP="00B118AE">
      <w:pPr>
        <w:pStyle w:val="Nzov"/>
        <w:jc w:val="center"/>
        <w:rPr>
          <w:lang w:val="sk-SK"/>
        </w:rPr>
      </w:pPr>
      <w:r w:rsidRPr="00751ABD">
        <w:rPr>
          <w:lang w:val="sk-SK"/>
        </w:rPr>
        <w:t xml:space="preserve">  </w:t>
      </w:r>
      <w:r w:rsidR="0452A51A" w:rsidRPr="00751ABD">
        <w:rPr>
          <w:noProof/>
          <w:lang w:val="sk-SK"/>
        </w:rPr>
        <w:drawing>
          <wp:inline distT="0" distB="0" distL="0" distR="0" wp14:anchorId="30253607" wp14:editId="6C5F1D8F">
            <wp:extent cx="2512679" cy="1059940"/>
            <wp:effectExtent l="0" t="0" r="2540" b="6985"/>
            <wp:docPr id="6" name="Picture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pic:nvPicPr>
                  <pic:blipFill>
                    <a:blip r:embed="rId11">
                      <a:extLst>
                        <a:ext uri="{28A0092B-C50C-407E-A947-70E740481C1C}">
                          <a14:useLocalDpi xmlns:a14="http://schemas.microsoft.com/office/drawing/2010/main" val="0"/>
                        </a:ext>
                      </a:extLst>
                    </a:blip>
                    <a:stretch>
                      <a:fillRect/>
                    </a:stretch>
                  </pic:blipFill>
                  <pic:spPr>
                    <a:xfrm>
                      <a:off x="0" y="0"/>
                      <a:ext cx="2512679" cy="1059940"/>
                    </a:xfrm>
                    <a:prstGeom prst="rect">
                      <a:avLst/>
                    </a:prstGeom>
                  </pic:spPr>
                </pic:pic>
              </a:graphicData>
            </a:graphic>
          </wp:inline>
        </w:drawing>
      </w:r>
    </w:p>
    <w:p w14:paraId="30F203DA" w14:textId="77777777" w:rsidR="00C00568" w:rsidRPr="00751ABD" w:rsidRDefault="00C00568" w:rsidP="002607D8">
      <w:pPr>
        <w:pStyle w:val="Nzov"/>
        <w:rPr>
          <w:lang w:val="sk-SK"/>
        </w:rPr>
      </w:pPr>
    </w:p>
    <w:p w14:paraId="4F8A96A4" w14:textId="77777777" w:rsidR="00617D43" w:rsidRPr="00751ABD" w:rsidRDefault="00617D43" w:rsidP="002607D8">
      <w:pPr>
        <w:rPr>
          <w:lang w:val="sk-SK"/>
        </w:rPr>
      </w:pPr>
    </w:p>
    <w:p w14:paraId="12C1E042" w14:textId="77777777" w:rsidR="00C00568" w:rsidRPr="00751ABD" w:rsidRDefault="00C00568" w:rsidP="002607D8">
      <w:pPr>
        <w:pStyle w:val="Nzov"/>
        <w:rPr>
          <w:lang w:val="sk-SK"/>
        </w:rPr>
      </w:pPr>
    </w:p>
    <w:p w14:paraId="32C4ECD0" w14:textId="77777777" w:rsidR="00617D43" w:rsidRPr="00751ABD" w:rsidRDefault="00617D43" w:rsidP="002607D8">
      <w:pPr>
        <w:rPr>
          <w:lang w:val="sk-SK"/>
        </w:rPr>
      </w:pPr>
    </w:p>
    <w:p w14:paraId="47BDC12D" w14:textId="3D117BF3" w:rsidR="0009462E" w:rsidRPr="00751ABD" w:rsidRDefault="00510FD7" w:rsidP="00B118AE">
      <w:pPr>
        <w:jc w:val="center"/>
        <w:rPr>
          <w:rFonts w:ascii="Verdana" w:hAnsi="Verdana"/>
          <w:b/>
          <w:sz w:val="56"/>
          <w:szCs w:val="56"/>
          <w:lang w:val="sk-SK"/>
        </w:rPr>
      </w:pPr>
      <w:r w:rsidRPr="00751ABD">
        <w:rPr>
          <w:sz w:val="56"/>
          <w:szCs w:val="56"/>
          <w:lang w:val="sk-SK"/>
        </w:rPr>
        <w:br/>
      </w:r>
      <w:r w:rsidR="00DB77BF" w:rsidRPr="00751ABD">
        <w:rPr>
          <w:rFonts w:ascii="Verdana" w:hAnsi="Verdana"/>
          <w:b/>
          <w:sz w:val="56"/>
          <w:szCs w:val="56"/>
          <w:lang w:val="sk-SK"/>
        </w:rPr>
        <w:t>A</w:t>
      </w:r>
      <w:r w:rsidR="00052EF1" w:rsidRPr="00751ABD">
        <w:rPr>
          <w:rFonts w:ascii="Verdana" w:hAnsi="Verdana"/>
          <w:b/>
          <w:sz w:val="56"/>
          <w:szCs w:val="56"/>
          <w:lang w:val="sk-SK"/>
        </w:rPr>
        <w:t>gendové systémy dohľadu a regulácie</w:t>
      </w:r>
    </w:p>
    <w:p w14:paraId="55A8BE7A" w14:textId="77777777" w:rsidR="00052EF1" w:rsidRPr="00751ABD" w:rsidRDefault="00052EF1" w:rsidP="00B118AE">
      <w:pPr>
        <w:jc w:val="center"/>
        <w:rPr>
          <w:rFonts w:ascii="Verdana" w:hAnsi="Verdana"/>
          <w:b/>
          <w:sz w:val="56"/>
          <w:szCs w:val="56"/>
          <w:lang w:val="sk-SK"/>
        </w:rPr>
      </w:pPr>
      <w:r w:rsidRPr="00751ABD">
        <w:rPr>
          <w:rFonts w:ascii="Verdana" w:hAnsi="Verdana"/>
          <w:b/>
          <w:sz w:val="56"/>
          <w:szCs w:val="56"/>
          <w:lang w:val="sk-SK"/>
        </w:rPr>
        <w:t>(ASDR)</w:t>
      </w:r>
    </w:p>
    <w:p w14:paraId="45A03413" w14:textId="77777777" w:rsidR="0009462E" w:rsidRPr="00751ABD" w:rsidRDefault="0009462E" w:rsidP="002607D8">
      <w:pPr>
        <w:rPr>
          <w:rFonts w:ascii="Verdana" w:hAnsi="Verdana"/>
          <w:lang w:val="sk-SK"/>
        </w:rPr>
      </w:pPr>
    </w:p>
    <w:p w14:paraId="2DFA8A01" w14:textId="74864C0C" w:rsidR="0009462E" w:rsidRPr="00751ABD" w:rsidRDefault="00D70B97" w:rsidP="004143D1">
      <w:pPr>
        <w:jc w:val="center"/>
        <w:rPr>
          <w:rFonts w:ascii="Verdana" w:hAnsi="Verdana"/>
          <w:b/>
          <w:sz w:val="32"/>
          <w:szCs w:val="32"/>
          <w:lang w:val="sk-SK"/>
        </w:rPr>
      </w:pPr>
      <w:r w:rsidRPr="00751ABD">
        <w:rPr>
          <w:rFonts w:ascii="Verdana" w:hAnsi="Verdana"/>
          <w:b/>
          <w:sz w:val="32"/>
          <w:szCs w:val="32"/>
          <w:lang w:val="sk-SK"/>
        </w:rPr>
        <w:t>Opis predmetu zákazky</w:t>
      </w:r>
    </w:p>
    <w:p w14:paraId="7F8D1EAD" w14:textId="77777777" w:rsidR="0009462E" w:rsidRPr="00751ABD" w:rsidRDefault="0009462E" w:rsidP="002607D8">
      <w:pPr>
        <w:rPr>
          <w:lang w:val="sk-SK"/>
        </w:rPr>
      </w:pPr>
    </w:p>
    <w:p w14:paraId="63DEDCA4" w14:textId="77777777" w:rsidR="0009462E" w:rsidRPr="00751ABD" w:rsidRDefault="0009462E" w:rsidP="002607D8">
      <w:pPr>
        <w:rPr>
          <w:lang w:val="sk-SK"/>
        </w:rPr>
      </w:pPr>
    </w:p>
    <w:p w14:paraId="77C35AEA" w14:textId="77777777" w:rsidR="0009462E" w:rsidRPr="00751ABD" w:rsidRDefault="0009462E" w:rsidP="002607D8">
      <w:pPr>
        <w:rPr>
          <w:lang w:val="sk-SK"/>
        </w:rPr>
      </w:pPr>
    </w:p>
    <w:p w14:paraId="1C83ACF5" w14:textId="77777777" w:rsidR="0009462E" w:rsidRPr="00751ABD" w:rsidRDefault="0009462E" w:rsidP="002607D8">
      <w:pPr>
        <w:rPr>
          <w:lang w:val="sk-SK"/>
        </w:rPr>
      </w:pPr>
    </w:p>
    <w:p w14:paraId="028F06DA" w14:textId="77777777" w:rsidR="0009462E" w:rsidRPr="00751ABD" w:rsidRDefault="0009462E" w:rsidP="002607D8">
      <w:pPr>
        <w:rPr>
          <w:lang w:val="sk-SK"/>
        </w:rPr>
      </w:pPr>
    </w:p>
    <w:p w14:paraId="4406967D" w14:textId="77777777" w:rsidR="0009462E" w:rsidRPr="00751ABD" w:rsidRDefault="0009462E" w:rsidP="002607D8">
      <w:pPr>
        <w:rPr>
          <w:lang w:val="sk-SK"/>
        </w:rPr>
      </w:pPr>
    </w:p>
    <w:p w14:paraId="4BC80337" w14:textId="77777777" w:rsidR="0009462E" w:rsidRPr="00751ABD" w:rsidRDefault="0009462E" w:rsidP="002607D8">
      <w:pPr>
        <w:rPr>
          <w:lang w:val="sk-SK"/>
        </w:rPr>
      </w:pPr>
    </w:p>
    <w:p w14:paraId="7D77DDD1" w14:textId="77777777" w:rsidR="0009462E" w:rsidRPr="00751ABD" w:rsidRDefault="0009462E" w:rsidP="002607D8">
      <w:pPr>
        <w:rPr>
          <w:lang w:val="sk-SK"/>
        </w:rPr>
      </w:pPr>
    </w:p>
    <w:p w14:paraId="7A858CE3" w14:textId="77777777" w:rsidR="0009462E" w:rsidRPr="00751ABD" w:rsidRDefault="0009462E" w:rsidP="002607D8">
      <w:pPr>
        <w:rPr>
          <w:lang w:val="sk-SK"/>
        </w:rPr>
      </w:pPr>
    </w:p>
    <w:p w14:paraId="707AEB4E" w14:textId="02F5BBC8" w:rsidR="004143D1" w:rsidRPr="00751ABD" w:rsidRDefault="002E3A64" w:rsidP="004143D1">
      <w:pPr>
        <w:jc w:val="center"/>
        <w:rPr>
          <w:lang w:val="sk-SK"/>
        </w:rPr>
      </w:pPr>
      <w:r w:rsidRPr="00751ABD">
        <w:rPr>
          <w:lang w:val="sk-SK"/>
        </w:rPr>
        <w:t xml:space="preserve"> </w:t>
      </w:r>
      <w:r w:rsidR="00D05305" w:rsidRPr="00751ABD">
        <w:rPr>
          <w:lang w:val="sk-SK"/>
        </w:rPr>
        <w:t>2025</w:t>
      </w:r>
    </w:p>
    <w:p w14:paraId="36A1FF81" w14:textId="77777777" w:rsidR="00F72AF1" w:rsidRPr="00751ABD" w:rsidRDefault="004143D1" w:rsidP="00F91EE5">
      <w:pPr>
        <w:rPr>
          <w:lang w:val="sk-SK"/>
        </w:rPr>
      </w:pPr>
      <w:r w:rsidRPr="00751ABD">
        <w:rPr>
          <w:lang w:val="sk-SK"/>
        </w:rPr>
        <w:br w:type="page"/>
      </w:r>
    </w:p>
    <w:bookmarkStart w:id="0" w:name="_Toc215042926" w:displacedByCustomXml="next"/>
    <w:bookmarkStart w:id="1" w:name="_Toc1548841828" w:displacedByCustomXml="next"/>
    <w:sdt>
      <w:sdtPr>
        <w:rPr>
          <w:rFonts w:ascii="Cambria" w:eastAsiaTheme="minorEastAsia" w:hAnsi="Cambria" w:cstheme="minorBidi"/>
          <w:color w:val="auto"/>
          <w:sz w:val="22"/>
          <w:szCs w:val="22"/>
          <w:lang w:val="sk-SK" w:eastAsia="en-US"/>
        </w:rPr>
        <w:id w:val="207894677"/>
        <w:docPartObj>
          <w:docPartGallery w:val="Table of Contents"/>
          <w:docPartUnique/>
        </w:docPartObj>
      </w:sdtPr>
      <w:sdtEndPr>
        <w:rPr>
          <w:rFonts w:ascii="Times New Roman" w:hAnsi="Times New Roman"/>
          <w:sz w:val="24"/>
          <w:szCs w:val="24"/>
          <w:lang w:eastAsia="en-GB"/>
        </w:rPr>
      </w:sdtEndPr>
      <w:sdtContent>
        <w:p w14:paraId="7FD3CE8D" w14:textId="77777777" w:rsidR="0009462E" w:rsidRPr="00751ABD" w:rsidRDefault="0009462E" w:rsidP="005B345B">
          <w:pPr>
            <w:pStyle w:val="Hlavikaobsahu"/>
            <w:numPr>
              <w:ilvl w:val="0"/>
              <w:numId w:val="0"/>
            </w:numPr>
            <w:ind w:left="432"/>
            <w:rPr>
              <w:rFonts w:ascii="Cambria" w:hAnsi="Cambria"/>
              <w:lang w:val="sk-SK"/>
            </w:rPr>
          </w:pPr>
          <w:r w:rsidRPr="00751ABD">
            <w:rPr>
              <w:rFonts w:ascii="Cambria" w:hAnsi="Cambria"/>
              <w:lang w:val="sk-SK"/>
            </w:rPr>
            <w:t>Obsah</w:t>
          </w:r>
          <w:bookmarkEnd w:id="1"/>
          <w:bookmarkEnd w:id="0"/>
        </w:p>
        <w:bookmarkStart w:id="2" w:name="OLE_LINK1"/>
        <w:p w14:paraId="765ACFB7" w14:textId="5C70B7C0" w:rsidR="00A80B69" w:rsidRDefault="00F10F6A">
          <w:pPr>
            <w:pStyle w:val="Obsah1"/>
            <w:tabs>
              <w:tab w:val="right" w:leader="dot" w:pos="8487"/>
            </w:tabs>
            <w:rPr>
              <w:rFonts w:asciiTheme="minorHAnsi" w:eastAsiaTheme="minorEastAsia" w:hAnsiTheme="minorHAnsi" w:cstheme="minorBidi"/>
              <w:noProof/>
              <w:kern w:val="2"/>
              <w:lang w:val="sk-SK" w:eastAsia="sk-SK"/>
              <w14:ligatures w14:val="standardContextual"/>
            </w:rPr>
          </w:pPr>
          <w:r w:rsidRPr="00751ABD">
            <w:rPr>
              <w:lang w:val="sk-SK"/>
            </w:rPr>
            <w:fldChar w:fldCharType="begin"/>
          </w:r>
          <w:r w:rsidR="00C66DAE" w:rsidRPr="00751ABD">
            <w:rPr>
              <w:lang w:val="sk-SK"/>
            </w:rPr>
            <w:instrText>TOC \o "1-3" \z \u \h</w:instrText>
          </w:r>
          <w:r w:rsidRPr="00751ABD">
            <w:rPr>
              <w:lang w:val="sk-SK"/>
            </w:rPr>
            <w:fldChar w:fldCharType="separate"/>
          </w:r>
          <w:hyperlink w:anchor="_Toc215042926" w:history="1">
            <w:r w:rsidR="00A80B69" w:rsidRPr="00CD1136">
              <w:rPr>
                <w:rStyle w:val="Hypertextovprepojenie"/>
                <w:rFonts w:ascii="Cambria" w:hAnsi="Cambria"/>
                <w:noProof/>
                <w:lang w:val="sk-SK"/>
              </w:rPr>
              <w:t>Obsah</w:t>
            </w:r>
            <w:r w:rsidR="00A80B69">
              <w:rPr>
                <w:noProof/>
                <w:webHidden/>
              </w:rPr>
              <w:tab/>
            </w:r>
            <w:r w:rsidR="00A80B69">
              <w:rPr>
                <w:noProof/>
                <w:webHidden/>
              </w:rPr>
              <w:fldChar w:fldCharType="begin"/>
            </w:r>
            <w:r w:rsidR="00A80B69">
              <w:rPr>
                <w:noProof/>
                <w:webHidden/>
              </w:rPr>
              <w:instrText xml:space="preserve"> PAGEREF _Toc215042926 \h </w:instrText>
            </w:r>
            <w:r w:rsidR="00A80B69">
              <w:rPr>
                <w:noProof/>
                <w:webHidden/>
              </w:rPr>
            </w:r>
            <w:r w:rsidR="00A80B69">
              <w:rPr>
                <w:noProof/>
                <w:webHidden/>
              </w:rPr>
              <w:fldChar w:fldCharType="separate"/>
            </w:r>
            <w:r w:rsidR="00A80B69">
              <w:rPr>
                <w:noProof/>
                <w:webHidden/>
              </w:rPr>
              <w:t>2</w:t>
            </w:r>
            <w:r w:rsidR="00A80B69">
              <w:rPr>
                <w:noProof/>
                <w:webHidden/>
              </w:rPr>
              <w:fldChar w:fldCharType="end"/>
            </w:r>
          </w:hyperlink>
        </w:p>
        <w:p w14:paraId="14DF92CC" w14:textId="7C965797" w:rsidR="00A80B69" w:rsidRDefault="00A80B69">
          <w:pPr>
            <w:pStyle w:val="Obsah1"/>
            <w:tabs>
              <w:tab w:val="left" w:pos="440"/>
              <w:tab w:val="right" w:leader="dot" w:pos="8487"/>
            </w:tabs>
            <w:rPr>
              <w:rFonts w:asciiTheme="minorHAnsi" w:eastAsiaTheme="minorEastAsia" w:hAnsiTheme="minorHAnsi" w:cstheme="minorBidi"/>
              <w:noProof/>
              <w:kern w:val="2"/>
              <w:lang w:val="sk-SK" w:eastAsia="sk-SK"/>
              <w14:ligatures w14:val="standardContextual"/>
            </w:rPr>
          </w:pPr>
          <w:hyperlink w:anchor="_Toc215042927" w:history="1">
            <w:r w:rsidRPr="00CD1136">
              <w:rPr>
                <w:rStyle w:val="Hypertextovprepojenie"/>
                <w:rFonts w:ascii="Cambria" w:hAnsi="Cambria"/>
                <w:noProof/>
                <w:lang w:val="sk-SK"/>
              </w:rPr>
              <w:t>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Referencie</w:t>
            </w:r>
            <w:r>
              <w:rPr>
                <w:noProof/>
                <w:webHidden/>
              </w:rPr>
              <w:tab/>
            </w:r>
            <w:r>
              <w:rPr>
                <w:noProof/>
                <w:webHidden/>
              </w:rPr>
              <w:fldChar w:fldCharType="begin"/>
            </w:r>
            <w:r>
              <w:rPr>
                <w:noProof/>
                <w:webHidden/>
              </w:rPr>
              <w:instrText xml:space="preserve"> PAGEREF _Toc215042927 \h </w:instrText>
            </w:r>
            <w:r>
              <w:rPr>
                <w:noProof/>
                <w:webHidden/>
              </w:rPr>
            </w:r>
            <w:r>
              <w:rPr>
                <w:noProof/>
                <w:webHidden/>
              </w:rPr>
              <w:fldChar w:fldCharType="separate"/>
            </w:r>
            <w:r>
              <w:rPr>
                <w:noProof/>
                <w:webHidden/>
              </w:rPr>
              <w:t>4</w:t>
            </w:r>
            <w:r>
              <w:rPr>
                <w:noProof/>
                <w:webHidden/>
              </w:rPr>
              <w:fldChar w:fldCharType="end"/>
            </w:r>
          </w:hyperlink>
        </w:p>
        <w:p w14:paraId="600F6490" w14:textId="7B9BCCA4"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28" w:history="1">
            <w:r w:rsidRPr="00CD1136">
              <w:rPr>
                <w:rStyle w:val="Hypertextovprepojenie"/>
                <w:rFonts w:ascii="Cambria" w:hAnsi="Cambria"/>
                <w:noProof/>
                <w:lang w:val="sk-SK"/>
              </w:rPr>
              <w:t>1.1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Zoznam použitých skratiek a pojmov</w:t>
            </w:r>
            <w:r>
              <w:rPr>
                <w:noProof/>
                <w:webHidden/>
              </w:rPr>
              <w:tab/>
            </w:r>
            <w:r>
              <w:rPr>
                <w:noProof/>
                <w:webHidden/>
              </w:rPr>
              <w:fldChar w:fldCharType="begin"/>
            </w:r>
            <w:r>
              <w:rPr>
                <w:noProof/>
                <w:webHidden/>
              </w:rPr>
              <w:instrText xml:space="preserve"> PAGEREF _Toc215042928 \h </w:instrText>
            </w:r>
            <w:r>
              <w:rPr>
                <w:noProof/>
                <w:webHidden/>
              </w:rPr>
            </w:r>
            <w:r>
              <w:rPr>
                <w:noProof/>
                <w:webHidden/>
              </w:rPr>
              <w:fldChar w:fldCharType="separate"/>
            </w:r>
            <w:r>
              <w:rPr>
                <w:noProof/>
                <w:webHidden/>
              </w:rPr>
              <w:t>4</w:t>
            </w:r>
            <w:r>
              <w:rPr>
                <w:noProof/>
                <w:webHidden/>
              </w:rPr>
              <w:fldChar w:fldCharType="end"/>
            </w:r>
          </w:hyperlink>
        </w:p>
        <w:p w14:paraId="4991DAF4" w14:textId="4F3CA3E3"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29" w:history="1">
            <w:r w:rsidRPr="00CD1136">
              <w:rPr>
                <w:rStyle w:val="Hypertextovprepojenie"/>
                <w:rFonts w:ascii="Cambria" w:hAnsi="Cambria"/>
                <w:noProof/>
                <w:lang w:val="sk-SK"/>
              </w:rPr>
              <w:t>1.2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Používané skratky zainteresovaných odborov NBS</w:t>
            </w:r>
            <w:r>
              <w:rPr>
                <w:noProof/>
                <w:webHidden/>
              </w:rPr>
              <w:tab/>
            </w:r>
            <w:r>
              <w:rPr>
                <w:noProof/>
                <w:webHidden/>
              </w:rPr>
              <w:fldChar w:fldCharType="begin"/>
            </w:r>
            <w:r>
              <w:rPr>
                <w:noProof/>
                <w:webHidden/>
              </w:rPr>
              <w:instrText xml:space="preserve"> PAGEREF _Toc215042929 \h </w:instrText>
            </w:r>
            <w:r>
              <w:rPr>
                <w:noProof/>
                <w:webHidden/>
              </w:rPr>
            </w:r>
            <w:r>
              <w:rPr>
                <w:noProof/>
                <w:webHidden/>
              </w:rPr>
              <w:fldChar w:fldCharType="separate"/>
            </w:r>
            <w:r>
              <w:rPr>
                <w:noProof/>
                <w:webHidden/>
              </w:rPr>
              <w:t>5</w:t>
            </w:r>
            <w:r>
              <w:rPr>
                <w:noProof/>
                <w:webHidden/>
              </w:rPr>
              <w:fldChar w:fldCharType="end"/>
            </w:r>
          </w:hyperlink>
        </w:p>
        <w:p w14:paraId="7B899908" w14:textId="097EB212"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30" w:history="1">
            <w:r w:rsidRPr="00CD1136">
              <w:rPr>
                <w:rStyle w:val="Hypertextovprepojenie"/>
                <w:rFonts w:ascii="Cambria" w:hAnsi="Cambria"/>
                <w:noProof/>
                <w:lang w:val="sk-SK"/>
              </w:rPr>
              <w:t>1.3</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Zoznam obrázkov</w:t>
            </w:r>
            <w:r>
              <w:rPr>
                <w:noProof/>
                <w:webHidden/>
              </w:rPr>
              <w:tab/>
            </w:r>
            <w:r>
              <w:rPr>
                <w:noProof/>
                <w:webHidden/>
              </w:rPr>
              <w:fldChar w:fldCharType="begin"/>
            </w:r>
            <w:r>
              <w:rPr>
                <w:noProof/>
                <w:webHidden/>
              </w:rPr>
              <w:instrText xml:space="preserve"> PAGEREF _Toc215042930 \h </w:instrText>
            </w:r>
            <w:r>
              <w:rPr>
                <w:noProof/>
                <w:webHidden/>
              </w:rPr>
            </w:r>
            <w:r>
              <w:rPr>
                <w:noProof/>
                <w:webHidden/>
              </w:rPr>
              <w:fldChar w:fldCharType="separate"/>
            </w:r>
            <w:r>
              <w:rPr>
                <w:noProof/>
                <w:webHidden/>
              </w:rPr>
              <w:t>5</w:t>
            </w:r>
            <w:r>
              <w:rPr>
                <w:noProof/>
                <w:webHidden/>
              </w:rPr>
              <w:fldChar w:fldCharType="end"/>
            </w:r>
          </w:hyperlink>
        </w:p>
        <w:p w14:paraId="68C0B24D" w14:textId="0431A0B1"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31" w:history="1">
            <w:r w:rsidRPr="00CD1136">
              <w:rPr>
                <w:rStyle w:val="Hypertextovprepojenie"/>
                <w:rFonts w:ascii="Cambria" w:hAnsi="Cambria"/>
                <w:noProof/>
                <w:lang w:val="sk-SK"/>
              </w:rPr>
              <w:t>1.4</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Zoznam tabuliek</w:t>
            </w:r>
            <w:r>
              <w:rPr>
                <w:noProof/>
                <w:webHidden/>
              </w:rPr>
              <w:tab/>
            </w:r>
            <w:r>
              <w:rPr>
                <w:noProof/>
                <w:webHidden/>
              </w:rPr>
              <w:fldChar w:fldCharType="begin"/>
            </w:r>
            <w:r>
              <w:rPr>
                <w:noProof/>
                <w:webHidden/>
              </w:rPr>
              <w:instrText xml:space="preserve"> PAGEREF _Toc215042931 \h </w:instrText>
            </w:r>
            <w:r>
              <w:rPr>
                <w:noProof/>
                <w:webHidden/>
              </w:rPr>
            </w:r>
            <w:r>
              <w:rPr>
                <w:noProof/>
                <w:webHidden/>
              </w:rPr>
              <w:fldChar w:fldCharType="separate"/>
            </w:r>
            <w:r>
              <w:rPr>
                <w:noProof/>
                <w:webHidden/>
              </w:rPr>
              <w:t>5</w:t>
            </w:r>
            <w:r>
              <w:rPr>
                <w:noProof/>
                <w:webHidden/>
              </w:rPr>
              <w:fldChar w:fldCharType="end"/>
            </w:r>
          </w:hyperlink>
        </w:p>
        <w:p w14:paraId="4385317A" w14:textId="16B532F6" w:rsidR="00A80B69" w:rsidRDefault="00A80B69">
          <w:pPr>
            <w:pStyle w:val="Obsah1"/>
            <w:tabs>
              <w:tab w:val="left" w:pos="440"/>
              <w:tab w:val="right" w:leader="dot" w:pos="8487"/>
            </w:tabs>
            <w:rPr>
              <w:rFonts w:asciiTheme="minorHAnsi" w:eastAsiaTheme="minorEastAsia" w:hAnsiTheme="minorHAnsi" w:cstheme="minorBidi"/>
              <w:noProof/>
              <w:kern w:val="2"/>
              <w:lang w:val="sk-SK" w:eastAsia="sk-SK"/>
              <w14:ligatures w14:val="standardContextual"/>
            </w:rPr>
          </w:pPr>
          <w:hyperlink w:anchor="_Toc215042932" w:history="1">
            <w:r w:rsidRPr="00CD1136">
              <w:rPr>
                <w:rStyle w:val="Hypertextovprepojenie"/>
                <w:rFonts w:ascii="Cambria" w:hAnsi="Cambria"/>
                <w:noProof/>
                <w:lang w:val="sk-SK"/>
              </w:rPr>
              <w:t>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Predmet zákazky</w:t>
            </w:r>
            <w:r>
              <w:rPr>
                <w:noProof/>
                <w:webHidden/>
              </w:rPr>
              <w:tab/>
            </w:r>
            <w:r>
              <w:rPr>
                <w:noProof/>
                <w:webHidden/>
              </w:rPr>
              <w:fldChar w:fldCharType="begin"/>
            </w:r>
            <w:r>
              <w:rPr>
                <w:noProof/>
                <w:webHidden/>
              </w:rPr>
              <w:instrText xml:space="preserve"> PAGEREF _Toc215042932 \h </w:instrText>
            </w:r>
            <w:r>
              <w:rPr>
                <w:noProof/>
                <w:webHidden/>
              </w:rPr>
            </w:r>
            <w:r>
              <w:rPr>
                <w:noProof/>
                <w:webHidden/>
              </w:rPr>
              <w:fldChar w:fldCharType="separate"/>
            </w:r>
            <w:r>
              <w:rPr>
                <w:noProof/>
                <w:webHidden/>
              </w:rPr>
              <w:t>7</w:t>
            </w:r>
            <w:r>
              <w:rPr>
                <w:noProof/>
                <w:webHidden/>
              </w:rPr>
              <w:fldChar w:fldCharType="end"/>
            </w:r>
          </w:hyperlink>
        </w:p>
        <w:p w14:paraId="67C7F8AC" w14:textId="43155B9A"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33" w:history="1">
            <w:r w:rsidRPr="00CD1136">
              <w:rPr>
                <w:rStyle w:val="Hypertextovprepojenie"/>
                <w:rFonts w:ascii="Cambria" w:hAnsi="Cambria"/>
                <w:noProof/>
                <w:lang w:val="sk-SK"/>
              </w:rPr>
              <w:t>2.1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Úvod</w:t>
            </w:r>
            <w:r>
              <w:rPr>
                <w:noProof/>
                <w:webHidden/>
              </w:rPr>
              <w:tab/>
            </w:r>
            <w:r>
              <w:rPr>
                <w:noProof/>
                <w:webHidden/>
              </w:rPr>
              <w:fldChar w:fldCharType="begin"/>
            </w:r>
            <w:r>
              <w:rPr>
                <w:noProof/>
                <w:webHidden/>
              </w:rPr>
              <w:instrText xml:space="preserve"> PAGEREF _Toc215042933 \h </w:instrText>
            </w:r>
            <w:r>
              <w:rPr>
                <w:noProof/>
                <w:webHidden/>
              </w:rPr>
            </w:r>
            <w:r>
              <w:rPr>
                <w:noProof/>
                <w:webHidden/>
              </w:rPr>
              <w:fldChar w:fldCharType="separate"/>
            </w:r>
            <w:r>
              <w:rPr>
                <w:noProof/>
                <w:webHidden/>
              </w:rPr>
              <w:t>7</w:t>
            </w:r>
            <w:r>
              <w:rPr>
                <w:noProof/>
                <w:webHidden/>
              </w:rPr>
              <w:fldChar w:fldCharType="end"/>
            </w:r>
          </w:hyperlink>
        </w:p>
        <w:p w14:paraId="7D9BD923" w14:textId="2136FE3F"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34" w:history="1">
            <w:r w:rsidRPr="00CD1136">
              <w:rPr>
                <w:rStyle w:val="Hypertextovprepojenie"/>
                <w:rFonts w:ascii="Cambria" w:hAnsi="Cambria"/>
                <w:noProof/>
                <w:lang w:val="sk-SK"/>
              </w:rPr>
              <w:t>2.2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Legislatívny rámec</w:t>
            </w:r>
            <w:r>
              <w:rPr>
                <w:noProof/>
                <w:webHidden/>
              </w:rPr>
              <w:tab/>
            </w:r>
            <w:r>
              <w:rPr>
                <w:noProof/>
                <w:webHidden/>
              </w:rPr>
              <w:fldChar w:fldCharType="begin"/>
            </w:r>
            <w:r>
              <w:rPr>
                <w:noProof/>
                <w:webHidden/>
              </w:rPr>
              <w:instrText xml:space="preserve"> PAGEREF _Toc215042934 \h </w:instrText>
            </w:r>
            <w:r>
              <w:rPr>
                <w:noProof/>
                <w:webHidden/>
              </w:rPr>
            </w:r>
            <w:r>
              <w:rPr>
                <w:noProof/>
                <w:webHidden/>
              </w:rPr>
              <w:fldChar w:fldCharType="separate"/>
            </w:r>
            <w:r>
              <w:rPr>
                <w:noProof/>
                <w:webHidden/>
              </w:rPr>
              <w:t>8</w:t>
            </w:r>
            <w:r>
              <w:rPr>
                <w:noProof/>
                <w:webHidden/>
              </w:rPr>
              <w:fldChar w:fldCharType="end"/>
            </w:r>
          </w:hyperlink>
        </w:p>
        <w:p w14:paraId="5EE6212E" w14:textId="6CC97117"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35" w:history="1">
            <w:r w:rsidRPr="00CD1136">
              <w:rPr>
                <w:rStyle w:val="Hypertextovprepojenie"/>
                <w:rFonts w:ascii="Cambria" w:hAnsi="Cambria"/>
                <w:noProof/>
                <w:lang w:val="sk-SK"/>
              </w:rPr>
              <w:t>2.3</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Rozsah predmetu zákazky</w:t>
            </w:r>
            <w:r>
              <w:rPr>
                <w:noProof/>
                <w:webHidden/>
              </w:rPr>
              <w:tab/>
            </w:r>
            <w:r>
              <w:rPr>
                <w:noProof/>
                <w:webHidden/>
              </w:rPr>
              <w:fldChar w:fldCharType="begin"/>
            </w:r>
            <w:r>
              <w:rPr>
                <w:noProof/>
                <w:webHidden/>
              </w:rPr>
              <w:instrText xml:space="preserve"> PAGEREF _Toc215042935 \h </w:instrText>
            </w:r>
            <w:r>
              <w:rPr>
                <w:noProof/>
                <w:webHidden/>
              </w:rPr>
            </w:r>
            <w:r>
              <w:rPr>
                <w:noProof/>
                <w:webHidden/>
              </w:rPr>
              <w:fldChar w:fldCharType="separate"/>
            </w:r>
            <w:r>
              <w:rPr>
                <w:noProof/>
                <w:webHidden/>
              </w:rPr>
              <w:t>16</w:t>
            </w:r>
            <w:r>
              <w:rPr>
                <w:noProof/>
                <w:webHidden/>
              </w:rPr>
              <w:fldChar w:fldCharType="end"/>
            </w:r>
          </w:hyperlink>
        </w:p>
        <w:p w14:paraId="3D93B927" w14:textId="51177449"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36" w:history="1">
            <w:r w:rsidRPr="00CD1136">
              <w:rPr>
                <w:rStyle w:val="Hypertextovprepojenie"/>
                <w:rFonts w:ascii="Cambria" w:hAnsi="Cambria"/>
                <w:noProof/>
                <w:lang w:val="sk-SK"/>
              </w:rPr>
              <w:t>2.4</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Vytvorenie a dodanie  riešenia ASDR</w:t>
            </w:r>
            <w:r>
              <w:rPr>
                <w:noProof/>
                <w:webHidden/>
              </w:rPr>
              <w:tab/>
            </w:r>
            <w:r>
              <w:rPr>
                <w:noProof/>
                <w:webHidden/>
              </w:rPr>
              <w:fldChar w:fldCharType="begin"/>
            </w:r>
            <w:r>
              <w:rPr>
                <w:noProof/>
                <w:webHidden/>
              </w:rPr>
              <w:instrText xml:space="preserve"> PAGEREF _Toc215042936 \h </w:instrText>
            </w:r>
            <w:r>
              <w:rPr>
                <w:noProof/>
                <w:webHidden/>
              </w:rPr>
            </w:r>
            <w:r>
              <w:rPr>
                <w:noProof/>
                <w:webHidden/>
              </w:rPr>
              <w:fldChar w:fldCharType="separate"/>
            </w:r>
            <w:r>
              <w:rPr>
                <w:noProof/>
                <w:webHidden/>
              </w:rPr>
              <w:t>16</w:t>
            </w:r>
            <w:r>
              <w:rPr>
                <w:noProof/>
                <w:webHidden/>
              </w:rPr>
              <w:fldChar w:fldCharType="end"/>
            </w:r>
          </w:hyperlink>
        </w:p>
        <w:p w14:paraId="6732E608" w14:textId="01843FB6"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37" w:history="1">
            <w:r w:rsidRPr="00CD1136">
              <w:rPr>
                <w:rStyle w:val="Hypertextovprepojenie"/>
                <w:rFonts w:ascii="Cambria" w:hAnsi="Cambria"/>
                <w:noProof/>
                <w:lang w:val="sk-SK"/>
              </w:rPr>
              <w:t>2.4.1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Fáza 1</w:t>
            </w:r>
            <w:r>
              <w:rPr>
                <w:noProof/>
                <w:webHidden/>
              </w:rPr>
              <w:tab/>
            </w:r>
            <w:r>
              <w:rPr>
                <w:noProof/>
                <w:webHidden/>
              </w:rPr>
              <w:fldChar w:fldCharType="begin"/>
            </w:r>
            <w:r>
              <w:rPr>
                <w:noProof/>
                <w:webHidden/>
              </w:rPr>
              <w:instrText xml:space="preserve"> PAGEREF _Toc215042937 \h </w:instrText>
            </w:r>
            <w:r>
              <w:rPr>
                <w:noProof/>
                <w:webHidden/>
              </w:rPr>
            </w:r>
            <w:r>
              <w:rPr>
                <w:noProof/>
                <w:webHidden/>
              </w:rPr>
              <w:fldChar w:fldCharType="separate"/>
            </w:r>
            <w:r>
              <w:rPr>
                <w:noProof/>
                <w:webHidden/>
              </w:rPr>
              <w:t>16</w:t>
            </w:r>
            <w:r>
              <w:rPr>
                <w:noProof/>
                <w:webHidden/>
              </w:rPr>
              <w:fldChar w:fldCharType="end"/>
            </w:r>
          </w:hyperlink>
        </w:p>
        <w:p w14:paraId="26AFAB15" w14:textId="3CB25C7C"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38" w:history="1">
            <w:r w:rsidRPr="00CD1136">
              <w:rPr>
                <w:rStyle w:val="Hypertextovprepojenie"/>
                <w:rFonts w:ascii="Cambria" w:hAnsi="Cambria"/>
                <w:noProof/>
                <w:lang w:val="sk-SK"/>
              </w:rPr>
              <w:t>2.4.2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Fáza 2 (OPCIA)</w:t>
            </w:r>
            <w:r>
              <w:rPr>
                <w:noProof/>
                <w:webHidden/>
              </w:rPr>
              <w:tab/>
            </w:r>
            <w:r>
              <w:rPr>
                <w:noProof/>
                <w:webHidden/>
              </w:rPr>
              <w:fldChar w:fldCharType="begin"/>
            </w:r>
            <w:r>
              <w:rPr>
                <w:noProof/>
                <w:webHidden/>
              </w:rPr>
              <w:instrText xml:space="preserve"> PAGEREF _Toc215042938 \h </w:instrText>
            </w:r>
            <w:r>
              <w:rPr>
                <w:noProof/>
                <w:webHidden/>
              </w:rPr>
            </w:r>
            <w:r>
              <w:rPr>
                <w:noProof/>
                <w:webHidden/>
              </w:rPr>
              <w:fldChar w:fldCharType="separate"/>
            </w:r>
            <w:r>
              <w:rPr>
                <w:noProof/>
                <w:webHidden/>
              </w:rPr>
              <w:t>17</w:t>
            </w:r>
            <w:r>
              <w:rPr>
                <w:noProof/>
                <w:webHidden/>
              </w:rPr>
              <w:fldChar w:fldCharType="end"/>
            </w:r>
          </w:hyperlink>
        </w:p>
        <w:p w14:paraId="3C4306DE" w14:textId="1BA473F7" w:rsidR="00A80B69" w:rsidRDefault="00A80B69">
          <w:pPr>
            <w:pStyle w:val="Obsah1"/>
            <w:tabs>
              <w:tab w:val="left" w:pos="440"/>
              <w:tab w:val="right" w:leader="dot" w:pos="8487"/>
            </w:tabs>
            <w:rPr>
              <w:rFonts w:asciiTheme="minorHAnsi" w:eastAsiaTheme="minorEastAsia" w:hAnsiTheme="minorHAnsi" w:cstheme="minorBidi"/>
              <w:noProof/>
              <w:kern w:val="2"/>
              <w:lang w:val="sk-SK" w:eastAsia="sk-SK"/>
              <w14:ligatures w14:val="standardContextual"/>
            </w:rPr>
          </w:pPr>
          <w:hyperlink w:anchor="_Toc215042939" w:history="1">
            <w:r w:rsidRPr="00CD1136">
              <w:rPr>
                <w:rStyle w:val="Hypertextovprepojenie"/>
                <w:rFonts w:ascii="Cambria" w:hAnsi="Cambria"/>
                <w:noProof/>
                <w:lang w:val="sk-SK"/>
              </w:rPr>
              <w:t>3</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Opis predmetu zákazky</w:t>
            </w:r>
            <w:r>
              <w:rPr>
                <w:noProof/>
                <w:webHidden/>
              </w:rPr>
              <w:tab/>
            </w:r>
            <w:r>
              <w:rPr>
                <w:noProof/>
                <w:webHidden/>
              </w:rPr>
              <w:fldChar w:fldCharType="begin"/>
            </w:r>
            <w:r>
              <w:rPr>
                <w:noProof/>
                <w:webHidden/>
              </w:rPr>
              <w:instrText xml:space="preserve"> PAGEREF _Toc215042939 \h </w:instrText>
            </w:r>
            <w:r>
              <w:rPr>
                <w:noProof/>
                <w:webHidden/>
              </w:rPr>
            </w:r>
            <w:r>
              <w:rPr>
                <w:noProof/>
                <w:webHidden/>
              </w:rPr>
              <w:fldChar w:fldCharType="separate"/>
            </w:r>
            <w:r>
              <w:rPr>
                <w:noProof/>
                <w:webHidden/>
              </w:rPr>
              <w:t>19</w:t>
            </w:r>
            <w:r>
              <w:rPr>
                <w:noProof/>
                <w:webHidden/>
              </w:rPr>
              <w:fldChar w:fldCharType="end"/>
            </w:r>
          </w:hyperlink>
        </w:p>
        <w:p w14:paraId="726B3C00" w14:textId="48A6B9AA"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40" w:history="1">
            <w:r w:rsidRPr="00CD1136">
              <w:rPr>
                <w:rStyle w:val="Hypertextovprepojenie"/>
                <w:rFonts w:ascii="Cambria" w:hAnsi="Cambria"/>
                <w:noProof/>
                <w:lang w:val="sk-SK"/>
              </w:rPr>
              <w:t>3.1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Východisková situácia</w:t>
            </w:r>
            <w:r>
              <w:rPr>
                <w:noProof/>
                <w:webHidden/>
              </w:rPr>
              <w:tab/>
            </w:r>
            <w:r>
              <w:rPr>
                <w:noProof/>
                <w:webHidden/>
              </w:rPr>
              <w:fldChar w:fldCharType="begin"/>
            </w:r>
            <w:r>
              <w:rPr>
                <w:noProof/>
                <w:webHidden/>
              </w:rPr>
              <w:instrText xml:space="preserve"> PAGEREF _Toc215042940 \h </w:instrText>
            </w:r>
            <w:r>
              <w:rPr>
                <w:noProof/>
                <w:webHidden/>
              </w:rPr>
            </w:r>
            <w:r>
              <w:rPr>
                <w:noProof/>
                <w:webHidden/>
              </w:rPr>
              <w:fldChar w:fldCharType="separate"/>
            </w:r>
            <w:r>
              <w:rPr>
                <w:noProof/>
                <w:webHidden/>
              </w:rPr>
              <w:t>19</w:t>
            </w:r>
            <w:r>
              <w:rPr>
                <w:noProof/>
                <w:webHidden/>
              </w:rPr>
              <w:fldChar w:fldCharType="end"/>
            </w:r>
          </w:hyperlink>
        </w:p>
        <w:p w14:paraId="16E9C589" w14:textId="52AA1290"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1" w:history="1">
            <w:r w:rsidRPr="00CD1136">
              <w:rPr>
                <w:rStyle w:val="Hypertextovprepojenie"/>
                <w:rFonts w:ascii="Cambria" w:hAnsi="Cambria"/>
                <w:noProof/>
                <w:lang w:val="sk-SK"/>
              </w:rPr>
              <w:t>3.1.1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Súčasná Biznis architektúra</w:t>
            </w:r>
            <w:r>
              <w:rPr>
                <w:noProof/>
                <w:webHidden/>
              </w:rPr>
              <w:tab/>
            </w:r>
            <w:r>
              <w:rPr>
                <w:noProof/>
                <w:webHidden/>
              </w:rPr>
              <w:fldChar w:fldCharType="begin"/>
            </w:r>
            <w:r>
              <w:rPr>
                <w:noProof/>
                <w:webHidden/>
              </w:rPr>
              <w:instrText xml:space="preserve"> PAGEREF _Toc215042941 \h </w:instrText>
            </w:r>
            <w:r>
              <w:rPr>
                <w:noProof/>
                <w:webHidden/>
              </w:rPr>
            </w:r>
            <w:r>
              <w:rPr>
                <w:noProof/>
                <w:webHidden/>
              </w:rPr>
              <w:fldChar w:fldCharType="separate"/>
            </w:r>
            <w:r>
              <w:rPr>
                <w:noProof/>
                <w:webHidden/>
              </w:rPr>
              <w:t>26</w:t>
            </w:r>
            <w:r>
              <w:rPr>
                <w:noProof/>
                <w:webHidden/>
              </w:rPr>
              <w:fldChar w:fldCharType="end"/>
            </w:r>
          </w:hyperlink>
        </w:p>
        <w:p w14:paraId="214BE439" w14:textId="76958F07"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2" w:history="1">
            <w:r w:rsidRPr="00CD1136">
              <w:rPr>
                <w:rStyle w:val="Hypertextovprepojenie"/>
                <w:rFonts w:ascii="Cambria" w:hAnsi="Cambria"/>
                <w:noProof/>
                <w:lang w:val="sk-SK"/>
              </w:rPr>
              <w:t>3.1.2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Súčasná Aplikačná architektúra</w:t>
            </w:r>
            <w:r>
              <w:rPr>
                <w:noProof/>
                <w:webHidden/>
              </w:rPr>
              <w:tab/>
            </w:r>
            <w:r>
              <w:rPr>
                <w:noProof/>
                <w:webHidden/>
              </w:rPr>
              <w:fldChar w:fldCharType="begin"/>
            </w:r>
            <w:r>
              <w:rPr>
                <w:noProof/>
                <w:webHidden/>
              </w:rPr>
              <w:instrText xml:space="preserve"> PAGEREF _Toc215042942 \h </w:instrText>
            </w:r>
            <w:r>
              <w:rPr>
                <w:noProof/>
                <w:webHidden/>
              </w:rPr>
            </w:r>
            <w:r>
              <w:rPr>
                <w:noProof/>
                <w:webHidden/>
              </w:rPr>
              <w:fldChar w:fldCharType="separate"/>
            </w:r>
            <w:r>
              <w:rPr>
                <w:noProof/>
                <w:webHidden/>
              </w:rPr>
              <w:t>34</w:t>
            </w:r>
            <w:r>
              <w:rPr>
                <w:noProof/>
                <w:webHidden/>
              </w:rPr>
              <w:fldChar w:fldCharType="end"/>
            </w:r>
          </w:hyperlink>
        </w:p>
        <w:p w14:paraId="777F352C" w14:textId="3BBB97C1"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43" w:history="1">
            <w:r w:rsidRPr="00CD1136">
              <w:rPr>
                <w:rStyle w:val="Hypertextovprepojenie"/>
                <w:rFonts w:ascii="Cambria" w:hAnsi="Cambria"/>
                <w:noProof/>
                <w:lang w:val="sk-SK"/>
              </w:rPr>
              <w:t>3.2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Požiadavky verejného obstarávateľa na riešenie ASDR</w:t>
            </w:r>
            <w:r>
              <w:rPr>
                <w:noProof/>
                <w:webHidden/>
              </w:rPr>
              <w:tab/>
            </w:r>
            <w:r>
              <w:rPr>
                <w:noProof/>
                <w:webHidden/>
              </w:rPr>
              <w:fldChar w:fldCharType="begin"/>
            </w:r>
            <w:r>
              <w:rPr>
                <w:noProof/>
                <w:webHidden/>
              </w:rPr>
              <w:instrText xml:space="preserve"> PAGEREF _Toc215042943 \h </w:instrText>
            </w:r>
            <w:r>
              <w:rPr>
                <w:noProof/>
                <w:webHidden/>
              </w:rPr>
            </w:r>
            <w:r>
              <w:rPr>
                <w:noProof/>
                <w:webHidden/>
              </w:rPr>
              <w:fldChar w:fldCharType="separate"/>
            </w:r>
            <w:r>
              <w:rPr>
                <w:noProof/>
                <w:webHidden/>
              </w:rPr>
              <w:t>39</w:t>
            </w:r>
            <w:r>
              <w:rPr>
                <w:noProof/>
                <w:webHidden/>
              </w:rPr>
              <w:fldChar w:fldCharType="end"/>
            </w:r>
          </w:hyperlink>
        </w:p>
        <w:p w14:paraId="6627CA59" w14:textId="3B66168B"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4" w:history="1">
            <w:r w:rsidRPr="00CD1136">
              <w:rPr>
                <w:rStyle w:val="Hypertextovprepojenie"/>
                <w:rFonts w:ascii="Cambria" w:hAnsi="Cambria"/>
                <w:noProof/>
                <w:lang w:val="sk-SK"/>
              </w:rPr>
              <w:t>3.2.1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Budúca Biznis architektúra</w:t>
            </w:r>
            <w:r>
              <w:rPr>
                <w:noProof/>
                <w:webHidden/>
              </w:rPr>
              <w:tab/>
            </w:r>
            <w:r>
              <w:rPr>
                <w:noProof/>
                <w:webHidden/>
              </w:rPr>
              <w:fldChar w:fldCharType="begin"/>
            </w:r>
            <w:r>
              <w:rPr>
                <w:noProof/>
                <w:webHidden/>
              </w:rPr>
              <w:instrText xml:space="preserve"> PAGEREF _Toc215042944 \h </w:instrText>
            </w:r>
            <w:r>
              <w:rPr>
                <w:noProof/>
                <w:webHidden/>
              </w:rPr>
            </w:r>
            <w:r>
              <w:rPr>
                <w:noProof/>
                <w:webHidden/>
              </w:rPr>
              <w:fldChar w:fldCharType="separate"/>
            </w:r>
            <w:r>
              <w:rPr>
                <w:noProof/>
                <w:webHidden/>
              </w:rPr>
              <w:t>39</w:t>
            </w:r>
            <w:r>
              <w:rPr>
                <w:noProof/>
                <w:webHidden/>
              </w:rPr>
              <w:fldChar w:fldCharType="end"/>
            </w:r>
          </w:hyperlink>
        </w:p>
        <w:p w14:paraId="1F8AB1CB" w14:textId="62C882D1"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5" w:history="1">
            <w:r w:rsidRPr="00CD1136">
              <w:rPr>
                <w:rStyle w:val="Hypertextovprepojenie"/>
                <w:rFonts w:ascii="Cambria" w:hAnsi="Cambria"/>
                <w:noProof/>
                <w:lang w:val="sk-SK"/>
              </w:rPr>
              <w:t>3.2.2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Budúca Aplikačná architektúra</w:t>
            </w:r>
            <w:r>
              <w:rPr>
                <w:noProof/>
                <w:webHidden/>
              </w:rPr>
              <w:tab/>
            </w:r>
            <w:r>
              <w:rPr>
                <w:noProof/>
                <w:webHidden/>
              </w:rPr>
              <w:fldChar w:fldCharType="begin"/>
            </w:r>
            <w:r>
              <w:rPr>
                <w:noProof/>
                <w:webHidden/>
              </w:rPr>
              <w:instrText xml:space="preserve"> PAGEREF _Toc215042945 \h </w:instrText>
            </w:r>
            <w:r>
              <w:rPr>
                <w:noProof/>
                <w:webHidden/>
              </w:rPr>
            </w:r>
            <w:r>
              <w:rPr>
                <w:noProof/>
                <w:webHidden/>
              </w:rPr>
              <w:fldChar w:fldCharType="separate"/>
            </w:r>
            <w:r>
              <w:rPr>
                <w:noProof/>
                <w:webHidden/>
              </w:rPr>
              <w:t>52</w:t>
            </w:r>
            <w:r>
              <w:rPr>
                <w:noProof/>
                <w:webHidden/>
              </w:rPr>
              <w:fldChar w:fldCharType="end"/>
            </w:r>
          </w:hyperlink>
        </w:p>
        <w:p w14:paraId="26D37D15" w14:textId="1F9AEF62"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6" w:history="1">
            <w:r w:rsidRPr="00CD1136">
              <w:rPr>
                <w:rStyle w:val="Hypertextovprepojenie"/>
                <w:rFonts w:ascii="Cambria" w:hAnsi="Cambria"/>
                <w:noProof/>
                <w:lang w:val="sk-SK"/>
              </w:rPr>
              <w:t>3.2.3</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Technologická architektúra</w:t>
            </w:r>
            <w:r>
              <w:rPr>
                <w:noProof/>
                <w:webHidden/>
              </w:rPr>
              <w:tab/>
            </w:r>
            <w:r>
              <w:rPr>
                <w:noProof/>
                <w:webHidden/>
              </w:rPr>
              <w:fldChar w:fldCharType="begin"/>
            </w:r>
            <w:r>
              <w:rPr>
                <w:noProof/>
                <w:webHidden/>
              </w:rPr>
              <w:instrText xml:space="preserve"> PAGEREF _Toc215042946 \h </w:instrText>
            </w:r>
            <w:r>
              <w:rPr>
                <w:noProof/>
                <w:webHidden/>
              </w:rPr>
            </w:r>
            <w:r>
              <w:rPr>
                <w:noProof/>
                <w:webHidden/>
              </w:rPr>
              <w:fldChar w:fldCharType="separate"/>
            </w:r>
            <w:r>
              <w:rPr>
                <w:noProof/>
                <w:webHidden/>
              </w:rPr>
              <w:t>62</w:t>
            </w:r>
            <w:r>
              <w:rPr>
                <w:noProof/>
                <w:webHidden/>
              </w:rPr>
              <w:fldChar w:fldCharType="end"/>
            </w:r>
          </w:hyperlink>
        </w:p>
        <w:p w14:paraId="1A725B48" w14:textId="0C68256D"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7" w:history="1">
            <w:r w:rsidRPr="00CD1136">
              <w:rPr>
                <w:rStyle w:val="Hypertextovprepojenie"/>
                <w:rFonts w:ascii="Cambria" w:hAnsi="Cambria"/>
                <w:noProof/>
                <w:lang w:val="sk-SK"/>
              </w:rPr>
              <w:t>3.2.4</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Dátová architektúra</w:t>
            </w:r>
            <w:r>
              <w:rPr>
                <w:noProof/>
                <w:webHidden/>
              </w:rPr>
              <w:tab/>
            </w:r>
            <w:r>
              <w:rPr>
                <w:noProof/>
                <w:webHidden/>
              </w:rPr>
              <w:fldChar w:fldCharType="begin"/>
            </w:r>
            <w:r>
              <w:rPr>
                <w:noProof/>
                <w:webHidden/>
              </w:rPr>
              <w:instrText xml:space="preserve"> PAGEREF _Toc215042947 \h </w:instrText>
            </w:r>
            <w:r>
              <w:rPr>
                <w:noProof/>
                <w:webHidden/>
              </w:rPr>
            </w:r>
            <w:r>
              <w:rPr>
                <w:noProof/>
                <w:webHidden/>
              </w:rPr>
              <w:fldChar w:fldCharType="separate"/>
            </w:r>
            <w:r>
              <w:rPr>
                <w:noProof/>
                <w:webHidden/>
              </w:rPr>
              <w:t>62</w:t>
            </w:r>
            <w:r>
              <w:rPr>
                <w:noProof/>
                <w:webHidden/>
              </w:rPr>
              <w:fldChar w:fldCharType="end"/>
            </w:r>
          </w:hyperlink>
        </w:p>
        <w:p w14:paraId="3024AC07" w14:textId="02F07B15"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8" w:history="1">
            <w:r w:rsidRPr="00CD1136">
              <w:rPr>
                <w:rStyle w:val="Hypertextovprepojenie"/>
                <w:rFonts w:ascii="Cambria" w:hAnsi="Cambria"/>
                <w:noProof/>
                <w:lang w:val="sk-SK"/>
              </w:rPr>
              <w:t>3.2.5</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Bezpečnostná architektúra</w:t>
            </w:r>
            <w:r>
              <w:rPr>
                <w:noProof/>
                <w:webHidden/>
              </w:rPr>
              <w:tab/>
            </w:r>
            <w:r>
              <w:rPr>
                <w:noProof/>
                <w:webHidden/>
              </w:rPr>
              <w:fldChar w:fldCharType="begin"/>
            </w:r>
            <w:r>
              <w:rPr>
                <w:noProof/>
                <w:webHidden/>
              </w:rPr>
              <w:instrText xml:space="preserve"> PAGEREF _Toc215042948 \h </w:instrText>
            </w:r>
            <w:r>
              <w:rPr>
                <w:noProof/>
                <w:webHidden/>
              </w:rPr>
            </w:r>
            <w:r>
              <w:rPr>
                <w:noProof/>
                <w:webHidden/>
              </w:rPr>
              <w:fldChar w:fldCharType="separate"/>
            </w:r>
            <w:r>
              <w:rPr>
                <w:noProof/>
                <w:webHidden/>
              </w:rPr>
              <w:t>62</w:t>
            </w:r>
            <w:r>
              <w:rPr>
                <w:noProof/>
                <w:webHidden/>
              </w:rPr>
              <w:fldChar w:fldCharType="end"/>
            </w:r>
          </w:hyperlink>
        </w:p>
        <w:p w14:paraId="09E85E57" w14:textId="699C9A7D"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49" w:history="1">
            <w:r w:rsidRPr="00CD1136">
              <w:rPr>
                <w:rStyle w:val="Hypertextovprepojenie"/>
                <w:rFonts w:ascii="Cambria" w:hAnsi="Cambria"/>
                <w:noProof/>
                <w:lang w:val="sk-SK"/>
              </w:rPr>
              <w:t>3.2.6</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Požiadavky na migráciu údajov</w:t>
            </w:r>
            <w:r>
              <w:rPr>
                <w:noProof/>
                <w:webHidden/>
              </w:rPr>
              <w:tab/>
            </w:r>
            <w:r>
              <w:rPr>
                <w:noProof/>
                <w:webHidden/>
              </w:rPr>
              <w:fldChar w:fldCharType="begin"/>
            </w:r>
            <w:r>
              <w:rPr>
                <w:noProof/>
                <w:webHidden/>
              </w:rPr>
              <w:instrText xml:space="preserve"> PAGEREF _Toc215042949 \h </w:instrText>
            </w:r>
            <w:r>
              <w:rPr>
                <w:noProof/>
                <w:webHidden/>
              </w:rPr>
            </w:r>
            <w:r>
              <w:rPr>
                <w:noProof/>
                <w:webHidden/>
              </w:rPr>
              <w:fldChar w:fldCharType="separate"/>
            </w:r>
            <w:r>
              <w:rPr>
                <w:noProof/>
                <w:webHidden/>
              </w:rPr>
              <w:t>64</w:t>
            </w:r>
            <w:r>
              <w:rPr>
                <w:noProof/>
                <w:webHidden/>
              </w:rPr>
              <w:fldChar w:fldCharType="end"/>
            </w:r>
          </w:hyperlink>
        </w:p>
        <w:p w14:paraId="3277E242" w14:textId="17F515AA"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50" w:history="1">
            <w:r w:rsidRPr="00CD1136">
              <w:rPr>
                <w:rStyle w:val="Hypertextovprepojenie"/>
                <w:rFonts w:ascii="Cambria" w:hAnsi="Cambria"/>
                <w:noProof/>
                <w:lang w:val="sk-SK"/>
              </w:rPr>
              <w:t>3.2.7</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Prevádzka</w:t>
            </w:r>
            <w:r>
              <w:rPr>
                <w:noProof/>
                <w:webHidden/>
              </w:rPr>
              <w:tab/>
            </w:r>
            <w:r>
              <w:rPr>
                <w:noProof/>
                <w:webHidden/>
              </w:rPr>
              <w:fldChar w:fldCharType="begin"/>
            </w:r>
            <w:r>
              <w:rPr>
                <w:noProof/>
                <w:webHidden/>
              </w:rPr>
              <w:instrText xml:space="preserve"> PAGEREF _Toc215042950 \h </w:instrText>
            </w:r>
            <w:r>
              <w:rPr>
                <w:noProof/>
                <w:webHidden/>
              </w:rPr>
            </w:r>
            <w:r>
              <w:rPr>
                <w:noProof/>
                <w:webHidden/>
              </w:rPr>
              <w:fldChar w:fldCharType="separate"/>
            </w:r>
            <w:r>
              <w:rPr>
                <w:noProof/>
                <w:webHidden/>
              </w:rPr>
              <w:t>66</w:t>
            </w:r>
            <w:r>
              <w:rPr>
                <w:noProof/>
                <w:webHidden/>
              </w:rPr>
              <w:fldChar w:fldCharType="end"/>
            </w:r>
          </w:hyperlink>
        </w:p>
        <w:p w14:paraId="3C2FCFB9" w14:textId="0CB62F4D"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51" w:history="1">
            <w:r w:rsidRPr="00CD1136">
              <w:rPr>
                <w:rStyle w:val="Hypertextovprepojenie"/>
                <w:rFonts w:ascii="Cambria" w:hAnsi="Cambria"/>
                <w:noProof/>
                <w:lang w:val="sk-SK"/>
              </w:rPr>
              <w:t>3.2.8</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Rozvoj</w:t>
            </w:r>
            <w:r>
              <w:rPr>
                <w:noProof/>
                <w:webHidden/>
              </w:rPr>
              <w:tab/>
            </w:r>
            <w:r>
              <w:rPr>
                <w:noProof/>
                <w:webHidden/>
              </w:rPr>
              <w:fldChar w:fldCharType="begin"/>
            </w:r>
            <w:r>
              <w:rPr>
                <w:noProof/>
                <w:webHidden/>
              </w:rPr>
              <w:instrText xml:space="preserve"> PAGEREF _Toc215042951 \h </w:instrText>
            </w:r>
            <w:r>
              <w:rPr>
                <w:noProof/>
                <w:webHidden/>
              </w:rPr>
            </w:r>
            <w:r>
              <w:rPr>
                <w:noProof/>
                <w:webHidden/>
              </w:rPr>
              <w:fldChar w:fldCharType="separate"/>
            </w:r>
            <w:r>
              <w:rPr>
                <w:noProof/>
                <w:webHidden/>
              </w:rPr>
              <w:t>67</w:t>
            </w:r>
            <w:r>
              <w:rPr>
                <w:noProof/>
                <w:webHidden/>
              </w:rPr>
              <w:fldChar w:fldCharType="end"/>
            </w:r>
          </w:hyperlink>
        </w:p>
        <w:p w14:paraId="1140CC91" w14:textId="1998535D"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52" w:history="1">
            <w:r w:rsidRPr="00CD1136">
              <w:rPr>
                <w:rStyle w:val="Hypertextovprepojenie"/>
                <w:rFonts w:ascii="Cambria" w:hAnsi="Cambria"/>
                <w:noProof/>
                <w:lang w:val="sk-SK"/>
              </w:rPr>
              <w:t>3.3</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Požiadavky verejného obstarávateľa na vytvorenie a dodanie  riešenia ASDR</w:t>
            </w:r>
            <w:r>
              <w:rPr>
                <w:noProof/>
                <w:webHidden/>
              </w:rPr>
              <w:tab/>
            </w:r>
            <w:r>
              <w:rPr>
                <w:noProof/>
                <w:webHidden/>
              </w:rPr>
              <w:fldChar w:fldCharType="begin"/>
            </w:r>
            <w:r>
              <w:rPr>
                <w:noProof/>
                <w:webHidden/>
              </w:rPr>
              <w:instrText xml:space="preserve"> PAGEREF _Toc215042952 \h </w:instrText>
            </w:r>
            <w:r>
              <w:rPr>
                <w:noProof/>
                <w:webHidden/>
              </w:rPr>
            </w:r>
            <w:r>
              <w:rPr>
                <w:noProof/>
                <w:webHidden/>
              </w:rPr>
              <w:fldChar w:fldCharType="separate"/>
            </w:r>
            <w:r>
              <w:rPr>
                <w:noProof/>
                <w:webHidden/>
              </w:rPr>
              <w:t>68</w:t>
            </w:r>
            <w:r>
              <w:rPr>
                <w:noProof/>
                <w:webHidden/>
              </w:rPr>
              <w:fldChar w:fldCharType="end"/>
            </w:r>
          </w:hyperlink>
        </w:p>
        <w:p w14:paraId="7DF4A0C7" w14:textId="665715A9"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53" w:history="1">
            <w:r w:rsidRPr="00CD1136">
              <w:rPr>
                <w:rStyle w:val="Hypertextovprepojenie"/>
                <w:rFonts w:ascii="Cambria" w:hAnsi="Cambria"/>
                <w:noProof/>
                <w:lang w:val="sk-SK"/>
              </w:rPr>
              <w:t>3.3.1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Požiadavky verejného obstarávateľa na riadenie projektu</w:t>
            </w:r>
            <w:r>
              <w:rPr>
                <w:noProof/>
                <w:webHidden/>
              </w:rPr>
              <w:tab/>
            </w:r>
            <w:r>
              <w:rPr>
                <w:noProof/>
                <w:webHidden/>
              </w:rPr>
              <w:fldChar w:fldCharType="begin"/>
            </w:r>
            <w:r>
              <w:rPr>
                <w:noProof/>
                <w:webHidden/>
              </w:rPr>
              <w:instrText xml:space="preserve"> PAGEREF _Toc215042953 \h </w:instrText>
            </w:r>
            <w:r>
              <w:rPr>
                <w:noProof/>
                <w:webHidden/>
              </w:rPr>
            </w:r>
            <w:r>
              <w:rPr>
                <w:noProof/>
                <w:webHidden/>
              </w:rPr>
              <w:fldChar w:fldCharType="separate"/>
            </w:r>
            <w:r>
              <w:rPr>
                <w:noProof/>
                <w:webHidden/>
              </w:rPr>
              <w:t>68</w:t>
            </w:r>
            <w:r>
              <w:rPr>
                <w:noProof/>
                <w:webHidden/>
              </w:rPr>
              <w:fldChar w:fldCharType="end"/>
            </w:r>
          </w:hyperlink>
        </w:p>
        <w:p w14:paraId="2CC8E4C9" w14:textId="753A462B"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54" w:history="1">
            <w:r w:rsidRPr="00CD1136">
              <w:rPr>
                <w:rStyle w:val="Hypertextovprepojenie"/>
                <w:rFonts w:ascii="Cambria" w:hAnsi="Cambria"/>
                <w:noProof/>
                <w:lang w:val="sk-SK"/>
              </w:rPr>
              <w:t>3.3.2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Minimálne požiadavky  verejného obstarávateľa na obsah PID</w:t>
            </w:r>
            <w:r>
              <w:rPr>
                <w:noProof/>
                <w:webHidden/>
              </w:rPr>
              <w:tab/>
            </w:r>
            <w:r>
              <w:rPr>
                <w:noProof/>
                <w:webHidden/>
              </w:rPr>
              <w:fldChar w:fldCharType="begin"/>
            </w:r>
            <w:r>
              <w:rPr>
                <w:noProof/>
                <w:webHidden/>
              </w:rPr>
              <w:instrText xml:space="preserve"> PAGEREF _Toc215042954 \h </w:instrText>
            </w:r>
            <w:r>
              <w:rPr>
                <w:noProof/>
                <w:webHidden/>
              </w:rPr>
            </w:r>
            <w:r>
              <w:rPr>
                <w:noProof/>
                <w:webHidden/>
              </w:rPr>
              <w:fldChar w:fldCharType="separate"/>
            </w:r>
            <w:r>
              <w:rPr>
                <w:noProof/>
                <w:webHidden/>
              </w:rPr>
              <w:t>68</w:t>
            </w:r>
            <w:r>
              <w:rPr>
                <w:noProof/>
                <w:webHidden/>
              </w:rPr>
              <w:fldChar w:fldCharType="end"/>
            </w:r>
          </w:hyperlink>
        </w:p>
        <w:p w14:paraId="31FDBB7A" w14:textId="1E65F3EB"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55" w:history="1">
            <w:r w:rsidRPr="00CD1136">
              <w:rPr>
                <w:rStyle w:val="Hypertextovprepojenie"/>
                <w:rFonts w:ascii="Cambria" w:hAnsi="Cambria"/>
                <w:noProof/>
                <w:lang w:val="sk-SK"/>
              </w:rPr>
              <w:t>3.3.3</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Minimálne požiadavky verejného obstarávateľa na obsah špecializovaných (odborných) produktov</w:t>
            </w:r>
            <w:r>
              <w:rPr>
                <w:noProof/>
                <w:webHidden/>
              </w:rPr>
              <w:tab/>
            </w:r>
            <w:r>
              <w:rPr>
                <w:noProof/>
                <w:webHidden/>
              </w:rPr>
              <w:fldChar w:fldCharType="begin"/>
            </w:r>
            <w:r>
              <w:rPr>
                <w:noProof/>
                <w:webHidden/>
              </w:rPr>
              <w:instrText xml:space="preserve"> PAGEREF _Toc215042955 \h </w:instrText>
            </w:r>
            <w:r>
              <w:rPr>
                <w:noProof/>
                <w:webHidden/>
              </w:rPr>
            </w:r>
            <w:r>
              <w:rPr>
                <w:noProof/>
                <w:webHidden/>
              </w:rPr>
              <w:fldChar w:fldCharType="separate"/>
            </w:r>
            <w:r>
              <w:rPr>
                <w:noProof/>
                <w:webHidden/>
              </w:rPr>
              <w:t>70</w:t>
            </w:r>
            <w:r>
              <w:rPr>
                <w:noProof/>
                <w:webHidden/>
              </w:rPr>
              <w:fldChar w:fldCharType="end"/>
            </w:r>
          </w:hyperlink>
        </w:p>
        <w:p w14:paraId="6E0E0398" w14:textId="0B369BCE" w:rsidR="00A80B69" w:rsidRDefault="00A80B69">
          <w:pPr>
            <w:pStyle w:val="Obsah3"/>
            <w:tabs>
              <w:tab w:val="left" w:pos="1320"/>
              <w:tab w:val="right" w:leader="dot" w:pos="8487"/>
            </w:tabs>
            <w:rPr>
              <w:rFonts w:asciiTheme="minorHAnsi" w:eastAsiaTheme="minorEastAsia" w:hAnsiTheme="minorHAnsi" w:cstheme="minorBidi"/>
              <w:noProof/>
              <w:kern w:val="2"/>
              <w:lang w:val="sk-SK" w:eastAsia="sk-SK"/>
              <w14:ligatures w14:val="standardContextual"/>
            </w:rPr>
          </w:pPr>
          <w:hyperlink w:anchor="_Toc215042956" w:history="1">
            <w:r w:rsidRPr="00CD1136">
              <w:rPr>
                <w:rStyle w:val="Hypertextovprepojenie"/>
                <w:rFonts w:ascii="Cambria" w:hAnsi="Cambria"/>
                <w:noProof/>
                <w:lang w:val="sk-SK"/>
              </w:rPr>
              <w:t>3.3.4</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Požiadavky na vytvorenie a dodávku riešenia – metodické predpisy a štandardy NBS</w:t>
            </w:r>
            <w:r>
              <w:rPr>
                <w:noProof/>
                <w:webHidden/>
              </w:rPr>
              <w:tab/>
            </w:r>
            <w:r>
              <w:rPr>
                <w:noProof/>
                <w:webHidden/>
              </w:rPr>
              <w:fldChar w:fldCharType="begin"/>
            </w:r>
            <w:r>
              <w:rPr>
                <w:noProof/>
                <w:webHidden/>
              </w:rPr>
              <w:instrText xml:space="preserve"> PAGEREF _Toc215042956 \h </w:instrText>
            </w:r>
            <w:r>
              <w:rPr>
                <w:noProof/>
                <w:webHidden/>
              </w:rPr>
            </w:r>
            <w:r>
              <w:rPr>
                <w:noProof/>
                <w:webHidden/>
              </w:rPr>
              <w:fldChar w:fldCharType="separate"/>
            </w:r>
            <w:r>
              <w:rPr>
                <w:noProof/>
                <w:webHidden/>
              </w:rPr>
              <w:t>72</w:t>
            </w:r>
            <w:r>
              <w:rPr>
                <w:noProof/>
                <w:webHidden/>
              </w:rPr>
              <w:fldChar w:fldCharType="end"/>
            </w:r>
          </w:hyperlink>
        </w:p>
        <w:p w14:paraId="2AACDAFA" w14:textId="34F5EB17" w:rsidR="00A80B69" w:rsidRDefault="00A80B69">
          <w:pPr>
            <w:pStyle w:val="Obsah1"/>
            <w:tabs>
              <w:tab w:val="left" w:pos="440"/>
              <w:tab w:val="right" w:leader="dot" w:pos="8487"/>
            </w:tabs>
            <w:rPr>
              <w:rFonts w:asciiTheme="minorHAnsi" w:eastAsiaTheme="minorEastAsia" w:hAnsiTheme="minorHAnsi" w:cstheme="minorBidi"/>
              <w:noProof/>
              <w:kern w:val="2"/>
              <w:lang w:val="sk-SK" w:eastAsia="sk-SK"/>
              <w14:ligatures w14:val="standardContextual"/>
            </w:rPr>
          </w:pPr>
          <w:hyperlink w:anchor="_Toc215042957" w:history="1">
            <w:r w:rsidRPr="00CD1136">
              <w:rPr>
                <w:rStyle w:val="Hypertextovprepojenie"/>
                <w:rFonts w:ascii="Cambria" w:hAnsi="Cambria"/>
                <w:noProof/>
                <w:lang w:val="sk-SK"/>
              </w:rPr>
              <w:t>4</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Opis predmetu zákazky pre služby podpory prevádzky a rozvoja</w:t>
            </w:r>
            <w:r>
              <w:rPr>
                <w:noProof/>
                <w:webHidden/>
              </w:rPr>
              <w:tab/>
            </w:r>
            <w:r>
              <w:rPr>
                <w:noProof/>
                <w:webHidden/>
              </w:rPr>
              <w:fldChar w:fldCharType="begin"/>
            </w:r>
            <w:r>
              <w:rPr>
                <w:noProof/>
                <w:webHidden/>
              </w:rPr>
              <w:instrText xml:space="preserve"> PAGEREF _Toc215042957 \h </w:instrText>
            </w:r>
            <w:r>
              <w:rPr>
                <w:noProof/>
                <w:webHidden/>
              </w:rPr>
            </w:r>
            <w:r>
              <w:rPr>
                <w:noProof/>
                <w:webHidden/>
              </w:rPr>
              <w:fldChar w:fldCharType="separate"/>
            </w:r>
            <w:r>
              <w:rPr>
                <w:noProof/>
                <w:webHidden/>
              </w:rPr>
              <w:t>73</w:t>
            </w:r>
            <w:r>
              <w:rPr>
                <w:noProof/>
                <w:webHidden/>
              </w:rPr>
              <w:fldChar w:fldCharType="end"/>
            </w:r>
          </w:hyperlink>
        </w:p>
        <w:p w14:paraId="44596CEE" w14:textId="50B4B32D"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58" w:history="1">
            <w:r w:rsidRPr="00CD1136">
              <w:rPr>
                <w:rStyle w:val="Hypertextovprepojenie"/>
                <w:rFonts w:ascii="Cambria" w:hAnsi="Cambria"/>
                <w:noProof/>
                <w:lang w:val="sk-SK"/>
              </w:rPr>
              <w:t>4.1</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Úvod</w:t>
            </w:r>
            <w:r>
              <w:rPr>
                <w:noProof/>
                <w:webHidden/>
              </w:rPr>
              <w:tab/>
            </w:r>
            <w:r>
              <w:rPr>
                <w:noProof/>
                <w:webHidden/>
              </w:rPr>
              <w:fldChar w:fldCharType="begin"/>
            </w:r>
            <w:r>
              <w:rPr>
                <w:noProof/>
                <w:webHidden/>
              </w:rPr>
              <w:instrText xml:space="preserve"> PAGEREF _Toc215042958 \h </w:instrText>
            </w:r>
            <w:r>
              <w:rPr>
                <w:noProof/>
                <w:webHidden/>
              </w:rPr>
            </w:r>
            <w:r>
              <w:rPr>
                <w:noProof/>
                <w:webHidden/>
              </w:rPr>
              <w:fldChar w:fldCharType="separate"/>
            </w:r>
            <w:r>
              <w:rPr>
                <w:noProof/>
                <w:webHidden/>
              </w:rPr>
              <w:t>73</w:t>
            </w:r>
            <w:r>
              <w:rPr>
                <w:noProof/>
                <w:webHidden/>
              </w:rPr>
              <w:fldChar w:fldCharType="end"/>
            </w:r>
          </w:hyperlink>
        </w:p>
        <w:p w14:paraId="35B4C492" w14:textId="2DC99A9A" w:rsidR="00A80B69" w:rsidRDefault="00A80B69">
          <w:pPr>
            <w:pStyle w:val="Obsah2"/>
            <w:tabs>
              <w:tab w:val="left" w:pos="880"/>
              <w:tab w:val="right" w:leader="dot" w:pos="8487"/>
            </w:tabs>
            <w:rPr>
              <w:rFonts w:asciiTheme="minorHAnsi" w:eastAsiaTheme="minorEastAsia" w:hAnsiTheme="minorHAnsi" w:cstheme="minorBidi"/>
              <w:noProof/>
              <w:kern w:val="2"/>
              <w:lang w:val="sk-SK" w:eastAsia="sk-SK"/>
              <w14:ligatures w14:val="standardContextual"/>
            </w:rPr>
          </w:pPr>
          <w:hyperlink w:anchor="_Toc215042959" w:history="1">
            <w:r w:rsidRPr="00CD1136">
              <w:rPr>
                <w:rStyle w:val="Hypertextovprepojenie"/>
                <w:rFonts w:ascii="Cambria" w:hAnsi="Cambria"/>
                <w:noProof/>
                <w:lang w:val="sk-SK"/>
              </w:rPr>
              <w:t>4.2</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Podmienky poskytovania servisných služieb pri zabezpečení prevádzky</w:t>
            </w:r>
            <w:r>
              <w:rPr>
                <w:noProof/>
                <w:webHidden/>
              </w:rPr>
              <w:tab/>
            </w:r>
            <w:r>
              <w:rPr>
                <w:noProof/>
                <w:webHidden/>
              </w:rPr>
              <w:fldChar w:fldCharType="begin"/>
            </w:r>
            <w:r>
              <w:rPr>
                <w:noProof/>
                <w:webHidden/>
              </w:rPr>
              <w:instrText xml:space="preserve"> PAGEREF _Toc215042959 \h </w:instrText>
            </w:r>
            <w:r>
              <w:rPr>
                <w:noProof/>
                <w:webHidden/>
              </w:rPr>
            </w:r>
            <w:r>
              <w:rPr>
                <w:noProof/>
                <w:webHidden/>
              </w:rPr>
              <w:fldChar w:fldCharType="separate"/>
            </w:r>
            <w:r>
              <w:rPr>
                <w:noProof/>
                <w:webHidden/>
              </w:rPr>
              <w:t>73</w:t>
            </w:r>
            <w:r>
              <w:rPr>
                <w:noProof/>
                <w:webHidden/>
              </w:rPr>
              <w:fldChar w:fldCharType="end"/>
            </w:r>
          </w:hyperlink>
        </w:p>
        <w:p w14:paraId="72E5F445" w14:textId="7917B995" w:rsidR="00A80B69" w:rsidRDefault="00A80B69">
          <w:pPr>
            <w:pStyle w:val="Obsah1"/>
            <w:tabs>
              <w:tab w:val="left" w:pos="440"/>
              <w:tab w:val="right" w:leader="dot" w:pos="8487"/>
            </w:tabs>
            <w:rPr>
              <w:rFonts w:asciiTheme="minorHAnsi" w:eastAsiaTheme="minorEastAsia" w:hAnsiTheme="minorHAnsi" w:cstheme="minorBidi"/>
              <w:noProof/>
              <w:kern w:val="2"/>
              <w:lang w:val="sk-SK" w:eastAsia="sk-SK"/>
              <w14:ligatures w14:val="standardContextual"/>
            </w:rPr>
          </w:pPr>
          <w:hyperlink w:anchor="_Toc215042960" w:history="1">
            <w:r w:rsidRPr="00CD1136">
              <w:rPr>
                <w:rStyle w:val="Hypertextovprepojenie"/>
                <w:rFonts w:ascii="Cambria" w:hAnsi="Cambria"/>
                <w:noProof/>
                <w:lang w:val="sk-SK"/>
              </w:rPr>
              <w:t>5</w:t>
            </w:r>
            <w:r>
              <w:rPr>
                <w:rFonts w:asciiTheme="minorHAnsi" w:eastAsiaTheme="minorEastAsia" w:hAnsiTheme="minorHAnsi" w:cstheme="minorBidi"/>
                <w:noProof/>
                <w:kern w:val="2"/>
                <w:lang w:val="sk-SK" w:eastAsia="sk-SK"/>
                <w14:ligatures w14:val="standardContextual"/>
              </w:rPr>
              <w:tab/>
            </w:r>
            <w:r w:rsidRPr="00CD1136">
              <w:rPr>
                <w:rStyle w:val="Hypertextovprepojenie"/>
                <w:rFonts w:ascii="Cambria" w:hAnsi="Cambria"/>
                <w:noProof/>
                <w:lang w:val="sk-SK"/>
              </w:rPr>
              <w:t>Prílohy</w:t>
            </w:r>
            <w:r>
              <w:rPr>
                <w:noProof/>
                <w:webHidden/>
              </w:rPr>
              <w:tab/>
            </w:r>
            <w:r>
              <w:rPr>
                <w:noProof/>
                <w:webHidden/>
              </w:rPr>
              <w:fldChar w:fldCharType="begin"/>
            </w:r>
            <w:r>
              <w:rPr>
                <w:noProof/>
                <w:webHidden/>
              </w:rPr>
              <w:instrText xml:space="preserve"> PAGEREF _Toc215042960 \h </w:instrText>
            </w:r>
            <w:r>
              <w:rPr>
                <w:noProof/>
                <w:webHidden/>
              </w:rPr>
            </w:r>
            <w:r>
              <w:rPr>
                <w:noProof/>
                <w:webHidden/>
              </w:rPr>
              <w:fldChar w:fldCharType="separate"/>
            </w:r>
            <w:r>
              <w:rPr>
                <w:noProof/>
                <w:webHidden/>
              </w:rPr>
              <w:t>74</w:t>
            </w:r>
            <w:r>
              <w:rPr>
                <w:noProof/>
                <w:webHidden/>
              </w:rPr>
              <w:fldChar w:fldCharType="end"/>
            </w:r>
          </w:hyperlink>
        </w:p>
        <w:p w14:paraId="7AD8F618" w14:textId="5085D71D"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1" w:history="1">
            <w:r w:rsidRPr="00CD1136">
              <w:rPr>
                <w:rStyle w:val="Hypertextovprepojenie"/>
                <w:rFonts w:ascii="Cambria" w:hAnsi="Cambria"/>
                <w:noProof/>
                <w:lang w:val="sk-SK"/>
              </w:rPr>
              <w:t>Katalóg požiadaviek</w:t>
            </w:r>
            <w:r>
              <w:rPr>
                <w:noProof/>
                <w:webHidden/>
              </w:rPr>
              <w:tab/>
            </w:r>
            <w:r>
              <w:rPr>
                <w:noProof/>
                <w:webHidden/>
              </w:rPr>
              <w:fldChar w:fldCharType="begin"/>
            </w:r>
            <w:r>
              <w:rPr>
                <w:noProof/>
                <w:webHidden/>
              </w:rPr>
              <w:instrText xml:space="preserve"> PAGEREF _Toc215042961 \h </w:instrText>
            </w:r>
            <w:r>
              <w:rPr>
                <w:noProof/>
                <w:webHidden/>
              </w:rPr>
            </w:r>
            <w:r>
              <w:rPr>
                <w:noProof/>
                <w:webHidden/>
              </w:rPr>
              <w:fldChar w:fldCharType="separate"/>
            </w:r>
            <w:r>
              <w:rPr>
                <w:noProof/>
                <w:webHidden/>
              </w:rPr>
              <w:t>74</w:t>
            </w:r>
            <w:r>
              <w:rPr>
                <w:noProof/>
                <w:webHidden/>
              </w:rPr>
              <w:fldChar w:fldCharType="end"/>
            </w:r>
          </w:hyperlink>
        </w:p>
        <w:p w14:paraId="706600CF" w14:textId="72A22A7F"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2" w:history="1">
            <w:r w:rsidRPr="00CD1136">
              <w:rPr>
                <w:rStyle w:val="Hypertextovprepojenie"/>
                <w:rFonts w:ascii="Cambria" w:hAnsi="Cambria"/>
                <w:noProof/>
                <w:lang w:val="sk-SK"/>
              </w:rPr>
              <w:t>Metodika Projektového riadenia NBS a vzor dokumentu PID</w:t>
            </w:r>
            <w:r>
              <w:rPr>
                <w:noProof/>
                <w:webHidden/>
              </w:rPr>
              <w:tab/>
            </w:r>
            <w:r>
              <w:rPr>
                <w:noProof/>
                <w:webHidden/>
              </w:rPr>
              <w:fldChar w:fldCharType="begin"/>
            </w:r>
            <w:r>
              <w:rPr>
                <w:noProof/>
                <w:webHidden/>
              </w:rPr>
              <w:instrText xml:space="preserve"> PAGEREF _Toc215042962 \h </w:instrText>
            </w:r>
            <w:r>
              <w:rPr>
                <w:noProof/>
                <w:webHidden/>
              </w:rPr>
            </w:r>
            <w:r>
              <w:rPr>
                <w:noProof/>
                <w:webHidden/>
              </w:rPr>
              <w:fldChar w:fldCharType="separate"/>
            </w:r>
            <w:r>
              <w:rPr>
                <w:noProof/>
                <w:webHidden/>
              </w:rPr>
              <w:t>74</w:t>
            </w:r>
            <w:r>
              <w:rPr>
                <w:noProof/>
                <w:webHidden/>
              </w:rPr>
              <w:fldChar w:fldCharType="end"/>
            </w:r>
          </w:hyperlink>
        </w:p>
        <w:p w14:paraId="1439FC6A" w14:textId="468CA56D"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3" w:history="1">
            <w:r w:rsidRPr="00CD1136">
              <w:rPr>
                <w:rStyle w:val="Hypertextovprepojenie"/>
                <w:rFonts w:ascii="Cambria" w:hAnsi="Cambria"/>
                <w:noProof/>
                <w:lang w:val="sk-SK"/>
              </w:rPr>
              <w:t>Architektonické princípy</w:t>
            </w:r>
            <w:r>
              <w:rPr>
                <w:noProof/>
                <w:webHidden/>
              </w:rPr>
              <w:tab/>
            </w:r>
            <w:r>
              <w:rPr>
                <w:noProof/>
                <w:webHidden/>
              </w:rPr>
              <w:fldChar w:fldCharType="begin"/>
            </w:r>
            <w:r>
              <w:rPr>
                <w:noProof/>
                <w:webHidden/>
              </w:rPr>
              <w:instrText xml:space="preserve"> PAGEREF _Toc215042963 \h </w:instrText>
            </w:r>
            <w:r>
              <w:rPr>
                <w:noProof/>
                <w:webHidden/>
              </w:rPr>
            </w:r>
            <w:r>
              <w:rPr>
                <w:noProof/>
                <w:webHidden/>
              </w:rPr>
              <w:fldChar w:fldCharType="separate"/>
            </w:r>
            <w:r>
              <w:rPr>
                <w:noProof/>
                <w:webHidden/>
              </w:rPr>
              <w:t>74</w:t>
            </w:r>
            <w:r>
              <w:rPr>
                <w:noProof/>
                <w:webHidden/>
              </w:rPr>
              <w:fldChar w:fldCharType="end"/>
            </w:r>
          </w:hyperlink>
        </w:p>
        <w:p w14:paraId="0F9521B0" w14:textId="1D88EA87"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4" w:history="1">
            <w:r w:rsidRPr="00CD1136">
              <w:rPr>
                <w:rStyle w:val="Hypertextovprepojenie"/>
                <w:rFonts w:ascii="Cambria" w:hAnsi="Cambria"/>
                <w:noProof/>
                <w:lang w:val="sk-SK"/>
              </w:rPr>
              <w:t>Rámec pre testovanie</w:t>
            </w:r>
            <w:r>
              <w:rPr>
                <w:noProof/>
                <w:webHidden/>
              </w:rPr>
              <w:tab/>
            </w:r>
            <w:r>
              <w:rPr>
                <w:noProof/>
                <w:webHidden/>
              </w:rPr>
              <w:fldChar w:fldCharType="begin"/>
            </w:r>
            <w:r>
              <w:rPr>
                <w:noProof/>
                <w:webHidden/>
              </w:rPr>
              <w:instrText xml:space="preserve"> PAGEREF _Toc215042964 \h </w:instrText>
            </w:r>
            <w:r>
              <w:rPr>
                <w:noProof/>
                <w:webHidden/>
              </w:rPr>
            </w:r>
            <w:r>
              <w:rPr>
                <w:noProof/>
                <w:webHidden/>
              </w:rPr>
              <w:fldChar w:fldCharType="separate"/>
            </w:r>
            <w:r>
              <w:rPr>
                <w:noProof/>
                <w:webHidden/>
              </w:rPr>
              <w:t>74</w:t>
            </w:r>
            <w:r>
              <w:rPr>
                <w:noProof/>
                <w:webHidden/>
              </w:rPr>
              <w:fldChar w:fldCharType="end"/>
            </w:r>
          </w:hyperlink>
        </w:p>
        <w:p w14:paraId="673A12BC" w14:textId="37113471"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5" w:history="1">
            <w:r w:rsidRPr="00CD1136">
              <w:rPr>
                <w:rStyle w:val="Hypertextovprepojenie"/>
                <w:rFonts w:ascii="Cambria" w:hAnsi="Cambria"/>
                <w:noProof/>
                <w:lang w:val="sk-SK"/>
              </w:rPr>
              <w:t>Šablóna pre DNR</w:t>
            </w:r>
            <w:r>
              <w:rPr>
                <w:noProof/>
                <w:webHidden/>
              </w:rPr>
              <w:tab/>
            </w:r>
            <w:r>
              <w:rPr>
                <w:noProof/>
                <w:webHidden/>
              </w:rPr>
              <w:fldChar w:fldCharType="begin"/>
            </w:r>
            <w:r>
              <w:rPr>
                <w:noProof/>
                <w:webHidden/>
              </w:rPr>
              <w:instrText xml:space="preserve"> PAGEREF _Toc215042965 \h </w:instrText>
            </w:r>
            <w:r>
              <w:rPr>
                <w:noProof/>
                <w:webHidden/>
              </w:rPr>
            </w:r>
            <w:r>
              <w:rPr>
                <w:noProof/>
                <w:webHidden/>
              </w:rPr>
              <w:fldChar w:fldCharType="separate"/>
            </w:r>
            <w:r>
              <w:rPr>
                <w:noProof/>
                <w:webHidden/>
              </w:rPr>
              <w:t>74</w:t>
            </w:r>
            <w:r>
              <w:rPr>
                <w:noProof/>
                <w:webHidden/>
              </w:rPr>
              <w:fldChar w:fldCharType="end"/>
            </w:r>
          </w:hyperlink>
        </w:p>
        <w:p w14:paraId="39EDA02C" w14:textId="1D349164"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6" w:history="1">
            <w:r w:rsidRPr="00CD1136">
              <w:rPr>
                <w:rStyle w:val="Hypertextovprepojenie"/>
                <w:rFonts w:ascii="Cambria" w:hAnsi="Cambria" w:cstheme="minorHAnsi"/>
                <w:noProof/>
                <w:lang w:val="sk-SK"/>
              </w:rPr>
              <w:t>Referenčný model  pre informačný systém (IS)  v NBS</w:t>
            </w:r>
            <w:r>
              <w:rPr>
                <w:noProof/>
                <w:webHidden/>
              </w:rPr>
              <w:tab/>
            </w:r>
            <w:r>
              <w:rPr>
                <w:noProof/>
                <w:webHidden/>
              </w:rPr>
              <w:fldChar w:fldCharType="begin"/>
            </w:r>
            <w:r>
              <w:rPr>
                <w:noProof/>
                <w:webHidden/>
              </w:rPr>
              <w:instrText xml:space="preserve"> PAGEREF _Toc215042966 \h </w:instrText>
            </w:r>
            <w:r>
              <w:rPr>
                <w:noProof/>
                <w:webHidden/>
              </w:rPr>
            </w:r>
            <w:r>
              <w:rPr>
                <w:noProof/>
                <w:webHidden/>
              </w:rPr>
              <w:fldChar w:fldCharType="separate"/>
            </w:r>
            <w:r>
              <w:rPr>
                <w:noProof/>
                <w:webHidden/>
              </w:rPr>
              <w:t>74</w:t>
            </w:r>
            <w:r>
              <w:rPr>
                <w:noProof/>
                <w:webHidden/>
              </w:rPr>
              <w:fldChar w:fldCharType="end"/>
            </w:r>
          </w:hyperlink>
        </w:p>
        <w:p w14:paraId="6C2684B5" w14:textId="7CFCF734"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7" w:history="1">
            <w:r w:rsidRPr="00CD1136">
              <w:rPr>
                <w:rStyle w:val="Hypertextovprepojenie"/>
                <w:rFonts w:ascii="Cambria" w:hAnsi="Cambria"/>
                <w:noProof/>
                <w:lang w:val="sk-SK"/>
              </w:rPr>
              <w:t>Pravidlá nasadzovania (Release Manažment)</w:t>
            </w:r>
            <w:r>
              <w:rPr>
                <w:noProof/>
                <w:webHidden/>
              </w:rPr>
              <w:tab/>
            </w:r>
            <w:r>
              <w:rPr>
                <w:noProof/>
                <w:webHidden/>
              </w:rPr>
              <w:fldChar w:fldCharType="begin"/>
            </w:r>
            <w:r>
              <w:rPr>
                <w:noProof/>
                <w:webHidden/>
              </w:rPr>
              <w:instrText xml:space="preserve"> PAGEREF _Toc215042967 \h </w:instrText>
            </w:r>
            <w:r>
              <w:rPr>
                <w:noProof/>
                <w:webHidden/>
              </w:rPr>
            </w:r>
            <w:r>
              <w:rPr>
                <w:noProof/>
                <w:webHidden/>
              </w:rPr>
              <w:fldChar w:fldCharType="separate"/>
            </w:r>
            <w:r>
              <w:rPr>
                <w:noProof/>
                <w:webHidden/>
              </w:rPr>
              <w:t>74</w:t>
            </w:r>
            <w:r>
              <w:rPr>
                <w:noProof/>
                <w:webHidden/>
              </w:rPr>
              <w:fldChar w:fldCharType="end"/>
            </w:r>
          </w:hyperlink>
        </w:p>
        <w:p w14:paraId="1CBE13F5" w14:textId="3354D417" w:rsidR="00A80B69" w:rsidRDefault="00A80B69">
          <w:pPr>
            <w:pStyle w:val="Obsah2"/>
            <w:tabs>
              <w:tab w:val="right" w:leader="dot" w:pos="8487"/>
            </w:tabs>
            <w:rPr>
              <w:rFonts w:asciiTheme="minorHAnsi" w:eastAsiaTheme="minorEastAsia" w:hAnsiTheme="minorHAnsi" w:cstheme="minorBidi"/>
              <w:noProof/>
              <w:kern w:val="2"/>
              <w:lang w:val="sk-SK" w:eastAsia="sk-SK"/>
              <w14:ligatures w14:val="standardContextual"/>
            </w:rPr>
          </w:pPr>
          <w:hyperlink w:anchor="_Toc215042968" w:history="1">
            <w:r w:rsidRPr="00CD1136">
              <w:rPr>
                <w:rStyle w:val="Hypertextovprepojenie"/>
                <w:rFonts w:ascii="Cambria" w:hAnsi="Cambria" w:cstheme="minorHAnsi"/>
                <w:noProof/>
                <w:lang w:val="sk-SK"/>
              </w:rPr>
              <w:t>Prevádzkový poriadok služby IT</w:t>
            </w:r>
            <w:r>
              <w:rPr>
                <w:noProof/>
                <w:webHidden/>
              </w:rPr>
              <w:tab/>
            </w:r>
            <w:r>
              <w:rPr>
                <w:noProof/>
                <w:webHidden/>
              </w:rPr>
              <w:fldChar w:fldCharType="begin"/>
            </w:r>
            <w:r>
              <w:rPr>
                <w:noProof/>
                <w:webHidden/>
              </w:rPr>
              <w:instrText xml:space="preserve"> PAGEREF _Toc215042968 \h </w:instrText>
            </w:r>
            <w:r>
              <w:rPr>
                <w:noProof/>
                <w:webHidden/>
              </w:rPr>
            </w:r>
            <w:r>
              <w:rPr>
                <w:noProof/>
                <w:webHidden/>
              </w:rPr>
              <w:fldChar w:fldCharType="separate"/>
            </w:r>
            <w:r>
              <w:rPr>
                <w:noProof/>
                <w:webHidden/>
              </w:rPr>
              <w:t>74</w:t>
            </w:r>
            <w:r>
              <w:rPr>
                <w:noProof/>
                <w:webHidden/>
              </w:rPr>
              <w:fldChar w:fldCharType="end"/>
            </w:r>
          </w:hyperlink>
        </w:p>
        <w:p w14:paraId="003DB210" w14:textId="43106FC0" w:rsidR="00F10F6A" w:rsidRPr="00751ABD" w:rsidRDefault="00F10F6A" w:rsidP="02CFB94C">
          <w:pPr>
            <w:pStyle w:val="Obsah2"/>
            <w:tabs>
              <w:tab w:val="right" w:leader="dot" w:pos="8475"/>
            </w:tabs>
            <w:rPr>
              <w:rStyle w:val="Hypertextovprepojenie"/>
              <w:kern w:val="2"/>
              <w:lang w:val="sk-SK" w:eastAsia="sk-SK"/>
              <w14:ligatures w14:val="standardContextual"/>
            </w:rPr>
          </w:pPr>
          <w:r w:rsidRPr="00751ABD">
            <w:rPr>
              <w:lang w:val="sk-SK"/>
            </w:rPr>
            <w:fldChar w:fldCharType="end"/>
          </w:r>
        </w:p>
      </w:sdtContent>
    </w:sdt>
    <w:p w14:paraId="33FC240A" w14:textId="1F518218" w:rsidR="00C66DAE" w:rsidRPr="00751ABD" w:rsidRDefault="00C66DAE" w:rsidP="29FE7489">
      <w:pPr>
        <w:pStyle w:val="Obsah3"/>
        <w:tabs>
          <w:tab w:val="left" w:pos="1095"/>
          <w:tab w:val="right" w:leader="dot" w:pos="8475"/>
        </w:tabs>
        <w:rPr>
          <w:rStyle w:val="Hypertextovprepojenie"/>
          <w:kern w:val="2"/>
          <w:lang w:val="sk-SK" w:eastAsia="sk-SK"/>
          <w14:ligatures w14:val="standardContextual"/>
        </w:rPr>
      </w:pPr>
    </w:p>
    <w:p w14:paraId="49699EF4" w14:textId="2BE5D27F" w:rsidR="238C27EB" w:rsidRPr="00751ABD" w:rsidRDefault="238C27EB" w:rsidP="238C27EB">
      <w:pPr>
        <w:pStyle w:val="Obsah2"/>
        <w:tabs>
          <w:tab w:val="left" w:pos="660"/>
          <w:tab w:val="right" w:leader="dot" w:pos="8475"/>
        </w:tabs>
        <w:rPr>
          <w:rStyle w:val="Hypertextovprepojenie"/>
          <w:lang w:val="sk-SK"/>
        </w:rPr>
      </w:pPr>
    </w:p>
    <w:p w14:paraId="5A70B2AF" w14:textId="448DF72F" w:rsidR="001708A3" w:rsidRPr="00751ABD" w:rsidRDefault="001708A3" w:rsidP="6DA7C497">
      <w:pPr>
        <w:pStyle w:val="Obsah3"/>
        <w:tabs>
          <w:tab w:val="right" w:leader="dot" w:pos="8490"/>
          <w:tab w:val="left" w:pos="1095"/>
        </w:tabs>
        <w:rPr>
          <w:rStyle w:val="Hypertextovprepojenie"/>
          <w:lang w:val="sk-SK" w:eastAsia="sk-SK"/>
        </w:rPr>
      </w:pPr>
    </w:p>
    <w:p w14:paraId="3083C1AF" w14:textId="77777777" w:rsidR="1BA52D4C" w:rsidRPr="00751ABD" w:rsidRDefault="1BA52D4C" w:rsidP="1BA52D4C">
      <w:pPr>
        <w:pStyle w:val="Obsah2"/>
        <w:tabs>
          <w:tab w:val="right" w:leader="dot" w:pos="8490"/>
          <w:tab w:val="left" w:pos="660"/>
        </w:tabs>
        <w:rPr>
          <w:rStyle w:val="Hypertextovprepojenie"/>
          <w:lang w:val="sk-SK"/>
        </w:rPr>
      </w:pPr>
    </w:p>
    <w:p w14:paraId="49AA35CF" w14:textId="77777777" w:rsidR="2BFF7E31" w:rsidRPr="00751ABD" w:rsidRDefault="2BFF7E31" w:rsidP="002607D8">
      <w:pPr>
        <w:pStyle w:val="Obsah2"/>
        <w:rPr>
          <w:lang w:val="sk-SK"/>
        </w:rPr>
      </w:pPr>
    </w:p>
    <w:p w14:paraId="21DF1ADF" w14:textId="77777777" w:rsidR="74D2C81D" w:rsidRPr="00751ABD" w:rsidRDefault="74D2C81D" w:rsidP="002607D8">
      <w:pPr>
        <w:pStyle w:val="Obsah2"/>
        <w:rPr>
          <w:lang w:val="sk-SK"/>
        </w:rPr>
      </w:pPr>
    </w:p>
    <w:p w14:paraId="07169A3B" w14:textId="77777777" w:rsidR="0009462E" w:rsidRPr="00751ABD" w:rsidRDefault="0009462E" w:rsidP="002607D8">
      <w:pPr>
        <w:rPr>
          <w:lang w:val="sk-SK"/>
        </w:rPr>
      </w:pPr>
    </w:p>
    <w:p w14:paraId="09278C46" w14:textId="77777777" w:rsidR="00202C02" w:rsidRPr="00751ABD" w:rsidRDefault="00202C02" w:rsidP="002607D8">
      <w:pPr>
        <w:pStyle w:val="Nadpis1"/>
        <w:rPr>
          <w:rFonts w:ascii="Cambria" w:hAnsi="Cambria"/>
          <w:lang w:val="sk-SK"/>
        </w:rPr>
      </w:pPr>
      <w:bookmarkStart w:id="3" w:name="_Toc1728815679"/>
      <w:bookmarkStart w:id="4" w:name="_Toc215042927"/>
      <w:bookmarkStart w:id="5" w:name="_Toc37251675"/>
      <w:bookmarkEnd w:id="2"/>
      <w:r w:rsidRPr="00751ABD">
        <w:rPr>
          <w:rFonts w:ascii="Cambria" w:hAnsi="Cambria"/>
          <w:lang w:val="sk-SK"/>
        </w:rPr>
        <w:lastRenderedPageBreak/>
        <w:t>Referencie</w:t>
      </w:r>
      <w:bookmarkEnd w:id="3"/>
      <w:bookmarkEnd w:id="4"/>
    </w:p>
    <w:p w14:paraId="4D3D0DCE" w14:textId="1D73498B" w:rsidR="0009462E" w:rsidRPr="00751ABD" w:rsidRDefault="0009462E" w:rsidP="00882797">
      <w:pPr>
        <w:pStyle w:val="Nadpis2"/>
        <w:rPr>
          <w:rFonts w:ascii="Cambria" w:hAnsi="Cambria"/>
          <w:lang w:val="sk-SK"/>
        </w:rPr>
      </w:pPr>
      <w:bookmarkStart w:id="6" w:name="_Toc996920647"/>
      <w:bookmarkStart w:id="7" w:name="_Toc215042928"/>
      <w:r w:rsidRPr="00751ABD">
        <w:rPr>
          <w:rFonts w:ascii="Cambria" w:hAnsi="Cambria"/>
          <w:lang w:val="sk-SK"/>
        </w:rPr>
        <w:t>Zoznam použitých skratiek a pojmov</w:t>
      </w:r>
      <w:bookmarkEnd w:id="5"/>
      <w:bookmarkEnd w:id="6"/>
      <w:bookmarkEnd w:id="7"/>
    </w:p>
    <w:tbl>
      <w:tblPr>
        <w:tblStyle w:val="Tabukasmriekou4zvraznenie1"/>
        <w:tblW w:w="8642" w:type="dxa"/>
        <w:tblLook w:val="04A0" w:firstRow="1" w:lastRow="0" w:firstColumn="1" w:lastColumn="0" w:noHBand="0" w:noVBand="1"/>
      </w:tblPr>
      <w:tblGrid>
        <w:gridCol w:w="2122"/>
        <w:gridCol w:w="6520"/>
      </w:tblGrid>
      <w:tr w:rsidR="0009462E" w:rsidRPr="00444ADF" w14:paraId="353F7E91" w14:textId="77777777" w:rsidTr="005B34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3A477067" w14:textId="77777777" w:rsidR="0009462E" w:rsidRPr="00751ABD" w:rsidRDefault="0009462E" w:rsidP="002607D8">
            <w:pPr>
              <w:rPr>
                <w:rFonts w:ascii="Cambria" w:hAnsi="Cambria"/>
                <w:b w:val="0"/>
                <w:sz w:val="20"/>
                <w:szCs w:val="20"/>
                <w:lang w:val="sk-SK"/>
              </w:rPr>
            </w:pPr>
            <w:r w:rsidRPr="00751ABD">
              <w:rPr>
                <w:rFonts w:ascii="Cambria" w:hAnsi="Cambria"/>
                <w:sz w:val="20"/>
                <w:szCs w:val="20"/>
                <w:lang w:val="sk-SK"/>
              </w:rPr>
              <w:t>Skratka / Pojem</w:t>
            </w:r>
          </w:p>
        </w:tc>
        <w:tc>
          <w:tcPr>
            <w:tcW w:w="6520" w:type="dxa"/>
          </w:tcPr>
          <w:p w14:paraId="61AFEDB7" w14:textId="77777777" w:rsidR="0009462E" w:rsidRPr="00751ABD" w:rsidRDefault="0009462E" w:rsidP="002607D8">
            <w:pPr>
              <w:cnfStyle w:val="100000000000" w:firstRow="1" w:lastRow="0" w:firstColumn="0" w:lastColumn="0" w:oddVBand="0" w:evenVBand="0" w:oddHBand="0" w:evenHBand="0" w:firstRowFirstColumn="0" w:firstRowLastColumn="0" w:lastRowFirstColumn="0" w:lastRowLastColumn="0"/>
              <w:rPr>
                <w:rFonts w:ascii="Cambria" w:hAnsi="Cambria"/>
                <w:b w:val="0"/>
                <w:sz w:val="20"/>
                <w:szCs w:val="20"/>
                <w:lang w:val="sk-SK"/>
              </w:rPr>
            </w:pPr>
            <w:r w:rsidRPr="00751ABD">
              <w:rPr>
                <w:rFonts w:ascii="Cambria" w:hAnsi="Cambria"/>
                <w:sz w:val="20"/>
                <w:szCs w:val="20"/>
                <w:lang w:val="sk-SK"/>
              </w:rPr>
              <w:t>Vysvetlenie</w:t>
            </w:r>
          </w:p>
        </w:tc>
      </w:tr>
      <w:tr w:rsidR="002A1A45" w:rsidRPr="00444ADF" w14:paraId="2AC6CCC2"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5FE74888" w14:textId="77777777" w:rsidR="002A1A45" w:rsidRPr="00751ABD" w:rsidRDefault="002A1A45" w:rsidP="002A1A45">
            <w:pPr>
              <w:rPr>
                <w:rFonts w:ascii="Cambria" w:hAnsi="Cambria"/>
                <w:sz w:val="20"/>
                <w:szCs w:val="20"/>
                <w:lang w:val="sk-SK"/>
              </w:rPr>
            </w:pPr>
            <w:r w:rsidRPr="00751ABD">
              <w:rPr>
                <w:rFonts w:ascii="Cambria" w:hAnsi="Cambria" w:cstheme="minorHAnsi"/>
                <w:lang w:val="sk-SK"/>
              </w:rPr>
              <w:t>AI</w:t>
            </w:r>
          </w:p>
        </w:tc>
        <w:tc>
          <w:tcPr>
            <w:tcW w:w="6520" w:type="dxa"/>
          </w:tcPr>
          <w:p w14:paraId="46D66AAA" w14:textId="77777777" w:rsidR="002A1A45" w:rsidRPr="00751ABD" w:rsidRDefault="002A1A45" w:rsidP="002A1A45">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Umelá inteligencia</w:t>
            </w:r>
          </w:p>
        </w:tc>
      </w:tr>
      <w:tr w:rsidR="00575FCD" w:rsidRPr="00444ADF" w14:paraId="36DCF7AA"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27A9EF84" w14:textId="77777777" w:rsidR="00575FCD" w:rsidRPr="00751ABD" w:rsidRDefault="00575FCD" w:rsidP="00575FCD">
            <w:pPr>
              <w:rPr>
                <w:rFonts w:ascii="Cambria" w:hAnsi="Cambria" w:cstheme="minorHAnsi"/>
                <w:lang w:val="sk-SK"/>
              </w:rPr>
            </w:pPr>
            <w:r w:rsidRPr="00751ABD">
              <w:rPr>
                <w:rFonts w:ascii="Cambria" w:hAnsi="Cambria" w:cstheme="minorHAnsi"/>
                <w:lang w:val="sk-SK"/>
              </w:rPr>
              <w:t>AFISP</w:t>
            </w:r>
          </w:p>
        </w:tc>
        <w:tc>
          <w:tcPr>
            <w:tcW w:w="6520" w:type="dxa"/>
          </w:tcPr>
          <w:p w14:paraId="3D5667E8" w14:textId="77777777" w:rsidR="00575FCD" w:rsidRPr="00751ABD" w:rsidRDefault="00575FCD" w:rsidP="00575FCD">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Asociácia finančných sprostredkovateľov a finančných poradcov</w:t>
            </w:r>
          </w:p>
        </w:tc>
      </w:tr>
      <w:tr w:rsidR="00545247" w:rsidRPr="00444ADF" w14:paraId="0B79F453"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7DD884E1" w14:textId="40A71B0B" w:rsidR="00545247" w:rsidRPr="00751ABD" w:rsidRDefault="00545247" w:rsidP="00575FCD">
            <w:pPr>
              <w:rPr>
                <w:rFonts w:ascii="Cambria" w:hAnsi="Cambria" w:cstheme="minorHAnsi"/>
                <w:lang w:val="sk-SK"/>
              </w:rPr>
            </w:pPr>
            <w:r w:rsidRPr="00751ABD">
              <w:rPr>
                <w:rFonts w:ascii="Cambria" w:hAnsi="Cambria" w:cstheme="minorHAnsi"/>
                <w:lang w:val="sk-SK"/>
              </w:rPr>
              <w:t>AOCP</w:t>
            </w:r>
          </w:p>
        </w:tc>
        <w:tc>
          <w:tcPr>
            <w:tcW w:w="6520" w:type="dxa"/>
          </w:tcPr>
          <w:p w14:paraId="766E95E9" w14:textId="65C55E0B"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Asociácia obchodníkov s cennými papiermi</w:t>
            </w:r>
          </w:p>
        </w:tc>
      </w:tr>
      <w:tr w:rsidR="00545247" w:rsidRPr="00444ADF" w14:paraId="0A0A385D"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C703507" w14:textId="02C7FA81" w:rsidR="00545247" w:rsidRPr="00751ABD" w:rsidRDefault="00545247" w:rsidP="00575FCD">
            <w:pPr>
              <w:rPr>
                <w:rFonts w:ascii="Cambria" w:hAnsi="Cambria"/>
                <w:sz w:val="20"/>
                <w:szCs w:val="20"/>
                <w:lang w:val="sk-SK"/>
              </w:rPr>
            </w:pPr>
            <w:r w:rsidRPr="00751ABD">
              <w:rPr>
                <w:rFonts w:ascii="Cambria" w:hAnsi="Cambria" w:cstheme="minorHAnsi"/>
                <w:lang w:val="sk-SK"/>
              </w:rPr>
              <w:t>ASDR</w:t>
            </w:r>
          </w:p>
        </w:tc>
        <w:tc>
          <w:tcPr>
            <w:tcW w:w="6520" w:type="dxa"/>
          </w:tcPr>
          <w:p w14:paraId="27AF4581" w14:textId="0DB621FA"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Agendový systém dohľadu a regulácie</w:t>
            </w:r>
          </w:p>
        </w:tc>
      </w:tr>
      <w:tr w:rsidR="00545247" w:rsidRPr="00444ADF" w14:paraId="08938EE4"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35D38545" w14:textId="24240403" w:rsidR="00545247" w:rsidRPr="00751ABD" w:rsidRDefault="00545247" w:rsidP="00575FCD">
            <w:pPr>
              <w:rPr>
                <w:rFonts w:ascii="Cambria" w:hAnsi="Cambria"/>
                <w:sz w:val="20"/>
                <w:szCs w:val="20"/>
                <w:lang w:val="sk-SK"/>
              </w:rPr>
            </w:pPr>
            <w:r w:rsidRPr="00751ABD">
              <w:rPr>
                <w:rFonts w:ascii="Cambria" w:hAnsi="Cambria" w:cstheme="minorHAnsi"/>
                <w:lang w:val="sk-SK"/>
              </w:rPr>
              <w:t>CERI</w:t>
            </w:r>
          </w:p>
        </w:tc>
        <w:tc>
          <w:tcPr>
            <w:tcW w:w="6520" w:type="dxa"/>
          </w:tcPr>
          <w:p w14:paraId="0EAC71B9" w14:textId="57AB689F"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Centrálna evidencia regulovaných informácií</w:t>
            </w:r>
          </w:p>
        </w:tc>
      </w:tr>
      <w:tr w:rsidR="00545247" w:rsidRPr="00444ADF" w14:paraId="5CB8FD66"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FDD7BA6" w14:textId="622B2A7F" w:rsidR="00545247" w:rsidRPr="00751ABD" w:rsidRDefault="00545247" w:rsidP="00575FCD">
            <w:pPr>
              <w:rPr>
                <w:rFonts w:ascii="Cambria" w:hAnsi="Cambria"/>
                <w:sz w:val="20"/>
                <w:szCs w:val="20"/>
                <w:lang w:val="sk-SK"/>
              </w:rPr>
            </w:pPr>
            <w:r w:rsidRPr="00751ABD">
              <w:rPr>
                <w:rFonts w:ascii="Cambria" w:hAnsi="Cambria" w:cstheme="minorHAnsi"/>
                <w:lang w:val="sk-SK"/>
              </w:rPr>
              <w:t>DB</w:t>
            </w:r>
          </w:p>
        </w:tc>
        <w:tc>
          <w:tcPr>
            <w:tcW w:w="6520" w:type="dxa"/>
          </w:tcPr>
          <w:p w14:paraId="0EDD5956" w14:textId="7A497186"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color w:val="000000" w:themeColor="text1"/>
                <w:lang w:val="sk-SK"/>
              </w:rPr>
              <w:t>Databáza</w:t>
            </w:r>
          </w:p>
        </w:tc>
      </w:tr>
      <w:tr w:rsidR="00545247" w:rsidRPr="00444ADF" w14:paraId="0720B1AC"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96A52FF" w14:textId="6869622E" w:rsidR="00545247" w:rsidRPr="00751ABD" w:rsidRDefault="00545247" w:rsidP="00575FCD">
            <w:pPr>
              <w:rPr>
                <w:rFonts w:ascii="Cambria" w:hAnsi="Cambria"/>
                <w:sz w:val="20"/>
                <w:szCs w:val="20"/>
                <w:lang w:val="sk-SK"/>
              </w:rPr>
            </w:pPr>
            <w:r w:rsidRPr="00751ABD">
              <w:rPr>
                <w:rFonts w:ascii="Cambria" w:hAnsi="Cambria" w:cstheme="minorHAnsi"/>
                <w:lang w:val="sk-SK"/>
              </w:rPr>
              <w:t>DNR</w:t>
            </w:r>
          </w:p>
        </w:tc>
        <w:tc>
          <w:tcPr>
            <w:tcW w:w="6520" w:type="dxa"/>
          </w:tcPr>
          <w:p w14:paraId="2EFEFC45" w14:textId="46E19C27"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color w:val="000000" w:themeColor="text1"/>
                <w:lang w:val="sk-SK"/>
              </w:rPr>
              <w:t>Detailný návrh riešenia</w:t>
            </w:r>
          </w:p>
        </w:tc>
      </w:tr>
      <w:tr w:rsidR="00545247" w:rsidRPr="00444ADF" w14:paraId="79F73954"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FB2AE47" w14:textId="5117D578" w:rsidR="00545247" w:rsidRPr="00751ABD" w:rsidRDefault="00545247" w:rsidP="00575FCD">
            <w:pPr>
              <w:rPr>
                <w:rFonts w:ascii="Cambria" w:hAnsi="Cambria" w:cstheme="minorHAnsi"/>
                <w:lang w:val="sk-SK"/>
              </w:rPr>
            </w:pPr>
            <w:r w:rsidRPr="00751ABD">
              <w:rPr>
                <w:rFonts w:ascii="Cambria" w:hAnsi="Cambria" w:cstheme="minorHAnsi"/>
                <w:lang w:val="sk-SK"/>
              </w:rPr>
              <w:t>DMS</w:t>
            </w:r>
          </w:p>
        </w:tc>
        <w:tc>
          <w:tcPr>
            <w:tcW w:w="6520" w:type="dxa"/>
          </w:tcPr>
          <w:p w14:paraId="54D49223" w14:textId="38DD46E0"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cstheme="minorHAnsi"/>
                <w:color w:val="000000" w:themeColor="text1"/>
                <w:lang w:val="sk-SK"/>
              </w:rPr>
            </w:pPr>
            <w:r w:rsidRPr="00751ABD">
              <w:rPr>
                <w:rFonts w:ascii="Cambria" w:hAnsi="Cambria" w:cstheme="minorHAnsi"/>
                <w:color w:val="000000" w:themeColor="text1"/>
                <w:lang w:val="sk-SK"/>
              </w:rPr>
              <w:t>Document Management System</w:t>
            </w:r>
          </w:p>
        </w:tc>
      </w:tr>
      <w:tr w:rsidR="00545247" w:rsidRPr="00444ADF" w14:paraId="3A6E3784"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CD1AEE8" w14:textId="75CDFCE5" w:rsidR="00545247" w:rsidRPr="00751ABD" w:rsidRDefault="00545247" w:rsidP="00575FCD">
            <w:pPr>
              <w:rPr>
                <w:rFonts w:ascii="Cambria" w:hAnsi="Cambria"/>
                <w:sz w:val="20"/>
                <w:szCs w:val="20"/>
                <w:lang w:val="sk-SK"/>
              </w:rPr>
            </w:pPr>
            <w:r w:rsidRPr="00751ABD">
              <w:rPr>
                <w:rFonts w:ascii="Cambria" w:hAnsi="Cambria" w:cstheme="minorHAnsi"/>
                <w:lang w:val="sk-SK"/>
              </w:rPr>
              <w:t>DWH</w:t>
            </w:r>
          </w:p>
        </w:tc>
        <w:tc>
          <w:tcPr>
            <w:tcW w:w="6520" w:type="dxa"/>
          </w:tcPr>
          <w:p w14:paraId="632FC38F" w14:textId="16B781D7"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Data Warehouse</w:t>
            </w:r>
          </w:p>
        </w:tc>
      </w:tr>
      <w:tr w:rsidR="00545247" w:rsidRPr="00444ADF" w14:paraId="1B3F0876"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31549261" w14:textId="33A51971" w:rsidR="00545247" w:rsidRPr="00751ABD" w:rsidRDefault="00545247" w:rsidP="00575FCD">
            <w:pPr>
              <w:rPr>
                <w:rFonts w:ascii="Cambria" w:hAnsi="Cambria"/>
                <w:sz w:val="20"/>
                <w:szCs w:val="20"/>
                <w:lang w:val="sk-SK"/>
              </w:rPr>
            </w:pPr>
            <w:r w:rsidRPr="00751ABD">
              <w:rPr>
                <w:rFonts w:ascii="Cambria" w:hAnsi="Cambria" w:cstheme="minorHAnsi"/>
                <w:lang w:val="sk-SK"/>
              </w:rPr>
              <w:t>EBA</w:t>
            </w:r>
          </w:p>
        </w:tc>
        <w:tc>
          <w:tcPr>
            <w:tcW w:w="6520" w:type="dxa"/>
          </w:tcPr>
          <w:p w14:paraId="14805B66" w14:textId="75CC5C42"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Európsky orgán pre bankovníctvo</w:t>
            </w:r>
          </w:p>
        </w:tc>
      </w:tr>
      <w:tr w:rsidR="00545247" w:rsidRPr="00444ADF" w14:paraId="7949DCF1"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5C345761" w14:textId="59018D71" w:rsidR="00545247" w:rsidRPr="00751ABD" w:rsidRDefault="00545247" w:rsidP="00575FCD">
            <w:pPr>
              <w:rPr>
                <w:rFonts w:ascii="Cambria" w:hAnsi="Cambria"/>
                <w:sz w:val="20"/>
                <w:szCs w:val="20"/>
                <w:lang w:val="sk-SK"/>
              </w:rPr>
            </w:pPr>
            <w:r w:rsidRPr="00751ABD">
              <w:rPr>
                <w:rFonts w:ascii="Cambria" w:hAnsi="Cambria" w:cstheme="minorHAnsi"/>
                <w:lang w:val="sk-SK"/>
              </w:rPr>
              <w:t>ECB</w:t>
            </w:r>
          </w:p>
        </w:tc>
        <w:tc>
          <w:tcPr>
            <w:tcW w:w="6520" w:type="dxa"/>
          </w:tcPr>
          <w:p w14:paraId="5F090D23" w14:textId="1AD63B71"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Európska centrálna banka</w:t>
            </w:r>
          </w:p>
        </w:tc>
      </w:tr>
      <w:tr w:rsidR="00545247" w:rsidRPr="00444ADF" w14:paraId="35B4A1F0"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21ADF29A" w14:textId="1F26B204" w:rsidR="00545247" w:rsidRPr="00751ABD" w:rsidRDefault="00545247" w:rsidP="00575FCD">
            <w:pPr>
              <w:rPr>
                <w:rFonts w:ascii="Cambria" w:hAnsi="Cambria"/>
                <w:sz w:val="20"/>
                <w:szCs w:val="20"/>
                <w:lang w:val="sk-SK"/>
              </w:rPr>
            </w:pPr>
            <w:r w:rsidRPr="00751ABD">
              <w:rPr>
                <w:rFonts w:ascii="Cambria" w:hAnsi="Cambria" w:cstheme="minorHAnsi"/>
                <w:lang w:val="sk-SK"/>
              </w:rPr>
              <w:t>EIOPA</w:t>
            </w:r>
          </w:p>
        </w:tc>
        <w:tc>
          <w:tcPr>
            <w:tcW w:w="6520" w:type="dxa"/>
          </w:tcPr>
          <w:p w14:paraId="2940CAE6" w14:textId="3D27397D"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Európsky orgán pre poisťovníctvo a dôchodkové poistenie zamestnancov</w:t>
            </w:r>
          </w:p>
        </w:tc>
      </w:tr>
      <w:tr w:rsidR="00545247" w:rsidRPr="00444ADF" w14:paraId="4CE7CA39"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35AAC9C" w14:textId="12D62457" w:rsidR="00545247" w:rsidRPr="000C6875" w:rsidRDefault="00545247" w:rsidP="00575FCD">
            <w:pPr>
              <w:rPr>
                <w:rFonts w:ascii="Cambria" w:hAnsi="Cambria"/>
                <w:sz w:val="20"/>
                <w:szCs w:val="20"/>
                <w:lang w:val="sk-SK"/>
              </w:rPr>
            </w:pPr>
            <w:r w:rsidRPr="0EC0A767">
              <w:rPr>
                <w:rFonts w:ascii="Cambria" w:hAnsi="Cambria" w:cstheme="minorBidi"/>
                <w:lang w:val="sk-SK"/>
              </w:rPr>
              <w:t>ESAs</w:t>
            </w:r>
          </w:p>
        </w:tc>
        <w:tc>
          <w:tcPr>
            <w:tcW w:w="6520" w:type="dxa"/>
          </w:tcPr>
          <w:p w14:paraId="189CA80D" w14:textId="0378CC74" w:rsidR="00545247" w:rsidRPr="000C6875"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EC0A767">
              <w:rPr>
                <w:rFonts w:ascii="Cambria" w:hAnsi="Cambria" w:cstheme="minorBidi"/>
                <w:lang w:val="sk-SK"/>
              </w:rPr>
              <w:t>European Supervisory Authorities</w:t>
            </w:r>
          </w:p>
        </w:tc>
      </w:tr>
      <w:tr w:rsidR="00545247" w:rsidRPr="00444ADF" w14:paraId="2051A682"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7345BBD4" w14:textId="073CFC3D" w:rsidR="00545247" w:rsidRPr="00751ABD" w:rsidRDefault="00545247" w:rsidP="00575FCD">
            <w:pPr>
              <w:rPr>
                <w:rFonts w:ascii="Cambria" w:hAnsi="Cambria"/>
                <w:sz w:val="20"/>
                <w:szCs w:val="20"/>
                <w:lang w:val="sk-SK"/>
              </w:rPr>
            </w:pPr>
            <w:r w:rsidRPr="00751ABD">
              <w:rPr>
                <w:rFonts w:ascii="Cambria" w:hAnsi="Cambria" w:cstheme="minorHAnsi"/>
                <w:lang w:val="sk-SK"/>
              </w:rPr>
              <w:t>ESMA</w:t>
            </w:r>
          </w:p>
        </w:tc>
        <w:tc>
          <w:tcPr>
            <w:tcW w:w="6520" w:type="dxa"/>
          </w:tcPr>
          <w:p w14:paraId="5543AD06" w14:textId="6B507A57"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Európsky orgán pre cenné papiere a trhy</w:t>
            </w:r>
          </w:p>
        </w:tc>
      </w:tr>
      <w:tr w:rsidR="00545247" w:rsidRPr="00444ADF" w14:paraId="64188545"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776D8F35" w14:textId="7E17411F" w:rsidR="00545247" w:rsidRPr="00751ABD" w:rsidRDefault="00545247" w:rsidP="00575FCD">
            <w:pPr>
              <w:rPr>
                <w:rFonts w:ascii="Cambria" w:hAnsi="Cambria"/>
                <w:sz w:val="20"/>
                <w:szCs w:val="20"/>
                <w:lang w:val="sk-SK"/>
              </w:rPr>
            </w:pPr>
            <w:r w:rsidRPr="00751ABD">
              <w:rPr>
                <w:rFonts w:ascii="Cambria" w:hAnsi="Cambria" w:cstheme="minorHAnsi"/>
                <w:lang w:val="sk-SK"/>
              </w:rPr>
              <w:t>EÚ</w:t>
            </w:r>
          </w:p>
        </w:tc>
        <w:tc>
          <w:tcPr>
            <w:tcW w:w="6520" w:type="dxa"/>
          </w:tcPr>
          <w:p w14:paraId="411BD71F" w14:textId="361165E9"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Európska únia</w:t>
            </w:r>
          </w:p>
        </w:tc>
      </w:tr>
      <w:tr w:rsidR="00545247" w:rsidRPr="00444ADF" w14:paraId="299B75BE"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BBD8D13" w14:textId="389A09EB" w:rsidR="00545247" w:rsidRPr="00751ABD" w:rsidRDefault="00545247" w:rsidP="00575FCD">
            <w:pPr>
              <w:rPr>
                <w:rFonts w:ascii="Cambria" w:hAnsi="Cambria"/>
                <w:sz w:val="20"/>
                <w:szCs w:val="20"/>
                <w:lang w:val="sk-SK"/>
              </w:rPr>
            </w:pPr>
            <w:r w:rsidRPr="00751ABD">
              <w:rPr>
                <w:rFonts w:ascii="Cambria" w:hAnsi="Cambria" w:cstheme="minorHAnsi"/>
                <w:lang w:val="sk-SK"/>
              </w:rPr>
              <w:t>FA</w:t>
            </w:r>
          </w:p>
        </w:tc>
        <w:tc>
          <w:tcPr>
            <w:tcW w:w="6520" w:type="dxa"/>
          </w:tcPr>
          <w:p w14:paraId="51D9BFAF" w14:textId="7D961392"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lang w:val="sk-SK"/>
              </w:rPr>
              <w:t>Finančný agent</w:t>
            </w:r>
          </w:p>
        </w:tc>
      </w:tr>
      <w:tr w:rsidR="00545247" w:rsidRPr="00444ADF" w14:paraId="358EF735"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5B7D0EEA" w14:textId="772EB626" w:rsidR="00545247" w:rsidRPr="00751ABD" w:rsidRDefault="00545247" w:rsidP="00575FCD">
            <w:pPr>
              <w:rPr>
                <w:rFonts w:ascii="Cambria" w:hAnsi="Cambria"/>
                <w:sz w:val="20"/>
                <w:szCs w:val="20"/>
                <w:lang w:val="sk-SK"/>
              </w:rPr>
            </w:pPr>
            <w:r w:rsidRPr="00751ABD">
              <w:rPr>
                <w:rFonts w:ascii="Cambria" w:hAnsi="Cambria" w:cstheme="minorHAnsi"/>
                <w:lang w:val="sk-SK"/>
              </w:rPr>
              <w:t>FO</w:t>
            </w:r>
          </w:p>
        </w:tc>
        <w:tc>
          <w:tcPr>
            <w:tcW w:w="6520" w:type="dxa"/>
          </w:tcPr>
          <w:p w14:paraId="67B212FA" w14:textId="0E12D3B9"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Fyzická osoba</w:t>
            </w:r>
          </w:p>
        </w:tc>
      </w:tr>
      <w:tr w:rsidR="00545247" w:rsidRPr="00444ADF" w14:paraId="0AA9E629"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48AE85CB" w14:textId="590B0B22" w:rsidR="00545247" w:rsidRPr="00751ABD" w:rsidRDefault="00545247" w:rsidP="00575FCD">
            <w:pPr>
              <w:rPr>
                <w:rFonts w:ascii="Cambria" w:hAnsi="Cambria"/>
                <w:sz w:val="20"/>
                <w:szCs w:val="20"/>
                <w:lang w:val="sk-SK"/>
              </w:rPr>
            </w:pPr>
            <w:r w:rsidRPr="00751ABD">
              <w:rPr>
                <w:rFonts w:ascii="Cambria" w:hAnsi="Cambria" w:cstheme="minorHAnsi"/>
                <w:lang w:val="sk-SK"/>
              </w:rPr>
              <w:t>FP</w:t>
            </w:r>
          </w:p>
        </w:tc>
        <w:tc>
          <w:tcPr>
            <w:tcW w:w="6520" w:type="dxa"/>
          </w:tcPr>
          <w:p w14:paraId="6A4F98E8" w14:textId="60C5A82C"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Finančný poradca</w:t>
            </w:r>
          </w:p>
        </w:tc>
      </w:tr>
      <w:tr w:rsidR="00545247" w:rsidRPr="00444ADF" w14:paraId="09D8A247"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FF69FF8" w14:textId="514AF66E" w:rsidR="00545247" w:rsidRPr="00751ABD" w:rsidRDefault="00545247" w:rsidP="00575FCD">
            <w:pPr>
              <w:rPr>
                <w:rFonts w:ascii="Cambria" w:hAnsi="Cambria"/>
                <w:sz w:val="20"/>
                <w:szCs w:val="20"/>
                <w:lang w:val="sk-SK"/>
              </w:rPr>
            </w:pPr>
            <w:r w:rsidRPr="00751ABD">
              <w:rPr>
                <w:rFonts w:ascii="Cambria" w:hAnsi="Cambria" w:cstheme="minorHAnsi"/>
                <w:lang w:val="sk-SK"/>
              </w:rPr>
              <w:t>HW</w:t>
            </w:r>
          </w:p>
        </w:tc>
        <w:tc>
          <w:tcPr>
            <w:tcW w:w="6520" w:type="dxa"/>
          </w:tcPr>
          <w:p w14:paraId="6363E1C1" w14:textId="08B62570"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Hardvér</w:t>
            </w:r>
          </w:p>
        </w:tc>
      </w:tr>
      <w:tr w:rsidR="00545247" w:rsidRPr="00444ADF" w14:paraId="6F6D5F1F"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56D62641" w14:textId="3EADCB24" w:rsidR="00545247" w:rsidRPr="00751ABD" w:rsidRDefault="00545247" w:rsidP="00575FCD">
            <w:pPr>
              <w:rPr>
                <w:rFonts w:ascii="Cambria" w:hAnsi="Cambria"/>
                <w:sz w:val="20"/>
                <w:szCs w:val="20"/>
                <w:lang w:val="sk-SK"/>
              </w:rPr>
            </w:pPr>
            <w:r w:rsidRPr="00751ABD">
              <w:rPr>
                <w:rFonts w:ascii="Cambria" w:hAnsi="Cambria" w:cstheme="minorHAnsi"/>
                <w:lang w:val="sk-SK"/>
              </w:rPr>
              <w:t>IKT</w:t>
            </w:r>
          </w:p>
        </w:tc>
        <w:tc>
          <w:tcPr>
            <w:tcW w:w="6520" w:type="dxa"/>
          </w:tcPr>
          <w:p w14:paraId="708668BF" w14:textId="1E134C2B"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Informačné a komunikačné technológie</w:t>
            </w:r>
          </w:p>
        </w:tc>
      </w:tr>
      <w:tr w:rsidR="00545247" w:rsidRPr="00444ADF" w14:paraId="5993864A"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51E70C4A" w14:textId="5CB9803B" w:rsidR="00545247" w:rsidRPr="00751ABD" w:rsidRDefault="00545247" w:rsidP="00575FCD">
            <w:pPr>
              <w:rPr>
                <w:rFonts w:ascii="Cambria" w:hAnsi="Cambria"/>
                <w:sz w:val="20"/>
                <w:szCs w:val="20"/>
                <w:lang w:val="sk-SK"/>
              </w:rPr>
            </w:pPr>
            <w:r w:rsidRPr="00751ABD">
              <w:rPr>
                <w:rFonts w:ascii="Cambria" w:hAnsi="Cambria" w:cstheme="minorHAnsi"/>
                <w:lang w:val="sk-SK"/>
              </w:rPr>
              <w:t>IS</w:t>
            </w:r>
          </w:p>
        </w:tc>
        <w:tc>
          <w:tcPr>
            <w:tcW w:w="6520" w:type="dxa"/>
          </w:tcPr>
          <w:p w14:paraId="27CF5F9B" w14:textId="6C66D076"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Informačný systém</w:t>
            </w:r>
          </w:p>
        </w:tc>
      </w:tr>
      <w:tr w:rsidR="00545247" w:rsidRPr="00444ADF" w14:paraId="5A6461B8"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B939B94" w14:textId="3390144B" w:rsidR="00545247" w:rsidRPr="00751ABD" w:rsidRDefault="00545247" w:rsidP="00575FCD">
            <w:pPr>
              <w:rPr>
                <w:rFonts w:ascii="Cambria" w:hAnsi="Cambria"/>
                <w:sz w:val="20"/>
                <w:szCs w:val="20"/>
                <w:lang w:val="sk-SK"/>
              </w:rPr>
            </w:pPr>
            <w:r w:rsidRPr="00751ABD">
              <w:rPr>
                <w:rFonts w:ascii="Cambria" w:hAnsi="Cambria" w:cstheme="minorHAnsi"/>
                <w:lang w:val="sk-SK"/>
              </w:rPr>
              <w:t>IT</w:t>
            </w:r>
          </w:p>
        </w:tc>
        <w:tc>
          <w:tcPr>
            <w:tcW w:w="6520" w:type="dxa"/>
          </w:tcPr>
          <w:p w14:paraId="38C43650" w14:textId="4A8BEA48"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Informačné technológie</w:t>
            </w:r>
          </w:p>
        </w:tc>
      </w:tr>
      <w:tr w:rsidR="00545247" w:rsidRPr="00444ADF" w14:paraId="59E3DB35"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EE951D2" w14:textId="63CD1105" w:rsidR="00545247" w:rsidRPr="00751ABD" w:rsidRDefault="00545247" w:rsidP="00575FCD">
            <w:pPr>
              <w:rPr>
                <w:rFonts w:ascii="Cambria" w:hAnsi="Cambria"/>
                <w:sz w:val="20"/>
                <w:szCs w:val="20"/>
                <w:lang w:val="sk-SK"/>
              </w:rPr>
            </w:pPr>
            <w:r w:rsidRPr="00751ABD">
              <w:rPr>
                <w:rFonts w:ascii="Cambria" w:hAnsi="Cambria" w:cstheme="minorHAnsi"/>
                <w:lang w:val="sk-SK"/>
              </w:rPr>
              <w:t>LSI</w:t>
            </w:r>
          </w:p>
        </w:tc>
        <w:tc>
          <w:tcPr>
            <w:tcW w:w="6520" w:type="dxa"/>
          </w:tcPr>
          <w:p w14:paraId="07F4EAE4" w14:textId="68E53874"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lang w:val="sk-SK"/>
              </w:rPr>
              <w:t>Menej významné inštitúcie (Less significant institions)</w:t>
            </w:r>
          </w:p>
        </w:tc>
      </w:tr>
      <w:tr w:rsidR="61742A6E" w14:paraId="12186561" w14:textId="77777777" w:rsidTr="61742A6E">
        <w:trPr>
          <w:trHeight w:val="300"/>
        </w:trPr>
        <w:tc>
          <w:tcPr>
            <w:cnfStyle w:val="001000000000" w:firstRow="0" w:lastRow="0" w:firstColumn="1" w:lastColumn="0" w:oddVBand="0" w:evenVBand="0" w:oddHBand="0" w:evenHBand="0" w:firstRowFirstColumn="0" w:firstRowLastColumn="0" w:lastRowFirstColumn="0" w:lastRowLastColumn="0"/>
            <w:tcW w:w="2122" w:type="dxa"/>
          </w:tcPr>
          <w:p w14:paraId="695544BA" w14:textId="09A26572" w:rsidR="40C9716F" w:rsidRPr="00751ABD" w:rsidRDefault="40C9716F" w:rsidP="61742A6E">
            <w:pPr>
              <w:rPr>
                <w:rFonts w:ascii="Cambria" w:hAnsi="Cambria"/>
                <w:lang w:val="sk-SK"/>
              </w:rPr>
            </w:pPr>
            <w:r w:rsidRPr="00751ABD">
              <w:rPr>
                <w:rFonts w:ascii="Cambria" w:hAnsi="Cambria"/>
                <w:lang w:val="sk-SK"/>
              </w:rPr>
              <w:t>MTTR</w:t>
            </w:r>
          </w:p>
        </w:tc>
        <w:tc>
          <w:tcPr>
            <w:tcW w:w="6520" w:type="dxa"/>
          </w:tcPr>
          <w:p w14:paraId="5C5ED64F" w14:textId="7E76DE96" w:rsidR="40C9716F" w:rsidRPr="00751ABD" w:rsidRDefault="40C9716F" w:rsidP="61742A6E">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eastAsia="Calibri" w:hAnsi="Cambria" w:cs="Calibri"/>
                <w:lang w:val="sk-SK"/>
              </w:rPr>
              <w:t>Mean Time To Repair (priemerný čas opravy)</w:t>
            </w:r>
          </w:p>
        </w:tc>
      </w:tr>
      <w:tr w:rsidR="00545247" w:rsidRPr="00444ADF" w14:paraId="18564583"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70A49B48" w14:textId="288AF5F0" w:rsidR="00545247" w:rsidRPr="00751ABD" w:rsidRDefault="00545247" w:rsidP="00575FCD">
            <w:pPr>
              <w:rPr>
                <w:rFonts w:ascii="Cambria" w:hAnsi="Cambria"/>
                <w:sz w:val="20"/>
                <w:szCs w:val="20"/>
                <w:lang w:val="sk-SK"/>
              </w:rPr>
            </w:pPr>
            <w:r w:rsidRPr="00751ABD">
              <w:rPr>
                <w:rFonts w:ascii="Cambria" w:hAnsi="Cambria" w:cstheme="minorHAnsi"/>
                <w:lang w:val="sk-SK"/>
              </w:rPr>
              <w:t>NBS</w:t>
            </w:r>
          </w:p>
        </w:tc>
        <w:tc>
          <w:tcPr>
            <w:tcW w:w="6520" w:type="dxa"/>
          </w:tcPr>
          <w:p w14:paraId="75E61F93" w14:textId="3EDC0CE5"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Národná banka Slovenska</w:t>
            </w:r>
          </w:p>
        </w:tc>
      </w:tr>
      <w:tr w:rsidR="00545247" w:rsidRPr="00444ADF" w14:paraId="09E7E4BC"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40B576DA" w14:textId="3E091D07" w:rsidR="00545247" w:rsidRPr="000C6875" w:rsidRDefault="00545247" w:rsidP="00575FCD">
            <w:pPr>
              <w:rPr>
                <w:rFonts w:ascii="Cambria" w:hAnsi="Cambria"/>
                <w:sz w:val="20"/>
                <w:szCs w:val="20"/>
                <w:lang w:val="sk-SK"/>
              </w:rPr>
            </w:pPr>
            <w:r w:rsidRPr="0EC0A767">
              <w:rPr>
                <w:rFonts w:ascii="Cambria" w:hAnsi="Cambria" w:cstheme="minorBidi"/>
                <w:lang w:val="sk-SK"/>
              </w:rPr>
              <w:t>NCAs</w:t>
            </w:r>
          </w:p>
        </w:tc>
        <w:tc>
          <w:tcPr>
            <w:tcW w:w="6520" w:type="dxa"/>
          </w:tcPr>
          <w:p w14:paraId="0C9D4EE2" w14:textId="12C889AC" w:rsidR="00545247" w:rsidRPr="000C6875"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EC0A767">
              <w:rPr>
                <w:rFonts w:ascii="Cambria" w:hAnsi="Cambria" w:cstheme="minorBidi"/>
                <w:lang w:val="sk-SK"/>
              </w:rPr>
              <w:t>National competent authority</w:t>
            </w:r>
          </w:p>
        </w:tc>
      </w:tr>
      <w:tr w:rsidR="00545247" w:rsidRPr="00444ADF" w14:paraId="064879CA"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203EAF5B" w14:textId="32C2A924" w:rsidR="00545247" w:rsidRPr="00751ABD" w:rsidRDefault="00545247" w:rsidP="00575FCD">
            <w:pPr>
              <w:rPr>
                <w:rFonts w:ascii="Cambria" w:hAnsi="Cambria"/>
                <w:sz w:val="20"/>
                <w:szCs w:val="20"/>
                <w:lang w:val="sk-SK"/>
              </w:rPr>
            </w:pPr>
            <w:r w:rsidRPr="00751ABD">
              <w:rPr>
                <w:rFonts w:ascii="Cambria" w:hAnsi="Cambria" w:cstheme="minorHAnsi"/>
                <w:lang w:val="sk-SK"/>
              </w:rPr>
              <w:t>ORSR</w:t>
            </w:r>
          </w:p>
        </w:tc>
        <w:tc>
          <w:tcPr>
            <w:tcW w:w="6520" w:type="dxa"/>
          </w:tcPr>
          <w:p w14:paraId="1FD9EC3C" w14:textId="4F3B790F"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Obchodný register Slovenskej republiky</w:t>
            </w:r>
          </w:p>
        </w:tc>
      </w:tr>
      <w:tr w:rsidR="61742A6E" w14:paraId="22BB202C" w14:textId="77777777" w:rsidTr="61742A6E">
        <w:trPr>
          <w:trHeight w:val="300"/>
        </w:trPr>
        <w:tc>
          <w:tcPr>
            <w:cnfStyle w:val="001000000000" w:firstRow="0" w:lastRow="0" w:firstColumn="1" w:lastColumn="0" w:oddVBand="0" w:evenVBand="0" w:oddHBand="0" w:evenHBand="0" w:firstRowFirstColumn="0" w:firstRowLastColumn="0" w:lastRowFirstColumn="0" w:lastRowLastColumn="0"/>
            <w:tcW w:w="2122" w:type="dxa"/>
          </w:tcPr>
          <w:p w14:paraId="3E226232" w14:textId="4CA3F2F3" w:rsidR="2102DA6F" w:rsidRPr="00751ABD" w:rsidRDefault="2102DA6F" w:rsidP="61742A6E">
            <w:pPr>
              <w:rPr>
                <w:rFonts w:ascii="Cambria" w:hAnsi="Cambria"/>
                <w:lang w:val="sk-SK"/>
              </w:rPr>
            </w:pPr>
            <w:r w:rsidRPr="00751ABD">
              <w:rPr>
                <w:rFonts w:ascii="Cambria" w:hAnsi="Cambria"/>
                <w:lang w:val="sk-SK"/>
              </w:rPr>
              <w:t>PD</w:t>
            </w:r>
          </w:p>
        </w:tc>
        <w:tc>
          <w:tcPr>
            <w:tcW w:w="6520" w:type="dxa"/>
          </w:tcPr>
          <w:p w14:paraId="6D6D788B" w14:textId="23F5818C" w:rsidR="2102DA6F" w:rsidRPr="00751ABD" w:rsidRDefault="2102DA6F" w:rsidP="61742A6E">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eastAsia="Calibri" w:hAnsi="Cambria" w:cs="Calibri"/>
                <w:lang w:val="sk-SK"/>
              </w:rPr>
              <w:t>Pracovný deň</w:t>
            </w:r>
          </w:p>
        </w:tc>
      </w:tr>
      <w:tr w:rsidR="00545247" w:rsidRPr="00444ADF" w14:paraId="7995EDDF"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4192D79" w14:textId="0DAC9E9C" w:rsidR="00545247" w:rsidRPr="00751ABD" w:rsidRDefault="00545247" w:rsidP="00575FCD">
            <w:pPr>
              <w:rPr>
                <w:rFonts w:ascii="Cambria" w:hAnsi="Cambria"/>
                <w:sz w:val="20"/>
                <w:szCs w:val="20"/>
                <w:lang w:val="sk-SK"/>
              </w:rPr>
            </w:pPr>
            <w:r w:rsidRPr="00751ABD">
              <w:rPr>
                <w:rFonts w:ascii="Cambria" w:hAnsi="Cambria" w:cstheme="minorHAnsi"/>
                <w:lang w:val="sk-SK"/>
              </w:rPr>
              <w:t>PID</w:t>
            </w:r>
          </w:p>
        </w:tc>
        <w:tc>
          <w:tcPr>
            <w:tcW w:w="6520" w:type="dxa"/>
          </w:tcPr>
          <w:p w14:paraId="24F22C30" w14:textId="61A171FC"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Projektový iniciálny dokument</w:t>
            </w:r>
          </w:p>
        </w:tc>
      </w:tr>
      <w:tr w:rsidR="00545247" w:rsidRPr="00444ADF" w14:paraId="6144831E"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7D38C4F" w14:textId="277CC3D2" w:rsidR="00545247" w:rsidRPr="00751ABD" w:rsidRDefault="00545247" w:rsidP="00575FCD">
            <w:pPr>
              <w:rPr>
                <w:rFonts w:ascii="Cambria" w:hAnsi="Cambria"/>
                <w:sz w:val="20"/>
                <w:szCs w:val="20"/>
                <w:lang w:val="sk-SK"/>
              </w:rPr>
            </w:pPr>
            <w:r w:rsidRPr="00751ABD">
              <w:rPr>
                <w:rFonts w:ascii="Cambria" w:hAnsi="Cambria" w:cstheme="minorHAnsi"/>
                <w:lang w:val="sk-SK"/>
              </w:rPr>
              <w:t>PIN</w:t>
            </w:r>
          </w:p>
        </w:tc>
        <w:tc>
          <w:tcPr>
            <w:tcW w:w="6520" w:type="dxa"/>
          </w:tcPr>
          <w:p w14:paraId="59BA75C2" w14:textId="236700A9"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Per inspection note</w:t>
            </w:r>
          </w:p>
        </w:tc>
      </w:tr>
      <w:tr w:rsidR="00545247" w:rsidRPr="00444ADF" w14:paraId="576CD130"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C670877" w14:textId="76A70951" w:rsidR="00545247" w:rsidRPr="00751ABD" w:rsidRDefault="00545247" w:rsidP="00575FCD">
            <w:pPr>
              <w:rPr>
                <w:rFonts w:ascii="Cambria" w:hAnsi="Cambria"/>
                <w:sz w:val="20"/>
                <w:szCs w:val="20"/>
                <w:lang w:val="sk-SK"/>
              </w:rPr>
            </w:pPr>
            <w:r w:rsidRPr="00751ABD">
              <w:rPr>
                <w:rFonts w:ascii="Cambria" w:hAnsi="Cambria" w:cstheme="minorHAnsi"/>
                <w:lang w:val="sk-SK"/>
              </w:rPr>
              <w:t>PM</w:t>
            </w:r>
          </w:p>
        </w:tc>
        <w:tc>
          <w:tcPr>
            <w:tcW w:w="6520" w:type="dxa"/>
          </w:tcPr>
          <w:p w14:paraId="37BC8CA8" w14:textId="5C166A58"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Projektový manažér</w:t>
            </w:r>
          </w:p>
        </w:tc>
      </w:tr>
      <w:tr w:rsidR="00545247" w:rsidRPr="00444ADF" w14:paraId="03FEF21B"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4A1F535" w14:textId="4192F8AC" w:rsidR="00545247" w:rsidRPr="00751ABD" w:rsidRDefault="00545247" w:rsidP="00575FCD">
            <w:pPr>
              <w:rPr>
                <w:rFonts w:ascii="Cambria" w:hAnsi="Cambria" w:cstheme="minorHAnsi"/>
                <w:lang w:val="sk-SK"/>
              </w:rPr>
            </w:pPr>
            <w:r w:rsidRPr="00751ABD">
              <w:rPr>
                <w:rFonts w:ascii="Cambria" w:hAnsi="Cambria" w:cstheme="minorHAnsi"/>
                <w:lang w:val="sk-SK"/>
              </w:rPr>
              <w:t>PO</w:t>
            </w:r>
          </w:p>
        </w:tc>
        <w:tc>
          <w:tcPr>
            <w:tcW w:w="6520" w:type="dxa"/>
          </w:tcPr>
          <w:p w14:paraId="5448B2C4" w14:textId="36F6F580"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Právnická osoba</w:t>
            </w:r>
          </w:p>
        </w:tc>
      </w:tr>
      <w:tr w:rsidR="00545247" w:rsidRPr="00444ADF" w14:paraId="48843B92"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69AB4AC" w14:textId="7C91A1D3" w:rsidR="00545247" w:rsidRPr="00751ABD" w:rsidRDefault="00545247" w:rsidP="00575FCD">
            <w:pPr>
              <w:rPr>
                <w:rFonts w:ascii="Cambria" w:hAnsi="Cambria"/>
                <w:sz w:val="20"/>
                <w:szCs w:val="20"/>
                <w:lang w:val="sk-SK"/>
              </w:rPr>
            </w:pPr>
            <w:r w:rsidRPr="00751ABD">
              <w:rPr>
                <w:rFonts w:ascii="Cambria" w:hAnsi="Cambria" w:cstheme="minorHAnsi"/>
                <w:lang w:val="sk-SK"/>
              </w:rPr>
              <w:t>Projekt</w:t>
            </w:r>
          </w:p>
        </w:tc>
        <w:tc>
          <w:tcPr>
            <w:tcW w:w="6520" w:type="dxa"/>
          </w:tcPr>
          <w:p w14:paraId="58121388" w14:textId="0CA39FF2"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lang w:val="sk-SK"/>
              </w:rPr>
              <w:t>V zmysle NBS metodiky riadenia projektov je Projekt prostriedkom na uskutočnenie unikátnej zmeny so zadefinovaným začiatkom a koncom, ktorá sa realizuje medziúsekovo.</w:t>
            </w:r>
          </w:p>
        </w:tc>
      </w:tr>
      <w:tr w:rsidR="00545247" w:rsidRPr="00444ADF" w14:paraId="55CA6B19"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36CDEAC2" w14:textId="19F1A56F" w:rsidR="00545247" w:rsidRPr="00751ABD" w:rsidRDefault="00545247" w:rsidP="00575FCD">
            <w:pPr>
              <w:rPr>
                <w:rFonts w:ascii="Cambria" w:hAnsi="Cambria" w:cstheme="minorHAnsi"/>
                <w:lang w:val="sk-SK"/>
              </w:rPr>
            </w:pPr>
            <w:r w:rsidRPr="00751ABD">
              <w:rPr>
                <w:rFonts w:ascii="Cambria" w:hAnsi="Cambria" w:cstheme="minorHAnsi"/>
                <w:lang w:val="sk-SK"/>
              </w:rPr>
              <w:t>PSD2</w:t>
            </w:r>
          </w:p>
        </w:tc>
        <w:tc>
          <w:tcPr>
            <w:tcW w:w="6520" w:type="dxa"/>
          </w:tcPr>
          <w:p w14:paraId="14B3EE52" w14:textId="32DCD70A"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Smernica o platobných službách</w:t>
            </w:r>
          </w:p>
        </w:tc>
      </w:tr>
      <w:tr w:rsidR="00545247" w:rsidRPr="00444ADF" w14:paraId="1CAE449B"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DB7F7DB" w14:textId="39FD875B" w:rsidR="00545247" w:rsidRPr="00751ABD" w:rsidRDefault="00545247" w:rsidP="00575FCD">
            <w:pPr>
              <w:rPr>
                <w:rFonts w:ascii="Cambria" w:hAnsi="Cambria"/>
                <w:sz w:val="20"/>
                <w:szCs w:val="20"/>
                <w:lang w:val="sk-SK"/>
              </w:rPr>
            </w:pPr>
            <w:r w:rsidRPr="00751ABD">
              <w:rPr>
                <w:rFonts w:ascii="Cambria" w:hAnsi="Cambria" w:cstheme="minorHAnsi"/>
                <w:lang w:val="sk-SK"/>
              </w:rPr>
              <w:t>RÚZ</w:t>
            </w:r>
          </w:p>
        </w:tc>
        <w:tc>
          <w:tcPr>
            <w:tcW w:w="6520" w:type="dxa"/>
          </w:tcPr>
          <w:p w14:paraId="65AC43B4" w14:textId="4EDF4083"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Register účtovných závierok</w:t>
            </w:r>
          </w:p>
        </w:tc>
      </w:tr>
      <w:tr w:rsidR="00545247" w:rsidRPr="00444ADF" w14:paraId="12216E21"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48ABD95" w14:textId="48D1CFD4" w:rsidR="00545247" w:rsidRPr="00751ABD" w:rsidRDefault="00545247" w:rsidP="00575FCD">
            <w:pPr>
              <w:rPr>
                <w:rFonts w:ascii="Cambria" w:hAnsi="Cambria"/>
                <w:sz w:val="20"/>
                <w:szCs w:val="20"/>
                <w:lang w:val="sk-SK"/>
              </w:rPr>
            </w:pPr>
            <w:r w:rsidRPr="00751ABD">
              <w:rPr>
                <w:rFonts w:ascii="Cambria" w:hAnsi="Cambria" w:cstheme="minorHAnsi"/>
                <w:lang w:val="sk-SK"/>
              </w:rPr>
              <w:t>SASS</w:t>
            </w:r>
          </w:p>
        </w:tc>
        <w:tc>
          <w:tcPr>
            <w:tcW w:w="6520" w:type="dxa"/>
          </w:tcPr>
          <w:p w14:paraId="3997DDB6" w14:textId="1F6DD8D3"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lang w:val="sk-SK"/>
              </w:rPr>
              <w:t>Slovenská asociácia správcovských spoločností</w:t>
            </w:r>
          </w:p>
        </w:tc>
      </w:tr>
      <w:tr w:rsidR="00545247" w:rsidRPr="00444ADF" w14:paraId="2C544E61"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278AA7C1" w14:textId="7F302193" w:rsidR="00545247" w:rsidRPr="00751ABD" w:rsidRDefault="00545247" w:rsidP="00575FCD">
            <w:pPr>
              <w:rPr>
                <w:rFonts w:ascii="Cambria" w:hAnsi="Cambria" w:cstheme="minorHAnsi"/>
                <w:lang w:val="sk-SK"/>
              </w:rPr>
            </w:pPr>
            <w:r w:rsidRPr="00751ABD">
              <w:rPr>
                <w:rFonts w:ascii="Cambria" w:hAnsi="Cambria" w:cstheme="minorHAnsi"/>
                <w:lang w:val="sk-SK"/>
              </w:rPr>
              <w:t>SASP</w:t>
            </w:r>
          </w:p>
        </w:tc>
        <w:tc>
          <w:tcPr>
            <w:tcW w:w="6520" w:type="dxa"/>
          </w:tcPr>
          <w:p w14:paraId="0D5260B2" w14:textId="2E285ED1"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Slovenská asociácia sprostredkovateľov v poisťovníctve</w:t>
            </w:r>
          </w:p>
        </w:tc>
      </w:tr>
      <w:tr w:rsidR="00545247" w:rsidRPr="00444ADF" w14:paraId="063E22D5"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394F9E2E" w14:textId="35D21C53" w:rsidR="00545247" w:rsidRPr="00751ABD" w:rsidRDefault="00545247" w:rsidP="00575FCD">
            <w:pPr>
              <w:rPr>
                <w:rFonts w:ascii="Cambria" w:hAnsi="Cambria" w:cstheme="minorHAnsi"/>
                <w:lang w:val="sk-SK"/>
              </w:rPr>
            </w:pPr>
            <w:r w:rsidRPr="00751ABD">
              <w:rPr>
                <w:rFonts w:ascii="Cambria" w:hAnsi="Cambria" w:cstheme="minorHAnsi"/>
                <w:lang w:val="sk-SK"/>
              </w:rPr>
              <w:t>SFA</w:t>
            </w:r>
          </w:p>
        </w:tc>
        <w:tc>
          <w:tcPr>
            <w:tcW w:w="6520" w:type="dxa"/>
          </w:tcPr>
          <w:p w14:paraId="3E74145E" w14:textId="7721B6DC"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Samostatný finančný agent</w:t>
            </w:r>
          </w:p>
        </w:tc>
      </w:tr>
      <w:tr w:rsidR="00545247" w:rsidRPr="00444ADF" w14:paraId="5045291B"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8CB0033" w14:textId="01B8BA6A" w:rsidR="00545247" w:rsidRPr="00751ABD" w:rsidRDefault="00545247" w:rsidP="00575FCD">
            <w:pPr>
              <w:rPr>
                <w:rFonts w:ascii="Cambria" w:hAnsi="Cambria"/>
                <w:sz w:val="20"/>
                <w:szCs w:val="20"/>
                <w:lang w:val="sk-SK"/>
              </w:rPr>
            </w:pPr>
            <w:r w:rsidRPr="00751ABD">
              <w:rPr>
                <w:rFonts w:ascii="Cambria" w:hAnsi="Cambria" w:cstheme="minorHAnsi"/>
                <w:lang w:val="sk-SK"/>
              </w:rPr>
              <w:t>SI</w:t>
            </w:r>
          </w:p>
        </w:tc>
        <w:tc>
          <w:tcPr>
            <w:tcW w:w="6520" w:type="dxa"/>
          </w:tcPr>
          <w:p w14:paraId="3ED36E8F" w14:textId="33C6E375"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Významné inštitúcie (Significant institutions)</w:t>
            </w:r>
          </w:p>
        </w:tc>
      </w:tr>
      <w:tr w:rsidR="00545247" w:rsidRPr="00444ADF" w14:paraId="5704C895"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0846E3C1" w14:textId="4D4186C0" w:rsidR="00545247" w:rsidRPr="00751ABD" w:rsidRDefault="00545247" w:rsidP="00575FCD">
            <w:pPr>
              <w:rPr>
                <w:rFonts w:ascii="Cambria" w:hAnsi="Cambria" w:cstheme="minorHAnsi"/>
                <w:lang w:val="sk-SK"/>
              </w:rPr>
            </w:pPr>
            <w:r w:rsidRPr="00751ABD">
              <w:rPr>
                <w:rFonts w:ascii="Cambria" w:hAnsi="Cambria" w:cstheme="minorHAnsi"/>
                <w:lang w:val="sk-SK"/>
              </w:rPr>
              <w:lastRenderedPageBreak/>
              <w:t>SLA</w:t>
            </w:r>
          </w:p>
        </w:tc>
        <w:tc>
          <w:tcPr>
            <w:tcW w:w="6520" w:type="dxa"/>
          </w:tcPr>
          <w:p w14:paraId="229C08A8" w14:textId="28F76EA2"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rPr>
            </w:pPr>
            <w:r w:rsidRPr="00751ABD">
              <w:rPr>
                <w:rFonts w:ascii="Cambria" w:hAnsi="Cambria" w:cstheme="minorBidi"/>
                <w:lang w:val="sk-SK"/>
              </w:rPr>
              <w:t>Dohoda o úrovni poskytovaných služieb (Service Level Agreement)</w:t>
            </w:r>
          </w:p>
        </w:tc>
      </w:tr>
      <w:tr w:rsidR="00545247" w:rsidRPr="00444ADF" w14:paraId="245D067E"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D8FD4C4" w14:textId="606132AE" w:rsidR="00545247" w:rsidRPr="00751ABD" w:rsidRDefault="00545247" w:rsidP="00575FCD">
            <w:pPr>
              <w:rPr>
                <w:rFonts w:ascii="Cambria" w:hAnsi="Cambria"/>
                <w:sz w:val="20"/>
                <w:szCs w:val="20"/>
                <w:lang w:val="sk-SK"/>
              </w:rPr>
            </w:pPr>
            <w:r w:rsidRPr="00751ABD">
              <w:rPr>
                <w:rFonts w:ascii="Cambria" w:hAnsi="Cambria" w:cstheme="minorHAnsi"/>
                <w:lang w:val="sk-SK"/>
              </w:rPr>
              <w:t>SSM</w:t>
            </w:r>
          </w:p>
        </w:tc>
        <w:tc>
          <w:tcPr>
            <w:tcW w:w="6520" w:type="dxa"/>
          </w:tcPr>
          <w:p w14:paraId="41E25ED6" w14:textId="0069680C" w:rsidR="00545247" w:rsidRPr="000C6875"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EC0A767">
              <w:rPr>
                <w:rFonts w:ascii="Cambria" w:hAnsi="Cambria" w:cstheme="minorBidi"/>
                <w:lang w:val="sk-SK"/>
              </w:rPr>
              <w:t>Jednotný mechanizmus dohľadu (Single Supervisory Mechanism)</w:t>
            </w:r>
          </w:p>
        </w:tc>
      </w:tr>
      <w:tr w:rsidR="00545247" w:rsidRPr="00444ADF" w14:paraId="536B9D80"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1FCEE5F1" w14:textId="52E6EDA4" w:rsidR="00545247" w:rsidRPr="00751ABD" w:rsidRDefault="00545247" w:rsidP="00575FCD">
            <w:pPr>
              <w:rPr>
                <w:rFonts w:ascii="Cambria" w:hAnsi="Cambria" w:cstheme="minorHAnsi"/>
                <w:lang w:val="sk-SK"/>
              </w:rPr>
            </w:pPr>
            <w:r w:rsidRPr="00751ABD">
              <w:rPr>
                <w:rFonts w:ascii="Cambria" w:hAnsi="Cambria" w:cstheme="minorHAnsi"/>
                <w:lang w:val="sk-SK"/>
              </w:rPr>
              <w:t>SW</w:t>
            </w:r>
          </w:p>
        </w:tc>
        <w:tc>
          <w:tcPr>
            <w:tcW w:w="6520" w:type="dxa"/>
          </w:tcPr>
          <w:p w14:paraId="5F58240B" w14:textId="6B8E9B2A"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Softvér</w:t>
            </w:r>
          </w:p>
        </w:tc>
      </w:tr>
      <w:tr w:rsidR="00545247" w:rsidRPr="00444ADF" w14:paraId="0D9CB8F1"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28619BB" w14:textId="2B8A64F4" w:rsidR="00545247" w:rsidRPr="00751ABD" w:rsidRDefault="00545247" w:rsidP="00575FCD">
            <w:pPr>
              <w:rPr>
                <w:rFonts w:ascii="Cambria" w:hAnsi="Cambria"/>
                <w:sz w:val="20"/>
                <w:szCs w:val="20"/>
                <w:lang w:val="sk-SK"/>
              </w:rPr>
            </w:pPr>
            <w:r w:rsidRPr="00751ABD">
              <w:rPr>
                <w:rFonts w:ascii="Cambria" w:hAnsi="Cambria"/>
                <w:lang w:val="sk-SK"/>
              </w:rPr>
              <w:t>ŠP</w:t>
            </w:r>
          </w:p>
        </w:tc>
        <w:tc>
          <w:tcPr>
            <w:tcW w:w="6520" w:type="dxa"/>
          </w:tcPr>
          <w:p w14:paraId="4D95F9CB" w14:textId="48C42C6F"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lang w:val="sk-SK"/>
              </w:rPr>
              <w:t>Štátna pokladnica</w:t>
            </w:r>
          </w:p>
        </w:tc>
      </w:tr>
      <w:tr w:rsidR="00545247" w:rsidRPr="00444ADF" w14:paraId="15152C12"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506FA102" w14:textId="1FED3258" w:rsidR="00545247" w:rsidRPr="00751ABD" w:rsidRDefault="00545247" w:rsidP="00575FCD">
            <w:pPr>
              <w:rPr>
                <w:rFonts w:ascii="Cambria" w:hAnsi="Cambria"/>
                <w:sz w:val="20"/>
                <w:szCs w:val="20"/>
                <w:lang w:val="sk-SK"/>
              </w:rPr>
            </w:pPr>
            <w:r w:rsidRPr="00751ABD">
              <w:rPr>
                <w:rFonts w:ascii="Cambria" w:hAnsi="Cambria"/>
                <w:lang w:val="sk-SK"/>
              </w:rPr>
              <w:t>ŠU</w:t>
            </w:r>
          </w:p>
        </w:tc>
        <w:tc>
          <w:tcPr>
            <w:tcW w:w="6520" w:type="dxa"/>
          </w:tcPr>
          <w:p w14:paraId="6580B10D" w14:textId="4D31A87A"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lang w:val="sk-SK"/>
              </w:rPr>
              <w:t>Štúdia uskutočniteľnosti</w:t>
            </w:r>
          </w:p>
        </w:tc>
      </w:tr>
      <w:tr w:rsidR="00545247" w:rsidRPr="00444ADF" w14:paraId="3BE09D7F"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8487B0A" w14:textId="30484604" w:rsidR="00545247" w:rsidRPr="00751ABD" w:rsidRDefault="00545247" w:rsidP="00575FCD">
            <w:pPr>
              <w:rPr>
                <w:rFonts w:ascii="Cambria" w:hAnsi="Cambria"/>
                <w:sz w:val="20"/>
                <w:szCs w:val="20"/>
                <w:lang w:val="sk-SK"/>
              </w:rPr>
            </w:pPr>
            <w:r w:rsidRPr="00751ABD">
              <w:rPr>
                <w:rFonts w:ascii="Cambria" w:hAnsi="Cambria" w:cstheme="minorHAnsi"/>
                <w:lang w:val="sk-SK"/>
              </w:rPr>
              <w:t>ŠZP</w:t>
            </w:r>
          </w:p>
        </w:tc>
        <w:tc>
          <w:tcPr>
            <w:tcW w:w="6520" w:type="dxa"/>
          </w:tcPr>
          <w:p w14:paraId="3FA519EE" w14:textId="6D658150"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Štatistický zberový portál</w:t>
            </w:r>
          </w:p>
        </w:tc>
      </w:tr>
      <w:tr w:rsidR="61742A6E" w14:paraId="2BF01EE2" w14:textId="77777777" w:rsidTr="61742A6E">
        <w:trPr>
          <w:trHeight w:val="300"/>
        </w:trPr>
        <w:tc>
          <w:tcPr>
            <w:cnfStyle w:val="001000000000" w:firstRow="0" w:lastRow="0" w:firstColumn="1" w:lastColumn="0" w:oddVBand="0" w:evenVBand="0" w:oddHBand="0" w:evenHBand="0" w:firstRowFirstColumn="0" w:firstRowLastColumn="0" w:lastRowFirstColumn="0" w:lastRowLastColumn="0"/>
            <w:tcW w:w="2122" w:type="dxa"/>
          </w:tcPr>
          <w:p w14:paraId="43429EB6" w14:textId="2C82F694" w:rsidR="550AD2D4" w:rsidRPr="00751ABD" w:rsidRDefault="550AD2D4" w:rsidP="61742A6E">
            <w:pPr>
              <w:rPr>
                <w:rFonts w:ascii="Cambria" w:hAnsi="Cambria"/>
                <w:lang w:val="sk-SK"/>
              </w:rPr>
            </w:pPr>
            <w:r w:rsidRPr="00751ABD">
              <w:rPr>
                <w:rFonts w:ascii="Cambria" w:hAnsi="Cambria"/>
                <w:lang w:val="sk-SK"/>
              </w:rPr>
              <w:t>UAT</w:t>
            </w:r>
          </w:p>
        </w:tc>
        <w:tc>
          <w:tcPr>
            <w:tcW w:w="6520" w:type="dxa"/>
          </w:tcPr>
          <w:p w14:paraId="2FA15979" w14:textId="658CFB08" w:rsidR="550AD2D4" w:rsidRPr="000C6875" w:rsidRDefault="550AD2D4" w:rsidP="61742A6E">
            <w:pPr>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EC0A767">
              <w:rPr>
                <w:rFonts w:ascii="Cambria" w:eastAsia="Calibri" w:hAnsi="Cambria" w:cs="Calibri"/>
                <w:lang w:val="sk-SK"/>
              </w:rPr>
              <w:t>User Acceptance Testing (užívateľské akceptačné testovanie)</w:t>
            </w:r>
          </w:p>
        </w:tc>
      </w:tr>
      <w:tr w:rsidR="00545247" w:rsidRPr="00444ADF" w14:paraId="572F1C06"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413C9AA2" w14:textId="038BEE95" w:rsidR="00545247" w:rsidRPr="00751ABD" w:rsidRDefault="00545247" w:rsidP="00575FCD">
            <w:pPr>
              <w:rPr>
                <w:rFonts w:ascii="Cambria" w:hAnsi="Cambria"/>
                <w:sz w:val="20"/>
                <w:szCs w:val="20"/>
                <w:lang w:val="sk-SK"/>
              </w:rPr>
            </w:pPr>
            <w:r w:rsidRPr="00751ABD">
              <w:rPr>
                <w:rFonts w:ascii="Cambria" w:hAnsi="Cambria" w:cstheme="minorHAnsi"/>
                <w:lang w:val="sk-SK"/>
              </w:rPr>
              <w:t>VDFT</w:t>
            </w:r>
          </w:p>
        </w:tc>
        <w:tc>
          <w:tcPr>
            <w:tcW w:w="6520" w:type="dxa"/>
          </w:tcPr>
          <w:p w14:paraId="4D051623" w14:textId="54BD667F"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Výbor pre dohľad nad finančným trhom</w:t>
            </w:r>
          </w:p>
        </w:tc>
      </w:tr>
      <w:tr w:rsidR="00545247" w:rsidRPr="00444ADF" w14:paraId="03847B2E"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4552EDD1" w14:textId="27F0DE57" w:rsidR="00545247" w:rsidRPr="00751ABD" w:rsidRDefault="00545247" w:rsidP="00575FCD">
            <w:pPr>
              <w:rPr>
                <w:rFonts w:ascii="Cambria" w:hAnsi="Cambria"/>
                <w:sz w:val="20"/>
                <w:szCs w:val="20"/>
                <w:lang w:val="sk-SK"/>
              </w:rPr>
            </w:pPr>
            <w:r w:rsidRPr="00751ABD">
              <w:rPr>
                <w:rFonts w:ascii="Cambria" w:hAnsi="Cambria" w:cstheme="minorHAnsi"/>
                <w:lang w:val="sk-SK"/>
              </w:rPr>
              <w:t>VO</w:t>
            </w:r>
          </w:p>
        </w:tc>
        <w:tc>
          <w:tcPr>
            <w:tcW w:w="6520" w:type="dxa"/>
          </w:tcPr>
          <w:p w14:paraId="197A4A63" w14:textId="19816287" w:rsidR="00545247" w:rsidRPr="00751ABD"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cstheme="minorHAnsi"/>
                <w:lang w:val="sk-SK"/>
              </w:rPr>
              <w:t>Verejné obstarávanie</w:t>
            </w:r>
          </w:p>
        </w:tc>
      </w:tr>
      <w:tr w:rsidR="00545247" w:rsidRPr="00444ADF" w14:paraId="6FC7F6B7"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753B2870" w14:textId="6375758B" w:rsidR="00545247" w:rsidRPr="00751ABD" w:rsidRDefault="00545247" w:rsidP="00575FCD">
            <w:pPr>
              <w:rPr>
                <w:rFonts w:ascii="Cambria" w:hAnsi="Cambria"/>
                <w:sz w:val="20"/>
                <w:szCs w:val="20"/>
                <w:lang w:val="sk-SK"/>
              </w:rPr>
            </w:pPr>
            <w:r w:rsidRPr="00751ABD">
              <w:rPr>
                <w:rFonts w:ascii="Cambria" w:hAnsi="Cambria" w:cstheme="minorHAnsi"/>
                <w:lang w:val="sk-SK"/>
              </w:rPr>
              <w:t>WAF</w:t>
            </w:r>
          </w:p>
        </w:tc>
        <w:tc>
          <w:tcPr>
            <w:tcW w:w="6520" w:type="dxa"/>
          </w:tcPr>
          <w:p w14:paraId="798B4AF8" w14:textId="0FD7E703" w:rsidR="00545247" w:rsidRPr="000C6875"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EC0A767">
              <w:rPr>
                <w:rFonts w:ascii="Cambria" w:hAnsi="Cambria" w:cstheme="minorBidi"/>
                <w:lang w:val="sk-SK"/>
              </w:rPr>
              <w:t>Web Application Firewall</w:t>
            </w:r>
          </w:p>
        </w:tc>
      </w:tr>
      <w:tr w:rsidR="00545247" w:rsidRPr="00444ADF" w14:paraId="39C3E873" w14:textId="77777777" w:rsidTr="005B345B">
        <w:tc>
          <w:tcPr>
            <w:cnfStyle w:val="001000000000" w:firstRow="0" w:lastRow="0" w:firstColumn="1" w:lastColumn="0" w:oddVBand="0" w:evenVBand="0" w:oddHBand="0" w:evenHBand="0" w:firstRowFirstColumn="0" w:firstRowLastColumn="0" w:lastRowFirstColumn="0" w:lastRowLastColumn="0"/>
            <w:tcW w:w="2122" w:type="dxa"/>
          </w:tcPr>
          <w:p w14:paraId="6550B69A" w14:textId="12F889B4" w:rsidR="00545247" w:rsidRPr="00751ABD" w:rsidRDefault="00545247" w:rsidP="00575FCD">
            <w:pPr>
              <w:rPr>
                <w:rFonts w:ascii="Cambria" w:hAnsi="Cambria"/>
                <w:sz w:val="20"/>
                <w:szCs w:val="20"/>
                <w:lang w:val="sk-SK"/>
              </w:rPr>
            </w:pPr>
            <w:r w:rsidRPr="00751ABD">
              <w:rPr>
                <w:rFonts w:ascii="Cambria" w:hAnsi="Cambria" w:cstheme="minorHAnsi"/>
                <w:lang w:val="sk-SK"/>
              </w:rPr>
              <w:t>WF</w:t>
            </w:r>
          </w:p>
        </w:tc>
        <w:tc>
          <w:tcPr>
            <w:tcW w:w="6520" w:type="dxa"/>
          </w:tcPr>
          <w:p w14:paraId="647A0FFA" w14:textId="7559C3F7" w:rsidR="00545247" w:rsidRPr="000C6875" w:rsidRDefault="00545247" w:rsidP="00575FCD">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EC0A767">
              <w:rPr>
                <w:rFonts w:ascii="Cambria" w:hAnsi="Cambria" w:cstheme="minorBidi"/>
                <w:lang w:val="sk-SK"/>
              </w:rPr>
              <w:t>Workflow</w:t>
            </w:r>
          </w:p>
        </w:tc>
      </w:tr>
    </w:tbl>
    <w:p w14:paraId="5475CE4B" w14:textId="5BF7741E" w:rsidR="00E13FA9" w:rsidRPr="00751ABD" w:rsidRDefault="001E781D" w:rsidP="008043DE">
      <w:pPr>
        <w:pStyle w:val="Popis"/>
        <w:rPr>
          <w:rFonts w:ascii="Cambria" w:hAnsi="Cambria"/>
          <w:lang w:val="sk-SK"/>
        </w:rPr>
      </w:pPr>
      <w:bookmarkStart w:id="8" w:name="_Toc210416506"/>
      <w:r w:rsidRPr="00751ABD">
        <w:rPr>
          <w:rFonts w:ascii="Cambria" w:hAnsi="Cambria"/>
          <w:lang w:val="sk-SK"/>
        </w:rPr>
        <w:t xml:space="preserve">Tabuľka </w:t>
      </w:r>
      <w:r w:rsidRPr="00751ABD">
        <w:rPr>
          <w:rFonts w:ascii="Cambria" w:hAnsi="Cambria"/>
          <w:lang w:val="sk-SK"/>
        </w:rPr>
        <w:fldChar w:fldCharType="begin"/>
      </w:r>
      <w:r w:rsidRPr="00C01992">
        <w:rPr>
          <w:rFonts w:ascii="Cambria" w:hAnsi="Cambria"/>
          <w:lang w:val="sk-SK"/>
        </w:rPr>
        <w:instrText>SEQ Tabuľka \* ARABIC</w:instrText>
      </w:r>
      <w:r w:rsidRPr="00751ABD">
        <w:rPr>
          <w:rFonts w:ascii="Cambria" w:hAnsi="Cambria"/>
          <w:lang w:val="sk-SK"/>
        </w:rPr>
        <w:fldChar w:fldCharType="separate"/>
      </w:r>
      <w:r w:rsidR="00C65FAB" w:rsidRPr="00751ABD">
        <w:rPr>
          <w:rFonts w:ascii="Cambria" w:hAnsi="Cambria"/>
          <w:lang w:val="sk-SK"/>
        </w:rPr>
        <w:t>1</w:t>
      </w:r>
      <w:r w:rsidRPr="00751ABD">
        <w:rPr>
          <w:rFonts w:ascii="Cambria" w:hAnsi="Cambria"/>
          <w:lang w:val="sk-SK"/>
        </w:rPr>
        <w:fldChar w:fldCharType="end"/>
      </w:r>
      <w:r w:rsidR="00060E47" w:rsidRPr="00751ABD">
        <w:rPr>
          <w:rFonts w:ascii="Cambria" w:hAnsi="Cambria"/>
          <w:lang w:val="sk-SK"/>
        </w:rPr>
        <w:t xml:space="preserve"> </w:t>
      </w:r>
      <w:r w:rsidR="00392071" w:rsidRPr="00751ABD">
        <w:rPr>
          <w:rFonts w:ascii="Cambria" w:hAnsi="Cambria"/>
          <w:lang w:val="sk-SK"/>
        </w:rPr>
        <w:t>Zoznam použitých skratiek a</w:t>
      </w:r>
      <w:r w:rsidR="00E13FA9" w:rsidRPr="00751ABD">
        <w:rPr>
          <w:rFonts w:ascii="Cambria" w:hAnsi="Cambria"/>
          <w:lang w:val="sk-SK"/>
        </w:rPr>
        <w:t> </w:t>
      </w:r>
      <w:r w:rsidR="00392071" w:rsidRPr="00751ABD">
        <w:rPr>
          <w:rFonts w:ascii="Cambria" w:hAnsi="Cambria"/>
          <w:lang w:val="sk-SK"/>
        </w:rPr>
        <w:t>pojmov</w:t>
      </w:r>
      <w:bookmarkEnd w:id="8"/>
    </w:p>
    <w:p w14:paraId="221567AC" w14:textId="4F4C0475" w:rsidR="00202C02" w:rsidRPr="00751ABD" w:rsidRDefault="00202C02" w:rsidP="00882797">
      <w:pPr>
        <w:pStyle w:val="Nadpis2"/>
        <w:rPr>
          <w:rFonts w:ascii="Cambria" w:hAnsi="Cambria"/>
          <w:lang w:val="sk-SK"/>
        </w:rPr>
      </w:pPr>
      <w:bookmarkStart w:id="9" w:name="_Toc785397251"/>
      <w:bookmarkStart w:id="10" w:name="_Toc215042929"/>
      <w:r w:rsidRPr="00751ABD">
        <w:rPr>
          <w:rFonts w:ascii="Cambria" w:hAnsi="Cambria"/>
          <w:lang w:val="sk-SK"/>
        </w:rPr>
        <w:t xml:space="preserve">Používané skratky </w:t>
      </w:r>
      <w:r w:rsidR="000A5E76" w:rsidRPr="00751ABD">
        <w:rPr>
          <w:rFonts w:ascii="Cambria" w:hAnsi="Cambria"/>
          <w:lang w:val="sk-SK"/>
        </w:rPr>
        <w:t>z</w:t>
      </w:r>
      <w:r w:rsidR="00983B13" w:rsidRPr="00751ABD">
        <w:rPr>
          <w:rFonts w:ascii="Cambria" w:hAnsi="Cambria"/>
          <w:lang w:val="sk-SK"/>
        </w:rPr>
        <w:t>ainteresovaných</w:t>
      </w:r>
      <w:r w:rsidR="000A5E76" w:rsidRPr="00751ABD">
        <w:rPr>
          <w:rFonts w:ascii="Cambria" w:hAnsi="Cambria"/>
          <w:lang w:val="sk-SK"/>
        </w:rPr>
        <w:t xml:space="preserve"> </w:t>
      </w:r>
      <w:r w:rsidRPr="00751ABD">
        <w:rPr>
          <w:rFonts w:ascii="Cambria" w:hAnsi="Cambria"/>
          <w:lang w:val="sk-SK"/>
        </w:rPr>
        <w:t>odborov NBS</w:t>
      </w:r>
      <w:bookmarkEnd w:id="9"/>
      <w:bookmarkEnd w:id="10"/>
    </w:p>
    <w:tbl>
      <w:tblPr>
        <w:tblStyle w:val="Tabukasmriekou4zvraznenie1"/>
        <w:tblW w:w="8642" w:type="dxa"/>
        <w:tblLook w:val="04A0" w:firstRow="1" w:lastRow="0" w:firstColumn="1" w:lastColumn="0" w:noHBand="0" w:noVBand="1"/>
      </w:tblPr>
      <w:tblGrid>
        <w:gridCol w:w="2122"/>
        <w:gridCol w:w="6520"/>
      </w:tblGrid>
      <w:tr w:rsidR="008E2E23" w:rsidRPr="004A5B69" w14:paraId="2D046458" w14:textId="77777777" w:rsidTr="005B345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22" w:type="dxa"/>
          </w:tcPr>
          <w:p w14:paraId="2A36F273" w14:textId="77777777" w:rsidR="008E2E23" w:rsidRPr="00751ABD" w:rsidRDefault="008E2E23" w:rsidP="002607D8">
            <w:pPr>
              <w:rPr>
                <w:rFonts w:ascii="Cambria" w:hAnsi="Cambria"/>
                <w:b w:val="0"/>
                <w:sz w:val="20"/>
                <w:szCs w:val="20"/>
                <w:lang w:val="sk-SK"/>
              </w:rPr>
            </w:pPr>
            <w:r w:rsidRPr="00751ABD">
              <w:rPr>
                <w:rFonts w:ascii="Cambria" w:hAnsi="Cambria"/>
                <w:sz w:val="20"/>
                <w:szCs w:val="20"/>
                <w:lang w:val="sk-SK"/>
              </w:rPr>
              <w:t>Skratka odboru</w:t>
            </w:r>
          </w:p>
        </w:tc>
        <w:tc>
          <w:tcPr>
            <w:tcW w:w="6520" w:type="dxa"/>
          </w:tcPr>
          <w:p w14:paraId="18FFEBC3" w14:textId="77777777" w:rsidR="008E2E23" w:rsidRPr="00751ABD" w:rsidRDefault="008E2E23" w:rsidP="002607D8">
            <w:pPr>
              <w:cnfStyle w:val="100000000000" w:firstRow="1" w:lastRow="0" w:firstColumn="0" w:lastColumn="0" w:oddVBand="0" w:evenVBand="0" w:oddHBand="0" w:evenHBand="0" w:firstRowFirstColumn="0" w:firstRowLastColumn="0" w:lastRowFirstColumn="0" w:lastRowLastColumn="0"/>
              <w:rPr>
                <w:rFonts w:ascii="Cambria" w:hAnsi="Cambria"/>
                <w:b w:val="0"/>
                <w:sz w:val="20"/>
                <w:szCs w:val="20"/>
                <w:lang w:val="sk-SK"/>
              </w:rPr>
            </w:pPr>
            <w:r w:rsidRPr="00751ABD">
              <w:rPr>
                <w:rFonts w:ascii="Cambria" w:hAnsi="Cambria"/>
                <w:sz w:val="20"/>
                <w:szCs w:val="20"/>
                <w:lang w:val="sk-SK"/>
              </w:rPr>
              <w:t>Názov odboru</w:t>
            </w:r>
          </w:p>
        </w:tc>
      </w:tr>
      <w:tr w:rsidR="00B875EA" w:rsidRPr="004A5B69" w14:paraId="3F6D9FE8" w14:textId="77777777" w:rsidTr="0009113E">
        <w:trPr>
          <w:trHeight w:val="42"/>
        </w:trPr>
        <w:tc>
          <w:tcPr>
            <w:cnfStyle w:val="001000000000" w:firstRow="0" w:lastRow="0" w:firstColumn="1" w:lastColumn="0" w:oddVBand="0" w:evenVBand="0" w:oddHBand="0" w:evenHBand="0" w:firstRowFirstColumn="0" w:firstRowLastColumn="0" w:lastRowFirstColumn="0" w:lastRowLastColumn="0"/>
            <w:tcW w:w="2122" w:type="dxa"/>
            <w:noWrap/>
            <w:hideMark/>
          </w:tcPr>
          <w:p w14:paraId="1C8A48E8"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OBO</w:t>
            </w:r>
          </w:p>
        </w:tc>
        <w:tc>
          <w:tcPr>
            <w:tcW w:w="6520" w:type="dxa"/>
            <w:hideMark/>
          </w:tcPr>
          <w:p w14:paraId="001BA3F5"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b</w:t>
            </w:r>
            <w:r w:rsidRPr="00751ABD">
              <w:rPr>
                <w:rFonts w:ascii="Cambria" w:hAnsi="Cambria"/>
                <w:sz w:val="20"/>
                <w:szCs w:val="20"/>
                <w:lang w:val="sk-SK"/>
              </w:rPr>
              <w:t xml:space="preserve">ankových </w:t>
            </w:r>
            <w:r w:rsidR="000D15CE" w:rsidRPr="00751ABD">
              <w:rPr>
                <w:rFonts w:ascii="Cambria" w:hAnsi="Cambria"/>
                <w:sz w:val="20"/>
                <w:szCs w:val="20"/>
                <w:lang w:val="sk-SK"/>
              </w:rPr>
              <w:t>o</w:t>
            </w:r>
            <w:r w:rsidRPr="00751ABD">
              <w:rPr>
                <w:rFonts w:ascii="Cambria" w:hAnsi="Cambria"/>
                <w:sz w:val="20"/>
                <w:szCs w:val="20"/>
                <w:lang w:val="sk-SK"/>
              </w:rPr>
              <w:t>bchodov</w:t>
            </w:r>
          </w:p>
        </w:tc>
      </w:tr>
      <w:tr w:rsidR="00B875EA" w:rsidRPr="004A5B69" w14:paraId="52BFCDEA"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6B9C6012"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ODB</w:t>
            </w:r>
          </w:p>
        </w:tc>
        <w:tc>
          <w:tcPr>
            <w:tcW w:w="6520" w:type="dxa"/>
            <w:hideMark/>
          </w:tcPr>
          <w:p w14:paraId="691E8421"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d</w:t>
            </w:r>
            <w:r w:rsidRPr="00751ABD">
              <w:rPr>
                <w:rFonts w:ascii="Cambria" w:hAnsi="Cambria"/>
                <w:sz w:val="20"/>
                <w:szCs w:val="20"/>
                <w:lang w:val="sk-SK"/>
              </w:rPr>
              <w:t xml:space="preserve">ohľadu </w:t>
            </w:r>
            <w:r w:rsidR="00CC7DAD" w:rsidRPr="00751ABD">
              <w:rPr>
                <w:rFonts w:ascii="Cambria" w:hAnsi="Cambria"/>
                <w:sz w:val="20"/>
                <w:szCs w:val="20"/>
                <w:lang w:val="sk-SK"/>
              </w:rPr>
              <w:t>n</w:t>
            </w:r>
            <w:r w:rsidR="00E04682" w:rsidRPr="00751ABD">
              <w:rPr>
                <w:rFonts w:ascii="Cambria" w:hAnsi="Cambria"/>
                <w:sz w:val="20"/>
                <w:szCs w:val="20"/>
                <w:lang w:val="sk-SK"/>
              </w:rPr>
              <w:t>ad</w:t>
            </w:r>
            <w:r w:rsidRPr="00751ABD">
              <w:rPr>
                <w:rFonts w:ascii="Cambria" w:hAnsi="Cambria"/>
                <w:sz w:val="20"/>
                <w:szCs w:val="20"/>
                <w:lang w:val="sk-SK"/>
              </w:rPr>
              <w:t xml:space="preserve"> </w:t>
            </w:r>
            <w:r w:rsidR="000D15CE" w:rsidRPr="00751ABD">
              <w:rPr>
                <w:rFonts w:ascii="Cambria" w:hAnsi="Cambria"/>
                <w:sz w:val="20"/>
                <w:szCs w:val="20"/>
                <w:lang w:val="sk-SK"/>
              </w:rPr>
              <w:t>b</w:t>
            </w:r>
            <w:r w:rsidRPr="00751ABD">
              <w:rPr>
                <w:rFonts w:ascii="Cambria" w:hAnsi="Cambria"/>
                <w:sz w:val="20"/>
                <w:szCs w:val="20"/>
                <w:lang w:val="sk-SK"/>
              </w:rPr>
              <w:t>ankovníctvom</w:t>
            </w:r>
          </w:p>
        </w:tc>
      </w:tr>
      <w:tr w:rsidR="00B875EA" w:rsidRPr="004A5B69" w14:paraId="399080DD"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234B6160"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 xml:space="preserve">ODK </w:t>
            </w:r>
          </w:p>
        </w:tc>
        <w:tc>
          <w:tcPr>
            <w:tcW w:w="6520" w:type="dxa"/>
            <w:hideMark/>
          </w:tcPr>
          <w:p w14:paraId="1DE371C6"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d</w:t>
            </w:r>
            <w:r w:rsidR="00E04682" w:rsidRPr="00751ABD">
              <w:rPr>
                <w:rFonts w:ascii="Cambria" w:hAnsi="Cambria"/>
                <w:sz w:val="20"/>
                <w:szCs w:val="20"/>
                <w:lang w:val="sk-SK"/>
              </w:rPr>
              <w:t xml:space="preserve">ohľadu </w:t>
            </w:r>
            <w:r w:rsidR="00CC7DAD" w:rsidRPr="00751ABD">
              <w:rPr>
                <w:rFonts w:ascii="Cambria" w:hAnsi="Cambria"/>
                <w:sz w:val="20"/>
                <w:szCs w:val="20"/>
                <w:lang w:val="sk-SK"/>
              </w:rPr>
              <w:t>n</w:t>
            </w:r>
            <w:r w:rsidR="00E04682" w:rsidRPr="00751ABD">
              <w:rPr>
                <w:rFonts w:ascii="Cambria" w:hAnsi="Cambria"/>
                <w:sz w:val="20"/>
                <w:szCs w:val="20"/>
                <w:lang w:val="sk-SK"/>
              </w:rPr>
              <w:t xml:space="preserve">ad </w:t>
            </w:r>
            <w:r w:rsidR="000D15CE" w:rsidRPr="00751ABD">
              <w:rPr>
                <w:rFonts w:ascii="Cambria" w:hAnsi="Cambria"/>
                <w:sz w:val="20"/>
                <w:szCs w:val="20"/>
                <w:lang w:val="sk-SK"/>
              </w:rPr>
              <w:t>k</w:t>
            </w:r>
            <w:r w:rsidR="00E04682" w:rsidRPr="00751ABD">
              <w:rPr>
                <w:rFonts w:ascii="Cambria" w:hAnsi="Cambria"/>
                <w:sz w:val="20"/>
                <w:szCs w:val="20"/>
                <w:lang w:val="sk-SK"/>
              </w:rPr>
              <w:t xml:space="preserve">apitálovým </w:t>
            </w:r>
            <w:r w:rsidR="000D15CE" w:rsidRPr="00751ABD">
              <w:rPr>
                <w:rFonts w:ascii="Cambria" w:hAnsi="Cambria"/>
                <w:sz w:val="20"/>
                <w:szCs w:val="20"/>
                <w:lang w:val="sk-SK"/>
              </w:rPr>
              <w:t>t</w:t>
            </w:r>
            <w:r w:rsidR="00E04682" w:rsidRPr="00751ABD">
              <w:rPr>
                <w:rFonts w:ascii="Cambria" w:hAnsi="Cambria"/>
                <w:sz w:val="20"/>
                <w:szCs w:val="20"/>
                <w:lang w:val="sk-SK"/>
              </w:rPr>
              <w:t>rhom</w:t>
            </w:r>
          </w:p>
        </w:tc>
      </w:tr>
      <w:tr w:rsidR="00B875EA" w:rsidRPr="004A5B69" w14:paraId="08CA2124"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77AC6025"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OEM</w:t>
            </w:r>
          </w:p>
        </w:tc>
        <w:tc>
          <w:tcPr>
            <w:tcW w:w="6520" w:type="dxa"/>
            <w:hideMark/>
          </w:tcPr>
          <w:p w14:paraId="2AF15EAF"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e</w:t>
            </w:r>
            <w:r w:rsidRPr="00751ABD">
              <w:rPr>
                <w:rFonts w:ascii="Cambria" w:hAnsi="Cambria"/>
                <w:sz w:val="20"/>
                <w:szCs w:val="20"/>
                <w:lang w:val="sk-SK"/>
              </w:rPr>
              <w:t xml:space="preserve">konomických </w:t>
            </w:r>
            <w:r w:rsidR="000D15CE" w:rsidRPr="00751ABD">
              <w:rPr>
                <w:rFonts w:ascii="Cambria" w:hAnsi="Cambria"/>
                <w:sz w:val="20"/>
                <w:szCs w:val="20"/>
                <w:lang w:val="sk-SK"/>
              </w:rPr>
              <w:t>a m</w:t>
            </w:r>
            <w:r w:rsidRPr="00751ABD">
              <w:rPr>
                <w:rFonts w:ascii="Cambria" w:hAnsi="Cambria"/>
                <w:sz w:val="20"/>
                <w:szCs w:val="20"/>
                <w:lang w:val="sk-SK"/>
              </w:rPr>
              <w:t>enových</w:t>
            </w:r>
            <w:r w:rsidR="000D15CE" w:rsidRPr="00751ABD">
              <w:rPr>
                <w:rFonts w:ascii="Cambria" w:hAnsi="Cambria"/>
                <w:sz w:val="20"/>
                <w:szCs w:val="20"/>
                <w:lang w:val="sk-SK"/>
              </w:rPr>
              <w:t xml:space="preserve"> a</w:t>
            </w:r>
            <w:r w:rsidRPr="00751ABD">
              <w:rPr>
                <w:rFonts w:ascii="Cambria" w:hAnsi="Cambria"/>
                <w:sz w:val="20"/>
                <w:szCs w:val="20"/>
                <w:lang w:val="sk-SK"/>
              </w:rPr>
              <w:t>nalýz</w:t>
            </w:r>
          </w:p>
        </w:tc>
      </w:tr>
      <w:tr w:rsidR="00B875EA" w:rsidRPr="004A5B69" w14:paraId="1CC3A8FA"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4D661315"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OFI</w:t>
            </w:r>
          </w:p>
        </w:tc>
        <w:tc>
          <w:tcPr>
            <w:tcW w:w="6520" w:type="dxa"/>
            <w:hideMark/>
          </w:tcPr>
          <w:p w14:paraId="5FF6DE86"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f</w:t>
            </w:r>
            <w:r w:rsidR="00E04682" w:rsidRPr="00751ABD">
              <w:rPr>
                <w:rFonts w:ascii="Cambria" w:hAnsi="Cambria"/>
                <w:sz w:val="20"/>
                <w:szCs w:val="20"/>
                <w:lang w:val="sk-SK"/>
              </w:rPr>
              <w:t xml:space="preserve">inančných </w:t>
            </w:r>
            <w:r w:rsidR="000D15CE" w:rsidRPr="00751ABD">
              <w:rPr>
                <w:rFonts w:ascii="Cambria" w:hAnsi="Cambria"/>
                <w:sz w:val="20"/>
                <w:szCs w:val="20"/>
                <w:lang w:val="sk-SK"/>
              </w:rPr>
              <w:t>t</w:t>
            </w:r>
            <w:r w:rsidR="00E04682" w:rsidRPr="00751ABD">
              <w:rPr>
                <w:rFonts w:ascii="Cambria" w:hAnsi="Cambria"/>
                <w:sz w:val="20"/>
                <w:szCs w:val="20"/>
                <w:lang w:val="sk-SK"/>
              </w:rPr>
              <w:t xml:space="preserve">echnológií a </w:t>
            </w:r>
            <w:r w:rsidR="000D15CE" w:rsidRPr="00751ABD">
              <w:rPr>
                <w:rFonts w:ascii="Cambria" w:hAnsi="Cambria"/>
                <w:sz w:val="20"/>
                <w:szCs w:val="20"/>
                <w:lang w:val="sk-SK"/>
              </w:rPr>
              <w:t>i</w:t>
            </w:r>
            <w:r w:rsidR="00E04682" w:rsidRPr="00751ABD">
              <w:rPr>
                <w:rFonts w:ascii="Cambria" w:hAnsi="Cambria"/>
                <w:sz w:val="20"/>
                <w:szCs w:val="20"/>
                <w:lang w:val="sk-SK"/>
              </w:rPr>
              <w:t>novácií</w:t>
            </w:r>
          </w:p>
        </w:tc>
      </w:tr>
      <w:tr w:rsidR="00B875EA" w:rsidRPr="004A5B69" w14:paraId="5C07918D"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193640AF"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OFR</w:t>
            </w:r>
          </w:p>
        </w:tc>
        <w:tc>
          <w:tcPr>
            <w:tcW w:w="6520" w:type="dxa"/>
            <w:hideMark/>
          </w:tcPr>
          <w:p w14:paraId="515C4673"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f</w:t>
            </w:r>
            <w:r w:rsidR="00DE5CBA" w:rsidRPr="00751ABD">
              <w:rPr>
                <w:rFonts w:ascii="Cambria" w:hAnsi="Cambria"/>
                <w:sz w:val="20"/>
                <w:szCs w:val="20"/>
                <w:lang w:val="sk-SK"/>
              </w:rPr>
              <w:t>inančného</w:t>
            </w:r>
            <w:r w:rsidRPr="00751ABD">
              <w:rPr>
                <w:rFonts w:ascii="Cambria" w:hAnsi="Cambria"/>
                <w:sz w:val="20"/>
                <w:szCs w:val="20"/>
                <w:lang w:val="sk-SK"/>
              </w:rPr>
              <w:t xml:space="preserve"> </w:t>
            </w:r>
            <w:r w:rsidR="000D15CE" w:rsidRPr="00751ABD">
              <w:rPr>
                <w:rFonts w:ascii="Cambria" w:hAnsi="Cambria"/>
                <w:sz w:val="20"/>
                <w:szCs w:val="20"/>
                <w:lang w:val="sk-SK"/>
              </w:rPr>
              <w:t>r</w:t>
            </w:r>
            <w:r w:rsidRPr="00751ABD">
              <w:rPr>
                <w:rFonts w:ascii="Cambria" w:hAnsi="Cambria"/>
                <w:sz w:val="20"/>
                <w:szCs w:val="20"/>
                <w:lang w:val="sk-SK"/>
              </w:rPr>
              <w:t>iadenia</w:t>
            </w:r>
          </w:p>
        </w:tc>
      </w:tr>
      <w:tr w:rsidR="00B875EA" w:rsidRPr="004A5B69" w14:paraId="49D28366"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2967BE04"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OFS</w:t>
            </w:r>
          </w:p>
        </w:tc>
        <w:tc>
          <w:tcPr>
            <w:tcW w:w="6520" w:type="dxa"/>
            <w:hideMark/>
          </w:tcPr>
          <w:p w14:paraId="0BF17998" w14:textId="77777777" w:rsidR="00B875EA" w:rsidRPr="00751ABD" w:rsidRDefault="00DE5CBA" w:rsidP="002607D8">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sz w:val="20"/>
                <w:szCs w:val="20"/>
                <w:lang w:val="sk-SK"/>
              </w:rPr>
              <w:t>Úsek</w:t>
            </w:r>
            <w:r w:rsidR="00B875EA" w:rsidRPr="00751ABD">
              <w:rPr>
                <w:rFonts w:ascii="Cambria" w:hAnsi="Cambria"/>
                <w:sz w:val="20"/>
                <w:szCs w:val="20"/>
                <w:lang w:val="sk-SK"/>
              </w:rPr>
              <w:t xml:space="preserve"> </w:t>
            </w:r>
            <w:r w:rsidR="000D15CE" w:rsidRPr="00751ABD">
              <w:rPr>
                <w:rFonts w:ascii="Cambria" w:hAnsi="Cambria"/>
                <w:sz w:val="20"/>
                <w:szCs w:val="20"/>
                <w:lang w:val="sk-SK"/>
              </w:rPr>
              <w:t>d</w:t>
            </w:r>
            <w:r w:rsidR="00B875EA" w:rsidRPr="00751ABD">
              <w:rPr>
                <w:rFonts w:ascii="Cambria" w:hAnsi="Cambria"/>
                <w:sz w:val="20"/>
                <w:szCs w:val="20"/>
                <w:lang w:val="sk-SK"/>
              </w:rPr>
              <w:t xml:space="preserve">ohľadu </w:t>
            </w:r>
            <w:r w:rsidR="00E04682" w:rsidRPr="00751ABD">
              <w:rPr>
                <w:rFonts w:ascii="Cambria" w:hAnsi="Cambria"/>
                <w:sz w:val="20"/>
                <w:szCs w:val="20"/>
                <w:lang w:val="sk-SK"/>
              </w:rPr>
              <w:t>a</w:t>
            </w:r>
            <w:r w:rsidR="00B875EA" w:rsidRPr="00751ABD">
              <w:rPr>
                <w:rFonts w:ascii="Cambria" w:hAnsi="Cambria"/>
                <w:sz w:val="20"/>
                <w:szCs w:val="20"/>
                <w:lang w:val="sk-SK"/>
              </w:rPr>
              <w:t xml:space="preserve"> </w:t>
            </w:r>
            <w:r w:rsidR="000D15CE" w:rsidRPr="00751ABD">
              <w:rPr>
                <w:rFonts w:ascii="Cambria" w:hAnsi="Cambria"/>
                <w:sz w:val="20"/>
                <w:szCs w:val="20"/>
                <w:lang w:val="sk-SK"/>
              </w:rPr>
              <w:t>o</w:t>
            </w:r>
            <w:r w:rsidR="00B875EA" w:rsidRPr="00751ABD">
              <w:rPr>
                <w:rFonts w:ascii="Cambria" w:hAnsi="Cambria"/>
                <w:sz w:val="20"/>
                <w:szCs w:val="20"/>
                <w:lang w:val="sk-SK"/>
              </w:rPr>
              <w:t xml:space="preserve">chrany </w:t>
            </w:r>
            <w:r w:rsidR="000D15CE" w:rsidRPr="00751ABD">
              <w:rPr>
                <w:rFonts w:ascii="Cambria" w:hAnsi="Cambria"/>
                <w:sz w:val="20"/>
                <w:szCs w:val="20"/>
                <w:lang w:val="sk-SK"/>
              </w:rPr>
              <w:t>f</w:t>
            </w:r>
            <w:r w:rsidR="00B875EA" w:rsidRPr="00751ABD">
              <w:rPr>
                <w:rFonts w:ascii="Cambria" w:hAnsi="Cambria"/>
                <w:sz w:val="20"/>
                <w:szCs w:val="20"/>
                <w:lang w:val="sk-SK"/>
              </w:rPr>
              <w:t xml:space="preserve">inančného </w:t>
            </w:r>
            <w:r w:rsidR="000D15CE" w:rsidRPr="00751ABD">
              <w:rPr>
                <w:rFonts w:ascii="Cambria" w:hAnsi="Cambria"/>
                <w:sz w:val="20"/>
                <w:szCs w:val="20"/>
                <w:lang w:val="sk-SK"/>
              </w:rPr>
              <w:t>s</w:t>
            </w:r>
            <w:r w:rsidR="00B875EA" w:rsidRPr="00751ABD">
              <w:rPr>
                <w:rFonts w:ascii="Cambria" w:hAnsi="Cambria"/>
                <w:sz w:val="20"/>
                <w:szCs w:val="20"/>
                <w:lang w:val="sk-SK"/>
              </w:rPr>
              <w:t>potrebiteľa</w:t>
            </w:r>
          </w:p>
        </w:tc>
      </w:tr>
      <w:tr w:rsidR="00B875EA" w:rsidRPr="004A5B69" w14:paraId="79A8DF67"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2C07CF53"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OIA</w:t>
            </w:r>
          </w:p>
        </w:tc>
        <w:tc>
          <w:tcPr>
            <w:tcW w:w="6520" w:type="dxa"/>
            <w:hideMark/>
          </w:tcPr>
          <w:p w14:paraId="42A972E0"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i</w:t>
            </w:r>
            <w:r w:rsidRPr="00751ABD">
              <w:rPr>
                <w:rFonts w:ascii="Cambria" w:hAnsi="Cambria"/>
                <w:sz w:val="20"/>
                <w:szCs w:val="20"/>
                <w:lang w:val="sk-SK"/>
              </w:rPr>
              <w:t xml:space="preserve">nterného </w:t>
            </w:r>
            <w:r w:rsidR="000D15CE" w:rsidRPr="00751ABD">
              <w:rPr>
                <w:rFonts w:ascii="Cambria" w:hAnsi="Cambria"/>
                <w:sz w:val="20"/>
                <w:szCs w:val="20"/>
                <w:lang w:val="sk-SK"/>
              </w:rPr>
              <w:t>a</w:t>
            </w:r>
            <w:r w:rsidR="00E04682" w:rsidRPr="00751ABD">
              <w:rPr>
                <w:rFonts w:ascii="Cambria" w:hAnsi="Cambria"/>
                <w:sz w:val="20"/>
                <w:szCs w:val="20"/>
                <w:lang w:val="sk-SK"/>
              </w:rPr>
              <w:t>uditu</w:t>
            </w:r>
          </w:p>
        </w:tc>
      </w:tr>
      <w:tr w:rsidR="00B875EA" w:rsidRPr="004A5B69" w14:paraId="2DF1B8FE" w14:textId="77777777" w:rsidTr="001F6196">
        <w:trPr>
          <w:trHeight w:val="231"/>
        </w:trPr>
        <w:tc>
          <w:tcPr>
            <w:cnfStyle w:val="001000000000" w:firstRow="0" w:lastRow="0" w:firstColumn="1" w:lastColumn="0" w:oddVBand="0" w:evenVBand="0" w:oddHBand="0" w:evenHBand="0" w:firstRowFirstColumn="0" w:firstRowLastColumn="0" w:lastRowFirstColumn="0" w:lastRowLastColumn="0"/>
            <w:tcW w:w="2122" w:type="dxa"/>
            <w:noWrap/>
            <w:hideMark/>
          </w:tcPr>
          <w:p w14:paraId="5E8F5F10"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OIT</w:t>
            </w:r>
          </w:p>
        </w:tc>
        <w:tc>
          <w:tcPr>
            <w:tcW w:w="6520" w:type="dxa"/>
            <w:hideMark/>
          </w:tcPr>
          <w:p w14:paraId="3D3ED157"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i</w:t>
            </w:r>
            <w:r w:rsidR="00E04682" w:rsidRPr="00751ABD">
              <w:rPr>
                <w:rFonts w:ascii="Cambria" w:hAnsi="Cambria"/>
                <w:sz w:val="20"/>
                <w:szCs w:val="20"/>
                <w:lang w:val="sk-SK"/>
              </w:rPr>
              <w:t>nformačných</w:t>
            </w:r>
            <w:r w:rsidR="000D15CE" w:rsidRPr="00751ABD">
              <w:rPr>
                <w:rFonts w:ascii="Cambria" w:hAnsi="Cambria"/>
                <w:sz w:val="20"/>
                <w:szCs w:val="20"/>
                <w:lang w:val="sk-SK"/>
              </w:rPr>
              <w:t xml:space="preserve"> t</w:t>
            </w:r>
            <w:r w:rsidR="00E04682" w:rsidRPr="00751ABD">
              <w:rPr>
                <w:rFonts w:ascii="Cambria" w:hAnsi="Cambria"/>
                <w:sz w:val="20"/>
                <w:szCs w:val="20"/>
                <w:lang w:val="sk-SK"/>
              </w:rPr>
              <w:t>echnológií</w:t>
            </w:r>
          </w:p>
        </w:tc>
      </w:tr>
      <w:tr w:rsidR="00B875EA" w:rsidRPr="00444ADF" w14:paraId="44674E5C" w14:textId="77777777" w:rsidTr="001F6196">
        <w:trPr>
          <w:trHeight w:val="211"/>
        </w:trPr>
        <w:tc>
          <w:tcPr>
            <w:cnfStyle w:val="001000000000" w:firstRow="0" w:lastRow="0" w:firstColumn="1" w:lastColumn="0" w:oddVBand="0" w:evenVBand="0" w:oddHBand="0" w:evenHBand="0" w:firstRowFirstColumn="0" w:firstRowLastColumn="0" w:lastRowFirstColumn="0" w:lastRowLastColumn="0"/>
            <w:tcW w:w="2122" w:type="dxa"/>
            <w:noWrap/>
            <w:hideMark/>
          </w:tcPr>
          <w:p w14:paraId="2D52BF91"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OPD</w:t>
            </w:r>
          </w:p>
        </w:tc>
        <w:tc>
          <w:tcPr>
            <w:tcW w:w="6520" w:type="dxa"/>
            <w:hideMark/>
          </w:tcPr>
          <w:p w14:paraId="5A8BE89A"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color w:val="000000"/>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d</w:t>
            </w:r>
            <w:r w:rsidRPr="00751ABD">
              <w:rPr>
                <w:rFonts w:ascii="Cambria" w:hAnsi="Cambria"/>
                <w:sz w:val="20"/>
                <w:szCs w:val="20"/>
                <w:lang w:val="sk-SK"/>
              </w:rPr>
              <w:t xml:space="preserve">ohľadu </w:t>
            </w:r>
            <w:r w:rsidR="00E04682" w:rsidRPr="00751ABD">
              <w:rPr>
                <w:rFonts w:ascii="Cambria" w:hAnsi="Cambria"/>
                <w:sz w:val="20"/>
                <w:szCs w:val="20"/>
                <w:lang w:val="sk-SK"/>
              </w:rPr>
              <w:t>nad</w:t>
            </w:r>
            <w:r w:rsidRPr="00751ABD">
              <w:rPr>
                <w:rFonts w:ascii="Cambria" w:hAnsi="Cambria"/>
                <w:sz w:val="20"/>
                <w:szCs w:val="20"/>
                <w:lang w:val="sk-SK"/>
              </w:rPr>
              <w:t xml:space="preserve"> </w:t>
            </w:r>
            <w:r w:rsidR="000D15CE" w:rsidRPr="00751ABD">
              <w:rPr>
                <w:rFonts w:ascii="Cambria" w:hAnsi="Cambria"/>
                <w:sz w:val="20"/>
                <w:szCs w:val="20"/>
                <w:lang w:val="sk-SK"/>
              </w:rPr>
              <w:t>p</w:t>
            </w:r>
            <w:r w:rsidRPr="00751ABD">
              <w:rPr>
                <w:rFonts w:ascii="Cambria" w:hAnsi="Cambria"/>
                <w:sz w:val="20"/>
                <w:szCs w:val="20"/>
                <w:lang w:val="sk-SK"/>
              </w:rPr>
              <w:t xml:space="preserve">oisťovníctvom </w:t>
            </w:r>
            <w:r w:rsidR="00E04682" w:rsidRPr="00751ABD">
              <w:rPr>
                <w:rFonts w:ascii="Cambria" w:hAnsi="Cambria"/>
                <w:sz w:val="20"/>
                <w:szCs w:val="20"/>
                <w:lang w:val="sk-SK"/>
              </w:rPr>
              <w:t>a</w:t>
            </w:r>
            <w:r w:rsidRPr="00751ABD">
              <w:rPr>
                <w:rFonts w:ascii="Cambria" w:hAnsi="Cambria"/>
                <w:sz w:val="20"/>
                <w:szCs w:val="20"/>
                <w:lang w:val="sk-SK"/>
              </w:rPr>
              <w:t xml:space="preserve"> </w:t>
            </w:r>
            <w:r w:rsidR="000D15CE" w:rsidRPr="00751ABD">
              <w:rPr>
                <w:rFonts w:ascii="Cambria" w:hAnsi="Cambria"/>
                <w:sz w:val="20"/>
                <w:szCs w:val="20"/>
                <w:lang w:val="sk-SK"/>
              </w:rPr>
              <w:t>d</w:t>
            </w:r>
            <w:r w:rsidRPr="00751ABD">
              <w:rPr>
                <w:rFonts w:ascii="Cambria" w:hAnsi="Cambria"/>
                <w:sz w:val="20"/>
                <w:szCs w:val="20"/>
                <w:lang w:val="sk-SK"/>
              </w:rPr>
              <w:t xml:space="preserve">ôchodkovým </w:t>
            </w:r>
            <w:r w:rsidR="000D15CE" w:rsidRPr="00751ABD">
              <w:rPr>
                <w:rFonts w:ascii="Cambria" w:hAnsi="Cambria"/>
                <w:sz w:val="20"/>
                <w:szCs w:val="20"/>
                <w:lang w:val="sk-SK"/>
              </w:rPr>
              <w:t>s</w:t>
            </w:r>
            <w:r w:rsidRPr="00751ABD">
              <w:rPr>
                <w:rFonts w:ascii="Cambria" w:hAnsi="Cambria"/>
                <w:sz w:val="20"/>
                <w:szCs w:val="20"/>
                <w:lang w:val="sk-SK"/>
              </w:rPr>
              <w:t>porením</w:t>
            </w:r>
          </w:p>
        </w:tc>
      </w:tr>
      <w:tr w:rsidR="00B875EA" w:rsidRPr="00444ADF" w14:paraId="48A81308"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4A360746"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OPH</w:t>
            </w:r>
          </w:p>
        </w:tc>
        <w:tc>
          <w:tcPr>
            <w:tcW w:w="6520" w:type="dxa"/>
            <w:hideMark/>
          </w:tcPr>
          <w:p w14:paraId="15C1D8D5"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r</w:t>
            </w:r>
            <w:r w:rsidRPr="00751ABD">
              <w:rPr>
                <w:rFonts w:ascii="Cambria" w:hAnsi="Cambria"/>
                <w:sz w:val="20"/>
                <w:szCs w:val="20"/>
                <w:lang w:val="sk-SK"/>
              </w:rPr>
              <w:t xml:space="preserve">iadenia </w:t>
            </w:r>
            <w:r w:rsidR="000D15CE" w:rsidRPr="00751ABD">
              <w:rPr>
                <w:rFonts w:ascii="Cambria" w:hAnsi="Cambria"/>
                <w:sz w:val="20"/>
                <w:szCs w:val="20"/>
                <w:lang w:val="sk-SK"/>
              </w:rPr>
              <w:t>p</w:t>
            </w:r>
            <w:r w:rsidRPr="00751ABD">
              <w:rPr>
                <w:rFonts w:ascii="Cambria" w:hAnsi="Cambria"/>
                <w:sz w:val="20"/>
                <w:szCs w:val="20"/>
                <w:lang w:val="sk-SK"/>
              </w:rPr>
              <w:t xml:space="preserve">eňažnej </w:t>
            </w:r>
            <w:r w:rsidR="000D15CE" w:rsidRPr="00751ABD">
              <w:rPr>
                <w:rFonts w:ascii="Cambria" w:hAnsi="Cambria"/>
                <w:sz w:val="20"/>
                <w:szCs w:val="20"/>
                <w:lang w:val="sk-SK"/>
              </w:rPr>
              <w:t>h</w:t>
            </w:r>
            <w:r w:rsidRPr="00751ABD">
              <w:rPr>
                <w:rFonts w:ascii="Cambria" w:hAnsi="Cambria"/>
                <w:sz w:val="20"/>
                <w:szCs w:val="20"/>
                <w:lang w:val="sk-SK"/>
              </w:rPr>
              <w:t>otovosti</w:t>
            </w:r>
          </w:p>
        </w:tc>
      </w:tr>
      <w:tr w:rsidR="00B875EA" w:rsidRPr="00444ADF" w14:paraId="059DCBB1"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72EF07D3"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OPM</w:t>
            </w:r>
          </w:p>
        </w:tc>
        <w:tc>
          <w:tcPr>
            <w:tcW w:w="6520" w:type="dxa"/>
            <w:hideMark/>
          </w:tcPr>
          <w:p w14:paraId="570C1566"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f</w:t>
            </w:r>
            <w:r w:rsidRPr="00751ABD">
              <w:rPr>
                <w:rFonts w:ascii="Cambria" w:hAnsi="Cambria"/>
                <w:sz w:val="20"/>
                <w:szCs w:val="20"/>
                <w:lang w:val="sk-SK"/>
              </w:rPr>
              <w:t xml:space="preserve">inančnej </w:t>
            </w:r>
            <w:r w:rsidR="000D15CE" w:rsidRPr="00751ABD">
              <w:rPr>
                <w:rFonts w:ascii="Cambria" w:hAnsi="Cambria"/>
                <w:sz w:val="20"/>
                <w:szCs w:val="20"/>
                <w:lang w:val="sk-SK"/>
              </w:rPr>
              <w:t>s</w:t>
            </w:r>
            <w:r w:rsidRPr="00751ABD">
              <w:rPr>
                <w:rFonts w:ascii="Cambria" w:hAnsi="Cambria"/>
                <w:sz w:val="20"/>
                <w:szCs w:val="20"/>
                <w:lang w:val="sk-SK"/>
              </w:rPr>
              <w:t>tability</w:t>
            </w:r>
          </w:p>
        </w:tc>
      </w:tr>
      <w:tr w:rsidR="00B875EA" w:rsidRPr="00444ADF" w14:paraId="3C0C8C29"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119BEC6B"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OPS</w:t>
            </w:r>
          </w:p>
        </w:tc>
        <w:tc>
          <w:tcPr>
            <w:tcW w:w="6520" w:type="dxa"/>
            <w:hideMark/>
          </w:tcPr>
          <w:p w14:paraId="25C9714E"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eastAsia="PMingLiU" w:hAnsi="Cambria"/>
                <w:sz w:val="20"/>
                <w:szCs w:val="20"/>
                <w:lang w:val="sk-SK"/>
              </w:rPr>
            </w:pPr>
            <w:r w:rsidRPr="00751ABD">
              <w:rPr>
                <w:rFonts w:ascii="Cambria" w:hAnsi="Cambria"/>
                <w:sz w:val="20"/>
                <w:szCs w:val="20"/>
                <w:lang w:val="sk-SK"/>
              </w:rPr>
              <w:t xml:space="preserve">Odbor </w:t>
            </w:r>
            <w:r w:rsidR="000D15CE" w:rsidRPr="00751ABD">
              <w:rPr>
                <w:rFonts w:ascii="Cambria" w:hAnsi="Cambria"/>
                <w:sz w:val="20"/>
                <w:szCs w:val="20"/>
                <w:lang w:val="sk-SK"/>
              </w:rPr>
              <w:t>p</w:t>
            </w:r>
            <w:r w:rsidRPr="00751ABD">
              <w:rPr>
                <w:rFonts w:ascii="Cambria" w:hAnsi="Cambria"/>
                <w:sz w:val="20"/>
                <w:szCs w:val="20"/>
                <w:lang w:val="sk-SK"/>
              </w:rPr>
              <w:t xml:space="preserve">latobných </w:t>
            </w:r>
            <w:r w:rsidR="000D15CE" w:rsidRPr="00751ABD">
              <w:rPr>
                <w:rFonts w:ascii="Cambria" w:hAnsi="Cambria"/>
                <w:sz w:val="20"/>
                <w:szCs w:val="20"/>
                <w:lang w:val="sk-SK"/>
              </w:rPr>
              <w:t>s</w:t>
            </w:r>
            <w:r w:rsidRPr="00751ABD">
              <w:rPr>
                <w:rFonts w:ascii="Cambria" w:hAnsi="Cambria"/>
                <w:sz w:val="20"/>
                <w:szCs w:val="20"/>
                <w:lang w:val="sk-SK"/>
              </w:rPr>
              <w:t>ystémov</w:t>
            </w:r>
          </w:p>
        </w:tc>
      </w:tr>
      <w:tr w:rsidR="00B875EA" w:rsidRPr="00444ADF" w14:paraId="29CC49AD"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4869DE08"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ORR</w:t>
            </w:r>
          </w:p>
        </w:tc>
        <w:tc>
          <w:tcPr>
            <w:tcW w:w="6520" w:type="dxa"/>
            <w:hideMark/>
          </w:tcPr>
          <w:p w14:paraId="2077AA48"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sz w:val="20"/>
                <w:szCs w:val="20"/>
                <w:lang w:val="sk-SK"/>
              </w:rPr>
              <w:t xml:space="preserve">Odbor </w:t>
            </w:r>
            <w:r w:rsidR="0013238F" w:rsidRPr="00751ABD">
              <w:rPr>
                <w:rFonts w:ascii="Cambria" w:hAnsi="Cambria"/>
                <w:sz w:val="20"/>
                <w:szCs w:val="20"/>
                <w:lang w:val="sk-SK"/>
              </w:rPr>
              <w:t>r</w:t>
            </w:r>
            <w:r w:rsidR="00E04682" w:rsidRPr="00751ABD">
              <w:rPr>
                <w:rFonts w:ascii="Cambria" w:hAnsi="Cambria"/>
                <w:sz w:val="20"/>
                <w:szCs w:val="20"/>
                <w:lang w:val="sk-SK"/>
              </w:rPr>
              <w:t xml:space="preserve">iadenia </w:t>
            </w:r>
            <w:r w:rsidR="0013238F" w:rsidRPr="00751ABD">
              <w:rPr>
                <w:rFonts w:ascii="Cambria" w:hAnsi="Cambria"/>
                <w:sz w:val="20"/>
                <w:szCs w:val="20"/>
                <w:lang w:val="sk-SK"/>
              </w:rPr>
              <w:t>r</w:t>
            </w:r>
            <w:r w:rsidR="00E04682" w:rsidRPr="00751ABD">
              <w:rPr>
                <w:rFonts w:ascii="Cambria" w:hAnsi="Cambria"/>
                <w:sz w:val="20"/>
                <w:szCs w:val="20"/>
                <w:lang w:val="sk-SK"/>
              </w:rPr>
              <w:t>izika</w:t>
            </w:r>
          </w:p>
        </w:tc>
      </w:tr>
      <w:tr w:rsidR="00B875EA" w:rsidRPr="00444ADF" w14:paraId="7D5904EE"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1D332A32"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OST</w:t>
            </w:r>
          </w:p>
        </w:tc>
        <w:tc>
          <w:tcPr>
            <w:tcW w:w="6520" w:type="dxa"/>
            <w:hideMark/>
          </w:tcPr>
          <w:p w14:paraId="4EE68A6B"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hAnsi="Cambria"/>
                <w:color w:val="000000"/>
                <w:sz w:val="20"/>
                <w:szCs w:val="20"/>
                <w:lang w:val="sk-SK"/>
              </w:rPr>
            </w:pPr>
            <w:r w:rsidRPr="00751ABD">
              <w:rPr>
                <w:rFonts w:ascii="Cambria" w:hAnsi="Cambria"/>
                <w:sz w:val="20"/>
                <w:szCs w:val="20"/>
                <w:lang w:val="sk-SK"/>
              </w:rPr>
              <w:t xml:space="preserve">Odbor </w:t>
            </w:r>
            <w:r w:rsidR="0013238F" w:rsidRPr="00751ABD">
              <w:rPr>
                <w:rFonts w:ascii="Cambria" w:hAnsi="Cambria"/>
                <w:sz w:val="20"/>
                <w:szCs w:val="20"/>
                <w:lang w:val="sk-SK"/>
              </w:rPr>
              <w:t>š</w:t>
            </w:r>
            <w:r w:rsidR="00E04682" w:rsidRPr="00751ABD">
              <w:rPr>
                <w:rFonts w:ascii="Cambria" w:hAnsi="Cambria"/>
                <w:sz w:val="20"/>
                <w:szCs w:val="20"/>
                <w:lang w:val="sk-SK"/>
              </w:rPr>
              <w:t>tatistiky</w:t>
            </w:r>
          </w:p>
        </w:tc>
      </w:tr>
      <w:tr w:rsidR="00B875EA" w:rsidRPr="00444ADF" w14:paraId="488253A2" w14:textId="77777777" w:rsidTr="001F6196">
        <w:trPr>
          <w:trHeight w:val="300"/>
        </w:trPr>
        <w:tc>
          <w:tcPr>
            <w:cnfStyle w:val="001000000000" w:firstRow="0" w:lastRow="0" w:firstColumn="1" w:lastColumn="0" w:oddVBand="0" w:evenVBand="0" w:oddHBand="0" w:evenHBand="0" w:firstRowFirstColumn="0" w:firstRowLastColumn="0" w:lastRowFirstColumn="0" w:lastRowLastColumn="0"/>
            <w:tcW w:w="2122" w:type="dxa"/>
            <w:noWrap/>
            <w:hideMark/>
          </w:tcPr>
          <w:p w14:paraId="5B1F2B66"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OVM</w:t>
            </w:r>
          </w:p>
        </w:tc>
        <w:tc>
          <w:tcPr>
            <w:tcW w:w="6520" w:type="dxa"/>
            <w:hideMark/>
          </w:tcPr>
          <w:p w14:paraId="55D0DB85"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hAnsi="Cambria"/>
                <w:color w:val="000000"/>
                <w:sz w:val="20"/>
                <w:szCs w:val="20"/>
                <w:lang w:val="sk-SK"/>
              </w:rPr>
            </w:pPr>
            <w:r w:rsidRPr="00751ABD">
              <w:rPr>
                <w:rFonts w:ascii="Cambria" w:hAnsi="Cambria"/>
                <w:sz w:val="20"/>
                <w:szCs w:val="20"/>
                <w:lang w:val="sk-SK"/>
              </w:rPr>
              <w:t xml:space="preserve">Odbor </w:t>
            </w:r>
            <w:r w:rsidR="0013238F" w:rsidRPr="00751ABD">
              <w:rPr>
                <w:rFonts w:ascii="Cambria" w:hAnsi="Cambria"/>
                <w:sz w:val="20"/>
                <w:szCs w:val="20"/>
                <w:lang w:val="sk-SK"/>
              </w:rPr>
              <w:t>v</w:t>
            </w:r>
            <w:r w:rsidRPr="00751ABD">
              <w:rPr>
                <w:rFonts w:ascii="Cambria" w:hAnsi="Cambria"/>
                <w:sz w:val="20"/>
                <w:szCs w:val="20"/>
                <w:lang w:val="sk-SK"/>
              </w:rPr>
              <w:t>ýskumu</w:t>
            </w:r>
          </w:p>
        </w:tc>
      </w:tr>
      <w:tr w:rsidR="00B875EA" w:rsidRPr="00444ADF" w14:paraId="2FC575DA" w14:textId="77777777" w:rsidTr="001F6196">
        <w:trPr>
          <w:trHeight w:val="288"/>
        </w:trPr>
        <w:tc>
          <w:tcPr>
            <w:cnfStyle w:val="001000000000" w:firstRow="0" w:lastRow="0" w:firstColumn="1" w:lastColumn="0" w:oddVBand="0" w:evenVBand="0" w:oddHBand="0" w:evenHBand="0" w:firstRowFirstColumn="0" w:firstRowLastColumn="0" w:lastRowFirstColumn="0" w:lastRowLastColumn="0"/>
            <w:tcW w:w="2122" w:type="dxa"/>
            <w:noWrap/>
            <w:hideMark/>
          </w:tcPr>
          <w:p w14:paraId="4ACF5148" w14:textId="77777777" w:rsidR="00B875EA" w:rsidRPr="00751ABD" w:rsidRDefault="00B875EA" w:rsidP="002607D8">
            <w:pPr>
              <w:rPr>
                <w:rFonts w:ascii="Cambria" w:hAnsi="Cambria"/>
                <w:sz w:val="20"/>
                <w:szCs w:val="20"/>
                <w:lang w:val="sk-SK"/>
              </w:rPr>
            </w:pPr>
            <w:r w:rsidRPr="00751ABD">
              <w:rPr>
                <w:rFonts w:ascii="Cambria" w:hAnsi="Cambria"/>
                <w:sz w:val="20"/>
                <w:szCs w:val="20"/>
                <w:lang w:val="sk-SK"/>
              </w:rPr>
              <w:t>OVO</w:t>
            </w:r>
          </w:p>
        </w:tc>
        <w:tc>
          <w:tcPr>
            <w:tcW w:w="6520" w:type="dxa"/>
            <w:hideMark/>
          </w:tcPr>
          <w:p w14:paraId="0E6E126C" w14:textId="77777777" w:rsidR="00B875EA" w:rsidRPr="00751ABD" w:rsidRDefault="00B875EA" w:rsidP="002607D8">
            <w:pPr>
              <w:cnfStyle w:val="000000000000" w:firstRow="0" w:lastRow="0" w:firstColumn="0" w:lastColumn="0" w:oddVBand="0" w:evenVBand="0" w:oddHBand="0" w:evenHBand="0" w:firstRowFirstColumn="0" w:firstRowLastColumn="0" w:lastRowFirstColumn="0" w:lastRowLastColumn="0"/>
              <w:rPr>
                <w:rFonts w:ascii="Cambria" w:hAnsi="Cambria"/>
                <w:sz w:val="20"/>
                <w:szCs w:val="20"/>
                <w:lang w:val="sk-SK"/>
              </w:rPr>
            </w:pPr>
            <w:r w:rsidRPr="00751ABD">
              <w:rPr>
                <w:rFonts w:ascii="Cambria" w:hAnsi="Cambria"/>
                <w:sz w:val="20"/>
                <w:szCs w:val="20"/>
                <w:lang w:val="sk-SK"/>
              </w:rPr>
              <w:t xml:space="preserve">Odbor </w:t>
            </w:r>
            <w:r w:rsidR="0013238F" w:rsidRPr="00751ABD">
              <w:rPr>
                <w:rFonts w:ascii="Cambria" w:hAnsi="Cambria"/>
                <w:sz w:val="20"/>
                <w:szCs w:val="20"/>
                <w:lang w:val="sk-SK"/>
              </w:rPr>
              <w:t>v</w:t>
            </w:r>
            <w:r w:rsidRPr="00751ABD">
              <w:rPr>
                <w:rFonts w:ascii="Cambria" w:hAnsi="Cambria"/>
                <w:sz w:val="20"/>
                <w:szCs w:val="20"/>
                <w:lang w:val="sk-SK"/>
              </w:rPr>
              <w:t xml:space="preserve">ysporiadania </w:t>
            </w:r>
            <w:r w:rsidR="0013238F" w:rsidRPr="00751ABD">
              <w:rPr>
                <w:rFonts w:ascii="Cambria" w:hAnsi="Cambria"/>
                <w:sz w:val="20"/>
                <w:szCs w:val="20"/>
                <w:lang w:val="sk-SK"/>
              </w:rPr>
              <w:t>b</w:t>
            </w:r>
            <w:r w:rsidRPr="00751ABD">
              <w:rPr>
                <w:rFonts w:ascii="Cambria" w:hAnsi="Cambria"/>
                <w:sz w:val="20"/>
                <w:szCs w:val="20"/>
                <w:lang w:val="sk-SK"/>
              </w:rPr>
              <w:t xml:space="preserve">ankových </w:t>
            </w:r>
            <w:r w:rsidR="0013238F" w:rsidRPr="00751ABD">
              <w:rPr>
                <w:rFonts w:ascii="Cambria" w:hAnsi="Cambria"/>
                <w:sz w:val="20"/>
                <w:szCs w:val="20"/>
                <w:lang w:val="sk-SK"/>
              </w:rPr>
              <w:t>o</w:t>
            </w:r>
            <w:r w:rsidRPr="00751ABD">
              <w:rPr>
                <w:rFonts w:ascii="Cambria" w:hAnsi="Cambria"/>
                <w:sz w:val="20"/>
                <w:szCs w:val="20"/>
                <w:lang w:val="sk-SK"/>
              </w:rPr>
              <w:t>bchodov</w:t>
            </w:r>
          </w:p>
        </w:tc>
      </w:tr>
    </w:tbl>
    <w:p w14:paraId="45470403" w14:textId="291D7F21" w:rsidR="00341A55" w:rsidRPr="00751ABD" w:rsidRDefault="001E781D" w:rsidP="002607D8">
      <w:pPr>
        <w:pStyle w:val="Popis"/>
        <w:rPr>
          <w:rFonts w:ascii="Cambria" w:hAnsi="Cambria"/>
          <w:lang w:val="sk-SK"/>
        </w:rPr>
      </w:pPr>
      <w:bookmarkStart w:id="11" w:name="_Toc210416507"/>
      <w:r w:rsidRPr="00751ABD">
        <w:rPr>
          <w:rFonts w:ascii="Cambria" w:hAnsi="Cambria"/>
          <w:lang w:val="sk-SK"/>
        </w:rPr>
        <w:t xml:space="preserve">Tabuľka </w:t>
      </w:r>
      <w:r w:rsidRPr="00751ABD">
        <w:rPr>
          <w:rFonts w:ascii="Cambria" w:hAnsi="Cambria"/>
          <w:lang w:val="sk-SK"/>
        </w:rPr>
        <w:fldChar w:fldCharType="begin"/>
      </w:r>
      <w:r w:rsidRPr="00C01992">
        <w:rPr>
          <w:rFonts w:ascii="Cambria" w:hAnsi="Cambria"/>
          <w:lang w:val="sk-SK"/>
        </w:rPr>
        <w:instrText>SEQ Tabuľka \* ARABIC</w:instrText>
      </w:r>
      <w:r w:rsidRPr="00751ABD">
        <w:rPr>
          <w:rFonts w:ascii="Cambria" w:hAnsi="Cambria"/>
          <w:lang w:val="sk-SK"/>
        </w:rPr>
        <w:fldChar w:fldCharType="separate"/>
      </w:r>
      <w:r w:rsidR="00C65FAB" w:rsidRPr="00751ABD">
        <w:rPr>
          <w:rFonts w:ascii="Cambria" w:hAnsi="Cambria"/>
          <w:lang w:val="sk-SK"/>
        </w:rPr>
        <w:t>2</w:t>
      </w:r>
      <w:r w:rsidRPr="00751ABD">
        <w:rPr>
          <w:rFonts w:ascii="Cambria" w:hAnsi="Cambria"/>
          <w:lang w:val="sk-SK"/>
        </w:rPr>
        <w:fldChar w:fldCharType="end"/>
      </w:r>
      <w:r w:rsidR="00060E47" w:rsidRPr="00751ABD">
        <w:rPr>
          <w:rFonts w:ascii="Cambria" w:hAnsi="Cambria"/>
          <w:lang w:val="sk-SK"/>
        </w:rPr>
        <w:t xml:space="preserve"> </w:t>
      </w:r>
      <w:r w:rsidR="00341A55" w:rsidRPr="00751ABD">
        <w:rPr>
          <w:rFonts w:ascii="Cambria" w:hAnsi="Cambria"/>
          <w:lang w:val="sk-SK"/>
        </w:rPr>
        <w:t>Skratky odborov</w:t>
      </w:r>
      <w:bookmarkEnd w:id="11"/>
    </w:p>
    <w:p w14:paraId="5071BC6F" w14:textId="618D5E8C" w:rsidR="00392071" w:rsidRPr="00751ABD" w:rsidRDefault="00392071" w:rsidP="00882797">
      <w:pPr>
        <w:pStyle w:val="Nadpis2"/>
        <w:rPr>
          <w:rFonts w:ascii="Cambria" w:hAnsi="Cambria"/>
          <w:lang w:val="sk-SK"/>
        </w:rPr>
      </w:pPr>
      <w:bookmarkStart w:id="12" w:name="_Toc639728442"/>
      <w:bookmarkStart w:id="13" w:name="_Toc215042930"/>
      <w:r w:rsidRPr="00751ABD">
        <w:rPr>
          <w:rFonts w:ascii="Cambria" w:hAnsi="Cambria"/>
          <w:lang w:val="sk-SK"/>
        </w:rPr>
        <w:t>Zoznam obrázkov</w:t>
      </w:r>
      <w:bookmarkEnd w:id="12"/>
      <w:bookmarkEnd w:id="13"/>
    </w:p>
    <w:p w14:paraId="3DDC34B5" w14:textId="12C6B73B" w:rsidR="00C65FAB" w:rsidRPr="00751ABD" w:rsidRDefault="003B37D6">
      <w:pPr>
        <w:pStyle w:val="Zoznamobrzkov"/>
        <w:tabs>
          <w:tab w:val="right" w:leader="dot" w:pos="8487"/>
        </w:tabs>
        <w:rPr>
          <w:rFonts w:eastAsiaTheme="minorEastAsia"/>
          <w:kern w:val="2"/>
          <w:lang w:val="sk-SK" w:eastAsia="sk-SK"/>
          <w14:ligatures w14:val="standardContextual"/>
        </w:rPr>
      </w:pPr>
      <w:r w:rsidRPr="00751ABD">
        <w:rPr>
          <w:rFonts w:ascii="Cambria" w:eastAsiaTheme="minorHAnsi" w:hAnsi="Cambria"/>
          <w:sz w:val="22"/>
          <w:szCs w:val="22"/>
          <w:lang w:val="sk-SK"/>
        </w:rPr>
        <w:fldChar w:fldCharType="begin"/>
      </w:r>
      <w:r w:rsidRPr="00751ABD">
        <w:rPr>
          <w:rFonts w:ascii="Cambria" w:hAnsi="Cambria"/>
          <w:lang w:val="sk-SK"/>
        </w:rPr>
        <w:instrText xml:space="preserve"> TOC \h \z \c "Obrázok" </w:instrText>
      </w:r>
      <w:r w:rsidRPr="00751ABD">
        <w:rPr>
          <w:rFonts w:ascii="Cambria" w:eastAsiaTheme="minorHAnsi" w:hAnsi="Cambria"/>
          <w:sz w:val="22"/>
          <w:szCs w:val="22"/>
          <w:lang w:val="sk-SK"/>
        </w:rPr>
        <w:fldChar w:fldCharType="separate"/>
      </w:r>
      <w:hyperlink w:anchor="_Toc210643220" w:history="1">
        <w:r w:rsidR="00C65FAB" w:rsidRPr="00751ABD">
          <w:rPr>
            <w:rStyle w:val="Hypertextovprepojenie"/>
            <w:rFonts w:ascii="Cambria" w:hAnsi="Cambria"/>
            <w:lang w:val="sk-SK"/>
          </w:rPr>
          <w:t>Obrázok 1 Motivačná architektúra riešenia</w:t>
        </w:r>
        <w:r w:rsidR="00C65FAB" w:rsidRPr="00751ABD">
          <w:rPr>
            <w:webHidden/>
            <w:lang w:val="sk-SK"/>
          </w:rPr>
          <w:tab/>
        </w:r>
        <w:r w:rsidR="00C65FAB" w:rsidRPr="00751ABD">
          <w:rPr>
            <w:webHidden/>
            <w:lang w:val="sk-SK"/>
          </w:rPr>
          <w:fldChar w:fldCharType="begin"/>
        </w:r>
        <w:r w:rsidR="00C65FAB" w:rsidRPr="00751ABD">
          <w:rPr>
            <w:webHidden/>
            <w:lang w:val="sk-SK"/>
          </w:rPr>
          <w:instrText xml:space="preserve"> PAGEREF _Toc210643220 \h </w:instrText>
        </w:r>
        <w:r w:rsidR="00C65FAB" w:rsidRPr="00751ABD">
          <w:rPr>
            <w:webHidden/>
            <w:lang w:val="sk-SK"/>
          </w:rPr>
        </w:r>
        <w:r w:rsidR="00C65FAB" w:rsidRPr="00751ABD">
          <w:rPr>
            <w:webHidden/>
            <w:lang w:val="sk-SK"/>
          </w:rPr>
          <w:fldChar w:fldCharType="separate"/>
        </w:r>
        <w:r w:rsidR="00C65FAB" w:rsidRPr="00751ABD">
          <w:rPr>
            <w:webHidden/>
            <w:lang w:val="sk-SK"/>
          </w:rPr>
          <w:t>20</w:t>
        </w:r>
        <w:r w:rsidR="00C65FAB" w:rsidRPr="00751ABD">
          <w:rPr>
            <w:webHidden/>
            <w:lang w:val="sk-SK"/>
          </w:rPr>
          <w:fldChar w:fldCharType="end"/>
        </w:r>
      </w:hyperlink>
    </w:p>
    <w:p w14:paraId="43DED161" w14:textId="23AA8A45" w:rsidR="00C65FAB" w:rsidRPr="00751ABD" w:rsidRDefault="00C65FAB">
      <w:pPr>
        <w:pStyle w:val="Zoznamobrzkov"/>
        <w:tabs>
          <w:tab w:val="right" w:leader="dot" w:pos="8487"/>
        </w:tabs>
        <w:rPr>
          <w:rFonts w:eastAsiaTheme="minorEastAsia"/>
          <w:kern w:val="2"/>
          <w:lang w:val="sk-SK" w:eastAsia="sk-SK"/>
          <w14:ligatures w14:val="standardContextual"/>
        </w:rPr>
      </w:pPr>
      <w:hyperlink w:anchor="_Toc210643221" w:history="1">
        <w:r w:rsidRPr="00751ABD">
          <w:rPr>
            <w:rStyle w:val="Hypertextovprepojenie"/>
            <w:rFonts w:ascii="Cambria" w:hAnsi="Cambria"/>
            <w:lang w:val="sk-SK"/>
          </w:rPr>
          <w:t>Obrázok 2</w:t>
        </w:r>
        <w:r w:rsidRPr="00751ABD">
          <w:rPr>
            <w:rStyle w:val="Hypertextovprepojenie"/>
            <w:rFonts w:ascii="Cambria" w:hAnsi="Cambria"/>
            <w:shd w:val="clear" w:color="auto" w:fill="E6E6E6"/>
            <w:lang w:val="sk-SK"/>
          </w:rPr>
          <w:t xml:space="preserve"> </w:t>
        </w:r>
        <w:r w:rsidRPr="00751ABD">
          <w:rPr>
            <w:rStyle w:val="Hypertextovprepojenie"/>
            <w:rFonts w:ascii="Cambria" w:hAnsi="Cambria"/>
            <w:lang w:val="sk-SK"/>
          </w:rPr>
          <w:t>Biznis architektúra súčasného stavu</w:t>
        </w:r>
        <w:r w:rsidRPr="00751ABD">
          <w:rPr>
            <w:webHidden/>
            <w:lang w:val="sk-SK"/>
          </w:rPr>
          <w:tab/>
        </w:r>
        <w:r w:rsidRPr="00751ABD">
          <w:rPr>
            <w:webHidden/>
            <w:lang w:val="sk-SK"/>
          </w:rPr>
          <w:fldChar w:fldCharType="begin"/>
        </w:r>
        <w:r w:rsidRPr="00751ABD">
          <w:rPr>
            <w:webHidden/>
            <w:lang w:val="sk-SK"/>
          </w:rPr>
          <w:instrText xml:space="preserve"> PAGEREF _Toc210643221 \h </w:instrText>
        </w:r>
        <w:r w:rsidRPr="00751ABD">
          <w:rPr>
            <w:webHidden/>
            <w:lang w:val="sk-SK"/>
          </w:rPr>
        </w:r>
        <w:r w:rsidRPr="00751ABD">
          <w:rPr>
            <w:webHidden/>
            <w:lang w:val="sk-SK"/>
          </w:rPr>
          <w:fldChar w:fldCharType="separate"/>
        </w:r>
        <w:r w:rsidRPr="00751ABD">
          <w:rPr>
            <w:webHidden/>
            <w:lang w:val="sk-SK"/>
          </w:rPr>
          <w:t>24</w:t>
        </w:r>
        <w:r w:rsidRPr="00751ABD">
          <w:rPr>
            <w:webHidden/>
            <w:lang w:val="sk-SK"/>
          </w:rPr>
          <w:fldChar w:fldCharType="end"/>
        </w:r>
      </w:hyperlink>
    </w:p>
    <w:p w14:paraId="561356F8" w14:textId="41D227F9" w:rsidR="00C65FAB" w:rsidRPr="00751ABD" w:rsidRDefault="00C65FAB">
      <w:pPr>
        <w:pStyle w:val="Zoznamobrzkov"/>
        <w:tabs>
          <w:tab w:val="right" w:leader="dot" w:pos="8487"/>
        </w:tabs>
        <w:rPr>
          <w:rFonts w:eastAsiaTheme="minorEastAsia"/>
          <w:kern w:val="2"/>
          <w:lang w:val="sk-SK" w:eastAsia="sk-SK"/>
          <w14:ligatures w14:val="standardContextual"/>
        </w:rPr>
      </w:pPr>
      <w:hyperlink w:anchor="_Toc210643222" w:history="1">
        <w:r w:rsidRPr="00751ABD">
          <w:rPr>
            <w:rStyle w:val="Hypertextovprepojenie"/>
            <w:rFonts w:ascii="Cambria" w:hAnsi="Cambria"/>
            <w:lang w:val="sk-SK"/>
          </w:rPr>
          <w:t>Obrázok 3</w:t>
        </w:r>
        <w:r w:rsidRPr="00751ABD">
          <w:rPr>
            <w:rStyle w:val="Hypertextovprepojenie"/>
            <w:rFonts w:ascii="Cambria" w:hAnsi="Cambria"/>
            <w:shd w:val="clear" w:color="auto" w:fill="E6E6E6"/>
            <w:lang w:val="sk-SK"/>
          </w:rPr>
          <w:t xml:space="preserve"> </w:t>
        </w:r>
        <w:r w:rsidRPr="00751ABD">
          <w:rPr>
            <w:rStyle w:val="Hypertextovprepojenie"/>
            <w:rFonts w:ascii="Cambria" w:hAnsi="Cambria"/>
            <w:lang w:val="sk-SK"/>
          </w:rPr>
          <w:t>Aplikačná vrstva  súčasný stav</w:t>
        </w:r>
        <w:r w:rsidRPr="00751ABD">
          <w:rPr>
            <w:webHidden/>
            <w:lang w:val="sk-SK"/>
          </w:rPr>
          <w:tab/>
        </w:r>
        <w:r w:rsidRPr="00751ABD">
          <w:rPr>
            <w:webHidden/>
            <w:lang w:val="sk-SK"/>
          </w:rPr>
          <w:fldChar w:fldCharType="begin"/>
        </w:r>
        <w:r w:rsidRPr="00751ABD">
          <w:rPr>
            <w:webHidden/>
            <w:lang w:val="sk-SK"/>
          </w:rPr>
          <w:instrText xml:space="preserve"> PAGEREF _Toc210643222 \h </w:instrText>
        </w:r>
        <w:r w:rsidRPr="00751ABD">
          <w:rPr>
            <w:webHidden/>
            <w:lang w:val="sk-SK"/>
          </w:rPr>
        </w:r>
        <w:r w:rsidRPr="00751ABD">
          <w:rPr>
            <w:webHidden/>
            <w:lang w:val="sk-SK"/>
          </w:rPr>
          <w:fldChar w:fldCharType="separate"/>
        </w:r>
        <w:r w:rsidRPr="00751ABD">
          <w:rPr>
            <w:webHidden/>
            <w:lang w:val="sk-SK"/>
          </w:rPr>
          <w:t>32</w:t>
        </w:r>
        <w:r w:rsidRPr="00751ABD">
          <w:rPr>
            <w:webHidden/>
            <w:lang w:val="sk-SK"/>
          </w:rPr>
          <w:fldChar w:fldCharType="end"/>
        </w:r>
      </w:hyperlink>
    </w:p>
    <w:p w14:paraId="3EFC550A" w14:textId="5A53AD8F" w:rsidR="00C65FAB" w:rsidRPr="00751ABD" w:rsidRDefault="00C65FAB">
      <w:pPr>
        <w:pStyle w:val="Zoznamobrzkov"/>
        <w:tabs>
          <w:tab w:val="right" w:leader="dot" w:pos="8487"/>
        </w:tabs>
        <w:rPr>
          <w:rFonts w:eastAsiaTheme="minorEastAsia"/>
          <w:kern w:val="2"/>
          <w:lang w:val="sk-SK" w:eastAsia="sk-SK"/>
          <w14:ligatures w14:val="standardContextual"/>
        </w:rPr>
      </w:pPr>
      <w:hyperlink w:anchor="_Toc210643223" w:history="1">
        <w:r w:rsidRPr="00751ABD">
          <w:rPr>
            <w:rStyle w:val="Hypertextovprepojenie"/>
            <w:rFonts w:ascii="Cambria" w:hAnsi="Cambria"/>
            <w:lang w:val="sk-SK"/>
          </w:rPr>
          <w:t>Obrázok 4 Biznis architektúra budúceho stavu</w:t>
        </w:r>
        <w:r w:rsidRPr="00751ABD">
          <w:rPr>
            <w:webHidden/>
            <w:lang w:val="sk-SK"/>
          </w:rPr>
          <w:tab/>
        </w:r>
        <w:r w:rsidRPr="00751ABD">
          <w:rPr>
            <w:webHidden/>
            <w:lang w:val="sk-SK"/>
          </w:rPr>
          <w:fldChar w:fldCharType="begin"/>
        </w:r>
        <w:r w:rsidRPr="00751ABD">
          <w:rPr>
            <w:webHidden/>
            <w:lang w:val="sk-SK"/>
          </w:rPr>
          <w:instrText xml:space="preserve"> PAGEREF _Toc210643223 \h </w:instrText>
        </w:r>
        <w:r w:rsidRPr="00751ABD">
          <w:rPr>
            <w:webHidden/>
            <w:lang w:val="sk-SK"/>
          </w:rPr>
        </w:r>
        <w:r w:rsidRPr="00751ABD">
          <w:rPr>
            <w:webHidden/>
            <w:lang w:val="sk-SK"/>
          </w:rPr>
          <w:fldChar w:fldCharType="separate"/>
        </w:r>
        <w:r w:rsidRPr="00751ABD">
          <w:rPr>
            <w:webHidden/>
            <w:lang w:val="sk-SK"/>
          </w:rPr>
          <w:t>39</w:t>
        </w:r>
        <w:r w:rsidRPr="00751ABD">
          <w:rPr>
            <w:webHidden/>
            <w:lang w:val="sk-SK"/>
          </w:rPr>
          <w:fldChar w:fldCharType="end"/>
        </w:r>
      </w:hyperlink>
    </w:p>
    <w:p w14:paraId="71573E84" w14:textId="5471E196" w:rsidR="00C65FAB" w:rsidRPr="00751ABD" w:rsidRDefault="00C65FAB">
      <w:pPr>
        <w:pStyle w:val="Zoznamobrzkov"/>
        <w:tabs>
          <w:tab w:val="right" w:leader="dot" w:pos="8487"/>
        </w:tabs>
        <w:rPr>
          <w:rFonts w:eastAsiaTheme="minorEastAsia"/>
          <w:kern w:val="2"/>
          <w:lang w:val="sk-SK" w:eastAsia="sk-SK"/>
          <w14:ligatures w14:val="standardContextual"/>
        </w:rPr>
      </w:pPr>
      <w:hyperlink w:anchor="_Toc210643224" w:history="1">
        <w:r w:rsidRPr="00751ABD">
          <w:rPr>
            <w:rStyle w:val="Hypertextovprepojenie"/>
            <w:rFonts w:ascii="Cambria" w:hAnsi="Cambria"/>
            <w:lang w:val="sk-SK"/>
          </w:rPr>
          <w:t>Obrázok 5 Aplikačná vrstva - budúci stav</w:t>
        </w:r>
        <w:r w:rsidRPr="00751ABD">
          <w:rPr>
            <w:webHidden/>
            <w:lang w:val="sk-SK"/>
          </w:rPr>
          <w:tab/>
        </w:r>
        <w:r w:rsidRPr="00751ABD">
          <w:rPr>
            <w:webHidden/>
            <w:lang w:val="sk-SK"/>
          </w:rPr>
          <w:fldChar w:fldCharType="begin"/>
        </w:r>
        <w:r w:rsidRPr="00751ABD">
          <w:rPr>
            <w:webHidden/>
            <w:lang w:val="sk-SK"/>
          </w:rPr>
          <w:instrText xml:space="preserve"> PAGEREF _Toc210643224 \h </w:instrText>
        </w:r>
        <w:r w:rsidRPr="00751ABD">
          <w:rPr>
            <w:webHidden/>
            <w:lang w:val="sk-SK"/>
          </w:rPr>
        </w:r>
        <w:r w:rsidRPr="00751ABD">
          <w:rPr>
            <w:webHidden/>
            <w:lang w:val="sk-SK"/>
          </w:rPr>
          <w:fldChar w:fldCharType="separate"/>
        </w:r>
        <w:r w:rsidRPr="00751ABD">
          <w:rPr>
            <w:webHidden/>
            <w:lang w:val="sk-SK"/>
          </w:rPr>
          <w:t>49</w:t>
        </w:r>
        <w:r w:rsidRPr="00751ABD">
          <w:rPr>
            <w:webHidden/>
            <w:lang w:val="sk-SK"/>
          </w:rPr>
          <w:fldChar w:fldCharType="end"/>
        </w:r>
      </w:hyperlink>
    </w:p>
    <w:p w14:paraId="73FE13DB" w14:textId="3B063EA5" w:rsidR="00556EDE" w:rsidRPr="00751ABD" w:rsidRDefault="003B37D6" w:rsidP="00882797">
      <w:pPr>
        <w:pStyle w:val="Nadpis2"/>
        <w:rPr>
          <w:rFonts w:ascii="Cambria" w:hAnsi="Cambria"/>
          <w:lang w:val="sk-SK"/>
        </w:rPr>
      </w:pPr>
      <w:r w:rsidRPr="00751ABD">
        <w:rPr>
          <w:rFonts w:ascii="Cambria" w:hAnsi="Cambria" w:cstheme="minorBidi"/>
          <w:lang w:val="sk-SK"/>
        </w:rPr>
        <w:fldChar w:fldCharType="end"/>
      </w:r>
      <w:bookmarkStart w:id="14" w:name="_Toc215042931"/>
      <w:r w:rsidR="00392071" w:rsidRPr="00751ABD">
        <w:rPr>
          <w:rFonts w:ascii="Cambria" w:hAnsi="Cambria"/>
          <w:lang w:val="sk-SK"/>
        </w:rPr>
        <w:t>Zoznam tabuliek</w:t>
      </w:r>
      <w:bookmarkEnd w:id="14"/>
    </w:p>
    <w:p w14:paraId="1B9F12C0" w14:textId="60280A8E" w:rsidR="00BC6506" w:rsidRPr="00751ABD" w:rsidRDefault="00556EDE">
      <w:pPr>
        <w:pStyle w:val="Zoznamobrzkov"/>
        <w:tabs>
          <w:tab w:val="right" w:leader="dot" w:pos="8487"/>
        </w:tabs>
        <w:rPr>
          <w:rFonts w:eastAsiaTheme="minorEastAsia"/>
          <w:kern w:val="2"/>
          <w:lang w:val="sk-SK" w:eastAsia="sk-SK"/>
          <w14:ligatures w14:val="standardContextual"/>
        </w:rPr>
      </w:pPr>
      <w:r w:rsidRPr="00751ABD">
        <w:rPr>
          <w:rFonts w:ascii="Cambria" w:eastAsiaTheme="minorHAnsi" w:hAnsi="Cambria" w:cstheme="minorHAnsi"/>
          <w:sz w:val="22"/>
          <w:szCs w:val="22"/>
          <w:lang w:val="sk-SK"/>
        </w:rPr>
        <w:fldChar w:fldCharType="begin"/>
      </w:r>
      <w:r w:rsidRPr="00751ABD">
        <w:rPr>
          <w:rFonts w:ascii="Cambria" w:hAnsi="Cambria" w:cstheme="minorHAnsi"/>
          <w:lang w:val="sk-SK"/>
        </w:rPr>
        <w:instrText xml:space="preserve"> TOC \h \z \c "Tabuľka" </w:instrText>
      </w:r>
      <w:r w:rsidRPr="00751ABD">
        <w:rPr>
          <w:rFonts w:ascii="Cambria" w:eastAsiaTheme="minorHAnsi" w:hAnsi="Cambria" w:cstheme="minorHAnsi"/>
          <w:sz w:val="22"/>
          <w:szCs w:val="22"/>
          <w:lang w:val="sk-SK"/>
        </w:rPr>
        <w:fldChar w:fldCharType="separate"/>
      </w:r>
      <w:hyperlink w:anchor="_Toc210416506" w:history="1">
        <w:r w:rsidR="00BC6506" w:rsidRPr="00751ABD">
          <w:rPr>
            <w:rStyle w:val="Hypertextovprepojenie"/>
            <w:rFonts w:ascii="Cambria" w:hAnsi="Cambria"/>
            <w:lang w:val="sk-SK"/>
          </w:rPr>
          <w:t>Tabuľka 1 Zoznam použitých skratiek a pojmov</w:t>
        </w:r>
        <w:r w:rsidR="00BC6506" w:rsidRPr="00751ABD">
          <w:rPr>
            <w:webHidden/>
            <w:lang w:val="sk-SK"/>
          </w:rPr>
          <w:tab/>
        </w:r>
        <w:r w:rsidR="00BC6506" w:rsidRPr="00751ABD">
          <w:rPr>
            <w:webHidden/>
            <w:lang w:val="sk-SK"/>
          </w:rPr>
          <w:fldChar w:fldCharType="begin"/>
        </w:r>
        <w:r w:rsidR="00BC6506" w:rsidRPr="00751ABD">
          <w:rPr>
            <w:webHidden/>
            <w:lang w:val="sk-SK"/>
          </w:rPr>
          <w:instrText xml:space="preserve"> PAGEREF _Toc210416506 \h </w:instrText>
        </w:r>
        <w:r w:rsidR="00BC6506" w:rsidRPr="00751ABD">
          <w:rPr>
            <w:webHidden/>
            <w:lang w:val="sk-SK"/>
          </w:rPr>
        </w:r>
        <w:r w:rsidR="00BC6506" w:rsidRPr="00751ABD">
          <w:rPr>
            <w:webHidden/>
            <w:lang w:val="sk-SK"/>
          </w:rPr>
          <w:fldChar w:fldCharType="separate"/>
        </w:r>
        <w:r w:rsidR="00C65FAB" w:rsidRPr="00751ABD">
          <w:rPr>
            <w:webHidden/>
            <w:lang w:val="sk-SK"/>
          </w:rPr>
          <w:t>6</w:t>
        </w:r>
        <w:r w:rsidR="00BC6506" w:rsidRPr="00751ABD">
          <w:rPr>
            <w:webHidden/>
            <w:lang w:val="sk-SK"/>
          </w:rPr>
          <w:fldChar w:fldCharType="end"/>
        </w:r>
      </w:hyperlink>
    </w:p>
    <w:p w14:paraId="409F0CE4" w14:textId="285C9578" w:rsidR="00BC6506" w:rsidRPr="00751ABD" w:rsidRDefault="00BC6506">
      <w:pPr>
        <w:pStyle w:val="Zoznamobrzkov"/>
        <w:tabs>
          <w:tab w:val="right" w:leader="dot" w:pos="8487"/>
        </w:tabs>
        <w:rPr>
          <w:rFonts w:eastAsiaTheme="minorEastAsia"/>
          <w:kern w:val="2"/>
          <w:lang w:val="sk-SK" w:eastAsia="sk-SK"/>
          <w14:ligatures w14:val="standardContextual"/>
        </w:rPr>
      </w:pPr>
      <w:hyperlink w:anchor="_Toc210416507" w:history="1">
        <w:r w:rsidRPr="00751ABD">
          <w:rPr>
            <w:rStyle w:val="Hypertextovprepojenie"/>
            <w:rFonts w:ascii="Cambria" w:hAnsi="Cambria"/>
            <w:lang w:val="sk-SK"/>
          </w:rPr>
          <w:t>Tabuľka 2 Skratky odborov</w:t>
        </w:r>
        <w:r w:rsidRPr="00751ABD">
          <w:rPr>
            <w:webHidden/>
            <w:lang w:val="sk-SK"/>
          </w:rPr>
          <w:tab/>
        </w:r>
        <w:r w:rsidRPr="00751ABD">
          <w:rPr>
            <w:webHidden/>
            <w:lang w:val="sk-SK"/>
          </w:rPr>
          <w:fldChar w:fldCharType="begin"/>
        </w:r>
        <w:r w:rsidRPr="00751ABD">
          <w:rPr>
            <w:webHidden/>
            <w:lang w:val="sk-SK"/>
          </w:rPr>
          <w:instrText xml:space="preserve"> PAGEREF _Toc210416507 \h </w:instrText>
        </w:r>
        <w:r w:rsidRPr="00751ABD">
          <w:rPr>
            <w:webHidden/>
            <w:lang w:val="sk-SK"/>
          </w:rPr>
        </w:r>
        <w:r w:rsidRPr="00751ABD">
          <w:rPr>
            <w:webHidden/>
            <w:lang w:val="sk-SK"/>
          </w:rPr>
          <w:fldChar w:fldCharType="separate"/>
        </w:r>
        <w:r w:rsidR="00C65FAB" w:rsidRPr="00751ABD">
          <w:rPr>
            <w:webHidden/>
            <w:lang w:val="sk-SK"/>
          </w:rPr>
          <w:t>6</w:t>
        </w:r>
        <w:r w:rsidRPr="00751ABD">
          <w:rPr>
            <w:webHidden/>
            <w:lang w:val="sk-SK"/>
          </w:rPr>
          <w:fldChar w:fldCharType="end"/>
        </w:r>
      </w:hyperlink>
    </w:p>
    <w:p w14:paraId="30BE690F" w14:textId="7553FCB9" w:rsidR="00BC6506" w:rsidRPr="00751ABD" w:rsidRDefault="00BC6506">
      <w:pPr>
        <w:pStyle w:val="Zoznamobrzkov"/>
        <w:tabs>
          <w:tab w:val="right" w:leader="dot" w:pos="8487"/>
        </w:tabs>
        <w:rPr>
          <w:rFonts w:eastAsiaTheme="minorEastAsia"/>
          <w:kern w:val="2"/>
          <w:lang w:val="sk-SK" w:eastAsia="sk-SK"/>
          <w14:ligatures w14:val="standardContextual"/>
        </w:rPr>
      </w:pPr>
      <w:hyperlink w:anchor="_Toc210416508" w:history="1">
        <w:r w:rsidRPr="00751ABD">
          <w:rPr>
            <w:rStyle w:val="Hypertextovprepojenie"/>
            <w:rFonts w:ascii="Cambria" w:hAnsi="Cambria"/>
            <w:lang w:val="sk-SK"/>
          </w:rPr>
          <w:t>Tabuľka 3 Integrácie riešenia</w:t>
        </w:r>
        <w:r w:rsidRPr="00751ABD">
          <w:rPr>
            <w:webHidden/>
            <w:lang w:val="sk-SK"/>
          </w:rPr>
          <w:tab/>
        </w:r>
        <w:r w:rsidRPr="00751ABD">
          <w:rPr>
            <w:webHidden/>
            <w:lang w:val="sk-SK"/>
          </w:rPr>
          <w:fldChar w:fldCharType="begin"/>
        </w:r>
        <w:r w:rsidRPr="00751ABD">
          <w:rPr>
            <w:webHidden/>
            <w:lang w:val="sk-SK"/>
          </w:rPr>
          <w:instrText xml:space="preserve"> PAGEREF _Toc210416508 \h </w:instrText>
        </w:r>
        <w:r w:rsidRPr="00751ABD">
          <w:rPr>
            <w:webHidden/>
            <w:lang w:val="sk-SK"/>
          </w:rPr>
        </w:r>
        <w:r w:rsidRPr="00751ABD">
          <w:rPr>
            <w:webHidden/>
            <w:lang w:val="sk-SK"/>
          </w:rPr>
          <w:fldChar w:fldCharType="separate"/>
        </w:r>
        <w:r w:rsidR="00C65FAB" w:rsidRPr="00751ABD">
          <w:rPr>
            <w:webHidden/>
            <w:lang w:val="sk-SK"/>
          </w:rPr>
          <w:t>57</w:t>
        </w:r>
        <w:r w:rsidRPr="00751ABD">
          <w:rPr>
            <w:webHidden/>
            <w:lang w:val="sk-SK"/>
          </w:rPr>
          <w:fldChar w:fldCharType="end"/>
        </w:r>
      </w:hyperlink>
    </w:p>
    <w:p w14:paraId="0679EF83" w14:textId="6B9BE004" w:rsidR="00603DCA" w:rsidRPr="0002355E" w:rsidRDefault="00556EDE" w:rsidP="0002355E">
      <w:pPr>
        <w:pStyle w:val="Nadpis1"/>
        <w:rPr>
          <w:b/>
          <w:bCs/>
          <w:lang w:val="sk-SK"/>
        </w:rPr>
      </w:pPr>
      <w:r w:rsidRPr="00751ABD">
        <w:rPr>
          <w:lang w:val="sk-SK"/>
        </w:rPr>
        <w:lastRenderedPageBreak/>
        <w:fldChar w:fldCharType="end"/>
      </w:r>
      <w:bookmarkStart w:id="15" w:name="_Toc959787633"/>
      <w:bookmarkStart w:id="16" w:name="_Toc215042932"/>
      <w:r w:rsidR="009B029A" w:rsidRPr="0002355E">
        <w:rPr>
          <w:b/>
          <w:bCs/>
          <w:lang w:val="sk-SK"/>
        </w:rPr>
        <w:t xml:space="preserve">Predmet </w:t>
      </w:r>
      <w:r w:rsidR="009C6E22" w:rsidRPr="0002355E">
        <w:rPr>
          <w:b/>
          <w:bCs/>
          <w:lang w:val="sk-SK"/>
        </w:rPr>
        <w:t>zákazky</w:t>
      </w:r>
      <w:bookmarkEnd w:id="15"/>
      <w:bookmarkEnd w:id="16"/>
    </w:p>
    <w:p w14:paraId="0EE624FF" w14:textId="03D00CFC" w:rsidR="009B029A" w:rsidRPr="00751ABD" w:rsidRDefault="009B029A" w:rsidP="00882797">
      <w:pPr>
        <w:pStyle w:val="Nadpis2"/>
        <w:rPr>
          <w:rFonts w:ascii="Cambria" w:hAnsi="Cambria"/>
          <w:lang w:val="sk-SK"/>
        </w:rPr>
      </w:pPr>
      <w:bookmarkStart w:id="17" w:name="_Toc2101844710"/>
      <w:bookmarkStart w:id="18" w:name="_Toc215042933"/>
      <w:r w:rsidRPr="00751ABD">
        <w:rPr>
          <w:rFonts w:ascii="Cambria" w:hAnsi="Cambria"/>
          <w:lang w:val="sk-SK"/>
        </w:rPr>
        <w:t>Úvod</w:t>
      </w:r>
      <w:bookmarkEnd w:id="17"/>
      <w:bookmarkEnd w:id="18"/>
      <w:r w:rsidR="00B12DD8" w:rsidRPr="00751ABD">
        <w:rPr>
          <w:rFonts w:ascii="Cambria" w:hAnsi="Cambria"/>
          <w:lang w:val="sk-SK"/>
        </w:rPr>
        <w:t xml:space="preserve"> </w:t>
      </w:r>
    </w:p>
    <w:p w14:paraId="2E260B27" w14:textId="555FA52F" w:rsidR="00E835C0" w:rsidRPr="00751ABD" w:rsidRDefault="004445EA" w:rsidP="00E835C0">
      <w:pPr>
        <w:rPr>
          <w:rFonts w:ascii="Cambria" w:hAnsi="Cambria"/>
          <w:lang w:val="sk-SK"/>
        </w:rPr>
      </w:pPr>
      <w:r w:rsidRPr="00751ABD">
        <w:rPr>
          <w:rFonts w:ascii="Cambria" w:hAnsi="Cambria"/>
          <w:lang w:val="sk-SK"/>
        </w:rPr>
        <w:t>NBS je centrálnou bankou Slovenska</w:t>
      </w:r>
      <w:r w:rsidR="00E27C9C" w:rsidRPr="00751ABD">
        <w:rPr>
          <w:rFonts w:ascii="Cambria" w:hAnsi="Cambria"/>
          <w:lang w:val="sk-SK"/>
        </w:rPr>
        <w:t xml:space="preserve">. </w:t>
      </w:r>
      <w:r w:rsidRPr="00751ABD">
        <w:rPr>
          <w:rFonts w:ascii="Cambria" w:hAnsi="Cambria"/>
          <w:lang w:val="sk-SK"/>
        </w:rPr>
        <w:t>Vznikla 1. januára 1993 na základe zákona</w:t>
      </w:r>
      <w:r w:rsidR="00B667F9" w:rsidRPr="00751ABD">
        <w:rPr>
          <w:rFonts w:ascii="Cambria" w:hAnsi="Cambria"/>
          <w:lang w:val="sk-SK"/>
        </w:rPr>
        <w:t xml:space="preserve"> </w:t>
      </w:r>
      <w:r w:rsidR="00E835C0" w:rsidRPr="00751ABD">
        <w:rPr>
          <w:rFonts w:ascii="Cambria" w:hAnsi="Cambria"/>
          <w:lang w:val="sk-SK"/>
        </w:rPr>
        <w:t>č. 566/1992 Zb. o</w:t>
      </w:r>
      <w:r w:rsidR="00C33E8E" w:rsidRPr="00751ABD">
        <w:rPr>
          <w:rFonts w:ascii="Cambria" w:hAnsi="Cambria"/>
          <w:lang w:val="sk-SK"/>
        </w:rPr>
        <w:t xml:space="preserve"> </w:t>
      </w:r>
      <w:r w:rsidR="00172F62" w:rsidRPr="00751ABD">
        <w:rPr>
          <w:rFonts w:ascii="Cambria" w:hAnsi="Cambria"/>
          <w:lang w:val="sk-SK"/>
        </w:rPr>
        <w:t xml:space="preserve">NBS </w:t>
      </w:r>
      <w:r w:rsidR="00E835C0" w:rsidRPr="00751ABD">
        <w:rPr>
          <w:rFonts w:ascii="Cambria" w:hAnsi="Cambria"/>
          <w:lang w:val="sk-SK"/>
        </w:rPr>
        <w:t>ako nezávislá centrálna banka Slovenskej republiky. Od 1. januára 2009 zavedením eura v</w:t>
      </w:r>
      <w:r w:rsidR="00D87175" w:rsidRPr="00751ABD">
        <w:rPr>
          <w:rFonts w:ascii="Cambria" w:hAnsi="Cambria"/>
          <w:lang w:val="sk-SK"/>
        </w:rPr>
        <w:t xml:space="preserve"> </w:t>
      </w:r>
      <w:r w:rsidR="00E835C0" w:rsidRPr="00751ABD">
        <w:rPr>
          <w:rFonts w:ascii="Cambria" w:hAnsi="Cambria"/>
          <w:lang w:val="sk-SK"/>
        </w:rPr>
        <w:t>Slovenskej republike, sa stala súčasťou Eurosystému.</w:t>
      </w:r>
      <w:r w:rsidR="00970A1F" w:rsidRPr="00751ABD">
        <w:rPr>
          <w:rFonts w:ascii="Cambria" w:hAnsi="Cambria"/>
          <w:lang w:val="sk-SK"/>
        </w:rPr>
        <w:t xml:space="preserve"> </w:t>
      </w:r>
      <w:r w:rsidR="00E835C0" w:rsidRPr="00751ABD">
        <w:rPr>
          <w:rFonts w:ascii="Cambria" w:hAnsi="Cambria"/>
          <w:lang w:val="sk-SK"/>
        </w:rPr>
        <w:t xml:space="preserve">Hlavným cieľom </w:t>
      </w:r>
      <w:r w:rsidR="00172F62" w:rsidRPr="00751ABD">
        <w:rPr>
          <w:rFonts w:ascii="Cambria" w:hAnsi="Cambria"/>
          <w:lang w:val="sk-SK"/>
        </w:rPr>
        <w:t xml:space="preserve"> NBS </w:t>
      </w:r>
      <w:r w:rsidR="00E835C0" w:rsidRPr="00751ABD">
        <w:rPr>
          <w:rFonts w:ascii="Cambria" w:hAnsi="Cambria"/>
          <w:lang w:val="sk-SK"/>
        </w:rPr>
        <w:t xml:space="preserve">je udržiavanie cenovej stability. Za týmto účelom </w:t>
      </w:r>
      <w:r w:rsidR="00172F62" w:rsidRPr="00751ABD">
        <w:rPr>
          <w:rFonts w:ascii="Cambria" w:hAnsi="Cambria"/>
          <w:lang w:val="sk-SK"/>
        </w:rPr>
        <w:t xml:space="preserve">NBS </w:t>
      </w:r>
      <w:r w:rsidR="00E835C0" w:rsidRPr="00751ABD">
        <w:rPr>
          <w:rFonts w:ascii="Cambria" w:hAnsi="Cambria"/>
          <w:lang w:val="sk-SK"/>
        </w:rPr>
        <w:t>vykonáva nasledujúce aktivity:</w:t>
      </w:r>
    </w:p>
    <w:p w14:paraId="048699B5" w14:textId="77777777" w:rsidR="00E835C0" w:rsidRPr="00751ABD" w:rsidRDefault="00E835C0" w:rsidP="00AB155C">
      <w:pPr>
        <w:pStyle w:val="Odsekzoznamu"/>
        <w:numPr>
          <w:ilvl w:val="0"/>
          <w:numId w:val="13"/>
        </w:numPr>
        <w:spacing w:after="160" w:line="259" w:lineRule="auto"/>
        <w:rPr>
          <w:rFonts w:ascii="Cambria" w:hAnsi="Cambria"/>
          <w:lang w:val="sk-SK"/>
        </w:rPr>
      </w:pPr>
      <w:r w:rsidRPr="00751ABD">
        <w:rPr>
          <w:rFonts w:ascii="Cambria" w:hAnsi="Cambria"/>
          <w:lang w:val="sk-SK"/>
        </w:rPr>
        <w:t>podieľa sa na spoločnej menovej politike, ktorú určuje Európska centrálna banka pre eurozónu;</w:t>
      </w:r>
    </w:p>
    <w:p w14:paraId="3AC3739F" w14:textId="77777777" w:rsidR="00E835C0" w:rsidRPr="00751ABD" w:rsidRDefault="00E835C0" w:rsidP="00AB155C">
      <w:pPr>
        <w:pStyle w:val="Odsekzoznamu"/>
        <w:numPr>
          <w:ilvl w:val="0"/>
          <w:numId w:val="13"/>
        </w:numPr>
        <w:spacing w:after="160" w:line="259" w:lineRule="auto"/>
        <w:rPr>
          <w:rFonts w:ascii="Cambria" w:hAnsi="Cambria"/>
          <w:lang w:val="sk-SK"/>
        </w:rPr>
      </w:pPr>
      <w:r w:rsidRPr="00751ABD">
        <w:rPr>
          <w:rFonts w:ascii="Cambria" w:hAnsi="Cambria"/>
          <w:lang w:val="sk-SK"/>
        </w:rPr>
        <w:t>vydáva eurobankovky a euromince podľa osobitných predpisov platných v eurozóne pre vydávanie eurobankoviek a euromincí;</w:t>
      </w:r>
    </w:p>
    <w:p w14:paraId="77375D72" w14:textId="77777777" w:rsidR="00E835C0" w:rsidRPr="00751ABD" w:rsidRDefault="00E835C0" w:rsidP="00AB155C">
      <w:pPr>
        <w:pStyle w:val="Odsekzoznamu"/>
        <w:numPr>
          <w:ilvl w:val="0"/>
          <w:numId w:val="13"/>
        </w:numPr>
        <w:spacing w:after="160" w:line="259" w:lineRule="auto"/>
        <w:rPr>
          <w:rFonts w:ascii="Cambria" w:hAnsi="Cambria"/>
          <w:lang w:val="sk-SK"/>
        </w:rPr>
      </w:pPr>
      <w:r w:rsidRPr="00751ABD">
        <w:rPr>
          <w:rFonts w:ascii="Cambria" w:hAnsi="Cambria"/>
          <w:lang w:val="sk-SK"/>
        </w:rPr>
        <w:t>podporuje plynulé fungovanie platobných systémov a</w:t>
      </w:r>
      <w:r w:rsidR="00E95A1E" w:rsidRPr="00751ABD">
        <w:rPr>
          <w:rFonts w:ascii="Cambria" w:hAnsi="Cambria"/>
          <w:lang w:val="sk-SK"/>
        </w:rPr>
        <w:t xml:space="preserve"> </w:t>
      </w:r>
      <w:r w:rsidRPr="00751ABD">
        <w:rPr>
          <w:rFonts w:ascii="Cambria" w:hAnsi="Cambria"/>
          <w:lang w:val="sk-SK"/>
        </w:rPr>
        <w:t>zúčtovacích systémov, riadi, koordinuje a</w:t>
      </w:r>
      <w:r w:rsidR="00E95A1E" w:rsidRPr="00751ABD">
        <w:rPr>
          <w:rFonts w:ascii="Cambria" w:hAnsi="Cambria"/>
          <w:lang w:val="sk-SK"/>
        </w:rPr>
        <w:t xml:space="preserve"> </w:t>
      </w:r>
      <w:r w:rsidRPr="00751ABD">
        <w:rPr>
          <w:rFonts w:ascii="Cambria" w:hAnsi="Cambria"/>
          <w:lang w:val="sk-SK"/>
        </w:rPr>
        <w:t>zabezpečuje peňažný obeh, platobný styk a</w:t>
      </w:r>
      <w:r w:rsidR="00E95A1E" w:rsidRPr="00751ABD">
        <w:rPr>
          <w:rFonts w:ascii="Cambria" w:hAnsi="Cambria"/>
          <w:lang w:val="sk-SK"/>
        </w:rPr>
        <w:t xml:space="preserve"> </w:t>
      </w:r>
      <w:r w:rsidRPr="00751ABD">
        <w:rPr>
          <w:rFonts w:ascii="Cambria" w:hAnsi="Cambria"/>
          <w:lang w:val="sk-SK"/>
        </w:rPr>
        <w:t>zúčtovanie dát platobného styku a</w:t>
      </w:r>
      <w:r w:rsidR="00E95A1E" w:rsidRPr="00751ABD">
        <w:rPr>
          <w:rFonts w:ascii="Cambria" w:hAnsi="Cambria"/>
          <w:lang w:val="sk-SK"/>
        </w:rPr>
        <w:t xml:space="preserve"> </w:t>
      </w:r>
      <w:r w:rsidRPr="00751ABD">
        <w:rPr>
          <w:rFonts w:ascii="Cambria" w:hAnsi="Cambria"/>
          <w:lang w:val="sk-SK"/>
        </w:rPr>
        <w:t>stará sa o</w:t>
      </w:r>
      <w:r w:rsidR="00E95A1E" w:rsidRPr="00751ABD">
        <w:rPr>
          <w:rFonts w:ascii="Cambria" w:hAnsi="Cambria"/>
          <w:lang w:val="sk-SK"/>
        </w:rPr>
        <w:t xml:space="preserve"> </w:t>
      </w:r>
      <w:r w:rsidRPr="00751ABD">
        <w:rPr>
          <w:rFonts w:ascii="Cambria" w:hAnsi="Cambria"/>
          <w:lang w:val="sk-SK"/>
        </w:rPr>
        <w:t>ich plynulosť a</w:t>
      </w:r>
      <w:r w:rsidR="00E95A1E" w:rsidRPr="00751ABD">
        <w:rPr>
          <w:rFonts w:ascii="Cambria" w:hAnsi="Cambria"/>
          <w:lang w:val="sk-SK"/>
        </w:rPr>
        <w:t xml:space="preserve"> </w:t>
      </w:r>
      <w:r w:rsidRPr="00751ABD">
        <w:rPr>
          <w:rFonts w:ascii="Cambria" w:hAnsi="Cambria"/>
          <w:lang w:val="sk-SK"/>
        </w:rPr>
        <w:t>hospodárnosť;</w:t>
      </w:r>
    </w:p>
    <w:p w14:paraId="2208D195" w14:textId="77777777" w:rsidR="00E835C0" w:rsidRPr="00751ABD" w:rsidRDefault="00E835C0" w:rsidP="00AB155C">
      <w:pPr>
        <w:pStyle w:val="Odsekzoznamu"/>
        <w:numPr>
          <w:ilvl w:val="0"/>
          <w:numId w:val="13"/>
        </w:numPr>
        <w:spacing w:after="160" w:line="259" w:lineRule="auto"/>
        <w:rPr>
          <w:rFonts w:ascii="Cambria" w:hAnsi="Cambria"/>
          <w:lang w:val="sk-SK"/>
        </w:rPr>
      </w:pPr>
      <w:r w:rsidRPr="00751ABD">
        <w:rPr>
          <w:rFonts w:ascii="Cambria" w:hAnsi="Cambria"/>
          <w:lang w:val="sk-SK"/>
        </w:rPr>
        <w:t>udržiava devízové rezervy, disponuje s</w:t>
      </w:r>
      <w:r w:rsidR="00E95A1E" w:rsidRPr="00751ABD">
        <w:rPr>
          <w:rFonts w:ascii="Cambria" w:hAnsi="Cambria"/>
          <w:lang w:val="sk-SK"/>
        </w:rPr>
        <w:t xml:space="preserve"> </w:t>
      </w:r>
      <w:r w:rsidRPr="00751ABD">
        <w:rPr>
          <w:rFonts w:ascii="Cambria" w:hAnsi="Cambria"/>
          <w:lang w:val="sk-SK"/>
        </w:rPr>
        <w:t>nimi a</w:t>
      </w:r>
      <w:r w:rsidR="00E95A1E" w:rsidRPr="00751ABD">
        <w:rPr>
          <w:rFonts w:ascii="Cambria" w:hAnsi="Cambria"/>
          <w:lang w:val="sk-SK"/>
        </w:rPr>
        <w:t xml:space="preserve"> </w:t>
      </w:r>
      <w:r w:rsidRPr="00751ABD">
        <w:rPr>
          <w:rFonts w:ascii="Cambria" w:hAnsi="Cambria"/>
          <w:lang w:val="sk-SK"/>
        </w:rPr>
        <w:t>uskutočňuje devízové operácie podľa osobitných predpisov platných pre operácie Eurosystému;</w:t>
      </w:r>
    </w:p>
    <w:p w14:paraId="323AB36F" w14:textId="77777777" w:rsidR="00E835C0" w:rsidRPr="00751ABD" w:rsidRDefault="00E835C0" w:rsidP="00AB155C">
      <w:pPr>
        <w:pStyle w:val="Odsekzoznamu"/>
        <w:numPr>
          <w:ilvl w:val="0"/>
          <w:numId w:val="13"/>
        </w:numPr>
        <w:spacing w:after="160" w:line="259" w:lineRule="auto"/>
        <w:rPr>
          <w:rFonts w:ascii="Cambria" w:hAnsi="Cambria"/>
          <w:lang w:val="sk-SK"/>
        </w:rPr>
      </w:pPr>
      <w:r w:rsidRPr="00751ABD">
        <w:rPr>
          <w:rFonts w:ascii="Cambria" w:hAnsi="Cambria"/>
          <w:lang w:val="sk-SK"/>
        </w:rPr>
        <w:t>vykonáva ďalšie činnosti vyplývajúce z</w:t>
      </w:r>
      <w:r w:rsidR="00057457" w:rsidRPr="00751ABD">
        <w:rPr>
          <w:rFonts w:ascii="Cambria" w:hAnsi="Cambria"/>
          <w:lang w:val="sk-SK"/>
        </w:rPr>
        <w:t xml:space="preserve"> </w:t>
      </w:r>
      <w:r w:rsidRPr="00751ABD">
        <w:rPr>
          <w:rFonts w:ascii="Cambria" w:hAnsi="Cambria"/>
          <w:lang w:val="sk-SK"/>
        </w:rPr>
        <w:t>jej účasti v</w:t>
      </w:r>
      <w:r w:rsidR="00057457" w:rsidRPr="00751ABD">
        <w:rPr>
          <w:rFonts w:ascii="Cambria" w:hAnsi="Cambria"/>
          <w:lang w:val="sk-SK"/>
        </w:rPr>
        <w:t xml:space="preserve"> </w:t>
      </w:r>
      <w:r w:rsidRPr="00751ABD">
        <w:rPr>
          <w:rFonts w:ascii="Cambria" w:hAnsi="Cambria"/>
          <w:lang w:val="sk-SK"/>
        </w:rPr>
        <w:t>Európskom systéme centrálnych bánk.</w:t>
      </w:r>
    </w:p>
    <w:p w14:paraId="552EE3D3" w14:textId="2566A0D5" w:rsidR="00985998" w:rsidRPr="00751ABD" w:rsidRDefault="002C74BA" w:rsidP="00AB155C">
      <w:pPr>
        <w:pStyle w:val="Odsekzoznamu"/>
        <w:numPr>
          <w:ilvl w:val="0"/>
          <w:numId w:val="13"/>
        </w:numPr>
        <w:spacing w:after="160" w:line="259" w:lineRule="auto"/>
        <w:rPr>
          <w:rFonts w:ascii="Cambria" w:hAnsi="Cambria"/>
          <w:lang w:val="sk-SK"/>
        </w:rPr>
      </w:pPr>
      <w:r w:rsidRPr="00751ABD">
        <w:rPr>
          <w:rFonts w:ascii="Cambria" w:eastAsia="Calibri" w:hAnsi="Cambria" w:cs="Calibri"/>
          <w:lang w:val="sk-SK"/>
        </w:rPr>
        <w:t xml:space="preserve">NBS </w:t>
      </w:r>
      <w:r w:rsidR="65A50D02" w:rsidRPr="00751ABD">
        <w:rPr>
          <w:rFonts w:ascii="Cambria" w:eastAsia="Calibri" w:hAnsi="Cambria" w:cs="Calibri"/>
          <w:lang w:val="sk-SK"/>
        </w:rPr>
        <w:t xml:space="preserve">v oblasti finančného trhu prispieva k stabilite finančného systému ako celku, ako aj k bezpečnému a zdravému fungovaniu finančného trhu v záujme udržiavania dôveryhodnosti finančného trhu, ochrany finančných spotrebiteľov a iných klientov na finančnom trhu a rešpektovania pravidiel hospodárskej súťaže; pritom </w:t>
      </w:r>
      <w:r w:rsidR="00C94C25" w:rsidRPr="00751ABD">
        <w:rPr>
          <w:rFonts w:ascii="Cambria" w:eastAsia="Calibri" w:hAnsi="Cambria" w:cs="Calibri"/>
          <w:lang w:val="sk-SK"/>
        </w:rPr>
        <w:t xml:space="preserve">NBS </w:t>
      </w:r>
      <w:r w:rsidR="65A50D02" w:rsidRPr="00751ABD">
        <w:rPr>
          <w:rFonts w:ascii="Cambria" w:eastAsia="Calibri" w:hAnsi="Cambria" w:cs="Calibri"/>
          <w:lang w:val="sk-SK"/>
        </w:rPr>
        <w:t>vykonáva dohľad nad finančným trhom podľa tohto zákona a podľa osobitných predpisov a ďalšie činnosti v oblasti finančného trhu podľa tohto zákona a osobitných predpisov</w:t>
      </w:r>
      <w:r w:rsidR="3AB9AB8A" w:rsidRPr="00751ABD">
        <w:rPr>
          <w:rFonts w:ascii="Cambria" w:eastAsia="Calibri" w:hAnsi="Cambria" w:cs="Calibri"/>
          <w:lang w:val="sk-SK"/>
        </w:rPr>
        <w:t xml:space="preserve"> (najmä zákon č. </w:t>
      </w:r>
      <w:hyperlink r:id="rId12" w:history="1">
        <w:r w:rsidR="3AB9AB8A" w:rsidRPr="00751ABD">
          <w:rPr>
            <w:rStyle w:val="Vrazn"/>
            <w:rFonts w:ascii="Cambria" w:hAnsi="Cambria"/>
            <w:b w:val="0"/>
            <w:color w:val="13171A"/>
            <w:lang w:val="sk-SK"/>
          </w:rPr>
          <w:t>747/2004 Z. z.</w:t>
        </w:r>
      </w:hyperlink>
      <w:r w:rsidR="3AB9AB8A" w:rsidRPr="00751ABD">
        <w:rPr>
          <w:rStyle w:val="Vrazn"/>
          <w:rFonts w:ascii="Cambria" w:hAnsi="Cambria"/>
          <w:b w:val="0"/>
          <w:color w:val="13171A"/>
          <w:lang w:val="sk-SK"/>
        </w:rPr>
        <w:t> o dohľade nad finančným trhom a o zmene a doplnení niektorých zákonov v znení neskorších predpisov a ďalšie predpisy uvedené v časti 2.2)</w:t>
      </w:r>
      <w:r w:rsidR="65A50D02" w:rsidRPr="00751ABD">
        <w:rPr>
          <w:rFonts w:ascii="Cambria" w:eastAsia="Calibri" w:hAnsi="Cambria" w:cs="Calibri"/>
          <w:lang w:val="sk-SK"/>
        </w:rPr>
        <w:t>.</w:t>
      </w:r>
    </w:p>
    <w:p w14:paraId="02E6EB4D" w14:textId="1C3746FE" w:rsidR="00985998" w:rsidRPr="00751ABD" w:rsidRDefault="002319E6" w:rsidP="00985998">
      <w:pPr>
        <w:rPr>
          <w:rFonts w:ascii="Cambria" w:hAnsi="Cambria"/>
          <w:lang w:val="sk-SK"/>
        </w:rPr>
      </w:pPr>
      <w:r w:rsidRPr="00751ABD">
        <w:rPr>
          <w:rFonts w:ascii="Cambria" w:hAnsi="Cambria"/>
          <w:lang w:val="sk-SK"/>
        </w:rPr>
        <w:t xml:space="preserve">Predmetom </w:t>
      </w:r>
      <w:r w:rsidR="00711F23" w:rsidRPr="00751ABD">
        <w:rPr>
          <w:rFonts w:ascii="Cambria" w:hAnsi="Cambria"/>
          <w:lang w:val="sk-SK"/>
        </w:rPr>
        <w:t xml:space="preserve">zákazky </w:t>
      </w:r>
      <w:r w:rsidRPr="00751ABD">
        <w:rPr>
          <w:rFonts w:ascii="Cambria" w:hAnsi="Cambria"/>
          <w:lang w:val="sk-SK"/>
        </w:rPr>
        <w:t>je vývoj</w:t>
      </w:r>
      <w:r w:rsidR="0070292C" w:rsidRPr="00751ABD">
        <w:rPr>
          <w:rFonts w:ascii="Cambria" w:hAnsi="Cambria"/>
          <w:lang w:val="sk-SK"/>
        </w:rPr>
        <w:t xml:space="preserve"> </w:t>
      </w:r>
      <w:r w:rsidRPr="00751ABD">
        <w:rPr>
          <w:rFonts w:ascii="Cambria" w:hAnsi="Cambria"/>
          <w:lang w:val="sk-SK"/>
        </w:rPr>
        <w:t>a</w:t>
      </w:r>
      <w:r w:rsidR="0070292C" w:rsidRPr="00751ABD">
        <w:rPr>
          <w:rFonts w:ascii="Cambria" w:hAnsi="Cambria"/>
          <w:lang w:val="sk-SK"/>
        </w:rPr>
        <w:t xml:space="preserve"> </w:t>
      </w:r>
      <w:r w:rsidRPr="00751ABD">
        <w:rPr>
          <w:rFonts w:ascii="Cambria" w:hAnsi="Cambria"/>
          <w:lang w:val="sk-SK"/>
        </w:rPr>
        <w:t xml:space="preserve">zavedenie </w:t>
      </w:r>
      <w:r w:rsidR="00A478EA" w:rsidRPr="00751ABD">
        <w:rPr>
          <w:rFonts w:ascii="Cambria" w:hAnsi="Cambria"/>
          <w:lang w:val="sk-SK"/>
        </w:rPr>
        <w:t xml:space="preserve">centrálneho, </w:t>
      </w:r>
      <w:r w:rsidRPr="00751ABD">
        <w:rPr>
          <w:rFonts w:ascii="Cambria" w:hAnsi="Cambria"/>
          <w:lang w:val="sk-SK"/>
        </w:rPr>
        <w:t xml:space="preserve">komplexného, procesne orientovaného agendového </w:t>
      </w:r>
      <w:r w:rsidR="00DF5AF6" w:rsidRPr="00751ABD">
        <w:rPr>
          <w:rFonts w:ascii="Cambria" w:hAnsi="Cambria"/>
          <w:lang w:val="sk-SK"/>
        </w:rPr>
        <w:t xml:space="preserve">informačného </w:t>
      </w:r>
      <w:r w:rsidRPr="00751ABD">
        <w:rPr>
          <w:rFonts w:ascii="Cambria" w:hAnsi="Cambria"/>
          <w:lang w:val="sk-SK"/>
        </w:rPr>
        <w:t>systému</w:t>
      </w:r>
      <w:r w:rsidR="0032647C" w:rsidRPr="00751ABD">
        <w:rPr>
          <w:rFonts w:ascii="Cambria" w:hAnsi="Cambria"/>
          <w:lang w:val="sk-SK"/>
        </w:rPr>
        <w:t xml:space="preserve"> </w:t>
      </w:r>
      <w:r w:rsidR="005C7693" w:rsidRPr="00751ABD">
        <w:rPr>
          <w:rFonts w:ascii="Cambria" w:hAnsi="Cambria"/>
          <w:lang w:val="sk-SK"/>
        </w:rPr>
        <w:t>v</w:t>
      </w:r>
      <w:r w:rsidR="00640291" w:rsidRPr="00751ABD">
        <w:rPr>
          <w:rFonts w:ascii="Cambria" w:hAnsi="Cambria"/>
          <w:lang w:val="sk-SK"/>
        </w:rPr>
        <w:t xml:space="preserve"> </w:t>
      </w:r>
      <w:r w:rsidR="005C7693" w:rsidRPr="00751ABD">
        <w:rPr>
          <w:rFonts w:ascii="Cambria" w:hAnsi="Cambria"/>
          <w:lang w:val="sk-SK"/>
        </w:rPr>
        <w:t>oblasti dohľadu nad finančným trhom,</w:t>
      </w:r>
      <w:r w:rsidR="00640291" w:rsidRPr="00751ABD">
        <w:rPr>
          <w:rFonts w:ascii="Cambria" w:hAnsi="Cambria"/>
          <w:lang w:val="sk-SK"/>
        </w:rPr>
        <w:t xml:space="preserve"> </w:t>
      </w:r>
      <w:r w:rsidR="005C7693" w:rsidRPr="00751ABD">
        <w:rPr>
          <w:rFonts w:ascii="Cambria" w:hAnsi="Cambria"/>
          <w:lang w:val="sk-SK"/>
        </w:rPr>
        <w:t>regulácie a metodiky finančného trhu</w:t>
      </w:r>
      <w:r w:rsidR="001677E7" w:rsidRPr="00751ABD">
        <w:rPr>
          <w:rFonts w:ascii="Cambria" w:hAnsi="Cambria"/>
          <w:lang w:val="sk-SK"/>
        </w:rPr>
        <w:t xml:space="preserve"> (ASDR)</w:t>
      </w:r>
      <w:r w:rsidR="005C7693" w:rsidRPr="00751ABD">
        <w:rPr>
          <w:rFonts w:ascii="Cambria" w:hAnsi="Cambria"/>
          <w:lang w:val="sk-SK"/>
        </w:rPr>
        <w:t>.</w:t>
      </w:r>
      <w:r w:rsidR="0063779F" w:rsidRPr="00751ABD">
        <w:rPr>
          <w:rFonts w:ascii="Cambria" w:hAnsi="Cambria"/>
          <w:lang w:val="sk-SK"/>
        </w:rPr>
        <w:t xml:space="preserve"> </w:t>
      </w:r>
      <w:r w:rsidR="004D318F" w:rsidRPr="00751ABD">
        <w:rPr>
          <w:rFonts w:ascii="Cambria" w:hAnsi="Cambria"/>
          <w:lang w:val="sk-SK"/>
        </w:rPr>
        <w:t xml:space="preserve">Verejný obstarávateľ </w:t>
      </w:r>
      <w:r w:rsidR="00C31E8B" w:rsidRPr="00751ABD">
        <w:rPr>
          <w:rFonts w:ascii="Cambria" w:hAnsi="Cambria"/>
          <w:lang w:val="sk-SK"/>
        </w:rPr>
        <w:t>požaduje aby n</w:t>
      </w:r>
      <w:r w:rsidR="00985998" w:rsidRPr="00751ABD">
        <w:rPr>
          <w:rFonts w:ascii="Cambria" w:hAnsi="Cambria"/>
          <w:lang w:val="sk-SK"/>
        </w:rPr>
        <w:t>avrhovan</w:t>
      </w:r>
      <w:r w:rsidR="00DB4BF2" w:rsidRPr="00751ABD">
        <w:rPr>
          <w:rFonts w:ascii="Cambria" w:hAnsi="Cambria"/>
          <w:lang w:val="sk-SK"/>
        </w:rPr>
        <w:t>ým riešením</w:t>
      </w:r>
      <w:r w:rsidR="00985998" w:rsidRPr="00751ABD">
        <w:rPr>
          <w:rFonts w:ascii="Cambria" w:hAnsi="Cambria"/>
          <w:lang w:val="sk-SK"/>
        </w:rPr>
        <w:t xml:space="preserve"> </w:t>
      </w:r>
      <w:r w:rsidR="00C31E8B" w:rsidRPr="00751ABD">
        <w:rPr>
          <w:rFonts w:ascii="Cambria" w:hAnsi="Cambria"/>
          <w:lang w:val="sk-SK"/>
        </w:rPr>
        <w:t xml:space="preserve">boli </w:t>
      </w:r>
      <w:r w:rsidR="00985998" w:rsidRPr="00751ABD">
        <w:rPr>
          <w:rFonts w:ascii="Cambria" w:hAnsi="Cambria"/>
          <w:lang w:val="sk-SK"/>
        </w:rPr>
        <w:t xml:space="preserve"> realizo</w:t>
      </w:r>
      <w:r w:rsidR="00C31E8B" w:rsidRPr="00751ABD">
        <w:rPr>
          <w:rFonts w:ascii="Cambria" w:hAnsi="Cambria"/>
          <w:lang w:val="sk-SK"/>
        </w:rPr>
        <w:t xml:space="preserve">vané </w:t>
      </w:r>
      <w:r w:rsidR="00985998" w:rsidRPr="00751ABD">
        <w:rPr>
          <w:rFonts w:ascii="Cambria" w:hAnsi="Cambria"/>
          <w:lang w:val="sk-SK"/>
        </w:rPr>
        <w:t xml:space="preserve"> zmeny v</w:t>
      </w:r>
      <w:r w:rsidR="00640291" w:rsidRPr="00751ABD">
        <w:rPr>
          <w:rFonts w:ascii="Cambria" w:hAnsi="Cambria"/>
          <w:lang w:val="sk-SK"/>
        </w:rPr>
        <w:t xml:space="preserve"> </w:t>
      </w:r>
      <w:r w:rsidR="00985998" w:rsidRPr="00751ABD">
        <w:rPr>
          <w:rFonts w:ascii="Cambria" w:hAnsi="Cambria"/>
          <w:lang w:val="sk-SK"/>
        </w:rPr>
        <w:t xml:space="preserve">týchto základných agendách NBS: </w:t>
      </w:r>
    </w:p>
    <w:p w14:paraId="6FDD8DAF" w14:textId="3AE58F02" w:rsidR="00985998" w:rsidRPr="00751ABD" w:rsidRDefault="00985998" w:rsidP="163125C4">
      <w:pPr>
        <w:pStyle w:val="Odsekzoznamu"/>
        <w:spacing w:after="160" w:line="259" w:lineRule="auto"/>
        <w:rPr>
          <w:rFonts w:ascii="Cambria" w:hAnsi="Cambria"/>
          <w:lang w:val="sk-SK"/>
        </w:rPr>
      </w:pPr>
      <w:r w:rsidRPr="00751ABD">
        <w:rPr>
          <w:rFonts w:ascii="Cambria" w:hAnsi="Cambria"/>
          <w:lang w:val="sk-SK"/>
        </w:rPr>
        <w:t xml:space="preserve">dohľad nad finančným trhom – dohľad </w:t>
      </w:r>
      <w:r w:rsidR="59383EE1" w:rsidRPr="00751ABD">
        <w:rPr>
          <w:rFonts w:ascii="Cambria" w:hAnsi="Cambria"/>
          <w:lang w:val="sk-SK"/>
        </w:rPr>
        <w:t xml:space="preserve">na mieste </w:t>
      </w:r>
      <w:r w:rsidR="5D7736C2" w:rsidRPr="00751ABD">
        <w:rPr>
          <w:rFonts w:ascii="Cambria" w:hAnsi="Cambria"/>
          <w:lang w:val="sk-SK"/>
        </w:rPr>
        <w:t xml:space="preserve">a na diaľku </w:t>
      </w:r>
      <w:r w:rsidRPr="00751ABD">
        <w:rPr>
          <w:rFonts w:ascii="Cambria" w:hAnsi="Cambria"/>
          <w:lang w:val="sk-SK"/>
        </w:rPr>
        <w:t>nad subjektami v</w:t>
      </w:r>
      <w:r w:rsidR="00D87175" w:rsidRPr="00751ABD">
        <w:rPr>
          <w:rFonts w:ascii="Cambria" w:hAnsi="Cambria"/>
          <w:lang w:val="sk-SK"/>
        </w:rPr>
        <w:t xml:space="preserve"> </w:t>
      </w:r>
      <w:r w:rsidR="289B360B" w:rsidRPr="00751ABD">
        <w:rPr>
          <w:rFonts w:ascii="Cambria" w:hAnsi="Cambria"/>
          <w:lang w:val="sk-SK"/>
        </w:rPr>
        <w:t>oblasti finančného trhu</w:t>
      </w:r>
      <w:r w:rsidR="190430D5" w:rsidRPr="00751ABD">
        <w:rPr>
          <w:rFonts w:ascii="Cambria" w:hAnsi="Cambria"/>
          <w:lang w:val="sk-SK"/>
        </w:rPr>
        <w:t xml:space="preserve"> a vedenie konaní</w:t>
      </w:r>
      <w:r w:rsidRPr="00751ABD">
        <w:rPr>
          <w:rFonts w:ascii="Cambria" w:hAnsi="Cambria"/>
          <w:lang w:val="sk-SK"/>
        </w:rPr>
        <w:t>;</w:t>
      </w:r>
    </w:p>
    <w:p w14:paraId="219172EE" w14:textId="77777777" w:rsidR="00985998" w:rsidRPr="00751ABD" w:rsidRDefault="006E4169" w:rsidP="002024A2">
      <w:pPr>
        <w:pStyle w:val="Odsekzoznamu"/>
        <w:numPr>
          <w:ilvl w:val="0"/>
          <w:numId w:val="7"/>
        </w:numPr>
        <w:spacing w:after="160" w:line="259" w:lineRule="auto"/>
        <w:rPr>
          <w:rFonts w:ascii="Cambria" w:hAnsi="Cambria"/>
          <w:lang w:val="sk-SK"/>
        </w:rPr>
      </w:pPr>
      <w:r w:rsidRPr="00751ABD">
        <w:rPr>
          <w:rFonts w:ascii="Cambria" w:hAnsi="Cambria"/>
          <w:lang w:val="sk-SK"/>
        </w:rPr>
        <w:t>r</w:t>
      </w:r>
      <w:r w:rsidR="00985998" w:rsidRPr="00751ABD">
        <w:rPr>
          <w:rFonts w:ascii="Cambria" w:hAnsi="Cambria"/>
          <w:lang w:val="sk-SK"/>
        </w:rPr>
        <w:t>egulácia a metodika finančného trhu – navrhovanie a vydávanie všeobecne záväzných právnych predpisov vydávaných NBS v oblasti finančného trhu, príprava stanovísk, vyjadrení, metodických usmernení, odporúčaní a iné.</w:t>
      </w:r>
    </w:p>
    <w:p w14:paraId="63F2E4B5" w14:textId="77777777" w:rsidR="00BF373E" w:rsidRPr="00751ABD" w:rsidRDefault="005425AD" w:rsidP="00BF373E">
      <w:pPr>
        <w:rPr>
          <w:rFonts w:ascii="Cambria" w:hAnsi="Cambria" w:cstheme="minorHAnsi"/>
          <w:lang w:val="sk-SK"/>
        </w:rPr>
      </w:pPr>
      <w:r w:rsidRPr="00751ABD">
        <w:rPr>
          <w:rFonts w:ascii="Cambria" w:hAnsi="Cambria" w:cstheme="minorHAnsi"/>
          <w:lang w:val="sk-SK"/>
        </w:rPr>
        <w:t xml:space="preserve">Hlavnými </w:t>
      </w:r>
      <w:r w:rsidR="00BF373E" w:rsidRPr="00751ABD">
        <w:rPr>
          <w:rFonts w:ascii="Cambria" w:hAnsi="Cambria" w:cstheme="minorHAnsi"/>
          <w:lang w:val="sk-SK"/>
        </w:rPr>
        <w:t>cie</w:t>
      </w:r>
      <w:r w:rsidRPr="00751ABD">
        <w:rPr>
          <w:rFonts w:ascii="Cambria" w:hAnsi="Cambria" w:cstheme="minorHAnsi"/>
          <w:lang w:val="sk-SK"/>
        </w:rPr>
        <w:t>ľmi</w:t>
      </w:r>
      <w:r w:rsidR="00BF373E" w:rsidRPr="00751ABD">
        <w:rPr>
          <w:rFonts w:ascii="Cambria" w:hAnsi="Cambria" w:cstheme="minorHAnsi"/>
          <w:lang w:val="sk-SK"/>
        </w:rPr>
        <w:t xml:space="preserve"> </w:t>
      </w:r>
      <w:r w:rsidR="00423C64" w:rsidRPr="00751ABD">
        <w:rPr>
          <w:rFonts w:ascii="Cambria" w:hAnsi="Cambria" w:cstheme="minorHAnsi"/>
          <w:lang w:val="sk-SK"/>
        </w:rPr>
        <w:t>implementácie ASDR sú</w:t>
      </w:r>
      <w:r w:rsidR="00BF373E" w:rsidRPr="00751ABD">
        <w:rPr>
          <w:rFonts w:ascii="Cambria" w:hAnsi="Cambria" w:cstheme="minorHAnsi"/>
          <w:lang w:val="sk-SK"/>
        </w:rPr>
        <w:t>:</w:t>
      </w:r>
    </w:p>
    <w:p w14:paraId="783CE232" w14:textId="6B6F7EB3" w:rsidR="00BF373E" w:rsidRPr="00751ABD" w:rsidRDefault="00DD3453"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 xml:space="preserve">zefektívnenie </w:t>
      </w:r>
      <w:r w:rsidR="00BF373E" w:rsidRPr="00751ABD">
        <w:rPr>
          <w:rFonts w:ascii="Cambria" w:hAnsi="Cambria" w:cstheme="minorHAnsi"/>
          <w:lang w:val="sk-SK"/>
        </w:rPr>
        <w:t>výkonu dohľadu nad finančným trhom a</w:t>
      </w:r>
      <w:r w:rsidR="00944DB4" w:rsidRPr="00751ABD">
        <w:rPr>
          <w:rFonts w:ascii="Cambria" w:hAnsi="Cambria" w:cstheme="minorHAnsi"/>
          <w:lang w:val="sk-SK"/>
        </w:rPr>
        <w:t xml:space="preserve"> </w:t>
      </w:r>
      <w:r w:rsidR="00BF373E" w:rsidRPr="00751ABD">
        <w:rPr>
          <w:rFonts w:ascii="Cambria" w:hAnsi="Cambria" w:cstheme="minorHAnsi"/>
          <w:lang w:val="sk-SK"/>
        </w:rPr>
        <w:t>pod-ciele:</w:t>
      </w:r>
    </w:p>
    <w:p w14:paraId="52BE8E53" w14:textId="77777777" w:rsidR="00BF373E" w:rsidRPr="00751ABD" w:rsidRDefault="00BF373E" w:rsidP="002024A2">
      <w:pPr>
        <w:pStyle w:val="Odsekzoznamu"/>
        <w:numPr>
          <w:ilvl w:val="1"/>
          <w:numId w:val="8"/>
        </w:numPr>
        <w:spacing w:after="160" w:line="259" w:lineRule="auto"/>
        <w:rPr>
          <w:rFonts w:ascii="Cambria" w:hAnsi="Cambria" w:cstheme="minorHAnsi"/>
          <w:lang w:val="sk-SK"/>
        </w:rPr>
      </w:pPr>
      <w:r w:rsidRPr="00751ABD">
        <w:rPr>
          <w:rFonts w:ascii="Cambria" w:hAnsi="Cambria" w:cstheme="minorHAnsi"/>
          <w:lang w:val="sk-SK"/>
        </w:rPr>
        <w:t>elektronizácia procesov dohľadu;</w:t>
      </w:r>
    </w:p>
    <w:p w14:paraId="7366F139" w14:textId="77777777" w:rsidR="00BF373E" w:rsidRPr="00751ABD" w:rsidRDefault="00BF373E" w:rsidP="002024A2">
      <w:pPr>
        <w:pStyle w:val="Odsekzoznamu"/>
        <w:numPr>
          <w:ilvl w:val="1"/>
          <w:numId w:val="8"/>
        </w:numPr>
        <w:spacing w:after="160" w:line="259" w:lineRule="auto"/>
        <w:rPr>
          <w:rFonts w:ascii="Cambria" w:eastAsiaTheme="minorEastAsia" w:hAnsi="Cambria"/>
          <w:lang w:val="sk-SK"/>
        </w:rPr>
      </w:pPr>
      <w:r w:rsidRPr="00751ABD">
        <w:rPr>
          <w:rFonts w:ascii="Cambria" w:hAnsi="Cambria"/>
          <w:lang w:val="sk-SK"/>
        </w:rPr>
        <w:t>zefektívnenie komunikácie s dohliadanými subjektmi a externými inštitúciami;</w:t>
      </w:r>
    </w:p>
    <w:p w14:paraId="4F410733" w14:textId="77777777" w:rsidR="00BF373E" w:rsidRPr="00751ABD" w:rsidRDefault="00BF373E" w:rsidP="002024A2">
      <w:pPr>
        <w:pStyle w:val="Odsekzoznamu"/>
        <w:numPr>
          <w:ilvl w:val="1"/>
          <w:numId w:val="8"/>
        </w:numPr>
        <w:spacing w:after="160" w:line="259" w:lineRule="auto"/>
        <w:rPr>
          <w:rFonts w:ascii="Cambria" w:hAnsi="Cambria" w:cstheme="minorHAnsi"/>
          <w:lang w:val="sk-SK"/>
        </w:rPr>
      </w:pPr>
      <w:r w:rsidRPr="00751ABD">
        <w:rPr>
          <w:rFonts w:ascii="Cambria" w:hAnsi="Cambria" w:cstheme="minorHAnsi"/>
          <w:lang w:val="sk-SK"/>
        </w:rPr>
        <w:lastRenderedPageBreak/>
        <w:t>zefektívnenie komunikácie medzi internými útvarmi;</w:t>
      </w:r>
    </w:p>
    <w:p w14:paraId="0CBE1429" w14:textId="17B20F07" w:rsidR="00BF373E" w:rsidRPr="00751ABD" w:rsidRDefault="00BF373E" w:rsidP="3D32C5B2">
      <w:pPr>
        <w:pStyle w:val="Odsekzoznamu"/>
        <w:spacing w:after="160" w:line="259" w:lineRule="auto"/>
        <w:rPr>
          <w:rFonts w:ascii="Cambria" w:hAnsi="Cambria"/>
          <w:lang w:val="sk-SK"/>
        </w:rPr>
      </w:pPr>
      <w:r w:rsidRPr="00751ABD">
        <w:rPr>
          <w:rFonts w:ascii="Cambria" w:hAnsi="Cambria"/>
          <w:lang w:val="sk-SK"/>
        </w:rPr>
        <w:t>zefektívnenie spracovania a získavania údajov pre účely výkonu dohľadu;</w:t>
      </w:r>
    </w:p>
    <w:p w14:paraId="73181A32" w14:textId="1F3C3A22" w:rsidR="00BF373E" w:rsidRPr="00751ABD" w:rsidRDefault="00BF373E" w:rsidP="3D32C5B2">
      <w:pPr>
        <w:pStyle w:val="Odsekzoznamu"/>
        <w:spacing w:after="160" w:line="259" w:lineRule="auto"/>
        <w:rPr>
          <w:rFonts w:ascii="Cambria" w:hAnsi="Cambria"/>
          <w:lang w:val="sk-SK"/>
        </w:rPr>
      </w:pPr>
      <w:r w:rsidRPr="00751ABD">
        <w:rPr>
          <w:rFonts w:ascii="Cambria" w:hAnsi="Cambria"/>
          <w:lang w:val="sk-SK"/>
        </w:rPr>
        <w:t>zníženie administratívy a</w:t>
      </w:r>
      <w:r w:rsidR="00944DB4" w:rsidRPr="00751ABD">
        <w:rPr>
          <w:rFonts w:ascii="Cambria" w:hAnsi="Cambria"/>
          <w:lang w:val="sk-SK"/>
        </w:rPr>
        <w:t xml:space="preserve"> </w:t>
      </w:r>
      <w:r w:rsidRPr="00751ABD">
        <w:rPr>
          <w:rFonts w:ascii="Cambria" w:hAnsi="Cambria"/>
          <w:lang w:val="sk-SK"/>
        </w:rPr>
        <w:t>zvýšenie výkonnosti procesov</w:t>
      </w:r>
    </w:p>
    <w:p w14:paraId="7EB1DDEE" w14:textId="488B9317" w:rsidR="00BF373E" w:rsidRPr="00751ABD" w:rsidRDefault="00CA488E" w:rsidP="3D32C5B2">
      <w:pPr>
        <w:pStyle w:val="Odsekzoznamu"/>
        <w:spacing w:after="160" w:line="259" w:lineRule="auto"/>
        <w:rPr>
          <w:rFonts w:ascii="Cambria" w:eastAsiaTheme="minorEastAsia" w:hAnsi="Cambria"/>
          <w:lang w:val="sk-SK"/>
        </w:rPr>
      </w:pPr>
      <w:r w:rsidRPr="00751ABD">
        <w:rPr>
          <w:rFonts w:ascii="Cambria" w:hAnsi="Cambria"/>
          <w:lang w:val="sk-SK"/>
        </w:rPr>
        <w:t>e</w:t>
      </w:r>
      <w:r w:rsidR="00BF373E" w:rsidRPr="00751ABD">
        <w:rPr>
          <w:rFonts w:ascii="Cambria" w:hAnsi="Cambria"/>
          <w:lang w:val="sk-SK"/>
        </w:rPr>
        <w:t>xistencia jedného centrálneho systému - ktorý bude obsahovať všetky potrebné informácie na efektívne vykonávanie agendy</w:t>
      </w:r>
    </w:p>
    <w:p w14:paraId="089BF7B7" w14:textId="77777777" w:rsidR="00BF373E" w:rsidRPr="00751ABD" w:rsidRDefault="00CA488E" w:rsidP="002024A2">
      <w:pPr>
        <w:pStyle w:val="Odsekzoznamu"/>
        <w:numPr>
          <w:ilvl w:val="1"/>
          <w:numId w:val="8"/>
        </w:numPr>
        <w:spacing w:after="160" w:line="259" w:lineRule="auto"/>
        <w:rPr>
          <w:rFonts w:ascii="Cambria" w:eastAsiaTheme="minorEastAsia" w:hAnsi="Cambria"/>
          <w:lang w:val="sk-SK"/>
        </w:rPr>
      </w:pPr>
      <w:r w:rsidRPr="00751ABD">
        <w:rPr>
          <w:rFonts w:ascii="Cambria" w:hAnsi="Cambria"/>
          <w:lang w:val="sk-SK"/>
        </w:rPr>
        <w:t>m</w:t>
      </w:r>
      <w:r w:rsidR="00BF373E" w:rsidRPr="00751ABD">
        <w:rPr>
          <w:rFonts w:ascii="Cambria" w:hAnsi="Cambria"/>
          <w:lang w:val="sk-SK"/>
        </w:rPr>
        <w:t>inimalizovanie potreby manuálnych úkonov pri práci s dokumentmi, informáciami a dátami</w:t>
      </w:r>
    </w:p>
    <w:p w14:paraId="627ACB85" w14:textId="77777777" w:rsidR="00BF373E" w:rsidRPr="00751ABD" w:rsidRDefault="00CA488E" w:rsidP="002024A2">
      <w:pPr>
        <w:pStyle w:val="Odsekzoznamu"/>
        <w:numPr>
          <w:ilvl w:val="1"/>
          <w:numId w:val="8"/>
        </w:numPr>
        <w:spacing w:after="160" w:line="259" w:lineRule="auto"/>
        <w:rPr>
          <w:rFonts w:ascii="Cambria" w:eastAsiaTheme="minorEastAsia" w:hAnsi="Cambria"/>
          <w:lang w:val="sk-SK"/>
        </w:rPr>
      </w:pPr>
      <w:r w:rsidRPr="00751ABD">
        <w:rPr>
          <w:rFonts w:ascii="Cambria" w:hAnsi="Cambria"/>
          <w:lang w:val="sk-SK"/>
        </w:rPr>
        <w:t>d</w:t>
      </w:r>
      <w:r w:rsidR="00BF373E" w:rsidRPr="00751ABD">
        <w:rPr>
          <w:rFonts w:ascii="Cambria" w:hAnsi="Cambria"/>
          <w:lang w:val="sk-SK"/>
        </w:rPr>
        <w:t>igitalizovanie procesu dohľadu.</w:t>
      </w:r>
    </w:p>
    <w:p w14:paraId="1BDE9552" w14:textId="2F5C8EE4" w:rsidR="00BF373E" w:rsidRPr="00751ABD" w:rsidRDefault="006F204D" w:rsidP="002024A2">
      <w:pPr>
        <w:pStyle w:val="Odsekzoznamu"/>
        <w:numPr>
          <w:ilvl w:val="0"/>
          <w:numId w:val="8"/>
        </w:numPr>
        <w:spacing w:after="160" w:line="259" w:lineRule="auto"/>
        <w:rPr>
          <w:rFonts w:ascii="Cambria" w:hAnsi="Cambria"/>
          <w:lang w:val="sk-SK"/>
        </w:rPr>
      </w:pPr>
      <w:r w:rsidRPr="00751ABD">
        <w:rPr>
          <w:rFonts w:ascii="Cambria" w:hAnsi="Cambria"/>
          <w:lang w:val="sk-SK"/>
        </w:rPr>
        <w:t xml:space="preserve">zefektívnenie </w:t>
      </w:r>
      <w:r w:rsidR="00BF373E" w:rsidRPr="00751ABD">
        <w:rPr>
          <w:rFonts w:ascii="Cambria" w:hAnsi="Cambria"/>
          <w:lang w:val="sk-SK"/>
        </w:rPr>
        <w:t>komunikácie so subjektmi pri tvorbe legislatívnych a</w:t>
      </w:r>
      <w:r w:rsidR="000A3A88" w:rsidRPr="00751ABD">
        <w:rPr>
          <w:rFonts w:ascii="Cambria" w:hAnsi="Cambria"/>
          <w:lang w:val="sk-SK"/>
        </w:rPr>
        <w:t xml:space="preserve"> </w:t>
      </w:r>
      <w:r w:rsidR="00BF373E" w:rsidRPr="00751ABD">
        <w:rPr>
          <w:rFonts w:ascii="Cambria" w:hAnsi="Cambria"/>
          <w:lang w:val="sk-SK"/>
        </w:rPr>
        <w:t>nelegislatívnych materiálov.</w:t>
      </w:r>
    </w:p>
    <w:p w14:paraId="451322C3" w14:textId="5A1B3741" w:rsidR="00BF373E" w:rsidRPr="00751ABD" w:rsidRDefault="00AD1C50" w:rsidP="00BF373E">
      <w:pPr>
        <w:rPr>
          <w:rFonts w:ascii="Cambria" w:hAnsi="Cambria"/>
          <w:lang w:val="sk-SK"/>
        </w:rPr>
      </w:pPr>
      <w:r w:rsidRPr="00751ABD">
        <w:rPr>
          <w:rFonts w:ascii="Cambria" w:hAnsi="Cambria"/>
          <w:lang w:val="sk-SK"/>
        </w:rPr>
        <w:t>Verejný obstarávateľ požaduje aby navrhova</w:t>
      </w:r>
      <w:r w:rsidR="00D56997" w:rsidRPr="00751ABD">
        <w:rPr>
          <w:rFonts w:ascii="Cambria" w:hAnsi="Cambria"/>
          <w:lang w:val="sk-SK"/>
        </w:rPr>
        <w:t>né</w:t>
      </w:r>
      <w:r w:rsidRPr="00751ABD">
        <w:rPr>
          <w:rFonts w:ascii="Cambria" w:hAnsi="Cambria"/>
          <w:lang w:val="sk-SK"/>
        </w:rPr>
        <w:t xml:space="preserve"> riešen</w:t>
      </w:r>
      <w:r w:rsidR="00D56997" w:rsidRPr="00751ABD">
        <w:rPr>
          <w:rFonts w:ascii="Cambria" w:hAnsi="Cambria"/>
          <w:lang w:val="sk-SK"/>
        </w:rPr>
        <w:t xml:space="preserve">ie </w:t>
      </w:r>
      <w:r w:rsidR="00CC06E5" w:rsidRPr="00751ABD">
        <w:rPr>
          <w:rFonts w:ascii="Cambria" w:hAnsi="Cambria"/>
          <w:lang w:val="sk-SK"/>
        </w:rPr>
        <w:t xml:space="preserve">ASDR </w:t>
      </w:r>
      <w:r w:rsidR="00FA00EA" w:rsidRPr="00751ABD">
        <w:rPr>
          <w:rFonts w:ascii="Cambria" w:hAnsi="Cambria"/>
          <w:lang w:val="sk-SK"/>
        </w:rPr>
        <w:t>spĺňa</w:t>
      </w:r>
      <w:r w:rsidR="00D56997" w:rsidRPr="00751ABD">
        <w:rPr>
          <w:rFonts w:ascii="Cambria" w:hAnsi="Cambria"/>
          <w:lang w:val="sk-SK"/>
        </w:rPr>
        <w:t>lo</w:t>
      </w:r>
      <w:r w:rsidR="00FA00EA" w:rsidRPr="00751ABD">
        <w:rPr>
          <w:rFonts w:ascii="Cambria" w:hAnsi="Cambria"/>
          <w:lang w:val="sk-SK"/>
        </w:rPr>
        <w:t xml:space="preserve"> </w:t>
      </w:r>
      <w:r w:rsidR="00BF373E" w:rsidRPr="00751ABD">
        <w:rPr>
          <w:rFonts w:ascii="Cambria" w:hAnsi="Cambria"/>
          <w:lang w:val="sk-SK"/>
        </w:rPr>
        <w:t>stanoven</w:t>
      </w:r>
      <w:r w:rsidR="0081677A" w:rsidRPr="00751ABD">
        <w:rPr>
          <w:rFonts w:ascii="Cambria" w:hAnsi="Cambria"/>
          <w:lang w:val="sk-SK"/>
        </w:rPr>
        <w:t>é</w:t>
      </w:r>
      <w:r w:rsidR="00BF373E" w:rsidRPr="00751ABD">
        <w:rPr>
          <w:rFonts w:ascii="Cambria" w:hAnsi="Cambria"/>
          <w:lang w:val="sk-SK"/>
        </w:rPr>
        <w:t xml:space="preserve"> </w:t>
      </w:r>
      <w:r w:rsidR="00C32252" w:rsidRPr="00751ABD">
        <w:rPr>
          <w:rFonts w:ascii="Cambria" w:hAnsi="Cambria"/>
          <w:lang w:val="sk-SK"/>
        </w:rPr>
        <w:t xml:space="preserve"> </w:t>
      </w:r>
      <w:r w:rsidR="0023524A" w:rsidRPr="00751ABD">
        <w:rPr>
          <w:rFonts w:ascii="Cambria" w:hAnsi="Cambria"/>
          <w:lang w:val="sk-SK"/>
        </w:rPr>
        <w:t xml:space="preserve">výkonnostné </w:t>
      </w:r>
      <w:r w:rsidR="00C32252" w:rsidRPr="00751ABD">
        <w:rPr>
          <w:rFonts w:ascii="Cambria" w:hAnsi="Cambria"/>
          <w:lang w:val="sk-SK"/>
        </w:rPr>
        <w:t>ukazovate</w:t>
      </w:r>
      <w:r w:rsidR="0023524A" w:rsidRPr="00751ABD">
        <w:rPr>
          <w:rFonts w:ascii="Cambria" w:hAnsi="Cambria"/>
          <w:lang w:val="sk-SK"/>
        </w:rPr>
        <w:t xml:space="preserve">le </w:t>
      </w:r>
      <w:r w:rsidR="007E7E8C" w:rsidRPr="00751ABD">
        <w:rPr>
          <w:rFonts w:ascii="Cambria" w:hAnsi="Cambria"/>
          <w:lang w:val="sk-SK"/>
        </w:rPr>
        <w:t>ako napríklad:</w:t>
      </w:r>
    </w:p>
    <w:p w14:paraId="0A29609E" w14:textId="77777777" w:rsidR="00BF373E" w:rsidRPr="00751ABD" w:rsidRDefault="00BF373E"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nižšia administratíva a vyššia výkonnosť procesov;</w:t>
      </w:r>
    </w:p>
    <w:p w14:paraId="706C55B4" w14:textId="77777777" w:rsidR="00BF373E" w:rsidRPr="00751ABD" w:rsidRDefault="00BF373E"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zefektívnenie komunikácie so subjektmi a</w:t>
      </w:r>
      <w:r w:rsidR="00FB273A" w:rsidRPr="00751ABD">
        <w:rPr>
          <w:rFonts w:ascii="Cambria" w:hAnsi="Cambria" w:cstheme="minorHAnsi"/>
          <w:lang w:val="sk-SK"/>
        </w:rPr>
        <w:t xml:space="preserve"> </w:t>
      </w:r>
      <w:r w:rsidRPr="00751ABD">
        <w:rPr>
          <w:rFonts w:ascii="Cambria" w:hAnsi="Cambria" w:cstheme="minorHAnsi"/>
          <w:lang w:val="sk-SK"/>
        </w:rPr>
        <w:t>inými osobami, ktoré komunikujú s</w:t>
      </w:r>
      <w:r w:rsidR="00FB273A" w:rsidRPr="00751ABD">
        <w:rPr>
          <w:rFonts w:ascii="Cambria" w:hAnsi="Cambria" w:cstheme="minorHAnsi"/>
          <w:lang w:val="sk-SK"/>
        </w:rPr>
        <w:t xml:space="preserve"> </w:t>
      </w:r>
      <w:r w:rsidRPr="00751ABD">
        <w:rPr>
          <w:rFonts w:ascii="Cambria" w:hAnsi="Cambria" w:cstheme="minorHAnsi"/>
          <w:lang w:val="sk-SK"/>
        </w:rPr>
        <w:t>NBS v</w:t>
      </w:r>
      <w:r w:rsidR="008D0B03" w:rsidRPr="00751ABD">
        <w:rPr>
          <w:rFonts w:ascii="Cambria" w:hAnsi="Cambria" w:cstheme="minorHAnsi"/>
          <w:lang w:val="sk-SK"/>
        </w:rPr>
        <w:t xml:space="preserve"> </w:t>
      </w:r>
      <w:r w:rsidRPr="00751ABD">
        <w:rPr>
          <w:rFonts w:ascii="Cambria" w:hAnsi="Cambria" w:cstheme="minorHAnsi"/>
          <w:lang w:val="sk-SK"/>
        </w:rPr>
        <w:t>rámci agendy dohľadu nad finančným trhom a regulácie;</w:t>
      </w:r>
    </w:p>
    <w:p w14:paraId="0720BF19" w14:textId="77777777" w:rsidR="00BF373E" w:rsidRPr="0011014D" w:rsidRDefault="00BF373E" w:rsidP="0EC0A767">
      <w:pPr>
        <w:pStyle w:val="Odsekzoznamu"/>
        <w:spacing w:after="160" w:line="259" w:lineRule="auto"/>
        <w:rPr>
          <w:rFonts w:ascii="Cambria" w:hAnsi="Cambria" w:cstheme="minorBidi"/>
          <w:lang w:val="sk-SK"/>
        </w:rPr>
      </w:pPr>
      <w:r w:rsidRPr="0EC0A767">
        <w:rPr>
          <w:rFonts w:ascii="Cambria" w:hAnsi="Cambria" w:cstheme="minorBidi"/>
          <w:lang w:val="sk-SK"/>
        </w:rPr>
        <w:t>lepšia auditovateľnosť procesov výkonu dohľadu;</w:t>
      </w:r>
    </w:p>
    <w:p w14:paraId="0E4FDA5B" w14:textId="77777777" w:rsidR="00BF373E" w:rsidRPr="00751ABD" w:rsidRDefault="00BF373E"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efektívne zdieľanie údajov o</w:t>
      </w:r>
      <w:r w:rsidR="008D0B03" w:rsidRPr="00751ABD">
        <w:rPr>
          <w:rFonts w:ascii="Cambria" w:hAnsi="Cambria" w:cstheme="minorHAnsi"/>
          <w:lang w:val="sk-SK"/>
        </w:rPr>
        <w:t xml:space="preserve"> </w:t>
      </w:r>
      <w:r w:rsidRPr="00751ABD">
        <w:rPr>
          <w:rFonts w:ascii="Cambria" w:hAnsi="Cambria" w:cstheme="minorHAnsi"/>
          <w:lang w:val="sk-SK"/>
        </w:rPr>
        <w:t>subjekte medzi jednotlivými útvarmi;</w:t>
      </w:r>
    </w:p>
    <w:p w14:paraId="28789859" w14:textId="77777777" w:rsidR="00BF373E" w:rsidRPr="00751ABD" w:rsidRDefault="00BF373E"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využívanie údajov z</w:t>
      </w:r>
      <w:r w:rsidR="008D0B03" w:rsidRPr="00751ABD">
        <w:rPr>
          <w:rFonts w:ascii="Cambria" w:hAnsi="Cambria" w:cstheme="minorHAnsi"/>
          <w:lang w:val="sk-SK"/>
        </w:rPr>
        <w:t xml:space="preserve"> </w:t>
      </w:r>
      <w:r w:rsidRPr="00751ABD">
        <w:rPr>
          <w:rFonts w:ascii="Cambria" w:hAnsi="Cambria" w:cstheme="minorHAnsi"/>
          <w:lang w:val="sk-SK"/>
        </w:rPr>
        <w:t>externých systémov v</w:t>
      </w:r>
      <w:r w:rsidR="008D0B03" w:rsidRPr="00751ABD">
        <w:rPr>
          <w:rFonts w:ascii="Cambria" w:hAnsi="Cambria" w:cstheme="minorHAnsi"/>
          <w:lang w:val="sk-SK"/>
        </w:rPr>
        <w:t xml:space="preserve"> </w:t>
      </w:r>
      <w:r w:rsidRPr="00751ABD">
        <w:rPr>
          <w:rFonts w:ascii="Cambria" w:hAnsi="Cambria" w:cstheme="minorHAnsi"/>
          <w:lang w:val="sk-SK"/>
        </w:rPr>
        <w:t>procesoch výkonu dohľadu.</w:t>
      </w:r>
    </w:p>
    <w:p w14:paraId="4FB62505" w14:textId="77777777" w:rsidR="008423EE" w:rsidRPr="00751ABD" w:rsidRDefault="008423EE" w:rsidP="008423EE">
      <w:pPr>
        <w:pStyle w:val="Odsekzoznamu"/>
        <w:numPr>
          <w:ilvl w:val="0"/>
          <w:numId w:val="0"/>
        </w:numPr>
        <w:spacing w:after="160" w:line="259" w:lineRule="auto"/>
        <w:ind w:left="720"/>
        <w:rPr>
          <w:rFonts w:ascii="Cambria" w:hAnsi="Cambria" w:cstheme="minorHAnsi"/>
          <w:lang w:val="sk-SK"/>
        </w:rPr>
      </w:pPr>
    </w:p>
    <w:p w14:paraId="08852C60" w14:textId="77777777" w:rsidR="001713DF" w:rsidRPr="00751ABD" w:rsidRDefault="001713DF" w:rsidP="006B4196">
      <w:pPr>
        <w:pStyle w:val="Nadpis2"/>
        <w:rPr>
          <w:rFonts w:ascii="Cambria" w:hAnsi="Cambria"/>
          <w:lang w:val="sk-SK"/>
        </w:rPr>
      </w:pPr>
      <w:bookmarkStart w:id="19" w:name="_Toc215042934"/>
      <w:bookmarkStart w:id="20" w:name="_Toc52735696"/>
      <w:r w:rsidRPr="00751ABD">
        <w:rPr>
          <w:rFonts w:ascii="Cambria" w:hAnsi="Cambria"/>
          <w:lang w:val="sk-SK"/>
        </w:rPr>
        <w:t>Legislatívn</w:t>
      </w:r>
      <w:r w:rsidR="00D61A7B" w:rsidRPr="00751ABD">
        <w:rPr>
          <w:rFonts w:ascii="Cambria" w:hAnsi="Cambria"/>
          <w:lang w:val="sk-SK"/>
        </w:rPr>
        <w:t>y rámec</w:t>
      </w:r>
      <w:bookmarkEnd w:id="19"/>
      <w:r w:rsidRPr="00751ABD">
        <w:rPr>
          <w:rFonts w:ascii="Cambria" w:hAnsi="Cambria"/>
          <w:lang w:val="sk-SK"/>
        </w:rPr>
        <w:t xml:space="preserve"> </w:t>
      </w:r>
    </w:p>
    <w:p w14:paraId="7804090E" w14:textId="015868E9" w:rsidR="001713DF" w:rsidRPr="00751ABD" w:rsidRDefault="001713DF" w:rsidP="001713DF">
      <w:pPr>
        <w:rPr>
          <w:rFonts w:ascii="Cambria" w:hAnsi="Cambria" w:cstheme="minorHAnsi"/>
          <w:b/>
          <w:color w:val="000000"/>
          <w:lang w:val="sk-SK"/>
        </w:rPr>
      </w:pPr>
      <w:r w:rsidRPr="00751ABD">
        <w:rPr>
          <w:rFonts w:ascii="Cambria" w:hAnsi="Cambria" w:cstheme="minorHAnsi"/>
          <w:b/>
          <w:color w:val="000000"/>
          <w:lang w:val="sk-SK"/>
        </w:rPr>
        <w:t>Predpisy súvisiace s postavením a pôsobením danej organizácie:</w:t>
      </w:r>
    </w:p>
    <w:p w14:paraId="4DDC6867" w14:textId="1CEC3953" w:rsidR="001713DF" w:rsidRPr="00751ABD" w:rsidRDefault="001713DF" w:rsidP="00AC71DC">
      <w:pPr>
        <w:pStyle w:val="Odsekzoznamu"/>
        <w:numPr>
          <w:ilvl w:val="0"/>
          <w:numId w:val="35"/>
        </w:numPr>
        <w:spacing w:after="160" w:line="259" w:lineRule="auto"/>
        <w:rPr>
          <w:rFonts w:ascii="Cambria" w:hAnsi="Cambria" w:cstheme="minorHAnsi"/>
          <w:color w:val="13171A"/>
          <w:shd w:val="clear" w:color="auto" w:fill="FFFFFF"/>
          <w:lang w:val="sk-SK"/>
        </w:rPr>
      </w:pPr>
      <w:hyperlink r:id="rId13" w:tgtFrame="_blank" w:tooltip=" [nové okno/new window]" w:history="1">
        <w:r w:rsidRPr="00751ABD">
          <w:rPr>
            <w:rFonts w:ascii="Cambria" w:hAnsi="Cambria" w:cstheme="minorHAnsi"/>
            <w:color w:val="13171A"/>
            <w:lang w:val="sk-SK"/>
          </w:rPr>
          <w:t>Zákon č. 566/1992 Zb.</w:t>
        </w:r>
      </w:hyperlink>
      <w:r w:rsidRPr="00751ABD">
        <w:rPr>
          <w:rFonts w:ascii="Cambria" w:hAnsi="Cambria" w:cstheme="minorHAnsi"/>
          <w:color w:val="13171A"/>
          <w:shd w:val="clear" w:color="auto" w:fill="FFFFFF"/>
          <w:lang w:val="sk-SK"/>
        </w:rPr>
        <w:t> o Národnej banke Slovenska v znení neskorších predpisov.</w:t>
      </w:r>
    </w:p>
    <w:p w14:paraId="1B9E1D40" w14:textId="77777777" w:rsidR="001713DF" w:rsidRPr="00751ABD" w:rsidRDefault="001713DF" w:rsidP="001713DF">
      <w:pPr>
        <w:rPr>
          <w:rFonts w:ascii="Cambria" w:hAnsi="Cambria" w:cstheme="minorHAnsi"/>
          <w:b/>
          <w:color w:val="000000"/>
          <w:lang w:val="sk-SK"/>
        </w:rPr>
      </w:pPr>
      <w:r w:rsidRPr="00751ABD">
        <w:rPr>
          <w:rFonts w:ascii="Cambria" w:hAnsi="Cambria" w:cstheme="minorHAnsi"/>
          <w:b/>
          <w:color w:val="000000" w:themeColor="text1"/>
          <w:lang w:val="sk-SK"/>
        </w:rPr>
        <w:t>Predpisy súvisiace s výkonom agend danej organizácie v kontexte projektu:</w:t>
      </w:r>
    </w:p>
    <w:p w14:paraId="1BD4CDF5" w14:textId="557E76B0"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hyperlink r:id="rId14" w:tgtFrame="_blank" w:tooltip=" [nové okno/new window]" w:history="1">
        <w:r w:rsidRPr="00751ABD">
          <w:rPr>
            <w:rStyle w:val="Vrazn"/>
            <w:rFonts w:ascii="Cambria" w:hAnsi="Cambria" w:cstheme="minorHAnsi"/>
            <w:b w:val="0"/>
            <w:color w:val="13171A"/>
            <w:lang w:val="sk-SK"/>
          </w:rPr>
          <w:t>Zákon č. 747/2004 Z. z.</w:t>
        </w:r>
      </w:hyperlink>
      <w:r w:rsidRPr="00751ABD">
        <w:rPr>
          <w:rStyle w:val="Vrazn"/>
          <w:rFonts w:ascii="Cambria" w:hAnsi="Cambria" w:cstheme="minorHAnsi"/>
          <w:b w:val="0"/>
          <w:color w:val="13171A"/>
          <w:bdr w:val="none" w:sz="0" w:space="0" w:color="auto" w:frame="1"/>
          <w:shd w:val="clear" w:color="auto" w:fill="FFFFFF"/>
          <w:lang w:val="sk-SK"/>
        </w:rPr>
        <w:t> o dohľade nad finančným trhom a o zmene a doplnení niektorých zákonov v znení neskorších predpisov;</w:t>
      </w:r>
    </w:p>
    <w:p w14:paraId="4DEE0233" w14:textId="53A1EF72"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hyperlink r:id="rId15" w:tgtFrame="_blank" w:tooltip=" [nové okno/new window]" w:history="1">
        <w:r w:rsidRPr="00751ABD">
          <w:rPr>
            <w:rStyle w:val="Vrazn"/>
            <w:rFonts w:ascii="Cambria" w:hAnsi="Cambria" w:cstheme="minorHAnsi"/>
            <w:b w:val="0"/>
            <w:color w:val="13171A"/>
            <w:bdr w:val="none" w:sz="0" w:space="0" w:color="auto" w:frame="1"/>
            <w:shd w:val="clear" w:color="auto" w:fill="FFFFFF"/>
            <w:lang w:val="sk-SK"/>
          </w:rPr>
          <w:t>Zákon č. 483/2001 Z. z.</w:t>
        </w:r>
        <w:r w:rsidRPr="00751ABD">
          <w:rPr>
            <w:rStyle w:val="Vrazn"/>
            <w:rFonts w:ascii="Cambria" w:hAnsi="Cambria" w:cstheme="minorHAnsi"/>
            <w:color w:val="13171A"/>
            <w:lang w:val="sk-SK"/>
          </w:rPr>
          <w:t> </w:t>
        </w:r>
      </w:hyperlink>
      <w:r w:rsidRPr="00751ABD">
        <w:rPr>
          <w:rStyle w:val="Vrazn"/>
          <w:rFonts w:ascii="Cambria" w:hAnsi="Cambria" w:cstheme="minorHAnsi"/>
          <w:b w:val="0"/>
          <w:color w:val="13171A"/>
          <w:bdr w:val="none" w:sz="0" w:space="0" w:color="auto" w:frame="1"/>
          <w:shd w:val="clear" w:color="auto" w:fill="FFFFFF"/>
          <w:lang w:val="sk-SK"/>
        </w:rPr>
        <w:t>o bankách a o zmene a doplnení niektorých zákonov v znení neskorších predpisov;</w:t>
      </w:r>
    </w:p>
    <w:p w14:paraId="3ED74255"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492/2009 Z. z. o platobných službách a o zmene a doplnení niektorých zákonov v znení neskorších predpisov (zákon o platobných službách);</w:t>
      </w:r>
    </w:p>
    <w:p w14:paraId="63188E9E"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310/1992 Zb. o stavebnom sporení v znení neskorších predpisov</w:t>
      </w:r>
    </w:p>
    <w:p w14:paraId="40243823"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202/1995 Z. z. Devízový zákon a zákon;</w:t>
      </w:r>
    </w:p>
    <w:p w14:paraId="488A7067"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118/1996 Z. z. o ochrane vkladov a o zmene a doplnení niektorých zákonov v znení neskorších predpisov;</w:t>
      </w:r>
    </w:p>
    <w:p w14:paraId="02070985"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80/1997 Z. z. o Exportno-importnej banke Slovenskej republiky v znení neskorších predpisov;</w:t>
      </w:r>
    </w:p>
    <w:p w14:paraId="6304EE95"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147/2001 Z. z. o reklame a o zmene a doplnení niektorých zákonov v znení neskorších predpisov;</w:t>
      </w:r>
    </w:p>
    <w:p w14:paraId="4F41BDF8"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lastRenderedPageBreak/>
        <w:t>Zákon č. 381/2001 Z. z. o povinnom zmluvnom poistení zodpovednosti za škodu spôsobenú prevádzkou motorového vozidla a o zmene a doplnení niektorých zákonov v znení neskorších predpisov;</w:t>
      </w:r>
    </w:p>
    <w:p w14:paraId="2821BCE5"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566/2001 Z. z. o cenných papieroch a investičných službách a o zmene a doplnení niektorých zákonov (zákon o cenných papieroch) v znení neskorších predpisov;</w:t>
      </w:r>
    </w:p>
    <w:p w14:paraId="315862F3"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429/2002 Z. z. o burze cenných papierov v znení neskorších predpisov;</w:t>
      </w:r>
    </w:p>
    <w:p w14:paraId="26D8E23D"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43/2004 Z. z. o starobnom dôchodkovom sporení a o zmene a doplnení niektorých zákonov v znení neskorších predpisov;</w:t>
      </w:r>
    </w:p>
    <w:p w14:paraId="696C0F75"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650/2004 Z. z. o doplnkovom dôchodkovom sporení a o zmene a doplnení niektorých zákonov v znení neskorších predpisov;</w:t>
      </w:r>
    </w:p>
    <w:p w14:paraId="59A108C3" w14:textId="1AC45DE7" w:rsidR="20B6A348" w:rsidRPr="00751ABD" w:rsidRDefault="20B6A348" w:rsidP="37FFAFE6">
      <w:pPr>
        <w:pStyle w:val="Odsekzoznamu"/>
        <w:spacing w:after="160" w:line="259" w:lineRule="auto"/>
        <w:rPr>
          <w:rStyle w:val="Vrazn"/>
          <w:rFonts w:ascii="Cambria" w:hAnsi="Cambria"/>
          <w:b w:val="0"/>
          <w:color w:val="13171A"/>
          <w:lang w:val="sk-SK"/>
        </w:rPr>
      </w:pPr>
      <w:r w:rsidRPr="00751ABD" w:rsidDel="001713DF">
        <w:rPr>
          <w:rStyle w:val="Vrazn"/>
          <w:rFonts w:ascii="Cambria" w:hAnsi="Cambria"/>
          <w:b w:val="0"/>
          <w:color w:val="13171A"/>
          <w:lang w:val="sk-SK"/>
        </w:rPr>
        <w:t xml:space="preserve">Zákon č. </w:t>
      </w:r>
      <w:r w:rsidRPr="00751ABD">
        <w:rPr>
          <w:rStyle w:val="Vrazn"/>
          <w:rFonts w:ascii="Cambria" w:hAnsi="Cambria"/>
          <w:b w:val="0"/>
          <w:color w:val="13171A"/>
          <w:lang w:val="sk-SK"/>
        </w:rPr>
        <w:t>108/2024 Z. z. o ochrane spotrebiteľa a o zmene a doplnení niektorých zákonov;</w:t>
      </w:r>
    </w:p>
    <w:p w14:paraId="36103D57"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39/2015 Z. z. o poisťovníctve a o zmene a doplnení niektorých zákonov v znení neskorších predpisov;</w:t>
      </w:r>
    </w:p>
    <w:p w14:paraId="280DFC90"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297/2008 Z. z. o ochrane pred legalizáciou príjmov z trestnej činnosti a o ochrane pred financovaním terorizmu a o zmene a doplnení niektorých zákonov;</w:t>
      </w:r>
    </w:p>
    <w:p w14:paraId="3B9EDE81"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186/2009 Z. z. o finančnom sprostredkovaní a finančnom poradenstve a o zmene a doplnení niektorých zákonov v znení neskorších predpisov;</w:t>
      </w:r>
    </w:p>
    <w:p w14:paraId="58CACB8F"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Nariadenie Európskeho parlamentu a Rady (ES) č. 924/2009 zo 16. septembra 2009 o cezhraničných platbách v Spoločenstve, ktorým sa zrušuje nariadenie (ES) č. 2560/2001 (Ú. v. EÚ L 266, 9. 10. 2009) v platnom znení;</w:t>
      </w:r>
    </w:p>
    <w:p w14:paraId="76F01ED6" w14:textId="77777777" w:rsidR="001713DF" w:rsidRPr="00751ABD" w:rsidRDefault="001713DF" w:rsidP="37FFAFE6">
      <w:pPr>
        <w:pStyle w:val="Odsekzoznamu"/>
        <w:spacing w:after="160" w:line="259" w:lineRule="auto"/>
        <w:rPr>
          <w:rStyle w:val="Vrazn"/>
          <w:rFonts w:ascii="Cambria" w:hAnsi="Cambria"/>
          <w:b w:val="0"/>
          <w:color w:val="13171A"/>
          <w:bdr w:val="none" w:sz="0" w:space="0" w:color="auto" w:frame="1"/>
          <w:shd w:val="clear" w:color="auto" w:fill="FFFFFF"/>
          <w:lang w:val="sk-SK"/>
        </w:rPr>
      </w:pPr>
      <w:r w:rsidRPr="00751ABD">
        <w:rPr>
          <w:rStyle w:val="Vrazn"/>
          <w:rFonts w:ascii="Cambria" w:hAnsi="Cambria"/>
          <w:b w:val="0"/>
          <w:color w:val="13171A"/>
          <w:bdr w:val="none" w:sz="0" w:space="0" w:color="auto" w:frame="1"/>
          <w:shd w:val="clear" w:color="auto" w:fill="FFFFFF"/>
          <w:lang w:val="sk-SK"/>
        </w:rPr>
        <w:t>Zákon č. 129/2010 Z. z. o spotrebiteľských úveroch a o iných úveroch a pôžičkách pre spotrebiteľov a o zmene a doplnení niektorých zákonov v znení neskorších predpisov;</w:t>
      </w:r>
    </w:p>
    <w:p w14:paraId="0DBB2B6D" w14:textId="61D1D899" w:rsidR="2E0F6B07" w:rsidRPr="00751ABD" w:rsidRDefault="2E0F6B07" w:rsidP="37FFAFE6">
      <w:pPr>
        <w:pStyle w:val="Odsekzoznamu"/>
        <w:spacing w:after="160" w:line="259" w:lineRule="auto"/>
        <w:rPr>
          <w:rStyle w:val="Vrazn"/>
          <w:rFonts w:ascii="Cambria" w:hAnsi="Cambria"/>
          <w:b w:val="0"/>
          <w:color w:val="13171A"/>
          <w:lang w:val="sk-SK"/>
        </w:rPr>
      </w:pPr>
      <w:r w:rsidRPr="00751ABD">
        <w:rPr>
          <w:rStyle w:val="Vrazn"/>
          <w:rFonts w:ascii="Cambria" w:hAnsi="Cambria"/>
          <w:b w:val="0"/>
          <w:color w:val="13171A"/>
          <w:lang w:val="sk-SK"/>
        </w:rPr>
        <w:t>Zákon č. 106/2024 Z. z. o správcoch úverov a nákupcoch úverov a o zmene a doplnení niektorých zákonov v znení zákona č. 387/2024 Z. z.;</w:t>
      </w:r>
    </w:p>
    <w:p w14:paraId="7E51C668" w14:textId="4E855FD4" w:rsidR="2E0F6B07" w:rsidRPr="00751ABD" w:rsidRDefault="2E0F6B07" w:rsidP="00883F8F">
      <w:pPr>
        <w:pStyle w:val="Odsekzoznamu"/>
        <w:rPr>
          <w:rFonts w:ascii="Cambria" w:hAnsi="Cambria"/>
          <w:lang w:val="sk-SK"/>
        </w:rPr>
      </w:pPr>
      <w:r w:rsidRPr="00751ABD">
        <w:rPr>
          <w:rFonts w:ascii="Cambria" w:hAnsi="Cambria"/>
          <w:lang w:val="sk-SK"/>
        </w:rPr>
        <w:t>Nariadenie Európskeho parlamentu a Rady (EÚ) 2017/2394 z 12. decembra 2017 o spolupráci medzi národnými orgánmi zodpovednými za presadzovanie právnych predpisov na ochranu spotrebiteľa a o zrušení nariadenia (ES) č. 2006/2004;</w:t>
      </w:r>
    </w:p>
    <w:p w14:paraId="74DBFB8A" w14:textId="77777777" w:rsidR="001713DF" w:rsidRPr="00751ABD" w:rsidRDefault="001713DF" w:rsidP="37FFAFE6">
      <w:pPr>
        <w:pStyle w:val="Odsekzoznamu"/>
        <w:spacing w:after="160" w:line="259" w:lineRule="auto"/>
        <w:rPr>
          <w:rStyle w:val="Vrazn"/>
          <w:rFonts w:ascii="Cambria" w:hAnsi="Cambria"/>
          <w:b w:val="0"/>
          <w:color w:val="13171A"/>
          <w:bdr w:val="none" w:sz="0" w:space="0" w:color="auto" w:frame="1"/>
          <w:shd w:val="clear" w:color="auto" w:fill="FFFFFF"/>
          <w:lang w:val="sk-SK"/>
        </w:rPr>
      </w:pPr>
      <w:r w:rsidRPr="00751ABD">
        <w:rPr>
          <w:rStyle w:val="Vrazn"/>
          <w:rFonts w:ascii="Cambria" w:hAnsi="Cambria"/>
          <w:b w:val="0"/>
          <w:color w:val="13171A"/>
          <w:bdr w:val="none" w:sz="0" w:space="0" w:color="auto" w:frame="1"/>
          <w:shd w:val="clear" w:color="auto" w:fill="FFFFFF"/>
          <w:lang w:val="sk-SK"/>
        </w:rPr>
        <w:t>Zákon č. 203/2011 Z. z. o kolektívnom investovaní v znení neskorších predpisov;</w:t>
      </w:r>
    </w:p>
    <w:p w14:paraId="56E8F3B6" w14:textId="32244F1E" w:rsidR="078A512A" w:rsidRPr="00751ABD" w:rsidRDefault="078A512A" w:rsidP="37FFAFE6">
      <w:pPr>
        <w:pStyle w:val="Odsekzoznamu"/>
        <w:spacing w:after="160" w:line="259" w:lineRule="auto"/>
        <w:rPr>
          <w:rFonts w:ascii="Cambria" w:eastAsia="Calibri" w:hAnsi="Cambria" w:cs="Calibri"/>
          <w:color w:val="13171A"/>
          <w:lang w:val="sk-SK"/>
        </w:rPr>
      </w:pPr>
      <w:r w:rsidRPr="00751ABD">
        <w:rPr>
          <w:rFonts w:ascii="Cambria" w:eastAsia="Calibri" w:hAnsi="Cambria" w:cs="Calibri"/>
          <w:color w:val="13171A"/>
          <w:lang w:val="sk-SK"/>
        </w:rPr>
        <w:t>Zákon č. 510/2002 Z. z. o platobnom styku v znení neskorších predpisov;</w:t>
      </w:r>
    </w:p>
    <w:p w14:paraId="75A78441" w14:textId="14C6E8F8" w:rsidR="5242192C" w:rsidRPr="0011014D" w:rsidRDefault="5242192C" w:rsidP="37FFAFE6">
      <w:pPr>
        <w:pStyle w:val="Odsekzoznamu"/>
        <w:spacing w:after="160" w:line="259" w:lineRule="auto"/>
        <w:rPr>
          <w:rStyle w:val="Vrazn"/>
          <w:rFonts w:ascii="Cambria" w:hAnsi="Cambria"/>
          <w:b w:val="0"/>
          <w:color w:val="13171A"/>
          <w:lang w:val="sk-SK"/>
        </w:rPr>
      </w:pPr>
      <w:r w:rsidRPr="0EC0A767">
        <w:rPr>
          <w:rStyle w:val="Vrazn"/>
          <w:rFonts w:ascii="Cambria" w:hAnsi="Cambria"/>
          <w:b w:val="0"/>
          <w:color w:val="13171A"/>
          <w:lang w:val="sk-SK"/>
        </w:rPr>
        <w:t>Nariadenie Rady (EÚ) č. 1024/2013 ktorým sa Európska centrálna banka poveruje osobitnými úlohami, pokiaľ ide o politiky týkajúce sa prudenciálneho dohľadu nad úverovými inštitúciami;</w:t>
      </w:r>
    </w:p>
    <w:p w14:paraId="0018E11A" w14:textId="0B44FBFD" w:rsidR="5242192C" w:rsidRPr="00751ABD" w:rsidRDefault="5242192C" w:rsidP="00883F8F">
      <w:pPr>
        <w:pStyle w:val="Odsekzoznamu"/>
        <w:rPr>
          <w:rFonts w:ascii="Cambria" w:hAnsi="Cambria"/>
          <w:lang w:val="sk-SK"/>
        </w:rPr>
      </w:pPr>
      <w:r w:rsidRPr="00751ABD">
        <w:rPr>
          <w:rFonts w:ascii="Cambria" w:hAnsi="Cambria"/>
          <w:lang w:val="sk-SK"/>
        </w:rPr>
        <w:t>Nariadenie Európskej centrálnej banky (EÚ) č. 468/2014 zo 16. apríla 2014 o rámci pre spoluprácu v rámci jednotného mechanizmu dohľadu medzi Európskou centrálnou bankou, príslušnými vnútroštátnymi orgánmi a určenými vnútroštátnymi orgánmi (nariadenie o rámci JMD);</w:t>
      </w:r>
    </w:p>
    <w:p w14:paraId="364DCA74" w14:textId="77777777" w:rsidR="001713DF" w:rsidRPr="00751ABD" w:rsidRDefault="001713DF" w:rsidP="00AC71DC">
      <w:pPr>
        <w:pStyle w:val="Odsekzoznamu"/>
        <w:numPr>
          <w:ilvl w:val="0"/>
          <w:numId w:val="35"/>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lastRenderedPageBreak/>
        <w:t>Nariadenie Európskeho parlamentu a Rady (EÚ) č. 648/2012 zo 4. júla 2012 o mimoburzových derivátoch, centrálnych protistranách a archívoch obchodných údajov (Ú. v. EÚ L 201, 27. 7. 2012) v platnom znení;</w:t>
      </w:r>
    </w:p>
    <w:p w14:paraId="7DD92D4F" w14:textId="77777777" w:rsidR="001713DF" w:rsidRPr="0011014D" w:rsidRDefault="001713DF" w:rsidP="0646941F">
      <w:pPr>
        <w:pStyle w:val="Odsekzoznamu"/>
        <w:spacing w:after="160" w:line="259" w:lineRule="auto"/>
        <w:rPr>
          <w:rStyle w:val="Vrazn"/>
          <w:rFonts w:ascii="Cambria" w:hAnsi="Cambria"/>
          <w:b w:val="0"/>
          <w:color w:val="13171A"/>
          <w:lang w:val="sk-SK"/>
        </w:rPr>
      </w:pPr>
      <w:r w:rsidRPr="0EC0A767">
        <w:rPr>
          <w:rStyle w:val="Vrazn"/>
          <w:rFonts w:ascii="Cambria" w:hAnsi="Cambria"/>
          <w:b w:val="0"/>
          <w:color w:val="13171A"/>
          <w:bdr w:val="none" w:sz="0" w:space="0" w:color="auto" w:frame="1"/>
          <w:shd w:val="clear" w:color="auto" w:fill="FFFFFF"/>
          <w:lang w:val="sk-SK"/>
        </w:rPr>
        <w:t>Nariadenie Európskeho parlamentu a Rady (EÚ) č. 575/2013 z 26. júna 2013 o prudenciálnych požiadavkách na úverové inštitúcie a investičné spoločnosti a o zmene nariadenia (EÚ) č. 648/2012 (Ú. v. EÚ L 176, 27. 6. 2013) v platnom znení;</w:t>
      </w:r>
    </w:p>
    <w:p w14:paraId="3A573DAE" w14:textId="218F62C0" w:rsidR="1D5D209A" w:rsidRPr="0011014D" w:rsidRDefault="1D5D209A" w:rsidP="37FFAFE6">
      <w:pPr>
        <w:pStyle w:val="Odsekzoznamu"/>
        <w:spacing w:after="160" w:line="259" w:lineRule="auto"/>
        <w:rPr>
          <w:rStyle w:val="Vrazn"/>
          <w:rFonts w:ascii="Cambria" w:hAnsi="Cambria"/>
          <w:b w:val="0"/>
          <w:color w:val="13171A"/>
          <w:lang w:val="sk-SK"/>
        </w:rPr>
      </w:pPr>
      <w:r w:rsidRPr="0EC0A767">
        <w:rPr>
          <w:rStyle w:val="Vrazn"/>
          <w:rFonts w:ascii="Cambria" w:hAnsi="Cambria"/>
          <w:b w:val="0"/>
          <w:color w:val="13171A"/>
          <w:lang w:val="sk-SK"/>
        </w:rPr>
        <w:t>Smernica Európskeho parlamentu a Rady 2013/36/EÚ z  26. júna 2013 o prístupe k činnosti úverových inštitúcií a prudenciálnom dohľade nad úverovými inštitúciami a investičnými spoločnosťami, o zmene smernice 2002/87/ES a o zrušení smerníc 2006/48/ES a 2006/49/ES (CRD);</w:t>
      </w:r>
    </w:p>
    <w:p w14:paraId="5FA73512" w14:textId="77777777" w:rsidR="001713DF" w:rsidRPr="0011014D" w:rsidRDefault="001713DF" w:rsidP="0646941F">
      <w:pPr>
        <w:pStyle w:val="Odsekzoznamu"/>
        <w:spacing w:after="160" w:line="259" w:lineRule="auto"/>
        <w:rPr>
          <w:rStyle w:val="Vrazn"/>
          <w:rFonts w:ascii="Cambria" w:eastAsiaTheme="minorEastAsia" w:hAnsi="Cambria"/>
          <w:b w:val="0"/>
          <w:color w:val="13171A"/>
          <w:bdr w:val="none" w:sz="0" w:space="0" w:color="auto" w:frame="1"/>
          <w:shd w:val="clear" w:color="auto" w:fill="FFFFFF"/>
        </w:rPr>
      </w:pPr>
      <w:r w:rsidRPr="463C41ED">
        <w:rPr>
          <w:rStyle w:val="Vrazn"/>
          <w:rFonts w:ascii="Cambria" w:eastAsiaTheme="minorEastAsia" w:hAnsi="Cambria"/>
          <w:b w:val="0"/>
          <w:color w:val="13171A"/>
        </w:rPr>
        <w:t>MiFID II  DIRECTIVE 2014/65/EU O</w:t>
      </w:r>
      <w:r w:rsidRPr="463C41ED">
        <w:rPr>
          <w:rStyle w:val="Vrazn"/>
          <w:rFonts w:ascii="Cambria" w:hAnsi="Cambria"/>
          <w:b w:val="0"/>
          <w:color w:val="13171A"/>
        </w:rPr>
        <w:t>F THE EUROPEAN PARLIAMENT AND OF THE COUNCIL of 15 May 2014 on markets in financial instruments and amending Directive 2002/92/EC and Directive 2011/61/EU (recast)</w:t>
      </w:r>
      <w:r w:rsidR="00C631B1" w:rsidRPr="463C41ED">
        <w:rPr>
          <w:rStyle w:val="Vrazn"/>
          <w:rFonts w:ascii="Cambria" w:hAnsi="Cambria"/>
          <w:b w:val="0"/>
          <w:color w:val="13171A"/>
        </w:rPr>
        <w:t>;</w:t>
      </w:r>
      <w:r w:rsidRPr="463C41ED">
        <w:rPr>
          <w:rStyle w:val="Vrazn"/>
          <w:rFonts w:ascii="Cambria" w:hAnsi="Cambria"/>
          <w:b w:val="0"/>
          <w:color w:val="13171A"/>
        </w:rPr>
        <w:t xml:space="preserve"> </w:t>
      </w:r>
    </w:p>
    <w:p w14:paraId="2CABEB20" w14:textId="77777777" w:rsidR="001713DF" w:rsidRPr="00751ABD" w:rsidRDefault="001713DF" w:rsidP="00AC71DC">
      <w:pPr>
        <w:pStyle w:val="Odsekzoznamu"/>
        <w:numPr>
          <w:ilvl w:val="0"/>
          <w:numId w:val="35"/>
        </w:numPr>
        <w:spacing w:after="160" w:line="259" w:lineRule="auto"/>
        <w:rPr>
          <w:rStyle w:val="Vrazn"/>
          <w:rFonts w:ascii="Cambria" w:eastAsiaTheme="minorEastAs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lang w:val="sk-SK"/>
        </w:rPr>
        <w:t>MIFIR REGULATION (EU) No 600/2014 OF THE EUROPEAN PARLIAMENT AND OF THE COUNCI</w:t>
      </w:r>
      <w:r w:rsidR="00C631B1" w:rsidRPr="00751ABD">
        <w:rPr>
          <w:rStyle w:val="Vrazn"/>
          <w:rFonts w:ascii="Cambria" w:hAnsi="Cambria" w:cstheme="minorHAnsi"/>
          <w:b w:val="0"/>
          <w:color w:val="13171A"/>
          <w:lang w:val="sk-SK"/>
        </w:rPr>
        <w:t>;</w:t>
      </w:r>
      <w:r w:rsidRPr="00751ABD">
        <w:rPr>
          <w:rStyle w:val="Vrazn"/>
          <w:rFonts w:ascii="Cambria" w:hAnsi="Cambria" w:cstheme="minorHAnsi"/>
          <w:b w:val="0"/>
          <w:color w:val="13171A"/>
          <w:lang w:val="sk-SK"/>
        </w:rPr>
        <w:t xml:space="preserve"> </w:t>
      </w:r>
    </w:p>
    <w:p w14:paraId="5A680091"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Smernica Európskeho Parlamentu a Rady (EÚ) 2019/2034 z 27. novembra 2019 o prudenciálnom dohľade nad investičnými spoločnosťami a o zmene smerníc 2002/87/ES, 2009/65/ES, 2011/61/EÚ, 2013/36/EÚ, 2014/59/EÚ a 2014/65/EÚ</w:t>
      </w:r>
      <w:r w:rsidR="00C631B1" w:rsidRPr="0EC0A767">
        <w:rPr>
          <w:rFonts w:ascii="Cambria" w:hAnsi="Cambria" w:cstheme="minorBidi"/>
          <w:lang w:val="sk-SK"/>
        </w:rPr>
        <w:t>;</w:t>
      </w:r>
      <w:r w:rsidRPr="0EC0A767">
        <w:rPr>
          <w:rFonts w:ascii="Cambria" w:hAnsi="Cambria" w:cstheme="minorBidi"/>
          <w:lang w:val="sk-SK"/>
        </w:rPr>
        <w:t xml:space="preserve"> </w:t>
      </w:r>
    </w:p>
    <w:p w14:paraId="62EAA1A0"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NARIADENIE EURÓPSKEHO PARLAMENTU A RADY (EÚ) 2019/2033 z 27. novembra 2019 o prudenciálnych požiadavkách na investičné spoločnosti a o zmene nariadení (EÚ) č. 1093/2010, (EÚ) č. 575/2013, (EÚ) č. 600/2014 a (EÚ) č. 806/2014</w:t>
      </w:r>
      <w:r w:rsidR="00C631B1" w:rsidRPr="0EC0A767">
        <w:rPr>
          <w:rFonts w:ascii="Cambria" w:hAnsi="Cambria" w:cstheme="minorBidi"/>
          <w:lang w:val="sk-SK"/>
        </w:rPr>
        <w:t>;</w:t>
      </w:r>
    </w:p>
    <w:p w14:paraId="5E4766FE" w14:textId="77777777" w:rsidR="001713DF" w:rsidRPr="0011014D" w:rsidRDefault="001713DF" w:rsidP="37FFAFE6">
      <w:pPr>
        <w:pStyle w:val="Odsekzoznamu"/>
        <w:spacing w:after="160" w:line="259" w:lineRule="auto"/>
        <w:rPr>
          <w:rFonts w:ascii="Cambria" w:eastAsiaTheme="minorEastAsia" w:hAnsi="Cambria"/>
          <w:bdr w:val="none" w:sz="0" w:space="0" w:color="auto" w:frame="1"/>
          <w:shd w:val="clear" w:color="auto" w:fill="FFFFFF"/>
          <w:lang w:val="sk-SK"/>
        </w:rPr>
      </w:pPr>
      <w:r w:rsidRPr="0EC0A767">
        <w:rPr>
          <w:rFonts w:ascii="Cambria" w:hAnsi="Cambria"/>
          <w:lang w:val="sk-SK"/>
        </w:rPr>
        <w:t>UCITS DIRECTIVE 2009/65/EC OF THE EUROPEAN PARLIAMENT AND OF THE COUNCIL of 13 July 2009 on the coordination of laws, regulations and administrative provisions relating to undertakings for collective investment in transferable securities (UCITS)</w:t>
      </w:r>
      <w:r w:rsidR="00C631B1" w:rsidRPr="0EC0A767">
        <w:rPr>
          <w:rFonts w:ascii="Cambria" w:hAnsi="Cambria"/>
          <w:lang w:val="sk-SK"/>
        </w:rPr>
        <w:t>;</w:t>
      </w:r>
    </w:p>
    <w:p w14:paraId="2512879C" w14:textId="2597CEF1" w:rsidR="28428409" w:rsidRPr="00751ABD" w:rsidRDefault="28428409" w:rsidP="37FFAFE6">
      <w:pPr>
        <w:pStyle w:val="Odsekzoznamu"/>
        <w:spacing w:after="160" w:line="259" w:lineRule="auto"/>
        <w:rPr>
          <w:rFonts w:ascii="Cambria" w:eastAsia="Calibri" w:hAnsi="Cambria" w:cs="Calibri"/>
          <w:lang w:val="sk-SK"/>
        </w:rPr>
      </w:pPr>
      <w:r w:rsidRPr="00751ABD">
        <w:rPr>
          <w:rFonts w:ascii="Cambria" w:eastAsia="Calibri" w:hAnsi="Cambria" w:cs="Calibri"/>
          <w:lang w:val="sk-SK"/>
        </w:rPr>
        <w:t>Smernica Európskeho parlamentu a Rady 2011/61/EÚ z  8. júna 2011 o správcoch alternatívnych investičných fondov a o zmene a doplnení smerníc 2003/41/ES a 2009/65/ES a nariadení (ES) č. 1060/2009 a (EÚ) č. 1095/2010 (AIFM);</w:t>
      </w:r>
    </w:p>
    <w:p w14:paraId="0F6C1D83" w14:textId="1AF2EE4A" w:rsidR="28428409" w:rsidRPr="00751ABD" w:rsidRDefault="05FAEF0A" w:rsidP="0646941F">
      <w:pPr>
        <w:pStyle w:val="Odsekzoznamu"/>
        <w:spacing w:after="160" w:line="259" w:lineRule="auto"/>
        <w:rPr>
          <w:rFonts w:ascii="Cambria" w:eastAsia="Calibri" w:hAnsi="Cambria" w:cs="Calibri"/>
          <w:lang w:val="sk-SK"/>
        </w:rPr>
      </w:pPr>
      <w:r w:rsidRPr="00751ABD">
        <w:rPr>
          <w:rFonts w:ascii="Cambria" w:eastAsia="Calibri" w:hAnsi="Cambria" w:cs="Calibri"/>
          <w:lang w:val="sk-SK"/>
        </w:rPr>
        <w:t>Smernica Európskeho parlamentu a Rady (EÚ) 2015/2366 z 25. novembra 2015 o platobných službách na vnútornom trhu, ktorou sa menia smernice 2002/65/ES, 2009/110/ES a 2013/36/EÚ a nariadenie (EÚ) č. 1093/2010 a ktorou sa zrušuje smernica 2007/64/ES</w:t>
      </w:r>
      <w:r w:rsidR="28428409" w:rsidRPr="00751ABD">
        <w:rPr>
          <w:rFonts w:ascii="Cambria" w:eastAsia="Calibri" w:hAnsi="Cambria" w:cs="Calibri"/>
          <w:lang w:val="sk-SK"/>
        </w:rPr>
        <w:t>;</w:t>
      </w:r>
    </w:p>
    <w:p w14:paraId="7446FF61" w14:textId="77777777" w:rsidR="001713DF" w:rsidRPr="0011014D" w:rsidRDefault="001713DF" w:rsidP="00883F8F">
      <w:pPr>
        <w:pStyle w:val="Odsekzoznamu"/>
        <w:spacing w:after="160" w:line="259" w:lineRule="auto"/>
        <w:rPr>
          <w:rFonts w:ascii="Cambria" w:eastAsia="Calibri" w:hAnsi="Cambria" w:cs="Calibri"/>
          <w:lang w:val="sk-SK"/>
        </w:rPr>
      </w:pPr>
      <w:r w:rsidRPr="0EC0A767">
        <w:rPr>
          <w:rFonts w:ascii="Cambria" w:eastAsia="Calibri" w:hAnsi="Cambria" w:cs="Calibri"/>
          <w:lang w:val="sk-SK"/>
        </w:rPr>
        <w:t>AIFM DIRECTIVE 2011/61/EU of the European Parliament and of the Council of 8 June 2011 on Alternative Investment Fund Managers and amending Directives 2003/41/EC and 2009/65/EC and Regulations (EC) No 1060/2009 and (EU) No 1095/2010</w:t>
      </w:r>
      <w:r w:rsidR="00C631B1" w:rsidRPr="0EC0A767">
        <w:rPr>
          <w:rFonts w:ascii="Cambria" w:eastAsia="Calibri" w:hAnsi="Cambria" w:cs="Calibri"/>
          <w:lang w:val="sk-SK"/>
        </w:rPr>
        <w:t>;</w:t>
      </w:r>
      <w:r w:rsidRPr="0EC0A767">
        <w:rPr>
          <w:rFonts w:ascii="Cambria" w:eastAsia="Calibri" w:hAnsi="Cambria" w:cs="Calibri"/>
          <w:lang w:val="sk-SK"/>
        </w:rPr>
        <w:t xml:space="preserve"> </w:t>
      </w:r>
    </w:p>
    <w:p w14:paraId="62C015A9"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CSDR REGULATION (EU) No 909/2014 OF THE EUROPEAN PARLIAMENT AND OF THE COUNCIL of 23 July 2014 on improving securities settlement in the European Union and on central securities depositories and amending Directives 98/26/EC and 2014/65/EU and  Regulation (EU) No 236/2012</w:t>
      </w:r>
      <w:r w:rsidR="00C631B1" w:rsidRPr="0EC0A767">
        <w:rPr>
          <w:rFonts w:ascii="Cambria" w:hAnsi="Cambria" w:cstheme="minorBidi"/>
          <w:lang w:val="sk-SK"/>
        </w:rPr>
        <w:t>;</w:t>
      </w:r>
      <w:r w:rsidRPr="0EC0A767">
        <w:rPr>
          <w:rFonts w:ascii="Cambria" w:hAnsi="Cambria" w:cstheme="minorBidi"/>
          <w:lang w:val="sk-SK"/>
        </w:rPr>
        <w:t xml:space="preserve"> </w:t>
      </w:r>
    </w:p>
    <w:p w14:paraId="7E0BE41C"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lastRenderedPageBreak/>
        <w:t>SFTR REGULATION (EU) 2015/2365 OF THE EUROPEAN PARLIAMENT AND OF THE COUNCIL of 25 November 2015 on transparency of securities financing transactions and of reuse and amending Regulation (EU) No 648/2012</w:t>
      </w:r>
      <w:r w:rsidR="00C631B1" w:rsidRPr="0EC0A767">
        <w:rPr>
          <w:rFonts w:ascii="Cambria" w:hAnsi="Cambria" w:cstheme="minorBidi"/>
          <w:lang w:val="sk-SK"/>
        </w:rPr>
        <w:t>;</w:t>
      </w:r>
      <w:r w:rsidRPr="0EC0A767">
        <w:rPr>
          <w:rFonts w:ascii="Cambria" w:hAnsi="Cambria" w:cstheme="minorBidi"/>
          <w:lang w:val="sk-SK"/>
        </w:rPr>
        <w:t xml:space="preserve"> </w:t>
      </w:r>
    </w:p>
    <w:p w14:paraId="293AFFB5" w14:textId="77777777" w:rsidR="001713DF" w:rsidRPr="0011014D" w:rsidRDefault="001713DF" w:rsidP="0EC0A767">
      <w:pPr>
        <w:pStyle w:val="Odsekzoznamu"/>
        <w:spacing w:after="160" w:line="259" w:lineRule="auto"/>
        <w:rPr>
          <w:rFonts w:ascii="Cambria" w:eastAsiaTheme="minorEastAsia" w:hAnsi="Cambria" w:cstheme="minorBidi"/>
          <w:color w:val="13171A"/>
          <w:bdr w:val="none" w:sz="0" w:space="0" w:color="auto" w:frame="1"/>
          <w:shd w:val="clear" w:color="auto" w:fill="FFFFFF"/>
          <w:lang w:val="sk-SK"/>
        </w:rPr>
      </w:pPr>
      <w:r w:rsidRPr="0EC0A767">
        <w:rPr>
          <w:rFonts w:ascii="Cambria" w:hAnsi="Cambria" w:cstheme="minorBidi"/>
          <w:lang w:val="sk-SK"/>
        </w:rPr>
        <w:t>BENCHMARK REGULATION (EU) 2016/1011 of the European Parliament and of the Council of 8 June 2016 on indices used as benchmarks in financial instruments and financial contracts or to measure the performance of investment funds and amending Directives 2008/48/EC and 2014/17/EU and Regulation (EU) No 596/2014</w:t>
      </w:r>
      <w:r w:rsidR="00C631B1" w:rsidRPr="0EC0A767">
        <w:rPr>
          <w:rFonts w:ascii="Cambria" w:hAnsi="Cambria" w:cstheme="minorBidi"/>
          <w:lang w:val="sk-SK"/>
        </w:rPr>
        <w:t>;</w:t>
      </w:r>
    </w:p>
    <w:p w14:paraId="57708E35" w14:textId="77777777" w:rsidR="001713DF" w:rsidRPr="0011014D" w:rsidRDefault="001713DF" w:rsidP="0EC0A767">
      <w:pPr>
        <w:pStyle w:val="Odsekzoznamu"/>
        <w:spacing w:after="160" w:line="259" w:lineRule="auto"/>
        <w:rPr>
          <w:rFonts w:ascii="Cambria" w:eastAsiaTheme="minorEastAsia" w:hAnsi="Cambria" w:cstheme="minorBidi"/>
          <w:color w:val="13171A"/>
          <w:bdr w:val="none" w:sz="0" w:space="0" w:color="auto" w:frame="1"/>
          <w:shd w:val="clear" w:color="auto" w:fill="FFFFFF"/>
          <w:lang w:val="sk-SK"/>
        </w:rPr>
      </w:pPr>
      <w:r w:rsidRPr="0EC0A767">
        <w:rPr>
          <w:rFonts w:ascii="Cambria" w:hAnsi="Cambria" w:cstheme="minorBidi"/>
          <w:lang w:val="sk-SK"/>
        </w:rPr>
        <w:t>MAR REGULATION 596/2014 OF THE EUROPEAN PARLIAMENT AND OF THE COUNCIL of 16 April 2014 on market abuse (market abuse regulation) and repealing Directive 2003/6/EC of the European Parliament and of the Council and Commission Directives 2003/124/EC, 2003/125/EC and 2004/72/EC</w:t>
      </w:r>
      <w:r w:rsidR="00C631B1" w:rsidRPr="0EC0A767">
        <w:rPr>
          <w:rFonts w:ascii="Cambria" w:hAnsi="Cambria" w:cstheme="minorBidi"/>
          <w:lang w:val="sk-SK"/>
        </w:rPr>
        <w:t>;</w:t>
      </w:r>
      <w:r w:rsidRPr="0EC0A767">
        <w:rPr>
          <w:rFonts w:ascii="Cambria" w:hAnsi="Cambria" w:cstheme="minorBidi"/>
          <w:lang w:val="sk-SK"/>
        </w:rPr>
        <w:t xml:space="preserve"> </w:t>
      </w:r>
    </w:p>
    <w:p w14:paraId="140C5DB9"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TRANSPARENCY DIRECTIVE 2004/109/EC OF THE EUROPEAN PARLIAMENT AND OF THE COUNCIL of 15 December 2004 on the harmonisation of transparency requirements in relation to information about issuers whose securities are admitted to trading on a regulated market and amending Directive 2001/34/EC</w:t>
      </w:r>
      <w:r w:rsidR="00C631B1" w:rsidRPr="0EC0A767">
        <w:rPr>
          <w:rFonts w:ascii="Cambria" w:hAnsi="Cambria" w:cstheme="minorBidi"/>
          <w:lang w:val="sk-SK"/>
        </w:rPr>
        <w:t>;</w:t>
      </w:r>
      <w:r w:rsidRPr="0EC0A767">
        <w:rPr>
          <w:rFonts w:ascii="Cambria" w:hAnsi="Cambria" w:cstheme="minorBidi"/>
          <w:lang w:val="sk-SK"/>
        </w:rPr>
        <w:t xml:space="preserve"> </w:t>
      </w:r>
    </w:p>
    <w:p w14:paraId="39744D36"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CRAR REGULATION 1060/2009 OF THE EUROPEAN PARLIAMENT AND OF THE COUNCIL of 16  September 2009 on credit rating agencies</w:t>
      </w:r>
      <w:r w:rsidR="00C631B1" w:rsidRPr="0EC0A767">
        <w:rPr>
          <w:rFonts w:ascii="Cambria" w:hAnsi="Cambria" w:cstheme="minorBidi"/>
          <w:lang w:val="sk-SK"/>
        </w:rPr>
        <w:t>;</w:t>
      </w:r>
    </w:p>
    <w:p w14:paraId="3DC2E3A3" w14:textId="77777777" w:rsidR="001713DF" w:rsidRPr="00751ABD" w:rsidRDefault="001713DF" w:rsidP="00AC71DC">
      <w:pPr>
        <w:pStyle w:val="Odsekzoznamu"/>
        <w:numPr>
          <w:ilvl w:val="0"/>
          <w:numId w:val="35"/>
        </w:numPr>
        <w:spacing w:after="160" w:line="259" w:lineRule="auto"/>
        <w:rPr>
          <w:rFonts w:ascii="Cambria" w:eastAsiaTheme="minorEastAsia" w:hAnsi="Cambria" w:cstheme="minorHAnsi"/>
          <w:bdr w:val="none" w:sz="0" w:space="0" w:color="auto" w:frame="1"/>
          <w:shd w:val="clear" w:color="auto" w:fill="FFFFFF"/>
          <w:lang w:val="sk-SK"/>
        </w:rPr>
      </w:pPr>
      <w:r w:rsidRPr="00751ABD">
        <w:rPr>
          <w:rFonts w:ascii="Cambria" w:hAnsi="Cambria" w:cstheme="minorHAnsi"/>
          <w:lang w:val="sk-SK"/>
        </w:rPr>
        <w:t>EMIR NARIADENIE EURÓPSKEHO PARLAMENTU A RADY (EÚ) č. 648/2012 zo 4. júla 2012 o mimoburzových derivátoch, centrálnych protistranách a archívoch obchodných údajov</w:t>
      </w:r>
      <w:r w:rsidR="00C631B1" w:rsidRPr="00751ABD">
        <w:rPr>
          <w:rFonts w:ascii="Cambria" w:hAnsi="Cambria" w:cstheme="minorHAnsi"/>
          <w:lang w:val="sk-SK"/>
        </w:rPr>
        <w:t>;</w:t>
      </w:r>
      <w:r w:rsidRPr="00751ABD">
        <w:rPr>
          <w:rFonts w:ascii="Cambria" w:hAnsi="Cambria" w:cstheme="minorHAnsi"/>
          <w:lang w:val="sk-SK"/>
        </w:rPr>
        <w:t xml:space="preserve"> </w:t>
      </w:r>
    </w:p>
    <w:p w14:paraId="78A3C7F1" w14:textId="77777777" w:rsidR="001713DF" w:rsidRPr="00751ABD" w:rsidRDefault="001713DF" w:rsidP="00AC71DC">
      <w:pPr>
        <w:pStyle w:val="Odsekzoznamu"/>
        <w:numPr>
          <w:ilvl w:val="0"/>
          <w:numId w:val="35"/>
        </w:numPr>
        <w:spacing w:after="160" w:line="259" w:lineRule="auto"/>
        <w:rPr>
          <w:rFonts w:ascii="Cambria" w:eastAsiaTheme="minorEastAsia" w:hAnsi="Cambria" w:cstheme="minorHAnsi"/>
          <w:bdr w:val="none" w:sz="0" w:space="0" w:color="auto" w:frame="1"/>
          <w:shd w:val="clear" w:color="auto" w:fill="FFFFFF"/>
          <w:lang w:val="sk-SK"/>
        </w:rPr>
      </w:pPr>
      <w:r w:rsidRPr="00751ABD">
        <w:rPr>
          <w:rFonts w:ascii="Cambria" w:hAnsi="Cambria" w:cstheme="minorHAnsi"/>
          <w:lang w:val="sk-SK"/>
        </w:rPr>
        <w:t>Prospekty NARIADENIE EURÓPSKEHO PARLAMENTU A RADY (EÚ) 2017/1129 zo 14. júna 2017 o prospekte, ktorý sa má uverejniť pri verejnej ponuke cenných papierov alebo ich prijatí na obchodovanie na regulovanom trhu, a o zrušení smernice 2003/71/ES</w:t>
      </w:r>
      <w:r w:rsidR="00C631B1" w:rsidRPr="00751ABD">
        <w:rPr>
          <w:rFonts w:ascii="Cambria" w:hAnsi="Cambria" w:cstheme="minorHAnsi"/>
          <w:lang w:val="sk-SK"/>
        </w:rPr>
        <w:t>;</w:t>
      </w:r>
      <w:r w:rsidRPr="00751ABD">
        <w:rPr>
          <w:rFonts w:ascii="Cambria" w:hAnsi="Cambria" w:cstheme="minorHAnsi"/>
          <w:lang w:val="sk-SK"/>
        </w:rPr>
        <w:t xml:space="preserve"> </w:t>
      </w:r>
    </w:p>
    <w:p w14:paraId="3E3A5FB0"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Short Selling  Regulation (EU) No 236/2012 of the European Parliament and of the Council of 14 March 2012 on short selling and certain aspects of credit default swaps Text with EEA relevance</w:t>
      </w:r>
      <w:r w:rsidR="00C631B1" w:rsidRPr="0EC0A767">
        <w:rPr>
          <w:rFonts w:ascii="Cambria" w:hAnsi="Cambria" w:cstheme="minorBidi"/>
          <w:lang w:val="sk-SK"/>
        </w:rPr>
        <w:t>;</w:t>
      </w:r>
      <w:r w:rsidRPr="0EC0A767">
        <w:rPr>
          <w:rFonts w:ascii="Cambria" w:hAnsi="Cambria" w:cstheme="minorBidi"/>
          <w:lang w:val="sk-SK"/>
        </w:rPr>
        <w:t xml:space="preserve"> </w:t>
      </w:r>
    </w:p>
    <w:p w14:paraId="6075B595"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EuSEF Regulation (EU) No 346/2013 of the European Parliament and of the Council of 17 April 2013 on European social entrepreneurship funds</w:t>
      </w:r>
      <w:r w:rsidR="00C631B1" w:rsidRPr="0EC0A767">
        <w:rPr>
          <w:rFonts w:ascii="Cambria" w:hAnsi="Cambria" w:cstheme="minorBidi"/>
          <w:lang w:val="sk-SK"/>
        </w:rPr>
        <w:t>;</w:t>
      </w:r>
      <w:r w:rsidRPr="0EC0A767">
        <w:rPr>
          <w:rFonts w:ascii="Cambria" w:hAnsi="Cambria" w:cstheme="minorBidi"/>
          <w:lang w:val="sk-SK"/>
        </w:rPr>
        <w:t xml:space="preserve"> </w:t>
      </w:r>
    </w:p>
    <w:p w14:paraId="1EC3FC62"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EuVECA Regulation (EU) No 345/2013 of the European Parliament and of the Council of 17 April 2013 on European venture capital funds</w:t>
      </w:r>
      <w:r w:rsidR="00C631B1" w:rsidRPr="0EC0A767">
        <w:rPr>
          <w:rFonts w:ascii="Cambria" w:hAnsi="Cambria" w:cstheme="minorBidi"/>
          <w:lang w:val="sk-SK"/>
        </w:rPr>
        <w:t>;</w:t>
      </w:r>
      <w:r w:rsidRPr="0EC0A767">
        <w:rPr>
          <w:rFonts w:ascii="Cambria" w:hAnsi="Cambria" w:cstheme="minorBidi"/>
          <w:lang w:val="sk-SK"/>
        </w:rPr>
        <w:t xml:space="preserve"> </w:t>
      </w:r>
    </w:p>
    <w:p w14:paraId="5FB5FA9D"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 xml:space="preserve">ELTIF Regulation (EU) 2015/760 of the European Parliament and of the Council of 29 April 2015 on European long-term investment funds </w:t>
      </w:r>
    </w:p>
    <w:p w14:paraId="635C5005"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MMF Regulation (EU) 2017/1131 on money market funds</w:t>
      </w:r>
      <w:r w:rsidR="00C631B1" w:rsidRPr="0EC0A767">
        <w:rPr>
          <w:rFonts w:ascii="Cambria" w:hAnsi="Cambria" w:cstheme="minorBidi"/>
          <w:lang w:val="sk-SK"/>
        </w:rPr>
        <w:t>;</w:t>
      </w:r>
    </w:p>
    <w:p w14:paraId="6776BABD" w14:textId="77777777" w:rsidR="001713DF" w:rsidRPr="00751ABD" w:rsidRDefault="001713DF" w:rsidP="00AC71DC">
      <w:pPr>
        <w:pStyle w:val="Odsekzoznamu"/>
        <w:numPr>
          <w:ilvl w:val="0"/>
          <w:numId w:val="35"/>
        </w:numPr>
        <w:spacing w:after="160" w:line="259" w:lineRule="auto"/>
        <w:rPr>
          <w:rFonts w:ascii="Cambria" w:eastAsiaTheme="minorEastAsia" w:hAnsi="Cambria" w:cstheme="minorHAnsi"/>
          <w:bdr w:val="none" w:sz="0" w:space="0" w:color="auto" w:frame="1"/>
          <w:shd w:val="clear" w:color="auto" w:fill="FFFFFF"/>
          <w:lang w:val="sk-SK"/>
        </w:rPr>
      </w:pPr>
      <w:r w:rsidRPr="00751ABD">
        <w:rPr>
          <w:rFonts w:ascii="Cambria" w:hAnsi="Cambria" w:cstheme="minorHAnsi"/>
          <w:lang w:val="sk-SK"/>
        </w:rPr>
        <w:t>ESEF  Nariadenie Európskeho parlamentu a Rady (EÚ) 2021/337 zo 16. februára 2021, ktorým sa mení nariadenie (EÚ) 2017/1129, pokiaľ ide o prospekt obnovy EÚ a cielené úpravy týkajúce sa finančných sprostredkovateľov, a smernica 2004/109/ES, pokiaľ ide o používanie jednotného elektronického formátu vykazovania ročných finančných správ, v záujme podpory pri obnove po kríze spôsobenej ochorením COVID-19</w:t>
      </w:r>
      <w:r w:rsidR="00C631B1" w:rsidRPr="00751ABD">
        <w:rPr>
          <w:rFonts w:ascii="Cambria" w:hAnsi="Cambria" w:cstheme="minorHAnsi"/>
          <w:lang w:val="sk-SK"/>
        </w:rPr>
        <w:t>;</w:t>
      </w:r>
    </w:p>
    <w:p w14:paraId="50E6C637" w14:textId="77777777" w:rsidR="001713DF" w:rsidRPr="00751ABD" w:rsidRDefault="001713DF" w:rsidP="37FFAFE6">
      <w:pPr>
        <w:pStyle w:val="Odsekzoznamu"/>
        <w:spacing w:after="160" w:line="259" w:lineRule="auto"/>
        <w:rPr>
          <w:rFonts w:ascii="Cambria" w:eastAsiaTheme="minorEastAsia" w:hAnsi="Cambria"/>
          <w:bdr w:val="none" w:sz="0" w:space="0" w:color="auto" w:frame="1"/>
          <w:shd w:val="clear" w:color="auto" w:fill="FFFFFF"/>
          <w:lang w:val="sk-SK"/>
        </w:rPr>
      </w:pPr>
      <w:r w:rsidRPr="00751ABD">
        <w:rPr>
          <w:rFonts w:ascii="Cambria" w:hAnsi="Cambria"/>
          <w:lang w:val="sk-SK"/>
        </w:rPr>
        <w:lastRenderedPageBreak/>
        <w:t>SEKURITIZÁCIA NARIADENIE EURÓPSKEHO PARLAMENTU A RADY (EÚ) 2017/2402 z 12. decembra 2017, ktorým sa stanovuje všeobecný rámec pre sekuritizáciu a vytvára sa osobitný rámec pre jednoduchú, transparentnú a štandardizovanú sekuritizáciu, a ktorým sa menia smernice 2009/65/ES, 2009/138/ES a 2011/61/EÚ a nariadenia (ES) č. 1060/2009 a (EÚ) č. 648/2012</w:t>
      </w:r>
      <w:r w:rsidR="00C631B1" w:rsidRPr="00751ABD">
        <w:rPr>
          <w:rFonts w:ascii="Cambria" w:hAnsi="Cambria"/>
          <w:lang w:val="sk-SK"/>
        </w:rPr>
        <w:t>;</w:t>
      </w:r>
    </w:p>
    <w:p w14:paraId="227DC083" w14:textId="195613F3" w:rsidR="5F42FA65" w:rsidRPr="00751ABD" w:rsidRDefault="5F42FA65" w:rsidP="37FFAFE6">
      <w:pPr>
        <w:pStyle w:val="Odsekzoznamu"/>
        <w:spacing w:after="160" w:line="259" w:lineRule="auto"/>
        <w:rPr>
          <w:rFonts w:ascii="Cambria" w:eastAsiaTheme="minorEastAsia" w:hAnsi="Cambria"/>
          <w:lang w:val="sk-SK"/>
        </w:rPr>
      </w:pPr>
      <w:r w:rsidRPr="00751ABD">
        <w:rPr>
          <w:rFonts w:ascii="Cambria" w:eastAsiaTheme="minorEastAsia" w:hAnsi="Cambria"/>
          <w:lang w:val="sk-SK"/>
        </w:rPr>
        <w:t>Smernica Európskeho parlamentu a Rady (EÚ) 2015/2366 z 25. novembra 2015 o platobných službách na vnútornom trhu, ktorou sa menia smernice 2002/65/ES, 2009/110/ES a 2013/36/EÚ a nariadenie (EÚ) č. 1093/2010 a ktorou sa zrušuje smernica 2007/64/ES;</w:t>
      </w:r>
    </w:p>
    <w:p w14:paraId="55805F10" w14:textId="5CEC3D4C" w:rsidR="5F42FA65" w:rsidRPr="00751ABD" w:rsidRDefault="5F42FA65" w:rsidP="00883F8F">
      <w:pPr>
        <w:pStyle w:val="Odsekzoznamu"/>
        <w:rPr>
          <w:rFonts w:ascii="Cambria" w:hAnsi="Cambria"/>
          <w:lang w:val="sk-SK"/>
        </w:rPr>
      </w:pPr>
      <w:r w:rsidRPr="00751ABD">
        <w:rPr>
          <w:rFonts w:ascii="Cambria" w:hAnsi="Cambria"/>
          <w:lang w:val="sk-SK"/>
        </w:rPr>
        <w:t>Smernica Európskeho parlamentu a Rady 2009/110/ES zo 16. septembra 2009 o začatí a vykonávaní činností a dohľade nad obozretným podnikaním inštitúcií elektronického peňažníctva, ktorou sa menia a dopĺňajú smernice 2005/60/ES a 2006/48/ES a zrušuje smernica 2000/46/ES;</w:t>
      </w:r>
    </w:p>
    <w:p w14:paraId="55EB1F47" w14:textId="24A73777" w:rsidR="5F42FA65" w:rsidRPr="00751ABD" w:rsidRDefault="5F42FA65" w:rsidP="00883F8F">
      <w:pPr>
        <w:pStyle w:val="Odsekzoznamu"/>
        <w:rPr>
          <w:rFonts w:ascii="Cambria" w:hAnsi="Cambria"/>
          <w:lang w:val="sk-SK"/>
        </w:rPr>
      </w:pPr>
      <w:r w:rsidRPr="00751ABD">
        <w:rPr>
          <w:rFonts w:ascii="Cambria" w:hAnsi="Cambria"/>
          <w:lang w:val="sk-SK"/>
        </w:rPr>
        <w:t>Smernica Európskeho parlamentu a Rady 2014/92/EÚ z  23. júla 2014 o porovnateľnosti poplatkov za platobné účty, o presune platobných účtov a o prístupe k platobným účtom so základnými funkciami (PAD);</w:t>
      </w:r>
    </w:p>
    <w:p w14:paraId="404F18DA" w14:textId="77777777" w:rsidR="001713DF" w:rsidRPr="00751ABD" w:rsidRDefault="001713DF" w:rsidP="00AC71DC">
      <w:pPr>
        <w:pStyle w:val="Odsekzoznamu"/>
        <w:numPr>
          <w:ilvl w:val="0"/>
          <w:numId w:val="35"/>
        </w:numPr>
        <w:spacing w:after="160" w:line="259" w:lineRule="auto"/>
        <w:rPr>
          <w:rFonts w:ascii="Cambria" w:eastAsiaTheme="minorEastAsia" w:hAnsi="Cambria" w:cstheme="minorHAnsi"/>
          <w:bdr w:val="none" w:sz="0" w:space="0" w:color="auto" w:frame="1"/>
          <w:shd w:val="clear" w:color="auto" w:fill="FFFFFF"/>
          <w:lang w:val="sk-SK"/>
        </w:rPr>
      </w:pPr>
      <w:r w:rsidRPr="00751ABD">
        <w:rPr>
          <w:rFonts w:ascii="Cambria" w:hAnsi="Cambria" w:cstheme="minorHAnsi"/>
          <w:lang w:val="sk-SK"/>
        </w:rPr>
        <w:t>SMERNICA EURÓPSKEHO PARLAMENTU A RADY 2004/25/ES z 21. apríla 2004 o ponukách na prevzatie</w:t>
      </w:r>
      <w:r w:rsidR="00C631B1" w:rsidRPr="00751ABD">
        <w:rPr>
          <w:rFonts w:ascii="Cambria" w:hAnsi="Cambria" w:cstheme="minorHAnsi"/>
          <w:lang w:val="sk-SK"/>
        </w:rPr>
        <w:t>;</w:t>
      </w:r>
      <w:r w:rsidRPr="00751ABD">
        <w:rPr>
          <w:rFonts w:ascii="Cambria" w:hAnsi="Cambria" w:cstheme="minorHAnsi"/>
          <w:lang w:val="sk-SK"/>
        </w:rPr>
        <w:t xml:space="preserve"> </w:t>
      </w:r>
    </w:p>
    <w:p w14:paraId="35793A1D" w14:textId="77777777" w:rsidR="001713DF" w:rsidRPr="0011014D" w:rsidRDefault="001713DF" w:rsidP="0EC0A767">
      <w:pPr>
        <w:pStyle w:val="Odsekzoznamu"/>
        <w:spacing w:after="160" w:line="259" w:lineRule="auto"/>
        <w:rPr>
          <w:rFonts w:ascii="Cambria" w:eastAsiaTheme="minorEastAsia" w:hAnsi="Cambria" w:cstheme="minorBidi"/>
          <w:bdr w:val="none" w:sz="0" w:space="0" w:color="auto" w:frame="1"/>
          <w:shd w:val="clear" w:color="auto" w:fill="FFFFFF"/>
          <w:lang w:val="sk-SK"/>
        </w:rPr>
      </w:pPr>
      <w:r w:rsidRPr="0EC0A767">
        <w:rPr>
          <w:rFonts w:ascii="Cambria" w:hAnsi="Cambria" w:cstheme="minorBidi"/>
          <w:lang w:val="sk-SK"/>
        </w:rPr>
        <w:t>WHISTLEBLOWING DIRECTIVE (EU) 2019/1937 OF THE EUROPEAN PARLIAMENT AND OF THE COUNCIL of 23 October 2019 on the protection of persons who report breaches of Union law</w:t>
      </w:r>
      <w:r w:rsidR="00C631B1" w:rsidRPr="0EC0A767">
        <w:rPr>
          <w:rFonts w:ascii="Cambria" w:hAnsi="Cambria" w:cstheme="minorBidi"/>
          <w:lang w:val="sk-SK"/>
        </w:rPr>
        <w:t>;</w:t>
      </w:r>
      <w:r w:rsidRPr="0EC0A767">
        <w:rPr>
          <w:rFonts w:ascii="Cambria" w:hAnsi="Cambria" w:cstheme="minorBidi"/>
          <w:lang w:val="sk-SK"/>
        </w:rPr>
        <w:t xml:space="preserve"> </w:t>
      </w:r>
    </w:p>
    <w:p w14:paraId="06B738FD" w14:textId="7AB7EFE8" w:rsidR="001713DF" w:rsidRPr="0011014D" w:rsidRDefault="001713DF" w:rsidP="37FFAFE6">
      <w:pPr>
        <w:pStyle w:val="Odsekzoznamu"/>
        <w:spacing w:after="160" w:line="259" w:lineRule="auto"/>
        <w:rPr>
          <w:rFonts w:ascii="Cambria" w:eastAsiaTheme="minorEastAsia" w:hAnsi="Cambria"/>
          <w:bdr w:val="none" w:sz="0" w:space="0" w:color="auto" w:frame="1"/>
          <w:shd w:val="clear" w:color="auto" w:fill="FFFFFF"/>
          <w:lang w:val="sk-SK"/>
        </w:rPr>
      </w:pPr>
      <w:r w:rsidRPr="0EC0A767">
        <w:rPr>
          <w:rFonts w:ascii="Cambria" w:hAnsi="Cambria"/>
          <w:lang w:val="sk-SK"/>
        </w:rPr>
        <w:t>Reportovacia smernica o nefinančných informáciách (NFRD) Smernica Európskeho parlamentu a rady 2014/95/EÚ z 22.10.2014, ktorou sa mení smernica 2013/34/EÚ pokiaľ ide o zverejňovanie nefinančných informácií a informácií týkajúcich sa rozmanitosti niektorými veľkými podnikmi a</w:t>
      </w:r>
      <w:r w:rsidR="00C631B1" w:rsidRPr="0EC0A767">
        <w:rPr>
          <w:rFonts w:ascii="Cambria" w:hAnsi="Cambria"/>
          <w:lang w:val="sk-SK"/>
        </w:rPr>
        <w:t> </w:t>
      </w:r>
      <w:r w:rsidRPr="0EC0A767">
        <w:rPr>
          <w:rFonts w:ascii="Cambria" w:hAnsi="Cambria"/>
          <w:lang w:val="sk-SK"/>
        </w:rPr>
        <w:t>skupinami</w:t>
      </w:r>
      <w:r w:rsidR="00C631B1" w:rsidRPr="0EC0A767">
        <w:rPr>
          <w:rFonts w:ascii="Cambria" w:hAnsi="Cambria"/>
          <w:lang w:val="sk-SK"/>
        </w:rPr>
        <w:t>;</w:t>
      </w:r>
    </w:p>
    <w:p w14:paraId="38CBC0A1" w14:textId="7D5BB547" w:rsidR="3187FD73" w:rsidRPr="00751ABD" w:rsidRDefault="3187FD73" w:rsidP="37FFAFE6">
      <w:pPr>
        <w:pStyle w:val="Odsekzoznamu"/>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2009/138/ES z 25. novembra 2009 o začatí a vykonávaní poistenia a zaistenia (Solventnosť II);</w:t>
      </w:r>
    </w:p>
    <w:p w14:paraId="3530DFFA" w14:textId="665C1A81" w:rsidR="1803AC3C" w:rsidRPr="00751ABD" w:rsidRDefault="1803AC3C" w:rsidP="37FFAFE6">
      <w:pPr>
        <w:pStyle w:val="Odsekzoznamu"/>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Nariadenie Európskeho parlamentu a Rady (EÚ) 2022/2554 zo 14. decembra 2022 o digitálnej prevádzkovej odolnosti finančného sektora a o zmene nariadení (ES) č. 1060/2009, (EÚ) č. 648/2012, (EÚ) č. 600/2014, (EÚ) č. 909/2014 a (EÚ) 2016/1011;</w:t>
      </w:r>
    </w:p>
    <w:p w14:paraId="557060F1" w14:textId="5B74EBEC" w:rsidR="672E0E32" w:rsidRPr="00751ABD" w:rsidRDefault="672E0E32" w:rsidP="37FFAFE6">
      <w:pPr>
        <w:pStyle w:val="Odsekzoznamu"/>
        <w:spacing w:after="160" w:line="259" w:lineRule="auto"/>
        <w:rPr>
          <w:rFonts w:ascii="Cambria" w:eastAsia="Calibri" w:hAnsi="Cambria" w:cs="Calibri"/>
          <w:lang w:val="sk-SK"/>
        </w:rPr>
      </w:pPr>
      <w:r w:rsidRPr="00751ABD">
        <w:rPr>
          <w:rFonts w:ascii="Cambria" w:eastAsia="Calibri" w:hAnsi="Cambria" w:cs="Calibri"/>
          <w:lang w:val="sk-SK"/>
        </w:rPr>
        <w:t>Smernica Európskeho parlamentu a Rady (EÚ) 2022/2556 zo 14. decembra 2022, ktorou sa menia smernice 2009/65/ES, 2009/138/ES, 2011/61/EÚ, 2013/36/EÚ, 2014/59/EÚ, 2014/65/EÚ, (EÚ) 2015/2366 a (EÚ) 2016/2341, pokiaľ ide o digitálnu prevádzkovú odolnosť finančného sektora;</w:t>
      </w:r>
    </w:p>
    <w:p w14:paraId="77E17D9F" w14:textId="0A010609" w:rsidR="1803AC3C" w:rsidRPr="00751ABD" w:rsidRDefault="1803AC3C"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 xml:space="preserve">Nariadenie Európskeho parlamentu a Rady (EÚ) 2023/2859 z 13. decembra 2023, ktorým sa zriaďuje jednotné európske miesto prístupu, ktoré poskytuje centralizovaný prístup k verejne dostupným informáciám týkajúcim sa finančných služieb, kapitálových trhov a udržateľnosti; </w:t>
      </w:r>
    </w:p>
    <w:p w14:paraId="592ADFD6" w14:textId="389F430B" w:rsidR="1803AC3C" w:rsidRPr="00751ABD" w:rsidRDefault="1803AC3C"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 xml:space="preserve">Nariadenie Európskeho parlamentu a Rady (EÚ) 2024/2809 z 23. októbra 2024, ktorým sa menia nariadenia (EÚ) 2017/1129, (EÚ) č. 596/2014 a </w:t>
      </w:r>
      <w:r w:rsidRPr="00751ABD">
        <w:rPr>
          <w:rFonts w:ascii="Cambria" w:eastAsiaTheme="minorEastAsia" w:hAnsi="Cambria"/>
          <w:lang w:val="sk-SK"/>
        </w:rPr>
        <w:lastRenderedPageBreak/>
        <w:t>(EÚ) č. 600/2014 s cieľom zatraktívniť verejné kapitálové trhy v Únii pre spoločnosti a uľahčiť malým a stredným podnikom prístup ku kapitálu;</w:t>
      </w:r>
    </w:p>
    <w:p w14:paraId="656BDFDF" w14:textId="28D2EFEB" w:rsidR="1803AC3C" w:rsidRPr="00751ABD" w:rsidRDefault="1803AC3C"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Smernica Európskeho parlamentu a Rady (EÚ) 2024/2811 z 23. októbra 2024, ktorou sa mení smernica 2014/65/EÚ s cieľom zatraktívniť verejné kapitálové trhy v Únii pre spoločnosti a uľahčiť malým a stredným podnikom prístup ku kapitálu a ktorou sa zrušuje smernica 2001/34/ES;</w:t>
      </w:r>
    </w:p>
    <w:p w14:paraId="3473A896" w14:textId="39DFA3E2" w:rsidR="1803AC3C" w:rsidRPr="00751ABD" w:rsidRDefault="1803AC3C"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 xml:space="preserve">Smernica Európskeho parlamentu a Rady (EÚ) 2024/2810 z 23. októbra 2024 o akciových štruktúrach s viacnásobnými hlasovacími právami v spoločnostiach, ktoré sa uchádzajú o prijatie svojich akcií na obchodovanie v multilaterálnom obchodnom systéme; </w:t>
      </w:r>
    </w:p>
    <w:p w14:paraId="752ABD16" w14:textId="35C53B94" w:rsidR="7D097FD1" w:rsidRPr="00751ABD" w:rsidRDefault="7D097FD1"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N</w:t>
      </w:r>
      <w:r w:rsidR="1803AC3C" w:rsidRPr="00751ABD">
        <w:rPr>
          <w:rFonts w:ascii="Cambria" w:eastAsiaTheme="minorEastAsia" w:hAnsi="Cambria"/>
          <w:lang w:val="sk-SK"/>
        </w:rPr>
        <w:t xml:space="preserve">ariadenie Európskeho parlamentu a Rady (EÚ) 2020/852 z 18. júna 2020 o vytvorení rámca na uľahčenie udržateľných investícií a o zmene nariadenia (EÚ) 2019/2088  </w:t>
      </w:r>
    </w:p>
    <w:p w14:paraId="0781E909" w14:textId="55E38F7D" w:rsidR="265CFDAF" w:rsidRPr="00751ABD" w:rsidRDefault="265CFDAF"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S</w:t>
      </w:r>
      <w:r w:rsidR="1803AC3C" w:rsidRPr="00751ABD">
        <w:rPr>
          <w:rFonts w:ascii="Cambria" w:eastAsiaTheme="minorEastAsia" w:hAnsi="Cambria"/>
          <w:lang w:val="sk-SK"/>
        </w:rPr>
        <w:t>mernica Európskeho parlamentu a Rady (EÚ) 2022/2464 zo 14. decembra 2022, ktorou sa mení nariadenie (EÚ) č. 537/2014, smernica 2004/109/ES, smernica 2006/43/ES a smernica 2013/34/EÚ, pokiaľ ide o vykazovanie informácií o udržateľnosti podnikov;</w:t>
      </w:r>
    </w:p>
    <w:p w14:paraId="40E6B064" w14:textId="5872AF09" w:rsidR="29B89986" w:rsidRPr="00751ABD" w:rsidRDefault="29B89986"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S</w:t>
      </w:r>
      <w:r w:rsidR="1803AC3C" w:rsidRPr="00751ABD">
        <w:rPr>
          <w:rFonts w:ascii="Cambria" w:eastAsiaTheme="minorEastAsia" w:hAnsi="Cambria"/>
          <w:lang w:val="sk-SK"/>
        </w:rPr>
        <w:t>mernica Európskeho parlamentu a Rady 2013/34/EÚ z 26. júna 2013 o ročných účtovných závierkach, konsolidovaných účtovných závierkach a súvisiacich správach určitých druhov podnikov, ktorou sa mení smernica Európskeho parlamentu a Rady 2006/43/ES a zrušujú smernice Rady 78/660/EHS a 83/349/EHS;</w:t>
      </w:r>
    </w:p>
    <w:p w14:paraId="66DE4AE1" w14:textId="1A0AF8A8" w:rsidR="3B6D2756" w:rsidRPr="00751ABD" w:rsidRDefault="3B6D2756"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N</w:t>
      </w:r>
      <w:r w:rsidR="1803AC3C" w:rsidRPr="00751ABD">
        <w:rPr>
          <w:rFonts w:ascii="Cambria" w:eastAsiaTheme="minorEastAsia" w:hAnsi="Cambria"/>
          <w:lang w:val="sk-SK"/>
        </w:rPr>
        <w:t>ariadenie Európskeho parlamentu a Rady (EÚ) 2019/2088 z 27. novembra 2019 o zverejňovaní informácií o udržateľnosti v sektore finančných služieb;</w:t>
      </w:r>
    </w:p>
    <w:p w14:paraId="79AD6FED" w14:textId="479870B9" w:rsidR="74846E01" w:rsidRPr="00751ABD" w:rsidRDefault="74846E01"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S</w:t>
      </w:r>
      <w:r w:rsidR="1803AC3C" w:rsidRPr="00751ABD">
        <w:rPr>
          <w:rFonts w:ascii="Cambria" w:eastAsiaTheme="minorEastAsia" w:hAnsi="Cambria"/>
          <w:lang w:val="sk-SK"/>
        </w:rPr>
        <w:t>mernica Európskeho parlamentu a Rady 2007/36/ES z 11. júla 2007 o výkone určitých práv akcionárov spoločností registrovaných na regulovanom trhu;</w:t>
      </w:r>
    </w:p>
    <w:p w14:paraId="3493A70F" w14:textId="7693DDD3" w:rsidR="0D8A9FCE" w:rsidRPr="00751ABD" w:rsidRDefault="0D8A9FCE"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N</w:t>
      </w:r>
      <w:r w:rsidR="1803AC3C" w:rsidRPr="00751ABD">
        <w:rPr>
          <w:rFonts w:ascii="Cambria" w:eastAsiaTheme="minorEastAsia" w:hAnsi="Cambria"/>
          <w:lang w:val="sk-SK"/>
        </w:rPr>
        <w:t>ariadenie Európskeho parlamentu a Rady (EÚ) 2023/2631 z 22. novembra 2023 o európskych zelených dlhopisoch a voliteľnom zverejňovaní informácií pri dlhopisoch uvádzaných na trh ako environmentálne udržateľné a pri dlhopisoch viazaných na udržateľnosť;</w:t>
      </w:r>
    </w:p>
    <w:p w14:paraId="627BA768" w14:textId="70F097C9" w:rsidR="1C2B5B86" w:rsidRPr="00751ABD" w:rsidRDefault="1C2B5B86"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N</w:t>
      </w:r>
      <w:r w:rsidR="1803AC3C" w:rsidRPr="00751ABD">
        <w:rPr>
          <w:rFonts w:ascii="Cambria" w:eastAsiaTheme="minorEastAsia" w:hAnsi="Cambria"/>
          <w:lang w:val="sk-SK"/>
        </w:rPr>
        <w:t>ariadenie Európskeho parlamentu a Rady (EÚ) 2019/2089 z 27. novembra 2019, ktorým sa mení nariadenie (EÚ) 2016/1011, pokiaľ ide o referenčné hodnoty EÚ pre investície do transformácie hospodárstva v súvislosti so zmenou klímy, referenčné hodnoty EÚ pre investície v súlade s Parížskou dohodou a referenčné hodnoty pre zverejňovanie informácií o udržateľnosti;</w:t>
      </w:r>
    </w:p>
    <w:p w14:paraId="37EA1848" w14:textId="6DE6E623" w:rsidR="7688F9CE" w:rsidRPr="00751ABD" w:rsidRDefault="7688F9CE" w:rsidP="0646941F">
      <w:pPr>
        <w:pStyle w:val="Odsekzoznamu"/>
        <w:spacing w:line="257" w:lineRule="auto"/>
        <w:rPr>
          <w:rFonts w:ascii="Cambria" w:eastAsia="Calibri" w:hAnsi="Cambria" w:cs="Calibri"/>
          <w:lang w:val="sk-SK"/>
        </w:rPr>
      </w:pPr>
      <w:r w:rsidRPr="00751ABD">
        <w:rPr>
          <w:rFonts w:ascii="Cambria" w:eastAsiaTheme="minorEastAsia" w:hAnsi="Cambria"/>
          <w:lang w:val="sk-SK"/>
        </w:rPr>
        <w:t>N</w:t>
      </w:r>
      <w:r w:rsidR="1803AC3C" w:rsidRPr="00751ABD">
        <w:rPr>
          <w:rFonts w:ascii="Cambria" w:eastAsiaTheme="minorEastAsia" w:hAnsi="Cambria"/>
          <w:lang w:val="sk-SK"/>
        </w:rPr>
        <w:t>ariadenie Európskeho parlamentu a Rady (EÚ) 2024/3005 z 27. novembra 2024 o transparentnosti a integrite činností týkajúcich sa environmentálnych ratingov, sociálnych ratingov a ratingov v oblasti správy a riadenia (ratingov ESG) a o zmene nariadení (EÚ) 2019/2088 a (EÚ) 2023/2859;</w:t>
      </w:r>
    </w:p>
    <w:p w14:paraId="30D0E399" w14:textId="180EC2CD" w:rsidR="3769267C" w:rsidRPr="0011014D" w:rsidRDefault="3769267C" w:rsidP="00883F8F">
      <w:pPr>
        <w:pStyle w:val="Odsekzoznamu"/>
        <w:rPr>
          <w:rFonts w:ascii="Cambria" w:eastAsia="Calibri" w:hAnsi="Cambria" w:cs="Calibri"/>
          <w:color w:val="000000" w:themeColor="text1"/>
          <w:lang w:val="sk-SK"/>
        </w:rPr>
      </w:pPr>
      <w:r w:rsidRPr="0EC0A767">
        <w:rPr>
          <w:rFonts w:ascii="Cambria" w:eastAsiaTheme="minorEastAsia" w:hAnsi="Cambria"/>
          <w:color w:val="000000" w:themeColor="text1"/>
          <w:lang w:val="sk-SK"/>
        </w:rPr>
        <w:t>N</w:t>
      </w:r>
      <w:r w:rsidR="1803AC3C" w:rsidRPr="0EC0A767">
        <w:rPr>
          <w:rFonts w:ascii="Cambria" w:eastAsiaTheme="minorEastAsia" w:hAnsi="Cambria"/>
          <w:color w:val="000000" w:themeColor="text1"/>
          <w:lang w:val="sk-SK"/>
        </w:rPr>
        <w:t xml:space="preserve">ariadenie Európskeho parlamentu a Rady (EÚ) č. 1286/2014 z 26. novembra 2014 o dokumentoch s kľúčovými informáciami pre </w:t>
      </w:r>
      <w:r w:rsidR="1803AC3C" w:rsidRPr="0EC0A767">
        <w:rPr>
          <w:rFonts w:ascii="Cambria" w:eastAsiaTheme="minorEastAsia" w:hAnsi="Cambria"/>
          <w:color w:val="000000" w:themeColor="text1"/>
          <w:lang w:val="sk-SK"/>
        </w:rPr>
        <w:lastRenderedPageBreak/>
        <w:t>štrukturalizované retailové investičné produkty a investičné produkty založené na poistení (PRIIP)</w:t>
      </w:r>
      <w:r w:rsidR="00D375AD" w:rsidRPr="0EC0A767">
        <w:rPr>
          <w:rFonts w:ascii="Cambria" w:eastAsiaTheme="minorEastAsia" w:hAnsi="Cambria"/>
          <w:color w:val="000000" w:themeColor="text1"/>
          <w:lang w:val="sk-SK"/>
        </w:rPr>
        <w:t>;</w:t>
      </w:r>
    </w:p>
    <w:p w14:paraId="7BA9C377" w14:textId="6D48C91B" w:rsidR="00D375AD" w:rsidRPr="00751ABD" w:rsidRDefault="00D375AD" w:rsidP="37FFAFE6">
      <w:pPr>
        <w:pStyle w:val="Odsekzoznamu"/>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2014/59/EÚ z 15. mája 2014, ktorou sa stanovuje rámec pre ozdravenie a riešenie krízových situácií úverových inštitúcií a investičných spoločností a ktorou sa mení smernica Rady 82/891/EHS a smernice Európskeho parlamentu a Rady 2001/24/ES, 2002/47/ES, 2004/25/ES, 2005/56/ES, 2007/36/ES, 2011/35/EÚ, 2012/30/EÚ a 2013/36/EÚ a nariadenia Európskeho parlamentu a Rady (EÚ) č. 1093/2010 a (EÚ) č. 648/2012;</w:t>
      </w:r>
    </w:p>
    <w:p w14:paraId="62163FF8" w14:textId="3B95ED80"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2014/49/EÚ zo 16. apríla 2014 o systémoch ochrany vkladov;</w:t>
      </w:r>
    </w:p>
    <w:p w14:paraId="1ABC6400" w14:textId="03858DBC"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(EÚ) 2015/849 z 20. mája 2015 o predchádzaní využívaniu finančného systému na účely prania špinavých peňazí alebo financovania terorizmu, ktorou sa mení nariadenie Európskeho parlamentu a Rady (EÚ) č. 648/2012 a zrušuje smernica Európskeho parlamentu a Rady 2005/60/ES a smernica Komisie 2006/70/ES;</w:t>
      </w:r>
    </w:p>
    <w:p w14:paraId="3ABCAA69" w14:textId="44080486"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(EÚ) 2024/1640 z 31. mája 2024 mechanizmoch, ktoré majú členské štáty zaviesť na predchádzanie využívaniu finančného systému na účely prania špinavých peňazí alebo financovania terorizmu, ktorou sa mení smernica (EÚ) 2019/1937 a mení a zrušuje smernica (EÚ) 2015/849;</w:t>
      </w:r>
    </w:p>
    <w:p w14:paraId="48CB11CF" w14:textId="06F3403A" w:rsidR="00D375AD" w:rsidRPr="0011014D" w:rsidRDefault="00D375AD" w:rsidP="0646941F">
      <w:pPr>
        <w:pStyle w:val="Odsekzoznamu"/>
        <w:spacing w:line="257" w:lineRule="auto"/>
        <w:rPr>
          <w:rFonts w:ascii="Cambria" w:eastAsia="Calibri" w:hAnsi="Cambria" w:cs="Calibri"/>
          <w:color w:val="000000" w:themeColor="text1"/>
          <w:lang w:val="sk-SK"/>
        </w:rPr>
      </w:pPr>
      <w:r w:rsidRPr="0EC0A767">
        <w:rPr>
          <w:rFonts w:ascii="Cambria" w:eastAsia="Calibri" w:hAnsi="Cambria" w:cs="Calibri"/>
          <w:color w:val="000000" w:themeColor="text1"/>
          <w:lang w:val="sk-SK"/>
        </w:rPr>
        <w:t>Nariadenie Európskeho parlamentu a Rady (EÚ) 2023/1113 z 31. mája 2023 o údajoch sprevádzajúcich prevody finančných prostriedkov a určitých kryptoaktív a o zmene smernice (EÚ) 2015/849;</w:t>
      </w:r>
    </w:p>
    <w:p w14:paraId="5DFE8854" w14:textId="2CD902F1"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Nariadenie Európskeho parlamentu a Rady (EÚ) 2024/1624 z 31. mája 2024 o predchádzaní využívaniu finančného systému na účely prania špinavých peňazí alebo financovania terorizmu;</w:t>
      </w:r>
    </w:p>
    <w:p w14:paraId="708464BB" w14:textId="1ADA4616"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Nariadenie Európskeho parlamentu a Rady (EÚ) č. 1093/2010 z  24. novembra 2010 , ktorým sa zriaďuje Európsky orgán dohľadu (Európsky orgán pre bankovníctvo) a ktorým sa mení a dopĺňa rozhodnutie č. 716/2009/ES a zrušuje rozhodnutie Komisie 2009/78/ES;</w:t>
      </w:r>
    </w:p>
    <w:p w14:paraId="7DF49B18" w14:textId="06DE9E84"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Nariadenie Európskeho parlamentu a Rady (EÚ) 2024/1620 z 31. mája 2024, ktorým sa zriaďuje Úrad pre boj proti praniu špinavých peňazí a financovaniu terorizmu a ktorým sa menia nariadenia (EÚ) č. 1093/2010, (EÚ) č. 1094/2010 a (EÚ) č. 1095/2010;</w:t>
      </w:r>
    </w:p>
    <w:p w14:paraId="1AC21201" w14:textId="62B370A5" w:rsidR="00D375AD" w:rsidRPr="00751ABD" w:rsidRDefault="00D375AD"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(EÚ) 2024/1760 z 13. júna 2024 o náležitej starostlivosti podnikov v oblasti udržateľnosti a o zmene smernice (EÚ) 2019/1937 a nariadenia (EÚ) 2023/2859 (CSDDD);</w:t>
      </w:r>
    </w:p>
    <w:p w14:paraId="49F9D8A9" w14:textId="237E0DFA" w:rsidR="77BD3299" w:rsidRPr="00751ABD" w:rsidRDefault="77BD3299" w:rsidP="0646941F">
      <w:pPr>
        <w:pStyle w:val="Odsekzoznamu"/>
        <w:spacing w:line="257"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Smernica Európskeho parlamentu a Rady (EÚ) 2016/2341 zo 14. decembra 2016 o činnostiach inštitúcií zamestnaneckého dôchodkového zabezpečenia (IZDZ) a o dohľade nad nimi</w:t>
      </w:r>
    </w:p>
    <w:p w14:paraId="19F178C4" w14:textId="68E666A8" w:rsidR="77BD3299" w:rsidRPr="00751ABD" w:rsidRDefault="77BD3299" w:rsidP="0646941F">
      <w:pPr>
        <w:pStyle w:val="Odsekzoznamu"/>
        <w:rPr>
          <w:rFonts w:ascii="Cambria" w:hAnsi="Cambria"/>
          <w:lang w:val="sk-SK"/>
        </w:rPr>
      </w:pPr>
      <w:r w:rsidRPr="00751ABD">
        <w:rPr>
          <w:rFonts w:ascii="Cambria" w:hAnsi="Cambria"/>
          <w:lang w:val="sk-SK"/>
        </w:rPr>
        <w:t>Nariadenie Európskeho parlamentu a Rady (EÚ) 2019/1238 z 20. júna 2019 o celoeurópskom osobnom dôchodkovom produkte (PEPP)</w:t>
      </w:r>
    </w:p>
    <w:p w14:paraId="73B7DB16" w14:textId="3DCCC5A6" w:rsidR="77BD3299" w:rsidRPr="00751ABD" w:rsidRDefault="77BD3299" w:rsidP="0646941F">
      <w:pPr>
        <w:pStyle w:val="Odsekzoznamu"/>
        <w:rPr>
          <w:rFonts w:ascii="Cambria" w:hAnsi="Cambria"/>
          <w:lang w:val="sk-SK"/>
        </w:rPr>
      </w:pPr>
      <w:r w:rsidRPr="00751ABD">
        <w:rPr>
          <w:rFonts w:ascii="Cambria" w:hAnsi="Cambria"/>
          <w:lang w:val="sk-SK"/>
        </w:rPr>
        <w:t xml:space="preserve">Delegované nariadenie Komisie (EÚ) 2021/473 z 18. decembra 2020, ktorým sa dopĺňa nariadenie Európskeho parlamentu a Rady (EÚ) </w:t>
      </w:r>
      <w:r w:rsidRPr="00751ABD">
        <w:rPr>
          <w:rFonts w:ascii="Cambria" w:hAnsi="Cambria"/>
          <w:lang w:val="sk-SK"/>
        </w:rPr>
        <w:lastRenderedPageBreak/>
        <w:t>2019/1238, pokiaľ ide o regulačné technické predpisy, ktorými sa bližšie určujú požiadavky na informačné dokumenty, náklady a poplatky zahrnuté do cenového stropu a techniky zmierňovania rizík pre celoeurópsky osobný dôchodkový produkt;</w:t>
      </w:r>
    </w:p>
    <w:p w14:paraId="72E2537C" w14:textId="6504A0BA" w:rsidR="77BD3299" w:rsidRPr="00751ABD" w:rsidRDefault="77BD3299" w:rsidP="0646941F">
      <w:pPr>
        <w:pStyle w:val="Odsekzoznamu"/>
        <w:rPr>
          <w:rFonts w:ascii="Cambria" w:hAnsi="Cambria"/>
          <w:lang w:val="sk-SK"/>
        </w:rPr>
      </w:pPr>
      <w:r w:rsidRPr="00751ABD">
        <w:rPr>
          <w:rFonts w:ascii="Cambria" w:hAnsi="Cambria"/>
          <w:lang w:val="sk-SK"/>
        </w:rPr>
        <w:t>Delegované nariadenie Komisie (EÚ) 2021/896 z 24. februára 2021, ktorým sa dopĺňa nariadenie Európskeho parlamentu a Rady (EÚ) 2019/1238, pokiaľ ide o dodatočné informácie na účely konvergencie oznamovania orgánom dohľadu;</w:t>
      </w:r>
    </w:p>
    <w:p w14:paraId="35FAF5F4" w14:textId="521662AA" w:rsidR="77BD3299" w:rsidRPr="00751ABD" w:rsidRDefault="77BD3299" w:rsidP="0646941F">
      <w:pPr>
        <w:pStyle w:val="Odsekzoznamu"/>
        <w:rPr>
          <w:rFonts w:ascii="Cambria" w:hAnsi="Cambria"/>
          <w:lang w:val="sk-SK"/>
        </w:rPr>
      </w:pPr>
      <w:r w:rsidRPr="00751ABD">
        <w:rPr>
          <w:rFonts w:ascii="Cambria" w:hAnsi="Cambria"/>
          <w:lang w:val="sk-SK"/>
        </w:rPr>
        <w:t>Vykonávacie nariadenie Komisie (EÚ) 2021/897 zo 4. marca 2021, ktorým sa stanovujú vykonávacie technické predpisy na uplatňovanie nariadenia Európskeho parlamentu a Rady (EÚ) 2019/1238, pokiaľ ide o formát oznamovania príslušným orgánom dohľadu a spoluprácu a výmenu informácií medzi príslušnými orgánmi a s Európskym orgánom pre poisťovníctvo a dôchodkové poistenie zamestnancov;</w:t>
      </w:r>
    </w:p>
    <w:p w14:paraId="6FA9B7FA" w14:textId="275015BA" w:rsidR="77BD3299" w:rsidRPr="00751ABD" w:rsidRDefault="77BD3299" w:rsidP="0646941F">
      <w:pPr>
        <w:pStyle w:val="Odsekzoznamu"/>
        <w:rPr>
          <w:rFonts w:ascii="Cambria" w:hAnsi="Cambria"/>
          <w:lang w:val="sk-SK"/>
        </w:rPr>
      </w:pPr>
      <w:r w:rsidRPr="00751ABD">
        <w:rPr>
          <w:rFonts w:ascii="Cambria" w:hAnsi="Cambria"/>
          <w:lang w:val="sk-SK"/>
        </w:rPr>
        <w:t>Delegované nariadenie Komisie (EÚ) 2021/895 z 24. februára 2021, ktorým sa dopĺňa nariadenie Európskeho parlamentu a Rady (EÚ) 2019/1238, pokiaľ ide o intervenciu v súvislosti s produktom;</w:t>
      </w:r>
    </w:p>
    <w:p w14:paraId="3E11FC34" w14:textId="01F10E46" w:rsidR="001713DF" w:rsidRPr="00751ABD" w:rsidRDefault="1803AC3C" w:rsidP="37FFAFE6">
      <w:pPr>
        <w:pStyle w:val="Odsekzoznamu"/>
        <w:spacing w:after="160" w:line="259" w:lineRule="auto"/>
        <w:rPr>
          <w:rStyle w:val="Vrazn"/>
          <w:rFonts w:ascii="Cambria" w:hAnsi="Cambria"/>
          <w:b w:val="0"/>
          <w:bdr w:val="none" w:sz="0" w:space="0" w:color="auto" w:frame="1"/>
          <w:shd w:val="clear" w:color="auto" w:fill="FFFFFF"/>
          <w:lang w:val="sk-SK"/>
        </w:rPr>
      </w:pPr>
      <w:r w:rsidRPr="00751ABD">
        <w:rPr>
          <w:rStyle w:val="Vrazn"/>
          <w:rFonts w:ascii="Cambria" w:eastAsia="Calibri" w:hAnsi="Cambria"/>
          <w:b w:val="0"/>
          <w:color w:val="13171A"/>
          <w:lang w:val="sk-SK"/>
        </w:rPr>
        <w:t>a</w:t>
      </w:r>
      <w:r w:rsidR="001713DF" w:rsidRPr="00751ABD">
        <w:rPr>
          <w:rStyle w:val="Vrazn"/>
          <w:rFonts w:ascii="Cambria" w:eastAsia="Calibri" w:hAnsi="Cambria"/>
          <w:b w:val="0"/>
          <w:color w:val="13171A"/>
          <w:lang w:val="sk-SK"/>
        </w:rPr>
        <w:t> </w:t>
      </w:r>
      <w:r w:rsidR="327594F8" w:rsidRPr="00751ABD">
        <w:rPr>
          <w:rStyle w:val="Vrazn"/>
          <w:rFonts w:ascii="Cambria" w:eastAsia="Calibri" w:hAnsi="Cambria"/>
          <w:b w:val="0"/>
          <w:color w:val="13171A"/>
          <w:lang w:val="sk-SK"/>
        </w:rPr>
        <w:t>ďalšie vykonávacie predpisy</w:t>
      </w:r>
      <w:r w:rsidR="001713DF" w:rsidRPr="00751ABD">
        <w:rPr>
          <w:rStyle w:val="Vrazn"/>
          <w:rFonts w:ascii="Cambria" w:eastAsia="Calibri" w:hAnsi="Cambria"/>
          <w:b w:val="0"/>
          <w:color w:val="13171A"/>
          <w:lang w:val="sk-SK"/>
        </w:rPr>
        <w:t xml:space="preserve"> na národnej a európskej úrovni</w:t>
      </w:r>
      <w:r w:rsidR="379C7F37" w:rsidRPr="00751ABD">
        <w:rPr>
          <w:rStyle w:val="Vrazn"/>
          <w:rFonts w:ascii="Cambria" w:eastAsia="Calibri" w:hAnsi="Cambria"/>
          <w:b w:val="0"/>
          <w:color w:val="13171A"/>
          <w:lang w:val="sk-SK"/>
        </w:rPr>
        <w:t xml:space="preserve"> vrátane delegovaných predpisov</w:t>
      </w:r>
      <w:r w:rsidR="001713DF" w:rsidRPr="00751ABD">
        <w:rPr>
          <w:rStyle w:val="Vrazn"/>
          <w:rFonts w:ascii="Cambria" w:eastAsia="Calibri" w:hAnsi="Cambria"/>
          <w:b w:val="0"/>
          <w:color w:val="13171A"/>
          <w:lang w:val="sk-SK"/>
        </w:rPr>
        <w:t>, metodické usmernenia, usmernenia Európskych orgánov dohľadu, odporúčania, Q&amp;A a ďalšie.</w:t>
      </w:r>
    </w:p>
    <w:p w14:paraId="2D99D3A0" w14:textId="77777777" w:rsidR="008423EE" w:rsidRPr="00751ABD" w:rsidRDefault="008423EE" w:rsidP="001713DF">
      <w:pPr>
        <w:rPr>
          <w:rFonts w:ascii="Cambria" w:hAnsi="Cambria" w:cstheme="minorHAnsi"/>
          <w:b/>
          <w:color w:val="000000"/>
          <w:lang w:val="sk-SK"/>
        </w:rPr>
      </w:pPr>
    </w:p>
    <w:p w14:paraId="0AFCF2A9" w14:textId="07965725" w:rsidR="001713DF" w:rsidRPr="00751ABD" w:rsidRDefault="001713DF" w:rsidP="001713DF">
      <w:pPr>
        <w:rPr>
          <w:rFonts w:ascii="Cambria" w:hAnsi="Cambria" w:cstheme="minorHAnsi"/>
          <w:lang w:val="sk-SK"/>
        </w:rPr>
      </w:pPr>
      <w:r w:rsidRPr="00751ABD">
        <w:rPr>
          <w:rFonts w:ascii="Cambria" w:hAnsi="Cambria" w:cstheme="minorHAnsi"/>
          <w:b/>
          <w:color w:val="000000"/>
          <w:lang w:val="sk-SK"/>
        </w:rPr>
        <w:t>Právne predpisy súvisiace s oblasťou informatizácie, poskytovania elektronických služieb:</w:t>
      </w:r>
    </w:p>
    <w:p w14:paraId="24F5E0FD" w14:textId="302A5B14" w:rsidR="001713DF" w:rsidRPr="00751ABD" w:rsidRDefault="001713DF" w:rsidP="001713DF">
      <w:pPr>
        <w:rPr>
          <w:rStyle w:val="Vrazn"/>
          <w:rFonts w:ascii="Cambria" w:hAnsi="Cambria"/>
          <w:b w:val="0"/>
          <w:color w:val="13171A"/>
          <w:bdr w:val="none" w:sz="0" w:space="0" w:color="auto" w:frame="1"/>
          <w:shd w:val="clear" w:color="auto" w:fill="FFFFFF"/>
          <w:lang w:val="sk-SK"/>
        </w:rPr>
      </w:pPr>
      <w:r w:rsidRPr="00751ABD">
        <w:rPr>
          <w:rStyle w:val="Vrazn"/>
          <w:rFonts w:ascii="Cambria" w:hAnsi="Cambria"/>
          <w:b w:val="0"/>
          <w:color w:val="13171A"/>
          <w:bdr w:val="none" w:sz="0" w:space="0" w:color="auto" w:frame="1"/>
          <w:shd w:val="clear" w:color="auto" w:fill="FFFFFF"/>
          <w:lang w:val="sk-SK"/>
        </w:rPr>
        <w:t>Samotná oblasť právnych predpisov, ktorá súvisí s oblasťou informatizácie, poskytovania elektronických služieb, je tvorená rôznorodou skupinou zákonných, ale aj podzákonných právnych predpisov. Vzhľadom na členstvo SR v EÚ je potrebné zohľadniť aj priamo účinné normy, ktoré nevyžadujú dodatočnú transpozí</w:t>
      </w:r>
      <w:r w:rsidRPr="00751ABD">
        <w:rPr>
          <w:rStyle w:val="Vrazn"/>
          <w:rFonts w:ascii="Cambria" w:hAnsi="Cambria"/>
          <w:b w:val="0"/>
          <w:color w:val="13171A"/>
          <w:lang w:val="sk-SK"/>
        </w:rPr>
        <w:t xml:space="preserve">ciu </w:t>
      </w:r>
      <w:r w:rsidRPr="00751ABD">
        <w:rPr>
          <w:rStyle w:val="Vrazn"/>
          <w:rFonts w:ascii="Cambria" w:hAnsi="Cambria"/>
          <w:b w:val="0"/>
          <w:color w:val="13171A"/>
          <w:bdr w:val="none" w:sz="0" w:space="0" w:color="auto" w:frame="1"/>
          <w:shd w:val="clear" w:color="auto" w:fill="FFFFFF"/>
          <w:lang w:val="sk-SK"/>
        </w:rPr>
        <w:t>zo strany zákonodarcu, nariadenia EÚ. Časť týchto predpisov sa priamo týka aj NBS a jej činnosti (napr. Nariadenia EÚ), časť predpisov agendy a informačné systémy NBS priamo neovplyvňuje, ale môžu mať dopad na niektoré funkcionality a procesy.</w:t>
      </w:r>
    </w:p>
    <w:p w14:paraId="07C5081B" w14:textId="77777777" w:rsidR="001713DF" w:rsidRPr="00751ABD" w:rsidRDefault="001713DF" w:rsidP="001713DF">
      <w:pPr>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Medzi tieto právne predpisy patria predovšetkým:</w:t>
      </w:r>
    </w:p>
    <w:p w14:paraId="7F47D955" w14:textId="77777777" w:rsidR="001713DF" w:rsidRPr="00751ABD" w:rsidRDefault="001713DF" w:rsidP="00AC71DC">
      <w:pPr>
        <w:pStyle w:val="Odsekzoznamu"/>
        <w:numPr>
          <w:ilvl w:val="0"/>
          <w:numId w:val="36"/>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Nariadenie Európskeho parlamentu a Rady (EÚ) 2016/679 z 27. apríla 2016 o ochrane fyzických osôb pri spracúvaní osobných údajov a o voľnom pohybe takýchto údajov, ktorým sa zrušuje smernica 95/46/ES (všeobecné nariadenie o ochrane údajov);</w:t>
      </w:r>
    </w:p>
    <w:p w14:paraId="43841FFD" w14:textId="4871AAAE" w:rsidR="11836B52" w:rsidRPr="0011014D" w:rsidRDefault="11836B52" w:rsidP="0EC0A767">
      <w:pPr>
        <w:pStyle w:val="Odsekzoznamu"/>
        <w:spacing w:after="160" w:line="259" w:lineRule="auto"/>
        <w:rPr>
          <w:rStyle w:val="Vrazn"/>
          <w:rFonts w:ascii="Cambria" w:hAnsi="Cambria" w:cstheme="minorBidi"/>
          <w:b w:val="0"/>
          <w:color w:val="13171A"/>
          <w:bdr w:val="none" w:sz="0" w:space="0" w:color="auto" w:frame="1"/>
          <w:shd w:val="clear" w:color="auto" w:fill="FFFFFF"/>
        </w:rPr>
      </w:pPr>
      <w:r w:rsidRPr="00751ABD">
        <w:rPr>
          <w:rStyle w:val="Vrazn"/>
          <w:rFonts w:ascii="Cambria" w:hAnsi="Cambria"/>
          <w:b w:val="0"/>
          <w:color w:val="13171A"/>
          <w:lang w:val="sk-SK"/>
        </w:rPr>
        <w:t>Nariadenie Európskeho parlamentu a Rady (EÚ) 910/2014 z 23. júla 2014 o elektronickej identifikácii a dôveryhodných službách pre elektronické transakcie na vnútornom trhu a o zrušení smernice 1999/93/ES (nariadenie eIDAS);</w:t>
      </w:r>
    </w:p>
    <w:p w14:paraId="37355388" w14:textId="309E49DB" w:rsidR="001713DF" w:rsidRPr="00751ABD" w:rsidRDefault="001713DF" w:rsidP="00AC71DC">
      <w:pPr>
        <w:pStyle w:val="Odsekzoznamu"/>
        <w:numPr>
          <w:ilvl w:val="0"/>
          <w:numId w:val="36"/>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Zákon č. 95/2019 Z. z. o informačných technológiách vo verejnej správe a o zmene a doplnení niektorých zákonov;</w:t>
      </w:r>
    </w:p>
    <w:p w14:paraId="13D24F5E" w14:textId="77777777" w:rsidR="001713DF" w:rsidRPr="00751ABD" w:rsidRDefault="001713DF" w:rsidP="00AC71DC">
      <w:pPr>
        <w:pStyle w:val="Odsekzoznamu"/>
        <w:numPr>
          <w:ilvl w:val="0"/>
          <w:numId w:val="36"/>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t>Vyhláška Úradu podpredsedu vlády Slovenskej republiky pre investície a informatizáciu č. 78/2020 Z. z. o štandardoch pre informačné technológie verejnej správy;</w:t>
      </w:r>
    </w:p>
    <w:p w14:paraId="063B7D27" w14:textId="77777777" w:rsidR="001713DF" w:rsidRPr="00751ABD" w:rsidRDefault="001713DF" w:rsidP="00AC71DC">
      <w:pPr>
        <w:pStyle w:val="Odsekzoznamu"/>
        <w:numPr>
          <w:ilvl w:val="0"/>
          <w:numId w:val="36"/>
        </w:numPr>
        <w:spacing w:after="160" w:line="259" w:lineRule="auto"/>
        <w:rPr>
          <w:rStyle w:val="Vrazn"/>
          <w:rFonts w:ascii="Cambria" w:hAnsi="Cambria" w:cstheme="minorHAnsi"/>
          <w:b w:val="0"/>
          <w:color w:val="13171A"/>
          <w:bdr w:val="none" w:sz="0" w:space="0" w:color="auto" w:frame="1"/>
          <w:shd w:val="clear" w:color="auto" w:fill="FFFFFF"/>
          <w:lang w:val="sk-SK"/>
        </w:rPr>
      </w:pPr>
      <w:r w:rsidRPr="00751ABD">
        <w:rPr>
          <w:rStyle w:val="Vrazn"/>
          <w:rFonts w:ascii="Cambria" w:hAnsi="Cambria" w:cstheme="minorHAnsi"/>
          <w:b w:val="0"/>
          <w:color w:val="13171A"/>
          <w:bdr w:val="none" w:sz="0" w:space="0" w:color="auto" w:frame="1"/>
          <w:shd w:val="clear" w:color="auto" w:fill="FFFFFF"/>
          <w:lang w:val="sk-SK"/>
        </w:rPr>
        <w:lastRenderedPageBreak/>
        <w:t>Zákon č. 18/2018 Z. z. o ochrane osobných údajov a o zmene a doplnení niektorých zákonov.</w:t>
      </w:r>
    </w:p>
    <w:p w14:paraId="44D86BBC" w14:textId="61239659" w:rsidR="00356A63" w:rsidRPr="00751ABD" w:rsidRDefault="0060767F" w:rsidP="00356A63">
      <w:pPr>
        <w:pStyle w:val="Nadpis2"/>
        <w:rPr>
          <w:rFonts w:ascii="Cambria" w:hAnsi="Cambria"/>
          <w:lang w:val="sk-SK"/>
        </w:rPr>
      </w:pPr>
      <w:bookmarkStart w:id="21" w:name="_Toc215042935"/>
      <w:r w:rsidRPr="00751ABD">
        <w:rPr>
          <w:rFonts w:ascii="Cambria" w:hAnsi="Cambria"/>
          <w:lang w:val="sk-SK"/>
        </w:rPr>
        <w:t xml:space="preserve">Rozsah </w:t>
      </w:r>
      <w:bookmarkEnd w:id="20"/>
      <w:r w:rsidR="00A43A21" w:rsidRPr="00751ABD">
        <w:rPr>
          <w:rFonts w:ascii="Cambria" w:hAnsi="Cambria"/>
          <w:lang w:val="sk-SK"/>
        </w:rPr>
        <w:t xml:space="preserve">predmetu </w:t>
      </w:r>
      <w:r w:rsidR="00012A8E" w:rsidRPr="00751ABD">
        <w:rPr>
          <w:rFonts w:ascii="Cambria" w:hAnsi="Cambria"/>
          <w:lang w:val="sk-SK"/>
        </w:rPr>
        <w:t>zákazky</w:t>
      </w:r>
      <w:bookmarkEnd w:id="21"/>
    </w:p>
    <w:p w14:paraId="3DA9DC25" w14:textId="34EF45DD" w:rsidR="003768E9" w:rsidRPr="00751ABD" w:rsidRDefault="00D240C7" w:rsidP="00065C6E">
      <w:pPr>
        <w:rPr>
          <w:rFonts w:ascii="Cambria" w:hAnsi="Cambria"/>
          <w:lang w:val="sk-SK"/>
        </w:rPr>
      </w:pPr>
      <w:r w:rsidRPr="00751ABD">
        <w:rPr>
          <w:rFonts w:ascii="Cambria" w:hAnsi="Cambria"/>
          <w:lang w:val="sk-SK"/>
        </w:rPr>
        <w:t>Pred</w:t>
      </w:r>
      <w:r w:rsidR="00966754" w:rsidRPr="00751ABD">
        <w:rPr>
          <w:rFonts w:ascii="Cambria" w:hAnsi="Cambria"/>
          <w:lang w:val="sk-SK"/>
        </w:rPr>
        <w:t xml:space="preserve">met </w:t>
      </w:r>
      <w:r w:rsidR="00012A8E" w:rsidRPr="00751ABD">
        <w:rPr>
          <w:rFonts w:ascii="Cambria" w:hAnsi="Cambria"/>
          <w:lang w:val="sk-SK"/>
        </w:rPr>
        <w:t>zákazky</w:t>
      </w:r>
      <w:r w:rsidR="00625928" w:rsidRPr="00751ABD">
        <w:rPr>
          <w:rFonts w:ascii="Cambria" w:hAnsi="Cambria"/>
          <w:lang w:val="sk-SK"/>
        </w:rPr>
        <w:t xml:space="preserve"> pozostáva z</w:t>
      </w:r>
      <w:r w:rsidR="00DA6A51" w:rsidRPr="00751ABD">
        <w:rPr>
          <w:rFonts w:ascii="Cambria" w:hAnsi="Cambria"/>
          <w:lang w:val="sk-SK"/>
        </w:rPr>
        <w:t xml:space="preserve"> </w:t>
      </w:r>
      <w:r w:rsidR="00076DE8">
        <w:rPr>
          <w:rFonts w:ascii="Cambria" w:hAnsi="Cambria"/>
          <w:lang w:val="sk-SK"/>
        </w:rPr>
        <w:t>nasledovných</w:t>
      </w:r>
      <w:r w:rsidR="00076DE8" w:rsidRPr="00751ABD">
        <w:rPr>
          <w:rFonts w:ascii="Cambria" w:hAnsi="Cambria"/>
          <w:lang w:val="sk-SK"/>
        </w:rPr>
        <w:t xml:space="preserve"> </w:t>
      </w:r>
      <w:r w:rsidR="00625928" w:rsidRPr="00751ABD">
        <w:rPr>
          <w:rFonts w:ascii="Cambria" w:hAnsi="Cambria"/>
          <w:lang w:val="sk-SK"/>
        </w:rPr>
        <w:t>samostat</w:t>
      </w:r>
      <w:r w:rsidR="00E65282" w:rsidRPr="00751ABD">
        <w:rPr>
          <w:rFonts w:ascii="Cambria" w:hAnsi="Cambria"/>
          <w:lang w:val="sk-SK"/>
        </w:rPr>
        <w:t>n</w:t>
      </w:r>
      <w:r w:rsidR="00C7600D" w:rsidRPr="00751ABD">
        <w:rPr>
          <w:rFonts w:ascii="Cambria" w:hAnsi="Cambria"/>
          <w:lang w:val="sk-SK"/>
        </w:rPr>
        <w:t>ých</w:t>
      </w:r>
      <w:r w:rsidR="00E65282" w:rsidRPr="00751ABD">
        <w:rPr>
          <w:rFonts w:ascii="Cambria" w:hAnsi="Cambria"/>
          <w:lang w:val="sk-SK"/>
        </w:rPr>
        <w:t xml:space="preserve"> </w:t>
      </w:r>
      <w:r w:rsidR="00E020AA" w:rsidRPr="00751ABD">
        <w:rPr>
          <w:rFonts w:ascii="Cambria" w:hAnsi="Cambria"/>
          <w:lang w:val="sk-SK"/>
        </w:rPr>
        <w:t>položiek</w:t>
      </w:r>
      <w:r w:rsidR="00EA7282">
        <w:rPr>
          <w:rFonts w:ascii="Cambria" w:hAnsi="Cambria"/>
          <w:lang w:val="sk-SK"/>
        </w:rPr>
        <w:t xml:space="preserve"> financovaných z rozpočtu NBS</w:t>
      </w:r>
      <w:r w:rsidR="00C505EF">
        <w:rPr>
          <w:rFonts w:ascii="Cambria" w:hAnsi="Cambria"/>
          <w:lang w:val="sk-SK"/>
        </w:rPr>
        <w:t>, ktoré sú pokryté v Zmluve o</w:t>
      </w:r>
      <w:r w:rsidR="000E3EF1">
        <w:rPr>
          <w:rFonts w:ascii="Cambria" w:hAnsi="Cambria"/>
          <w:lang w:val="sk-SK"/>
        </w:rPr>
        <w:t> </w:t>
      </w:r>
      <w:r w:rsidR="00C505EF">
        <w:rPr>
          <w:rFonts w:ascii="Cambria" w:hAnsi="Cambria"/>
          <w:lang w:val="sk-SK"/>
        </w:rPr>
        <w:t>dielo</w:t>
      </w:r>
      <w:r w:rsidR="000E3EF1">
        <w:rPr>
          <w:rFonts w:ascii="Cambria" w:hAnsi="Cambria"/>
          <w:lang w:val="sk-SK"/>
        </w:rPr>
        <w:t xml:space="preserve"> a</w:t>
      </w:r>
      <w:r w:rsidR="000161E4">
        <w:rPr>
          <w:rFonts w:ascii="Cambria" w:hAnsi="Cambria"/>
          <w:lang w:val="sk-SK"/>
        </w:rPr>
        <w:t> v Servisnej zmluve</w:t>
      </w:r>
      <w:r w:rsidR="00E020AA" w:rsidRPr="00751ABD">
        <w:rPr>
          <w:rFonts w:ascii="Cambria" w:hAnsi="Cambria"/>
          <w:lang w:val="sk-SK"/>
        </w:rPr>
        <w:t>:</w:t>
      </w:r>
    </w:p>
    <w:p w14:paraId="25755B94" w14:textId="2C2061B4" w:rsidR="001176D3" w:rsidRPr="00751ABD" w:rsidRDefault="001176D3" w:rsidP="001176D3">
      <w:pPr>
        <w:shd w:val="clear" w:color="auto" w:fill="F2F2F2" w:themeFill="background1" w:themeFillShade="F2"/>
        <w:rPr>
          <w:rFonts w:ascii="Cambria" w:hAnsi="Cambria"/>
          <w:lang w:val="sk-SK"/>
        </w:rPr>
      </w:pPr>
      <w:r>
        <w:rPr>
          <w:rFonts w:ascii="Cambria" w:hAnsi="Cambria"/>
          <w:lang w:val="sk-SK"/>
        </w:rPr>
        <w:t>(pokryté Zmluvou o dielo)</w:t>
      </w:r>
    </w:p>
    <w:p w14:paraId="0F0AD025" w14:textId="560227CD" w:rsidR="00B74B85" w:rsidRDefault="005A6E01" w:rsidP="000A6A24">
      <w:pPr>
        <w:pStyle w:val="Odsekzoznamu"/>
        <w:numPr>
          <w:ilvl w:val="0"/>
          <w:numId w:val="93"/>
        </w:numPr>
        <w:shd w:val="clear" w:color="auto" w:fill="F2F2F2" w:themeFill="background1" w:themeFillShade="F2"/>
        <w:jc w:val="both"/>
        <w:rPr>
          <w:rFonts w:ascii="Cambria" w:hAnsi="Cambria"/>
          <w:lang w:val="sk-SK"/>
        </w:rPr>
      </w:pPr>
      <w:r>
        <w:rPr>
          <w:rFonts w:ascii="Cambria" w:hAnsi="Cambria"/>
          <w:lang w:val="sk-SK"/>
        </w:rPr>
        <w:t>v</w:t>
      </w:r>
      <w:r w:rsidR="001A27AA" w:rsidRPr="00751ABD">
        <w:rPr>
          <w:rFonts w:ascii="Cambria" w:hAnsi="Cambria"/>
          <w:lang w:val="sk-SK"/>
        </w:rPr>
        <w:t xml:space="preserve">ytvorenie </w:t>
      </w:r>
      <w:r w:rsidR="001A27AA" w:rsidRPr="002E1F41">
        <w:rPr>
          <w:rFonts w:ascii="Cambria" w:hAnsi="Cambria"/>
          <w:lang w:val="sk-SK"/>
        </w:rPr>
        <w:t xml:space="preserve">komplexného </w:t>
      </w:r>
      <w:r w:rsidR="00842308" w:rsidRPr="002E1F41">
        <w:rPr>
          <w:rFonts w:ascii="Cambria" w:hAnsi="Cambria"/>
          <w:lang w:val="sk-SK"/>
        </w:rPr>
        <w:t xml:space="preserve">informačného </w:t>
      </w:r>
      <w:r w:rsidR="001A27AA" w:rsidRPr="002E1F41">
        <w:rPr>
          <w:rFonts w:ascii="Cambria" w:hAnsi="Cambria"/>
          <w:lang w:val="sk-SK"/>
        </w:rPr>
        <w:t xml:space="preserve">systému ASDR </w:t>
      </w:r>
      <w:r w:rsidR="00A94542">
        <w:rPr>
          <w:rFonts w:ascii="Cambria" w:hAnsi="Cambria"/>
          <w:lang w:val="sk-SK"/>
        </w:rPr>
        <w:t xml:space="preserve">(IS ASDR) </w:t>
      </w:r>
      <w:r w:rsidR="001A27AA" w:rsidRPr="002E1F41">
        <w:rPr>
          <w:rFonts w:ascii="Cambria" w:hAnsi="Cambria"/>
          <w:lang w:val="sk-SK"/>
        </w:rPr>
        <w:t>a jeho zavedenie do rutinnej prevádzky</w:t>
      </w:r>
      <w:r w:rsidR="244A72B4" w:rsidRPr="002E1F41">
        <w:rPr>
          <w:rFonts w:ascii="Cambria" w:hAnsi="Cambria"/>
          <w:lang w:val="sk-SK"/>
        </w:rPr>
        <w:t xml:space="preserve">, </w:t>
      </w:r>
      <w:r w:rsidR="001A27AA" w:rsidRPr="002E1F41">
        <w:rPr>
          <w:rFonts w:ascii="Cambria" w:hAnsi="Cambria"/>
          <w:lang w:val="sk-SK"/>
        </w:rPr>
        <w:t xml:space="preserve">v podmienkach </w:t>
      </w:r>
      <w:r w:rsidR="0015107B" w:rsidRPr="002E1F41">
        <w:rPr>
          <w:rFonts w:ascii="Cambria" w:hAnsi="Cambria"/>
          <w:lang w:val="sk-SK"/>
        </w:rPr>
        <w:t>NBS</w:t>
      </w:r>
      <w:r w:rsidR="244A72B4" w:rsidRPr="002E1F41">
        <w:rPr>
          <w:rFonts w:ascii="Cambria" w:hAnsi="Cambria"/>
          <w:lang w:val="sk-SK"/>
        </w:rPr>
        <w:t xml:space="preserve">, </w:t>
      </w:r>
      <w:r w:rsidR="0E432770" w:rsidRPr="002E1F41">
        <w:rPr>
          <w:rFonts w:ascii="Cambria" w:hAnsi="Cambria"/>
          <w:lang w:val="sk-SK"/>
        </w:rPr>
        <w:t xml:space="preserve">v </w:t>
      </w:r>
      <w:r w:rsidR="244A72B4" w:rsidRPr="00820575">
        <w:rPr>
          <w:rFonts w:ascii="Cambria" w:hAnsi="Cambria"/>
          <w:lang w:val="sk-SK"/>
        </w:rPr>
        <w:t xml:space="preserve">dvoch častiach označených ako M1 a M2, </w:t>
      </w:r>
      <w:r w:rsidR="005D1FC1" w:rsidRPr="002E1F41">
        <w:rPr>
          <w:rFonts w:ascii="Cambria" w:hAnsi="Cambria"/>
          <w:lang w:val="sk-SK"/>
        </w:rPr>
        <w:t>do 27</w:t>
      </w:r>
      <w:r w:rsidR="005D1FC1">
        <w:rPr>
          <w:rFonts w:ascii="Cambria" w:hAnsi="Cambria"/>
          <w:lang w:val="sk-SK"/>
        </w:rPr>
        <w:t xml:space="preserve"> mesiacov od nadobudnutia účinnosti</w:t>
      </w:r>
      <w:r w:rsidR="0015107B" w:rsidRPr="00751ABD">
        <w:rPr>
          <w:rFonts w:ascii="Cambria" w:hAnsi="Cambria"/>
          <w:lang w:val="sk-SK"/>
        </w:rPr>
        <w:t xml:space="preserve"> </w:t>
      </w:r>
      <w:r w:rsidR="001A27AA" w:rsidRPr="00751ABD">
        <w:rPr>
          <w:rFonts w:ascii="Cambria" w:hAnsi="Cambria"/>
          <w:lang w:val="sk-SK"/>
        </w:rPr>
        <w:t>Zmluvy o</w:t>
      </w:r>
      <w:r w:rsidR="00B74B85">
        <w:rPr>
          <w:rFonts w:ascii="Cambria" w:hAnsi="Cambria"/>
          <w:lang w:val="sk-SK"/>
        </w:rPr>
        <w:t> </w:t>
      </w:r>
      <w:r w:rsidR="001A27AA" w:rsidRPr="00751ABD">
        <w:rPr>
          <w:rFonts w:ascii="Cambria" w:hAnsi="Cambria"/>
          <w:lang w:val="sk-SK"/>
        </w:rPr>
        <w:t>Dielo</w:t>
      </w:r>
      <w:r w:rsidR="00B74B85">
        <w:rPr>
          <w:rFonts w:ascii="Cambria" w:hAnsi="Cambria"/>
          <w:lang w:val="sk-SK"/>
        </w:rPr>
        <w:t xml:space="preserve">, ktoré okrem iného zahŕňa: </w:t>
      </w:r>
    </w:p>
    <w:p w14:paraId="2669A413" w14:textId="30A656C9" w:rsidR="00B74B85" w:rsidRPr="002B0FE3" w:rsidRDefault="00B74B85" w:rsidP="000A6A24">
      <w:pPr>
        <w:pStyle w:val="Odsekzoznamu"/>
        <w:numPr>
          <w:ilvl w:val="2"/>
          <w:numId w:val="93"/>
        </w:numPr>
        <w:shd w:val="clear" w:color="auto" w:fill="F2F2F2" w:themeFill="background1" w:themeFillShade="F2"/>
        <w:jc w:val="both"/>
        <w:rPr>
          <w:rFonts w:ascii="Cambria" w:hAnsi="Cambria"/>
          <w:i/>
          <w:iCs/>
          <w:lang w:val="sk-SK"/>
        </w:rPr>
      </w:pPr>
      <w:r w:rsidRPr="002B0FE3">
        <w:rPr>
          <w:rFonts w:ascii="Cambria" w:hAnsi="Cambria"/>
          <w:i/>
          <w:iCs/>
          <w:lang w:val="sk-SK"/>
        </w:rPr>
        <w:t>poskytnutie školenia</w:t>
      </w:r>
      <w:r w:rsidR="00E66102">
        <w:rPr>
          <w:rFonts w:ascii="Cambria" w:hAnsi="Cambria"/>
          <w:i/>
          <w:iCs/>
          <w:lang w:val="sk-SK"/>
        </w:rPr>
        <w:t xml:space="preserve"> (výkon školenia)</w:t>
      </w:r>
      <w:r w:rsidRPr="002B0FE3">
        <w:rPr>
          <w:rFonts w:ascii="Cambria" w:hAnsi="Cambria"/>
          <w:i/>
          <w:iCs/>
          <w:lang w:val="sk-SK"/>
        </w:rPr>
        <w:t xml:space="preserve"> na počet školených osôb (zamestnancov objednávateľa)</w:t>
      </w:r>
      <w:r w:rsidR="008249BB">
        <w:rPr>
          <w:rFonts w:ascii="Cambria" w:hAnsi="Cambria"/>
          <w:i/>
          <w:iCs/>
          <w:lang w:val="sk-SK"/>
        </w:rPr>
        <w:t xml:space="preserve"> </w:t>
      </w:r>
      <w:r w:rsidRPr="002B0FE3">
        <w:rPr>
          <w:rFonts w:ascii="Cambria" w:hAnsi="Cambria"/>
          <w:i/>
          <w:iCs/>
          <w:lang w:val="sk-SK"/>
        </w:rPr>
        <w:t xml:space="preserve">v maximálnom rozsahu </w:t>
      </w:r>
      <w:r w:rsidR="00C53A83">
        <w:rPr>
          <w:rFonts w:ascii="Cambria" w:hAnsi="Cambria"/>
          <w:i/>
          <w:iCs/>
          <w:lang w:val="sk-SK"/>
        </w:rPr>
        <w:t>pätnástich</w:t>
      </w:r>
      <w:r w:rsidRPr="002B0FE3">
        <w:rPr>
          <w:rFonts w:ascii="Cambria" w:hAnsi="Cambria"/>
          <w:i/>
          <w:iCs/>
          <w:lang w:val="sk-SK"/>
        </w:rPr>
        <w:t xml:space="preserve"> (</w:t>
      </w:r>
      <w:r w:rsidR="00C53A83">
        <w:rPr>
          <w:rFonts w:ascii="Cambria" w:hAnsi="Cambria"/>
          <w:i/>
          <w:iCs/>
          <w:lang w:val="sk-SK"/>
        </w:rPr>
        <w:t>15</w:t>
      </w:r>
      <w:r w:rsidRPr="002B0FE3">
        <w:rPr>
          <w:rFonts w:ascii="Cambria" w:hAnsi="Cambria"/>
          <w:i/>
          <w:iCs/>
          <w:lang w:val="sk-SK"/>
        </w:rPr>
        <w:t>) osobodní,</w:t>
      </w:r>
    </w:p>
    <w:p w14:paraId="3DC8349C" w14:textId="77777777" w:rsidR="00B74B85" w:rsidRPr="002B0FE3" w:rsidRDefault="005A6E01" w:rsidP="000A6A24">
      <w:pPr>
        <w:pStyle w:val="Odsekzoznamu"/>
        <w:numPr>
          <w:ilvl w:val="2"/>
          <w:numId w:val="93"/>
        </w:numPr>
        <w:shd w:val="clear" w:color="auto" w:fill="F2F2F2" w:themeFill="background1" w:themeFillShade="F2"/>
        <w:jc w:val="both"/>
        <w:rPr>
          <w:rFonts w:ascii="Cambria" w:hAnsi="Cambria"/>
          <w:i/>
          <w:iCs/>
          <w:lang w:val="sk-SK"/>
        </w:rPr>
      </w:pPr>
      <w:r w:rsidRPr="002B0FE3">
        <w:rPr>
          <w:rFonts w:ascii="Cambria" w:hAnsi="Cambria"/>
          <w:i/>
          <w:lang w:val="sk-SK"/>
        </w:rPr>
        <w:t>p</w:t>
      </w:r>
      <w:r w:rsidR="000B1D4D" w:rsidRPr="002B0FE3">
        <w:rPr>
          <w:rFonts w:ascii="Cambria" w:hAnsi="Cambria"/>
          <w:i/>
          <w:lang w:val="sk-SK"/>
        </w:rPr>
        <w:t>oskytovanie</w:t>
      </w:r>
      <w:r w:rsidR="000C64CE" w:rsidRPr="002B0FE3">
        <w:rPr>
          <w:rFonts w:ascii="Cambria" w:hAnsi="Cambria"/>
          <w:i/>
          <w:lang w:val="sk-SK"/>
        </w:rPr>
        <w:t xml:space="preserve"> </w:t>
      </w:r>
      <w:r w:rsidR="00B74B85" w:rsidRPr="002B0FE3">
        <w:rPr>
          <w:rFonts w:ascii="Cambria" w:hAnsi="Cambria"/>
          <w:i/>
          <w:iCs/>
          <w:lang w:val="sk-SK"/>
        </w:rPr>
        <w:t>služby Podpora a Údržba pre vytváraný a dodávaný IS ASDR počas trvania Zmluvy o dielo,</w:t>
      </w:r>
    </w:p>
    <w:p w14:paraId="449717FE" w14:textId="695D10CA" w:rsidR="00B74B85" w:rsidRPr="002B0FE3" w:rsidRDefault="00B74B85" w:rsidP="000A6A24">
      <w:pPr>
        <w:pStyle w:val="Odsekzoznamu"/>
        <w:numPr>
          <w:ilvl w:val="2"/>
          <w:numId w:val="93"/>
        </w:numPr>
        <w:shd w:val="clear" w:color="auto" w:fill="F2F2F2" w:themeFill="background1" w:themeFillShade="F2"/>
        <w:jc w:val="both"/>
        <w:rPr>
          <w:rFonts w:ascii="Cambria" w:hAnsi="Cambria"/>
          <w:i/>
          <w:iCs/>
          <w:lang w:val="sk-SK"/>
        </w:rPr>
      </w:pPr>
      <w:r w:rsidRPr="002B0FE3">
        <w:rPr>
          <w:rFonts w:ascii="Cambria" w:hAnsi="Cambria"/>
          <w:i/>
          <w:iCs/>
          <w:lang w:val="sk-SK"/>
        </w:rPr>
        <w:t>dodanie licenc</w:t>
      </w:r>
      <w:r w:rsidR="00030B78" w:rsidRPr="002B0FE3">
        <w:rPr>
          <w:rFonts w:ascii="Cambria" w:hAnsi="Cambria"/>
          <w:i/>
          <w:iCs/>
          <w:lang w:val="sk-SK"/>
        </w:rPr>
        <w:t>ií</w:t>
      </w:r>
      <w:r w:rsidRPr="002B0FE3">
        <w:rPr>
          <w:rFonts w:ascii="Cambria" w:hAnsi="Cambria"/>
          <w:i/>
          <w:iCs/>
          <w:lang w:val="sk-SK"/>
        </w:rPr>
        <w:t xml:space="preserve"> (subskripci</w:t>
      </w:r>
      <w:r w:rsidR="00030B78" w:rsidRPr="002B0FE3">
        <w:rPr>
          <w:rFonts w:ascii="Cambria" w:hAnsi="Cambria"/>
          <w:i/>
          <w:iCs/>
          <w:lang w:val="sk-SK"/>
        </w:rPr>
        <w:t>í</w:t>
      </w:r>
      <w:r w:rsidRPr="002B0FE3">
        <w:rPr>
          <w:rFonts w:ascii="Cambria" w:hAnsi="Cambria"/>
          <w:i/>
          <w:iCs/>
          <w:lang w:val="sk-SK"/>
        </w:rPr>
        <w:t xml:space="preserve">), podporu výrobcu k dodaným licenciám, produktové licencie k SW 3. strán, všetky oprávnenia na používanie IS ASDR a všetky produkty, ktoré sú potrebné na používanie IS ASDR, a to tak aby objednávateľ mohol nerušene užívať IS ASDR po dobu 5 rokov od jeho dodania, </w:t>
      </w:r>
    </w:p>
    <w:p w14:paraId="7E022E76" w14:textId="5C38BF90" w:rsidR="000563AD" w:rsidRPr="00751ABD" w:rsidRDefault="005A6E01" w:rsidP="000A6A24">
      <w:pPr>
        <w:pStyle w:val="Odsekzoznamu"/>
        <w:numPr>
          <w:ilvl w:val="0"/>
          <w:numId w:val="93"/>
        </w:numPr>
        <w:shd w:val="clear" w:color="auto" w:fill="F2F2F2" w:themeFill="background1" w:themeFillShade="F2"/>
        <w:jc w:val="both"/>
        <w:rPr>
          <w:rFonts w:ascii="Cambria" w:hAnsi="Cambria"/>
          <w:lang w:val="sk-SK"/>
        </w:rPr>
      </w:pPr>
      <w:r>
        <w:rPr>
          <w:rFonts w:ascii="Cambria" w:hAnsi="Cambria"/>
          <w:lang w:val="sk-SK"/>
        </w:rPr>
        <w:t>p</w:t>
      </w:r>
      <w:r w:rsidR="000B1D4D" w:rsidRPr="00751ABD">
        <w:rPr>
          <w:rFonts w:ascii="Cambria" w:hAnsi="Cambria"/>
          <w:lang w:val="sk-SK"/>
        </w:rPr>
        <w:t>oskytovanie</w:t>
      </w:r>
      <w:r w:rsidR="001A27AA" w:rsidRPr="00751ABD">
        <w:rPr>
          <w:rFonts w:ascii="Cambria" w:hAnsi="Cambria"/>
          <w:lang w:val="sk-SK"/>
        </w:rPr>
        <w:t xml:space="preserve"> </w:t>
      </w:r>
      <w:r w:rsidR="00CC7DB9">
        <w:rPr>
          <w:rFonts w:ascii="Cambria" w:hAnsi="Cambria"/>
          <w:lang w:val="sk-SK"/>
        </w:rPr>
        <w:t xml:space="preserve">služby zmenové požiadavky </w:t>
      </w:r>
      <w:r w:rsidR="00A436B8">
        <w:rPr>
          <w:rFonts w:ascii="Cambria" w:hAnsi="Cambria"/>
          <w:lang w:val="sk-SK"/>
        </w:rPr>
        <w:t xml:space="preserve">(Objednávkové služby) </w:t>
      </w:r>
      <w:r w:rsidR="00CC7DB9">
        <w:rPr>
          <w:rFonts w:ascii="Cambria" w:hAnsi="Cambria"/>
          <w:lang w:val="sk-SK"/>
        </w:rPr>
        <w:t>na základe doručenej písomnej objednávky objednávateľa v maximálnom rozsahu 280 osobodní,</w:t>
      </w:r>
    </w:p>
    <w:p w14:paraId="55CA083A" w14:textId="5E4BE471" w:rsidR="00B50FC0" w:rsidRDefault="00B50FC0" w:rsidP="000A6A24">
      <w:pPr>
        <w:pStyle w:val="Odsekzoznamu"/>
        <w:numPr>
          <w:ilvl w:val="0"/>
          <w:numId w:val="93"/>
        </w:numPr>
        <w:shd w:val="clear" w:color="auto" w:fill="F2F2F2" w:themeFill="background1" w:themeFillShade="F2"/>
        <w:jc w:val="both"/>
        <w:rPr>
          <w:rFonts w:ascii="Cambria" w:hAnsi="Cambria"/>
          <w:lang w:val="sk-SK"/>
        </w:rPr>
      </w:pPr>
      <w:r w:rsidRPr="00B50FC0">
        <w:rPr>
          <w:rFonts w:ascii="Cambria" w:hAnsi="Cambria"/>
          <w:lang w:val="sk-SK"/>
        </w:rPr>
        <w:t xml:space="preserve">vytvoriť a dodať procesy z procesných oblastí a sektorov do IS ASDR podľa kapitoly 2.4.2 (Fáza 2), </w:t>
      </w:r>
      <w:r w:rsidR="009A761B">
        <w:rPr>
          <w:rFonts w:ascii="Cambria" w:hAnsi="Cambria"/>
          <w:lang w:val="sk-SK"/>
        </w:rPr>
        <w:t xml:space="preserve">iba </w:t>
      </w:r>
      <w:r w:rsidRPr="00B50FC0">
        <w:rPr>
          <w:rFonts w:ascii="Cambria" w:hAnsi="Cambria"/>
          <w:lang w:val="sk-SK"/>
        </w:rPr>
        <w:t>ak objednávateľ uplatní OPCIU</w:t>
      </w:r>
    </w:p>
    <w:p w14:paraId="758C5ACC" w14:textId="7C9EBDFF" w:rsidR="00704471" w:rsidRPr="00704471" w:rsidRDefault="00704471" w:rsidP="00704471">
      <w:pPr>
        <w:rPr>
          <w:rFonts w:ascii="Cambria" w:hAnsi="Cambria"/>
          <w:lang w:val="sk-SK"/>
        </w:rPr>
      </w:pPr>
      <w:r>
        <w:rPr>
          <w:rFonts w:ascii="Cambria" w:hAnsi="Cambria"/>
          <w:lang w:val="sk-SK"/>
        </w:rPr>
        <w:t> </w:t>
      </w:r>
      <w:r w:rsidR="001176D3">
        <w:rPr>
          <w:rFonts w:ascii="Cambria" w:hAnsi="Cambria"/>
          <w:lang w:val="sk-SK"/>
        </w:rPr>
        <w:t>(</w:t>
      </w:r>
      <w:r>
        <w:rPr>
          <w:rFonts w:ascii="Cambria" w:hAnsi="Cambria"/>
          <w:lang w:val="sk-SK"/>
        </w:rPr>
        <w:t>pokryté Servisnou zmluvou</w:t>
      </w:r>
      <w:r w:rsidR="001176D3">
        <w:rPr>
          <w:rFonts w:ascii="Cambria" w:hAnsi="Cambria"/>
          <w:lang w:val="sk-SK"/>
        </w:rPr>
        <w:t>)</w:t>
      </w:r>
    </w:p>
    <w:p w14:paraId="677E9A8B" w14:textId="5FF7AB80" w:rsidR="009426CA" w:rsidRDefault="00FF2D29" w:rsidP="000A6A24">
      <w:pPr>
        <w:pStyle w:val="Odsekzoznamu"/>
        <w:numPr>
          <w:ilvl w:val="0"/>
          <w:numId w:val="93"/>
        </w:numPr>
        <w:jc w:val="both"/>
        <w:rPr>
          <w:rFonts w:ascii="Cambria" w:hAnsi="Cambria"/>
          <w:lang w:val="sk-SK"/>
        </w:rPr>
      </w:pPr>
      <w:r>
        <w:rPr>
          <w:rFonts w:ascii="Cambria" w:hAnsi="Cambria"/>
          <w:lang w:val="sk-SK"/>
        </w:rPr>
        <w:t>p</w:t>
      </w:r>
      <w:r w:rsidR="00311822" w:rsidRPr="00751ABD">
        <w:rPr>
          <w:rFonts w:ascii="Cambria" w:hAnsi="Cambria"/>
          <w:lang w:val="sk-SK"/>
        </w:rPr>
        <w:t xml:space="preserve">oskytovanie služieb podpory prevádzky a rozvoja ASDR </w:t>
      </w:r>
      <w:r w:rsidR="00046066">
        <w:rPr>
          <w:rFonts w:ascii="Cambria" w:hAnsi="Cambria"/>
          <w:lang w:val="sk-SK"/>
        </w:rPr>
        <w:t>(služb</w:t>
      </w:r>
      <w:r w:rsidR="008F4729">
        <w:rPr>
          <w:rFonts w:ascii="Cambria" w:hAnsi="Cambria"/>
          <w:lang w:val="sk-SK"/>
        </w:rPr>
        <w:t>y</w:t>
      </w:r>
      <w:r w:rsidR="00046066">
        <w:rPr>
          <w:rFonts w:ascii="Cambria" w:hAnsi="Cambria"/>
          <w:lang w:val="sk-SK"/>
        </w:rPr>
        <w:t xml:space="preserve"> Podpora</w:t>
      </w:r>
      <w:r w:rsidR="008F4729">
        <w:rPr>
          <w:rFonts w:ascii="Cambria" w:hAnsi="Cambria"/>
          <w:lang w:val="sk-SK"/>
        </w:rPr>
        <w:t xml:space="preserve"> a</w:t>
      </w:r>
      <w:r w:rsidR="00046066">
        <w:rPr>
          <w:rFonts w:ascii="Cambria" w:hAnsi="Cambria"/>
          <w:lang w:val="sk-SK"/>
        </w:rPr>
        <w:t xml:space="preserve"> Údržba</w:t>
      </w:r>
      <w:r w:rsidR="005631D0">
        <w:rPr>
          <w:rFonts w:ascii="Cambria" w:hAnsi="Cambria"/>
          <w:lang w:val="sk-SK"/>
        </w:rPr>
        <w:t xml:space="preserve">) </w:t>
      </w:r>
      <w:r w:rsidR="00311822" w:rsidRPr="00751ABD">
        <w:rPr>
          <w:rFonts w:ascii="Cambria" w:hAnsi="Cambria"/>
          <w:lang w:val="sk-SK"/>
        </w:rPr>
        <w:t xml:space="preserve">na obdobie </w:t>
      </w:r>
      <w:r w:rsidR="0006293D">
        <w:rPr>
          <w:rFonts w:ascii="Cambria" w:hAnsi="Cambria"/>
          <w:lang w:val="sk-SK"/>
        </w:rPr>
        <w:t xml:space="preserve">36 mesiacov </w:t>
      </w:r>
      <w:r w:rsidR="00D9377D">
        <w:rPr>
          <w:rFonts w:ascii="Cambria" w:hAnsi="Cambria"/>
          <w:lang w:val="sk-SK"/>
        </w:rPr>
        <w:t>plus 24 mesiacov</w:t>
      </w:r>
      <w:r w:rsidR="00823D0E">
        <w:rPr>
          <w:rFonts w:ascii="Cambria" w:hAnsi="Cambria"/>
          <w:lang w:val="sk-SK"/>
        </w:rPr>
        <w:t xml:space="preserve"> OPCIA (</w:t>
      </w:r>
      <w:r w:rsidR="00DF33F9">
        <w:rPr>
          <w:rFonts w:ascii="Cambria" w:hAnsi="Cambria"/>
          <w:lang w:val="sk-SK"/>
        </w:rPr>
        <w:t>s</w:t>
      </w:r>
      <w:r w:rsidR="00823D0E">
        <w:rPr>
          <w:rFonts w:ascii="Cambria" w:hAnsi="Cambria"/>
          <w:lang w:val="sk-SK"/>
        </w:rPr>
        <w:t>polu</w:t>
      </w:r>
      <w:r w:rsidR="0006293D">
        <w:rPr>
          <w:rFonts w:ascii="Cambria" w:hAnsi="Cambria"/>
          <w:lang w:val="sk-SK"/>
        </w:rPr>
        <w:t xml:space="preserve"> </w:t>
      </w:r>
      <w:r w:rsidR="00311822" w:rsidRPr="00751ABD">
        <w:rPr>
          <w:rFonts w:ascii="Cambria" w:hAnsi="Cambria"/>
          <w:lang w:val="sk-SK"/>
        </w:rPr>
        <w:t>60 mesiacov</w:t>
      </w:r>
      <w:r w:rsidR="00823D0E">
        <w:rPr>
          <w:rFonts w:ascii="Cambria" w:hAnsi="Cambria"/>
          <w:lang w:val="sk-SK"/>
        </w:rPr>
        <w:t>)</w:t>
      </w:r>
      <w:r w:rsidR="00311822" w:rsidRPr="00751ABD">
        <w:rPr>
          <w:rFonts w:ascii="Cambria" w:hAnsi="Cambria"/>
          <w:lang w:val="sk-SK"/>
        </w:rPr>
        <w:t xml:space="preserve"> odo dňa </w:t>
      </w:r>
      <w:r w:rsidR="00AE6BE7">
        <w:rPr>
          <w:rFonts w:ascii="Cambria" w:hAnsi="Cambria"/>
          <w:lang w:val="sk-SK"/>
        </w:rPr>
        <w:t>dodania Diela – IS ASDR</w:t>
      </w:r>
    </w:p>
    <w:p w14:paraId="55FEE119" w14:textId="50DDC2DE" w:rsidR="00411AD5" w:rsidRDefault="005631D0" w:rsidP="000A6A24">
      <w:pPr>
        <w:pStyle w:val="Odsekzoznamu"/>
        <w:numPr>
          <w:ilvl w:val="0"/>
          <w:numId w:val="93"/>
        </w:numPr>
        <w:jc w:val="both"/>
        <w:rPr>
          <w:rFonts w:ascii="Cambria" w:hAnsi="Cambria"/>
          <w:lang w:val="sk-SK"/>
        </w:rPr>
      </w:pPr>
      <w:r>
        <w:rPr>
          <w:rFonts w:ascii="Cambria" w:hAnsi="Cambria"/>
          <w:lang w:val="sk-SK"/>
        </w:rPr>
        <w:t xml:space="preserve">poskytovanie </w:t>
      </w:r>
      <w:r w:rsidR="00AD0804">
        <w:rPr>
          <w:rFonts w:ascii="Cambria" w:hAnsi="Cambria"/>
          <w:lang w:val="sk-SK"/>
        </w:rPr>
        <w:t xml:space="preserve">objednávkových služieb </w:t>
      </w:r>
      <w:r w:rsidR="006108A3">
        <w:rPr>
          <w:rFonts w:ascii="Cambria" w:hAnsi="Cambria"/>
          <w:lang w:val="sk-SK"/>
        </w:rPr>
        <w:t xml:space="preserve">(služby Konzultácie na pracovisku objednávateľa, </w:t>
      </w:r>
      <w:r w:rsidR="00411AD5">
        <w:rPr>
          <w:rFonts w:ascii="Cambria" w:hAnsi="Cambria"/>
          <w:lang w:val="sk-SK"/>
        </w:rPr>
        <w:t>Š</w:t>
      </w:r>
      <w:r w:rsidR="006108A3">
        <w:rPr>
          <w:rFonts w:ascii="Cambria" w:hAnsi="Cambria"/>
          <w:lang w:val="sk-SK"/>
        </w:rPr>
        <w:t xml:space="preserve">kolenia, </w:t>
      </w:r>
      <w:r w:rsidR="00411AD5">
        <w:rPr>
          <w:rFonts w:ascii="Cambria" w:hAnsi="Cambria"/>
          <w:lang w:val="sk-SK"/>
        </w:rPr>
        <w:t>I</w:t>
      </w:r>
      <w:r w:rsidR="006108A3">
        <w:rPr>
          <w:rFonts w:ascii="Cambria" w:hAnsi="Cambria"/>
          <w:lang w:val="sk-SK"/>
        </w:rPr>
        <w:t xml:space="preserve">mplementácia) </w:t>
      </w:r>
      <w:r w:rsidR="00881430">
        <w:rPr>
          <w:rFonts w:ascii="Cambria" w:hAnsi="Cambria"/>
          <w:lang w:val="sk-SK"/>
        </w:rPr>
        <w:t xml:space="preserve">v rozsahu 396 osobodní </w:t>
      </w:r>
      <w:r w:rsidR="006108A3">
        <w:rPr>
          <w:rFonts w:ascii="Cambria" w:hAnsi="Cambria"/>
          <w:lang w:val="sk-SK"/>
        </w:rPr>
        <w:t>plus 264 osobodní ako OPCIA</w:t>
      </w:r>
      <w:r w:rsidR="00411AD5">
        <w:rPr>
          <w:rFonts w:ascii="Cambria" w:hAnsi="Cambria"/>
          <w:lang w:val="sk-SK"/>
        </w:rPr>
        <w:t xml:space="preserve"> a poskytovanie </w:t>
      </w:r>
      <w:r w:rsidR="008D13C1">
        <w:rPr>
          <w:rFonts w:ascii="Cambria" w:hAnsi="Cambria"/>
          <w:lang w:val="sk-SK"/>
        </w:rPr>
        <w:t>D</w:t>
      </w:r>
      <w:r>
        <w:rPr>
          <w:rFonts w:ascii="Cambria" w:hAnsi="Cambria"/>
          <w:lang w:val="sk-SK"/>
        </w:rPr>
        <w:t>oplnkov</w:t>
      </w:r>
      <w:r w:rsidR="00411AD5">
        <w:rPr>
          <w:rFonts w:ascii="Cambria" w:hAnsi="Cambria"/>
          <w:lang w:val="sk-SK"/>
        </w:rPr>
        <w:t>ých</w:t>
      </w:r>
      <w:r>
        <w:rPr>
          <w:rFonts w:ascii="Cambria" w:hAnsi="Cambria"/>
          <w:lang w:val="sk-SK"/>
        </w:rPr>
        <w:t xml:space="preserve"> služ</w:t>
      </w:r>
      <w:r w:rsidR="00411AD5">
        <w:rPr>
          <w:rFonts w:ascii="Cambria" w:hAnsi="Cambria"/>
          <w:lang w:val="sk-SK"/>
        </w:rPr>
        <w:t>ieb</w:t>
      </w:r>
      <w:r>
        <w:rPr>
          <w:rFonts w:ascii="Cambria" w:hAnsi="Cambria"/>
          <w:lang w:val="sk-SK"/>
        </w:rPr>
        <w:t xml:space="preserve"> (Exit služba </w:t>
      </w:r>
      <w:r w:rsidR="00411AD5">
        <w:rPr>
          <w:rFonts w:ascii="Cambria" w:hAnsi="Cambria"/>
          <w:lang w:val="sk-SK"/>
        </w:rPr>
        <w:t xml:space="preserve">v rozsahu 30 osobodní </w:t>
      </w:r>
      <w:r>
        <w:rPr>
          <w:rFonts w:ascii="Cambria" w:hAnsi="Cambria"/>
          <w:lang w:val="sk-SK"/>
        </w:rPr>
        <w:t>a Konzultácie pre nového dodávateľa</w:t>
      </w:r>
      <w:r w:rsidR="00411AD5">
        <w:rPr>
          <w:rFonts w:ascii="Cambria" w:hAnsi="Cambria"/>
          <w:lang w:val="sk-SK"/>
        </w:rPr>
        <w:t xml:space="preserve"> v rozsahu 30 osobodní</w:t>
      </w:r>
      <w:r>
        <w:rPr>
          <w:rFonts w:ascii="Cambria" w:hAnsi="Cambria"/>
          <w:lang w:val="sk-SK"/>
        </w:rPr>
        <w:t>)</w:t>
      </w:r>
      <w:r w:rsidR="00EA7282">
        <w:rPr>
          <w:rFonts w:ascii="Cambria" w:hAnsi="Cambria"/>
          <w:lang w:val="sk-SK"/>
        </w:rPr>
        <w:t>.</w:t>
      </w:r>
    </w:p>
    <w:p w14:paraId="092443DC" w14:textId="77777777" w:rsidR="00D93FE8" w:rsidRPr="00751ABD" w:rsidRDefault="00D93FE8" w:rsidP="00D93FE8">
      <w:pPr>
        <w:pStyle w:val="Odsekzoznamu"/>
        <w:numPr>
          <w:ilvl w:val="0"/>
          <w:numId w:val="0"/>
        </w:numPr>
        <w:ind w:left="720"/>
        <w:rPr>
          <w:rFonts w:ascii="Cambria" w:hAnsi="Cambria"/>
          <w:lang w:val="sk-SK"/>
        </w:rPr>
      </w:pPr>
    </w:p>
    <w:p w14:paraId="68C56DA2" w14:textId="52C882D7" w:rsidR="00D4369D" w:rsidRPr="00751ABD" w:rsidRDefault="00DE037C" w:rsidP="009F5C80">
      <w:pPr>
        <w:rPr>
          <w:rFonts w:ascii="Cambria" w:hAnsi="Cambria"/>
          <w:lang w:val="sk-SK"/>
        </w:rPr>
      </w:pPr>
      <w:r w:rsidRPr="00751ABD">
        <w:rPr>
          <w:rFonts w:ascii="Cambria" w:hAnsi="Cambria"/>
          <w:lang w:val="sk-SK"/>
        </w:rPr>
        <w:t>P</w:t>
      </w:r>
      <w:r w:rsidR="00497F20" w:rsidRPr="00751ABD">
        <w:rPr>
          <w:rFonts w:ascii="Cambria" w:hAnsi="Cambria"/>
          <w:lang w:val="sk-SK"/>
        </w:rPr>
        <w:t>redmet</w:t>
      </w:r>
      <w:r w:rsidRPr="00751ABD">
        <w:rPr>
          <w:rFonts w:ascii="Cambria" w:hAnsi="Cambria"/>
          <w:lang w:val="sk-SK"/>
        </w:rPr>
        <w:t>om</w:t>
      </w:r>
      <w:r w:rsidR="00D03A69" w:rsidRPr="00751ABD">
        <w:rPr>
          <w:rFonts w:ascii="Cambria" w:hAnsi="Cambria"/>
          <w:lang w:val="sk-SK"/>
        </w:rPr>
        <w:t xml:space="preserve"> </w:t>
      </w:r>
      <w:r w:rsidR="00497F20" w:rsidRPr="00751ABD">
        <w:rPr>
          <w:rFonts w:ascii="Cambria" w:hAnsi="Cambria"/>
          <w:lang w:val="sk-SK"/>
        </w:rPr>
        <w:t>z</w:t>
      </w:r>
      <w:r w:rsidRPr="00751ABD">
        <w:rPr>
          <w:rFonts w:ascii="Cambria" w:hAnsi="Cambria"/>
          <w:lang w:val="sk-SK"/>
        </w:rPr>
        <w:t>ákazky</w:t>
      </w:r>
      <w:r w:rsidR="00D03A69" w:rsidRPr="00751ABD">
        <w:rPr>
          <w:rFonts w:ascii="Cambria" w:hAnsi="Cambria"/>
          <w:lang w:val="sk-SK"/>
        </w:rPr>
        <w:t xml:space="preserve"> </w:t>
      </w:r>
      <w:r w:rsidR="00497F20" w:rsidRPr="00751ABD">
        <w:rPr>
          <w:rFonts w:ascii="Cambria" w:hAnsi="Cambria"/>
          <w:lang w:val="sk-SK"/>
        </w:rPr>
        <w:t xml:space="preserve">nie </w:t>
      </w:r>
      <w:r w:rsidR="009D5D90">
        <w:rPr>
          <w:rFonts w:ascii="Cambria" w:hAnsi="Cambria"/>
          <w:lang w:val="sk-SK"/>
        </w:rPr>
        <w:t>je dodávka</w:t>
      </w:r>
      <w:r w:rsidR="009D5D90" w:rsidRPr="00751ABD">
        <w:rPr>
          <w:rFonts w:ascii="Cambria" w:hAnsi="Cambria"/>
          <w:lang w:val="sk-SK"/>
        </w:rPr>
        <w:t xml:space="preserve"> </w:t>
      </w:r>
      <w:r w:rsidR="00B72CC4" w:rsidRPr="00751ABD">
        <w:rPr>
          <w:rFonts w:ascii="Cambria" w:hAnsi="Cambria"/>
          <w:lang w:val="sk-SK"/>
        </w:rPr>
        <w:t>HW</w:t>
      </w:r>
      <w:r w:rsidR="005957F6" w:rsidRPr="00751ABD">
        <w:rPr>
          <w:rFonts w:ascii="Cambria" w:hAnsi="Cambria"/>
          <w:lang w:val="sk-SK"/>
        </w:rPr>
        <w:t xml:space="preserve"> </w:t>
      </w:r>
      <w:r w:rsidR="009D5D90">
        <w:rPr>
          <w:rFonts w:ascii="Cambria" w:hAnsi="Cambria"/>
          <w:lang w:val="sk-SK"/>
        </w:rPr>
        <w:t xml:space="preserve">a dodávka </w:t>
      </w:r>
      <w:r w:rsidR="005957F6" w:rsidRPr="00751ABD">
        <w:rPr>
          <w:rFonts w:ascii="Cambria" w:hAnsi="Cambria"/>
          <w:lang w:val="sk-SK"/>
        </w:rPr>
        <w:t xml:space="preserve">SW </w:t>
      </w:r>
      <w:r w:rsidR="005B7E19" w:rsidRPr="00751ABD">
        <w:rPr>
          <w:rFonts w:ascii="Cambria" w:hAnsi="Cambria"/>
          <w:lang w:val="sk-SK"/>
        </w:rPr>
        <w:t>prostriedk</w:t>
      </w:r>
      <w:r w:rsidR="00FA25E6">
        <w:rPr>
          <w:rFonts w:ascii="Cambria" w:hAnsi="Cambria"/>
          <w:lang w:val="sk-SK"/>
        </w:rPr>
        <w:t>ov</w:t>
      </w:r>
      <w:r w:rsidR="005B7E19" w:rsidRPr="00751ABD">
        <w:rPr>
          <w:rFonts w:ascii="Cambria" w:hAnsi="Cambria"/>
          <w:lang w:val="sk-SK"/>
        </w:rPr>
        <w:t xml:space="preserve"> a</w:t>
      </w:r>
      <w:r w:rsidR="009D5D90">
        <w:rPr>
          <w:rFonts w:ascii="Cambria" w:hAnsi="Cambria"/>
          <w:lang w:val="sk-SK"/>
        </w:rPr>
        <w:t> </w:t>
      </w:r>
      <w:r w:rsidR="005B7E19" w:rsidRPr="00751ABD">
        <w:rPr>
          <w:rFonts w:ascii="Cambria" w:hAnsi="Cambria"/>
          <w:lang w:val="sk-SK"/>
        </w:rPr>
        <w:t>licen</w:t>
      </w:r>
      <w:r w:rsidR="00C16DC3" w:rsidRPr="00751ABD">
        <w:rPr>
          <w:rFonts w:ascii="Cambria" w:hAnsi="Cambria"/>
          <w:lang w:val="sk-SK"/>
        </w:rPr>
        <w:t>c</w:t>
      </w:r>
      <w:r w:rsidR="005B7E19" w:rsidRPr="00751ABD">
        <w:rPr>
          <w:rFonts w:ascii="Cambria" w:hAnsi="Cambria"/>
          <w:lang w:val="sk-SK"/>
        </w:rPr>
        <w:t>i</w:t>
      </w:r>
      <w:r w:rsidR="00FA25E6">
        <w:rPr>
          <w:rFonts w:ascii="Cambria" w:hAnsi="Cambria"/>
          <w:lang w:val="sk-SK"/>
        </w:rPr>
        <w:t>í</w:t>
      </w:r>
      <w:r w:rsidR="009D5D90">
        <w:rPr>
          <w:rFonts w:ascii="Cambria" w:hAnsi="Cambria"/>
          <w:lang w:val="sk-SK"/>
        </w:rPr>
        <w:t>, ktoré</w:t>
      </w:r>
      <w:r w:rsidR="003B3D91">
        <w:rPr>
          <w:rFonts w:ascii="Cambria" w:hAnsi="Cambria"/>
          <w:lang w:val="sk-SK"/>
        </w:rPr>
        <w:t xml:space="preserve"> už verejný obst</w:t>
      </w:r>
      <w:r w:rsidR="00266291">
        <w:rPr>
          <w:rFonts w:ascii="Cambria" w:hAnsi="Cambria"/>
          <w:lang w:val="sk-SK"/>
        </w:rPr>
        <w:t>arávateľ má a</w:t>
      </w:r>
      <w:r w:rsidR="0023574F">
        <w:rPr>
          <w:rFonts w:ascii="Cambria" w:hAnsi="Cambria"/>
          <w:lang w:val="sk-SK"/>
        </w:rPr>
        <w:t xml:space="preserve"> budú</w:t>
      </w:r>
      <w:r w:rsidR="00D03A69" w:rsidRPr="00751ABD">
        <w:rPr>
          <w:rFonts w:ascii="Cambria" w:hAnsi="Cambria"/>
          <w:lang w:val="sk-SK"/>
        </w:rPr>
        <w:t xml:space="preserve"> </w:t>
      </w:r>
      <w:r w:rsidR="00B445C0" w:rsidRPr="00751ABD">
        <w:rPr>
          <w:rFonts w:ascii="Cambria" w:hAnsi="Cambria"/>
          <w:lang w:val="sk-SK"/>
        </w:rPr>
        <w:t>poskyt</w:t>
      </w:r>
      <w:r w:rsidR="0023574F">
        <w:rPr>
          <w:rFonts w:ascii="Cambria" w:hAnsi="Cambria"/>
          <w:lang w:val="sk-SK"/>
        </w:rPr>
        <w:t>nuté</w:t>
      </w:r>
      <w:r w:rsidR="00B445C0" w:rsidRPr="00751ABD">
        <w:rPr>
          <w:rFonts w:ascii="Cambria" w:hAnsi="Cambria"/>
          <w:lang w:val="sk-SK"/>
        </w:rPr>
        <w:t xml:space="preserve"> </w:t>
      </w:r>
      <w:r w:rsidR="00F065E6" w:rsidRPr="00751ABD">
        <w:rPr>
          <w:rFonts w:ascii="Cambria" w:hAnsi="Cambria"/>
          <w:lang w:val="sk-SK"/>
        </w:rPr>
        <w:t xml:space="preserve">verejným </w:t>
      </w:r>
      <w:r w:rsidR="00B445C0" w:rsidRPr="00751ABD">
        <w:rPr>
          <w:rFonts w:ascii="Cambria" w:hAnsi="Cambria"/>
          <w:lang w:val="sk-SK"/>
        </w:rPr>
        <w:t>obstarávateľom</w:t>
      </w:r>
      <w:r w:rsidR="00BE352D" w:rsidRPr="00751ABD">
        <w:rPr>
          <w:rFonts w:ascii="Cambria" w:hAnsi="Cambria"/>
          <w:lang w:val="sk-SK"/>
        </w:rPr>
        <w:t xml:space="preserve">, v zmysle </w:t>
      </w:r>
      <w:r w:rsidR="00BE1C30" w:rsidRPr="00751ABD">
        <w:rPr>
          <w:rFonts w:ascii="Cambria" w:hAnsi="Cambria"/>
          <w:lang w:val="sk-SK"/>
        </w:rPr>
        <w:t xml:space="preserve">informácii </w:t>
      </w:r>
      <w:r w:rsidR="00D03A69" w:rsidRPr="00751ABD">
        <w:rPr>
          <w:rFonts w:ascii="Cambria" w:hAnsi="Cambria"/>
          <w:lang w:val="sk-SK"/>
        </w:rPr>
        <w:t xml:space="preserve">uvedených </w:t>
      </w:r>
      <w:r w:rsidR="0002659E" w:rsidRPr="00751ABD">
        <w:rPr>
          <w:rFonts w:ascii="Cambria" w:hAnsi="Cambria"/>
          <w:lang w:val="sk-SK"/>
        </w:rPr>
        <w:t xml:space="preserve">v kapitole </w:t>
      </w:r>
      <w:r w:rsidR="00C16DC3" w:rsidRPr="00751ABD">
        <w:rPr>
          <w:rFonts w:ascii="Cambria" w:hAnsi="Cambria"/>
          <w:lang w:val="sk-SK"/>
        </w:rPr>
        <w:t>3.2.3 tohto dokumentu</w:t>
      </w:r>
      <w:r w:rsidR="00B24CCE" w:rsidRPr="00751ABD">
        <w:rPr>
          <w:rFonts w:ascii="Cambria" w:hAnsi="Cambria"/>
          <w:lang w:val="sk-SK"/>
        </w:rPr>
        <w:t>.</w:t>
      </w:r>
    </w:p>
    <w:p w14:paraId="790BC620" w14:textId="21927306" w:rsidR="006F3B90" w:rsidRPr="00751ABD" w:rsidRDefault="000E1135" w:rsidP="00882797">
      <w:pPr>
        <w:pStyle w:val="Nadpis2"/>
        <w:rPr>
          <w:rFonts w:ascii="Cambria" w:hAnsi="Cambria"/>
          <w:lang w:val="sk-SK"/>
        </w:rPr>
      </w:pPr>
      <w:bookmarkStart w:id="22" w:name="_Toc215042936"/>
      <w:r w:rsidRPr="00751ABD">
        <w:rPr>
          <w:rFonts w:ascii="Cambria" w:hAnsi="Cambria"/>
          <w:lang w:val="sk-SK"/>
        </w:rPr>
        <w:t>Vytvorenie a dodanie  riešenia ASDR</w:t>
      </w:r>
      <w:bookmarkEnd w:id="22"/>
    </w:p>
    <w:p w14:paraId="7069BE59" w14:textId="5DF82040" w:rsidR="00311A93" w:rsidRPr="00751ABD" w:rsidRDefault="7612F899" w:rsidP="00B2562F">
      <w:pPr>
        <w:rPr>
          <w:rFonts w:ascii="Cambria" w:hAnsi="Cambria"/>
          <w:lang w:val="sk-SK"/>
        </w:rPr>
      </w:pPr>
      <w:r w:rsidRPr="00751ABD">
        <w:rPr>
          <w:rFonts w:ascii="Cambria" w:hAnsi="Cambria"/>
          <w:lang w:val="sk-SK"/>
        </w:rPr>
        <w:t>Verejný o</w:t>
      </w:r>
      <w:r w:rsidR="185873C5" w:rsidRPr="00751ABD">
        <w:rPr>
          <w:rFonts w:ascii="Cambria" w:hAnsi="Cambria"/>
          <w:lang w:val="sk-SK"/>
        </w:rPr>
        <w:t xml:space="preserve">bstarávateľ </w:t>
      </w:r>
      <w:r w:rsidR="155FE201" w:rsidRPr="00751ABD">
        <w:rPr>
          <w:rFonts w:ascii="Cambria" w:hAnsi="Cambria"/>
          <w:lang w:val="sk-SK"/>
        </w:rPr>
        <w:t>požaduje</w:t>
      </w:r>
      <w:r w:rsidR="185873C5" w:rsidRPr="00751ABD">
        <w:rPr>
          <w:rFonts w:ascii="Cambria" w:hAnsi="Cambria"/>
          <w:lang w:val="sk-SK"/>
        </w:rPr>
        <w:t xml:space="preserve"> realizáciu</w:t>
      </w:r>
      <w:r w:rsidR="6466D9EF" w:rsidRPr="00751ABD">
        <w:rPr>
          <w:rFonts w:ascii="Cambria" w:hAnsi="Cambria"/>
          <w:lang w:val="sk-SK"/>
        </w:rPr>
        <w:t xml:space="preserve"> </w:t>
      </w:r>
      <w:r w:rsidR="40067407" w:rsidRPr="00751ABD">
        <w:rPr>
          <w:rFonts w:ascii="Cambria" w:hAnsi="Cambria"/>
          <w:lang w:val="sk-SK"/>
        </w:rPr>
        <w:t>riešenia</w:t>
      </w:r>
      <w:r w:rsidR="071D22BE" w:rsidRPr="00751ABD">
        <w:rPr>
          <w:rFonts w:ascii="Cambria" w:hAnsi="Cambria"/>
          <w:lang w:val="sk-SK"/>
        </w:rPr>
        <w:t xml:space="preserve"> ASDR</w:t>
      </w:r>
      <w:r w:rsidR="181EDA7D" w:rsidRPr="00751ABD">
        <w:rPr>
          <w:rFonts w:ascii="Cambria" w:hAnsi="Cambria"/>
          <w:lang w:val="sk-SK"/>
        </w:rPr>
        <w:t xml:space="preserve"> </w:t>
      </w:r>
      <w:r w:rsidR="6CFF783E" w:rsidRPr="00751ABD">
        <w:rPr>
          <w:rFonts w:ascii="Cambria" w:hAnsi="Cambria"/>
          <w:lang w:val="sk-SK"/>
        </w:rPr>
        <w:t xml:space="preserve">v zmysle </w:t>
      </w:r>
      <w:r w:rsidR="1D5A126F" w:rsidRPr="00751ABD">
        <w:rPr>
          <w:rFonts w:ascii="Cambria" w:hAnsi="Cambria"/>
          <w:lang w:val="sk-SK"/>
        </w:rPr>
        <w:t>požiadaviek</w:t>
      </w:r>
      <w:r w:rsidR="54DC5BB5" w:rsidRPr="00751ABD">
        <w:rPr>
          <w:rFonts w:ascii="Cambria" w:hAnsi="Cambria"/>
          <w:lang w:val="sk-SK"/>
        </w:rPr>
        <w:t xml:space="preserve"> </w:t>
      </w:r>
      <w:r w:rsidR="79417CEF" w:rsidRPr="00751ABD">
        <w:rPr>
          <w:rFonts w:ascii="Cambria" w:hAnsi="Cambria"/>
          <w:lang w:val="sk-SK"/>
        </w:rPr>
        <w:t xml:space="preserve">na riešenie ASDR </w:t>
      </w:r>
      <w:r w:rsidR="54DC5BB5" w:rsidRPr="00751ABD">
        <w:rPr>
          <w:rFonts w:ascii="Cambria" w:hAnsi="Cambria"/>
          <w:lang w:val="sk-SK"/>
        </w:rPr>
        <w:t>uved</w:t>
      </w:r>
      <w:r w:rsidR="3E74724D" w:rsidRPr="00751ABD">
        <w:rPr>
          <w:rFonts w:ascii="Cambria" w:hAnsi="Cambria"/>
          <w:lang w:val="sk-SK"/>
        </w:rPr>
        <w:t xml:space="preserve">ených </w:t>
      </w:r>
      <w:r w:rsidR="54DC5BB5" w:rsidRPr="00751ABD">
        <w:rPr>
          <w:rFonts w:ascii="Cambria" w:hAnsi="Cambria"/>
          <w:lang w:val="sk-SK"/>
        </w:rPr>
        <w:t>v kapitole  3.2</w:t>
      </w:r>
      <w:r w:rsidR="6D44D625" w:rsidRPr="00751ABD">
        <w:rPr>
          <w:rFonts w:ascii="Cambria" w:hAnsi="Cambria"/>
          <w:lang w:val="sk-SK"/>
        </w:rPr>
        <w:t xml:space="preserve"> </w:t>
      </w:r>
      <w:r w:rsidR="54DC5BB5" w:rsidRPr="00751ABD">
        <w:rPr>
          <w:rFonts w:ascii="Cambria" w:hAnsi="Cambria"/>
          <w:lang w:val="sk-SK"/>
        </w:rPr>
        <w:t xml:space="preserve"> </w:t>
      </w:r>
      <w:r w:rsidR="00293C4F" w:rsidRPr="00751ABD">
        <w:rPr>
          <w:rFonts w:ascii="Cambria" w:hAnsi="Cambria"/>
          <w:lang w:val="sk-SK"/>
        </w:rPr>
        <w:t>rozdelením do fáz a míľni</w:t>
      </w:r>
      <w:r w:rsidR="00333B76" w:rsidRPr="00751ABD">
        <w:rPr>
          <w:rFonts w:ascii="Cambria" w:hAnsi="Cambria"/>
          <w:lang w:val="sk-SK"/>
        </w:rPr>
        <w:t>k</w:t>
      </w:r>
      <w:r w:rsidR="00311A93" w:rsidRPr="00751ABD">
        <w:rPr>
          <w:rFonts w:ascii="Cambria" w:hAnsi="Cambria"/>
          <w:lang w:val="sk-SK"/>
        </w:rPr>
        <w:t xml:space="preserve">ov </w:t>
      </w:r>
      <w:r w:rsidR="00293C4F" w:rsidRPr="00751ABD">
        <w:rPr>
          <w:rFonts w:ascii="Cambria" w:hAnsi="Cambria"/>
          <w:lang w:val="sk-SK"/>
        </w:rPr>
        <w:t xml:space="preserve"> popísaných v kapitolách  2.4.1  a 2.4.2</w:t>
      </w:r>
      <w:r w:rsidR="00311A93" w:rsidRPr="00751ABD">
        <w:rPr>
          <w:rFonts w:ascii="Cambria" w:hAnsi="Cambria"/>
          <w:lang w:val="sk-SK"/>
        </w:rPr>
        <w:t>.</w:t>
      </w:r>
    </w:p>
    <w:p w14:paraId="6576E289" w14:textId="77777777" w:rsidR="00311A93" w:rsidRPr="00751ABD" w:rsidRDefault="00311A93" w:rsidP="00B2562F">
      <w:pPr>
        <w:rPr>
          <w:rFonts w:ascii="Cambria" w:hAnsi="Cambria"/>
          <w:lang w:val="sk-SK"/>
        </w:rPr>
      </w:pPr>
    </w:p>
    <w:p w14:paraId="392897FE" w14:textId="32D1BB7A" w:rsidR="001D305E" w:rsidRPr="00751ABD" w:rsidRDefault="00311A93" w:rsidP="00B2562F">
      <w:pPr>
        <w:rPr>
          <w:rFonts w:ascii="Cambria" w:hAnsi="Cambria"/>
          <w:lang w:val="sk-SK"/>
        </w:rPr>
      </w:pPr>
      <w:r w:rsidRPr="00751ABD">
        <w:rPr>
          <w:rFonts w:ascii="Cambria" w:hAnsi="Cambria"/>
          <w:lang w:val="sk-SK"/>
        </w:rPr>
        <w:t>Verejný obstarávateľ zárove</w:t>
      </w:r>
      <w:r w:rsidR="00EE3477" w:rsidRPr="00751ABD">
        <w:rPr>
          <w:rFonts w:ascii="Cambria" w:hAnsi="Cambria"/>
          <w:lang w:val="sk-SK"/>
        </w:rPr>
        <w:t>ň</w:t>
      </w:r>
      <w:r w:rsidRPr="00751ABD">
        <w:rPr>
          <w:rFonts w:ascii="Cambria" w:hAnsi="Cambria"/>
          <w:lang w:val="sk-SK"/>
        </w:rPr>
        <w:t xml:space="preserve"> požaduje</w:t>
      </w:r>
      <w:r w:rsidR="00333B76" w:rsidRPr="00751ABD">
        <w:rPr>
          <w:rFonts w:ascii="Cambria" w:hAnsi="Cambria"/>
          <w:lang w:val="sk-SK"/>
        </w:rPr>
        <w:t xml:space="preserve"> realizáciu ria</w:t>
      </w:r>
      <w:r w:rsidR="00B62BF2" w:rsidRPr="00751ABD">
        <w:rPr>
          <w:rFonts w:ascii="Cambria" w:hAnsi="Cambria"/>
          <w:lang w:val="sk-SK"/>
        </w:rPr>
        <w:t>denou</w:t>
      </w:r>
      <w:r w:rsidRPr="00751ABD">
        <w:rPr>
          <w:rFonts w:ascii="Cambria" w:hAnsi="Cambria"/>
          <w:lang w:val="sk-SK"/>
        </w:rPr>
        <w:t xml:space="preserve"> </w:t>
      </w:r>
      <w:r w:rsidR="181EDA7D" w:rsidRPr="00751ABD">
        <w:rPr>
          <w:rFonts w:ascii="Cambria" w:hAnsi="Cambria"/>
          <w:lang w:val="sk-SK"/>
        </w:rPr>
        <w:t>formou projektu</w:t>
      </w:r>
      <w:r w:rsidR="00677544" w:rsidRPr="00751ABD">
        <w:rPr>
          <w:rFonts w:ascii="Cambria" w:hAnsi="Cambria"/>
          <w:lang w:val="sk-SK"/>
        </w:rPr>
        <w:t xml:space="preserve"> v zmysle</w:t>
      </w:r>
      <w:r w:rsidR="00D4608B" w:rsidRPr="00751ABD">
        <w:rPr>
          <w:rFonts w:ascii="Cambria" w:hAnsi="Cambria"/>
          <w:lang w:val="sk-SK"/>
        </w:rPr>
        <w:t xml:space="preserve"> požiadaviek </w:t>
      </w:r>
      <w:r w:rsidR="00BE4364" w:rsidRPr="00751ABD">
        <w:rPr>
          <w:rFonts w:ascii="Cambria" w:hAnsi="Cambria"/>
          <w:lang w:val="sk-SK"/>
        </w:rPr>
        <w:t xml:space="preserve">na vytvoreniu a dodanie  riešenia ASDR, uvedené v kapitole </w:t>
      </w:r>
      <w:r w:rsidR="00BE4364" w:rsidRPr="00751ABD">
        <w:rPr>
          <w:rFonts w:ascii="Cambria" w:hAnsi="Cambria"/>
          <w:lang w:val="sk-SK"/>
        </w:rPr>
        <w:lastRenderedPageBreak/>
        <w:t>3.3.</w:t>
      </w:r>
      <w:r w:rsidR="00EE0C9B" w:rsidRPr="00751ABD">
        <w:rPr>
          <w:rStyle w:val="Odkaznakomentr"/>
          <w:rFonts w:ascii="Cambria" w:hAnsi="Cambria"/>
          <w:sz w:val="24"/>
          <w:szCs w:val="24"/>
          <w:lang w:val="sk-SK"/>
        </w:rPr>
        <w:t xml:space="preserve"> </w:t>
      </w:r>
      <w:r w:rsidR="014AA328" w:rsidRPr="00751ABD">
        <w:rPr>
          <w:rFonts w:ascii="Cambria" w:hAnsi="Cambria"/>
          <w:lang w:val="sk-SK"/>
        </w:rPr>
        <w:t xml:space="preserve"> </w:t>
      </w:r>
      <w:r w:rsidR="007C00EC" w:rsidRPr="00751ABD">
        <w:rPr>
          <w:rFonts w:ascii="Cambria" w:hAnsi="Cambria"/>
          <w:lang w:val="sk-SK"/>
        </w:rPr>
        <w:t xml:space="preserve"> a</w:t>
      </w:r>
      <w:r w:rsidR="00F0728A" w:rsidRPr="00751ABD">
        <w:rPr>
          <w:rFonts w:ascii="Cambria" w:hAnsi="Cambria"/>
          <w:lang w:val="sk-SK"/>
        </w:rPr>
        <w:t xml:space="preserve"> v súlade s nasledovnými požiadavkami obstarávateľa na  </w:t>
      </w:r>
      <w:r w:rsidR="00B612B6" w:rsidRPr="00751ABD">
        <w:rPr>
          <w:rFonts w:ascii="Cambria" w:hAnsi="Cambria"/>
          <w:lang w:val="sk-SK"/>
        </w:rPr>
        <w:t>harmonogram projektu:</w:t>
      </w:r>
    </w:p>
    <w:p w14:paraId="61D83DF0" w14:textId="77777777" w:rsidR="00B612B6" w:rsidRPr="00751ABD" w:rsidRDefault="00B612B6" w:rsidP="00B2562F">
      <w:pPr>
        <w:rPr>
          <w:rFonts w:ascii="Cambria" w:hAnsi="Cambria"/>
          <w:lang w:val="sk-SK"/>
        </w:rPr>
      </w:pPr>
    </w:p>
    <w:p w14:paraId="3CCEE4CA" w14:textId="2E750707" w:rsidR="00B612B6" w:rsidRPr="00751ABD" w:rsidRDefault="00A342AE" w:rsidP="55EEBC3C">
      <w:pPr>
        <w:pStyle w:val="Odsekzoznamu"/>
        <w:rPr>
          <w:rFonts w:ascii="Cambria" w:hAnsi="Cambria"/>
          <w:lang w:val="sk-SK"/>
        </w:rPr>
      </w:pPr>
      <w:r w:rsidRPr="00751ABD">
        <w:rPr>
          <w:rFonts w:ascii="Cambria" w:hAnsi="Cambria"/>
          <w:lang w:val="sk-SK"/>
        </w:rPr>
        <w:t xml:space="preserve">Dodávka </w:t>
      </w:r>
      <w:r w:rsidR="007C00EC" w:rsidRPr="00751ABD">
        <w:rPr>
          <w:rFonts w:ascii="Cambria" w:hAnsi="Cambria"/>
          <w:lang w:val="sk-SK"/>
        </w:rPr>
        <w:t>F</w:t>
      </w:r>
      <w:r w:rsidRPr="00751ABD">
        <w:rPr>
          <w:rFonts w:ascii="Cambria" w:hAnsi="Cambria"/>
          <w:lang w:val="sk-SK"/>
        </w:rPr>
        <w:t xml:space="preserve">ázy 1  do </w:t>
      </w:r>
      <w:r w:rsidR="00AD38E5" w:rsidRPr="00751ABD">
        <w:rPr>
          <w:rFonts w:ascii="Cambria" w:hAnsi="Cambria"/>
          <w:lang w:val="sk-SK"/>
        </w:rPr>
        <w:t>27</w:t>
      </w:r>
      <w:r w:rsidR="0078076B" w:rsidRPr="00751ABD">
        <w:rPr>
          <w:rFonts w:ascii="Cambria" w:hAnsi="Cambria"/>
          <w:lang w:val="sk-SK"/>
        </w:rPr>
        <w:t xml:space="preserve"> mesiacov odo dňa nadobudnutia účinnosti </w:t>
      </w:r>
      <w:r w:rsidR="0062786A" w:rsidRPr="00751ABD">
        <w:rPr>
          <w:rFonts w:ascii="Cambria" w:hAnsi="Cambria"/>
          <w:lang w:val="sk-SK"/>
        </w:rPr>
        <w:t>z</w:t>
      </w:r>
      <w:r w:rsidR="0078076B" w:rsidRPr="00751ABD">
        <w:rPr>
          <w:rFonts w:ascii="Cambria" w:hAnsi="Cambria"/>
          <w:lang w:val="sk-SK"/>
        </w:rPr>
        <w:t>mluvy</w:t>
      </w:r>
      <w:r w:rsidR="006A69E3" w:rsidRPr="00751ABD">
        <w:rPr>
          <w:rFonts w:ascii="Cambria" w:hAnsi="Cambria"/>
          <w:lang w:val="sk-SK"/>
        </w:rPr>
        <w:t>.</w:t>
      </w:r>
    </w:p>
    <w:p w14:paraId="09548E3C" w14:textId="4145343E" w:rsidR="000F52E0" w:rsidRPr="00751ABD" w:rsidRDefault="000F52E0" w:rsidP="00A342AE">
      <w:pPr>
        <w:pStyle w:val="Odsekzoznamu"/>
        <w:numPr>
          <w:ilvl w:val="0"/>
          <w:numId w:val="91"/>
        </w:numPr>
        <w:rPr>
          <w:rFonts w:ascii="Cambria" w:hAnsi="Cambria"/>
          <w:lang w:val="sk-SK"/>
        </w:rPr>
      </w:pPr>
      <w:r w:rsidRPr="00751ABD">
        <w:rPr>
          <w:rFonts w:ascii="Cambria" w:hAnsi="Cambria"/>
          <w:lang w:val="sk-SK"/>
        </w:rPr>
        <w:t>Dodávka M1</w:t>
      </w:r>
      <w:r w:rsidR="0062786A" w:rsidRPr="00751ABD">
        <w:rPr>
          <w:rFonts w:ascii="Cambria" w:hAnsi="Cambria"/>
          <w:lang w:val="sk-SK"/>
        </w:rPr>
        <w:t xml:space="preserve"> do </w:t>
      </w:r>
      <w:r w:rsidR="00AD38E5" w:rsidRPr="00751ABD">
        <w:rPr>
          <w:rFonts w:ascii="Cambria" w:hAnsi="Cambria"/>
          <w:lang w:val="sk-SK"/>
        </w:rPr>
        <w:t>15</w:t>
      </w:r>
      <w:r w:rsidR="0062786A" w:rsidRPr="00751ABD">
        <w:rPr>
          <w:rFonts w:ascii="Cambria" w:hAnsi="Cambria"/>
          <w:lang w:val="sk-SK"/>
        </w:rPr>
        <w:t xml:space="preserve"> mesiacov  odo dňa nadobudnutia účinnosti </w:t>
      </w:r>
      <w:r w:rsidR="007C00EC" w:rsidRPr="00751ABD">
        <w:rPr>
          <w:rFonts w:ascii="Cambria" w:hAnsi="Cambria"/>
          <w:lang w:val="sk-SK"/>
        </w:rPr>
        <w:t>z</w:t>
      </w:r>
      <w:r w:rsidR="0062786A" w:rsidRPr="00751ABD">
        <w:rPr>
          <w:rFonts w:ascii="Cambria" w:hAnsi="Cambria"/>
          <w:lang w:val="sk-SK"/>
        </w:rPr>
        <w:t>mluvy</w:t>
      </w:r>
      <w:r w:rsidR="006A69E3" w:rsidRPr="00751ABD">
        <w:rPr>
          <w:rFonts w:ascii="Cambria" w:hAnsi="Cambria"/>
          <w:lang w:val="sk-SK"/>
        </w:rPr>
        <w:t>.</w:t>
      </w:r>
    </w:p>
    <w:p w14:paraId="7D2A047F" w14:textId="2CA5F835" w:rsidR="0062786A" w:rsidRPr="00751ABD" w:rsidRDefault="0062786A" w:rsidP="55EEBC3C">
      <w:pPr>
        <w:pStyle w:val="Odsekzoznamu"/>
        <w:rPr>
          <w:rFonts w:ascii="Cambria" w:hAnsi="Cambria"/>
          <w:lang w:val="sk-SK"/>
        </w:rPr>
      </w:pPr>
      <w:r w:rsidRPr="00751ABD">
        <w:rPr>
          <w:rFonts w:ascii="Cambria" w:hAnsi="Cambria"/>
          <w:lang w:val="sk-SK"/>
        </w:rPr>
        <w:t xml:space="preserve">Dodávka Fázy 2 </w:t>
      </w:r>
      <w:r w:rsidR="00730F81" w:rsidRPr="00751ABD">
        <w:rPr>
          <w:rFonts w:ascii="Cambria" w:hAnsi="Cambria"/>
          <w:lang w:val="sk-SK"/>
        </w:rPr>
        <w:t xml:space="preserve">(OPCIA) </w:t>
      </w:r>
      <w:r w:rsidRPr="00751ABD">
        <w:rPr>
          <w:rFonts w:ascii="Cambria" w:hAnsi="Cambria"/>
          <w:lang w:val="sk-SK"/>
        </w:rPr>
        <w:t xml:space="preserve">do </w:t>
      </w:r>
      <w:r w:rsidR="00F13044" w:rsidRPr="00751ABD">
        <w:rPr>
          <w:rFonts w:ascii="Cambria" w:hAnsi="Cambria"/>
          <w:lang w:val="sk-SK"/>
        </w:rPr>
        <w:t>6 m</w:t>
      </w:r>
      <w:r w:rsidRPr="00751ABD">
        <w:rPr>
          <w:rFonts w:ascii="Cambria" w:hAnsi="Cambria"/>
          <w:lang w:val="sk-SK"/>
        </w:rPr>
        <w:t xml:space="preserve">esiacov </w:t>
      </w:r>
      <w:r w:rsidR="007C00EC" w:rsidRPr="00751ABD">
        <w:rPr>
          <w:rFonts w:ascii="Cambria" w:hAnsi="Cambria"/>
          <w:lang w:val="sk-SK"/>
        </w:rPr>
        <w:t xml:space="preserve">odo dňa </w:t>
      </w:r>
      <w:r w:rsidR="00F65744" w:rsidRPr="00751ABD">
        <w:rPr>
          <w:rFonts w:ascii="Cambria" w:hAnsi="Cambria"/>
          <w:lang w:val="sk-SK"/>
        </w:rPr>
        <w:t>uplatnenia opcie</w:t>
      </w:r>
      <w:r w:rsidR="006A69E3" w:rsidRPr="00751ABD">
        <w:rPr>
          <w:rFonts w:ascii="Cambria" w:hAnsi="Cambria"/>
          <w:lang w:val="sk-SK"/>
        </w:rPr>
        <w:t>.</w:t>
      </w:r>
    </w:p>
    <w:p w14:paraId="4AD67127" w14:textId="5B8F17E0" w:rsidR="00730F81" w:rsidRPr="00751ABD" w:rsidRDefault="00730F81" w:rsidP="2D3397CF">
      <w:pPr>
        <w:pStyle w:val="Odsekzoznamu"/>
        <w:rPr>
          <w:rFonts w:ascii="Cambria" w:hAnsi="Cambria"/>
          <w:lang w:val="sk-SK"/>
        </w:rPr>
      </w:pPr>
      <w:r w:rsidRPr="00751ABD">
        <w:rPr>
          <w:rFonts w:ascii="Cambria" w:hAnsi="Cambria"/>
          <w:lang w:val="sk-SK"/>
        </w:rPr>
        <w:t>Rozhod</w:t>
      </w:r>
      <w:r w:rsidR="00F608BD" w:rsidRPr="00751ABD">
        <w:rPr>
          <w:rFonts w:ascii="Cambria" w:hAnsi="Cambria"/>
          <w:lang w:val="sk-SK"/>
        </w:rPr>
        <w:t>n</w:t>
      </w:r>
      <w:r w:rsidRPr="00751ABD">
        <w:rPr>
          <w:rFonts w:ascii="Cambria" w:hAnsi="Cambria"/>
          <w:lang w:val="sk-SK"/>
        </w:rPr>
        <w:t xml:space="preserve">utie obstarávateľa o opcii najskôr </w:t>
      </w:r>
      <w:r w:rsidR="004404D1">
        <w:rPr>
          <w:rFonts w:ascii="Cambria" w:hAnsi="Cambria"/>
          <w:lang w:val="sk-SK"/>
        </w:rPr>
        <w:t>3</w:t>
      </w:r>
      <w:r w:rsidR="00637C40" w:rsidRPr="00751ABD">
        <w:rPr>
          <w:rFonts w:ascii="Cambria" w:hAnsi="Cambria"/>
          <w:lang w:val="sk-SK"/>
        </w:rPr>
        <w:t xml:space="preserve"> mesiac</w:t>
      </w:r>
      <w:r w:rsidR="008F1687">
        <w:rPr>
          <w:rFonts w:ascii="Cambria" w:hAnsi="Cambria"/>
          <w:lang w:val="sk-SK"/>
        </w:rPr>
        <w:t>e</w:t>
      </w:r>
      <w:r w:rsidR="00637C40" w:rsidRPr="00751ABD">
        <w:rPr>
          <w:rFonts w:ascii="Cambria" w:hAnsi="Cambria"/>
          <w:lang w:val="sk-SK"/>
        </w:rPr>
        <w:t xml:space="preserve"> </w:t>
      </w:r>
      <w:r w:rsidRPr="00751ABD">
        <w:rPr>
          <w:rFonts w:ascii="Cambria" w:hAnsi="Cambria"/>
          <w:lang w:val="sk-SK"/>
        </w:rPr>
        <w:t xml:space="preserve">po </w:t>
      </w:r>
      <w:r w:rsidRPr="2D3397CF">
        <w:rPr>
          <w:rFonts w:ascii="Cambria" w:hAnsi="Cambria"/>
          <w:lang w:val="sk-SK"/>
        </w:rPr>
        <w:t>dod</w:t>
      </w:r>
      <w:r w:rsidR="615F6FB2" w:rsidRPr="2D3397CF">
        <w:rPr>
          <w:rFonts w:ascii="Cambria" w:hAnsi="Cambria"/>
          <w:lang w:val="sk-SK"/>
        </w:rPr>
        <w:t>a</w:t>
      </w:r>
      <w:r w:rsidRPr="2D3397CF">
        <w:rPr>
          <w:rFonts w:ascii="Cambria" w:hAnsi="Cambria"/>
          <w:lang w:val="sk-SK"/>
        </w:rPr>
        <w:t xml:space="preserve">ní </w:t>
      </w:r>
      <w:r w:rsidRPr="00751ABD">
        <w:rPr>
          <w:rFonts w:ascii="Cambria" w:hAnsi="Cambria"/>
          <w:lang w:val="sk-SK"/>
        </w:rPr>
        <w:t xml:space="preserve">M1 najneskôr </w:t>
      </w:r>
      <w:r w:rsidR="00637C40" w:rsidRPr="00751ABD">
        <w:rPr>
          <w:rFonts w:ascii="Cambria" w:hAnsi="Cambria"/>
          <w:lang w:val="sk-SK"/>
        </w:rPr>
        <w:t xml:space="preserve">1 mesiac </w:t>
      </w:r>
      <w:r w:rsidRPr="00751ABD">
        <w:rPr>
          <w:rFonts w:ascii="Cambria" w:hAnsi="Cambria"/>
          <w:lang w:val="sk-SK"/>
        </w:rPr>
        <w:t xml:space="preserve">po dodaní M2 </w:t>
      </w:r>
      <w:r w:rsidR="006A69E3" w:rsidRPr="00751ABD">
        <w:rPr>
          <w:rFonts w:ascii="Cambria" w:hAnsi="Cambria"/>
          <w:lang w:val="sk-SK"/>
        </w:rPr>
        <w:t>.</w:t>
      </w:r>
    </w:p>
    <w:p w14:paraId="14344BAE" w14:textId="24E4BD15" w:rsidR="001D305E" w:rsidRPr="006B558C" w:rsidRDefault="001D305E" w:rsidP="001D305E">
      <w:pPr>
        <w:pStyle w:val="Nadpis3"/>
        <w:rPr>
          <w:rFonts w:ascii="Cambria" w:hAnsi="Cambria"/>
          <w:lang w:val="sk-SK"/>
        </w:rPr>
      </w:pPr>
      <w:bookmarkStart w:id="23" w:name="_Toc215042937"/>
      <w:r w:rsidRPr="006B558C">
        <w:rPr>
          <w:rFonts w:ascii="Cambria" w:hAnsi="Cambria"/>
          <w:lang w:val="sk-SK"/>
        </w:rPr>
        <w:t>Fáza 1</w:t>
      </w:r>
      <w:bookmarkEnd w:id="23"/>
    </w:p>
    <w:p w14:paraId="25936497" w14:textId="4F537EE0" w:rsidR="00A72308" w:rsidRPr="00751ABD" w:rsidRDefault="00A72308" w:rsidP="00A72308">
      <w:pPr>
        <w:rPr>
          <w:rFonts w:ascii="Cambria" w:hAnsi="Cambria"/>
          <w:lang w:val="sk-SK"/>
        </w:rPr>
      </w:pPr>
      <w:r w:rsidRPr="00751ABD">
        <w:rPr>
          <w:rFonts w:ascii="Cambria" w:hAnsi="Cambria"/>
          <w:lang w:val="sk-SK"/>
        </w:rPr>
        <w:t>Predmetom dodávky fázy 1 bude:</w:t>
      </w:r>
    </w:p>
    <w:p w14:paraId="5E880D64" w14:textId="00F83B6B" w:rsidR="00A72308" w:rsidRPr="00751ABD" w:rsidRDefault="00BF01A0" w:rsidP="00A72308">
      <w:pPr>
        <w:pStyle w:val="Odsekzoznamu"/>
        <w:numPr>
          <w:ilvl w:val="0"/>
          <w:numId w:val="87"/>
        </w:numPr>
        <w:rPr>
          <w:rFonts w:ascii="Cambria" w:hAnsi="Cambria"/>
          <w:lang w:val="sk-SK"/>
        </w:rPr>
      </w:pPr>
      <w:r w:rsidRPr="00751ABD">
        <w:rPr>
          <w:rFonts w:ascii="Cambria" w:hAnsi="Cambria"/>
          <w:lang w:val="sk-SK"/>
        </w:rPr>
        <w:t>Dodanie riešeni</w:t>
      </w:r>
      <w:r w:rsidR="00C31008" w:rsidRPr="00751ABD">
        <w:rPr>
          <w:rFonts w:ascii="Cambria" w:hAnsi="Cambria"/>
          <w:lang w:val="sk-SK"/>
        </w:rPr>
        <w:t>a</w:t>
      </w:r>
      <w:r w:rsidRPr="00751ABD">
        <w:rPr>
          <w:rFonts w:ascii="Cambria" w:hAnsi="Cambria"/>
          <w:lang w:val="sk-SK"/>
        </w:rPr>
        <w:t xml:space="preserve"> ASDR podľa </w:t>
      </w:r>
      <w:r w:rsidR="00C31008" w:rsidRPr="00751ABD">
        <w:rPr>
          <w:rFonts w:ascii="Cambria" w:hAnsi="Cambria"/>
          <w:lang w:val="sk-SK"/>
        </w:rPr>
        <w:t>požiadaviek</w:t>
      </w:r>
      <w:r w:rsidRPr="00751ABD">
        <w:rPr>
          <w:rFonts w:ascii="Cambria" w:hAnsi="Cambria"/>
          <w:lang w:val="sk-SK"/>
        </w:rPr>
        <w:t xml:space="preserve"> v kapitole 3.2</w:t>
      </w:r>
      <w:r w:rsidR="00C31008" w:rsidRPr="00751ABD">
        <w:rPr>
          <w:rFonts w:ascii="Cambria" w:hAnsi="Cambria"/>
          <w:lang w:val="sk-SK"/>
        </w:rPr>
        <w:t xml:space="preserve"> a katalógu požiadaviek v prílohe 1 tohoto dokumentu.</w:t>
      </w:r>
    </w:p>
    <w:p w14:paraId="1D10F374" w14:textId="57347F1E" w:rsidR="006444B2" w:rsidRPr="00751ABD" w:rsidRDefault="00DB1D99" w:rsidP="00A72308">
      <w:pPr>
        <w:pStyle w:val="Odsekzoznamu"/>
        <w:numPr>
          <w:ilvl w:val="0"/>
          <w:numId w:val="87"/>
        </w:numPr>
        <w:rPr>
          <w:rFonts w:ascii="Cambria" w:hAnsi="Cambria"/>
          <w:lang w:val="sk-SK"/>
        </w:rPr>
      </w:pPr>
      <w:r w:rsidRPr="00751ABD">
        <w:rPr>
          <w:rFonts w:ascii="Cambria" w:hAnsi="Cambria"/>
          <w:lang w:val="sk-SK"/>
        </w:rPr>
        <w:t>Analýza a i</w:t>
      </w:r>
      <w:r w:rsidR="006444B2" w:rsidRPr="00751ABD">
        <w:rPr>
          <w:rFonts w:ascii="Cambria" w:hAnsi="Cambria"/>
          <w:lang w:val="sk-SK"/>
        </w:rPr>
        <w:t xml:space="preserve">mplementácia </w:t>
      </w:r>
      <w:r w:rsidR="00BA0CF0" w:rsidRPr="00751ABD">
        <w:rPr>
          <w:rFonts w:ascii="Cambria" w:hAnsi="Cambria"/>
          <w:lang w:val="sk-SK"/>
        </w:rPr>
        <w:t xml:space="preserve">procesov z procesných </w:t>
      </w:r>
      <w:r w:rsidR="0064178B" w:rsidRPr="00751ABD">
        <w:rPr>
          <w:rFonts w:ascii="Cambria" w:hAnsi="Cambria"/>
          <w:lang w:val="sk-SK"/>
        </w:rPr>
        <w:t>oblastí Dohľad na mieste a Dohľad na diaľku zo zoznamu procesných oblastí uvedených v Kapitole 3.1 a to pre 3 sektory: Obchodníci s cennými papiermi, Kolektívne investovanie a Finančné sprostredkovanie zo zoznamu sektorov uvedených v kapitole 3.1</w:t>
      </w:r>
      <w:r w:rsidR="00893339" w:rsidRPr="00751ABD">
        <w:rPr>
          <w:rFonts w:ascii="Cambria" w:hAnsi="Cambria"/>
          <w:lang w:val="sk-SK"/>
        </w:rPr>
        <w:t>.</w:t>
      </w:r>
      <w:r w:rsidR="00967F9E" w:rsidRPr="00751ABD">
        <w:rPr>
          <w:rFonts w:ascii="Cambria" w:hAnsi="Cambria"/>
          <w:lang w:val="sk-SK"/>
        </w:rPr>
        <w:t xml:space="preserve"> Tieto procesné </w:t>
      </w:r>
      <w:r w:rsidR="00D63796" w:rsidRPr="00751ABD">
        <w:rPr>
          <w:rFonts w:ascii="Cambria" w:hAnsi="Cambria"/>
          <w:lang w:val="sk-SK"/>
        </w:rPr>
        <w:t xml:space="preserve">oblasti a sektory sú označené </w:t>
      </w:r>
      <w:r w:rsidR="00D85B33" w:rsidRPr="00751ABD">
        <w:rPr>
          <w:rFonts w:ascii="Cambria" w:hAnsi="Cambria"/>
          <w:lang w:val="sk-SK"/>
        </w:rPr>
        <w:t>„</w:t>
      </w:r>
      <w:r w:rsidR="00B761B4" w:rsidRPr="00751ABD">
        <w:rPr>
          <w:rFonts w:ascii="Cambria" w:hAnsi="Cambria"/>
          <w:b/>
          <w:lang w:val="sk-SK"/>
        </w:rPr>
        <w:t>A</w:t>
      </w:r>
      <w:r w:rsidR="00D85B33" w:rsidRPr="00751ABD">
        <w:rPr>
          <w:rFonts w:ascii="Cambria" w:hAnsi="Cambria"/>
          <w:b/>
          <w:lang w:val="sk-SK"/>
        </w:rPr>
        <w:t>“</w:t>
      </w:r>
      <w:r w:rsidR="00A269CB" w:rsidRPr="00751ABD">
        <w:rPr>
          <w:rFonts w:ascii="Cambria" w:hAnsi="Cambria"/>
          <w:lang w:val="sk-SK"/>
        </w:rPr>
        <w:t xml:space="preserve"> v </w:t>
      </w:r>
      <w:r w:rsidR="00A269CB" w:rsidRPr="00751ABD">
        <w:rPr>
          <w:rFonts w:ascii="Cambria" w:hAnsi="Cambria"/>
          <w:lang w:val="sk-SK"/>
        </w:rPr>
        <w:fldChar w:fldCharType="begin"/>
      </w:r>
      <w:r w:rsidR="00A269CB" w:rsidRPr="00751ABD">
        <w:rPr>
          <w:rFonts w:ascii="Cambria" w:hAnsi="Cambria"/>
          <w:lang w:val="sk-SK"/>
        </w:rPr>
        <w:instrText xml:space="preserve"> REF _Ref213743460 \h  \* MERGEFORMAT </w:instrText>
      </w:r>
      <w:r w:rsidR="00A269CB" w:rsidRPr="00751ABD">
        <w:rPr>
          <w:rFonts w:ascii="Cambria" w:hAnsi="Cambria"/>
          <w:lang w:val="sk-SK"/>
        </w:rPr>
      </w:r>
      <w:r w:rsidR="00A269CB" w:rsidRPr="00751ABD">
        <w:rPr>
          <w:rFonts w:ascii="Cambria" w:hAnsi="Cambria"/>
          <w:lang w:val="sk-SK"/>
        </w:rPr>
        <w:fldChar w:fldCharType="separate"/>
      </w:r>
      <w:r w:rsidR="00A269CB" w:rsidRPr="00751ABD">
        <w:rPr>
          <w:rFonts w:ascii="Cambria" w:hAnsi="Cambria"/>
          <w:lang w:val="sk-SK"/>
        </w:rPr>
        <w:t>Tabuľka 3</w:t>
      </w:r>
      <w:r w:rsidR="00A269CB" w:rsidRPr="00751ABD">
        <w:rPr>
          <w:rFonts w:ascii="Cambria" w:hAnsi="Cambria"/>
          <w:lang w:val="sk-SK"/>
        </w:rPr>
        <w:fldChar w:fldCharType="end"/>
      </w:r>
      <w:r w:rsidR="00A269CB" w:rsidRPr="00751ABD">
        <w:rPr>
          <w:rFonts w:ascii="Cambria" w:hAnsi="Cambria"/>
          <w:lang w:val="sk-SK"/>
        </w:rPr>
        <w:t>.</w:t>
      </w:r>
    </w:p>
    <w:p w14:paraId="66AC804D" w14:textId="6462A55D" w:rsidR="00C67AAC" w:rsidRPr="00751ABD" w:rsidRDefault="007C47AB" w:rsidP="00A72308">
      <w:pPr>
        <w:pStyle w:val="Odsekzoznamu"/>
        <w:numPr>
          <w:ilvl w:val="0"/>
          <w:numId w:val="87"/>
        </w:numPr>
        <w:rPr>
          <w:rFonts w:ascii="Cambria" w:hAnsi="Cambria"/>
          <w:lang w:val="sk-SK"/>
        </w:rPr>
      </w:pPr>
      <w:r w:rsidRPr="00751ABD">
        <w:rPr>
          <w:rFonts w:ascii="Cambria" w:hAnsi="Cambria"/>
          <w:lang w:val="sk-SK"/>
        </w:rPr>
        <w:t xml:space="preserve">Dodanie </w:t>
      </w:r>
      <w:r w:rsidR="00EF115E" w:rsidRPr="00751ABD">
        <w:rPr>
          <w:rFonts w:ascii="Cambria" w:hAnsi="Cambria"/>
          <w:lang w:val="sk-SK"/>
        </w:rPr>
        <w:t>detailného návrhu riešenia (</w:t>
      </w:r>
      <w:r w:rsidRPr="00751ABD">
        <w:rPr>
          <w:rFonts w:ascii="Cambria" w:hAnsi="Cambria"/>
          <w:lang w:val="sk-SK"/>
        </w:rPr>
        <w:t>DNR</w:t>
      </w:r>
      <w:r w:rsidR="00EF115E" w:rsidRPr="00751ABD">
        <w:rPr>
          <w:rFonts w:ascii="Cambria" w:hAnsi="Cambria"/>
          <w:lang w:val="sk-SK"/>
        </w:rPr>
        <w:t>)</w:t>
      </w:r>
      <w:r w:rsidRPr="00751ABD">
        <w:rPr>
          <w:rFonts w:ascii="Cambria" w:hAnsi="Cambria"/>
          <w:lang w:val="sk-SK"/>
        </w:rPr>
        <w:t xml:space="preserve"> pre </w:t>
      </w:r>
      <w:r w:rsidR="006E546D" w:rsidRPr="00751ABD">
        <w:rPr>
          <w:rFonts w:ascii="Cambria" w:hAnsi="Cambria"/>
          <w:lang w:val="sk-SK"/>
        </w:rPr>
        <w:t>proces</w:t>
      </w:r>
      <w:r w:rsidR="00EF115E" w:rsidRPr="00751ABD">
        <w:rPr>
          <w:rFonts w:ascii="Cambria" w:hAnsi="Cambria"/>
          <w:lang w:val="sk-SK"/>
        </w:rPr>
        <w:t>y</w:t>
      </w:r>
      <w:r w:rsidR="006E546D" w:rsidRPr="00751ABD">
        <w:rPr>
          <w:rFonts w:ascii="Cambria" w:hAnsi="Cambria"/>
          <w:lang w:val="sk-SK"/>
        </w:rPr>
        <w:t xml:space="preserve"> z</w:t>
      </w:r>
      <w:r w:rsidR="00876301" w:rsidRPr="00751ABD">
        <w:rPr>
          <w:rFonts w:ascii="Cambria" w:hAnsi="Cambria"/>
          <w:lang w:val="sk-SK"/>
        </w:rPr>
        <w:t xml:space="preserve"> proce</w:t>
      </w:r>
      <w:r w:rsidR="00F1299F" w:rsidRPr="00751ABD">
        <w:rPr>
          <w:rFonts w:ascii="Cambria" w:hAnsi="Cambria"/>
          <w:lang w:val="sk-SK"/>
        </w:rPr>
        <w:t>s</w:t>
      </w:r>
      <w:r w:rsidR="00876301" w:rsidRPr="00751ABD">
        <w:rPr>
          <w:rFonts w:ascii="Cambria" w:hAnsi="Cambria"/>
          <w:lang w:val="sk-SK"/>
        </w:rPr>
        <w:t xml:space="preserve">ných oblastí </w:t>
      </w:r>
      <w:r w:rsidR="0000115D" w:rsidRPr="00751ABD">
        <w:rPr>
          <w:rFonts w:ascii="Cambria" w:hAnsi="Cambria"/>
          <w:lang w:val="sk-SK"/>
        </w:rPr>
        <w:t>a sektorov</w:t>
      </w:r>
      <w:r w:rsidR="005F631B" w:rsidRPr="00751ABD">
        <w:rPr>
          <w:rFonts w:ascii="Cambria" w:hAnsi="Cambria"/>
          <w:lang w:val="sk-SK"/>
        </w:rPr>
        <w:t xml:space="preserve"> označených </w:t>
      </w:r>
      <w:r w:rsidR="00D85B33" w:rsidRPr="00751ABD">
        <w:rPr>
          <w:rFonts w:ascii="Cambria" w:hAnsi="Cambria"/>
          <w:b/>
          <w:lang w:val="sk-SK"/>
        </w:rPr>
        <w:t>„B“</w:t>
      </w:r>
      <w:r w:rsidR="0000115D" w:rsidRPr="00751ABD">
        <w:rPr>
          <w:rFonts w:ascii="Cambria" w:hAnsi="Cambria"/>
          <w:lang w:val="sk-SK"/>
        </w:rPr>
        <w:t xml:space="preserve"> </w:t>
      </w:r>
      <w:r w:rsidR="00D663B6" w:rsidRPr="00751ABD">
        <w:rPr>
          <w:rFonts w:ascii="Cambria" w:hAnsi="Cambria"/>
          <w:lang w:val="sk-SK"/>
        </w:rPr>
        <w:t>podľa</w:t>
      </w:r>
      <w:r w:rsidR="0000115D" w:rsidRPr="00751ABD">
        <w:rPr>
          <w:rFonts w:ascii="Cambria" w:hAnsi="Cambria"/>
          <w:lang w:val="sk-SK"/>
        </w:rPr>
        <w:t xml:space="preserve"> </w:t>
      </w:r>
      <w:r w:rsidR="00EC095E" w:rsidRPr="00751ABD">
        <w:rPr>
          <w:rFonts w:ascii="Cambria" w:hAnsi="Cambria"/>
          <w:lang w:val="sk-SK"/>
        </w:rPr>
        <w:fldChar w:fldCharType="begin"/>
      </w:r>
      <w:r w:rsidR="00EC095E" w:rsidRPr="00751ABD">
        <w:rPr>
          <w:rFonts w:ascii="Cambria" w:hAnsi="Cambria"/>
          <w:lang w:val="sk-SK"/>
        </w:rPr>
        <w:instrText xml:space="preserve"> REF _Ref213743460 \h </w:instrText>
      </w:r>
      <w:r w:rsidR="00F2496A" w:rsidRPr="00751ABD">
        <w:rPr>
          <w:rFonts w:ascii="Cambria" w:hAnsi="Cambria"/>
          <w:lang w:val="sk-SK"/>
        </w:rPr>
        <w:instrText xml:space="preserve"> \* MERGEFORMAT </w:instrText>
      </w:r>
      <w:r w:rsidR="00EC095E" w:rsidRPr="00751ABD">
        <w:rPr>
          <w:rFonts w:ascii="Cambria" w:hAnsi="Cambria"/>
          <w:lang w:val="sk-SK"/>
        </w:rPr>
      </w:r>
      <w:r w:rsidR="00EC095E" w:rsidRPr="00751ABD">
        <w:rPr>
          <w:rFonts w:ascii="Cambria" w:hAnsi="Cambria"/>
          <w:lang w:val="sk-SK"/>
        </w:rPr>
        <w:fldChar w:fldCharType="separate"/>
      </w:r>
      <w:r w:rsidR="00EC095E" w:rsidRPr="00751ABD">
        <w:rPr>
          <w:rFonts w:ascii="Cambria" w:hAnsi="Cambria"/>
          <w:lang w:val="sk-SK"/>
        </w:rPr>
        <w:t>Tabuľka 3</w:t>
      </w:r>
      <w:r w:rsidR="00EC095E" w:rsidRPr="00751ABD">
        <w:rPr>
          <w:rFonts w:ascii="Cambria" w:hAnsi="Cambria"/>
          <w:lang w:val="sk-SK"/>
        </w:rPr>
        <w:fldChar w:fldCharType="end"/>
      </w:r>
      <w:r w:rsidR="0000115D" w:rsidRPr="00751ABD">
        <w:rPr>
          <w:rFonts w:ascii="Cambria" w:hAnsi="Cambria"/>
          <w:lang w:val="sk-SK"/>
        </w:rPr>
        <w:t>.</w:t>
      </w:r>
    </w:p>
    <w:p w14:paraId="3C3A9222" w14:textId="77777777" w:rsidR="00962136" w:rsidRDefault="00962136" w:rsidP="00EC095E">
      <w:pPr>
        <w:rPr>
          <w:rFonts w:ascii="Cambria" w:hAnsi="Cambria"/>
          <w:lang w:val="sk-SK"/>
        </w:rPr>
      </w:pPr>
    </w:p>
    <w:p w14:paraId="54E8A206" w14:textId="3BD02C26" w:rsidR="00EC095E" w:rsidRPr="00EC5166" w:rsidRDefault="00953265" w:rsidP="00EC095E">
      <w:pPr>
        <w:rPr>
          <w:rFonts w:ascii="Cambria" w:hAnsi="Cambria"/>
          <w:lang w:val="sk-SK"/>
        </w:rPr>
      </w:pPr>
      <w:r w:rsidRPr="00751ABD">
        <w:rPr>
          <w:rFonts w:ascii="Cambria" w:hAnsi="Cambria"/>
          <w:lang w:val="sk-SK"/>
        </w:rPr>
        <w:t xml:space="preserve">Fáza 1 bude rozdelená </w:t>
      </w:r>
      <w:r w:rsidRPr="00EC5166">
        <w:rPr>
          <w:rFonts w:ascii="Cambria" w:hAnsi="Cambria"/>
          <w:lang w:val="sk-SK"/>
        </w:rPr>
        <w:t xml:space="preserve">do nasledovných </w:t>
      </w:r>
      <w:r w:rsidR="00FD7A52" w:rsidRPr="00EC5166">
        <w:rPr>
          <w:rFonts w:ascii="Cambria" w:hAnsi="Cambria"/>
          <w:lang w:val="sk-SK"/>
        </w:rPr>
        <w:t>míľnikov:</w:t>
      </w:r>
    </w:p>
    <w:p w14:paraId="472F7360" w14:textId="7A88EB01" w:rsidR="00C21AA9" w:rsidRPr="00751ABD" w:rsidRDefault="00FD7A52" w:rsidP="00FD7A52">
      <w:pPr>
        <w:pStyle w:val="Odsekzoznamu"/>
        <w:numPr>
          <w:ilvl w:val="0"/>
          <w:numId w:val="88"/>
        </w:numPr>
        <w:rPr>
          <w:rFonts w:ascii="Cambria" w:hAnsi="Cambria"/>
          <w:lang w:val="sk-SK"/>
        </w:rPr>
      </w:pPr>
      <w:r w:rsidRPr="00EC5166">
        <w:rPr>
          <w:rFonts w:ascii="Cambria" w:hAnsi="Cambria"/>
          <w:u w:val="single"/>
          <w:lang w:val="sk-SK"/>
        </w:rPr>
        <w:t>M1</w:t>
      </w:r>
      <w:r w:rsidR="00F2496A" w:rsidRPr="00EC5166">
        <w:rPr>
          <w:rFonts w:ascii="Cambria" w:hAnsi="Cambria"/>
          <w:lang w:val="sk-SK"/>
        </w:rPr>
        <w:t xml:space="preserve"> – bude obsahovať</w:t>
      </w:r>
      <w:r w:rsidR="00C21AA9" w:rsidRPr="00751ABD">
        <w:rPr>
          <w:rFonts w:ascii="Cambria" w:hAnsi="Cambria"/>
          <w:lang w:val="sk-SK"/>
        </w:rPr>
        <w:t>:</w:t>
      </w:r>
    </w:p>
    <w:p w14:paraId="152CB14A" w14:textId="0820A152" w:rsidR="00C21AA9" w:rsidRPr="00751ABD" w:rsidRDefault="0056225E" w:rsidP="00C21AA9">
      <w:pPr>
        <w:pStyle w:val="Odsekzoznamu"/>
        <w:numPr>
          <w:ilvl w:val="1"/>
          <w:numId w:val="88"/>
        </w:numPr>
        <w:rPr>
          <w:rFonts w:ascii="Cambria" w:hAnsi="Cambria"/>
          <w:lang w:val="sk-SK"/>
        </w:rPr>
      </w:pPr>
      <w:r w:rsidRPr="00751ABD">
        <w:rPr>
          <w:rFonts w:ascii="Cambria" w:hAnsi="Cambria"/>
          <w:lang w:val="sk-SK"/>
        </w:rPr>
        <w:t xml:space="preserve">dodávku aplikačného modulu </w:t>
      </w:r>
      <w:r w:rsidR="00F2496A" w:rsidRPr="00751ABD">
        <w:rPr>
          <w:rFonts w:ascii="Cambria" w:hAnsi="Cambria"/>
          <w:lang w:val="sk-SK"/>
        </w:rPr>
        <w:t>ASDR – Zamestnanecké UI (2)</w:t>
      </w:r>
      <w:r w:rsidR="00186D91" w:rsidRPr="00751ABD">
        <w:rPr>
          <w:rFonts w:ascii="Cambria" w:hAnsi="Cambria"/>
          <w:lang w:val="sk-SK"/>
        </w:rPr>
        <w:t>,</w:t>
      </w:r>
    </w:p>
    <w:p w14:paraId="2EF06188" w14:textId="7FF86625" w:rsidR="00C21AA9" w:rsidRPr="00751ABD" w:rsidRDefault="0056225E" w:rsidP="00C21AA9">
      <w:pPr>
        <w:pStyle w:val="Odsekzoznamu"/>
        <w:numPr>
          <w:ilvl w:val="1"/>
          <w:numId w:val="88"/>
        </w:numPr>
        <w:rPr>
          <w:rFonts w:ascii="Cambria" w:hAnsi="Cambria"/>
          <w:lang w:val="sk-SK"/>
        </w:rPr>
      </w:pPr>
      <w:r w:rsidRPr="00751ABD">
        <w:rPr>
          <w:rFonts w:ascii="Cambria" w:hAnsi="Cambria"/>
          <w:lang w:val="sk-SK"/>
        </w:rPr>
        <w:t xml:space="preserve">dodávku aplikačného modulu </w:t>
      </w:r>
      <w:r w:rsidR="00F2496A" w:rsidRPr="00751ABD">
        <w:rPr>
          <w:rFonts w:ascii="Cambria" w:hAnsi="Cambria"/>
          <w:lang w:val="sk-SK"/>
        </w:rPr>
        <w:t>ASDR – Procesy (3)</w:t>
      </w:r>
      <w:r w:rsidR="00186D91" w:rsidRPr="00751ABD">
        <w:rPr>
          <w:rFonts w:ascii="Cambria" w:hAnsi="Cambria"/>
          <w:lang w:val="sk-SK"/>
        </w:rPr>
        <w:t>,</w:t>
      </w:r>
    </w:p>
    <w:p w14:paraId="6942BF75" w14:textId="68BFC7DE" w:rsidR="00C21AA9" w:rsidRPr="00751ABD" w:rsidRDefault="0056225E" w:rsidP="00C21AA9">
      <w:pPr>
        <w:pStyle w:val="Odsekzoznamu"/>
        <w:numPr>
          <w:ilvl w:val="1"/>
          <w:numId w:val="88"/>
        </w:numPr>
        <w:rPr>
          <w:rFonts w:ascii="Cambria" w:hAnsi="Cambria"/>
          <w:lang w:val="sk-SK"/>
        </w:rPr>
      </w:pPr>
      <w:r w:rsidRPr="00751ABD">
        <w:rPr>
          <w:rFonts w:ascii="Cambria" w:hAnsi="Cambria"/>
          <w:lang w:val="sk-SK"/>
        </w:rPr>
        <w:t xml:space="preserve">dodávku aplikačného modulu </w:t>
      </w:r>
      <w:r w:rsidR="00F2496A" w:rsidRPr="00751ABD">
        <w:rPr>
          <w:rFonts w:ascii="Cambria" w:hAnsi="Cambria"/>
          <w:lang w:val="sk-SK"/>
        </w:rPr>
        <w:t>ASDR – Vyhľadávanie (4)</w:t>
      </w:r>
      <w:r w:rsidR="00186D91" w:rsidRPr="00751ABD">
        <w:rPr>
          <w:rFonts w:ascii="Cambria" w:hAnsi="Cambria"/>
          <w:lang w:val="sk-SK"/>
        </w:rPr>
        <w:t>,</w:t>
      </w:r>
    </w:p>
    <w:p w14:paraId="1B5C5DEE" w14:textId="006254B9" w:rsidR="00C21AA9" w:rsidRPr="00751ABD" w:rsidRDefault="0056225E" w:rsidP="00C21AA9">
      <w:pPr>
        <w:pStyle w:val="Odsekzoznamu"/>
        <w:numPr>
          <w:ilvl w:val="1"/>
          <w:numId w:val="88"/>
        </w:numPr>
        <w:rPr>
          <w:rFonts w:ascii="Cambria" w:hAnsi="Cambria"/>
          <w:lang w:val="sk-SK"/>
        </w:rPr>
      </w:pPr>
      <w:r w:rsidRPr="00751ABD">
        <w:rPr>
          <w:rFonts w:ascii="Cambria" w:hAnsi="Cambria"/>
          <w:lang w:val="sk-SK"/>
        </w:rPr>
        <w:t xml:space="preserve">dodávku aplikačného modulu </w:t>
      </w:r>
      <w:r w:rsidR="00F2496A" w:rsidRPr="00751ABD">
        <w:rPr>
          <w:rFonts w:ascii="Cambria" w:hAnsi="Cambria"/>
          <w:lang w:val="sk-SK"/>
        </w:rPr>
        <w:t>ASDR – Subjekt (5)</w:t>
      </w:r>
      <w:r w:rsidR="00186D91" w:rsidRPr="00751ABD">
        <w:rPr>
          <w:rFonts w:ascii="Cambria" w:hAnsi="Cambria"/>
          <w:lang w:val="sk-SK"/>
        </w:rPr>
        <w:t>,</w:t>
      </w:r>
    </w:p>
    <w:p w14:paraId="1D6AA948" w14:textId="4A792C16" w:rsidR="00C21AA9" w:rsidRPr="00751ABD" w:rsidRDefault="0056225E" w:rsidP="00C21AA9">
      <w:pPr>
        <w:pStyle w:val="Odsekzoznamu"/>
        <w:numPr>
          <w:ilvl w:val="1"/>
          <w:numId w:val="88"/>
        </w:numPr>
        <w:rPr>
          <w:rFonts w:ascii="Cambria" w:hAnsi="Cambria"/>
          <w:lang w:val="sk-SK"/>
        </w:rPr>
      </w:pPr>
      <w:r w:rsidRPr="00751ABD">
        <w:rPr>
          <w:rFonts w:ascii="Cambria" w:hAnsi="Cambria"/>
          <w:lang w:val="sk-SK"/>
        </w:rPr>
        <w:t xml:space="preserve">dodávku aplikačného modulu </w:t>
      </w:r>
      <w:r w:rsidR="00F2496A" w:rsidRPr="00751ABD">
        <w:rPr>
          <w:rFonts w:ascii="Cambria" w:hAnsi="Cambria"/>
          <w:lang w:val="sk-SK"/>
        </w:rPr>
        <w:t>ASDR – Analytika (6)</w:t>
      </w:r>
      <w:r w:rsidR="00186D91" w:rsidRPr="00751ABD">
        <w:rPr>
          <w:rFonts w:ascii="Cambria" w:hAnsi="Cambria"/>
          <w:lang w:val="sk-SK"/>
        </w:rPr>
        <w:t>,</w:t>
      </w:r>
    </w:p>
    <w:p w14:paraId="0212F3DB" w14:textId="77777777" w:rsidR="00FD26D2" w:rsidRPr="00751ABD" w:rsidRDefault="0056225E" w:rsidP="00FD26D2">
      <w:pPr>
        <w:pStyle w:val="Odsekzoznamu"/>
        <w:numPr>
          <w:ilvl w:val="1"/>
          <w:numId w:val="88"/>
        </w:numPr>
        <w:rPr>
          <w:rFonts w:ascii="Cambria" w:hAnsi="Cambria"/>
          <w:lang w:val="sk-SK"/>
        </w:rPr>
      </w:pPr>
      <w:r w:rsidRPr="00751ABD">
        <w:rPr>
          <w:rFonts w:ascii="Cambria" w:hAnsi="Cambria"/>
          <w:lang w:val="sk-SK"/>
        </w:rPr>
        <w:t xml:space="preserve">dodávku aplikačného modulu </w:t>
      </w:r>
      <w:r w:rsidR="00F2496A" w:rsidRPr="00751ABD">
        <w:rPr>
          <w:rFonts w:ascii="Cambria" w:hAnsi="Cambria"/>
          <w:lang w:val="sk-SK"/>
        </w:rPr>
        <w:t>ASDR – Oprávnenia (7)</w:t>
      </w:r>
      <w:r w:rsidR="00186D91" w:rsidRPr="00751ABD">
        <w:rPr>
          <w:rFonts w:ascii="Cambria" w:hAnsi="Cambria"/>
          <w:lang w:val="sk-SK"/>
        </w:rPr>
        <w:t>,</w:t>
      </w:r>
    </w:p>
    <w:p w14:paraId="08AA9A72" w14:textId="23334CB8" w:rsidR="00A4710B" w:rsidRPr="00751ABD" w:rsidRDefault="009B113A" w:rsidP="00227A92">
      <w:pPr>
        <w:pStyle w:val="Odsekzoznamu"/>
        <w:numPr>
          <w:ilvl w:val="1"/>
          <w:numId w:val="88"/>
        </w:numPr>
        <w:rPr>
          <w:rFonts w:ascii="Cambria" w:hAnsi="Cambria"/>
          <w:lang w:val="sk-SK"/>
        </w:rPr>
      </w:pPr>
      <w:r w:rsidRPr="00751ABD">
        <w:rPr>
          <w:lang w:val="sk-SK"/>
        </w:rPr>
        <w:t xml:space="preserve">dodanie </w:t>
      </w:r>
      <w:r w:rsidR="00277408" w:rsidRPr="00751ABD">
        <w:rPr>
          <w:lang w:val="sk-SK"/>
        </w:rPr>
        <w:t>i</w:t>
      </w:r>
      <w:r w:rsidR="00850DE4" w:rsidRPr="00751ABD">
        <w:rPr>
          <w:lang w:val="sk-SK"/>
        </w:rPr>
        <w:t>ntegráci</w:t>
      </w:r>
      <w:r w:rsidRPr="00751ABD">
        <w:rPr>
          <w:lang w:val="sk-SK"/>
        </w:rPr>
        <w:t>i</w:t>
      </w:r>
      <w:r w:rsidR="00850DE4" w:rsidRPr="00751ABD">
        <w:rPr>
          <w:lang w:val="sk-SK"/>
        </w:rPr>
        <w:t xml:space="preserve"> isnbs_03, </w:t>
      </w:r>
      <w:r w:rsidR="001D44E5" w:rsidRPr="00751ABD">
        <w:rPr>
          <w:lang w:val="sk-SK"/>
        </w:rPr>
        <w:t xml:space="preserve">isnbs_05, </w:t>
      </w:r>
      <w:r w:rsidR="003554A0" w:rsidRPr="00751ABD">
        <w:rPr>
          <w:lang w:val="sk-SK"/>
        </w:rPr>
        <w:t>isnbs_02, isnbs_01, isnbs_07</w:t>
      </w:r>
      <w:r w:rsidR="00F420AA" w:rsidRPr="00751ABD">
        <w:rPr>
          <w:lang w:val="sk-SK"/>
        </w:rPr>
        <w:t>, isnbs_04_1</w:t>
      </w:r>
      <w:r w:rsidR="00A4710B" w:rsidRPr="00751ABD">
        <w:rPr>
          <w:lang w:val="sk-SK"/>
        </w:rPr>
        <w:t>,</w:t>
      </w:r>
    </w:p>
    <w:p w14:paraId="0C8BBDA9" w14:textId="36190353" w:rsidR="00FD7A52" w:rsidRPr="00751ABD" w:rsidRDefault="00A4710B" w:rsidP="00227A92">
      <w:pPr>
        <w:pStyle w:val="Odsekzoznamu"/>
        <w:numPr>
          <w:ilvl w:val="1"/>
          <w:numId w:val="88"/>
        </w:numPr>
        <w:rPr>
          <w:rFonts w:ascii="Cambria" w:hAnsi="Cambria"/>
          <w:lang w:val="sk-SK"/>
        </w:rPr>
      </w:pPr>
      <w:r w:rsidRPr="00751ABD">
        <w:rPr>
          <w:rFonts w:ascii="Cambria" w:hAnsi="Cambria"/>
          <w:lang w:val="sk-SK"/>
        </w:rPr>
        <w:t xml:space="preserve">analýzu a implementáciu </w:t>
      </w:r>
      <w:r w:rsidR="009B5ADD" w:rsidRPr="00751ABD">
        <w:rPr>
          <w:rFonts w:ascii="Cambria" w:hAnsi="Cambria"/>
          <w:lang w:val="sk-SK"/>
        </w:rPr>
        <w:t xml:space="preserve">procesov </w:t>
      </w:r>
      <w:r w:rsidR="009C42AB" w:rsidRPr="00751ABD">
        <w:rPr>
          <w:rFonts w:ascii="Cambria" w:hAnsi="Cambria"/>
          <w:lang w:val="sk-SK"/>
        </w:rPr>
        <w:t xml:space="preserve">z </w:t>
      </w:r>
      <w:r w:rsidRPr="00751ABD">
        <w:rPr>
          <w:rFonts w:ascii="Cambria" w:hAnsi="Cambria"/>
          <w:lang w:val="sk-SK"/>
        </w:rPr>
        <w:t xml:space="preserve">procesných oblastí a sektorov označených </w:t>
      </w:r>
      <w:r w:rsidR="00D85B33" w:rsidRPr="00751ABD">
        <w:rPr>
          <w:rFonts w:ascii="Cambria" w:hAnsi="Cambria"/>
          <w:lang w:val="sk-SK"/>
        </w:rPr>
        <w:t>„</w:t>
      </w:r>
      <w:r w:rsidR="00D85B33" w:rsidRPr="00751ABD">
        <w:rPr>
          <w:rFonts w:ascii="Cambria" w:hAnsi="Cambria"/>
          <w:b/>
          <w:lang w:val="sk-SK"/>
        </w:rPr>
        <w:t>A“</w:t>
      </w:r>
      <w:r w:rsidRPr="00751ABD">
        <w:rPr>
          <w:rFonts w:ascii="Cambria" w:hAnsi="Cambria"/>
          <w:lang w:val="sk-SK"/>
        </w:rPr>
        <w:t xml:space="preserve"> podľa </w:t>
      </w:r>
      <w:r w:rsidRPr="00751ABD">
        <w:rPr>
          <w:rFonts w:ascii="Cambria" w:hAnsi="Cambria"/>
          <w:lang w:val="sk-SK"/>
        </w:rPr>
        <w:fldChar w:fldCharType="begin"/>
      </w:r>
      <w:r w:rsidRPr="00751ABD">
        <w:rPr>
          <w:rFonts w:ascii="Cambria" w:hAnsi="Cambria"/>
          <w:lang w:val="sk-SK"/>
        </w:rPr>
        <w:instrText xml:space="preserve"> REF _Ref213743460 \h  \* MERGEFORMAT </w:instrText>
      </w:r>
      <w:r w:rsidRPr="00751ABD">
        <w:rPr>
          <w:rFonts w:ascii="Cambria" w:hAnsi="Cambria"/>
          <w:lang w:val="sk-SK"/>
        </w:rPr>
      </w:r>
      <w:r w:rsidRPr="00751ABD">
        <w:rPr>
          <w:rFonts w:ascii="Cambria" w:hAnsi="Cambria"/>
          <w:lang w:val="sk-SK"/>
        </w:rPr>
        <w:fldChar w:fldCharType="separate"/>
      </w:r>
      <w:r w:rsidRPr="00751ABD">
        <w:rPr>
          <w:rFonts w:ascii="Cambria" w:hAnsi="Cambria"/>
          <w:lang w:val="sk-SK"/>
        </w:rPr>
        <w:t>Tabuľka 3</w:t>
      </w:r>
      <w:r w:rsidRPr="00751ABD">
        <w:rPr>
          <w:rFonts w:ascii="Cambria" w:hAnsi="Cambria"/>
          <w:lang w:val="sk-SK"/>
        </w:rPr>
        <w:fldChar w:fldCharType="end"/>
      </w:r>
      <w:r w:rsidR="00147D24" w:rsidRPr="00751ABD">
        <w:rPr>
          <w:rFonts w:ascii="Cambria" w:hAnsi="Cambria"/>
          <w:lang w:val="sk-SK"/>
        </w:rPr>
        <w:t xml:space="preserve"> do</w:t>
      </w:r>
      <w:r w:rsidR="00616092" w:rsidRPr="00751ABD">
        <w:rPr>
          <w:rFonts w:ascii="Cambria" w:hAnsi="Cambria"/>
          <w:lang w:val="sk-SK"/>
        </w:rPr>
        <w:t xml:space="preserve"> aplikačných modulov míľnika </w:t>
      </w:r>
      <w:r w:rsidR="00616092" w:rsidRPr="00751ABD">
        <w:rPr>
          <w:rFonts w:ascii="Cambria" w:hAnsi="Cambria"/>
          <w:u w:val="single"/>
          <w:lang w:val="sk-SK"/>
        </w:rPr>
        <w:t>M1</w:t>
      </w:r>
      <w:r w:rsidR="00186D91" w:rsidRPr="00751ABD">
        <w:rPr>
          <w:rFonts w:ascii="Cambria" w:hAnsi="Cambria"/>
          <w:lang w:val="sk-SK"/>
        </w:rPr>
        <w:t>.</w:t>
      </w:r>
    </w:p>
    <w:p w14:paraId="708D893A" w14:textId="77777777" w:rsidR="00186D91" w:rsidRPr="00751ABD" w:rsidRDefault="00F2496A" w:rsidP="00FD7A52">
      <w:pPr>
        <w:pStyle w:val="Odsekzoznamu"/>
        <w:numPr>
          <w:ilvl w:val="0"/>
          <w:numId w:val="88"/>
        </w:numPr>
        <w:rPr>
          <w:rFonts w:ascii="Cambria" w:hAnsi="Cambria"/>
          <w:lang w:val="sk-SK"/>
        </w:rPr>
      </w:pPr>
      <w:r w:rsidRPr="00751ABD">
        <w:rPr>
          <w:rFonts w:ascii="Cambria" w:hAnsi="Cambria"/>
          <w:u w:val="single"/>
          <w:lang w:val="sk-SK"/>
        </w:rPr>
        <w:t>M2</w:t>
      </w:r>
      <w:r w:rsidRPr="00751ABD">
        <w:rPr>
          <w:rFonts w:ascii="Cambria" w:hAnsi="Cambria"/>
          <w:lang w:val="sk-SK"/>
        </w:rPr>
        <w:t xml:space="preserve"> - bude obsahovať</w:t>
      </w:r>
      <w:r w:rsidR="00186D91" w:rsidRPr="00751ABD">
        <w:rPr>
          <w:rFonts w:ascii="Cambria" w:hAnsi="Cambria"/>
          <w:lang w:val="sk-SK"/>
        </w:rPr>
        <w:t>:</w:t>
      </w:r>
      <w:r w:rsidRPr="00751ABD">
        <w:rPr>
          <w:rFonts w:ascii="Cambria" w:hAnsi="Cambria"/>
          <w:lang w:val="sk-SK"/>
        </w:rPr>
        <w:t xml:space="preserve"> </w:t>
      </w:r>
    </w:p>
    <w:p w14:paraId="2513DDEA" w14:textId="77777777" w:rsidR="00E477B0" w:rsidRPr="00751ABD" w:rsidRDefault="00F2496A" w:rsidP="00E477B0">
      <w:pPr>
        <w:pStyle w:val="Odsekzoznamu"/>
        <w:numPr>
          <w:ilvl w:val="1"/>
          <w:numId w:val="88"/>
        </w:numPr>
        <w:rPr>
          <w:rFonts w:ascii="Cambria" w:hAnsi="Cambria"/>
          <w:lang w:val="sk-SK"/>
        </w:rPr>
      </w:pPr>
      <w:r w:rsidRPr="00751ABD">
        <w:rPr>
          <w:rFonts w:ascii="Cambria" w:hAnsi="Cambria"/>
          <w:lang w:val="sk-SK"/>
        </w:rPr>
        <w:t>dodávku aplikačného modulu ASDR – Portál (1), </w:t>
      </w:r>
    </w:p>
    <w:p w14:paraId="6F6FC678" w14:textId="3EF701FB" w:rsidR="00186D91" w:rsidRPr="00751ABD" w:rsidRDefault="009B113A" w:rsidP="00227A92">
      <w:pPr>
        <w:pStyle w:val="Odsekzoznamu"/>
        <w:numPr>
          <w:ilvl w:val="1"/>
          <w:numId w:val="88"/>
        </w:numPr>
        <w:rPr>
          <w:rFonts w:ascii="Cambria" w:hAnsi="Cambria"/>
          <w:lang w:val="sk-SK"/>
        </w:rPr>
      </w:pPr>
      <w:r w:rsidRPr="00751ABD">
        <w:rPr>
          <w:rFonts w:ascii="Cambria" w:hAnsi="Cambria"/>
          <w:lang w:val="sk-SK"/>
        </w:rPr>
        <w:t xml:space="preserve">dodanie </w:t>
      </w:r>
      <w:r w:rsidR="00F2496A" w:rsidRPr="00751ABD">
        <w:rPr>
          <w:rFonts w:ascii="Cambria" w:hAnsi="Cambria"/>
          <w:lang w:val="sk-SK"/>
        </w:rPr>
        <w:t>integráci</w:t>
      </w:r>
      <w:r w:rsidRPr="00751ABD">
        <w:rPr>
          <w:rFonts w:ascii="Cambria" w:hAnsi="Cambria"/>
          <w:lang w:val="sk-SK"/>
        </w:rPr>
        <w:t>i</w:t>
      </w:r>
      <w:r w:rsidR="00277408" w:rsidRPr="00751ABD">
        <w:rPr>
          <w:rFonts w:ascii="Cambria" w:hAnsi="Cambria"/>
          <w:lang w:val="sk-SK"/>
        </w:rPr>
        <w:t xml:space="preserve"> isnbs_06, isnbs_04</w:t>
      </w:r>
      <w:r w:rsidR="00186D91" w:rsidRPr="00751ABD">
        <w:rPr>
          <w:rFonts w:ascii="Cambria" w:hAnsi="Cambria"/>
          <w:lang w:val="sk-SK"/>
        </w:rPr>
        <w:t>,</w:t>
      </w:r>
    </w:p>
    <w:p w14:paraId="3E92F3B3" w14:textId="02FF2D30" w:rsidR="00F2496A" w:rsidRPr="00751ABD" w:rsidRDefault="00F2496A" w:rsidP="00186D91">
      <w:pPr>
        <w:pStyle w:val="Odsekzoznamu"/>
        <w:numPr>
          <w:ilvl w:val="1"/>
          <w:numId w:val="88"/>
        </w:numPr>
        <w:rPr>
          <w:rFonts w:ascii="Cambria" w:hAnsi="Cambria"/>
          <w:lang w:val="sk-SK"/>
        </w:rPr>
      </w:pPr>
      <w:r w:rsidRPr="00751ABD">
        <w:rPr>
          <w:rFonts w:ascii="Cambria" w:hAnsi="Cambria"/>
          <w:lang w:val="sk-SK"/>
        </w:rPr>
        <w:t>migráciu podľa kap. 3.2.6</w:t>
      </w:r>
      <w:r w:rsidR="0045496B" w:rsidRPr="00751ABD">
        <w:rPr>
          <w:rFonts w:ascii="Cambria" w:hAnsi="Cambria"/>
          <w:lang w:val="sk-SK"/>
        </w:rPr>
        <w:t>,</w:t>
      </w:r>
    </w:p>
    <w:p w14:paraId="7F2CD22F" w14:textId="74167EA4" w:rsidR="00D151FC" w:rsidRPr="00751ABD" w:rsidRDefault="00D151FC" w:rsidP="00186D91">
      <w:pPr>
        <w:pStyle w:val="Odsekzoznamu"/>
        <w:numPr>
          <w:ilvl w:val="1"/>
          <w:numId w:val="88"/>
        </w:numPr>
        <w:rPr>
          <w:rFonts w:ascii="Cambria" w:hAnsi="Cambria"/>
          <w:lang w:val="sk-SK"/>
        </w:rPr>
      </w:pPr>
      <w:r w:rsidRPr="00751ABD">
        <w:rPr>
          <w:rFonts w:ascii="Cambria" w:hAnsi="Cambria"/>
          <w:lang w:val="sk-SK"/>
        </w:rPr>
        <w:t>implementáciu procesov z procesných oblastí a sektorov označených „</w:t>
      </w:r>
      <w:r w:rsidRPr="00751ABD">
        <w:rPr>
          <w:rFonts w:ascii="Cambria" w:hAnsi="Cambria"/>
          <w:b/>
          <w:lang w:val="sk-SK"/>
        </w:rPr>
        <w:t>A“</w:t>
      </w:r>
      <w:r w:rsidRPr="00751ABD">
        <w:rPr>
          <w:rFonts w:ascii="Cambria" w:hAnsi="Cambria"/>
          <w:lang w:val="sk-SK"/>
        </w:rPr>
        <w:t xml:space="preserve"> podľa </w:t>
      </w:r>
      <w:r w:rsidRPr="00751ABD">
        <w:rPr>
          <w:rFonts w:ascii="Cambria" w:hAnsi="Cambria"/>
          <w:lang w:val="sk-SK"/>
        </w:rPr>
        <w:fldChar w:fldCharType="begin"/>
      </w:r>
      <w:r w:rsidRPr="00751ABD">
        <w:rPr>
          <w:rFonts w:ascii="Cambria" w:hAnsi="Cambria"/>
          <w:lang w:val="sk-SK"/>
        </w:rPr>
        <w:instrText xml:space="preserve"> REF _Ref213743460 \h  \* MERGEFORMAT </w:instrText>
      </w:r>
      <w:r w:rsidRPr="00751ABD">
        <w:rPr>
          <w:rFonts w:ascii="Cambria" w:hAnsi="Cambria"/>
          <w:lang w:val="sk-SK"/>
        </w:rPr>
      </w:r>
      <w:r w:rsidRPr="00751ABD">
        <w:rPr>
          <w:rFonts w:ascii="Cambria" w:hAnsi="Cambria"/>
          <w:lang w:val="sk-SK"/>
        </w:rPr>
        <w:fldChar w:fldCharType="separate"/>
      </w:r>
      <w:r w:rsidRPr="00751ABD">
        <w:rPr>
          <w:rFonts w:ascii="Cambria" w:hAnsi="Cambria"/>
          <w:lang w:val="sk-SK"/>
        </w:rPr>
        <w:t>Tabuľka 3</w:t>
      </w:r>
      <w:r w:rsidRPr="00751ABD">
        <w:rPr>
          <w:rFonts w:ascii="Cambria" w:hAnsi="Cambria"/>
          <w:lang w:val="sk-SK"/>
        </w:rPr>
        <w:fldChar w:fldCharType="end"/>
      </w:r>
      <w:r w:rsidRPr="00751ABD">
        <w:rPr>
          <w:rFonts w:ascii="Cambria" w:hAnsi="Cambria"/>
          <w:lang w:val="sk-SK"/>
        </w:rPr>
        <w:t xml:space="preserve"> do aplikačných modulov míľnika </w:t>
      </w:r>
      <w:r w:rsidRPr="00751ABD">
        <w:rPr>
          <w:rFonts w:ascii="Cambria" w:hAnsi="Cambria"/>
          <w:u w:val="single"/>
          <w:lang w:val="sk-SK"/>
        </w:rPr>
        <w:t>M2</w:t>
      </w:r>
      <w:r w:rsidRPr="00751ABD">
        <w:rPr>
          <w:rFonts w:ascii="Cambria" w:hAnsi="Cambria"/>
          <w:lang w:val="sk-SK"/>
        </w:rPr>
        <w:t>,</w:t>
      </w:r>
    </w:p>
    <w:p w14:paraId="30CE1904" w14:textId="316A3CDE" w:rsidR="0045496B" w:rsidRPr="00751ABD" w:rsidRDefault="00D44E18" w:rsidP="00227A92">
      <w:pPr>
        <w:pStyle w:val="Odsekzoznamu"/>
        <w:numPr>
          <w:ilvl w:val="1"/>
          <w:numId w:val="88"/>
        </w:numPr>
        <w:rPr>
          <w:rFonts w:ascii="Cambria" w:hAnsi="Cambria"/>
          <w:lang w:val="sk-SK"/>
        </w:rPr>
      </w:pPr>
      <w:r w:rsidRPr="00751ABD">
        <w:rPr>
          <w:rFonts w:ascii="Cambria" w:hAnsi="Cambria"/>
          <w:lang w:val="sk-SK"/>
        </w:rPr>
        <w:t xml:space="preserve">dodanie </w:t>
      </w:r>
      <w:r w:rsidR="003D4A12" w:rsidRPr="00751ABD">
        <w:rPr>
          <w:rFonts w:ascii="Cambria" w:hAnsi="Cambria"/>
          <w:lang w:val="sk-SK"/>
        </w:rPr>
        <w:t xml:space="preserve">detailného návrhu riešenia (DNR) pre </w:t>
      </w:r>
      <w:r w:rsidR="009C42AB" w:rsidRPr="00751ABD">
        <w:rPr>
          <w:rFonts w:ascii="Cambria" w:hAnsi="Cambria"/>
          <w:lang w:val="sk-SK"/>
        </w:rPr>
        <w:t>proces</w:t>
      </w:r>
      <w:r w:rsidR="003D4A12" w:rsidRPr="00751ABD">
        <w:rPr>
          <w:rFonts w:ascii="Cambria" w:hAnsi="Cambria"/>
          <w:lang w:val="sk-SK"/>
        </w:rPr>
        <w:t>y</w:t>
      </w:r>
      <w:r w:rsidR="009C42AB" w:rsidRPr="00751ABD">
        <w:rPr>
          <w:rFonts w:ascii="Cambria" w:hAnsi="Cambria"/>
          <w:lang w:val="sk-SK"/>
        </w:rPr>
        <w:t xml:space="preserve"> z </w:t>
      </w:r>
      <w:r w:rsidR="0045496B" w:rsidRPr="00751ABD">
        <w:rPr>
          <w:rFonts w:ascii="Cambria" w:hAnsi="Cambria"/>
          <w:lang w:val="sk-SK"/>
        </w:rPr>
        <w:t>procesných oblastí</w:t>
      </w:r>
      <w:r w:rsidR="00235F67" w:rsidRPr="00751ABD">
        <w:rPr>
          <w:rFonts w:ascii="Cambria" w:hAnsi="Cambria"/>
          <w:lang w:val="sk-SK"/>
        </w:rPr>
        <w:t xml:space="preserve"> a</w:t>
      </w:r>
      <w:r w:rsidR="00D663B6" w:rsidRPr="00751ABD">
        <w:rPr>
          <w:rFonts w:ascii="Cambria" w:hAnsi="Cambria"/>
          <w:lang w:val="sk-SK"/>
        </w:rPr>
        <w:t> </w:t>
      </w:r>
      <w:r w:rsidR="00235F67" w:rsidRPr="00751ABD">
        <w:rPr>
          <w:rFonts w:ascii="Cambria" w:hAnsi="Cambria"/>
          <w:lang w:val="sk-SK"/>
        </w:rPr>
        <w:t>sektorov</w:t>
      </w:r>
      <w:r w:rsidR="00D663B6" w:rsidRPr="00751ABD">
        <w:rPr>
          <w:rFonts w:ascii="Cambria" w:hAnsi="Cambria"/>
          <w:lang w:val="sk-SK"/>
        </w:rPr>
        <w:t xml:space="preserve"> označených </w:t>
      </w:r>
      <w:r w:rsidR="00D85B33" w:rsidRPr="00751ABD">
        <w:rPr>
          <w:rFonts w:ascii="Cambria" w:hAnsi="Cambria"/>
          <w:b/>
          <w:lang w:val="sk-SK"/>
        </w:rPr>
        <w:t>„B“</w:t>
      </w:r>
      <w:r w:rsidR="00D663B6" w:rsidRPr="00751ABD">
        <w:rPr>
          <w:rFonts w:ascii="Cambria" w:hAnsi="Cambria"/>
          <w:lang w:val="sk-SK"/>
        </w:rPr>
        <w:t xml:space="preserve"> podľa</w:t>
      </w:r>
      <w:r w:rsidR="00235F67" w:rsidRPr="00751ABD">
        <w:rPr>
          <w:rFonts w:ascii="Cambria" w:hAnsi="Cambria"/>
          <w:lang w:val="sk-SK"/>
        </w:rPr>
        <w:t xml:space="preserve"> </w:t>
      </w:r>
      <w:r w:rsidR="00235F67" w:rsidRPr="00751ABD">
        <w:rPr>
          <w:rFonts w:ascii="Cambria" w:hAnsi="Cambria"/>
          <w:lang w:val="sk-SK"/>
        </w:rPr>
        <w:fldChar w:fldCharType="begin"/>
      </w:r>
      <w:r w:rsidR="00235F67" w:rsidRPr="00751ABD">
        <w:rPr>
          <w:rFonts w:ascii="Cambria" w:hAnsi="Cambria"/>
          <w:lang w:val="sk-SK"/>
        </w:rPr>
        <w:instrText xml:space="preserve"> REF _Ref213743460 \h  \* MERGEFORMAT </w:instrText>
      </w:r>
      <w:r w:rsidR="00235F67" w:rsidRPr="00751ABD">
        <w:rPr>
          <w:rFonts w:ascii="Cambria" w:hAnsi="Cambria"/>
          <w:lang w:val="sk-SK"/>
        </w:rPr>
      </w:r>
      <w:r w:rsidR="00235F67" w:rsidRPr="00751ABD">
        <w:rPr>
          <w:rFonts w:ascii="Cambria" w:hAnsi="Cambria"/>
          <w:lang w:val="sk-SK"/>
        </w:rPr>
        <w:fldChar w:fldCharType="separate"/>
      </w:r>
      <w:r w:rsidR="00235F67" w:rsidRPr="00751ABD">
        <w:rPr>
          <w:rFonts w:ascii="Cambria" w:hAnsi="Cambria"/>
          <w:lang w:val="sk-SK"/>
        </w:rPr>
        <w:t>Tabuľk</w:t>
      </w:r>
      <w:r w:rsidR="004A5D3B">
        <w:rPr>
          <w:rFonts w:ascii="Cambria" w:hAnsi="Cambria"/>
          <w:lang w:val="sk-SK"/>
        </w:rPr>
        <w:t>a</w:t>
      </w:r>
      <w:r w:rsidR="00235F67" w:rsidRPr="00751ABD">
        <w:rPr>
          <w:rFonts w:ascii="Cambria" w:hAnsi="Cambria"/>
          <w:lang w:val="sk-SK"/>
        </w:rPr>
        <w:t xml:space="preserve"> 3</w:t>
      </w:r>
      <w:r w:rsidR="00235F67" w:rsidRPr="00751ABD">
        <w:rPr>
          <w:rFonts w:ascii="Cambria" w:hAnsi="Cambria"/>
          <w:lang w:val="sk-SK"/>
        </w:rPr>
        <w:fldChar w:fldCharType="end"/>
      </w:r>
      <w:r w:rsidR="00235F67" w:rsidRPr="00751ABD">
        <w:rPr>
          <w:rFonts w:ascii="Cambria" w:hAnsi="Cambria"/>
          <w:lang w:val="sk-SK"/>
        </w:rPr>
        <w:t>.</w:t>
      </w:r>
    </w:p>
    <w:p w14:paraId="2F331D81" w14:textId="7DED4241" w:rsidR="00B2562F" w:rsidRPr="00751ABD" w:rsidRDefault="001D305E" w:rsidP="001D305E">
      <w:pPr>
        <w:pStyle w:val="Nadpis3"/>
        <w:rPr>
          <w:rFonts w:ascii="Cambria" w:hAnsi="Cambria"/>
          <w:lang w:val="sk-SK"/>
        </w:rPr>
      </w:pPr>
      <w:bookmarkStart w:id="24" w:name="_Toc215042938"/>
      <w:r w:rsidRPr="00227A92">
        <w:rPr>
          <w:rFonts w:ascii="Cambria" w:hAnsi="Cambria"/>
          <w:lang w:val="sk-SK"/>
        </w:rPr>
        <w:t>Fáza 2</w:t>
      </w:r>
      <w:r w:rsidR="005003A6" w:rsidRPr="00751ABD">
        <w:rPr>
          <w:rFonts w:ascii="Cambria" w:hAnsi="Cambria"/>
          <w:lang w:val="sk-SK"/>
        </w:rPr>
        <w:t xml:space="preserve"> </w:t>
      </w:r>
      <w:r w:rsidR="00730F81" w:rsidRPr="00751ABD">
        <w:rPr>
          <w:rFonts w:ascii="Cambria" w:hAnsi="Cambria"/>
          <w:lang w:val="sk-SK"/>
        </w:rPr>
        <w:t>(OPCIA)</w:t>
      </w:r>
      <w:bookmarkEnd w:id="24"/>
    </w:p>
    <w:p w14:paraId="05C51289" w14:textId="44021ACD" w:rsidR="001D4C50" w:rsidRPr="00751ABD" w:rsidRDefault="001D4C50" w:rsidP="00B402F9">
      <w:pPr>
        <w:rPr>
          <w:rFonts w:ascii="Cambria" w:hAnsi="Cambria"/>
          <w:lang w:val="sk-SK"/>
        </w:rPr>
      </w:pPr>
      <w:r w:rsidRPr="00751ABD">
        <w:rPr>
          <w:rFonts w:ascii="Cambria" w:hAnsi="Cambria"/>
          <w:lang w:val="sk-SK"/>
        </w:rPr>
        <w:t xml:space="preserve">Fáza 2 bude </w:t>
      </w:r>
      <w:r w:rsidRPr="00AD058C">
        <w:rPr>
          <w:rFonts w:ascii="Cambria" w:hAnsi="Cambria"/>
          <w:lang w:val="sk-SK"/>
        </w:rPr>
        <w:t xml:space="preserve">dodaná ako opcia v zmysle </w:t>
      </w:r>
      <w:r w:rsidR="00B6460B">
        <w:rPr>
          <w:rFonts w:ascii="Cambria" w:hAnsi="Cambria"/>
          <w:lang w:val="sk-SK"/>
        </w:rPr>
        <w:t>Z</w:t>
      </w:r>
      <w:r w:rsidRPr="00AD058C">
        <w:rPr>
          <w:rFonts w:ascii="Cambria" w:hAnsi="Cambria"/>
          <w:lang w:val="sk-SK"/>
        </w:rPr>
        <w:t>mluvy o dielo a</w:t>
      </w:r>
      <w:r w:rsidR="008822FD" w:rsidRPr="00AD058C">
        <w:rPr>
          <w:rFonts w:ascii="Cambria" w:hAnsi="Cambria"/>
          <w:lang w:val="sk-SK"/>
        </w:rPr>
        <w:t> jej</w:t>
      </w:r>
      <w:r w:rsidR="008822FD" w:rsidRPr="00751ABD">
        <w:rPr>
          <w:rFonts w:ascii="Cambria" w:hAnsi="Cambria"/>
          <w:lang w:val="sk-SK"/>
        </w:rPr>
        <w:t xml:space="preserve"> predmetom bude </w:t>
      </w:r>
      <w:r w:rsidR="0049406E">
        <w:rPr>
          <w:rFonts w:ascii="Cambria" w:hAnsi="Cambria"/>
          <w:lang w:val="sk-SK"/>
        </w:rPr>
        <w:t>vytvorenie a dodanie</w:t>
      </w:r>
      <w:r w:rsidR="008822FD" w:rsidRPr="00751ABD">
        <w:rPr>
          <w:rFonts w:ascii="Cambria" w:hAnsi="Cambria"/>
          <w:lang w:val="sk-SK"/>
        </w:rPr>
        <w:t xml:space="preserve"> </w:t>
      </w:r>
      <w:r w:rsidR="006E186B" w:rsidRPr="00751ABD">
        <w:rPr>
          <w:rFonts w:ascii="Cambria" w:hAnsi="Cambria"/>
          <w:lang w:val="sk-SK"/>
        </w:rPr>
        <w:t xml:space="preserve">procesov z </w:t>
      </w:r>
      <w:r w:rsidR="008822FD" w:rsidRPr="00751ABD">
        <w:rPr>
          <w:rFonts w:ascii="Cambria" w:hAnsi="Cambria"/>
          <w:lang w:val="sk-SK"/>
        </w:rPr>
        <w:t>procesných oblastí a</w:t>
      </w:r>
      <w:r w:rsidR="00204852" w:rsidRPr="00751ABD">
        <w:rPr>
          <w:rFonts w:ascii="Cambria" w:hAnsi="Cambria"/>
          <w:lang w:val="sk-SK"/>
        </w:rPr>
        <w:t> </w:t>
      </w:r>
      <w:r w:rsidR="008822FD" w:rsidRPr="00751ABD">
        <w:rPr>
          <w:rFonts w:ascii="Cambria" w:hAnsi="Cambria"/>
          <w:lang w:val="sk-SK"/>
        </w:rPr>
        <w:t>sektorov</w:t>
      </w:r>
      <w:r w:rsidR="00204852" w:rsidRPr="00751ABD">
        <w:rPr>
          <w:rFonts w:ascii="Cambria" w:hAnsi="Cambria"/>
          <w:lang w:val="sk-SK"/>
        </w:rPr>
        <w:t xml:space="preserve"> označených </w:t>
      </w:r>
      <w:r w:rsidR="00D85B33" w:rsidRPr="00751ABD">
        <w:rPr>
          <w:rFonts w:ascii="Cambria" w:hAnsi="Cambria"/>
          <w:b/>
          <w:lang w:val="sk-SK"/>
        </w:rPr>
        <w:t>„B“</w:t>
      </w:r>
      <w:r w:rsidR="00204852" w:rsidRPr="00751ABD">
        <w:rPr>
          <w:rFonts w:ascii="Cambria" w:hAnsi="Cambria"/>
          <w:lang w:val="sk-SK"/>
        </w:rPr>
        <w:t xml:space="preserve"> podľa</w:t>
      </w:r>
      <w:r w:rsidR="008822FD" w:rsidRPr="00751ABD">
        <w:rPr>
          <w:rFonts w:ascii="Cambria" w:hAnsi="Cambria"/>
          <w:lang w:val="sk-SK"/>
        </w:rPr>
        <w:t xml:space="preserve"> </w:t>
      </w:r>
      <w:r w:rsidR="008822FD" w:rsidRPr="00751ABD">
        <w:rPr>
          <w:rFonts w:ascii="Cambria" w:hAnsi="Cambria"/>
          <w:lang w:val="sk-SK"/>
        </w:rPr>
        <w:fldChar w:fldCharType="begin"/>
      </w:r>
      <w:r w:rsidR="008822FD" w:rsidRPr="00751ABD">
        <w:rPr>
          <w:rFonts w:ascii="Cambria" w:hAnsi="Cambria"/>
          <w:lang w:val="sk-SK"/>
        </w:rPr>
        <w:instrText xml:space="preserve"> REF _Ref213743460 \h  \* MERGEFORMAT </w:instrText>
      </w:r>
      <w:r w:rsidR="008822FD" w:rsidRPr="00751ABD">
        <w:rPr>
          <w:rFonts w:ascii="Cambria" w:hAnsi="Cambria"/>
          <w:lang w:val="sk-SK"/>
        </w:rPr>
      </w:r>
      <w:r w:rsidR="008822FD" w:rsidRPr="00751ABD">
        <w:rPr>
          <w:rFonts w:ascii="Cambria" w:hAnsi="Cambria"/>
          <w:lang w:val="sk-SK"/>
        </w:rPr>
        <w:fldChar w:fldCharType="separate"/>
      </w:r>
      <w:r w:rsidR="008822FD" w:rsidRPr="00751ABD">
        <w:rPr>
          <w:rFonts w:ascii="Cambria" w:hAnsi="Cambria"/>
          <w:lang w:val="sk-SK"/>
        </w:rPr>
        <w:t>Tabuľka 3</w:t>
      </w:r>
      <w:r w:rsidR="008822FD" w:rsidRPr="00751ABD">
        <w:rPr>
          <w:rFonts w:ascii="Cambria" w:hAnsi="Cambria"/>
          <w:lang w:val="sk-SK"/>
        </w:rPr>
        <w:fldChar w:fldCharType="end"/>
      </w:r>
      <w:r w:rsidR="00A66A0B" w:rsidRPr="00751ABD">
        <w:rPr>
          <w:rFonts w:ascii="Cambria" w:hAnsi="Cambria"/>
          <w:lang w:val="sk-SK"/>
        </w:rPr>
        <w:t xml:space="preserve"> do riešenia ASDR.</w:t>
      </w:r>
    </w:p>
    <w:p w14:paraId="50F9C6FF" w14:textId="77777777" w:rsidR="00576D81" w:rsidRPr="00751ABD" w:rsidRDefault="00576D81" w:rsidP="00B402F9">
      <w:pPr>
        <w:rPr>
          <w:rFonts w:ascii="Cambria" w:hAnsi="Cambria"/>
          <w:lang w:val="sk-SK"/>
        </w:rPr>
      </w:pPr>
    </w:p>
    <w:p w14:paraId="20F9F897" w14:textId="357A0B1A" w:rsidR="00965F15" w:rsidRPr="00751ABD" w:rsidRDefault="00965F15" w:rsidP="002607D8">
      <w:pPr>
        <w:rPr>
          <w:rFonts w:ascii="Cambria" w:hAnsi="Cambria"/>
          <w:lang w:val="sk-SK"/>
        </w:rPr>
      </w:pPr>
      <w:r w:rsidRPr="00751ABD">
        <w:rPr>
          <w:rFonts w:ascii="Cambria" w:hAnsi="Cambria"/>
          <w:lang w:val="sk-SK"/>
        </w:rPr>
        <w:t xml:space="preserve">Rozdelenie </w:t>
      </w:r>
      <w:r w:rsidR="00DE273C" w:rsidRPr="00751ABD">
        <w:rPr>
          <w:rFonts w:ascii="Cambria" w:hAnsi="Cambria"/>
          <w:lang w:val="sk-SK"/>
        </w:rPr>
        <w:t xml:space="preserve">jednotlivých sektorov a procesných oblastí </w:t>
      </w:r>
      <w:r w:rsidR="00D32BEB" w:rsidRPr="00751ABD">
        <w:rPr>
          <w:rFonts w:ascii="Cambria" w:hAnsi="Cambria"/>
          <w:lang w:val="sk-SK"/>
        </w:rPr>
        <w:t>podľa fáz je v nasledujúcej tabuľke:</w:t>
      </w:r>
    </w:p>
    <w:tbl>
      <w:tblPr>
        <w:tblW w:w="9600" w:type="dxa"/>
        <w:tblLook w:val="04A0" w:firstRow="1" w:lastRow="0" w:firstColumn="1" w:lastColumn="0" w:noHBand="0" w:noVBand="1"/>
      </w:tblPr>
      <w:tblGrid>
        <w:gridCol w:w="5445"/>
        <w:gridCol w:w="487"/>
        <w:gridCol w:w="551"/>
        <w:gridCol w:w="567"/>
        <w:gridCol w:w="602"/>
        <w:gridCol w:w="487"/>
        <w:gridCol w:w="487"/>
        <w:gridCol w:w="487"/>
        <w:gridCol w:w="487"/>
      </w:tblGrid>
      <w:tr w:rsidR="00DA1C91" w:rsidRPr="00DA1C91" w14:paraId="5424E3D1" w14:textId="77777777" w:rsidTr="00227A92">
        <w:trPr>
          <w:trHeight w:val="4780"/>
        </w:trPr>
        <w:tc>
          <w:tcPr>
            <w:tcW w:w="5480" w:type="dxa"/>
            <w:tcBorders>
              <w:top w:val="single" w:sz="8" w:space="0" w:color="auto"/>
              <w:left w:val="single" w:sz="8" w:space="0" w:color="auto"/>
              <w:bottom w:val="single" w:sz="8" w:space="0" w:color="auto"/>
              <w:right w:val="single" w:sz="8" w:space="0" w:color="auto"/>
              <w:tl2br w:val="single" w:sz="8" w:space="0" w:color="auto"/>
            </w:tcBorders>
            <w:hideMark/>
          </w:tcPr>
          <w:p w14:paraId="0E37887B" w14:textId="77777777" w:rsidR="0065205B" w:rsidRPr="00751ABD" w:rsidRDefault="0065205B">
            <w:pPr>
              <w:rPr>
                <w:rFonts w:ascii="Aptos Narrow" w:hAnsi="Aptos Narrow"/>
                <w:b/>
                <w:color w:val="000000"/>
                <w:sz w:val="22"/>
                <w:szCs w:val="22"/>
                <w:lang w:val="sk-SK"/>
              </w:rPr>
            </w:pPr>
            <w:r w:rsidRPr="00751ABD">
              <w:rPr>
                <w:rFonts w:ascii="Aptos Narrow" w:hAnsi="Aptos Narrow"/>
                <w:b/>
                <w:color w:val="000000"/>
                <w:sz w:val="22"/>
                <w:szCs w:val="22"/>
                <w:lang w:val="sk-SK"/>
              </w:rPr>
              <w:t xml:space="preserve">                                               PROCESNÁ OBLASŤ</w:t>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r>
            <w:r w:rsidRPr="00751ABD">
              <w:rPr>
                <w:rFonts w:ascii="Aptos Narrow" w:hAnsi="Aptos Narrow"/>
                <w:b/>
                <w:color w:val="000000"/>
                <w:sz w:val="22"/>
                <w:szCs w:val="22"/>
                <w:lang w:val="sk-SK"/>
              </w:rPr>
              <w:br/>
              <w:t xml:space="preserve">  SEKTOR</w:t>
            </w:r>
          </w:p>
        </w:tc>
        <w:tc>
          <w:tcPr>
            <w:tcW w:w="480" w:type="dxa"/>
            <w:tcBorders>
              <w:top w:val="single" w:sz="8" w:space="0" w:color="auto"/>
              <w:left w:val="nil"/>
              <w:bottom w:val="single" w:sz="8" w:space="0" w:color="auto"/>
              <w:right w:val="single" w:sz="4" w:space="0" w:color="auto"/>
            </w:tcBorders>
            <w:textDirection w:val="tbRl"/>
            <w:hideMark/>
          </w:tcPr>
          <w:p w14:paraId="037B9028"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Realizovanie povoľovacích konaní</w:t>
            </w:r>
          </w:p>
        </w:tc>
        <w:tc>
          <w:tcPr>
            <w:tcW w:w="551" w:type="dxa"/>
            <w:tcBorders>
              <w:top w:val="single" w:sz="8" w:space="0" w:color="auto"/>
              <w:left w:val="single" w:sz="8" w:space="0" w:color="auto"/>
              <w:bottom w:val="single" w:sz="8" w:space="0" w:color="auto"/>
              <w:right w:val="single" w:sz="4" w:space="0" w:color="auto"/>
            </w:tcBorders>
            <w:textDirection w:val="tbRl"/>
            <w:hideMark/>
          </w:tcPr>
          <w:p w14:paraId="36560E39"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Realizovanie cezhraničných povoľovacích konaní</w:t>
            </w:r>
          </w:p>
        </w:tc>
        <w:tc>
          <w:tcPr>
            <w:tcW w:w="567" w:type="dxa"/>
            <w:tcBorders>
              <w:top w:val="single" w:sz="8" w:space="0" w:color="auto"/>
              <w:left w:val="single" w:sz="8" w:space="0" w:color="auto"/>
              <w:bottom w:val="single" w:sz="8" w:space="0" w:color="auto"/>
              <w:right w:val="single" w:sz="8" w:space="0" w:color="auto"/>
            </w:tcBorders>
            <w:textDirection w:val="tbRl"/>
            <w:hideMark/>
          </w:tcPr>
          <w:p w14:paraId="1E6C6352"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Sankčné konania</w:t>
            </w:r>
          </w:p>
        </w:tc>
        <w:tc>
          <w:tcPr>
            <w:tcW w:w="602" w:type="dxa"/>
            <w:tcBorders>
              <w:top w:val="single" w:sz="8" w:space="0" w:color="auto"/>
              <w:left w:val="nil"/>
              <w:bottom w:val="single" w:sz="8" w:space="0" w:color="auto"/>
              <w:right w:val="single" w:sz="4" w:space="0" w:color="auto"/>
            </w:tcBorders>
            <w:textDirection w:val="tbRl"/>
            <w:hideMark/>
          </w:tcPr>
          <w:p w14:paraId="3F2B069F" w14:textId="77777777" w:rsidR="0065205B" w:rsidRPr="00751ABD" w:rsidRDefault="0065205B">
            <w:pPr>
              <w:rPr>
                <w:rFonts w:ascii="Cambria" w:hAnsi="Cambria"/>
                <w:b/>
                <w:color w:val="000000"/>
                <w:sz w:val="22"/>
                <w:szCs w:val="22"/>
                <w:lang w:val="sk-SK"/>
              </w:rPr>
            </w:pPr>
            <w:r w:rsidRPr="00751ABD">
              <w:rPr>
                <w:rFonts w:ascii="Cambria" w:hAnsi="Cambria"/>
                <w:b/>
                <w:color w:val="000000"/>
                <w:sz w:val="22"/>
                <w:szCs w:val="22"/>
                <w:lang w:val="sk-SK"/>
              </w:rPr>
              <w:t>Dohľad na mieste</w:t>
            </w:r>
          </w:p>
        </w:tc>
        <w:tc>
          <w:tcPr>
            <w:tcW w:w="480" w:type="dxa"/>
            <w:tcBorders>
              <w:top w:val="single" w:sz="8" w:space="0" w:color="auto"/>
              <w:left w:val="single" w:sz="8" w:space="0" w:color="auto"/>
              <w:bottom w:val="single" w:sz="8" w:space="0" w:color="auto"/>
              <w:right w:val="single" w:sz="4" w:space="0" w:color="auto"/>
            </w:tcBorders>
            <w:textDirection w:val="tbRl"/>
            <w:hideMark/>
          </w:tcPr>
          <w:p w14:paraId="70A9E6B0" w14:textId="77777777" w:rsidR="0065205B" w:rsidRPr="00751ABD" w:rsidRDefault="0065205B">
            <w:pPr>
              <w:rPr>
                <w:rFonts w:ascii="Cambria" w:hAnsi="Cambria"/>
                <w:b/>
                <w:color w:val="000000"/>
                <w:sz w:val="22"/>
                <w:szCs w:val="22"/>
                <w:lang w:val="sk-SK"/>
              </w:rPr>
            </w:pPr>
            <w:r w:rsidRPr="00751ABD">
              <w:rPr>
                <w:rFonts w:ascii="Cambria" w:hAnsi="Cambria"/>
                <w:b/>
                <w:color w:val="000000"/>
                <w:sz w:val="22"/>
                <w:szCs w:val="22"/>
                <w:lang w:val="sk-SK"/>
              </w:rPr>
              <w:t>Dohľad na diaľku</w:t>
            </w:r>
          </w:p>
        </w:tc>
        <w:tc>
          <w:tcPr>
            <w:tcW w:w="480" w:type="dxa"/>
            <w:tcBorders>
              <w:top w:val="single" w:sz="8" w:space="0" w:color="auto"/>
              <w:left w:val="single" w:sz="8" w:space="0" w:color="auto"/>
              <w:bottom w:val="single" w:sz="8" w:space="0" w:color="auto"/>
              <w:right w:val="single" w:sz="8" w:space="0" w:color="auto"/>
            </w:tcBorders>
            <w:textDirection w:val="tbRl"/>
            <w:hideMark/>
          </w:tcPr>
          <w:p w14:paraId="4103E17A"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Druhostupňové konania</w:t>
            </w:r>
          </w:p>
        </w:tc>
        <w:tc>
          <w:tcPr>
            <w:tcW w:w="480" w:type="dxa"/>
            <w:tcBorders>
              <w:top w:val="single" w:sz="4" w:space="0" w:color="auto"/>
              <w:left w:val="nil"/>
              <w:bottom w:val="single" w:sz="8" w:space="0" w:color="auto"/>
              <w:right w:val="single" w:sz="8" w:space="0" w:color="auto"/>
            </w:tcBorders>
            <w:textDirection w:val="tbRl"/>
            <w:hideMark/>
          </w:tcPr>
          <w:p w14:paraId="4CEDE2C1"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Poskytovanie informácií</w:t>
            </w:r>
          </w:p>
        </w:tc>
        <w:tc>
          <w:tcPr>
            <w:tcW w:w="480" w:type="dxa"/>
            <w:tcBorders>
              <w:top w:val="single" w:sz="4" w:space="0" w:color="auto"/>
              <w:left w:val="nil"/>
              <w:bottom w:val="single" w:sz="8" w:space="0" w:color="auto"/>
              <w:right w:val="single" w:sz="4" w:space="0" w:color="auto"/>
            </w:tcBorders>
            <w:textDirection w:val="tbRl"/>
            <w:hideMark/>
          </w:tcPr>
          <w:p w14:paraId="5D20F35B"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Regulácia a metodika</w:t>
            </w:r>
          </w:p>
        </w:tc>
      </w:tr>
      <w:tr w:rsidR="00CD3606" w:rsidRPr="00DA1C91" w14:paraId="29E2A7AF" w14:textId="77777777" w:rsidTr="3D32C5B2">
        <w:trPr>
          <w:trHeight w:val="340"/>
        </w:trPr>
        <w:tc>
          <w:tcPr>
            <w:tcW w:w="5480" w:type="dxa"/>
            <w:tcBorders>
              <w:top w:val="nil"/>
              <w:left w:val="single" w:sz="4" w:space="0" w:color="auto"/>
              <w:bottom w:val="single" w:sz="4" w:space="0" w:color="auto"/>
              <w:right w:val="nil"/>
            </w:tcBorders>
            <w:vAlign w:val="center"/>
            <w:hideMark/>
          </w:tcPr>
          <w:p w14:paraId="2644A923"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Bankovníctvo</w:t>
            </w:r>
          </w:p>
        </w:tc>
        <w:tc>
          <w:tcPr>
            <w:tcW w:w="480" w:type="dxa"/>
            <w:tcBorders>
              <w:top w:val="single" w:sz="4" w:space="0" w:color="auto"/>
              <w:left w:val="single" w:sz="8" w:space="0" w:color="auto"/>
              <w:bottom w:val="single" w:sz="4" w:space="0" w:color="auto"/>
              <w:right w:val="single" w:sz="4" w:space="0" w:color="auto"/>
            </w:tcBorders>
            <w:shd w:val="clear" w:color="auto" w:fill="F7C7AC"/>
            <w:noWrap/>
            <w:vAlign w:val="bottom"/>
            <w:hideMark/>
          </w:tcPr>
          <w:p w14:paraId="33195FE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single" w:sz="4" w:space="0" w:color="auto"/>
              <w:left w:val="single" w:sz="8" w:space="0" w:color="auto"/>
              <w:bottom w:val="single" w:sz="4" w:space="0" w:color="auto"/>
              <w:right w:val="single" w:sz="4" w:space="0" w:color="auto"/>
            </w:tcBorders>
            <w:shd w:val="clear" w:color="auto" w:fill="F7C7AC"/>
            <w:noWrap/>
            <w:vAlign w:val="bottom"/>
            <w:hideMark/>
          </w:tcPr>
          <w:p w14:paraId="6F80357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single" w:sz="4" w:space="0" w:color="auto"/>
              <w:left w:val="single" w:sz="8" w:space="0" w:color="auto"/>
              <w:bottom w:val="single" w:sz="4" w:space="0" w:color="auto"/>
              <w:right w:val="single" w:sz="4" w:space="0" w:color="auto"/>
            </w:tcBorders>
            <w:shd w:val="clear" w:color="auto" w:fill="F7C7AC"/>
            <w:noWrap/>
            <w:vAlign w:val="bottom"/>
            <w:hideMark/>
          </w:tcPr>
          <w:p w14:paraId="24902AA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single" w:sz="8" w:space="0" w:color="auto"/>
              <w:left w:val="nil"/>
              <w:bottom w:val="single" w:sz="4" w:space="0" w:color="auto"/>
              <w:right w:val="single" w:sz="4" w:space="0" w:color="auto"/>
              <w:tl2br w:val="single" w:sz="4" w:space="0" w:color="auto"/>
            </w:tcBorders>
            <w:noWrap/>
            <w:vAlign w:val="bottom"/>
            <w:hideMark/>
          </w:tcPr>
          <w:p w14:paraId="49C18F2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 </w:t>
            </w:r>
          </w:p>
        </w:tc>
        <w:tc>
          <w:tcPr>
            <w:tcW w:w="480" w:type="dxa"/>
            <w:tcBorders>
              <w:top w:val="single" w:sz="8" w:space="0" w:color="auto"/>
              <w:left w:val="single" w:sz="8" w:space="0" w:color="auto"/>
              <w:bottom w:val="single" w:sz="4" w:space="0" w:color="auto"/>
              <w:right w:val="single" w:sz="4" w:space="0" w:color="auto"/>
              <w:tl2br w:val="single" w:sz="4" w:space="0" w:color="auto"/>
            </w:tcBorders>
            <w:noWrap/>
            <w:vAlign w:val="bottom"/>
            <w:hideMark/>
          </w:tcPr>
          <w:p w14:paraId="219DAB6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 </w:t>
            </w:r>
          </w:p>
        </w:tc>
        <w:tc>
          <w:tcPr>
            <w:tcW w:w="480" w:type="dxa"/>
            <w:tcBorders>
              <w:top w:val="single" w:sz="4" w:space="0" w:color="auto"/>
              <w:left w:val="single" w:sz="8" w:space="0" w:color="auto"/>
              <w:bottom w:val="single" w:sz="4" w:space="0" w:color="auto"/>
              <w:right w:val="single" w:sz="4" w:space="0" w:color="auto"/>
            </w:tcBorders>
            <w:shd w:val="clear" w:color="auto" w:fill="F7C7AC"/>
            <w:noWrap/>
            <w:vAlign w:val="bottom"/>
            <w:hideMark/>
          </w:tcPr>
          <w:p w14:paraId="38C4646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single" w:sz="4" w:space="0" w:color="auto"/>
              <w:left w:val="single" w:sz="8" w:space="0" w:color="auto"/>
              <w:bottom w:val="single" w:sz="4" w:space="0" w:color="auto"/>
              <w:right w:val="single" w:sz="4" w:space="0" w:color="auto"/>
            </w:tcBorders>
            <w:shd w:val="clear" w:color="auto" w:fill="F7C7AC"/>
            <w:noWrap/>
            <w:vAlign w:val="bottom"/>
            <w:hideMark/>
          </w:tcPr>
          <w:p w14:paraId="614CBE2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single" w:sz="4" w:space="0" w:color="auto"/>
              <w:left w:val="single" w:sz="8" w:space="0" w:color="auto"/>
              <w:bottom w:val="single" w:sz="4" w:space="0" w:color="auto"/>
              <w:right w:val="single" w:sz="4" w:space="0" w:color="auto"/>
            </w:tcBorders>
            <w:shd w:val="clear" w:color="auto" w:fill="F7C7AC"/>
            <w:noWrap/>
            <w:vAlign w:val="bottom"/>
            <w:hideMark/>
          </w:tcPr>
          <w:p w14:paraId="5827A5E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3491242A" w14:textId="77777777" w:rsidTr="3D32C5B2">
        <w:trPr>
          <w:trHeight w:val="340"/>
        </w:trPr>
        <w:tc>
          <w:tcPr>
            <w:tcW w:w="5480" w:type="dxa"/>
            <w:tcBorders>
              <w:top w:val="nil"/>
              <w:left w:val="single" w:sz="4" w:space="0" w:color="auto"/>
              <w:bottom w:val="single" w:sz="4" w:space="0" w:color="auto"/>
              <w:right w:val="nil"/>
            </w:tcBorders>
            <w:vAlign w:val="center"/>
            <w:hideMark/>
          </w:tcPr>
          <w:p w14:paraId="74CB66E7"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Poisťovníctvo</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A37929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00FEBF3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7F9473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412ECED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BC2180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0216D9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D74E1B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802F58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0303E060" w14:textId="77777777" w:rsidTr="3D32C5B2">
        <w:trPr>
          <w:trHeight w:val="340"/>
        </w:trPr>
        <w:tc>
          <w:tcPr>
            <w:tcW w:w="5480" w:type="dxa"/>
            <w:tcBorders>
              <w:top w:val="nil"/>
              <w:left w:val="single" w:sz="4" w:space="0" w:color="auto"/>
              <w:bottom w:val="single" w:sz="4" w:space="0" w:color="auto"/>
              <w:right w:val="nil"/>
            </w:tcBorders>
            <w:vAlign w:val="center"/>
            <w:hideMark/>
          </w:tcPr>
          <w:p w14:paraId="3F2531FB" w14:textId="77777777" w:rsidR="0065205B" w:rsidRPr="00751ABD" w:rsidRDefault="0065205B">
            <w:pPr>
              <w:rPr>
                <w:rFonts w:ascii="Cambria" w:hAnsi="Cambria"/>
                <w:b/>
                <w:color w:val="000000"/>
                <w:sz w:val="22"/>
                <w:szCs w:val="22"/>
                <w:lang w:val="sk-SK"/>
              </w:rPr>
            </w:pPr>
            <w:r w:rsidRPr="00751ABD">
              <w:rPr>
                <w:rFonts w:ascii="Cambria" w:hAnsi="Cambria"/>
                <w:b/>
                <w:color w:val="000000"/>
                <w:sz w:val="22"/>
                <w:szCs w:val="22"/>
                <w:lang w:val="sk-SK"/>
              </w:rPr>
              <w:t>Obchodníci s cennými papiermi (OCP)</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0FB320B"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0FBB8AE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28CC1DD4"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94DCF8"/>
            <w:noWrap/>
            <w:vAlign w:val="bottom"/>
            <w:hideMark/>
          </w:tcPr>
          <w:p w14:paraId="39A10F0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A</w:t>
            </w:r>
          </w:p>
        </w:tc>
        <w:tc>
          <w:tcPr>
            <w:tcW w:w="480" w:type="dxa"/>
            <w:tcBorders>
              <w:top w:val="nil"/>
              <w:left w:val="single" w:sz="8" w:space="0" w:color="auto"/>
              <w:bottom w:val="single" w:sz="4" w:space="0" w:color="auto"/>
              <w:right w:val="single" w:sz="4" w:space="0" w:color="auto"/>
            </w:tcBorders>
            <w:shd w:val="clear" w:color="auto" w:fill="94DCF8"/>
            <w:noWrap/>
            <w:vAlign w:val="bottom"/>
            <w:hideMark/>
          </w:tcPr>
          <w:p w14:paraId="72CB590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A</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E239D0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74B67E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2DE3E2B"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6DCDC5D9" w14:textId="77777777" w:rsidTr="3D32C5B2">
        <w:trPr>
          <w:trHeight w:val="340"/>
        </w:trPr>
        <w:tc>
          <w:tcPr>
            <w:tcW w:w="5480" w:type="dxa"/>
            <w:tcBorders>
              <w:top w:val="nil"/>
              <w:left w:val="single" w:sz="4" w:space="0" w:color="auto"/>
              <w:bottom w:val="single" w:sz="4" w:space="0" w:color="auto"/>
              <w:right w:val="nil"/>
            </w:tcBorders>
            <w:vAlign w:val="center"/>
            <w:hideMark/>
          </w:tcPr>
          <w:p w14:paraId="46C373CE" w14:textId="77777777" w:rsidR="0065205B" w:rsidRPr="00751ABD" w:rsidRDefault="0065205B">
            <w:pPr>
              <w:rPr>
                <w:rFonts w:ascii="Cambria" w:hAnsi="Cambria"/>
                <w:b/>
                <w:color w:val="000000"/>
                <w:sz w:val="22"/>
                <w:szCs w:val="22"/>
                <w:lang w:val="sk-SK"/>
              </w:rPr>
            </w:pPr>
            <w:r w:rsidRPr="00751ABD">
              <w:rPr>
                <w:rFonts w:ascii="Cambria" w:hAnsi="Cambria"/>
                <w:b/>
                <w:color w:val="000000"/>
                <w:sz w:val="22"/>
                <w:szCs w:val="22"/>
                <w:lang w:val="sk-SK"/>
              </w:rPr>
              <w:t>Kolektívne investovanie</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33E70C4"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1D78F24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3F2ACC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94DCF8"/>
            <w:noWrap/>
            <w:vAlign w:val="bottom"/>
            <w:hideMark/>
          </w:tcPr>
          <w:p w14:paraId="4FDA861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A</w:t>
            </w:r>
          </w:p>
        </w:tc>
        <w:tc>
          <w:tcPr>
            <w:tcW w:w="480" w:type="dxa"/>
            <w:tcBorders>
              <w:top w:val="nil"/>
              <w:left w:val="single" w:sz="8" w:space="0" w:color="auto"/>
              <w:bottom w:val="single" w:sz="4" w:space="0" w:color="auto"/>
              <w:right w:val="single" w:sz="4" w:space="0" w:color="auto"/>
            </w:tcBorders>
            <w:shd w:val="clear" w:color="auto" w:fill="94DCF8"/>
            <w:noWrap/>
            <w:vAlign w:val="bottom"/>
            <w:hideMark/>
          </w:tcPr>
          <w:p w14:paraId="0D55E9C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A</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3F5781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B0BEDA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3AA0D5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65648961" w14:textId="77777777" w:rsidTr="3D32C5B2">
        <w:trPr>
          <w:trHeight w:val="340"/>
        </w:trPr>
        <w:tc>
          <w:tcPr>
            <w:tcW w:w="5480" w:type="dxa"/>
            <w:tcBorders>
              <w:top w:val="nil"/>
              <w:left w:val="single" w:sz="4" w:space="0" w:color="auto"/>
              <w:bottom w:val="single" w:sz="4" w:space="0" w:color="auto"/>
              <w:right w:val="nil"/>
            </w:tcBorders>
            <w:vAlign w:val="center"/>
            <w:hideMark/>
          </w:tcPr>
          <w:p w14:paraId="0A2C057B"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Centrálne depozitáre</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5DAE5A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49A9D4D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135748C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168E9EE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872E3C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A9822C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97BFB9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46FF05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0089BA44" w14:textId="77777777" w:rsidTr="3D32C5B2">
        <w:trPr>
          <w:trHeight w:val="340"/>
        </w:trPr>
        <w:tc>
          <w:tcPr>
            <w:tcW w:w="5480" w:type="dxa"/>
            <w:tcBorders>
              <w:top w:val="nil"/>
              <w:left w:val="single" w:sz="4" w:space="0" w:color="auto"/>
              <w:bottom w:val="single" w:sz="4" w:space="0" w:color="auto"/>
              <w:right w:val="nil"/>
            </w:tcBorders>
            <w:vAlign w:val="center"/>
            <w:hideMark/>
          </w:tcPr>
          <w:p w14:paraId="5CF74287"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Obchodné miesta</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4C00B4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267DCBF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3073B9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07850C4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635017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0A8728B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E3214E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258B7A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08C1FD96" w14:textId="77777777" w:rsidTr="3D32C5B2">
        <w:trPr>
          <w:trHeight w:val="340"/>
        </w:trPr>
        <w:tc>
          <w:tcPr>
            <w:tcW w:w="5480" w:type="dxa"/>
            <w:tcBorders>
              <w:top w:val="nil"/>
              <w:left w:val="single" w:sz="4" w:space="0" w:color="auto"/>
              <w:bottom w:val="single" w:sz="4" w:space="0" w:color="auto"/>
              <w:right w:val="nil"/>
            </w:tcBorders>
            <w:vAlign w:val="center"/>
            <w:hideMark/>
          </w:tcPr>
          <w:p w14:paraId="3EBB7235"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Emitenti cenných papierov</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8193B3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3B026C4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66FFABF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7974FEF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8663A9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4E1E22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08AE00A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65CFF7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0FA3E148" w14:textId="77777777" w:rsidTr="3D32C5B2">
        <w:trPr>
          <w:trHeight w:val="680"/>
        </w:trPr>
        <w:tc>
          <w:tcPr>
            <w:tcW w:w="5480" w:type="dxa"/>
            <w:tcBorders>
              <w:top w:val="nil"/>
              <w:left w:val="single" w:sz="4" w:space="0" w:color="auto"/>
              <w:bottom w:val="single" w:sz="4" w:space="0" w:color="auto"/>
              <w:right w:val="nil"/>
            </w:tcBorders>
            <w:vAlign w:val="center"/>
            <w:hideMark/>
          </w:tcPr>
          <w:p w14:paraId="152A0630" w14:textId="77777777" w:rsidR="0065205B" w:rsidRPr="00227A92" w:rsidRDefault="0065205B">
            <w:pPr>
              <w:rPr>
                <w:rFonts w:ascii="Cambria" w:hAnsi="Cambria"/>
                <w:color w:val="000000"/>
                <w:sz w:val="22"/>
                <w:szCs w:val="22"/>
                <w:lang w:val="sk-SK"/>
              </w:rPr>
            </w:pPr>
            <w:r w:rsidRPr="00227A92">
              <w:rPr>
                <w:rFonts w:ascii="Cambria" w:hAnsi="Cambria"/>
                <w:color w:val="000000" w:themeColor="text1"/>
                <w:sz w:val="22"/>
                <w:szCs w:val="22"/>
                <w:lang w:val="sk-SK"/>
              </w:rPr>
              <w:t>Poskytovatelia služieb hromadného financovania (crowdfunding)</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083C16B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0441061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D93410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2532648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946CD8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C48A3D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9C348F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3D363A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16A130BB" w14:textId="77777777" w:rsidTr="3D32C5B2">
        <w:trPr>
          <w:trHeight w:val="340"/>
        </w:trPr>
        <w:tc>
          <w:tcPr>
            <w:tcW w:w="5480" w:type="dxa"/>
            <w:tcBorders>
              <w:top w:val="nil"/>
              <w:left w:val="single" w:sz="4" w:space="0" w:color="auto"/>
              <w:bottom w:val="single" w:sz="4" w:space="0" w:color="auto"/>
              <w:right w:val="nil"/>
            </w:tcBorders>
            <w:vAlign w:val="center"/>
            <w:hideMark/>
          </w:tcPr>
          <w:p w14:paraId="1D063D55"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Starobné dôchodkové sporenie (II. Pilier)</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36BA5D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23C7142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275C381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17DFA43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9AC9D9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E2767A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8BF4C0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DD384F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10F26386" w14:textId="77777777" w:rsidTr="3D32C5B2">
        <w:trPr>
          <w:trHeight w:val="340"/>
        </w:trPr>
        <w:tc>
          <w:tcPr>
            <w:tcW w:w="5480" w:type="dxa"/>
            <w:tcBorders>
              <w:top w:val="nil"/>
              <w:left w:val="single" w:sz="4" w:space="0" w:color="auto"/>
              <w:bottom w:val="single" w:sz="4" w:space="0" w:color="auto"/>
              <w:right w:val="nil"/>
            </w:tcBorders>
            <w:vAlign w:val="center"/>
            <w:hideMark/>
          </w:tcPr>
          <w:p w14:paraId="40D73B78"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Doplnkové dôchodkové sporenie (III. Pilier)</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C1133A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5AF744F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5B1D9384"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18B11C5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D9963A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09148B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09FC47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C41BCB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244EDDC5" w14:textId="77777777" w:rsidTr="3D32C5B2">
        <w:trPr>
          <w:trHeight w:val="340"/>
        </w:trPr>
        <w:tc>
          <w:tcPr>
            <w:tcW w:w="5480" w:type="dxa"/>
            <w:tcBorders>
              <w:top w:val="nil"/>
              <w:left w:val="single" w:sz="4" w:space="0" w:color="auto"/>
              <w:bottom w:val="single" w:sz="4" w:space="0" w:color="auto"/>
              <w:right w:val="nil"/>
            </w:tcBorders>
            <w:vAlign w:val="center"/>
            <w:hideMark/>
          </w:tcPr>
          <w:p w14:paraId="3DE0BC62" w14:textId="77777777" w:rsidR="0065205B" w:rsidRPr="00751ABD" w:rsidRDefault="0065205B">
            <w:pPr>
              <w:rPr>
                <w:rFonts w:ascii="Cambria" w:hAnsi="Cambria"/>
                <w:b/>
                <w:color w:val="000000"/>
                <w:sz w:val="22"/>
                <w:szCs w:val="22"/>
                <w:lang w:val="sk-SK"/>
              </w:rPr>
            </w:pPr>
            <w:r w:rsidRPr="00751ABD">
              <w:rPr>
                <w:rFonts w:ascii="Cambria" w:hAnsi="Cambria"/>
                <w:b/>
                <w:color w:val="000000"/>
                <w:sz w:val="22"/>
                <w:szCs w:val="22"/>
                <w:lang w:val="sk-SK"/>
              </w:rPr>
              <w:t>Finančné sprostredkovanie</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1A7D7F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4F15DD5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14D89FE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94DCF8"/>
            <w:noWrap/>
            <w:vAlign w:val="bottom"/>
            <w:hideMark/>
          </w:tcPr>
          <w:p w14:paraId="557A55B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A</w:t>
            </w:r>
          </w:p>
        </w:tc>
        <w:tc>
          <w:tcPr>
            <w:tcW w:w="480" w:type="dxa"/>
            <w:tcBorders>
              <w:top w:val="nil"/>
              <w:left w:val="single" w:sz="8" w:space="0" w:color="auto"/>
              <w:bottom w:val="single" w:sz="4" w:space="0" w:color="auto"/>
              <w:right w:val="single" w:sz="4" w:space="0" w:color="auto"/>
            </w:tcBorders>
            <w:shd w:val="clear" w:color="auto" w:fill="94DCF8"/>
            <w:noWrap/>
            <w:vAlign w:val="bottom"/>
            <w:hideMark/>
          </w:tcPr>
          <w:p w14:paraId="5136A17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A</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7DE6D7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B19358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127861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483A0C25" w14:textId="77777777" w:rsidTr="3D32C5B2">
        <w:trPr>
          <w:trHeight w:val="340"/>
        </w:trPr>
        <w:tc>
          <w:tcPr>
            <w:tcW w:w="5480" w:type="dxa"/>
            <w:tcBorders>
              <w:top w:val="nil"/>
              <w:left w:val="single" w:sz="4" w:space="0" w:color="auto"/>
              <w:bottom w:val="single" w:sz="4" w:space="0" w:color="auto"/>
              <w:right w:val="nil"/>
            </w:tcBorders>
            <w:vAlign w:val="center"/>
            <w:hideMark/>
          </w:tcPr>
          <w:p w14:paraId="009E8CC3"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Finančné poradenstvo</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D8ABF2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2ED4ECE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3990364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6C7F00A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F491614"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1E0F09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D7A4C8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7D602E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7E847B7F" w14:textId="77777777" w:rsidTr="3D32C5B2">
        <w:trPr>
          <w:trHeight w:val="340"/>
        </w:trPr>
        <w:tc>
          <w:tcPr>
            <w:tcW w:w="5480" w:type="dxa"/>
            <w:tcBorders>
              <w:top w:val="nil"/>
              <w:left w:val="single" w:sz="4" w:space="0" w:color="auto"/>
              <w:bottom w:val="single" w:sz="4" w:space="0" w:color="auto"/>
              <w:right w:val="nil"/>
            </w:tcBorders>
            <w:vAlign w:val="center"/>
            <w:hideMark/>
          </w:tcPr>
          <w:p w14:paraId="75F0B211"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Platobné služby</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DEC331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59707EA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BB888B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0161B47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C5506D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04F4E04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14D6F5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2B4D60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1712D377" w14:textId="77777777" w:rsidTr="3D32C5B2">
        <w:trPr>
          <w:trHeight w:val="340"/>
        </w:trPr>
        <w:tc>
          <w:tcPr>
            <w:tcW w:w="5480" w:type="dxa"/>
            <w:tcBorders>
              <w:top w:val="nil"/>
              <w:left w:val="single" w:sz="4" w:space="0" w:color="auto"/>
              <w:bottom w:val="single" w:sz="4" w:space="0" w:color="auto"/>
              <w:right w:val="nil"/>
            </w:tcBorders>
            <w:vAlign w:val="center"/>
            <w:hideMark/>
          </w:tcPr>
          <w:p w14:paraId="3B82C1FB" w14:textId="3331FDF1" w:rsidR="0065205B" w:rsidRPr="00751ABD" w:rsidRDefault="0065205B">
            <w:pPr>
              <w:rPr>
                <w:rFonts w:ascii="Cambria" w:hAnsi="Cambria"/>
                <w:color w:val="000000"/>
                <w:sz w:val="22"/>
                <w:szCs w:val="22"/>
                <w:lang w:val="sk-SK"/>
              </w:rPr>
            </w:pPr>
            <w:r w:rsidRPr="00751ABD">
              <w:rPr>
                <w:rFonts w:ascii="Cambria" w:hAnsi="Cambria"/>
                <w:color w:val="000000" w:themeColor="text1"/>
                <w:sz w:val="22"/>
                <w:szCs w:val="22"/>
                <w:lang w:val="sk-SK"/>
              </w:rPr>
              <w:t>Správcovia úverov a nebankoví veritelia</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25883FD"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38CC578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1246AEF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3CB3C45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77F88A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2A9789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A83BBC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AC79E5B"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5176DE6B" w14:textId="77777777" w:rsidTr="3D32C5B2">
        <w:trPr>
          <w:trHeight w:val="340"/>
        </w:trPr>
        <w:tc>
          <w:tcPr>
            <w:tcW w:w="5480" w:type="dxa"/>
            <w:tcBorders>
              <w:top w:val="nil"/>
              <w:left w:val="single" w:sz="4" w:space="0" w:color="auto"/>
              <w:bottom w:val="single" w:sz="4" w:space="0" w:color="auto"/>
              <w:right w:val="nil"/>
            </w:tcBorders>
            <w:vAlign w:val="center"/>
            <w:hideMark/>
          </w:tcPr>
          <w:p w14:paraId="48473DDE"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Devízové miesta</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01D4BFB"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2EF8D05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1A5CC89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7488D4F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05E44A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B7D3E9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0ED72B5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FA614B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69F7944C" w14:textId="77777777" w:rsidTr="3D32C5B2">
        <w:trPr>
          <w:trHeight w:val="340"/>
        </w:trPr>
        <w:tc>
          <w:tcPr>
            <w:tcW w:w="5480" w:type="dxa"/>
            <w:tcBorders>
              <w:top w:val="nil"/>
              <w:left w:val="single" w:sz="4" w:space="0" w:color="auto"/>
              <w:bottom w:val="single" w:sz="4" w:space="0" w:color="auto"/>
              <w:right w:val="nil"/>
            </w:tcBorders>
            <w:vAlign w:val="center"/>
            <w:hideMark/>
          </w:tcPr>
          <w:p w14:paraId="583F9299" w14:textId="77777777" w:rsidR="0065205B" w:rsidRPr="00227A92" w:rsidRDefault="0065205B">
            <w:pPr>
              <w:rPr>
                <w:rFonts w:ascii="Cambria" w:hAnsi="Cambria"/>
                <w:color w:val="000000"/>
                <w:sz w:val="22"/>
                <w:szCs w:val="22"/>
                <w:lang w:val="sk-SK"/>
              </w:rPr>
            </w:pPr>
            <w:r w:rsidRPr="00227A92">
              <w:rPr>
                <w:rFonts w:ascii="Cambria" w:hAnsi="Cambria"/>
                <w:color w:val="000000" w:themeColor="text1"/>
                <w:sz w:val="22"/>
                <w:szCs w:val="22"/>
                <w:lang w:val="sk-SK"/>
              </w:rPr>
              <w:t>Poskytovatelia služieb kryptoaktív</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9E7EEB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71BDDB5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1B9471E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28E331F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F01AD2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E5C566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76BB82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A85CC3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17658654" w14:textId="77777777" w:rsidTr="3D32C5B2">
        <w:trPr>
          <w:trHeight w:val="340"/>
        </w:trPr>
        <w:tc>
          <w:tcPr>
            <w:tcW w:w="5480" w:type="dxa"/>
            <w:tcBorders>
              <w:top w:val="nil"/>
              <w:left w:val="single" w:sz="4" w:space="0" w:color="auto"/>
              <w:bottom w:val="single" w:sz="4" w:space="0" w:color="auto"/>
              <w:right w:val="nil"/>
            </w:tcBorders>
            <w:vAlign w:val="center"/>
            <w:hideMark/>
          </w:tcPr>
          <w:p w14:paraId="5A01044B"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Emitenti tokenov</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40EA58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70F14F0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747102A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2E7E9A8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9FBF8C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282BC4F"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C7F0561"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FFE3C8B"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1C3667E4" w14:textId="77777777" w:rsidTr="3D32C5B2">
        <w:trPr>
          <w:trHeight w:val="340"/>
        </w:trPr>
        <w:tc>
          <w:tcPr>
            <w:tcW w:w="5480" w:type="dxa"/>
            <w:tcBorders>
              <w:top w:val="nil"/>
              <w:left w:val="single" w:sz="4" w:space="0" w:color="auto"/>
              <w:bottom w:val="single" w:sz="4" w:space="0" w:color="auto"/>
              <w:right w:val="nil"/>
            </w:tcBorders>
            <w:vAlign w:val="center"/>
            <w:hideMark/>
          </w:tcPr>
          <w:p w14:paraId="2CDEF239"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Správcovia úverov</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FFF46E6"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7F4FEFB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38AC63F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48832FB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6BCAD33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F163E0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357347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7383A3F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CD3606" w:rsidRPr="00DA1C91" w14:paraId="5A0E15DF" w14:textId="77777777" w:rsidTr="00227A92">
        <w:trPr>
          <w:trHeight w:val="340"/>
        </w:trPr>
        <w:tc>
          <w:tcPr>
            <w:tcW w:w="5480" w:type="dxa"/>
            <w:tcBorders>
              <w:top w:val="nil"/>
              <w:left w:val="single" w:sz="4" w:space="0" w:color="auto"/>
              <w:bottom w:val="single" w:sz="4" w:space="0" w:color="auto"/>
              <w:right w:val="nil"/>
            </w:tcBorders>
            <w:vAlign w:val="center"/>
            <w:hideMark/>
          </w:tcPr>
          <w:p w14:paraId="6E3C66F9"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Iné dohliadané subjekty</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E4753CC"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51" w:type="dxa"/>
            <w:tcBorders>
              <w:top w:val="nil"/>
              <w:left w:val="single" w:sz="8" w:space="0" w:color="auto"/>
              <w:bottom w:val="single" w:sz="4" w:space="0" w:color="auto"/>
              <w:right w:val="single" w:sz="4" w:space="0" w:color="auto"/>
            </w:tcBorders>
            <w:shd w:val="clear" w:color="auto" w:fill="F7C7AC"/>
            <w:noWrap/>
            <w:vAlign w:val="bottom"/>
            <w:hideMark/>
          </w:tcPr>
          <w:p w14:paraId="31667DF8"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3FB6A2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1F248349"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6CD399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1A267CC5"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518D462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33C9A6BB"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r w:rsidR="005C270E" w:rsidRPr="00DA1C91" w14:paraId="207B1A17" w14:textId="77777777" w:rsidTr="00227A92">
        <w:trPr>
          <w:trHeight w:val="360"/>
        </w:trPr>
        <w:tc>
          <w:tcPr>
            <w:tcW w:w="5480" w:type="dxa"/>
            <w:tcBorders>
              <w:top w:val="single" w:sz="4" w:space="0" w:color="auto"/>
              <w:left w:val="single" w:sz="4" w:space="0" w:color="auto"/>
              <w:bottom w:val="single" w:sz="4" w:space="0" w:color="auto"/>
              <w:right w:val="nil"/>
            </w:tcBorders>
            <w:vAlign w:val="center"/>
            <w:hideMark/>
          </w:tcPr>
          <w:p w14:paraId="6969DFDB" w14:textId="77777777" w:rsidR="0065205B" w:rsidRPr="00751ABD" w:rsidRDefault="0065205B">
            <w:pPr>
              <w:rPr>
                <w:rFonts w:ascii="Cambria" w:hAnsi="Cambria"/>
                <w:color w:val="000000"/>
                <w:sz w:val="22"/>
                <w:szCs w:val="22"/>
                <w:lang w:val="sk-SK"/>
              </w:rPr>
            </w:pPr>
            <w:r w:rsidRPr="00751ABD">
              <w:rPr>
                <w:rFonts w:ascii="Cambria" w:hAnsi="Cambria"/>
                <w:color w:val="000000"/>
                <w:sz w:val="22"/>
                <w:szCs w:val="22"/>
                <w:lang w:val="sk-SK"/>
              </w:rPr>
              <w:t>Subjekty bez licencie NBS</w:t>
            </w:r>
          </w:p>
        </w:tc>
        <w:tc>
          <w:tcPr>
            <w:tcW w:w="480" w:type="dxa"/>
            <w:tcBorders>
              <w:top w:val="single" w:sz="4" w:space="0" w:color="auto"/>
              <w:left w:val="single" w:sz="8" w:space="0" w:color="auto"/>
              <w:bottom w:val="single" w:sz="8" w:space="0" w:color="auto"/>
              <w:right w:val="single" w:sz="4" w:space="0" w:color="auto"/>
              <w:tl2br w:val="single" w:sz="4" w:space="0" w:color="auto"/>
            </w:tcBorders>
            <w:noWrap/>
            <w:vAlign w:val="bottom"/>
            <w:hideMark/>
          </w:tcPr>
          <w:p w14:paraId="1DBDB83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 </w:t>
            </w:r>
          </w:p>
        </w:tc>
        <w:tc>
          <w:tcPr>
            <w:tcW w:w="551" w:type="dxa"/>
            <w:tcBorders>
              <w:top w:val="single" w:sz="4" w:space="0" w:color="auto"/>
              <w:left w:val="single" w:sz="8" w:space="0" w:color="auto"/>
              <w:bottom w:val="single" w:sz="8" w:space="0" w:color="auto"/>
              <w:right w:val="single" w:sz="4" w:space="0" w:color="auto"/>
              <w:tl2br w:val="single" w:sz="4" w:space="0" w:color="auto"/>
            </w:tcBorders>
            <w:noWrap/>
            <w:vAlign w:val="bottom"/>
            <w:hideMark/>
          </w:tcPr>
          <w:p w14:paraId="1250DFCA"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 </w:t>
            </w:r>
          </w:p>
        </w:tc>
        <w:tc>
          <w:tcPr>
            <w:tcW w:w="567" w:type="dxa"/>
            <w:tcBorders>
              <w:top w:val="nil"/>
              <w:left w:val="single" w:sz="8" w:space="0" w:color="auto"/>
              <w:bottom w:val="single" w:sz="4" w:space="0" w:color="auto"/>
              <w:right w:val="single" w:sz="4" w:space="0" w:color="auto"/>
            </w:tcBorders>
            <w:shd w:val="clear" w:color="auto" w:fill="F7C7AC"/>
            <w:noWrap/>
            <w:vAlign w:val="bottom"/>
            <w:hideMark/>
          </w:tcPr>
          <w:p w14:paraId="43A5F8A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602" w:type="dxa"/>
            <w:tcBorders>
              <w:top w:val="nil"/>
              <w:left w:val="single" w:sz="8" w:space="0" w:color="auto"/>
              <w:bottom w:val="single" w:sz="4" w:space="0" w:color="auto"/>
              <w:right w:val="single" w:sz="4" w:space="0" w:color="auto"/>
            </w:tcBorders>
            <w:shd w:val="clear" w:color="auto" w:fill="F7C7AC"/>
            <w:noWrap/>
            <w:vAlign w:val="bottom"/>
            <w:hideMark/>
          </w:tcPr>
          <w:p w14:paraId="51405E27"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D68EF50"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2DB18E2E"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0FA84472"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c>
          <w:tcPr>
            <w:tcW w:w="480" w:type="dxa"/>
            <w:tcBorders>
              <w:top w:val="nil"/>
              <w:left w:val="single" w:sz="8" w:space="0" w:color="auto"/>
              <w:bottom w:val="single" w:sz="4" w:space="0" w:color="auto"/>
              <w:right w:val="single" w:sz="4" w:space="0" w:color="auto"/>
            </w:tcBorders>
            <w:shd w:val="clear" w:color="auto" w:fill="F7C7AC"/>
            <w:noWrap/>
            <w:vAlign w:val="bottom"/>
            <w:hideMark/>
          </w:tcPr>
          <w:p w14:paraId="455672B3" w14:textId="77777777" w:rsidR="0065205B" w:rsidRPr="00751ABD" w:rsidRDefault="0065205B">
            <w:pPr>
              <w:rPr>
                <w:rFonts w:ascii="Aptos Narrow" w:hAnsi="Aptos Narrow"/>
                <w:color w:val="000000"/>
                <w:sz w:val="22"/>
                <w:szCs w:val="22"/>
                <w:lang w:val="sk-SK"/>
              </w:rPr>
            </w:pPr>
            <w:r w:rsidRPr="00751ABD">
              <w:rPr>
                <w:rFonts w:ascii="Aptos Narrow" w:hAnsi="Aptos Narrow"/>
                <w:color w:val="000000"/>
                <w:sz w:val="22"/>
                <w:szCs w:val="22"/>
                <w:lang w:val="sk-SK"/>
              </w:rPr>
              <w:t>B</w:t>
            </w:r>
          </w:p>
        </w:tc>
      </w:tr>
    </w:tbl>
    <w:p w14:paraId="1AEFC675" w14:textId="3ADB7E94" w:rsidR="7BE762EC" w:rsidRPr="00751ABD" w:rsidRDefault="7BE762EC">
      <w:pPr>
        <w:rPr>
          <w:lang w:val="sk-SK"/>
        </w:rPr>
      </w:pPr>
    </w:p>
    <w:p w14:paraId="5DF9004B" w14:textId="690BAD18" w:rsidR="00540B1F" w:rsidRPr="00751ABD" w:rsidRDefault="00A1796D" w:rsidP="00F22E92">
      <w:pPr>
        <w:pStyle w:val="Popis"/>
        <w:rPr>
          <w:rFonts w:ascii="Cambria" w:hAnsi="Cambria"/>
          <w:lang w:val="sk-SK"/>
        </w:rPr>
      </w:pPr>
      <w:bookmarkStart w:id="25" w:name="_Ref213743460"/>
      <w:r w:rsidRPr="00751ABD">
        <w:rPr>
          <w:lang w:val="sk-SK"/>
        </w:rPr>
        <w:t xml:space="preserve">Tabuľka </w:t>
      </w:r>
      <w:r w:rsidR="000A30CB" w:rsidRPr="00751ABD">
        <w:rPr>
          <w:lang w:val="sk-SK"/>
        </w:rPr>
        <w:fldChar w:fldCharType="begin"/>
      </w:r>
      <w:r w:rsidR="000A30CB" w:rsidRPr="00751ABD">
        <w:rPr>
          <w:lang w:val="sk-SK"/>
        </w:rPr>
        <w:instrText xml:space="preserve"> SEQ Tabuľka \* ARABIC </w:instrText>
      </w:r>
      <w:r w:rsidR="000A30CB" w:rsidRPr="00751ABD">
        <w:rPr>
          <w:lang w:val="sk-SK"/>
        </w:rPr>
        <w:fldChar w:fldCharType="separate"/>
      </w:r>
      <w:r w:rsidR="000A30CB" w:rsidRPr="00751ABD">
        <w:rPr>
          <w:lang w:val="sk-SK"/>
        </w:rPr>
        <w:t>3</w:t>
      </w:r>
      <w:r w:rsidR="000A30CB" w:rsidRPr="00751ABD">
        <w:rPr>
          <w:lang w:val="sk-SK"/>
        </w:rPr>
        <w:fldChar w:fldCharType="end"/>
      </w:r>
      <w:bookmarkEnd w:id="25"/>
      <w:r w:rsidRPr="00751ABD">
        <w:rPr>
          <w:lang w:val="sk-SK"/>
        </w:rPr>
        <w:t xml:space="preserve"> </w:t>
      </w:r>
      <w:r w:rsidR="00FE5803" w:rsidRPr="00751ABD">
        <w:rPr>
          <w:lang w:val="sk-SK"/>
        </w:rPr>
        <w:t>Rozdelenie sektorov a procesných oblastí do fáz projektu</w:t>
      </w:r>
    </w:p>
    <w:p w14:paraId="09D8AFB3" w14:textId="77777777" w:rsidR="00BF0854" w:rsidRPr="00751ABD" w:rsidRDefault="00BF0854" w:rsidP="002607D8">
      <w:pPr>
        <w:rPr>
          <w:rFonts w:ascii="Cambria" w:hAnsi="Cambria"/>
          <w:lang w:val="sk-SK"/>
        </w:rPr>
      </w:pPr>
    </w:p>
    <w:p w14:paraId="58D925B7" w14:textId="77777777" w:rsidR="00CE3E69" w:rsidRPr="00751ABD" w:rsidRDefault="002C21DE" w:rsidP="002607D8">
      <w:pPr>
        <w:pStyle w:val="Nadpis1"/>
        <w:rPr>
          <w:rFonts w:ascii="Cambria" w:hAnsi="Cambria"/>
          <w:lang w:val="sk-SK"/>
        </w:rPr>
      </w:pPr>
      <w:bookmarkStart w:id="26" w:name="_Toc2135784377"/>
      <w:bookmarkStart w:id="27" w:name="_Toc215042939"/>
      <w:r w:rsidRPr="00751ABD">
        <w:rPr>
          <w:rFonts w:ascii="Cambria" w:hAnsi="Cambria"/>
          <w:lang w:val="sk-SK"/>
        </w:rPr>
        <w:lastRenderedPageBreak/>
        <w:t xml:space="preserve">Opis predmetu </w:t>
      </w:r>
      <w:r w:rsidR="00102C2B" w:rsidRPr="00751ABD">
        <w:rPr>
          <w:rFonts w:ascii="Cambria" w:hAnsi="Cambria"/>
          <w:lang w:val="sk-SK"/>
        </w:rPr>
        <w:t>zákazky</w:t>
      </w:r>
      <w:bookmarkEnd w:id="26"/>
      <w:bookmarkEnd w:id="27"/>
    </w:p>
    <w:p w14:paraId="1D88C675" w14:textId="67512570" w:rsidR="00AE294B" w:rsidRPr="00751ABD" w:rsidRDefault="00AE294B" w:rsidP="00AE294B">
      <w:pPr>
        <w:rPr>
          <w:rFonts w:ascii="Cambria" w:hAnsi="Cambria"/>
          <w:lang w:val="sk-SK"/>
        </w:rPr>
      </w:pPr>
      <w:r w:rsidRPr="00751ABD">
        <w:rPr>
          <w:rFonts w:ascii="Cambria" w:hAnsi="Cambria"/>
          <w:lang w:val="sk-SK"/>
        </w:rPr>
        <w:t>Táto kapitola opisuje predmet zákazky</w:t>
      </w:r>
      <w:r w:rsidR="00783073" w:rsidRPr="00751ABD">
        <w:rPr>
          <w:rFonts w:ascii="Cambria" w:hAnsi="Cambria"/>
          <w:lang w:val="sk-SK"/>
        </w:rPr>
        <w:t>, ktorý tvorí</w:t>
      </w:r>
      <w:r w:rsidRPr="00751ABD">
        <w:rPr>
          <w:rFonts w:ascii="Cambria" w:hAnsi="Cambria"/>
          <w:lang w:val="sk-SK"/>
        </w:rPr>
        <w:t>:</w:t>
      </w:r>
    </w:p>
    <w:p w14:paraId="23323C57" w14:textId="4AE08AC9" w:rsidR="00335E1D" w:rsidRPr="00751ABD" w:rsidRDefault="00C11910" w:rsidP="007262A6">
      <w:pPr>
        <w:pStyle w:val="Odsekzoznamu"/>
        <w:numPr>
          <w:ilvl w:val="0"/>
          <w:numId w:val="3"/>
        </w:numPr>
        <w:rPr>
          <w:rFonts w:ascii="Cambria" w:hAnsi="Cambria"/>
          <w:lang w:val="sk-SK"/>
        </w:rPr>
      </w:pPr>
      <w:r w:rsidRPr="00751ABD">
        <w:rPr>
          <w:rFonts w:ascii="Cambria" w:hAnsi="Cambria"/>
          <w:lang w:val="sk-SK"/>
        </w:rPr>
        <w:t>Popis aktuálneho stavu (</w:t>
      </w:r>
      <w:r w:rsidR="000914F2" w:rsidRPr="00751ABD">
        <w:rPr>
          <w:rFonts w:ascii="Cambria" w:hAnsi="Cambria"/>
          <w:lang w:val="sk-SK"/>
        </w:rPr>
        <w:t>kap. 3.1)</w:t>
      </w:r>
      <w:r w:rsidR="00813A75" w:rsidRPr="00751ABD">
        <w:rPr>
          <w:rFonts w:ascii="Cambria" w:hAnsi="Cambria"/>
          <w:lang w:val="sk-SK"/>
        </w:rPr>
        <w:t>.</w:t>
      </w:r>
    </w:p>
    <w:p w14:paraId="5941942B" w14:textId="654D2784" w:rsidR="00AE294B" w:rsidRPr="00751ABD" w:rsidRDefault="00C240DB" w:rsidP="007262A6">
      <w:pPr>
        <w:pStyle w:val="Odsekzoznamu"/>
        <w:numPr>
          <w:ilvl w:val="0"/>
          <w:numId w:val="3"/>
        </w:numPr>
        <w:rPr>
          <w:rFonts w:ascii="Cambria" w:hAnsi="Cambria"/>
          <w:lang w:val="sk-SK"/>
        </w:rPr>
      </w:pPr>
      <w:r w:rsidRPr="00751ABD">
        <w:rPr>
          <w:rFonts w:ascii="Cambria" w:hAnsi="Cambria"/>
          <w:lang w:val="sk-SK"/>
        </w:rPr>
        <w:t>Popis požadovaného riešenia</w:t>
      </w:r>
      <w:r w:rsidR="00301CB7" w:rsidRPr="00751ABD" w:rsidDel="006F1249">
        <w:rPr>
          <w:rFonts w:ascii="Cambria" w:hAnsi="Cambria"/>
          <w:lang w:val="sk-SK"/>
        </w:rPr>
        <w:t xml:space="preserve"> </w:t>
      </w:r>
      <w:r w:rsidR="00B91AFE" w:rsidRPr="00751ABD">
        <w:rPr>
          <w:rFonts w:ascii="Cambria" w:hAnsi="Cambria"/>
          <w:lang w:val="sk-SK"/>
        </w:rPr>
        <w:t xml:space="preserve"> ASDR</w:t>
      </w:r>
      <w:r w:rsidR="48C6D670" w:rsidRPr="00751ABD">
        <w:rPr>
          <w:rFonts w:ascii="Cambria" w:hAnsi="Cambria"/>
          <w:lang w:val="sk-SK"/>
        </w:rPr>
        <w:t xml:space="preserve"> (kap. 3.</w:t>
      </w:r>
      <w:r w:rsidR="6C2E68CF" w:rsidRPr="00751ABD">
        <w:rPr>
          <w:rFonts w:ascii="Cambria" w:hAnsi="Cambria"/>
          <w:lang w:val="sk-SK"/>
        </w:rPr>
        <w:t>2</w:t>
      </w:r>
      <w:r w:rsidR="48C6D670" w:rsidRPr="00751ABD">
        <w:rPr>
          <w:rFonts w:ascii="Cambria" w:hAnsi="Cambria"/>
          <w:lang w:val="sk-SK"/>
        </w:rPr>
        <w:t>)</w:t>
      </w:r>
      <w:r w:rsidR="00813A75" w:rsidRPr="00751ABD">
        <w:rPr>
          <w:rFonts w:ascii="Cambria" w:hAnsi="Cambria"/>
          <w:lang w:val="sk-SK"/>
        </w:rPr>
        <w:t>.</w:t>
      </w:r>
    </w:p>
    <w:p w14:paraId="43DE2929" w14:textId="775A5AE8" w:rsidR="00AE294B" w:rsidRPr="00751ABD" w:rsidRDefault="00CA5630" w:rsidP="007262A6">
      <w:pPr>
        <w:pStyle w:val="Odsekzoznamu"/>
        <w:numPr>
          <w:ilvl w:val="0"/>
          <w:numId w:val="3"/>
        </w:numPr>
        <w:rPr>
          <w:rFonts w:ascii="Cambria" w:hAnsi="Cambria"/>
          <w:lang w:val="sk-SK"/>
        </w:rPr>
      </w:pPr>
      <w:r w:rsidRPr="00751ABD">
        <w:rPr>
          <w:rFonts w:ascii="Cambria" w:hAnsi="Cambria"/>
          <w:lang w:val="sk-SK"/>
        </w:rPr>
        <w:t xml:space="preserve">Popis požiadaviek </w:t>
      </w:r>
      <w:r w:rsidR="00382B7C" w:rsidRPr="00751ABD">
        <w:rPr>
          <w:rFonts w:ascii="Cambria" w:hAnsi="Cambria"/>
          <w:lang w:val="sk-SK"/>
        </w:rPr>
        <w:t xml:space="preserve">na </w:t>
      </w:r>
      <w:r w:rsidR="00F84C3C" w:rsidRPr="00751ABD">
        <w:rPr>
          <w:rFonts w:ascii="Cambria" w:hAnsi="Cambria"/>
          <w:lang w:val="sk-SK"/>
        </w:rPr>
        <w:t xml:space="preserve">vytvoreniu a dodanie  riešenia ASDR </w:t>
      </w:r>
      <w:r w:rsidR="004A1072" w:rsidRPr="00751ABD">
        <w:rPr>
          <w:rFonts w:ascii="Cambria" w:hAnsi="Cambria"/>
          <w:lang w:val="sk-SK"/>
        </w:rPr>
        <w:t>formou projektu</w:t>
      </w:r>
      <w:r w:rsidR="00774151" w:rsidRPr="00751ABD">
        <w:rPr>
          <w:rFonts w:ascii="Cambria" w:hAnsi="Cambria"/>
          <w:lang w:val="sk-SK"/>
        </w:rPr>
        <w:t xml:space="preserve"> </w:t>
      </w:r>
      <w:r w:rsidR="00382B7C" w:rsidRPr="00751ABD">
        <w:rPr>
          <w:rFonts w:ascii="Cambria" w:hAnsi="Cambria"/>
          <w:lang w:val="sk-SK"/>
        </w:rPr>
        <w:t>(kap. 3.</w:t>
      </w:r>
      <w:r w:rsidR="00D172C9" w:rsidRPr="00751ABD">
        <w:rPr>
          <w:rFonts w:ascii="Cambria" w:hAnsi="Cambria"/>
          <w:lang w:val="sk-SK"/>
        </w:rPr>
        <w:t>3)</w:t>
      </w:r>
      <w:r w:rsidR="00813A75" w:rsidRPr="00751ABD">
        <w:rPr>
          <w:rFonts w:ascii="Cambria" w:hAnsi="Cambria"/>
          <w:lang w:val="sk-SK"/>
        </w:rPr>
        <w:t>.</w:t>
      </w:r>
    </w:p>
    <w:p w14:paraId="3CDDE72E" w14:textId="5266E19B" w:rsidR="006704C9" w:rsidRPr="00751ABD" w:rsidRDefault="003B5F62" w:rsidP="00F234B7">
      <w:pPr>
        <w:pStyle w:val="Nadpis2"/>
        <w:rPr>
          <w:rFonts w:ascii="Cambria" w:hAnsi="Cambria"/>
          <w:lang w:val="sk-SK"/>
        </w:rPr>
      </w:pPr>
      <w:bookmarkStart w:id="28" w:name="_Toc1379558611"/>
      <w:bookmarkStart w:id="29" w:name="_Toc215042940"/>
      <w:r w:rsidRPr="00751ABD">
        <w:rPr>
          <w:rFonts w:ascii="Cambria" w:hAnsi="Cambria"/>
          <w:lang w:val="sk-SK"/>
        </w:rPr>
        <w:t>Východisková situácia</w:t>
      </w:r>
      <w:bookmarkEnd w:id="28"/>
      <w:bookmarkEnd w:id="29"/>
    </w:p>
    <w:p w14:paraId="27FAAF06" w14:textId="2D352B2F" w:rsidR="00352DFB" w:rsidRPr="00751ABD" w:rsidRDefault="00352DFB" w:rsidP="00352DFB">
      <w:pPr>
        <w:rPr>
          <w:rFonts w:ascii="Cambria" w:hAnsi="Cambria" w:cstheme="minorHAnsi"/>
          <w:lang w:val="sk-SK"/>
        </w:rPr>
      </w:pPr>
      <w:r w:rsidRPr="00751ABD">
        <w:rPr>
          <w:rFonts w:ascii="Cambria" w:hAnsi="Cambria" w:cstheme="minorHAnsi"/>
          <w:lang w:val="sk-SK"/>
        </w:rPr>
        <w:t>Z</w:t>
      </w:r>
      <w:r w:rsidR="002568EB" w:rsidRPr="00751ABD">
        <w:rPr>
          <w:rFonts w:ascii="Cambria" w:hAnsi="Cambria" w:cstheme="minorHAnsi"/>
          <w:lang w:val="sk-SK"/>
        </w:rPr>
        <w:t xml:space="preserve"> </w:t>
      </w:r>
      <w:r w:rsidRPr="00751ABD">
        <w:rPr>
          <w:rFonts w:ascii="Cambria" w:hAnsi="Cambria" w:cstheme="minorHAnsi"/>
          <w:lang w:val="sk-SK"/>
        </w:rPr>
        <w:t xml:space="preserve">pohľadu </w:t>
      </w:r>
      <w:r w:rsidR="00D855DD" w:rsidRPr="00751ABD">
        <w:rPr>
          <w:rFonts w:ascii="Cambria" w:hAnsi="Cambria" w:cstheme="minorHAnsi"/>
          <w:lang w:val="sk-SK"/>
        </w:rPr>
        <w:t>implementácie</w:t>
      </w:r>
      <w:r w:rsidR="00F027ED" w:rsidRPr="00751ABD">
        <w:rPr>
          <w:rFonts w:ascii="Cambria" w:hAnsi="Cambria" w:cstheme="minorHAnsi"/>
          <w:lang w:val="sk-SK"/>
        </w:rPr>
        <w:t xml:space="preserve"> riešenia</w:t>
      </w:r>
      <w:r w:rsidR="00D855DD" w:rsidRPr="00751ABD">
        <w:rPr>
          <w:rFonts w:ascii="Cambria" w:hAnsi="Cambria" w:cstheme="minorHAnsi"/>
          <w:lang w:val="sk-SK"/>
        </w:rPr>
        <w:t xml:space="preserve"> </w:t>
      </w:r>
      <w:r w:rsidR="00FD30E1" w:rsidRPr="00751ABD">
        <w:rPr>
          <w:rFonts w:ascii="Cambria" w:hAnsi="Cambria" w:cstheme="minorHAnsi"/>
          <w:lang w:val="sk-SK"/>
        </w:rPr>
        <w:t xml:space="preserve">ASDR </w:t>
      </w:r>
      <w:r w:rsidRPr="00751ABD">
        <w:rPr>
          <w:rFonts w:ascii="Cambria" w:hAnsi="Cambria" w:cstheme="minorHAnsi"/>
          <w:lang w:val="sk-SK"/>
        </w:rPr>
        <w:t xml:space="preserve">sú dotknuté </w:t>
      </w:r>
      <w:r w:rsidRPr="00751ABD">
        <w:rPr>
          <w:rFonts w:ascii="Cambria" w:hAnsi="Cambria" w:cstheme="minorHAnsi"/>
          <w:b/>
          <w:lang w:val="sk-SK"/>
        </w:rPr>
        <w:t>dve základné agendy NBS:</w:t>
      </w:r>
    </w:p>
    <w:p w14:paraId="57192E74" w14:textId="243F46A8" w:rsidR="00352DFB" w:rsidRPr="00751ABD" w:rsidRDefault="00302F11" w:rsidP="6A9DFC40">
      <w:pPr>
        <w:pStyle w:val="Odsekzoznamu"/>
        <w:spacing w:after="160" w:line="259" w:lineRule="auto"/>
        <w:rPr>
          <w:rFonts w:ascii="Cambria" w:hAnsi="Cambria"/>
          <w:lang w:val="sk-SK"/>
        </w:rPr>
      </w:pPr>
      <w:r w:rsidRPr="00751ABD">
        <w:rPr>
          <w:rFonts w:ascii="Cambria" w:hAnsi="Cambria"/>
          <w:b/>
          <w:lang w:val="sk-SK"/>
        </w:rPr>
        <w:t>D</w:t>
      </w:r>
      <w:r w:rsidR="00352DFB" w:rsidRPr="00751ABD">
        <w:rPr>
          <w:rFonts w:ascii="Cambria" w:hAnsi="Cambria"/>
          <w:b/>
          <w:lang w:val="sk-SK"/>
        </w:rPr>
        <w:t>ohľad nad finančným trhom</w:t>
      </w:r>
      <w:r w:rsidR="00352DFB" w:rsidRPr="00751ABD">
        <w:rPr>
          <w:rFonts w:ascii="Cambria" w:hAnsi="Cambria"/>
          <w:lang w:val="sk-SK"/>
        </w:rPr>
        <w:t xml:space="preserve"> – dohľad na </w:t>
      </w:r>
      <w:r w:rsidR="6E32C6F4" w:rsidRPr="00751ABD">
        <w:rPr>
          <w:rFonts w:ascii="Cambria" w:hAnsi="Cambria"/>
          <w:lang w:val="sk-SK"/>
        </w:rPr>
        <w:t xml:space="preserve">mieste a na diaľku </w:t>
      </w:r>
      <w:r w:rsidR="00352DFB" w:rsidRPr="00751ABD">
        <w:rPr>
          <w:rFonts w:ascii="Cambria" w:hAnsi="Cambria"/>
          <w:lang w:val="sk-SK"/>
        </w:rPr>
        <w:t>na subjektami v</w:t>
      </w:r>
      <w:r w:rsidR="00307552" w:rsidRPr="00751ABD">
        <w:rPr>
          <w:rFonts w:ascii="Cambria" w:hAnsi="Cambria"/>
          <w:lang w:val="sk-SK"/>
        </w:rPr>
        <w:t xml:space="preserve"> </w:t>
      </w:r>
      <w:r w:rsidR="28E7FFE0" w:rsidRPr="00751ABD">
        <w:rPr>
          <w:rFonts w:ascii="Cambria" w:hAnsi="Cambria"/>
          <w:lang w:val="sk-SK"/>
        </w:rPr>
        <w:t xml:space="preserve">oblasti finančného trhu a vedenie konaní </w:t>
      </w:r>
      <w:r w:rsidR="00352DFB" w:rsidRPr="00751ABD">
        <w:rPr>
          <w:rFonts w:ascii="Cambria" w:hAnsi="Cambria"/>
          <w:lang w:val="sk-SK"/>
        </w:rPr>
        <w:t>;</w:t>
      </w:r>
    </w:p>
    <w:p w14:paraId="7063BB8B" w14:textId="0313BBCC" w:rsidR="00352DFB" w:rsidRPr="00751ABD" w:rsidRDefault="00352DFB" w:rsidP="6A9DFC40">
      <w:pPr>
        <w:pStyle w:val="Odsekzoznamu"/>
        <w:spacing w:after="160" w:line="259" w:lineRule="auto"/>
        <w:rPr>
          <w:rFonts w:ascii="Cambria" w:eastAsiaTheme="minorEastAsia" w:hAnsi="Cambria"/>
          <w:lang w:val="sk-SK"/>
        </w:rPr>
      </w:pPr>
      <w:r w:rsidRPr="00751ABD">
        <w:rPr>
          <w:rFonts w:ascii="Cambria" w:hAnsi="Cambria"/>
          <w:b/>
          <w:lang w:val="sk-SK"/>
        </w:rPr>
        <w:t>Regulácia a metodika finančného trhu</w:t>
      </w:r>
      <w:r w:rsidRPr="00751ABD">
        <w:rPr>
          <w:rFonts w:ascii="Cambria" w:hAnsi="Cambria"/>
          <w:lang w:val="sk-SK"/>
        </w:rPr>
        <w:t xml:space="preserve"> – navrhovanie a vydávanie všeobecne záväzných právnych predpisov vydávaných NBS v oblasti finančného trhu, príprava stanovísk, vyjadrení, metodických usmernení, odporúčaní a iné.</w:t>
      </w:r>
    </w:p>
    <w:p w14:paraId="720A5503" w14:textId="5BB405B4" w:rsidR="7BB636D5" w:rsidRPr="00751ABD" w:rsidRDefault="7BB636D5">
      <w:pPr>
        <w:rPr>
          <w:rFonts w:ascii="Cambria" w:hAnsi="Cambria"/>
          <w:lang w:val="sk-SK"/>
        </w:rPr>
      </w:pPr>
      <w:r w:rsidRPr="00751ABD">
        <w:rPr>
          <w:rFonts w:ascii="Cambria" w:hAnsi="Cambria"/>
          <w:b/>
          <w:lang w:val="sk-SK"/>
        </w:rPr>
        <w:t>Z hľadiska vecnej príslušnosti</w:t>
      </w:r>
      <w:r w:rsidRPr="00751ABD">
        <w:rPr>
          <w:rFonts w:ascii="Cambria" w:hAnsi="Cambria"/>
          <w:lang w:val="sk-SK"/>
        </w:rPr>
        <w:t xml:space="preserve"> sa agenda dohľadu aj agenda regulácie a metodiky delí podľa jednotlivých </w:t>
      </w:r>
      <w:r w:rsidRPr="00751ABD">
        <w:rPr>
          <w:rFonts w:ascii="Cambria" w:hAnsi="Cambria"/>
          <w:b/>
          <w:lang w:val="sk-SK"/>
        </w:rPr>
        <w:t>sektorov finančného trhu</w:t>
      </w:r>
      <w:r w:rsidRPr="00751ABD">
        <w:rPr>
          <w:rFonts w:ascii="Cambria" w:hAnsi="Cambria"/>
          <w:lang w:val="sk-SK"/>
        </w:rPr>
        <w:t>.</w:t>
      </w:r>
      <w:r w:rsidR="2BC8F3C9" w:rsidRPr="00751ABD">
        <w:rPr>
          <w:rFonts w:ascii="Cambria" w:hAnsi="Cambria"/>
          <w:lang w:val="sk-SK"/>
        </w:rPr>
        <w:t xml:space="preserve"> </w:t>
      </w:r>
      <w:r w:rsidR="76888E0A" w:rsidRPr="00751ABD">
        <w:rPr>
          <w:rFonts w:ascii="Cambria" w:hAnsi="Cambria"/>
          <w:lang w:val="sk-SK"/>
        </w:rPr>
        <w:t>V súčasnosti NBS definuje nasledovné sektory finančného trhu:</w:t>
      </w:r>
    </w:p>
    <w:p w14:paraId="76392FD7" w14:textId="41CA8517" w:rsidR="34B35BB1" w:rsidRPr="00751ABD" w:rsidRDefault="34B35BB1" w:rsidP="00634787">
      <w:pPr>
        <w:pStyle w:val="Odsekzoznamu"/>
        <w:rPr>
          <w:rFonts w:ascii="Cambria" w:hAnsi="Cambria"/>
          <w:lang w:val="sk-SK"/>
        </w:rPr>
      </w:pPr>
      <w:r w:rsidRPr="00751ABD">
        <w:rPr>
          <w:rFonts w:ascii="Cambria" w:hAnsi="Cambria"/>
          <w:lang w:val="sk-SK"/>
        </w:rPr>
        <w:t>Bankovníctvo</w:t>
      </w:r>
    </w:p>
    <w:p w14:paraId="310A2CD7" w14:textId="66BC5270" w:rsidR="34B35BB1" w:rsidRPr="00751ABD" w:rsidRDefault="34B35BB1" w:rsidP="00634787">
      <w:pPr>
        <w:pStyle w:val="Odsekzoznamu"/>
        <w:rPr>
          <w:rFonts w:ascii="Cambria" w:hAnsi="Cambria"/>
          <w:lang w:val="sk-SK"/>
        </w:rPr>
      </w:pPr>
      <w:r w:rsidRPr="00751ABD">
        <w:rPr>
          <w:rFonts w:ascii="Cambria" w:hAnsi="Cambria"/>
          <w:lang w:val="sk-SK"/>
        </w:rPr>
        <w:t>Poisťovníctvo</w:t>
      </w:r>
    </w:p>
    <w:p w14:paraId="2E95FA78" w14:textId="0B25C1BE" w:rsidR="78D6D0ED" w:rsidRPr="00751ABD" w:rsidRDefault="78D6D0ED" w:rsidP="00634787">
      <w:pPr>
        <w:pStyle w:val="Odsekzoznamu"/>
        <w:rPr>
          <w:rFonts w:ascii="Cambria" w:hAnsi="Cambria"/>
          <w:lang w:val="sk-SK"/>
        </w:rPr>
      </w:pPr>
      <w:r w:rsidRPr="00751ABD">
        <w:rPr>
          <w:rFonts w:ascii="Cambria" w:hAnsi="Cambria"/>
          <w:lang w:val="sk-SK"/>
        </w:rPr>
        <w:t>Obchodníci s cennými papiermi (OCP)</w:t>
      </w:r>
    </w:p>
    <w:p w14:paraId="1E78121C" w14:textId="191E6169" w:rsidR="34B35BB1" w:rsidRPr="00751ABD" w:rsidRDefault="34B35BB1" w:rsidP="00634787">
      <w:pPr>
        <w:pStyle w:val="Odsekzoznamu"/>
        <w:rPr>
          <w:rFonts w:ascii="Cambria" w:hAnsi="Cambria"/>
          <w:lang w:val="sk-SK"/>
        </w:rPr>
      </w:pPr>
      <w:r w:rsidRPr="00751ABD">
        <w:rPr>
          <w:rFonts w:ascii="Cambria" w:hAnsi="Cambria"/>
          <w:lang w:val="sk-SK"/>
        </w:rPr>
        <w:t>Kolektívne investovanie</w:t>
      </w:r>
    </w:p>
    <w:p w14:paraId="16895BAE" w14:textId="16836B18" w:rsidR="473D911D" w:rsidRPr="00751ABD" w:rsidRDefault="473D911D" w:rsidP="00634787">
      <w:pPr>
        <w:pStyle w:val="Odsekzoznamu"/>
        <w:rPr>
          <w:rFonts w:ascii="Cambria" w:hAnsi="Cambria"/>
          <w:lang w:val="sk-SK"/>
        </w:rPr>
      </w:pPr>
      <w:r w:rsidRPr="00751ABD">
        <w:rPr>
          <w:rFonts w:ascii="Cambria" w:hAnsi="Cambria"/>
          <w:lang w:val="sk-SK"/>
        </w:rPr>
        <w:t>Centrálne depozitáre</w:t>
      </w:r>
    </w:p>
    <w:p w14:paraId="13B35B3C" w14:textId="79A71170" w:rsidR="34B35BB1" w:rsidRPr="00751ABD" w:rsidRDefault="34B35BB1" w:rsidP="00634787">
      <w:pPr>
        <w:pStyle w:val="Odsekzoznamu"/>
        <w:rPr>
          <w:rFonts w:ascii="Cambria" w:hAnsi="Cambria"/>
          <w:lang w:val="sk-SK"/>
        </w:rPr>
      </w:pPr>
      <w:r w:rsidRPr="00751ABD">
        <w:rPr>
          <w:rFonts w:ascii="Cambria" w:hAnsi="Cambria"/>
          <w:lang w:val="sk-SK"/>
        </w:rPr>
        <w:t>Obchodné miesta</w:t>
      </w:r>
    </w:p>
    <w:p w14:paraId="028ED68B" w14:textId="5A25DD5F" w:rsidR="0F40C073" w:rsidRPr="00751ABD" w:rsidRDefault="0F40C073" w:rsidP="00634787">
      <w:pPr>
        <w:pStyle w:val="Odsekzoznamu"/>
        <w:rPr>
          <w:rFonts w:ascii="Cambria" w:hAnsi="Cambria"/>
          <w:lang w:val="sk-SK"/>
        </w:rPr>
      </w:pPr>
      <w:r w:rsidRPr="00751ABD">
        <w:rPr>
          <w:rFonts w:ascii="Cambria" w:hAnsi="Cambria"/>
          <w:lang w:val="sk-SK"/>
        </w:rPr>
        <w:t>Emitenti cenných papierov</w:t>
      </w:r>
    </w:p>
    <w:p w14:paraId="44F4F476" w14:textId="1C947ABD" w:rsidR="28C8B5A3" w:rsidRPr="0011014D" w:rsidRDefault="28C8B5A3" w:rsidP="00634787">
      <w:pPr>
        <w:pStyle w:val="Odsekzoznamu"/>
        <w:rPr>
          <w:rFonts w:ascii="Cambria" w:hAnsi="Cambria"/>
          <w:lang w:val="sk-SK"/>
        </w:rPr>
      </w:pPr>
      <w:r w:rsidRPr="0EC0A767">
        <w:rPr>
          <w:rFonts w:ascii="Cambria" w:hAnsi="Cambria"/>
          <w:lang w:val="sk-SK"/>
        </w:rPr>
        <w:t>Poskytovatelia služieb hromadného financovania (crowdfunding)</w:t>
      </w:r>
    </w:p>
    <w:p w14:paraId="6273BB30" w14:textId="4B56FAB5" w:rsidR="28C8B5A3" w:rsidRPr="00751ABD" w:rsidRDefault="28C8B5A3" w:rsidP="00634787">
      <w:pPr>
        <w:pStyle w:val="Odsekzoznamu"/>
        <w:rPr>
          <w:rFonts w:ascii="Cambria" w:hAnsi="Cambria"/>
          <w:lang w:val="sk-SK"/>
        </w:rPr>
      </w:pPr>
      <w:r w:rsidRPr="00751ABD">
        <w:rPr>
          <w:rFonts w:ascii="Cambria" w:hAnsi="Cambria"/>
          <w:lang w:val="sk-SK"/>
        </w:rPr>
        <w:t>Starobné dôchodkové sporenie</w:t>
      </w:r>
      <w:r w:rsidR="34B35BB1" w:rsidRPr="00751ABD">
        <w:rPr>
          <w:rFonts w:ascii="Cambria" w:hAnsi="Cambria"/>
          <w:lang w:val="sk-SK"/>
        </w:rPr>
        <w:t xml:space="preserve"> </w:t>
      </w:r>
      <w:r w:rsidR="6F05A5F5" w:rsidRPr="00751ABD">
        <w:rPr>
          <w:rFonts w:ascii="Cambria" w:hAnsi="Cambria"/>
          <w:lang w:val="sk-SK"/>
        </w:rPr>
        <w:t>(</w:t>
      </w:r>
      <w:r w:rsidR="34B35BB1" w:rsidRPr="00751ABD">
        <w:rPr>
          <w:rFonts w:ascii="Cambria" w:hAnsi="Cambria"/>
          <w:lang w:val="sk-SK"/>
        </w:rPr>
        <w:t>II. Pilier</w:t>
      </w:r>
      <w:r w:rsidR="55AA7838" w:rsidRPr="00751ABD">
        <w:rPr>
          <w:rFonts w:ascii="Cambria" w:hAnsi="Cambria"/>
          <w:lang w:val="sk-SK"/>
        </w:rPr>
        <w:t>)</w:t>
      </w:r>
    </w:p>
    <w:p w14:paraId="1C967580" w14:textId="36306005" w:rsidR="55AA7838" w:rsidRPr="00751ABD" w:rsidRDefault="55AA7838" w:rsidP="00634787">
      <w:pPr>
        <w:pStyle w:val="Odsekzoznamu"/>
        <w:rPr>
          <w:rFonts w:ascii="Cambria" w:hAnsi="Cambria"/>
          <w:lang w:val="sk-SK"/>
        </w:rPr>
      </w:pPr>
      <w:r w:rsidRPr="00751ABD">
        <w:rPr>
          <w:rFonts w:ascii="Cambria" w:hAnsi="Cambria"/>
          <w:lang w:val="sk-SK"/>
        </w:rPr>
        <w:t>Doplnkové dôchodkové sporenie (</w:t>
      </w:r>
      <w:r w:rsidR="34B35BB1" w:rsidRPr="00751ABD">
        <w:rPr>
          <w:rFonts w:ascii="Cambria" w:hAnsi="Cambria"/>
          <w:lang w:val="sk-SK"/>
        </w:rPr>
        <w:t>III. Pilier</w:t>
      </w:r>
      <w:r w:rsidR="6897391B" w:rsidRPr="00751ABD">
        <w:rPr>
          <w:rFonts w:ascii="Cambria" w:hAnsi="Cambria"/>
          <w:lang w:val="sk-SK"/>
        </w:rPr>
        <w:t>)</w:t>
      </w:r>
    </w:p>
    <w:p w14:paraId="293DF31F" w14:textId="07AEB68B" w:rsidR="34B35BB1" w:rsidRPr="00751ABD" w:rsidRDefault="34B35BB1" w:rsidP="00634787">
      <w:pPr>
        <w:pStyle w:val="Odsekzoznamu"/>
        <w:rPr>
          <w:rFonts w:ascii="Cambria" w:hAnsi="Cambria"/>
          <w:lang w:val="sk-SK"/>
        </w:rPr>
      </w:pPr>
      <w:r w:rsidRPr="00751ABD">
        <w:rPr>
          <w:rFonts w:ascii="Cambria" w:hAnsi="Cambria"/>
          <w:lang w:val="sk-SK"/>
        </w:rPr>
        <w:t>Finančné sprostredkovanie</w:t>
      </w:r>
    </w:p>
    <w:p w14:paraId="6692DFB9" w14:textId="3D1D7487" w:rsidR="34B35BB1" w:rsidRPr="00751ABD" w:rsidRDefault="34B35BB1" w:rsidP="00634787">
      <w:pPr>
        <w:pStyle w:val="Odsekzoznamu"/>
        <w:rPr>
          <w:rFonts w:ascii="Cambria" w:hAnsi="Cambria"/>
          <w:lang w:val="sk-SK"/>
        </w:rPr>
      </w:pPr>
      <w:r w:rsidRPr="00751ABD">
        <w:rPr>
          <w:rFonts w:ascii="Cambria" w:hAnsi="Cambria"/>
          <w:lang w:val="sk-SK"/>
        </w:rPr>
        <w:t>Finančné poradenstvo</w:t>
      </w:r>
    </w:p>
    <w:p w14:paraId="27801716" w14:textId="3B88D567" w:rsidR="34B35BB1" w:rsidRPr="00751ABD" w:rsidRDefault="34B35BB1" w:rsidP="00634787">
      <w:pPr>
        <w:pStyle w:val="Odsekzoznamu"/>
        <w:rPr>
          <w:rFonts w:ascii="Cambria" w:hAnsi="Cambria"/>
          <w:lang w:val="sk-SK"/>
        </w:rPr>
      </w:pPr>
      <w:r w:rsidRPr="00751ABD">
        <w:rPr>
          <w:rFonts w:ascii="Cambria" w:hAnsi="Cambria"/>
          <w:lang w:val="sk-SK"/>
        </w:rPr>
        <w:t>Platobné služby</w:t>
      </w:r>
    </w:p>
    <w:p w14:paraId="034A4CD4" w14:textId="3C2AF106" w:rsidR="34B35BB1" w:rsidRPr="00751ABD" w:rsidRDefault="16924BCE" w:rsidP="00634787">
      <w:pPr>
        <w:pStyle w:val="Odsekzoznamu"/>
        <w:rPr>
          <w:rFonts w:ascii="Cambria" w:hAnsi="Cambria"/>
          <w:lang w:val="sk-SK"/>
        </w:rPr>
      </w:pPr>
      <w:r w:rsidRPr="00751ABD">
        <w:rPr>
          <w:rFonts w:ascii="Cambria" w:hAnsi="Cambria"/>
          <w:lang w:val="sk-SK"/>
        </w:rPr>
        <w:t>Správcovia úverov a n</w:t>
      </w:r>
      <w:r w:rsidR="34B35BB1" w:rsidRPr="00751ABD">
        <w:rPr>
          <w:rFonts w:ascii="Cambria" w:hAnsi="Cambria"/>
          <w:lang w:val="sk-SK"/>
        </w:rPr>
        <w:t>ebankoví veritelia</w:t>
      </w:r>
    </w:p>
    <w:p w14:paraId="72554F9A" w14:textId="6782E2AB" w:rsidR="34B35BB1" w:rsidRPr="00751ABD" w:rsidRDefault="34B35BB1" w:rsidP="00634787">
      <w:pPr>
        <w:pStyle w:val="Odsekzoznamu"/>
        <w:rPr>
          <w:rFonts w:ascii="Cambria" w:hAnsi="Cambria"/>
          <w:lang w:val="sk-SK"/>
        </w:rPr>
      </w:pPr>
      <w:r w:rsidRPr="00751ABD">
        <w:rPr>
          <w:rFonts w:ascii="Cambria" w:hAnsi="Cambria"/>
          <w:lang w:val="sk-SK"/>
        </w:rPr>
        <w:t>Devízové miesta</w:t>
      </w:r>
    </w:p>
    <w:p w14:paraId="597D446B" w14:textId="7F3D1928" w:rsidR="15F13DCF" w:rsidRPr="0011014D" w:rsidRDefault="15F13DCF" w:rsidP="00634787">
      <w:pPr>
        <w:pStyle w:val="Odsekzoznamu"/>
        <w:rPr>
          <w:rFonts w:ascii="Cambria" w:hAnsi="Cambria"/>
          <w:lang w:val="sk-SK"/>
        </w:rPr>
      </w:pPr>
      <w:r w:rsidRPr="0EC0A767">
        <w:rPr>
          <w:rFonts w:ascii="Cambria" w:hAnsi="Cambria"/>
          <w:lang w:val="sk-SK"/>
        </w:rPr>
        <w:t>Poskytovatelia služieb kryptoaktív</w:t>
      </w:r>
    </w:p>
    <w:p w14:paraId="6AAABA91" w14:textId="787EC5FC" w:rsidR="34B35BB1" w:rsidRPr="00751ABD" w:rsidRDefault="34B35BB1" w:rsidP="00634787">
      <w:pPr>
        <w:pStyle w:val="Odsekzoznamu"/>
        <w:rPr>
          <w:rFonts w:ascii="Cambria" w:hAnsi="Cambria"/>
          <w:lang w:val="sk-SK"/>
        </w:rPr>
      </w:pPr>
      <w:r w:rsidRPr="00751ABD">
        <w:rPr>
          <w:rFonts w:ascii="Cambria" w:hAnsi="Cambria"/>
          <w:lang w:val="sk-SK"/>
        </w:rPr>
        <w:t>Emitenti tokenov</w:t>
      </w:r>
    </w:p>
    <w:p w14:paraId="46023775" w14:textId="21A61AC9" w:rsidR="34B35BB1" w:rsidRPr="00751ABD" w:rsidRDefault="34B35BB1" w:rsidP="00634787">
      <w:pPr>
        <w:pStyle w:val="Odsekzoznamu"/>
        <w:rPr>
          <w:rFonts w:ascii="Cambria" w:hAnsi="Cambria"/>
          <w:lang w:val="sk-SK"/>
        </w:rPr>
      </w:pPr>
      <w:r w:rsidRPr="00751ABD">
        <w:rPr>
          <w:rFonts w:ascii="Cambria" w:hAnsi="Cambria"/>
          <w:lang w:val="sk-SK"/>
        </w:rPr>
        <w:t>Správcovia úverov</w:t>
      </w:r>
    </w:p>
    <w:p w14:paraId="1F48BBE7" w14:textId="5129BAD2" w:rsidR="34B35BB1" w:rsidRPr="00751ABD" w:rsidRDefault="34B35BB1" w:rsidP="00634787">
      <w:pPr>
        <w:pStyle w:val="Odsekzoznamu"/>
        <w:rPr>
          <w:rFonts w:ascii="Cambria" w:hAnsi="Cambria"/>
          <w:lang w:val="sk-SK"/>
        </w:rPr>
      </w:pPr>
      <w:r w:rsidRPr="00751ABD">
        <w:rPr>
          <w:rFonts w:ascii="Cambria" w:hAnsi="Cambria"/>
          <w:lang w:val="sk-SK"/>
        </w:rPr>
        <w:t>Iné dohliadané subjekty</w:t>
      </w:r>
    </w:p>
    <w:p w14:paraId="2A6E17D6" w14:textId="0D8891DB" w:rsidR="45D64797" w:rsidRDefault="45D64797" w:rsidP="00634787">
      <w:pPr>
        <w:pStyle w:val="Odsekzoznamu"/>
        <w:rPr>
          <w:rFonts w:ascii="Cambria" w:hAnsi="Cambria"/>
          <w:lang w:val="sk-SK"/>
        </w:rPr>
      </w:pPr>
      <w:r w:rsidRPr="00751ABD">
        <w:rPr>
          <w:rFonts w:ascii="Cambria" w:hAnsi="Cambria"/>
          <w:lang w:val="sk-SK"/>
        </w:rPr>
        <w:t>Subjekty bez licencie NBS</w:t>
      </w:r>
    </w:p>
    <w:p w14:paraId="3A053B3D" w14:textId="77777777" w:rsidR="005E7386" w:rsidRPr="00751ABD" w:rsidRDefault="005E7386" w:rsidP="005E7386">
      <w:pPr>
        <w:pStyle w:val="Odsekzoznamu"/>
        <w:numPr>
          <w:ilvl w:val="0"/>
          <w:numId w:val="0"/>
        </w:numPr>
        <w:ind w:left="720"/>
        <w:rPr>
          <w:rFonts w:ascii="Cambria" w:hAnsi="Cambria"/>
          <w:lang w:val="sk-SK"/>
        </w:rPr>
      </w:pPr>
    </w:p>
    <w:p w14:paraId="7DDBB223" w14:textId="6F9D828F" w:rsidR="7BE7F1DA" w:rsidRPr="00751ABD" w:rsidRDefault="7BE7F1DA">
      <w:pPr>
        <w:rPr>
          <w:rFonts w:ascii="Cambria" w:hAnsi="Cambria"/>
          <w:lang w:val="sk-SK"/>
        </w:rPr>
      </w:pPr>
      <w:r w:rsidRPr="00751ABD">
        <w:rPr>
          <w:rFonts w:ascii="Cambria" w:hAnsi="Cambria"/>
          <w:b/>
          <w:lang w:val="sk-SK"/>
        </w:rPr>
        <w:t>NBS v rámci konaní udeľuje dohliadaným subjektom povolenia (licencie)</w:t>
      </w:r>
      <w:r w:rsidRPr="00751ABD">
        <w:rPr>
          <w:rFonts w:ascii="Cambria" w:hAnsi="Cambria"/>
          <w:lang w:val="sk-SK"/>
        </w:rPr>
        <w:t xml:space="preserve"> na výkon činností v jednotlivých sektoroch finančného trhu. </w:t>
      </w:r>
      <w:r w:rsidR="3991ACB7" w:rsidRPr="00751ABD">
        <w:rPr>
          <w:rFonts w:ascii="Cambria" w:hAnsi="Cambria"/>
          <w:b/>
          <w:lang w:val="sk-SK"/>
        </w:rPr>
        <w:t>Jeden dohliadaný subjekt môže pôsobiť vo viacerých sektoroch finančného trhu</w:t>
      </w:r>
      <w:r w:rsidR="3991ACB7" w:rsidRPr="00751ABD">
        <w:rPr>
          <w:rFonts w:ascii="Cambria" w:hAnsi="Cambria"/>
          <w:lang w:val="sk-SK"/>
        </w:rPr>
        <w:t xml:space="preserve"> – napr. Banka môže pôsobiť aj ako obchodník s cennými papiermi, emitent cenných papierov, finančný sprostredko</w:t>
      </w:r>
      <w:r w:rsidR="4B2AF224" w:rsidRPr="00751ABD">
        <w:rPr>
          <w:rFonts w:ascii="Cambria" w:hAnsi="Cambria"/>
          <w:lang w:val="sk-SK"/>
        </w:rPr>
        <w:t xml:space="preserve">vateľ a pod. </w:t>
      </w:r>
      <w:r w:rsidR="15C30C1E" w:rsidRPr="00751ABD">
        <w:rPr>
          <w:rFonts w:ascii="Cambria" w:hAnsi="Cambria"/>
          <w:lang w:val="sk-SK"/>
        </w:rPr>
        <w:t>Takýto subjekt patrí do viacerých sektorov finančného trhu</w:t>
      </w:r>
      <w:r w:rsidR="12393487" w:rsidRPr="00751ABD">
        <w:rPr>
          <w:rFonts w:ascii="Cambria" w:hAnsi="Cambria"/>
          <w:lang w:val="sk-SK"/>
        </w:rPr>
        <w:t>, ale jedna licencia a jeden sektor je vždy hlavný (</w:t>
      </w:r>
      <w:r w:rsidR="5E010D0D" w:rsidRPr="00751ABD">
        <w:rPr>
          <w:rFonts w:ascii="Cambria" w:hAnsi="Cambria"/>
          <w:lang w:val="sk-SK"/>
        </w:rPr>
        <w:t>v</w:t>
      </w:r>
      <w:r w:rsidR="15C30C1E" w:rsidRPr="00751ABD">
        <w:rPr>
          <w:rFonts w:ascii="Cambria" w:hAnsi="Cambria"/>
          <w:lang w:val="sk-SK"/>
        </w:rPr>
        <w:t xml:space="preserve"> </w:t>
      </w:r>
      <w:r w:rsidR="3580B496" w:rsidRPr="00751ABD">
        <w:rPr>
          <w:rFonts w:ascii="Cambria" w:hAnsi="Cambria"/>
          <w:lang w:val="sk-SK"/>
        </w:rPr>
        <w:t xml:space="preserve">tomto </w:t>
      </w:r>
      <w:r w:rsidR="54851887" w:rsidRPr="00751ABD">
        <w:rPr>
          <w:rFonts w:ascii="Cambria" w:hAnsi="Cambria"/>
          <w:lang w:val="sk-SK"/>
        </w:rPr>
        <w:t xml:space="preserve">príklade </w:t>
      </w:r>
      <w:r w:rsidR="3580B496" w:rsidRPr="00751ABD">
        <w:rPr>
          <w:rFonts w:ascii="Cambria" w:hAnsi="Cambria"/>
          <w:lang w:val="sk-SK"/>
        </w:rPr>
        <w:lastRenderedPageBreak/>
        <w:t xml:space="preserve">je to sektor bankovníctvo). </w:t>
      </w:r>
      <w:r w:rsidR="4B2AF224" w:rsidRPr="00751ABD">
        <w:rPr>
          <w:rFonts w:ascii="Cambria" w:hAnsi="Cambria"/>
          <w:lang w:val="sk-SK"/>
        </w:rPr>
        <w:t xml:space="preserve">Aktuálny prehľad dohliadaných subjektov a ich licencií je pre ilustráciu dostupný v </w:t>
      </w:r>
      <w:hyperlink r:id="rId16" w:history="1">
        <w:r w:rsidR="4B2AF224" w:rsidRPr="00751ABD">
          <w:rPr>
            <w:rStyle w:val="Hypertextovprepojenie"/>
            <w:rFonts w:ascii="Cambria" w:hAnsi="Cambria"/>
            <w:lang w:val="sk-SK"/>
          </w:rPr>
          <w:t xml:space="preserve">databáze </w:t>
        </w:r>
        <w:r w:rsidR="5333AF46" w:rsidRPr="00751ABD">
          <w:rPr>
            <w:rStyle w:val="Hypertextovprepojenie"/>
            <w:rFonts w:ascii="Cambria" w:hAnsi="Cambria"/>
            <w:lang w:val="sk-SK"/>
          </w:rPr>
          <w:t>Subjekty 2.0</w:t>
        </w:r>
      </w:hyperlink>
      <w:r w:rsidR="4B2AF224" w:rsidRPr="00751ABD">
        <w:rPr>
          <w:rFonts w:ascii="Cambria" w:hAnsi="Cambria"/>
          <w:lang w:val="sk-SK"/>
        </w:rPr>
        <w:t>.</w:t>
      </w:r>
      <w:r w:rsidR="17141552" w:rsidRPr="00751ABD">
        <w:rPr>
          <w:rFonts w:ascii="Cambria" w:hAnsi="Cambria"/>
          <w:lang w:val="sk-SK"/>
        </w:rPr>
        <w:t xml:space="preserve"> NBS môže vykonávať dohľad aj voči subjektom, ktorým neudelila licenciu, napr. v prípade podozrenia, že subjekt vykonáva činnosť, na ktorú by licenciu od NBS mal mať.</w:t>
      </w:r>
    </w:p>
    <w:p w14:paraId="7E2422F0" w14:textId="5856828F" w:rsidR="2097C6C5" w:rsidRPr="00751ABD" w:rsidRDefault="2097C6C5" w:rsidP="6A9DFC40">
      <w:pPr>
        <w:rPr>
          <w:rFonts w:ascii="Cambria" w:hAnsi="Cambria"/>
          <w:lang w:val="sk-SK"/>
        </w:rPr>
      </w:pPr>
      <w:r w:rsidRPr="00751ABD">
        <w:rPr>
          <w:rFonts w:ascii="Cambria" w:hAnsi="Cambria"/>
          <w:b/>
          <w:lang w:val="sk-SK"/>
        </w:rPr>
        <w:t>Ďalej sa z hľadiska vecnej príslušnosti agenda delí podľa vecných oblastí</w:t>
      </w:r>
      <w:r w:rsidRPr="00751ABD">
        <w:rPr>
          <w:rFonts w:ascii="Cambria" w:hAnsi="Cambria"/>
          <w:lang w:val="sk-SK"/>
        </w:rPr>
        <w:t xml:space="preserve"> - napr. boj proti praniu špinavých peňazí (AML), IT bezpečnosť, marketing, správanie voči klientom, organizačné požiadavky, kapitálové požiadavky atď. Existujú vecné oblasti, ktoré sú relevantné vo viacerých sektoroch finančného trhu ako aj vecné oblasti, ktoré sú špecifické iba pre niektorý sektor finančného trhu.</w:t>
      </w:r>
    </w:p>
    <w:p w14:paraId="3E829228" w14:textId="5F4C3CE8" w:rsidR="00352DFB" w:rsidRPr="00751ABD" w:rsidRDefault="00352DFB" w:rsidP="00352DFB">
      <w:pPr>
        <w:rPr>
          <w:rFonts w:ascii="Cambria" w:hAnsi="Cambria"/>
          <w:b/>
          <w:lang w:val="sk-SK"/>
        </w:rPr>
      </w:pPr>
      <w:r w:rsidRPr="00751ABD">
        <w:rPr>
          <w:rFonts w:ascii="Cambria" w:hAnsi="Cambria"/>
          <w:b/>
          <w:lang w:val="sk-SK"/>
        </w:rPr>
        <w:t>V</w:t>
      </w:r>
      <w:r w:rsidR="002544D9" w:rsidRPr="00751ABD">
        <w:rPr>
          <w:rFonts w:ascii="Cambria" w:hAnsi="Cambria"/>
          <w:b/>
          <w:lang w:val="sk-SK"/>
        </w:rPr>
        <w:t xml:space="preserve"> </w:t>
      </w:r>
      <w:r w:rsidRPr="00751ABD">
        <w:rPr>
          <w:rFonts w:ascii="Cambria" w:hAnsi="Cambria"/>
          <w:b/>
          <w:lang w:val="sk-SK"/>
        </w:rPr>
        <w:t>rámci dohľadu</w:t>
      </w:r>
      <w:r w:rsidRPr="00751ABD">
        <w:rPr>
          <w:rFonts w:ascii="Cambria" w:hAnsi="Cambria"/>
          <w:lang w:val="sk-SK"/>
        </w:rPr>
        <w:t xml:space="preserve"> nad finančným trhom </w:t>
      </w:r>
      <w:r w:rsidR="00C1018F" w:rsidRPr="00751ABD">
        <w:rPr>
          <w:rFonts w:ascii="Cambria" w:hAnsi="Cambria"/>
          <w:lang w:val="sk-SK"/>
        </w:rPr>
        <w:t xml:space="preserve">sa implementácia </w:t>
      </w:r>
      <w:r w:rsidR="00F027ED" w:rsidRPr="00751ABD">
        <w:rPr>
          <w:rFonts w:ascii="Cambria" w:hAnsi="Cambria"/>
          <w:lang w:val="sk-SK"/>
        </w:rPr>
        <w:t xml:space="preserve">riešenia </w:t>
      </w:r>
      <w:r w:rsidR="00C1018F" w:rsidRPr="00751ABD">
        <w:rPr>
          <w:rFonts w:ascii="Cambria" w:hAnsi="Cambria"/>
          <w:lang w:val="sk-SK"/>
        </w:rPr>
        <w:t xml:space="preserve">ASDR dotýka </w:t>
      </w:r>
      <w:r w:rsidRPr="00751ABD">
        <w:rPr>
          <w:rFonts w:ascii="Cambria" w:hAnsi="Cambria"/>
          <w:lang w:val="sk-SK"/>
        </w:rPr>
        <w:t>predovšetkým t</w:t>
      </w:r>
      <w:r w:rsidR="0049451E" w:rsidRPr="00751ABD">
        <w:rPr>
          <w:rFonts w:ascii="Cambria" w:hAnsi="Cambria"/>
          <w:lang w:val="sk-SK"/>
        </w:rPr>
        <w:t xml:space="preserve">ýchto </w:t>
      </w:r>
      <w:r w:rsidRPr="00751ABD">
        <w:rPr>
          <w:rFonts w:ascii="Cambria" w:hAnsi="Cambria"/>
          <w:b/>
          <w:lang w:val="sk-SK"/>
        </w:rPr>
        <w:t>procesn</w:t>
      </w:r>
      <w:r w:rsidR="0049451E" w:rsidRPr="00751ABD">
        <w:rPr>
          <w:rFonts w:ascii="Cambria" w:hAnsi="Cambria"/>
          <w:b/>
          <w:lang w:val="sk-SK"/>
        </w:rPr>
        <w:t>ých</w:t>
      </w:r>
      <w:r w:rsidR="006C2C2A" w:rsidRPr="00751ABD">
        <w:rPr>
          <w:rFonts w:ascii="Cambria" w:hAnsi="Cambria"/>
          <w:b/>
          <w:lang w:val="sk-SK"/>
        </w:rPr>
        <w:t xml:space="preserve"> </w:t>
      </w:r>
      <w:r w:rsidRPr="00751ABD">
        <w:rPr>
          <w:rFonts w:ascii="Cambria" w:hAnsi="Cambria"/>
          <w:b/>
          <w:lang w:val="sk-SK"/>
        </w:rPr>
        <w:t>oblast</w:t>
      </w:r>
      <w:r w:rsidR="0049451E" w:rsidRPr="00751ABD">
        <w:rPr>
          <w:rFonts w:ascii="Cambria" w:hAnsi="Cambria"/>
          <w:b/>
          <w:lang w:val="sk-SK"/>
        </w:rPr>
        <w:t>í</w:t>
      </w:r>
      <w:r w:rsidRPr="00751ABD">
        <w:rPr>
          <w:rFonts w:ascii="Cambria" w:hAnsi="Cambria"/>
          <w:b/>
          <w:lang w:val="sk-SK"/>
        </w:rPr>
        <w:t>:</w:t>
      </w:r>
    </w:p>
    <w:p w14:paraId="46BF27CE" w14:textId="77777777" w:rsidR="00B72C5F" w:rsidRPr="00751ABD" w:rsidRDefault="00B72C5F" w:rsidP="00352DFB">
      <w:pPr>
        <w:rPr>
          <w:rFonts w:ascii="Cambria" w:hAnsi="Cambria"/>
          <w:b/>
          <w:lang w:val="sk-SK"/>
        </w:rPr>
      </w:pPr>
    </w:p>
    <w:p w14:paraId="1EA07653"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Realizovanie povoľovacích konaní</w:t>
      </w:r>
    </w:p>
    <w:p w14:paraId="0CE80A06"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P_05 Poskytovanie usmernenia k podnikateľskému zámeru FS</w:t>
      </w:r>
    </w:p>
    <w:p w14:paraId="3CD540AD"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P_06 Udeľovanie rozhodnutí prostredníctvom povoľovacieho konania</w:t>
      </w:r>
    </w:p>
    <w:p w14:paraId="5C1F0509"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P_07 Informovanie MF SR o nových vydaných povoleniach/rozhodnutiach</w:t>
      </w:r>
    </w:p>
    <w:p w14:paraId="2D112275"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Realizovanie cezhraničných povoľovacích konaní</w:t>
      </w:r>
    </w:p>
    <w:p w14:paraId="0563A378"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P_08 Realizovanie cezhraničných prichádzajúcich povoľovacích konaní</w:t>
      </w:r>
    </w:p>
    <w:p w14:paraId="5A82F893"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P_09 Realizovanie cezhraničných odchádzajúcich povoľovacích konaní</w:t>
      </w:r>
    </w:p>
    <w:p w14:paraId="6D871244"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Sankčné konania</w:t>
      </w:r>
    </w:p>
    <w:p w14:paraId="71D4A5FF"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P_10 Realizovanie sankčných konaní</w:t>
      </w:r>
    </w:p>
    <w:p w14:paraId="05F12C0A"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Dohľad na mieste</w:t>
      </w:r>
    </w:p>
    <w:p w14:paraId="10332D9D" w14:textId="171FE062" w:rsidR="007810ED" w:rsidRPr="00751ABD" w:rsidRDefault="007810ED" w:rsidP="018267FF">
      <w:pPr>
        <w:pStyle w:val="Odsekzoznamu"/>
        <w:spacing w:after="160" w:line="259" w:lineRule="auto"/>
        <w:rPr>
          <w:rFonts w:ascii="Cambria" w:hAnsi="Cambria"/>
          <w:lang w:val="sk-SK"/>
        </w:rPr>
      </w:pPr>
      <w:r w:rsidRPr="00751ABD">
        <w:rPr>
          <w:rFonts w:ascii="Cambria" w:hAnsi="Cambria"/>
          <w:lang w:val="sk-SK"/>
        </w:rPr>
        <w:t>P_11 Vytváranie plánu dohľadov</w:t>
      </w:r>
    </w:p>
    <w:p w14:paraId="1669996F"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P_12 Pripravovanie sa na dohľad na mieste</w:t>
      </w:r>
    </w:p>
    <w:p w14:paraId="6C2FF00B"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P_13 Realizovanie dohľadu na mieste</w:t>
      </w:r>
    </w:p>
    <w:p w14:paraId="0618C318" w14:textId="77777777" w:rsidR="007810ED" w:rsidRPr="0011014D" w:rsidRDefault="007810ED" w:rsidP="0EC0A767">
      <w:pPr>
        <w:pStyle w:val="Odsekzoznamu"/>
        <w:spacing w:after="160" w:line="259" w:lineRule="auto"/>
        <w:rPr>
          <w:rFonts w:ascii="Cambria" w:hAnsi="Cambria"/>
          <w:lang w:val="sk-SK"/>
        </w:rPr>
      </w:pPr>
      <w:r w:rsidRPr="0EC0A767">
        <w:rPr>
          <w:rFonts w:ascii="Cambria" w:hAnsi="Cambria"/>
          <w:lang w:val="sk-SK"/>
        </w:rPr>
        <w:t>P_14 Dosledovávanie plnenia prijatých opatrení</w:t>
      </w:r>
    </w:p>
    <w:p w14:paraId="7F01352C"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P_15 Vyhodnocovanie plánu dohľadov</w:t>
      </w:r>
    </w:p>
    <w:p w14:paraId="6C61E7CC" w14:textId="77777777" w:rsidR="007810ED" w:rsidRPr="0011014D" w:rsidRDefault="007810ED" w:rsidP="7CE94E11">
      <w:pPr>
        <w:pStyle w:val="Odsekzoznamu"/>
        <w:spacing w:after="160" w:line="259" w:lineRule="auto"/>
        <w:rPr>
          <w:rFonts w:ascii="Cambria" w:hAnsi="Cambria"/>
          <w:lang w:val="sk-SK"/>
        </w:rPr>
      </w:pPr>
      <w:r w:rsidRPr="7CE94E11">
        <w:rPr>
          <w:rFonts w:ascii="Cambria" w:hAnsi="Cambria"/>
          <w:lang w:val="sk-SK"/>
        </w:rPr>
        <w:t>P_16 Vykonávanie dohľadu cez mystery shopping</w:t>
      </w:r>
    </w:p>
    <w:p w14:paraId="03065F0B"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Dohľad na diaľku</w:t>
      </w:r>
    </w:p>
    <w:p w14:paraId="38D50EBF" w14:textId="73EC67EB" w:rsidR="00E81B07" w:rsidRPr="00751ABD" w:rsidRDefault="00B54A73" w:rsidP="00AC71DC">
      <w:pPr>
        <w:pStyle w:val="Odsekzoznamu"/>
        <w:numPr>
          <w:ilvl w:val="0"/>
          <w:numId w:val="67"/>
        </w:numPr>
        <w:spacing w:after="160" w:line="259" w:lineRule="auto"/>
        <w:rPr>
          <w:rFonts w:ascii="Cambria" w:hAnsi="Cambria"/>
          <w:lang w:val="sk-SK"/>
        </w:rPr>
      </w:pPr>
      <w:r w:rsidRPr="00751ABD">
        <w:rPr>
          <w:rFonts w:ascii="Cambria" w:hAnsi="Cambria"/>
          <w:lang w:val="sk-SK"/>
        </w:rPr>
        <w:t>P_11 Vytváranie plánu dohľadov</w:t>
      </w:r>
    </w:p>
    <w:p w14:paraId="2678EC0F"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P_17 Vykonávanie priebežného dohľadu</w:t>
      </w:r>
    </w:p>
    <w:p w14:paraId="0804C4BC"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P_18 Vykonávanie dohľadu s vyžiadaním</w:t>
      </w:r>
    </w:p>
    <w:p w14:paraId="39FC1D24"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P_19 Hodnotenie rizikovosti</w:t>
      </w:r>
    </w:p>
    <w:p w14:paraId="17F6B470"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P_20 Vybavovanie podaní</w:t>
      </w:r>
    </w:p>
    <w:p w14:paraId="6E74F5AA"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Druhostupňové konania</w:t>
      </w:r>
    </w:p>
    <w:p w14:paraId="180177D1"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P_21 Realizovanie druhostupňových konaní</w:t>
      </w:r>
    </w:p>
    <w:p w14:paraId="0B5E468D" w14:textId="77777777" w:rsidR="007810ED" w:rsidRPr="00751ABD" w:rsidRDefault="007810ED" w:rsidP="00AC71DC">
      <w:pPr>
        <w:pStyle w:val="Odsekzoznamu"/>
        <w:numPr>
          <w:ilvl w:val="0"/>
          <w:numId w:val="58"/>
        </w:numPr>
        <w:spacing w:after="160" w:line="259" w:lineRule="auto"/>
        <w:rPr>
          <w:rFonts w:ascii="Cambria" w:hAnsi="Cambria"/>
          <w:lang w:val="sk-SK"/>
        </w:rPr>
      </w:pPr>
      <w:r w:rsidRPr="00751ABD">
        <w:rPr>
          <w:rFonts w:ascii="Cambria" w:hAnsi="Cambria"/>
          <w:lang w:val="sk-SK"/>
        </w:rPr>
        <w:t>Poskytovanie informácií</w:t>
      </w:r>
    </w:p>
    <w:p w14:paraId="3AC5367C" w14:textId="77777777" w:rsidR="007810ED" w:rsidRPr="00751ABD" w:rsidRDefault="007810ED" w:rsidP="007810ED">
      <w:pPr>
        <w:pStyle w:val="Odsekzoznamu"/>
        <w:numPr>
          <w:ilvl w:val="0"/>
          <w:numId w:val="10"/>
        </w:numPr>
        <w:spacing w:after="160" w:line="259" w:lineRule="auto"/>
        <w:rPr>
          <w:rFonts w:ascii="Cambria" w:hAnsi="Cambria"/>
          <w:lang w:val="sk-SK"/>
        </w:rPr>
      </w:pPr>
      <w:r w:rsidRPr="00751ABD">
        <w:rPr>
          <w:rFonts w:ascii="Cambria" w:hAnsi="Cambria"/>
          <w:lang w:val="sk-SK"/>
        </w:rPr>
        <w:t>P_04 Poskytovanie informácií</w:t>
      </w:r>
    </w:p>
    <w:p w14:paraId="0EFA18D1" w14:textId="3ACE5411" w:rsidR="00352DFB" w:rsidRPr="00751ABD" w:rsidRDefault="00352DFB" w:rsidP="00352DFB">
      <w:pPr>
        <w:rPr>
          <w:rFonts w:ascii="Cambria" w:hAnsi="Cambria"/>
          <w:b/>
          <w:lang w:val="sk-SK"/>
        </w:rPr>
      </w:pPr>
      <w:r w:rsidRPr="00751ABD">
        <w:rPr>
          <w:rFonts w:ascii="Cambria" w:hAnsi="Cambria"/>
          <w:b/>
          <w:lang w:val="sk-SK"/>
        </w:rPr>
        <w:t>V</w:t>
      </w:r>
      <w:r w:rsidR="002544D9" w:rsidRPr="00751ABD">
        <w:rPr>
          <w:rFonts w:ascii="Cambria" w:hAnsi="Cambria"/>
          <w:b/>
          <w:lang w:val="sk-SK"/>
        </w:rPr>
        <w:t xml:space="preserve"> </w:t>
      </w:r>
      <w:r w:rsidRPr="00751ABD">
        <w:rPr>
          <w:rFonts w:ascii="Cambria" w:hAnsi="Cambria"/>
          <w:b/>
          <w:lang w:val="sk-SK"/>
        </w:rPr>
        <w:t>rámci regulácie a metodiky</w:t>
      </w:r>
      <w:r w:rsidRPr="00751ABD">
        <w:rPr>
          <w:rFonts w:ascii="Cambria" w:hAnsi="Cambria"/>
          <w:lang w:val="sk-SK"/>
        </w:rPr>
        <w:t xml:space="preserve"> finančného trhu sa </w:t>
      </w:r>
      <w:r w:rsidR="00147632" w:rsidRPr="00751ABD">
        <w:rPr>
          <w:rFonts w:ascii="Cambria" w:hAnsi="Cambria"/>
          <w:lang w:val="sk-SK"/>
        </w:rPr>
        <w:t xml:space="preserve">implementácia </w:t>
      </w:r>
      <w:r w:rsidR="005713D6" w:rsidRPr="00751ABD">
        <w:rPr>
          <w:rFonts w:ascii="Cambria" w:hAnsi="Cambria"/>
          <w:lang w:val="sk-SK"/>
        </w:rPr>
        <w:t xml:space="preserve">riešenia </w:t>
      </w:r>
      <w:r w:rsidR="00147632" w:rsidRPr="00751ABD">
        <w:rPr>
          <w:rFonts w:ascii="Cambria" w:hAnsi="Cambria"/>
          <w:lang w:val="sk-SK"/>
        </w:rPr>
        <w:t xml:space="preserve">ASDR </w:t>
      </w:r>
      <w:r w:rsidRPr="00751ABD">
        <w:rPr>
          <w:rFonts w:ascii="Cambria" w:hAnsi="Cambria"/>
          <w:lang w:val="sk-SK"/>
        </w:rPr>
        <w:t xml:space="preserve">dotýka nasledovných </w:t>
      </w:r>
      <w:r w:rsidRPr="00751ABD">
        <w:rPr>
          <w:rFonts w:ascii="Cambria" w:hAnsi="Cambria"/>
          <w:b/>
          <w:lang w:val="sk-SK"/>
        </w:rPr>
        <w:t>procesov:</w:t>
      </w:r>
    </w:p>
    <w:p w14:paraId="41B15859" w14:textId="77777777" w:rsidR="007810ED" w:rsidRPr="00751ABD" w:rsidRDefault="007810ED" w:rsidP="00634787">
      <w:pPr>
        <w:pStyle w:val="Odsekzoznamu"/>
        <w:numPr>
          <w:ilvl w:val="0"/>
          <w:numId w:val="10"/>
        </w:numPr>
        <w:spacing w:after="160" w:line="259" w:lineRule="auto"/>
        <w:rPr>
          <w:rFonts w:ascii="Cambria" w:hAnsi="Cambria"/>
          <w:lang w:val="sk-SK"/>
        </w:rPr>
      </w:pPr>
      <w:r w:rsidRPr="00751ABD">
        <w:rPr>
          <w:rFonts w:ascii="Cambria" w:hAnsi="Cambria"/>
          <w:lang w:val="sk-SK"/>
        </w:rPr>
        <w:t>P_01 Tvorba regulácie dohľadu</w:t>
      </w:r>
    </w:p>
    <w:p w14:paraId="4B97130A" w14:textId="77777777" w:rsidR="007810ED" w:rsidRPr="00751ABD" w:rsidRDefault="007810ED" w:rsidP="00634787">
      <w:pPr>
        <w:pStyle w:val="Odsekzoznamu"/>
        <w:numPr>
          <w:ilvl w:val="0"/>
          <w:numId w:val="10"/>
        </w:numPr>
        <w:spacing w:after="160" w:line="259" w:lineRule="auto"/>
        <w:rPr>
          <w:rFonts w:ascii="Cambria" w:hAnsi="Cambria"/>
          <w:lang w:val="sk-SK"/>
        </w:rPr>
      </w:pPr>
      <w:r w:rsidRPr="00751ABD">
        <w:rPr>
          <w:rFonts w:ascii="Cambria" w:hAnsi="Cambria"/>
          <w:lang w:val="sk-SK"/>
        </w:rPr>
        <w:t>P_02 Spolupráca na tvorbe regulácie dohľadu</w:t>
      </w:r>
    </w:p>
    <w:p w14:paraId="6786E171" w14:textId="7DC2561F" w:rsidR="00017753" w:rsidRPr="00751ABD" w:rsidRDefault="007810ED" w:rsidP="00017753">
      <w:pPr>
        <w:pStyle w:val="Odsekzoznamu"/>
        <w:numPr>
          <w:ilvl w:val="0"/>
          <w:numId w:val="10"/>
        </w:numPr>
        <w:spacing w:after="160" w:line="259" w:lineRule="auto"/>
        <w:rPr>
          <w:rFonts w:ascii="Cambria" w:hAnsi="Cambria"/>
          <w:lang w:val="sk-SK"/>
        </w:rPr>
      </w:pPr>
      <w:r w:rsidRPr="00751ABD">
        <w:rPr>
          <w:rFonts w:ascii="Cambria" w:hAnsi="Cambria"/>
          <w:lang w:val="sk-SK"/>
        </w:rPr>
        <w:t>P_03 Pripomienkovanie materiálov s dopadom na reguláciu dohľadu</w:t>
      </w:r>
    </w:p>
    <w:p w14:paraId="5AAF7570" w14:textId="77777777" w:rsidR="00B72C5F" w:rsidRPr="00751ABD" w:rsidRDefault="00B72C5F" w:rsidP="00017753">
      <w:pPr>
        <w:spacing w:after="160" w:line="259" w:lineRule="auto"/>
        <w:rPr>
          <w:rFonts w:ascii="Cambria" w:hAnsi="Cambria"/>
          <w:lang w:val="sk-SK"/>
        </w:rPr>
      </w:pPr>
    </w:p>
    <w:p w14:paraId="2510147C" w14:textId="3CA0C02B" w:rsidR="00017753" w:rsidRPr="00751ABD" w:rsidRDefault="00207A50">
      <w:pPr>
        <w:rPr>
          <w:rFonts w:ascii="Cambria" w:hAnsi="Cambria"/>
          <w:lang w:val="sk-SK"/>
        </w:rPr>
      </w:pPr>
      <w:r w:rsidRPr="00751ABD">
        <w:rPr>
          <w:rFonts w:ascii="Cambria" w:hAnsi="Cambria"/>
          <w:lang w:val="sk-SK"/>
        </w:rPr>
        <w:lastRenderedPageBreak/>
        <w:t xml:space="preserve">Jednotlivé procesy </w:t>
      </w:r>
      <w:r w:rsidR="00627846" w:rsidRPr="00751ABD">
        <w:rPr>
          <w:rFonts w:ascii="Cambria" w:hAnsi="Cambria"/>
          <w:lang w:val="sk-SK"/>
        </w:rPr>
        <w:t xml:space="preserve">zároveň </w:t>
      </w:r>
      <w:r w:rsidR="00500D19" w:rsidRPr="00751ABD">
        <w:rPr>
          <w:rFonts w:ascii="Cambria" w:hAnsi="Cambria"/>
          <w:lang w:val="sk-SK"/>
        </w:rPr>
        <w:t xml:space="preserve">pozostávajú z </w:t>
      </w:r>
      <w:r w:rsidR="00627846" w:rsidRPr="00751ABD">
        <w:rPr>
          <w:rFonts w:ascii="Cambria" w:hAnsi="Cambria"/>
          <w:lang w:val="sk-SK"/>
        </w:rPr>
        <w:t xml:space="preserve">krokov, ktorých </w:t>
      </w:r>
      <w:r w:rsidR="00FD3E56" w:rsidRPr="00751ABD">
        <w:rPr>
          <w:rFonts w:ascii="Cambria" w:hAnsi="Cambria"/>
          <w:lang w:val="sk-SK"/>
        </w:rPr>
        <w:t xml:space="preserve">počet </w:t>
      </w:r>
      <w:r w:rsidR="00A02448" w:rsidRPr="00751ABD">
        <w:rPr>
          <w:rFonts w:ascii="Cambria" w:hAnsi="Cambria"/>
          <w:lang w:val="sk-SK"/>
        </w:rPr>
        <w:t xml:space="preserve">v prípade jedného procesu </w:t>
      </w:r>
      <w:r w:rsidR="00FD3E56" w:rsidRPr="00751ABD">
        <w:rPr>
          <w:rFonts w:ascii="Cambria" w:hAnsi="Cambria"/>
          <w:lang w:val="sk-SK"/>
        </w:rPr>
        <w:t xml:space="preserve">za </w:t>
      </w:r>
      <w:r w:rsidR="003173D5" w:rsidRPr="00751ABD">
        <w:rPr>
          <w:rFonts w:ascii="Cambria" w:hAnsi="Cambria"/>
          <w:lang w:val="sk-SK"/>
        </w:rPr>
        <w:t>danú</w:t>
      </w:r>
      <w:r w:rsidR="00FD3E56" w:rsidRPr="00751ABD">
        <w:rPr>
          <w:rFonts w:ascii="Cambria" w:hAnsi="Cambria"/>
          <w:lang w:val="sk-SK"/>
        </w:rPr>
        <w:t xml:space="preserve"> procesn</w:t>
      </w:r>
      <w:r w:rsidR="003173D5" w:rsidRPr="00751ABD">
        <w:rPr>
          <w:rFonts w:ascii="Cambria" w:hAnsi="Cambria"/>
          <w:lang w:val="sk-SK"/>
        </w:rPr>
        <w:t>ú</w:t>
      </w:r>
      <w:r w:rsidR="00FD3E56" w:rsidRPr="00751ABD">
        <w:rPr>
          <w:rFonts w:ascii="Cambria" w:hAnsi="Cambria"/>
          <w:lang w:val="sk-SK"/>
        </w:rPr>
        <w:t xml:space="preserve"> oblas</w:t>
      </w:r>
      <w:r w:rsidR="003173D5" w:rsidRPr="00751ABD">
        <w:rPr>
          <w:rFonts w:ascii="Cambria" w:hAnsi="Cambria"/>
          <w:lang w:val="sk-SK"/>
        </w:rPr>
        <w:t>ť</w:t>
      </w:r>
      <w:r w:rsidR="00FD3E56" w:rsidRPr="00751ABD">
        <w:rPr>
          <w:rFonts w:ascii="Cambria" w:hAnsi="Cambria"/>
          <w:lang w:val="sk-SK"/>
        </w:rPr>
        <w:t xml:space="preserve"> je </w:t>
      </w:r>
      <w:r w:rsidR="00FC237A" w:rsidRPr="00751ABD">
        <w:rPr>
          <w:rFonts w:ascii="Cambria" w:hAnsi="Cambria"/>
          <w:lang w:val="sk-SK"/>
        </w:rPr>
        <w:t>v rozpätí od do</w:t>
      </w:r>
      <w:r w:rsidR="00FD3E56" w:rsidRPr="00751ABD">
        <w:rPr>
          <w:rFonts w:ascii="Cambria" w:hAnsi="Cambria"/>
          <w:lang w:val="sk-SK"/>
        </w:rPr>
        <w:t>:</w:t>
      </w:r>
    </w:p>
    <w:p w14:paraId="1D95F3F9" w14:textId="77777777" w:rsidR="00FD3E56" w:rsidRPr="00751ABD" w:rsidRDefault="00FD3E56">
      <w:pPr>
        <w:rPr>
          <w:rFonts w:ascii="Cambria" w:hAnsi="Cambria"/>
          <w:lang w:val="sk-SK"/>
        </w:rPr>
      </w:pPr>
    </w:p>
    <w:p w14:paraId="42A2F195" w14:textId="6D78F216"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Realizovanie povoľovacích konaní</w:t>
      </w:r>
      <w:r w:rsidR="00FC237A" w:rsidRPr="00751ABD">
        <w:rPr>
          <w:rFonts w:ascii="Cambria" w:hAnsi="Cambria"/>
          <w:lang w:val="sk-SK"/>
        </w:rPr>
        <w:t xml:space="preserve"> 1-12</w:t>
      </w:r>
      <w:r w:rsidR="00606346" w:rsidRPr="00751ABD">
        <w:rPr>
          <w:rFonts w:ascii="Cambria" w:hAnsi="Cambria"/>
          <w:lang w:val="sk-SK"/>
        </w:rPr>
        <w:t xml:space="preserve"> krokov</w:t>
      </w:r>
    </w:p>
    <w:p w14:paraId="001ABBF2" w14:textId="48393DFE"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Realizovanie cezhraničných povoľovacích konaní</w:t>
      </w:r>
      <w:r w:rsidR="00606346" w:rsidRPr="00751ABD">
        <w:rPr>
          <w:rFonts w:ascii="Cambria" w:hAnsi="Cambria"/>
          <w:lang w:val="sk-SK"/>
        </w:rPr>
        <w:t xml:space="preserve"> </w:t>
      </w:r>
      <w:r w:rsidR="008D499C" w:rsidRPr="00751ABD">
        <w:rPr>
          <w:rFonts w:ascii="Cambria" w:hAnsi="Cambria"/>
          <w:lang w:val="sk-SK"/>
        </w:rPr>
        <w:t>6-10 krokov</w:t>
      </w:r>
    </w:p>
    <w:p w14:paraId="1CA8EC16" w14:textId="52607851"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Sankčné konania</w:t>
      </w:r>
      <w:r w:rsidR="00CC771A" w:rsidRPr="00751ABD">
        <w:rPr>
          <w:rFonts w:ascii="Cambria" w:hAnsi="Cambria"/>
          <w:lang w:val="sk-SK"/>
        </w:rPr>
        <w:t xml:space="preserve"> 10-14 krokov</w:t>
      </w:r>
    </w:p>
    <w:p w14:paraId="1775D22D" w14:textId="3B5E9903"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Dohľad na mieste</w:t>
      </w:r>
      <w:r w:rsidR="004E6B90" w:rsidRPr="00751ABD">
        <w:rPr>
          <w:rFonts w:ascii="Cambria" w:hAnsi="Cambria"/>
          <w:lang w:val="sk-SK"/>
        </w:rPr>
        <w:t xml:space="preserve"> 3-16 krokov</w:t>
      </w:r>
    </w:p>
    <w:p w14:paraId="1E0CC378" w14:textId="49BAD7E7"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Dohľad na diaľku</w:t>
      </w:r>
      <w:r w:rsidR="0067370E" w:rsidRPr="00751ABD">
        <w:rPr>
          <w:rFonts w:ascii="Cambria" w:hAnsi="Cambria"/>
          <w:lang w:val="sk-SK"/>
        </w:rPr>
        <w:t xml:space="preserve"> </w:t>
      </w:r>
      <w:r w:rsidR="0049797C" w:rsidRPr="00751ABD">
        <w:rPr>
          <w:rFonts w:ascii="Cambria" w:hAnsi="Cambria"/>
          <w:lang w:val="sk-SK"/>
        </w:rPr>
        <w:t>3-10 krokov</w:t>
      </w:r>
    </w:p>
    <w:p w14:paraId="6AB39221" w14:textId="0CB30A76"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Druhostupňové konania</w:t>
      </w:r>
      <w:r w:rsidR="002356F4" w:rsidRPr="00751ABD">
        <w:rPr>
          <w:rFonts w:ascii="Cambria" w:hAnsi="Cambria"/>
          <w:lang w:val="sk-SK"/>
        </w:rPr>
        <w:t xml:space="preserve"> 13-15 krokov</w:t>
      </w:r>
    </w:p>
    <w:p w14:paraId="05F9FD65" w14:textId="784BB990" w:rsidR="00257B34" w:rsidRPr="00751ABD" w:rsidRDefault="00257B34" w:rsidP="00901FC2">
      <w:pPr>
        <w:pStyle w:val="Odsekzoznamu"/>
        <w:numPr>
          <w:ilvl w:val="0"/>
          <w:numId w:val="89"/>
        </w:numPr>
        <w:rPr>
          <w:rFonts w:ascii="Cambria" w:hAnsi="Cambria"/>
          <w:lang w:val="sk-SK"/>
        </w:rPr>
      </w:pPr>
      <w:r w:rsidRPr="00751ABD">
        <w:rPr>
          <w:rFonts w:ascii="Cambria" w:hAnsi="Cambria"/>
          <w:lang w:val="sk-SK"/>
        </w:rPr>
        <w:t>Poskytovanie informácií</w:t>
      </w:r>
      <w:r w:rsidR="00BB7E9B" w:rsidRPr="00751ABD">
        <w:rPr>
          <w:rFonts w:ascii="Cambria" w:hAnsi="Cambria"/>
          <w:lang w:val="sk-SK"/>
        </w:rPr>
        <w:t xml:space="preserve"> 4-9 krokov</w:t>
      </w:r>
    </w:p>
    <w:p w14:paraId="044304D8" w14:textId="565B52E8" w:rsidR="00FD3E56" w:rsidRPr="00751ABD" w:rsidRDefault="00257B34" w:rsidP="00901FC2">
      <w:pPr>
        <w:pStyle w:val="Odsekzoznamu"/>
        <w:numPr>
          <w:ilvl w:val="0"/>
          <w:numId w:val="89"/>
        </w:numPr>
        <w:rPr>
          <w:rFonts w:ascii="Cambria" w:hAnsi="Cambria"/>
          <w:lang w:val="sk-SK"/>
        </w:rPr>
      </w:pPr>
      <w:r w:rsidRPr="00751ABD">
        <w:rPr>
          <w:rFonts w:ascii="Cambria" w:hAnsi="Cambria"/>
          <w:lang w:val="sk-SK"/>
        </w:rPr>
        <w:t>Regulácia a metodika</w:t>
      </w:r>
      <w:r w:rsidR="00916A0E" w:rsidRPr="00751ABD">
        <w:rPr>
          <w:rFonts w:ascii="Cambria" w:hAnsi="Cambria"/>
          <w:lang w:val="sk-SK"/>
        </w:rPr>
        <w:t xml:space="preserve"> 7-10 krokov</w:t>
      </w:r>
    </w:p>
    <w:p w14:paraId="59F8F7DC" w14:textId="77777777" w:rsidR="00705964" w:rsidRPr="00751ABD" w:rsidRDefault="00705964">
      <w:pPr>
        <w:rPr>
          <w:rFonts w:ascii="Cambria" w:hAnsi="Cambria"/>
          <w:lang w:val="sk-SK"/>
        </w:rPr>
      </w:pPr>
    </w:p>
    <w:p w14:paraId="3DEDE0E3" w14:textId="791E197C" w:rsidR="6193A6EA" w:rsidRPr="0011014D" w:rsidRDefault="6193A6EA" w:rsidP="7CE94E11">
      <w:pPr>
        <w:rPr>
          <w:rFonts w:ascii="Cambria" w:hAnsi="Cambria"/>
          <w:lang w:val="sk-SK"/>
        </w:rPr>
      </w:pPr>
      <w:r w:rsidRPr="7CE94E11">
        <w:rPr>
          <w:rFonts w:ascii="Cambria" w:hAnsi="Cambria"/>
          <w:lang w:val="sk-SK"/>
        </w:rPr>
        <w:t xml:space="preserve">Z hľadiska organizačného členenia </w:t>
      </w:r>
      <w:r w:rsidR="3AFADCA7" w:rsidRPr="7CE94E11">
        <w:rPr>
          <w:rFonts w:ascii="Cambria" w:hAnsi="Cambria"/>
          <w:lang w:val="sk-SK"/>
        </w:rPr>
        <w:t xml:space="preserve">sa na výkone agiend dohľadu a regulácie a metodiky podieľajú 2 úseky NBS - </w:t>
      </w:r>
      <w:r w:rsidR="611E8F35" w:rsidRPr="7CE94E11">
        <w:rPr>
          <w:rFonts w:ascii="Cambria" w:hAnsi="Cambria"/>
          <w:lang w:val="sk-SK"/>
        </w:rPr>
        <w:t xml:space="preserve">Úsek dohľadu a finančnej stability a Úsek dohľadu a Ochrany finančného spotrebiteľa. V rámci organizačnej štruktúry sa Úsek člení na Odbory a </w:t>
      </w:r>
      <w:r w:rsidR="4CBC9CEC" w:rsidRPr="7CE94E11">
        <w:rPr>
          <w:rFonts w:ascii="Cambria" w:hAnsi="Cambria"/>
          <w:lang w:val="sk-SK"/>
        </w:rPr>
        <w:t xml:space="preserve">Odbor na Oddelenia. Aktuálna </w:t>
      </w:r>
      <w:hyperlink r:id="rId17">
        <w:r w:rsidR="4CBC9CEC" w:rsidRPr="7CE94E11">
          <w:rPr>
            <w:rStyle w:val="Hypertextovprepojenie"/>
            <w:rFonts w:ascii="Cambria" w:hAnsi="Cambria"/>
            <w:lang w:val="sk-SK"/>
          </w:rPr>
          <w:t>organizačná štruktúra NBS</w:t>
        </w:r>
      </w:hyperlink>
      <w:r w:rsidR="4CBC9CEC" w:rsidRPr="7CE94E11">
        <w:rPr>
          <w:rFonts w:ascii="Cambria" w:hAnsi="Cambria"/>
          <w:lang w:val="sk-SK"/>
        </w:rPr>
        <w:t xml:space="preserve"> je dostupná na web strá</w:t>
      </w:r>
      <w:r w:rsidR="1BA10BEE" w:rsidRPr="7CE94E11">
        <w:rPr>
          <w:rFonts w:ascii="Cambria" w:hAnsi="Cambria"/>
          <w:lang w:val="sk-SK"/>
        </w:rPr>
        <w:t xml:space="preserve">nke NBS. </w:t>
      </w:r>
      <w:r w:rsidR="4CBC9CEC" w:rsidRPr="7CE94E11">
        <w:rPr>
          <w:rFonts w:ascii="Cambria" w:hAnsi="Cambria"/>
          <w:lang w:val="sk-SK"/>
        </w:rPr>
        <w:t>Všetky sektory finančného trhu sú rozdelené medzi 5 dohľadových odborov:</w:t>
      </w:r>
    </w:p>
    <w:p w14:paraId="6000A67C" w14:textId="12429539" w:rsidR="373BF3D3" w:rsidRPr="00751ABD" w:rsidRDefault="373BF3D3" w:rsidP="00634787">
      <w:pPr>
        <w:pStyle w:val="Odsekzoznamu"/>
        <w:rPr>
          <w:rFonts w:ascii="Cambria" w:hAnsi="Cambria"/>
          <w:lang w:val="sk-SK"/>
        </w:rPr>
      </w:pPr>
      <w:r w:rsidRPr="00751ABD">
        <w:rPr>
          <w:rFonts w:ascii="Cambria" w:hAnsi="Cambria"/>
          <w:lang w:val="sk-SK"/>
        </w:rPr>
        <w:t>Odbor dohľadu nad bankovníctvom</w:t>
      </w:r>
    </w:p>
    <w:p w14:paraId="6B37A2D3" w14:textId="2BF4F389" w:rsidR="373BF3D3" w:rsidRPr="00751ABD" w:rsidRDefault="373BF3D3" w:rsidP="00634787">
      <w:pPr>
        <w:pStyle w:val="Odsekzoznamu"/>
        <w:rPr>
          <w:rFonts w:ascii="Cambria" w:hAnsi="Cambria"/>
          <w:lang w:val="sk-SK"/>
        </w:rPr>
      </w:pPr>
      <w:r w:rsidRPr="00751ABD">
        <w:rPr>
          <w:rFonts w:ascii="Cambria" w:hAnsi="Cambria"/>
          <w:lang w:val="sk-SK"/>
        </w:rPr>
        <w:t>Odbor dohľadu nad kapitálovým trhom</w:t>
      </w:r>
    </w:p>
    <w:p w14:paraId="2961F5D3" w14:textId="773A5F88" w:rsidR="373BF3D3" w:rsidRPr="00751ABD" w:rsidRDefault="373BF3D3" w:rsidP="00634787">
      <w:pPr>
        <w:pStyle w:val="Odsekzoznamu"/>
        <w:rPr>
          <w:rFonts w:ascii="Cambria" w:hAnsi="Cambria"/>
          <w:lang w:val="sk-SK"/>
        </w:rPr>
      </w:pPr>
      <w:r w:rsidRPr="00751ABD">
        <w:rPr>
          <w:rFonts w:ascii="Cambria" w:hAnsi="Cambria"/>
          <w:lang w:val="sk-SK"/>
        </w:rPr>
        <w:t>Odbor dohľadu nad poisťovníctvom a dôchodkovým sporením</w:t>
      </w:r>
    </w:p>
    <w:p w14:paraId="499D5B62" w14:textId="36421BFD" w:rsidR="373BF3D3" w:rsidRPr="00751ABD" w:rsidRDefault="373BF3D3" w:rsidP="00634787">
      <w:pPr>
        <w:pStyle w:val="Odsekzoznamu"/>
        <w:rPr>
          <w:rFonts w:ascii="Cambria" w:hAnsi="Cambria"/>
          <w:lang w:val="sk-SK"/>
        </w:rPr>
      </w:pPr>
      <w:r w:rsidRPr="00751ABD">
        <w:rPr>
          <w:rFonts w:ascii="Cambria" w:hAnsi="Cambria"/>
          <w:lang w:val="sk-SK"/>
        </w:rPr>
        <w:t>Odbor ochrany finančného spotrebiteľa</w:t>
      </w:r>
    </w:p>
    <w:p w14:paraId="651B4C2F" w14:textId="58874FFB" w:rsidR="373BF3D3" w:rsidRPr="00751ABD" w:rsidRDefault="373BF3D3" w:rsidP="00634787">
      <w:pPr>
        <w:pStyle w:val="Odsekzoznamu"/>
        <w:rPr>
          <w:rFonts w:ascii="Cambria" w:hAnsi="Cambria"/>
          <w:lang w:val="sk-SK"/>
        </w:rPr>
      </w:pPr>
      <w:r w:rsidRPr="00751ABD">
        <w:rPr>
          <w:rFonts w:ascii="Cambria" w:hAnsi="Cambria"/>
          <w:lang w:val="sk-SK"/>
        </w:rPr>
        <w:t>Odbor finančných technológií a inovácií</w:t>
      </w:r>
    </w:p>
    <w:p w14:paraId="34645B4C" w14:textId="2B18B0A7" w:rsidR="00352DFB" w:rsidRPr="00751ABD" w:rsidRDefault="00352DFB" w:rsidP="00352DFB">
      <w:pPr>
        <w:rPr>
          <w:rFonts w:ascii="Cambria" w:hAnsi="Cambria"/>
          <w:color w:val="FF0000"/>
          <w:lang w:val="sk-SK"/>
        </w:rPr>
      </w:pPr>
      <w:r w:rsidRPr="00751ABD">
        <w:rPr>
          <w:rFonts w:ascii="Cambria" w:hAnsi="Cambria"/>
          <w:lang w:val="sk-SK"/>
        </w:rPr>
        <w:t>Na nasledujúcom obrázku 1 je znázornená motivačná architektúra popisujúca zainteresované osoby, hnacie prvky</w:t>
      </w:r>
      <w:r w:rsidR="00EA3BE6" w:rsidRPr="00751ABD">
        <w:rPr>
          <w:rFonts w:ascii="Cambria" w:hAnsi="Cambria"/>
          <w:lang w:val="sk-SK"/>
        </w:rPr>
        <w:t xml:space="preserve"> a </w:t>
      </w:r>
      <w:r w:rsidRPr="00751ABD">
        <w:rPr>
          <w:rFonts w:ascii="Cambria" w:hAnsi="Cambria"/>
          <w:lang w:val="sk-SK"/>
        </w:rPr>
        <w:t xml:space="preserve"> ciele</w:t>
      </w:r>
      <w:r w:rsidR="005713D6" w:rsidRPr="00751ABD">
        <w:rPr>
          <w:rFonts w:ascii="Cambria" w:hAnsi="Cambria"/>
          <w:lang w:val="sk-SK"/>
        </w:rPr>
        <w:t xml:space="preserve"> riešenia ASDR</w:t>
      </w:r>
      <w:r w:rsidR="00EA3BE6" w:rsidRPr="00751ABD">
        <w:rPr>
          <w:rFonts w:ascii="Cambria" w:hAnsi="Cambria"/>
          <w:lang w:val="sk-SK"/>
        </w:rPr>
        <w:t>.</w:t>
      </w:r>
    </w:p>
    <w:p w14:paraId="090F306E" w14:textId="77777777" w:rsidR="00352DFB" w:rsidRPr="00751ABD" w:rsidRDefault="00352DFB" w:rsidP="00352DFB">
      <w:pPr>
        <w:ind w:left="-1134"/>
        <w:jc w:val="center"/>
        <w:rPr>
          <w:rFonts w:ascii="Cambria" w:hAnsi="Cambria"/>
          <w:i/>
          <w:color w:val="44546A" w:themeColor="text2"/>
          <w:sz w:val="18"/>
          <w:szCs w:val="18"/>
          <w:lang w:val="sk-SK"/>
        </w:rPr>
      </w:pPr>
    </w:p>
    <w:p w14:paraId="26C199D2" w14:textId="77777777" w:rsidR="00352DFB" w:rsidRPr="00751ABD" w:rsidRDefault="00352DFB" w:rsidP="00352DFB">
      <w:pPr>
        <w:ind w:left="-284"/>
        <w:jc w:val="center"/>
        <w:rPr>
          <w:lang w:val="sk-SK"/>
        </w:rPr>
      </w:pPr>
      <w:r w:rsidRPr="00751ABD">
        <w:rPr>
          <w:noProof/>
          <w:lang w:val="sk-SK"/>
        </w:rPr>
        <w:lastRenderedPageBreak/>
        <w:drawing>
          <wp:inline distT="0" distB="0" distL="0" distR="0" wp14:anchorId="0E8CBED9" wp14:editId="00D16F86">
            <wp:extent cx="4815840" cy="8405830"/>
            <wp:effectExtent l="0" t="0" r="3810" b="0"/>
            <wp:docPr id="383404586" name="Picture 383404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25711" cy="8423060"/>
                    </a:xfrm>
                    <a:prstGeom prst="rect">
                      <a:avLst/>
                    </a:prstGeom>
                  </pic:spPr>
                </pic:pic>
              </a:graphicData>
            </a:graphic>
          </wp:inline>
        </w:drawing>
      </w:r>
    </w:p>
    <w:p w14:paraId="6C36C70E" w14:textId="7109231B" w:rsidR="00F450E6" w:rsidRPr="00751ABD" w:rsidRDefault="00352DFB" w:rsidP="00B66004">
      <w:pPr>
        <w:ind w:left="-1134"/>
        <w:jc w:val="center"/>
        <w:rPr>
          <w:rFonts w:ascii="Cambria" w:hAnsi="Cambria"/>
          <w:lang w:val="sk-SK"/>
        </w:rPr>
      </w:pPr>
      <w:bookmarkStart w:id="30" w:name="_Toc89356509"/>
      <w:bookmarkStart w:id="31" w:name="_Toc210643220"/>
      <w:r w:rsidRPr="00751ABD">
        <w:rPr>
          <w:rFonts w:ascii="Cambria" w:hAnsi="Cambria"/>
          <w:color w:val="44546A" w:themeColor="text2"/>
          <w:sz w:val="18"/>
          <w:szCs w:val="18"/>
          <w:lang w:val="sk-SK"/>
        </w:rPr>
        <w:t xml:space="preserve">Obrázok </w:t>
      </w:r>
      <w:r w:rsidRPr="00751ABD">
        <w:rPr>
          <w:rFonts w:ascii="Cambria" w:hAnsi="Cambria"/>
          <w:color w:val="2B579A"/>
          <w:sz w:val="18"/>
          <w:szCs w:val="18"/>
          <w:shd w:val="clear" w:color="auto" w:fill="E6E6E6"/>
          <w:lang w:val="sk-SK"/>
        </w:rPr>
        <w:fldChar w:fldCharType="begin"/>
      </w:r>
      <w:r w:rsidRPr="00751ABD">
        <w:rPr>
          <w:rFonts w:ascii="Cambria" w:hAnsi="Cambria"/>
          <w:sz w:val="18"/>
          <w:szCs w:val="18"/>
          <w:lang w:val="sk-SK"/>
        </w:rPr>
        <w:instrText>SEQ Obrázok \* ARABIC</w:instrText>
      </w:r>
      <w:r w:rsidRPr="00751ABD">
        <w:rPr>
          <w:rFonts w:ascii="Cambria" w:hAnsi="Cambria"/>
          <w:color w:val="2B579A"/>
          <w:sz w:val="18"/>
          <w:szCs w:val="18"/>
          <w:shd w:val="clear" w:color="auto" w:fill="E6E6E6"/>
          <w:lang w:val="sk-SK"/>
        </w:rPr>
        <w:fldChar w:fldCharType="separate"/>
      </w:r>
      <w:r w:rsidR="00C65FAB" w:rsidRPr="00751ABD">
        <w:rPr>
          <w:rFonts w:ascii="Cambria" w:hAnsi="Cambria"/>
          <w:sz w:val="18"/>
          <w:szCs w:val="18"/>
          <w:lang w:val="sk-SK"/>
        </w:rPr>
        <w:t>1</w:t>
      </w:r>
      <w:r w:rsidRPr="00751ABD">
        <w:rPr>
          <w:rFonts w:ascii="Cambria" w:hAnsi="Cambria"/>
          <w:color w:val="2B579A"/>
          <w:sz w:val="18"/>
          <w:szCs w:val="18"/>
          <w:shd w:val="clear" w:color="auto" w:fill="E6E6E6"/>
          <w:lang w:val="sk-SK"/>
        </w:rPr>
        <w:fldChar w:fldCharType="end"/>
      </w:r>
      <w:r w:rsidRPr="00751ABD">
        <w:rPr>
          <w:rFonts w:ascii="Cambria" w:hAnsi="Cambria"/>
          <w:color w:val="44546A" w:themeColor="text2"/>
          <w:sz w:val="18"/>
          <w:szCs w:val="18"/>
          <w:lang w:val="sk-SK"/>
        </w:rPr>
        <w:t xml:space="preserve"> Motivačná architektúra riešenia</w:t>
      </w:r>
      <w:bookmarkEnd w:id="30"/>
      <w:bookmarkEnd w:id="31"/>
    </w:p>
    <w:p w14:paraId="0C7F6604" w14:textId="77777777" w:rsidR="00352DFB" w:rsidRPr="0011014D" w:rsidRDefault="00352DFB" w:rsidP="7CE94E11">
      <w:pPr>
        <w:rPr>
          <w:rFonts w:ascii="Cambria" w:hAnsi="Cambria" w:cstheme="minorBidi"/>
          <w:lang w:val="sk-SK"/>
        </w:rPr>
      </w:pPr>
      <w:r w:rsidRPr="7CE94E11">
        <w:rPr>
          <w:rFonts w:ascii="Cambria" w:hAnsi="Cambria" w:cstheme="minorBidi"/>
          <w:b/>
          <w:bCs/>
          <w:lang w:val="sk-SK"/>
        </w:rPr>
        <w:lastRenderedPageBreak/>
        <w:t xml:space="preserve">Zainteresované osoby </w:t>
      </w:r>
      <w:r w:rsidRPr="7CE94E11">
        <w:rPr>
          <w:rFonts w:ascii="Cambria" w:hAnsi="Cambria" w:cstheme="minorBidi"/>
          <w:lang w:val="sk-SK"/>
        </w:rPr>
        <w:t>(stakeholder</w:t>
      </w:r>
      <w:r w:rsidR="005273CE" w:rsidRPr="7CE94E11">
        <w:rPr>
          <w:rFonts w:ascii="Cambria" w:hAnsi="Cambria" w:cstheme="minorBidi"/>
          <w:lang w:val="sk-SK"/>
        </w:rPr>
        <w:t xml:space="preserve"> </w:t>
      </w:r>
      <w:r w:rsidRPr="7CE94E11">
        <w:rPr>
          <w:rFonts w:ascii="Cambria" w:hAnsi="Cambria" w:cstheme="minorBidi"/>
          <w:lang w:val="sk-SK"/>
        </w:rPr>
        <w:t>- predstavuje jednotlivcov, tím alebo organizáciu. Ide o osoby ktoré majú záujem v</w:t>
      </w:r>
      <w:r w:rsidR="001D1353" w:rsidRPr="7CE94E11">
        <w:rPr>
          <w:rFonts w:ascii="Cambria" w:hAnsi="Cambria" w:cstheme="minorBidi"/>
          <w:lang w:val="sk-SK"/>
        </w:rPr>
        <w:t xml:space="preserve"> </w:t>
      </w:r>
      <w:r w:rsidRPr="7CE94E11">
        <w:rPr>
          <w:rFonts w:ascii="Cambria" w:hAnsi="Cambria" w:cstheme="minorBidi"/>
          <w:lang w:val="sk-SK"/>
        </w:rPr>
        <w:t>daných oblastiach, agendách, procesoch na rôznej úrovni detailu):</w:t>
      </w:r>
    </w:p>
    <w:p w14:paraId="0E7959BC" w14:textId="77777777" w:rsidR="00352DFB" w:rsidRPr="00751ABD" w:rsidRDefault="00352DFB" w:rsidP="002024A2">
      <w:pPr>
        <w:pStyle w:val="Odsekzoznamu"/>
        <w:numPr>
          <w:ilvl w:val="0"/>
          <w:numId w:val="11"/>
        </w:numPr>
        <w:spacing w:after="160" w:line="259" w:lineRule="auto"/>
        <w:rPr>
          <w:rFonts w:ascii="Cambria" w:hAnsi="Cambria" w:cstheme="minorHAnsi"/>
          <w:lang w:val="sk-SK"/>
        </w:rPr>
      </w:pPr>
      <w:r w:rsidRPr="00751ABD">
        <w:rPr>
          <w:rFonts w:ascii="Cambria" w:hAnsi="Cambria" w:cstheme="minorHAnsi"/>
          <w:lang w:val="sk-SK"/>
        </w:rPr>
        <w:t>Fyzické a právnické osoby (subjekty):</w:t>
      </w:r>
    </w:p>
    <w:p w14:paraId="60743033"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Osoby, ktoré majú postavenie spotrebiteľa na finančnom trhu;</w:t>
      </w:r>
    </w:p>
    <w:p w14:paraId="646A097D" w14:textId="77777777" w:rsidR="00352DFB" w:rsidRPr="00751ABD" w:rsidRDefault="00352DFB" w:rsidP="002024A2">
      <w:pPr>
        <w:pStyle w:val="Odsekzoznamu"/>
        <w:numPr>
          <w:ilvl w:val="1"/>
          <w:numId w:val="11"/>
        </w:numPr>
        <w:spacing w:after="160" w:line="259" w:lineRule="auto"/>
        <w:rPr>
          <w:rFonts w:ascii="Cambria" w:eastAsiaTheme="minorEastAsia" w:hAnsi="Cambria"/>
          <w:lang w:val="sk-SK"/>
        </w:rPr>
      </w:pPr>
      <w:r w:rsidRPr="00751ABD">
        <w:rPr>
          <w:rFonts w:ascii="Cambria" w:hAnsi="Cambria"/>
          <w:lang w:val="sk-SK"/>
        </w:rPr>
        <w:t xml:space="preserve">Žiadateľ FO/FO podnikateľ /PO; </w:t>
      </w:r>
    </w:p>
    <w:p w14:paraId="52FAEF01"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Dohliadané subjekty FO/PO;</w:t>
      </w:r>
    </w:p>
    <w:p w14:paraId="7FAFD718"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Ďalšie FO/PO</w:t>
      </w:r>
    </w:p>
    <w:p w14:paraId="17DBBCD7"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Subjekty bez špecifického oprávneni</w:t>
      </w:r>
      <w:r w:rsidR="005273CE" w:rsidRPr="00751ABD">
        <w:rPr>
          <w:rFonts w:ascii="Cambria" w:hAnsi="Cambria" w:cstheme="minorHAnsi"/>
          <w:lang w:val="sk-SK"/>
        </w:rPr>
        <w:t>a</w:t>
      </w:r>
      <w:r w:rsidRPr="00751ABD">
        <w:rPr>
          <w:rFonts w:ascii="Cambria" w:hAnsi="Cambria" w:cstheme="minorHAnsi"/>
          <w:lang w:val="sk-SK"/>
        </w:rPr>
        <w:t>;</w:t>
      </w:r>
    </w:p>
    <w:p w14:paraId="63E8472A"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 xml:space="preserve">Subjekty z členských štátov EÚ, ktoré majú záujem pôsobiť/pôsobia v SR; </w:t>
      </w:r>
    </w:p>
    <w:p w14:paraId="60FF05E6"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Subjekty mimo členských štátov EÚ, ktoré majú záujem pôsobiť/pôsobia v SR.</w:t>
      </w:r>
    </w:p>
    <w:p w14:paraId="32923B1F" w14:textId="77777777" w:rsidR="00352DFB" w:rsidRPr="00751ABD" w:rsidRDefault="00352DFB" w:rsidP="002024A2">
      <w:pPr>
        <w:pStyle w:val="Odsekzoznamu"/>
        <w:numPr>
          <w:ilvl w:val="0"/>
          <w:numId w:val="11"/>
        </w:numPr>
        <w:spacing w:after="160" w:line="259" w:lineRule="auto"/>
        <w:rPr>
          <w:rFonts w:ascii="Cambria" w:hAnsi="Cambria" w:cstheme="minorHAnsi"/>
          <w:lang w:val="sk-SK"/>
        </w:rPr>
      </w:pPr>
      <w:r w:rsidRPr="00751ABD">
        <w:rPr>
          <w:rFonts w:ascii="Cambria" w:hAnsi="Cambria" w:cstheme="minorHAnsi"/>
          <w:lang w:val="sk-SK"/>
        </w:rPr>
        <w:t>Národná banka Slovenska</w:t>
      </w:r>
    </w:p>
    <w:p w14:paraId="2EF2E3B0"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Banková rada;</w:t>
      </w:r>
    </w:p>
    <w:p w14:paraId="37159F18"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 xml:space="preserve">Odbor dohľadu nad bankovníctvom; </w:t>
      </w:r>
    </w:p>
    <w:p w14:paraId="5385327C"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dohľadu nad kapitálovým trhom;</w:t>
      </w:r>
    </w:p>
    <w:p w14:paraId="37EEA5ED"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ochrany finančných spotrebiteľov;</w:t>
      </w:r>
    </w:p>
    <w:p w14:paraId="596037A2"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dohľadu nad poisťovníctvom a dôchodkovým sporením;</w:t>
      </w:r>
    </w:p>
    <w:p w14:paraId="5B432714"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Odbor finančných technológií a inovácií;</w:t>
      </w:r>
    </w:p>
    <w:p w14:paraId="3A3F1351"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právnych služieb;</w:t>
      </w:r>
    </w:p>
    <w:p w14:paraId="20D4D73B"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finančného riadenia;</w:t>
      </w:r>
    </w:p>
    <w:p w14:paraId="2051ACE1"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hospodárskych služieb;</w:t>
      </w:r>
    </w:p>
    <w:p w14:paraId="78620149"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Odbor štatistiky;</w:t>
      </w:r>
    </w:p>
    <w:p w14:paraId="62D84DA5"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Výbor pre dohľad nad finančným trhom;</w:t>
      </w:r>
    </w:p>
    <w:p w14:paraId="1F27A429"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ďalšie útvary</w:t>
      </w:r>
      <w:r w:rsidR="00670FA8" w:rsidRPr="00751ABD">
        <w:rPr>
          <w:rFonts w:ascii="Cambria" w:hAnsi="Cambria"/>
          <w:lang w:val="sk-SK"/>
        </w:rPr>
        <w:t xml:space="preserve"> a výbory</w:t>
      </w:r>
      <w:r w:rsidRPr="00751ABD">
        <w:rPr>
          <w:rFonts w:ascii="Cambria" w:hAnsi="Cambria"/>
          <w:lang w:val="sk-SK"/>
        </w:rPr>
        <w:t xml:space="preserve"> NBS.</w:t>
      </w:r>
    </w:p>
    <w:p w14:paraId="4ED17DFA" w14:textId="77777777" w:rsidR="00352DFB" w:rsidRPr="00751ABD" w:rsidRDefault="00352DFB" w:rsidP="002024A2">
      <w:pPr>
        <w:pStyle w:val="Odsekzoznamu"/>
        <w:numPr>
          <w:ilvl w:val="0"/>
          <w:numId w:val="11"/>
        </w:numPr>
        <w:spacing w:after="160" w:line="259" w:lineRule="auto"/>
        <w:rPr>
          <w:rFonts w:ascii="Cambria" w:hAnsi="Cambria" w:cstheme="minorHAnsi"/>
          <w:lang w:val="sk-SK"/>
        </w:rPr>
      </w:pPr>
      <w:r w:rsidRPr="00751ABD">
        <w:rPr>
          <w:rFonts w:ascii="Cambria" w:hAnsi="Cambria" w:cstheme="minorHAnsi"/>
          <w:lang w:val="sk-SK"/>
        </w:rPr>
        <w:t xml:space="preserve">Inštitúcie </w:t>
      </w:r>
    </w:p>
    <w:p w14:paraId="55DACBCA"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Ministerstvo financií SR;</w:t>
      </w:r>
    </w:p>
    <w:p w14:paraId="45C8FAC5"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Ministerstvo hospodárstva SR;</w:t>
      </w:r>
    </w:p>
    <w:p w14:paraId="4A49311B" w14:textId="77777777" w:rsidR="00352DFB" w:rsidRPr="00751ABD" w:rsidRDefault="00352DFB" w:rsidP="002024A2">
      <w:pPr>
        <w:pStyle w:val="Odsekzoznamu"/>
        <w:numPr>
          <w:ilvl w:val="1"/>
          <w:numId w:val="11"/>
        </w:numPr>
        <w:spacing w:after="160" w:line="259" w:lineRule="auto"/>
        <w:rPr>
          <w:rFonts w:ascii="Cambria" w:eastAsiaTheme="minorEastAsia" w:hAnsi="Cambria"/>
          <w:lang w:val="sk-SK"/>
        </w:rPr>
      </w:pPr>
      <w:r w:rsidRPr="00751ABD">
        <w:rPr>
          <w:rFonts w:ascii="Cambria" w:hAnsi="Cambria"/>
          <w:lang w:val="sk-SK"/>
        </w:rPr>
        <w:t xml:space="preserve">Ministerstvo vnútra SR/FSJ (Finančná spravodajská jednotka); </w:t>
      </w:r>
    </w:p>
    <w:p w14:paraId="74EDB4F8" w14:textId="77777777" w:rsidR="00352DFB" w:rsidRPr="00751ABD" w:rsidRDefault="00352DFB" w:rsidP="002024A2">
      <w:pPr>
        <w:pStyle w:val="Odsekzoznamu"/>
        <w:numPr>
          <w:ilvl w:val="1"/>
          <w:numId w:val="11"/>
        </w:numPr>
        <w:spacing w:after="160" w:line="259" w:lineRule="auto"/>
        <w:rPr>
          <w:rFonts w:ascii="Cambria" w:eastAsiaTheme="minorEastAsia" w:hAnsi="Cambria"/>
          <w:lang w:val="sk-SK"/>
        </w:rPr>
      </w:pPr>
      <w:r w:rsidRPr="00751ABD">
        <w:rPr>
          <w:rFonts w:ascii="Cambria" w:eastAsia="Calibri" w:hAnsi="Cambria" w:cs="Calibri"/>
          <w:lang w:val="sk-SK"/>
        </w:rPr>
        <w:t>Ministerstvo práce, sociálnych vecí a rodiny SR</w:t>
      </w:r>
    </w:p>
    <w:p w14:paraId="5E4477F7"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Európsky orgán pre bankovníctvo (EBA);</w:t>
      </w:r>
    </w:p>
    <w:p w14:paraId="03BB31E6"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Európsky orgán pre cenné papiere a trhy (ESMA);</w:t>
      </w:r>
    </w:p>
    <w:p w14:paraId="3F75FF00" w14:textId="77777777" w:rsidR="00352DFB" w:rsidRPr="00751ABD" w:rsidRDefault="00352DFB" w:rsidP="002024A2">
      <w:pPr>
        <w:pStyle w:val="Odsekzoznamu"/>
        <w:numPr>
          <w:ilvl w:val="1"/>
          <w:numId w:val="11"/>
        </w:numPr>
        <w:spacing w:after="160" w:line="259" w:lineRule="auto"/>
        <w:rPr>
          <w:rFonts w:ascii="Cambria" w:hAnsi="Cambria" w:cstheme="minorHAnsi"/>
          <w:lang w:val="sk-SK"/>
        </w:rPr>
      </w:pPr>
      <w:r w:rsidRPr="00751ABD">
        <w:rPr>
          <w:rFonts w:ascii="Cambria" w:hAnsi="Cambria" w:cstheme="minorHAnsi"/>
          <w:lang w:val="sk-SK"/>
        </w:rPr>
        <w:t>Európsky orgán pre poisťovníctvo a dôchodkové poistenie zamestnancov (EIOPA);</w:t>
      </w:r>
    </w:p>
    <w:p w14:paraId="2CC4708D"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Európska centrálna banka (ECB)</w:t>
      </w:r>
    </w:p>
    <w:p w14:paraId="071EAAFE" w14:textId="77777777" w:rsidR="00352DFB" w:rsidRPr="0011014D" w:rsidRDefault="00352DFB" w:rsidP="0EC0A767">
      <w:pPr>
        <w:pStyle w:val="Odsekzoznamu"/>
        <w:spacing w:after="160" w:line="259" w:lineRule="auto"/>
        <w:rPr>
          <w:rFonts w:ascii="Cambria" w:hAnsi="Cambria"/>
          <w:lang w:val="sk-SK"/>
        </w:rPr>
      </w:pPr>
      <w:r w:rsidRPr="0EC0A767">
        <w:rPr>
          <w:rFonts w:ascii="Cambria" w:hAnsi="Cambria"/>
          <w:lang w:val="sk-SK"/>
        </w:rPr>
        <w:t>Ostatné centrálne (dohľadové) banky</w:t>
      </w:r>
    </w:p>
    <w:p w14:paraId="3E92769D"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Iné orgány dohľadu členských štátov alebo tretích krajín</w:t>
      </w:r>
    </w:p>
    <w:p w14:paraId="13DD428C" w14:textId="77777777" w:rsidR="00352DFB" w:rsidRPr="00751ABD" w:rsidRDefault="00352DFB" w:rsidP="002024A2">
      <w:pPr>
        <w:pStyle w:val="Odsekzoznamu"/>
        <w:numPr>
          <w:ilvl w:val="1"/>
          <w:numId w:val="11"/>
        </w:numPr>
        <w:spacing w:after="160" w:line="259" w:lineRule="auto"/>
        <w:rPr>
          <w:rFonts w:ascii="Cambria" w:hAnsi="Cambria"/>
          <w:lang w:val="sk-SK"/>
        </w:rPr>
      </w:pPr>
      <w:r w:rsidRPr="00751ABD">
        <w:rPr>
          <w:rFonts w:ascii="Cambria" w:hAnsi="Cambria"/>
          <w:lang w:val="sk-SK"/>
        </w:rPr>
        <w:t xml:space="preserve">Asociácie a iné (napríklad IAIS, OECD, SLASPO, SBA, </w:t>
      </w:r>
      <w:r w:rsidR="24C9B82D" w:rsidRPr="00751ABD">
        <w:rPr>
          <w:rFonts w:ascii="Cambria" w:hAnsi="Cambria"/>
          <w:lang w:val="sk-SK"/>
        </w:rPr>
        <w:t xml:space="preserve">AOCP, SASS, </w:t>
      </w:r>
      <w:r w:rsidRPr="00751ABD">
        <w:rPr>
          <w:rFonts w:ascii="Cambria" w:hAnsi="Cambria"/>
          <w:lang w:val="sk-SK"/>
        </w:rPr>
        <w:t xml:space="preserve">IOPS, </w:t>
      </w:r>
      <w:r w:rsidR="2A0EB471" w:rsidRPr="00751ABD">
        <w:rPr>
          <w:rFonts w:ascii="Cambria" w:hAnsi="Cambria"/>
          <w:lang w:val="sk-SK"/>
        </w:rPr>
        <w:t>AFISP, SASP</w:t>
      </w:r>
      <w:r w:rsidRPr="00751ABD">
        <w:rPr>
          <w:rFonts w:ascii="Cambria" w:hAnsi="Cambria"/>
          <w:lang w:val="sk-SK"/>
        </w:rPr>
        <w:t xml:space="preserve"> a podobne)</w:t>
      </w:r>
    </w:p>
    <w:p w14:paraId="2A4EC2B6" w14:textId="77777777" w:rsidR="00352DFB" w:rsidRPr="00751ABD" w:rsidRDefault="00352DFB" w:rsidP="00352DFB">
      <w:pPr>
        <w:rPr>
          <w:rFonts w:ascii="Cambria" w:hAnsi="Cambria" w:cstheme="minorHAnsi"/>
          <w:b/>
          <w:lang w:val="sk-SK"/>
        </w:rPr>
      </w:pPr>
      <w:r w:rsidRPr="00751ABD">
        <w:rPr>
          <w:rFonts w:ascii="Cambria" w:hAnsi="Cambria" w:cstheme="minorHAnsi"/>
          <w:b/>
          <w:lang w:val="sk-SK"/>
        </w:rPr>
        <w:t>Identifikované problémy súčasného stavu:</w:t>
      </w:r>
    </w:p>
    <w:p w14:paraId="2A908F65" w14:textId="77777777" w:rsidR="00352DFB" w:rsidRPr="00751ABD" w:rsidRDefault="00352DFB" w:rsidP="002024A2">
      <w:pPr>
        <w:pStyle w:val="Odsekzoznamu"/>
        <w:numPr>
          <w:ilvl w:val="0"/>
          <w:numId w:val="9"/>
        </w:numPr>
        <w:spacing w:after="160" w:line="259" w:lineRule="auto"/>
        <w:rPr>
          <w:rFonts w:ascii="Cambria" w:eastAsiaTheme="minorEastAsia" w:hAnsi="Cambria"/>
          <w:color w:val="000000" w:themeColor="text1"/>
          <w:lang w:val="sk-SK"/>
        </w:rPr>
      </w:pPr>
      <w:r w:rsidRPr="00751ABD">
        <w:rPr>
          <w:rFonts w:ascii="Cambria" w:eastAsia="Calibri" w:hAnsi="Cambria" w:cs="Calibri"/>
          <w:lang w:val="sk-SK"/>
        </w:rPr>
        <w:t>Vysoká potreba manuálnych vstupov a činností pri výkone dohľadu</w:t>
      </w:r>
    </w:p>
    <w:p w14:paraId="06D9CFEA" w14:textId="692A6DE1" w:rsidR="00352DFB" w:rsidRPr="0011014D" w:rsidRDefault="00352DFB" w:rsidP="7CE94E11">
      <w:pPr>
        <w:pStyle w:val="Odsekzoznamu"/>
        <w:spacing w:after="160" w:line="259" w:lineRule="auto"/>
        <w:rPr>
          <w:rFonts w:ascii="Cambria" w:eastAsiaTheme="minorEastAsia" w:hAnsi="Cambria"/>
          <w:color w:val="000000" w:themeColor="text1"/>
          <w:lang w:val="sk-SK"/>
        </w:rPr>
      </w:pPr>
      <w:r w:rsidRPr="7CE94E11">
        <w:rPr>
          <w:rFonts w:ascii="Cambria" w:eastAsia="Calibri" w:hAnsi="Cambria" w:cs="Calibri"/>
          <w:lang w:val="sk-SK"/>
        </w:rPr>
        <w:t xml:space="preserve">Jednou z kľúčových činností gestorov pri procese dohľadu na diaľku je udržiavať prehľad o dianí v dohliadaných subjektoch a vyhodnocovať </w:t>
      </w:r>
      <w:r w:rsidRPr="7CE94E11">
        <w:rPr>
          <w:rFonts w:ascii="Cambria" w:eastAsia="Calibri" w:hAnsi="Cambria" w:cs="Calibri"/>
          <w:lang w:val="sk-SK"/>
        </w:rPr>
        <w:lastRenderedPageBreak/>
        <w:t xml:space="preserve">pravidelné informácie, ktoré dohliadané subjekty zasielajú NBS. Vzhľadom na súčasnú nízku digitalizáciu dokumentov a procesov a nedostatočné technológie vyžaduje tento proces v súčasnosti veľa manuálnych vstupov a činností, ktoré znižujú efektivitu výkonu dohľadu (s výnimkou dohľadu nad SI bankami, ktoré sú v rámci SSM priamo dohliadané ECB a teda majú k dispozícii SSM/ECB riešenia (IMAS, Darwin, ASTRA), následkom čoho dohľad v SI prebieha výlučne v elektronickej forme a údaje sú uložené v ECB/SSM systémoch). Hlavné problémy sú: neexistencia jednotného úložiska pre všetky dokumenty a ich následné zdieľanie a duplikovanie – IDAS, eOffice, zdieľané disky, Sharepoint s kontrolovaným prístupom, e-maily, odovzdávanie fyzicky dodaných dokumentov v konaní medzi dohľadom a konaniami, potreba manuálnych úkonov pri výmene informácií (konania, dohľad na diaľku, dohľad na mieste), manuálne vypĺňanie údajov do eOffice, </w:t>
      </w:r>
      <w:r w:rsidR="00F75A62" w:rsidRPr="7CE94E11">
        <w:rPr>
          <w:rFonts w:ascii="Cambria" w:eastAsia="Calibri" w:hAnsi="Cambria" w:cs="Calibri"/>
          <w:lang w:val="sk-SK"/>
        </w:rPr>
        <w:t xml:space="preserve">nutnosť </w:t>
      </w:r>
      <w:r w:rsidRPr="7CE94E11">
        <w:rPr>
          <w:rFonts w:ascii="Cambria" w:eastAsia="Calibri" w:hAnsi="Cambria" w:cs="Calibri"/>
          <w:lang w:val="sk-SK"/>
        </w:rPr>
        <w:t>manuálne</w:t>
      </w:r>
      <w:r w:rsidR="00F75A62" w:rsidRPr="7CE94E11">
        <w:rPr>
          <w:rFonts w:ascii="Cambria" w:eastAsia="Calibri" w:hAnsi="Cambria" w:cs="Calibri"/>
          <w:lang w:val="sk-SK"/>
        </w:rPr>
        <w:t xml:space="preserve">ho </w:t>
      </w:r>
      <w:r w:rsidR="009D45C0" w:rsidRPr="7CE94E11">
        <w:rPr>
          <w:rFonts w:ascii="Cambria" w:eastAsia="Calibri" w:hAnsi="Cambria" w:cs="Calibri"/>
          <w:lang w:val="sk-SK"/>
        </w:rPr>
        <w:t>zásahu pri evidencii</w:t>
      </w:r>
      <w:r w:rsidRPr="7CE94E11">
        <w:rPr>
          <w:rFonts w:ascii="Cambria" w:eastAsia="Calibri" w:hAnsi="Cambria" w:cs="Calibri"/>
          <w:lang w:val="sk-SK"/>
        </w:rPr>
        <w:t xml:space="preserve"> záznamu a spisu. Neexistencia vytvárania elektronických</w:t>
      </w:r>
      <w:r w:rsidR="00935C6A" w:rsidRPr="7CE94E11">
        <w:rPr>
          <w:rFonts w:ascii="Cambria" w:eastAsia="Calibri" w:hAnsi="Cambria" w:cs="Calibri"/>
          <w:lang w:val="sk-SK"/>
        </w:rPr>
        <w:t xml:space="preserve"> </w:t>
      </w:r>
      <w:r w:rsidRPr="7CE94E11">
        <w:rPr>
          <w:rFonts w:ascii="Cambria" w:eastAsia="Calibri" w:hAnsi="Cambria" w:cs="Calibri"/>
          <w:lang w:val="sk-SK"/>
        </w:rPr>
        <w:t>dokumentov pri vstupe</w:t>
      </w:r>
      <w:r w:rsidR="3EDE123C" w:rsidRPr="7CE94E11">
        <w:rPr>
          <w:rFonts w:ascii="Cambria" w:eastAsia="Calibri" w:hAnsi="Cambria" w:cs="Calibri"/>
          <w:lang w:val="sk-SK"/>
        </w:rPr>
        <w:t>.</w:t>
      </w:r>
      <w:r w:rsidRPr="7CE94E11">
        <w:rPr>
          <w:rFonts w:ascii="Cambria" w:eastAsia="Calibri" w:hAnsi="Cambria" w:cs="Calibri"/>
          <w:lang w:val="sk-SK"/>
        </w:rPr>
        <w:t xml:space="preserve"> Existujúce iniciatívy na zefektívnenie práce sú limitované morálnou zastaranosťou systému IDAS a neumožňujú odbúrať všetky manuálne vstupy. Pri vysokom počte dohliadaných subjektov napr. pri dohľade nad kapitálovým trhom tieto aktivity zaberajú značnú časť kapacít dohľadu na diaľku.</w:t>
      </w:r>
    </w:p>
    <w:p w14:paraId="6D09FCA7" w14:textId="77777777" w:rsidR="00352DFB" w:rsidRPr="00751ABD" w:rsidRDefault="00352DFB" w:rsidP="002024A2">
      <w:pPr>
        <w:pStyle w:val="Odsekzoznamu"/>
        <w:numPr>
          <w:ilvl w:val="0"/>
          <w:numId w:val="12"/>
        </w:numPr>
        <w:spacing w:after="160" w:line="259" w:lineRule="auto"/>
        <w:rPr>
          <w:rFonts w:ascii="Cambria" w:hAnsi="Cambria" w:cstheme="minorHAnsi"/>
          <w:lang w:val="sk-SK"/>
        </w:rPr>
      </w:pPr>
      <w:r w:rsidRPr="00751ABD">
        <w:rPr>
          <w:rFonts w:ascii="Cambria" w:hAnsi="Cambria" w:cstheme="minorHAnsi"/>
          <w:lang w:val="sk-SK"/>
        </w:rPr>
        <w:t>procesy v</w:t>
      </w:r>
      <w:r w:rsidR="001D1353" w:rsidRPr="00751ABD">
        <w:rPr>
          <w:rFonts w:ascii="Cambria" w:hAnsi="Cambria" w:cstheme="minorHAnsi"/>
          <w:lang w:val="sk-SK"/>
        </w:rPr>
        <w:t xml:space="preserve"> </w:t>
      </w:r>
      <w:r w:rsidRPr="00751ABD">
        <w:rPr>
          <w:rFonts w:ascii="Cambria" w:hAnsi="Cambria" w:cstheme="minorHAnsi"/>
          <w:lang w:val="sk-SK"/>
        </w:rPr>
        <w:t>oblasti dohľadu sú značne diverzifikované</w:t>
      </w:r>
    </w:p>
    <w:p w14:paraId="332E78CC" w14:textId="77777777" w:rsidR="00352DFB" w:rsidRPr="00751ABD" w:rsidRDefault="00352DFB" w:rsidP="002024A2">
      <w:pPr>
        <w:pStyle w:val="Odsekzoznamu"/>
        <w:numPr>
          <w:ilvl w:val="1"/>
          <w:numId w:val="12"/>
        </w:numPr>
        <w:spacing w:after="160" w:line="259" w:lineRule="auto"/>
        <w:rPr>
          <w:rFonts w:ascii="Cambria" w:hAnsi="Cambria"/>
          <w:lang w:val="sk-SK"/>
        </w:rPr>
      </w:pPr>
      <w:r w:rsidRPr="00751ABD">
        <w:rPr>
          <w:rFonts w:ascii="Cambria" w:hAnsi="Cambria"/>
          <w:lang w:val="sk-SK"/>
        </w:rPr>
        <w:t>v rámci procesov dohľadu sa často využívajú rovnaké alebo obdobné mechanizmy kolaborácie so subjektmi, rozhodovacie mechanizmy, prípadne získavanie údajov z rovnakých zdrojov a podobne. V jednotlivých útvaroch však tieto rovnaké časti procesov prebiehajú častokrát rozdielne, v inej sekvencii, s</w:t>
      </w:r>
      <w:r w:rsidR="00D968E7" w:rsidRPr="00751ABD">
        <w:rPr>
          <w:rFonts w:ascii="Cambria" w:hAnsi="Cambria"/>
          <w:lang w:val="sk-SK"/>
        </w:rPr>
        <w:t xml:space="preserve"> </w:t>
      </w:r>
      <w:r w:rsidRPr="00751ABD">
        <w:rPr>
          <w:rFonts w:ascii="Cambria" w:hAnsi="Cambria"/>
          <w:lang w:val="sk-SK"/>
        </w:rPr>
        <w:t>inou sémantikou;</w:t>
      </w:r>
    </w:p>
    <w:p w14:paraId="18DCF3C4" w14:textId="2321E6FD" w:rsidR="00352DFB" w:rsidRPr="00751ABD" w:rsidRDefault="00352DFB" w:rsidP="281AEF7B">
      <w:pPr>
        <w:pStyle w:val="Odsekzoznamu"/>
        <w:spacing w:after="160" w:line="259" w:lineRule="auto"/>
        <w:rPr>
          <w:rFonts w:ascii="Cambria" w:hAnsi="Cambria" w:cstheme="minorBidi"/>
          <w:lang w:val="sk-SK"/>
        </w:rPr>
      </w:pPr>
      <w:r w:rsidRPr="00751ABD">
        <w:rPr>
          <w:rFonts w:ascii="Cambria" w:hAnsi="Cambria" w:cstheme="minorBidi"/>
          <w:lang w:val="sk-SK"/>
        </w:rPr>
        <w:t>výmena informácií s externými subjektami neprebieha efektívne</w:t>
      </w:r>
    </w:p>
    <w:p w14:paraId="5D03DC71" w14:textId="3F717D12" w:rsidR="00352DFB" w:rsidRPr="00751ABD" w:rsidRDefault="00352DFB" w:rsidP="281AEF7B">
      <w:pPr>
        <w:pStyle w:val="Odsekzoznamu"/>
        <w:spacing w:after="160" w:line="259" w:lineRule="auto"/>
        <w:rPr>
          <w:rFonts w:ascii="Cambria" w:hAnsi="Cambria"/>
          <w:lang w:val="sk-SK"/>
        </w:rPr>
      </w:pPr>
      <w:r w:rsidRPr="00751ABD">
        <w:rPr>
          <w:rFonts w:ascii="Cambria" w:hAnsi="Cambria"/>
          <w:lang w:val="sk-SK"/>
        </w:rPr>
        <w:t>podstatnú časť činností zamestnancov na oddeleniach konaní zaberie posudzovanie žiadostí a vyzývanie subjektov na  dopĺňanie žiadostí. Niektoré dožiadania je možné realizovať prostredníctvom ŠZP, kedy dohliadaný subjekt môže zaslať dodatočné vyžiadané dokumenty cez službu “Vyžiadania na účely dohľadu” alebo sa dožiadania pri výkone dohľadu realizujú oficiálnym spôsobom, kedy sa na vyžiadanie využíva listinná žiadosť a dohliadané subjekty bez prístupu do ŠZP nemajú vhodný elektronický kanál na poskytovanie takýchto dodatočných informácií dohľadu. NBS poskytuje limitovaný elektronický formulár na podávanie sťažností na finančné inštitúcie, ktorý je ťažšie dostupný z pohľadu užívateľského komfortu;</w:t>
      </w:r>
    </w:p>
    <w:p w14:paraId="2D2AB549" w14:textId="77777777" w:rsidR="00352DFB" w:rsidRPr="00751ABD" w:rsidRDefault="00352DFB" w:rsidP="002024A2">
      <w:pPr>
        <w:pStyle w:val="Odsekzoznamu"/>
        <w:numPr>
          <w:ilvl w:val="0"/>
          <w:numId w:val="12"/>
        </w:numPr>
        <w:spacing w:after="160" w:line="259" w:lineRule="auto"/>
        <w:rPr>
          <w:rFonts w:ascii="Cambria" w:hAnsi="Cambria" w:cstheme="minorHAnsi"/>
          <w:lang w:val="sk-SK"/>
        </w:rPr>
      </w:pPr>
      <w:r w:rsidRPr="00751ABD">
        <w:rPr>
          <w:rFonts w:ascii="Cambria" w:hAnsi="Cambria" w:cstheme="minorHAnsi"/>
          <w:lang w:val="sk-SK"/>
        </w:rPr>
        <w:t>výmena informácií vo vnútri NBS neprebieha efektívne</w:t>
      </w:r>
    </w:p>
    <w:p w14:paraId="5A797B9F" w14:textId="77777777" w:rsidR="00352DFB" w:rsidRPr="0011014D" w:rsidRDefault="00352DFB" w:rsidP="7CE94E11">
      <w:pPr>
        <w:pStyle w:val="Odsekzoznamu"/>
        <w:spacing w:after="160" w:line="259" w:lineRule="auto"/>
        <w:rPr>
          <w:rFonts w:ascii="Cambria" w:hAnsi="Cambria"/>
          <w:lang w:val="sk-SK"/>
        </w:rPr>
      </w:pPr>
      <w:r w:rsidRPr="7CE94E11">
        <w:rPr>
          <w:rFonts w:ascii="Cambria" w:hAnsi="Cambria"/>
          <w:lang w:val="sk-SK"/>
        </w:rPr>
        <w:t xml:space="preserve">v súčasnom stave prebieha medzi dohľadovými zamestnancami, oddeleniami a odbormi výmena informácií o subjektoch na pravidelnej báze skôr neformálne, prostredníctvom telefonátov, e-mailov, stretnutí alebo vo forme štruktúrovaných fyzických správ z ukončenia dohľadu. Výmena informácií prebieha rôznymi kanálmi, najmä prostredníctvom e-mailov, dokumentov na Sharepointe (s riadeným prístupom) a zdieľaných diskov vrátane odovzdávania fyzickej formy dokumentov. Neexistuje jednotná, </w:t>
      </w:r>
      <w:r w:rsidRPr="7CE94E11">
        <w:rPr>
          <w:rFonts w:ascii="Cambria" w:hAnsi="Cambria"/>
          <w:lang w:val="sk-SK"/>
        </w:rPr>
        <w:lastRenderedPageBreak/>
        <w:t>ucelená a dynamická databáza všetkých relevantných informácií o dohliadanom subjekte a iných užitočných informácií vrátane regulácie a metodiky (s výnimkou bankového dohľadu, ktorý používa SSM/ECB systém ktorý má implementované celé riešenie (procesy, metodika, zdieľanie informácií, SSM Net, FAQ, network, atď.) a je prístupný pre celý dohľad SI. LSI má prístup k celej dohľadovej metodike vrátane legislatívy (napr. v SSM Net/SSM Portál riešeniach). Na výmenu informácií z dohľadu je použitý softvér IDAS, založený na platforme Lotus Notes – ide o značne morálne zastarané riešenie, ktoré neumožňuje pokročilé funkcie na zdieľanie, kooperáciu a flexibilitu v rámci tímov a je plánované vyradenie týchto aplikácií z prevádzky v horizonte r. 2023 – 2024;</w:t>
      </w:r>
    </w:p>
    <w:p w14:paraId="01887542" w14:textId="77777777" w:rsidR="00352DFB" w:rsidRPr="00751ABD" w:rsidRDefault="00352DFB" w:rsidP="002024A2">
      <w:pPr>
        <w:pStyle w:val="Odsekzoznamu"/>
        <w:numPr>
          <w:ilvl w:val="0"/>
          <w:numId w:val="12"/>
        </w:numPr>
        <w:spacing w:after="160" w:line="259" w:lineRule="auto"/>
        <w:rPr>
          <w:rFonts w:ascii="Cambria" w:hAnsi="Cambria" w:cstheme="minorHAnsi"/>
          <w:lang w:val="sk-SK"/>
        </w:rPr>
      </w:pPr>
      <w:r w:rsidRPr="00751ABD">
        <w:rPr>
          <w:rFonts w:ascii="Cambria" w:hAnsi="Cambria" w:cstheme="minorHAnsi"/>
          <w:lang w:val="sk-SK"/>
        </w:rPr>
        <w:t>v</w:t>
      </w:r>
      <w:r w:rsidR="002A232F" w:rsidRPr="00751ABD">
        <w:rPr>
          <w:rFonts w:ascii="Cambria" w:hAnsi="Cambria" w:cstheme="minorHAnsi"/>
          <w:lang w:val="sk-SK"/>
        </w:rPr>
        <w:t xml:space="preserve"> </w:t>
      </w:r>
      <w:r w:rsidRPr="00751ABD">
        <w:rPr>
          <w:rFonts w:ascii="Cambria" w:hAnsi="Cambria" w:cstheme="minorHAnsi"/>
          <w:lang w:val="sk-SK"/>
        </w:rPr>
        <w:t xml:space="preserve">rámci IKT NBS nie sú dostatočne vybudované spoločné komponenty pre agendy NBS </w:t>
      </w:r>
    </w:p>
    <w:p w14:paraId="6B070711" w14:textId="77777777" w:rsidR="00352DFB" w:rsidRPr="00751ABD" w:rsidRDefault="00352DFB" w:rsidP="002024A2">
      <w:pPr>
        <w:pStyle w:val="Odsekzoznamu"/>
        <w:numPr>
          <w:ilvl w:val="1"/>
          <w:numId w:val="12"/>
        </w:numPr>
        <w:spacing w:after="160" w:line="259" w:lineRule="auto"/>
        <w:rPr>
          <w:rFonts w:ascii="Cambria" w:hAnsi="Cambria"/>
          <w:lang w:val="sk-SK"/>
        </w:rPr>
      </w:pPr>
      <w:r w:rsidRPr="00751ABD">
        <w:rPr>
          <w:rFonts w:ascii="Cambria" w:hAnsi="Cambria"/>
          <w:lang w:val="sk-SK"/>
        </w:rPr>
        <w:t>jednotlivé agendy spracovávajú dokumenty a dáta v samostatných riešeniach. V</w:t>
      </w:r>
      <w:r w:rsidR="00840F93" w:rsidRPr="00751ABD">
        <w:rPr>
          <w:rFonts w:ascii="Cambria" w:hAnsi="Cambria"/>
          <w:lang w:val="sk-SK"/>
        </w:rPr>
        <w:t xml:space="preserve"> </w:t>
      </w:r>
      <w:r w:rsidRPr="00751ABD">
        <w:rPr>
          <w:rFonts w:ascii="Cambria" w:hAnsi="Cambria"/>
          <w:lang w:val="sk-SK"/>
        </w:rPr>
        <w:t>rámci NBS nie je implementované spoločné riešenie pre oblasti riadenia procesov, dokumentov a dát (riešenia DMS, DWH a podobne).</w:t>
      </w:r>
    </w:p>
    <w:p w14:paraId="07A709D2" w14:textId="77777777" w:rsidR="00352DFB" w:rsidRPr="00751ABD" w:rsidRDefault="00352DFB" w:rsidP="00352DFB">
      <w:pPr>
        <w:rPr>
          <w:rFonts w:ascii="Cambria" w:hAnsi="Cambria" w:cstheme="minorHAnsi"/>
          <w:b/>
          <w:lang w:val="sk-SK"/>
        </w:rPr>
      </w:pPr>
      <w:r w:rsidRPr="00751ABD">
        <w:rPr>
          <w:rFonts w:ascii="Cambria" w:hAnsi="Cambria" w:cstheme="minorHAnsi"/>
          <w:b/>
          <w:lang w:val="sk-SK"/>
        </w:rPr>
        <w:t>Identifikované príležitosti:</w:t>
      </w:r>
    </w:p>
    <w:p w14:paraId="2E3078DC" w14:textId="6128209C" w:rsidR="00352DFB" w:rsidRPr="00751ABD" w:rsidRDefault="00352DFB"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 xml:space="preserve">Elektronizácia a </w:t>
      </w:r>
      <w:r w:rsidR="006F204D" w:rsidRPr="00751ABD">
        <w:rPr>
          <w:rFonts w:ascii="Cambria" w:hAnsi="Cambria" w:cstheme="minorHAnsi"/>
          <w:lang w:val="sk-SK"/>
        </w:rPr>
        <w:t xml:space="preserve">zefektívnenie </w:t>
      </w:r>
      <w:r w:rsidRPr="00751ABD">
        <w:rPr>
          <w:rFonts w:ascii="Cambria" w:hAnsi="Cambria" w:cstheme="minorHAnsi"/>
          <w:lang w:val="sk-SK"/>
        </w:rPr>
        <w:t>procesov dohľadu</w:t>
      </w:r>
    </w:p>
    <w:p w14:paraId="149952E9" w14:textId="1DA3024D" w:rsidR="00352DFB" w:rsidRPr="00751ABD" w:rsidRDefault="00352DFB" w:rsidP="002024A2">
      <w:pPr>
        <w:pStyle w:val="Odsekzoznamu"/>
        <w:numPr>
          <w:ilvl w:val="1"/>
          <w:numId w:val="8"/>
        </w:numPr>
        <w:spacing w:after="160" w:line="259" w:lineRule="auto"/>
        <w:rPr>
          <w:rFonts w:ascii="Cambria" w:hAnsi="Cambria"/>
          <w:b/>
          <w:lang w:val="sk-SK"/>
        </w:rPr>
      </w:pPr>
      <w:r w:rsidRPr="00751ABD">
        <w:rPr>
          <w:rFonts w:ascii="Cambria" w:hAnsi="Cambria"/>
          <w:lang w:val="sk-SK"/>
        </w:rPr>
        <w:t>v</w:t>
      </w:r>
      <w:r w:rsidR="005D7D77" w:rsidRPr="00751ABD">
        <w:rPr>
          <w:rFonts w:ascii="Cambria" w:hAnsi="Cambria"/>
          <w:lang w:val="sk-SK"/>
        </w:rPr>
        <w:t xml:space="preserve"> </w:t>
      </w:r>
      <w:r w:rsidRPr="00751ABD">
        <w:rPr>
          <w:rFonts w:ascii="Cambria" w:hAnsi="Cambria"/>
          <w:lang w:val="sk-SK"/>
        </w:rPr>
        <w:t xml:space="preserve">prípade implementácie riešení pre oblasť manažmentu dohľadu, realizácie procesov dohľadu, výmeny dát a kolaborácie so subjektmi, ale aj medzi útvarmi NBS, je potrebné realizovať </w:t>
      </w:r>
      <w:r w:rsidRPr="00751ABD">
        <w:rPr>
          <w:rFonts w:ascii="Cambria" w:hAnsi="Cambria" w:cstheme="minorHAnsi"/>
          <w:lang w:val="sk-SK"/>
        </w:rPr>
        <w:t>elektronizáciu</w:t>
      </w:r>
      <w:r w:rsidRPr="00751ABD">
        <w:rPr>
          <w:rFonts w:ascii="Cambria" w:hAnsi="Cambria"/>
          <w:lang w:val="sk-SK"/>
        </w:rPr>
        <w:t xml:space="preserve"> jednotlivých procesov dohľadu a ich </w:t>
      </w:r>
      <w:r w:rsidR="006F204D" w:rsidRPr="00751ABD">
        <w:rPr>
          <w:rFonts w:ascii="Cambria" w:hAnsi="Cambria"/>
          <w:lang w:val="sk-SK"/>
        </w:rPr>
        <w:t xml:space="preserve">zefektívnenie </w:t>
      </w:r>
      <w:r w:rsidRPr="00751ABD">
        <w:rPr>
          <w:rFonts w:ascii="Cambria" w:hAnsi="Cambria"/>
          <w:lang w:val="sk-SK"/>
        </w:rPr>
        <w:t>(dohľad nad bankovníctvom používa pre väčšinu procesov IT riešenie ECB/SSM).</w:t>
      </w:r>
    </w:p>
    <w:p w14:paraId="590E76F4" w14:textId="5A1AD847" w:rsidR="00BA083A" w:rsidRPr="00751ABD" w:rsidRDefault="00B713D3" w:rsidP="002607D8">
      <w:pPr>
        <w:rPr>
          <w:rFonts w:ascii="Cambria" w:hAnsi="Cambria" w:cstheme="minorHAnsi"/>
          <w:b/>
          <w:lang w:val="sk-SK"/>
        </w:rPr>
      </w:pPr>
      <w:r w:rsidRPr="00751ABD">
        <w:rPr>
          <w:rFonts w:ascii="Cambria" w:hAnsi="Cambria" w:cstheme="minorHAnsi"/>
          <w:b/>
          <w:lang w:val="sk-SK"/>
        </w:rPr>
        <w:t xml:space="preserve">Hlavnými </w:t>
      </w:r>
      <w:r w:rsidR="004E24A9" w:rsidRPr="00751ABD">
        <w:rPr>
          <w:rFonts w:ascii="Cambria" w:hAnsi="Cambria" w:cstheme="minorHAnsi"/>
          <w:b/>
          <w:lang w:val="sk-SK"/>
        </w:rPr>
        <w:t>cieľmi</w:t>
      </w:r>
      <w:r w:rsidR="00095D0A" w:rsidRPr="00751ABD">
        <w:rPr>
          <w:rFonts w:ascii="Cambria" w:hAnsi="Cambria" w:cstheme="minorHAnsi"/>
          <w:b/>
          <w:lang w:val="sk-SK"/>
        </w:rPr>
        <w:t xml:space="preserve"> </w:t>
      </w:r>
      <w:r w:rsidR="000F20A8" w:rsidRPr="00751ABD">
        <w:rPr>
          <w:rFonts w:ascii="Cambria" w:hAnsi="Cambria" w:cstheme="minorHAnsi"/>
          <w:b/>
          <w:lang w:val="sk-SK"/>
        </w:rPr>
        <w:t>implement</w:t>
      </w:r>
      <w:r w:rsidR="00095D0A" w:rsidRPr="00751ABD">
        <w:rPr>
          <w:rFonts w:ascii="Cambria" w:hAnsi="Cambria" w:cstheme="minorHAnsi"/>
          <w:b/>
          <w:lang w:val="sk-SK"/>
        </w:rPr>
        <w:t xml:space="preserve">ácie </w:t>
      </w:r>
      <w:r w:rsidR="00711908" w:rsidRPr="00751ABD">
        <w:rPr>
          <w:rFonts w:ascii="Cambria" w:hAnsi="Cambria" w:cstheme="minorHAnsi"/>
          <w:b/>
          <w:lang w:val="sk-SK"/>
        </w:rPr>
        <w:t xml:space="preserve">riešenia </w:t>
      </w:r>
      <w:r w:rsidR="00095D0A" w:rsidRPr="00751ABD">
        <w:rPr>
          <w:rFonts w:ascii="Cambria" w:hAnsi="Cambria" w:cstheme="minorHAnsi"/>
          <w:b/>
          <w:lang w:val="sk-SK"/>
        </w:rPr>
        <w:t xml:space="preserve">ASDR </w:t>
      </w:r>
      <w:r w:rsidR="00B2476D" w:rsidRPr="00751ABD">
        <w:rPr>
          <w:rFonts w:ascii="Cambria" w:hAnsi="Cambria" w:cstheme="minorHAnsi"/>
          <w:b/>
          <w:lang w:val="sk-SK"/>
        </w:rPr>
        <w:t>sú</w:t>
      </w:r>
      <w:r w:rsidR="00BA083A" w:rsidRPr="00751ABD">
        <w:rPr>
          <w:rFonts w:ascii="Cambria" w:hAnsi="Cambria" w:cstheme="minorHAnsi"/>
          <w:b/>
          <w:lang w:val="sk-SK"/>
        </w:rPr>
        <w:t>:</w:t>
      </w:r>
    </w:p>
    <w:p w14:paraId="1AF66554" w14:textId="119C0577" w:rsidR="00BA083A" w:rsidRPr="00751ABD" w:rsidRDefault="006F204D"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 xml:space="preserve">zefektívnenie </w:t>
      </w:r>
      <w:r w:rsidR="00D77AC1" w:rsidRPr="00751ABD">
        <w:rPr>
          <w:rFonts w:ascii="Cambria" w:hAnsi="Cambria" w:cstheme="minorHAnsi"/>
          <w:lang w:val="sk-SK"/>
        </w:rPr>
        <w:t>výkonu dohľadu nad finančným trhom</w:t>
      </w:r>
      <w:r w:rsidR="00E82340" w:rsidRPr="00751ABD">
        <w:rPr>
          <w:rFonts w:ascii="Cambria" w:hAnsi="Cambria" w:cstheme="minorHAnsi"/>
          <w:lang w:val="sk-SK"/>
        </w:rPr>
        <w:t xml:space="preserve"> a </w:t>
      </w:r>
    </w:p>
    <w:p w14:paraId="799A1690" w14:textId="298A5044" w:rsidR="00DD2E96" w:rsidRPr="00751ABD" w:rsidRDefault="009210E0" w:rsidP="002024A2">
      <w:pPr>
        <w:pStyle w:val="Odsekzoznamu"/>
        <w:numPr>
          <w:ilvl w:val="0"/>
          <w:numId w:val="8"/>
        </w:numPr>
        <w:spacing w:after="160" w:line="259" w:lineRule="auto"/>
        <w:rPr>
          <w:rFonts w:ascii="Cambria" w:hAnsi="Cambria" w:cstheme="minorHAnsi"/>
          <w:lang w:val="sk-SK"/>
        </w:rPr>
      </w:pPr>
      <w:r w:rsidRPr="00751ABD">
        <w:rPr>
          <w:rFonts w:ascii="Cambria" w:hAnsi="Cambria" w:cstheme="minorHAnsi"/>
          <w:lang w:val="sk-SK"/>
        </w:rPr>
        <w:t xml:space="preserve">zefektívnenie </w:t>
      </w:r>
      <w:r w:rsidR="00E82340" w:rsidRPr="00751ABD">
        <w:rPr>
          <w:rFonts w:ascii="Cambria" w:hAnsi="Cambria" w:cstheme="minorHAnsi"/>
          <w:lang w:val="sk-SK"/>
        </w:rPr>
        <w:t>komunikácie so subjektmi a inštitúciami pri tvorbe legislatívnych a nelegislatívnych materiálov (</w:t>
      </w:r>
      <w:r w:rsidR="00A92963" w:rsidRPr="00751ABD">
        <w:rPr>
          <w:rFonts w:ascii="Cambria" w:hAnsi="Cambria" w:cstheme="minorHAnsi"/>
          <w:lang w:val="sk-SK"/>
        </w:rPr>
        <w:t>viď podrobnejšie v úvode dokumentu kap. 2.1).</w:t>
      </w:r>
    </w:p>
    <w:p w14:paraId="2760845B" w14:textId="6608B11D" w:rsidR="00D8380C" w:rsidRPr="00751ABD" w:rsidRDefault="00FE64DE" w:rsidP="00D8380C">
      <w:pPr>
        <w:rPr>
          <w:rFonts w:ascii="Cambria" w:hAnsi="Cambria"/>
          <w:b/>
          <w:lang w:val="sk-SK"/>
        </w:rPr>
      </w:pPr>
      <w:r w:rsidRPr="00751ABD">
        <w:rPr>
          <w:rFonts w:ascii="Cambria" w:hAnsi="Cambria"/>
          <w:b/>
          <w:lang w:val="sk-SK"/>
        </w:rPr>
        <w:t>Parametre riešenia</w:t>
      </w:r>
      <w:r w:rsidR="00711908" w:rsidRPr="00751ABD">
        <w:rPr>
          <w:rFonts w:ascii="Cambria" w:hAnsi="Cambria"/>
          <w:b/>
          <w:lang w:val="sk-SK"/>
        </w:rPr>
        <w:t xml:space="preserve"> ASDR</w:t>
      </w:r>
      <w:r w:rsidR="00D8380C" w:rsidRPr="00751ABD">
        <w:rPr>
          <w:rFonts w:ascii="Cambria" w:hAnsi="Cambria"/>
          <w:b/>
          <w:lang w:val="sk-SK"/>
        </w:rPr>
        <w:t>:</w:t>
      </w:r>
    </w:p>
    <w:tbl>
      <w:tblPr>
        <w:tblStyle w:val="Mriekatabuky"/>
        <w:tblW w:w="0" w:type="auto"/>
        <w:tblBorders>
          <w:top w:val="single" w:sz="2" w:space="0" w:color="2E74B5" w:themeColor="accent5" w:themeShade="BF"/>
          <w:left w:val="single" w:sz="2" w:space="0" w:color="2E74B5" w:themeColor="accent5" w:themeShade="BF"/>
          <w:bottom w:val="single" w:sz="2" w:space="0" w:color="2E74B5" w:themeColor="accent5" w:themeShade="BF"/>
          <w:right w:val="single" w:sz="2" w:space="0" w:color="2E74B5" w:themeColor="accent5" w:themeShade="BF"/>
          <w:insideH w:val="single" w:sz="2" w:space="0" w:color="2E74B5" w:themeColor="accent5" w:themeShade="BF"/>
          <w:insideV w:val="single" w:sz="2" w:space="0" w:color="2E74B5" w:themeColor="accent5" w:themeShade="BF"/>
        </w:tblBorders>
        <w:tblLook w:val="04A0" w:firstRow="1" w:lastRow="0" w:firstColumn="1" w:lastColumn="0" w:noHBand="0" w:noVBand="1"/>
      </w:tblPr>
      <w:tblGrid>
        <w:gridCol w:w="5949"/>
        <w:gridCol w:w="2538"/>
      </w:tblGrid>
      <w:tr w:rsidR="00D8380C" w:rsidRPr="0020519A" w14:paraId="6D88D5A2" w14:textId="77777777" w:rsidTr="00903601">
        <w:tc>
          <w:tcPr>
            <w:tcW w:w="5949" w:type="dxa"/>
            <w:shd w:val="clear" w:color="auto" w:fill="1F3864" w:themeFill="accent1" w:themeFillShade="80"/>
          </w:tcPr>
          <w:p w14:paraId="3CC25C38" w14:textId="77777777" w:rsidR="00D8380C" w:rsidRPr="00751ABD" w:rsidRDefault="00D8380C" w:rsidP="007924CA">
            <w:pPr>
              <w:jc w:val="center"/>
              <w:rPr>
                <w:rFonts w:ascii="Cambria" w:hAnsi="Cambria" w:cstheme="minorHAnsi"/>
                <w:b/>
                <w:color w:val="FFFFFF" w:themeColor="background1"/>
                <w:lang w:val="sk-SK"/>
              </w:rPr>
            </w:pPr>
            <w:r w:rsidRPr="00751ABD">
              <w:rPr>
                <w:rFonts w:ascii="Cambria" w:hAnsi="Cambria" w:cstheme="minorHAnsi"/>
                <w:b/>
                <w:color w:val="FFFFFF" w:themeColor="background1"/>
                <w:lang w:val="sk-SK"/>
              </w:rPr>
              <w:t>Parameter</w:t>
            </w:r>
          </w:p>
        </w:tc>
        <w:tc>
          <w:tcPr>
            <w:tcW w:w="2538" w:type="dxa"/>
            <w:shd w:val="clear" w:color="auto" w:fill="1F3864" w:themeFill="accent1" w:themeFillShade="80"/>
          </w:tcPr>
          <w:p w14:paraId="07589CED" w14:textId="4C5DFD0E" w:rsidR="00D8380C" w:rsidRPr="00751ABD" w:rsidRDefault="00D8380C" w:rsidP="007924CA">
            <w:pPr>
              <w:jc w:val="center"/>
              <w:rPr>
                <w:rFonts w:ascii="Cambria" w:hAnsi="Cambria" w:cstheme="minorBidi"/>
                <w:b/>
                <w:color w:val="FFFFFF" w:themeColor="background1"/>
                <w:lang w:val="sk-SK"/>
              </w:rPr>
            </w:pPr>
            <w:r w:rsidRPr="00751ABD">
              <w:rPr>
                <w:rFonts w:ascii="Cambria" w:hAnsi="Cambria" w:cstheme="minorBidi"/>
                <w:b/>
                <w:color w:val="FFFFFF" w:themeColor="background1"/>
                <w:lang w:val="sk-SK"/>
              </w:rPr>
              <w:t>Počet</w:t>
            </w:r>
          </w:p>
        </w:tc>
      </w:tr>
      <w:tr w:rsidR="00D8380C" w14:paraId="7C5B3FC1" w14:textId="77777777" w:rsidTr="00903601">
        <w:tc>
          <w:tcPr>
            <w:tcW w:w="5949" w:type="dxa"/>
          </w:tcPr>
          <w:p w14:paraId="3578A821" w14:textId="0D9B4D8D" w:rsidR="00D8380C" w:rsidRPr="00751ABD" w:rsidRDefault="00D8380C" w:rsidP="007924CA">
            <w:pPr>
              <w:rPr>
                <w:rFonts w:ascii="Cambria" w:hAnsi="Cambria"/>
                <w:lang w:val="sk-SK"/>
              </w:rPr>
            </w:pPr>
            <w:r w:rsidRPr="00751ABD">
              <w:rPr>
                <w:rFonts w:ascii="Cambria" w:hAnsi="Cambria"/>
                <w:lang w:val="sk-SK"/>
              </w:rPr>
              <w:t>Počet regulovaných subjektov finančného trhu</w:t>
            </w:r>
          </w:p>
        </w:tc>
        <w:tc>
          <w:tcPr>
            <w:tcW w:w="2538" w:type="dxa"/>
          </w:tcPr>
          <w:p w14:paraId="70D6D2A0" w14:textId="77777777" w:rsidR="00D8380C" w:rsidRPr="00751ABD" w:rsidRDefault="00D8380C" w:rsidP="007924CA">
            <w:pPr>
              <w:spacing w:line="259" w:lineRule="auto"/>
              <w:jc w:val="center"/>
              <w:rPr>
                <w:rFonts w:ascii="Cambria" w:hAnsi="Cambria"/>
                <w:lang w:val="sk-SK"/>
              </w:rPr>
            </w:pPr>
            <w:r w:rsidRPr="00751ABD">
              <w:rPr>
                <w:rFonts w:ascii="Cambria" w:hAnsi="Cambria"/>
                <w:lang w:val="sk-SK"/>
              </w:rPr>
              <w:t>2</w:t>
            </w:r>
            <w:r w:rsidR="005100D3" w:rsidRPr="00751ABD">
              <w:rPr>
                <w:rFonts w:ascii="Cambria" w:hAnsi="Cambria"/>
                <w:lang w:val="sk-SK"/>
              </w:rPr>
              <w:t>6 000</w:t>
            </w:r>
            <w:r w:rsidR="005100D3" w:rsidRPr="00751ABD">
              <w:rPr>
                <w:rFonts w:ascii="Cambria" w:hAnsi="Cambria" w:cstheme="minorHAnsi"/>
                <w:lang w:val="sk-SK"/>
              </w:rPr>
              <w:t>+</w:t>
            </w:r>
          </w:p>
        </w:tc>
      </w:tr>
      <w:tr w:rsidR="00D8380C" w14:paraId="65F3C886" w14:textId="77777777" w:rsidTr="00903601">
        <w:trPr>
          <w:trHeight w:val="703"/>
        </w:trPr>
        <w:tc>
          <w:tcPr>
            <w:tcW w:w="5949" w:type="dxa"/>
          </w:tcPr>
          <w:p w14:paraId="53A9C43A" w14:textId="02115C29" w:rsidR="00D8380C" w:rsidRPr="00751ABD" w:rsidRDefault="00D8380C" w:rsidP="007924CA">
            <w:pPr>
              <w:rPr>
                <w:rFonts w:ascii="Cambria" w:hAnsi="Cambria" w:cstheme="minorBidi"/>
                <w:lang w:val="sk-SK"/>
              </w:rPr>
            </w:pPr>
            <w:r w:rsidRPr="00751ABD">
              <w:rPr>
                <w:rFonts w:ascii="Cambria" w:hAnsi="Cambria" w:cstheme="minorBidi"/>
                <w:lang w:val="sk-SK"/>
              </w:rPr>
              <w:t>Počet realizácii výkonu dohľadu na diaľku za rok</w:t>
            </w:r>
          </w:p>
        </w:tc>
        <w:tc>
          <w:tcPr>
            <w:tcW w:w="2538" w:type="dxa"/>
          </w:tcPr>
          <w:p w14:paraId="32D9BB50" w14:textId="77777777" w:rsidR="00D8380C" w:rsidRPr="00751ABD" w:rsidRDefault="00D8380C" w:rsidP="007924CA">
            <w:pPr>
              <w:jc w:val="center"/>
              <w:rPr>
                <w:rFonts w:ascii="Cambria" w:hAnsi="Cambria" w:cstheme="minorHAnsi"/>
                <w:lang w:val="sk-SK"/>
              </w:rPr>
            </w:pPr>
            <w:r w:rsidRPr="00751ABD">
              <w:rPr>
                <w:rFonts w:ascii="Cambria" w:hAnsi="Cambria" w:cstheme="minorHAnsi"/>
                <w:lang w:val="sk-SK"/>
              </w:rPr>
              <w:t>1 000+</w:t>
            </w:r>
          </w:p>
        </w:tc>
      </w:tr>
      <w:tr w:rsidR="00D8380C" w14:paraId="2B608836" w14:textId="77777777" w:rsidTr="00903601">
        <w:tc>
          <w:tcPr>
            <w:tcW w:w="5949" w:type="dxa"/>
          </w:tcPr>
          <w:p w14:paraId="54609C10" w14:textId="42D0080C" w:rsidR="00D8380C" w:rsidRPr="00751ABD" w:rsidRDefault="5ADDE6F2" w:rsidP="007924CA">
            <w:pPr>
              <w:rPr>
                <w:rFonts w:ascii="Cambria" w:hAnsi="Cambria"/>
                <w:lang w:val="sk-SK"/>
              </w:rPr>
            </w:pPr>
            <w:r w:rsidRPr="00751ABD">
              <w:rPr>
                <w:rFonts w:ascii="Cambria" w:hAnsi="Cambria"/>
                <w:lang w:val="sk-SK"/>
              </w:rPr>
              <w:t>Priem</w:t>
            </w:r>
            <w:r w:rsidR="00D62DFA" w:rsidRPr="00751ABD">
              <w:rPr>
                <w:rFonts w:ascii="Cambria" w:hAnsi="Cambria"/>
                <w:lang w:val="sk-SK"/>
              </w:rPr>
              <w:t>e</w:t>
            </w:r>
            <w:r w:rsidRPr="00751ABD">
              <w:rPr>
                <w:rFonts w:ascii="Cambria" w:hAnsi="Cambria"/>
                <w:lang w:val="sk-SK"/>
              </w:rPr>
              <w:t xml:space="preserve">rný </w:t>
            </w:r>
            <w:r w:rsidR="00D8380C" w:rsidRPr="00751ABD">
              <w:rPr>
                <w:rFonts w:ascii="Cambria" w:hAnsi="Cambria"/>
                <w:lang w:val="sk-SK"/>
              </w:rPr>
              <w:t xml:space="preserve">Počet realizácii výkonu dohľadu na mieste </w:t>
            </w:r>
            <w:r w:rsidR="587EC844" w:rsidRPr="00751ABD">
              <w:rPr>
                <w:rFonts w:ascii="Cambria" w:hAnsi="Cambria"/>
                <w:lang w:val="sk-SK"/>
              </w:rPr>
              <w:t>za rok</w:t>
            </w:r>
          </w:p>
        </w:tc>
        <w:tc>
          <w:tcPr>
            <w:tcW w:w="2538" w:type="dxa"/>
          </w:tcPr>
          <w:p w14:paraId="194FF46C" w14:textId="77777777" w:rsidR="00D8380C" w:rsidRPr="00751ABD" w:rsidRDefault="00D8380C" w:rsidP="007924CA">
            <w:pPr>
              <w:spacing w:line="259" w:lineRule="auto"/>
              <w:jc w:val="center"/>
              <w:rPr>
                <w:rFonts w:ascii="Cambria" w:hAnsi="Cambria"/>
                <w:lang w:val="sk-SK"/>
              </w:rPr>
            </w:pPr>
            <w:r w:rsidRPr="00751ABD">
              <w:rPr>
                <w:rFonts w:ascii="Cambria" w:hAnsi="Cambria"/>
                <w:lang w:val="sk-SK"/>
              </w:rPr>
              <w:t>50</w:t>
            </w:r>
          </w:p>
        </w:tc>
      </w:tr>
      <w:tr w:rsidR="00D8380C" w14:paraId="6A465135" w14:textId="77777777" w:rsidTr="00903601">
        <w:tc>
          <w:tcPr>
            <w:tcW w:w="5949" w:type="dxa"/>
          </w:tcPr>
          <w:p w14:paraId="31564334" w14:textId="710C0157" w:rsidR="00D8380C" w:rsidRPr="00751ABD" w:rsidRDefault="00D8380C" w:rsidP="007924CA">
            <w:pPr>
              <w:rPr>
                <w:rFonts w:ascii="Cambria" w:hAnsi="Cambria"/>
                <w:lang w:val="sk-SK"/>
              </w:rPr>
            </w:pPr>
            <w:r w:rsidRPr="00751ABD">
              <w:rPr>
                <w:rFonts w:ascii="Cambria" w:hAnsi="Cambria"/>
                <w:lang w:val="sk-SK"/>
              </w:rPr>
              <w:t>Počet notifikácií/oznámení orgánov dohľadu iných členských štátov a iných zahraničných subjektov prichádzajúcich do NBS za rok</w:t>
            </w:r>
          </w:p>
        </w:tc>
        <w:tc>
          <w:tcPr>
            <w:tcW w:w="2538" w:type="dxa"/>
          </w:tcPr>
          <w:p w14:paraId="555CF596" w14:textId="77777777" w:rsidR="00D8380C" w:rsidRPr="00751ABD" w:rsidRDefault="00D8380C" w:rsidP="007924CA">
            <w:pPr>
              <w:jc w:val="center"/>
              <w:rPr>
                <w:rFonts w:ascii="Cambria" w:hAnsi="Cambria"/>
                <w:lang w:val="sk-SK"/>
              </w:rPr>
            </w:pPr>
            <w:r w:rsidRPr="00751ABD">
              <w:rPr>
                <w:rFonts w:ascii="Cambria" w:hAnsi="Cambria"/>
                <w:lang w:val="sk-SK"/>
              </w:rPr>
              <w:t>1 600+</w:t>
            </w:r>
          </w:p>
        </w:tc>
      </w:tr>
      <w:tr w:rsidR="00D8380C" w14:paraId="77E1131B" w14:textId="77777777" w:rsidTr="00903601">
        <w:tc>
          <w:tcPr>
            <w:tcW w:w="5949" w:type="dxa"/>
          </w:tcPr>
          <w:p w14:paraId="26A656AA" w14:textId="57FC8D63" w:rsidR="00D8380C" w:rsidRPr="00751ABD" w:rsidRDefault="00D8380C" w:rsidP="007924CA">
            <w:pPr>
              <w:rPr>
                <w:rFonts w:ascii="Cambria" w:hAnsi="Cambria"/>
                <w:lang w:val="sk-SK"/>
              </w:rPr>
            </w:pPr>
            <w:r w:rsidRPr="00751ABD">
              <w:rPr>
                <w:rFonts w:ascii="Cambria" w:hAnsi="Cambria"/>
                <w:lang w:val="sk-SK"/>
              </w:rPr>
              <w:t>Počet povoľovacích konaní za rok (Počet vydaných rozhodnutí na I. stupni za rok)</w:t>
            </w:r>
          </w:p>
        </w:tc>
        <w:tc>
          <w:tcPr>
            <w:tcW w:w="2538" w:type="dxa"/>
          </w:tcPr>
          <w:p w14:paraId="56578DA0" w14:textId="4CA4EBCE" w:rsidR="00D8380C" w:rsidRPr="00751ABD" w:rsidRDefault="7FA255FE" w:rsidP="007924CA">
            <w:pPr>
              <w:jc w:val="center"/>
              <w:rPr>
                <w:rFonts w:ascii="Cambria" w:hAnsi="Cambria"/>
                <w:lang w:val="sk-SK"/>
              </w:rPr>
            </w:pPr>
            <w:r w:rsidRPr="00751ABD">
              <w:rPr>
                <w:rFonts w:ascii="Cambria" w:hAnsi="Cambria"/>
                <w:lang w:val="sk-SK"/>
              </w:rPr>
              <w:t>350</w:t>
            </w:r>
          </w:p>
        </w:tc>
      </w:tr>
      <w:tr w:rsidR="00D8380C" w14:paraId="51BA250D" w14:textId="77777777" w:rsidTr="00903601">
        <w:tc>
          <w:tcPr>
            <w:tcW w:w="5949" w:type="dxa"/>
          </w:tcPr>
          <w:p w14:paraId="10A6E6CD" w14:textId="77777777" w:rsidR="00D8380C" w:rsidRPr="00751ABD" w:rsidRDefault="00D8380C" w:rsidP="007924CA">
            <w:pPr>
              <w:rPr>
                <w:rFonts w:ascii="Cambria" w:eastAsia="Calibri" w:hAnsi="Cambria" w:cs="Calibri"/>
                <w:lang w:val="sk-SK"/>
              </w:rPr>
            </w:pPr>
            <w:r w:rsidRPr="00751ABD">
              <w:rPr>
                <w:rFonts w:ascii="Cambria" w:hAnsi="Cambria"/>
                <w:lang w:val="sk-SK"/>
              </w:rPr>
              <w:t>Počet sankčných konaní za rok (</w:t>
            </w:r>
            <w:r w:rsidRPr="00751ABD">
              <w:rPr>
                <w:rFonts w:ascii="Cambria" w:eastAsia="Calibri" w:hAnsi="Cambria" w:cs="Calibri"/>
                <w:lang w:val="sk-SK"/>
              </w:rPr>
              <w:t>Počet vydaných rozhodnutí na I. stupni za rok)</w:t>
            </w:r>
          </w:p>
        </w:tc>
        <w:tc>
          <w:tcPr>
            <w:tcW w:w="2538" w:type="dxa"/>
          </w:tcPr>
          <w:p w14:paraId="6DF100D7" w14:textId="77777777" w:rsidR="00D8380C" w:rsidRPr="00751ABD" w:rsidRDefault="00D8380C" w:rsidP="007924CA">
            <w:pPr>
              <w:spacing w:line="259" w:lineRule="auto"/>
              <w:jc w:val="center"/>
              <w:rPr>
                <w:rFonts w:ascii="Cambria" w:hAnsi="Cambria"/>
                <w:lang w:val="sk-SK"/>
              </w:rPr>
            </w:pPr>
            <w:r w:rsidRPr="00751ABD">
              <w:rPr>
                <w:rFonts w:ascii="Cambria" w:hAnsi="Cambria"/>
                <w:lang w:val="sk-SK"/>
              </w:rPr>
              <w:t>25</w:t>
            </w:r>
          </w:p>
        </w:tc>
      </w:tr>
      <w:tr w:rsidR="00D8380C" w14:paraId="14DB5CF7" w14:textId="77777777" w:rsidTr="00903601">
        <w:tc>
          <w:tcPr>
            <w:tcW w:w="5949" w:type="dxa"/>
          </w:tcPr>
          <w:p w14:paraId="6D2C41C1" w14:textId="77777777" w:rsidR="00D8380C" w:rsidRPr="00751ABD" w:rsidRDefault="00D8380C" w:rsidP="007924CA">
            <w:pPr>
              <w:rPr>
                <w:rFonts w:ascii="Cambria" w:hAnsi="Cambria"/>
                <w:lang w:val="sk-SK"/>
              </w:rPr>
            </w:pPr>
            <w:r w:rsidRPr="00751ABD">
              <w:rPr>
                <w:rFonts w:ascii="Cambria" w:hAnsi="Cambria"/>
                <w:lang w:val="sk-SK"/>
              </w:rPr>
              <w:t>Počet vybavovaných sťažností spotrebiteľov za rok</w:t>
            </w:r>
          </w:p>
        </w:tc>
        <w:tc>
          <w:tcPr>
            <w:tcW w:w="2538" w:type="dxa"/>
          </w:tcPr>
          <w:p w14:paraId="55E387BE" w14:textId="77777777" w:rsidR="00D8380C" w:rsidRPr="00751ABD" w:rsidRDefault="00D8380C" w:rsidP="007924CA">
            <w:pPr>
              <w:keepNext/>
              <w:jc w:val="center"/>
              <w:rPr>
                <w:rFonts w:ascii="Cambria" w:hAnsi="Cambria"/>
                <w:lang w:val="sk-SK"/>
              </w:rPr>
            </w:pPr>
            <w:r w:rsidRPr="00751ABD">
              <w:rPr>
                <w:rFonts w:ascii="Cambria" w:hAnsi="Cambria"/>
                <w:lang w:val="sk-SK"/>
              </w:rPr>
              <w:t>2 000+</w:t>
            </w:r>
          </w:p>
        </w:tc>
      </w:tr>
      <w:tr w:rsidR="00D8380C" w14:paraId="315DF67C" w14:textId="77777777" w:rsidTr="00903601">
        <w:tc>
          <w:tcPr>
            <w:tcW w:w="5949" w:type="dxa"/>
          </w:tcPr>
          <w:p w14:paraId="3E8A3A82" w14:textId="77777777" w:rsidR="00D8380C" w:rsidRPr="00751ABD" w:rsidRDefault="00D8380C" w:rsidP="007924CA">
            <w:pPr>
              <w:rPr>
                <w:rFonts w:ascii="Cambria" w:hAnsi="Cambria" w:cstheme="minorHAnsi"/>
                <w:lang w:val="sk-SK"/>
              </w:rPr>
            </w:pPr>
            <w:r w:rsidRPr="00751ABD">
              <w:rPr>
                <w:rFonts w:ascii="Cambria" w:hAnsi="Cambria" w:cstheme="minorHAnsi"/>
                <w:lang w:val="sk-SK"/>
              </w:rPr>
              <w:lastRenderedPageBreak/>
              <w:t>Počet navrhovaných/spracovaných legislatívnych materiálov za rok</w:t>
            </w:r>
          </w:p>
        </w:tc>
        <w:tc>
          <w:tcPr>
            <w:tcW w:w="2538" w:type="dxa"/>
          </w:tcPr>
          <w:p w14:paraId="57F371B4" w14:textId="77777777" w:rsidR="00D8380C" w:rsidRPr="00751ABD" w:rsidRDefault="00D8380C" w:rsidP="007924CA">
            <w:pPr>
              <w:keepNext/>
              <w:jc w:val="center"/>
              <w:rPr>
                <w:rFonts w:ascii="Cambria" w:hAnsi="Cambria" w:cstheme="minorHAnsi"/>
                <w:lang w:val="sk-SK"/>
              </w:rPr>
            </w:pPr>
            <w:r w:rsidRPr="00751ABD">
              <w:rPr>
                <w:rFonts w:ascii="Cambria" w:hAnsi="Cambria" w:cstheme="minorHAnsi"/>
                <w:lang w:val="sk-SK"/>
              </w:rPr>
              <w:t>100+</w:t>
            </w:r>
          </w:p>
        </w:tc>
      </w:tr>
      <w:tr w:rsidR="00D8380C" w14:paraId="0C5AC121" w14:textId="77777777" w:rsidTr="00903601">
        <w:tc>
          <w:tcPr>
            <w:tcW w:w="5949" w:type="dxa"/>
          </w:tcPr>
          <w:p w14:paraId="7CC5C2B1" w14:textId="34BDB026" w:rsidR="00D8380C" w:rsidRPr="00751ABD" w:rsidRDefault="00D8380C" w:rsidP="007924CA">
            <w:pPr>
              <w:rPr>
                <w:rFonts w:ascii="Cambria" w:hAnsi="Cambria" w:cstheme="minorHAnsi"/>
                <w:lang w:val="sk-SK"/>
              </w:rPr>
            </w:pPr>
            <w:r w:rsidRPr="00751ABD">
              <w:rPr>
                <w:rFonts w:ascii="Cambria" w:hAnsi="Cambria" w:cstheme="minorHAnsi"/>
                <w:lang w:val="sk-SK"/>
              </w:rPr>
              <w:t>Počet navrhovaných/spracovaných nelegislatívnych materiálov za rok</w:t>
            </w:r>
          </w:p>
        </w:tc>
        <w:tc>
          <w:tcPr>
            <w:tcW w:w="2538" w:type="dxa"/>
          </w:tcPr>
          <w:p w14:paraId="49CB03BA" w14:textId="77777777" w:rsidR="00D8380C" w:rsidRPr="00751ABD" w:rsidRDefault="00D8380C" w:rsidP="007924CA">
            <w:pPr>
              <w:keepNext/>
              <w:jc w:val="center"/>
              <w:rPr>
                <w:rFonts w:ascii="Cambria" w:hAnsi="Cambria" w:cstheme="minorHAnsi"/>
                <w:lang w:val="sk-SK"/>
              </w:rPr>
            </w:pPr>
            <w:r w:rsidRPr="00751ABD">
              <w:rPr>
                <w:rFonts w:ascii="Cambria" w:hAnsi="Cambria" w:cstheme="minorHAnsi"/>
                <w:lang w:val="sk-SK"/>
              </w:rPr>
              <w:t>1 000+</w:t>
            </w:r>
          </w:p>
        </w:tc>
      </w:tr>
    </w:tbl>
    <w:p w14:paraId="50A44EA9" w14:textId="4B634DB3" w:rsidR="000A30CB" w:rsidRPr="00751ABD" w:rsidRDefault="000A30CB">
      <w:pPr>
        <w:pStyle w:val="Popis"/>
        <w:rPr>
          <w:lang w:val="sk-SK"/>
        </w:rPr>
      </w:pPr>
      <w:bookmarkStart w:id="32" w:name="_Ref213399229"/>
      <w:bookmarkStart w:id="33" w:name="_Toc1499760858"/>
      <w:r w:rsidRPr="00751ABD">
        <w:rPr>
          <w:lang w:val="sk-SK"/>
        </w:rPr>
        <w:t xml:space="preserve">Tabuľka </w:t>
      </w:r>
      <w:r w:rsidRPr="00751ABD">
        <w:rPr>
          <w:lang w:val="sk-SK"/>
        </w:rPr>
        <w:fldChar w:fldCharType="begin"/>
      </w:r>
      <w:r w:rsidRPr="00751ABD">
        <w:rPr>
          <w:lang w:val="sk-SK"/>
        </w:rPr>
        <w:instrText xml:space="preserve"> SEQ Tabuľka \* ARABIC </w:instrText>
      </w:r>
      <w:r w:rsidRPr="00751ABD">
        <w:rPr>
          <w:lang w:val="sk-SK"/>
        </w:rPr>
        <w:fldChar w:fldCharType="separate"/>
      </w:r>
      <w:r w:rsidRPr="00751ABD">
        <w:rPr>
          <w:lang w:val="sk-SK"/>
        </w:rPr>
        <w:t>4</w:t>
      </w:r>
      <w:r w:rsidRPr="00751ABD">
        <w:rPr>
          <w:lang w:val="sk-SK"/>
        </w:rPr>
        <w:fldChar w:fldCharType="end"/>
      </w:r>
      <w:bookmarkEnd w:id="32"/>
      <w:r w:rsidRPr="00751ABD">
        <w:rPr>
          <w:lang w:val="sk-SK"/>
        </w:rPr>
        <w:t xml:space="preserve"> Parametre riešenia ASDR</w:t>
      </w:r>
    </w:p>
    <w:p w14:paraId="10AFB834" w14:textId="77777777" w:rsidR="00B668FC" w:rsidRPr="00751ABD" w:rsidRDefault="00023DC6" w:rsidP="00B668FC">
      <w:pPr>
        <w:pStyle w:val="Nadpis3"/>
        <w:rPr>
          <w:rFonts w:ascii="Cambria" w:hAnsi="Cambria"/>
          <w:lang w:val="sk-SK"/>
        </w:rPr>
      </w:pPr>
      <w:bookmarkStart w:id="34" w:name="_Toc215042941"/>
      <w:r w:rsidRPr="00751ABD">
        <w:rPr>
          <w:rFonts w:ascii="Cambria" w:hAnsi="Cambria"/>
          <w:lang w:val="sk-SK"/>
        </w:rPr>
        <w:t xml:space="preserve">Súčasná </w:t>
      </w:r>
      <w:r w:rsidR="000C7EC1" w:rsidRPr="00751ABD">
        <w:rPr>
          <w:rFonts w:ascii="Cambria" w:hAnsi="Cambria"/>
          <w:lang w:val="sk-SK"/>
        </w:rPr>
        <w:t xml:space="preserve">Biznis </w:t>
      </w:r>
      <w:bookmarkEnd w:id="33"/>
      <w:r w:rsidRPr="00751ABD">
        <w:rPr>
          <w:rFonts w:ascii="Cambria" w:hAnsi="Cambria"/>
          <w:lang w:val="sk-SK"/>
        </w:rPr>
        <w:t>architektúra</w:t>
      </w:r>
      <w:bookmarkEnd w:id="34"/>
    </w:p>
    <w:p w14:paraId="403A529F" w14:textId="77777777" w:rsidR="003A3C04" w:rsidRPr="00751ABD" w:rsidRDefault="00BE5702" w:rsidP="00BE5702">
      <w:pPr>
        <w:rPr>
          <w:rFonts w:ascii="Cambria" w:hAnsi="Cambria"/>
          <w:lang w:val="sk-SK"/>
        </w:rPr>
      </w:pPr>
      <w:r w:rsidRPr="00751ABD">
        <w:rPr>
          <w:rFonts w:ascii="Cambria" w:hAnsi="Cambria"/>
          <w:lang w:val="sk-SK"/>
        </w:rPr>
        <w:t xml:space="preserve">Model biznis architektúry uvedený na obrázku </w:t>
      </w:r>
      <w:r w:rsidR="00313C8E" w:rsidRPr="00751ABD">
        <w:rPr>
          <w:rFonts w:ascii="Cambria" w:hAnsi="Cambria"/>
          <w:lang w:val="sk-SK"/>
        </w:rPr>
        <w:t>2</w:t>
      </w:r>
      <w:r w:rsidRPr="00751ABD">
        <w:rPr>
          <w:rFonts w:ascii="Cambria" w:hAnsi="Cambria"/>
          <w:lang w:val="sk-SK"/>
        </w:rPr>
        <w:t xml:space="preserve"> vychádza z</w:t>
      </w:r>
      <w:r w:rsidR="001E1DED" w:rsidRPr="00751ABD">
        <w:rPr>
          <w:rFonts w:ascii="Cambria" w:hAnsi="Cambria"/>
          <w:lang w:val="sk-SK"/>
        </w:rPr>
        <w:t xml:space="preserve"> popisu </w:t>
      </w:r>
      <w:r w:rsidR="007D20E9" w:rsidRPr="00751ABD">
        <w:rPr>
          <w:rFonts w:ascii="Cambria" w:hAnsi="Cambria"/>
          <w:lang w:val="sk-SK"/>
        </w:rPr>
        <w:t xml:space="preserve">motivačnej </w:t>
      </w:r>
      <w:r w:rsidRPr="00751ABD">
        <w:rPr>
          <w:rFonts w:ascii="Cambria" w:hAnsi="Cambria"/>
          <w:lang w:val="sk-SK"/>
        </w:rPr>
        <w:t>architektúry popísanej v</w:t>
      </w:r>
      <w:r w:rsidR="00DA1E60" w:rsidRPr="00751ABD">
        <w:rPr>
          <w:rFonts w:ascii="Cambria" w:hAnsi="Cambria"/>
          <w:lang w:val="sk-SK"/>
        </w:rPr>
        <w:t xml:space="preserve"> </w:t>
      </w:r>
      <w:r w:rsidRPr="00751ABD">
        <w:rPr>
          <w:rFonts w:ascii="Cambria" w:hAnsi="Cambria"/>
          <w:lang w:val="sk-SK"/>
        </w:rPr>
        <w:t xml:space="preserve">kapitole </w:t>
      </w:r>
      <w:r w:rsidR="00082178" w:rsidRPr="00751ABD">
        <w:rPr>
          <w:rFonts w:ascii="Cambria" w:hAnsi="Cambria"/>
          <w:lang w:val="sk-SK"/>
        </w:rPr>
        <w:t>3</w:t>
      </w:r>
      <w:r w:rsidRPr="00751ABD">
        <w:rPr>
          <w:rFonts w:ascii="Cambria" w:hAnsi="Cambria"/>
          <w:lang w:val="sk-SK"/>
        </w:rPr>
        <w:t>.</w:t>
      </w:r>
      <w:r w:rsidR="00082178" w:rsidRPr="00751ABD">
        <w:rPr>
          <w:rFonts w:ascii="Cambria" w:hAnsi="Cambria"/>
          <w:lang w:val="sk-SK"/>
        </w:rPr>
        <w:t>1</w:t>
      </w:r>
      <w:r w:rsidR="00A94E56" w:rsidRPr="00751ABD">
        <w:rPr>
          <w:rFonts w:ascii="Cambria" w:hAnsi="Cambria"/>
          <w:lang w:val="sk-SK"/>
        </w:rPr>
        <w:t xml:space="preserve"> </w:t>
      </w:r>
      <w:r w:rsidR="00731E86" w:rsidRPr="00751ABD">
        <w:rPr>
          <w:rFonts w:ascii="Cambria" w:hAnsi="Cambria"/>
          <w:lang w:val="sk-SK"/>
        </w:rPr>
        <w:t>Východisková situácia</w:t>
      </w:r>
      <w:r w:rsidRPr="00751ABD">
        <w:rPr>
          <w:rFonts w:ascii="Cambria" w:hAnsi="Cambria"/>
          <w:lang w:val="sk-SK"/>
        </w:rPr>
        <w:t>. V</w:t>
      </w:r>
      <w:r w:rsidR="007B3302" w:rsidRPr="00751ABD">
        <w:rPr>
          <w:rFonts w:ascii="Cambria" w:hAnsi="Cambria"/>
          <w:lang w:val="sk-SK"/>
        </w:rPr>
        <w:t xml:space="preserve"> </w:t>
      </w:r>
      <w:r w:rsidRPr="00751ABD">
        <w:rPr>
          <w:rFonts w:ascii="Cambria" w:hAnsi="Cambria"/>
          <w:lang w:val="sk-SK"/>
        </w:rPr>
        <w:t>modeli vzťahujúcom sa na predmet</w:t>
      </w:r>
      <w:r w:rsidR="00C13D66" w:rsidRPr="00751ABD">
        <w:rPr>
          <w:rFonts w:ascii="Cambria" w:hAnsi="Cambria"/>
          <w:lang w:val="sk-SK"/>
        </w:rPr>
        <w:t xml:space="preserve"> zákazky</w:t>
      </w:r>
      <w:r w:rsidRPr="00751ABD">
        <w:rPr>
          <w:rFonts w:ascii="Cambria" w:hAnsi="Cambria"/>
          <w:lang w:val="sk-SK"/>
        </w:rPr>
        <w:t xml:space="preserve"> sú aplikované stavebné bloky – aktéri, prístupové miesta a</w:t>
      </w:r>
      <w:r w:rsidR="007B3302" w:rsidRPr="00751ABD">
        <w:rPr>
          <w:rFonts w:ascii="Cambria" w:hAnsi="Cambria"/>
          <w:lang w:val="sk-SK"/>
        </w:rPr>
        <w:t xml:space="preserve"> </w:t>
      </w:r>
      <w:r w:rsidRPr="00751ABD">
        <w:rPr>
          <w:rFonts w:ascii="Cambria" w:hAnsi="Cambria"/>
          <w:lang w:val="sk-SK"/>
        </w:rPr>
        <w:t>rozhrania, biznis služby a</w:t>
      </w:r>
      <w:r w:rsidR="007B3302" w:rsidRPr="00751ABD">
        <w:rPr>
          <w:rFonts w:ascii="Cambria" w:hAnsi="Cambria"/>
          <w:lang w:val="sk-SK"/>
        </w:rPr>
        <w:t xml:space="preserve"> </w:t>
      </w:r>
      <w:r w:rsidRPr="00751ABD">
        <w:rPr>
          <w:rFonts w:ascii="Cambria" w:hAnsi="Cambria"/>
          <w:lang w:val="sk-SK"/>
        </w:rPr>
        <w:t>biznis funkcie.</w:t>
      </w:r>
    </w:p>
    <w:p w14:paraId="18806C4A" w14:textId="77777777" w:rsidR="00BE5702" w:rsidRPr="00751ABD" w:rsidRDefault="00BE5702" w:rsidP="00BE5702">
      <w:pPr>
        <w:rPr>
          <w:rFonts w:ascii="Cambria" w:hAnsi="Cambria"/>
          <w:lang w:val="sk-SK"/>
        </w:rPr>
      </w:pPr>
      <w:r w:rsidRPr="00751ABD">
        <w:rPr>
          <w:rFonts w:ascii="Cambria" w:hAnsi="Cambria"/>
          <w:lang w:val="sk-SK"/>
        </w:rPr>
        <w:t xml:space="preserve"> </w:t>
      </w:r>
    </w:p>
    <w:p w14:paraId="11C71426" w14:textId="77777777" w:rsidR="00664805" w:rsidRPr="00751ABD" w:rsidRDefault="00BE5702" w:rsidP="00664805">
      <w:pPr>
        <w:keepNext/>
        <w:jc w:val="center"/>
        <w:rPr>
          <w:lang w:val="sk-SK"/>
        </w:rPr>
      </w:pPr>
      <w:r w:rsidRPr="00751ABD">
        <w:rPr>
          <w:noProof/>
          <w:lang w:val="sk-SK"/>
        </w:rPr>
        <w:drawing>
          <wp:inline distT="0" distB="0" distL="0" distR="0" wp14:anchorId="47413282" wp14:editId="67C7F9A2">
            <wp:extent cx="5222697" cy="5562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35844" cy="5576603"/>
                    </a:xfrm>
                    <a:prstGeom prst="rect">
                      <a:avLst/>
                    </a:prstGeom>
                    <a:noFill/>
                    <a:ln>
                      <a:noFill/>
                    </a:ln>
                  </pic:spPr>
                </pic:pic>
              </a:graphicData>
            </a:graphic>
          </wp:inline>
        </w:drawing>
      </w:r>
    </w:p>
    <w:p w14:paraId="1D5CB14D" w14:textId="1CE5140B" w:rsidR="00BE5702" w:rsidRPr="00751ABD" w:rsidRDefault="00EB056F" w:rsidP="00BE5702">
      <w:pPr>
        <w:pStyle w:val="Popis"/>
        <w:jc w:val="center"/>
        <w:rPr>
          <w:rFonts w:ascii="Cambria" w:hAnsi="Cambria"/>
          <w:lang w:val="sk-SK"/>
        </w:rPr>
      </w:pPr>
      <w:bookmarkStart w:id="35" w:name="_Toc89356511"/>
      <w:bookmarkStart w:id="36" w:name="_Toc210643221"/>
      <w:r w:rsidRPr="00751ABD">
        <w:rPr>
          <w:rFonts w:ascii="Cambria" w:hAnsi="Cambria"/>
          <w:lang w:val="sk-SK"/>
        </w:rPr>
        <w:t xml:space="preserve">Obrázok </w:t>
      </w:r>
      <w:r w:rsidRPr="00751ABD">
        <w:rPr>
          <w:rFonts w:ascii="Cambria" w:hAnsi="Cambria"/>
          <w:color w:val="2B579A"/>
          <w:shd w:val="clear" w:color="auto" w:fill="E6E6E6"/>
          <w:lang w:val="sk-SK"/>
        </w:rPr>
        <w:fldChar w:fldCharType="begin"/>
      </w:r>
      <w:r w:rsidRPr="00751ABD">
        <w:rPr>
          <w:rFonts w:ascii="Cambria" w:hAnsi="Cambria"/>
          <w:lang w:val="sk-SK"/>
        </w:rPr>
        <w:instrText>SEQ Obrázok \* ARABIC</w:instrText>
      </w:r>
      <w:r w:rsidRPr="00751ABD">
        <w:rPr>
          <w:rFonts w:ascii="Cambria" w:hAnsi="Cambria"/>
          <w:color w:val="2B579A"/>
          <w:shd w:val="clear" w:color="auto" w:fill="E6E6E6"/>
          <w:lang w:val="sk-SK"/>
        </w:rPr>
        <w:fldChar w:fldCharType="separate"/>
      </w:r>
      <w:r w:rsidR="00C65FAB" w:rsidRPr="00751ABD">
        <w:rPr>
          <w:rFonts w:ascii="Cambria" w:hAnsi="Cambria"/>
          <w:lang w:val="sk-SK"/>
        </w:rPr>
        <w:t>2</w:t>
      </w:r>
      <w:r w:rsidRPr="00751ABD">
        <w:rPr>
          <w:rFonts w:ascii="Cambria" w:hAnsi="Cambria"/>
          <w:color w:val="2B579A"/>
          <w:shd w:val="clear" w:color="auto" w:fill="E6E6E6"/>
          <w:lang w:val="sk-SK"/>
        </w:rPr>
        <w:fldChar w:fldCharType="end"/>
      </w:r>
      <w:r w:rsidRPr="00751ABD">
        <w:rPr>
          <w:rFonts w:ascii="Cambria" w:hAnsi="Cambria"/>
          <w:color w:val="2B579A"/>
          <w:shd w:val="clear" w:color="auto" w:fill="E6E6E6"/>
          <w:lang w:val="sk-SK"/>
        </w:rPr>
        <w:t xml:space="preserve"> </w:t>
      </w:r>
      <w:r w:rsidR="00BE5702" w:rsidRPr="00751ABD">
        <w:rPr>
          <w:rFonts w:ascii="Cambria" w:hAnsi="Cambria"/>
          <w:lang w:val="sk-SK"/>
        </w:rPr>
        <w:t>Biznis architektúra súčasného stavu</w:t>
      </w:r>
      <w:bookmarkEnd w:id="35"/>
      <w:bookmarkEnd w:id="36"/>
    </w:p>
    <w:p w14:paraId="080A92FE" w14:textId="77777777" w:rsidR="00BE5702" w:rsidRPr="00751ABD" w:rsidRDefault="00BE5702" w:rsidP="00BE5702">
      <w:pPr>
        <w:rPr>
          <w:rFonts w:ascii="Cambria" w:hAnsi="Cambria"/>
          <w:lang w:val="sk-SK"/>
        </w:rPr>
      </w:pPr>
    </w:p>
    <w:p w14:paraId="18B5E0B5" w14:textId="4F033BE9" w:rsidR="00BE5702" w:rsidRPr="00751ABD" w:rsidRDefault="00F35D0D" w:rsidP="00BE5702">
      <w:pPr>
        <w:rPr>
          <w:rStyle w:val="Vrazn"/>
          <w:rFonts w:ascii="Cambria" w:hAnsi="Cambria"/>
          <w:color w:val="13171A"/>
          <w:lang w:val="sk-SK"/>
        </w:rPr>
      </w:pPr>
      <w:r w:rsidRPr="00751ABD">
        <w:rPr>
          <w:rFonts w:ascii="Cambria" w:hAnsi="Cambria"/>
          <w:lang w:val="sk-SK"/>
        </w:rPr>
        <w:t>NBS</w:t>
      </w:r>
      <w:r w:rsidR="00BE5702" w:rsidRPr="00751ABD">
        <w:rPr>
          <w:rFonts w:ascii="Cambria" w:hAnsi="Cambria"/>
          <w:lang w:val="sk-SK"/>
        </w:rPr>
        <w:t xml:space="preserve"> v zmysle </w:t>
      </w:r>
      <w:hyperlink r:id="rId20">
        <w:r w:rsidR="00BE5702" w:rsidRPr="00751ABD">
          <w:rPr>
            <w:rStyle w:val="Vrazn"/>
            <w:rFonts w:ascii="Cambria" w:hAnsi="Cambria"/>
            <w:b w:val="0"/>
            <w:color w:val="13171A"/>
            <w:lang w:val="sk-SK"/>
          </w:rPr>
          <w:t>Zákona č. 747/2004 Z. z.</w:t>
        </w:r>
      </w:hyperlink>
      <w:r w:rsidR="005D3462" w:rsidRPr="00751ABD">
        <w:rPr>
          <w:rStyle w:val="Vrazn"/>
          <w:rFonts w:ascii="Cambria" w:hAnsi="Cambria"/>
          <w:b w:val="0"/>
          <w:color w:val="13171A"/>
          <w:lang w:val="sk-SK"/>
        </w:rPr>
        <w:t xml:space="preserve"> </w:t>
      </w:r>
      <w:r w:rsidR="00BE5702" w:rsidRPr="00751ABD">
        <w:rPr>
          <w:rStyle w:val="Vrazn"/>
          <w:rFonts w:ascii="Cambria" w:hAnsi="Cambria"/>
          <w:b w:val="0"/>
          <w:color w:val="13171A"/>
          <w:lang w:val="sk-SK"/>
        </w:rPr>
        <w:t xml:space="preserve">o dohľade nad finančným trhom vykonáva činnosti v rámci </w:t>
      </w:r>
      <w:r w:rsidR="00BE5702" w:rsidRPr="00751ABD">
        <w:rPr>
          <w:rStyle w:val="Vrazn"/>
          <w:rFonts w:ascii="Cambria" w:hAnsi="Cambria"/>
          <w:color w:val="13171A"/>
          <w:lang w:val="sk-SK"/>
        </w:rPr>
        <w:t>dvoch základných oblastí:</w:t>
      </w:r>
    </w:p>
    <w:p w14:paraId="78B2D2A7" w14:textId="459694C1" w:rsidR="007810ED" w:rsidRPr="00751ABD" w:rsidRDefault="007810ED" w:rsidP="00AC71DC">
      <w:pPr>
        <w:numPr>
          <w:ilvl w:val="0"/>
          <w:numId w:val="59"/>
        </w:numPr>
        <w:spacing w:after="160" w:line="259" w:lineRule="auto"/>
        <w:rPr>
          <w:rFonts w:ascii="Cambria" w:hAnsi="Cambria"/>
          <w:color w:val="13171A"/>
          <w:lang w:val="sk-SK"/>
        </w:rPr>
      </w:pPr>
      <w:r w:rsidRPr="00751ABD">
        <w:rPr>
          <w:rFonts w:ascii="Cambria" w:hAnsi="Cambria"/>
          <w:color w:val="13171A"/>
          <w:lang w:val="sk-SK"/>
        </w:rPr>
        <w:lastRenderedPageBreak/>
        <w:t>Agenda Regulácie a metodiky</w:t>
      </w:r>
    </w:p>
    <w:p w14:paraId="7F485AAF" w14:textId="77777777" w:rsidR="007810ED" w:rsidRPr="00751ABD" w:rsidRDefault="007810ED" w:rsidP="00AC71DC">
      <w:pPr>
        <w:numPr>
          <w:ilvl w:val="1"/>
          <w:numId w:val="59"/>
        </w:numPr>
        <w:spacing w:after="160" w:line="259" w:lineRule="auto"/>
        <w:rPr>
          <w:rFonts w:ascii="Cambria" w:hAnsi="Cambria"/>
          <w:color w:val="13171A"/>
          <w:lang w:val="sk-SK"/>
        </w:rPr>
      </w:pPr>
      <w:r w:rsidRPr="00751ABD">
        <w:rPr>
          <w:rFonts w:ascii="Cambria" w:hAnsi="Cambria"/>
          <w:color w:val="13171A"/>
          <w:lang w:val="sk-SK"/>
        </w:rPr>
        <w:t>P_01 Tvorba regulácie dohľadu</w:t>
      </w:r>
    </w:p>
    <w:p w14:paraId="15CBDBE5" w14:textId="77777777" w:rsidR="007810ED" w:rsidRPr="00751ABD" w:rsidRDefault="007810ED" w:rsidP="00AC71DC">
      <w:pPr>
        <w:numPr>
          <w:ilvl w:val="1"/>
          <w:numId w:val="59"/>
        </w:numPr>
        <w:spacing w:after="160" w:line="259" w:lineRule="auto"/>
        <w:rPr>
          <w:rFonts w:ascii="Cambria" w:hAnsi="Cambria"/>
          <w:color w:val="13171A"/>
          <w:lang w:val="sk-SK"/>
        </w:rPr>
      </w:pPr>
      <w:r w:rsidRPr="00751ABD">
        <w:rPr>
          <w:rFonts w:ascii="Cambria" w:hAnsi="Cambria"/>
          <w:color w:val="13171A"/>
          <w:lang w:val="sk-SK"/>
        </w:rPr>
        <w:t>P_02 Spolupráca na tvorbe regulácie dohľadu</w:t>
      </w:r>
    </w:p>
    <w:p w14:paraId="48BF9E75" w14:textId="77777777" w:rsidR="007810ED" w:rsidRPr="00751ABD" w:rsidRDefault="007810ED" w:rsidP="00AC71DC">
      <w:pPr>
        <w:numPr>
          <w:ilvl w:val="1"/>
          <w:numId w:val="59"/>
        </w:numPr>
        <w:spacing w:after="160" w:line="259" w:lineRule="auto"/>
        <w:rPr>
          <w:rFonts w:ascii="Cambria" w:hAnsi="Cambria"/>
          <w:color w:val="13171A"/>
          <w:lang w:val="sk-SK"/>
        </w:rPr>
      </w:pPr>
      <w:r w:rsidRPr="00751ABD">
        <w:rPr>
          <w:rFonts w:ascii="Cambria" w:hAnsi="Cambria"/>
          <w:color w:val="13171A"/>
          <w:lang w:val="sk-SK"/>
        </w:rPr>
        <w:t>P_03 Pripomienkovanie materiálov s dopadom na reguláciu dohľadu</w:t>
      </w:r>
    </w:p>
    <w:p w14:paraId="7A2EC62B" w14:textId="77777777" w:rsidR="007810ED" w:rsidRPr="00751ABD" w:rsidRDefault="007810ED" w:rsidP="00AC71DC">
      <w:pPr>
        <w:pStyle w:val="Odsekzoznamu"/>
        <w:numPr>
          <w:ilvl w:val="0"/>
          <w:numId w:val="59"/>
        </w:numPr>
        <w:spacing w:after="160" w:line="259" w:lineRule="auto"/>
        <w:rPr>
          <w:rFonts w:ascii="Cambria" w:hAnsi="Cambria"/>
          <w:color w:val="13171A"/>
          <w:lang w:val="sk-SK"/>
        </w:rPr>
      </w:pPr>
      <w:r w:rsidRPr="00751ABD">
        <w:rPr>
          <w:rFonts w:ascii="Cambria" w:hAnsi="Cambria"/>
          <w:color w:val="13171A"/>
          <w:lang w:val="sk-SK"/>
        </w:rPr>
        <w:t>Agenda dohľadu</w:t>
      </w:r>
    </w:p>
    <w:p w14:paraId="6F754D63"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t>Realizovanie povoľovacích konaní</w:t>
      </w:r>
    </w:p>
    <w:p w14:paraId="0226D338"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P_05 Poskytovanie usmernenia k podnikateľskému zámeru FS</w:t>
      </w:r>
    </w:p>
    <w:p w14:paraId="2681AF63"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P_06 Udeľovanie rozhodnutí prostredníctvom povoľovacieho konania</w:t>
      </w:r>
    </w:p>
    <w:p w14:paraId="58322A9A"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P_07 Informovanie MF SR o nových vydaných povoleniach/rozhodnutiach</w:t>
      </w:r>
    </w:p>
    <w:p w14:paraId="17994B49"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t>Realizovanie cezhraničných povoľovacích konaní</w:t>
      </w:r>
    </w:p>
    <w:p w14:paraId="6EE9F43A"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P_08 Realizovanie cezhraničných prichádzajúcich povoľovacích konaní</w:t>
      </w:r>
    </w:p>
    <w:p w14:paraId="204B4491"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P_09 Realizovanie cezhraničných odchádzajúcich povoľovacích konaní</w:t>
      </w:r>
    </w:p>
    <w:p w14:paraId="02922CF2"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t>Sankčné konania</w:t>
      </w:r>
    </w:p>
    <w:p w14:paraId="3CD2F138"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P_10 Realizovanie sankčných konaní</w:t>
      </w:r>
    </w:p>
    <w:p w14:paraId="037CB8C2"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t>Dohľad na mieste</w:t>
      </w:r>
    </w:p>
    <w:p w14:paraId="62C89290"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P_11 Vytváranie plánu dohľadov</w:t>
      </w:r>
    </w:p>
    <w:p w14:paraId="43AB7EF8"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P_12 Pripravovanie sa na dohľad na mieste</w:t>
      </w:r>
    </w:p>
    <w:p w14:paraId="2532D613"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P_13 Realizovanie dohľadu na mieste</w:t>
      </w:r>
    </w:p>
    <w:p w14:paraId="2A4B528C" w14:textId="77777777" w:rsidR="007810ED" w:rsidRPr="0093422F" w:rsidRDefault="007810ED" w:rsidP="7CE94E11">
      <w:pPr>
        <w:numPr>
          <w:ilvl w:val="1"/>
          <w:numId w:val="60"/>
        </w:numPr>
        <w:spacing w:after="160" w:line="259" w:lineRule="auto"/>
        <w:rPr>
          <w:rFonts w:ascii="Cambria" w:hAnsi="Cambria"/>
          <w:color w:val="13171A"/>
          <w:lang w:val="sk-SK"/>
        </w:rPr>
      </w:pPr>
      <w:r w:rsidRPr="7CE94E11">
        <w:rPr>
          <w:rFonts w:ascii="Cambria" w:hAnsi="Cambria"/>
          <w:color w:val="13171A"/>
          <w:lang w:val="sk-SK"/>
        </w:rPr>
        <w:t>P_14 Dosledovávanie plnenia prijatých opatrení</w:t>
      </w:r>
    </w:p>
    <w:p w14:paraId="26AA8ED1"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P_15 Vyhodnocovanie plánu dohľadov</w:t>
      </w:r>
    </w:p>
    <w:p w14:paraId="7835A61D" w14:textId="77777777" w:rsidR="007810ED" w:rsidRPr="0093422F" w:rsidRDefault="007810ED" w:rsidP="7CE94E11">
      <w:pPr>
        <w:numPr>
          <w:ilvl w:val="1"/>
          <w:numId w:val="60"/>
        </w:numPr>
        <w:spacing w:after="160" w:line="259" w:lineRule="auto"/>
        <w:rPr>
          <w:rFonts w:ascii="Cambria" w:hAnsi="Cambria"/>
          <w:color w:val="13171A"/>
          <w:lang w:val="sk-SK"/>
        </w:rPr>
      </w:pPr>
      <w:r w:rsidRPr="7CE94E11">
        <w:rPr>
          <w:rFonts w:ascii="Cambria" w:hAnsi="Cambria"/>
          <w:color w:val="13171A"/>
          <w:lang w:val="sk-SK"/>
        </w:rPr>
        <w:t>P_16 Vykonávanie dohľadu cez mystery shopping</w:t>
      </w:r>
    </w:p>
    <w:p w14:paraId="3D329D99"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t>Dohľad na diaľku</w:t>
      </w:r>
    </w:p>
    <w:p w14:paraId="340FB9D2" w14:textId="1C9FF4B0" w:rsidR="0010436D" w:rsidRPr="00751ABD" w:rsidRDefault="0010436D" w:rsidP="00AC71DC">
      <w:pPr>
        <w:pStyle w:val="Odsekzoznamu"/>
        <w:numPr>
          <w:ilvl w:val="1"/>
          <w:numId w:val="60"/>
        </w:numPr>
        <w:rPr>
          <w:rFonts w:ascii="Cambria" w:hAnsi="Cambria"/>
          <w:color w:val="13171A"/>
          <w:lang w:val="sk-SK"/>
        </w:rPr>
      </w:pPr>
      <w:r w:rsidRPr="00751ABD">
        <w:rPr>
          <w:rFonts w:ascii="Cambria" w:hAnsi="Cambria"/>
          <w:color w:val="13171A"/>
          <w:lang w:val="sk-SK"/>
        </w:rPr>
        <w:t>P_11 Vytváranie plánu dohľadov</w:t>
      </w:r>
    </w:p>
    <w:p w14:paraId="59D4C22F" w14:textId="348D840D"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P_17 Vykonávanie priebežného dohľadu</w:t>
      </w:r>
    </w:p>
    <w:p w14:paraId="522A697A"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P_18 Vykonávanie dohľadu s vyžiadaním</w:t>
      </w:r>
    </w:p>
    <w:p w14:paraId="401D5672"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P_19 Hodnotenie rizikovosti</w:t>
      </w:r>
    </w:p>
    <w:p w14:paraId="408A272F"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P_20 Vybavovanie podaní</w:t>
      </w:r>
    </w:p>
    <w:p w14:paraId="0F0E12C4"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lastRenderedPageBreak/>
        <w:t>Druhostupňové konania</w:t>
      </w:r>
    </w:p>
    <w:p w14:paraId="29F290C4"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P_21 Realizovanie druhostupňových konaní</w:t>
      </w:r>
    </w:p>
    <w:p w14:paraId="59A88572" w14:textId="77777777" w:rsidR="007810ED" w:rsidRPr="00751ABD" w:rsidRDefault="007810ED" w:rsidP="00AC71DC">
      <w:pPr>
        <w:numPr>
          <w:ilvl w:val="0"/>
          <w:numId w:val="60"/>
        </w:numPr>
        <w:spacing w:after="160" w:line="259" w:lineRule="auto"/>
        <w:rPr>
          <w:rFonts w:ascii="Cambria" w:hAnsi="Cambria"/>
          <w:color w:val="13171A"/>
          <w:lang w:val="sk-SK"/>
        </w:rPr>
      </w:pPr>
      <w:r w:rsidRPr="00751ABD">
        <w:rPr>
          <w:rFonts w:ascii="Cambria" w:hAnsi="Cambria"/>
          <w:color w:val="13171A"/>
          <w:lang w:val="sk-SK"/>
        </w:rPr>
        <w:t>Poskytovanie informácií</w:t>
      </w:r>
    </w:p>
    <w:p w14:paraId="311442E0" w14:textId="77777777" w:rsidR="007810ED" w:rsidRPr="00751ABD" w:rsidRDefault="007810ED" w:rsidP="00AC71DC">
      <w:pPr>
        <w:numPr>
          <w:ilvl w:val="1"/>
          <w:numId w:val="60"/>
        </w:numPr>
        <w:spacing w:after="160" w:line="259" w:lineRule="auto"/>
        <w:rPr>
          <w:rFonts w:ascii="Cambria" w:hAnsi="Cambria"/>
          <w:color w:val="13171A"/>
          <w:lang w:val="sk-SK"/>
        </w:rPr>
      </w:pPr>
      <w:r w:rsidRPr="00751ABD">
        <w:rPr>
          <w:rFonts w:ascii="Cambria" w:hAnsi="Cambria"/>
          <w:color w:val="13171A"/>
          <w:lang w:val="sk-SK"/>
        </w:rPr>
        <w:t>P_04 Poskytovanie informácií</w:t>
      </w:r>
    </w:p>
    <w:p w14:paraId="0F066E66" w14:textId="77777777" w:rsidR="00BE5702" w:rsidRPr="00751ABD" w:rsidRDefault="00BE5702" w:rsidP="00BE5702">
      <w:pPr>
        <w:rPr>
          <w:rFonts w:ascii="Cambria" w:hAnsi="Cambria"/>
          <w:lang w:val="sk-SK"/>
        </w:rPr>
      </w:pPr>
      <w:r w:rsidRPr="00751ABD">
        <w:rPr>
          <w:rFonts w:ascii="Cambria" w:hAnsi="Cambria"/>
          <w:lang w:val="sk-SK"/>
        </w:rPr>
        <w:t>Kľúčovými aktérmi v</w:t>
      </w:r>
      <w:r w:rsidR="006150F5" w:rsidRPr="00751ABD">
        <w:rPr>
          <w:rFonts w:ascii="Cambria" w:hAnsi="Cambria"/>
          <w:lang w:val="sk-SK"/>
        </w:rPr>
        <w:t xml:space="preserve"> </w:t>
      </w:r>
      <w:r w:rsidRPr="00751ABD">
        <w:rPr>
          <w:rFonts w:ascii="Cambria" w:hAnsi="Cambria"/>
          <w:lang w:val="sk-SK"/>
        </w:rPr>
        <w:t xml:space="preserve">ekosystéme NBS sú predovšetkým </w:t>
      </w:r>
      <w:r w:rsidRPr="00751ABD">
        <w:rPr>
          <w:rFonts w:ascii="Cambria" w:hAnsi="Cambria"/>
          <w:b/>
          <w:lang w:val="sk-SK"/>
        </w:rPr>
        <w:t>zamestnanci NBS</w:t>
      </w:r>
      <w:r w:rsidRPr="00751ABD">
        <w:rPr>
          <w:rFonts w:ascii="Cambria" w:hAnsi="Cambria"/>
          <w:lang w:val="sk-SK"/>
        </w:rPr>
        <w:t xml:space="preserve"> (vo všeobecnosti aktér je reálna osoba alebo organizácia, ale taktiež to môže byt aj systém, ktorý bude daný systém využívať a reálne sa podieľa na realizácii rôznych procesov). </w:t>
      </w:r>
    </w:p>
    <w:p w14:paraId="04C605A4" w14:textId="77777777" w:rsidR="00BE5702" w:rsidRPr="00751ABD" w:rsidRDefault="00BE5702" w:rsidP="00BE5702">
      <w:pPr>
        <w:rPr>
          <w:rFonts w:ascii="Cambria" w:hAnsi="Cambria"/>
          <w:lang w:val="sk-SK"/>
        </w:rPr>
      </w:pPr>
      <w:r w:rsidRPr="00751ABD">
        <w:rPr>
          <w:rFonts w:ascii="Cambria" w:hAnsi="Cambria"/>
          <w:b/>
          <w:lang w:val="sk-SK"/>
        </w:rPr>
        <w:t>Ďalšími aktérmi</w:t>
      </w:r>
      <w:r w:rsidRPr="00751ABD">
        <w:rPr>
          <w:rFonts w:ascii="Cambria" w:hAnsi="Cambria"/>
          <w:lang w:val="sk-SK"/>
        </w:rPr>
        <w:t xml:space="preserve"> sú fyzické a</w:t>
      </w:r>
      <w:r w:rsidR="0035795D" w:rsidRPr="00751ABD">
        <w:rPr>
          <w:rFonts w:ascii="Cambria" w:hAnsi="Cambria"/>
          <w:lang w:val="sk-SK"/>
        </w:rPr>
        <w:t xml:space="preserve"> </w:t>
      </w:r>
      <w:r w:rsidRPr="00751ABD">
        <w:rPr>
          <w:rFonts w:ascii="Cambria" w:hAnsi="Cambria"/>
          <w:lang w:val="sk-SK"/>
        </w:rPr>
        <w:t>právnické osoby popisované aj v</w:t>
      </w:r>
      <w:r w:rsidR="00630D58" w:rsidRPr="00751ABD">
        <w:rPr>
          <w:rFonts w:ascii="Cambria" w:hAnsi="Cambria"/>
          <w:lang w:val="sk-SK"/>
        </w:rPr>
        <w:t xml:space="preserve"> </w:t>
      </w:r>
      <w:r w:rsidRPr="00751ABD">
        <w:rPr>
          <w:rFonts w:ascii="Cambria" w:hAnsi="Cambria"/>
          <w:lang w:val="sk-SK"/>
        </w:rPr>
        <w:t>rámci motivačnej architektúry.  Aktéri, prichádzajúci do styku s oblasťou Dohľadu, Regulácie a metodiky sú nasledovní:</w:t>
      </w:r>
    </w:p>
    <w:p w14:paraId="3BD31C1A" w14:textId="77777777" w:rsidR="00BE5702" w:rsidRPr="00751ABD" w:rsidRDefault="00BE5702" w:rsidP="00BE5702">
      <w:pPr>
        <w:rPr>
          <w:rFonts w:ascii="Cambria" w:hAnsi="Cambria"/>
          <w:lang w:val="sk-SK"/>
        </w:rPr>
      </w:pPr>
      <w:r w:rsidRPr="00751ABD">
        <w:rPr>
          <w:rFonts w:ascii="Cambria" w:hAnsi="Cambria"/>
          <w:lang w:val="sk-SK"/>
        </w:rPr>
        <w:t>Fyzické osoby:</w:t>
      </w:r>
    </w:p>
    <w:p w14:paraId="2CE9DBC7" w14:textId="77777777" w:rsidR="00BE5702" w:rsidRPr="00751ABD" w:rsidRDefault="00BE5702" w:rsidP="00AC71DC">
      <w:pPr>
        <w:pStyle w:val="Odsekzoznamu"/>
        <w:numPr>
          <w:ilvl w:val="0"/>
          <w:numId w:val="16"/>
        </w:numPr>
        <w:spacing w:after="160" w:line="259" w:lineRule="auto"/>
        <w:rPr>
          <w:rFonts w:ascii="Cambria" w:eastAsiaTheme="minorEastAsia" w:hAnsi="Cambria"/>
          <w:lang w:val="sk-SK"/>
        </w:rPr>
      </w:pPr>
      <w:r w:rsidRPr="00751ABD">
        <w:rPr>
          <w:rFonts w:ascii="Cambria" w:hAnsi="Cambria"/>
          <w:lang w:val="sk-SK"/>
        </w:rPr>
        <w:t>Spotrebiteľ FO na finančnom trhu - podávajúci sťažnosť na konanie finančnej inštitúcie alebo žiadosť o poskytnutie informácií;</w:t>
      </w:r>
    </w:p>
    <w:p w14:paraId="22A11BF7" w14:textId="77777777" w:rsidR="00BE5702" w:rsidRPr="00751ABD" w:rsidRDefault="00BE5702" w:rsidP="00AC71DC">
      <w:pPr>
        <w:pStyle w:val="Odsekzoznamu"/>
        <w:numPr>
          <w:ilvl w:val="0"/>
          <w:numId w:val="16"/>
        </w:numPr>
        <w:spacing w:after="160" w:line="259" w:lineRule="auto"/>
        <w:rPr>
          <w:rFonts w:ascii="Cambria" w:hAnsi="Cambria"/>
          <w:lang w:val="sk-SK"/>
        </w:rPr>
      </w:pPr>
      <w:r w:rsidRPr="00751ABD">
        <w:rPr>
          <w:rFonts w:ascii="Cambria" w:hAnsi="Cambria"/>
          <w:lang w:val="sk-SK"/>
        </w:rPr>
        <w:t>Žiadateľ FO/FO podnikateľ – žiadateľ o poskytnutie služby;</w:t>
      </w:r>
    </w:p>
    <w:p w14:paraId="19BA8ED3" w14:textId="77777777" w:rsidR="00BE5702" w:rsidRPr="00751ABD" w:rsidRDefault="00BE5702" w:rsidP="00AC71DC">
      <w:pPr>
        <w:pStyle w:val="Odsekzoznamu"/>
        <w:numPr>
          <w:ilvl w:val="0"/>
          <w:numId w:val="16"/>
        </w:numPr>
        <w:spacing w:after="160" w:line="259" w:lineRule="auto"/>
        <w:rPr>
          <w:rFonts w:ascii="Cambria" w:hAnsi="Cambria"/>
          <w:lang w:val="sk-SK"/>
        </w:rPr>
      </w:pPr>
      <w:r w:rsidRPr="00751ABD">
        <w:rPr>
          <w:rFonts w:ascii="Cambria" w:hAnsi="Cambria"/>
          <w:lang w:val="sk-SK"/>
        </w:rPr>
        <w:t>Zamestnanec NBS - vykonávajúci dohľad a reguláciu v rámci vyššie uvedených agend NBS;</w:t>
      </w:r>
    </w:p>
    <w:p w14:paraId="2506020E" w14:textId="0308BB25" w:rsidR="00BE5702" w:rsidRPr="00751ABD" w:rsidRDefault="00BE5702" w:rsidP="46C4D5AC">
      <w:pPr>
        <w:pStyle w:val="Odsekzoznamu"/>
        <w:spacing w:after="160" w:line="259" w:lineRule="auto"/>
        <w:rPr>
          <w:rFonts w:ascii="Cambria" w:hAnsi="Cambria"/>
          <w:lang w:val="sk-SK"/>
        </w:rPr>
      </w:pPr>
      <w:r w:rsidRPr="00751ABD">
        <w:rPr>
          <w:rFonts w:ascii="Cambria" w:hAnsi="Cambria"/>
          <w:lang w:val="sk-SK"/>
        </w:rPr>
        <w:t>Dohliadaný subjekt FO - subjekt, nad ktorým NBS vykonáva procesy Dohľadu</w:t>
      </w:r>
      <w:r w:rsidR="6FEC5385" w:rsidRPr="00751ABD">
        <w:rPr>
          <w:rFonts w:ascii="Cambria" w:hAnsi="Cambria"/>
          <w:lang w:val="sk-SK"/>
        </w:rPr>
        <w:t>;</w:t>
      </w:r>
    </w:p>
    <w:p w14:paraId="72899EE9" w14:textId="77777777" w:rsidR="00BE5702" w:rsidRPr="00751ABD" w:rsidRDefault="00BE5702" w:rsidP="00AC71DC">
      <w:pPr>
        <w:pStyle w:val="Odsekzoznamu"/>
        <w:numPr>
          <w:ilvl w:val="0"/>
          <w:numId w:val="16"/>
        </w:numPr>
        <w:spacing w:after="160" w:line="259" w:lineRule="auto"/>
        <w:rPr>
          <w:rFonts w:ascii="Cambria" w:hAnsi="Cambria"/>
          <w:lang w:val="sk-SK"/>
        </w:rPr>
      </w:pPr>
      <w:r w:rsidRPr="00751ABD">
        <w:rPr>
          <w:rFonts w:ascii="Cambria" w:hAnsi="Cambria"/>
          <w:lang w:val="sk-SK"/>
        </w:rPr>
        <w:t>Ďalšie FO – prizvané osoby (napr. znalec, zamestnanec zahraničného orgánu dohľadu (NCA), konzultant, zamestnanec orgánu verejnej moci), osoby, ktoré pripomienkujú návrhy NBS prípadne sa podieľajú na ich príprave) a ďalšie.</w:t>
      </w:r>
    </w:p>
    <w:p w14:paraId="24A249F5" w14:textId="77777777" w:rsidR="00BE5702" w:rsidRPr="00751ABD" w:rsidRDefault="00BE5702" w:rsidP="00BE5702">
      <w:pPr>
        <w:rPr>
          <w:rFonts w:ascii="Cambria" w:hAnsi="Cambria"/>
          <w:lang w:val="sk-SK"/>
        </w:rPr>
      </w:pPr>
      <w:r w:rsidRPr="00751ABD">
        <w:rPr>
          <w:rFonts w:ascii="Cambria" w:hAnsi="Cambria"/>
          <w:lang w:val="sk-SK"/>
        </w:rPr>
        <w:t>Právnické osoby:</w:t>
      </w:r>
    </w:p>
    <w:p w14:paraId="00FBF27B" w14:textId="77777777" w:rsidR="00BE5702" w:rsidRPr="00751ABD" w:rsidRDefault="00BE5702" w:rsidP="00AC71DC">
      <w:pPr>
        <w:pStyle w:val="Odsekzoznamu"/>
        <w:numPr>
          <w:ilvl w:val="0"/>
          <w:numId w:val="15"/>
        </w:numPr>
        <w:spacing w:after="160" w:line="259" w:lineRule="auto"/>
        <w:rPr>
          <w:rFonts w:ascii="Cambria" w:eastAsiaTheme="minorEastAsia" w:hAnsi="Cambria"/>
          <w:lang w:val="sk-SK"/>
        </w:rPr>
      </w:pPr>
      <w:r w:rsidRPr="00751ABD">
        <w:rPr>
          <w:rFonts w:ascii="Cambria" w:hAnsi="Cambria"/>
          <w:lang w:val="sk-SK"/>
        </w:rPr>
        <w:t>Žiadateľ PO - podávajúci žiadosť o licenciu/povolenie/registráciu/výnimku alebo iné podanie;</w:t>
      </w:r>
    </w:p>
    <w:p w14:paraId="5C920E2E" w14:textId="77777777" w:rsidR="00BE5702" w:rsidRPr="00751ABD" w:rsidRDefault="00BE5702" w:rsidP="00AC71DC">
      <w:pPr>
        <w:pStyle w:val="Odsekzoznamu"/>
        <w:numPr>
          <w:ilvl w:val="0"/>
          <w:numId w:val="15"/>
        </w:numPr>
        <w:spacing w:after="160" w:line="259" w:lineRule="auto"/>
        <w:rPr>
          <w:rFonts w:ascii="Cambria" w:hAnsi="Cambria"/>
          <w:lang w:val="sk-SK"/>
        </w:rPr>
      </w:pPr>
      <w:r w:rsidRPr="00751ABD">
        <w:rPr>
          <w:rFonts w:ascii="Cambria" w:hAnsi="Cambria"/>
          <w:lang w:val="sk-SK"/>
        </w:rPr>
        <w:t>Dohliadaný subjekt – subjekt, nad ktorým NBS vykonáva procesy Dohľadu;</w:t>
      </w:r>
    </w:p>
    <w:p w14:paraId="6A36EF13" w14:textId="77777777" w:rsidR="00BE5702" w:rsidRPr="00751ABD" w:rsidRDefault="00BE5702" w:rsidP="00AC71DC">
      <w:pPr>
        <w:pStyle w:val="Odsekzoznamu"/>
        <w:numPr>
          <w:ilvl w:val="0"/>
          <w:numId w:val="15"/>
        </w:numPr>
        <w:spacing w:after="160" w:line="259" w:lineRule="auto"/>
        <w:rPr>
          <w:rFonts w:ascii="Cambria" w:hAnsi="Cambria"/>
          <w:lang w:val="sk-SK"/>
        </w:rPr>
      </w:pPr>
      <w:r w:rsidRPr="00751ABD">
        <w:rPr>
          <w:rFonts w:ascii="Cambria" w:hAnsi="Cambria"/>
          <w:lang w:val="sk-SK"/>
        </w:rPr>
        <w:t>PO – podávajúca sťažnosť na konanie finančnej inštitúcie;</w:t>
      </w:r>
    </w:p>
    <w:p w14:paraId="587E9493" w14:textId="792CC931" w:rsidR="00BE5702" w:rsidRPr="00751ABD" w:rsidRDefault="00BE5702" w:rsidP="12CE7C03">
      <w:pPr>
        <w:pStyle w:val="Odsekzoznamu"/>
        <w:spacing w:after="160" w:line="259" w:lineRule="auto"/>
        <w:rPr>
          <w:rFonts w:ascii="Cambria" w:hAnsi="Cambria"/>
          <w:lang w:val="sk-SK"/>
        </w:rPr>
      </w:pPr>
      <w:r w:rsidRPr="00751ABD">
        <w:rPr>
          <w:rFonts w:ascii="Cambria" w:hAnsi="Cambria"/>
          <w:lang w:val="sk-SK"/>
        </w:rPr>
        <w:t>Subjekt bez špecifického oprávnenia - napríklad subjekt, ktorý vykonáva činnosť, na ktorú je potrebné povolenie, bez toho aby o uvedené povolenie požiadal</w:t>
      </w:r>
      <w:r w:rsidR="6C27D4A9" w:rsidRPr="00751ABD">
        <w:rPr>
          <w:rFonts w:ascii="Cambria" w:hAnsi="Cambria"/>
          <w:lang w:val="sk-SK"/>
        </w:rPr>
        <w:t>;</w:t>
      </w:r>
    </w:p>
    <w:p w14:paraId="0B16C218" w14:textId="77777777" w:rsidR="00BE5702" w:rsidRPr="00751ABD" w:rsidRDefault="00BE5702" w:rsidP="00AC71DC">
      <w:pPr>
        <w:pStyle w:val="Odsekzoznamu"/>
        <w:numPr>
          <w:ilvl w:val="0"/>
          <w:numId w:val="15"/>
        </w:numPr>
        <w:spacing w:after="160" w:line="259" w:lineRule="auto"/>
        <w:rPr>
          <w:rFonts w:ascii="Cambria" w:hAnsi="Cambria"/>
          <w:lang w:val="sk-SK"/>
        </w:rPr>
      </w:pPr>
      <w:r w:rsidRPr="00751ABD">
        <w:rPr>
          <w:rFonts w:ascii="Cambria" w:hAnsi="Cambria"/>
          <w:lang w:val="sk-SK"/>
        </w:rPr>
        <w:t>Subjekt z</w:t>
      </w:r>
      <w:r w:rsidR="0009301B" w:rsidRPr="00751ABD">
        <w:rPr>
          <w:rFonts w:ascii="Cambria" w:hAnsi="Cambria"/>
          <w:lang w:val="sk-SK"/>
        </w:rPr>
        <w:t xml:space="preserve"> </w:t>
      </w:r>
      <w:r w:rsidRPr="00751ABD">
        <w:rPr>
          <w:rFonts w:ascii="Cambria" w:hAnsi="Cambria"/>
          <w:lang w:val="sk-SK"/>
        </w:rPr>
        <w:t>členského štátu EÚ, ktorý má záujem pôsobiť/pôsobí v SR;</w:t>
      </w:r>
    </w:p>
    <w:p w14:paraId="0320BB69" w14:textId="77777777" w:rsidR="00BE5702" w:rsidRPr="00751ABD" w:rsidRDefault="00BE5702" w:rsidP="00AC71DC">
      <w:pPr>
        <w:pStyle w:val="Odsekzoznamu"/>
        <w:numPr>
          <w:ilvl w:val="0"/>
          <w:numId w:val="15"/>
        </w:numPr>
        <w:spacing w:after="160" w:line="259" w:lineRule="auto"/>
        <w:rPr>
          <w:rFonts w:ascii="Cambria" w:eastAsiaTheme="minorEastAsia" w:hAnsi="Cambria"/>
          <w:lang w:val="sk-SK"/>
        </w:rPr>
      </w:pPr>
      <w:r w:rsidRPr="00751ABD">
        <w:rPr>
          <w:rFonts w:ascii="Cambria" w:hAnsi="Cambria"/>
          <w:lang w:val="sk-SK"/>
        </w:rPr>
        <w:t>Subjekty mimo členských štátov EÚ, ktoré majú záujem pôsobiť/pôsobia v SR;</w:t>
      </w:r>
    </w:p>
    <w:p w14:paraId="19C25076" w14:textId="77777777" w:rsidR="00BE5702" w:rsidRPr="00751ABD" w:rsidRDefault="00BE5702" w:rsidP="00AC71DC">
      <w:pPr>
        <w:pStyle w:val="Odsekzoznamu"/>
        <w:numPr>
          <w:ilvl w:val="0"/>
          <w:numId w:val="15"/>
        </w:numPr>
        <w:spacing w:after="160" w:line="259" w:lineRule="auto"/>
        <w:rPr>
          <w:rFonts w:ascii="Cambria" w:hAnsi="Cambria"/>
          <w:lang w:val="sk-SK"/>
        </w:rPr>
      </w:pPr>
      <w:r w:rsidRPr="00751ABD">
        <w:rPr>
          <w:rFonts w:ascii="Cambria" w:hAnsi="Cambria"/>
          <w:lang w:val="sk-SK"/>
        </w:rPr>
        <w:t>Ďalšie - napríklad ECB, EIOPA, iné orgány dohľadu, národné a medzinárodné inštitúcie, Ministerstvo práce, sociálnych vecí a rodiny SR, Ministerstvo hospodárstva a Ministerstvo vnútra, v prípade, že priamo vstupujú do procesu dohľadu alebo procesu metodiky a regulácie, napríklad zaslaním metodického usmernenia na pripomienkovanie NBS. Osoby, ktoré pripomienkujú návrhy NBS prípadne sa podieľajú na ich príprave)</w:t>
      </w:r>
      <w:r w:rsidR="00FB5091" w:rsidRPr="00751ABD">
        <w:rPr>
          <w:rFonts w:ascii="Cambria" w:hAnsi="Cambria"/>
          <w:lang w:val="sk-SK"/>
        </w:rPr>
        <w:t>.</w:t>
      </w:r>
    </w:p>
    <w:p w14:paraId="4E9583E1" w14:textId="77777777" w:rsidR="00BE5702" w:rsidRPr="00751ABD" w:rsidRDefault="00BE5702" w:rsidP="00BE5702">
      <w:pPr>
        <w:rPr>
          <w:rFonts w:ascii="Cambria" w:hAnsi="Cambria"/>
          <w:lang w:val="sk-SK"/>
        </w:rPr>
      </w:pPr>
      <w:r w:rsidRPr="00751ABD">
        <w:rPr>
          <w:rFonts w:ascii="Cambria" w:hAnsi="Cambria"/>
          <w:lang w:val="sk-SK"/>
        </w:rPr>
        <w:lastRenderedPageBreak/>
        <w:t xml:space="preserve">V rámci svojej činnosti poskytuje NBS v časti Dohľadu </w:t>
      </w:r>
      <w:r w:rsidR="7D5B4D64" w:rsidRPr="00751ABD">
        <w:rPr>
          <w:rFonts w:ascii="Cambria" w:hAnsi="Cambria"/>
          <w:lang w:val="sk-SK"/>
        </w:rPr>
        <w:t>služby spravidla v písomnej listinnej podobe. Už v súčasnosti však existujú</w:t>
      </w:r>
      <w:r w:rsidRPr="00751ABD">
        <w:rPr>
          <w:rFonts w:ascii="Cambria" w:hAnsi="Cambria"/>
          <w:lang w:val="sk-SK"/>
        </w:rPr>
        <w:t xml:space="preserve"> nižšie uvedené</w:t>
      </w:r>
      <w:r w:rsidR="00C46D45" w:rsidRPr="00751ABD">
        <w:rPr>
          <w:rFonts w:ascii="Cambria" w:hAnsi="Cambria"/>
          <w:lang w:val="sk-SK"/>
        </w:rPr>
        <w:t xml:space="preserve"> </w:t>
      </w:r>
      <w:r w:rsidR="009A5D07" w:rsidRPr="00751ABD">
        <w:rPr>
          <w:rFonts w:ascii="Cambria" w:hAnsi="Cambria"/>
          <w:b/>
          <w:lang w:val="sk-SK"/>
        </w:rPr>
        <w:t>vybrané</w:t>
      </w:r>
      <w:r w:rsidRPr="00751ABD">
        <w:rPr>
          <w:rFonts w:ascii="Cambria" w:hAnsi="Cambria"/>
          <w:b/>
          <w:lang w:val="sk-SK"/>
        </w:rPr>
        <w:t xml:space="preserve"> služby</w:t>
      </w:r>
      <w:r w:rsidR="00017E32" w:rsidRPr="00751ABD">
        <w:rPr>
          <w:rFonts w:ascii="Cambria" w:hAnsi="Cambria"/>
          <w:b/>
          <w:lang w:val="sk-SK"/>
        </w:rPr>
        <w:t xml:space="preserve">, ktoré </w:t>
      </w:r>
      <w:r w:rsidRPr="00751ABD">
        <w:rPr>
          <w:rFonts w:ascii="Cambria" w:hAnsi="Cambria"/>
          <w:lang w:val="sk-SK"/>
        </w:rPr>
        <w:t>je možné realizovať nasledujúcimi spôsobmi:</w:t>
      </w:r>
    </w:p>
    <w:p w14:paraId="58F12461" w14:textId="77777777" w:rsidR="00BE5702" w:rsidRPr="00751ABD" w:rsidRDefault="00BE5702" w:rsidP="00AC71DC">
      <w:pPr>
        <w:pStyle w:val="Odsekzoznamu"/>
        <w:numPr>
          <w:ilvl w:val="0"/>
          <w:numId w:val="17"/>
        </w:numPr>
        <w:spacing w:after="160" w:line="259" w:lineRule="auto"/>
        <w:rPr>
          <w:rFonts w:ascii="Cambria" w:hAnsi="Cambria"/>
          <w:lang w:val="sk-SK"/>
        </w:rPr>
      </w:pPr>
      <w:r w:rsidRPr="00751ABD">
        <w:rPr>
          <w:rFonts w:ascii="Cambria" w:hAnsi="Cambria"/>
          <w:lang w:val="sk-SK"/>
        </w:rPr>
        <w:t>Písomne v</w:t>
      </w:r>
      <w:r w:rsidR="0035795D" w:rsidRPr="00751ABD">
        <w:rPr>
          <w:rFonts w:ascii="Cambria" w:hAnsi="Cambria"/>
          <w:lang w:val="sk-SK"/>
        </w:rPr>
        <w:t xml:space="preserve"> </w:t>
      </w:r>
      <w:r w:rsidRPr="00751ABD">
        <w:rPr>
          <w:rFonts w:ascii="Cambria" w:hAnsi="Cambria"/>
          <w:lang w:val="sk-SK"/>
        </w:rPr>
        <w:t>listinnej podobe, pričom na stránke NBS je možné si stiahnuť vzor tlačiva;</w:t>
      </w:r>
    </w:p>
    <w:p w14:paraId="360D8EAE" w14:textId="77777777" w:rsidR="00BE5702" w:rsidRPr="00751ABD" w:rsidRDefault="00BE5702" w:rsidP="00AC71DC">
      <w:pPr>
        <w:pStyle w:val="Odsekzoznamu"/>
        <w:numPr>
          <w:ilvl w:val="0"/>
          <w:numId w:val="17"/>
        </w:numPr>
        <w:spacing w:after="160" w:line="259" w:lineRule="auto"/>
        <w:rPr>
          <w:rFonts w:ascii="Cambria" w:hAnsi="Cambria"/>
          <w:lang w:val="sk-SK"/>
        </w:rPr>
      </w:pPr>
      <w:r w:rsidRPr="00751ABD">
        <w:rPr>
          <w:rFonts w:ascii="Cambria" w:hAnsi="Cambria"/>
          <w:lang w:val="sk-SK"/>
        </w:rPr>
        <w:t>Písomne zaslať elektronicky e-mailom, pričom na stránke NBS je možné si stiahnuť vzor tlačiva;</w:t>
      </w:r>
    </w:p>
    <w:p w14:paraId="41278333" w14:textId="77777777" w:rsidR="00BE5702" w:rsidRPr="00751ABD" w:rsidRDefault="00BE5702" w:rsidP="00AC71DC">
      <w:pPr>
        <w:pStyle w:val="Odsekzoznamu"/>
        <w:numPr>
          <w:ilvl w:val="0"/>
          <w:numId w:val="17"/>
        </w:numPr>
        <w:spacing w:after="160" w:line="259" w:lineRule="auto"/>
        <w:rPr>
          <w:rFonts w:ascii="Cambria" w:hAnsi="Cambria"/>
          <w:lang w:val="sk-SK"/>
        </w:rPr>
      </w:pPr>
      <w:r w:rsidRPr="00751ABD">
        <w:rPr>
          <w:rFonts w:ascii="Cambria" w:hAnsi="Cambria"/>
          <w:lang w:val="sk-SK"/>
        </w:rPr>
        <w:t>Vyplnením a</w:t>
      </w:r>
      <w:r w:rsidR="00A9246D" w:rsidRPr="00751ABD">
        <w:rPr>
          <w:rFonts w:ascii="Cambria" w:hAnsi="Cambria"/>
          <w:lang w:val="sk-SK"/>
        </w:rPr>
        <w:t xml:space="preserve"> </w:t>
      </w:r>
      <w:r w:rsidRPr="00751ABD">
        <w:rPr>
          <w:rFonts w:ascii="Cambria" w:hAnsi="Cambria"/>
          <w:lang w:val="sk-SK"/>
        </w:rPr>
        <w:t xml:space="preserve">odoslaním elektronického formulára – táto možnosť je dostupná iba pre službu „Podanie sťažnosti na konanie finančnej inštitúcie“. </w:t>
      </w:r>
    </w:p>
    <w:p w14:paraId="23E11B23" w14:textId="32F36B88" w:rsidR="00BE5702" w:rsidRPr="00751ABD" w:rsidRDefault="08A82870" w:rsidP="00BE5702">
      <w:pPr>
        <w:rPr>
          <w:rFonts w:ascii="Cambria" w:hAnsi="Cambria"/>
          <w:b/>
          <w:lang w:val="sk-SK"/>
        </w:rPr>
      </w:pPr>
      <w:r w:rsidRPr="00751ABD">
        <w:rPr>
          <w:rFonts w:ascii="Cambria" w:hAnsi="Cambria"/>
          <w:b/>
          <w:lang w:val="sk-SK"/>
        </w:rPr>
        <w:t>Tieto vybrané s</w:t>
      </w:r>
      <w:r w:rsidR="00BE5702" w:rsidRPr="00751ABD">
        <w:rPr>
          <w:rFonts w:ascii="Cambria" w:hAnsi="Cambria"/>
          <w:b/>
          <w:lang w:val="sk-SK"/>
        </w:rPr>
        <w:t xml:space="preserve">lužby  </w:t>
      </w:r>
      <w:r w:rsidR="00BE5702" w:rsidRPr="00751ABD">
        <w:rPr>
          <w:rFonts w:ascii="Cambria" w:hAnsi="Cambria"/>
          <w:lang w:val="sk-SK"/>
        </w:rPr>
        <w:t>(aktuálny stav</w:t>
      </w:r>
      <w:r w:rsidR="00BA4BF1" w:rsidRPr="00751ABD">
        <w:rPr>
          <w:rFonts w:ascii="Cambria" w:hAnsi="Cambria"/>
          <w:lang w:val="sk-SK"/>
        </w:rPr>
        <w:t xml:space="preserve"> </w:t>
      </w:r>
      <w:r w:rsidR="00C138CF" w:rsidRPr="00751ABD">
        <w:rPr>
          <w:rFonts w:ascii="Cambria" w:hAnsi="Cambria"/>
          <w:lang w:val="sk-SK"/>
        </w:rPr>
        <w:t>služieb</w:t>
      </w:r>
      <w:r w:rsidR="00BA4BF1" w:rsidRPr="00751ABD">
        <w:rPr>
          <w:rFonts w:ascii="Cambria" w:hAnsi="Cambria"/>
          <w:lang w:val="sk-SK"/>
        </w:rPr>
        <w:t xml:space="preserve"> na webe NBS</w:t>
      </w:r>
      <w:r w:rsidR="00BE5702" w:rsidRPr="00751ABD">
        <w:rPr>
          <w:rFonts w:ascii="Cambria" w:hAnsi="Cambria"/>
          <w:lang w:val="sk-SK"/>
        </w:rPr>
        <w:t>) sú nasledujúce:</w:t>
      </w:r>
    </w:p>
    <w:p w14:paraId="0DDADEDE" w14:textId="77777777" w:rsidR="00BE5702" w:rsidRPr="00751ABD" w:rsidRDefault="00BE5702" w:rsidP="00AC71DC">
      <w:pPr>
        <w:pStyle w:val="Odsekzoznamu"/>
        <w:numPr>
          <w:ilvl w:val="0"/>
          <w:numId w:val="14"/>
        </w:numPr>
        <w:spacing w:after="160" w:line="259" w:lineRule="auto"/>
        <w:rPr>
          <w:rFonts w:ascii="Cambria" w:hAnsi="Cambria"/>
          <w:lang w:val="sk-SK"/>
        </w:rPr>
      </w:pPr>
      <w:r w:rsidRPr="00751ABD">
        <w:rPr>
          <w:rFonts w:ascii="Cambria" w:hAnsi="Cambria"/>
          <w:lang w:val="sk-SK"/>
        </w:rPr>
        <w:t>Podávanie žiadosti v</w:t>
      </w:r>
      <w:r w:rsidR="006C59B0" w:rsidRPr="00751ABD">
        <w:rPr>
          <w:rFonts w:ascii="Cambria" w:hAnsi="Cambria"/>
          <w:lang w:val="sk-SK"/>
        </w:rPr>
        <w:t xml:space="preserve"> </w:t>
      </w:r>
      <w:r w:rsidRPr="00751ABD">
        <w:rPr>
          <w:rFonts w:ascii="Cambria" w:hAnsi="Cambria"/>
          <w:lang w:val="sk-SK"/>
        </w:rPr>
        <w:t>oblasti dohľadu nad finančným trhom</w:t>
      </w:r>
    </w:p>
    <w:p w14:paraId="20A49343" w14:textId="77777777"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Oblasť Bankovníctvo</w:t>
      </w:r>
    </w:p>
    <w:p w14:paraId="64B2360C" w14:textId="77777777" w:rsidR="00BE5702" w:rsidRPr="00751ABD" w:rsidRDefault="00BE5702" w:rsidP="00AB155C">
      <w:pPr>
        <w:pStyle w:val="Odsekzoznamu"/>
        <w:numPr>
          <w:ilvl w:val="2"/>
          <w:numId w:val="13"/>
        </w:numPr>
        <w:spacing w:after="160" w:line="259" w:lineRule="auto"/>
        <w:rPr>
          <w:rFonts w:ascii="Cambria" w:hAnsi="Cambria"/>
          <w:lang w:val="sk-SK"/>
        </w:rPr>
      </w:pPr>
      <w:r w:rsidRPr="00751ABD">
        <w:rPr>
          <w:rFonts w:ascii="Cambria" w:hAnsi="Cambria"/>
          <w:lang w:val="sk-SK"/>
        </w:rPr>
        <w:t>Podanie žiadosti uchádzača o výkon funkcie správcu/zástupcu správcu v</w:t>
      </w:r>
      <w:r w:rsidR="00A2417D" w:rsidRPr="00751ABD">
        <w:rPr>
          <w:rFonts w:ascii="Cambria" w:hAnsi="Cambria"/>
          <w:lang w:val="sk-SK"/>
        </w:rPr>
        <w:t xml:space="preserve"> </w:t>
      </w:r>
      <w:r w:rsidRPr="00751ABD">
        <w:rPr>
          <w:rFonts w:ascii="Cambria" w:hAnsi="Cambria"/>
          <w:lang w:val="sk-SK"/>
        </w:rPr>
        <w:t>prípade zavedenia nútenej správy nad bankou</w:t>
      </w:r>
    </w:p>
    <w:p w14:paraId="7B5332AD" w14:textId="03DD1965" w:rsidR="00656084" w:rsidRPr="00751ABD" w:rsidRDefault="00656084" w:rsidP="00AB155C">
      <w:pPr>
        <w:pStyle w:val="Odsekzoznamu"/>
        <w:numPr>
          <w:ilvl w:val="2"/>
          <w:numId w:val="13"/>
        </w:numPr>
        <w:rPr>
          <w:rFonts w:ascii="Cambria" w:hAnsi="Cambria"/>
          <w:lang w:val="sk-SK"/>
        </w:rPr>
      </w:pPr>
      <w:r w:rsidRPr="00751ABD">
        <w:rPr>
          <w:rFonts w:ascii="Cambria" w:hAnsi="Cambria"/>
          <w:lang w:val="sk-SK"/>
        </w:rPr>
        <w:t>Spôsobilosť a vhodnosť osôb zastávajúcich vybrané funkcie v banke / pobočke zahraničnej banky – vzor žiadosti o predchádzajúci súhlas, vzor vyhlásení kandidáta</w:t>
      </w:r>
    </w:p>
    <w:p w14:paraId="153E4A52" w14:textId="77777777"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Oblasť Poisťovníctvo</w:t>
      </w:r>
    </w:p>
    <w:p w14:paraId="11B5F333" w14:textId="77777777" w:rsidR="00BE5702" w:rsidRPr="00751ABD" w:rsidRDefault="00BE5702" w:rsidP="00AB155C">
      <w:pPr>
        <w:pStyle w:val="Odsekzoznamu"/>
        <w:numPr>
          <w:ilvl w:val="2"/>
          <w:numId w:val="13"/>
        </w:numPr>
        <w:spacing w:after="160" w:line="259" w:lineRule="auto"/>
        <w:rPr>
          <w:rFonts w:ascii="Cambria" w:hAnsi="Cambria"/>
          <w:lang w:val="sk-SK"/>
        </w:rPr>
      </w:pPr>
      <w:r w:rsidRPr="00751ABD">
        <w:rPr>
          <w:rFonts w:ascii="Cambria" w:hAnsi="Cambria"/>
          <w:lang w:val="sk-SK"/>
        </w:rPr>
        <w:t>Podanie žiadostí (licenčné konanie)</w:t>
      </w:r>
    </w:p>
    <w:p w14:paraId="0C3FA2FA" w14:textId="77777777"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Oblasť Kolektívne investovanie</w:t>
      </w:r>
    </w:p>
    <w:p w14:paraId="005C142F" w14:textId="77777777"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Oblasť Trh cenných papierov</w:t>
      </w:r>
    </w:p>
    <w:p w14:paraId="29108C0D" w14:textId="77777777" w:rsidR="00BE5702" w:rsidRPr="00751ABD" w:rsidRDefault="00BE5702" w:rsidP="00AC71DC">
      <w:pPr>
        <w:pStyle w:val="Odsekzoznamu"/>
        <w:numPr>
          <w:ilvl w:val="0"/>
          <w:numId w:val="73"/>
        </w:numPr>
        <w:spacing w:after="160" w:line="259" w:lineRule="auto"/>
        <w:rPr>
          <w:rFonts w:ascii="Cambria" w:hAnsi="Cambria"/>
          <w:lang w:val="sk-SK"/>
        </w:rPr>
      </w:pPr>
      <w:r w:rsidRPr="00751ABD">
        <w:rPr>
          <w:rFonts w:ascii="Cambria" w:hAnsi="Cambria"/>
          <w:lang w:val="sk-SK"/>
        </w:rPr>
        <w:t>Emitenti cenných papierov</w:t>
      </w:r>
    </w:p>
    <w:p w14:paraId="35E48F73" w14:textId="77777777" w:rsidR="00BE5702" w:rsidRPr="00751ABD" w:rsidRDefault="00BE5702" w:rsidP="00AC71DC">
      <w:pPr>
        <w:pStyle w:val="Odsekzoznamu"/>
        <w:numPr>
          <w:ilvl w:val="1"/>
          <w:numId w:val="19"/>
        </w:numPr>
        <w:spacing w:after="160" w:line="259" w:lineRule="auto"/>
        <w:rPr>
          <w:rFonts w:ascii="Cambria" w:hAnsi="Cambria"/>
          <w:lang w:val="sk-SK"/>
        </w:rPr>
      </w:pPr>
      <w:r w:rsidRPr="00751ABD">
        <w:rPr>
          <w:rFonts w:ascii="Cambria" w:hAnsi="Cambria"/>
          <w:lang w:val="sk-SK"/>
        </w:rPr>
        <w:t>Podanie polročnej správy – emitenti</w:t>
      </w:r>
    </w:p>
    <w:p w14:paraId="112B2A76" w14:textId="24002DAA" w:rsidR="00BE5702" w:rsidRPr="00751ABD" w:rsidRDefault="00BE5702" w:rsidP="00AC71DC">
      <w:pPr>
        <w:pStyle w:val="Odsekzoznamu"/>
        <w:numPr>
          <w:ilvl w:val="1"/>
          <w:numId w:val="19"/>
        </w:numPr>
        <w:spacing w:after="160" w:line="259" w:lineRule="auto"/>
        <w:rPr>
          <w:rFonts w:ascii="Cambria" w:hAnsi="Cambria"/>
          <w:lang w:val="sk-SK"/>
        </w:rPr>
      </w:pPr>
      <w:r w:rsidRPr="00751ABD">
        <w:rPr>
          <w:rFonts w:ascii="Cambria" w:hAnsi="Cambria"/>
          <w:lang w:val="sk-SK"/>
        </w:rPr>
        <w:t>Podanie ročnej správy – emitenti</w:t>
      </w:r>
    </w:p>
    <w:p w14:paraId="0A202F82" w14:textId="77777777" w:rsidR="00BE5702" w:rsidRPr="00751ABD" w:rsidRDefault="00BE5702" w:rsidP="00AC71DC">
      <w:pPr>
        <w:pStyle w:val="Odsekzoznamu"/>
        <w:numPr>
          <w:ilvl w:val="0"/>
          <w:numId w:val="73"/>
        </w:numPr>
        <w:spacing w:after="160" w:line="259" w:lineRule="auto"/>
        <w:rPr>
          <w:rFonts w:ascii="Cambria" w:hAnsi="Cambria"/>
          <w:lang w:val="sk-SK"/>
        </w:rPr>
      </w:pPr>
      <w:r w:rsidRPr="00751ABD">
        <w:rPr>
          <w:rFonts w:ascii="Cambria" w:hAnsi="Cambria"/>
          <w:lang w:val="sk-SK"/>
        </w:rPr>
        <w:t>Obchodníci s</w:t>
      </w:r>
      <w:r w:rsidR="00483860" w:rsidRPr="00751ABD">
        <w:rPr>
          <w:rFonts w:ascii="Cambria" w:hAnsi="Cambria"/>
          <w:lang w:val="sk-SK"/>
        </w:rPr>
        <w:t xml:space="preserve"> </w:t>
      </w:r>
      <w:r w:rsidRPr="00751ABD">
        <w:rPr>
          <w:rFonts w:ascii="Cambria" w:hAnsi="Cambria"/>
          <w:lang w:val="sk-SK"/>
        </w:rPr>
        <w:t>cennými papiermi</w:t>
      </w:r>
    </w:p>
    <w:p w14:paraId="26DA928A" w14:textId="4D31CA06" w:rsidR="00BE5702" w:rsidRPr="00751ABD" w:rsidRDefault="00BE5702" w:rsidP="00AC71DC">
      <w:pPr>
        <w:pStyle w:val="Odsekzoznamu"/>
        <w:numPr>
          <w:ilvl w:val="1"/>
          <w:numId w:val="19"/>
        </w:numPr>
        <w:spacing w:after="160" w:line="259" w:lineRule="auto"/>
        <w:rPr>
          <w:rFonts w:ascii="Cambria" w:hAnsi="Cambria"/>
          <w:lang w:val="sk-SK"/>
        </w:rPr>
      </w:pPr>
      <w:r w:rsidRPr="00751ABD">
        <w:rPr>
          <w:rFonts w:ascii="Cambria" w:hAnsi="Cambria"/>
          <w:lang w:val="sk-SK"/>
        </w:rPr>
        <w:t>Podanie uchádzača o výkon funkcie správcu/zástupcu správcu v prípade zavedenia nútenej správy nad obchodníkom s cennými papiermi</w:t>
      </w:r>
    </w:p>
    <w:p w14:paraId="2A347B58" w14:textId="77777777"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Oblasť Finančné sprostredkovanie a finančné poradenstvo</w:t>
      </w:r>
    </w:p>
    <w:p w14:paraId="6C6C5D73" w14:textId="77777777" w:rsidR="00BE5702" w:rsidRPr="00751ABD" w:rsidRDefault="007F6697" w:rsidP="00AC71DC">
      <w:pPr>
        <w:pStyle w:val="Odsekzoznamu"/>
        <w:numPr>
          <w:ilvl w:val="0"/>
          <w:numId w:val="68"/>
        </w:numPr>
        <w:spacing w:after="160" w:line="259" w:lineRule="auto"/>
        <w:rPr>
          <w:rFonts w:ascii="Cambria" w:hAnsi="Cambria"/>
          <w:lang w:val="sk-SK"/>
        </w:rPr>
      </w:pPr>
      <w:r w:rsidRPr="00751ABD">
        <w:rPr>
          <w:rFonts w:ascii="Cambria" w:hAnsi="Cambria"/>
          <w:lang w:val="sk-SK"/>
        </w:rPr>
        <w:t xml:space="preserve">Udelenie povolenia </w:t>
      </w:r>
      <w:r w:rsidR="00BE5702" w:rsidRPr="00751ABD">
        <w:rPr>
          <w:rFonts w:ascii="Cambria" w:hAnsi="Cambria"/>
          <w:lang w:val="sk-SK"/>
        </w:rPr>
        <w:t>PO/FO</w:t>
      </w:r>
    </w:p>
    <w:p w14:paraId="3FF8CD7E" w14:textId="77777777" w:rsidR="00F81970" w:rsidRPr="00751ABD" w:rsidRDefault="00154466" w:rsidP="00AC71DC">
      <w:pPr>
        <w:pStyle w:val="Odsekzoznamu"/>
        <w:numPr>
          <w:ilvl w:val="0"/>
          <w:numId w:val="68"/>
        </w:numPr>
        <w:spacing w:after="160" w:line="259" w:lineRule="auto"/>
        <w:rPr>
          <w:rFonts w:ascii="Cambria" w:hAnsi="Cambria"/>
          <w:lang w:val="sk-SK"/>
        </w:rPr>
      </w:pPr>
      <w:r w:rsidRPr="00751ABD">
        <w:rPr>
          <w:rFonts w:ascii="Cambria" w:hAnsi="Cambria"/>
          <w:lang w:val="sk-SK"/>
        </w:rPr>
        <w:t xml:space="preserve">Zmena </w:t>
      </w:r>
      <w:r w:rsidR="00BE5702" w:rsidRPr="00751ABD">
        <w:rPr>
          <w:rFonts w:ascii="Cambria" w:hAnsi="Cambria"/>
          <w:lang w:val="sk-SK"/>
        </w:rPr>
        <w:t>povolenia PO/FO</w:t>
      </w:r>
    </w:p>
    <w:p w14:paraId="4AA91AEB" w14:textId="77777777" w:rsidR="00F81970" w:rsidRPr="00751ABD" w:rsidRDefault="002E2BB2" w:rsidP="00AC71DC">
      <w:pPr>
        <w:pStyle w:val="Odsekzoznamu"/>
        <w:numPr>
          <w:ilvl w:val="0"/>
          <w:numId w:val="68"/>
        </w:numPr>
        <w:spacing w:after="160" w:line="259" w:lineRule="auto"/>
        <w:rPr>
          <w:rFonts w:ascii="Cambria" w:hAnsi="Cambria"/>
          <w:lang w:val="sk-SK"/>
        </w:rPr>
      </w:pPr>
      <w:r w:rsidRPr="00751ABD">
        <w:rPr>
          <w:rFonts w:ascii="Cambria" w:hAnsi="Cambria"/>
          <w:lang w:val="sk-SK"/>
        </w:rPr>
        <w:t>Z</w:t>
      </w:r>
      <w:r w:rsidR="00BE5702" w:rsidRPr="00751ABD">
        <w:rPr>
          <w:rFonts w:ascii="Cambria" w:hAnsi="Cambria"/>
          <w:lang w:val="sk-SK"/>
        </w:rPr>
        <w:t>ánik povolenia PO/FO</w:t>
      </w:r>
    </w:p>
    <w:p w14:paraId="3B35E82A" w14:textId="77777777" w:rsidR="00F81970" w:rsidRPr="00751ABD" w:rsidRDefault="00857B32" w:rsidP="00AC71DC">
      <w:pPr>
        <w:pStyle w:val="Odsekzoznamu"/>
        <w:numPr>
          <w:ilvl w:val="0"/>
          <w:numId w:val="68"/>
        </w:numPr>
        <w:spacing w:after="160" w:line="259" w:lineRule="auto"/>
        <w:rPr>
          <w:rFonts w:ascii="Cambria" w:hAnsi="Cambria"/>
          <w:lang w:val="sk-SK"/>
        </w:rPr>
      </w:pPr>
      <w:r w:rsidRPr="00751ABD">
        <w:rPr>
          <w:rFonts w:ascii="Cambria" w:hAnsi="Cambria"/>
          <w:lang w:val="sk-SK"/>
        </w:rPr>
        <w:t>Čestné vyhlásenie</w:t>
      </w:r>
    </w:p>
    <w:p w14:paraId="575DAF98" w14:textId="6C7E0FED" w:rsidR="00507A38" w:rsidRPr="00751ABD" w:rsidRDefault="00507A38" w:rsidP="00AC71DC">
      <w:pPr>
        <w:pStyle w:val="Odsekzoznamu"/>
        <w:numPr>
          <w:ilvl w:val="0"/>
          <w:numId w:val="68"/>
        </w:numPr>
        <w:spacing w:after="160" w:line="259" w:lineRule="auto"/>
        <w:rPr>
          <w:rFonts w:ascii="Cambria" w:hAnsi="Cambria"/>
          <w:lang w:val="sk-SK"/>
        </w:rPr>
      </w:pPr>
      <w:r w:rsidRPr="00751ABD">
        <w:rPr>
          <w:rFonts w:ascii="Cambria" w:hAnsi="Cambria"/>
          <w:lang w:val="sk-SK"/>
        </w:rPr>
        <w:t>Prístupové práva do registra</w:t>
      </w:r>
    </w:p>
    <w:p w14:paraId="6DFEBED8" w14:textId="5328980B"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Oblasť Veritelia</w:t>
      </w:r>
    </w:p>
    <w:p w14:paraId="0D1C33AF" w14:textId="77777777" w:rsidR="00BE5702" w:rsidRPr="00751ABD" w:rsidRDefault="00272703" w:rsidP="00AC71DC">
      <w:pPr>
        <w:pStyle w:val="Odsekzoznamu"/>
        <w:numPr>
          <w:ilvl w:val="0"/>
          <w:numId w:val="69"/>
        </w:numPr>
        <w:spacing w:after="160" w:line="259" w:lineRule="auto"/>
        <w:rPr>
          <w:rFonts w:ascii="Cambria" w:hAnsi="Cambria"/>
          <w:lang w:val="sk-SK"/>
        </w:rPr>
      </w:pPr>
      <w:r w:rsidRPr="00751ABD">
        <w:rPr>
          <w:rFonts w:ascii="Cambria" w:hAnsi="Cambria"/>
          <w:lang w:val="sk-SK"/>
        </w:rPr>
        <w:t>Ž</w:t>
      </w:r>
      <w:r w:rsidR="00BE5702" w:rsidRPr="00751ABD">
        <w:rPr>
          <w:rFonts w:ascii="Cambria" w:hAnsi="Cambria"/>
          <w:lang w:val="sk-SK"/>
        </w:rPr>
        <w:t>iados</w:t>
      </w:r>
      <w:r w:rsidRPr="00751ABD">
        <w:rPr>
          <w:rFonts w:ascii="Cambria" w:hAnsi="Cambria"/>
          <w:lang w:val="sk-SK"/>
        </w:rPr>
        <w:t>ť</w:t>
      </w:r>
      <w:r w:rsidR="00BE5702" w:rsidRPr="00751ABD">
        <w:rPr>
          <w:rFonts w:ascii="Cambria" w:hAnsi="Cambria"/>
          <w:lang w:val="sk-SK"/>
        </w:rPr>
        <w:t xml:space="preserve"> o</w:t>
      </w:r>
      <w:r w:rsidR="006C59B0" w:rsidRPr="00751ABD">
        <w:rPr>
          <w:rFonts w:ascii="Cambria" w:hAnsi="Cambria"/>
          <w:lang w:val="sk-SK"/>
        </w:rPr>
        <w:t xml:space="preserve"> </w:t>
      </w:r>
      <w:r w:rsidR="00BE5702" w:rsidRPr="00751ABD">
        <w:rPr>
          <w:rFonts w:ascii="Cambria" w:hAnsi="Cambria"/>
          <w:lang w:val="sk-SK"/>
        </w:rPr>
        <w:t>udelenie povolenia na poskytovanie spotrebiteľských úverov</w:t>
      </w:r>
    </w:p>
    <w:p w14:paraId="4D714C6C" w14:textId="77777777" w:rsidR="00BE5702" w:rsidRPr="00751ABD" w:rsidRDefault="00FD0086" w:rsidP="00AC71DC">
      <w:pPr>
        <w:pStyle w:val="Odsekzoznamu"/>
        <w:numPr>
          <w:ilvl w:val="0"/>
          <w:numId w:val="69"/>
        </w:numPr>
        <w:spacing w:after="160" w:line="259" w:lineRule="auto"/>
        <w:rPr>
          <w:rFonts w:ascii="Cambria" w:hAnsi="Cambria"/>
          <w:lang w:val="sk-SK"/>
        </w:rPr>
      </w:pPr>
      <w:r w:rsidRPr="00751ABD">
        <w:rPr>
          <w:rFonts w:ascii="Cambria" w:hAnsi="Cambria"/>
          <w:lang w:val="sk-SK"/>
        </w:rPr>
        <w:t>Ž</w:t>
      </w:r>
      <w:r w:rsidR="00BE5702" w:rsidRPr="00751ABD">
        <w:rPr>
          <w:rFonts w:ascii="Cambria" w:hAnsi="Cambria"/>
          <w:lang w:val="sk-SK"/>
        </w:rPr>
        <w:t>iados</w:t>
      </w:r>
      <w:r w:rsidRPr="00751ABD">
        <w:rPr>
          <w:rFonts w:ascii="Cambria" w:hAnsi="Cambria"/>
          <w:lang w:val="sk-SK"/>
        </w:rPr>
        <w:t>ť</w:t>
      </w:r>
      <w:r w:rsidR="00BE5702" w:rsidRPr="00751ABD">
        <w:rPr>
          <w:rFonts w:ascii="Cambria" w:hAnsi="Cambria"/>
          <w:lang w:val="sk-SK"/>
        </w:rPr>
        <w:t xml:space="preserve"> o</w:t>
      </w:r>
      <w:r w:rsidR="006C59B0" w:rsidRPr="00751ABD">
        <w:rPr>
          <w:rFonts w:ascii="Cambria" w:hAnsi="Cambria"/>
          <w:lang w:val="sk-SK"/>
        </w:rPr>
        <w:t xml:space="preserve"> </w:t>
      </w:r>
      <w:r w:rsidR="00BE5702" w:rsidRPr="00751ABD">
        <w:rPr>
          <w:rFonts w:ascii="Cambria" w:hAnsi="Cambria"/>
          <w:lang w:val="sk-SK"/>
        </w:rPr>
        <w:t>udelenie povolenia na poskytovanie úverov a</w:t>
      </w:r>
      <w:r w:rsidR="008A0FCB" w:rsidRPr="00751ABD">
        <w:rPr>
          <w:rFonts w:ascii="Cambria" w:hAnsi="Cambria"/>
          <w:lang w:val="sk-SK"/>
        </w:rPr>
        <w:t xml:space="preserve"> </w:t>
      </w:r>
      <w:r w:rsidR="00BE5702" w:rsidRPr="00751ABD">
        <w:rPr>
          <w:rFonts w:ascii="Cambria" w:hAnsi="Cambria"/>
          <w:lang w:val="sk-SK"/>
        </w:rPr>
        <w:t>pôžičiek spotrebiteľom</w:t>
      </w:r>
    </w:p>
    <w:p w14:paraId="757E96A1" w14:textId="77777777" w:rsidR="00BE5702" w:rsidRPr="00751ABD" w:rsidRDefault="00FD0086" w:rsidP="00AC71DC">
      <w:pPr>
        <w:pStyle w:val="Odsekzoznamu"/>
        <w:numPr>
          <w:ilvl w:val="0"/>
          <w:numId w:val="69"/>
        </w:numPr>
        <w:spacing w:after="160" w:line="259" w:lineRule="auto"/>
        <w:rPr>
          <w:rFonts w:ascii="Cambria" w:hAnsi="Cambria"/>
          <w:lang w:val="sk-SK"/>
        </w:rPr>
      </w:pPr>
      <w:r w:rsidRPr="00751ABD">
        <w:rPr>
          <w:rFonts w:ascii="Cambria" w:hAnsi="Cambria"/>
          <w:lang w:val="sk-SK"/>
        </w:rPr>
        <w:t>Ž</w:t>
      </w:r>
      <w:r w:rsidR="00BE5702" w:rsidRPr="00751ABD">
        <w:rPr>
          <w:rFonts w:ascii="Cambria" w:hAnsi="Cambria"/>
          <w:lang w:val="sk-SK"/>
        </w:rPr>
        <w:t>iados</w:t>
      </w:r>
      <w:r w:rsidRPr="00751ABD">
        <w:rPr>
          <w:rFonts w:ascii="Cambria" w:hAnsi="Cambria"/>
          <w:lang w:val="sk-SK"/>
        </w:rPr>
        <w:t>ť</w:t>
      </w:r>
      <w:r w:rsidR="00BE5702" w:rsidRPr="00751ABD">
        <w:rPr>
          <w:rFonts w:ascii="Cambria" w:hAnsi="Cambria"/>
          <w:lang w:val="sk-SK"/>
        </w:rPr>
        <w:t xml:space="preserve"> o udelenie predchádzajúceho súhlasu na voľbu alebo vymenovanie osôb veriteľa</w:t>
      </w:r>
    </w:p>
    <w:p w14:paraId="5B1839E2" w14:textId="77777777" w:rsidR="00E0478E" w:rsidRPr="00751ABD" w:rsidRDefault="00E0478E" w:rsidP="00AC71DC">
      <w:pPr>
        <w:pStyle w:val="Odsekzoznamu"/>
        <w:numPr>
          <w:ilvl w:val="0"/>
          <w:numId w:val="69"/>
        </w:numPr>
        <w:spacing w:after="160" w:line="259" w:lineRule="auto"/>
        <w:rPr>
          <w:rFonts w:ascii="Cambria" w:hAnsi="Cambria"/>
          <w:lang w:val="sk-SK"/>
        </w:rPr>
      </w:pPr>
      <w:r w:rsidRPr="00751ABD">
        <w:rPr>
          <w:rFonts w:ascii="Cambria" w:hAnsi="Cambria"/>
          <w:lang w:val="sk-SK"/>
        </w:rPr>
        <w:t>Všeobecný vzor žiadosti</w:t>
      </w:r>
      <w:r w:rsidRPr="00751ABD" w:rsidDel="00E0478E">
        <w:rPr>
          <w:rFonts w:ascii="Cambria" w:hAnsi="Cambria"/>
          <w:lang w:val="sk-SK"/>
        </w:rPr>
        <w:t xml:space="preserve"> </w:t>
      </w:r>
    </w:p>
    <w:p w14:paraId="71027774" w14:textId="77777777" w:rsidR="00E0478E" w:rsidRPr="00751ABD" w:rsidRDefault="00E0478E" w:rsidP="00AC71DC">
      <w:pPr>
        <w:pStyle w:val="Odsekzoznamu"/>
        <w:numPr>
          <w:ilvl w:val="0"/>
          <w:numId w:val="69"/>
        </w:numPr>
        <w:spacing w:after="160" w:line="259" w:lineRule="auto"/>
        <w:rPr>
          <w:rFonts w:ascii="Cambria" w:hAnsi="Cambria"/>
          <w:lang w:val="sk-SK"/>
        </w:rPr>
      </w:pPr>
      <w:r w:rsidRPr="00751ABD">
        <w:rPr>
          <w:rFonts w:ascii="Cambria" w:hAnsi="Cambria"/>
          <w:lang w:val="sk-SK"/>
        </w:rPr>
        <w:t>Čestné vyhlásenia</w:t>
      </w:r>
    </w:p>
    <w:p w14:paraId="36E73189" w14:textId="5E643474" w:rsidR="00E35687" w:rsidRPr="00751ABD" w:rsidRDefault="00E35687" w:rsidP="00AC71DC">
      <w:pPr>
        <w:pStyle w:val="Odsekzoznamu"/>
        <w:numPr>
          <w:ilvl w:val="0"/>
          <w:numId w:val="69"/>
        </w:numPr>
        <w:spacing w:after="160" w:line="259" w:lineRule="auto"/>
        <w:rPr>
          <w:rFonts w:ascii="Cambria" w:hAnsi="Cambria"/>
          <w:lang w:val="sk-SK"/>
        </w:rPr>
      </w:pPr>
      <w:r w:rsidRPr="00751ABD">
        <w:rPr>
          <w:rFonts w:ascii="Cambria" w:hAnsi="Cambria"/>
          <w:lang w:val="sk-SK"/>
        </w:rPr>
        <w:t> </w:t>
      </w:r>
      <w:r w:rsidR="001D19AC" w:rsidRPr="00751ABD">
        <w:rPr>
          <w:rFonts w:ascii="Cambria" w:hAnsi="Cambria"/>
          <w:lang w:val="sk-SK"/>
        </w:rPr>
        <w:t>Odporúčania</w:t>
      </w:r>
    </w:p>
    <w:p w14:paraId="4262FABE" w14:textId="1EBF95EC" w:rsidR="001D19AC" w:rsidRPr="00751ABD" w:rsidRDefault="001D19AC" w:rsidP="00AC71DC">
      <w:pPr>
        <w:pStyle w:val="Odsekzoznamu"/>
        <w:numPr>
          <w:ilvl w:val="0"/>
          <w:numId w:val="69"/>
        </w:numPr>
        <w:spacing w:after="160" w:line="259" w:lineRule="auto"/>
        <w:rPr>
          <w:rFonts w:ascii="Cambria" w:hAnsi="Cambria"/>
          <w:lang w:val="sk-SK"/>
        </w:rPr>
      </w:pPr>
      <w:r w:rsidRPr="00751ABD">
        <w:rPr>
          <w:rFonts w:ascii="Cambria" w:hAnsi="Cambria"/>
          <w:lang w:val="sk-SK"/>
        </w:rPr>
        <w:lastRenderedPageBreak/>
        <w:t>Oznamovanie zasadnutí orgánov veriteľa</w:t>
      </w:r>
    </w:p>
    <w:p w14:paraId="0C0EE9AB" w14:textId="09272AF6"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Devízová oblasť</w:t>
      </w:r>
    </w:p>
    <w:p w14:paraId="3326F2AE" w14:textId="091A3811" w:rsidR="00BE5702" w:rsidRPr="00751ABD" w:rsidRDefault="002F28DA" w:rsidP="00AC71DC">
      <w:pPr>
        <w:pStyle w:val="Odsekzoznamu"/>
        <w:numPr>
          <w:ilvl w:val="0"/>
          <w:numId w:val="70"/>
        </w:numPr>
        <w:spacing w:line="259" w:lineRule="auto"/>
        <w:rPr>
          <w:rFonts w:ascii="Cambria" w:eastAsiaTheme="minorEastAsia" w:hAnsi="Cambria"/>
          <w:lang w:val="sk-SK"/>
        </w:rPr>
      </w:pPr>
      <w:r w:rsidRPr="00751ABD">
        <w:rPr>
          <w:rFonts w:ascii="Cambria" w:hAnsi="Cambria"/>
          <w:lang w:val="sk-SK"/>
        </w:rPr>
        <w:t>Ž</w:t>
      </w:r>
      <w:r w:rsidR="00BE5702" w:rsidRPr="00751ABD">
        <w:rPr>
          <w:rFonts w:ascii="Cambria" w:hAnsi="Cambria"/>
          <w:lang w:val="sk-SK"/>
        </w:rPr>
        <w:t>iados</w:t>
      </w:r>
      <w:r w:rsidRPr="00751ABD">
        <w:rPr>
          <w:rFonts w:ascii="Cambria" w:hAnsi="Cambria"/>
          <w:lang w:val="sk-SK"/>
        </w:rPr>
        <w:t>ť</w:t>
      </w:r>
      <w:r w:rsidR="00BE5702" w:rsidRPr="00751ABD">
        <w:rPr>
          <w:rFonts w:ascii="Cambria" w:hAnsi="Cambria"/>
          <w:lang w:val="sk-SK"/>
        </w:rPr>
        <w:t xml:space="preserve"> o udelenie devízovej licencie na obchodovanie s devízovými hodnotami v rozsahu zmenárenskej činnosti, ktorej predmetom je nákup cudzej meny za eurá v hotovosti FO/PO</w:t>
      </w:r>
    </w:p>
    <w:p w14:paraId="7838C178" w14:textId="5A9F68F9" w:rsidR="00BE5702" w:rsidRPr="00751ABD" w:rsidRDefault="00330187" w:rsidP="00AC71DC">
      <w:pPr>
        <w:pStyle w:val="Odsekzoznamu"/>
        <w:numPr>
          <w:ilvl w:val="0"/>
          <w:numId w:val="70"/>
        </w:numPr>
        <w:spacing w:line="259" w:lineRule="auto"/>
        <w:rPr>
          <w:rFonts w:ascii="Cambria" w:eastAsiaTheme="minorEastAsia" w:hAnsi="Cambria"/>
          <w:lang w:val="sk-SK"/>
        </w:rPr>
      </w:pPr>
      <w:r w:rsidRPr="00751ABD">
        <w:rPr>
          <w:rFonts w:ascii="Cambria" w:hAnsi="Cambria"/>
          <w:lang w:val="sk-SK"/>
        </w:rPr>
        <w:t>Ž</w:t>
      </w:r>
      <w:r w:rsidR="00BE5702" w:rsidRPr="00751ABD">
        <w:rPr>
          <w:rFonts w:ascii="Cambria" w:hAnsi="Cambria"/>
          <w:lang w:val="sk-SK"/>
        </w:rPr>
        <w:t>iados</w:t>
      </w:r>
      <w:r w:rsidRPr="00751ABD">
        <w:rPr>
          <w:rFonts w:ascii="Cambria" w:hAnsi="Cambria"/>
          <w:lang w:val="sk-SK"/>
        </w:rPr>
        <w:t>ť</w:t>
      </w:r>
      <w:r w:rsidR="00BE5702" w:rsidRPr="00751ABD">
        <w:rPr>
          <w:rFonts w:ascii="Cambria" w:hAnsi="Cambria"/>
          <w:lang w:val="sk-SK"/>
        </w:rPr>
        <w:t xml:space="preserve"> o udelenie devízovej licencie na obchodovanie s devízovými hodnotami v rozsahu zmenárenskej činnosti, ktorej predmetom je predaj cudzej meny za eurá v hotovosti FO/PO</w:t>
      </w:r>
    </w:p>
    <w:p w14:paraId="669A0B83" w14:textId="4DE14FCF" w:rsidR="0084453F" w:rsidRPr="00751ABD" w:rsidRDefault="00D648EF" w:rsidP="00AC71DC">
      <w:pPr>
        <w:pStyle w:val="Odsekzoznamu"/>
        <w:numPr>
          <w:ilvl w:val="0"/>
          <w:numId w:val="70"/>
        </w:numPr>
        <w:spacing w:line="259" w:lineRule="auto"/>
        <w:rPr>
          <w:rFonts w:ascii="Cambria" w:eastAsiaTheme="minorEastAsia" w:hAnsi="Cambria"/>
          <w:lang w:val="sk-SK"/>
        </w:rPr>
      </w:pPr>
      <w:r w:rsidRPr="00751ABD">
        <w:rPr>
          <w:rFonts w:ascii="Cambria" w:eastAsiaTheme="minorEastAsia" w:hAnsi="Cambria"/>
          <w:lang w:val="sk-SK"/>
        </w:rPr>
        <w:t>Čestné vyhlásenie o spôsobilosti na právne úkony osoby, prostredníctvom ktorej bude žiadateľ vykonávať povolenú zmenárenskú činnosť</w:t>
      </w:r>
    </w:p>
    <w:p w14:paraId="346304A4" w14:textId="77777777" w:rsidR="00BE5702" w:rsidRPr="00751ABD" w:rsidRDefault="00BE5702" w:rsidP="00AC71DC">
      <w:pPr>
        <w:pStyle w:val="Odsekzoznamu"/>
        <w:numPr>
          <w:ilvl w:val="0"/>
          <w:numId w:val="18"/>
        </w:numPr>
        <w:spacing w:after="160" w:line="259" w:lineRule="auto"/>
        <w:rPr>
          <w:rFonts w:ascii="Cambria" w:hAnsi="Cambria"/>
          <w:lang w:val="sk-SK"/>
        </w:rPr>
      </w:pPr>
      <w:r w:rsidRPr="00751ABD">
        <w:rPr>
          <w:rFonts w:ascii="Cambria" w:hAnsi="Cambria"/>
          <w:lang w:val="sk-SK"/>
        </w:rPr>
        <w:t>Služby pre oblasť Platobných služieb a elektronických peňazí</w:t>
      </w:r>
    </w:p>
    <w:p w14:paraId="2B2E1051" w14:textId="77777777" w:rsidR="00BE0153" w:rsidRPr="00751ABD" w:rsidRDefault="00BE0153" w:rsidP="00AC71DC">
      <w:pPr>
        <w:pStyle w:val="Odsekzoznamu"/>
        <w:numPr>
          <w:ilvl w:val="0"/>
          <w:numId w:val="71"/>
        </w:numPr>
        <w:spacing w:line="259" w:lineRule="auto"/>
        <w:rPr>
          <w:rFonts w:ascii="Cambria" w:eastAsiaTheme="minorEastAsia" w:hAnsi="Cambria"/>
          <w:lang w:val="sk-SK"/>
        </w:rPr>
      </w:pPr>
      <w:r w:rsidRPr="00751ABD">
        <w:rPr>
          <w:rFonts w:ascii="Cambria" w:hAnsi="Cambria"/>
          <w:lang w:val="sk-SK"/>
        </w:rPr>
        <w:t xml:space="preserve">Podanie žiadosti </w:t>
      </w:r>
    </w:p>
    <w:p w14:paraId="5AC1C480" w14:textId="77777777" w:rsidR="005A1402" w:rsidRPr="00751ABD" w:rsidRDefault="005A1402" w:rsidP="00AC71DC">
      <w:pPr>
        <w:pStyle w:val="Odsekzoznamu"/>
        <w:numPr>
          <w:ilvl w:val="0"/>
          <w:numId w:val="71"/>
        </w:numPr>
        <w:spacing w:line="259" w:lineRule="auto"/>
        <w:rPr>
          <w:rFonts w:ascii="Cambria" w:eastAsiaTheme="minorEastAsia" w:hAnsi="Cambria"/>
          <w:lang w:val="sk-SK"/>
        </w:rPr>
      </w:pPr>
      <w:r w:rsidRPr="00751ABD">
        <w:rPr>
          <w:rFonts w:ascii="Cambria" w:hAnsi="Cambria"/>
          <w:lang w:val="sk-SK"/>
        </w:rPr>
        <w:t xml:space="preserve">Predchádzajúce súhlasy a doplnenie žiadosti </w:t>
      </w:r>
    </w:p>
    <w:p w14:paraId="642C6CE9" w14:textId="77777777" w:rsidR="005A1402" w:rsidRPr="00751ABD" w:rsidRDefault="005A1402" w:rsidP="00AC71DC">
      <w:pPr>
        <w:pStyle w:val="Odsekzoznamu"/>
        <w:numPr>
          <w:ilvl w:val="0"/>
          <w:numId w:val="71"/>
        </w:numPr>
        <w:spacing w:after="160" w:line="259" w:lineRule="auto"/>
        <w:rPr>
          <w:rFonts w:ascii="Cambria" w:hAnsi="Cambria"/>
          <w:lang w:val="sk-SK"/>
        </w:rPr>
      </w:pPr>
      <w:r w:rsidRPr="00751ABD">
        <w:rPr>
          <w:rFonts w:ascii="Cambria" w:hAnsi="Cambria"/>
          <w:lang w:val="sk-SK"/>
        </w:rPr>
        <w:t>Oznamovanie ústredného kontaktného miesta</w:t>
      </w:r>
    </w:p>
    <w:p w14:paraId="037BFAD5" w14:textId="6956E8D3" w:rsidR="005A1402" w:rsidRPr="00751ABD" w:rsidRDefault="00F01A1B" w:rsidP="00AC71DC">
      <w:pPr>
        <w:pStyle w:val="Odsekzoznamu"/>
        <w:numPr>
          <w:ilvl w:val="0"/>
          <w:numId w:val="71"/>
        </w:numPr>
        <w:spacing w:after="160" w:line="259" w:lineRule="auto"/>
        <w:rPr>
          <w:rFonts w:ascii="Cambria" w:hAnsi="Cambria"/>
          <w:lang w:val="sk-SK"/>
        </w:rPr>
      </w:pPr>
      <w:r w:rsidRPr="00751ABD">
        <w:rPr>
          <w:rFonts w:ascii="Cambria" w:hAnsi="Cambria"/>
          <w:lang w:val="sk-SK"/>
        </w:rPr>
        <w:t>Formuláre pre subjekty poskytujúce služby na základe výnimky zo zákona</w:t>
      </w:r>
      <w:r w:rsidR="005A1402" w:rsidRPr="00751ABD">
        <w:rPr>
          <w:rFonts w:ascii="Cambria" w:hAnsi="Cambria"/>
          <w:lang w:val="sk-SK"/>
        </w:rPr>
        <w:t xml:space="preserve"> </w:t>
      </w:r>
    </w:p>
    <w:p w14:paraId="0F97FE7B" w14:textId="2591E5AB" w:rsidR="00BA3A5E" w:rsidRPr="00751ABD" w:rsidRDefault="00735582" w:rsidP="00AC71DC">
      <w:pPr>
        <w:pStyle w:val="Odsekzoznamu"/>
        <w:numPr>
          <w:ilvl w:val="0"/>
          <w:numId w:val="18"/>
        </w:numPr>
        <w:rPr>
          <w:rFonts w:ascii="Cambria" w:hAnsi="Cambria"/>
          <w:lang w:val="sk-SK"/>
        </w:rPr>
      </w:pPr>
      <w:r w:rsidRPr="00751ABD">
        <w:rPr>
          <w:rFonts w:ascii="Cambria" w:hAnsi="Cambria"/>
          <w:lang w:val="sk-SK"/>
        </w:rPr>
        <w:t>Digitálna prevádzková odolnosť (DORA)</w:t>
      </w:r>
    </w:p>
    <w:p w14:paraId="39296809" w14:textId="77777777" w:rsidR="00BE5702" w:rsidRPr="00751ABD" w:rsidRDefault="00BE5702" w:rsidP="00AC71DC">
      <w:pPr>
        <w:pStyle w:val="Odsekzoznamu"/>
        <w:numPr>
          <w:ilvl w:val="1"/>
          <w:numId w:val="14"/>
        </w:numPr>
        <w:spacing w:after="160" w:line="259" w:lineRule="auto"/>
        <w:rPr>
          <w:rFonts w:ascii="Cambria" w:hAnsi="Cambria"/>
          <w:lang w:val="sk-SK"/>
        </w:rPr>
      </w:pPr>
      <w:r w:rsidRPr="00751ABD">
        <w:rPr>
          <w:rFonts w:ascii="Cambria" w:hAnsi="Cambria"/>
          <w:lang w:val="sk-SK"/>
        </w:rPr>
        <w:t>Podanie žiadosti v</w:t>
      </w:r>
      <w:r w:rsidR="00CB12FC" w:rsidRPr="00751ABD">
        <w:rPr>
          <w:rFonts w:ascii="Cambria" w:hAnsi="Cambria"/>
          <w:lang w:val="sk-SK"/>
        </w:rPr>
        <w:t xml:space="preserve"> </w:t>
      </w:r>
      <w:r w:rsidRPr="00751ABD">
        <w:rPr>
          <w:rFonts w:ascii="Cambria" w:hAnsi="Cambria"/>
          <w:lang w:val="sk-SK"/>
        </w:rPr>
        <w:t>zmysle zákona o</w:t>
      </w:r>
      <w:r w:rsidR="006C59B0" w:rsidRPr="00751ABD">
        <w:rPr>
          <w:rFonts w:ascii="Cambria" w:hAnsi="Cambria"/>
          <w:lang w:val="sk-SK"/>
        </w:rPr>
        <w:t xml:space="preserve"> </w:t>
      </w:r>
      <w:r w:rsidRPr="00751ABD">
        <w:rPr>
          <w:rFonts w:ascii="Cambria" w:hAnsi="Cambria"/>
          <w:lang w:val="sk-SK"/>
        </w:rPr>
        <w:t>slobode informácií</w:t>
      </w:r>
    </w:p>
    <w:p w14:paraId="5AB8450E" w14:textId="77777777" w:rsidR="00BE5702" w:rsidRPr="00751ABD" w:rsidRDefault="00BE5702" w:rsidP="00AC71DC">
      <w:pPr>
        <w:pStyle w:val="Odsekzoznamu"/>
        <w:numPr>
          <w:ilvl w:val="1"/>
          <w:numId w:val="14"/>
        </w:numPr>
        <w:spacing w:after="160" w:line="259" w:lineRule="auto"/>
        <w:rPr>
          <w:rFonts w:ascii="Cambria" w:hAnsi="Cambria"/>
          <w:lang w:val="sk-SK"/>
        </w:rPr>
      </w:pPr>
      <w:r w:rsidRPr="00751ABD">
        <w:rPr>
          <w:rFonts w:ascii="Cambria" w:hAnsi="Cambria"/>
          <w:lang w:val="sk-SK"/>
        </w:rPr>
        <w:t>Podanie sťažnosti na konanie finančnej inštitúcie</w:t>
      </w:r>
    </w:p>
    <w:p w14:paraId="2277D089" w14:textId="77777777" w:rsidR="00BE5702" w:rsidRDefault="00BE5702" w:rsidP="7CE94E11">
      <w:pPr>
        <w:pStyle w:val="Odsekzoznamu"/>
        <w:spacing w:after="160" w:line="259" w:lineRule="auto"/>
        <w:rPr>
          <w:rFonts w:ascii="Cambria" w:hAnsi="Cambria"/>
          <w:lang w:val="sk-SK"/>
        </w:rPr>
      </w:pPr>
      <w:r w:rsidRPr="7CE94E11">
        <w:rPr>
          <w:rFonts w:ascii="Cambria" w:hAnsi="Cambria"/>
          <w:lang w:val="sk-SK"/>
        </w:rPr>
        <w:t>Nahlasovanie porušení (Whistleblowing)</w:t>
      </w:r>
    </w:p>
    <w:p w14:paraId="54196F56" w14:textId="648E10DE" w:rsidR="00BE5702" w:rsidRPr="00751ABD" w:rsidRDefault="00BE5702" w:rsidP="00AC71DC">
      <w:pPr>
        <w:pStyle w:val="Odsekzoznamu"/>
        <w:numPr>
          <w:ilvl w:val="1"/>
          <w:numId w:val="14"/>
        </w:numPr>
        <w:spacing w:after="160" w:line="259" w:lineRule="auto"/>
        <w:rPr>
          <w:rFonts w:ascii="Cambria" w:hAnsi="Cambria"/>
          <w:lang w:val="sk-SK"/>
        </w:rPr>
      </w:pPr>
      <w:r w:rsidRPr="00751ABD">
        <w:rPr>
          <w:rFonts w:ascii="Cambria" w:hAnsi="Cambria"/>
          <w:lang w:val="sk-SK"/>
        </w:rPr>
        <w:t>Poskytovanie informácií o</w:t>
      </w:r>
      <w:r w:rsidR="00622070" w:rsidRPr="00751ABD">
        <w:rPr>
          <w:rFonts w:ascii="Cambria" w:hAnsi="Cambria"/>
          <w:lang w:val="sk-SK"/>
        </w:rPr>
        <w:t> </w:t>
      </w:r>
      <w:r w:rsidRPr="00751ABD">
        <w:rPr>
          <w:rFonts w:ascii="Cambria" w:hAnsi="Cambria"/>
          <w:lang w:val="sk-SK"/>
        </w:rPr>
        <w:t>subjektoch</w:t>
      </w:r>
    </w:p>
    <w:p w14:paraId="59D58A7D"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Banky, e-peniaze</w:t>
      </w:r>
    </w:p>
    <w:p w14:paraId="023EF50B"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Poisťovne</w:t>
      </w:r>
    </w:p>
    <w:p w14:paraId="54F48EB8"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Trh cenných papierov</w:t>
      </w:r>
    </w:p>
    <w:p w14:paraId="799FA8D2"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Kolektívne investovanie</w:t>
      </w:r>
    </w:p>
    <w:p w14:paraId="60D87680"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Dôchodkové sporenie</w:t>
      </w:r>
    </w:p>
    <w:p w14:paraId="032C22A3"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Sprostredkovatelia</w:t>
      </w:r>
    </w:p>
    <w:p w14:paraId="5B844194"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Nebankoví veritelia</w:t>
      </w:r>
    </w:p>
    <w:p w14:paraId="045FF036"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Devízové miesta</w:t>
      </w:r>
    </w:p>
    <w:p w14:paraId="28B66BF4" w14:textId="77777777"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Platobné služby</w:t>
      </w:r>
    </w:p>
    <w:p w14:paraId="37D21887" w14:textId="55A7FD8A" w:rsidR="00BE5702" w:rsidRPr="00751ABD" w:rsidRDefault="00BE5702" w:rsidP="00AC71DC">
      <w:pPr>
        <w:pStyle w:val="Odsekzoznamu"/>
        <w:numPr>
          <w:ilvl w:val="5"/>
          <w:numId w:val="14"/>
        </w:numPr>
        <w:spacing w:after="160" w:line="259" w:lineRule="auto"/>
        <w:rPr>
          <w:rFonts w:ascii="Cambria" w:hAnsi="Cambria"/>
          <w:lang w:val="sk-SK"/>
        </w:rPr>
      </w:pPr>
      <w:r w:rsidRPr="00751ABD">
        <w:rPr>
          <w:rFonts w:ascii="Cambria" w:hAnsi="Cambria"/>
          <w:lang w:val="sk-SK"/>
        </w:rPr>
        <w:t>Vydavatelia elektronických peňazí</w:t>
      </w:r>
    </w:p>
    <w:p w14:paraId="1203BB0D" w14:textId="77777777" w:rsidR="00BE5702" w:rsidRPr="00751ABD" w:rsidRDefault="00BE5702" w:rsidP="00AC71DC">
      <w:pPr>
        <w:pStyle w:val="Odsekzoznamu"/>
        <w:numPr>
          <w:ilvl w:val="0"/>
          <w:numId w:val="74"/>
        </w:numPr>
        <w:spacing w:after="160" w:line="259" w:lineRule="auto"/>
        <w:rPr>
          <w:rFonts w:ascii="Cambria" w:hAnsi="Cambria"/>
          <w:lang w:val="sk-SK"/>
        </w:rPr>
      </w:pPr>
      <w:r w:rsidRPr="00751ABD">
        <w:rPr>
          <w:rFonts w:ascii="Cambria" w:hAnsi="Cambria"/>
          <w:lang w:val="sk-SK"/>
        </w:rPr>
        <w:t>Poskytovanie údajov z</w:t>
      </w:r>
      <w:r w:rsidR="006C59B0" w:rsidRPr="00751ABD">
        <w:rPr>
          <w:rFonts w:ascii="Cambria" w:hAnsi="Cambria"/>
          <w:lang w:val="sk-SK"/>
        </w:rPr>
        <w:t xml:space="preserve"> </w:t>
      </w:r>
      <w:r w:rsidRPr="00751ABD">
        <w:rPr>
          <w:rFonts w:ascii="Cambria" w:hAnsi="Cambria"/>
          <w:lang w:val="sk-SK"/>
        </w:rPr>
        <w:t>registrov</w:t>
      </w:r>
    </w:p>
    <w:p w14:paraId="0AFBB43C"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Zoznam právnických osôb poverených Národnou bankou Slovenska zabezpečovaním odborných skúšok a zoznam poskytovateľov osobitného finančného vzdelávania</w:t>
      </w:r>
    </w:p>
    <w:p w14:paraId="42306ACB"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Zoznam osôb, ktoré úspešne vykonali odbornú skúšku alebo odbornú skúšku s certifikátom a zoznam osôb, ktoré absolvovali osobitné finančné vzdelávanie</w:t>
      </w:r>
    </w:p>
    <w:p w14:paraId="0E27E3EA" w14:textId="0293320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Register bankových úverov a záruk</w:t>
      </w:r>
    </w:p>
    <w:p w14:paraId="62334821"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Register správcov alternatívnych investičných fondov</w:t>
      </w:r>
    </w:p>
    <w:p w14:paraId="2A885140"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Register finančných agentov a finančných poradcov</w:t>
      </w:r>
    </w:p>
    <w:p w14:paraId="758827E3"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lastRenderedPageBreak/>
        <w:t>Centrálna evidencia regulovaných informácií (CERI)</w:t>
      </w:r>
    </w:p>
    <w:p w14:paraId="65D82C52"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Register veriteľov</w:t>
      </w:r>
    </w:p>
    <w:p w14:paraId="206CA28C" w14:textId="777777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Zoznam registrov údajov o spotrebiteľských úveroch</w:t>
      </w:r>
    </w:p>
    <w:p w14:paraId="2E7D75E2" w14:textId="533E8477" w:rsidR="00BE5702" w:rsidRPr="00751ABD" w:rsidRDefault="00BE5702" w:rsidP="00AC71DC">
      <w:pPr>
        <w:pStyle w:val="Odsekzoznamu"/>
        <w:numPr>
          <w:ilvl w:val="0"/>
          <w:numId w:val="72"/>
        </w:numPr>
        <w:spacing w:after="160" w:line="259" w:lineRule="auto"/>
        <w:rPr>
          <w:rFonts w:ascii="Cambria" w:hAnsi="Cambria"/>
          <w:lang w:val="sk-SK"/>
        </w:rPr>
      </w:pPr>
      <w:r w:rsidRPr="00751ABD">
        <w:rPr>
          <w:rFonts w:ascii="Cambria" w:hAnsi="Cambria"/>
          <w:lang w:val="sk-SK"/>
        </w:rPr>
        <w:t>Register podľa PSD2</w:t>
      </w:r>
    </w:p>
    <w:p w14:paraId="09F6E02F" w14:textId="77777777" w:rsidR="00BE5702" w:rsidRPr="00751ABD" w:rsidRDefault="00BE5702" w:rsidP="00AC71DC">
      <w:pPr>
        <w:pStyle w:val="Odsekzoznamu"/>
        <w:numPr>
          <w:ilvl w:val="0"/>
          <w:numId w:val="74"/>
        </w:numPr>
        <w:spacing w:after="160" w:line="259" w:lineRule="auto"/>
        <w:rPr>
          <w:rFonts w:ascii="Cambria" w:hAnsi="Cambria"/>
          <w:lang w:val="sk-SK"/>
        </w:rPr>
      </w:pPr>
      <w:r w:rsidRPr="00751ABD">
        <w:rPr>
          <w:rFonts w:ascii="Cambria" w:hAnsi="Cambria"/>
          <w:lang w:val="sk-SK"/>
        </w:rPr>
        <w:t>Podávaní oznámení v oblasti dohľadu nad finančným trhom</w:t>
      </w:r>
    </w:p>
    <w:p w14:paraId="5094FC81" w14:textId="4EAACFE8" w:rsidR="00BE5702" w:rsidRPr="00751ABD" w:rsidRDefault="00BE5702" w:rsidP="00AC71DC">
      <w:pPr>
        <w:pStyle w:val="Odsekzoznamu"/>
        <w:numPr>
          <w:ilvl w:val="3"/>
          <w:numId w:val="14"/>
        </w:numPr>
        <w:spacing w:after="160" w:line="259" w:lineRule="auto"/>
        <w:rPr>
          <w:rFonts w:ascii="Cambria" w:hAnsi="Cambria"/>
          <w:lang w:val="sk-SK"/>
        </w:rPr>
      </w:pPr>
      <w:r w:rsidRPr="00751ABD">
        <w:rPr>
          <w:rFonts w:ascii="Cambria" w:hAnsi="Cambria"/>
          <w:lang w:val="sk-SK"/>
        </w:rPr>
        <w:t>Oblasť Trh cenných papierov</w:t>
      </w:r>
    </w:p>
    <w:p w14:paraId="47727828" w14:textId="77777777" w:rsidR="00BE5702" w:rsidRPr="005237C4" w:rsidRDefault="00BE5702" w:rsidP="7CE94E11">
      <w:pPr>
        <w:pStyle w:val="Odsekzoznamu"/>
        <w:spacing w:after="160" w:line="259" w:lineRule="auto"/>
        <w:rPr>
          <w:rFonts w:ascii="Cambria" w:hAnsi="Cambria"/>
          <w:lang w:val="sk-SK"/>
        </w:rPr>
      </w:pPr>
      <w:r w:rsidRPr="7CE94E11">
        <w:rPr>
          <w:rFonts w:ascii="Cambria" w:hAnsi="Cambria"/>
          <w:lang w:val="sk-SK"/>
        </w:rPr>
        <w:t>Predaj nakrátko (tzv. „Short selling“)</w:t>
      </w:r>
    </w:p>
    <w:p w14:paraId="4355F481" w14:textId="1972F5EA" w:rsidR="00BE5702" w:rsidRPr="00751ABD" w:rsidRDefault="00BE5702" w:rsidP="00AC71DC">
      <w:pPr>
        <w:pStyle w:val="Odsekzoznamu"/>
        <w:numPr>
          <w:ilvl w:val="1"/>
          <w:numId w:val="19"/>
        </w:numPr>
        <w:spacing w:after="160" w:line="259" w:lineRule="auto"/>
        <w:rPr>
          <w:rFonts w:ascii="Cambria" w:hAnsi="Cambria"/>
          <w:lang w:val="sk-SK"/>
        </w:rPr>
      </w:pPr>
      <w:r w:rsidRPr="00751ABD">
        <w:rPr>
          <w:rFonts w:ascii="Cambria" w:hAnsi="Cambria"/>
          <w:lang w:val="sk-SK"/>
        </w:rPr>
        <w:t>Podanie oznámenia o významných čistých krátkych pozíciách v akciách</w:t>
      </w:r>
    </w:p>
    <w:p w14:paraId="3351266D" w14:textId="4CA3CF56" w:rsidR="00BE5702" w:rsidRPr="00751ABD" w:rsidRDefault="00BE5702" w:rsidP="00AC71DC">
      <w:pPr>
        <w:pStyle w:val="Odsekzoznamu"/>
        <w:numPr>
          <w:ilvl w:val="1"/>
          <w:numId w:val="19"/>
        </w:numPr>
        <w:spacing w:after="160" w:line="259" w:lineRule="auto"/>
        <w:rPr>
          <w:rFonts w:ascii="Cambria" w:hAnsi="Cambria"/>
          <w:lang w:val="sk-SK"/>
        </w:rPr>
      </w:pPr>
      <w:r w:rsidRPr="00751ABD">
        <w:rPr>
          <w:rFonts w:ascii="Cambria" w:hAnsi="Cambria"/>
          <w:lang w:val="sk-SK"/>
        </w:rPr>
        <w:t>Podanie oznámenia o významných čistých krátkych pozíciách v</w:t>
      </w:r>
      <w:r w:rsidR="006C59B0" w:rsidRPr="00751ABD">
        <w:rPr>
          <w:rFonts w:ascii="Cambria" w:hAnsi="Cambria"/>
          <w:lang w:val="sk-SK"/>
        </w:rPr>
        <w:t xml:space="preserve"> </w:t>
      </w:r>
      <w:r w:rsidRPr="00751ABD">
        <w:rPr>
          <w:rFonts w:ascii="Cambria" w:hAnsi="Cambria"/>
          <w:lang w:val="sk-SK"/>
        </w:rPr>
        <w:t>štátnych dlhopisoch</w:t>
      </w:r>
    </w:p>
    <w:p w14:paraId="4B3BFAAA" w14:textId="77777777" w:rsidR="00BE5702" w:rsidRPr="00751ABD" w:rsidRDefault="00BE5702" w:rsidP="00AC71DC">
      <w:pPr>
        <w:pStyle w:val="Odsekzoznamu"/>
        <w:numPr>
          <w:ilvl w:val="0"/>
          <w:numId w:val="74"/>
        </w:numPr>
        <w:spacing w:after="160" w:line="259" w:lineRule="auto"/>
        <w:rPr>
          <w:rFonts w:ascii="Cambria" w:hAnsi="Cambria"/>
          <w:lang w:val="sk-SK"/>
        </w:rPr>
      </w:pPr>
      <w:r w:rsidRPr="00751ABD">
        <w:rPr>
          <w:rFonts w:ascii="Cambria" w:hAnsi="Cambria"/>
          <w:lang w:val="sk-SK"/>
        </w:rPr>
        <w:t>Emitenti cenných papierov</w:t>
      </w:r>
    </w:p>
    <w:p w14:paraId="570C2825" w14:textId="77777777" w:rsidR="00BE5702" w:rsidRPr="00751ABD" w:rsidRDefault="00BE5702" w:rsidP="00AC71DC">
      <w:pPr>
        <w:pStyle w:val="Odsekzoznamu"/>
        <w:numPr>
          <w:ilvl w:val="0"/>
          <w:numId w:val="74"/>
        </w:numPr>
        <w:spacing w:after="160" w:line="259" w:lineRule="auto"/>
        <w:rPr>
          <w:rFonts w:ascii="Cambria" w:hAnsi="Cambria"/>
          <w:lang w:val="sk-SK"/>
        </w:rPr>
      </w:pPr>
      <w:r w:rsidRPr="00751ABD">
        <w:rPr>
          <w:rFonts w:ascii="Cambria" w:hAnsi="Cambria"/>
          <w:lang w:val="sk-SK"/>
        </w:rPr>
        <w:t>Podanie oznámenia domovského členského štátu</w:t>
      </w:r>
    </w:p>
    <w:p w14:paraId="086CEBDC" w14:textId="77777777" w:rsidR="00BE5702" w:rsidRPr="00751ABD" w:rsidRDefault="00BE5702" w:rsidP="00AC71DC">
      <w:pPr>
        <w:pStyle w:val="Odsekzoznamu"/>
        <w:numPr>
          <w:ilvl w:val="0"/>
          <w:numId w:val="74"/>
        </w:numPr>
        <w:spacing w:after="160" w:line="259" w:lineRule="auto"/>
        <w:rPr>
          <w:rFonts w:ascii="Cambria" w:hAnsi="Cambria"/>
          <w:lang w:val="sk-SK"/>
        </w:rPr>
      </w:pPr>
      <w:r w:rsidRPr="00751ABD">
        <w:rPr>
          <w:rFonts w:ascii="Cambria" w:hAnsi="Cambria"/>
          <w:lang w:val="sk-SK"/>
        </w:rPr>
        <w:t>Podanie oznámenia podielov na hlasovacích právach.</w:t>
      </w:r>
    </w:p>
    <w:p w14:paraId="55A11749" w14:textId="77777777" w:rsidR="00BE5702" w:rsidRPr="00751ABD" w:rsidRDefault="00BE5702" w:rsidP="00AC71DC">
      <w:pPr>
        <w:pStyle w:val="Odsekzoznamu"/>
        <w:numPr>
          <w:ilvl w:val="0"/>
          <w:numId w:val="74"/>
        </w:numPr>
        <w:spacing w:after="160" w:line="259" w:lineRule="auto"/>
        <w:rPr>
          <w:rFonts w:ascii="Cambria" w:hAnsi="Cambria"/>
          <w:lang w:val="sk-SK"/>
        </w:rPr>
      </w:pPr>
      <w:r w:rsidRPr="00751ABD">
        <w:rPr>
          <w:rFonts w:ascii="Cambria" w:hAnsi="Cambria"/>
          <w:lang w:val="sk-SK"/>
        </w:rPr>
        <w:t>Podávanie výkazov prostredníctvom Štatistického zberového portálu (ŠZP)</w:t>
      </w:r>
    </w:p>
    <w:p w14:paraId="2007267C" w14:textId="77777777" w:rsidR="00BE5702" w:rsidRPr="00751ABD" w:rsidRDefault="007352F4" w:rsidP="00AC71DC">
      <w:pPr>
        <w:pStyle w:val="Odsekzoznamu"/>
        <w:numPr>
          <w:ilvl w:val="0"/>
          <w:numId w:val="74"/>
        </w:numPr>
        <w:spacing w:after="160" w:line="259" w:lineRule="auto"/>
        <w:rPr>
          <w:rFonts w:ascii="Cambria" w:hAnsi="Cambria"/>
          <w:lang w:val="sk-SK"/>
        </w:rPr>
      </w:pPr>
      <w:r w:rsidRPr="00751ABD">
        <w:rPr>
          <w:rFonts w:ascii="Cambria" w:hAnsi="Cambria"/>
          <w:lang w:val="sk-SK"/>
        </w:rPr>
        <w:t xml:space="preserve">a </w:t>
      </w:r>
      <w:r w:rsidR="00BE5702" w:rsidRPr="00751ABD">
        <w:rPr>
          <w:rFonts w:ascii="Cambria" w:hAnsi="Cambria"/>
          <w:lang w:val="sk-SK"/>
        </w:rPr>
        <w:t>ďalšie služby.</w:t>
      </w:r>
    </w:p>
    <w:p w14:paraId="4D5C2A27" w14:textId="4FE9D485" w:rsidR="00BE5702" w:rsidRPr="00751ABD" w:rsidRDefault="00BE5702" w:rsidP="00BE5702">
      <w:pPr>
        <w:rPr>
          <w:rFonts w:ascii="Cambria" w:eastAsia="Calibri" w:hAnsi="Cambria" w:cs="Calibri"/>
          <w:color w:val="000000" w:themeColor="text1"/>
          <w:lang w:val="sk-SK"/>
        </w:rPr>
      </w:pPr>
      <w:r w:rsidRPr="00751ABD">
        <w:rPr>
          <w:rFonts w:ascii="Cambria" w:eastAsia="Calibri" w:hAnsi="Cambria" w:cs="Calibri"/>
          <w:color w:val="000000" w:themeColor="text1"/>
          <w:lang w:val="sk-SK"/>
        </w:rPr>
        <w:t>V</w:t>
      </w:r>
      <w:r w:rsidR="00CB12FC" w:rsidRPr="00751ABD">
        <w:rPr>
          <w:rFonts w:ascii="Cambria" w:eastAsia="Calibri" w:hAnsi="Cambria" w:cs="Calibri"/>
          <w:color w:val="000000" w:themeColor="text1"/>
          <w:lang w:val="sk-SK"/>
        </w:rPr>
        <w:t xml:space="preserve"> </w:t>
      </w:r>
      <w:r w:rsidRPr="00751ABD">
        <w:rPr>
          <w:rFonts w:ascii="Cambria" w:eastAsia="Calibri" w:hAnsi="Cambria" w:cs="Calibri"/>
          <w:color w:val="000000" w:themeColor="text1"/>
          <w:lang w:val="sk-SK"/>
        </w:rPr>
        <w:t>prípade dohľadu na mieste, prebiehajú nasledovné základné fázy:</w:t>
      </w:r>
    </w:p>
    <w:p w14:paraId="63CA0277" w14:textId="15B32049" w:rsidR="00BE5702" w:rsidRPr="0093422F" w:rsidRDefault="00BE5702" w:rsidP="7CE94E11">
      <w:pPr>
        <w:pStyle w:val="Odsekzoznamu"/>
        <w:spacing w:after="160" w:line="259" w:lineRule="auto"/>
        <w:rPr>
          <w:rFonts w:ascii="Cambria" w:eastAsiaTheme="minorEastAsia" w:hAnsi="Cambria"/>
          <w:color w:val="000000" w:themeColor="text1"/>
          <w:lang w:val="sk-SK"/>
        </w:rPr>
      </w:pPr>
      <w:r w:rsidRPr="7CE94E11">
        <w:rPr>
          <w:rFonts w:ascii="Cambria" w:eastAsia="Calibri" w:hAnsi="Cambria" w:cs="Calibri"/>
          <w:color w:val="000000" w:themeColor="text1"/>
          <w:lang w:val="sk-SK"/>
        </w:rPr>
        <w:t>Prípravná fáza (zahŕňa prípravu dokumentov: PIN</w:t>
      </w:r>
      <w:r w:rsidR="001F2567" w:rsidRPr="7CE94E11">
        <w:rPr>
          <w:rFonts w:ascii="Cambria" w:eastAsia="Calibri" w:hAnsi="Cambria" w:cs="Calibri"/>
          <w:color w:val="000000" w:themeColor="text1"/>
          <w:lang w:val="sk-SK"/>
        </w:rPr>
        <w:t xml:space="preserve"> (</w:t>
      </w:r>
      <w:r w:rsidR="001F2567" w:rsidRPr="7CE94E11">
        <w:rPr>
          <w:rFonts w:ascii="Cambria" w:hAnsi="Cambria"/>
          <w:lang w:val="sk-SK"/>
        </w:rPr>
        <w:t>per inspection note)</w:t>
      </w:r>
      <w:r w:rsidRPr="7CE94E11">
        <w:rPr>
          <w:rFonts w:ascii="Cambria" w:eastAsia="Calibri" w:hAnsi="Cambria" w:cs="Calibri"/>
          <w:color w:val="000000" w:themeColor="text1"/>
          <w:lang w:val="sk-SK"/>
        </w:rPr>
        <w:t>, poverenie, oznámenie o začatí dohľadu, oznámenie o začatí dohľadu domovskému orgánu dohľadu, oznámenie pre FsJ, vyžiadanie dokumentov od dohliadaného subjektu, príprava vedúceho tímu, príprava členov tímu k výkonu dohľadu na mieste, program dohľadu, plán stretnutí).</w:t>
      </w:r>
    </w:p>
    <w:p w14:paraId="782CC72B" w14:textId="3F293649" w:rsidR="00BE5702" w:rsidRPr="00751ABD" w:rsidRDefault="00BE5702" w:rsidP="281AEF7B">
      <w:pPr>
        <w:pStyle w:val="Odsekzoznamu"/>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Preverovacia fáza (preverovacia fáza v dohliadanom subjekte: analýza podkladov,  vyžiadania dokladov a vyjadrení na mieste, rokovania s dohliadaným subjektom, záznamy/zápisnice zo stretnutia, potvrdenie o prevzatí dokladov, rozhodnutia o prípadnej zaujatosti osoby poverenej výkonom dohľadu).</w:t>
      </w:r>
    </w:p>
    <w:p w14:paraId="031E7159" w14:textId="77777777" w:rsidR="00BE5702" w:rsidRPr="00751ABD" w:rsidRDefault="00BE5702" w:rsidP="7CE94E11">
      <w:pPr>
        <w:pStyle w:val="Odsekzoznamu"/>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 xml:space="preserve">Reportovacia fáza a </w:t>
      </w:r>
      <w:r w:rsidR="00606AF0" w:rsidRPr="00751ABD">
        <w:rPr>
          <w:rFonts w:ascii="Cambria" w:hAnsi="Cambria"/>
          <w:lang w:val="sk-SK"/>
        </w:rPr>
        <w:t>fáza uloženia spisu v registratúrnom stredisku</w:t>
      </w:r>
      <w:r w:rsidR="00606AF0" w:rsidRPr="00751ABD">
        <w:rPr>
          <w:rFonts w:ascii="Cambria" w:eastAsia="Calibri" w:hAnsi="Cambria" w:cs="Calibri"/>
          <w:color w:val="000000" w:themeColor="text1"/>
          <w:lang w:val="sk-SK"/>
        </w:rPr>
        <w:t xml:space="preserve"> </w:t>
      </w:r>
      <w:r w:rsidRPr="00751ABD">
        <w:rPr>
          <w:rFonts w:ascii="Cambria" w:eastAsia="Calibri" w:hAnsi="Cambria" w:cs="Calibri"/>
          <w:color w:val="000000" w:themeColor="text1"/>
          <w:lang w:val="sk-SK"/>
        </w:rPr>
        <w:t xml:space="preserve">(individuálny podklad k vypracovaniu protokolu členov tímu, protokol, sprievodný list k protokolu, námietky k protokolu, oznámenie o preverení námietok, zápis z prerokovania protokolu, ukončenie dohľadu na mieste, oznámenie FSJ, plán opatrení, komplexná informácia o vykonanom dohľade, materiál do VDFT - Návrh na udelenie sankcie/respektíve návrh o odložení veci, </w:t>
      </w:r>
      <w:r w:rsidR="005E3776" w:rsidRPr="00751ABD">
        <w:rPr>
          <w:rFonts w:ascii="Cambria" w:hAnsi="Cambria"/>
          <w:lang w:val="sk-SK"/>
        </w:rPr>
        <w:t>uloženie spisu v registratúrnom stredisku</w:t>
      </w:r>
      <w:r w:rsidRPr="00751ABD">
        <w:rPr>
          <w:rFonts w:ascii="Cambria" w:eastAsia="Calibri" w:hAnsi="Cambria" w:cs="Calibri"/>
          <w:color w:val="000000" w:themeColor="text1"/>
          <w:lang w:val="sk-SK"/>
        </w:rPr>
        <w:t>).</w:t>
      </w:r>
    </w:p>
    <w:p w14:paraId="41EF06C6" w14:textId="77777777" w:rsidR="00BE5702" w:rsidRPr="0093422F" w:rsidRDefault="00BE5702" w:rsidP="7CE94E11">
      <w:pPr>
        <w:pStyle w:val="Odsekzoznamu"/>
        <w:spacing w:after="160" w:line="259" w:lineRule="auto"/>
        <w:rPr>
          <w:rFonts w:ascii="Cambria" w:eastAsia="Calibri" w:hAnsi="Cambria" w:cs="Calibri"/>
          <w:color w:val="000000" w:themeColor="text1"/>
          <w:lang w:val="sk-SK"/>
        </w:rPr>
      </w:pPr>
      <w:r w:rsidRPr="7CE94E11">
        <w:rPr>
          <w:rFonts w:ascii="Cambria" w:eastAsia="Calibri" w:hAnsi="Cambria" w:cs="Calibri"/>
          <w:color w:val="000000" w:themeColor="text1"/>
          <w:lang w:val="sk-SK"/>
        </w:rPr>
        <w:t>Dosledovacia fáza (hodnotiace správy predkladané dohliadaným subjektom - správy o plnení plánu opatrení, vyhodnocovanie plnenia opatrení NBS, ukončenie zasielania hodnotiacich správ).</w:t>
      </w:r>
    </w:p>
    <w:p w14:paraId="09E3B08E" w14:textId="77777777" w:rsidR="29DCAC3D" w:rsidRPr="00751ABD" w:rsidRDefault="29DCAC3D" w:rsidP="58777A4F">
      <w:pPr>
        <w:rPr>
          <w:rFonts w:ascii="Cambria" w:eastAsia="Calibri" w:hAnsi="Cambria" w:cs="Calibri"/>
          <w:color w:val="000000" w:themeColor="text1"/>
          <w:lang w:val="sk-SK"/>
        </w:rPr>
      </w:pPr>
      <w:r w:rsidRPr="00751ABD">
        <w:rPr>
          <w:rFonts w:ascii="Cambria" w:eastAsia="Calibri" w:hAnsi="Cambria" w:cs="Calibri"/>
          <w:color w:val="000000" w:themeColor="text1"/>
          <w:lang w:val="sk-SK"/>
        </w:rPr>
        <w:t xml:space="preserve">V prípade dohľadu na diaľku, prebiehajú nasledovné základné </w:t>
      </w:r>
      <w:r w:rsidR="5732DD9B" w:rsidRPr="00751ABD">
        <w:rPr>
          <w:rFonts w:ascii="Cambria" w:eastAsia="Calibri" w:hAnsi="Cambria" w:cs="Calibri"/>
          <w:color w:val="000000" w:themeColor="text1"/>
          <w:lang w:val="sk-SK"/>
        </w:rPr>
        <w:t>činnosti</w:t>
      </w:r>
      <w:r w:rsidRPr="00751ABD">
        <w:rPr>
          <w:rFonts w:ascii="Cambria" w:eastAsia="Calibri" w:hAnsi="Cambria" w:cs="Calibri"/>
          <w:color w:val="000000" w:themeColor="text1"/>
          <w:lang w:val="sk-SK"/>
        </w:rPr>
        <w:t>:</w:t>
      </w:r>
    </w:p>
    <w:p w14:paraId="1EA1BBE9" w14:textId="77777777" w:rsidR="29DCAC3D" w:rsidRPr="00751ABD" w:rsidRDefault="29DCAC3D" w:rsidP="00AC71DC">
      <w:pPr>
        <w:pStyle w:val="Odsekzoznamu"/>
        <w:numPr>
          <w:ilvl w:val="0"/>
          <w:numId w:val="41"/>
        </w:numPr>
        <w:spacing w:after="160" w:line="259" w:lineRule="auto"/>
        <w:rPr>
          <w:rFonts w:ascii="Cambria" w:eastAsiaTheme="minorEastAsia" w:hAnsi="Cambria"/>
          <w:color w:val="000000" w:themeColor="text1"/>
          <w:lang w:val="sk-SK"/>
        </w:rPr>
      </w:pPr>
      <w:r w:rsidRPr="00751ABD">
        <w:rPr>
          <w:rFonts w:ascii="Cambria" w:eastAsia="Calibri" w:hAnsi="Cambria" w:cs="Calibri"/>
          <w:color w:val="000000" w:themeColor="text1"/>
          <w:lang w:val="sk-SK"/>
        </w:rPr>
        <w:t>Priebežný dohľad</w:t>
      </w:r>
      <w:r w:rsidR="00270F30" w:rsidRPr="00751ABD">
        <w:rPr>
          <w:rFonts w:ascii="Cambria" w:eastAsia="Calibri" w:hAnsi="Cambria" w:cs="Calibri"/>
          <w:color w:val="000000" w:themeColor="text1"/>
          <w:lang w:val="sk-SK"/>
        </w:rPr>
        <w:t xml:space="preserve"> - </w:t>
      </w:r>
      <w:r w:rsidR="2F73E2DF" w:rsidRPr="00751ABD">
        <w:rPr>
          <w:rFonts w:ascii="Cambria" w:eastAsia="Calibri" w:hAnsi="Cambria" w:cs="Calibri"/>
          <w:color w:val="000000" w:themeColor="text1"/>
          <w:lang w:val="sk-SK"/>
        </w:rPr>
        <w:t xml:space="preserve">napr. </w:t>
      </w:r>
      <w:r w:rsidRPr="00751ABD">
        <w:rPr>
          <w:rFonts w:ascii="Cambria" w:eastAsia="Calibri" w:hAnsi="Cambria" w:cs="Calibri"/>
          <w:color w:val="000000" w:themeColor="text1"/>
          <w:lang w:val="sk-SK"/>
        </w:rPr>
        <w:t xml:space="preserve">pravidelné monitorovanie všetkých informácií o subjekte, </w:t>
      </w:r>
      <w:r w:rsidR="6B97705C" w:rsidRPr="00751ABD">
        <w:rPr>
          <w:rFonts w:ascii="Cambria" w:eastAsia="Calibri" w:hAnsi="Cambria" w:cs="Calibri"/>
          <w:color w:val="000000" w:themeColor="text1"/>
          <w:lang w:val="sk-SK"/>
        </w:rPr>
        <w:t xml:space="preserve">spracovanie a </w:t>
      </w:r>
      <w:r w:rsidRPr="00751ABD">
        <w:rPr>
          <w:rFonts w:ascii="Cambria" w:eastAsia="Calibri" w:hAnsi="Cambria" w:cs="Calibri"/>
          <w:color w:val="000000" w:themeColor="text1"/>
          <w:lang w:val="sk-SK"/>
        </w:rPr>
        <w:t xml:space="preserve">vyhodnocovanie údajov, </w:t>
      </w:r>
      <w:r w:rsidR="175B6A31" w:rsidRPr="00751ABD">
        <w:rPr>
          <w:rFonts w:ascii="Cambria" w:eastAsia="Calibri" w:hAnsi="Cambria" w:cs="Calibri"/>
          <w:color w:val="000000" w:themeColor="text1"/>
          <w:lang w:val="sk-SK"/>
        </w:rPr>
        <w:t>formulácia a uchovávanie analytických záverov</w:t>
      </w:r>
      <w:r w:rsidR="1903F172" w:rsidRPr="00751ABD">
        <w:rPr>
          <w:rFonts w:ascii="Cambria" w:eastAsia="Calibri" w:hAnsi="Cambria" w:cs="Calibri"/>
          <w:color w:val="000000" w:themeColor="text1"/>
          <w:lang w:val="sk-SK"/>
        </w:rPr>
        <w:t>, poznámok, alebo iných údajov</w:t>
      </w:r>
      <w:r w:rsidR="175B6A31" w:rsidRPr="00751ABD">
        <w:rPr>
          <w:rFonts w:ascii="Cambria" w:eastAsia="Calibri" w:hAnsi="Cambria" w:cs="Calibri"/>
          <w:color w:val="000000" w:themeColor="text1"/>
          <w:lang w:val="sk-SK"/>
        </w:rPr>
        <w:t xml:space="preserve">, </w:t>
      </w:r>
      <w:r w:rsidRPr="00751ABD">
        <w:rPr>
          <w:rFonts w:ascii="Cambria" w:eastAsia="Calibri" w:hAnsi="Cambria" w:cs="Calibri"/>
          <w:color w:val="000000" w:themeColor="text1"/>
          <w:lang w:val="sk-SK"/>
        </w:rPr>
        <w:t>komunikácia so subjektom,</w:t>
      </w:r>
      <w:r w:rsidR="6C7501B0" w:rsidRPr="00751ABD">
        <w:rPr>
          <w:rFonts w:ascii="Cambria" w:eastAsia="Calibri" w:hAnsi="Cambria" w:cs="Calibri"/>
          <w:color w:val="000000" w:themeColor="text1"/>
          <w:lang w:val="sk-SK"/>
        </w:rPr>
        <w:t xml:space="preserve"> rokovania s dohliadaným subjektom, záznamy/zápisnice zo stretnutia,</w:t>
      </w:r>
      <w:r w:rsidR="1299972F" w:rsidRPr="00751ABD">
        <w:rPr>
          <w:rFonts w:ascii="Cambria" w:eastAsia="Calibri" w:hAnsi="Cambria" w:cs="Calibri"/>
          <w:color w:val="000000" w:themeColor="text1"/>
          <w:lang w:val="sk-SK"/>
        </w:rPr>
        <w:t xml:space="preserve"> tvorba reportov</w:t>
      </w:r>
      <w:r w:rsidR="4E16119A" w:rsidRPr="00751ABD">
        <w:rPr>
          <w:rFonts w:ascii="Cambria" w:eastAsia="Calibri" w:hAnsi="Cambria" w:cs="Calibri"/>
          <w:color w:val="000000" w:themeColor="text1"/>
          <w:lang w:val="sk-SK"/>
        </w:rPr>
        <w:t>/správ</w:t>
      </w:r>
      <w:r w:rsidR="1299972F" w:rsidRPr="00751ABD">
        <w:rPr>
          <w:rFonts w:ascii="Cambria" w:eastAsia="Calibri" w:hAnsi="Cambria" w:cs="Calibri"/>
          <w:color w:val="000000" w:themeColor="text1"/>
          <w:lang w:val="sk-SK"/>
        </w:rPr>
        <w:t xml:space="preserve"> o subjekte</w:t>
      </w:r>
      <w:r w:rsidRPr="00751ABD">
        <w:rPr>
          <w:rFonts w:ascii="Cambria" w:eastAsia="Calibri" w:hAnsi="Cambria" w:cs="Calibri"/>
          <w:color w:val="000000" w:themeColor="text1"/>
          <w:lang w:val="sk-SK"/>
        </w:rPr>
        <w:t>.</w:t>
      </w:r>
    </w:p>
    <w:p w14:paraId="2BEED28D" w14:textId="55259A6A" w:rsidR="3D589A9C" w:rsidRPr="00AB2B4F" w:rsidRDefault="3D589A9C" w:rsidP="7CE94E11">
      <w:pPr>
        <w:pStyle w:val="Odsekzoznamu"/>
        <w:spacing w:after="160" w:line="259" w:lineRule="auto"/>
        <w:rPr>
          <w:rFonts w:ascii="Cambria" w:eastAsiaTheme="minorEastAsia" w:hAnsi="Cambria"/>
          <w:color w:val="000000" w:themeColor="text1"/>
          <w:lang w:val="sk-SK"/>
        </w:rPr>
      </w:pPr>
      <w:r w:rsidRPr="7CE94E11">
        <w:rPr>
          <w:rFonts w:ascii="Cambria" w:eastAsia="Calibri" w:hAnsi="Cambria" w:cs="Calibri"/>
          <w:color w:val="000000" w:themeColor="text1"/>
          <w:lang w:val="sk-SK"/>
        </w:rPr>
        <w:lastRenderedPageBreak/>
        <w:t xml:space="preserve">Hĺbkový dohľad - </w:t>
      </w:r>
      <w:r w:rsidR="244BB832" w:rsidRPr="7CE94E11">
        <w:rPr>
          <w:rFonts w:ascii="Cambria" w:eastAsia="Calibri" w:hAnsi="Cambria" w:cs="Calibri"/>
          <w:color w:val="000000" w:themeColor="text1"/>
          <w:lang w:val="sk-SK"/>
        </w:rPr>
        <w:t xml:space="preserve">napr. </w:t>
      </w:r>
      <w:r w:rsidR="29DCAC3D" w:rsidRPr="7CE94E11">
        <w:rPr>
          <w:rFonts w:ascii="Cambria" w:eastAsia="Calibri" w:hAnsi="Cambria" w:cs="Calibri"/>
          <w:color w:val="000000" w:themeColor="text1"/>
          <w:lang w:val="sk-SK"/>
        </w:rPr>
        <w:t xml:space="preserve">vyžiadania dokladov a vyjadrení, </w:t>
      </w:r>
      <w:r w:rsidR="2CE45211" w:rsidRPr="7CE94E11">
        <w:rPr>
          <w:rFonts w:ascii="Cambria" w:eastAsia="Calibri" w:hAnsi="Cambria" w:cs="Calibri"/>
          <w:color w:val="000000" w:themeColor="text1"/>
          <w:lang w:val="sk-SK"/>
        </w:rPr>
        <w:t xml:space="preserve">spracovanie a vyhodnocovanie údajov, </w:t>
      </w:r>
      <w:r w:rsidR="29DCAC3D" w:rsidRPr="7CE94E11">
        <w:rPr>
          <w:rFonts w:ascii="Cambria" w:eastAsia="Calibri" w:hAnsi="Cambria" w:cs="Calibri"/>
          <w:color w:val="000000" w:themeColor="text1"/>
          <w:lang w:val="sk-SK"/>
        </w:rPr>
        <w:t>rokovania s dohliadaným subjektom, záznamy/zápisnice zo stretnutia,</w:t>
      </w:r>
      <w:r w:rsidR="0E8389C1" w:rsidRPr="7CE94E11">
        <w:rPr>
          <w:rFonts w:ascii="Cambria" w:eastAsia="Calibri" w:hAnsi="Cambria" w:cs="Calibri"/>
          <w:color w:val="000000" w:themeColor="text1"/>
          <w:lang w:val="sk-SK"/>
        </w:rPr>
        <w:t xml:space="preserve"> tvorba reportov</w:t>
      </w:r>
      <w:r w:rsidR="05E41A1D" w:rsidRPr="7CE94E11">
        <w:rPr>
          <w:rFonts w:ascii="Cambria" w:eastAsia="Calibri" w:hAnsi="Cambria" w:cs="Calibri"/>
          <w:color w:val="000000" w:themeColor="text1"/>
          <w:lang w:val="sk-SK"/>
        </w:rPr>
        <w:t>/správ</w:t>
      </w:r>
      <w:r w:rsidR="0E8389C1" w:rsidRPr="7CE94E11">
        <w:rPr>
          <w:rFonts w:ascii="Cambria" w:eastAsia="Calibri" w:hAnsi="Cambria" w:cs="Calibri"/>
          <w:color w:val="000000" w:themeColor="text1"/>
          <w:lang w:val="sk-SK"/>
        </w:rPr>
        <w:t xml:space="preserve"> o subjekte</w:t>
      </w:r>
      <w:r w:rsidR="4F090C66" w:rsidRPr="7CE94E11">
        <w:rPr>
          <w:rFonts w:ascii="Cambria" w:eastAsia="Calibri" w:hAnsi="Cambria" w:cs="Calibri"/>
          <w:color w:val="000000" w:themeColor="text1"/>
          <w:lang w:val="sk-SK"/>
        </w:rPr>
        <w:t>, dosledovanie opatrení</w:t>
      </w:r>
      <w:r w:rsidR="29DCAC3D" w:rsidRPr="7CE94E11">
        <w:rPr>
          <w:rFonts w:ascii="Cambria" w:eastAsia="Calibri" w:hAnsi="Cambria" w:cs="Calibri"/>
          <w:color w:val="000000" w:themeColor="text1"/>
          <w:lang w:val="sk-SK"/>
        </w:rPr>
        <w:t>.</w:t>
      </w:r>
    </w:p>
    <w:p w14:paraId="04102A3E" w14:textId="77777777" w:rsidR="510C6656" w:rsidRPr="00751ABD" w:rsidRDefault="510C6656" w:rsidP="00AC71DC">
      <w:pPr>
        <w:pStyle w:val="Odsekzoznamu"/>
        <w:numPr>
          <w:ilvl w:val="0"/>
          <w:numId w:val="41"/>
        </w:numPr>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Tematická analýza</w:t>
      </w:r>
      <w:r w:rsidR="00895CCF" w:rsidRPr="00751ABD">
        <w:rPr>
          <w:rFonts w:ascii="Cambria" w:eastAsia="Calibri" w:hAnsi="Cambria" w:cs="Calibri"/>
          <w:color w:val="000000" w:themeColor="text1"/>
          <w:lang w:val="sk-SK"/>
        </w:rPr>
        <w:t xml:space="preserve"> - </w:t>
      </w:r>
      <w:r w:rsidR="3016119A" w:rsidRPr="00751ABD">
        <w:rPr>
          <w:rFonts w:ascii="Cambria" w:eastAsia="Calibri" w:hAnsi="Cambria" w:cs="Calibri"/>
          <w:color w:val="000000" w:themeColor="text1"/>
          <w:lang w:val="sk-SK"/>
        </w:rPr>
        <w:t xml:space="preserve">napr. </w:t>
      </w:r>
      <w:r w:rsidRPr="00751ABD">
        <w:rPr>
          <w:rFonts w:ascii="Cambria" w:eastAsia="Calibri" w:hAnsi="Cambria" w:cs="Calibri"/>
          <w:color w:val="000000" w:themeColor="text1"/>
          <w:lang w:val="sk-SK"/>
        </w:rPr>
        <w:t>vyžiadania dokladov a vyjadrení, spracovanie a vyhodnocovanie údajov, rokovania s dohliadaným subjektom, záznamy/zápisnice zo stretnutia, tvorba reportov/správ o subjekte.</w:t>
      </w:r>
    </w:p>
    <w:p w14:paraId="7B3136C8" w14:textId="77777777" w:rsidR="29DCAC3D" w:rsidRPr="00751ABD" w:rsidRDefault="29DCAC3D" w:rsidP="00AC71DC">
      <w:pPr>
        <w:pStyle w:val="Odsekzoznamu"/>
        <w:numPr>
          <w:ilvl w:val="0"/>
          <w:numId w:val="41"/>
        </w:numPr>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Reportova</w:t>
      </w:r>
      <w:r w:rsidR="5B709378" w:rsidRPr="00751ABD">
        <w:rPr>
          <w:rFonts w:ascii="Cambria" w:eastAsia="Calibri" w:hAnsi="Cambria" w:cs="Calibri"/>
          <w:color w:val="000000" w:themeColor="text1"/>
          <w:lang w:val="sk-SK"/>
        </w:rPr>
        <w:t>nie</w:t>
      </w:r>
      <w:r w:rsidR="00895CCF" w:rsidRPr="00751ABD">
        <w:rPr>
          <w:rFonts w:ascii="Cambria" w:eastAsia="Calibri" w:hAnsi="Cambria" w:cs="Calibri"/>
          <w:color w:val="000000" w:themeColor="text1"/>
          <w:lang w:val="sk-SK"/>
        </w:rPr>
        <w:t xml:space="preserve"> - </w:t>
      </w:r>
      <w:r w:rsidR="2A3D93B7" w:rsidRPr="00751ABD">
        <w:rPr>
          <w:rFonts w:ascii="Cambria" w:eastAsia="Calibri" w:hAnsi="Cambria" w:cs="Calibri"/>
          <w:color w:val="000000" w:themeColor="text1"/>
          <w:lang w:val="sk-SK"/>
        </w:rPr>
        <w:t xml:space="preserve">napr. </w:t>
      </w:r>
      <w:r w:rsidR="10642735" w:rsidRPr="00751ABD">
        <w:rPr>
          <w:rFonts w:ascii="Cambria" w:eastAsia="Calibri" w:hAnsi="Cambria" w:cs="Calibri"/>
          <w:color w:val="000000" w:themeColor="text1"/>
          <w:lang w:val="sk-SK"/>
        </w:rPr>
        <w:t xml:space="preserve">vypracovanie analýz, správ, prezentácií, iných dokumentov za dohliadaný subjekt, skupinu subjektov alebo sektor </w:t>
      </w:r>
      <w:r w:rsidRPr="00751ABD">
        <w:rPr>
          <w:rFonts w:ascii="Cambria" w:eastAsia="Calibri" w:hAnsi="Cambria" w:cs="Calibri"/>
          <w:color w:val="000000" w:themeColor="text1"/>
          <w:lang w:val="sk-SK"/>
        </w:rPr>
        <w:t>.</w:t>
      </w:r>
    </w:p>
    <w:p w14:paraId="2A0F8195" w14:textId="77777777" w:rsidR="49A441BB" w:rsidRPr="00751ABD" w:rsidRDefault="00EF3186" w:rsidP="00AC71DC">
      <w:pPr>
        <w:pStyle w:val="Odsekzoznamu"/>
        <w:numPr>
          <w:ilvl w:val="0"/>
          <w:numId w:val="41"/>
        </w:numPr>
        <w:spacing w:after="160" w:line="259" w:lineRule="auto"/>
        <w:rPr>
          <w:rFonts w:ascii="Cambria" w:eastAsia="Calibri" w:hAnsi="Cambria" w:cs="Calibri"/>
          <w:color w:val="000000" w:themeColor="text1"/>
          <w:lang w:val="sk-SK"/>
        </w:rPr>
      </w:pPr>
      <w:r w:rsidRPr="00751ABD">
        <w:rPr>
          <w:rFonts w:ascii="Cambria" w:hAnsi="Cambria"/>
          <w:lang w:val="sk-SK"/>
        </w:rPr>
        <w:t>Uloženie spisu v registratúrnom stredisku</w:t>
      </w:r>
      <w:r w:rsidRPr="00751ABD">
        <w:rPr>
          <w:rFonts w:ascii="Cambria" w:eastAsia="Calibri" w:hAnsi="Cambria" w:cs="Calibri"/>
          <w:color w:val="000000" w:themeColor="text1"/>
          <w:lang w:val="sk-SK"/>
        </w:rPr>
        <w:t xml:space="preserve"> </w:t>
      </w:r>
      <w:r w:rsidR="49A441BB" w:rsidRPr="00751ABD">
        <w:rPr>
          <w:rFonts w:ascii="Cambria" w:eastAsia="Calibri" w:hAnsi="Cambria" w:cs="Calibri"/>
          <w:color w:val="000000" w:themeColor="text1"/>
          <w:lang w:val="sk-SK"/>
        </w:rPr>
        <w:t>-</w:t>
      </w:r>
      <w:r w:rsidR="2D207867" w:rsidRPr="00751ABD">
        <w:rPr>
          <w:rFonts w:ascii="Cambria" w:eastAsia="Calibri" w:hAnsi="Cambria" w:cs="Calibri"/>
          <w:color w:val="000000" w:themeColor="text1"/>
          <w:lang w:val="sk-SK"/>
        </w:rPr>
        <w:t xml:space="preserve"> </w:t>
      </w:r>
      <w:r w:rsidR="0FE72571" w:rsidRPr="00751ABD">
        <w:rPr>
          <w:rFonts w:ascii="Cambria" w:eastAsia="Calibri" w:hAnsi="Cambria" w:cs="Calibri"/>
          <w:color w:val="000000" w:themeColor="text1"/>
          <w:lang w:val="sk-SK"/>
        </w:rPr>
        <w:t>archivácia</w:t>
      </w:r>
      <w:r w:rsidR="482E8A48" w:rsidRPr="00751ABD">
        <w:rPr>
          <w:rFonts w:ascii="Cambria" w:eastAsia="Calibri" w:hAnsi="Cambria" w:cs="Calibri"/>
          <w:color w:val="000000" w:themeColor="text1"/>
          <w:lang w:val="sk-SK"/>
        </w:rPr>
        <w:t xml:space="preserve"> vyššie uvedených dokumentov</w:t>
      </w:r>
      <w:r w:rsidR="29DCAC3D" w:rsidRPr="00751ABD">
        <w:rPr>
          <w:rFonts w:ascii="Cambria" w:eastAsia="Calibri" w:hAnsi="Cambria" w:cs="Calibri"/>
          <w:color w:val="000000" w:themeColor="text1"/>
          <w:lang w:val="sk-SK"/>
        </w:rPr>
        <w:t>.</w:t>
      </w:r>
    </w:p>
    <w:p w14:paraId="2FEAEC66" w14:textId="77777777" w:rsidR="7FB3F751" w:rsidRPr="00751ABD" w:rsidRDefault="7FB3F751" w:rsidP="58777A4F">
      <w:pPr>
        <w:rPr>
          <w:rFonts w:ascii="Cambria" w:eastAsia="Calibri" w:hAnsi="Cambria" w:cs="Calibri"/>
          <w:color w:val="000000" w:themeColor="text1"/>
          <w:lang w:val="sk-SK"/>
        </w:rPr>
      </w:pPr>
      <w:r w:rsidRPr="00751ABD">
        <w:rPr>
          <w:rFonts w:ascii="Cambria" w:eastAsia="Calibri" w:hAnsi="Cambria" w:cs="Calibri"/>
          <w:color w:val="000000" w:themeColor="text1"/>
          <w:lang w:val="sk-SK"/>
        </w:rPr>
        <w:t>V prípade licenčných a sankčných konaní, prebiehajú nasledovné základné fázy:</w:t>
      </w:r>
    </w:p>
    <w:p w14:paraId="627BD287" w14:textId="77777777" w:rsidR="7FB3F751" w:rsidRPr="00751ABD" w:rsidRDefault="7FB3F751" w:rsidP="00AC71DC">
      <w:pPr>
        <w:pStyle w:val="Odsekzoznamu"/>
        <w:numPr>
          <w:ilvl w:val="0"/>
          <w:numId w:val="40"/>
        </w:numPr>
        <w:spacing w:after="160" w:line="259" w:lineRule="auto"/>
        <w:rPr>
          <w:rFonts w:ascii="Cambria" w:eastAsiaTheme="minorEastAsia" w:hAnsi="Cambria"/>
          <w:color w:val="000000" w:themeColor="text1"/>
          <w:lang w:val="sk-SK"/>
        </w:rPr>
      </w:pPr>
      <w:r w:rsidRPr="00751ABD">
        <w:rPr>
          <w:rFonts w:ascii="Cambria" w:eastAsia="Calibri" w:hAnsi="Cambria" w:cs="Calibri"/>
          <w:color w:val="000000" w:themeColor="text1"/>
          <w:lang w:val="sk-SK"/>
        </w:rPr>
        <w:t>Začatie konanie</w:t>
      </w:r>
      <w:r w:rsidR="00270F30" w:rsidRPr="00751ABD">
        <w:rPr>
          <w:rFonts w:ascii="Cambria" w:eastAsia="Calibri" w:hAnsi="Cambria" w:cs="Calibri"/>
          <w:color w:val="000000" w:themeColor="text1"/>
          <w:lang w:val="sk-SK"/>
        </w:rPr>
        <w:t xml:space="preserve"> - </w:t>
      </w:r>
      <w:r w:rsidRPr="00751ABD">
        <w:rPr>
          <w:rFonts w:ascii="Cambria" w:eastAsia="Calibri" w:hAnsi="Cambria" w:cs="Calibri"/>
          <w:color w:val="000000" w:themeColor="text1"/>
          <w:lang w:val="sk-SK"/>
        </w:rPr>
        <w:t>napr. prijatie žiadosti a sprievodných dokumentov v licenčnom konaní, zaplatenie poplatku, návrh z dohľad</w:t>
      </w:r>
      <w:r w:rsidR="238DB35E" w:rsidRPr="00751ABD">
        <w:rPr>
          <w:rFonts w:ascii="Cambria" w:eastAsia="Calibri" w:hAnsi="Cambria" w:cs="Calibri"/>
          <w:color w:val="000000" w:themeColor="text1"/>
          <w:lang w:val="sk-SK"/>
        </w:rPr>
        <w:t>u na začatie sankčného konania</w:t>
      </w:r>
      <w:r w:rsidRPr="00751ABD">
        <w:rPr>
          <w:rFonts w:ascii="Cambria" w:eastAsia="Calibri" w:hAnsi="Cambria" w:cs="Calibri"/>
          <w:color w:val="000000" w:themeColor="text1"/>
          <w:lang w:val="sk-SK"/>
        </w:rPr>
        <w:t>.</w:t>
      </w:r>
    </w:p>
    <w:p w14:paraId="43487E34" w14:textId="77777777" w:rsidR="11E1F458" w:rsidRPr="0093422F" w:rsidRDefault="11E1F458" w:rsidP="7CE94E11">
      <w:pPr>
        <w:pStyle w:val="Odsekzoznamu"/>
        <w:spacing w:after="160" w:line="259" w:lineRule="auto"/>
        <w:rPr>
          <w:rFonts w:ascii="Cambria" w:eastAsia="Calibri" w:hAnsi="Cambria" w:cs="Calibri"/>
          <w:color w:val="000000" w:themeColor="text1"/>
          <w:lang w:val="sk-SK"/>
        </w:rPr>
      </w:pPr>
      <w:r w:rsidRPr="7CE94E11">
        <w:rPr>
          <w:rFonts w:ascii="Cambria" w:eastAsia="Calibri" w:hAnsi="Cambria" w:cs="Calibri"/>
          <w:color w:val="000000" w:themeColor="text1"/>
          <w:lang w:val="sk-SK"/>
        </w:rPr>
        <w:t xml:space="preserve">Dokazovacia </w:t>
      </w:r>
      <w:r w:rsidR="7FB3F751" w:rsidRPr="7CE94E11">
        <w:rPr>
          <w:rFonts w:ascii="Cambria" w:eastAsia="Calibri" w:hAnsi="Cambria" w:cs="Calibri"/>
          <w:color w:val="000000" w:themeColor="text1"/>
          <w:lang w:val="sk-SK"/>
        </w:rPr>
        <w:t>fáza</w:t>
      </w:r>
      <w:r w:rsidR="00270F30" w:rsidRPr="7CE94E11">
        <w:rPr>
          <w:rFonts w:ascii="Cambria" w:eastAsia="Calibri" w:hAnsi="Cambria" w:cs="Calibri"/>
          <w:color w:val="000000" w:themeColor="text1"/>
          <w:lang w:val="sk-SK"/>
        </w:rPr>
        <w:t xml:space="preserve"> </w:t>
      </w:r>
      <w:r w:rsidR="123BBB65" w:rsidRPr="7CE94E11">
        <w:rPr>
          <w:rFonts w:ascii="Cambria" w:eastAsia="Calibri" w:hAnsi="Cambria" w:cs="Calibri"/>
          <w:color w:val="000000" w:themeColor="text1"/>
          <w:lang w:val="sk-SK"/>
        </w:rPr>
        <w:t>- napr. Vyžiadanie ďalších podkladov, a dokladov, vyhodnocovanie získaných dokumentov</w:t>
      </w:r>
      <w:r w:rsidR="327EAA87" w:rsidRPr="7CE94E11">
        <w:rPr>
          <w:rFonts w:ascii="Cambria" w:eastAsia="Calibri" w:hAnsi="Cambria" w:cs="Calibri"/>
          <w:color w:val="000000" w:themeColor="text1"/>
          <w:lang w:val="sk-SK"/>
        </w:rPr>
        <w:t>, tvorba spisu.</w:t>
      </w:r>
    </w:p>
    <w:p w14:paraId="4F1E5FB7" w14:textId="77777777" w:rsidR="327EAA87" w:rsidRPr="00751ABD" w:rsidRDefault="327EAA87" w:rsidP="00AC71DC">
      <w:pPr>
        <w:pStyle w:val="Odsekzoznamu"/>
        <w:numPr>
          <w:ilvl w:val="0"/>
          <w:numId w:val="40"/>
        </w:numPr>
        <w:spacing w:after="160" w:line="259" w:lineRule="auto"/>
        <w:rPr>
          <w:rFonts w:ascii="Cambria" w:eastAsia="Calibri" w:hAnsi="Cambria" w:cs="Calibri"/>
          <w:color w:val="000000" w:themeColor="text1"/>
          <w:lang w:val="sk-SK"/>
        </w:rPr>
      </w:pPr>
      <w:r w:rsidRPr="00751ABD">
        <w:rPr>
          <w:rFonts w:ascii="Cambria" w:eastAsia="Calibri" w:hAnsi="Cambria" w:cs="Calibri"/>
          <w:color w:val="000000" w:themeColor="text1"/>
          <w:lang w:val="sk-SK"/>
        </w:rPr>
        <w:t>Rozhodovacia fáza - napr. Oboznámenie dohliadaného subjektu so spisom, príprava, schválenie a vydanie rozhodnutia, doručovanie rozhodnutia</w:t>
      </w:r>
      <w:r w:rsidR="7FB3F751" w:rsidRPr="00751ABD">
        <w:rPr>
          <w:rFonts w:ascii="Cambria" w:eastAsia="Calibri" w:hAnsi="Cambria" w:cs="Calibri"/>
          <w:color w:val="000000" w:themeColor="text1"/>
          <w:lang w:val="sk-SK"/>
        </w:rPr>
        <w:t>.</w:t>
      </w:r>
    </w:p>
    <w:p w14:paraId="5B4ACC9D" w14:textId="77777777" w:rsidR="28F315DC" w:rsidRPr="0093422F" w:rsidRDefault="28F315DC" w:rsidP="7CE94E11">
      <w:pPr>
        <w:pStyle w:val="Odsekzoznamu"/>
        <w:spacing w:after="160" w:line="259" w:lineRule="auto"/>
        <w:rPr>
          <w:rFonts w:ascii="Cambria" w:eastAsia="Calibri" w:hAnsi="Cambria" w:cs="Calibri"/>
          <w:color w:val="000000" w:themeColor="text1"/>
          <w:lang w:val="sk-SK"/>
        </w:rPr>
      </w:pPr>
      <w:r w:rsidRPr="7CE94E11">
        <w:rPr>
          <w:rFonts w:ascii="Cambria" w:eastAsia="Calibri" w:hAnsi="Cambria" w:cs="Calibri"/>
          <w:color w:val="000000" w:themeColor="text1"/>
          <w:lang w:val="sk-SK"/>
        </w:rPr>
        <w:t>Odvolacia fáza - napr. vzdanie sa práva na odvolanie, správoplatnenie rozhodnutia, možné odvolanie subjektu proti rozhodnutiu, postúpenie dokumentov na druhostupňové konanie</w:t>
      </w:r>
      <w:r w:rsidR="7FB3F751" w:rsidRPr="7CE94E11">
        <w:rPr>
          <w:rFonts w:ascii="Cambria" w:eastAsia="Calibri" w:hAnsi="Cambria" w:cs="Calibri"/>
          <w:color w:val="000000" w:themeColor="text1"/>
          <w:lang w:val="sk-SK"/>
        </w:rPr>
        <w:t>.</w:t>
      </w:r>
    </w:p>
    <w:p w14:paraId="5F989AC5" w14:textId="77777777" w:rsidR="71830FEC" w:rsidRPr="00751ABD" w:rsidRDefault="00320AE7" w:rsidP="00AC71DC">
      <w:pPr>
        <w:pStyle w:val="Odsekzoznamu"/>
        <w:numPr>
          <w:ilvl w:val="0"/>
          <w:numId w:val="40"/>
        </w:numPr>
        <w:spacing w:after="160" w:line="259" w:lineRule="auto"/>
        <w:rPr>
          <w:rFonts w:ascii="Cambria" w:eastAsia="Calibri" w:hAnsi="Cambria" w:cs="Calibri"/>
          <w:color w:val="000000" w:themeColor="text1"/>
          <w:lang w:val="sk-SK"/>
        </w:rPr>
      </w:pPr>
      <w:r w:rsidRPr="00751ABD">
        <w:rPr>
          <w:rFonts w:ascii="Cambria" w:hAnsi="Cambria"/>
          <w:lang w:val="sk-SK"/>
        </w:rPr>
        <w:t>Uloženie spisu v registratúrnom stredisku</w:t>
      </w:r>
      <w:r w:rsidRPr="00751ABD">
        <w:rPr>
          <w:rFonts w:ascii="Cambria" w:eastAsia="Calibri" w:hAnsi="Cambria" w:cs="Calibri"/>
          <w:color w:val="000000" w:themeColor="text1"/>
          <w:lang w:val="sk-SK"/>
        </w:rPr>
        <w:t xml:space="preserve"> </w:t>
      </w:r>
      <w:r w:rsidR="71830FEC" w:rsidRPr="00751ABD">
        <w:rPr>
          <w:rFonts w:ascii="Cambria" w:eastAsia="Calibri" w:hAnsi="Cambria" w:cs="Calibri"/>
          <w:color w:val="000000" w:themeColor="text1"/>
          <w:lang w:val="sk-SK"/>
        </w:rPr>
        <w:t>- archivácia vyššie uvedených dokumentov</w:t>
      </w:r>
      <w:r w:rsidR="009D20B7" w:rsidRPr="00751ABD">
        <w:rPr>
          <w:rFonts w:ascii="Cambria" w:eastAsia="Calibri" w:hAnsi="Cambria" w:cs="Calibri"/>
          <w:color w:val="000000" w:themeColor="text1"/>
          <w:lang w:val="sk-SK"/>
        </w:rPr>
        <w:t>.</w:t>
      </w:r>
    </w:p>
    <w:p w14:paraId="7C765B71" w14:textId="77777777" w:rsidR="00BE5702" w:rsidRPr="00751ABD" w:rsidRDefault="00BE5702" w:rsidP="00BE5702">
      <w:pPr>
        <w:rPr>
          <w:rFonts w:ascii="Cambria" w:eastAsia="Calibri" w:hAnsi="Cambria" w:cs="Calibri"/>
          <w:color w:val="000000" w:themeColor="text1"/>
          <w:lang w:val="sk-SK"/>
        </w:rPr>
      </w:pPr>
      <w:r w:rsidRPr="00751ABD">
        <w:rPr>
          <w:rFonts w:ascii="Cambria" w:eastAsia="Calibri" w:hAnsi="Cambria" w:cs="Calibri"/>
          <w:color w:val="000000" w:themeColor="text1"/>
          <w:lang w:val="sk-SK"/>
        </w:rPr>
        <w:t xml:space="preserve">Postupy v rámci jednotlivých fáz sa čiastočne líšia na jednotlivých odboroch/útvaroch, ktoré realizujú dohľad </w:t>
      </w:r>
      <w:r w:rsidR="6AE27F23" w:rsidRPr="00751ABD">
        <w:rPr>
          <w:rFonts w:ascii="Cambria" w:eastAsia="Calibri" w:hAnsi="Cambria" w:cs="Calibri"/>
          <w:color w:val="000000" w:themeColor="text1"/>
          <w:lang w:val="sk-SK"/>
        </w:rPr>
        <w:t xml:space="preserve">a konania </w:t>
      </w:r>
      <w:r w:rsidRPr="00751ABD">
        <w:rPr>
          <w:rFonts w:ascii="Cambria" w:eastAsia="Calibri" w:hAnsi="Cambria" w:cs="Calibri"/>
          <w:color w:val="000000" w:themeColor="text1"/>
          <w:lang w:val="sk-SK"/>
        </w:rPr>
        <w:t>v</w:t>
      </w:r>
      <w:r w:rsidR="001376F2" w:rsidRPr="00751ABD">
        <w:rPr>
          <w:rFonts w:ascii="Cambria" w:eastAsia="Calibri" w:hAnsi="Cambria" w:cs="Calibri"/>
          <w:color w:val="000000" w:themeColor="text1"/>
          <w:lang w:val="sk-SK"/>
        </w:rPr>
        <w:t xml:space="preserve"> </w:t>
      </w:r>
      <w:r w:rsidRPr="00751ABD">
        <w:rPr>
          <w:rFonts w:ascii="Cambria" w:eastAsia="Calibri" w:hAnsi="Cambria" w:cs="Calibri"/>
          <w:color w:val="000000" w:themeColor="text1"/>
          <w:lang w:val="sk-SK"/>
        </w:rPr>
        <w:t>rôznych sektoroch.</w:t>
      </w:r>
    </w:p>
    <w:p w14:paraId="639F031F" w14:textId="7C1A23E6" w:rsidR="00BE5702" w:rsidRPr="00751ABD" w:rsidRDefault="00BE5702" w:rsidP="00BE5702">
      <w:pPr>
        <w:rPr>
          <w:rFonts w:ascii="Cambria" w:eastAsia="Calibri" w:hAnsi="Cambria" w:cs="Calibri"/>
          <w:color w:val="000000" w:themeColor="text1"/>
          <w:lang w:val="sk-SK"/>
        </w:rPr>
      </w:pPr>
      <w:r w:rsidRPr="00751ABD">
        <w:rPr>
          <w:rFonts w:ascii="Cambria" w:eastAsia="Calibri" w:hAnsi="Cambria" w:cs="Calibri"/>
          <w:color w:val="000000" w:themeColor="text1"/>
          <w:lang w:val="sk-SK"/>
        </w:rPr>
        <w:t xml:space="preserve">Z doterajšej praxe pri výkone dohľadu a vykonaním analýzy súčasného stavu organizácie sa zistili nasledovné nedostatky a príležitosti na </w:t>
      </w:r>
      <w:r w:rsidR="009210E0" w:rsidRPr="00751ABD">
        <w:rPr>
          <w:rFonts w:ascii="Cambria" w:eastAsia="Calibri" w:hAnsi="Cambria" w:cs="Calibri"/>
          <w:color w:val="000000" w:themeColor="text1"/>
          <w:lang w:val="sk-SK"/>
        </w:rPr>
        <w:t>zefektívnenie</w:t>
      </w:r>
      <w:r w:rsidRPr="00751ABD">
        <w:rPr>
          <w:rFonts w:ascii="Cambria" w:eastAsia="Calibri" w:hAnsi="Cambria" w:cs="Calibri"/>
          <w:color w:val="000000" w:themeColor="text1"/>
          <w:lang w:val="sk-SK"/>
        </w:rPr>
        <w:t>:</w:t>
      </w:r>
    </w:p>
    <w:p w14:paraId="6647ACE0" w14:textId="77777777" w:rsidR="00BE5702" w:rsidRPr="00751ABD" w:rsidRDefault="00BE5702" w:rsidP="00AC71DC">
      <w:pPr>
        <w:pStyle w:val="Odsekzoznamu"/>
        <w:numPr>
          <w:ilvl w:val="0"/>
          <w:numId w:val="75"/>
        </w:numPr>
        <w:spacing w:after="160" w:line="259" w:lineRule="auto"/>
        <w:rPr>
          <w:rFonts w:ascii="Cambria" w:eastAsiaTheme="minorEastAsia" w:hAnsi="Cambria"/>
          <w:color w:val="000000" w:themeColor="text1"/>
          <w:lang w:val="sk-SK"/>
        </w:rPr>
      </w:pPr>
      <w:r w:rsidRPr="00751ABD">
        <w:rPr>
          <w:rFonts w:ascii="Cambria" w:eastAsia="Calibri" w:hAnsi="Cambria" w:cs="Calibri"/>
          <w:color w:val="000000" w:themeColor="text1"/>
          <w:lang w:val="sk-SK"/>
        </w:rPr>
        <w:t xml:space="preserve">Elektronický formulár </w:t>
      </w:r>
      <w:r w:rsidRPr="00751ABD">
        <w:rPr>
          <w:rFonts w:ascii="Cambria" w:hAnsi="Cambria"/>
          <w:lang w:val="sk-SK"/>
        </w:rPr>
        <w:t>na podávanie sťažností na finančné inštitúcie nie je používateľsky prívetivý - Elektronický formulár na stránke NBS pre podávanie sťažností spotrebiteľom je pre zadávateľa nekomfortný, nie je z neho jasné jeho správne vyplnenie. Z toho dôvodu sú tieto formuláre podávané s chybami a pre pracovníka NBS je náročnejšie jeho spracovanie.</w:t>
      </w:r>
    </w:p>
    <w:p w14:paraId="66C00DCD" w14:textId="77777777" w:rsidR="00BE5702" w:rsidRPr="00751ABD" w:rsidRDefault="00BE5702" w:rsidP="00AC71DC">
      <w:pPr>
        <w:pStyle w:val="Odsekzoznamu"/>
        <w:numPr>
          <w:ilvl w:val="0"/>
          <w:numId w:val="75"/>
        </w:numPr>
        <w:spacing w:after="160" w:line="259" w:lineRule="auto"/>
        <w:rPr>
          <w:rFonts w:ascii="Cambria" w:eastAsiaTheme="minorEastAsia" w:hAnsi="Cambria"/>
          <w:color w:val="000000" w:themeColor="text1"/>
          <w:lang w:val="sk-SK"/>
        </w:rPr>
      </w:pPr>
      <w:r w:rsidRPr="00751ABD">
        <w:rPr>
          <w:rFonts w:ascii="Cambria" w:hAnsi="Cambria"/>
          <w:lang w:val="sk-SK"/>
        </w:rPr>
        <w:t>Informácie získavané z dohľadu nad subjektmi jednotlivými odbormi sú uchovávané na danom odbore a ich zdieľanie prebieha ústnou alebo písomnou formou. Zdieľaná informácia nie je uchovávaná v spoločne prístupnej databáze subjektov, v prípade potreby informácie pre viac odborov je nutné ich kopírovanie/duplikovanie. V dôsledku tejto formy výmeny dát môže dôjsť k opakovanej potrebe dožadovania si informácií z ostatných odborov alebo od dohliadaného subjektu ako aj neefektívnosti pri výkone procesov Dohľadu jednotlivými odbormi.</w:t>
      </w:r>
    </w:p>
    <w:p w14:paraId="70DE580C" w14:textId="77777777" w:rsidR="00BE5702" w:rsidRPr="00751ABD" w:rsidRDefault="00BE5702" w:rsidP="00AC71DC">
      <w:pPr>
        <w:pStyle w:val="Odsekzoznamu"/>
        <w:numPr>
          <w:ilvl w:val="0"/>
          <w:numId w:val="75"/>
        </w:numPr>
        <w:spacing w:after="160" w:line="259" w:lineRule="auto"/>
        <w:rPr>
          <w:rFonts w:ascii="Cambria" w:eastAsiaTheme="minorEastAsia" w:hAnsi="Cambria"/>
          <w:color w:val="000000" w:themeColor="text1"/>
          <w:lang w:val="sk-SK"/>
        </w:rPr>
      </w:pPr>
      <w:r w:rsidRPr="00751ABD">
        <w:rPr>
          <w:rFonts w:ascii="Cambria" w:hAnsi="Cambria"/>
          <w:lang w:val="sk-SK"/>
        </w:rPr>
        <w:t xml:space="preserve">V rámci procesného riadenia nie sú implementované nástroje pre podporu procesného riadenia, pre sledovanie priebehu procesu, jeho vyhodnocovania a efektívnosti. Procesy nemajú stanovené merateľné </w:t>
      </w:r>
      <w:r w:rsidRPr="00751ABD">
        <w:rPr>
          <w:rFonts w:ascii="Cambria" w:hAnsi="Cambria"/>
          <w:lang w:val="sk-SK"/>
        </w:rPr>
        <w:lastRenderedPageBreak/>
        <w:t>ukazovatele a preto ani nie je možné hodnotiť efektívnosť vykonaných procesov.</w:t>
      </w:r>
    </w:p>
    <w:p w14:paraId="1CE4B7C0" w14:textId="77777777" w:rsidR="00BE5702" w:rsidRPr="00751ABD" w:rsidRDefault="00BE5702" w:rsidP="00AC71DC">
      <w:pPr>
        <w:pStyle w:val="Odsekzoznamu"/>
        <w:numPr>
          <w:ilvl w:val="0"/>
          <w:numId w:val="75"/>
        </w:numPr>
        <w:spacing w:after="160" w:line="259" w:lineRule="auto"/>
        <w:rPr>
          <w:rFonts w:ascii="Cambria" w:hAnsi="Cambria"/>
          <w:color w:val="000000" w:themeColor="text1"/>
          <w:lang w:val="sk-SK"/>
        </w:rPr>
      </w:pPr>
      <w:r w:rsidRPr="00751ABD">
        <w:rPr>
          <w:rFonts w:ascii="Cambria" w:hAnsi="Cambria"/>
          <w:lang w:val="sk-SK"/>
        </w:rPr>
        <w:t xml:space="preserve">Formuláre pre podávanie žiadosti neobsahujú všetky potrebné údaje a informácie o požadovaných dokumentoch. Zamestnanci spracovávajúci konania trávia čas vyzývaním na dopĺňanie žiadostí a komunikáciou so zadávateľom žiadosti. </w:t>
      </w:r>
    </w:p>
    <w:p w14:paraId="0D6A101A" w14:textId="77777777" w:rsidR="00BE5702" w:rsidRPr="00560C48" w:rsidRDefault="00BE5702" w:rsidP="7CE94E11">
      <w:pPr>
        <w:pStyle w:val="Odsekzoznamu"/>
        <w:spacing w:after="160" w:line="259" w:lineRule="auto"/>
        <w:rPr>
          <w:rFonts w:ascii="Cambria" w:eastAsiaTheme="minorEastAsia" w:hAnsi="Cambria"/>
          <w:color w:val="000000" w:themeColor="text1"/>
          <w:lang w:val="sk-SK"/>
        </w:rPr>
      </w:pPr>
      <w:r w:rsidRPr="7CE94E11">
        <w:rPr>
          <w:rFonts w:ascii="Cambria" w:hAnsi="Cambria"/>
          <w:lang w:val="sk-SK"/>
        </w:rPr>
        <w:t xml:space="preserve">Zamestnanci spracovávajúci konania sú oddelení od zamestnancov zabezpečujúcich dohľad na diaľku alebo na mieste. Údaje sú uchovávané vo forme spisov v systéme eOffice a často vo fyzickej podobe. Na výmenu informácií z dohľadu je využívaný softvér IDAS  založený na platforme Lotus Notes. Obidve riešenia </w:t>
      </w:r>
      <w:r w:rsidR="00907836" w:rsidRPr="7CE94E11">
        <w:rPr>
          <w:rFonts w:ascii="Cambria" w:hAnsi="Cambria"/>
          <w:lang w:val="sk-SK"/>
        </w:rPr>
        <w:t xml:space="preserve">v súčasnosti </w:t>
      </w:r>
      <w:r w:rsidRPr="7CE94E11">
        <w:rPr>
          <w:rFonts w:ascii="Cambria" w:hAnsi="Cambria"/>
          <w:lang w:val="sk-SK"/>
        </w:rPr>
        <w:t xml:space="preserve">limitujú používateľský komfort. Neumožňujú potrebný zdieľaný prístup </w:t>
      </w:r>
      <w:r w:rsidR="00F0139F" w:rsidRPr="7CE94E11">
        <w:rPr>
          <w:rFonts w:ascii="Cambria" w:hAnsi="Cambria"/>
          <w:lang w:val="sk-SK"/>
        </w:rPr>
        <w:t xml:space="preserve">v požadovanej miere </w:t>
      </w:r>
      <w:r w:rsidRPr="7CE94E11">
        <w:rPr>
          <w:rFonts w:ascii="Cambria" w:hAnsi="Cambria"/>
          <w:lang w:val="sk-SK"/>
        </w:rPr>
        <w:t>a zmeny dokumentácie povolaným pracovníkom, priebežné vedenie dokumentov vo fáze ich tvorby a pripomienkovania, audit prístupov a iné DMS služby.</w:t>
      </w:r>
    </w:p>
    <w:p w14:paraId="38F876A2" w14:textId="77777777" w:rsidR="00BE5702" w:rsidRPr="00751ABD" w:rsidRDefault="00BE5702" w:rsidP="00AC71DC">
      <w:pPr>
        <w:pStyle w:val="Odsekzoznamu"/>
        <w:numPr>
          <w:ilvl w:val="0"/>
          <w:numId w:val="75"/>
        </w:numPr>
        <w:spacing w:after="160" w:line="259" w:lineRule="auto"/>
        <w:rPr>
          <w:rFonts w:ascii="Cambria" w:hAnsi="Cambria"/>
          <w:color w:val="000000" w:themeColor="text1"/>
          <w:lang w:val="sk-SK"/>
        </w:rPr>
      </w:pPr>
      <w:r w:rsidRPr="00751ABD">
        <w:rPr>
          <w:rFonts w:ascii="Cambria" w:hAnsi="Cambria"/>
          <w:lang w:val="sk-SK"/>
        </w:rPr>
        <w:t xml:space="preserve">Zamestnanci spracovávajúci sankčné konania trávia značnú časť svojho času komunikáciou s dotknutými subjektmi. </w:t>
      </w:r>
    </w:p>
    <w:p w14:paraId="2EEBFFBE" w14:textId="77777777" w:rsidR="00BE5702" w:rsidRPr="00751ABD" w:rsidRDefault="00BE5702" w:rsidP="00AC71DC">
      <w:pPr>
        <w:pStyle w:val="Odsekzoznamu"/>
        <w:numPr>
          <w:ilvl w:val="0"/>
          <w:numId w:val="75"/>
        </w:numPr>
        <w:spacing w:after="160" w:line="259" w:lineRule="auto"/>
        <w:rPr>
          <w:rFonts w:ascii="Cambria" w:hAnsi="Cambria"/>
          <w:color w:val="000000" w:themeColor="text1"/>
          <w:lang w:val="sk-SK"/>
        </w:rPr>
      </w:pPr>
      <w:r w:rsidRPr="00751ABD">
        <w:rPr>
          <w:rFonts w:ascii="Cambria" w:hAnsi="Cambria"/>
          <w:lang w:val="sk-SK"/>
        </w:rPr>
        <w:t xml:space="preserve">Zamestnanci vykonávajúci dohľad na diaľku niektorých sektorov si musia vyžiadať v rámci výkonu svojho procesu informácie získané zamestnancami oddelenia výkonu dohľadu na mieste alebo dokumenty dodané v konaní, a naopak. V súčasnosti neexistuje rozhranie na výmenu dát medzi dohľadom na mieste a dohľadom na diaľku. Nejednotná štruktúra vymieňaných dát a informácií môže viesť k rozdielnym verziám rovnakých dát. </w:t>
      </w:r>
    </w:p>
    <w:p w14:paraId="2EBEDC2A" w14:textId="0E18B6C5" w:rsidR="00BE5702" w:rsidRPr="00560C48" w:rsidRDefault="00BE5702" w:rsidP="7CE94E11">
      <w:pPr>
        <w:pStyle w:val="Odsekzoznamu"/>
        <w:spacing w:after="160" w:line="259" w:lineRule="auto"/>
        <w:rPr>
          <w:rFonts w:ascii="Cambria" w:eastAsiaTheme="minorEastAsia" w:hAnsi="Cambria"/>
          <w:color w:val="000000" w:themeColor="text1"/>
          <w:lang w:val="sk-SK"/>
        </w:rPr>
      </w:pPr>
      <w:r w:rsidRPr="7CE94E11">
        <w:rPr>
          <w:rFonts w:ascii="Cambria" w:hAnsi="Cambria"/>
          <w:lang w:val="sk-SK"/>
        </w:rPr>
        <w:t>Zamestnanci dohľadu na mieste sú vo väčšine prípadov oddelení od zamestnancov dohľadu na diaľku. V dôsledku neexistencie  "jednotného" systému (okrem  systému  IDAS, Share point, eOffice, ŠZP, SFS (Share File System), IMAS/Darwin/SSMNet pre bankový dohľad) uľahčujúceho zdieľanie informácií a komunikáciu medzi zamestnancami dohľadu na diaľku, vzniká riziko neefektivity spôsobené výmenou informácií medzi oddeleniami dohľadov.</w:t>
      </w:r>
    </w:p>
    <w:p w14:paraId="6B10FD50" w14:textId="2669C23E" w:rsidR="00BE5702" w:rsidRPr="00560C48" w:rsidRDefault="00BE5702" w:rsidP="7CE94E11">
      <w:pPr>
        <w:pStyle w:val="Odsekzoznamu"/>
        <w:spacing w:after="160" w:line="259" w:lineRule="auto"/>
        <w:rPr>
          <w:rFonts w:ascii="Cambria" w:eastAsiaTheme="minorEastAsia" w:hAnsi="Cambria"/>
          <w:color w:val="000000" w:themeColor="text1"/>
          <w:lang w:val="sk-SK"/>
        </w:rPr>
      </w:pPr>
      <w:r w:rsidRPr="7CE94E11">
        <w:rPr>
          <w:rFonts w:ascii="Cambria" w:hAnsi="Cambria"/>
          <w:color w:val="000000" w:themeColor="text1"/>
          <w:lang w:val="sk-SK"/>
        </w:rPr>
        <w:t>Zamestnanci výkonu dohľadu na diaľku vychádzajú z údajov, ktoré predkladajú subjekty vo forme výkazov, a to písomne, elektronicky vždy podľa toho, ako je to stanovené v príslušných predpisoch. Tieto údaje sú však zozbierané v hrubej neopracovanej forme a zamestnanci dohľadu nad nimi robia analýzu v MS Excel. Vzhľadom na neexistenciu dátového skladu a business intelligence nástrojov vyžadujú tieto analytické činnosti veľa manuálnych vstupov. Podobne aj tvorba pokročilých reportov spájajúcich kvalitatívne a kvantitatívne údaje vyžaduje manuálnu činnosť, príp. programovanie rôznych makier a ad-hoc nástrojov vzhľadom na to, že neexistuje nástrojov integrujúci všetky relevantné systémy.   Okrem prácnej analytickej práce môže dochádzať v dôsledku zdieľanej zodpovednosti za údaje ku komunikačnému šumu a zlej zdieľateľnosti údajov a zhoršenej dátovej kvalite.</w:t>
      </w:r>
    </w:p>
    <w:p w14:paraId="05D2DFE6" w14:textId="77777777" w:rsidR="00BE5702" w:rsidRPr="00264C4E" w:rsidRDefault="00BE5702" w:rsidP="7CE94E11">
      <w:pPr>
        <w:pStyle w:val="Odsekzoznamu"/>
        <w:spacing w:after="160" w:line="259" w:lineRule="auto"/>
        <w:rPr>
          <w:rFonts w:ascii="Cambria" w:hAnsi="Cambria"/>
          <w:color w:val="000000" w:themeColor="text1"/>
          <w:lang w:val="sk-SK"/>
        </w:rPr>
      </w:pPr>
      <w:r w:rsidRPr="7CE94E11">
        <w:rPr>
          <w:rFonts w:ascii="Cambria" w:hAnsi="Cambria"/>
          <w:lang w:val="sk-SK"/>
        </w:rPr>
        <w:t xml:space="preserve">Väčšina aktivít oblastí dohľadu a regulácie prebieha elektronicky, avšak samotný workflow nie je plne elektronizovaný. Elektronizácia sa využíva </w:t>
      </w:r>
      <w:r w:rsidRPr="7CE94E11">
        <w:rPr>
          <w:rFonts w:ascii="Cambria" w:hAnsi="Cambria"/>
          <w:lang w:val="sk-SK"/>
        </w:rPr>
        <w:lastRenderedPageBreak/>
        <w:t xml:space="preserve">najmä ako spôsob </w:t>
      </w:r>
      <w:r w:rsidR="0002072A" w:rsidRPr="7CE94E11">
        <w:rPr>
          <w:rFonts w:ascii="Cambria" w:hAnsi="Cambria"/>
          <w:lang w:val="sk-SK"/>
        </w:rPr>
        <w:t>uloženi</w:t>
      </w:r>
      <w:r w:rsidR="00E8351D" w:rsidRPr="7CE94E11">
        <w:rPr>
          <w:rFonts w:ascii="Cambria" w:hAnsi="Cambria"/>
          <w:lang w:val="sk-SK"/>
        </w:rPr>
        <w:t>a</w:t>
      </w:r>
      <w:r w:rsidR="0002072A" w:rsidRPr="7CE94E11">
        <w:rPr>
          <w:rFonts w:ascii="Cambria" w:hAnsi="Cambria"/>
          <w:lang w:val="sk-SK"/>
        </w:rPr>
        <w:t xml:space="preserve"> spisu v registratúrnom stredisku </w:t>
      </w:r>
      <w:r w:rsidRPr="7CE94E11">
        <w:rPr>
          <w:rFonts w:ascii="Cambria" w:hAnsi="Cambria"/>
          <w:lang w:val="sk-SK"/>
        </w:rPr>
        <w:t>a tiež ako elektronizácia žiadostí od externých používateľov.</w:t>
      </w:r>
    </w:p>
    <w:p w14:paraId="05E43B85" w14:textId="77777777" w:rsidR="00BE5702" w:rsidRPr="00751ABD" w:rsidRDefault="00BE5702" w:rsidP="00AC71DC">
      <w:pPr>
        <w:pStyle w:val="Odsekzoznamu"/>
        <w:numPr>
          <w:ilvl w:val="0"/>
          <w:numId w:val="75"/>
        </w:numPr>
        <w:spacing w:line="259" w:lineRule="auto"/>
        <w:rPr>
          <w:rFonts w:ascii="Cambria" w:eastAsiaTheme="minorEastAsia" w:hAnsi="Cambria"/>
          <w:lang w:val="sk-SK"/>
        </w:rPr>
      </w:pPr>
      <w:r w:rsidRPr="00751ABD">
        <w:rPr>
          <w:rFonts w:ascii="Cambria" w:hAnsi="Cambria"/>
          <w:lang w:val="sk-SK"/>
        </w:rPr>
        <w:t>V súčasnosti sú zozbierané štatistické a iné informácie ohľadne subjektov často roztrúsené na viacerých odboroch a chýba jednotný vlastník takýchto dát. Dôsledkom je chýbajúca znalostná databáza pokrývajúca všetky zozbierané informácie a zabezpečujúca jednoduchý prístup pre potreby jednotlivých odborov.</w:t>
      </w:r>
    </w:p>
    <w:p w14:paraId="1FCC234D" w14:textId="77777777" w:rsidR="00BE5702" w:rsidRPr="00751ABD" w:rsidRDefault="00BE5702" w:rsidP="00AC71DC">
      <w:pPr>
        <w:pStyle w:val="Odsekzoznamu"/>
        <w:numPr>
          <w:ilvl w:val="0"/>
          <w:numId w:val="75"/>
        </w:numPr>
        <w:spacing w:line="259" w:lineRule="auto"/>
        <w:rPr>
          <w:rFonts w:ascii="Cambria" w:eastAsiaTheme="minorEastAsia" w:hAnsi="Cambria"/>
          <w:lang w:val="sk-SK"/>
        </w:rPr>
      </w:pPr>
      <w:r w:rsidRPr="00751ABD">
        <w:rPr>
          <w:rFonts w:ascii="Cambria" w:hAnsi="Cambria"/>
          <w:lang w:val="sk-SK"/>
        </w:rPr>
        <w:t>Pri druhostupňových konaniach sa spis vedie čiastočne elektronicky a čiastočne papierovo, nakoľko zákonná úprava neumožňuje výkon verejnej moci elektronickými prostriedkami (NBS je vyňatá z pôsobnosti príslušných právnych predpisov).</w:t>
      </w:r>
    </w:p>
    <w:p w14:paraId="59D8C641" w14:textId="6317E294" w:rsidR="00C960BA" w:rsidRPr="00751ABD" w:rsidRDefault="0065785E" w:rsidP="00882797">
      <w:pPr>
        <w:pStyle w:val="Nadpis3"/>
        <w:rPr>
          <w:rFonts w:ascii="Cambria" w:hAnsi="Cambria"/>
          <w:lang w:val="sk-SK"/>
        </w:rPr>
      </w:pPr>
      <w:bookmarkStart w:id="37" w:name="_Toc406992175"/>
      <w:bookmarkStart w:id="38" w:name="_Toc215042942"/>
      <w:r w:rsidRPr="00751ABD">
        <w:rPr>
          <w:rFonts w:ascii="Cambria" w:hAnsi="Cambria"/>
          <w:lang w:val="sk-SK"/>
        </w:rPr>
        <w:t xml:space="preserve">Súčasná </w:t>
      </w:r>
      <w:r w:rsidR="00FC7246" w:rsidRPr="00751ABD">
        <w:rPr>
          <w:rFonts w:ascii="Cambria" w:hAnsi="Cambria"/>
          <w:lang w:val="sk-SK"/>
        </w:rPr>
        <w:t xml:space="preserve">Aplikačná </w:t>
      </w:r>
      <w:bookmarkEnd w:id="37"/>
      <w:r w:rsidRPr="00751ABD">
        <w:rPr>
          <w:rFonts w:ascii="Cambria" w:hAnsi="Cambria"/>
          <w:lang w:val="sk-SK"/>
        </w:rPr>
        <w:t>architektúra</w:t>
      </w:r>
      <w:bookmarkEnd w:id="38"/>
    </w:p>
    <w:p w14:paraId="6C3A89A5" w14:textId="04931B52" w:rsidR="0033677A" w:rsidRPr="00751ABD" w:rsidRDefault="0033677A" w:rsidP="0033677A">
      <w:pPr>
        <w:rPr>
          <w:rFonts w:ascii="Cambria" w:hAnsi="Cambria"/>
          <w:lang w:val="sk-SK"/>
        </w:rPr>
      </w:pPr>
      <w:r w:rsidRPr="00751ABD">
        <w:rPr>
          <w:rFonts w:ascii="Cambria" w:hAnsi="Cambria"/>
          <w:lang w:val="sk-SK"/>
        </w:rPr>
        <w:t xml:space="preserve">Nasledujúci </w:t>
      </w:r>
      <w:r w:rsidR="00654FC6" w:rsidRPr="00751ABD">
        <w:rPr>
          <w:rFonts w:ascii="Cambria" w:hAnsi="Cambria"/>
          <w:lang w:val="sk-SK"/>
        </w:rPr>
        <w:t>o</w:t>
      </w:r>
      <w:r w:rsidRPr="00751ABD">
        <w:rPr>
          <w:rFonts w:ascii="Cambria" w:hAnsi="Cambria"/>
          <w:lang w:val="sk-SK"/>
        </w:rPr>
        <w:t xml:space="preserve">brázok </w:t>
      </w:r>
      <w:r w:rsidR="00A84F72" w:rsidRPr="00751ABD">
        <w:rPr>
          <w:rFonts w:ascii="Cambria" w:hAnsi="Cambria"/>
          <w:lang w:val="sk-SK"/>
        </w:rPr>
        <w:t>3</w:t>
      </w:r>
      <w:r w:rsidRPr="00751ABD">
        <w:rPr>
          <w:rFonts w:ascii="Cambria" w:hAnsi="Cambria"/>
          <w:lang w:val="sk-SK"/>
        </w:rPr>
        <w:t xml:space="preserve"> Aplikačná vrstva súčasný stav</w:t>
      </w:r>
      <w:r w:rsidR="00DD0F38" w:rsidRPr="00751ABD">
        <w:rPr>
          <w:rFonts w:ascii="Cambria" w:hAnsi="Cambria"/>
          <w:lang w:val="sk-SK"/>
        </w:rPr>
        <w:t>,</w:t>
      </w:r>
      <w:r w:rsidRPr="00751ABD">
        <w:rPr>
          <w:rFonts w:ascii="Cambria" w:hAnsi="Cambria"/>
          <w:lang w:val="sk-SK"/>
        </w:rPr>
        <w:t xml:space="preserve"> znázorňuje súčasný stav aplikačnej vrstvy</w:t>
      </w:r>
      <w:r w:rsidR="00195FB4" w:rsidRPr="00751ABD">
        <w:rPr>
          <w:rFonts w:ascii="Cambria" w:hAnsi="Cambria"/>
          <w:lang w:val="sk-SK"/>
        </w:rPr>
        <w:t xml:space="preserve"> (relevantn</w:t>
      </w:r>
      <w:r w:rsidR="008D6895" w:rsidRPr="00751ABD">
        <w:rPr>
          <w:rFonts w:ascii="Cambria" w:hAnsi="Cambria"/>
          <w:lang w:val="sk-SK"/>
        </w:rPr>
        <w:t xml:space="preserve">ej </w:t>
      </w:r>
      <w:r w:rsidR="00195FB4" w:rsidRPr="00751ABD">
        <w:rPr>
          <w:rFonts w:ascii="Cambria" w:hAnsi="Cambria"/>
          <w:lang w:val="sk-SK"/>
        </w:rPr>
        <w:t xml:space="preserve">pre </w:t>
      </w:r>
      <w:r w:rsidR="00C973B9" w:rsidRPr="00751ABD">
        <w:rPr>
          <w:rFonts w:ascii="Cambria" w:hAnsi="Cambria"/>
          <w:lang w:val="sk-SK"/>
        </w:rPr>
        <w:t xml:space="preserve">implementáciu </w:t>
      </w:r>
      <w:r w:rsidR="00DD0F38" w:rsidRPr="00751ABD">
        <w:rPr>
          <w:rFonts w:ascii="Cambria" w:hAnsi="Cambria"/>
          <w:lang w:val="sk-SK"/>
        </w:rPr>
        <w:t xml:space="preserve">riešenia </w:t>
      </w:r>
      <w:r w:rsidR="00C973B9" w:rsidRPr="00751ABD">
        <w:rPr>
          <w:rFonts w:ascii="Cambria" w:hAnsi="Cambria"/>
          <w:lang w:val="sk-SK"/>
        </w:rPr>
        <w:t xml:space="preserve"> ASDR</w:t>
      </w:r>
      <w:r w:rsidR="00195FB4" w:rsidRPr="00751ABD">
        <w:rPr>
          <w:rFonts w:ascii="Cambria" w:hAnsi="Cambria"/>
          <w:lang w:val="sk-SK"/>
        </w:rPr>
        <w:t>)</w:t>
      </w:r>
      <w:r w:rsidRPr="00751ABD">
        <w:rPr>
          <w:rFonts w:ascii="Cambria" w:hAnsi="Cambria"/>
          <w:lang w:val="sk-SK"/>
        </w:rPr>
        <w:t>.</w:t>
      </w:r>
    </w:p>
    <w:p w14:paraId="1CBF7D93" w14:textId="77777777" w:rsidR="00161035" w:rsidRPr="00751ABD" w:rsidRDefault="00161035" w:rsidP="0033677A">
      <w:pPr>
        <w:rPr>
          <w:lang w:val="sk-SK"/>
        </w:rPr>
      </w:pPr>
    </w:p>
    <w:p w14:paraId="794122FA" w14:textId="6E65CE4D" w:rsidR="0074498F" w:rsidRPr="00751ABD" w:rsidRDefault="005D027B" w:rsidP="0074498F">
      <w:pPr>
        <w:keepNext/>
        <w:jc w:val="center"/>
        <w:rPr>
          <w:lang w:val="sk-SK"/>
        </w:rPr>
      </w:pPr>
      <w:r w:rsidRPr="00751ABD">
        <w:rPr>
          <w:noProof/>
          <w:lang w:val="sk-SK"/>
        </w:rPr>
        <w:drawing>
          <wp:inline distT="0" distB="0" distL="0" distR="0" wp14:anchorId="6DC72077" wp14:editId="6E9F84CE">
            <wp:extent cx="4905318" cy="5396023"/>
            <wp:effectExtent l="0" t="0" r="0" b="1905"/>
            <wp:docPr id="18969837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98371" name="Picture 1" descr="A screenshot of a computer&#10;&#10;AI-generated content may be incorrect."/>
                    <pic:cNvPicPr/>
                  </pic:nvPicPr>
                  <pic:blipFill>
                    <a:blip r:embed="rId21">
                      <a:extLst>
                        <a:ext uri="{28A0092B-C50C-407E-A947-70E740481C1C}">
                          <a14:useLocalDpi xmlns:a14="http://schemas.microsoft.com/office/drawing/2010/main" val="0"/>
                        </a:ext>
                      </a:extLst>
                    </a:blip>
                    <a:stretch>
                      <a:fillRect/>
                    </a:stretch>
                  </pic:blipFill>
                  <pic:spPr>
                    <a:xfrm>
                      <a:off x="0" y="0"/>
                      <a:ext cx="4914165" cy="5405755"/>
                    </a:xfrm>
                    <a:prstGeom prst="rect">
                      <a:avLst/>
                    </a:prstGeom>
                  </pic:spPr>
                </pic:pic>
              </a:graphicData>
            </a:graphic>
          </wp:inline>
        </w:drawing>
      </w:r>
    </w:p>
    <w:p w14:paraId="52E7C1F6" w14:textId="6046B95B" w:rsidR="0033677A" w:rsidRPr="00751ABD" w:rsidRDefault="00EB056F" w:rsidP="0033677A">
      <w:pPr>
        <w:pStyle w:val="Popis"/>
        <w:jc w:val="center"/>
        <w:rPr>
          <w:rFonts w:ascii="Cambria" w:hAnsi="Cambria"/>
          <w:lang w:val="sk-SK"/>
        </w:rPr>
      </w:pPr>
      <w:bookmarkStart w:id="39" w:name="_Toc89356519"/>
      <w:bookmarkStart w:id="40" w:name="_Toc210643222"/>
      <w:r w:rsidRPr="00751ABD">
        <w:rPr>
          <w:rFonts w:ascii="Cambria" w:hAnsi="Cambria"/>
          <w:lang w:val="sk-SK"/>
        </w:rPr>
        <w:t xml:space="preserve">Obrázok </w:t>
      </w:r>
      <w:r w:rsidRPr="00751ABD">
        <w:rPr>
          <w:rFonts w:ascii="Cambria" w:hAnsi="Cambria"/>
          <w:color w:val="2B579A"/>
          <w:shd w:val="clear" w:color="auto" w:fill="E6E6E6"/>
          <w:lang w:val="sk-SK"/>
        </w:rPr>
        <w:fldChar w:fldCharType="begin"/>
      </w:r>
      <w:r w:rsidRPr="00751ABD">
        <w:rPr>
          <w:rFonts w:ascii="Cambria" w:hAnsi="Cambria"/>
          <w:lang w:val="sk-SK"/>
        </w:rPr>
        <w:instrText>SEQ Obrázok \* ARABIC</w:instrText>
      </w:r>
      <w:r w:rsidRPr="00751ABD">
        <w:rPr>
          <w:rFonts w:ascii="Cambria" w:hAnsi="Cambria"/>
          <w:color w:val="2B579A"/>
          <w:shd w:val="clear" w:color="auto" w:fill="E6E6E6"/>
          <w:lang w:val="sk-SK"/>
        </w:rPr>
        <w:fldChar w:fldCharType="separate"/>
      </w:r>
      <w:r w:rsidR="00C65FAB" w:rsidRPr="00751ABD">
        <w:rPr>
          <w:rFonts w:ascii="Cambria" w:hAnsi="Cambria"/>
          <w:lang w:val="sk-SK"/>
        </w:rPr>
        <w:t>3</w:t>
      </w:r>
      <w:r w:rsidRPr="00751ABD">
        <w:rPr>
          <w:rFonts w:ascii="Cambria" w:hAnsi="Cambria"/>
          <w:color w:val="2B579A"/>
          <w:shd w:val="clear" w:color="auto" w:fill="E6E6E6"/>
          <w:lang w:val="sk-SK"/>
        </w:rPr>
        <w:fldChar w:fldCharType="end"/>
      </w:r>
      <w:r w:rsidRPr="00751ABD">
        <w:rPr>
          <w:rFonts w:ascii="Cambria" w:hAnsi="Cambria"/>
          <w:color w:val="2B579A"/>
          <w:shd w:val="clear" w:color="auto" w:fill="E6E6E6"/>
          <w:lang w:val="sk-SK"/>
        </w:rPr>
        <w:t xml:space="preserve"> </w:t>
      </w:r>
      <w:r w:rsidR="0033677A" w:rsidRPr="00751ABD">
        <w:rPr>
          <w:rFonts w:ascii="Cambria" w:hAnsi="Cambria"/>
          <w:lang w:val="sk-SK"/>
        </w:rPr>
        <w:t>Aplikačná vrstva  súčasný stav</w:t>
      </w:r>
      <w:bookmarkEnd w:id="39"/>
      <w:bookmarkEnd w:id="40"/>
    </w:p>
    <w:p w14:paraId="2008DF00" w14:textId="77777777" w:rsidR="0033677A" w:rsidRPr="00751ABD" w:rsidRDefault="0033677A" w:rsidP="0033677A">
      <w:pPr>
        <w:rPr>
          <w:rFonts w:ascii="Cambria" w:hAnsi="Cambria"/>
          <w:lang w:val="sk-SK"/>
        </w:rPr>
      </w:pPr>
    </w:p>
    <w:p w14:paraId="0F5FB44E" w14:textId="77777777" w:rsidR="0033677A" w:rsidRPr="00751ABD" w:rsidRDefault="0033677A" w:rsidP="0033677A">
      <w:pPr>
        <w:rPr>
          <w:rFonts w:ascii="Cambria" w:hAnsi="Cambria"/>
          <w:lang w:val="sk-SK"/>
        </w:rPr>
      </w:pPr>
      <w:r w:rsidRPr="00751ABD">
        <w:rPr>
          <w:rFonts w:ascii="Cambria" w:hAnsi="Cambria"/>
          <w:lang w:val="sk-SK"/>
        </w:rPr>
        <w:t>V</w:t>
      </w:r>
      <w:r w:rsidR="002B1354" w:rsidRPr="00751ABD">
        <w:rPr>
          <w:rFonts w:ascii="Cambria" w:hAnsi="Cambria"/>
          <w:lang w:val="sk-SK"/>
        </w:rPr>
        <w:t xml:space="preserve"> </w:t>
      </w:r>
      <w:r w:rsidRPr="00751ABD">
        <w:rPr>
          <w:rFonts w:ascii="Cambria" w:hAnsi="Cambria"/>
          <w:lang w:val="sk-SK"/>
        </w:rPr>
        <w:t>rámci dotknutých agend NBS sú využívané</w:t>
      </w:r>
      <w:r w:rsidR="00C618F7" w:rsidRPr="00751ABD">
        <w:rPr>
          <w:rFonts w:ascii="Cambria" w:hAnsi="Cambria"/>
          <w:lang w:val="sk-SK"/>
        </w:rPr>
        <w:t xml:space="preserve"> </w:t>
      </w:r>
      <w:r w:rsidR="004B70D7" w:rsidRPr="00751ABD">
        <w:rPr>
          <w:rFonts w:ascii="Cambria" w:hAnsi="Cambria"/>
          <w:lang w:val="sk-SK"/>
        </w:rPr>
        <w:t>na</w:t>
      </w:r>
      <w:r w:rsidRPr="00751ABD">
        <w:rPr>
          <w:rFonts w:ascii="Cambria" w:hAnsi="Cambria"/>
          <w:lang w:val="sk-SK"/>
        </w:rPr>
        <w:t xml:space="preserve">sledovné </w:t>
      </w:r>
      <w:bookmarkStart w:id="41" w:name="_Hlk86066789"/>
      <w:r w:rsidRPr="00751ABD">
        <w:rPr>
          <w:rFonts w:ascii="Cambria" w:hAnsi="Cambria"/>
          <w:lang w:val="sk-SK"/>
        </w:rPr>
        <w:t>riešenia, systémy, aplikácie, resp. komponenty</w:t>
      </w:r>
      <w:bookmarkEnd w:id="41"/>
      <w:r w:rsidRPr="00751ABD">
        <w:rPr>
          <w:rFonts w:ascii="Cambria" w:hAnsi="Cambria"/>
          <w:lang w:val="sk-SK"/>
        </w:rPr>
        <w:t>:</w:t>
      </w:r>
    </w:p>
    <w:p w14:paraId="6594DBBE" w14:textId="77777777" w:rsidR="00D9269A" w:rsidRPr="00751ABD" w:rsidRDefault="00D9269A" w:rsidP="0033677A">
      <w:pPr>
        <w:rPr>
          <w:lang w:val="sk-SK"/>
        </w:rPr>
      </w:pPr>
    </w:p>
    <w:p w14:paraId="1ABEE5D6" w14:textId="028A44E7" w:rsidR="008227C4" w:rsidRPr="00751ABD" w:rsidRDefault="00C26335" w:rsidP="00D9269A">
      <w:pPr>
        <w:rPr>
          <w:rFonts w:ascii="Cambria" w:hAnsi="Cambria"/>
          <w:b/>
          <w:lang w:val="sk-SK"/>
        </w:rPr>
      </w:pPr>
      <w:r w:rsidRPr="00751ABD">
        <w:rPr>
          <w:rFonts w:ascii="Cambria" w:hAnsi="Cambria"/>
          <w:b/>
          <w:lang w:val="sk-SK"/>
        </w:rPr>
        <w:t>I</w:t>
      </w:r>
      <w:r w:rsidR="00F80FF4" w:rsidRPr="00751ABD">
        <w:rPr>
          <w:rFonts w:ascii="Cambria" w:hAnsi="Cambria"/>
          <w:b/>
          <w:lang w:val="sk-SK"/>
        </w:rPr>
        <w:t>nformačné systémy</w:t>
      </w:r>
      <w:r w:rsidRPr="00751ABD">
        <w:rPr>
          <w:rFonts w:ascii="Cambria" w:hAnsi="Cambria"/>
          <w:b/>
          <w:lang w:val="sk-SK"/>
        </w:rPr>
        <w:t xml:space="preserve"> v</w:t>
      </w:r>
      <w:r w:rsidR="00EB3182" w:rsidRPr="00751ABD">
        <w:rPr>
          <w:rFonts w:ascii="Cambria" w:hAnsi="Cambria"/>
          <w:b/>
          <w:lang w:val="sk-SK"/>
        </w:rPr>
        <w:t xml:space="preserve"> </w:t>
      </w:r>
      <w:r w:rsidRPr="00751ABD">
        <w:rPr>
          <w:rFonts w:ascii="Cambria" w:hAnsi="Cambria"/>
          <w:b/>
          <w:lang w:val="sk-SK"/>
        </w:rPr>
        <w:t>správe NBS</w:t>
      </w:r>
    </w:p>
    <w:p w14:paraId="2884061B" w14:textId="77777777" w:rsidR="0033677A" w:rsidRPr="00751ABD" w:rsidRDefault="0033677A" w:rsidP="0033677A">
      <w:pPr>
        <w:rPr>
          <w:rFonts w:ascii="Cambria" w:hAnsi="Cambria"/>
          <w:lang w:val="sk-SK"/>
        </w:rPr>
      </w:pPr>
      <w:r w:rsidRPr="00751ABD">
        <w:rPr>
          <w:rFonts w:ascii="Cambria" w:hAnsi="Cambria"/>
          <w:b/>
          <w:i/>
          <w:lang w:val="sk-SK"/>
        </w:rPr>
        <w:t>Webové sídlo NBS</w:t>
      </w:r>
      <w:r w:rsidRPr="00751ABD">
        <w:rPr>
          <w:rFonts w:ascii="Cambria" w:hAnsi="Cambria"/>
          <w:lang w:val="sk-SK"/>
        </w:rPr>
        <w:t xml:space="preserve"> – ponúka dôležité informácie, zoznam kontaktov a</w:t>
      </w:r>
      <w:r w:rsidR="00121180" w:rsidRPr="00751ABD">
        <w:rPr>
          <w:rFonts w:ascii="Cambria" w:hAnsi="Cambria"/>
          <w:lang w:val="sk-SK"/>
        </w:rPr>
        <w:t xml:space="preserve"> </w:t>
      </w:r>
      <w:r w:rsidRPr="00751ABD">
        <w:rPr>
          <w:rFonts w:ascii="Cambria" w:hAnsi="Cambria"/>
          <w:lang w:val="sk-SK"/>
        </w:rPr>
        <w:t>adries, formuláre na stiahnutie a</w:t>
      </w:r>
      <w:r w:rsidR="00121180" w:rsidRPr="00751ABD">
        <w:rPr>
          <w:rFonts w:ascii="Cambria" w:hAnsi="Cambria"/>
          <w:lang w:val="sk-SK"/>
        </w:rPr>
        <w:t xml:space="preserve"> </w:t>
      </w:r>
      <w:r w:rsidRPr="00751ABD">
        <w:rPr>
          <w:rFonts w:ascii="Cambria" w:hAnsi="Cambria"/>
          <w:lang w:val="sk-SK"/>
        </w:rPr>
        <w:t>prístup k</w:t>
      </w:r>
      <w:r w:rsidR="00121180" w:rsidRPr="00751ABD">
        <w:rPr>
          <w:rFonts w:ascii="Cambria" w:hAnsi="Cambria"/>
          <w:lang w:val="sk-SK"/>
        </w:rPr>
        <w:t xml:space="preserve"> </w:t>
      </w:r>
      <w:r w:rsidRPr="00751ABD">
        <w:rPr>
          <w:rFonts w:ascii="Cambria" w:hAnsi="Cambria"/>
          <w:lang w:val="sk-SK"/>
        </w:rPr>
        <w:t>zverejneným registrom.</w:t>
      </w:r>
    </w:p>
    <w:p w14:paraId="6BEAF899" w14:textId="77777777" w:rsidR="0033677A" w:rsidRPr="00751ABD" w:rsidRDefault="0033677A" w:rsidP="0033677A">
      <w:pPr>
        <w:rPr>
          <w:rFonts w:ascii="Cambria" w:hAnsi="Cambria"/>
          <w:b/>
          <w:lang w:val="sk-SK"/>
        </w:rPr>
      </w:pPr>
      <w:r w:rsidRPr="00751ABD">
        <w:rPr>
          <w:rFonts w:ascii="Cambria" w:hAnsi="Cambria"/>
          <w:b/>
          <w:lang w:val="sk-SK"/>
        </w:rPr>
        <w:t>Informačné systémy v</w:t>
      </w:r>
      <w:r w:rsidR="00121180" w:rsidRPr="00751ABD">
        <w:rPr>
          <w:rFonts w:ascii="Cambria" w:hAnsi="Cambria"/>
          <w:b/>
          <w:lang w:val="sk-SK"/>
        </w:rPr>
        <w:t xml:space="preserve"> </w:t>
      </w:r>
      <w:r w:rsidRPr="00751ABD">
        <w:rPr>
          <w:rFonts w:ascii="Cambria" w:hAnsi="Cambria"/>
          <w:b/>
          <w:lang w:val="sk-SK"/>
        </w:rPr>
        <w:t>správe NBS pre oblasť dohľadu nad finančným trhom:</w:t>
      </w:r>
    </w:p>
    <w:tbl>
      <w:tblPr>
        <w:tblStyle w:val="Tabukasmriekou4zvraznenie1"/>
        <w:tblW w:w="8500" w:type="dxa"/>
        <w:tblBorders>
          <w:top w:val="single" w:sz="2" w:space="0" w:color="2E74B5" w:themeColor="accent5" w:themeShade="BF"/>
          <w:left w:val="single" w:sz="2" w:space="0" w:color="2E74B5" w:themeColor="accent5" w:themeShade="BF"/>
          <w:bottom w:val="single" w:sz="2" w:space="0" w:color="2E74B5" w:themeColor="accent5" w:themeShade="BF"/>
          <w:right w:val="single" w:sz="2" w:space="0" w:color="2E74B5" w:themeColor="accent5" w:themeShade="BF"/>
          <w:insideH w:val="single" w:sz="2" w:space="0" w:color="2E74B5" w:themeColor="accent5" w:themeShade="BF"/>
          <w:insideV w:val="single" w:sz="2" w:space="0" w:color="2E74B5" w:themeColor="accent5" w:themeShade="BF"/>
        </w:tblBorders>
        <w:tblLayout w:type="fixed"/>
        <w:tblLook w:val="04A0" w:firstRow="1" w:lastRow="0" w:firstColumn="1" w:lastColumn="0" w:noHBand="0" w:noVBand="1"/>
      </w:tblPr>
      <w:tblGrid>
        <w:gridCol w:w="2835"/>
        <w:gridCol w:w="5665"/>
      </w:tblGrid>
      <w:tr w:rsidR="0011643E" w:rsidRPr="00822F69" w14:paraId="6C561483" w14:textId="77777777" w:rsidTr="00DD57D2">
        <w:trPr>
          <w:cnfStyle w:val="100000000000" w:firstRow="1" w:lastRow="0" w:firstColumn="0" w:lastColumn="0" w:oddVBand="0" w:evenVBand="0" w:oddHBand="0" w:evenHBand="0" w:firstRowFirstColumn="0" w:firstRowLastColumn="0" w:lastRowFirstColumn="0" w:lastRowLastColumn="0"/>
          <w:trHeight w:val="335"/>
          <w:tblHeader/>
        </w:trPr>
        <w:tc>
          <w:tcPr>
            <w:cnfStyle w:val="001000000000" w:firstRow="0" w:lastRow="0" w:firstColumn="1" w:lastColumn="0" w:oddVBand="0" w:evenVBand="0" w:oddHBand="0" w:evenHBand="0" w:firstRowFirstColumn="0" w:firstRowLastColumn="0" w:lastRowFirstColumn="0" w:lastRowLastColumn="0"/>
            <w:tcW w:w="2835" w:type="dxa"/>
          </w:tcPr>
          <w:p w14:paraId="304FE7AA" w14:textId="77777777" w:rsidR="0011643E" w:rsidRPr="00751ABD" w:rsidRDefault="0011643E" w:rsidP="00AF1411">
            <w:pPr>
              <w:rPr>
                <w:rFonts w:ascii="Cambria" w:hAnsi="Cambria"/>
                <w:b w:val="0"/>
                <w:lang w:val="sk-SK"/>
              </w:rPr>
            </w:pPr>
            <w:r w:rsidRPr="00751ABD">
              <w:rPr>
                <w:rFonts w:ascii="Cambria" w:hAnsi="Cambria"/>
                <w:lang w:val="sk-SK"/>
              </w:rPr>
              <w:t>Názov</w:t>
            </w:r>
          </w:p>
        </w:tc>
        <w:tc>
          <w:tcPr>
            <w:tcW w:w="5665" w:type="dxa"/>
          </w:tcPr>
          <w:p w14:paraId="047735C2" w14:textId="77777777" w:rsidR="0011643E" w:rsidRPr="00751ABD" w:rsidRDefault="00BF5597" w:rsidP="00F234B7">
            <w:pPr>
              <w:cnfStyle w:val="100000000000" w:firstRow="1" w:lastRow="0" w:firstColumn="0" w:lastColumn="0" w:oddVBand="0" w:evenVBand="0" w:oddHBand="0" w:evenHBand="0" w:firstRowFirstColumn="0" w:firstRowLastColumn="0" w:lastRowFirstColumn="0" w:lastRowLastColumn="0"/>
              <w:rPr>
                <w:rFonts w:ascii="Cambria" w:hAnsi="Cambria"/>
                <w:b w:val="0"/>
                <w:lang w:val="sk-SK"/>
              </w:rPr>
            </w:pPr>
            <w:r w:rsidRPr="00751ABD">
              <w:rPr>
                <w:rFonts w:ascii="Cambria" w:hAnsi="Cambria"/>
                <w:lang w:val="sk-SK"/>
              </w:rPr>
              <w:t>Popis systému / aplikácie</w:t>
            </w:r>
          </w:p>
        </w:tc>
      </w:tr>
      <w:tr w:rsidR="0011643E" w:rsidRPr="00822F69" w14:paraId="05DAD795"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3D5DD8E8" w14:textId="77777777" w:rsidR="0011643E" w:rsidRPr="0093422F" w:rsidRDefault="0011643E" w:rsidP="7CE94E11">
            <w:pPr>
              <w:rPr>
                <w:rFonts w:ascii="Cambria" w:hAnsi="Cambria"/>
                <w:lang w:val="sk-SK" w:eastAsia="sk-SK"/>
              </w:rPr>
            </w:pPr>
            <w:r w:rsidRPr="7CE94E11">
              <w:rPr>
                <w:rFonts w:ascii="Cambria" w:hAnsi="Cambria"/>
                <w:lang w:val="sk-SK"/>
              </w:rPr>
              <w:t>IDAS ODK_Konania</w:t>
            </w:r>
          </w:p>
        </w:tc>
        <w:tc>
          <w:tcPr>
            <w:tcW w:w="5665" w:type="dxa"/>
          </w:tcPr>
          <w:p w14:paraId="545704BC" w14:textId="77777777" w:rsidR="0011643E" w:rsidRPr="00751ABD" w:rsidRDefault="0011643E" w:rsidP="0011643E">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Ide o databázu, ktorá generuje XML súbory s údajmi určenými na zverejnenie na webovej stránke NBS a ukladá tieto údaje do databázy IDAS – IS PEMKO. Obsahuje údaje k sankčným konaniam pre kapitálový trh, poisťovne, subjekty dôchodkového sporenia, SFA a</w:t>
            </w:r>
            <w:r w:rsidR="00667BE2" w:rsidRPr="00751ABD">
              <w:rPr>
                <w:rFonts w:ascii="Cambria" w:hAnsi="Cambria"/>
                <w:lang w:val="sk-SK"/>
              </w:rPr>
              <w:t xml:space="preserve"> </w:t>
            </w:r>
            <w:r w:rsidRPr="00751ABD">
              <w:rPr>
                <w:rFonts w:ascii="Cambria" w:hAnsi="Cambria"/>
                <w:lang w:val="sk-SK"/>
              </w:rPr>
              <w:t>FP, evidenciu emitentov (cenných papierov) a</w:t>
            </w:r>
            <w:r w:rsidR="00667BE2" w:rsidRPr="00751ABD">
              <w:rPr>
                <w:rFonts w:ascii="Cambria" w:hAnsi="Cambria"/>
                <w:lang w:val="sk-SK"/>
              </w:rPr>
              <w:t xml:space="preserve"> </w:t>
            </w:r>
            <w:r w:rsidRPr="00751ABD">
              <w:rPr>
                <w:rFonts w:ascii="Cambria" w:hAnsi="Cambria"/>
                <w:lang w:val="sk-SK"/>
              </w:rPr>
              <w:t>evidenciu povoľovacích konaní a ponúk na prevzatie. Prístup do databázy majú určení zamestnanci ODK;</w:t>
            </w:r>
          </w:p>
          <w:p w14:paraId="295D92F0" w14:textId="77777777" w:rsidR="0011643E" w:rsidRPr="00751ABD" w:rsidRDefault="0011643E" w:rsidP="00F234B7">
            <w:pPr>
              <w:cnfStyle w:val="000000000000" w:firstRow="0" w:lastRow="0" w:firstColumn="0" w:lastColumn="0" w:oddVBand="0" w:evenVBand="0" w:oddHBand="0" w:evenHBand="0" w:firstRowFirstColumn="0" w:firstRowLastColumn="0" w:lastRowFirstColumn="0" w:lastRowLastColumn="0"/>
              <w:rPr>
                <w:rFonts w:ascii="Cambria" w:hAnsi="Cambria"/>
                <w:lang w:val="sk-SK" w:eastAsia="sk-SK"/>
              </w:rPr>
            </w:pPr>
          </w:p>
        </w:tc>
      </w:tr>
      <w:tr w:rsidR="0011643E" w:rsidRPr="00822F69" w14:paraId="319F9169"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378D332A" w14:textId="77777777" w:rsidR="0011643E" w:rsidRPr="0093422F" w:rsidRDefault="00141AC3" w:rsidP="7CE94E11">
            <w:pPr>
              <w:rPr>
                <w:rFonts w:ascii="Cambria" w:hAnsi="Cambria"/>
                <w:lang w:val="sk-SK" w:eastAsia="sk-SK"/>
              </w:rPr>
            </w:pPr>
            <w:r w:rsidRPr="7CE94E11">
              <w:rPr>
                <w:rFonts w:ascii="Cambria" w:hAnsi="Cambria"/>
                <w:lang w:val="sk-SK"/>
              </w:rPr>
              <w:t>IDAS ODK_Kapitálový trh a dôchodkové sporenie</w:t>
            </w:r>
          </w:p>
        </w:tc>
        <w:tc>
          <w:tcPr>
            <w:tcW w:w="5665" w:type="dxa"/>
          </w:tcPr>
          <w:p w14:paraId="3EF0A966" w14:textId="77777777" w:rsidR="0011643E" w:rsidRPr="00751ABD" w:rsidRDefault="00141AC3" w:rsidP="00141AC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 xml:space="preserve">Ide o databázu, ktorá generuje XML súbory s údajmi určenými na zverejnenie na webovej stránke NBS a ukladá tieto údaje do databázy IDAS – IS PEMKO. Obsahuje údaje o subjektoch kapitálového trhu, </w:t>
            </w:r>
            <w:r w:rsidR="00F1261D" w:rsidRPr="00751ABD">
              <w:rPr>
                <w:rFonts w:ascii="Cambria" w:hAnsi="Cambria"/>
                <w:lang w:val="sk-SK"/>
              </w:rPr>
              <w:t>subjektoch</w:t>
            </w:r>
            <w:r w:rsidRPr="00751ABD">
              <w:rPr>
                <w:rFonts w:ascii="Cambria" w:hAnsi="Cambria"/>
                <w:lang w:val="sk-SK"/>
              </w:rPr>
              <w:t xml:space="preserve"> dôchodkového sporenia a ich depozitároch, dohliadacích procesoch, povoľovacích konaniach, interných procedúrach a metodických usmerneniach v oblasti dohľadu nad subjektami kapitálového trhu. Prístup do databázy pre subjekty kapitálového trhu majú určení zamestnanci ODK a pre subjekty dôchodkového sporenia určení zamestnanci OPD;</w:t>
            </w:r>
          </w:p>
        </w:tc>
      </w:tr>
      <w:tr w:rsidR="0011643E" w:rsidRPr="00822F69" w14:paraId="511094D3"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519A3D70" w14:textId="77777777" w:rsidR="0011643E" w:rsidRPr="0093422F" w:rsidRDefault="00BE055A" w:rsidP="7CE94E11">
            <w:pPr>
              <w:rPr>
                <w:rFonts w:ascii="Cambria" w:hAnsi="Cambria"/>
                <w:lang w:val="sk-SK" w:eastAsia="sk-SK"/>
              </w:rPr>
            </w:pPr>
            <w:r w:rsidRPr="7CE94E11">
              <w:rPr>
                <w:rFonts w:ascii="Cambria" w:hAnsi="Cambria"/>
                <w:lang w:val="sk-SK"/>
              </w:rPr>
              <w:t>IDAS OPD_Poisťovne</w:t>
            </w:r>
          </w:p>
        </w:tc>
        <w:tc>
          <w:tcPr>
            <w:tcW w:w="5665" w:type="dxa"/>
          </w:tcPr>
          <w:p w14:paraId="2533D8CA" w14:textId="77777777" w:rsidR="0011643E" w:rsidRPr="00751ABD" w:rsidRDefault="00BE055A" w:rsidP="00BE055A">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Ide o</w:t>
            </w:r>
            <w:r w:rsidR="00667BE2" w:rsidRPr="00751ABD">
              <w:rPr>
                <w:rFonts w:ascii="Cambria" w:hAnsi="Cambria"/>
                <w:lang w:val="sk-SK"/>
              </w:rPr>
              <w:t xml:space="preserve"> </w:t>
            </w:r>
            <w:r w:rsidRPr="00751ABD">
              <w:rPr>
                <w:rFonts w:ascii="Cambria" w:hAnsi="Cambria"/>
                <w:lang w:val="sk-SK"/>
              </w:rPr>
              <w:t>databázu, ktorá generuje XML súbory s údajmi určenými na zverejnenie na webovej stránke NBS a ukladá tieto údaje do databázy IDAS – IS PEMKO. Obsahuje údaje o poisťovniach a pobočkách zahraničných poisťovní, dohliadacích procesoch, povoľovacích konaniach. Prístup do databázy majú určení zamestnanci OPD;</w:t>
            </w:r>
          </w:p>
        </w:tc>
      </w:tr>
      <w:tr w:rsidR="0011643E" w:rsidRPr="00822F69" w14:paraId="4815B13A"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42A3B85" w14:textId="77777777" w:rsidR="0011643E" w:rsidRPr="0093422F" w:rsidRDefault="002C32F3" w:rsidP="7CE94E11">
            <w:pPr>
              <w:rPr>
                <w:rFonts w:ascii="Cambria" w:hAnsi="Cambria"/>
                <w:lang w:val="sk-SK" w:eastAsia="sk-SK"/>
              </w:rPr>
            </w:pPr>
            <w:r w:rsidRPr="7CE94E11">
              <w:rPr>
                <w:rFonts w:ascii="Cambria" w:hAnsi="Cambria"/>
                <w:lang w:val="sk-SK"/>
              </w:rPr>
              <w:t>IDAS ODB_Platobné inštitúcie – IDAS Platobné inštitúcie</w:t>
            </w:r>
          </w:p>
        </w:tc>
        <w:tc>
          <w:tcPr>
            <w:tcW w:w="5665" w:type="dxa"/>
          </w:tcPr>
          <w:p w14:paraId="633A2120" w14:textId="77777777" w:rsidR="0011643E" w:rsidRPr="00751ABD" w:rsidRDefault="007D786E" w:rsidP="00F234B7">
            <w:pPr>
              <w:cnfStyle w:val="000000000000" w:firstRow="0" w:lastRow="0" w:firstColumn="0" w:lastColumn="0" w:oddVBand="0" w:evenVBand="0" w:oddHBand="0" w:evenHBand="0" w:firstRowFirstColumn="0" w:firstRowLastColumn="0" w:lastRowFirstColumn="0" w:lastRowLastColumn="0"/>
              <w:rPr>
                <w:rFonts w:ascii="Cambria" w:hAnsi="Cambria"/>
                <w:b/>
                <w:lang w:val="sk-SK" w:eastAsia="sk-SK"/>
              </w:rPr>
            </w:pPr>
            <w:r w:rsidRPr="00751ABD">
              <w:rPr>
                <w:rFonts w:ascii="Cambria" w:hAnsi="Cambria"/>
                <w:lang w:val="sk-SK"/>
              </w:rPr>
              <w:t>Ide o databázu, ktorá obsahuje údaje o platobných inštitúciách, devízových miestach a veriteľoch, dohliadacích procesoch, povoľovacích a sankčných konaniach v oblasti dohľadu nad platobnými službami. Prístup do databázy majú určení zamestnanci OFI a OFS;</w:t>
            </w:r>
          </w:p>
        </w:tc>
      </w:tr>
      <w:tr w:rsidR="0011643E" w:rsidRPr="00822F69" w14:paraId="2B5517E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33CC76E" w14:textId="77777777" w:rsidR="0011643E" w:rsidRPr="00751ABD" w:rsidRDefault="00652AC5" w:rsidP="00AF1411">
            <w:pPr>
              <w:rPr>
                <w:rFonts w:ascii="Cambria" w:hAnsi="Cambria"/>
                <w:lang w:val="sk-SK" w:eastAsia="sk-SK"/>
              </w:rPr>
            </w:pPr>
            <w:r w:rsidRPr="00751ABD">
              <w:rPr>
                <w:rFonts w:ascii="Cambria" w:hAnsi="Cambria"/>
                <w:lang w:val="sk-SK"/>
              </w:rPr>
              <w:lastRenderedPageBreak/>
              <w:t>IDAS ODK_SFA/FP</w:t>
            </w:r>
          </w:p>
        </w:tc>
        <w:tc>
          <w:tcPr>
            <w:tcW w:w="5665" w:type="dxa"/>
          </w:tcPr>
          <w:p w14:paraId="4DBB73C4" w14:textId="77777777" w:rsidR="0011643E" w:rsidRPr="00751ABD" w:rsidRDefault="00F97B53" w:rsidP="00F97B5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Ide o databázu, ktorá generuje XML súbory s údajmi určenými na zverejnenie na webovej stránke NBS a ukladá tieto údaje do databázy IDAS – IS PEMKO. Obsahuje údaje o finančných poradcoch a samostatných finančných agentoch, poskytovateľov osobitného finančného vzdelávania, dohliadacích procesoch, povoľovacích konaniach, predpisoch, zmluvách a oznamovacích povinnostiach. Prístup do databázy majú určení pracovníci ODK;</w:t>
            </w:r>
          </w:p>
        </w:tc>
      </w:tr>
      <w:tr w:rsidR="0011643E" w:rsidRPr="00822F69" w14:paraId="7B2C70E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A81A58B" w14:textId="77777777" w:rsidR="0011643E" w:rsidRPr="00751ABD" w:rsidRDefault="00652AC5" w:rsidP="7CE94E11">
            <w:pPr>
              <w:rPr>
                <w:rFonts w:ascii="Cambria" w:hAnsi="Cambria"/>
                <w:lang w:val="sk-SK" w:eastAsia="sk-SK"/>
              </w:rPr>
            </w:pPr>
            <w:r w:rsidRPr="00751ABD">
              <w:rPr>
                <w:rFonts w:ascii="Cambria" w:hAnsi="Cambria"/>
                <w:lang w:val="sk-SK"/>
              </w:rPr>
              <w:t>IDAS ODB_Banky</w:t>
            </w:r>
          </w:p>
        </w:tc>
        <w:tc>
          <w:tcPr>
            <w:tcW w:w="5665" w:type="dxa"/>
          </w:tcPr>
          <w:p w14:paraId="5AB8B609" w14:textId="77777777" w:rsidR="0011643E" w:rsidRPr="00751ABD" w:rsidRDefault="00F35A62" w:rsidP="00F35A62">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Ide o databázu, ktorá obsahuje údaje o bankách a pobočkách bánk, dohliadacích procesoch, povoľovacích a sankčných konaniach, kolégiách, schvaľovacích modeloch a ďalších typoch dokumentov v oblasti dohľadu nad bankami. Prístup do databázy majú určení pracovníci ODB;</w:t>
            </w:r>
          </w:p>
        </w:tc>
      </w:tr>
      <w:tr w:rsidR="0011643E" w:rsidRPr="00822F69" w14:paraId="7DE746EF"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2F33A02" w14:textId="77777777" w:rsidR="0011643E" w:rsidRPr="00751ABD" w:rsidRDefault="009F2203" w:rsidP="7CE94E11">
            <w:pPr>
              <w:rPr>
                <w:rFonts w:ascii="Cambria" w:hAnsi="Cambria"/>
                <w:lang w:val="sk-SK" w:eastAsia="sk-SK"/>
              </w:rPr>
            </w:pPr>
            <w:r w:rsidRPr="00751ABD">
              <w:rPr>
                <w:rFonts w:ascii="Cambria" w:hAnsi="Cambria"/>
                <w:lang w:val="sk-SK"/>
              </w:rPr>
              <w:t>IDAS OFS_Spotrebiteľ</w:t>
            </w:r>
          </w:p>
        </w:tc>
        <w:tc>
          <w:tcPr>
            <w:tcW w:w="5665" w:type="dxa"/>
          </w:tcPr>
          <w:p w14:paraId="780549A5" w14:textId="77777777" w:rsidR="0011643E" w:rsidRPr="00751ABD" w:rsidRDefault="001F73AC" w:rsidP="001F73AC">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lang w:val="sk-SK"/>
              </w:rPr>
            </w:pPr>
            <w:r w:rsidRPr="00751ABD">
              <w:rPr>
                <w:rFonts w:ascii="Cambria" w:hAnsi="Cambria"/>
                <w:lang w:val="sk-SK"/>
              </w:rPr>
              <w:t>Ide o databázu, ktorá generuje XML súbory s údajmi určenými na zverejnenie na webovej stránke NBS a ukladá tieto údaje do databázy IDAS – IS PEMKO. Obsahuje údaje o dohliadaných subjektoch v súvislosti s ochranou finančných spotrebiteľov, protokoloch o dohľade a príslušnej dokumentácii jednotlivých fáz dohľadu, analýzach súvisiacich s výkonom dohľadu, sankčných konaniach podľa špecifikovaných kritérií a ďalších typoch dokumentov v oblasti finančných spotrebiteľov. Databáza slúži tiež na evidenciu externých kontrolórov a ich činnosti. Prístup do databázy majú určení pracovníci OFS;</w:t>
            </w:r>
          </w:p>
        </w:tc>
      </w:tr>
      <w:tr w:rsidR="0011643E" w:rsidRPr="00822F69" w14:paraId="01CF3E2D"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2C9932BD" w14:textId="77777777" w:rsidR="0011643E" w:rsidRPr="00751ABD" w:rsidRDefault="009F2203" w:rsidP="00AF1411">
            <w:pPr>
              <w:rPr>
                <w:rFonts w:ascii="Cambria" w:hAnsi="Cambria"/>
                <w:lang w:val="sk-SK" w:eastAsia="sk-SK"/>
              </w:rPr>
            </w:pPr>
            <w:r w:rsidRPr="00751ABD">
              <w:rPr>
                <w:rFonts w:ascii="Cambria" w:hAnsi="Cambria"/>
                <w:lang w:val="sk-SK"/>
              </w:rPr>
              <w:t>IDAS PEMKO</w:t>
            </w:r>
          </w:p>
        </w:tc>
        <w:tc>
          <w:tcPr>
            <w:tcW w:w="5665" w:type="dxa"/>
          </w:tcPr>
          <w:p w14:paraId="0C3C5681" w14:textId="77777777" w:rsidR="0011643E" w:rsidRPr="00751ABD" w:rsidRDefault="001F73AC" w:rsidP="00F234B7">
            <w:pPr>
              <w:cnfStyle w:val="000000000000" w:firstRow="0" w:lastRow="0" w:firstColumn="0" w:lastColumn="0" w:oddVBand="0" w:evenVBand="0" w:oddHBand="0" w:evenHBand="0" w:firstRowFirstColumn="0" w:firstRowLastColumn="0" w:lastRowFirstColumn="0" w:lastRowLastColumn="0"/>
              <w:rPr>
                <w:rFonts w:ascii="Cambria" w:hAnsi="Cambria"/>
                <w:lang w:val="sk-SK" w:eastAsia="sk-SK"/>
              </w:rPr>
            </w:pPr>
            <w:r w:rsidRPr="00751ABD">
              <w:rPr>
                <w:rFonts w:ascii="Cambria" w:hAnsi="Cambria"/>
                <w:lang w:val="sk-SK"/>
              </w:rPr>
              <w:t>Aplikácia vkladá údaje do databázovej tabuľky (RDBMS Oracle) do IS PEMKO. PEMKO tie údaje postupuje externému prevádzkovateľovi webového sídla NBS (ktorý  zabezpečuje zverejňovanie údajov);</w:t>
            </w:r>
          </w:p>
        </w:tc>
      </w:tr>
      <w:tr w:rsidR="0011643E" w:rsidRPr="00822F69" w14:paraId="7464843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690F761" w14:textId="77777777" w:rsidR="0011643E" w:rsidRPr="00751ABD" w:rsidRDefault="009F2203" w:rsidP="00AF1411">
            <w:pPr>
              <w:rPr>
                <w:rFonts w:ascii="Cambria" w:hAnsi="Cambria"/>
                <w:lang w:val="sk-SK" w:eastAsia="sk-SK"/>
              </w:rPr>
            </w:pPr>
            <w:r w:rsidRPr="00751ABD">
              <w:rPr>
                <w:rFonts w:ascii="Cambria" w:hAnsi="Cambria"/>
                <w:lang w:val="sk-SK"/>
              </w:rPr>
              <w:t>Databáza právnych rozhodnutí</w:t>
            </w:r>
          </w:p>
        </w:tc>
        <w:tc>
          <w:tcPr>
            <w:tcW w:w="5665" w:type="dxa"/>
          </w:tcPr>
          <w:p w14:paraId="026EEC1B" w14:textId="77777777" w:rsidR="0011643E" w:rsidRPr="00751ABD" w:rsidRDefault="001F73AC" w:rsidP="00F234B7">
            <w:pPr>
              <w:cnfStyle w:val="000000000000" w:firstRow="0" w:lastRow="0" w:firstColumn="0" w:lastColumn="0" w:oddVBand="0" w:evenVBand="0" w:oddHBand="0" w:evenHBand="0" w:firstRowFirstColumn="0" w:firstRowLastColumn="0" w:lastRowFirstColumn="0" w:lastRowLastColumn="0"/>
              <w:rPr>
                <w:rFonts w:ascii="Cambria" w:hAnsi="Cambria"/>
                <w:lang w:val="sk-SK" w:eastAsia="sk-SK"/>
              </w:rPr>
            </w:pPr>
            <w:r w:rsidRPr="00751ABD">
              <w:rPr>
                <w:rFonts w:ascii="Cambria" w:hAnsi="Cambria"/>
                <w:lang w:val="sk-SK"/>
              </w:rPr>
              <w:t>Využíva sa v procesoch Vedenia druhostupňových konaní;</w:t>
            </w:r>
          </w:p>
        </w:tc>
      </w:tr>
      <w:tr w:rsidR="0011643E" w:rsidRPr="00822F69" w14:paraId="50995D3D"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A803789" w14:textId="77777777" w:rsidR="0011643E" w:rsidRPr="00751ABD" w:rsidRDefault="00DC6468" w:rsidP="7CE94E11">
            <w:pPr>
              <w:rPr>
                <w:rFonts w:ascii="Cambria" w:hAnsi="Cambria"/>
                <w:lang w:val="sk-SK" w:eastAsia="sk-SK"/>
              </w:rPr>
            </w:pPr>
            <w:r w:rsidRPr="00751ABD">
              <w:rPr>
                <w:rFonts w:ascii="Cambria" w:hAnsi="Cambria"/>
                <w:lang w:val="sk-SK"/>
              </w:rPr>
              <w:t>ISD Databáza Lotus Notes</w:t>
            </w:r>
          </w:p>
        </w:tc>
        <w:tc>
          <w:tcPr>
            <w:tcW w:w="5665" w:type="dxa"/>
          </w:tcPr>
          <w:p w14:paraId="23DF8260" w14:textId="77777777" w:rsidR="0011643E" w:rsidRPr="00751ABD" w:rsidRDefault="001570B1" w:rsidP="00F234B7">
            <w:pPr>
              <w:cnfStyle w:val="000000000000" w:firstRow="0" w:lastRow="0" w:firstColumn="0" w:lastColumn="0" w:oddVBand="0" w:evenVBand="0" w:oddHBand="0" w:evenHBand="0" w:firstRowFirstColumn="0" w:firstRowLastColumn="0" w:lastRowFirstColumn="0" w:lastRowLastColumn="0"/>
              <w:rPr>
                <w:rFonts w:ascii="Cambria" w:hAnsi="Cambria"/>
                <w:lang w:val="sk-SK" w:eastAsia="sk-SK"/>
              </w:rPr>
            </w:pPr>
            <w:r w:rsidRPr="00751ABD">
              <w:rPr>
                <w:rFonts w:ascii="Cambria" w:hAnsi="Cambria"/>
                <w:lang w:val="sk-SK"/>
              </w:rPr>
              <w:t>Slúži na prístup k vyššie uvedeným databázam.</w:t>
            </w:r>
          </w:p>
        </w:tc>
      </w:tr>
    </w:tbl>
    <w:p w14:paraId="269AC820" w14:textId="77777777" w:rsidR="000E69F0" w:rsidRPr="00751ABD" w:rsidRDefault="000E69F0" w:rsidP="0033677A">
      <w:pPr>
        <w:rPr>
          <w:rFonts w:ascii="Cambria" w:hAnsi="Cambria"/>
          <w:b/>
          <w:lang w:val="sk-SK"/>
        </w:rPr>
      </w:pPr>
    </w:p>
    <w:p w14:paraId="1AFC3ABC" w14:textId="3463E26D" w:rsidR="0033677A" w:rsidRPr="00751ABD" w:rsidRDefault="0033677A" w:rsidP="0033677A">
      <w:pPr>
        <w:rPr>
          <w:rFonts w:ascii="Cambria" w:hAnsi="Cambria"/>
          <w:lang w:val="sk-SK"/>
        </w:rPr>
      </w:pPr>
      <w:r w:rsidRPr="00751ABD">
        <w:rPr>
          <w:rFonts w:ascii="Cambria" w:hAnsi="Cambria"/>
          <w:lang w:val="sk-SK"/>
        </w:rPr>
        <w:t>Vo väčšine prípadov ide o</w:t>
      </w:r>
      <w:r w:rsidR="004F54B3" w:rsidRPr="00751ABD">
        <w:rPr>
          <w:rFonts w:ascii="Cambria" w:hAnsi="Cambria"/>
          <w:lang w:val="sk-SK"/>
        </w:rPr>
        <w:t xml:space="preserve"> </w:t>
      </w:r>
      <w:r w:rsidRPr="00751ABD">
        <w:rPr>
          <w:rFonts w:ascii="Cambria" w:hAnsi="Cambria"/>
          <w:lang w:val="sk-SK"/>
        </w:rPr>
        <w:t>morálne a technicky zastaralé systémy, ktoré už nie je možné efektívne udržiavať v</w:t>
      </w:r>
      <w:r w:rsidR="00633F86" w:rsidRPr="00751ABD">
        <w:rPr>
          <w:rFonts w:ascii="Cambria" w:hAnsi="Cambria"/>
          <w:lang w:val="sk-SK"/>
        </w:rPr>
        <w:t xml:space="preserve"> </w:t>
      </w:r>
      <w:r w:rsidRPr="00751ABD">
        <w:rPr>
          <w:rFonts w:ascii="Cambria" w:hAnsi="Cambria"/>
          <w:lang w:val="sk-SK"/>
        </w:rPr>
        <w:t xml:space="preserve">prevádzke. </w:t>
      </w:r>
      <w:r w:rsidR="00325BF0" w:rsidRPr="00751ABD">
        <w:rPr>
          <w:rFonts w:ascii="Cambria" w:hAnsi="Cambria"/>
          <w:lang w:val="sk-SK"/>
        </w:rPr>
        <w:t xml:space="preserve">Vyradenie IDAS </w:t>
      </w:r>
      <w:r w:rsidR="00615AC2" w:rsidRPr="00751ABD">
        <w:rPr>
          <w:rFonts w:ascii="Cambria" w:hAnsi="Cambria"/>
          <w:lang w:val="sk-SK"/>
        </w:rPr>
        <w:t xml:space="preserve">aplikácií je možné </w:t>
      </w:r>
      <w:r w:rsidR="000755CA" w:rsidRPr="00751ABD">
        <w:rPr>
          <w:rFonts w:ascii="Cambria" w:hAnsi="Cambria"/>
          <w:lang w:val="sk-SK"/>
        </w:rPr>
        <w:t xml:space="preserve">až po ich celkovej migrácii </w:t>
      </w:r>
      <w:r w:rsidR="00115746" w:rsidRPr="00751ABD">
        <w:rPr>
          <w:rFonts w:ascii="Cambria" w:hAnsi="Cambria"/>
          <w:lang w:val="sk-SK"/>
        </w:rPr>
        <w:t>do ASDR</w:t>
      </w:r>
      <w:r w:rsidRPr="00751ABD">
        <w:rPr>
          <w:rFonts w:ascii="Cambria" w:hAnsi="Cambria"/>
          <w:lang w:val="sk-SK"/>
        </w:rPr>
        <w:t>.</w:t>
      </w:r>
    </w:p>
    <w:p w14:paraId="60CD0139" w14:textId="77777777" w:rsidR="002C14CB" w:rsidRPr="00751ABD" w:rsidRDefault="002C14CB" w:rsidP="0033677A">
      <w:pPr>
        <w:rPr>
          <w:rFonts w:ascii="Cambria" w:hAnsi="Cambria"/>
          <w:lang w:val="sk-SK"/>
        </w:rPr>
      </w:pPr>
    </w:p>
    <w:p w14:paraId="3923D1A4" w14:textId="4FDC47F4" w:rsidR="0033677A" w:rsidRPr="00751ABD" w:rsidRDefault="48A43BD4" w:rsidP="2A0EC881">
      <w:pPr>
        <w:rPr>
          <w:rFonts w:ascii="Cambria" w:hAnsi="Cambria"/>
          <w:b/>
          <w:bCs/>
          <w:lang w:val="sk-SK"/>
        </w:rPr>
      </w:pPr>
      <w:r w:rsidRPr="2A0EC881">
        <w:rPr>
          <w:rFonts w:ascii="Cambria" w:hAnsi="Cambria"/>
          <w:b/>
          <w:bCs/>
          <w:lang w:val="sk-SK"/>
        </w:rPr>
        <w:t>Ďalšie interné systémy v</w:t>
      </w:r>
      <w:r w:rsidR="05812A8B" w:rsidRPr="2A0EC881">
        <w:rPr>
          <w:rFonts w:ascii="Cambria" w:hAnsi="Cambria"/>
          <w:b/>
          <w:bCs/>
          <w:lang w:val="sk-SK"/>
        </w:rPr>
        <w:t xml:space="preserve"> </w:t>
      </w:r>
      <w:r w:rsidRPr="2A0EC881">
        <w:rPr>
          <w:rFonts w:ascii="Cambria" w:hAnsi="Cambria"/>
          <w:b/>
          <w:bCs/>
          <w:lang w:val="sk-SK"/>
        </w:rPr>
        <w:t>správe NBS:</w:t>
      </w:r>
    </w:p>
    <w:tbl>
      <w:tblPr>
        <w:tblStyle w:val="Tabukasmriekou4zvraznenie1"/>
        <w:tblW w:w="8500" w:type="dxa"/>
        <w:tblBorders>
          <w:top w:val="single" w:sz="2" w:space="0" w:color="2E74B5" w:themeColor="accent5" w:themeShade="BF"/>
          <w:left w:val="single" w:sz="2" w:space="0" w:color="2E74B5" w:themeColor="accent5" w:themeShade="BF"/>
          <w:bottom w:val="single" w:sz="2" w:space="0" w:color="2E74B5" w:themeColor="accent5" w:themeShade="BF"/>
          <w:right w:val="single" w:sz="2" w:space="0" w:color="2E74B5" w:themeColor="accent5" w:themeShade="BF"/>
          <w:insideH w:val="single" w:sz="2" w:space="0" w:color="2E74B5" w:themeColor="accent5" w:themeShade="BF"/>
          <w:insideV w:val="single" w:sz="2" w:space="0" w:color="2E74B5" w:themeColor="accent5" w:themeShade="BF"/>
        </w:tblBorders>
        <w:tblLayout w:type="fixed"/>
        <w:tblLook w:val="04A0" w:firstRow="1" w:lastRow="0" w:firstColumn="1" w:lastColumn="0" w:noHBand="0" w:noVBand="1"/>
      </w:tblPr>
      <w:tblGrid>
        <w:gridCol w:w="2835"/>
        <w:gridCol w:w="5665"/>
      </w:tblGrid>
      <w:tr w:rsidR="00021C39" w:rsidRPr="00CF0CD7" w14:paraId="4BD7B990" w14:textId="77777777" w:rsidTr="00DD57D2">
        <w:trPr>
          <w:cnfStyle w:val="100000000000" w:firstRow="1" w:lastRow="0" w:firstColumn="0" w:lastColumn="0" w:oddVBand="0" w:evenVBand="0" w:oddHBand="0" w:evenHBand="0" w:firstRowFirstColumn="0" w:firstRowLastColumn="0" w:lastRowFirstColumn="0" w:lastRowLastColumn="0"/>
          <w:trHeight w:val="335"/>
          <w:tblHeader/>
        </w:trPr>
        <w:tc>
          <w:tcPr>
            <w:cnfStyle w:val="001000000000" w:firstRow="0" w:lastRow="0" w:firstColumn="1" w:lastColumn="0" w:oddVBand="0" w:evenVBand="0" w:oddHBand="0" w:evenHBand="0" w:firstRowFirstColumn="0" w:firstRowLastColumn="0" w:lastRowFirstColumn="0" w:lastRowLastColumn="0"/>
            <w:tcW w:w="2835" w:type="dxa"/>
          </w:tcPr>
          <w:p w14:paraId="2E2E643C" w14:textId="77777777" w:rsidR="00021C39" w:rsidRPr="00751ABD" w:rsidRDefault="00021C39" w:rsidP="00F234B7">
            <w:pPr>
              <w:rPr>
                <w:rFonts w:ascii="Cambria" w:hAnsi="Cambria" w:cstheme="minorHAnsi"/>
                <w:b w:val="0"/>
                <w:lang w:val="sk-SK"/>
              </w:rPr>
            </w:pPr>
            <w:r w:rsidRPr="00751ABD">
              <w:rPr>
                <w:rFonts w:ascii="Cambria" w:hAnsi="Cambria" w:cstheme="minorHAnsi"/>
                <w:lang w:val="sk-SK"/>
              </w:rPr>
              <w:lastRenderedPageBreak/>
              <w:t>Názov</w:t>
            </w:r>
          </w:p>
        </w:tc>
        <w:tc>
          <w:tcPr>
            <w:tcW w:w="5665" w:type="dxa"/>
          </w:tcPr>
          <w:p w14:paraId="44C81B9A" w14:textId="77777777" w:rsidR="00021C39" w:rsidRPr="00751ABD" w:rsidRDefault="0073613A" w:rsidP="00F234B7">
            <w:pPr>
              <w:cnfStyle w:val="100000000000" w:firstRow="1" w:lastRow="0" w:firstColumn="0" w:lastColumn="0" w:oddVBand="0" w:evenVBand="0" w:oddHBand="0" w:evenHBand="0" w:firstRowFirstColumn="0" w:firstRowLastColumn="0" w:lastRowFirstColumn="0" w:lastRowLastColumn="0"/>
              <w:rPr>
                <w:rFonts w:ascii="Cambria" w:hAnsi="Cambria" w:cstheme="minorHAnsi"/>
                <w:b w:val="0"/>
                <w:lang w:val="sk-SK"/>
              </w:rPr>
            </w:pPr>
            <w:r w:rsidRPr="00751ABD">
              <w:rPr>
                <w:rFonts w:ascii="Cambria" w:hAnsi="Cambria" w:cstheme="minorHAnsi"/>
                <w:lang w:val="sk-SK"/>
              </w:rPr>
              <w:t>Popis systému / aplikácie</w:t>
            </w:r>
          </w:p>
        </w:tc>
      </w:tr>
      <w:tr w:rsidR="00021C39" w:rsidRPr="00CF0CD7" w14:paraId="54BA7ACE" w14:textId="77777777" w:rsidTr="00DD57D2">
        <w:trPr>
          <w:trHeight w:val="193"/>
        </w:trPr>
        <w:tc>
          <w:tcPr>
            <w:cnfStyle w:val="001000000000" w:firstRow="0" w:lastRow="0" w:firstColumn="1" w:lastColumn="0" w:oddVBand="0" w:evenVBand="0" w:oddHBand="0" w:evenHBand="0" w:firstRowFirstColumn="0" w:firstRowLastColumn="0" w:lastRowFirstColumn="0" w:lastRowLastColumn="0"/>
            <w:tcW w:w="2835" w:type="dxa"/>
          </w:tcPr>
          <w:p w14:paraId="2DF6A241" w14:textId="77777777" w:rsidR="00021C39" w:rsidRPr="00751ABD" w:rsidRDefault="00E3236F" w:rsidP="00F234B7">
            <w:pPr>
              <w:rPr>
                <w:rFonts w:ascii="Cambria" w:hAnsi="Cambria" w:cstheme="minorHAnsi"/>
                <w:lang w:val="sk-SK" w:eastAsia="sk-SK"/>
              </w:rPr>
            </w:pPr>
            <w:r w:rsidRPr="00751ABD">
              <w:rPr>
                <w:rFonts w:ascii="Cambria" w:hAnsi="Cambria" w:cstheme="minorHAnsi"/>
                <w:lang w:val="sk-SK"/>
              </w:rPr>
              <w:t>ŠZP</w:t>
            </w:r>
          </w:p>
        </w:tc>
        <w:tc>
          <w:tcPr>
            <w:tcW w:w="5665" w:type="dxa"/>
          </w:tcPr>
          <w:p w14:paraId="69BB6264" w14:textId="77777777" w:rsidR="00021C39" w:rsidRPr="00751ABD" w:rsidRDefault="00E3236F"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Štatistický zberový portál;</w:t>
            </w:r>
          </w:p>
        </w:tc>
      </w:tr>
      <w:tr w:rsidR="00EC2543" w:rsidRPr="00CF0CD7" w14:paraId="3D07624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1FC2A534" w14:textId="77777777" w:rsidR="00EC2543" w:rsidRPr="00751ABD" w:rsidRDefault="00EC2543" w:rsidP="00EC2543">
            <w:pPr>
              <w:rPr>
                <w:rFonts w:ascii="Cambria" w:hAnsi="Cambria" w:cstheme="minorHAnsi"/>
                <w:lang w:val="sk-SK" w:eastAsia="sk-SK"/>
              </w:rPr>
            </w:pPr>
            <w:r w:rsidRPr="00751ABD">
              <w:rPr>
                <w:rFonts w:ascii="Cambria" w:eastAsia="Calibri" w:hAnsi="Cambria" w:cstheme="minorHAnsi"/>
                <w:color w:val="000000" w:themeColor="text1"/>
                <w:lang w:val="sk-SK"/>
              </w:rPr>
              <w:t>CERI</w:t>
            </w:r>
          </w:p>
        </w:tc>
        <w:tc>
          <w:tcPr>
            <w:tcW w:w="5665" w:type="dxa"/>
          </w:tcPr>
          <w:p w14:paraId="09487D9B" w14:textId="77777777" w:rsidR="00EC2543" w:rsidRPr="00751ABD" w:rsidRDefault="00EC2543" w:rsidP="00EC2543">
            <w:pPr>
              <w:cnfStyle w:val="000000000000" w:firstRow="0" w:lastRow="0" w:firstColumn="0" w:lastColumn="0" w:oddVBand="0" w:evenVBand="0" w:oddHBand="0" w:evenHBand="0" w:firstRowFirstColumn="0" w:firstRowLastColumn="0" w:lastRowFirstColumn="0" w:lastRowLastColumn="0"/>
              <w:rPr>
                <w:rFonts w:ascii="Cambria" w:hAnsi="Cambria" w:cstheme="minorHAnsi"/>
                <w:b/>
                <w:lang w:val="sk-SK" w:eastAsia="sk-SK"/>
              </w:rPr>
            </w:pPr>
            <w:r w:rsidRPr="00751ABD">
              <w:rPr>
                <w:rFonts w:ascii="Cambria" w:eastAsia="Calibri" w:hAnsi="Cambria" w:cstheme="minorHAnsi"/>
                <w:color w:val="000000" w:themeColor="text1"/>
                <w:lang w:val="sk-SK"/>
              </w:rPr>
              <w:t>Centrálna evidencia regulovaných informácií;</w:t>
            </w:r>
          </w:p>
        </w:tc>
      </w:tr>
      <w:tr w:rsidR="00EC2543" w:rsidRPr="00CF0CD7" w14:paraId="2F65E48D"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5F50FAE7" w14:textId="77777777" w:rsidR="00EC2543" w:rsidRPr="00751ABD" w:rsidRDefault="00EC2543" w:rsidP="00EC2543">
            <w:pPr>
              <w:rPr>
                <w:rFonts w:ascii="Cambria" w:hAnsi="Cambria" w:cstheme="minorHAnsi"/>
                <w:lang w:val="sk-SK" w:eastAsia="sk-SK"/>
              </w:rPr>
            </w:pPr>
            <w:r w:rsidRPr="00751ABD">
              <w:rPr>
                <w:rFonts w:ascii="Cambria" w:hAnsi="Cambria" w:cstheme="minorHAnsi"/>
                <w:lang w:val="sk-SK"/>
              </w:rPr>
              <w:t>OSNAFT</w:t>
            </w:r>
          </w:p>
        </w:tc>
        <w:tc>
          <w:tcPr>
            <w:tcW w:w="5665" w:type="dxa"/>
          </w:tcPr>
          <w:p w14:paraId="40B65EF6" w14:textId="77777777" w:rsidR="00EC2543" w:rsidRPr="00751ABD" w:rsidRDefault="00EC2543"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Osoby na finančnom trhu – informačný systém na overenie odbornej spôsobilosti a dôveryhodnosti osôb na finančnom trhu;</w:t>
            </w:r>
          </w:p>
        </w:tc>
      </w:tr>
      <w:tr w:rsidR="00EC2543" w:rsidRPr="00CF0CD7" w14:paraId="69E1A994"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2FDBF40" w14:textId="77777777" w:rsidR="00EC2543" w:rsidRPr="00751ABD" w:rsidRDefault="00EC2543" w:rsidP="00EC2543">
            <w:pPr>
              <w:rPr>
                <w:rFonts w:ascii="Cambria" w:hAnsi="Cambria" w:cstheme="minorHAnsi"/>
                <w:lang w:val="sk-SK" w:eastAsia="sk-SK"/>
              </w:rPr>
            </w:pPr>
            <w:r w:rsidRPr="00751ABD">
              <w:rPr>
                <w:rFonts w:ascii="Cambria" w:hAnsi="Cambria" w:cstheme="minorHAnsi"/>
                <w:lang w:val="sk-SK"/>
              </w:rPr>
              <w:t>FINU/HRO</w:t>
            </w:r>
          </w:p>
        </w:tc>
        <w:tc>
          <w:tcPr>
            <w:tcW w:w="5665" w:type="dxa"/>
          </w:tcPr>
          <w:p w14:paraId="0B9EE5C7" w14:textId="77777777" w:rsidR="00EC2543" w:rsidRPr="00751ABD" w:rsidRDefault="00EC2543"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Finančné účtovníctvo, hospodárenie a rozpočet;</w:t>
            </w:r>
          </w:p>
        </w:tc>
      </w:tr>
      <w:tr w:rsidR="00360A03" w:rsidRPr="00CF0CD7" w14:paraId="2B1150E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16223429" w14:textId="3746EDC9" w:rsidR="00360A03" w:rsidRPr="00751ABD" w:rsidRDefault="00876B0E" w:rsidP="00EC2543">
            <w:pPr>
              <w:rPr>
                <w:rFonts w:ascii="Cambria" w:hAnsi="Cambria" w:cstheme="minorHAnsi"/>
                <w:lang w:val="sk-SK"/>
              </w:rPr>
            </w:pPr>
            <w:r w:rsidRPr="00751ABD">
              <w:rPr>
                <w:rFonts w:ascii="Cambria" w:hAnsi="Cambria" w:cstheme="minorHAnsi"/>
                <w:lang w:val="sk-SK"/>
              </w:rPr>
              <w:t xml:space="preserve">NBS </w:t>
            </w:r>
            <w:r w:rsidR="00360A03" w:rsidRPr="00751ABD">
              <w:rPr>
                <w:rFonts w:ascii="Cambria" w:hAnsi="Cambria" w:cstheme="minorHAnsi"/>
                <w:lang w:val="sk-SK"/>
              </w:rPr>
              <w:t>DWH</w:t>
            </w:r>
          </w:p>
        </w:tc>
        <w:tc>
          <w:tcPr>
            <w:tcW w:w="5665" w:type="dxa"/>
          </w:tcPr>
          <w:p w14:paraId="3937C1C4" w14:textId="11F2B239" w:rsidR="00360A03" w:rsidRPr="00751ABD" w:rsidRDefault="00550722"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Celobankový dátový sklad NBS</w:t>
            </w:r>
            <w:r w:rsidR="00876B0E" w:rsidRPr="00751ABD">
              <w:rPr>
                <w:rFonts w:ascii="Cambria" w:hAnsi="Cambria" w:cstheme="minorHAnsi"/>
                <w:lang w:val="sk-SK"/>
              </w:rPr>
              <w:t>;</w:t>
            </w:r>
          </w:p>
        </w:tc>
      </w:tr>
      <w:tr w:rsidR="00EC2543" w:rsidRPr="00CF0CD7" w14:paraId="5A4791C2"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11338C01" w14:textId="77777777" w:rsidR="00EC2543" w:rsidRPr="00751ABD" w:rsidRDefault="00EC2543" w:rsidP="00EC2543">
            <w:pPr>
              <w:rPr>
                <w:rFonts w:ascii="Cambria" w:hAnsi="Cambria" w:cstheme="minorHAnsi"/>
                <w:lang w:val="sk-SK" w:eastAsia="sk-SK"/>
              </w:rPr>
            </w:pPr>
            <w:r w:rsidRPr="00751ABD">
              <w:rPr>
                <w:rFonts w:ascii="Cambria" w:hAnsi="Cambria" w:cstheme="minorHAnsi"/>
                <w:lang w:val="sk-SK"/>
              </w:rPr>
              <w:t>Registre UDF</w:t>
            </w:r>
          </w:p>
        </w:tc>
        <w:tc>
          <w:tcPr>
            <w:tcW w:w="5665" w:type="dxa"/>
          </w:tcPr>
          <w:p w14:paraId="018EB1CC" w14:textId="77777777" w:rsidR="00EC2543" w:rsidRPr="00751ABD" w:rsidRDefault="00EC2543"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Registre útvaru dohľadu nad finančným trhom;</w:t>
            </w:r>
          </w:p>
        </w:tc>
      </w:tr>
      <w:tr w:rsidR="00EC2543" w:rsidRPr="00CF0CD7" w14:paraId="3B2AA283"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6AFB797" w14:textId="7D687123" w:rsidR="00EC2543" w:rsidRPr="0093422F" w:rsidRDefault="0172E82E" w:rsidP="7CE94E11">
            <w:pPr>
              <w:rPr>
                <w:rFonts w:ascii="Cambria" w:hAnsi="Cambria"/>
                <w:lang w:val="sk-SK" w:eastAsia="sk-SK"/>
              </w:rPr>
            </w:pPr>
            <w:r w:rsidRPr="7CE94E11">
              <w:rPr>
                <w:rFonts w:ascii="Cambria" w:hAnsi="Cambria"/>
                <w:lang w:val="sk-SK"/>
              </w:rPr>
              <w:t>Power BI</w:t>
            </w:r>
          </w:p>
        </w:tc>
        <w:tc>
          <w:tcPr>
            <w:tcW w:w="5665" w:type="dxa"/>
          </w:tcPr>
          <w:p w14:paraId="1E22E151" w14:textId="1A8BD88E" w:rsidR="00EC2543" w:rsidRPr="00751ABD" w:rsidRDefault="00EC2543" w:rsidP="00EC2543">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eastAsia="sk-SK"/>
              </w:rPr>
            </w:pPr>
            <w:r w:rsidRPr="00751ABD">
              <w:rPr>
                <w:rFonts w:ascii="Cambria" w:hAnsi="Cambria" w:cstheme="minorHAnsi"/>
                <w:lang w:val="sk-SK"/>
              </w:rPr>
              <w:t>Tvorba vizualizácií, reportov,</w:t>
            </w:r>
            <w:r w:rsidR="00EC04C5" w:rsidRPr="00751ABD">
              <w:rPr>
                <w:rFonts w:ascii="Cambria" w:hAnsi="Cambria" w:cstheme="minorHAnsi"/>
                <w:lang w:val="sk-SK"/>
              </w:rPr>
              <w:t xml:space="preserve"> </w:t>
            </w:r>
            <w:r w:rsidR="00687BD4" w:rsidRPr="00751ABD">
              <w:rPr>
                <w:rFonts w:ascii="Cambria" w:hAnsi="Cambria" w:cstheme="minorHAnsi"/>
                <w:lang w:val="sk-SK"/>
              </w:rPr>
              <w:t>iné</w:t>
            </w:r>
            <w:r w:rsidR="00A917C5" w:rsidRPr="00751ABD">
              <w:rPr>
                <w:rFonts w:ascii="Cambria" w:hAnsi="Cambria" w:cstheme="minorHAnsi"/>
                <w:lang w:val="sk-SK"/>
              </w:rPr>
              <w:t>;</w:t>
            </w:r>
          </w:p>
        </w:tc>
      </w:tr>
      <w:tr w:rsidR="00EC2543" w:rsidRPr="00CF0CD7" w14:paraId="0014AEA8"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6DA95D5E" w14:textId="77777777" w:rsidR="00EC2543" w:rsidRPr="00751ABD" w:rsidRDefault="00EC2543" w:rsidP="00EC2543">
            <w:pPr>
              <w:rPr>
                <w:rFonts w:ascii="Cambria" w:hAnsi="Cambria" w:cstheme="minorHAnsi"/>
                <w:lang w:val="sk-SK" w:eastAsia="sk-SK"/>
              </w:rPr>
            </w:pPr>
            <w:r w:rsidRPr="00751ABD">
              <w:rPr>
                <w:rFonts w:ascii="Cambria" w:hAnsi="Cambria" w:cstheme="minorHAnsi"/>
                <w:lang w:val="sk-SK"/>
              </w:rPr>
              <w:t xml:space="preserve">Register subjektov </w:t>
            </w:r>
          </w:p>
        </w:tc>
        <w:tc>
          <w:tcPr>
            <w:tcW w:w="5665" w:type="dxa"/>
          </w:tcPr>
          <w:p w14:paraId="156FE0ED" w14:textId="405137E2" w:rsidR="00EC2543" w:rsidRPr="00751ABD" w:rsidRDefault="4FABA759" w:rsidP="7CE94E11">
            <w:pPr>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eastAsia="sk-SK"/>
              </w:rPr>
            </w:pPr>
            <w:r w:rsidRPr="00751ABD">
              <w:rPr>
                <w:rFonts w:ascii="Cambria" w:hAnsi="Cambria" w:cstheme="minorBidi"/>
                <w:lang w:val="sk-SK"/>
              </w:rPr>
              <w:t>V</w:t>
            </w:r>
            <w:r w:rsidR="5CF04CAC" w:rsidRPr="00751ABD">
              <w:rPr>
                <w:rFonts w:ascii="Cambria" w:hAnsi="Cambria" w:cstheme="minorBidi"/>
                <w:lang w:val="sk-SK"/>
              </w:rPr>
              <w:t>znikol ako súčasť Registra bankových úverov a záruk. V Registri subjektov sa nachádzajú všetky aktívne rezidentské subjekty z RPO (Register právnických osôb, podnikateľov a orgánov verejnej moci), ktoré spĺňajú validačné kritériá. Subjekty sú importované ako prírastky na dennej báze. Do registra sú importované aj slovenské investičné a penzijné fondy z ECB systému RIAD. Nerezidentné subjekty sú aktuálne registrované výlučne bankami pre účely vedenia registra RBÚZ. Register čerpá údaje z Registra právnických osôb, Registra organizácií, Registra účtovných závierok, Registra Global Legal Entity Identifier Foundation, registra Sociálnej poisťovne, Register of Institutions and Affiliates Data;</w:t>
            </w:r>
          </w:p>
        </w:tc>
      </w:tr>
      <w:tr w:rsidR="00EC2543" w:rsidRPr="00CF0CD7" w14:paraId="36F8959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347D0C3E" w14:textId="77777777" w:rsidR="00EC2543" w:rsidRPr="00751ABD" w:rsidRDefault="00EC2543" w:rsidP="00EC2543">
            <w:pPr>
              <w:rPr>
                <w:rFonts w:ascii="Cambria" w:hAnsi="Cambria" w:cstheme="minorHAnsi"/>
                <w:lang w:val="sk-SK" w:eastAsia="sk-SK"/>
              </w:rPr>
            </w:pPr>
            <w:r w:rsidRPr="00751ABD">
              <w:rPr>
                <w:rFonts w:ascii="Cambria" w:hAnsi="Cambria" w:cstheme="minorHAnsi"/>
                <w:lang w:val="sk-SK"/>
              </w:rPr>
              <w:t>REGFAP</w:t>
            </w:r>
          </w:p>
        </w:tc>
        <w:tc>
          <w:tcPr>
            <w:tcW w:w="5665" w:type="dxa"/>
          </w:tcPr>
          <w:p w14:paraId="3C4B7C9E" w14:textId="77777777" w:rsidR="00EC2543" w:rsidRPr="00751ABD" w:rsidRDefault="00EC2543"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Register finančných agentov a finančných poradcov;</w:t>
            </w:r>
          </w:p>
        </w:tc>
      </w:tr>
      <w:tr w:rsidR="00EC2543" w:rsidRPr="00CF0CD7" w14:paraId="39947A14"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98E78D2" w14:textId="77777777" w:rsidR="00EC2543" w:rsidRPr="00751ABD" w:rsidRDefault="00EC2543" w:rsidP="00EC2543">
            <w:pPr>
              <w:rPr>
                <w:rFonts w:ascii="Cambria" w:hAnsi="Cambria" w:cstheme="minorHAnsi"/>
                <w:lang w:val="sk-SK" w:eastAsia="sk-SK"/>
              </w:rPr>
            </w:pPr>
            <w:r w:rsidRPr="00751ABD">
              <w:rPr>
                <w:rFonts w:ascii="Cambria" w:hAnsi="Cambria" w:cstheme="minorHAnsi"/>
                <w:lang w:val="sk-SK"/>
              </w:rPr>
              <w:t>REGSAIF</w:t>
            </w:r>
          </w:p>
        </w:tc>
        <w:tc>
          <w:tcPr>
            <w:tcW w:w="5665" w:type="dxa"/>
          </w:tcPr>
          <w:p w14:paraId="69BE0360" w14:textId="77777777" w:rsidR="00EC2543" w:rsidRPr="00751ABD" w:rsidRDefault="00EC2543" w:rsidP="00EC2543">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Register správcov alternatívnych investičných fondov;</w:t>
            </w:r>
          </w:p>
        </w:tc>
      </w:tr>
      <w:tr w:rsidR="00EC2543" w:rsidRPr="00CF0CD7" w14:paraId="03EF3DFF"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101C22F1" w14:textId="77777777" w:rsidR="00EC2543" w:rsidRPr="00751ABD" w:rsidRDefault="00EC2543" w:rsidP="00EC2543">
            <w:pPr>
              <w:rPr>
                <w:rFonts w:ascii="Cambria" w:hAnsi="Cambria" w:cstheme="minorHAnsi"/>
                <w:lang w:val="sk-SK"/>
              </w:rPr>
            </w:pPr>
            <w:r w:rsidRPr="00751ABD">
              <w:rPr>
                <w:rFonts w:ascii="Cambria" w:hAnsi="Cambria" w:cstheme="minorHAnsi"/>
                <w:lang w:val="sk-SK"/>
              </w:rPr>
              <w:t xml:space="preserve">Subjekty 2.0 </w:t>
            </w:r>
          </w:p>
        </w:tc>
        <w:tc>
          <w:tcPr>
            <w:tcW w:w="5665" w:type="dxa"/>
          </w:tcPr>
          <w:p w14:paraId="22752A94" w14:textId="77777777" w:rsidR="00EC2543" w:rsidRPr="00751ABD" w:rsidRDefault="009B5F8F" w:rsidP="00EC2543">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S</w:t>
            </w:r>
            <w:r w:rsidR="00EC2543" w:rsidRPr="00751ABD">
              <w:rPr>
                <w:rFonts w:ascii="Cambria" w:hAnsi="Cambria" w:cstheme="minorHAnsi"/>
                <w:lang w:val="sk-SK"/>
              </w:rPr>
              <w:t xml:space="preserve">tatické informácie o dohliadaných subjektoch;  </w:t>
            </w:r>
          </w:p>
        </w:tc>
      </w:tr>
      <w:tr w:rsidR="007205E0" w:rsidRPr="00CF0CD7" w14:paraId="5A133080"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366A4353" w14:textId="6869CD2F" w:rsidR="007205E0" w:rsidRPr="00751ABD" w:rsidRDefault="007205E0" w:rsidP="00EC2543">
            <w:pPr>
              <w:rPr>
                <w:rFonts w:ascii="Cambria" w:hAnsi="Cambria" w:cstheme="minorHAnsi"/>
                <w:lang w:val="sk-SK"/>
              </w:rPr>
            </w:pPr>
            <w:r>
              <w:rPr>
                <w:rFonts w:ascii="Cambria" w:hAnsi="Cambria" w:cstheme="minorHAnsi"/>
                <w:lang w:val="sk-SK"/>
              </w:rPr>
              <w:t>Stellings</w:t>
            </w:r>
          </w:p>
        </w:tc>
        <w:tc>
          <w:tcPr>
            <w:tcW w:w="5665" w:type="dxa"/>
          </w:tcPr>
          <w:p w14:paraId="25A58605" w14:textId="39651091" w:rsidR="007205E0" w:rsidRPr="00751ABD" w:rsidRDefault="00BC1BEF" w:rsidP="00EC2543">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Pr>
                <w:rFonts w:ascii="Cambria" w:hAnsi="Cambria" w:cstheme="minorHAnsi"/>
                <w:lang w:val="sk-SK"/>
              </w:rPr>
              <w:t xml:space="preserve">Systém pre </w:t>
            </w:r>
            <w:r w:rsidR="002C5435">
              <w:rPr>
                <w:rFonts w:ascii="Cambria" w:hAnsi="Cambria" w:cstheme="minorHAnsi"/>
                <w:lang w:val="sk-SK"/>
              </w:rPr>
              <w:t xml:space="preserve">získavanie výpisov a odpisov z RT </w:t>
            </w:r>
            <w:r w:rsidR="00100036">
              <w:rPr>
                <w:rFonts w:ascii="Cambria" w:hAnsi="Cambria" w:cstheme="minorHAnsi"/>
                <w:lang w:val="sk-SK"/>
              </w:rPr>
              <w:t xml:space="preserve">zo systému </w:t>
            </w:r>
            <w:r w:rsidR="00E92513">
              <w:rPr>
                <w:rFonts w:ascii="Cambria" w:hAnsi="Cambria" w:cstheme="minorHAnsi"/>
                <w:lang w:val="sk-SK"/>
              </w:rPr>
              <w:t>Generálnej prokuratúry</w:t>
            </w:r>
            <w:r w:rsidR="006F7F66" w:rsidRPr="00751ABD">
              <w:rPr>
                <w:rFonts w:ascii="Cambria" w:eastAsia="Calibri" w:hAnsi="Cambria" w:cstheme="minorHAnsi"/>
                <w:color w:val="000000" w:themeColor="text1"/>
                <w:lang w:val="sk-SK"/>
              </w:rPr>
              <w:t>;</w:t>
            </w:r>
          </w:p>
        </w:tc>
      </w:tr>
      <w:tr w:rsidR="00EC2543" w:rsidRPr="00CF0CD7" w14:paraId="4AE73433"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C2A0508" w14:textId="77777777" w:rsidR="00EC2543" w:rsidRPr="00751ABD" w:rsidRDefault="00EC2543" w:rsidP="00EC2543">
            <w:pPr>
              <w:rPr>
                <w:rFonts w:ascii="Cambria" w:hAnsi="Cambria" w:cstheme="minorHAnsi"/>
                <w:lang w:val="sk-SK" w:eastAsia="sk-SK"/>
              </w:rPr>
            </w:pPr>
            <w:r w:rsidRPr="00751ABD">
              <w:rPr>
                <w:rFonts w:ascii="Cambria" w:eastAsia="Calibri" w:hAnsi="Cambria" w:cstheme="minorHAnsi"/>
                <w:color w:val="000000" w:themeColor="text1"/>
                <w:lang w:val="sk-SK"/>
              </w:rPr>
              <w:t>Rôzne súbory M</w:t>
            </w:r>
            <w:r w:rsidR="00DB1762" w:rsidRPr="00751ABD">
              <w:rPr>
                <w:rFonts w:ascii="Cambria" w:eastAsia="Calibri" w:hAnsi="Cambria" w:cstheme="minorHAnsi"/>
                <w:color w:val="000000" w:themeColor="text1"/>
                <w:lang w:val="sk-SK"/>
              </w:rPr>
              <w:t xml:space="preserve">S </w:t>
            </w:r>
            <w:r w:rsidRPr="00751ABD">
              <w:rPr>
                <w:rFonts w:ascii="Cambria" w:eastAsia="Calibri" w:hAnsi="Cambria" w:cstheme="minorHAnsi"/>
                <w:color w:val="000000" w:themeColor="text1"/>
                <w:lang w:val="sk-SK"/>
              </w:rPr>
              <w:t xml:space="preserve">Excel </w:t>
            </w:r>
          </w:p>
        </w:tc>
        <w:tc>
          <w:tcPr>
            <w:tcW w:w="5665" w:type="dxa"/>
          </w:tcPr>
          <w:p w14:paraId="430FA985" w14:textId="77777777" w:rsidR="00EC2543" w:rsidRPr="00751ABD" w:rsidRDefault="00EC2543" w:rsidP="00EC2543">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eastAsia="sk-SK"/>
              </w:rPr>
            </w:pPr>
            <w:r w:rsidRPr="00751ABD">
              <w:rPr>
                <w:rFonts w:ascii="Cambria" w:eastAsia="Calibri" w:hAnsi="Cambria" w:cstheme="minorHAnsi"/>
                <w:color w:val="000000" w:themeColor="text1"/>
                <w:lang w:val="sk-SK"/>
              </w:rPr>
              <w:t>Rôzne súbory M</w:t>
            </w:r>
            <w:r w:rsidR="00213809" w:rsidRPr="00751ABD">
              <w:rPr>
                <w:rFonts w:ascii="Cambria" w:eastAsia="Calibri" w:hAnsi="Cambria" w:cstheme="minorHAnsi"/>
                <w:color w:val="000000" w:themeColor="text1"/>
                <w:lang w:val="sk-SK"/>
              </w:rPr>
              <w:t xml:space="preserve">S </w:t>
            </w:r>
            <w:r w:rsidRPr="00751ABD">
              <w:rPr>
                <w:rFonts w:ascii="Cambria" w:eastAsia="Calibri" w:hAnsi="Cambria" w:cstheme="minorHAnsi"/>
                <w:color w:val="000000" w:themeColor="text1"/>
                <w:lang w:val="sk-SK"/>
              </w:rPr>
              <w:t>Ex</w:t>
            </w:r>
            <w:r w:rsidR="000A3D7B" w:rsidRPr="00751ABD">
              <w:rPr>
                <w:rFonts w:ascii="Cambria" w:eastAsia="Calibri" w:hAnsi="Cambria" w:cstheme="minorHAnsi"/>
                <w:color w:val="000000" w:themeColor="text1"/>
                <w:lang w:val="sk-SK"/>
              </w:rPr>
              <w:t>c</w:t>
            </w:r>
            <w:r w:rsidRPr="00751ABD">
              <w:rPr>
                <w:rFonts w:ascii="Cambria" w:eastAsia="Calibri" w:hAnsi="Cambria" w:cstheme="minorHAnsi"/>
                <w:color w:val="000000" w:themeColor="text1"/>
                <w:lang w:val="sk-SK"/>
              </w:rPr>
              <w:t>el s makrami na spracovanie údajov;</w:t>
            </w:r>
          </w:p>
        </w:tc>
      </w:tr>
      <w:tr w:rsidR="00EC2543" w:rsidRPr="00CF0CD7" w14:paraId="587D7FAB" w14:textId="77777777" w:rsidTr="00DD57D2">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22CA5D0C" w14:textId="77777777" w:rsidR="00EC2543" w:rsidRPr="00751ABD" w:rsidRDefault="001B04EF" w:rsidP="00EC2543">
            <w:pPr>
              <w:rPr>
                <w:rFonts w:ascii="Cambria" w:hAnsi="Cambria" w:cstheme="minorHAnsi"/>
                <w:lang w:val="sk-SK"/>
              </w:rPr>
            </w:pPr>
            <w:r w:rsidRPr="00751ABD">
              <w:rPr>
                <w:rFonts w:ascii="Cambria" w:hAnsi="Cambria" w:cstheme="minorHAnsi"/>
                <w:lang w:val="sk-SK"/>
              </w:rPr>
              <w:t>Dokument manažment</w:t>
            </w:r>
          </w:p>
        </w:tc>
        <w:tc>
          <w:tcPr>
            <w:tcW w:w="5665" w:type="dxa"/>
          </w:tcPr>
          <w:p w14:paraId="48606B01" w14:textId="77777777" w:rsidR="009E465A" w:rsidRPr="00751ABD" w:rsidRDefault="003A1ABE" w:rsidP="009E465A">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Systém je tvorený komponentmi</w:t>
            </w:r>
            <w:r w:rsidR="009E465A" w:rsidRPr="00751ABD">
              <w:rPr>
                <w:rFonts w:ascii="Cambria" w:hAnsi="Cambria" w:cstheme="minorHAnsi"/>
                <w:lang w:val="sk-SK"/>
              </w:rPr>
              <w:t>:</w:t>
            </w:r>
          </w:p>
          <w:p w14:paraId="35F5D071" w14:textId="77777777" w:rsidR="009E465A" w:rsidRPr="00751ABD" w:rsidRDefault="009E465A" w:rsidP="00AC71DC">
            <w:pPr>
              <w:pStyle w:val="Odsekzoznamu"/>
              <w:numPr>
                <w:ilvl w:val="0"/>
                <w:numId w:val="22"/>
              </w:num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Zdieľaný sieťový disk – pre zdieľanie a uchovávanie dokumentov;</w:t>
            </w:r>
          </w:p>
          <w:p w14:paraId="324A590A" w14:textId="77777777" w:rsidR="009E465A" w:rsidRPr="00751ABD" w:rsidRDefault="0220A037" w:rsidP="7CE94E11">
            <w:pPr>
              <w:pStyle w:val="Odsekzoznamu"/>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rPr>
            </w:pPr>
            <w:r w:rsidRPr="00751ABD">
              <w:rPr>
                <w:rFonts w:ascii="Cambria" w:hAnsi="Cambria" w:cstheme="minorBidi"/>
                <w:lang w:val="sk-SK"/>
              </w:rPr>
              <w:t>Sharepoint - Microsoft SharePoint – platforma pre zdieľanie dokumentov a tvorbu webových aplikácií;</w:t>
            </w:r>
          </w:p>
          <w:p w14:paraId="6946B43D" w14:textId="77777777" w:rsidR="00EC2543" w:rsidRPr="00751ABD" w:rsidRDefault="009E465A" w:rsidP="00AC71DC">
            <w:pPr>
              <w:pStyle w:val="Odsekzoznamu"/>
              <w:numPr>
                <w:ilvl w:val="0"/>
                <w:numId w:val="22"/>
              </w:numPr>
              <w:spacing w:after="160" w:line="259" w:lineRule="auto"/>
              <w:cnfStyle w:val="000000000000" w:firstRow="0" w:lastRow="0" w:firstColumn="0" w:lastColumn="0" w:oddVBand="0" w:evenVBand="0" w:oddHBand="0" w:evenHBand="0" w:firstRowFirstColumn="0" w:firstRowLastColumn="0" w:lastRowFirstColumn="0" w:lastRowLastColumn="0"/>
              <w:rPr>
                <w:rFonts w:ascii="Cambria" w:eastAsiaTheme="minorEastAsia" w:hAnsi="Cambria" w:cstheme="minorHAnsi"/>
                <w:lang w:val="sk-SK"/>
              </w:rPr>
            </w:pPr>
            <w:r w:rsidRPr="00751ABD">
              <w:rPr>
                <w:rFonts w:ascii="Cambria" w:hAnsi="Cambria" w:cstheme="minorHAnsi"/>
                <w:lang w:val="sk-SK"/>
              </w:rPr>
              <w:t xml:space="preserve">eOffice - Elektronický informačný systém na správu registratúry. V súčasnom stave je nutné v </w:t>
            </w:r>
            <w:r w:rsidRPr="00751ABD">
              <w:rPr>
                <w:rFonts w:ascii="Cambria" w:hAnsi="Cambria" w:cstheme="minorHAnsi"/>
                <w:lang w:val="sk-SK"/>
              </w:rPr>
              <w:lastRenderedPageBreak/>
              <w:t xml:space="preserve">ňom </w:t>
            </w:r>
            <w:r w:rsidR="00230F23" w:rsidRPr="00751ABD">
              <w:rPr>
                <w:rFonts w:ascii="Cambria" w:hAnsi="Cambria" w:cstheme="minorHAnsi"/>
                <w:lang w:val="sk-SK"/>
              </w:rPr>
              <w:t xml:space="preserve">viaceré </w:t>
            </w:r>
            <w:r w:rsidRPr="00751ABD">
              <w:rPr>
                <w:rFonts w:ascii="Cambria" w:hAnsi="Cambria" w:cstheme="minorHAnsi"/>
                <w:lang w:val="sk-SK"/>
              </w:rPr>
              <w:t xml:space="preserve">údaje manuálne zadávať používateľom.  </w:t>
            </w:r>
          </w:p>
        </w:tc>
      </w:tr>
    </w:tbl>
    <w:p w14:paraId="6197B875" w14:textId="77777777" w:rsidR="008662EF" w:rsidRPr="00751ABD" w:rsidRDefault="008662EF" w:rsidP="005957AD">
      <w:pPr>
        <w:spacing w:after="160" w:line="259" w:lineRule="auto"/>
        <w:rPr>
          <w:rFonts w:ascii="Cambria" w:eastAsiaTheme="minorEastAsia" w:hAnsi="Cambria"/>
          <w:lang w:val="sk-SK"/>
        </w:rPr>
      </w:pPr>
    </w:p>
    <w:p w14:paraId="148C4B94" w14:textId="77777777" w:rsidR="008662EF" w:rsidRPr="00751ABD" w:rsidRDefault="008662EF" w:rsidP="003713DE">
      <w:pPr>
        <w:rPr>
          <w:rFonts w:ascii="Cambria" w:hAnsi="Cambria"/>
          <w:b/>
          <w:lang w:val="sk-SK"/>
        </w:rPr>
      </w:pPr>
      <w:r w:rsidRPr="00751ABD">
        <w:rPr>
          <w:rFonts w:ascii="Cambria" w:hAnsi="Cambria"/>
          <w:b/>
          <w:lang w:val="sk-SK"/>
        </w:rPr>
        <w:t>Externé systémy</w:t>
      </w:r>
    </w:p>
    <w:p w14:paraId="51EC76D2" w14:textId="77777777" w:rsidR="0033677A" w:rsidRPr="00751ABD" w:rsidRDefault="0033677A" w:rsidP="0033677A">
      <w:pPr>
        <w:rPr>
          <w:rFonts w:ascii="Cambria" w:hAnsi="Cambria"/>
          <w:b/>
          <w:lang w:val="sk-SK"/>
        </w:rPr>
      </w:pPr>
      <w:r w:rsidRPr="00751ABD">
        <w:rPr>
          <w:rFonts w:ascii="Cambria" w:hAnsi="Cambria"/>
          <w:b/>
          <w:lang w:val="sk-SK"/>
        </w:rPr>
        <w:t>Externé systémy, ktoré sa využívajú v</w:t>
      </w:r>
      <w:r w:rsidR="002F3C82" w:rsidRPr="00751ABD">
        <w:rPr>
          <w:rFonts w:ascii="Cambria" w:hAnsi="Cambria"/>
          <w:b/>
          <w:lang w:val="sk-SK"/>
        </w:rPr>
        <w:t xml:space="preserve"> </w:t>
      </w:r>
      <w:r w:rsidRPr="00751ABD">
        <w:rPr>
          <w:rFonts w:ascii="Cambria" w:hAnsi="Cambria"/>
          <w:b/>
          <w:lang w:val="sk-SK"/>
        </w:rPr>
        <w:t xml:space="preserve">rámci dotknutých </w:t>
      </w:r>
      <w:r w:rsidR="00462E87" w:rsidRPr="00751ABD">
        <w:rPr>
          <w:rFonts w:ascii="Cambria" w:hAnsi="Cambria"/>
          <w:b/>
          <w:lang w:val="sk-SK"/>
        </w:rPr>
        <w:t>agend</w:t>
      </w:r>
      <w:r w:rsidRPr="00751ABD">
        <w:rPr>
          <w:rFonts w:ascii="Cambria" w:hAnsi="Cambria"/>
          <w:b/>
          <w:lang w:val="sk-SK"/>
        </w:rPr>
        <w:t>:</w:t>
      </w:r>
    </w:p>
    <w:tbl>
      <w:tblPr>
        <w:tblStyle w:val="Tabukasmriekou4zvraznenie1"/>
        <w:tblW w:w="8500" w:type="dxa"/>
        <w:tblBorders>
          <w:top w:val="single" w:sz="2" w:space="0" w:color="2E74B5" w:themeColor="accent5" w:themeShade="BF"/>
          <w:left w:val="single" w:sz="2" w:space="0" w:color="2E74B5" w:themeColor="accent5" w:themeShade="BF"/>
          <w:bottom w:val="single" w:sz="2" w:space="0" w:color="2E74B5" w:themeColor="accent5" w:themeShade="BF"/>
          <w:right w:val="single" w:sz="2" w:space="0" w:color="2E74B5" w:themeColor="accent5" w:themeShade="BF"/>
          <w:insideH w:val="single" w:sz="2" w:space="0" w:color="2E74B5" w:themeColor="accent5" w:themeShade="BF"/>
          <w:insideV w:val="single" w:sz="2" w:space="0" w:color="2E74B5" w:themeColor="accent5" w:themeShade="BF"/>
        </w:tblBorders>
        <w:tblLayout w:type="fixed"/>
        <w:tblLook w:val="04A0" w:firstRow="1" w:lastRow="0" w:firstColumn="1" w:lastColumn="0" w:noHBand="0" w:noVBand="1"/>
      </w:tblPr>
      <w:tblGrid>
        <w:gridCol w:w="2835"/>
        <w:gridCol w:w="5665"/>
      </w:tblGrid>
      <w:tr w:rsidR="006C7491" w:rsidRPr="00033290" w14:paraId="69B6B507" w14:textId="77777777" w:rsidTr="2A0EC881">
        <w:trPr>
          <w:cnfStyle w:val="100000000000" w:firstRow="1" w:lastRow="0" w:firstColumn="0" w:lastColumn="0" w:oddVBand="0" w:evenVBand="0" w:oddHBand="0" w:evenHBand="0" w:firstRowFirstColumn="0" w:firstRowLastColumn="0" w:lastRowFirstColumn="0" w:lastRowLastColumn="0"/>
          <w:trHeight w:val="335"/>
          <w:tblHeader/>
        </w:trPr>
        <w:tc>
          <w:tcPr>
            <w:cnfStyle w:val="001000000000" w:firstRow="0" w:lastRow="0" w:firstColumn="1" w:lastColumn="0" w:oddVBand="0" w:evenVBand="0" w:oddHBand="0" w:evenHBand="0" w:firstRowFirstColumn="0" w:firstRowLastColumn="0" w:lastRowFirstColumn="0" w:lastRowLastColumn="0"/>
            <w:tcW w:w="2835" w:type="dxa"/>
          </w:tcPr>
          <w:p w14:paraId="77972DF4" w14:textId="77777777" w:rsidR="006C7491" w:rsidRPr="00751ABD" w:rsidRDefault="006C7491" w:rsidP="00F234B7">
            <w:pPr>
              <w:rPr>
                <w:rFonts w:ascii="Cambria" w:hAnsi="Cambria" w:cstheme="minorHAnsi"/>
                <w:b w:val="0"/>
                <w:lang w:val="sk-SK"/>
              </w:rPr>
            </w:pPr>
            <w:r w:rsidRPr="00751ABD">
              <w:rPr>
                <w:rFonts w:ascii="Cambria" w:hAnsi="Cambria" w:cstheme="minorHAnsi"/>
                <w:lang w:val="sk-SK"/>
              </w:rPr>
              <w:t>Názov</w:t>
            </w:r>
          </w:p>
        </w:tc>
        <w:tc>
          <w:tcPr>
            <w:tcW w:w="5665" w:type="dxa"/>
          </w:tcPr>
          <w:p w14:paraId="7DCAD768" w14:textId="77777777" w:rsidR="006C7491" w:rsidRPr="00751ABD" w:rsidRDefault="006C7491" w:rsidP="00F234B7">
            <w:pPr>
              <w:cnfStyle w:val="100000000000" w:firstRow="1" w:lastRow="0" w:firstColumn="0" w:lastColumn="0" w:oddVBand="0" w:evenVBand="0" w:oddHBand="0" w:evenHBand="0" w:firstRowFirstColumn="0" w:firstRowLastColumn="0" w:lastRowFirstColumn="0" w:lastRowLastColumn="0"/>
              <w:rPr>
                <w:rFonts w:ascii="Cambria" w:hAnsi="Cambria" w:cstheme="minorHAnsi"/>
                <w:b w:val="0"/>
                <w:lang w:val="sk-SK"/>
              </w:rPr>
            </w:pPr>
            <w:r w:rsidRPr="00751ABD">
              <w:rPr>
                <w:rFonts w:ascii="Cambria" w:hAnsi="Cambria" w:cstheme="minorHAnsi"/>
                <w:lang w:val="sk-SK"/>
              </w:rPr>
              <w:t>Popis systému / aplikácie</w:t>
            </w:r>
          </w:p>
        </w:tc>
      </w:tr>
      <w:tr w:rsidR="006C7491" w:rsidRPr="00033290" w14:paraId="7116E55C"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214BBE50" w14:textId="77777777" w:rsidR="006C7491" w:rsidRPr="00751ABD" w:rsidRDefault="000B0B08" w:rsidP="00F234B7">
            <w:pPr>
              <w:rPr>
                <w:rFonts w:ascii="Cambria" w:hAnsi="Cambria" w:cstheme="minorHAnsi"/>
                <w:lang w:val="sk-SK" w:eastAsia="sk-SK"/>
              </w:rPr>
            </w:pPr>
            <w:r w:rsidRPr="00751ABD">
              <w:rPr>
                <w:rFonts w:ascii="Cambria" w:hAnsi="Cambria" w:cstheme="minorHAnsi"/>
                <w:lang w:val="sk-SK"/>
              </w:rPr>
              <w:t>ORSR</w:t>
            </w:r>
          </w:p>
        </w:tc>
        <w:tc>
          <w:tcPr>
            <w:tcW w:w="5665" w:type="dxa"/>
          </w:tcPr>
          <w:p w14:paraId="71D0C4B2" w14:textId="77777777" w:rsidR="006C7491" w:rsidRPr="00751ABD" w:rsidRDefault="000B0B08" w:rsidP="00F234B7">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eastAsia="sk-SK"/>
              </w:rPr>
            </w:pPr>
            <w:r w:rsidRPr="00751ABD">
              <w:rPr>
                <w:rFonts w:ascii="Cambria" w:hAnsi="Cambria" w:cstheme="minorHAnsi"/>
                <w:lang w:val="sk-SK"/>
              </w:rPr>
              <w:t>Obchodný register Slovenskej republiky, externý zdroj dát;</w:t>
            </w:r>
          </w:p>
        </w:tc>
      </w:tr>
      <w:tr w:rsidR="000B0B08" w:rsidRPr="00033290" w14:paraId="5E7325DD"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1669EEA3"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RUZ</w:t>
            </w:r>
          </w:p>
        </w:tc>
        <w:tc>
          <w:tcPr>
            <w:tcW w:w="5665" w:type="dxa"/>
          </w:tcPr>
          <w:p w14:paraId="78F4B290" w14:textId="77777777" w:rsidR="000B0B08" w:rsidRPr="00751ABD" w:rsidRDefault="000B0B08"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Register účtovných zásielok, externý zdroj dát;</w:t>
            </w:r>
          </w:p>
        </w:tc>
      </w:tr>
      <w:tr w:rsidR="000B0B08" w:rsidRPr="00033290" w14:paraId="0D8A5541"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2806A54"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Cribis</w:t>
            </w:r>
          </w:p>
        </w:tc>
        <w:tc>
          <w:tcPr>
            <w:tcW w:w="5665" w:type="dxa"/>
          </w:tcPr>
          <w:p w14:paraId="137BC03B" w14:textId="77777777" w:rsidR="000B0B08" w:rsidRPr="00751ABD" w:rsidRDefault="000B0B08"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Preverovanie spoločností a osôb – externý zdroj dát;</w:t>
            </w:r>
          </w:p>
        </w:tc>
      </w:tr>
      <w:tr w:rsidR="000B0B08" w:rsidRPr="00033290" w14:paraId="5405F291"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EF5637A"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Finstat</w:t>
            </w:r>
          </w:p>
        </w:tc>
        <w:tc>
          <w:tcPr>
            <w:tcW w:w="5665" w:type="dxa"/>
          </w:tcPr>
          <w:p w14:paraId="76F5F005" w14:textId="77777777" w:rsidR="000B0B08" w:rsidRPr="00751ABD" w:rsidRDefault="00D4712F" w:rsidP="000B0B08">
            <w:pPr>
              <w:cnfStyle w:val="000000000000" w:firstRow="0" w:lastRow="0" w:firstColumn="0" w:lastColumn="0" w:oddVBand="0" w:evenVBand="0" w:oddHBand="0" w:evenHBand="0" w:firstRowFirstColumn="0" w:firstRowLastColumn="0" w:lastRowFirstColumn="0" w:lastRowLastColumn="0"/>
              <w:rPr>
                <w:rFonts w:ascii="Cambria" w:hAnsi="Cambria" w:cstheme="minorHAnsi"/>
                <w:b/>
                <w:lang w:val="sk-SK" w:eastAsia="sk-SK"/>
              </w:rPr>
            </w:pPr>
            <w:r w:rsidRPr="00751ABD">
              <w:rPr>
                <w:rFonts w:ascii="Cambria" w:hAnsi="Cambria" w:cstheme="minorHAnsi"/>
                <w:lang w:val="sk-SK"/>
              </w:rPr>
              <w:t>E</w:t>
            </w:r>
            <w:r w:rsidR="000B0B08" w:rsidRPr="00751ABD">
              <w:rPr>
                <w:rFonts w:ascii="Cambria" w:hAnsi="Cambria" w:cstheme="minorHAnsi"/>
                <w:lang w:val="sk-SK"/>
              </w:rPr>
              <w:t>xterný zdroj dát;</w:t>
            </w:r>
          </w:p>
        </w:tc>
      </w:tr>
      <w:tr w:rsidR="000B0B08" w:rsidRPr="00033290" w14:paraId="0C56E47D"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3377D2C" w14:textId="77777777" w:rsidR="000B0B08" w:rsidRPr="00751ABD" w:rsidRDefault="5468F1C1" w:rsidP="7CE94E11">
            <w:pPr>
              <w:rPr>
                <w:rFonts w:ascii="Cambria" w:hAnsi="Cambria" w:cstheme="minorBidi"/>
                <w:lang w:val="sk-SK" w:eastAsia="sk-SK"/>
              </w:rPr>
            </w:pPr>
            <w:r w:rsidRPr="00751ABD">
              <w:rPr>
                <w:rFonts w:ascii="Cambria" w:hAnsi="Cambria" w:cstheme="minorBidi"/>
                <w:lang w:val="sk-SK"/>
              </w:rPr>
              <w:t>ÚPVS (Portál OverSi)</w:t>
            </w:r>
          </w:p>
        </w:tc>
        <w:tc>
          <w:tcPr>
            <w:tcW w:w="5665" w:type="dxa"/>
          </w:tcPr>
          <w:p w14:paraId="02C9A1F5" w14:textId="77777777" w:rsidR="000B0B08" w:rsidRPr="0093422F" w:rsidRDefault="5468F1C1" w:rsidP="7CE94E11">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Bidi"/>
              </w:rPr>
            </w:pPr>
            <w:r w:rsidRPr="660F5E77">
              <w:rPr>
                <w:rFonts w:ascii="Cambria" w:hAnsi="Cambria" w:cstheme="minorBidi"/>
              </w:rPr>
              <w:t>ÚPVS (Portál OverSi);</w:t>
            </w:r>
          </w:p>
        </w:tc>
      </w:tr>
      <w:tr w:rsidR="000B0B08" w:rsidRPr="00033290" w14:paraId="3AB914C2"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C884786" w14:textId="5AD34641" w:rsidR="000B0B08" w:rsidRPr="00751ABD" w:rsidRDefault="68225C0F" w:rsidP="2A0EC881">
            <w:pPr>
              <w:rPr>
                <w:rFonts w:ascii="Cambria" w:hAnsi="Cambria" w:cstheme="minorBidi"/>
                <w:lang w:val="sk-SK" w:eastAsia="sk-SK"/>
              </w:rPr>
            </w:pPr>
            <w:r w:rsidRPr="2A0EC881">
              <w:rPr>
                <w:rFonts w:ascii="Cambria" w:hAnsi="Cambria" w:cstheme="minorBidi"/>
                <w:lang w:val="sk-SK"/>
              </w:rPr>
              <w:t>Systém Generálnej prokuratúry</w:t>
            </w:r>
          </w:p>
        </w:tc>
        <w:tc>
          <w:tcPr>
            <w:tcW w:w="5665" w:type="dxa"/>
          </w:tcPr>
          <w:p w14:paraId="132CDA22" w14:textId="77777777" w:rsidR="000B0B08" w:rsidRPr="00751ABD" w:rsidRDefault="000B0B08"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Systém Generálnej prokuratúry;</w:t>
            </w:r>
          </w:p>
        </w:tc>
      </w:tr>
      <w:tr w:rsidR="000B0B08" w:rsidRPr="00033290" w14:paraId="190BAECA"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695E181D"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ŽRSR</w:t>
            </w:r>
          </w:p>
        </w:tc>
        <w:tc>
          <w:tcPr>
            <w:tcW w:w="5665" w:type="dxa"/>
          </w:tcPr>
          <w:p w14:paraId="59CFEEDE" w14:textId="77777777" w:rsidR="000B0B08" w:rsidRPr="00751ABD" w:rsidRDefault="000B0B08"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Živnostenský register Slovenskej republiky – externý zdroj dát;</w:t>
            </w:r>
          </w:p>
        </w:tc>
      </w:tr>
      <w:tr w:rsidR="000B0B08" w:rsidRPr="00033290" w14:paraId="2411C137"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703D43B0"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IMAS</w:t>
            </w:r>
          </w:p>
        </w:tc>
        <w:tc>
          <w:tcPr>
            <w:tcW w:w="5665" w:type="dxa"/>
          </w:tcPr>
          <w:p w14:paraId="795A9BA3" w14:textId="77777777" w:rsidR="000B0B08" w:rsidRPr="0093422F" w:rsidRDefault="5468F1C1" w:rsidP="7CE94E11">
            <w:pPr>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eastAsia="sk-SK"/>
              </w:rPr>
            </w:pPr>
            <w:r w:rsidRPr="7CE94E11">
              <w:rPr>
                <w:rFonts w:ascii="Cambria" w:hAnsi="Cambria" w:cstheme="minorBidi"/>
                <w:lang w:val="sk-SK"/>
              </w:rPr>
              <w:t>Information Management System for SSM;</w:t>
            </w:r>
          </w:p>
        </w:tc>
      </w:tr>
      <w:tr w:rsidR="000B0B08" w:rsidRPr="00033290" w14:paraId="7744F88E"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582E1E57"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IOPS</w:t>
            </w:r>
          </w:p>
        </w:tc>
        <w:tc>
          <w:tcPr>
            <w:tcW w:w="5665" w:type="dxa"/>
          </w:tcPr>
          <w:p w14:paraId="7C4ED4C1" w14:textId="77777777" w:rsidR="000B0B08" w:rsidRPr="0093422F" w:rsidRDefault="55B0DF78" w:rsidP="7CE94E11">
            <w:pPr>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eastAsia="sk-SK"/>
              </w:rPr>
            </w:pPr>
            <w:r w:rsidRPr="7CE94E11">
              <w:rPr>
                <w:rFonts w:ascii="Cambria" w:hAnsi="Cambria" w:cstheme="minorBidi"/>
                <w:lang w:val="sk-SK"/>
              </w:rPr>
              <w:t>International Organisation of Pension Supervisors</w:t>
            </w:r>
            <w:r w:rsidR="442FB6E2" w:rsidRPr="7CE94E11">
              <w:rPr>
                <w:rFonts w:ascii="Cambria" w:hAnsi="Cambria" w:cstheme="minorBidi"/>
                <w:lang w:val="sk-SK"/>
              </w:rPr>
              <w:t>;</w:t>
            </w:r>
          </w:p>
        </w:tc>
      </w:tr>
      <w:tr w:rsidR="000B0B08" w:rsidRPr="00033290" w14:paraId="3E1BF540"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2C0056F3"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TRACE</w:t>
            </w:r>
          </w:p>
        </w:tc>
        <w:tc>
          <w:tcPr>
            <w:tcW w:w="5665" w:type="dxa"/>
          </w:tcPr>
          <w:p w14:paraId="24146964" w14:textId="7484A9A2" w:rsidR="000B0B08" w:rsidRPr="00751ABD" w:rsidRDefault="000B0B08"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rPr>
            </w:pPr>
            <w:r w:rsidRPr="00751ABD">
              <w:rPr>
                <w:rFonts w:ascii="Cambria" w:hAnsi="Cambria" w:cstheme="minorBidi"/>
                <w:lang w:val="sk-SK"/>
              </w:rPr>
              <w:t>Jednotný centrálny prístup k údajom archívov (obchodné údaje);</w:t>
            </w:r>
          </w:p>
        </w:tc>
      </w:tr>
      <w:tr w:rsidR="000B0B08" w:rsidRPr="00033290" w14:paraId="6CD6FB6B"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519C5C82"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ESMA</w:t>
            </w:r>
          </w:p>
        </w:tc>
        <w:tc>
          <w:tcPr>
            <w:tcW w:w="5665" w:type="dxa"/>
          </w:tcPr>
          <w:p w14:paraId="7695D345" w14:textId="6E63C390" w:rsidR="000B0B08" w:rsidRPr="00751ABD" w:rsidRDefault="000B0B08"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Bidi"/>
                <w:lang w:val="sk-SK"/>
              </w:rPr>
            </w:pPr>
            <w:r w:rsidRPr="00751ABD">
              <w:rPr>
                <w:rFonts w:ascii="Cambria" w:hAnsi="Cambria" w:cstheme="minorBidi"/>
                <w:lang w:val="sk-SK"/>
              </w:rPr>
              <w:t>Európsky orgán pre cenné papiere a trhy, externý zdroj dát;</w:t>
            </w:r>
          </w:p>
        </w:tc>
      </w:tr>
      <w:tr w:rsidR="000B0B08" w:rsidRPr="00033290" w14:paraId="2CDA7D01"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0E7833BB" w14:textId="77777777" w:rsidR="000B0B08" w:rsidRPr="00751ABD" w:rsidRDefault="000B0B08" w:rsidP="000B0B08">
            <w:pPr>
              <w:rPr>
                <w:rFonts w:ascii="Cambria" w:hAnsi="Cambria" w:cstheme="minorHAnsi"/>
                <w:lang w:val="sk-SK"/>
              </w:rPr>
            </w:pPr>
            <w:r w:rsidRPr="00751ABD">
              <w:rPr>
                <w:rFonts w:ascii="Cambria" w:hAnsi="Cambria" w:cstheme="minorHAnsi"/>
                <w:lang w:val="sk-SK"/>
              </w:rPr>
              <w:t>EIOPA</w:t>
            </w:r>
          </w:p>
        </w:tc>
        <w:tc>
          <w:tcPr>
            <w:tcW w:w="5665" w:type="dxa"/>
          </w:tcPr>
          <w:p w14:paraId="34654A27" w14:textId="77777777" w:rsidR="000B0B08" w:rsidRPr="00751ABD" w:rsidRDefault="000B0B08" w:rsidP="000B0B08">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Európsky orgán pre poisťovníctvo a dôchodkové poistenie zamestnancov, externý zdroj dát;</w:t>
            </w:r>
          </w:p>
        </w:tc>
      </w:tr>
      <w:tr w:rsidR="000B0B08" w:rsidRPr="00033290" w14:paraId="1B358164"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54FA6A1A"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EBA</w:t>
            </w:r>
          </w:p>
        </w:tc>
        <w:tc>
          <w:tcPr>
            <w:tcW w:w="5665" w:type="dxa"/>
          </w:tcPr>
          <w:p w14:paraId="25C54003" w14:textId="77777777" w:rsidR="000B0B08" w:rsidRPr="00751ABD" w:rsidRDefault="000B0B08" w:rsidP="000B0B08">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eastAsia="sk-SK"/>
              </w:rPr>
            </w:pPr>
            <w:r w:rsidRPr="00751ABD">
              <w:rPr>
                <w:rFonts w:ascii="Cambria" w:hAnsi="Cambria" w:cstheme="minorHAnsi"/>
                <w:lang w:val="sk-SK"/>
              </w:rPr>
              <w:t>Európsky orgán pre bankovníctvo, externý zdroj dát;</w:t>
            </w:r>
          </w:p>
        </w:tc>
      </w:tr>
      <w:tr w:rsidR="000B0B08" w:rsidRPr="00033290" w14:paraId="0894AD1A"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6EB1AC0C" w14:textId="77777777" w:rsidR="000B0B08" w:rsidRPr="00751ABD" w:rsidRDefault="000B0B08" w:rsidP="000B0B08">
            <w:pPr>
              <w:rPr>
                <w:rFonts w:ascii="Cambria" w:hAnsi="Cambria" w:cstheme="minorHAnsi"/>
                <w:lang w:val="sk-SK"/>
              </w:rPr>
            </w:pPr>
            <w:r w:rsidRPr="00751ABD">
              <w:rPr>
                <w:rFonts w:ascii="Cambria" w:hAnsi="Cambria" w:cstheme="minorHAnsi"/>
                <w:lang w:val="sk-SK"/>
              </w:rPr>
              <w:t xml:space="preserve">SSM net/SSM Portál </w:t>
            </w:r>
          </w:p>
        </w:tc>
        <w:tc>
          <w:tcPr>
            <w:tcW w:w="5665" w:type="dxa"/>
          </w:tcPr>
          <w:p w14:paraId="31223695" w14:textId="77777777" w:rsidR="000B0B08" w:rsidRPr="00751ABD" w:rsidRDefault="00B52EE2" w:rsidP="000B0B08">
            <w:pPr>
              <w:spacing w:after="160" w:line="259" w:lineRule="auto"/>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P</w:t>
            </w:r>
            <w:r w:rsidR="000B0B08" w:rsidRPr="00751ABD">
              <w:rPr>
                <w:rFonts w:ascii="Cambria" w:hAnsi="Cambria" w:cstheme="minorHAnsi"/>
                <w:lang w:val="sk-SK"/>
              </w:rPr>
              <w:t>ortál na zdieľanie informácií, metodík;</w:t>
            </w:r>
          </w:p>
        </w:tc>
      </w:tr>
      <w:tr w:rsidR="000B0B08" w:rsidRPr="00033290" w14:paraId="2F05E3E8"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4AC1700C" w14:textId="77777777" w:rsidR="000B0B08" w:rsidRPr="00751ABD" w:rsidRDefault="000B0B08" w:rsidP="000B0B08">
            <w:pPr>
              <w:rPr>
                <w:rFonts w:ascii="Cambria" w:hAnsi="Cambria" w:cstheme="minorHAnsi"/>
                <w:lang w:val="sk-SK" w:eastAsia="sk-SK"/>
              </w:rPr>
            </w:pPr>
            <w:r w:rsidRPr="00751ABD">
              <w:rPr>
                <w:rFonts w:ascii="Cambria" w:hAnsi="Cambria" w:cstheme="minorHAnsi"/>
                <w:lang w:val="sk-SK"/>
              </w:rPr>
              <w:t>DARWIN</w:t>
            </w:r>
          </w:p>
        </w:tc>
        <w:tc>
          <w:tcPr>
            <w:tcW w:w="5665" w:type="dxa"/>
          </w:tcPr>
          <w:p w14:paraId="79F45FA3" w14:textId="77777777" w:rsidR="000B0B08" w:rsidRPr="00751ABD" w:rsidRDefault="000B0B08" w:rsidP="000B0B08">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eastAsia="sk-SK"/>
              </w:rPr>
            </w:pPr>
            <w:r w:rsidRPr="00751ABD">
              <w:rPr>
                <w:rFonts w:ascii="Cambria" w:hAnsi="Cambria" w:cstheme="minorHAnsi"/>
                <w:lang w:val="sk-SK"/>
              </w:rPr>
              <w:t>Systém pre manažment dokumentov a záznamov v ESCB;</w:t>
            </w:r>
          </w:p>
        </w:tc>
      </w:tr>
      <w:tr w:rsidR="00FB55F1" w:rsidRPr="00033290" w14:paraId="6A8733D3" w14:textId="77777777" w:rsidTr="2A0EC881">
        <w:trPr>
          <w:trHeight w:val="313"/>
        </w:trPr>
        <w:tc>
          <w:tcPr>
            <w:cnfStyle w:val="001000000000" w:firstRow="0" w:lastRow="0" w:firstColumn="1" w:lastColumn="0" w:oddVBand="0" w:evenVBand="0" w:oddHBand="0" w:evenHBand="0" w:firstRowFirstColumn="0" w:firstRowLastColumn="0" w:lastRowFirstColumn="0" w:lastRowLastColumn="0"/>
            <w:tcW w:w="2835" w:type="dxa"/>
          </w:tcPr>
          <w:p w14:paraId="10050025" w14:textId="77777777" w:rsidR="00FB55F1" w:rsidRPr="00751ABD" w:rsidRDefault="7F58B2BB" w:rsidP="7CE94E11">
            <w:pPr>
              <w:rPr>
                <w:rFonts w:ascii="Cambria" w:hAnsi="Cambria" w:cstheme="minorBidi"/>
                <w:lang w:val="sk-SK"/>
              </w:rPr>
            </w:pPr>
            <w:r w:rsidRPr="00751ABD">
              <w:rPr>
                <w:rFonts w:ascii="Cambria" w:hAnsi="Cambria" w:cstheme="minorBidi"/>
                <w:lang w:val="sk-SK"/>
              </w:rPr>
              <w:t>Reuters/Bloomberg</w:t>
            </w:r>
          </w:p>
        </w:tc>
        <w:tc>
          <w:tcPr>
            <w:tcW w:w="5665" w:type="dxa"/>
          </w:tcPr>
          <w:p w14:paraId="2AE33C25" w14:textId="77777777" w:rsidR="00FB55F1" w:rsidRPr="00751ABD" w:rsidRDefault="007268FB" w:rsidP="000B0B08">
            <w:pPr>
              <w:cnfStyle w:val="000000000000" w:firstRow="0" w:lastRow="0" w:firstColumn="0" w:lastColumn="0" w:oddVBand="0" w:evenVBand="0" w:oddHBand="0" w:evenHBand="0" w:firstRowFirstColumn="0" w:firstRowLastColumn="0" w:lastRowFirstColumn="0" w:lastRowLastColumn="0"/>
              <w:rPr>
                <w:rFonts w:ascii="Cambria" w:hAnsi="Cambria" w:cstheme="minorHAnsi"/>
                <w:lang w:val="sk-SK"/>
              </w:rPr>
            </w:pPr>
            <w:r w:rsidRPr="00751ABD">
              <w:rPr>
                <w:rFonts w:ascii="Cambria" w:hAnsi="Cambria" w:cstheme="minorHAnsi"/>
                <w:lang w:val="sk-SK"/>
              </w:rPr>
              <w:t>Externý zdroj dát.</w:t>
            </w:r>
          </w:p>
        </w:tc>
      </w:tr>
    </w:tbl>
    <w:p w14:paraId="5FDC246E" w14:textId="77777777" w:rsidR="00492948" w:rsidRPr="00751ABD" w:rsidRDefault="00492948" w:rsidP="002607D8">
      <w:pPr>
        <w:rPr>
          <w:rFonts w:ascii="Cambria" w:hAnsi="Cambria"/>
          <w:lang w:val="sk-SK"/>
        </w:rPr>
      </w:pPr>
    </w:p>
    <w:p w14:paraId="1B6E76B1" w14:textId="77777777" w:rsidR="00492948" w:rsidRPr="00751ABD" w:rsidRDefault="00492948">
      <w:pPr>
        <w:spacing w:after="160" w:line="259" w:lineRule="auto"/>
        <w:rPr>
          <w:rFonts w:ascii="Cambria" w:hAnsi="Cambria"/>
          <w:lang w:val="sk-SK"/>
        </w:rPr>
      </w:pPr>
      <w:r w:rsidRPr="00751ABD">
        <w:rPr>
          <w:rFonts w:ascii="Cambria" w:hAnsi="Cambria"/>
          <w:lang w:val="sk-SK"/>
        </w:rPr>
        <w:br w:type="page"/>
      </w:r>
    </w:p>
    <w:p w14:paraId="77CC18E6" w14:textId="75BAF4BE" w:rsidR="00911FE3" w:rsidRPr="00751ABD" w:rsidRDefault="0087576A" w:rsidP="00911FE3">
      <w:pPr>
        <w:pStyle w:val="Nadpis2"/>
        <w:rPr>
          <w:rFonts w:ascii="Cambria" w:hAnsi="Cambria"/>
          <w:lang w:val="sk-SK"/>
        </w:rPr>
      </w:pPr>
      <w:bookmarkStart w:id="42" w:name="_Toc1691586585"/>
      <w:bookmarkStart w:id="43" w:name="_Toc215042943"/>
      <w:r w:rsidRPr="00751ABD">
        <w:rPr>
          <w:rFonts w:ascii="Cambria" w:hAnsi="Cambria"/>
          <w:lang w:val="sk-SK"/>
        </w:rPr>
        <w:lastRenderedPageBreak/>
        <w:t xml:space="preserve">Požiadavky </w:t>
      </w:r>
      <w:r w:rsidR="0081526B" w:rsidRPr="00751ABD">
        <w:rPr>
          <w:rFonts w:ascii="Cambria" w:hAnsi="Cambria"/>
          <w:lang w:val="sk-SK"/>
        </w:rPr>
        <w:t xml:space="preserve">verejného obstarávateľa </w:t>
      </w:r>
      <w:r w:rsidRPr="00751ABD">
        <w:rPr>
          <w:rFonts w:ascii="Cambria" w:hAnsi="Cambria"/>
          <w:lang w:val="sk-SK"/>
        </w:rPr>
        <w:t>na riešenie</w:t>
      </w:r>
      <w:bookmarkEnd w:id="42"/>
      <w:r w:rsidR="00586572" w:rsidRPr="00751ABD">
        <w:rPr>
          <w:rFonts w:ascii="Cambria" w:hAnsi="Cambria"/>
          <w:lang w:val="sk-SK"/>
        </w:rPr>
        <w:t xml:space="preserve"> ASDR</w:t>
      </w:r>
      <w:bookmarkEnd w:id="43"/>
    </w:p>
    <w:p w14:paraId="29E6959F" w14:textId="77777777" w:rsidR="00FB40E2" w:rsidRPr="00751ABD" w:rsidRDefault="00FB40E2" w:rsidP="00A47336">
      <w:pPr>
        <w:rPr>
          <w:rFonts w:ascii="Cambria" w:hAnsi="Cambria"/>
          <w:lang w:val="sk-SK"/>
        </w:rPr>
      </w:pPr>
    </w:p>
    <w:p w14:paraId="6BE41D06" w14:textId="11CE141F" w:rsidR="002B4881" w:rsidRPr="00751ABD" w:rsidRDefault="0015667F" w:rsidP="00A47336">
      <w:pPr>
        <w:rPr>
          <w:rFonts w:ascii="Cambria" w:hAnsi="Cambria"/>
          <w:lang w:val="sk-SK"/>
        </w:rPr>
      </w:pPr>
      <w:r w:rsidRPr="00751ABD">
        <w:rPr>
          <w:rFonts w:ascii="Cambria" w:hAnsi="Cambria"/>
          <w:lang w:val="sk-SK"/>
        </w:rPr>
        <w:t>Verejný o</w:t>
      </w:r>
      <w:r w:rsidR="00F9383D" w:rsidRPr="00751ABD">
        <w:rPr>
          <w:rFonts w:ascii="Cambria" w:hAnsi="Cambria"/>
          <w:lang w:val="sk-SK"/>
        </w:rPr>
        <w:t>bstarávateľ požaduje</w:t>
      </w:r>
      <w:r w:rsidR="001D336C" w:rsidRPr="00751ABD">
        <w:rPr>
          <w:rFonts w:ascii="Cambria" w:hAnsi="Cambria"/>
          <w:lang w:val="sk-SK"/>
        </w:rPr>
        <w:t xml:space="preserve"> </w:t>
      </w:r>
      <w:r w:rsidR="00FD20C6" w:rsidRPr="00751ABD">
        <w:rPr>
          <w:rFonts w:ascii="Cambria" w:hAnsi="Cambria"/>
          <w:lang w:val="sk-SK"/>
        </w:rPr>
        <w:t>aby</w:t>
      </w:r>
      <w:r w:rsidR="008D24D8" w:rsidRPr="00751ABD">
        <w:rPr>
          <w:rFonts w:ascii="Cambria" w:hAnsi="Cambria"/>
          <w:lang w:val="sk-SK"/>
        </w:rPr>
        <w:t xml:space="preserve"> úspešný uchádzač</w:t>
      </w:r>
      <w:r w:rsidR="005C3BF4" w:rsidRPr="00751ABD">
        <w:rPr>
          <w:rFonts w:ascii="Cambria" w:hAnsi="Cambria"/>
          <w:lang w:val="sk-SK"/>
        </w:rPr>
        <w:t>:</w:t>
      </w:r>
    </w:p>
    <w:p w14:paraId="293A578E" w14:textId="00285B7B" w:rsidR="00C870D0" w:rsidRPr="00751ABD" w:rsidRDefault="00023A15" w:rsidP="0646941F">
      <w:pPr>
        <w:pStyle w:val="Odsekzoznamu"/>
        <w:autoSpaceDE w:val="0"/>
        <w:autoSpaceDN w:val="0"/>
        <w:adjustRightInd w:val="0"/>
        <w:ind w:left="360"/>
        <w:rPr>
          <w:rFonts w:ascii="Cambria" w:hAnsi="Cambria"/>
          <w:lang w:val="sk-SK"/>
        </w:rPr>
      </w:pPr>
      <w:r w:rsidRPr="00751ABD">
        <w:rPr>
          <w:rFonts w:ascii="Cambria" w:hAnsi="Cambria"/>
          <w:lang w:val="sk-SK"/>
        </w:rPr>
        <w:t>R</w:t>
      </w:r>
      <w:r w:rsidR="00B56F5B" w:rsidRPr="00751ABD">
        <w:rPr>
          <w:rFonts w:ascii="Cambria" w:hAnsi="Cambria"/>
          <w:lang w:val="sk-SK"/>
        </w:rPr>
        <w:t>iešen</w:t>
      </w:r>
      <w:r w:rsidRPr="00751ABD">
        <w:rPr>
          <w:rFonts w:ascii="Cambria" w:hAnsi="Cambria"/>
          <w:lang w:val="sk-SK"/>
        </w:rPr>
        <w:t>ím</w:t>
      </w:r>
      <w:r w:rsidR="00F9203C" w:rsidRPr="00751ABD">
        <w:rPr>
          <w:rFonts w:ascii="Cambria" w:hAnsi="Cambria"/>
          <w:lang w:val="sk-SK"/>
        </w:rPr>
        <w:t xml:space="preserve"> </w:t>
      </w:r>
      <w:r w:rsidR="009A695E" w:rsidRPr="00751ABD">
        <w:rPr>
          <w:rFonts w:ascii="Cambria" w:hAnsi="Cambria"/>
          <w:lang w:val="sk-SK"/>
        </w:rPr>
        <w:t xml:space="preserve">ASDR </w:t>
      </w:r>
      <w:r w:rsidR="008D24D8" w:rsidRPr="00751ABD">
        <w:rPr>
          <w:rFonts w:ascii="Cambria" w:hAnsi="Cambria"/>
          <w:lang w:val="sk-SK"/>
        </w:rPr>
        <w:t>vy</w:t>
      </w:r>
      <w:r w:rsidR="00F67C62" w:rsidRPr="00751ABD">
        <w:rPr>
          <w:rFonts w:ascii="Cambria" w:hAnsi="Cambria"/>
          <w:lang w:val="sk-SK"/>
        </w:rPr>
        <w:t>tvoril</w:t>
      </w:r>
      <w:r w:rsidR="002B4881" w:rsidRPr="00751ABD">
        <w:rPr>
          <w:rFonts w:ascii="Cambria" w:hAnsi="Cambria"/>
          <w:lang w:val="sk-SK"/>
        </w:rPr>
        <w:t xml:space="preserve"> centrálny </w:t>
      </w:r>
      <w:r w:rsidR="40C8D3A5" w:rsidRPr="00751ABD">
        <w:rPr>
          <w:rFonts w:ascii="Cambria" w:hAnsi="Cambria"/>
          <w:lang w:val="sk-SK"/>
        </w:rPr>
        <w:t xml:space="preserve">procesne orientovaný </w:t>
      </w:r>
      <w:r w:rsidR="002B4881" w:rsidRPr="00751ABD">
        <w:rPr>
          <w:rFonts w:ascii="Cambria" w:hAnsi="Cambria"/>
          <w:lang w:val="sk-SK"/>
        </w:rPr>
        <w:t xml:space="preserve">systém, ktorý bude obsahovať všetky potrebné informácie pre efektívny výkon agendy dohľadu a regulácie a zabezpečí naplnenie všetkých vyššie uvedených </w:t>
      </w:r>
      <w:r w:rsidR="006F5623" w:rsidRPr="00751ABD">
        <w:rPr>
          <w:rFonts w:ascii="Cambria" w:hAnsi="Cambria"/>
          <w:lang w:val="sk-SK"/>
        </w:rPr>
        <w:t xml:space="preserve">cieľov </w:t>
      </w:r>
      <w:r w:rsidR="009E051A" w:rsidRPr="00751ABD">
        <w:rPr>
          <w:rFonts w:ascii="Cambria" w:hAnsi="Cambria"/>
          <w:lang w:val="sk-SK"/>
        </w:rPr>
        <w:t xml:space="preserve">a </w:t>
      </w:r>
      <w:r w:rsidR="006F5623" w:rsidRPr="00751ABD">
        <w:rPr>
          <w:rFonts w:ascii="Cambria" w:hAnsi="Cambria"/>
          <w:lang w:val="sk-SK"/>
        </w:rPr>
        <w:t>výkonnostných ukazovateľov</w:t>
      </w:r>
      <w:r w:rsidR="00FF229F" w:rsidRPr="00751ABD">
        <w:rPr>
          <w:rFonts w:ascii="Cambria" w:hAnsi="Cambria"/>
          <w:lang w:val="sk-SK"/>
        </w:rPr>
        <w:t>.</w:t>
      </w:r>
      <w:r w:rsidR="006F5623" w:rsidRPr="00751ABD">
        <w:rPr>
          <w:rFonts w:ascii="Cambria" w:hAnsi="Cambria"/>
          <w:lang w:val="sk-SK"/>
        </w:rPr>
        <w:t xml:space="preserve"> </w:t>
      </w:r>
    </w:p>
    <w:p w14:paraId="3E3DBD79" w14:textId="5A65B559" w:rsidR="00B862AC" w:rsidRPr="00751ABD" w:rsidRDefault="00A54F88" w:rsidP="728CD514">
      <w:pPr>
        <w:pStyle w:val="Odsekzoznamu"/>
        <w:autoSpaceDE w:val="0"/>
        <w:autoSpaceDN w:val="0"/>
        <w:adjustRightInd w:val="0"/>
        <w:ind w:left="360"/>
        <w:rPr>
          <w:rFonts w:ascii="Cambria" w:hAnsi="Cambria"/>
          <w:lang w:val="sk-SK"/>
        </w:rPr>
      </w:pPr>
      <w:r w:rsidRPr="00751ABD">
        <w:rPr>
          <w:rFonts w:ascii="Cambria" w:hAnsi="Cambria"/>
          <w:lang w:val="sk-SK"/>
        </w:rPr>
        <w:t>Rieš</w:t>
      </w:r>
      <w:r w:rsidR="009D5A72" w:rsidRPr="00751ABD">
        <w:rPr>
          <w:rFonts w:ascii="Cambria" w:hAnsi="Cambria"/>
          <w:lang w:val="sk-SK"/>
        </w:rPr>
        <w:t>e</w:t>
      </w:r>
      <w:r w:rsidRPr="00751ABD">
        <w:rPr>
          <w:rFonts w:ascii="Cambria" w:hAnsi="Cambria"/>
          <w:lang w:val="sk-SK"/>
        </w:rPr>
        <w:t xml:space="preserve">ním ASDR </w:t>
      </w:r>
      <w:r w:rsidR="000879C4" w:rsidRPr="00751ABD">
        <w:rPr>
          <w:rFonts w:ascii="Cambria" w:hAnsi="Cambria"/>
          <w:lang w:val="sk-SK"/>
        </w:rPr>
        <w:t>implementoval procesy</w:t>
      </w:r>
      <w:r w:rsidR="000C536F" w:rsidRPr="00751ABD">
        <w:rPr>
          <w:rFonts w:ascii="Cambria" w:hAnsi="Cambria"/>
          <w:lang w:val="sk-SK"/>
        </w:rPr>
        <w:t xml:space="preserve"> </w:t>
      </w:r>
      <w:r w:rsidR="62C6CED4" w:rsidRPr="00751ABD">
        <w:rPr>
          <w:rFonts w:ascii="Cambria" w:hAnsi="Cambria"/>
          <w:lang w:val="sk-SK"/>
        </w:rPr>
        <w:t xml:space="preserve">a technológie </w:t>
      </w:r>
      <w:r w:rsidR="000C536F" w:rsidRPr="00751ABD">
        <w:rPr>
          <w:rFonts w:ascii="Cambria" w:hAnsi="Cambria"/>
          <w:lang w:val="sk-SK"/>
        </w:rPr>
        <w:t xml:space="preserve">pre </w:t>
      </w:r>
      <w:r w:rsidR="007C2FA6" w:rsidRPr="00751ABD">
        <w:rPr>
          <w:rFonts w:ascii="Cambria" w:hAnsi="Cambria"/>
          <w:lang w:val="sk-SK"/>
        </w:rPr>
        <w:t>z</w:t>
      </w:r>
      <w:r w:rsidR="00A412DE" w:rsidRPr="00751ABD">
        <w:rPr>
          <w:rFonts w:ascii="Cambria" w:eastAsia="Calibri" w:hAnsi="Cambria" w:cs="Calibri"/>
          <w:lang w:val="sk-SK"/>
        </w:rPr>
        <w:t xml:space="preserve">efektívnenie komunikácie so subjektmi finančného trhu a inými osobami, vrátane </w:t>
      </w:r>
      <w:r w:rsidR="009210E0" w:rsidRPr="00751ABD">
        <w:rPr>
          <w:rFonts w:ascii="Cambria" w:eastAsia="Calibri" w:hAnsi="Cambria" w:cs="Calibri"/>
          <w:lang w:val="sk-SK"/>
        </w:rPr>
        <w:t xml:space="preserve">zefektívnenia </w:t>
      </w:r>
      <w:r w:rsidR="009210E0" w:rsidRPr="00751ABD">
        <w:rPr>
          <w:rFonts w:ascii="Cambria" w:hAnsi="Cambria"/>
          <w:lang w:val="sk-SK"/>
        </w:rPr>
        <w:t xml:space="preserve"> </w:t>
      </w:r>
      <w:r w:rsidR="000879C4" w:rsidRPr="00751ABD">
        <w:rPr>
          <w:rFonts w:ascii="Cambria" w:hAnsi="Cambria"/>
          <w:lang w:val="sk-SK"/>
        </w:rPr>
        <w:t>procesov</w:t>
      </w:r>
      <w:r w:rsidR="000879C4" w:rsidRPr="00751ABD">
        <w:rPr>
          <w:rFonts w:ascii="Cambria" w:eastAsia="Calibri" w:hAnsi="Cambria" w:cs="Calibri"/>
          <w:lang w:val="sk-SK"/>
        </w:rPr>
        <w:t xml:space="preserve"> dohľadu a regulácie ich elektronizáciou, pričom budúce procesy vrátane komunikácie so subjektmi a inými osobami budú v maximálnej možnej miere automatizované</w:t>
      </w:r>
      <w:r w:rsidR="000F64FC" w:rsidRPr="00751ABD">
        <w:rPr>
          <w:rFonts w:ascii="Cambria" w:eastAsia="Calibri" w:hAnsi="Cambria" w:cs="Calibri"/>
          <w:lang w:val="sk-SK"/>
        </w:rPr>
        <w:t>.</w:t>
      </w:r>
    </w:p>
    <w:p w14:paraId="619AB175" w14:textId="77777777" w:rsidR="00055979" w:rsidRPr="00751ABD" w:rsidRDefault="00055979" w:rsidP="00C870D0">
      <w:pPr>
        <w:pStyle w:val="Odsekzoznamu"/>
        <w:numPr>
          <w:ilvl w:val="0"/>
          <w:numId w:val="0"/>
        </w:numPr>
        <w:autoSpaceDE w:val="0"/>
        <w:autoSpaceDN w:val="0"/>
        <w:adjustRightInd w:val="0"/>
        <w:ind w:left="360"/>
        <w:rPr>
          <w:rFonts w:ascii="Cambria" w:hAnsi="Cambria"/>
          <w:lang w:val="sk-SK"/>
        </w:rPr>
      </w:pPr>
    </w:p>
    <w:p w14:paraId="0696C1EE" w14:textId="6CB9D9EA" w:rsidR="00B862AC" w:rsidRPr="00751ABD" w:rsidRDefault="00F11A81" w:rsidP="00A47336">
      <w:pPr>
        <w:rPr>
          <w:rFonts w:ascii="Cambria" w:hAnsi="Cambria"/>
          <w:lang w:val="sk-SK"/>
        </w:rPr>
      </w:pPr>
      <w:r w:rsidRPr="00751ABD">
        <w:rPr>
          <w:rFonts w:ascii="Cambria" w:hAnsi="Cambria"/>
          <w:lang w:val="sk-SK"/>
        </w:rPr>
        <w:t>Verejný o</w:t>
      </w:r>
      <w:r w:rsidR="00B862AC" w:rsidRPr="00751ABD">
        <w:rPr>
          <w:rFonts w:ascii="Cambria" w:hAnsi="Cambria"/>
          <w:lang w:val="sk-SK"/>
        </w:rPr>
        <w:t>bstarávateľ požaduje aby navrhova</w:t>
      </w:r>
      <w:r w:rsidR="00571D4B" w:rsidRPr="00751ABD">
        <w:rPr>
          <w:rFonts w:ascii="Cambria" w:hAnsi="Cambria"/>
          <w:lang w:val="sk-SK"/>
        </w:rPr>
        <w:t>ným</w:t>
      </w:r>
      <w:r w:rsidR="00B862AC" w:rsidRPr="00751ABD">
        <w:rPr>
          <w:rFonts w:ascii="Cambria" w:hAnsi="Cambria"/>
          <w:lang w:val="sk-SK"/>
        </w:rPr>
        <w:t xml:space="preserve"> riešen</w:t>
      </w:r>
      <w:r w:rsidR="00571D4B" w:rsidRPr="00751ABD">
        <w:rPr>
          <w:rFonts w:ascii="Cambria" w:hAnsi="Cambria"/>
          <w:lang w:val="sk-SK"/>
        </w:rPr>
        <w:t>ím</w:t>
      </w:r>
      <w:r w:rsidR="00CF7873" w:rsidRPr="00751ABD">
        <w:rPr>
          <w:rFonts w:ascii="Cambria" w:hAnsi="Cambria"/>
          <w:lang w:val="sk-SK"/>
        </w:rPr>
        <w:t xml:space="preserve"> </w:t>
      </w:r>
      <w:r w:rsidR="00B862AC" w:rsidRPr="00751ABD">
        <w:rPr>
          <w:rFonts w:ascii="Cambria" w:hAnsi="Cambria"/>
          <w:lang w:val="sk-SK"/>
        </w:rPr>
        <w:t>ASDR</w:t>
      </w:r>
      <w:r w:rsidR="00571D4B" w:rsidRPr="00751ABD">
        <w:rPr>
          <w:rFonts w:ascii="Cambria" w:hAnsi="Cambria"/>
          <w:lang w:val="sk-SK"/>
        </w:rPr>
        <w:t xml:space="preserve"> bol</w:t>
      </w:r>
      <w:r w:rsidR="001B0C98" w:rsidRPr="00751ABD">
        <w:rPr>
          <w:rFonts w:ascii="Cambria" w:hAnsi="Cambria"/>
          <w:lang w:val="sk-SK"/>
        </w:rPr>
        <w:t>/-</w:t>
      </w:r>
      <w:r w:rsidR="00571D4B" w:rsidRPr="00751ABD">
        <w:rPr>
          <w:rFonts w:ascii="Cambria" w:hAnsi="Cambria"/>
          <w:lang w:val="sk-SK"/>
        </w:rPr>
        <w:t>i</w:t>
      </w:r>
      <w:r w:rsidR="0008271C" w:rsidRPr="00751ABD">
        <w:rPr>
          <w:rFonts w:ascii="Cambria" w:hAnsi="Cambria"/>
          <w:lang w:val="sk-SK"/>
        </w:rPr>
        <w:t>/</w:t>
      </w:r>
      <w:r w:rsidR="001B0C98" w:rsidRPr="00751ABD">
        <w:rPr>
          <w:rFonts w:ascii="Cambria" w:hAnsi="Cambria"/>
          <w:lang w:val="sk-SK"/>
        </w:rPr>
        <w:t>-</w:t>
      </w:r>
      <w:r w:rsidR="0008271C" w:rsidRPr="00751ABD">
        <w:rPr>
          <w:rFonts w:ascii="Cambria" w:hAnsi="Cambria"/>
          <w:lang w:val="sk-SK"/>
        </w:rPr>
        <w:t>o</w:t>
      </w:r>
      <w:r w:rsidR="00B862AC" w:rsidRPr="00751ABD">
        <w:rPr>
          <w:rFonts w:ascii="Cambria" w:hAnsi="Cambria"/>
          <w:lang w:val="sk-SK"/>
        </w:rPr>
        <w:t>:</w:t>
      </w:r>
    </w:p>
    <w:p w14:paraId="609A7491" w14:textId="13CD89DC" w:rsidR="00A31837" w:rsidRPr="00751ABD" w:rsidRDefault="000879C4" w:rsidP="52062799">
      <w:pPr>
        <w:pStyle w:val="Odsekzoznamu"/>
        <w:autoSpaceDE w:val="0"/>
        <w:autoSpaceDN w:val="0"/>
        <w:adjustRightInd w:val="0"/>
        <w:ind w:left="360"/>
        <w:rPr>
          <w:rFonts w:ascii="Cambria" w:hAnsi="Cambria"/>
          <w:lang w:val="sk-SK"/>
        </w:rPr>
      </w:pPr>
      <w:r w:rsidRPr="00751ABD">
        <w:rPr>
          <w:rFonts w:ascii="Cambria" w:hAnsi="Cambria"/>
          <w:lang w:val="sk-SK"/>
        </w:rPr>
        <w:t>Z</w:t>
      </w:r>
      <w:r w:rsidR="00A17BFE" w:rsidRPr="00751ABD">
        <w:rPr>
          <w:rFonts w:ascii="Cambria" w:hAnsi="Cambria"/>
          <w:lang w:val="sk-SK"/>
        </w:rPr>
        <w:t>abezpeč</w:t>
      </w:r>
      <w:r w:rsidR="00571D4B" w:rsidRPr="00751ABD">
        <w:rPr>
          <w:rFonts w:ascii="Cambria" w:hAnsi="Cambria"/>
          <w:lang w:val="sk-SK"/>
        </w:rPr>
        <w:t>ený</w:t>
      </w:r>
      <w:r w:rsidR="00CF7873" w:rsidRPr="00751ABD">
        <w:rPr>
          <w:rFonts w:ascii="Cambria" w:hAnsi="Cambria"/>
          <w:lang w:val="sk-SK"/>
        </w:rPr>
        <w:t xml:space="preserve"> v</w:t>
      </w:r>
      <w:r w:rsidR="00A17BFE" w:rsidRPr="00751ABD">
        <w:rPr>
          <w:rFonts w:ascii="Cambria" w:hAnsi="Cambria"/>
          <w:lang w:val="sk-SK"/>
        </w:rPr>
        <w:t>ýkon (biznis) služieb uvedených v</w:t>
      </w:r>
      <w:r w:rsidR="00793C48" w:rsidRPr="00751ABD">
        <w:rPr>
          <w:rFonts w:ascii="Cambria" w:hAnsi="Cambria"/>
          <w:lang w:val="sk-SK"/>
        </w:rPr>
        <w:t xml:space="preserve"> </w:t>
      </w:r>
      <w:r w:rsidR="00637887" w:rsidRPr="00751ABD">
        <w:rPr>
          <w:rFonts w:ascii="Cambria" w:hAnsi="Cambria"/>
          <w:lang w:val="sk-SK"/>
        </w:rPr>
        <w:t>kap</w:t>
      </w:r>
      <w:r w:rsidR="00A909BB" w:rsidRPr="00751ABD">
        <w:rPr>
          <w:rFonts w:ascii="Cambria" w:hAnsi="Cambria"/>
          <w:lang w:val="sk-SK"/>
        </w:rPr>
        <w:t xml:space="preserve">itole </w:t>
      </w:r>
      <w:r w:rsidR="0008765E" w:rsidRPr="00751ABD">
        <w:rPr>
          <w:rFonts w:ascii="Cambria" w:hAnsi="Cambria"/>
          <w:lang w:val="sk-SK"/>
        </w:rPr>
        <w:t>3.1.</w:t>
      </w:r>
      <w:r w:rsidR="00971067" w:rsidRPr="00751ABD">
        <w:rPr>
          <w:rFonts w:ascii="Cambria" w:hAnsi="Cambria"/>
          <w:lang w:val="sk-SK"/>
        </w:rPr>
        <w:t>1</w:t>
      </w:r>
      <w:r w:rsidR="0008765E" w:rsidRPr="00751ABD">
        <w:rPr>
          <w:rFonts w:ascii="Cambria" w:hAnsi="Cambria"/>
          <w:lang w:val="sk-SK"/>
        </w:rPr>
        <w:t xml:space="preserve"> </w:t>
      </w:r>
      <w:r w:rsidR="00971067" w:rsidRPr="00751ABD">
        <w:rPr>
          <w:rFonts w:ascii="Cambria" w:hAnsi="Cambria"/>
          <w:lang w:val="sk-SK"/>
        </w:rPr>
        <w:t>S</w:t>
      </w:r>
      <w:r w:rsidR="0072433D" w:rsidRPr="00751ABD">
        <w:rPr>
          <w:rFonts w:ascii="Cambria" w:hAnsi="Cambria"/>
          <w:lang w:val="sk-SK"/>
        </w:rPr>
        <w:t>účasn</w:t>
      </w:r>
      <w:r w:rsidR="00315C19" w:rsidRPr="00751ABD">
        <w:rPr>
          <w:rFonts w:ascii="Cambria" w:hAnsi="Cambria"/>
          <w:lang w:val="sk-SK"/>
        </w:rPr>
        <w:t>á Biznis architektúra</w:t>
      </w:r>
      <w:r w:rsidR="00A909BB" w:rsidRPr="00751ABD">
        <w:rPr>
          <w:rFonts w:ascii="Cambria" w:hAnsi="Cambria"/>
          <w:lang w:val="sk-SK"/>
        </w:rPr>
        <w:t xml:space="preserve">, časť </w:t>
      </w:r>
      <w:r w:rsidR="00DE54F7" w:rsidRPr="00751ABD">
        <w:rPr>
          <w:rFonts w:ascii="Cambria" w:hAnsi="Cambria"/>
          <w:lang w:val="sk-SK"/>
        </w:rPr>
        <w:t>„S</w:t>
      </w:r>
      <w:r w:rsidR="00A17BFE" w:rsidRPr="00751ABD">
        <w:rPr>
          <w:rFonts w:ascii="Cambria" w:hAnsi="Cambria"/>
          <w:lang w:val="sk-SK"/>
        </w:rPr>
        <w:t>lužby</w:t>
      </w:r>
      <w:r w:rsidR="00DE54F7" w:rsidRPr="00751ABD">
        <w:rPr>
          <w:rFonts w:ascii="Cambria" w:hAnsi="Cambria"/>
          <w:lang w:val="sk-SK"/>
        </w:rPr>
        <w:t>“</w:t>
      </w:r>
      <w:r w:rsidR="007E3477" w:rsidRPr="00751ABD">
        <w:rPr>
          <w:rFonts w:ascii="Cambria" w:hAnsi="Cambria"/>
          <w:lang w:val="sk-SK"/>
        </w:rPr>
        <w:t>.</w:t>
      </w:r>
    </w:p>
    <w:p w14:paraId="4044634D" w14:textId="03DCBDE2" w:rsidR="005C2A71" w:rsidRPr="00751ABD" w:rsidRDefault="005C2A71" w:rsidP="00AC71DC">
      <w:pPr>
        <w:pStyle w:val="Odsekzoznamu"/>
        <w:numPr>
          <w:ilvl w:val="0"/>
          <w:numId w:val="38"/>
        </w:numPr>
        <w:autoSpaceDE w:val="0"/>
        <w:autoSpaceDN w:val="0"/>
        <w:adjustRightInd w:val="0"/>
        <w:ind w:left="360"/>
        <w:rPr>
          <w:rFonts w:ascii="Cambria" w:hAnsi="Cambria"/>
          <w:lang w:val="sk-SK"/>
        </w:rPr>
      </w:pPr>
      <w:r w:rsidRPr="00751ABD">
        <w:rPr>
          <w:rFonts w:ascii="Cambria" w:hAnsi="Cambria"/>
          <w:lang w:val="sk-SK"/>
        </w:rPr>
        <w:t>Naplnené architektonické princípy uvedené nižšie.</w:t>
      </w:r>
    </w:p>
    <w:p w14:paraId="6988BA68" w14:textId="7EE36973" w:rsidR="007E64D5" w:rsidRPr="00751ABD" w:rsidRDefault="007E64D5" w:rsidP="7CE94E11">
      <w:pPr>
        <w:pStyle w:val="Odsekzoznamu"/>
        <w:autoSpaceDE w:val="0"/>
        <w:autoSpaceDN w:val="0"/>
        <w:adjustRightInd w:val="0"/>
        <w:ind w:left="360"/>
        <w:rPr>
          <w:rFonts w:ascii="Cambria" w:hAnsi="Cambria"/>
          <w:lang w:val="sk-SK"/>
        </w:rPr>
      </w:pPr>
      <w:r w:rsidRPr="00751ABD">
        <w:rPr>
          <w:rFonts w:ascii="Cambria" w:hAnsi="Cambria"/>
          <w:lang w:val="sk-SK"/>
        </w:rPr>
        <w:t xml:space="preserve">Naplnené </w:t>
      </w:r>
      <w:r w:rsidR="000E2B4E" w:rsidRPr="00751ABD">
        <w:rPr>
          <w:rFonts w:ascii="Cambria" w:hAnsi="Cambria"/>
          <w:lang w:val="sk-SK"/>
        </w:rPr>
        <w:t xml:space="preserve">všetky </w:t>
      </w:r>
      <w:r w:rsidR="005F4CD9" w:rsidRPr="00751ABD">
        <w:rPr>
          <w:rFonts w:ascii="Cambria" w:hAnsi="Cambria"/>
          <w:lang w:val="sk-SK"/>
        </w:rPr>
        <w:t>funkcionálne a </w:t>
      </w:r>
      <w:r w:rsidR="00494BAB" w:rsidRPr="00751ABD">
        <w:rPr>
          <w:rFonts w:ascii="Cambria" w:hAnsi="Cambria"/>
          <w:lang w:val="sk-SK"/>
        </w:rPr>
        <w:t>ne</w:t>
      </w:r>
      <w:r w:rsidR="005F4CD9" w:rsidRPr="00751ABD">
        <w:rPr>
          <w:rFonts w:ascii="Cambria" w:hAnsi="Cambria"/>
          <w:lang w:val="sk-SK"/>
        </w:rPr>
        <w:t xml:space="preserve">funkcionálne </w:t>
      </w:r>
      <w:r w:rsidR="000E2B4E" w:rsidRPr="00751ABD">
        <w:rPr>
          <w:rFonts w:ascii="Cambria" w:hAnsi="Cambria"/>
          <w:lang w:val="sk-SK"/>
        </w:rPr>
        <w:t>požiadavky uvedené v katalógu požiadaviek, podľa prílohy 1.</w:t>
      </w:r>
      <w:r w:rsidR="005F4CD9" w:rsidRPr="00751ABD">
        <w:rPr>
          <w:rFonts w:ascii="Cambria" w:hAnsi="Cambria"/>
          <w:lang w:val="sk-SK"/>
        </w:rPr>
        <w:t xml:space="preserve"> tohto dokumentu.</w:t>
      </w:r>
    </w:p>
    <w:p w14:paraId="2076C5DB" w14:textId="6E25253A" w:rsidR="006E7815" w:rsidRPr="00751ABD" w:rsidRDefault="10BD35D8" w:rsidP="00AC71DC">
      <w:pPr>
        <w:pStyle w:val="Odsekzoznamu"/>
        <w:numPr>
          <w:ilvl w:val="0"/>
          <w:numId w:val="38"/>
        </w:numPr>
        <w:autoSpaceDE w:val="0"/>
        <w:autoSpaceDN w:val="0"/>
        <w:adjustRightInd w:val="0"/>
        <w:ind w:left="360"/>
        <w:rPr>
          <w:rFonts w:ascii="Cambria" w:hAnsi="Cambria"/>
          <w:lang w:val="sk-SK"/>
        </w:rPr>
      </w:pPr>
      <w:r w:rsidRPr="00751ABD">
        <w:rPr>
          <w:rFonts w:ascii="Cambria" w:hAnsi="Cambria"/>
          <w:lang w:val="sk-SK"/>
        </w:rPr>
        <w:t>I</w:t>
      </w:r>
      <w:r w:rsidR="00DD3D96" w:rsidRPr="00751ABD">
        <w:rPr>
          <w:rFonts w:ascii="Cambria" w:hAnsi="Cambria"/>
          <w:lang w:val="sk-SK"/>
        </w:rPr>
        <w:t>m</w:t>
      </w:r>
      <w:r w:rsidR="1BEB4314" w:rsidRPr="00751ABD">
        <w:rPr>
          <w:rFonts w:ascii="Cambria" w:hAnsi="Cambria"/>
          <w:lang w:val="sk-SK"/>
        </w:rPr>
        <w:t>plementova</w:t>
      </w:r>
      <w:r w:rsidR="00571D4B" w:rsidRPr="00751ABD">
        <w:rPr>
          <w:rFonts w:ascii="Cambria" w:hAnsi="Cambria"/>
          <w:lang w:val="sk-SK"/>
        </w:rPr>
        <w:t>né</w:t>
      </w:r>
      <w:r w:rsidR="1BEB4314" w:rsidRPr="00751ABD">
        <w:rPr>
          <w:rFonts w:ascii="Cambria" w:hAnsi="Cambria"/>
          <w:lang w:val="sk-SK"/>
        </w:rPr>
        <w:t xml:space="preserve"> procesy</w:t>
      </w:r>
      <w:r w:rsidR="7AE82F03" w:rsidRPr="00751ABD">
        <w:rPr>
          <w:rFonts w:ascii="Cambria" w:hAnsi="Cambria"/>
          <w:lang w:val="sk-SK"/>
        </w:rPr>
        <w:t xml:space="preserve"> jedn</w:t>
      </w:r>
      <w:r w:rsidR="43435B2A" w:rsidRPr="00751ABD">
        <w:rPr>
          <w:rFonts w:ascii="Cambria" w:hAnsi="Cambria"/>
          <w:lang w:val="sk-SK"/>
        </w:rPr>
        <w:t xml:space="preserve">otlivých </w:t>
      </w:r>
      <w:r w:rsidR="1BEB4314" w:rsidRPr="00751ABD">
        <w:rPr>
          <w:rFonts w:ascii="Cambria" w:hAnsi="Cambria"/>
          <w:lang w:val="sk-SK"/>
        </w:rPr>
        <w:t xml:space="preserve">typov procesných </w:t>
      </w:r>
      <w:r w:rsidR="7CBB23EC" w:rsidRPr="00751ABD">
        <w:rPr>
          <w:rFonts w:ascii="Cambria" w:hAnsi="Cambria"/>
          <w:lang w:val="sk-SK"/>
        </w:rPr>
        <w:t>agend</w:t>
      </w:r>
      <w:r w:rsidR="1BEB4314" w:rsidRPr="00751ABD">
        <w:rPr>
          <w:rFonts w:ascii="Cambria" w:hAnsi="Cambria"/>
          <w:lang w:val="sk-SK"/>
        </w:rPr>
        <w:t xml:space="preserve"> </w:t>
      </w:r>
      <w:r w:rsidR="700C506A" w:rsidRPr="00751ABD">
        <w:rPr>
          <w:rFonts w:ascii="Cambria" w:hAnsi="Cambria"/>
          <w:lang w:val="sk-SK"/>
        </w:rPr>
        <w:t>NBS</w:t>
      </w:r>
      <w:r w:rsidR="1BEB4314" w:rsidRPr="00751ABD">
        <w:rPr>
          <w:rFonts w:ascii="Cambria" w:hAnsi="Cambria"/>
          <w:lang w:val="sk-SK"/>
        </w:rPr>
        <w:t xml:space="preserve">. Popis súčasného </w:t>
      </w:r>
      <w:r w:rsidR="596BC869" w:rsidRPr="00751ABD">
        <w:rPr>
          <w:rFonts w:ascii="Cambria" w:hAnsi="Cambria"/>
          <w:lang w:val="sk-SK"/>
        </w:rPr>
        <w:t>a</w:t>
      </w:r>
      <w:r w:rsidR="26C08803" w:rsidRPr="00751ABD">
        <w:rPr>
          <w:rFonts w:ascii="Cambria" w:hAnsi="Cambria"/>
          <w:lang w:val="sk-SK"/>
        </w:rPr>
        <w:t xml:space="preserve"> </w:t>
      </w:r>
      <w:r w:rsidR="596BC869" w:rsidRPr="00751ABD">
        <w:rPr>
          <w:rFonts w:ascii="Cambria" w:hAnsi="Cambria"/>
          <w:lang w:val="sk-SK"/>
        </w:rPr>
        <w:t xml:space="preserve">budúceho </w:t>
      </w:r>
      <w:r w:rsidR="1BEB4314" w:rsidRPr="00751ABD">
        <w:rPr>
          <w:rFonts w:ascii="Cambria" w:hAnsi="Cambria"/>
          <w:lang w:val="sk-SK"/>
        </w:rPr>
        <w:t>stavu procesov, ako vzor rozsahu, je uvedený v</w:t>
      </w:r>
      <w:r w:rsidR="008442E5" w:rsidRPr="00751ABD">
        <w:rPr>
          <w:rFonts w:ascii="Cambria" w:hAnsi="Cambria"/>
          <w:lang w:val="sk-SK"/>
        </w:rPr>
        <w:t> </w:t>
      </w:r>
      <w:r w:rsidR="7BF64F78" w:rsidRPr="00751ABD">
        <w:rPr>
          <w:rFonts w:ascii="Cambria" w:hAnsi="Cambria"/>
          <w:lang w:val="sk-SK"/>
        </w:rPr>
        <w:t>kapitol</w:t>
      </w:r>
      <w:r w:rsidR="596BC869" w:rsidRPr="00751ABD">
        <w:rPr>
          <w:rFonts w:ascii="Cambria" w:hAnsi="Cambria"/>
          <w:lang w:val="sk-SK"/>
        </w:rPr>
        <w:t>ách</w:t>
      </w:r>
      <w:r w:rsidR="008442E5" w:rsidRPr="00751ABD">
        <w:rPr>
          <w:rFonts w:ascii="Cambria" w:hAnsi="Cambria"/>
          <w:lang w:val="sk-SK"/>
        </w:rPr>
        <w:t xml:space="preserve">: </w:t>
      </w:r>
      <w:r w:rsidR="596BC869" w:rsidRPr="00751ABD">
        <w:rPr>
          <w:rFonts w:ascii="Cambria" w:hAnsi="Cambria"/>
          <w:lang w:val="sk-SK"/>
        </w:rPr>
        <w:t xml:space="preserve"> 3</w:t>
      </w:r>
      <w:r w:rsidR="4CFC6EB5" w:rsidRPr="00751ABD">
        <w:rPr>
          <w:rFonts w:ascii="Cambria" w:hAnsi="Cambria"/>
          <w:lang w:val="sk-SK"/>
        </w:rPr>
        <w:t>.</w:t>
      </w:r>
      <w:r w:rsidR="596BC869" w:rsidRPr="00751ABD">
        <w:rPr>
          <w:rFonts w:ascii="Cambria" w:hAnsi="Cambria"/>
          <w:lang w:val="sk-SK"/>
        </w:rPr>
        <w:t>1.1.</w:t>
      </w:r>
      <w:r w:rsidR="4CFC6EB5" w:rsidRPr="00751ABD">
        <w:rPr>
          <w:rFonts w:ascii="Cambria" w:hAnsi="Cambria"/>
          <w:lang w:val="sk-SK"/>
        </w:rPr>
        <w:t xml:space="preserve"> Súčasná Biznis architektúra a</w:t>
      </w:r>
      <w:r w:rsidR="26C08803" w:rsidRPr="00751ABD">
        <w:rPr>
          <w:rFonts w:ascii="Cambria" w:hAnsi="Cambria"/>
          <w:lang w:val="sk-SK"/>
        </w:rPr>
        <w:t xml:space="preserve"> </w:t>
      </w:r>
      <w:r w:rsidR="4CFC6EB5" w:rsidRPr="00751ABD">
        <w:rPr>
          <w:rFonts w:ascii="Cambria" w:hAnsi="Cambria"/>
          <w:lang w:val="sk-SK"/>
        </w:rPr>
        <w:t>3.2.1 Budúca Biznis architektúra</w:t>
      </w:r>
      <w:r w:rsidR="7BF64F78" w:rsidRPr="00751ABD">
        <w:rPr>
          <w:rFonts w:ascii="Cambria" w:hAnsi="Cambria"/>
          <w:lang w:val="sk-SK"/>
        </w:rPr>
        <w:t xml:space="preserve"> </w:t>
      </w:r>
      <w:r w:rsidR="1BEB4314" w:rsidRPr="00751ABD">
        <w:rPr>
          <w:rFonts w:ascii="Cambria" w:hAnsi="Cambria"/>
          <w:lang w:val="sk-SK"/>
        </w:rPr>
        <w:t xml:space="preserve">tohto opisu predmetu zákazky. </w:t>
      </w:r>
    </w:p>
    <w:p w14:paraId="07911A9C" w14:textId="7CC15CE2" w:rsidR="00FD35E2" w:rsidRPr="00751ABD" w:rsidRDefault="00D311C4" w:rsidP="3D32C5B2">
      <w:pPr>
        <w:pStyle w:val="Odsekzoznamu"/>
        <w:autoSpaceDE w:val="0"/>
        <w:autoSpaceDN w:val="0"/>
        <w:adjustRightInd w:val="0"/>
        <w:ind w:left="360"/>
        <w:rPr>
          <w:rFonts w:ascii="Cambria" w:hAnsi="Cambria"/>
          <w:lang w:val="sk-SK"/>
        </w:rPr>
      </w:pPr>
      <w:r w:rsidRPr="00751ABD">
        <w:rPr>
          <w:rFonts w:ascii="Cambria" w:hAnsi="Cambria"/>
          <w:lang w:val="sk-SK"/>
        </w:rPr>
        <w:t>I</w:t>
      </w:r>
      <w:r w:rsidR="00A939AA" w:rsidRPr="00751ABD">
        <w:rPr>
          <w:rFonts w:ascii="Cambria" w:hAnsi="Cambria"/>
          <w:lang w:val="sk-SK"/>
        </w:rPr>
        <w:t>mplementova</w:t>
      </w:r>
      <w:r w:rsidR="00571D4B" w:rsidRPr="00751ABD">
        <w:rPr>
          <w:rFonts w:ascii="Cambria" w:hAnsi="Cambria"/>
          <w:lang w:val="sk-SK"/>
        </w:rPr>
        <w:t>né</w:t>
      </w:r>
      <w:r w:rsidRPr="00751ABD">
        <w:rPr>
          <w:rFonts w:ascii="Cambria" w:hAnsi="Cambria"/>
          <w:lang w:val="sk-SK"/>
        </w:rPr>
        <w:t xml:space="preserve"> aplikačné služby</w:t>
      </w:r>
      <w:r w:rsidR="006843B8" w:rsidRPr="00751ABD">
        <w:rPr>
          <w:rFonts w:ascii="Cambria" w:hAnsi="Cambria"/>
          <w:lang w:val="sk-SK"/>
        </w:rPr>
        <w:t xml:space="preserve"> popísané </w:t>
      </w:r>
      <w:r w:rsidR="00385A4E" w:rsidRPr="00751ABD">
        <w:rPr>
          <w:rFonts w:ascii="Cambria" w:hAnsi="Cambria"/>
          <w:lang w:val="sk-SK"/>
        </w:rPr>
        <w:t>v</w:t>
      </w:r>
      <w:r w:rsidR="00793C48" w:rsidRPr="00751ABD">
        <w:rPr>
          <w:rFonts w:ascii="Cambria" w:hAnsi="Cambria"/>
          <w:lang w:val="sk-SK"/>
        </w:rPr>
        <w:t xml:space="preserve"> </w:t>
      </w:r>
      <w:r w:rsidR="00385A4E" w:rsidRPr="00751ABD">
        <w:rPr>
          <w:rFonts w:ascii="Cambria" w:hAnsi="Cambria"/>
          <w:lang w:val="sk-SK"/>
        </w:rPr>
        <w:t>kapitole</w:t>
      </w:r>
      <w:r w:rsidR="00933347" w:rsidRPr="00751ABD">
        <w:rPr>
          <w:rFonts w:ascii="Cambria" w:hAnsi="Cambria"/>
          <w:lang w:val="sk-SK"/>
        </w:rPr>
        <w:t xml:space="preserve"> 3.2.2 Budúca Aplikačná architektúra</w:t>
      </w:r>
      <w:r w:rsidR="00076101" w:rsidRPr="00751ABD">
        <w:rPr>
          <w:rFonts w:ascii="Cambria" w:hAnsi="Cambria"/>
          <w:lang w:val="sk-SK"/>
        </w:rPr>
        <w:t xml:space="preserve">, </w:t>
      </w:r>
      <w:r w:rsidR="007E3477" w:rsidRPr="00751ABD">
        <w:rPr>
          <w:rFonts w:ascii="Cambria" w:hAnsi="Cambria"/>
          <w:lang w:val="sk-SK"/>
        </w:rPr>
        <w:t>P</w:t>
      </w:r>
      <w:r w:rsidR="00076101" w:rsidRPr="00751ABD">
        <w:rPr>
          <w:rFonts w:ascii="Cambria" w:hAnsi="Cambria"/>
          <w:lang w:val="sk-SK"/>
        </w:rPr>
        <w:t>opis aplikačných funkcií jednotlivých modulov.</w:t>
      </w:r>
      <w:r w:rsidR="00385A4E" w:rsidRPr="00751ABD">
        <w:rPr>
          <w:rFonts w:ascii="Cambria" w:hAnsi="Cambria"/>
          <w:lang w:val="sk-SK"/>
        </w:rPr>
        <w:t xml:space="preserve"> </w:t>
      </w:r>
      <w:r w:rsidR="00A939AA" w:rsidRPr="00751ABD">
        <w:rPr>
          <w:rFonts w:ascii="Cambria" w:hAnsi="Cambria"/>
          <w:lang w:val="sk-SK"/>
        </w:rPr>
        <w:t xml:space="preserve">  </w:t>
      </w:r>
    </w:p>
    <w:p w14:paraId="64B6810D" w14:textId="1D309E44" w:rsidR="00A00E8E" w:rsidRPr="00751ABD" w:rsidRDefault="00122339" w:rsidP="5FE5D64B">
      <w:pPr>
        <w:pStyle w:val="Odsekzoznamu"/>
        <w:autoSpaceDE w:val="0"/>
        <w:autoSpaceDN w:val="0"/>
        <w:adjustRightInd w:val="0"/>
        <w:ind w:left="360"/>
        <w:rPr>
          <w:rFonts w:ascii="Cambria" w:hAnsi="Cambria"/>
          <w:lang w:val="sk-SK"/>
        </w:rPr>
      </w:pPr>
      <w:r w:rsidRPr="00751ABD">
        <w:rPr>
          <w:rFonts w:ascii="Cambria" w:hAnsi="Cambria"/>
          <w:lang w:val="sk-SK"/>
        </w:rPr>
        <w:t>P</w:t>
      </w:r>
      <w:r w:rsidR="00FD35E2" w:rsidRPr="00751ABD">
        <w:rPr>
          <w:rFonts w:ascii="Cambria" w:hAnsi="Cambria"/>
          <w:lang w:val="sk-SK"/>
        </w:rPr>
        <w:t>oskytova</w:t>
      </w:r>
      <w:r w:rsidR="004A669B" w:rsidRPr="00751ABD">
        <w:rPr>
          <w:rFonts w:ascii="Cambria" w:hAnsi="Cambria"/>
          <w:lang w:val="sk-SK"/>
        </w:rPr>
        <w:t>né</w:t>
      </w:r>
      <w:r w:rsidR="00FD35E2" w:rsidRPr="00751ABD">
        <w:rPr>
          <w:rFonts w:ascii="Cambria" w:hAnsi="Cambria"/>
          <w:lang w:val="sk-SK"/>
        </w:rPr>
        <w:t xml:space="preserve"> integrácie uvedené v kapitole </w:t>
      </w:r>
      <w:r w:rsidR="008B35FB" w:rsidRPr="00751ABD">
        <w:rPr>
          <w:rFonts w:ascii="Cambria" w:hAnsi="Cambria"/>
          <w:lang w:val="sk-SK"/>
        </w:rPr>
        <w:t>3.2.2 Budúca Aplikačná architektúra, časť Požiadavky na i</w:t>
      </w:r>
      <w:r w:rsidR="00FD35E2" w:rsidRPr="00751ABD">
        <w:rPr>
          <w:rFonts w:ascii="Cambria" w:hAnsi="Cambria"/>
          <w:lang w:val="sk-SK"/>
        </w:rPr>
        <w:t>ntegrácie</w:t>
      </w:r>
      <w:r w:rsidR="002A03BA" w:rsidRPr="00751ABD">
        <w:rPr>
          <w:rFonts w:ascii="Cambria" w:hAnsi="Cambria"/>
          <w:lang w:val="sk-SK"/>
        </w:rPr>
        <w:t xml:space="preserve"> uv</w:t>
      </w:r>
      <w:r w:rsidR="0011447C" w:rsidRPr="00751ABD">
        <w:rPr>
          <w:rFonts w:ascii="Cambria" w:hAnsi="Cambria"/>
          <w:lang w:val="sk-SK"/>
        </w:rPr>
        <w:t xml:space="preserve">edené </w:t>
      </w:r>
      <w:r w:rsidR="00652A34" w:rsidRPr="00751ABD">
        <w:rPr>
          <w:rFonts w:ascii="Cambria" w:hAnsi="Cambria"/>
          <w:lang w:val="sk-SK"/>
        </w:rPr>
        <w:t xml:space="preserve">v tabuľke </w:t>
      </w:r>
      <w:r w:rsidR="0038358E" w:rsidRPr="00751ABD">
        <w:rPr>
          <w:rFonts w:ascii="Cambria" w:hAnsi="Cambria"/>
          <w:lang w:val="sk-SK"/>
        </w:rPr>
        <w:t>3</w:t>
      </w:r>
      <w:r w:rsidR="00EC0A86" w:rsidRPr="00751ABD">
        <w:rPr>
          <w:rFonts w:ascii="Cambria" w:hAnsi="Cambria"/>
          <w:lang w:val="sk-SK"/>
        </w:rPr>
        <w:t>.</w:t>
      </w:r>
      <w:r w:rsidR="00652A34" w:rsidRPr="00751ABD">
        <w:rPr>
          <w:rFonts w:ascii="Cambria" w:hAnsi="Cambria"/>
          <w:lang w:val="sk-SK"/>
        </w:rPr>
        <w:t xml:space="preserve"> </w:t>
      </w:r>
      <w:r w:rsidR="0011447C" w:rsidRPr="00751ABD">
        <w:rPr>
          <w:rFonts w:ascii="Cambria" w:hAnsi="Cambria"/>
          <w:lang w:val="sk-SK"/>
        </w:rPr>
        <w:t xml:space="preserve">Integrácie </w:t>
      </w:r>
      <w:r w:rsidR="00F577FC" w:rsidRPr="00751ABD">
        <w:rPr>
          <w:rFonts w:ascii="Cambria" w:hAnsi="Cambria"/>
          <w:lang w:val="sk-SK"/>
        </w:rPr>
        <w:t>riešenia</w:t>
      </w:r>
      <w:r w:rsidRPr="00751ABD">
        <w:rPr>
          <w:rFonts w:ascii="Cambria" w:hAnsi="Cambria"/>
          <w:lang w:val="sk-SK"/>
        </w:rPr>
        <w:t>.</w:t>
      </w:r>
    </w:p>
    <w:p w14:paraId="4881BA45" w14:textId="7B206B6D" w:rsidR="004D7785" w:rsidRPr="00D2160C" w:rsidRDefault="00D3758E" w:rsidP="55F5F937">
      <w:pPr>
        <w:pStyle w:val="Odsekzoznamu"/>
        <w:autoSpaceDE w:val="0"/>
        <w:autoSpaceDN w:val="0"/>
        <w:adjustRightInd w:val="0"/>
        <w:ind w:left="360"/>
        <w:rPr>
          <w:rFonts w:ascii="Cambria" w:hAnsi="Cambria"/>
          <w:i/>
          <w:lang w:val="sk-SK"/>
        </w:rPr>
      </w:pPr>
      <w:r w:rsidRPr="00751ABD">
        <w:rPr>
          <w:rFonts w:ascii="Cambria" w:hAnsi="Cambria"/>
          <w:lang w:val="sk-SK"/>
        </w:rPr>
        <w:t>Naplnené</w:t>
      </w:r>
      <w:r w:rsidR="00CC45A7" w:rsidRPr="00751ABD">
        <w:rPr>
          <w:rFonts w:ascii="Cambria" w:hAnsi="Cambria"/>
          <w:lang w:val="sk-SK"/>
        </w:rPr>
        <w:t xml:space="preserve"> </w:t>
      </w:r>
      <w:r w:rsidR="7EE90CFE" w:rsidRPr="00751ABD">
        <w:rPr>
          <w:rFonts w:ascii="Cambria" w:hAnsi="Cambria"/>
          <w:lang w:val="sk-SK"/>
        </w:rPr>
        <w:t>bezpečnostné</w:t>
      </w:r>
      <w:r w:rsidR="00BE4499" w:rsidRPr="00751ABD">
        <w:rPr>
          <w:rFonts w:ascii="Cambria" w:hAnsi="Cambria"/>
          <w:lang w:val="sk-SK"/>
        </w:rPr>
        <w:t xml:space="preserve"> </w:t>
      </w:r>
      <w:r w:rsidR="009C4549" w:rsidRPr="00751ABD">
        <w:rPr>
          <w:rFonts w:ascii="Cambria" w:hAnsi="Cambria"/>
          <w:lang w:val="sk-SK"/>
        </w:rPr>
        <w:t>požiadavky</w:t>
      </w:r>
      <w:r w:rsidR="00BE4499" w:rsidRPr="00751ABD">
        <w:rPr>
          <w:rFonts w:ascii="Cambria" w:hAnsi="Cambria"/>
          <w:lang w:val="sk-SK"/>
        </w:rPr>
        <w:t xml:space="preserve"> </w:t>
      </w:r>
      <w:r w:rsidR="009C4549" w:rsidRPr="00751ABD">
        <w:rPr>
          <w:rFonts w:ascii="Cambria" w:hAnsi="Cambria"/>
          <w:lang w:val="sk-SK"/>
        </w:rPr>
        <w:t>uvedené</w:t>
      </w:r>
      <w:r w:rsidR="00BE4499" w:rsidRPr="00751ABD">
        <w:rPr>
          <w:rFonts w:ascii="Cambria" w:hAnsi="Cambria"/>
          <w:lang w:val="sk-SK"/>
        </w:rPr>
        <w:t xml:space="preserve"> </w:t>
      </w:r>
      <w:r w:rsidR="00BD4F39" w:rsidRPr="00751ABD">
        <w:rPr>
          <w:rFonts w:ascii="Cambria" w:hAnsi="Cambria"/>
          <w:lang w:val="sk-SK"/>
        </w:rPr>
        <w:t xml:space="preserve">v </w:t>
      </w:r>
      <w:r w:rsidR="002E1DEC" w:rsidRPr="00751ABD">
        <w:rPr>
          <w:rFonts w:ascii="Cambria" w:hAnsi="Cambria"/>
          <w:lang w:val="sk-SK"/>
        </w:rPr>
        <w:t>katalógu</w:t>
      </w:r>
      <w:r w:rsidR="004946FB" w:rsidRPr="00751ABD">
        <w:rPr>
          <w:rFonts w:ascii="Cambria" w:hAnsi="Cambria"/>
          <w:lang w:val="sk-SK"/>
        </w:rPr>
        <w:t xml:space="preserve"> požiadaviek, podľa </w:t>
      </w:r>
      <w:r w:rsidR="00167D43" w:rsidRPr="00751ABD">
        <w:rPr>
          <w:rFonts w:ascii="Cambria" w:hAnsi="Cambria"/>
          <w:lang w:val="sk-SK"/>
        </w:rPr>
        <w:t>p</w:t>
      </w:r>
      <w:r w:rsidR="00A06FE5" w:rsidRPr="00751ABD">
        <w:rPr>
          <w:rFonts w:ascii="Cambria" w:hAnsi="Cambria"/>
          <w:lang w:val="sk-SK"/>
        </w:rPr>
        <w:t>ríloh</w:t>
      </w:r>
      <w:r w:rsidR="004946FB" w:rsidRPr="00751ABD">
        <w:rPr>
          <w:rFonts w:ascii="Cambria" w:hAnsi="Cambria"/>
          <w:lang w:val="sk-SK"/>
        </w:rPr>
        <w:t>y</w:t>
      </w:r>
      <w:r w:rsidR="00167D43" w:rsidRPr="00751ABD">
        <w:rPr>
          <w:rFonts w:ascii="Cambria" w:hAnsi="Cambria"/>
          <w:lang w:val="sk-SK"/>
        </w:rPr>
        <w:t xml:space="preserve"> 1</w:t>
      </w:r>
      <w:r w:rsidR="009A6246" w:rsidRPr="00751ABD">
        <w:rPr>
          <w:rFonts w:ascii="Cambria" w:hAnsi="Cambria"/>
          <w:lang w:val="sk-SK"/>
        </w:rPr>
        <w:t>, kapitol</w:t>
      </w:r>
      <w:r w:rsidR="00167D43" w:rsidRPr="00751ABD">
        <w:rPr>
          <w:rFonts w:ascii="Cambria" w:hAnsi="Cambria"/>
          <w:lang w:val="sk-SK"/>
        </w:rPr>
        <w:t>y</w:t>
      </w:r>
      <w:r w:rsidR="009A6246" w:rsidRPr="00751ABD">
        <w:rPr>
          <w:rFonts w:ascii="Cambria" w:hAnsi="Cambria"/>
          <w:lang w:val="sk-SK"/>
        </w:rPr>
        <w:t xml:space="preserve"> 5</w:t>
      </w:r>
      <w:r w:rsidR="36B3CB3B" w:rsidRPr="00751ABD">
        <w:rPr>
          <w:rFonts w:ascii="Cambria" w:hAnsi="Cambria"/>
          <w:lang w:val="sk-SK"/>
        </w:rPr>
        <w:t>.1</w:t>
      </w:r>
      <w:r w:rsidR="00A06FE5" w:rsidRPr="00751ABD">
        <w:rPr>
          <w:rFonts w:ascii="Cambria" w:hAnsi="Cambria"/>
          <w:lang w:val="sk-SK"/>
        </w:rPr>
        <w:t xml:space="preserve"> </w:t>
      </w:r>
      <w:r w:rsidR="00167D43" w:rsidRPr="00751ABD">
        <w:rPr>
          <w:rFonts w:ascii="Cambria" w:hAnsi="Cambria"/>
          <w:lang w:val="sk-SK"/>
        </w:rPr>
        <w:t>tohto dokumentu.</w:t>
      </w:r>
    </w:p>
    <w:p w14:paraId="57B6FD9B" w14:textId="77777777" w:rsidR="00D2160C" w:rsidRPr="00751ABD" w:rsidRDefault="00D2160C" w:rsidP="00D2160C">
      <w:pPr>
        <w:pStyle w:val="Odsekzoznamu"/>
        <w:numPr>
          <w:ilvl w:val="0"/>
          <w:numId w:val="0"/>
        </w:numPr>
        <w:autoSpaceDE w:val="0"/>
        <w:autoSpaceDN w:val="0"/>
        <w:adjustRightInd w:val="0"/>
        <w:ind w:left="360"/>
        <w:rPr>
          <w:rFonts w:ascii="Cambria" w:hAnsi="Cambria"/>
          <w:i/>
          <w:lang w:val="sk-SK"/>
        </w:rPr>
      </w:pPr>
    </w:p>
    <w:p w14:paraId="16DFF79B" w14:textId="29BC1A08" w:rsidR="00932444" w:rsidRPr="00751ABD" w:rsidRDefault="00932444" w:rsidP="00932444">
      <w:pPr>
        <w:rPr>
          <w:rFonts w:ascii="Cambria" w:eastAsia="Calibri" w:hAnsi="Cambria" w:cs="Calibri"/>
          <w:b/>
          <w:lang w:val="sk-SK"/>
        </w:rPr>
      </w:pPr>
      <w:r w:rsidRPr="00751ABD">
        <w:rPr>
          <w:rFonts w:ascii="Cambria" w:hAnsi="Cambria"/>
          <w:b/>
          <w:lang w:val="sk-SK"/>
        </w:rPr>
        <w:t xml:space="preserve">Požiadavky na súlad </w:t>
      </w:r>
      <w:r w:rsidR="007B51B6" w:rsidRPr="00751ABD">
        <w:rPr>
          <w:rFonts w:ascii="Cambria" w:hAnsi="Cambria"/>
          <w:b/>
          <w:lang w:val="sk-SK"/>
        </w:rPr>
        <w:t xml:space="preserve">riešenia </w:t>
      </w:r>
      <w:r w:rsidRPr="00751ABD">
        <w:rPr>
          <w:rFonts w:ascii="Cambria" w:hAnsi="Cambria"/>
          <w:b/>
          <w:lang w:val="sk-SK"/>
        </w:rPr>
        <w:t>ASDR s architektonickými princípmi</w:t>
      </w:r>
    </w:p>
    <w:p w14:paraId="292AB97F" w14:textId="77777777" w:rsidR="00932444" w:rsidRPr="00751ABD" w:rsidRDefault="00932444" w:rsidP="00932444">
      <w:pPr>
        <w:autoSpaceDE w:val="0"/>
        <w:autoSpaceDN w:val="0"/>
        <w:adjustRightInd w:val="0"/>
        <w:rPr>
          <w:rFonts w:ascii="Cambria" w:hAnsi="Cambria"/>
          <w:lang w:val="sk-SK"/>
        </w:rPr>
      </w:pPr>
      <w:r w:rsidRPr="00751ABD">
        <w:rPr>
          <w:rFonts w:ascii="Cambria" w:hAnsi="Cambria"/>
          <w:lang w:val="sk-SK"/>
        </w:rPr>
        <w:t>Komplexný informačný systém pre dohľad a reguláciu NBS musí spĺňať architektonické princípy a musí byť integrovaný s centrálnymi komponentmi podľa referenčnej architektúry.</w:t>
      </w:r>
    </w:p>
    <w:p w14:paraId="7D8BB02B" w14:textId="753927CA" w:rsidR="00244B6C" w:rsidRPr="00751ABD" w:rsidRDefault="00244B6C" w:rsidP="00932444">
      <w:pPr>
        <w:autoSpaceDE w:val="0"/>
        <w:autoSpaceDN w:val="0"/>
        <w:adjustRightInd w:val="0"/>
        <w:rPr>
          <w:rFonts w:ascii="Cambria" w:hAnsi="Cambria"/>
          <w:lang w:val="sk-SK"/>
        </w:rPr>
      </w:pPr>
      <w:r w:rsidRPr="00751ABD">
        <w:rPr>
          <w:rFonts w:ascii="Cambria" w:hAnsi="Cambria"/>
          <w:lang w:val="sk-SK"/>
        </w:rPr>
        <w:t xml:space="preserve">Architektonické princípy NBS sú uvedené </w:t>
      </w:r>
      <w:r w:rsidR="00421A3F" w:rsidRPr="00751ABD">
        <w:rPr>
          <w:rFonts w:ascii="Cambria" w:hAnsi="Cambria"/>
          <w:lang w:val="sk-SK"/>
        </w:rPr>
        <w:t xml:space="preserve">v kapitole 5.3 </w:t>
      </w:r>
      <w:r w:rsidRPr="00751ABD">
        <w:rPr>
          <w:rFonts w:ascii="Cambria" w:hAnsi="Cambria"/>
          <w:lang w:val="sk-SK"/>
        </w:rPr>
        <w:t xml:space="preserve">ako príloha </w:t>
      </w:r>
      <w:r w:rsidR="00421A3F" w:rsidRPr="00751ABD">
        <w:rPr>
          <w:rFonts w:ascii="Cambria" w:hAnsi="Cambria"/>
          <w:lang w:val="sk-SK"/>
        </w:rPr>
        <w:t>tohoto dokumentu.</w:t>
      </w:r>
    </w:p>
    <w:p w14:paraId="74D90493" w14:textId="667F9994" w:rsidR="00836D4C" w:rsidRPr="00751ABD" w:rsidRDefault="00EF07EA" w:rsidP="00882797">
      <w:pPr>
        <w:pStyle w:val="Nadpis3"/>
        <w:rPr>
          <w:rFonts w:ascii="Cambria" w:hAnsi="Cambria"/>
          <w:lang w:val="sk-SK"/>
        </w:rPr>
      </w:pPr>
      <w:bookmarkStart w:id="44" w:name="_Toc1922218614"/>
      <w:bookmarkStart w:id="45" w:name="_Toc215042944"/>
      <w:r w:rsidRPr="00751ABD">
        <w:rPr>
          <w:rFonts w:ascii="Cambria" w:hAnsi="Cambria"/>
          <w:lang w:val="sk-SK"/>
        </w:rPr>
        <w:t xml:space="preserve">Budúca </w:t>
      </w:r>
      <w:r w:rsidR="00C74D20" w:rsidRPr="00751ABD">
        <w:rPr>
          <w:rFonts w:ascii="Cambria" w:hAnsi="Cambria"/>
          <w:lang w:val="sk-SK"/>
        </w:rPr>
        <w:t xml:space="preserve">Biznis </w:t>
      </w:r>
      <w:bookmarkEnd w:id="44"/>
      <w:r w:rsidRPr="00751ABD">
        <w:rPr>
          <w:rFonts w:ascii="Cambria" w:hAnsi="Cambria"/>
          <w:lang w:val="sk-SK"/>
        </w:rPr>
        <w:t>architektúra</w:t>
      </w:r>
      <w:bookmarkEnd w:id="45"/>
    </w:p>
    <w:p w14:paraId="44916DD1" w14:textId="65C8BCA3" w:rsidR="00C23757" w:rsidRPr="00751ABD" w:rsidRDefault="335F0092" w:rsidP="00C23757">
      <w:pPr>
        <w:rPr>
          <w:rFonts w:ascii="Cambria" w:hAnsi="Cambria"/>
          <w:lang w:val="sk-SK"/>
        </w:rPr>
      </w:pPr>
      <w:r w:rsidRPr="00751ABD">
        <w:rPr>
          <w:rFonts w:ascii="Cambria" w:hAnsi="Cambria"/>
          <w:lang w:val="sk-SK"/>
        </w:rPr>
        <w:t>V</w:t>
      </w:r>
      <w:r w:rsidR="7D1120E3" w:rsidRPr="00751ABD">
        <w:rPr>
          <w:rFonts w:ascii="Cambria" w:hAnsi="Cambria"/>
          <w:lang w:val="sk-SK"/>
        </w:rPr>
        <w:t xml:space="preserve"> </w:t>
      </w:r>
      <w:r w:rsidRPr="00751ABD">
        <w:rPr>
          <w:rFonts w:ascii="Cambria" w:hAnsi="Cambria"/>
          <w:lang w:val="sk-SK"/>
        </w:rPr>
        <w:t xml:space="preserve">rámci motivačnej architektúry </w:t>
      </w:r>
      <w:r w:rsidR="466557B2" w:rsidRPr="00751ABD">
        <w:rPr>
          <w:rFonts w:ascii="Cambria" w:hAnsi="Cambria"/>
          <w:lang w:val="sk-SK"/>
        </w:rPr>
        <w:t>(</w:t>
      </w:r>
      <w:r w:rsidR="03B12F41" w:rsidRPr="00751ABD">
        <w:rPr>
          <w:rFonts w:ascii="Cambria" w:hAnsi="Cambria"/>
          <w:lang w:val="sk-SK"/>
        </w:rPr>
        <w:t xml:space="preserve">kap. </w:t>
      </w:r>
      <w:r w:rsidR="7D1120E3" w:rsidRPr="00751ABD">
        <w:rPr>
          <w:rFonts w:ascii="Cambria" w:hAnsi="Cambria"/>
          <w:lang w:val="sk-SK"/>
        </w:rPr>
        <w:t>3.1 Východisková situácia</w:t>
      </w:r>
      <w:r w:rsidR="466557B2" w:rsidRPr="00751ABD">
        <w:rPr>
          <w:rFonts w:ascii="Cambria" w:hAnsi="Cambria"/>
          <w:lang w:val="sk-SK"/>
        </w:rPr>
        <w:t xml:space="preserve">) </w:t>
      </w:r>
      <w:r w:rsidR="00312681" w:rsidRPr="00751ABD">
        <w:rPr>
          <w:rFonts w:ascii="Cambria" w:hAnsi="Cambria"/>
          <w:lang w:val="sk-SK"/>
        </w:rPr>
        <w:t xml:space="preserve">sú </w:t>
      </w:r>
      <w:r w:rsidRPr="00751ABD">
        <w:rPr>
          <w:rFonts w:ascii="Cambria" w:hAnsi="Cambria"/>
          <w:lang w:val="sk-SK"/>
        </w:rPr>
        <w:t xml:space="preserve">definované príležitosti </w:t>
      </w:r>
      <w:r w:rsidR="005B7DCC" w:rsidRPr="00751ABD">
        <w:rPr>
          <w:rFonts w:ascii="Cambria" w:hAnsi="Cambria"/>
          <w:lang w:val="sk-SK"/>
        </w:rPr>
        <w:t>na zefektívnenie</w:t>
      </w:r>
      <w:r w:rsidRPr="00751ABD">
        <w:rPr>
          <w:rFonts w:ascii="Cambria" w:hAnsi="Cambria"/>
          <w:lang w:val="sk-SK"/>
        </w:rPr>
        <w:t xml:space="preserve"> a</w:t>
      </w:r>
      <w:r w:rsidR="00EA2433" w:rsidRPr="00751ABD">
        <w:rPr>
          <w:rFonts w:ascii="Cambria" w:hAnsi="Cambria"/>
          <w:lang w:val="sk-SK"/>
        </w:rPr>
        <w:t> </w:t>
      </w:r>
      <w:r w:rsidRPr="00751ABD">
        <w:rPr>
          <w:rFonts w:ascii="Cambria" w:hAnsi="Cambria"/>
          <w:lang w:val="sk-SK"/>
        </w:rPr>
        <w:t>ciele</w:t>
      </w:r>
      <w:r w:rsidR="00EA2433" w:rsidRPr="00751ABD">
        <w:rPr>
          <w:rFonts w:ascii="Cambria" w:hAnsi="Cambria"/>
          <w:lang w:val="sk-SK"/>
        </w:rPr>
        <w:t xml:space="preserve"> </w:t>
      </w:r>
      <w:r w:rsidR="00312681" w:rsidRPr="00751ABD">
        <w:rPr>
          <w:rFonts w:ascii="Cambria" w:hAnsi="Cambria"/>
          <w:lang w:val="sk-SK"/>
        </w:rPr>
        <w:t>riešenia</w:t>
      </w:r>
      <w:r w:rsidR="00A92154" w:rsidRPr="00751ABD">
        <w:rPr>
          <w:rFonts w:ascii="Cambria" w:hAnsi="Cambria"/>
          <w:lang w:val="sk-SK"/>
        </w:rPr>
        <w:t xml:space="preserve"> ASDR</w:t>
      </w:r>
      <w:r w:rsidRPr="00751ABD">
        <w:rPr>
          <w:rFonts w:ascii="Cambria" w:hAnsi="Cambria"/>
          <w:lang w:val="sk-SK"/>
        </w:rPr>
        <w:t xml:space="preserve">, ktoré sú zväčša zamerané na </w:t>
      </w:r>
      <w:r w:rsidR="009C6E17" w:rsidRPr="00751ABD">
        <w:rPr>
          <w:rFonts w:ascii="Cambria" w:hAnsi="Cambria"/>
          <w:lang w:val="sk-SK"/>
        </w:rPr>
        <w:t xml:space="preserve">zefektívnenie </w:t>
      </w:r>
      <w:r w:rsidRPr="00751ABD">
        <w:rPr>
          <w:rFonts w:ascii="Cambria" w:hAnsi="Cambria"/>
          <w:lang w:val="sk-SK"/>
        </w:rPr>
        <w:t>procesov dohľadu nad finančným trhom, komunikáciu medzi internými útvarmi a</w:t>
      </w:r>
      <w:r w:rsidR="745C38C1" w:rsidRPr="00751ABD">
        <w:rPr>
          <w:rFonts w:ascii="Cambria" w:hAnsi="Cambria"/>
          <w:lang w:val="sk-SK"/>
        </w:rPr>
        <w:t xml:space="preserve"> </w:t>
      </w:r>
      <w:r w:rsidR="001C1341" w:rsidRPr="00751ABD">
        <w:rPr>
          <w:rFonts w:ascii="Cambria" w:hAnsi="Cambria"/>
          <w:lang w:val="sk-SK"/>
        </w:rPr>
        <w:t xml:space="preserve">zefektívnenie </w:t>
      </w:r>
      <w:r w:rsidRPr="00751ABD">
        <w:rPr>
          <w:rFonts w:ascii="Cambria" w:hAnsi="Cambria"/>
          <w:lang w:val="sk-SK"/>
        </w:rPr>
        <w:t xml:space="preserve">komunikácie so subjektami pri konaniach, dohľade, </w:t>
      </w:r>
      <w:r w:rsidR="2E76ED33" w:rsidRPr="00751ABD">
        <w:rPr>
          <w:rFonts w:ascii="Cambria" w:hAnsi="Cambria"/>
          <w:lang w:val="sk-SK"/>
        </w:rPr>
        <w:t>regulácie a metodiky</w:t>
      </w:r>
      <w:r w:rsidRPr="00751ABD">
        <w:rPr>
          <w:rFonts w:ascii="Cambria" w:hAnsi="Cambria"/>
          <w:lang w:val="sk-SK"/>
        </w:rPr>
        <w:t xml:space="preserve">. </w:t>
      </w:r>
      <w:r w:rsidR="00892651" w:rsidRPr="00751ABD">
        <w:rPr>
          <w:rFonts w:ascii="Cambria" w:hAnsi="Cambria"/>
          <w:u w:val="single"/>
          <w:lang w:val="sk-SK"/>
        </w:rPr>
        <w:t xml:space="preserve">Verejný obstarávateľ požaduje </w:t>
      </w:r>
      <w:r w:rsidR="008D6F86" w:rsidRPr="00751ABD">
        <w:rPr>
          <w:rFonts w:ascii="Cambria" w:hAnsi="Cambria"/>
          <w:u w:val="single"/>
          <w:lang w:val="sk-SK"/>
        </w:rPr>
        <w:t xml:space="preserve">pred každou fázou </w:t>
      </w:r>
      <w:r w:rsidR="002B492F" w:rsidRPr="00751ABD">
        <w:rPr>
          <w:rFonts w:ascii="Cambria" w:hAnsi="Cambria"/>
          <w:u w:val="single"/>
          <w:lang w:val="sk-SK"/>
        </w:rPr>
        <w:t>biznis analýzu a</w:t>
      </w:r>
      <w:r w:rsidR="007E06B7" w:rsidRPr="00751ABD">
        <w:rPr>
          <w:rFonts w:ascii="Cambria" w:hAnsi="Cambria"/>
          <w:u w:val="single"/>
          <w:lang w:val="sk-SK"/>
        </w:rPr>
        <w:t xml:space="preserve"> návrh </w:t>
      </w:r>
      <w:r w:rsidR="00EC50CC" w:rsidRPr="00751ABD">
        <w:rPr>
          <w:rFonts w:ascii="Cambria" w:hAnsi="Cambria"/>
          <w:u w:val="single"/>
          <w:lang w:val="sk-SK"/>
        </w:rPr>
        <w:t xml:space="preserve">vhodnej </w:t>
      </w:r>
      <w:r w:rsidR="00B87F51" w:rsidRPr="00751ABD">
        <w:rPr>
          <w:rFonts w:ascii="Cambria" w:hAnsi="Cambria"/>
          <w:u w:val="single"/>
          <w:lang w:val="sk-SK"/>
        </w:rPr>
        <w:t>implementáci</w:t>
      </w:r>
      <w:r w:rsidR="00921EEC" w:rsidRPr="00751ABD">
        <w:rPr>
          <w:rFonts w:ascii="Cambria" w:hAnsi="Cambria"/>
          <w:u w:val="single"/>
          <w:lang w:val="sk-SK"/>
        </w:rPr>
        <w:t>e</w:t>
      </w:r>
      <w:r w:rsidR="00B87F51" w:rsidRPr="00751ABD">
        <w:rPr>
          <w:rFonts w:ascii="Cambria" w:hAnsi="Cambria"/>
          <w:u w:val="single"/>
          <w:lang w:val="sk-SK"/>
        </w:rPr>
        <w:t xml:space="preserve"> </w:t>
      </w:r>
      <w:r w:rsidR="002B492F" w:rsidRPr="00751ABD">
        <w:rPr>
          <w:rFonts w:ascii="Cambria" w:hAnsi="Cambria"/>
          <w:u w:val="single"/>
          <w:lang w:val="sk-SK"/>
        </w:rPr>
        <w:t>jednotlivých procesných krokov</w:t>
      </w:r>
      <w:r w:rsidR="007E06B7" w:rsidRPr="00751ABD">
        <w:rPr>
          <w:rFonts w:ascii="Cambria" w:hAnsi="Cambria"/>
          <w:u w:val="single"/>
          <w:lang w:val="sk-SK"/>
        </w:rPr>
        <w:t>.</w:t>
      </w:r>
    </w:p>
    <w:p w14:paraId="1A2ED2DB" w14:textId="43EDD51C" w:rsidR="00C23757" w:rsidRPr="00751ABD" w:rsidRDefault="00C23757" w:rsidP="00C23757">
      <w:pPr>
        <w:rPr>
          <w:rFonts w:ascii="Cambria" w:hAnsi="Cambria"/>
          <w:lang w:val="sk-SK"/>
        </w:rPr>
      </w:pPr>
      <w:r w:rsidRPr="00751ABD">
        <w:rPr>
          <w:rFonts w:ascii="Cambria" w:hAnsi="Cambria"/>
          <w:lang w:val="sk-SK"/>
        </w:rPr>
        <w:t>Z</w:t>
      </w:r>
      <w:r w:rsidR="00F332D6" w:rsidRPr="00751ABD">
        <w:rPr>
          <w:rFonts w:ascii="Cambria" w:hAnsi="Cambria"/>
          <w:lang w:val="sk-SK"/>
        </w:rPr>
        <w:t xml:space="preserve"> </w:t>
      </w:r>
      <w:r w:rsidRPr="00751ABD">
        <w:rPr>
          <w:rFonts w:ascii="Cambria" w:hAnsi="Cambria"/>
          <w:lang w:val="sk-SK"/>
        </w:rPr>
        <w:t xml:space="preserve">toho dôvodu sa </w:t>
      </w:r>
      <w:r w:rsidR="00462E87" w:rsidRPr="00751ABD">
        <w:rPr>
          <w:rFonts w:ascii="Cambria" w:hAnsi="Cambria"/>
          <w:lang w:val="sk-SK"/>
        </w:rPr>
        <w:t>riešením</w:t>
      </w:r>
      <w:r w:rsidR="00295C76" w:rsidRPr="00751ABD">
        <w:rPr>
          <w:rFonts w:ascii="Cambria" w:hAnsi="Cambria"/>
          <w:lang w:val="sk-SK"/>
        </w:rPr>
        <w:t xml:space="preserve"> ASDR</w:t>
      </w:r>
      <w:r w:rsidR="00462E87" w:rsidRPr="00751ABD">
        <w:rPr>
          <w:rFonts w:ascii="Cambria" w:hAnsi="Cambria"/>
          <w:lang w:val="sk-SK"/>
        </w:rPr>
        <w:t xml:space="preserve"> </w:t>
      </w:r>
      <w:r w:rsidR="007B7C65" w:rsidRPr="00751ABD">
        <w:rPr>
          <w:rFonts w:ascii="Cambria" w:hAnsi="Cambria"/>
          <w:lang w:val="sk-SK"/>
        </w:rPr>
        <w:t>požaduje</w:t>
      </w:r>
      <w:r w:rsidRPr="00751ABD">
        <w:rPr>
          <w:rFonts w:ascii="Cambria" w:hAnsi="Cambria"/>
          <w:lang w:val="sk-SK"/>
        </w:rPr>
        <w:t xml:space="preserve"> realizovať</w:t>
      </w:r>
      <w:r w:rsidR="00F332D6" w:rsidRPr="00751ABD">
        <w:rPr>
          <w:rFonts w:ascii="Cambria" w:hAnsi="Cambria"/>
          <w:lang w:val="sk-SK"/>
        </w:rPr>
        <w:t xml:space="preserve"> </w:t>
      </w:r>
      <w:r w:rsidR="001C1341" w:rsidRPr="00751ABD">
        <w:rPr>
          <w:rFonts w:ascii="Cambria" w:hAnsi="Cambria"/>
          <w:lang w:val="sk-SK"/>
        </w:rPr>
        <w:t xml:space="preserve">zefektívnenie  </w:t>
      </w:r>
      <w:r w:rsidRPr="00751ABD">
        <w:rPr>
          <w:rFonts w:ascii="Cambria" w:hAnsi="Cambria"/>
          <w:lang w:val="sk-SK"/>
        </w:rPr>
        <w:t>agend v oblasti dohľadu a</w:t>
      </w:r>
      <w:r w:rsidR="00F332D6" w:rsidRPr="00751ABD">
        <w:rPr>
          <w:rFonts w:ascii="Cambria" w:hAnsi="Cambria"/>
          <w:lang w:val="sk-SK"/>
        </w:rPr>
        <w:t xml:space="preserve"> </w:t>
      </w:r>
      <w:r w:rsidRPr="00751ABD">
        <w:rPr>
          <w:rFonts w:ascii="Cambria" w:hAnsi="Cambria"/>
          <w:lang w:val="sk-SK"/>
        </w:rPr>
        <w:t>regulácie NBS a</w:t>
      </w:r>
      <w:r w:rsidR="00F332D6" w:rsidRPr="00751ABD">
        <w:rPr>
          <w:rFonts w:ascii="Cambria" w:hAnsi="Cambria"/>
          <w:lang w:val="sk-SK"/>
        </w:rPr>
        <w:t xml:space="preserve"> </w:t>
      </w:r>
      <w:r w:rsidRPr="00751ABD">
        <w:rPr>
          <w:rFonts w:ascii="Cambria" w:hAnsi="Cambria"/>
          <w:lang w:val="sk-SK"/>
        </w:rPr>
        <w:t>to v</w:t>
      </w:r>
      <w:r w:rsidR="00F332D6" w:rsidRPr="00751ABD">
        <w:rPr>
          <w:rFonts w:ascii="Cambria" w:hAnsi="Cambria"/>
          <w:lang w:val="sk-SK"/>
        </w:rPr>
        <w:t xml:space="preserve"> </w:t>
      </w:r>
      <w:r w:rsidRPr="00751ABD">
        <w:rPr>
          <w:rFonts w:ascii="Cambria" w:hAnsi="Cambria"/>
          <w:lang w:val="sk-SK"/>
        </w:rPr>
        <w:t>nasledovných procesných oblastiach:</w:t>
      </w:r>
    </w:p>
    <w:p w14:paraId="3125F6C4" w14:textId="77777777" w:rsidR="00455455" w:rsidRPr="00751ABD" w:rsidRDefault="00455455" w:rsidP="00AC71DC">
      <w:pPr>
        <w:pStyle w:val="Odsekzoznamu"/>
        <w:numPr>
          <w:ilvl w:val="0"/>
          <w:numId w:val="61"/>
        </w:numPr>
        <w:spacing w:after="160" w:line="259" w:lineRule="auto"/>
        <w:rPr>
          <w:rFonts w:ascii="Cambria" w:hAnsi="Cambria"/>
          <w:lang w:val="sk-SK"/>
        </w:rPr>
      </w:pPr>
      <w:r w:rsidRPr="00751ABD">
        <w:rPr>
          <w:rFonts w:ascii="Cambria" w:hAnsi="Cambria"/>
          <w:lang w:val="sk-SK"/>
        </w:rPr>
        <w:lastRenderedPageBreak/>
        <w:t>Agenda Regulácie a metodiky</w:t>
      </w:r>
    </w:p>
    <w:p w14:paraId="18787C38"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P_01 Tvorba regulácie dohľadu</w:t>
      </w:r>
    </w:p>
    <w:p w14:paraId="614240F7"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P_02 Spolupráca na tvorbe regulácie dohľadu</w:t>
      </w:r>
    </w:p>
    <w:p w14:paraId="45C32EA7"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P_03 Pripomienkovanie materiálov s dopadom na reguláciu dohľadu</w:t>
      </w:r>
    </w:p>
    <w:p w14:paraId="6BE19E39" w14:textId="77777777" w:rsidR="00455455" w:rsidRPr="00751ABD" w:rsidRDefault="00455455" w:rsidP="00AC71DC">
      <w:pPr>
        <w:pStyle w:val="Odsekzoznamu"/>
        <w:numPr>
          <w:ilvl w:val="0"/>
          <w:numId w:val="61"/>
        </w:numPr>
        <w:spacing w:after="160" w:line="259" w:lineRule="auto"/>
        <w:rPr>
          <w:rFonts w:ascii="Cambria" w:hAnsi="Cambria"/>
          <w:lang w:val="sk-SK"/>
        </w:rPr>
      </w:pPr>
      <w:r w:rsidRPr="00751ABD">
        <w:rPr>
          <w:rFonts w:ascii="Cambria" w:hAnsi="Cambria"/>
          <w:lang w:val="sk-SK"/>
        </w:rPr>
        <w:t>Agenda dohľadu</w:t>
      </w:r>
    </w:p>
    <w:p w14:paraId="497FDD94" w14:textId="77777777" w:rsidR="00455455" w:rsidRPr="00751ABD" w:rsidRDefault="00455455" w:rsidP="00AC71DC">
      <w:pPr>
        <w:pStyle w:val="Odsekzoznamu"/>
        <w:numPr>
          <w:ilvl w:val="0"/>
          <w:numId w:val="62"/>
        </w:numPr>
        <w:spacing w:after="160" w:line="259" w:lineRule="auto"/>
        <w:rPr>
          <w:rFonts w:ascii="Cambria" w:hAnsi="Cambria"/>
          <w:lang w:val="sk-SK"/>
        </w:rPr>
      </w:pPr>
      <w:r w:rsidRPr="00751ABD">
        <w:rPr>
          <w:rFonts w:ascii="Cambria" w:hAnsi="Cambria"/>
          <w:lang w:val="sk-SK"/>
        </w:rPr>
        <w:t>Realizovanie povoľovacích konaní</w:t>
      </w:r>
    </w:p>
    <w:p w14:paraId="49644DC2"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P_05 Poskytovanie usmernenia k podnikateľskému zámeru FS</w:t>
      </w:r>
    </w:p>
    <w:p w14:paraId="2807E0E6"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P_06 Udeľovanie rozhodnutí prostredníctvom povoľovacieho konania</w:t>
      </w:r>
    </w:p>
    <w:p w14:paraId="514B8DBA"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P_07 Informovanie MF SR o nových vydaných povoleniach/rozhodnutiach</w:t>
      </w:r>
    </w:p>
    <w:p w14:paraId="5A88FEEC" w14:textId="77777777" w:rsidR="00455455" w:rsidRPr="00751ABD" w:rsidRDefault="00455455" w:rsidP="00AC71DC">
      <w:pPr>
        <w:pStyle w:val="Odsekzoznamu"/>
        <w:numPr>
          <w:ilvl w:val="0"/>
          <w:numId w:val="62"/>
        </w:numPr>
        <w:spacing w:after="160" w:line="259" w:lineRule="auto"/>
        <w:rPr>
          <w:rFonts w:ascii="Cambria" w:hAnsi="Cambria"/>
          <w:lang w:val="sk-SK"/>
        </w:rPr>
      </w:pPr>
      <w:r w:rsidRPr="00751ABD">
        <w:rPr>
          <w:rFonts w:ascii="Cambria" w:hAnsi="Cambria"/>
          <w:lang w:val="sk-SK"/>
        </w:rPr>
        <w:t>Realizovanie cezhraničných povoľovacích konaní</w:t>
      </w:r>
    </w:p>
    <w:p w14:paraId="54A88238"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P_08 Realizovanie cezhraničných prichádzajúcich povoľovacích konaní</w:t>
      </w:r>
    </w:p>
    <w:p w14:paraId="5F987A0E"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P_09 Realizovanie cezhraničných odchádzajúcich povoľovacích konaní</w:t>
      </w:r>
    </w:p>
    <w:p w14:paraId="778F5183" w14:textId="77777777" w:rsidR="00455455" w:rsidRPr="00751ABD" w:rsidRDefault="00455455" w:rsidP="00AC71DC">
      <w:pPr>
        <w:pStyle w:val="Odsekzoznamu"/>
        <w:numPr>
          <w:ilvl w:val="0"/>
          <w:numId w:val="63"/>
        </w:numPr>
        <w:spacing w:after="160" w:line="259" w:lineRule="auto"/>
        <w:rPr>
          <w:rFonts w:ascii="Cambria" w:hAnsi="Cambria"/>
          <w:lang w:val="sk-SK"/>
        </w:rPr>
      </w:pPr>
      <w:r w:rsidRPr="00751ABD">
        <w:rPr>
          <w:rFonts w:ascii="Cambria" w:hAnsi="Cambria"/>
          <w:lang w:val="sk-SK"/>
        </w:rPr>
        <w:t>Sankčné konania</w:t>
      </w:r>
    </w:p>
    <w:p w14:paraId="5036F40B"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P_10 Realizovanie sankčných konaní</w:t>
      </w:r>
    </w:p>
    <w:p w14:paraId="673D21BC" w14:textId="77777777" w:rsidR="00455455" w:rsidRPr="00751ABD" w:rsidRDefault="00455455" w:rsidP="00AC71DC">
      <w:pPr>
        <w:pStyle w:val="Odsekzoznamu"/>
        <w:numPr>
          <w:ilvl w:val="0"/>
          <w:numId w:val="62"/>
        </w:numPr>
        <w:spacing w:after="160" w:line="259" w:lineRule="auto"/>
        <w:rPr>
          <w:rFonts w:ascii="Cambria" w:hAnsi="Cambria"/>
          <w:lang w:val="sk-SK"/>
        </w:rPr>
      </w:pPr>
      <w:r w:rsidRPr="00751ABD">
        <w:rPr>
          <w:rFonts w:ascii="Cambria" w:hAnsi="Cambria"/>
          <w:lang w:val="sk-SK"/>
        </w:rPr>
        <w:t>Dohľad na mieste</w:t>
      </w:r>
    </w:p>
    <w:p w14:paraId="2F441E09"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P_11 Vytváranie plánu dohľadov</w:t>
      </w:r>
    </w:p>
    <w:p w14:paraId="634118F5"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P_12 Pripravovanie sa na dohľad na mieste</w:t>
      </w:r>
    </w:p>
    <w:p w14:paraId="5367591A" w14:textId="77777777" w:rsidR="00455455" w:rsidRPr="00751ABD" w:rsidRDefault="00455455" w:rsidP="00AC71DC">
      <w:pPr>
        <w:pStyle w:val="Odsekzoznamu"/>
        <w:numPr>
          <w:ilvl w:val="0"/>
          <w:numId w:val="23"/>
        </w:numPr>
        <w:spacing w:after="160" w:line="259" w:lineRule="auto"/>
        <w:rPr>
          <w:rFonts w:ascii="Cambria" w:hAnsi="Cambria"/>
          <w:lang w:val="sk-SK"/>
        </w:rPr>
      </w:pPr>
      <w:r w:rsidRPr="00751ABD">
        <w:rPr>
          <w:rFonts w:ascii="Cambria" w:hAnsi="Cambria"/>
          <w:lang w:val="sk-SK"/>
        </w:rPr>
        <w:t>P_13 Realizovanie dohľadu na mieste</w:t>
      </w:r>
    </w:p>
    <w:p w14:paraId="3ED21C14" w14:textId="06AB6B15" w:rsidR="00455455" w:rsidRPr="0093422F" w:rsidRDefault="00455455" w:rsidP="00751ABD">
      <w:pPr>
        <w:pStyle w:val="Odsekzoznamu"/>
        <w:numPr>
          <w:ilvl w:val="1"/>
          <w:numId w:val="6"/>
        </w:numPr>
        <w:spacing w:after="160" w:line="259" w:lineRule="auto"/>
        <w:rPr>
          <w:rFonts w:ascii="Cambria" w:hAnsi="Cambria"/>
          <w:lang w:val="sk-SK"/>
        </w:rPr>
      </w:pPr>
      <w:r w:rsidRPr="7CE94E11">
        <w:rPr>
          <w:rFonts w:ascii="Cambria" w:hAnsi="Cambria"/>
          <w:lang w:val="sk-SK"/>
        </w:rPr>
        <w:t>P_14 Dosledovávanie plnenia prijatých opatrení</w:t>
      </w:r>
    </w:p>
    <w:p w14:paraId="1D8BF8BE" w14:textId="7AFF0523" w:rsidR="00455455" w:rsidRPr="00751ABD" w:rsidRDefault="00455455" w:rsidP="00751ABD">
      <w:pPr>
        <w:pStyle w:val="Odsekzoznamu"/>
        <w:numPr>
          <w:ilvl w:val="1"/>
          <w:numId w:val="6"/>
        </w:numPr>
        <w:rPr>
          <w:lang w:val="sk-SK"/>
        </w:rPr>
      </w:pPr>
      <w:r w:rsidRPr="00751ABD">
        <w:rPr>
          <w:lang w:val="sk-SK"/>
        </w:rPr>
        <w:t>P_15 Vyhodnocovanie plánu dohľadov</w:t>
      </w:r>
    </w:p>
    <w:p w14:paraId="1DD263D2" w14:textId="77777777" w:rsidR="00455455" w:rsidRPr="0093422F" w:rsidRDefault="00455455" w:rsidP="00751ABD">
      <w:pPr>
        <w:pStyle w:val="Odsekzoznamu"/>
        <w:numPr>
          <w:ilvl w:val="1"/>
          <w:numId w:val="6"/>
        </w:numPr>
        <w:spacing w:after="160" w:line="259" w:lineRule="auto"/>
        <w:rPr>
          <w:rFonts w:ascii="Cambria" w:hAnsi="Cambria"/>
          <w:lang w:val="sk-SK"/>
        </w:rPr>
      </w:pPr>
      <w:r w:rsidRPr="7CE94E11">
        <w:rPr>
          <w:rFonts w:ascii="Cambria" w:hAnsi="Cambria"/>
          <w:lang w:val="sk-SK"/>
        </w:rPr>
        <w:t>P_16 Vykonávanie dohľadu cez mystery shopping</w:t>
      </w:r>
    </w:p>
    <w:p w14:paraId="5C56FFDF" w14:textId="77777777" w:rsidR="009C1D75" w:rsidRPr="00751ABD" w:rsidRDefault="009C1D75" w:rsidP="00950692">
      <w:pPr>
        <w:pStyle w:val="Odsekzoznamu"/>
        <w:numPr>
          <w:ilvl w:val="0"/>
          <w:numId w:val="62"/>
        </w:numPr>
        <w:spacing w:after="160" w:line="259" w:lineRule="auto"/>
        <w:rPr>
          <w:rFonts w:ascii="Cambria" w:hAnsi="Cambria"/>
          <w:lang w:val="sk-SK"/>
        </w:rPr>
      </w:pPr>
      <w:r w:rsidRPr="00751ABD">
        <w:rPr>
          <w:rFonts w:ascii="Cambria" w:hAnsi="Cambria"/>
          <w:lang w:val="sk-SK"/>
        </w:rPr>
        <w:t>Dohľad na diaľku</w:t>
      </w:r>
    </w:p>
    <w:p w14:paraId="10A2E5FB" w14:textId="77777777" w:rsidR="009C1D75" w:rsidRPr="00751ABD" w:rsidRDefault="009C1D75" w:rsidP="00950692">
      <w:pPr>
        <w:pStyle w:val="Odsekzoznamu"/>
        <w:numPr>
          <w:ilvl w:val="0"/>
          <w:numId w:val="23"/>
        </w:numPr>
        <w:spacing w:after="160" w:line="259" w:lineRule="auto"/>
        <w:rPr>
          <w:rFonts w:ascii="Cambria" w:hAnsi="Cambria"/>
          <w:lang w:val="sk-SK"/>
        </w:rPr>
      </w:pPr>
      <w:r w:rsidRPr="00751ABD">
        <w:rPr>
          <w:rFonts w:ascii="Cambria" w:hAnsi="Cambria"/>
          <w:lang w:val="sk-SK"/>
        </w:rPr>
        <w:t>P_17 Vykonávanie priebežného dohľadu</w:t>
      </w:r>
    </w:p>
    <w:p w14:paraId="545D8B19" w14:textId="77777777" w:rsidR="009C1D75" w:rsidRPr="00751ABD" w:rsidRDefault="009C1D75" w:rsidP="00950692">
      <w:pPr>
        <w:pStyle w:val="Odsekzoznamu"/>
        <w:numPr>
          <w:ilvl w:val="0"/>
          <w:numId w:val="23"/>
        </w:numPr>
        <w:spacing w:after="160" w:line="259" w:lineRule="auto"/>
        <w:rPr>
          <w:rFonts w:ascii="Cambria" w:hAnsi="Cambria"/>
          <w:lang w:val="sk-SK"/>
        </w:rPr>
      </w:pPr>
      <w:r w:rsidRPr="00751ABD">
        <w:rPr>
          <w:rFonts w:ascii="Cambria" w:hAnsi="Cambria"/>
          <w:lang w:val="sk-SK"/>
        </w:rPr>
        <w:t>P_18 Vykonávanie dohľadu s vyžiadaním</w:t>
      </w:r>
    </w:p>
    <w:p w14:paraId="23AE31C6" w14:textId="77777777" w:rsidR="009C1D75" w:rsidRPr="00751ABD" w:rsidRDefault="009C1D75" w:rsidP="00950692">
      <w:pPr>
        <w:pStyle w:val="Odsekzoznamu"/>
        <w:numPr>
          <w:ilvl w:val="0"/>
          <w:numId w:val="23"/>
        </w:numPr>
        <w:spacing w:after="160" w:line="259" w:lineRule="auto"/>
        <w:rPr>
          <w:rFonts w:ascii="Cambria" w:hAnsi="Cambria"/>
          <w:lang w:val="sk-SK"/>
        </w:rPr>
      </w:pPr>
      <w:r w:rsidRPr="00751ABD">
        <w:rPr>
          <w:rFonts w:ascii="Cambria" w:hAnsi="Cambria"/>
          <w:lang w:val="sk-SK"/>
        </w:rPr>
        <w:t>P_19 Hodnotenie rizikovosti</w:t>
      </w:r>
    </w:p>
    <w:p w14:paraId="6CB83DC9" w14:textId="77777777" w:rsidR="009C1D75" w:rsidRPr="00751ABD" w:rsidRDefault="009C1D75" w:rsidP="00950692">
      <w:pPr>
        <w:pStyle w:val="Odsekzoznamu"/>
        <w:numPr>
          <w:ilvl w:val="0"/>
          <w:numId w:val="23"/>
        </w:numPr>
        <w:spacing w:after="160" w:line="259" w:lineRule="auto"/>
        <w:rPr>
          <w:rFonts w:ascii="Cambria" w:hAnsi="Cambria"/>
          <w:lang w:val="sk-SK"/>
        </w:rPr>
      </w:pPr>
      <w:r w:rsidRPr="00751ABD">
        <w:rPr>
          <w:rFonts w:ascii="Cambria" w:hAnsi="Cambria"/>
          <w:lang w:val="sk-SK"/>
        </w:rPr>
        <w:t>P_20 Vybavovanie podaní</w:t>
      </w:r>
    </w:p>
    <w:p w14:paraId="73274572" w14:textId="77777777" w:rsidR="009C1D75" w:rsidRPr="00751ABD" w:rsidRDefault="009C1D75" w:rsidP="00950692">
      <w:pPr>
        <w:pStyle w:val="Odsekzoznamu"/>
        <w:numPr>
          <w:ilvl w:val="0"/>
          <w:numId w:val="62"/>
        </w:numPr>
        <w:spacing w:after="160" w:line="259" w:lineRule="auto"/>
        <w:rPr>
          <w:rFonts w:ascii="Cambria" w:hAnsi="Cambria"/>
          <w:lang w:val="sk-SK"/>
        </w:rPr>
      </w:pPr>
      <w:r w:rsidRPr="00751ABD">
        <w:rPr>
          <w:rFonts w:ascii="Cambria" w:hAnsi="Cambria"/>
          <w:lang w:val="sk-SK"/>
        </w:rPr>
        <w:t>Druhostupňové konania</w:t>
      </w:r>
    </w:p>
    <w:p w14:paraId="44A02950" w14:textId="77777777" w:rsidR="009C1D75" w:rsidRPr="00751ABD" w:rsidRDefault="009C1D75" w:rsidP="00950692">
      <w:pPr>
        <w:pStyle w:val="Odsekzoznamu"/>
        <w:numPr>
          <w:ilvl w:val="0"/>
          <w:numId w:val="23"/>
        </w:numPr>
        <w:spacing w:after="160" w:line="259" w:lineRule="auto"/>
        <w:rPr>
          <w:rFonts w:ascii="Cambria" w:hAnsi="Cambria"/>
          <w:lang w:val="sk-SK"/>
        </w:rPr>
      </w:pPr>
      <w:r w:rsidRPr="00751ABD">
        <w:rPr>
          <w:rFonts w:ascii="Cambria" w:hAnsi="Cambria"/>
          <w:lang w:val="sk-SK"/>
        </w:rPr>
        <w:t>P_21 Realizovanie druhostupňových konaní</w:t>
      </w:r>
    </w:p>
    <w:p w14:paraId="4F5DC87D" w14:textId="77777777" w:rsidR="009C1D75" w:rsidRPr="00751ABD" w:rsidRDefault="009C1D75" w:rsidP="00950692">
      <w:pPr>
        <w:pStyle w:val="Odsekzoznamu"/>
        <w:numPr>
          <w:ilvl w:val="0"/>
          <w:numId w:val="62"/>
        </w:numPr>
        <w:spacing w:after="160" w:line="259" w:lineRule="auto"/>
        <w:rPr>
          <w:rFonts w:ascii="Cambria" w:hAnsi="Cambria"/>
          <w:lang w:val="sk-SK"/>
        </w:rPr>
      </w:pPr>
      <w:r w:rsidRPr="00751ABD">
        <w:rPr>
          <w:rFonts w:ascii="Cambria" w:hAnsi="Cambria"/>
          <w:lang w:val="sk-SK"/>
        </w:rPr>
        <w:t>Poskytovanie informácií</w:t>
      </w:r>
    </w:p>
    <w:p w14:paraId="5BE148DD" w14:textId="77777777" w:rsidR="009C1D75" w:rsidRPr="00751ABD" w:rsidRDefault="009C1D75" w:rsidP="00950692">
      <w:pPr>
        <w:pStyle w:val="Odsekzoznamu"/>
        <w:numPr>
          <w:ilvl w:val="1"/>
          <w:numId w:val="6"/>
        </w:numPr>
        <w:spacing w:after="160" w:line="259" w:lineRule="auto"/>
        <w:rPr>
          <w:rFonts w:ascii="Cambria" w:hAnsi="Cambria"/>
          <w:lang w:val="sk-SK"/>
        </w:rPr>
      </w:pPr>
      <w:r w:rsidRPr="00751ABD">
        <w:rPr>
          <w:rFonts w:ascii="Cambria" w:hAnsi="Cambria"/>
          <w:lang w:val="sk-SK"/>
        </w:rPr>
        <w:t>P_04 Poskytovanie informácií</w:t>
      </w:r>
    </w:p>
    <w:p w14:paraId="37CA3736" w14:textId="30ED55AD" w:rsidR="009C1D75" w:rsidRPr="008D433C" w:rsidRDefault="008D433C" w:rsidP="00751ABD">
      <w:pPr>
        <w:ind w:left="360"/>
        <w:rPr>
          <w:lang w:val="sk-SK"/>
        </w:rPr>
      </w:pPr>
      <w:r w:rsidRPr="00751ABD">
        <w:rPr>
          <w:lang w:val="sk-SK"/>
        </w:rPr>
        <w:t>Maximálny počet krokov za jednotlivé procesy popisuje nasledovná Tabuľka č.5 :</w:t>
      </w:r>
    </w:p>
    <w:tbl>
      <w:tblPr>
        <w:tblStyle w:val="Obyajntabuka1"/>
        <w:tblpPr w:leftFromText="141" w:rightFromText="141" w:vertAnchor="text" w:tblpY="134"/>
        <w:tblW w:w="9025" w:type="dxa"/>
        <w:tblLook w:val="04A0" w:firstRow="1" w:lastRow="0" w:firstColumn="1" w:lastColumn="0" w:noHBand="0" w:noVBand="1"/>
      </w:tblPr>
      <w:tblGrid>
        <w:gridCol w:w="7795"/>
        <w:gridCol w:w="1230"/>
      </w:tblGrid>
      <w:tr w:rsidR="00196129" w14:paraId="5C23A02A" w14:textId="77777777" w:rsidTr="00196129">
        <w:trPr>
          <w:cnfStyle w:val="100000000000" w:firstRow="1" w:lastRow="0" w:firstColumn="0" w:lastColumn="0" w:oddVBand="0" w:evenVBand="0" w:oddHBand="0"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7795" w:type="dxa"/>
            <w:hideMark/>
          </w:tcPr>
          <w:p w14:paraId="1456B317" w14:textId="77777777" w:rsidR="00196129" w:rsidRPr="00751ABD" w:rsidRDefault="00196129" w:rsidP="00196129">
            <w:pPr>
              <w:rPr>
                <w:rFonts w:ascii="Aptos Narrow" w:hAnsi="Aptos Narrow"/>
                <w:color w:val="000000"/>
                <w:lang w:val="sk-SK"/>
              </w:rPr>
            </w:pPr>
            <w:r w:rsidRPr="00751ABD">
              <w:rPr>
                <w:rFonts w:ascii="Aptos Narrow" w:hAnsi="Aptos Narrow"/>
                <w:color w:val="000000"/>
                <w:lang w:val="sk-SK"/>
              </w:rPr>
              <w:t>Názov procesu</w:t>
            </w:r>
          </w:p>
        </w:tc>
        <w:tc>
          <w:tcPr>
            <w:tcW w:w="1230" w:type="dxa"/>
            <w:hideMark/>
          </w:tcPr>
          <w:p w14:paraId="5D2128B5" w14:textId="77777777" w:rsidR="00196129" w:rsidRPr="00751ABD" w:rsidRDefault="00196129" w:rsidP="00196129">
            <w:pPr>
              <w:cnfStyle w:val="100000000000" w:firstRow="1"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Max počet krokov</w:t>
            </w:r>
          </w:p>
        </w:tc>
      </w:tr>
      <w:tr w:rsidR="00196129" w14:paraId="1205564D"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hideMark/>
          </w:tcPr>
          <w:p w14:paraId="5DC44120"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P_05 Poskytovanie usmernenia k podnikateľskému zámeru FS</w:t>
            </w:r>
          </w:p>
        </w:tc>
        <w:tc>
          <w:tcPr>
            <w:tcW w:w="1230" w:type="dxa"/>
            <w:noWrap/>
            <w:hideMark/>
          </w:tcPr>
          <w:p w14:paraId="4D03489C"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10</w:t>
            </w:r>
          </w:p>
        </w:tc>
      </w:tr>
      <w:tr w:rsidR="00196129" w14:paraId="21A06F43"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71CC8257"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P_06 Udeľovanie rozhodnutí prostredníctvom povoľovacieho konania</w:t>
            </w:r>
          </w:p>
        </w:tc>
        <w:tc>
          <w:tcPr>
            <w:tcW w:w="1230" w:type="dxa"/>
            <w:noWrap/>
            <w:hideMark/>
          </w:tcPr>
          <w:p w14:paraId="4DB1308D"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40</w:t>
            </w:r>
          </w:p>
        </w:tc>
      </w:tr>
      <w:tr w:rsidR="00196129" w14:paraId="08D55E45"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22D90F3F"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P_07 Informovanie MF SR o nových vydaných povoleniach/rozhodnutiach</w:t>
            </w:r>
          </w:p>
        </w:tc>
        <w:tc>
          <w:tcPr>
            <w:tcW w:w="1230" w:type="dxa"/>
            <w:noWrap/>
            <w:hideMark/>
          </w:tcPr>
          <w:p w14:paraId="7C2A964F"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10</w:t>
            </w:r>
          </w:p>
        </w:tc>
      </w:tr>
      <w:tr w:rsidR="00196129" w14:paraId="1754859C"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7C8E436C"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P_08 Realizovanie cezhraničných prichádzajúcich povoľovacích konaní</w:t>
            </w:r>
          </w:p>
        </w:tc>
        <w:tc>
          <w:tcPr>
            <w:tcW w:w="1230" w:type="dxa"/>
            <w:noWrap/>
            <w:hideMark/>
          </w:tcPr>
          <w:p w14:paraId="78BD7593"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30</w:t>
            </w:r>
          </w:p>
        </w:tc>
      </w:tr>
      <w:tr w:rsidR="00196129" w14:paraId="1BA7E069"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2096793B"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P_09 Realizovanie cezhraničných odchádzajúcich povoľovacích konaní</w:t>
            </w:r>
          </w:p>
        </w:tc>
        <w:tc>
          <w:tcPr>
            <w:tcW w:w="1230" w:type="dxa"/>
            <w:noWrap/>
            <w:hideMark/>
          </w:tcPr>
          <w:p w14:paraId="47B591D1"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30</w:t>
            </w:r>
          </w:p>
        </w:tc>
      </w:tr>
      <w:tr w:rsidR="00196129" w14:paraId="2BC18C1D"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1258DBB0"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P_10 Realizovanie sankčných konaní</w:t>
            </w:r>
          </w:p>
        </w:tc>
        <w:tc>
          <w:tcPr>
            <w:tcW w:w="1230" w:type="dxa"/>
            <w:noWrap/>
            <w:hideMark/>
          </w:tcPr>
          <w:p w14:paraId="75F0A39C"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50</w:t>
            </w:r>
          </w:p>
        </w:tc>
      </w:tr>
      <w:tr w:rsidR="00196129" w14:paraId="73FBD6EB"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3B28F280"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lastRenderedPageBreak/>
              <w:t>P_11 Vytváranie plánu dohľadov</w:t>
            </w:r>
          </w:p>
        </w:tc>
        <w:tc>
          <w:tcPr>
            <w:tcW w:w="1230" w:type="dxa"/>
            <w:noWrap/>
            <w:hideMark/>
          </w:tcPr>
          <w:p w14:paraId="2CEBFAA8"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10</w:t>
            </w:r>
          </w:p>
        </w:tc>
      </w:tr>
      <w:tr w:rsidR="00196129" w14:paraId="39938AAF"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1F70F80C"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P_12 Pripravovanie sa na dohľad na mieste</w:t>
            </w:r>
          </w:p>
        </w:tc>
        <w:tc>
          <w:tcPr>
            <w:tcW w:w="1230" w:type="dxa"/>
            <w:noWrap/>
            <w:hideMark/>
          </w:tcPr>
          <w:p w14:paraId="4BE8B5CE"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35</w:t>
            </w:r>
          </w:p>
        </w:tc>
      </w:tr>
      <w:tr w:rsidR="00196129" w14:paraId="7F5FE201"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6C3C3629"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P_13 Realizovanie dohľadu na mieste</w:t>
            </w:r>
          </w:p>
        </w:tc>
        <w:tc>
          <w:tcPr>
            <w:tcW w:w="1230" w:type="dxa"/>
            <w:noWrap/>
            <w:hideMark/>
          </w:tcPr>
          <w:p w14:paraId="5CF6B3E3"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25</w:t>
            </w:r>
          </w:p>
        </w:tc>
      </w:tr>
      <w:tr w:rsidR="00196129" w14:paraId="54639CF1"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1C6E38B3"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P_14 Dosledovávanie plnenia prijatých opatrení</w:t>
            </w:r>
          </w:p>
        </w:tc>
        <w:tc>
          <w:tcPr>
            <w:tcW w:w="1230" w:type="dxa"/>
            <w:noWrap/>
            <w:hideMark/>
          </w:tcPr>
          <w:p w14:paraId="4B81FA14"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20</w:t>
            </w:r>
          </w:p>
        </w:tc>
      </w:tr>
      <w:tr w:rsidR="00196129" w14:paraId="35B674CE"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0C88B4ED"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P_15 Vyhodnocovanie plánu dohľadov</w:t>
            </w:r>
          </w:p>
        </w:tc>
        <w:tc>
          <w:tcPr>
            <w:tcW w:w="1230" w:type="dxa"/>
            <w:noWrap/>
            <w:hideMark/>
          </w:tcPr>
          <w:p w14:paraId="7391A6BC"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10</w:t>
            </w:r>
          </w:p>
        </w:tc>
      </w:tr>
      <w:tr w:rsidR="00196129" w14:paraId="5D903A94"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33ABDC14"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P_16 Vykonávanie dohľadu cez mystery shopping</w:t>
            </w:r>
          </w:p>
        </w:tc>
        <w:tc>
          <w:tcPr>
            <w:tcW w:w="1230" w:type="dxa"/>
            <w:noWrap/>
            <w:hideMark/>
          </w:tcPr>
          <w:p w14:paraId="6326AB8D"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50</w:t>
            </w:r>
          </w:p>
        </w:tc>
      </w:tr>
      <w:tr w:rsidR="00196129" w14:paraId="10EA35EB"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0124315C"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P_11 Vytváranie plánu dohľadov</w:t>
            </w:r>
          </w:p>
        </w:tc>
        <w:tc>
          <w:tcPr>
            <w:tcW w:w="1230" w:type="dxa"/>
            <w:noWrap/>
            <w:hideMark/>
          </w:tcPr>
          <w:p w14:paraId="648657FB"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10</w:t>
            </w:r>
          </w:p>
        </w:tc>
      </w:tr>
      <w:tr w:rsidR="00196129" w14:paraId="3FA5A01D"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04232F5F"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P_17 Vykonávanie priebežného dohľadu</w:t>
            </w:r>
          </w:p>
        </w:tc>
        <w:tc>
          <w:tcPr>
            <w:tcW w:w="1230" w:type="dxa"/>
            <w:noWrap/>
            <w:hideMark/>
          </w:tcPr>
          <w:p w14:paraId="54DD0F6D"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20</w:t>
            </w:r>
          </w:p>
        </w:tc>
      </w:tr>
      <w:tr w:rsidR="00196129" w14:paraId="37633181"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4FFC585E"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P_18 Vykonávanie dohľadu s vyžiadaním</w:t>
            </w:r>
          </w:p>
        </w:tc>
        <w:tc>
          <w:tcPr>
            <w:tcW w:w="1230" w:type="dxa"/>
            <w:noWrap/>
            <w:hideMark/>
          </w:tcPr>
          <w:p w14:paraId="1ED6F434"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25</w:t>
            </w:r>
          </w:p>
        </w:tc>
      </w:tr>
      <w:tr w:rsidR="00196129" w14:paraId="33A7A079"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736EE7B2"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P_19 Hodnotenie rizikovosti</w:t>
            </w:r>
          </w:p>
        </w:tc>
        <w:tc>
          <w:tcPr>
            <w:tcW w:w="1230" w:type="dxa"/>
            <w:noWrap/>
            <w:hideMark/>
          </w:tcPr>
          <w:p w14:paraId="00BB7C99"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25</w:t>
            </w:r>
          </w:p>
        </w:tc>
      </w:tr>
      <w:tr w:rsidR="00196129" w14:paraId="06A8EF05"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40C3FFD9"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P_20 Vybavovanie podaní</w:t>
            </w:r>
          </w:p>
        </w:tc>
        <w:tc>
          <w:tcPr>
            <w:tcW w:w="1230" w:type="dxa"/>
            <w:noWrap/>
            <w:hideMark/>
          </w:tcPr>
          <w:p w14:paraId="3A3B0E86"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30</w:t>
            </w:r>
          </w:p>
        </w:tc>
      </w:tr>
      <w:tr w:rsidR="00196129" w14:paraId="46135001"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19E6391B"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P_21 Realizovanie druhostupňových konaní</w:t>
            </w:r>
          </w:p>
        </w:tc>
        <w:tc>
          <w:tcPr>
            <w:tcW w:w="1230" w:type="dxa"/>
            <w:noWrap/>
            <w:hideMark/>
          </w:tcPr>
          <w:p w14:paraId="302993AE"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50</w:t>
            </w:r>
          </w:p>
        </w:tc>
      </w:tr>
      <w:tr w:rsidR="00196129" w14:paraId="7ED61CFA"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6DF10F60"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P_04 Poskytovanie informácií</w:t>
            </w:r>
          </w:p>
        </w:tc>
        <w:tc>
          <w:tcPr>
            <w:tcW w:w="1230" w:type="dxa"/>
            <w:noWrap/>
            <w:hideMark/>
          </w:tcPr>
          <w:p w14:paraId="53E7CDFC"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10</w:t>
            </w:r>
          </w:p>
        </w:tc>
      </w:tr>
      <w:tr w:rsidR="00196129" w14:paraId="4BB35531"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77229A41"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P_01 Tvorba regulácie dohľadu</w:t>
            </w:r>
          </w:p>
        </w:tc>
        <w:tc>
          <w:tcPr>
            <w:tcW w:w="1230" w:type="dxa"/>
            <w:noWrap/>
            <w:hideMark/>
          </w:tcPr>
          <w:p w14:paraId="05849E23"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30</w:t>
            </w:r>
          </w:p>
        </w:tc>
      </w:tr>
      <w:tr w:rsidR="00196129" w14:paraId="660AB472"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39D826A5"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P_02 Spolupráca na tvorbe regulácie dohľadu</w:t>
            </w:r>
          </w:p>
        </w:tc>
        <w:tc>
          <w:tcPr>
            <w:tcW w:w="1230" w:type="dxa"/>
            <w:noWrap/>
            <w:hideMark/>
          </w:tcPr>
          <w:p w14:paraId="344F6CB9"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25</w:t>
            </w:r>
          </w:p>
        </w:tc>
      </w:tr>
      <w:tr w:rsidR="00196129" w14:paraId="6A356EDA" w14:textId="77777777" w:rsidTr="00196129">
        <w:trPr>
          <w:trHeight w:val="312"/>
        </w:trPr>
        <w:tc>
          <w:tcPr>
            <w:cnfStyle w:val="001000000000" w:firstRow="0" w:lastRow="0" w:firstColumn="1" w:lastColumn="0" w:oddVBand="0" w:evenVBand="0" w:oddHBand="0" w:evenHBand="0" w:firstRowFirstColumn="0" w:firstRowLastColumn="0" w:lastRowFirstColumn="0" w:lastRowLastColumn="0"/>
            <w:tcW w:w="7795" w:type="dxa"/>
            <w:noWrap/>
            <w:hideMark/>
          </w:tcPr>
          <w:p w14:paraId="43B95EF1" w14:textId="77777777" w:rsidR="00196129" w:rsidRPr="00751ABD" w:rsidRDefault="00196129" w:rsidP="00196129">
            <w:pPr>
              <w:rPr>
                <w:rFonts w:ascii="Aptos Narrow" w:hAnsi="Aptos Narrow"/>
                <w:b w:val="0"/>
                <w:color w:val="000000"/>
                <w:lang w:val="sk-SK"/>
              </w:rPr>
            </w:pPr>
            <w:r w:rsidRPr="00751ABD">
              <w:rPr>
                <w:rFonts w:ascii="Aptos Narrow" w:hAnsi="Aptos Narrow"/>
                <w:color w:val="000000" w:themeColor="text1"/>
                <w:lang w:val="sk-SK"/>
              </w:rPr>
              <w:t>P_03 Pripomienkovanie materiálov s dopadom na reguláciu dohľadu</w:t>
            </w:r>
          </w:p>
        </w:tc>
        <w:tc>
          <w:tcPr>
            <w:tcW w:w="1230" w:type="dxa"/>
            <w:noWrap/>
            <w:hideMark/>
          </w:tcPr>
          <w:p w14:paraId="397C221C" w14:textId="77777777" w:rsidR="00196129" w:rsidRPr="00751ABD" w:rsidRDefault="00196129" w:rsidP="00196129">
            <w:pPr>
              <w:jc w:val="right"/>
              <w:cnfStyle w:val="000000000000" w:firstRow="0" w:lastRow="0" w:firstColumn="0" w:lastColumn="0" w:oddVBand="0" w:evenVBand="0" w:oddHBand="0" w:evenHBand="0" w:firstRowFirstColumn="0" w:firstRowLastColumn="0" w:lastRowFirstColumn="0" w:lastRowLastColumn="0"/>
              <w:rPr>
                <w:rFonts w:ascii="Aptos Narrow" w:hAnsi="Aptos Narrow"/>
                <w:color w:val="000000"/>
                <w:lang w:val="sk-SK"/>
              </w:rPr>
            </w:pPr>
            <w:r w:rsidRPr="00751ABD">
              <w:rPr>
                <w:rFonts w:ascii="Aptos Narrow" w:hAnsi="Aptos Narrow"/>
                <w:color w:val="000000"/>
                <w:lang w:val="sk-SK"/>
              </w:rPr>
              <w:t>30</w:t>
            </w:r>
          </w:p>
        </w:tc>
      </w:tr>
    </w:tbl>
    <w:p w14:paraId="68DD9E77" w14:textId="73F36114" w:rsidR="0093630C" w:rsidRPr="00751ABD" w:rsidRDefault="63414FA4" w:rsidP="00751ABD">
      <w:pPr>
        <w:spacing w:after="160" w:line="259" w:lineRule="auto"/>
        <w:rPr>
          <w:rFonts w:eastAsia="Aptos Narrow"/>
          <w:sz w:val="22"/>
          <w:szCs w:val="22"/>
          <w:lang w:val="sk-SK"/>
        </w:rPr>
      </w:pPr>
      <w:r w:rsidRPr="00751ABD">
        <w:rPr>
          <w:i/>
          <w:sz w:val="22"/>
          <w:szCs w:val="22"/>
          <w:lang w:val="sk-SK"/>
        </w:rPr>
        <w:t>Tabuľka 5 Maximálny počet krokov procesov</w:t>
      </w:r>
    </w:p>
    <w:p w14:paraId="3C9EF1C2" w14:textId="6B5688C7" w:rsidR="00C23757" w:rsidRPr="00751ABD" w:rsidRDefault="00C23757" w:rsidP="00C23757">
      <w:pPr>
        <w:rPr>
          <w:rFonts w:ascii="Cambria" w:hAnsi="Cambria"/>
          <w:lang w:val="sk-SK"/>
        </w:rPr>
      </w:pPr>
      <w:r w:rsidRPr="00751ABD">
        <w:rPr>
          <w:rFonts w:ascii="Cambria" w:hAnsi="Cambria"/>
          <w:lang w:val="sk-SK"/>
        </w:rPr>
        <w:t>V</w:t>
      </w:r>
      <w:r w:rsidR="00413FDE" w:rsidRPr="00751ABD">
        <w:rPr>
          <w:rFonts w:ascii="Cambria" w:hAnsi="Cambria"/>
          <w:lang w:val="sk-SK"/>
        </w:rPr>
        <w:t xml:space="preserve"> </w:t>
      </w:r>
      <w:r w:rsidRPr="00751ABD">
        <w:rPr>
          <w:rFonts w:ascii="Cambria" w:hAnsi="Cambria"/>
          <w:lang w:val="sk-SK"/>
        </w:rPr>
        <w:t>rámci uvedených agend</w:t>
      </w:r>
      <w:r w:rsidR="00AE337F" w:rsidRPr="00751ABD">
        <w:rPr>
          <w:rFonts w:ascii="Cambria" w:hAnsi="Cambria"/>
          <w:lang w:val="sk-SK"/>
        </w:rPr>
        <w:t xml:space="preserve"> </w:t>
      </w:r>
      <w:r w:rsidR="00DD05BC" w:rsidRPr="00751ABD">
        <w:rPr>
          <w:rFonts w:ascii="Cambria" w:hAnsi="Cambria"/>
          <w:lang w:val="sk-SK"/>
        </w:rPr>
        <w:t xml:space="preserve">požaduje </w:t>
      </w:r>
      <w:r w:rsidR="00AE337F" w:rsidRPr="00751ABD">
        <w:rPr>
          <w:rFonts w:ascii="Cambria" w:hAnsi="Cambria"/>
          <w:lang w:val="sk-SK"/>
        </w:rPr>
        <w:t xml:space="preserve">verejný obstarávateľ </w:t>
      </w:r>
      <w:r w:rsidR="00302944" w:rsidRPr="00751ABD">
        <w:rPr>
          <w:rFonts w:ascii="Cambria" w:hAnsi="Cambria"/>
          <w:lang w:val="sk-SK"/>
        </w:rPr>
        <w:t>riešením</w:t>
      </w:r>
      <w:r w:rsidRPr="00751ABD">
        <w:rPr>
          <w:rFonts w:ascii="Cambria" w:hAnsi="Cambria"/>
          <w:lang w:val="sk-SK"/>
        </w:rPr>
        <w:t xml:space="preserve"> </w:t>
      </w:r>
      <w:r w:rsidR="00EC34F9" w:rsidRPr="00751ABD">
        <w:rPr>
          <w:rFonts w:ascii="Cambria" w:hAnsi="Cambria"/>
          <w:lang w:val="sk-SK"/>
        </w:rPr>
        <w:t xml:space="preserve">ASDR </w:t>
      </w:r>
      <w:r w:rsidRPr="00751ABD">
        <w:rPr>
          <w:rFonts w:ascii="Cambria" w:hAnsi="Cambria"/>
          <w:lang w:val="sk-SK"/>
        </w:rPr>
        <w:t>zaviesť procesné riadenie naprieč všetkými agendami, vstupujúcimi do daného procesu. V</w:t>
      </w:r>
      <w:r w:rsidR="00936FD2" w:rsidRPr="00751ABD">
        <w:rPr>
          <w:rFonts w:ascii="Cambria" w:hAnsi="Cambria"/>
          <w:lang w:val="sk-SK"/>
        </w:rPr>
        <w:t xml:space="preserve"> </w:t>
      </w:r>
      <w:r w:rsidRPr="00751ABD">
        <w:rPr>
          <w:rFonts w:ascii="Cambria" w:hAnsi="Cambria"/>
          <w:lang w:val="sk-SK"/>
        </w:rPr>
        <w:t xml:space="preserve">rámci procesného riadenia je definovaný vlastník procesu, ktorým je </w:t>
      </w:r>
      <w:r w:rsidRPr="00751ABD">
        <w:rPr>
          <w:rFonts w:ascii="Cambria" w:eastAsia="Calibri" w:hAnsi="Cambria" w:cs="Calibri"/>
          <w:lang w:val="sk-SK"/>
        </w:rPr>
        <w:t xml:space="preserve">riaditeľ príslušného odboru (vlastník procesu je definovaný už v aktuálnom stave), ktorý vykonáva dohľad nad daným subjektom a </w:t>
      </w:r>
      <w:r w:rsidRPr="00751ABD">
        <w:rPr>
          <w:rFonts w:ascii="Cambria" w:hAnsi="Cambria"/>
          <w:lang w:val="sk-SK"/>
        </w:rPr>
        <w:t>ktorému bude prislúchať zodpovednosť týkajúca sa riadenia životného cyklu procesu.</w:t>
      </w:r>
    </w:p>
    <w:p w14:paraId="38AD6862" w14:textId="293AE1B2" w:rsidR="00C23757" w:rsidRPr="00751ABD" w:rsidRDefault="00001A60" w:rsidP="00C23757">
      <w:pPr>
        <w:rPr>
          <w:rFonts w:ascii="Cambria" w:hAnsi="Cambria"/>
          <w:lang w:val="sk-SK"/>
        </w:rPr>
      </w:pPr>
      <w:r w:rsidRPr="00751ABD">
        <w:rPr>
          <w:rFonts w:ascii="Cambria" w:hAnsi="Cambria"/>
          <w:lang w:val="sk-SK"/>
        </w:rPr>
        <w:t>Riešením</w:t>
      </w:r>
      <w:r w:rsidR="00C23757" w:rsidRPr="00751ABD">
        <w:rPr>
          <w:rFonts w:ascii="Cambria" w:hAnsi="Cambria"/>
          <w:lang w:val="sk-SK"/>
        </w:rPr>
        <w:t xml:space="preserve"> </w:t>
      </w:r>
      <w:r w:rsidR="002676D1" w:rsidRPr="00751ABD">
        <w:rPr>
          <w:rFonts w:ascii="Cambria" w:hAnsi="Cambria"/>
          <w:lang w:val="sk-SK"/>
        </w:rPr>
        <w:t xml:space="preserve">ASDR </w:t>
      </w:r>
      <w:r w:rsidR="00C23757" w:rsidRPr="00751ABD">
        <w:rPr>
          <w:rFonts w:ascii="Cambria" w:hAnsi="Cambria"/>
          <w:lang w:val="sk-SK"/>
        </w:rPr>
        <w:t xml:space="preserve">sa zároveň </w:t>
      </w:r>
      <w:r w:rsidR="00B935DC" w:rsidRPr="00751ABD">
        <w:rPr>
          <w:rFonts w:ascii="Cambria" w:hAnsi="Cambria"/>
          <w:lang w:val="sk-SK"/>
        </w:rPr>
        <w:t>požaduje</w:t>
      </w:r>
      <w:r w:rsidR="00C23757" w:rsidRPr="00751ABD">
        <w:rPr>
          <w:rFonts w:ascii="Cambria" w:hAnsi="Cambria"/>
          <w:lang w:val="sk-SK"/>
        </w:rPr>
        <w:t xml:space="preserve"> zaviesť funkci</w:t>
      </w:r>
      <w:r w:rsidR="00E2146F" w:rsidRPr="00751ABD">
        <w:rPr>
          <w:rFonts w:ascii="Cambria" w:hAnsi="Cambria"/>
          <w:lang w:val="sk-SK"/>
        </w:rPr>
        <w:t>a</w:t>
      </w:r>
      <w:r w:rsidR="00C23757" w:rsidRPr="00751ABD">
        <w:rPr>
          <w:rFonts w:ascii="Cambria" w:hAnsi="Cambria"/>
          <w:lang w:val="sk-SK"/>
        </w:rPr>
        <w:t xml:space="preserve"> Zdieľania a</w:t>
      </w:r>
      <w:r w:rsidR="007E6D5A" w:rsidRPr="00751ABD">
        <w:rPr>
          <w:rFonts w:ascii="Cambria" w:hAnsi="Cambria"/>
          <w:lang w:val="sk-SK"/>
        </w:rPr>
        <w:t xml:space="preserve"> </w:t>
      </w:r>
      <w:r w:rsidR="00C23757" w:rsidRPr="00751ABD">
        <w:rPr>
          <w:rFonts w:ascii="Cambria" w:hAnsi="Cambria"/>
          <w:lang w:val="sk-SK"/>
        </w:rPr>
        <w:t xml:space="preserve">participácie, pričom táto funkcia obsahuje: </w:t>
      </w:r>
    </w:p>
    <w:p w14:paraId="6F8A4753" w14:textId="1DA972D1" w:rsidR="00C23757" w:rsidRPr="00751ABD" w:rsidRDefault="00C23757" w:rsidP="27B60D73">
      <w:pPr>
        <w:pStyle w:val="Odsekzoznamu"/>
        <w:spacing w:after="160" w:line="259" w:lineRule="auto"/>
        <w:rPr>
          <w:rFonts w:ascii="Cambria" w:hAnsi="Cambria"/>
          <w:lang w:val="sk-SK"/>
        </w:rPr>
      </w:pPr>
      <w:r w:rsidRPr="00751ABD">
        <w:rPr>
          <w:rFonts w:ascii="Cambria" w:hAnsi="Cambria"/>
          <w:lang w:val="sk-SK"/>
        </w:rPr>
        <w:t>Zdieľanie informácií – aktuálne NBS publikuje relevantné informácie;</w:t>
      </w:r>
    </w:p>
    <w:p w14:paraId="26DF1F2F" w14:textId="06D1A948" w:rsidR="00C23757" w:rsidRPr="00751ABD" w:rsidRDefault="00C23757" w:rsidP="2F14E528">
      <w:pPr>
        <w:pStyle w:val="Odsekzoznamu"/>
        <w:spacing w:after="160" w:line="259" w:lineRule="auto"/>
        <w:rPr>
          <w:rFonts w:ascii="Cambria" w:hAnsi="Cambria"/>
          <w:lang w:val="sk-SK"/>
        </w:rPr>
      </w:pPr>
      <w:r w:rsidRPr="00751ABD">
        <w:rPr>
          <w:rFonts w:ascii="Cambria" w:hAnsi="Cambria"/>
          <w:lang w:val="sk-SK"/>
        </w:rPr>
        <w:t xml:space="preserve">Poskytovanie otvorených údajov – NBS aktuálne neposkytuje otvorené údaje. </w:t>
      </w:r>
      <w:r w:rsidR="48F6D6F3" w:rsidRPr="00751ABD">
        <w:rPr>
          <w:rFonts w:ascii="Cambria" w:hAnsi="Cambria"/>
          <w:lang w:val="sk-SK"/>
        </w:rPr>
        <w:t>Funkcionalitu poskytovania otvorených údajov zabezpečí samostatný projekt z dát uložených v DWH</w:t>
      </w:r>
      <w:r w:rsidR="00ED1D2B" w:rsidRPr="00751ABD">
        <w:rPr>
          <w:rFonts w:ascii="Cambria" w:hAnsi="Cambria"/>
          <w:lang w:val="sk-SK"/>
        </w:rPr>
        <w:t>.</w:t>
      </w:r>
    </w:p>
    <w:p w14:paraId="58BC146E" w14:textId="05984D45" w:rsidR="00C23757" w:rsidRPr="00751ABD" w:rsidRDefault="00C23757" w:rsidP="00C23757">
      <w:pPr>
        <w:rPr>
          <w:rFonts w:ascii="Cambria" w:hAnsi="Cambria"/>
          <w:u w:val="single"/>
          <w:lang w:val="sk-SK"/>
        </w:rPr>
      </w:pPr>
      <w:r w:rsidRPr="00751ABD">
        <w:rPr>
          <w:rFonts w:ascii="Cambria" w:hAnsi="Cambria"/>
          <w:u w:val="single"/>
          <w:lang w:val="sk-SK"/>
        </w:rPr>
        <w:t>Z</w:t>
      </w:r>
      <w:r w:rsidR="007E6D5A" w:rsidRPr="00751ABD">
        <w:rPr>
          <w:rFonts w:ascii="Cambria" w:hAnsi="Cambria"/>
          <w:u w:val="single"/>
          <w:lang w:val="sk-SK"/>
        </w:rPr>
        <w:t xml:space="preserve"> </w:t>
      </w:r>
      <w:r w:rsidRPr="00751ABD">
        <w:rPr>
          <w:rFonts w:ascii="Cambria" w:hAnsi="Cambria"/>
          <w:u w:val="single"/>
          <w:lang w:val="sk-SK"/>
        </w:rPr>
        <w:t xml:space="preserve">pohľadu biznis architektúry </w:t>
      </w:r>
      <w:r w:rsidR="00C10512" w:rsidRPr="00751ABD">
        <w:rPr>
          <w:rFonts w:ascii="Cambria" w:hAnsi="Cambria"/>
          <w:u w:val="single"/>
          <w:lang w:val="sk-SK"/>
        </w:rPr>
        <w:t>budúceho</w:t>
      </w:r>
      <w:r w:rsidRPr="00751ABD">
        <w:rPr>
          <w:rFonts w:ascii="Cambria" w:hAnsi="Cambria"/>
          <w:u w:val="single"/>
          <w:lang w:val="sk-SK"/>
        </w:rPr>
        <w:t xml:space="preserve"> stavu, ktorá je uvedená na obrázku </w:t>
      </w:r>
      <w:r w:rsidR="001A1BAD" w:rsidRPr="00751ABD">
        <w:rPr>
          <w:rFonts w:ascii="Cambria" w:hAnsi="Cambria"/>
          <w:u w:val="single"/>
          <w:lang w:val="sk-SK"/>
        </w:rPr>
        <w:t>4</w:t>
      </w:r>
      <w:r w:rsidRPr="00751ABD">
        <w:rPr>
          <w:rFonts w:ascii="Cambria" w:hAnsi="Cambria"/>
          <w:u w:val="single"/>
          <w:lang w:val="sk-SK"/>
        </w:rPr>
        <w:t>, v</w:t>
      </w:r>
      <w:r w:rsidR="007E6D5A" w:rsidRPr="00751ABD">
        <w:rPr>
          <w:rFonts w:ascii="Cambria" w:hAnsi="Cambria"/>
          <w:u w:val="single"/>
          <w:lang w:val="sk-SK"/>
        </w:rPr>
        <w:t xml:space="preserve"> </w:t>
      </w:r>
      <w:r w:rsidRPr="00751ABD">
        <w:rPr>
          <w:rFonts w:ascii="Cambria" w:hAnsi="Cambria"/>
          <w:u w:val="single"/>
          <w:lang w:val="sk-SK"/>
        </w:rPr>
        <w:t xml:space="preserve">zmysle uvedeného, </w:t>
      </w:r>
      <w:r w:rsidR="00111C5B" w:rsidRPr="00751ABD">
        <w:rPr>
          <w:rFonts w:ascii="Cambria" w:hAnsi="Cambria"/>
          <w:u w:val="single"/>
          <w:lang w:val="sk-SK"/>
        </w:rPr>
        <w:t xml:space="preserve"> verejný obstarávateľ požaduje </w:t>
      </w:r>
      <w:r w:rsidRPr="00751ABD">
        <w:rPr>
          <w:rFonts w:ascii="Cambria" w:hAnsi="Cambria"/>
          <w:u w:val="single"/>
          <w:lang w:val="sk-SK"/>
        </w:rPr>
        <w:t>navrhovan</w:t>
      </w:r>
      <w:r w:rsidR="00FF499E" w:rsidRPr="00751ABD">
        <w:rPr>
          <w:rFonts w:ascii="Cambria" w:hAnsi="Cambria"/>
          <w:u w:val="single"/>
          <w:lang w:val="sk-SK"/>
        </w:rPr>
        <w:t>ým</w:t>
      </w:r>
      <w:r w:rsidR="00EA2433" w:rsidRPr="00751ABD">
        <w:rPr>
          <w:rFonts w:ascii="Cambria" w:hAnsi="Cambria"/>
          <w:u w:val="single"/>
          <w:lang w:val="sk-SK"/>
        </w:rPr>
        <w:t xml:space="preserve"> </w:t>
      </w:r>
      <w:r w:rsidR="00462E87" w:rsidRPr="00751ABD">
        <w:rPr>
          <w:rFonts w:ascii="Cambria" w:hAnsi="Cambria"/>
          <w:u w:val="single"/>
          <w:lang w:val="sk-SK"/>
        </w:rPr>
        <w:t>riešen</w:t>
      </w:r>
      <w:r w:rsidR="00FF499E" w:rsidRPr="00751ABD">
        <w:rPr>
          <w:rFonts w:ascii="Cambria" w:hAnsi="Cambria"/>
          <w:u w:val="single"/>
          <w:lang w:val="sk-SK"/>
        </w:rPr>
        <w:t>ím</w:t>
      </w:r>
      <w:r w:rsidR="00986533" w:rsidRPr="00751ABD">
        <w:rPr>
          <w:rFonts w:ascii="Cambria" w:hAnsi="Cambria"/>
          <w:u w:val="single"/>
          <w:lang w:val="sk-SK"/>
        </w:rPr>
        <w:t xml:space="preserve"> </w:t>
      </w:r>
      <w:r w:rsidR="00BD09A9" w:rsidRPr="00751ABD">
        <w:rPr>
          <w:rFonts w:ascii="Cambria" w:hAnsi="Cambria"/>
          <w:u w:val="single"/>
          <w:lang w:val="sk-SK"/>
        </w:rPr>
        <w:t xml:space="preserve">ASDR </w:t>
      </w:r>
      <w:r w:rsidR="00EF6CC4" w:rsidRPr="00751ABD">
        <w:rPr>
          <w:rFonts w:ascii="Cambria" w:hAnsi="Cambria"/>
          <w:u w:val="single"/>
          <w:lang w:val="sk-SK"/>
        </w:rPr>
        <w:t xml:space="preserve">implementovať </w:t>
      </w:r>
      <w:r w:rsidRPr="00751ABD">
        <w:rPr>
          <w:rFonts w:ascii="Cambria" w:hAnsi="Cambria"/>
          <w:u w:val="single"/>
          <w:lang w:val="sk-SK"/>
        </w:rPr>
        <w:t>nasledujúce nové (zvýraznené zelenou farbou) alebo vylepšené (zvýraznené modrou farbou – zmenené) prístupové miesta, služby a</w:t>
      </w:r>
      <w:r w:rsidR="007E6D5A" w:rsidRPr="00751ABD">
        <w:rPr>
          <w:rFonts w:ascii="Cambria" w:hAnsi="Cambria"/>
          <w:u w:val="single"/>
          <w:lang w:val="sk-SK"/>
        </w:rPr>
        <w:t xml:space="preserve"> </w:t>
      </w:r>
      <w:r w:rsidRPr="00751ABD">
        <w:rPr>
          <w:rFonts w:ascii="Cambria" w:hAnsi="Cambria"/>
          <w:u w:val="single"/>
          <w:lang w:val="sk-SK"/>
        </w:rPr>
        <w:t xml:space="preserve">biznis funkcie. </w:t>
      </w:r>
    </w:p>
    <w:p w14:paraId="4268AF4E" w14:textId="31792EAD" w:rsidR="00E02769" w:rsidRPr="00751ABD" w:rsidRDefault="00F93D3D" w:rsidP="00E02769">
      <w:pPr>
        <w:keepNext/>
        <w:jc w:val="center"/>
        <w:rPr>
          <w:lang w:val="sk-SK"/>
        </w:rPr>
      </w:pPr>
      <w:r w:rsidRPr="00751ABD">
        <w:rPr>
          <w:noProof/>
          <w:lang w:val="sk-SK"/>
        </w:rPr>
        <w:lastRenderedPageBreak/>
        <w:drawing>
          <wp:inline distT="0" distB="0" distL="0" distR="0" wp14:anchorId="7E75006A" wp14:editId="3EEE8335">
            <wp:extent cx="4512709" cy="6939280"/>
            <wp:effectExtent l="0" t="0" r="0" b="0"/>
            <wp:docPr id="1684206912"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4206912" name="Picture 1" descr="A screenshot of a computer screen&#10;&#10;AI-generated content may be incorrect."/>
                    <pic:cNvPicPr/>
                  </pic:nvPicPr>
                  <pic:blipFill>
                    <a:blip r:embed="rId22">
                      <a:extLst>
                        <a:ext uri="{28A0092B-C50C-407E-A947-70E740481C1C}">
                          <a14:useLocalDpi xmlns:a14="http://schemas.microsoft.com/office/drawing/2010/main" val="0"/>
                        </a:ext>
                      </a:extLst>
                    </a:blip>
                    <a:stretch>
                      <a:fillRect/>
                    </a:stretch>
                  </pic:blipFill>
                  <pic:spPr>
                    <a:xfrm>
                      <a:off x="0" y="0"/>
                      <a:ext cx="4517793" cy="6947098"/>
                    </a:xfrm>
                    <a:prstGeom prst="rect">
                      <a:avLst/>
                    </a:prstGeom>
                  </pic:spPr>
                </pic:pic>
              </a:graphicData>
            </a:graphic>
          </wp:inline>
        </w:drawing>
      </w:r>
    </w:p>
    <w:p w14:paraId="451A1A07" w14:textId="5DE15349" w:rsidR="00C23757" w:rsidRPr="00751ABD" w:rsidRDefault="00200383" w:rsidP="00C23757">
      <w:pPr>
        <w:pStyle w:val="Popis"/>
        <w:jc w:val="center"/>
        <w:rPr>
          <w:rFonts w:ascii="Cambria" w:hAnsi="Cambria"/>
          <w:color w:val="FF0000"/>
          <w:lang w:val="sk-SK"/>
        </w:rPr>
      </w:pPr>
      <w:bookmarkStart w:id="46" w:name="_Toc89356512"/>
      <w:bookmarkStart w:id="47" w:name="_Toc210643223"/>
      <w:r w:rsidRPr="00751ABD">
        <w:rPr>
          <w:rFonts w:ascii="Cambria" w:hAnsi="Cambria"/>
          <w:color w:val="auto"/>
          <w:lang w:val="sk-SK"/>
        </w:rPr>
        <w:t xml:space="preserve">Obrázok </w:t>
      </w:r>
      <w:r w:rsidRPr="00751ABD">
        <w:rPr>
          <w:rFonts w:ascii="Cambria" w:hAnsi="Cambria"/>
          <w:color w:val="auto"/>
          <w:shd w:val="clear" w:color="auto" w:fill="E6E6E6"/>
          <w:lang w:val="sk-SK"/>
        </w:rPr>
        <w:fldChar w:fldCharType="begin"/>
      </w:r>
      <w:r w:rsidRPr="00751ABD">
        <w:rPr>
          <w:rFonts w:ascii="Cambria" w:hAnsi="Cambria"/>
          <w:color w:val="auto"/>
          <w:lang w:val="sk-SK"/>
        </w:rPr>
        <w:instrText>SEQ Obrázok \* ARABIC</w:instrText>
      </w:r>
      <w:r w:rsidRPr="00751ABD">
        <w:rPr>
          <w:rFonts w:ascii="Cambria" w:hAnsi="Cambria"/>
          <w:color w:val="auto"/>
          <w:shd w:val="clear" w:color="auto" w:fill="E6E6E6"/>
          <w:lang w:val="sk-SK"/>
        </w:rPr>
        <w:fldChar w:fldCharType="separate"/>
      </w:r>
      <w:r w:rsidR="00C65FAB" w:rsidRPr="00751ABD">
        <w:rPr>
          <w:rFonts w:ascii="Cambria" w:hAnsi="Cambria"/>
          <w:color w:val="auto"/>
          <w:lang w:val="sk-SK"/>
        </w:rPr>
        <w:t>4</w:t>
      </w:r>
      <w:r w:rsidRPr="00751ABD">
        <w:rPr>
          <w:rFonts w:ascii="Cambria" w:hAnsi="Cambria"/>
          <w:color w:val="auto"/>
          <w:shd w:val="clear" w:color="auto" w:fill="E6E6E6"/>
          <w:lang w:val="sk-SK"/>
        </w:rPr>
        <w:fldChar w:fldCharType="end"/>
      </w:r>
      <w:r w:rsidR="00C23757" w:rsidRPr="00751ABD">
        <w:rPr>
          <w:rFonts w:ascii="Cambria" w:hAnsi="Cambria"/>
          <w:color w:val="FF0000"/>
          <w:lang w:val="sk-SK"/>
        </w:rPr>
        <w:t xml:space="preserve"> </w:t>
      </w:r>
      <w:r w:rsidR="00C23757" w:rsidRPr="00751ABD">
        <w:rPr>
          <w:rFonts w:ascii="Cambria" w:hAnsi="Cambria"/>
          <w:color w:val="auto"/>
          <w:lang w:val="sk-SK"/>
        </w:rPr>
        <w:t>Biznis architektúra budúceho stavu</w:t>
      </w:r>
      <w:bookmarkEnd w:id="46"/>
      <w:bookmarkEnd w:id="47"/>
    </w:p>
    <w:p w14:paraId="15655E74" w14:textId="77777777" w:rsidR="00C23757" w:rsidRPr="00751ABD" w:rsidRDefault="00C23757" w:rsidP="00C23757">
      <w:pPr>
        <w:rPr>
          <w:highlight w:val="cyan"/>
          <w:lang w:val="sk-SK"/>
        </w:rPr>
      </w:pPr>
    </w:p>
    <w:p w14:paraId="6CE54ECC" w14:textId="0628E5E0" w:rsidR="00C23757" w:rsidRPr="00751ABD" w:rsidRDefault="00DF5E76" w:rsidP="00C23757">
      <w:pPr>
        <w:rPr>
          <w:rFonts w:ascii="Cambria" w:hAnsi="Cambria"/>
          <w:lang w:val="sk-SK"/>
        </w:rPr>
      </w:pPr>
      <w:r w:rsidRPr="00751ABD">
        <w:rPr>
          <w:rFonts w:ascii="Cambria" w:hAnsi="Cambria"/>
          <w:lang w:val="sk-SK"/>
        </w:rPr>
        <w:t>Verejný obstarávateľ požaduje r</w:t>
      </w:r>
      <w:r w:rsidR="00462E87" w:rsidRPr="00751ABD">
        <w:rPr>
          <w:rFonts w:ascii="Cambria" w:hAnsi="Cambria"/>
          <w:lang w:val="sk-SK"/>
        </w:rPr>
        <w:t>iešením</w:t>
      </w:r>
      <w:r w:rsidR="00C23757" w:rsidRPr="00751ABD">
        <w:rPr>
          <w:rFonts w:ascii="Cambria" w:hAnsi="Cambria"/>
          <w:lang w:val="sk-SK"/>
        </w:rPr>
        <w:t xml:space="preserve"> </w:t>
      </w:r>
      <w:r w:rsidR="003D5486" w:rsidRPr="00751ABD">
        <w:rPr>
          <w:rFonts w:ascii="Cambria" w:hAnsi="Cambria"/>
          <w:lang w:val="sk-SK"/>
        </w:rPr>
        <w:t xml:space="preserve">ASDR </w:t>
      </w:r>
      <w:r w:rsidR="00C23757" w:rsidRPr="00751ABD">
        <w:rPr>
          <w:rFonts w:ascii="Cambria" w:hAnsi="Cambria"/>
          <w:lang w:val="sk-SK"/>
        </w:rPr>
        <w:t>podpor</w:t>
      </w:r>
      <w:r w:rsidR="00411AC8" w:rsidRPr="00751ABD">
        <w:rPr>
          <w:rFonts w:ascii="Cambria" w:hAnsi="Cambria"/>
          <w:lang w:val="sk-SK"/>
        </w:rPr>
        <w:t>ovať</w:t>
      </w:r>
      <w:r w:rsidR="00E73B54" w:rsidRPr="00751ABD">
        <w:rPr>
          <w:rFonts w:ascii="Cambria" w:hAnsi="Cambria"/>
          <w:lang w:val="sk-SK"/>
        </w:rPr>
        <w:t xml:space="preserve"> </w:t>
      </w:r>
      <w:r w:rsidR="00C23757" w:rsidRPr="00751ABD">
        <w:rPr>
          <w:rFonts w:ascii="Cambria" w:hAnsi="Cambria"/>
          <w:lang w:val="sk-SK"/>
        </w:rPr>
        <w:t>všetky rozhrania, kanály, agendy a</w:t>
      </w:r>
      <w:r w:rsidR="00C22C55" w:rsidRPr="00751ABD">
        <w:rPr>
          <w:rFonts w:ascii="Cambria" w:hAnsi="Cambria"/>
          <w:lang w:val="sk-SK"/>
        </w:rPr>
        <w:t xml:space="preserve"> </w:t>
      </w:r>
      <w:r w:rsidR="00C23757" w:rsidRPr="00751ABD">
        <w:rPr>
          <w:rFonts w:ascii="Cambria" w:hAnsi="Cambria"/>
          <w:lang w:val="sk-SK"/>
        </w:rPr>
        <w:t>procesy (pre definovaných aktérov), ktoré boli identifikované v</w:t>
      </w:r>
      <w:r w:rsidR="00C22C55" w:rsidRPr="00751ABD">
        <w:rPr>
          <w:rFonts w:ascii="Cambria" w:hAnsi="Cambria"/>
          <w:lang w:val="sk-SK"/>
        </w:rPr>
        <w:t xml:space="preserve"> </w:t>
      </w:r>
      <w:r w:rsidR="00C23757" w:rsidRPr="00751ABD">
        <w:rPr>
          <w:rFonts w:ascii="Cambria" w:hAnsi="Cambria"/>
          <w:lang w:val="sk-SK"/>
        </w:rPr>
        <w:t>biznis architektúre súčasného stavu</w:t>
      </w:r>
      <w:r w:rsidR="00275F1B" w:rsidRPr="00751ABD">
        <w:rPr>
          <w:rFonts w:ascii="Cambria" w:hAnsi="Cambria"/>
          <w:lang w:val="sk-SK"/>
        </w:rPr>
        <w:t xml:space="preserve"> priamo, alebo prostredníctvom integrácií s inými systémami NBS</w:t>
      </w:r>
    </w:p>
    <w:p w14:paraId="340CCCF7" w14:textId="308EA9C5" w:rsidR="00AF073F" w:rsidRPr="00751ABD" w:rsidRDefault="006F3ACE" w:rsidP="009C7FC1">
      <w:pPr>
        <w:rPr>
          <w:rFonts w:ascii="Cambria" w:hAnsi="Cambria"/>
          <w:b/>
          <w:lang w:val="sk-SK"/>
        </w:rPr>
      </w:pPr>
      <w:r w:rsidRPr="00751ABD">
        <w:rPr>
          <w:rFonts w:ascii="Cambria" w:hAnsi="Cambria"/>
          <w:b/>
          <w:lang w:val="sk-SK"/>
        </w:rPr>
        <w:t xml:space="preserve">Požiadavky verejného obstarávateľa na </w:t>
      </w:r>
      <w:r w:rsidR="00E46831" w:rsidRPr="00751ABD">
        <w:rPr>
          <w:rFonts w:ascii="Cambria" w:hAnsi="Cambria"/>
          <w:b/>
          <w:lang w:val="sk-SK"/>
        </w:rPr>
        <w:t>ASDR Portál</w:t>
      </w:r>
    </w:p>
    <w:p w14:paraId="6A1FE616" w14:textId="6C13B771" w:rsidR="0099788B" w:rsidRPr="00751ABD" w:rsidRDefault="0099788B" w:rsidP="7CE94E11">
      <w:pPr>
        <w:rPr>
          <w:rFonts w:ascii="Cambria" w:hAnsi="Cambria"/>
          <w:lang w:val="sk-SK"/>
        </w:rPr>
      </w:pPr>
      <w:r w:rsidRPr="00751ABD">
        <w:rPr>
          <w:rFonts w:ascii="Cambria" w:hAnsi="Cambria"/>
          <w:lang w:val="sk-SK"/>
        </w:rPr>
        <w:t>Z</w:t>
      </w:r>
      <w:r w:rsidR="009C7FC1" w:rsidRPr="00751ABD">
        <w:rPr>
          <w:rFonts w:ascii="Cambria" w:hAnsi="Cambria"/>
          <w:lang w:val="sk-SK"/>
        </w:rPr>
        <w:t xml:space="preserve"> </w:t>
      </w:r>
      <w:r w:rsidRPr="00751ABD">
        <w:rPr>
          <w:rFonts w:ascii="Cambria" w:hAnsi="Cambria"/>
          <w:lang w:val="sk-SK"/>
        </w:rPr>
        <w:t xml:space="preserve">dôvodu realizácie </w:t>
      </w:r>
      <w:r w:rsidR="003C69F3" w:rsidRPr="00751ABD">
        <w:rPr>
          <w:rFonts w:ascii="Cambria" w:hAnsi="Cambria"/>
          <w:lang w:val="sk-SK"/>
        </w:rPr>
        <w:t>po</w:t>
      </w:r>
      <w:r w:rsidRPr="00751ABD">
        <w:rPr>
          <w:rFonts w:ascii="Cambria" w:hAnsi="Cambria"/>
          <w:lang w:val="sk-SK"/>
        </w:rPr>
        <w:t>užívateľsky prívetivejšieho spôsobu podávania žiadostí/podnetov/inej komunikácie, sledovania ich vybavenia a</w:t>
      </w:r>
      <w:r w:rsidR="00DE7032" w:rsidRPr="00751ABD">
        <w:rPr>
          <w:rFonts w:ascii="Cambria" w:hAnsi="Cambria"/>
          <w:lang w:val="sk-SK"/>
        </w:rPr>
        <w:t xml:space="preserve"> </w:t>
      </w:r>
      <w:r w:rsidRPr="00751ABD">
        <w:rPr>
          <w:rFonts w:ascii="Cambria" w:hAnsi="Cambria"/>
          <w:lang w:val="sk-SK"/>
        </w:rPr>
        <w:t xml:space="preserve">ich procesnému </w:t>
      </w:r>
      <w:r w:rsidRPr="00751ABD">
        <w:rPr>
          <w:rFonts w:ascii="Cambria" w:hAnsi="Cambria"/>
          <w:lang w:val="sk-SK"/>
        </w:rPr>
        <w:lastRenderedPageBreak/>
        <w:t>spracovaniu</w:t>
      </w:r>
      <w:r w:rsidR="000E12AB" w:rsidRPr="00751ABD">
        <w:rPr>
          <w:rFonts w:ascii="Cambria" w:hAnsi="Cambria"/>
          <w:lang w:val="sk-SK"/>
        </w:rPr>
        <w:t xml:space="preserve"> verejný obstarávateľ požaduje</w:t>
      </w:r>
      <w:r w:rsidRPr="00751ABD">
        <w:rPr>
          <w:rFonts w:ascii="Cambria" w:hAnsi="Cambria"/>
          <w:lang w:val="sk-SK"/>
        </w:rPr>
        <w:t xml:space="preserve"> v</w:t>
      </w:r>
      <w:r w:rsidR="00DE7032" w:rsidRPr="00751ABD">
        <w:rPr>
          <w:rFonts w:ascii="Cambria" w:hAnsi="Cambria"/>
          <w:lang w:val="sk-SK"/>
        </w:rPr>
        <w:t xml:space="preserve"> </w:t>
      </w:r>
      <w:r w:rsidRPr="00751ABD">
        <w:rPr>
          <w:rFonts w:ascii="Cambria" w:hAnsi="Cambria"/>
          <w:lang w:val="sk-SK"/>
        </w:rPr>
        <w:t xml:space="preserve">rámci </w:t>
      </w:r>
      <w:r w:rsidR="00462E87" w:rsidRPr="00751ABD">
        <w:rPr>
          <w:rFonts w:ascii="Cambria" w:hAnsi="Cambria"/>
          <w:lang w:val="sk-SK"/>
        </w:rPr>
        <w:t>riešenia</w:t>
      </w:r>
      <w:r w:rsidRPr="00751ABD">
        <w:rPr>
          <w:rFonts w:ascii="Cambria" w:hAnsi="Cambria"/>
          <w:lang w:val="sk-SK"/>
        </w:rPr>
        <w:t xml:space="preserve"> </w:t>
      </w:r>
      <w:r w:rsidR="008776E5" w:rsidRPr="00751ABD">
        <w:rPr>
          <w:rFonts w:ascii="Cambria" w:hAnsi="Cambria"/>
          <w:lang w:val="sk-SK"/>
        </w:rPr>
        <w:t xml:space="preserve">ASDR </w:t>
      </w:r>
      <w:r w:rsidRPr="00751ABD">
        <w:rPr>
          <w:rFonts w:ascii="Cambria" w:hAnsi="Cambria"/>
          <w:lang w:val="sk-SK"/>
        </w:rPr>
        <w:t>vytvor</w:t>
      </w:r>
      <w:r w:rsidR="000E12AB" w:rsidRPr="00751ABD">
        <w:rPr>
          <w:rFonts w:ascii="Cambria" w:hAnsi="Cambria"/>
          <w:lang w:val="sk-SK"/>
        </w:rPr>
        <w:t xml:space="preserve">iť </w:t>
      </w:r>
      <w:r w:rsidRPr="00751ABD">
        <w:rPr>
          <w:rFonts w:ascii="Cambria" w:hAnsi="Cambria"/>
          <w:lang w:val="sk-SK"/>
        </w:rPr>
        <w:t xml:space="preserve">nové prístupové miesto – </w:t>
      </w:r>
      <w:r w:rsidR="00E46831" w:rsidRPr="00751ABD">
        <w:rPr>
          <w:rFonts w:ascii="Cambria" w:hAnsi="Cambria"/>
          <w:i/>
          <w:lang w:val="sk-SK"/>
        </w:rPr>
        <w:t>ASDR Portál</w:t>
      </w:r>
      <w:r w:rsidRPr="00751ABD">
        <w:rPr>
          <w:rFonts w:ascii="Cambria" w:hAnsi="Cambria"/>
          <w:lang w:val="sk-SK"/>
        </w:rPr>
        <w:t xml:space="preserve">. </w:t>
      </w:r>
      <w:r w:rsidR="00325930" w:rsidRPr="00751ABD">
        <w:rPr>
          <w:rFonts w:ascii="Cambria" w:hAnsi="Cambria"/>
          <w:lang w:val="sk-SK"/>
        </w:rPr>
        <w:t xml:space="preserve">Všetky prichádzajúce aj odchádzajúce podania, oznámenia a rozhodnutia budú realizované prostredníctvom </w:t>
      </w:r>
      <w:r w:rsidR="00B768FE" w:rsidRPr="00751ABD">
        <w:rPr>
          <w:rFonts w:ascii="Cambria" w:hAnsi="Cambria"/>
          <w:lang w:val="sk-SK"/>
        </w:rPr>
        <w:t xml:space="preserve">integrácie na </w:t>
      </w:r>
      <w:r w:rsidR="00B50137" w:rsidRPr="00751ABD">
        <w:rPr>
          <w:rFonts w:ascii="Cambria" w:hAnsi="Cambria"/>
          <w:lang w:val="sk-SK"/>
        </w:rPr>
        <w:t xml:space="preserve">systém ePodateľne </w:t>
      </w:r>
      <w:r w:rsidR="00325930" w:rsidRPr="00751ABD">
        <w:rPr>
          <w:rFonts w:ascii="Cambria" w:hAnsi="Cambria"/>
          <w:lang w:val="sk-SK"/>
        </w:rPr>
        <w:t>(v elektronickej alebo neelektronickej forme).</w:t>
      </w:r>
    </w:p>
    <w:p w14:paraId="64CAC955" w14:textId="4B7151D3" w:rsidR="0099788B" w:rsidRPr="00751ABD" w:rsidRDefault="00F12EB9" w:rsidP="0099788B">
      <w:pPr>
        <w:rPr>
          <w:rFonts w:ascii="Cambria" w:hAnsi="Cambria"/>
          <w:lang w:val="sk-SK"/>
        </w:rPr>
      </w:pPr>
      <w:r w:rsidRPr="00751ABD">
        <w:rPr>
          <w:rFonts w:ascii="Cambria" w:hAnsi="Cambria"/>
          <w:lang w:val="sk-SK"/>
        </w:rPr>
        <w:t>Verejný obstarávateľ požaduje</w:t>
      </w:r>
      <w:r w:rsidRPr="00751ABD">
        <w:rPr>
          <w:rFonts w:ascii="Cambria" w:hAnsi="Cambria"/>
          <w:b/>
          <w:lang w:val="sk-SK"/>
        </w:rPr>
        <w:t xml:space="preserve"> </w:t>
      </w:r>
      <w:r w:rsidRPr="00751ABD">
        <w:rPr>
          <w:rFonts w:ascii="Cambria" w:hAnsi="Cambria"/>
          <w:lang w:val="sk-SK"/>
        </w:rPr>
        <w:t xml:space="preserve">aby </w:t>
      </w:r>
      <w:r w:rsidR="001F50E9" w:rsidRPr="00751ABD">
        <w:rPr>
          <w:rFonts w:ascii="Cambria" w:hAnsi="Cambria"/>
          <w:lang w:val="sk-SK"/>
        </w:rPr>
        <w:t>ASDR Portál</w:t>
      </w:r>
      <w:r w:rsidR="0099788B" w:rsidRPr="00751ABD">
        <w:rPr>
          <w:rFonts w:ascii="Cambria" w:hAnsi="Cambria"/>
          <w:lang w:val="sk-SK"/>
        </w:rPr>
        <w:t xml:space="preserve"> umožn</w:t>
      </w:r>
      <w:r w:rsidRPr="00751ABD">
        <w:rPr>
          <w:rFonts w:ascii="Cambria" w:hAnsi="Cambria"/>
          <w:lang w:val="sk-SK"/>
        </w:rPr>
        <w:t>il</w:t>
      </w:r>
      <w:r w:rsidR="0099788B" w:rsidRPr="00751ABD">
        <w:rPr>
          <w:rFonts w:ascii="Cambria" w:hAnsi="Cambria"/>
          <w:lang w:val="sk-SK"/>
        </w:rPr>
        <w:t xml:space="preserve"> používateľovi podať elektronické žiadosti bez nutnosti prihlásenia resp. registrácie do klientskej zóny, ale bude poskytovať aj možnosť registrovať sa/prihlásiť sa, a</w:t>
      </w:r>
      <w:r w:rsidR="00D47F17" w:rsidRPr="00751ABD">
        <w:rPr>
          <w:rFonts w:ascii="Cambria" w:hAnsi="Cambria"/>
          <w:lang w:val="sk-SK"/>
        </w:rPr>
        <w:t xml:space="preserve"> </w:t>
      </w:r>
      <w:r w:rsidR="0099788B" w:rsidRPr="00751ABD">
        <w:rPr>
          <w:rFonts w:ascii="Cambria" w:hAnsi="Cambria"/>
          <w:lang w:val="sk-SK"/>
        </w:rPr>
        <w:t>tak získať prístup k</w:t>
      </w:r>
      <w:r w:rsidR="00D47F17" w:rsidRPr="00751ABD">
        <w:rPr>
          <w:rFonts w:ascii="Cambria" w:hAnsi="Cambria"/>
          <w:lang w:val="sk-SK"/>
        </w:rPr>
        <w:t xml:space="preserve"> </w:t>
      </w:r>
      <w:r w:rsidR="0099788B" w:rsidRPr="00751ABD">
        <w:rPr>
          <w:rFonts w:ascii="Cambria" w:hAnsi="Cambria"/>
          <w:lang w:val="sk-SK"/>
        </w:rPr>
        <w:t>podaniu špecifických elektronických žiadostí a</w:t>
      </w:r>
      <w:r w:rsidR="00D47F17" w:rsidRPr="00751ABD">
        <w:rPr>
          <w:rFonts w:ascii="Cambria" w:hAnsi="Cambria"/>
          <w:lang w:val="sk-SK"/>
        </w:rPr>
        <w:t xml:space="preserve"> </w:t>
      </w:r>
      <w:r w:rsidR="0099788B" w:rsidRPr="00751ABD">
        <w:rPr>
          <w:rFonts w:ascii="Cambria" w:hAnsi="Cambria"/>
          <w:lang w:val="sk-SK"/>
        </w:rPr>
        <w:t>k</w:t>
      </w:r>
      <w:r w:rsidR="00D47F17" w:rsidRPr="00751ABD">
        <w:rPr>
          <w:rFonts w:ascii="Cambria" w:hAnsi="Cambria"/>
          <w:lang w:val="sk-SK"/>
        </w:rPr>
        <w:t xml:space="preserve"> </w:t>
      </w:r>
      <w:r w:rsidR="0099788B" w:rsidRPr="00751ABD">
        <w:rPr>
          <w:rFonts w:ascii="Cambria" w:hAnsi="Cambria"/>
          <w:lang w:val="sk-SK"/>
        </w:rPr>
        <w:t>ďalším funkcionalitám klientskej zóny.</w:t>
      </w:r>
    </w:p>
    <w:p w14:paraId="396D4DA7" w14:textId="3C92BCBE" w:rsidR="003B1602" w:rsidRPr="00751ABD" w:rsidRDefault="003B1602" w:rsidP="0099788B">
      <w:pPr>
        <w:rPr>
          <w:rFonts w:ascii="Cambria" w:hAnsi="Cambria"/>
          <w:lang w:val="sk-SK"/>
        </w:rPr>
      </w:pPr>
      <w:r w:rsidRPr="00751ABD">
        <w:rPr>
          <w:rFonts w:ascii="Cambria" w:hAnsi="Cambria"/>
          <w:lang w:val="sk-SK"/>
        </w:rPr>
        <w:t>Verejný obstarávateľ požaduje</w:t>
      </w:r>
      <w:r w:rsidR="002F6EC7" w:rsidRPr="00751ABD">
        <w:rPr>
          <w:rFonts w:ascii="Cambria" w:hAnsi="Cambria"/>
          <w:lang w:val="sk-SK"/>
        </w:rPr>
        <w:t xml:space="preserve"> aby:</w:t>
      </w:r>
    </w:p>
    <w:p w14:paraId="11BE10F5" w14:textId="6DE118CA" w:rsidR="0099788B" w:rsidRPr="00751ABD" w:rsidRDefault="0099788B" w:rsidP="00702ED2">
      <w:pPr>
        <w:rPr>
          <w:rFonts w:ascii="Cambria" w:hAnsi="Cambria"/>
          <w:lang w:val="sk-SK"/>
        </w:rPr>
      </w:pPr>
      <w:r w:rsidRPr="00751ABD">
        <w:rPr>
          <w:rFonts w:ascii="Cambria" w:hAnsi="Cambria"/>
          <w:b/>
          <w:lang w:val="sk-SK"/>
        </w:rPr>
        <w:t>Registrácia používateľov</w:t>
      </w:r>
      <w:r w:rsidRPr="00751ABD">
        <w:rPr>
          <w:rFonts w:ascii="Cambria" w:hAnsi="Cambria"/>
          <w:lang w:val="sk-SK"/>
        </w:rPr>
        <w:t xml:space="preserve"> </w:t>
      </w:r>
      <w:r w:rsidR="002F6EC7" w:rsidRPr="00751ABD">
        <w:rPr>
          <w:rFonts w:ascii="Cambria" w:hAnsi="Cambria"/>
          <w:lang w:val="sk-SK"/>
        </w:rPr>
        <w:t xml:space="preserve">prebiehala </w:t>
      </w:r>
      <w:r w:rsidR="0091489D" w:rsidRPr="00751ABD">
        <w:rPr>
          <w:rFonts w:ascii="Cambria" w:hAnsi="Cambria"/>
          <w:lang w:val="sk-SK"/>
        </w:rPr>
        <w:t>prostredníctvom na to určeného formulára na portáli NBS, avšak samotný manažment identít a prihlasovania bude prostredníctvom systému IAM NBS. Registračný formulár pre nového používateľa bude na systém IAM odosielaný v rámci integrácie s týmto systémom.</w:t>
      </w:r>
    </w:p>
    <w:p w14:paraId="037FDF59" w14:textId="76D272BC" w:rsidR="0099788B" w:rsidRPr="00751ABD" w:rsidRDefault="0099788B" w:rsidP="7CE94E11">
      <w:pPr>
        <w:rPr>
          <w:rFonts w:ascii="Cambria" w:hAnsi="Cambria"/>
          <w:lang w:val="sk-SK"/>
        </w:rPr>
      </w:pPr>
      <w:r w:rsidRPr="00751ABD">
        <w:rPr>
          <w:rFonts w:ascii="Cambria" w:hAnsi="Cambria"/>
          <w:b/>
          <w:lang w:val="sk-SK"/>
        </w:rPr>
        <w:t>Prihlasovanie na portál resp. do klientskej zóny</w:t>
      </w:r>
      <w:r w:rsidRPr="00751ABD">
        <w:rPr>
          <w:rFonts w:ascii="Cambria" w:hAnsi="Cambria"/>
          <w:lang w:val="sk-SK"/>
        </w:rPr>
        <w:t xml:space="preserve"> (identifikácia a</w:t>
      </w:r>
      <w:r w:rsidR="009054CF" w:rsidRPr="00751ABD">
        <w:rPr>
          <w:rFonts w:ascii="Cambria" w:hAnsi="Cambria"/>
          <w:lang w:val="sk-SK"/>
        </w:rPr>
        <w:t xml:space="preserve"> </w:t>
      </w:r>
      <w:r w:rsidRPr="00751ABD">
        <w:rPr>
          <w:rFonts w:ascii="Cambria" w:hAnsi="Cambria"/>
          <w:lang w:val="sk-SK"/>
        </w:rPr>
        <w:t xml:space="preserve">autentifikácia) </w:t>
      </w:r>
      <w:r w:rsidR="000C009E" w:rsidRPr="00751ABD">
        <w:rPr>
          <w:rFonts w:ascii="Cambria" w:hAnsi="Cambria"/>
          <w:lang w:val="sk-SK"/>
        </w:rPr>
        <w:t>bolo prostredníctvom systému IAM NBS s využitím jednotného prístupu (Single Sign On).</w:t>
      </w:r>
    </w:p>
    <w:p w14:paraId="3400FA17" w14:textId="4A67F9F1" w:rsidR="00F72168" w:rsidRPr="00751ABD" w:rsidRDefault="00F72168" w:rsidP="002F5355">
      <w:pPr>
        <w:rPr>
          <w:rFonts w:ascii="Cambria" w:hAnsi="Cambria"/>
          <w:lang w:val="sk-SK"/>
        </w:rPr>
      </w:pPr>
      <w:r w:rsidRPr="00751ABD">
        <w:rPr>
          <w:rFonts w:ascii="Cambria" w:hAnsi="Cambria"/>
          <w:lang w:val="sk-SK"/>
        </w:rPr>
        <w:t>Verejný obstarávateľ ďalej požaduje aby:</w:t>
      </w:r>
    </w:p>
    <w:p w14:paraId="16C92C29" w14:textId="3B74517F" w:rsidR="007D06C3" w:rsidRPr="00751ABD" w:rsidRDefault="007D06C3" w:rsidP="007D06C3">
      <w:pPr>
        <w:ind w:left="360"/>
        <w:rPr>
          <w:rFonts w:ascii="Cambria" w:hAnsi="Cambria"/>
          <w:lang w:val="sk-SK"/>
        </w:rPr>
      </w:pPr>
      <w:r w:rsidRPr="00751ABD">
        <w:rPr>
          <w:rFonts w:ascii="Cambria" w:hAnsi="Cambria"/>
          <w:b/>
          <w:lang w:val="sk-SK"/>
        </w:rPr>
        <w:t xml:space="preserve">Systém bude mať zónu pre prístup neregistrovaných neprihlásených používateľov. </w:t>
      </w:r>
      <w:r w:rsidRPr="00751ABD">
        <w:rPr>
          <w:rFonts w:ascii="Cambria" w:hAnsi="Cambria"/>
          <w:lang w:val="sk-SK"/>
        </w:rPr>
        <w:t xml:space="preserve">Služby </w:t>
      </w:r>
      <w:r w:rsidR="21DB5660" w:rsidRPr="00751ABD">
        <w:rPr>
          <w:rFonts w:ascii="Cambria" w:hAnsi="Cambria"/>
          <w:lang w:val="sk-SK"/>
        </w:rPr>
        <w:t xml:space="preserve">budú </w:t>
      </w:r>
      <w:r w:rsidRPr="00751ABD">
        <w:rPr>
          <w:rFonts w:ascii="Cambria" w:hAnsi="Cambria"/>
          <w:lang w:val="sk-SK"/>
        </w:rPr>
        <w:t>poskytované na portál</w:t>
      </w:r>
      <w:r w:rsidR="2F71E92A" w:rsidRPr="00751ABD">
        <w:rPr>
          <w:rFonts w:ascii="Cambria" w:hAnsi="Cambria"/>
          <w:lang w:val="sk-SK"/>
        </w:rPr>
        <w:t>i</w:t>
      </w:r>
      <w:r w:rsidRPr="00751ABD">
        <w:rPr>
          <w:rFonts w:ascii="Cambria" w:hAnsi="Cambria"/>
          <w:lang w:val="sk-SK"/>
        </w:rPr>
        <w:t xml:space="preserve"> NBS bez nutnosti prihlásenia sa/registrácie do klientskej zóny</w:t>
      </w:r>
      <w:r w:rsidR="5A56F8EA" w:rsidRPr="00751ABD">
        <w:rPr>
          <w:rFonts w:ascii="Cambria" w:hAnsi="Cambria"/>
          <w:lang w:val="sk-SK"/>
        </w:rPr>
        <w:t xml:space="preserve"> a </w:t>
      </w:r>
      <w:r w:rsidR="0D8C448D" w:rsidRPr="00751ABD">
        <w:rPr>
          <w:rFonts w:ascii="Cambria" w:hAnsi="Cambria"/>
          <w:lang w:val="sk-SK"/>
        </w:rPr>
        <w:t xml:space="preserve">budú poskytované prostredníctvom na to určených formulárov. </w:t>
      </w:r>
      <w:r w:rsidRPr="00751ABD">
        <w:rPr>
          <w:rFonts w:ascii="Cambria" w:hAnsi="Cambria"/>
          <w:lang w:val="sk-SK"/>
        </w:rPr>
        <w:t>Služby poskytované v rámci zóny pre neprihlásených používateľov budú detailne špecifikované a ich zoznam finalizovaný v rámci etapy Analýza a dizajn. Služby, ktoré budú realizované, budú v nasledovných oblastiach:</w:t>
      </w:r>
    </w:p>
    <w:p w14:paraId="0B497D37" w14:textId="77777777" w:rsidR="0099788B" w:rsidRPr="00751ABD" w:rsidRDefault="0099788B" w:rsidP="00AC71DC">
      <w:pPr>
        <w:pStyle w:val="Odsekzoznamu"/>
        <w:numPr>
          <w:ilvl w:val="0"/>
          <w:numId w:val="64"/>
        </w:numPr>
        <w:rPr>
          <w:rFonts w:ascii="Cambria" w:hAnsi="Cambria"/>
          <w:lang w:val="sk-SK"/>
        </w:rPr>
      </w:pPr>
      <w:r w:rsidRPr="00751ABD">
        <w:rPr>
          <w:rFonts w:ascii="Cambria" w:hAnsi="Cambria"/>
          <w:lang w:val="sk-SK"/>
        </w:rPr>
        <w:t>Podávanie sťažností;</w:t>
      </w:r>
    </w:p>
    <w:p w14:paraId="17C41CA5" w14:textId="77777777" w:rsidR="0099788B" w:rsidRPr="00751ABD" w:rsidRDefault="0099788B" w:rsidP="00AC71DC">
      <w:pPr>
        <w:pStyle w:val="Odsekzoznamu"/>
        <w:numPr>
          <w:ilvl w:val="0"/>
          <w:numId w:val="64"/>
        </w:numPr>
        <w:rPr>
          <w:rFonts w:ascii="Cambria" w:hAnsi="Cambria"/>
          <w:lang w:val="sk-SK"/>
        </w:rPr>
      </w:pPr>
      <w:r w:rsidRPr="00751ABD">
        <w:rPr>
          <w:rFonts w:ascii="Cambria" w:hAnsi="Cambria"/>
          <w:lang w:val="sk-SK"/>
        </w:rPr>
        <w:t>Zobrazovanie informácií o</w:t>
      </w:r>
      <w:r w:rsidR="009054CF" w:rsidRPr="00751ABD">
        <w:rPr>
          <w:rFonts w:ascii="Cambria" w:hAnsi="Cambria"/>
          <w:lang w:val="sk-SK"/>
        </w:rPr>
        <w:t xml:space="preserve"> </w:t>
      </w:r>
      <w:r w:rsidRPr="00751ABD">
        <w:rPr>
          <w:rFonts w:ascii="Cambria" w:hAnsi="Cambria"/>
          <w:lang w:val="sk-SK"/>
        </w:rPr>
        <w:t>subjektoch a</w:t>
      </w:r>
      <w:r w:rsidR="009054CF" w:rsidRPr="00751ABD">
        <w:rPr>
          <w:rFonts w:ascii="Cambria" w:hAnsi="Cambria"/>
          <w:lang w:val="sk-SK"/>
        </w:rPr>
        <w:t xml:space="preserve"> </w:t>
      </w:r>
      <w:r w:rsidRPr="00751ABD">
        <w:rPr>
          <w:rFonts w:ascii="Cambria" w:hAnsi="Cambria"/>
          <w:lang w:val="sk-SK"/>
        </w:rPr>
        <w:t>konaniach;</w:t>
      </w:r>
    </w:p>
    <w:p w14:paraId="329953AB" w14:textId="77777777" w:rsidR="0099788B" w:rsidRPr="00751ABD" w:rsidRDefault="0099788B" w:rsidP="00AC71DC">
      <w:pPr>
        <w:pStyle w:val="Odsekzoznamu"/>
        <w:numPr>
          <w:ilvl w:val="0"/>
          <w:numId w:val="64"/>
        </w:numPr>
        <w:rPr>
          <w:rFonts w:ascii="Cambria" w:hAnsi="Cambria"/>
          <w:lang w:val="sk-SK"/>
        </w:rPr>
      </w:pPr>
      <w:r w:rsidRPr="00751ABD">
        <w:rPr>
          <w:rFonts w:ascii="Cambria" w:hAnsi="Cambria"/>
          <w:lang w:val="sk-SK"/>
        </w:rPr>
        <w:t>Poskytovanie vzorov žiadostí/podaní – pre tie subjekty, ktoré nebudú využívať el. komunikáciu;</w:t>
      </w:r>
    </w:p>
    <w:p w14:paraId="6DD5CE21" w14:textId="77777777" w:rsidR="005B7659" w:rsidRPr="00751ABD" w:rsidRDefault="007D06C3" w:rsidP="00AC71DC">
      <w:pPr>
        <w:pStyle w:val="Odsekzoznamu"/>
        <w:numPr>
          <w:ilvl w:val="0"/>
          <w:numId w:val="64"/>
        </w:numPr>
        <w:rPr>
          <w:rFonts w:ascii="Cambria" w:hAnsi="Cambria"/>
          <w:lang w:val="sk-SK"/>
        </w:rPr>
      </w:pPr>
      <w:r w:rsidRPr="00751ABD">
        <w:rPr>
          <w:rFonts w:ascii="Cambria" w:hAnsi="Cambria"/>
          <w:lang w:val="sk-SK"/>
        </w:rPr>
        <w:t>Poskytovanie informácií v zmysle zákona o slobodnom prístupe k informáciám;</w:t>
      </w:r>
    </w:p>
    <w:p w14:paraId="267A230B" w14:textId="77777777" w:rsidR="005B7659" w:rsidRPr="00751ABD" w:rsidRDefault="007D06C3" w:rsidP="00AC71DC">
      <w:pPr>
        <w:pStyle w:val="Odsekzoznamu"/>
        <w:numPr>
          <w:ilvl w:val="0"/>
          <w:numId w:val="64"/>
        </w:numPr>
        <w:rPr>
          <w:rFonts w:ascii="Cambria" w:hAnsi="Cambria"/>
          <w:lang w:val="sk-SK"/>
        </w:rPr>
      </w:pPr>
      <w:r w:rsidRPr="00751ABD">
        <w:rPr>
          <w:rFonts w:ascii="Cambria" w:hAnsi="Cambria"/>
          <w:lang w:val="sk-SK"/>
        </w:rPr>
        <w:t>Poskytovanie informácií o možnostiach a spôsobe el. komunikácie s NBS (vrátane manuálov);</w:t>
      </w:r>
    </w:p>
    <w:p w14:paraId="005794B1" w14:textId="77777777" w:rsidR="005B7659" w:rsidRPr="00751ABD" w:rsidRDefault="007D06C3" w:rsidP="7CE94E11">
      <w:pPr>
        <w:pStyle w:val="Odsekzoznamu"/>
        <w:rPr>
          <w:rFonts w:ascii="Cambria" w:hAnsi="Cambria"/>
          <w:lang w:val="sk-SK"/>
        </w:rPr>
      </w:pPr>
      <w:r w:rsidRPr="00751ABD">
        <w:rPr>
          <w:rFonts w:ascii="Cambria" w:hAnsi="Cambria"/>
          <w:lang w:val="sk-SK"/>
        </w:rPr>
        <w:t>Podávanie žiadostí o vyjadrenie a stanovisko NBS vo vzťahu k agedám realizovaných v rámci NBS;</w:t>
      </w:r>
    </w:p>
    <w:p w14:paraId="487644CB" w14:textId="77777777" w:rsidR="004E0F8A" w:rsidRPr="00751ABD" w:rsidRDefault="007D06C3" w:rsidP="7CE94E11">
      <w:pPr>
        <w:pStyle w:val="Odsekzoznamu"/>
        <w:rPr>
          <w:rFonts w:ascii="Cambria" w:hAnsi="Cambria"/>
          <w:lang w:val="sk-SK"/>
        </w:rPr>
      </w:pPr>
      <w:r w:rsidRPr="00751ABD">
        <w:rPr>
          <w:rFonts w:ascii="Cambria" w:hAnsi="Cambria"/>
          <w:lang w:val="sk-SK"/>
        </w:rPr>
        <w:t xml:space="preserve">s právnym účinkom (s presmerovaním na ePodateľňu NBS) </w:t>
      </w:r>
    </w:p>
    <w:p w14:paraId="3ABC668C" w14:textId="2CCCD0E2" w:rsidR="007D06C3" w:rsidRPr="00751ABD" w:rsidRDefault="007D06C3" w:rsidP="00AC71DC">
      <w:pPr>
        <w:pStyle w:val="Odsekzoznamu"/>
        <w:numPr>
          <w:ilvl w:val="0"/>
          <w:numId w:val="64"/>
        </w:numPr>
        <w:rPr>
          <w:rFonts w:ascii="Cambria" w:hAnsi="Cambria"/>
          <w:lang w:val="sk-SK"/>
        </w:rPr>
      </w:pPr>
      <w:r w:rsidRPr="00751ABD">
        <w:rPr>
          <w:rFonts w:ascii="Cambria" w:hAnsi="Cambria"/>
          <w:lang w:val="sk-SK"/>
        </w:rPr>
        <w:t xml:space="preserve">bez právneho účinku </w:t>
      </w:r>
    </w:p>
    <w:p w14:paraId="47B14667" w14:textId="11BAF714" w:rsidR="007D06C3" w:rsidRPr="00751ABD" w:rsidRDefault="007D06C3" w:rsidP="00AD16D1">
      <w:pPr>
        <w:rPr>
          <w:rFonts w:ascii="Cambria" w:hAnsi="Cambria"/>
          <w:lang w:val="sk-SK"/>
        </w:rPr>
      </w:pPr>
    </w:p>
    <w:p w14:paraId="27489157" w14:textId="73AA6EA2" w:rsidR="6C093E94" w:rsidRPr="00751ABD" w:rsidRDefault="4FBDA393" w:rsidP="00AD16D1">
      <w:pPr>
        <w:ind w:left="360"/>
        <w:rPr>
          <w:rFonts w:ascii="Cambria" w:hAnsi="Cambria"/>
          <w:lang w:val="sk-SK"/>
        </w:rPr>
      </w:pPr>
      <w:r w:rsidRPr="00751ABD">
        <w:rPr>
          <w:rFonts w:ascii="Cambria" w:hAnsi="Cambria"/>
          <w:lang w:val="sk-SK"/>
        </w:rPr>
        <w:t>Systém bude mať nasledovné ďalšie služby implementované prostredníctvom formulárov</w:t>
      </w:r>
      <w:r w:rsidR="5C91E61B" w:rsidRPr="00751ABD">
        <w:rPr>
          <w:rFonts w:ascii="Cambria" w:hAnsi="Cambria"/>
          <w:lang w:val="sk-SK"/>
        </w:rPr>
        <w:t xml:space="preserve"> podľa nasledovných kategórií</w:t>
      </w:r>
      <w:r w:rsidRPr="00751ABD">
        <w:rPr>
          <w:rFonts w:ascii="Cambria" w:hAnsi="Cambria"/>
          <w:lang w:val="sk-SK"/>
        </w:rPr>
        <w:t>:</w:t>
      </w:r>
    </w:p>
    <w:p w14:paraId="33E90E56" w14:textId="4CA5850B" w:rsidR="00D45949" w:rsidRPr="00751ABD" w:rsidRDefault="007D06C3" w:rsidP="551AC37F">
      <w:pPr>
        <w:pStyle w:val="Odsekzoznamu"/>
        <w:rPr>
          <w:rFonts w:ascii="Cambria" w:hAnsi="Cambria"/>
          <w:lang w:val="sk-SK"/>
        </w:rPr>
      </w:pPr>
      <w:r w:rsidRPr="00751ABD">
        <w:rPr>
          <w:rFonts w:ascii="Cambria" w:hAnsi="Cambria"/>
          <w:lang w:val="sk-SK"/>
        </w:rPr>
        <w:t>Jednoduch</w:t>
      </w:r>
      <w:r w:rsidR="1C35C2F8" w:rsidRPr="00751ABD">
        <w:rPr>
          <w:rFonts w:ascii="Cambria" w:hAnsi="Cambria"/>
          <w:lang w:val="sk-SK"/>
        </w:rPr>
        <w:t>é</w:t>
      </w:r>
      <w:r w:rsidRPr="00751ABD">
        <w:rPr>
          <w:rFonts w:ascii="Cambria" w:hAnsi="Cambria"/>
          <w:lang w:val="sk-SK"/>
        </w:rPr>
        <w:t xml:space="preserve"> (Jeden jednoduchý formulár, žiadne ďalšie procesné prepojenia) </w:t>
      </w:r>
      <w:r w:rsidR="00486471" w:rsidRPr="00751ABD">
        <w:rPr>
          <w:rFonts w:ascii="Cambria" w:hAnsi="Cambria"/>
          <w:lang w:val="sk-SK"/>
        </w:rPr>
        <w:t>–</w:t>
      </w:r>
      <w:r w:rsidRPr="00751ABD">
        <w:rPr>
          <w:rFonts w:ascii="Cambria" w:hAnsi="Cambria"/>
          <w:lang w:val="sk-SK"/>
        </w:rPr>
        <w:t xml:space="preserve"> 10</w:t>
      </w:r>
    </w:p>
    <w:p w14:paraId="0E74EC92" w14:textId="28D29571" w:rsidR="00486471" w:rsidRPr="00751ABD" w:rsidRDefault="007D06C3" w:rsidP="551AC37F">
      <w:pPr>
        <w:pStyle w:val="Odsekzoznamu"/>
        <w:rPr>
          <w:rFonts w:ascii="Cambria" w:hAnsi="Cambria"/>
          <w:lang w:val="sk-SK"/>
        </w:rPr>
      </w:pPr>
      <w:r w:rsidRPr="00751ABD">
        <w:rPr>
          <w:rFonts w:ascii="Cambria" w:hAnsi="Cambria"/>
          <w:lang w:val="sk-SK"/>
        </w:rPr>
        <w:t>Stredne zložit</w:t>
      </w:r>
      <w:r w:rsidR="28D6D0D6" w:rsidRPr="00751ABD">
        <w:rPr>
          <w:rFonts w:ascii="Cambria" w:hAnsi="Cambria"/>
          <w:lang w:val="sk-SK"/>
        </w:rPr>
        <w:t>é</w:t>
      </w:r>
      <w:r w:rsidRPr="00751ABD">
        <w:rPr>
          <w:rFonts w:ascii="Cambria" w:hAnsi="Cambria"/>
          <w:lang w:val="sk-SK"/>
        </w:rPr>
        <w:t xml:space="preserve"> (Jeden až 5 stredne zložitých formulárov, prepojenia s jednoduchými až stredne zložitými </w:t>
      </w:r>
      <w:r w:rsidR="7207965D" w:rsidRPr="00751ABD">
        <w:rPr>
          <w:rFonts w:ascii="Cambria" w:hAnsi="Cambria"/>
          <w:lang w:val="sk-SK"/>
        </w:rPr>
        <w:t xml:space="preserve">existujúcimi </w:t>
      </w:r>
      <w:r w:rsidRPr="00751ABD">
        <w:rPr>
          <w:rFonts w:ascii="Cambria" w:hAnsi="Cambria"/>
          <w:lang w:val="sk-SK"/>
        </w:rPr>
        <w:t xml:space="preserve">procesmi v rámci systému ASDR) </w:t>
      </w:r>
      <w:r w:rsidR="00486471" w:rsidRPr="00751ABD">
        <w:rPr>
          <w:rFonts w:ascii="Cambria" w:hAnsi="Cambria"/>
          <w:lang w:val="sk-SK"/>
        </w:rPr>
        <w:t>–</w:t>
      </w:r>
      <w:r w:rsidRPr="00751ABD">
        <w:rPr>
          <w:rFonts w:ascii="Cambria" w:hAnsi="Cambria"/>
          <w:lang w:val="sk-SK"/>
        </w:rPr>
        <w:t xml:space="preserve"> 10</w:t>
      </w:r>
    </w:p>
    <w:p w14:paraId="1646CA8A" w14:textId="780B9791" w:rsidR="004E0F8A" w:rsidRPr="00751ABD" w:rsidRDefault="007D06C3" w:rsidP="551AC37F">
      <w:pPr>
        <w:pStyle w:val="Odsekzoznamu"/>
        <w:rPr>
          <w:rFonts w:ascii="Cambria" w:hAnsi="Cambria"/>
          <w:lang w:val="sk-SK"/>
        </w:rPr>
      </w:pPr>
      <w:r w:rsidRPr="00751ABD">
        <w:rPr>
          <w:rFonts w:ascii="Cambria" w:hAnsi="Cambria"/>
          <w:lang w:val="sk-SK"/>
        </w:rPr>
        <w:t>Zložit</w:t>
      </w:r>
      <w:r w:rsidR="16576241" w:rsidRPr="00751ABD">
        <w:rPr>
          <w:rFonts w:ascii="Cambria" w:hAnsi="Cambria"/>
          <w:lang w:val="sk-SK"/>
        </w:rPr>
        <w:t>é</w:t>
      </w:r>
      <w:r w:rsidRPr="00751ABD">
        <w:rPr>
          <w:rFonts w:ascii="Cambria" w:hAnsi="Cambria"/>
          <w:lang w:val="sk-SK"/>
        </w:rPr>
        <w:t xml:space="preserve"> (Jeden a viac komplexných formulárov s prepojeniami na </w:t>
      </w:r>
      <w:r w:rsidR="0B66024C" w:rsidRPr="00751ABD">
        <w:rPr>
          <w:rFonts w:ascii="Cambria" w:hAnsi="Cambria"/>
          <w:lang w:val="sk-SK"/>
        </w:rPr>
        <w:t xml:space="preserve">existujúci </w:t>
      </w:r>
      <w:r w:rsidRPr="00751ABD">
        <w:rPr>
          <w:rFonts w:ascii="Cambria" w:hAnsi="Cambria"/>
          <w:lang w:val="sk-SK"/>
        </w:rPr>
        <w:t xml:space="preserve">zložitý proces v rámci systému ASDR) </w:t>
      </w:r>
      <w:r w:rsidR="004E0F8A" w:rsidRPr="00751ABD">
        <w:rPr>
          <w:rFonts w:ascii="Cambria" w:hAnsi="Cambria"/>
          <w:lang w:val="sk-SK"/>
        </w:rPr>
        <w:t>–</w:t>
      </w:r>
      <w:r w:rsidRPr="00751ABD">
        <w:rPr>
          <w:rFonts w:ascii="Cambria" w:hAnsi="Cambria"/>
          <w:lang w:val="sk-SK"/>
        </w:rPr>
        <w:t xml:space="preserve"> 5</w:t>
      </w:r>
    </w:p>
    <w:p w14:paraId="467F74F3" w14:textId="24E38886" w:rsidR="00E51DCF" w:rsidRPr="00751ABD" w:rsidRDefault="00E51DCF" w:rsidP="7CE94E11">
      <w:pPr>
        <w:ind w:left="360"/>
        <w:rPr>
          <w:rFonts w:ascii="Cambria" w:hAnsi="Cambria"/>
          <w:lang w:val="sk-SK"/>
        </w:rPr>
      </w:pPr>
      <w:r w:rsidRPr="00751ABD">
        <w:rPr>
          <w:rFonts w:ascii="Cambria" w:hAnsi="Cambria"/>
          <w:b/>
          <w:lang w:val="sk-SK"/>
        </w:rPr>
        <w:lastRenderedPageBreak/>
        <w:t>Systém bude obsahovať klientskú zónu.</w:t>
      </w:r>
      <w:r w:rsidRPr="00751ABD">
        <w:rPr>
          <w:rFonts w:ascii="Cambria" w:hAnsi="Cambria"/>
          <w:lang w:val="sk-SK"/>
        </w:rPr>
        <w:t xml:space="preserve"> Systém umožní prístup do klientskej zóny iba pre registrovaných prihlásených používateľov. Služby poskytované v rámci klientskej zóny budú detailne špecifikované a ich zoznam finalizovaný v rámci etapy Analýza a dizajn.  Služby, ktoré budú realizované, budú aj v nasledovných oblastiach:</w:t>
      </w:r>
    </w:p>
    <w:p w14:paraId="2E7D3A1E"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Podávanie žiadostí v rámci povoľovacích konaní;</w:t>
      </w:r>
    </w:p>
    <w:p w14:paraId="5D8EE2C4"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Zasielanie doplňujúcich informácií a</w:t>
      </w:r>
      <w:r w:rsidR="009054CF" w:rsidRPr="00751ABD">
        <w:rPr>
          <w:rFonts w:ascii="Cambria" w:hAnsi="Cambria"/>
          <w:lang w:val="sk-SK"/>
        </w:rPr>
        <w:t xml:space="preserve"> </w:t>
      </w:r>
      <w:r w:rsidRPr="00751ABD">
        <w:rPr>
          <w:rFonts w:ascii="Cambria" w:hAnsi="Cambria"/>
          <w:lang w:val="sk-SK"/>
        </w:rPr>
        <w:t>podkladov v</w:t>
      </w:r>
      <w:r w:rsidR="009054CF" w:rsidRPr="00751ABD">
        <w:rPr>
          <w:rFonts w:ascii="Cambria" w:hAnsi="Cambria"/>
          <w:lang w:val="sk-SK"/>
        </w:rPr>
        <w:t xml:space="preserve"> </w:t>
      </w:r>
      <w:r w:rsidRPr="00751ABD">
        <w:rPr>
          <w:rFonts w:ascii="Cambria" w:hAnsi="Cambria"/>
          <w:lang w:val="sk-SK"/>
        </w:rPr>
        <w:t>rámci povoľovacích konaní;</w:t>
      </w:r>
    </w:p>
    <w:p w14:paraId="663787AF" w14:textId="77777777" w:rsidR="009B11E2" w:rsidRPr="00751ABD" w:rsidRDefault="00E51DCF" w:rsidP="00AC71DC">
      <w:pPr>
        <w:pStyle w:val="Odsekzoznamu"/>
        <w:numPr>
          <w:ilvl w:val="0"/>
          <w:numId w:val="65"/>
        </w:numPr>
        <w:rPr>
          <w:rFonts w:ascii="Cambria" w:hAnsi="Cambria"/>
          <w:lang w:val="sk-SK"/>
        </w:rPr>
      </w:pPr>
      <w:r w:rsidRPr="00751ABD">
        <w:rPr>
          <w:rFonts w:ascii="Cambria" w:hAnsi="Cambria"/>
          <w:lang w:val="sk-SK"/>
        </w:rPr>
        <w:t>Podávanie námietok zaujatosti;</w:t>
      </w:r>
    </w:p>
    <w:p w14:paraId="7A38EA8D" w14:textId="77777777" w:rsidR="009B11E2" w:rsidRPr="00751ABD" w:rsidRDefault="00E51DCF" w:rsidP="00AC71DC">
      <w:pPr>
        <w:pStyle w:val="Odsekzoznamu"/>
        <w:numPr>
          <w:ilvl w:val="0"/>
          <w:numId w:val="65"/>
        </w:numPr>
        <w:rPr>
          <w:rFonts w:ascii="Cambria" w:hAnsi="Cambria"/>
          <w:lang w:val="sk-SK"/>
        </w:rPr>
      </w:pPr>
      <w:r w:rsidRPr="00751ABD">
        <w:rPr>
          <w:rFonts w:ascii="Cambria" w:hAnsi="Cambria"/>
          <w:lang w:val="sk-SK"/>
        </w:rPr>
        <w:t>Zasielanie notifikácií (žiadosti týkajúce sa pôsobenia subjektu na finančnom trhu v SR alebo zahraničí a zmeny týkajúce sa evidovaných údajov);</w:t>
      </w:r>
    </w:p>
    <w:p w14:paraId="6DC7E2DF"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Zasielanie podkladov a</w:t>
      </w:r>
      <w:r w:rsidR="00342FD8" w:rsidRPr="00751ABD">
        <w:rPr>
          <w:rFonts w:ascii="Cambria" w:hAnsi="Cambria"/>
          <w:lang w:val="sk-SK"/>
        </w:rPr>
        <w:t xml:space="preserve"> </w:t>
      </w:r>
      <w:r w:rsidRPr="00751ABD">
        <w:rPr>
          <w:rFonts w:ascii="Cambria" w:hAnsi="Cambria"/>
          <w:lang w:val="sk-SK"/>
        </w:rPr>
        <w:t>údajov v</w:t>
      </w:r>
      <w:r w:rsidR="00342FD8" w:rsidRPr="00751ABD">
        <w:rPr>
          <w:rFonts w:ascii="Cambria" w:hAnsi="Cambria"/>
          <w:lang w:val="sk-SK"/>
        </w:rPr>
        <w:t xml:space="preserve"> </w:t>
      </w:r>
      <w:r w:rsidRPr="00751ABD">
        <w:rPr>
          <w:rFonts w:ascii="Cambria" w:hAnsi="Cambria"/>
          <w:lang w:val="sk-SK"/>
        </w:rPr>
        <w:t>rámci výkonu dohľadu na diaľku;</w:t>
      </w:r>
    </w:p>
    <w:p w14:paraId="541FCAF3"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Zasielanie podkladov a</w:t>
      </w:r>
      <w:r w:rsidR="00342FD8" w:rsidRPr="00751ABD">
        <w:rPr>
          <w:rFonts w:ascii="Cambria" w:hAnsi="Cambria"/>
          <w:lang w:val="sk-SK"/>
        </w:rPr>
        <w:t xml:space="preserve"> </w:t>
      </w:r>
      <w:r w:rsidRPr="00751ABD">
        <w:rPr>
          <w:rFonts w:ascii="Cambria" w:hAnsi="Cambria"/>
          <w:lang w:val="sk-SK"/>
        </w:rPr>
        <w:t>údajov v</w:t>
      </w:r>
      <w:r w:rsidR="00342FD8" w:rsidRPr="00751ABD">
        <w:rPr>
          <w:rFonts w:ascii="Cambria" w:hAnsi="Cambria"/>
          <w:lang w:val="sk-SK"/>
        </w:rPr>
        <w:t xml:space="preserve"> </w:t>
      </w:r>
      <w:r w:rsidRPr="00751ABD">
        <w:rPr>
          <w:rFonts w:ascii="Cambria" w:hAnsi="Cambria"/>
          <w:lang w:val="sk-SK"/>
        </w:rPr>
        <w:t>rámci výkonu dohľadu na mieste;</w:t>
      </w:r>
    </w:p>
    <w:p w14:paraId="46B7B2F4"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Zasielanie žiadostí, podkladov a</w:t>
      </w:r>
      <w:r w:rsidR="00342FD8" w:rsidRPr="00751ABD">
        <w:rPr>
          <w:rFonts w:ascii="Cambria" w:hAnsi="Cambria"/>
          <w:lang w:val="sk-SK"/>
        </w:rPr>
        <w:t xml:space="preserve"> </w:t>
      </w:r>
      <w:r w:rsidRPr="00751ABD">
        <w:rPr>
          <w:rFonts w:ascii="Cambria" w:hAnsi="Cambria"/>
          <w:lang w:val="sk-SK"/>
        </w:rPr>
        <w:t>údajov v</w:t>
      </w:r>
      <w:r w:rsidR="00342FD8" w:rsidRPr="00751ABD">
        <w:rPr>
          <w:rFonts w:ascii="Cambria" w:hAnsi="Cambria"/>
          <w:lang w:val="sk-SK"/>
        </w:rPr>
        <w:t xml:space="preserve"> </w:t>
      </w:r>
      <w:r w:rsidRPr="00751ABD">
        <w:rPr>
          <w:rFonts w:ascii="Cambria" w:hAnsi="Cambria"/>
          <w:lang w:val="sk-SK"/>
        </w:rPr>
        <w:t>rámci sankčných konaní;</w:t>
      </w:r>
    </w:p>
    <w:p w14:paraId="414DCB78"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Podávanie opravných prostriedkov v</w:t>
      </w:r>
      <w:r w:rsidR="00342FD8" w:rsidRPr="00751ABD">
        <w:rPr>
          <w:rFonts w:ascii="Cambria" w:hAnsi="Cambria"/>
          <w:lang w:val="sk-SK"/>
        </w:rPr>
        <w:t xml:space="preserve"> </w:t>
      </w:r>
      <w:r w:rsidRPr="00751ABD">
        <w:rPr>
          <w:rFonts w:ascii="Cambria" w:hAnsi="Cambria"/>
          <w:lang w:val="sk-SK"/>
        </w:rPr>
        <w:t>rámci sankčných konaní;</w:t>
      </w:r>
    </w:p>
    <w:p w14:paraId="0A4E2976" w14:textId="77777777" w:rsidR="0099788B" w:rsidRPr="00751ABD" w:rsidRDefault="0099788B" w:rsidP="00AC71DC">
      <w:pPr>
        <w:pStyle w:val="Odsekzoznamu"/>
        <w:numPr>
          <w:ilvl w:val="0"/>
          <w:numId w:val="65"/>
        </w:numPr>
        <w:rPr>
          <w:rFonts w:ascii="Cambria" w:hAnsi="Cambria"/>
          <w:lang w:val="sk-SK"/>
        </w:rPr>
      </w:pPr>
      <w:r w:rsidRPr="00751ABD">
        <w:rPr>
          <w:rFonts w:ascii="Cambria" w:hAnsi="Cambria"/>
          <w:lang w:val="sk-SK"/>
        </w:rPr>
        <w:t>Realizácia iných úkonov v</w:t>
      </w:r>
      <w:r w:rsidR="00342FD8" w:rsidRPr="00751ABD">
        <w:rPr>
          <w:rFonts w:ascii="Cambria" w:hAnsi="Cambria"/>
          <w:lang w:val="sk-SK"/>
        </w:rPr>
        <w:t xml:space="preserve"> </w:t>
      </w:r>
      <w:r w:rsidRPr="00751ABD">
        <w:rPr>
          <w:rFonts w:ascii="Cambria" w:hAnsi="Cambria"/>
          <w:lang w:val="sk-SK"/>
        </w:rPr>
        <w:t>rámci sankčných konaní (napr. vzdanie sa práva na podanie rozkladu a</w:t>
      </w:r>
      <w:r w:rsidR="00342FD8" w:rsidRPr="00751ABD">
        <w:rPr>
          <w:rFonts w:ascii="Cambria" w:hAnsi="Cambria"/>
          <w:lang w:val="sk-SK"/>
        </w:rPr>
        <w:t xml:space="preserve"> </w:t>
      </w:r>
      <w:r w:rsidRPr="00751ABD">
        <w:rPr>
          <w:rFonts w:ascii="Cambria" w:hAnsi="Cambria"/>
          <w:lang w:val="sk-SK"/>
        </w:rPr>
        <w:t>podobne);</w:t>
      </w:r>
    </w:p>
    <w:p w14:paraId="15BB3615" w14:textId="77777777" w:rsidR="009B11E2" w:rsidRPr="00751ABD" w:rsidRDefault="00E51DCF" w:rsidP="00AC71DC">
      <w:pPr>
        <w:pStyle w:val="Odsekzoznamu"/>
        <w:numPr>
          <w:ilvl w:val="0"/>
          <w:numId w:val="65"/>
        </w:numPr>
        <w:rPr>
          <w:rFonts w:ascii="Cambria" w:hAnsi="Cambria"/>
          <w:lang w:val="sk-SK"/>
        </w:rPr>
      </w:pPr>
      <w:r w:rsidRPr="00751ABD">
        <w:rPr>
          <w:rFonts w:ascii="Cambria" w:hAnsi="Cambria"/>
          <w:lang w:val="sk-SK"/>
        </w:rPr>
        <w:t>Zasielanie podkladov a údajov v rámci spolupráce pri tvorbe legislatívnych alebo nelegislatívnych materiálov;</w:t>
      </w:r>
    </w:p>
    <w:p w14:paraId="7F91B436" w14:textId="2394923F" w:rsidR="00E51DCF" w:rsidRPr="00751ABD" w:rsidRDefault="00E51DCF" w:rsidP="00AC71DC">
      <w:pPr>
        <w:pStyle w:val="Odsekzoznamu"/>
        <w:numPr>
          <w:ilvl w:val="0"/>
          <w:numId w:val="65"/>
        </w:numPr>
        <w:rPr>
          <w:rFonts w:ascii="Cambria" w:hAnsi="Cambria"/>
          <w:lang w:val="sk-SK"/>
        </w:rPr>
      </w:pPr>
      <w:r w:rsidRPr="00751ABD">
        <w:rPr>
          <w:rFonts w:ascii="Cambria" w:hAnsi="Cambria"/>
          <w:lang w:val="sk-SK"/>
        </w:rPr>
        <w:t>Podávanie vyjadrení/stanovísk k žiadostiam;</w:t>
      </w:r>
    </w:p>
    <w:p w14:paraId="13BB857D" w14:textId="77777777" w:rsidR="00E51DCF" w:rsidRPr="00751ABD" w:rsidRDefault="00E51DCF" w:rsidP="00E51DCF">
      <w:pPr>
        <w:ind w:left="360"/>
        <w:rPr>
          <w:rFonts w:ascii="Cambria" w:hAnsi="Cambria"/>
          <w:lang w:val="sk-SK"/>
        </w:rPr>
      </w:pPr>
    </w:p>
    <w:p w14:paraId="63EBE45C" w14:textId="47F93673" w:rsidR="00E51DCF" w:rsidRPr="00751ABD" w:rsidRDefault="4B058C8A" w:rsidP="551AC37F">
      <w:pPr>
        <w:ind w:left="360"/>
        <w:rPr>
          <w:rFonts w:ascii="Cambria" w:hAnsi="Cambria"/>
          <w:lang w:val="sk-SK"/>
        </w:rPr>
      </w:pPr>
      <w:r w:rsidRPr="00751ABD">
        <w:rPr>
          <w:rFonts w:ascii="Cambria" w:hAnsi="Cambria"/>
          <w:lang w:val="sk-SK"/>
        </w:rPr>
        <w:t>Systém bude mať nasledovné ďalšie služby implementované prostredníctvom formulárov podľa nasledovných kategórií:</w:t>
      </w:r>
    </w:p>
    <w:p w14:paraId="64D0615F" w14:textId="7DB624E3" w:rsidR="551AC37F" w:rsidRPr="00751ABD" w:rsidRDefault="551AC37F" w:rsidP="551AC37F">
      <w:pPr>
        <w:ind w:left="360"/>
        <w:rPr>
          <w:rFonts w:ascii="Cambria" w:hAnsi="Cambria"/>
          <w:lang w:val="sk-SK"/>
        </w:rPr>
      </w:pPr>
    </w:p>
    <w:p w14:paraId="1A440242" w14:textId="3EAAB557" w:rsidR="005727C0" w:rsidRPr="00751ABD" w:rsidRDefault="00E51DCF" w:rsidP="551AC37F">
      <w:pPr>
        <w:pStyle w:val="Odsekzoznamu"/>
        <w:rPr>
          <w:rFonts w:ascii="Cambria" w:hAnsi="Cambria"/>
          <w:lang w:val="sk-SK"/>
        </w:rPr>
      </w:pPr>
      <w:r w:rsidRPr="00751ABD">
        <w:rPr>
          <w:rFonts w:ascii="Cambria" w:hAnsi="Cambria"/>
          <w:lang w:val="sk-SK"/>
        </w:rPr>
        <w:t>Jednoduch</w:t>
      </w:r>
      <w:r w:rsidR="7367627B" w:rsidRPr="00751ABD">
        <w:rPr>
          <w:rFonts w:ascii="Cambria" w:hAnsi="Cambria"/>
          <w:lang w:val="sk-SK"/>
        </w:rPr>
        <w:t>é</w:t>
      </w:r>
      <w:r w:rsidRPr="00751ABD">
        <w:rPr>
          <w:rFonts w:ascii="Cambria" w:hAnsi="Cambria"/>
          <w:lang w:val="sk-SK"/>
        </w:rPr>
        <w:t xml:space="preserve"> (Jeden jednoduchý formulár, žiadne ďalšie procesné prepojenia) </w:t>
      </w:r>
      <w:r w:rsidR="005727C0" w:rsidRPr="00751ABD">
        <w:rPr>
          <w:rFonts w:ascii="Cambria" w:hAnsi="Cambria"/>
          <w:lang w:val="sk-SK"/>
        </w:rPr>
        <w:t>–</w:t>
      </w:r>
      <w:r w:rsidRPr="00751ABD">
        <w:rPr>
          <w:rFonts w:ascii="Cambria" w:hAnsi="Cambria"/>
          <w:lang w:val="sk-SK"/>
        </w:rPr>
        <w:t xml:space="preserve"> 10</w:t>
      </w:r>
    </w:p>
    <w:p w14:paraId="576E0DF0" w14:textId="35FBA319" w:rsidR="005727C0" w:rsidRPr="00751ABD" w:rsidRDefault="00E51DCF" w:rsidP="551AC37F">
      <w:pPr>
        <w:pStyle w:val="Odsekzoznamu"/>
        <w:rPr>
          <w:rFonts w:ascii="Cambria" w:hAnsi="Cambria"/>
          <w:lang w:val="sk-SK"/>
        </w:rPr>
      </w:pPr>
      <w:r w:rsidRPr="00751ABD">
        <w:rPr>
          <w:rFonts w:ascii="Cambria" w:hAnsi="Cambria"/>
          <w:lang w:val="sk-SK"/>
        </w:rPr>
        <w:t>Stredne zložit</w:t>
      </w:r>
      <w:r w:rsidR="0A68FE74" w:rsidRPr="00751ABD">
        <w:rPr>
          <w:rFonts w:ascii="Cambria" w:hAnsi="Cambria"/>
          <w:lang w:val="sk-SK"/>
        </w:rPr>
        <w:t>é</w:t>
      </w:r>
      <w:r w:rsidRPr="00751ABD">
        <w:rPr>
          <w:rFonts w:ascii="Cambria" w:hAnsi="Cambria"/>
          <w:lang w:val="sk-SK"/>
        </w:rPr>
        <w:t xml:space="preserve"> (Jeden až 5 stredne zložitých formulárov, prepojenia s jednoduchými až stredne zložitými </w:t>
      </w:r>
      <w:r w:rsidR="11F17548" w:rsidRPr="00751ABD">
        <w:rPr>
          <w:rFonts w:ascii="Cambria" w:hAnsi="Cambria"/>
          <w:lang w:val="sk-SK"/>
        </w:rPr>
        <w:t xml:space="preserve">existujúcimi </w:t>
      </w:r>
      <w:r w:rsidRPr="00751ABD">
        <w:rPr>
          <w:rFonts w:ascii="Cambria" w:hAnsi="Cambria"/>
          <w:lang w:val="sk-SK"/>
        </w:rPr>
        <w:t xml:space="preserve">procesmi v rámci systému ASDR) </w:t>
      </w:r>
      <w:r w:rsidR="005727C0" w:rsidRPr="00751ABD">
        <w:rPr>
          <w:rFonts w:ascii="Cambria" w:hAnsi="Cambria"/>
          <w:lang w:val="sk-SK"/>
        </w:rPr>
        <w:t>–</w:t>
      </w:r>
      <w:r w:rsidRPr="00751ABD">
        <w:rPr>
          <w:rFonts w:ascii="Cambria" w:hAnsi="Cambria"/>
          <w:lang w:val="sk-SK"/>
        </w:rPr>
        <w:t xml:space="preserve"> 10</w:t>
      </w:r>
    </w:p>
    <w:p w14:paraId="158269BF" w14:textId="555CFB85" w:rsidR="007F2918" w:rsidRPr="00751ABD" w:rsidRDefault="007F2918" w:rsidP="551AC37F">
      <w:pPr>
        <w:pStyle w:val="Odsekzoznamu"/>
        <w:rPr>
          <w:rFonts w:ascii="Cambria" w:hAnsi="Cambria"/>
          <w:lang w:val="sk-SK"/>
        </w:rPr>
      </w:pPr>
      <w:r w:rsidRPr="00751ABD">
        <w:rPr>
          <w:rFonts w:ascii="Cambria" w:hAnsi="Cambria"/>
          <w:lang w:val="sk-SK"/>
        </w:rPr>
        <w:t>Zložit</w:t>
      </w:r>
      <w:r w:rsidR="0ACFC53B" w:rsidRPr="00751ABD">
        <w:rPr>
          <w:rFonts w:ascii="Cambria" w:hAnsi="Cambria"/>
          <w:lang w:val="sk-SK"/>
        </w:rPr>
        <w:t>é</w:t>
      </w:r>
      <w:r w:rsidRPr="00751ABD">
        <w:rPr>
          <w:rFonts w:ascii="Cambria" w:hAnsi="Cambria"/>
          <w:lang w:val="sk-SK"/>
        </w:rPr>
        <w:t xml:space="preserve"> (Jeden a viac komplexných formulárov s prepojeniami na zložitý </w:t>
      </w:r>
      <w:r w:rsidR="1E769786" w:rsidRPr="00751ABD">
        <w:rPr>
          <w:rFonts w:ascii="Cambria" w:hAnsi="Cambria"/>
          <w:lang w:val="sk-SK"/>
        </w:rPr>
        <w:t xml:space="preserve">existujúci </w:t>
      </w:r>
      <w:r w:rsidRPr="00751ABD">
        <w:rPr>
          <w:rFonts w:ascii="Cambria" w:hAnsi="Cambria"/>
          <w:lang w:val="sk-SK"/>
        </w:rPr>
        <w:t>proces v rámci systému ASDR) - 5</w:t>
      </w:r>
    </w:p>
    <w:p w14:paraId="2332E5F0" w14:textId="39015DD1" w:rsidR="0099788B" w:rsidRPr="00751ABD" w:rsidRDefault="0099788B" w:rsidP="00E51DCF">
      <w:pPr>
        <w:ind w:left="360"/>
        <w:rPr>
          <w:rFonts w:ascii="Cambria" w:hAnsi="Cambria"/>
          <w:u w:val="single"/>
          <w:lang w:val="sk-SK"/>
        </w:rPr>
      </w:pPr>
      <w:r w:rsidRPr="00751ABD">
        <w:rPr>
          <w:rFonts w:ascii="Cambria" w:hAnsi="Cambria"/>
          <w:lang w:val="sk-SK"/>
        </w:rPr>
        <w:t>Detailné el. služby pre neregistrovaných ako aj registrovaných používateľov (služby klientskej zóny)</w:t>
      </w:r>
      <w:r w:rsidR="00E65A85" w:rsidRPr="00751ABD">
        <w:rPr>
          <w:rFonts w:ascii="Cambria" w:hAnsi="Cambria"/>
          <w:lang w:val="sk-SK"/>
        </w:rPr>
        <w:t xml:space="preserve"> a</w:t>
      </w:r>
      <w:r w:rsidR="00716E10" w:rsidRPr="00751ABD">
        <w:rPr>
          <w:rFonts w:ascii="Cambria" w:hAnsi="Cambria"/>
          <w:lang w:val="sk-SK"/>
        </w:rPr>
        <w:t> spôsob riešenia (komponent portálu)</w:t>
      </w:r>
      <w:r w:rsidRPr="00751ABD">
        <w:rPr>
          <w:rFonts w:ascii="Cambria" w:hAnsi="Cambria"/>
          <w:lang w:val="sk-SK"/>
        </w:rPr>
        <w:t xml:space="preserve"> budú navrhnuté v rámci </w:t>
      </w:r>
      <w:r w:rsidR="001E67C0" w:rsidRPr="00751ABD">
        <w:rPr>
          <w:rFonts w:ascii="Cambria" w:hAnsi="Cambria"/>
          <w:lang w:val="sk-SK"/>
        </w:rPr>
        <w:t>analy</w:t>
      </w:r>
      <w:r w:rsidR="00E546B8" w:rsidRPr="00751ABD">
        <w:rPr>
          <w:rFonts w:ascii="Cambria" w:hAnsi="Cambria"/>
          <w:lang w:val="sk-SK"/>
        </w:rPr>
        <w:t>tickej fázy</w:t>
      </w:r>
      <w:r w:rsidR="00DB1F34" w:rsidRPr="00751ABD">
        <w:rPr>
          <w:rFonts w:ascii="Cambria" w:hAnsi="Cambria"/>
          <w:lang w:val="sk-SK"/>
        </w:rPr>
        <w:t xml:space="preserve"> </w:t>
      </w:r>
      <w:r w:rsidRPr="00751ABD">
        <w:rPr>
          <w:rFonts w:ascii="Cambria" w:hAnsi="Cambria"/>
          <w:lang w:val="sk-SK"/>
        </w:rPr>
        <w:t>projektu.</w:t>
      </w:r>
      <w:r w:rsidR="00181100" w:rsidRPr="00751ABD">
        <w:rPr>
          <w:rFonts w:ascii="Cambria" w:hAnsi="Cambria"/>
          <w:lang w:val="sk-SK"/>
        </w:rPr>
        <w:t xml:space="preserve"> Služby budú realizované primárne prostredníctvom na to určených formulárov, </w:t>
      </w:r>
      <w:r w:rsidR="005404F8" w:rsidRPr="00751ABD">
        <w:rPr>
          <w:rFonts w:ascii="Cambria" w:hAnsi="Cambria"/>
          <w:lang w:val="sk-SK"/>
        </w:rPr>
        <w:t xml:space="preserve">celkový </w:t>
      </w:r>
      <w:r w:rsidR="00181100" w:rsidRPr="00751ABD">
        <w:rPr>
          <w:rFonts w:ascii="Cambria" w:hAnsi="Cambria"/>
          <w:lang w:val="sk-SK"/>
        </w:rPr>
        <w:t xml:space="preserve">počet formulárov nepresiahne </w:t>
      </w:r>
      <w:r w:rsidR="00181100" w:rsidRPr="00751ABD">
        <w:rPr>
          <w:rFonts w:ascii="Cambria" w:hAnsi="Cambria"/>
          <w:u w:val="single"/>
          <w:lang w:val="sk-SK"/>
        </w:rPr>
        <w:t>75.</w:t>
      </w:r>
      <w:r w:rsidR="6CE20D2E" w:rsidRPr="00751ABD">
        <w:rPr>
          <w:rFonts w:ascii="Cambria" w:hAnsi="Cambria"/>
          <w:u w:val="single"/>
          <w:lang w:val="sk-SK"/>
        </w:rPr>
        <w:t xml:space="preserve"> Služby môžu spúšťať niektorý z procesov uvedených v kapitole 3.2.1 alebo nemusia spúšťať žiaden proces a budú slúžiť iba na uloženie údajov z formulára.</w:t>
      </w:r>
    </w:p>
    <w:p w14:paraId="72ABF4E9" w14:textId="717D5726" w:rsidR="0099788B" w:rsidRPr="00751ABD" w:rsidRDefault="00A665F0" w:rsidP="0099788B">
      <w:pPr>
        <w:rPr>
          <w:rFonts w:ascii="Cambria" w:hAnsi="Cambria"/>
          <w:lang w:val="sk-SK"/>
        </w:rPr>
      </w:pPr>
      <w:r w:rsidRPr="00751ABD">
        <w:rPr>
          <w:rFonts w:ascii="Cambria" w:hAnsi="Cambria"/>
          <w:lang w:val="sk-SK"/>
        </w:rPr>
        <w:t>Verejný obstarávateľ požaduje aby:</w:t>
      </w:r>
    </w:p>
    <w:p w14:paraId="49DF8ED9" w14:textId="418C9E11" w:rsidR="0099788B" w:rsidRPr="00751ABD" w:rsidRDefault="0099788B" w:rsidP="0099788B">
      <w:pPr>
        <w:rPr>
          <w:rFonts w:ascii="Cambria" w:hAnsi="Cambria"/>
          <w:lang w:val="sk-SK"/>
        </w:rPr>
      </w:pPr>
      <w:r w:rsidRPr="00751ABD">
        <w:rPr>
          <w:rFonts w:ascii="Cambria" w:hAnsi="Cambria"/>
          <w:b/>
          <w:lang w:val="sk-SK"/>
        </w:rPr>
        <w:t>Klientska zóna</w:t>
      </w:r>
      <w:r w:rsidRPr="00751ABD">
        <w:rPr>
          <w:rFonts w:ascii="Cambria" w:hAnsi="Cambria"/>
          <w:lang w:val="sk-SK"/>
        </w:rPr>
        <w:t xml:space="preserve"> v</w:t>
      </w:r>
      <w:r w:rsidR="00C57939" w:rsidRPr="00751ABD">
        <w:rPr>
          <w:rFonts w:ascii="Cambria" w:hAnsi="Cambria"/>
          <w:lang w:val="sk-SK"/>
        </w:rPr>
        <w:t xml:space="preserve"> </w:t>
      </w:r>
      <w:r w:rsidRPr="00751ABD">
        <w:rPr>
          <w:rFonts w:ascii="Cambria" w:hAnsi="Cambria"/>
          <w:lang w:val="sk-SK"/>
        </w:rPr>
        <w:t>rámci portálu poskytova</w:t>
      </w:r>
      <w:r w:rsidR="002E2248" w:rsidRPr="00751ABD">
        <w:rPr>
          <w:rFonts w:ascii="Cambria" w:hAnsi="Cambria"/>
          <w:lang w:val="sk-SK"/>
        </w:rPr>
        <w:t>la</w:t>
      </w:r>
      <w:r w:rsidRPr="00751ABD">
        <w:rPr>
          <w:rFonts w:ascii="Cambria" w:hAnsi="Cambria"/>
          <w:lang w:val="sk-SK"/>
        </w:rPr>
        <w:t xml:space="preserve"> nasledovné funkcionality:</w:t>
      </w:r>
    </w:p>
    <w:p w14:paraId="2077EC95" w14:textId="357D1EBA" w:rsidR="0099788B" w:rsidRPr="00751ABD" w:rsidRDefault="0099788B" w:rsidP="0646941F">
      <w:pPr>
        <w:pStyle w:val="Odsekzoznamu"/>
        <w:spacing w:after="160" w:line="259" w:lineRule="auto"/>
        <w:rPr>
          <w:rFonts w:ascii="Cambria" w:hAnsi="Cambria"/>
          <w:lang w:val="sk-SK"/>
        </w:rPr>
      </w:pPr>
      <w:r w:rsidRPr="00751ABD">
        <w:rPr>
          <w:rFonts w:ascii="Cambria" w:hAnsi="Cambria"/>
          <w:lang w:val="sk-SK"/>
        </w:rPr>
        <w:t>Podanie – v</w:t>
      </w:r>
      <w:r w:rsidR="00C57939" w:rsidRPr="00751ABD">
        <w:rPr>
          <w:rFonts w:ascii="Cambria" w:hAnsi="Cambria"/>
          <w:lang w:val="sk-SK"/>
        </w:rPr>
        <w:t xml:space="preserve"> </w:t>
      </w:r>
      <w:r w:rsidRPr="00751ABD">
        <w:rPr>
          <w:rFonts w:ascii="Cambria" w:hAnsi="Cambria"/>
          <w:lang w:val="sk-SK"/>
        </w:rPr>
        <w:t>prípade konkrétne definovaných podaní (formulár, povinné prílohy a podobne) systém vykoná kontrolu vyplnených údajov žiadosti</w:t>
      </w:r>
      <w:r w:rsidR="48DD4437" w:rsidRPr="00751ABD">
        <w:rPr>
          <w:rFonts w:ascii="Cambria" w:hAnsi="Cambria"/>
          <w:lang w:val="sk-SK"/>
        </w:rPr>
        <w:t>,</w:t>
      </w:r>
      <w:r w:rsidRPr="00751ABD">
        <w:rPr>
          <w:rFonts w:ascii="Cambria" w:hAnsi="Cambria"/>
          <w:lang w:val="sk-SK"/>
        </w:rPr>
        <w:t xml:space="preserve"> aby sa zabezpečila čo najvyššia priechodnosť spracovania podania. Kontrola zadávaných údajov ušetrí čas na strane pracovníkov NBS, ktorí sa už nebudú musieť dopytovať žiadateľa na chybné/chýbajúce údaje a urýchli sa tak proces spracovania a vybavenia žiadosti. Rovnako sa </w:t>
      </w:r>
      <w:r w:rsidRPr="00751ABD">
        <w:rPr>
          <w:rFonts w:ascii="Cambria" w:hAnsi="Cambria"/>
          <w:lang w:val="sk-SK"/>
        </w:rPr>
        <w:lastRenderedPageBreak/>
        <w:t>prispeje ku zvyšujúcej sa kvalite dát, nakoľko sa v systéme budú nachádzať už dáta očistené od duplicít a chýb;</w:t>
      </w:r>
    </w:p>
    <w:p w14:paraId="68E1C0F1" w14:textId="7F9CAB30" w:rsidR="0099788B" w:rsidRPr="00751ABD" w:rsidRDefault="0099788B" w:rsidP="281AEF7B">
      <w:pPr>
        <w:pStyle w:val="Odsekzoznamu"/>
        <w:spacing w:after="160" w:line="259" w:lineRule="auto"/>
        <w:rPr>
          <w:rFonts w:ascii="Cambria" w:hAnsi="Cambria"/>
          <w:lang w:val="sk-SK"/>
        </w:rPr>
      </w:pPr>
      <w:r w:rsidRPr="00751ABD">
        <w:rPr>
          <w:rFonts w:ascii="Cambria" w:hAnsi="Cambria"/>
          <w:lang w:val="sk-SK"/>
        </w:rPr>
        <w:t>Zobrazovanie mojich dát a podaní – používateľ bude mať neustály prístup k sledovaniu vybavenia svojich žiadostí a k histórii podaní;</w:t>
      </w:r>
    </w:p>
    <w:p w14:paraId="4645F7BB" w14:textId="7C89EB8D" w:rsidR="0099788B" w:rsidRPr="00751ABD" w:rsidRDefault="0099788B" w:rsidP="7CE94E11">
      <w:pPr>
        <w:pStyle w:val="Odsekzoznamu"/>
        <w:spacing w:after="160" w:line="259" w:lineRule="auto"/>
        <w:rPr>
          <w:rFonts w:ascii="Cambria" w:hAnsi="Cambria"/>
          <w:lang w:val="sk-SK"/>
        </w:rPr>
      </w:pPr>
      <w:r w:rsidRPr="00751ABD">
        <w:rPr>
          <w:rFonts w:ascii="Cambria" w:hAnsi="Cambria"/>
          <w:lang w:val="sk-SK"/>
        </w:rPr>
        <w:t xml:space="preserve">Správa oprávnení – umožní používateľovi – subjekt alebo jeho štatutárny zástupca, evidovať oprávnenia pre iné osoby (napr. zamestnancov), ktoré budú mať prístup do klientskej zóny - budú môcť realizovať jednotlivé el. služby v tých oblastiach, ktoré zadefinuje štatutárny zástupca (definovanie prístupu inej osoby vrátane definovania práv napr. na úrovni konkrétnych podaní/oblastí).  Rovnako bude zabezpečený prístup k eSchránke </w:t>
      </w:r>
      <w:r w:rsidR="001201B1" w:rsidRPr="00751ABD">
        <w:rPr>
          <w:rFonts w:ascii="Cambria" w:hAnsi="Cambria"/>
          <w:lang w:val="sk-SK"/>
        </w:rPr>
        <w:t xml:space="preserve">ASDR portálu </w:t>
      </w:r>
      <w:r w:rsidRPr="00751ABD">
        <w:rPr>
          <w:rFonts w:ascii="Cambria" w:hAnsi="Cambria"/>
          <w:lang w:val="sk-SK"/>
        </w:rPr>
        <w:t>klienta na základe zadaných práv resp. oprávnení</w:t>
      </w:r>
      <w:r w:rsidR="00F5390E" w:rsidRPr="00751ABD">
        <w:rPr>
          <w:rFonts w:ascii="Cambria" w:hAnsi="Cambria"/>
          <w:lang w:val="sk-SK"/>
        </w:rPr>
        <w:t>;</w:t>
      </w:r>
      <w:r w:rsidRPr="00751ABD">
        <w:rPr>
          <w:rFonts w:ascii="Cambria" w:hAnsi="Cambria"/>
          <w:lang w:val="sk-SK"/>
        </w:rPr>
        <w:t xml:space="preserve"> </w:t>
      </w:r>
    </w:p>
    <w:p w14:paraId="053D8D11" w14:textId="78AB5463" w:rsidR="0099788B" w:rsidRPr="00751ABD" w:rsidRDefault="0099788B" w:rsidP="7CE94E11">
      <w:pPr>
        <w:pStyle w:val="Odsekzoznamu"/>
        <w:spacing w:after="160" w:line="259" w:lineRule="auto"/>
        <w:rPr>
          <w:rFonts w:ascii="Cambria" w:hAnsi="Cambria"/>
          <w:lang w:val="sk-SK"/>
        </w:rPr>
      </w:pPr>
      <w:r w:rsidRPr="00751ABD">
        <w:rPr>
          <w:rFonts w:ascii="Cambria" w:hAnsi="Cambria"/>
          <w:lang w:val="sk-SK"/>
        </w:rPr>
        <w:t xml:space="preserve">eSchránka </w:t>
      </w:r>
      <w:r w:rsidR="00D71117" w:rsidRPr="00751ABD">
        <w:rPr>
          <w:rFonts w:ascii="Cambria" w:hAnsi="Cambria"/>
          <w:lang w:val="sk-SK"/>
        </w:rPr>
        <w:t xml:space="preserve">ASDR portálu </w:t>
      </w:r>
      <w:r w:rsidRPr="00751ABD">
        <w:rPr>
          <w:rFonts w:ascii="Cambria" w:hAnsi="Cambria"/>
          <w:lang w:val="sk-SK"/>
        </w:rPr>
        <w:t>-  je miesto pre doručovanie el. dokumentov, správ a</w:t>
      </w:r>
      <w:r w:rsidR="00F5390E" w:rsidRPr="00751ABD">
        <w:rPr>
          <w:rFonts w:ascii="Cambria" w:hAnsi="Cambria"/>
          <w:lang w:val="sk-SK"/>
        </w:rPr>
        <w:t> </w:t>
      </w:r>
      <w:r w:rsidRPr="00751ABD">
        <w:rPr>
          <w:rFonts w:ascii="Cambria" w:hAnsi="Cambria"/>
          <w:lang w:val="sk-SK"/>
        </w:rPr>
        <w:t>notifikácií</w:t>
      </w:r>
      <w:r w:rsidR="00F5390E" w:rsidRPr="00751ABD">
        <w:rPr>
          <w:rFonts w:ascii="Cambria" w:hAnsi="Cambria"/>
          <w:lang w:val="sk-SK"/>
        </w:rPr>
        <w:t>;</w:t>
      </w:r>
    </w:p>
    <w:p w14:paraId="25596745" w14:textId="7E598015" w:rsidR="0099788B" w:rsidRPr="00751ABD" w:rsidRDefault="0099788B" w:rsidP="00AC71DC">
      <w:pPr>
        <w:pStyle w:val="Odsekzoznamu"/>
        <w:numPr>
          <w:ilvl w:val="0"/>
          <w:numId w:val="24"/>
        </w:numPr>
        <w:spacing w:after="160" w:line="259" w:lineRule="auto"/>
        <w:rPr>
          <w:rFonts w:ascii="Cambria" w:hAnsi="Cambria"/>
          <w:lang w:val="sk-SK"/>
        </w:rPr>
      </w:pPr>
      <w:r w:rsidRPr="00751ABD">
        <w:rPr>
          <w:rFonts w:ascii="Cambria" w:hAnsi="Cambria"/>
          <w:lang w:val="sk-SK"/>
        </w:rPr>
        <w:t>Nastavenie profilu klienta – používateľ si bude môcť prispôsobovať svoj profil v</w:t>
      </w:r>
      <w:r w:rsidR="0071297B" w:rsidRPr="00751ABD">
        <w:rPr>
          <w:rFonts w:ascii="Cambria" w:hAnsi="Cambria"/>
          <w:lang w:val="sk-SK"/>
        </w:rPr>
        <w:t xml:space="preserve"> </w:t>
      </w:r>
      <w:r w:rsidRPr="00751ABD">
        <w:rPr>
          <w:rFonts w:ascii="Cambria" w:hAnsi="Cambria"/>
          <w:lang w:val="sk-SK"/>
        </w:rPr>
        <w:t>klientskej zóne</w:t>
      </w:r>
      <w:r w:rsidR="00A244DA" w:rsidRPr="00751ABD">
        <w:rPr>
          <w:rFonts w:ascii="Cambria" w:hAnsi="Cambria"/>
          <w:lang w:val="sk-SK"/>
        </w:rPr>
        <w:t>, napríklad nastavovať emailovú adresu pre príjem notifikačných správ a nastavovanie jednotlivých druhov notifikácií</w:t>
      </w:r>
      <w:r w:rsidRPr="00751ABD">
        <w:rPr>
          <w:rFonts w:ascii="Cambria" w:hAnsi="Cambria"/>
          <w:lang w:val="sk-SK"/>
        </w:rPr>
        <w:t>;</w:t>
      </w:r>
    </w:p>
    <w:p w14:paraId="71DB8E57" w14:textId="77777777" w:rsidR="0099788B" w:rsidRPr="00751ABD" w:rsidRDefault="0099788B" w:rsidP="00AC71DC">
      <w:pPr>
        <w:pStyle w:val="Odsekzoznamu"/>
        <w:numPr>
          <w:ilvl w:val="0"/>
          <w:numId w:val="43"/>
        </w:numPr>
        <w:spacing w:after="160" w:line="259" w:lineRule="auto"/>
        <w:rPr>
          <w:rFonts w:ascii="Cambria" w:hAnsi="Cambria"/>
          <w:lang w:val="sk-SK"/>
        </w:rPr>
      </w:pPr>
      <w:r w:rsidRPr="00751ABD">
        <w:rPr>
          <w:rFonts w:ascii="Cambria" w:hAnsi="Cambria"/>
          <w:lang w:val="sk-SK"/>
        </w:rPr>
        <w:t>Navigácia a</w:t>
      </w:r>
      <w:r w:rsidR="0071297B" w:rsidRPr="00751ABD">
        <w:rPr>
          <w:rFonts w:ascii="Cambria" w:hAnsi="Cambria"/>
          <w:lang w:val="sk-SK"/>
        </w:rPr>
        <w:t xml:space="preserve"> </w:t>
      </w:r>
      <w:r w:rsidRPr="00751ABD">
        <w:rPr>
          <w:rFonts w:ascii="Cambria" w:hAnsi="Cambria"/>
          <w:lang w:val="sk-SK"/>
        </w:rPr>
        <w:t>obsluha – funkčnosť portálu, ktorá umožní vyhľadávanie a navigáciu v rámci poskytovaných služieb;</w:t>
      </w:r>
    </w:p>
    <w:p w14:paraId="3FAB5FE5" w14:textId="586D6FFA" w:rsidR="0099788B" w:rsidRPr="0093422F" w:rsidRDefault="0099788B" w:rsidP="7CE94E11">
      <w:pPr>
        <w:pStyle w:val="Odsekzoznamu"/>
        <w:spacing w:after="160" w:line="259" w:lineRule="auto"/>
        <w:rPr>
          <w:rFonts w:ascii="Cambria" w:hAnsi="Cambria"/>
          <w:lang w:val="sk-SK"/>
        </w:rPr>
      </w:pPr>
      <w:r w:rsidRPr="7CE94E11">
        <w:rPr>
          <w:rFonts w:ascii="Cambria" w:hAnsi="Cambria"/>
          <w:lang w:val="sk-SK"/>
        </w:rPr>
        <w:t>Správa oprávnení k</w:t>
      </w:r>
      <w:r w:rsidR="00B82CED" w:rsidRPr="7CE94E11">
        <w:rPr>
          <w:rFonts w:ascii="Cambria" w:hAnsi="Cambria"/>
          <w:lang w:val="sk-SK"/>
        </w:rPr>
        <w:t> </w:t>
      </w:r>
      <w:r w:rsidRPr="7CE94E11">
        <w:rPr>
          <w:rFonts w:ascii="Cambria" w:hAnsi="Cambria"/>
          <w:lang w:val="sk-SK"/>
        </w:rPr>
        <w:t>eSchránke</w:t>
      </w:r>
      <w:r w:rsidR="00B82CED" w:rsidRPr="7CE94E11">
        <w:rPr>
          <w:rFonts w:ascii="Cambria" w:hAnsi="Cambria"/>
          <w:lang w:val="sk-SK"/>
        </w:rPr>
        <w:t xml:space="preserve"> ASDR portálu</w:t>
      </w:r>
      <w:r w:rsidRPr="7CE94E11">
        <w:rPr>
          <w:rFonts w:ascii="Cambria" w:hAnsi="Cambria"/>
          <w:lang w:val="sk-SK"/>
        </w:rPr>
        <w:t xml:space="preserve"> –</w:t>
      </w:r>
      <w:r w:rsidR="00201270" w:rsidRPr="7CE94E11">
        <w:rPr>
          <w:rFonts w:ascii="Cambria" w:hAnsi="Cambria"/>
          <w:lang w:val="sk-SK"/>
        </w:rPr>
        <w:t xml:space="preserve"> systém </w:t>
      </w:r>
      <w:r w:rsidR="00201270" w:rsidRPr="7CE94E11">
        <w:rPr>
          <w:rFonts w:ascii="Cambria" w:hAnsi="Cambria"/>
          <w:color w:val="000000" w:themeColor="text1"/>
          <w:lang w:val="sk-SK"/>
        </w:rPr>
        <w:t>zabezpečí prístup k eSchránke ASDR portálu klienta na základe zadaných práv, oprávnení a splnomocnení zadefinovaných na IAM NBS</w:t>
      </w:r>
      <w:r w:rsidRPr="7CE94E11">
        <w:rPr>
          <w:rFonts w:ascii="Cambria" w:hAnsi="Cambria"/>
          <w:lang w:val="sk-SK"/>
        </w:rPr>
        <w:t>;</w:t>
      </w:r>
    </w:p>
    <w:p w14:paraId="2C8AB24E" w14:textId="77777777" w:rsidR="0099788B" w:rsidRPr="00751ABD" w:rsidRDefault="0099788B" w:rsidP="00AC71DC">
      <w:pPr>
        <w:pStyle w:val="Odsekzoznamu"/>
        <w:numPr>
          <w:ilvl w:val="0"/>
          <w:numId w:val="43"/>
        </w:numPr>
        <w:spacing w:after="160" w:line="259" w:lineRule="auto"/>
        <w:rPr>
          <w:rFonts w:ascii="Cambria" w:hAnsi="Cambria"/>
          <w:lang w:val="sk-SK"/>
        </w:rPr>
      </w:pPr>
      <w:r w:rsidRPr="00751ABD">
        <w:rPr>
          <w:rFonts w:ascii="Cambria" w:hAnsi="Cambria"/>
          <w:lang w:val="sk-SK"/>
        </w:rPr>
        <w:t>Kontrola údajov podania - systém vykoná kontrolu vyplnených údajov žiadosti a pripojených príloh podania, aby sa zabezpečila čo najvyššia kvalita spracovania podania;</w:t>
      </w:r>
    </w:p>
    <w:p w14:paraId="3ED8ACEC" w14:textId="06536C6B" w:rsidR="0099788B" w:rsidRPr="0093422F" w:rsidRDefault="00EC4012" w:rsidP="7CE94E11">
      <w:pPr>
        <w:pStyle w:val="Odsekzoznamu"/>
        <w:spacing w:after="160" w:line="259" w:lineRule="auto"/>
        <w:rPr>
          <w:rFonts w:ascii="Cambria" w:hAnsi="Cambria"/>
          <w:lang w:val="sk-SK"/>
        </w:rPr>
      </w:pPr>
      <w:r w:rsidRPr="7CE94E11">
        <w:rPr>
          <w:rFonts w:ascii="Cambria" w:hAnsi="Cambria"/>
          <w:lang w:val="sk-SK"/>
        </w:rPr>
        <w:t>Informovanie o priebehu spracovania podania - systém bude zabezpečovať zasielanie informácií o priebehu konania (výsledok kontroly podania, priebeh konania, prerušenie konania a podobne) ukladaním takýchto informácií do eSchránky ASDR portálu klienta a zasielaním notifikácií na emailovú adresu podľa profilu klienta;</w:t>
      </w:r>
    </w:p>
    <w:p w14:paraId="196EBD51" w14:textId="17A2D5F4" w:rsidR="0099788B" w:rsidRPr="00751ABD" w:rsidRDefault="0099788B" w:rsidP="261CEFE8">
      <w:pPr>
        <w:pStyle w:val="Odsekzoznamu"/>
        <w:spacing w:after="160" w:line="259" w:lineRule="auto"/>
        <w:rPr>
          <w:rFonts w:ascii="Cambria" w:hAnsi="Cambria"/>
          <w:lang w:val="sk-SK"/>
        </w:rPr>
      </w:pPr>
      <w:r w:rsidRPr="00751ABD">
        <w:rPr>
          <w:rFonts w:ascii="Cambria" w:hAnsi="Cambria"/>
          <w:lang w:val="sk-SK"/>
        </w:rPr>
        <w:t>Dlhodobé uloženie – systém zabezpečí dlhodobé uloženie dát a</w:t>
      </w:r>
      <w:r w:rsidR="00CE064F" w:rsidRPr="00751ABD">
        <w:rPr>
          <w:rFonts w:ascii="Cambria" w:hAnsi="Cambria"/>
          <w:lang w:val="sk-SK"/>
        </w:rPr>
        <w:t xml:space="preserve"> </w:t>
      </w:r>
      <w:r w:rsidRPr="00751ABD">
        <w:rPr>
          <w:rFonts w:ascii="Cambria" w:hAnsi="Cambria"/>
          <w:lang w:val="sk-SK"/>
        </w:rPr>
        <w:t>dokumentov obsiahnutých v</w:t>
      </w:r>
      <w:r w:rsidR="00342FD8" w:rsidRPr="00751ABD">
        <w:rPr>
          <w:rFonts w:ascii="Cambria" w:hAnsi="Cambria"/>
          <w:lang w:val="sk-SK"/>
        </w:rPr>
        <w:t xml:space="preserve"> </w:t>
      </w:r>
      <w:r w:rsidRPr="00751ABD">
        <w:rPr>
          <w:rFonts w:ascii="Cambria" w:hAnsi="Cambria"/>
          <w:lang w:val="sk-SK"/>
        </w:rPr>
        <w:t xml:space="preserve">klientskej zóne </w:t>
      </w:r>
      <w:r w:rsidR="00EF059A" w:rsidRPr="00751ABD">
        <w:rPr>
          <w:rFonts w:ascii="Cambria" w:hAnsi="Cambria"/>
          <w:lang w:val="sk-SK"/>
        </w:rPr>
        <w:t>v systéme eOffice</w:t>
      </w:r>
      <w:r w:rsidRPr="00751ABD">
        <w:rPr>
          <w:rFonts w:ascii="Cambria" w:hAnsi="Cambria"/>
          <w:lang w:val="sk-SK"/>
        </w:rPr>
        <w:t>.</w:t>
      </w:r>
    </w:p>
    <w:p w14:paraId="5ED768FD" w14:textId="77777777" w:rsidR="00FB6932" w:rsidRPr="00751ABD" w:rsidRDefault="00FB6932" w:rsidP="0099788B">
      <w:pPr>
        <w:rPr>
          <w:rFonts w:ascii="Cambria" w:hAnsi="Cambria"/>
          <w:lang w:val="sk-SK"/>
        </w:rPr>
      </w:pPr>
    </w:p>
    <w:p w14:paraId="48618F43" w14:textId="22C583EE" w:rsidR="0099788B" w:rsidRPr="00751ABD" w:rsidRDefault="00640351" w:rsidP="7CE94E11">
      <w:pPr>
        <w:rPr>
          <w:rFonts w:ascii="Cambria" w:hAnsi="Cambria"/>
          <w:lang w:val="sk-SK"/>
        </w:rPr>
      </w:pPr>
      <w:r w:rsidRPr="00751ABD">
        <w:rPr>
          <w:rFonts w:ascii="Cambria" w:hAnsi="Cambria"/>
          <w:lang w:val="sk-SK"/>
        </w:rPr>
        <w:t>Verejný obstarávateľ ďalej požaduje aby v rámci klientskej zóny si subjekt prezeral stav svojich podaní, históriu ukončených podaní aj všetky informácie ukladané do eSchránky.</w:t>
      </w:r>
    </w:p>
    <w:p w14:paraId="648B4FD4" w14:textId="27BA6778" w:rsidR="001F5CAB" w:rsidRPr="00751ABD" w:rsidRDefault="0009103A" w:rsidP="00471C33">
      <w:pPr>
        <w:rPr>
          <w:rFonts w:ascii="Cambria" w:hAnsi="Cambria"/>
          <w:b/>
          <w:lang w:val="sk-SK"/>
        </w:rPr>
      </w:pPr>
      <w:r w:rsidRPr="00751ABD">
        <w:rPr>
          <w:rFonts w:ascii="Cambria" w:hAnsi="Cambria"/>
          <w:b/>
          <w:lang w:val="sk-SK"/>
        </w:rPr>
        <w:t>Požiadavky verejného obstarávateľa na</w:t>
      </w:r>
      <w:r w:rsidR="00DB589D" w:rsidRPr="00751ABD">
        <w:rPr>
          <w:rFonts w:ascii="Cambria" w:hAnsi="Cambria"/>
          <w:b/>
          <w:lang w:val="sk-SK"/>
        </w:rPr>
        <w:t xml:space="preserve"> </w:t>
      </w:r>
      <w:r w:rsidR="00262F78" w:rsidRPr="00751ABD">
        <w:rPr>
          <w:rFonts w:ascii="Cambria" w:hAnsi="Cambria"/>
          <w:b/>
          <w:lang w:val="sk-SK"/>
        </w:rPr>
        <w:t>s</w:t>
      </w:r>
      <w:r w:rsidR="00CE0B8A" w:rsidRPr="00751ABD">
        <w:rPr>
          <w:rFonts w:ascii="Cambria" w:hAnsi="Cambria"/>
          <w:b/>
          <w:lang w:val="sk-SK"/>
        </w:rPr>
        <w:t>pracovanie jednotlivých procesných oblastí na strane NBS – funkcionálny pohľad</w:t>
      </w:r>
      <w:r w:rsidR="00466163" w:rsidRPr="00751ABD">
        <w:rPr>
          <w:rFonts w:ascii="Cambria" w:hAnsi="Cambria"/>
          <w:b/>
          <w:lang w:val="sk-SK"/>
        </w:rPr>
        <w:t>:</w:t>
      </w:r>
    </w:p>
    <w:p w14:paraId="3BDD625D" w14:textId="50FA84B0" w:rsidR="00723982" w:rsidRPr="00751ABD" w:rsidRDefault="001A6EFF" w:rsidP="7CE94E11">
      <w:pPr>
        <w:rPr>
          <w:rFonts w:ascii="Cambria" w:hAnsi="Cambria"/>
          <w:lang w:val="sk-SK"/>
        </w:rPr>
      </w:pPr>
      <w:r w:rsidRPr="00751ABD">
        <w:rPr>
          <w:rFonts w:ascii="Cambria" w:hAnsi="Cambria"/>
          <w:lang w:val="sk-SK"/>
        </w:rPr>
        <w:t>Interný používateľ (zamestnanec NBS alebo osoba na takéto úkony zo strany NBS po</w:t>
      </w:r>
      <w:r w:rsidR="00723982" w:rsidRPr="00751ABD">
        <w:rPr>
          <w:rFonts w:ascii="Cambria" w:hAnsi="Cambria"/>
          <w:lang w:val="sk-SK"/>
        </w:rPr>
        <w:t>v</w:t>
      </w:r>
      <w:r w:rsidRPr="00751ABD">
        <w:rPr>
          <w:rFonts w:ascii="Cambria" w:hAnsi="Cambria"/>
          <w:lang w:val="sk-SK"/>
        </w:rPr>
        <w:t xml:space="preserve">erená) bude pristupovať do aplikácií ASDR cez jednotné rozhranie, kde bude mať prístup k funkciám ako je </w:t>
      </w:r>
      <w:r w:rsidR="56532451" w:rsidRPr="00751ABD">
        <w:rPr>
          <w:rFonts w:ascii="Cambria" w:hAnsi="Cambria"/>
          <w:lang w:val="sk-SK"/>
        </w:rPr>
        <w:t>úvodná obrazovka</w:t>
      </w:r>
      <w:r w:rsidRPr="00751ABD">
        <w:rPr>
          <w:rFonts w:ascii="Cambria" w:hAnsi="Cambria"/>
          <w:lang w:val="sk-SK"/>
        </w:rPr>
        <w:t xml:space="preserve"> používateľa, aktivity ktorých sa zúčastňuje, činnosti ktoré práve vykonáva, zobrazené upozornenia, údaje o subjektoch, adresár kontaktov, </w:t>
      </w:r>
      <w:r w:rsidR="7E046A7B" w:rsidRPr="00751ABD">
        <w:rPr>
          <w:rFonts w:ascii="Cambria" w:hAnsi="Cambria"/>
          <w:lang w:val="sk-SK"/>
        </w:rPr>
        <w:t>zobrazenie úloh vyplývajúcich z procesov s grafickým vyznačením termínov a ich atribútov</w:t>
      </w:r>
      <w:r w:rsidRPr="00751ABD">
        <w:rPr>
          <w:rFonts w:ascii="Cambria" w:hAnsi="Cambria"/>
          <w:lang w:val="sk-SK"/>
        </w:rPr>
        <w:t xml:space="preserve">, spracovanie podaní/konaní/dohľadu, k funkciám regulácie a metodiky a k reportingu. Tie funkcie, ktoré budú realizované prostredníctvom iných systémov (napríklad </w:t>
      </w:r>
      <w:r w:rsidRPr="00751ABD">
        <w:rPr>
          <w:rFonts w:ascii="Cambria" w:hAnsi="Cambria"/>
          <w:lang w:val="sk-SK"/>
        </w:rPr>
        <w:lastRenderedPageBreak/>
        <w:t>spisová služba</w:t>
      </w:r>
      <w:r w:rsidR="003752D3" w:rsidRPr="00751ABD">
        <w:rPr>
          <w:rFonts w:ascii="Cambria" w:hAnsi="Cambria"/>
          <w:lang w:val="sk-SK"/>
        </w:rPr>
        <w:t xml:space="preserve"> </w:t>
      </w:r>
      <w:r w:rsidRPr="00751ABD">
        <w:rPr>
          <w:rFonts w:ascii="Cambria" w:hAnsi="Cambria"/>
          <w:lang w:val="sk-SK"/>
        </w:rPr>
        <w:t xml:space="preserve">a podobne) budú reprezentované na </w:t>
      </w:r>
      <w:r w:rsidR="60E17ACB" w:rsidRPr="00751ABD">
        <w:rPr>
          <w:rFonts w:ascii="Cambria" w:hAnsi="Cambria"/>
          <w:lang w:val="sk-SK"/>
        </w:rPr>
        <w:t xml:space="preserve">príslušných </w:t>
      </w:r>
      <w:r w:rsidRPr="00751ABD">
        <w:rPr>
          <w:rFonts w:ascii="Cambria" w:hAnsi="Cambria"/>
          <w:lang w:val="sk-SK"/>
        </w:rPr>
        <w:t>obrazovkách užívateľského prostredia vo forme klikateľných liniek alebo pomocou integrácie medzi systémami.</w:t>
      </w:r>
    </w:p>
    <w:p w14:paraId="0BE51579" w14:textId="467ABD59" w:rsidR="00F209D5" w:rsidRPr="00751ABD" w:rsidRDefault="00D55D02" w:rsidP="00F209D5">
      <w:pPr>
        <w:rPr>
          <w:rFonts w:ascii="Cambria" w:hAnsi="Cambria"/>
          <w:lang w:val="sk-SK"/>
        </w:rPr>
      </w:pPr>
      <w:r w:rsidRPr="00751ABD">
        <w:rPr>
          <w:rFonts w:ascii="Cambria" w:hAnsi="Cambria"/>
          <w:lang w:val="sk-SK"/>
        </w:rPr>
        <w:t xml:space="preserve">Prehľad subjektov, ako jedna zo základných častí budúceho riešenia pre agendu dohľadu ako aj agendu metodiky a regulácie (zobrazovať tieto údaje si bude môcť každý  s výnimkami v zmysle nastavených oprávnení), zobrazí nie len základné údaje o subjekte, ale rôzne rozšírené pohľady na údaje subjektu, nie len z iných registrov a evidencií, ale aj z jednotlivých realizovaných a evidovaných procesov z ASDR a údajov zadaných užívateľom. Zamestnanci NBS tak budú mať tzv. 360-stupňový pohľad -  prístup k údajom o subjekte, pohľadom, konaniam, podaniam, rozhodnutiam, komunikácii so subjektom a podobne. Zároveň bude možné niektoré údaje týkajúce sa subjektu nahrať aj manuálne nakopírovaním alebo importom dát. Údaje, ktoré takto budú o subjekte evidované a zobrazované sa budú postupne rozširovať aj v budúcnosti po realizácii projektu práve ďalším rozvojom a novými integráciami s rôznymi internými a predovšetkým externými systémami, evidenciami a podobne. Primárnym zdrojom </w:t>
      </w:r>
      <w:r w:rsidR="5E3C578C" w:rsidRPr="00751ABD">
        <w:rPr>
          <w:rFonts w:ascii="Cambria" w:hAnsi="Cambria"/>
          <w:lang w:val="sk-SK"/>
        </w:rPr>
        <w:t>základných</w:t>
      </w:r>
      <w:r w:rsidRPr="00751ABD">
        <w:rPr>
          <w:rFonts w:ascii="Cambria" w:hAnsi="Cambria"/>
          <w:lang w:val="sk-SK"/>
        </w:rPr>
        <w:t xml:space="preserve"> informácií o subjekte budú informačné systémy, ktorý nie sú súčasťou tohto projektu (Register subjektov, Subjekty 2.0). ASDR bude viesť doplnkové informácie, ktoré v systémoch Register Subjektov a Subjekty 2.0 nie sú </w:t>
      </w:r>
      <w:r w:rsidR="4AADEE0C" w:rsidRPr="00751ABD">
        <w:rPr>
          <w:rFonts w:ascii="Cambria" w:hAnsi="Cambria"/>
          <w:lang w:val="sk-SK"/>
        </w:rPr>
        <w:t xml:space="preserve">(napr. </w:t>
      </w:r>
      <w:r w:rsidR="60ED1C9B" w:rsidRPr="00751ABD">
        <w:rPr>
          <w:rFonts w:ascii="Cambria" w:hAnsi="Cambria"/>
          <w:lang w:val="sk-SK"/>
        </w:rPr>
        <w:t>Z</w:t>
      </w:r>
      <w:r w:rsidR="4AADEE0C" w:rsidRPr="00751ABD">
        <w:rPr>
          <w:rFonts w:ascii="Cambria" w:hAnsi="Cambria"/>
          <w:lang w:val="sk-SK"/>
        </w:rPr>
        <w:t>istenia</w:t>
      </w:r>
      <w:r w:rsidRPr="00751ABD">
        <w:rPr>
          <w:rFonts w:ascii="Cambria" w:hAnsi="Cambria"/>
          <w:lang w:val="sk-SK"/>
        </w:rPr>
        <w:t xml:space="preserve"> </w:t>
      </w:r>
      <w:r w:rsidR="60ED1C9B" w:rsidRPr="00751ABD">
        <w:rPr>
          <w:rFonts w:ascii="Cambria" w:hAnsi="Cambria"/>
          <w:lang w:val="sk-SK"/>
        </w:rPr>
        <w:t xml:space="preserve">dohľadu, opatrenia na nápravu a pod.) </w:t>
      </w:r>
      <w:r w:rsidRPr="00751ABD">
        <w:rPr>
          <w:rFonts w:ascii="Cambria" w:hAnsi="Cambria"/>
          <w:lang w:val="sk-SK"/>
        </w:rPr>
        <w:t>a umožní pohľad na aktivity (procesy), dokumenty (spisy) a doplnkové informácie prostredníctvom UI či už prístupom k informáciám z ASDR alebo prostredníctvom liniek smerovaných na informácie na iných systémoch NBS alebo tretích strán.</w:t>
      </w:r>
    </w:p>
    <w:p w14:paraId="37B3D55D" w14:textId="7A512225" w:rsidR="00F70E69" w:rsidRPr="00751ABD" w:rsidRDefault="00F70E69" w:rsidP="7CE94E11">
      <w:pPr>
        <w:rPr>
          <w:rFonts w:ascii="Cambria" w:hAnsi="Cambria"/>
          <w:lang w:val="sk-SK"/>
        </w:rPr>
      </w:pPr>
      <w:r w:rsidRPr="00751ABD">
        <w:rPr>
          <w:rFonts w:ascii="Cambria" w:hAnsi="Cambria"/>
          <w:lang w:val="sk-SK"/>
        </w:rPr>
        <w:t>Veľmi podobným spôsobom bude fungovať aj pohľad na celý jeden finančný sektor (napr. Obchodníci s cennými papiermi), bude obsahovať podmnožinu údajov zobrazovaných na prehľade subjektu, ale za všetky subjekty, ktoré patria do konkrétneho finančného sektora (t.j. napr. za všetkých obchodníkov s cennými papiermi) a v menšej miere granularity. Napr. na pohľade na sektor bude zoznam všetkých aktuálne vedených konaní v danom sektore za všetky subjekty patriace do daného sektora, ale nebude na ňom zoznam všetkých dokumentov ku všetkým subjektom z daného sektora, čo je už príliš detailná informácia. Definícia sektorov a priradenie subjektov k sektorom je evidovaná v Subjektoch 2.0. </w:t>
      </w:r>
    </w:p>
    <w:p w14:paraId="217539F3" w14:textId="6488052C" w:rsidR="00F70E69" w:rsidRPr="00751ABD" w:rsidRDefault="00F70E69" w:rsidP="00F70E69">
      <w:pPr>
        <w:rPr>
          <w:rFonts w:ascii="Cambria" w:hAnsi="Cambria"/>
          <w:lang w:val="sk-SK"/>
        </w:rPr>
      </w:pPr>
      <w:r w:rsidRPr="00751ABD">
        <w:rPr>
          <w:rFonts w:ascii="Cambria" w:hAnsi="Cambria"/>
          <w:lang w:val="sk-SK"/>
        </w:rPr>
        <w:t>Podobne bude fungovať aj pohľad Moje subjekty, ktorý zobrazí zamestnancovi údaje za všetky subjekty, pre ktoré má rolu gestora</w:t>
      </w:r>
      <w:r w:rsidR="0C2BE513" w:rsidRPr="00751ABD">
        <w:rPr>
          <w:rFonts w:ascii="Cambria" w:hAnsi="Cambria"/>
          <w:lang w:val="sk-SK"/>
        </w:rPr>
        <w:t xml:space="preserve"> subjektu</w:t>
      </w:r>
      <w:r w:rsidRPr="00751ABD">
        <w:rPr>
          <w:rFonts w:ascii="Cambria" w:hAnsi="Cambria"/>
          <w:lang w:val="sk-SK"/>
        </w:rPr>
        <w:t>, alebo je príslušným vedúcim zamestnancom</w:t>
      </w:r>
      <w:r w:rsidR="3ACD0FBC" w:rsidRPr="00751ABD">
        <w:rPr>
          <w:rFonts w:ascii="Cambria" w:hAnsi="Cambria"/>
          <w:lang w:val="sk-SK"/>
        </w:rPr>
        <w:t xml:space="preserve"> zodpovedným za dohľad nad daným subjektom</w:t>
      </w:r>
      <w:r w:rsidRPr="00751ABD">
        <w:rPr>
          <w:rFonts w:ascii="Cambria" w:hAnsi="Cambria"/>
          <w:lang w:val="sk-SK"/>
        </w:rPr>
        <w:t>. Podobne ako pri pohľade na finančný sektor, pohľad Moje subjekty bude obsahovať podmnožinu údajov a menšiu mieru detailu z prehľadu subjektu, ale za všetky subjekty, ktorých je zamestnanec gestorom, alebo v prípade vedúceho zamestnanca všetkých subjektov, ktoré má v gescii daný organizačný útvar.</w:t>
      </w:r>
    </w:p>
    <w:p w14:paraId="6E756D97" w14:textId="77777777" w:rsidR="00F209D5" w:rsidRPr="00751ABD" w:rsidRDefault="00F209D5" w:rsidP="00F209D5">
      <w:pPr>
        <w:spacing w:line="257" w:lineRule="auto"/>
        <w:rPr>
          <w:rFonts w:ascii="Cambria" w:hAnsi="Cambria"/>
          <w:lang w:val="sk-SK"/>
        </w:rPr>
      </w:pPr>
      <w:r w:rsidRPr="00751ABD">
        <w:rPr>
          <w:rFonts w:ascii="Cambria" w:eastAsia="Calibri" w:hAnsi="Cambria" w:cs="Calibri"/>
          <w:lang w:val="sk-SK"/>
        </w:rPr>
        <w:t>Uvedené funkcionality zabezpečia, že používateľ bude mať všetky informácie na jednom mieste (v rozsahu prístupových práv), intuitívne sa medzi nimi bude vedieť prepínať, bude si zobrazovať svoje vlastné pohľady na údaje subjektu vrátane údajov z komunikácie so subjektom.</w:t>
      </w:r>
    </w:p>
    <w:p w14:paraId="29FA2142" w14:textId="1A0E7C23" w:rsidR="00F209D5" w:rsidRPr="00751ABD" w:rsidRDefault="00EA4911" w:rsidP="00F209D5">
      <w:pPr>
        <w:rPr>
          <w:rFonts w:ascii="Cambria" w:hAnsi="Cambria"/>
          <w:lang w:val="sk-SK"/>
        </w:rPr>
      </w:pPr>
      <w:r w:rsidRPr="00751ABD">
        <w:rPr>
          <w:rFonts w:ascii="Cambria" w:hAnsi="Cambria"/>
          <w:lang w:val="sk-SK"/>
        </w:rPr>
        <w:t xml:space="preserve">V rámci časti Plánovanie bude mať používateľ možnosti plánovania dohľadov na mieste alebo na diaľku, plánovania úloh vo vzťahu k iným agendám dohľadu ale aj plánovania vypracovania  legislatívnych/nelegislatívnych dokumentov resp. iných aktivít agendy regulácie a metodiky. Systém bude sledovať termíny jednotlivých plánov a úloh a notifikovať zodpovedné osoby, alebo hierarchiu nadriadených. </w:t>
      </w:r>
      <w:r w:rsidRPr="00751ABD">
        <w:rPr>
          <w:rFonts w:ascii="Cambria" w:hAnsi="Cambria"/>
          <w:lang w:val="sk-SK"/>
        </w:rPr>
        <w:lastRenderedPageBreak/>
        <w:t xml:space="preserve">Plánovanie bude poskytovať aj pohľady na otvorené a naplnené plány. Systém umožní aj evidenciu manažérskeho plánovania t.j. </w:t>
      </w:r>
      <w:r w:rsidR="00F209D5" w:rsidRPr="00751ABD" w:rsidDel="00EA4911">
        <w:rPr>
          <w:rFonts w:ascii="Cambria" w:hAnsi="Cambria"/>
          <w:lang w:val="sk-SK"/>
        </w:rPr>
        <w:t>plánov jednotlivých riadiacich pracovníkov vo vzťahu k</w:t>
      </w:r>
      <w:r w:rsidR="00CF27DC" w:rsidRPr="00751ABD" w:rsidDel="00EA4911">
        <w:rPr>
          <w:rFonts w:ascii="Cambria" w:hAnsi="Cambria"/>
          <w:lang w:val="sk-SK"/>
        </w:rPr>
        <w:t xml:space="preserve"> </w:t>
      </w:r>
      <w:r w:rsidR="00F209D5" w:rsidRPr="00751ABD" w:rsidDel="00EA4911">
        <w:rPr>
          <w:rFonts w:ascii="Cambria" w:hAnsi="Cambria"/>
          <w:lang w:val="sk-SK"/>
        </w:rPr>
        <w:t>útvaru a/alebo konkrétnym zamestnancom útvaru.</w:t>
      </w:r>
    </w:p>
    <w:p w14:paraId="122DFE98" w14:textId="6B29FE6C" w:rsidR="001C27E8" w:rsidRPr="0093422F" w:rsidRDefault="00F83D7E" w:rsidP="00F209D5">
      <w:pPr>
        <w:rPr>
          <w:rFonts w:ascii="Cambria" w:hAnsi="Cambria"/>
          <w:lang w:val="sk-SK"/>
        </w:rPr>
      </w:pPr>
      <w:r w:rsidRPr="0EC0A767">
        <w:rPr>
          <w:rFonts w:ascii="Cambria" w:hAnsi="Cambria"/>
          <w:lang w:val="sk-SK"/>
        </w:rPr>
        <w:t xml:space="preserve">Základom činnosti v ASDR je </w:t>
      </w:r>
      <w:r w:rsidR="0866815C" w:rsidRPr="0EC0A767">
        <w:rPr>
          <w:rFonts w:ascii="Cambria" w:hAnsi="Cambria"/>
          <w:lang w:val="sk-SK"/>
        </w:rPr>
        <w:t>proces</w:t>
      </w:r>
      <w:r w:rsidRPr="0EC0A767">
        <w:rPr>
          <w:rFonts w:ascii="Cambria" w:hAnsi="Cambria"/>
          <w:lang w:val="sk-SK"/>
        </w:rPr>
        <w:t xml:space="preserve">. </w:t>
      </w:r>
      <w:r w:rsidR="5BF14918" w:rsidRPr="0EC0A767">
        <w:rPr>
          <w:rFonts w:ascii="Cambria" w:hAnsi="Cambria"/>
          <w:lang w:val="sk-SK"/>
        </w:rPr>
        <w:t>Procesy</w:t>
      </w:r>
      <w:r w:rsidRPr="0EC0A767">
        <w:rPr>
          <w:rFonts w:ascii="Cambria" w:hAnsi="Cambria"/>
          <w:lang w:val="sk-SK"/>
        </w:rPr>
        <w:t xml:space="preserve"> sú </w:t>
      </w:r>
      <w:r w:rsidR="7D18917A" w:rsidRPr="0EC0A767">
        <w:rPr>
          <w:rFonts w:ascii="Cambria" w:hAnsi="Cambria"/>
          <w:lang w:val="sk-SK"/>
        </w:rPr>
        <w:t xml:space="preserve">konkrétne realizácie </w:t>
      </w:r>
      <w:r w:rsidRPr="0EC0A767">
        <w:rPr>
          <w:rFonts w:ascii="Cambria" w:hAnsi="Cambria"/>
          <w:lang w:val="sk-SK"/>
        </w:rPr>
        <w:t>jednotliv</w:t>
      </w:r>
      <w:r w:rsidR="782E52D2" w:rsidRPr="0EC0A767">
        <w:rPr>
          <w:rFonts w:ascii="Cambria" w:hAnsi="Cambria"/>
          <w:lang w:val="sk-SK"/>
        </w:rPr>
        <w:t>ých</w:t>
      </w:r>
      <w:r w:rsidRPr="0EC0A767">
        <w:rPr>
          <w:rFonts w:ascii="Cambria" w:hAnsi="Cambria"/>
          <w:lang w:val="sk-SK"/>
        </w:rPr>
        <w:t xml:space="preserve"> pracovn</w:t>
      </w:r>
      <w:r w:rsidR="08FCA21D" w:rsidRPr="0EC0A767">
        <w:rPr>
          <w:rFonts w:ascii="Cambria" w:hAnsi="Cambria"/>
          <w:lang w:val="sk-SK"/>
        </w:rPr>
        <w:t>ých</w:t>
      </w:r>
      <w:r w:rsidRPr="0EC0A767">
        <w:rPr>
          <w:rFonts w:ascii="Cambria" w:hAnsi="Cambria"/>
          <w:lang w:val="sk-SK"/>
        </w:rPr>
        <w:t xml:space="preserve"> p</w:t>
      </w:r>
      <w:r w:rsidR="002412C5" w:rsidRPr="0EC0A767">
        <w:rPr>
          <w:rFonts w:ascii="Cambria" w:hAnsi="Cambria"/>
          <w:lang w:val="sk-SK"/>
        </w:rPr>
        <w:t>ostupov</w:t>
      </w:r>
      <w:r w:rsidRPr="0EC0A767">
        <w:rPr>
          <w:rFonts w:ascii="Cambria" w:hAnsi="Cambria"/>
          <w:lang w:val="sk-SK"/>
        </w:rPr>
        <w:t xml:space="preserve">, ktoré vykonávajú zamestnanci NBS a sú definované predpripravenými pracovnými procesmi. </w:t>
      </w:r>
      <w:r w:rsidR="16B4BA5F" w:rsidRPr="0EC0A767">
        <w:rPr>
          <w:rFonts w:ascii="Cambria" w:hAnsi="Cambria"/>
          <w:lang w:val="sk-SK"/>
        </w:rPr>
        <w:t>Jednotlivé procesy sú tvorené aktivitami, t.j. jedným alebo súborom viacerých krok</w:t>
      </w:r>
      <w:r w:rsidR="4C3A073A" w:rsidRPr="0EC0A767">
        <w:rPr>
          <w:rFonts w:ascii="Cambria" w:hAnsi="Cambria"/>
          <w:lang w:val="sk-SK"/>
        </w:rPr>
        <w:t>ov</w:t>
      </w:r>
      <w:r w:rsidR="16B4BA5F" w:rsidRPr="0EC0A767">
        <w:rPr>
          <w:rFonts w:ascii="Cambria" w:hAnsi="Cambria"/>
          <w:lang w:val="sk-SK"/>
        </w:rPr>
        <w:t>.</w:t>
      </w:r>
      <w:r w:rsidRPr="0EC0A767">
        <w:rPr>
          <w:rFonts w:ascii="Cambria" w:hAnsi="Cambria"/>
          <w:lang w:val="sk-SK"/>
        </w:rPr>
        <w:t xml:space="preserve"> </w:t>
      </w:r>
      <w:r w:rsidR="6C4A7BE9" w:rsidRPr="0EC0A767">
        <w:rPr>
          <w:rFonts w:ascii="Cambria" w:hAnsi="Cambria"/>
          <w:lang w:val="sk-SK"/>
        </w:rPr>
        <w:t>Procesy</w:t>
      </w:r>
      <w:r w:rsidRPr="0EC0A767">
        <w:rPr>
          <w:rFonts w:ascii="Cambria" w:hAnsi="Cambria"/>
          <w:lang w:val="sk-SK"/>
        </w:rPr>
        <w:t xml:space="preserve"> sú spúšťané automaticky (napríklad na základe podania cez </w:t>
      </w:r>
      <w:r w:rsidR="001F50E9" w:rsidRPr="0EC0A767">
        <w:rPr>
          <w:rFonts w:ascii="Cambria" w:hAnsi="Cambria"/>
          <w:lang w:val="sk-SK"/>
        </w:rPr>
        <w:t xml:space="preserve">ASDR </w:t>
      </w:r>
      <w:r w:rsidRPr="0EC0A767">
        <w:rPr>
          <w:rFonts w:ascii="Cambria" w:hAnsi="Cambria"/>
          <w:lang w:val="sk-SK"/>
        </w:rPr>
        <w:t>Portál</w:t>
      </w:r>
      <w:r w:rsidR="008E1FA9" w:rsidRPr="0EC0A767">
        <w:rPr>
          <w:rFonts w:ascii="Cambria" w:hAnsi="Cambria"/>
          <w:lang w:val="sk-SK"/>
        </w:rPr>
        <w:t xml:space="preserve"> alebo naplánovania</w:t>
      </w:r>
      <w:r w:rsidRPr="0EC0A767">
        <w:rPr>
          <w:rFonts w:ascii="Cambria" w:hAnsi="Cambria"/>
          <w:lang w:val="sk-SK"/>
        </w:rPr>
        <w:t xml:space="preserve">), alebo manuálne (napríklad </w:t>
      </w:r>
      <w:r w:rsidR="00BF6422" w:rsidRPr="0EC0A767">
        <w:rPr>
          <w:rFonts w:ascii="Cambria" w:hAnsi="Cambria"/>
          <w:lang w:val="sk-SK"/>
        </w:rPr>
        <w:t>podľa potreby</w:t>
      </w:r>
      <w:r w:rsidRPr="0EC0A767">
        <w:rPr>
          <w:rFonts w:ascii="Cambria" w:hAnsi="Cambria"/>
          <w:lang w:val="sk-SK"/>
        </w:rPr>
        <w:t>). Jednotlivé</w:t>
      </w:r>
      <w:r w:rsidR="310AC438" w:rsidRPr="0EC0A767">
        <w:rPr>
          <w:rFonts w:ascii="Cambria" w:hAnsi="Cambria"/>
          <w:lang w:val="sk-SK"/>
        </w:rPr>
        <w:t xml:space="preserve"> procesy a</w:t>
      </w:r>
      <w:r w:rsidRPr="0EC0A767">
        <w:rPr>
          <w:rFonts w:ascii="Cambria" w:hAnsi="Cambria"/>
          <w:lang w:val="sk-SK"/>
        </w:rPr>
        <w:t xml:space="preserve"> aktivity bude možné aj plánovať dopredu, t.j. </w:t>
      </w:r>
      <w:r w:rsidR="1282CD78" w:rsidRPr="0EC0A767">
        <w:rPr>
          <w:rFonts w:ascii="Cambria" w:hAnsi="Cambria"/>
          <w:lang w:val="sk-SK"/>
        </w:rPr>
        <w:t xml:space="preserve">proces alebo </w:t>
      </w:r>
      <w:r w:rsidRPr="0EC0A767">
        <w:rPr>
          <w:rFonts w:ascii="Cambria" w:hAnsi="Cambria"/>
          <w:lang w:val="sk-SK"/>
        </w:rPr>
        <w:t xml:space="preserve">aktivita sa naplánuje a spustí až po určenom termíne. </w:t>
      </w:r>
      <w:r w:rsidR="00197EEB" w:rsidRPr="0EC0A767">
        <w:rPr>
          <w:rFonts w:ascii="Cambria" w:hAnsi="Cambria"/>
          <w:lang w:val="sk-SK"/>
        </w:rPr>
        <w:t>P</w:t>
      </w:r>
      <w:r w:rsidR="00BF6422" w:rsidRPr="0EC0A767">
        <w:rPr>
          <w:rFonts w:ascii="Cambria" w:hAnsi="Cambria"/>
          <w:lang w:val="sk-SK"/>
        </w:rPr>
        <w:t>lánovanie štart</w:t>
      </w:r>
      <w:r w:rsidR="00197EEB" w:rsidRPr="0EC0A767">
        <w:rPr>
          <w:rFonts w:ascii="Cambria" w:hAnsi="Cambria"/>
          <w:lang w:val="sk-SK"/>
        </w:rPr>
        <w:t>u</w:t>
      </w:r>
      <w:r w:rsidR="00BF6422" w:rsidRPr="0EC0A767">
        <w:rPr>
          <w:rFonts w:ascii="Cambria" w:hAnsi="Cambria"/>
          <w:lang w:val="sk-SK"/>
        </w:rPr>
        <w:t xml:space="preserve"> procesu </w:t>
      </w:r>
      <w:r w:rsidR="00197EEB" w:rsidRPr="0EC0A767">
        <w:rPr>
          <w:rFonts w:ascii="Cambria" w:hAnsi="Cambria"/>
          <w:lang w:val="sk-SK"/>
        </w:rPr>
        <w:t>bude podporené funkcionalitou pre</w:t>
      </w:r>
      <w:r w:rsidR="00BF6422" w:rsidRPr="0EC0A767">
        <w:rPr>
          <w:rFonts w:ascii="Cambria" w:hAnsi="Cambria"/>
          <w:lang w:val="sk-SK"/>
        </w:rPr>
        <w:t xml:space="preserve"> spustenie proces</w:t>
      </w:r>
      <w:r w:rsidR="00197EEB" w:rsidRPr="0EC0A767">
        <w:rPr>
          <w:rFonts w:ascii="Cambria" w:hAnsi="Cambria"/>
          <w:lang w:val="sk-SK"/>
        </w:rPr>
        <w:t>u</w:t>
      </w:r>
      <w:r w:rsidR="00BF6422" w:rsidRPr="0EC0A767">
        <w:rPr>
          <w:rFonts w:ascii="Cambria" w:hAnsi="Cambria"/>
          <w:lang w:val="sk-SK"/>
        </w:rPr>
        <w:t xml:space="preserve"> pre konkrétne </w:t>
      </w:r>
      <w:r w:rsidR="00197EEB" w:rsidRPr="0EC0A767">
        <w:rPr>
          <w:rFonts w:ascii="Cambria" w:hAnsi="Cambria"/>
          <w:lang w:val="sk-SK"/>
        </w:rPr>
        <w:t xml:space="preserve">vybrané </w:t>
      </w:r>
      <w:r w:rsidR="00BF6422" w:rsidRPr="0EC0A767">
        <w:rPr>
          <w:rFonts w:ascii="Cambria" w:hAnsi="Cambria"/>
          <w:lang w:val="sk-SK"/>
        </w:rPr>
        <w:t xml:space="preserve">subjekty </w:t>
      </w:r>
      <w:r w:rsidR="005D5B23" w:rsidRPr="0EC0A767">
        <w:rPr>
          <w:rFonts w:ascii="Cambria" w:hAnsi="Cambria"/>
          <w:lang w:val="sk-SK"/>
        </w:rPr>
        <w:t xml:space="preserve">so zadaním termínu </w:t>
      </w:r>
      <w:r w:rsidR="00BF6422" w:rsidRPr="0EC0A767">
        <w:rPr>
          <w:rFonts w:ascii="Cambria" w:hAnsi="Cambria"/>
          <w:lang w:val="sk-SK"/>
        </w:rPr>
        <w:t>do budúcna</w:t>
      </w:r>
      <w:r w:rsidR="005D5B23" w:rsidRPr="0EC0A767">
        <w:rPr>
          <w:rFonts w:ascii="Cambria" w:hAnsi="Cambria"/>
          <w:lang w:val="sk-SK"/>
        </w:rPr>
        <w:t xml:space="preserve">. </w:t>
      </w:r>
    </w:p>
    <w:p w14:paraId="33DFA06B" w14:textId="04524B6C" w:rsidR="00F83D7E" w:rsidRPr="00751ABD" w:rsidRDefault="00F83D7E" w:rsidP="00F209D5">
      <w:pPr>
        <w:rPr>
          <w:rFonts w:ascii="Cambria" w:hAnsi="Cambria"/>
          <w:lang w:val="sk-SK"/>
        </w:rPr>
      </w:pPr>
      <w:r w:rsidRPr="00751ABD">
        <w:rPr>
          <w:rFonts w:ascii="Cambria" w:hAnsi="Cambria"/>
          <w:lang w:val="sk-SK"/>
        </w:rPr>
        <w:t xml:space="preserve">Súčasťou projektu bude </w:t>
      </w:r>
      <w:r w:rsidR="322ABAB5" w:rsidRPr="00751ABD">
        <w:rPr>
          <w:rFonts w:ascii="Cambria" w:hAnsi="Cambria"/>
          <w:lang w:val="sk-SK"/>
        </w:rPr>
        <w:t xml:space="preserve">nastavenie </w:t>
      </w:r>
      <w:r w:rsidRPr="00751ABD">
        <w:rPr>
          <w:rFonts w:ascii="Cambria" w:hAnsi="Cambria"/>
          <w:lang w:val="sk-SK"/>
        </w:rPr>
        <w:t>základných procesov dodávateľom</w:t>
      </w:r>
      <w:r w:rsidR="2EE1F28D" w:rsidRPr="00751ABD">
        <w:rPr>
          <w:rFonts w:ascii="Cambria" w:hAnsi="Cambria"/>
          <w:lang w:val="sk-SK"/>
        </w:rPr>
        <w:t xml:space="preserve"> na základe biznis analýzy</w:t>
      </w:r>
      <w:r w:rsidRPr="00751ABD">
        <w:rPr>
          <w:rFonts w:ascii="Cambria" w:hAnsi="Cambria"/>
          <w:lang w:val="sk-SK"/>
        </w:rPr>
        <w:t xml:space="preserve">, pričom počet procesov neprekročí počet 75. Systém musí umožňovať pridávanie ďalších automatizovaných procesov </w:t>
      </w:r>
      <w:r w:rsidR="320D4F88" w:rsidRPr="00751ABD">
        <w:rPr>
          <w:rFonts w:ascii="Cambria" w:hAnsi="Cambria"/>
          <w:lang w:val="sk-SK"/>
        </w:rPr>
        <w:t>a úpravu existujúcich procesov</w:t>
      </w:r>
      <w:r w:rsidR="6FDE202E" w:rsidRPr="00751ABD">
        <w:rPr>
          <w:rFonts w:ascii="Cambria" w:hAnsi="Cambria"/>
          <w:lang w:val="sk-SK"/>
        </w:rPr>
        <w:t xml:space="preserve"> </w:t>
      </w:r>
      <w:r w:rsidRPr="00751ABD">
        <w:rPr>
          <w:rFonts w:ascii="Cambria" w:hAnsi="Cambria"/>
          <w:lang w:val="sk-SK"/>
        </w:rPr>
        <w:t>prostredníctvom na to určeného rozhrania zamestnancami NBS bez potreby úpravy kódu systému.</w:t>
      </w:r>
      <w:r w:rsidR="00720B6E" w:rsidRPr="00751ABD">
        <w:rPr>
          <w:rFonts w:ascii="Cambria" w:hAnsi="Cambria"/>
          <w:lang w:val="sk-SK"/>
        </w:rPr>
        <w:t xml:space="preserve"> </w:t>
      </w:r>
    </w:p>
    <w:p w14:paraId="2B974402" w14:textId="5661F958" w:rsidR="008C716E" w:rsidRPr="00751ABD" w:rsidRDefault="008C716E" w:rsidP="00F209D5">
      <w:pPr>
        <w:rPr>
          <w:rFonts w:ascii="Cambria" w:hAnsi="Cambria"/>
          <w:lang w:val="sk-SK"/>
        </w:rPr>
      </w:pPr>
      <w:r w:rsidRPr="00751ABD">
        <w:rPr>
          <w:rFonts w:ascii="Cambria" w:hAnsi="Cambria"/>
          <w:lang w:val="sk-SK"/>
        </w:rPr>
        <w:t>Každ</w:t>
      </w:r>
      <w:r w:rsidR="050912F6" w:rsidRPr="00751ABD">
        <w:rPr>
          <w:rFonts w:ascii="Cambria" w:hAnsi="Cambria"/>
          <w:lang w:val="sk-SK"/>
        </w:rPr>
        <w:t>á aktivita v pracovnom procese bude pozostávať z krokov.</w:t>
      </w:r>
      <w:r w:rsidRPr="00751ABD">
        <w:rPr>
          <w:rFonts w:ascii="Cambria" w:hAnsi="Cambria"/>
          <w:lang w:val="sk-SK"/>
        </w:rPr>
        <w:t xml:space="preserve"> </w:t>
      </w:r>
      <w:r w:rsidR="1FED7C3D" w:rsidRPr="00751ABD">
        <w:rPr>
          <w:rFonts w:ascii="Cambria" w:hAnsi="Cambria"/>
          <w:lang w:val="sk-SK"/>
        </w:rPr>
        <w:t>Kroky</w:t>
      </w:r>
      <w:r w:rsidRPr="00751ABD">
        <w:rPr>
          <w:rFonts w:ascii="Cambria" w:hAnsi="Cambria"/>
          <w:lang w:val="sk-SK"/>
        </w:rPr>
        <w:t xml:space="preserve"> môžu byť vykonávané automaticky systémom (napríklad zaslanie úradného dokumentu), manuálne alebo kombinovane. Každý krok bude mať definované stavy, ktoré určujú postup v rámci procesu (začatý, ukončený, prerušený, ...), povolené akcie (zaslanie výzvy, nastavenie lehoty, notifikácia, vytvorenie dokumentu a podobne) a oprávnenia pre činnosti v rámci kroku. </w:t>
      </w:r>
      <w:r w:rsidR="6D7E1D5A" w:rsidRPr="00751ABD">
        <w:rPr>
          <w:rFonts w:ascii="Cambria" w:hAnsi="Cambria"/>
          <w:lang w:val="sk-SK"/>
        </w:rPr>
        <w:t xml:space="preserve">Krok môže ale nemusí generovať úlohu. </w:t>
      </w:r>
      <w:bookmarkStart w:id="48" w:name="_Hlk209610737"/>
      <w:r w:rsidR="29A885C9" w:rsidRPr="00751ABD">
        <w:rPr>
          <w:rFonts w:ascii="Cambria" w:hAnsi="Cambria"/>
          <w:lang w:val="sk-SK"/>
        </w:rPr>
        <w:t xml:space="preserve">Súčasťou kroku môže byť definovanie zoznamu úloh, ktoré sa majú vykonať, používateľom. </w:t>
      </w:r>
      <w:bookmarkEnd w:id="48"/>
      <w:r w:rsidRPr="00751ABD">
        <w:rPr>
          <w:rFonts w:ascii="Cambria" w:hAnsi="Cambria"/>
          <w:lang w:val="sk-SK"/>
        </w:rPr>
        <w:t>Stav sa bude môcť meniť automaticky alebo manuálne, zmeny stavu budú môcť byť alebo budú musieť byť popísané poznámkou alebo zdôvodnením.</w:t>
      </w:r>
      <w:r w:rsidR="00EA1090" w:rsidRPr="00751ABD">
        <w:rPr>
          <w:rFonts w:ascii="Cambria" w:hAnsi="Cambria"/>
          <w:lang w:val="sk-SK"/>
        </w:rPr>
        <w:t xml:space="preserve"> Systém bude zároveň umožňovať modulárnosť kroku, t.j. </w:t>
      </w:r>
      <w:r w:rsidR="00BE4EE7" w:rsidRPr="00751ABD">
        <w:rPr>
          <w:rFonts w:ascii="Cambria" w:hAnsi="Cambria"/>
          <w:lang w:val="sk-SK"/>
        </w:rPr>
        <w:t>systém umožní výber a nastavenie úloh v</w:t>
      </w:r>
      <w:r w:rsidR="00084341" w:rsidRPr="00751ABD">
        <w:rPr>
          <w:rFonts w:ascii="Cambria" w:hAnsi="Cambria"/>
          <w:lang w:val="sk-SK"/>
        </w:rPr>
        <w:t> </w:t>
      </w:r>
      <w:r w:rsidR="00BE4EE7" w:rsidRPr="00751ABD">
        <w:rPr>
          <w:rFonts w:ascii="Cambria" w:hAnsi="Cambria"/>
          <w:lang w:val="sk-SK"/>
        </w:rPr>
        <w:t>konkrétn</w:t>
      </w:r>
      <w:r w:rsidR="00084341" w:rsidRPr="00751ABD">
        <w:rPr>
          <w:rFonts w:ascii="Cambria" w:hAnsi="Cambria"/>
          <w:lang w:val="sk-SK"/>
        </w:rPr>
        <w:t>om kroku v</w:t>
      </w:r>
      <w:r w:rsidR="00BE4EE7" w:rsidRPr="00751ABD">
        <w:rPr>
          <w:rFonts w:ascii="Cambria" w:hAnsi="Cambria"/>
          <w:lang w:val="sk-SK"/>
        </w:rPr>
        <w:t xml:space="preserve"> aktivite zo zoznamu úloh</w:t>
      </w:r>
      <w:r w:rsidR="0020650C" w:rsidRPr="00751ABD">
        <w:rPr>
          <w:rFonts w:ascii="Cambria" w:hAnsi="Cambria"/>
          <w:lang w:val="sk-SK"/>
        </w:rPr>
        <w:t xml:space="preserve"> </w:t>
      </w:r>
      <w:r w:rsidR="00084341" w:rsidRPr="00751ABD">
        <w:rPr>
          <w:rFonts w:ascii="Cambria" w:hAnsi="Cambria"/>
          <w:lang w:val="sk-SK"/>
        </w:rPr>
        <w:t>.</w:t>
      </w:r>
    </w:p>
    <w:p w14:paraId="779B0DAA" w14:textId="6532FC96" w:rsidR="0BAF6F2D" w:rsidRPr="00751ABD" w:rsidRDefault="0BAF6F2D">
      <w:pPr>
        <w:rPr>
          <w:rFonts w:ascii="Cambria" w:hAnsi="Cambria"/>
          <w:lang w:val="sk-SK"/>
        </w:rPr>
      </w:pPr>
      <w:r w:rsidRPr="00751ABD">
        <w:rPr>
          <w:rFonts w:ascii="Cambria" w:hAnsi="Cambria"/>
          <w:lang w:val="sk-SK"/>
        </w:rPr>
        <w:t>Úlohy budú zobrazené</w:t>
      </w:r>
      <w:r w:rsidR="07F1059D" w:rsidRPr="00751ABD">
        <w:rPr>
          <w:rFonts w:ascii="Cambria" w:hAnsi="Cambria"/>
          <w:lang w:val="sk-SK"/>
        </w:rPr>
        <w:t xml:space="preserve"> vzhľadom k oprávneniam</w:t>
      </w:r>
      <w:r w:rsidRPr="00751ABD">
        <w:rPr>
          <w:rFonts w:ascii="Cambria" w:hAnsi="Cambria"/>
          <w:lang w:val="sk-SK"/>
        </w:rPr>
        <w:t xml:space="preserve"> na samostatnej obrazovke s farebným vyznačením lehôt a potrebných atribútov. Používateľ b</w:t>
      </w:r>
      <w:r w:rsidR="08475638" w:rsidRPr="00751ABD">
        <w:rPr>
          <w:rFonts w:ascii="Cambria" w:hAnsi="Cambria"/>
          <w:lang w:val="sk-SK"/>
        </w:rPr>
        <w:t>ude mať možnosť filtrovania a zobrazovania podľa jedného alebo viacerých atribútov</w:t>
      </w:r>
      <w:r w:rsidR="210399AE" w:rsidRPr="00751ABD">
        <w:rPr>
          <w:rFonts w:ascii="Cambria" w:hAnsi="Cambria"/>
          <w:lang w:val="sk-SK"/>
        </w:rPr>
        <w:t>. Zobrazované atribúty úloh ako aj samotné úlohy bud</w:t>
      </w:r>
      <w:r w:rsidR="247B2768" w:rsidRPr="00751ABD">
        <w:rPr>
          <w:rFonts w:ascii="Cambria" w:hAnsi="Cambria"/>
          <w:lang w:val="sk-SK"/>
        </w:rPr>
        <w:t xml:space="preserve">ú a nemusia byť linkované na proces, aktivitu, subjekt a pod. Možnosti zobrazenia úloh </w:t>
      </w:r>
      <w:r w:rsidR="6580C7D7" w:rsidRPr="00751ABD">
        <w:rPr>
          <w:rFonts w:ascii="Cambria" w:hAnsi="Cambria"/>
          <w:lang w:val="sk-SK"/>
        </w:rPr>
        <w:t>budú predmetom analytickej fázy.</w:t>
      </w:r>
      <w:r w:rsidR="210399AE" w:rsidRPr="00751ABD">
        <w:rPr>
          <w:rFonts w:ascii="Cambria" w:hAnsi="Cambria"/>
          <w:lang w:val="sk-SK"/>
        </w:rPr>
        <w:t xml:space="preserve"> </w:t>
      </w:r>
    </w:p>
    <w:p w14:paraId="25AE3CEE" w14:textId="0934DB75" w:rsidR="00322969" w:rsidRPr="00751ABD" w:rsidRDefault="00322969" w:rsidP="00F209D5">
      <w:pPr>
        <w:rPr>
          <w:rFonts w:ascii="Cambria" w:hAnsi="Cambria"/>
          <w:lang w:val="sk-SK"/>
        </w:rPr>
      </w:pPr>
      <w:r w:rsidRPr="00751ABD">
        <w:rPr>
          <w:rFonts w:ascii="Cambria" w:hAnsi="Cambria"/>
          <w:lang w:val="sk-SK"/>
        </w:rPr>
        <w:t xml:space="preserve">Každý proces ako celok a aj jednotlivé </w:t>
      </w:r>
      <w:r w:rsidR="003D0807" w:rsidRPr="00751ABD">
        <w:rPr>
          <w:rFonts w:ascii="Cambria" w:hAnsi="Cambria"/>
          <w:lang w:val="sk-SK"/>
        </w:rPr>
        <w:t xml:space="preserve">aktivity, </w:t>
      </w:r>
      <w:r w:rsidRPr="00751ABD">
        <w:rPr>
          <w:rFonts w:ascii="Cambria" w:hAnsi="Cambria"/>
          <w:lang w:val="sk-SK"/>
        </w:rPr>
        <w:t xml:space="preserve">kroky </w:t>
      </w:r>
      <w:r w:rsidR="3FE192A5" w:rsidRPr="00751ABD">
        <w:rPr>
          <w:rFonts w:ascii="Cambria" w:hAnsi="Cambria"/>
          <w:lang w:val="sk-SK"/>
        </w:rPr>
        <w:t xml:space="preserve">a úlohy </w:t>
      </w:r>
      <w:r w:rsidRPr="00751ABD">
        <w:rPr>
          <w:rFonts w:ascii="Cambria" w:hAnsi="Cambria"/>
          <w:lang w:val="sk-SK"/>
        </w:rPr>
        <w:t xml:space="preserve">budú umožňovať nastavenie notifikácií a lehôt pre vykonanie. Blížiace sa termíny a prekročenie lehôt takisto budú notifikované. Spôsob notifikácie sa upresní v rámci </w:t>
      </w:r>
      <w:r w:rsidR="71BC3E74" w:rsidRPr="00751ABD">
        <w:rPr>
          <w:rFonts w:ascii="Cambria" w:hAnsi="Cambria"/>
          <w:lang w:val="sk-SK"/>
        </w:rPr>
        <w:t>analytickej fázy</w:t>
      </w:r>
      <w:r w:rsidRPr="00751ABD">
        <w:rPr>
          <w:rFonts w:ascii="Cambria" w:hAnsi="Cambria"/>
          <w:lang w:val="sk-SK"/>
        </w:rPr>
        <w:t>. Pre niektoré procesy</w:t>
      </w:r>
      <w:r w:rsidR="663A9210" w:rsidRPr="00751ABD">
        <w:rPr>
          <w:rFonts w:ascii="Cambria" w:hAnsi="Cambria"/>
          <w:lang w:val="sk-SK"/>
        </w:rPr>
        <w:t>, aktivity, kroky alebo úlohy</w:t>
      </w:r>
      <w:r w:rsidRPr="00751ABD">
        <w:rPr>
          <w:rFonts w:ascii="Cambria" w:hAnsi="Cambria"/>
          <w:lang w:val="sk-SK"/>
        </w:rPr>
        <w:t xml:space="preserve"> môže byť povolené meniť lehoty manuálne.</w:t>
      </w:r>
      <w:r w:rsidR="00A01AA6" w:rsidRPr="00751ABD">
        <w:rPr>
          <w:rFonts w:ascii="Cambria" w:hAnsi="Cambria"/>
          <w:lang w:val="sk-SK"/>
        </w:rPr>
        <w:t xml:space="preserve"> </w:t>
      </w:r>
    </w:p>
    <w:p w14:paraId="7F453824" w14:textId="70FF67FC" w:rsidR="00C75BE1" w:rsidRPr="00751ABD" w:rsidRDefault="00C75BE1" w:rsidP="7CE94E11">
      <w:pPr>
        <w:rPr>
          <w:rFonts w:ascii="Cambria" w:hAnsi="Cambria"/>
          <w:lang w:val="sk-SK"/>
        </w:rPr>
      </w:pPr>
      <w:r w:rsidRPr="00751ABD">
        <w:rPr>
          <w:rFonts w:ascii="Cambria" w:hAnsi="Cambria"/>
          <w:lang w:val="sk-SK"/>
        </w:rPr>
        <w:t xml:space="preserve">Kroky v rámci procesu môžu nasledovať sekvenčne, môžu byť realizované paralelne alebo môže ísť o kombináciu. Spustenie nasledujúceho kroku môže byť podmienené atribútom (lehotou, zmenou stavu a podobne), manuálne osobou vykonávajúcou činnosť alebo automaticky systémom. Možnosti pre radenie a spúšťanie krokov budú došpecifikované v rámci </w:t>
      </w:r>
      <w:r w:rsidR="7CA03836" w:rsidRPr="00751ABD">
        <w:rPr>
          <w:rFonts w:ascii="Cambria" w:hAnsi="Cambria"/>
          <w:lang w:val="sk-SK"/>
        </w:rPr>
        <w:t>analytickej fázy.</w:t>
      </w:r>
    </w:p>
    <w:p w14:paraId="0301A28C" w14:textId="39659771" w:rsidR="0097146D" w:rsidRPr="00751ABD" w:rsidRDefault="0097146D" w:rsidP="0097146D">
      <w:pPr>
        <w:rPr>
          <w:rFonts w:ascii="Cambria" w:hAnsi="Cambria"/>
          <w:lang w:val="sk-SK"/>
        </w:rPr>
      </w:pPr>
      <w:r w:rsidRPr="00751ABD">
        <w:rPr>
          <w:rFonts w:ascii="Cambria" w:hAnsi="Cambria"/>
          <w:lang w:val="sk-SK"/>
        </w:rPr>
        <w:t>Všetky zmeny stavov, každá aktivita</w:t>
      </w:r>
      <w:r w:rsidR="2A35E432" w:rsidRPr="00751ABD">
        <w:rPr>
          <w:rFonts w:ascii="Cambria" w:hAnsi="Cambria"/>
          <w:lang w:val="sk-SK"/>
        </w:rPr>
        <w:t>, krok</w:t>
      </w:r>
      <w:r w:rsidRPr="00751ABD">
        <w:rPr>
          <w:rFonts w:ascii="Cambria" w:hAnsi="Cambria"/>
          <w:lang w:val="sk-SK"/>
        </w:rPr>
        <w:t xml:space="preserve"> </w:t>
      </w:r>
      <w:r w:rsidR="13895A5C" w:rsidRPr="00751ABD">
        <w:rPr>
          <w:rFonts w:ascii="Cambria" w:hAnsi="Cambria"/>
          <w:lang w:val="sk-SK"/>
        </w:rPr>
        <w:t>a úloha</w:t>
      </w:r>
      <w:r w:rsidRPr="00751ABD">
        <w:rPr>
          <w:rFonts w:ascii="Cambria" w:hAnsi="Cambria"/>
          <w:lang w:val="sk-SK"/>
        </w:rPr>
        <w:t xml:space="preserve">, každá lehota a notifikácia a všetky ostatné informácie o procesoch budú musieť byť evidované a musia byť zobraziteľné všetkým oprávneným používateľom. Na základe jednotlivých atribútov budú automaticky generované pravidelné reporty, ktoré budú upresnené </w:t>
      </w:r>
      <w:r w:rsidRPr="00751ABD">
        <w:rPr>
          <w:rFonts w:ascii="Cambria" w:hAnsi="Cambria"/>
          <w:lang w:val="sk-SK"/>
        </w:rPr>
        <w:lastRenderedPageBreak/>
        <w:t xml:space="preserve">v rámci </w:t>
      </w:r>
      <w:r w:rsidR="22191D4E" w:rsidRPr="00751ABD">
        <w:rPr>
          <w:rFonts w:ascii="Cambria" w:hAnsi="Cambria"/>
          <w:lang w:val="sk-SK"/>
        </w:rPr>
        <w:t>analytickej fázy.</w:t>
      </w:r>
      <w:r w:rsidR="00FA1326" w:rsidRPr="00751ABD">
        <w:rPr>
          <w:rFonts w:ascii="Cambria" w:hAnsi="Cambria"/>
          <w:lang w:val="sk-SK"/>
        </w:rPr>
        <w:t xml:space="preserve"> </w:t>
      </w:r>
      <w:r w:rsidR="008274A5" w:rsidRPr="00751ABD">
        <w:rPr>
          <w:rFonts w:ascii="Cambria" w:hAnsi="Cambria"/>
          <w:lang w:val="sk-SK"/>
        </w:rPr>
        <w:t>Dáta zo systému ASDR</w:t>
      </w:r>
      <w:r w:rsidR="00F045F0" w:rsidRPr="00751ABD">
        <w:rPr>
          <w:rFonts w:ascii="Cambria" w:hAnsi="Cambria"/>
          <w:lang w:val="sk-SK"/>
        </w:rPr>
        <w:t xml:space="preserve"> budú taktiež ukladané do DWH, pričom upresnenie </w:t>
      </w:r>
      <w:r w:rsidR="008274A5" w:rsidRPr="00751ABD">
        <w:rPr>
          <w:rFonts w:ascii="Cambria" w:hAnsi="Cambria"/>
          <w:lang w:val="sk-SK"/>
        </w:rPr>
        <w:t xml:space="preserve">rozsahu ukladaných dát bude predmetom </w:t>
      </w:r>
      <w:r w:rsidR="22191D4E" w:rsidRPr="00751ABD">
        <w:rPr>
          <w:rFonts w:ascii="Cambria" w:hAnsi="Cambria"/>
          <w:lang w:val="sk-SK"/>
        </w:rPr>
        <w:t>analytickej fázy.</w:t>
      </w:r>
    </w:p>
    <w:p w14:paraId="7968A894" w14:textId="007B2173" w:rsidR="0097146D" w:rsidRPr="00751ABD" w:rsidRDefault="00B05808" w:rsidP="7CE94E11">
      <w:pPr>
        <w:rPr>
          <w:rFonts w:ascii="Cambria" w:hAnsi="Cambria"/>
          <w:lang w:val="sk-SK"/>
        </w:rPr>
      </w:pPr>
      <w:r w:rsidRPr="00751ABD">
        <w:rPr>
          <w:rFonts w:ascii="Cambria" w:hAnsi="Cambria"/>
          <w:lang w:val="sk-SK"/>
        </w:rPr>
        <w:t>Prehľady (zoznamy) procesov</w:t>
      </w:r>
      <w:r w:rsidR="26619E0F" w:rsidRPr="00751ABD">
        <w:rPr>
          <w:rFonts w:ascii="Cambria" w:hAnsi="Cambria"/>
          <w:lang w:val="sk-SK"/>
        </w:rPr>
        <w:t>, aktivít,</w:t>
      </w:r>
      <w:r w:rsidRPr="00751ABD">
        <w:rPr>
          <w:rFonts w:ascii="Cambria" w:hAnsi="Cambria"/>
          <w:lang w:val="sk-SK"/>
        </w:rPr>
        <w:t xml:space="preserve"> krokov </w:t>
      </w:r>
      <w:r w:rsidR="0B31C4EE" w:rsidRPr="00751ABD">
        <w:rPr>
          <w:rFonts w:ascii="Cambria" w:hAnsi="Cambria"/>
          <w:lang w:val="sk-SK"/>
        </w:rPr>
        <w:t>a úloh</w:t>
      </w:r>
      <w:r w:rsidRPr="00751ABD">
        <w:rPr>
          <w:rFonts w:ascii="Cambria" w:hAnsi="Cambria"/>
          <w:lang w:val="sk-SK"/>
        </w:rPr>
        <w:t xml:space="preserve"> budú zobraziteľné na základe vyhľadávacích kritérií, napríklad plánované aktivity zamestnanca, bežiace aktivity útvaru, činnosti po lehote a podobne.</w:t>
      </w:r>
      <w:r w:rsidR="008C197D" w:rsidRPr="00751ABD">
        <w:rPr>
          <w:rFonts w:ascii="Cambria" w:hAnsi="Cambria"/>
          <w:lang w:val="sk-SK"/>
        </w:rPr>
        <w:t xml:space="preserve"> </w:t>
      </w:r>
      <w:r w:rsidR="00137342" w:rsidRPr="00751ABD">
        <w:rPr>
          <w:rFonts w:ascii="Cambria" w:hAnsi="Cambria"/>
          <w:lang w:val="sk-SK"/>
        </w:rPr>
        <w:t>S</w:t>
      </w:r>
      <w:r w:rsidR="00837D6D" w:rsidRPr="00751ABD">
        <w:rPr>
          <w:rFonts w:ascii="Cambria" w:hAnsi="Cambria"/>
          <w:lang w:val="sk-SK"/>
        </w:rPr>
        <w:t xml:space="preserve">ystém </w:t>
      </w:r>
      <w:r w:rsidR="00137342" w:rsidRPr="00751ABD">
        <w:rPr>
          <w:rFonts w:ascii="Cambria" w:hAnsi="Cambria"/>
          <w:lang w:val="sk-SK"/>
        </w:rPr>
        <w:t xml:space="preserve">umožní </w:t>
      </w:r>
      <w:r w:rsidR="00837D6D" w:rsidRPr="00751ABD">
        <w:rPr>
          <w:rFonts w:ascii="Cambria" w:hAnsi="Cambria"/>
          <w:lang w:val="sk-SK"/>
        </w:rPr>
        <w:t>používateľom (určeným zamestnancom) prístup ku všetkým údajom, na ktoré majú oprávnenia. Výber požadovaných údajov má prebiehať prostredníctvom preddefinovaných filtrov s jedným kritériom alebo multikriteriálne (s možnosťou výberu viacerých hodnôt naraz v rámci jedného kritéria) podľa konkrétnych potrieb používateľa s využitím hodnôt uvedených v tabuľke. Detail a nastavenie filtrovania bude upresnené v analytickej fáze.</w:t>
      </w:r>
    </w:p>
    <w:p w14:paraId="7BDAADED" w14:textId="01B19109" w:rsidR="00F209D5" w:rsidRPr="00751ABD" w:rsidRDefault="00A60E93" w:rsidP="00F209D5">
      <w:pPr>
        <w:spacing w:line="257" w:lineRule="auto"/>
        <w:rPr>
          <w:rFonts w:ascii="Cambria" w:eastAsia="Calibri" w:hAnsi="Cambria" w:cs="Calibri"/>
          <w:lang w:val="sk-SK"/>
        </w:rPr>
      </w:pPr>
      <w:r w:rsidRPr="00751ABD">
        <w:rPr>
          <w:rFonts w:ascii="Cambria" w:eastAsia="Calibri" w:hAnsi="Cambria" w:cs="Calibri"/>
          <w:lang w:val="sk-SK"/>
        </w:rPr>
        <w:t xml:space="preserve">Používateľ bude môcť v rámci spracovania podaní/konaní/rôznych procesov týkajúcich sa dohľadu ako aj agendy regulácie a metodiky realizovať relevantné </w:t>
      </w:r>
      <w:r w:rsidR="02809C6C" w:rsidRPr="00751ABD">
        <w:rPr>
          <w:rFonts w:ascii="Cambria" w:eastAsia="Calibri" w:hAnsi="Cambria" w:cs="Calibri"/>
          <w:lang w:val="sk-SK"/>
        </w:rPr>
        <w:t>procesy,</w:t>
      </w:r>
      <w:r w:rsidRPr="00751ABD">
        <w:rPr>
          <w:rFonts w:ascii="Cambria" w:eastAsia="Calibri" w:hAnsi="Cambria" w:cs="Calibri"/>
          <w:lang w:val="sk-SK"/>
        </w:rPr>
        <w:t xml:space="preserve"> aktivity  a </w:t>
      </w:r>
      <w:r w:rsidR="69F4BD6D" w:rsidRPr="00751ABD">
        <w:rPr>
          <w:rFonts w:ascii="Cambria" w:eastAsia="Calibri" w:hAnsi="Cambria" w:cs="Calibri"/>
          <w:lang w:val="sk-SK"/>
        </w:rPr>
        <w:t>kroky</w:t>
      </w:r>
      <w:r w:rsidRPr="00751ABD">
        <w:rPr>
          <w:rFonts w:ascii="Cambria" w:eastAsia="Calibri" w:hAnsi="Cambria" w:cs="Calibri"/>
          <w:lang w:val="sk-SK"/>
        </w:rPr>
        <w:t xml:space="preserve"> (iniciované zo strany NBS ako aj zo strany iných osôb/inštitúcií/subjektov), bude môcť sledovať ich stav a stupeň vybavenia, bude môcť priradiť </w:t>
      </w:r>
      <w:r w:rsidR="087517FA" w:rsidRPr="00751ABD">
        <w:rPr>
          <w:rFonts w:ascii="Cambria" w:eastAsia="Calibri" w:hAnsi="Cambria" w:cs="Calibri"/>
          <w:lang w:val="sk-SK"/>
        </w:rPr>
        <w:t xml:space="preserve">aktivitu, krok alebo </w:t>
      </w:r>
      <w:r w:rsidR="6079C93F" w:rsidRPr="00751ABD">
        <w:rPr>
          <w:rFonts w:ascii="Cambria" w:eastAsia="Calibri" w:hAnsi="Cambria" w:cs="Calibri"/>
          <w:lang w:val="sk-SK"/>
        </w:rPr>
        <w:t>úlohu</w:t>
      </w:r>
      <w:r w:rsidRPr="00751ABD">
        <w:rPr>
          <w:rFonts w:ascii="Cambria" w:eastAsia="Calibri" w:hAnsi="Cambria" w:cs="Calibri"/>
          <w:lang w:val="sk-SK"/>
        </w:rPr>
        <w:t xml:space="preserve"> na iného zamestnanca</w:t>
      </w:r>
      <w:r w:rsidR="379A36A2" w:rsidRPr="00751ABD">
        <w:rPr>
          <w:rFonts w:ascii="Cambria" w:eastAsia="Calibri" w:hAnsi="Cambria" w:cs="Calibri"/>
          <w:lang w:val="sk-SK"/>
        </w:rPr>
        <w:t xml:space="preserve"> v zmysle oprávnení</w:t>
      </w:r>
      <w:r w:rsidRPr="00751ABD">
        <w:rPr>
          <w:rFonts w:ascii="Cambria" w:eastAsia="Calibri" w:hAnsi="Cambria" w:cs="Calibri"/>
          <w:lang w:val="sk-SK"/>
        </w:rPr>
        <w:t xml:space="preserve">. V rámci spracovania podania, konania, dohľadu na mieste alebo dohľadu na diaľku, regulačného procesu a podobne, sa bude môcť dopytovať subjekt na rôzne dokumenty alebo informácie priamo z formulára daného podania/konania/dohľadu/prípadu, pričom odpovede budú priradené k danému podaniu/konaniu/dohľadu (všetka komunikácia prejde cez elektronickú podateľňu – riešenie eOffice). Všetka komunikácia so subjektmi/inštitúciami/osobami vo vzťahu k agendám ASDR (elektronická alebo listinná) bude do ASDR prichádzať a naopak odchádzať prostredníctvom riešenia eOffice (riešenie budované iným projektom), ktoré bude zabezpečovať funkcionality podateľne, registratúry, celého životného cyklu </w:t>
      </w:r>
      <w:r w:rsidR="009F061D" w:rsidRPr="00751ABD">
        <w:rPr>
          <w:rFonts w:ascii="Cambria" w:eastAsia="Calibri" w:hAnsi="Cambria" w:cs="Calibri"/>
          <w:lang w:val="sk-SK"/>
        </w:rPr>
        <w:t>registratúrneho spisu</w:t>
      </w:r>
      <w:r w:rsidRPr="00751ABD">
        <w:rPr>
          <w:rFonts w:ascii="Cambria" w:eastAsia="Calibri" w:hAnsi="Cambria" w:cs="Calibri"/>
          <w:lang w:val="sk-SK"/>
        </w:rPr>
        <w:t>, podpisovania a podobne (tieto funkcionality budú z pohľadu používateľa ASDR prebiehať „na pozadí“). Rovnako bude realizovaná aj komunikácia s inštitúciami napr. prostredníctvom zberných hárkov pre e-maily.</w:t>
      </w:r>
    </w:p>
    <w:p w14:paraId="6A1EE659" w14:textId="0EDB2551" w:rsidR="0066205D" w:rsidRPr="00751ABD" w:rsidRDefault="0066205D" w:rsidP="7CE94E11">
      <w:pPr>
        <w:spacing w:line="257" w:lineRule="auto"/>
        <w:rPr>
          <w:rFonts w:ascii="Cambria" w:eastAsia="Calibri" w:hAnsi="Cambria" w:cs="Calibri"/>
          <w:lang w:val="sk-SK"/>
        </w:rPr>
      </w:pPr>
      <w:r w:rsidRPr="00751ABD">
        <w:rPr>
          <w:rFonts w:ascii="Cambria" w:eastAsia="Calibri" w:hAnsi="Cambria" w:cs="Calibri"/>
          <w:lang w:val="sk-SK"/>
        </w:rPr>
        <w:t xml:space="preserve">V rámci procesov budú môcť byť ako oprávnené osoby definované aj externé subjekty. Tieto budú zasahovať do procesov (odpovedať, prikladať dokumenty, vypĺňať správy a podobne) výlučne prostredníctvom klientskej zóny prostredníctvom vopred pripravených formulárov pre tieto činnosti. O povinnosti vykonať činnosť budú takéto externé subjekty notifikované prostredníctvom e-mailu a uložením informácie do eSchránky ASDR spolu s linkou na príslušný formulár alebo predvyplnený dokument, ak sú súčasťou činnosti. Formuláre a linky musia byť zadefinované tak, aby po vykonaní povinnej činnosti procesy mohli pokračovať ďalej. Subjekty, ktoré nemajú prístup do klientskej zóny nemôžu byť súčasťou </w:t>
      </w:r>
      <w:r w:rsidR="781E8808" w:rsidRPr="00751ABD">
        <w:rPr>
          <w:rFonts w:ascii="Cambria" w:eastAsia="Calibri" w:hAnsi="Cambria" w:cs="Calibri"/>
          <w:lang w:val="sk-SK"/>
        </w:rPr>
        <w:t>krokov</w:t>
      </w:r>
      <w:r w:rsidRPr="00751ABD">
        <w:rPr>
          <w:rFonts w:ascii="Cambria" w:eastAsia="Calibri" w:hAnsi="Cambria" w:cs="Calibri"/>
          <w:lang w:val="sk-SK"/>
        </w:rPr>
        <w:t xml:space="preserve"> v rámci aktivít (procesov).</w:t>
      </w:r>
    </w:p>
    <w:p w14:paraId="0F4F4BD8" w14:textId="20D06747" w:rsidR="00F209D5" w:rsidRPr="00751ABD" w:rsidRDefault="00F209D5" w:rsidP="00F209D5">
      <w:pPr>
        <w:spacing w:line="257" w:lineRule="auto"/>
        <w:rPr>
          <w:rFonts w:ascii="Cambria" w:hAnsi="Cambria"/>
          <w:lang w:val="sk-SK"/>
        </w:rPr>
      </w:pPr>
      <w:r w:rsidRPr="00751ABD">
        <w:rPr>
          <w:rFonts w:ascii="Cambria" w:eastAsia="Calibri" w:hAnsi="Cambria" w:cs="Calibri"/>
          <w:lang w:val="sk-SK"/>
        </w:rPr>
        <w:t>V</w:t>
      </w:r>
      <w:r w:rsidR="00706C36" w:rsidRPr="00751ABD">
        <w:rPr>
          <w:rFonts w:ascii="Cambria" w:eastAsia="Calibri" w:hAnsi="Cambria" w:cs="Calibri"/>
          <w:lang w:val="sk-SK"/>
        </w:rPr>
        <w:t xml:space="preserve"> </w:t>
      </w:r>
      <w:r w:rsidRPr="00751ABD">
        <w:rPr>
          <w:rFonts w:ascii="Cambria" w:eastAsia="Calibri" w:hAnsi="Cambria" w:cs="Calibri"/>
          <w:lang w:val="sk-SK"/>
        </w:rPr>
        <w:t xml:space="preserve">rámci </w:t>
      </w:r>
      <w:r w:rsidR="7CBB3DD7" w:rsidRPr="00751ABD">
        <w:rPr>
          <w:rFonts w:ascii="Cambria" w:eastAsia="Calibri" w:hAnsi="Cambria" w:cs="Calibri"/>
          <w:lang w:val="sk-SK"/>
        </w:rPr>
        <w:t xml:space="preserve">daného procesu alebo </w:t>
      </w:r>
      <w:r w:rsidR="4B454FA0" w:rsidRPr="00751ABD">
        <w:rPr>
          <w:rFonts w:ascii="Cambria" w:eastAsia="Calibri" w:hAnsi="Cambria" w:cs="Calibri"/>
          <w:lang w:val="sk-SK"/>
        </w:rPr>
        <w:t>danej aktivity</w:t>
      </w:r>
      <w:r w:rsidRPr="00751ABD">
        <w:rPr>
          <w:rFonts w:ascii="Cambria" w:eastAsia="Calibri" w:hAnsi="Cambria" w:cs="Calibri"/>
          <w:lang w:val="sk-SK"/>
        </w:rPr>
        <w:t xml:space="preserve"> bude môcť zamestnanec NBS </w:t>
      </w:r>
      <w:r w:rsidR="0F2B8D3B" w:rsidRPr="00751ABD">
        <w:rPr>
          <w:rFonts w:ascii="Cambria" w:eastAsia="Calibri" w:hAnsi="Cambria" w:cs="Calibri"/>
          <w:lang w:val="sk-SK"/>
        </w:rPr>
        <w:t xml:space="preserve">zadávať údaje, </w:t>
      </w:r>
      <w:r w:rsidR="4CCDBDCC" w:rsidRPr="00751ABD">
        <w:rPr>
          <w:rFonts w:ascii="Cambria" w:eastAsia="Calibri" w:hAnsi="Cambria" w:cs="Calibri"/>
          <w:lang w:val="sk-SK"/>
        </w:rPr>
        <w:t xml:space="preserve">vytvárať </w:t>
      </w:r>
      <w:r w:rsidR="679B099B" w:rsidRPr="00751ABD">
        <w:rPr>
          <w:rFonts w:ascii="Cambria" w:eastAsia="Calibri" w:hAnsi="Cambria" w:cs="Calibri"/>
          <w:lang w:val="sk-SK"/>
        </w:rPr>
        <w:t>interné alebo externé</w:t>
      </w:r>
      <w:r w:rsidRPr="00751ABD">
        <w:rPr>
          <w:rFonts w:ascii="Cambria" w:eastAsia="Calibri" w:hAnsi="Cambria" w:cs="Calibri"/>
          <w:lang w:val="sk-SK"/>
        </w:rPr>
        <w:t xml:space="preserve"> dokumenty a</w:t>
      </w:r>
      <w:r w:rsidR="00706C36" w:rsidRPr="00751ABD">
        <w:rPr>
          <w:rFonts w:ascii="Cambria" w:eastAsia="Calibri" w:hAnsi="Cambria" w:cs="Calibri"/>
          <w:lang w:val="sk-SK"/>
        </w:rPr>
        <w:t xml:space="preserve"> </w:t>
      </w:r>
      <w:r w:rsidRPr="00751ABD">
        <w:rPr>
          <w:rFonts w:ascii="Cambria" w:eastAsia="Calibri" w:hAnsi="Cambria" w:cs="Calibri"/>
          <w:lang w:val="sk-SK"/>
        </w:rPr>
        <w:t>rôzne dopyty na subjekty/osoby/inštitúcie, ktoré budú následne doručované (doplnenia, správy, rozhodnutia, iná komunikácia a</w:t>
      </w:r>
      <w:r w:rsidR="0000355F" w:rsidRPr="00751ABD">
        <w:rPr>
          <w:rFonts w:ascii="Cambria" w:eastAsia="Calibri" w:hAnsi="Cambria" w:cs="Calibri"/>
          <w:lang w:val="sk-SK"/>
        </w:rPr>
        <w:t xml:space="preserve"> </w:t>
      </w:r>
      <w:r w:rsidRPr="00751ABD">
        <w:rPr>
          <w:rFonts w:ascii="Cambria" w:eastAsia="Calibri" w:hAnsi="Cambria" w:cs="Calibri"/>
          <w:lang w:val="sk-SK"/>
        </w:rPr>
        <w:t>podobne). Doručovanie bude zabezpečovať riešenie eOffice podľa pravidiel pre daný prípad (v rámci ASDR bude definovaný spôsob/typ doručovania – obyčajne, do vlastných rúk, a</w:t>
      </w:r>
      <w:r w:rsidR="0000355F" w:rsidRPr="00751ABD">
        <w:rPr>
          <w:rFonts w:ascii="Cambria" w:eastAsia="Calibri" w:hAnsi="Cambria" w:cs="Calibri"/>
          <w:lang w:val="sk-SK"/>
        </w:rPr>
        <w:t xml:space="preserve"> </w:t>
      </w:r>
      <w:r w:rsidRPr="00751ABD">
        <w:rPr>
          <w:rFonts w:ascii="Cambria" w:eastAsia="Calibri" w:hAnsi="Cambria" w:cs="Calibri"/>
          <w:lang w:val="sk-SK"/>
        </w:rPr>
        <w:t>formu – elektronicky/listinne a</w:t>
      </w:r>
      <w:r w:rsidR="00CF27DC" w:rsidRPr="00751ABD">
        <w:rPr>
          <w:rFonts w:ascii="Cambria" w:eastAsia="Calibri" w:hAnsi="Cambria" w:cs="Calibri"/>
          <w:lang w:val="sk-SK"/>
        </w:rPr>
        <w:t xml:space="preserve"> </w:t>
      </w:r>
      <w:r w:rsidRPr="00751ABD">
        <w:rPr>
          <w:rFonts w:ascii="Cambria" w:eastAsia="Calibri" w:hAnsi="Cambria" w:cs="Calibri"/>
          <w:lang w:val="sk-SK"/>
        </w:rPr>
        <w:t xml:space="preserve">podobne). Riešenie eOffice už následne zabezpečí samotné </w:t>
      </w:r>
      <w:r w:rsidRPr="00751ABD">
        <w:rPr>
          <w:rFonts w:ascii="Cambria" w:eastAsia="Calibri" w:hAnsi="Cambria" w:cs="Calibri"/>
          <w:lang w:val="sk-SK"/>
        </w:rPr>
        <w:lastRenderedPageBreak/>
        <w:t>doručenie podľa definovaného spôsobu/typu a</w:t>
      </w:r>
      <w:r w:rsidR="00CF27DC" w:rsidRPr="00751ABD">
        <w:rPr>
          <w:rFonts w:ascii="Cambria" w:eastAsia="Calibri" w:hAnsi="Cambria" w:cs="Calibri"/>
          <w:lang w:val="sk-SK"/>
        </w:rPr>
        <w:t xml:space="preserve"> </w:t>
      </w:r>
      <w:r w:rsidRPr="00751ABD">
        <w:rPr>
          <w:rFonts w:ascii="Cambria" w:eastAsia="Calibri" w:hAnsi="Cambria" w:cs="Calibri"/>
          <w:lang w:val="sk-SK"/>
        </w:rPr>
        <w:t xml:space="preserve">formy (v prípade el. doručovania bude realizovať doručenie na </w:t>
      </w:r>
      <w:r w:rsidR="00C15C88" w:rsidRPr="00751ABD">
        <w:rPr>
          <w:rFonts w:ascii="Cambria" w:eastAsia="Calibri" w:hAnsi="Cambria" w:cs="Calibri"/>
          <w:lang w:val="sk-SK"/>
        </w:rPr>
        <w:t xml:space="preserve">ASDR </w:t>
      </w:r>
      <w:r w:rsidRPr="00751ABD">
        <w:rPr>
          <w:rFonts w:ascii="Cambria" w:eastAsia="Calibri" w:hAnsi="Cambria" w:cs="Calibri"/>
          <w:lang w:val="sk-SK"/>
        </w:rPr>
        <w:t>portál).</w:t>
      </w:r>
      <w:r w:rsidR="3139C91C" w:rsidRPr="00751ABD">
        <w:rPr>
          <w:rFonts w:ascii="Cambria" w:eastAsia="Calibri" w:hAnsi="Cambria" w:cs="Calibri"/>
          <w:lang w:val="sk-SK"/>
        </w:rPr>
        <w:t xml:space="preserve"> </w:t>
      </w:r>
      <w:r w:rsidR="3139C91C" w:rsidRPr="00751ABD">
        <w:rPr>
          <w:rFonts w:ascii="Cambria" w:hAnsi="Cambria"/>
          <w:lang w:val="sk-SK"/>
        </w:rPr>
        <w:t>Systém ASDR musí umožňovať úpravu týchto nastavení prostredníctvom na to určeného rozhrania zamestnancami NBS bez potreby úpravy kódu systému.</w:t>
      </w:r>
    </w:p>
    <w:p w14:paraId="19186188" w14:textId="64B8C6F3" w:rsidR="000F70CB" w:rsidRPr="00751ABD" w:rsidRDefault="00F209D5" w:rsidP="000F70CB">
      <w:pPr>
        <w:spacing w:line="257" w:lineRule="auto"/>
        <w:rPr>
          <w:rFonts w:ascii="Cambria" w:eastAsia="Calibri" w:hAnsi="Cambria" w:cs="Calibri"/>
          <w:lang w:val="sk-SK"/>
        </w:rPr>
      </w:pPr>
      <w:r w:rsidRPr="00751ABD">
        <w:rPr>
          <w:rFonts w:ascii="Cambria" w:eastAsia="Calibri" w:hAnsi="Cambria" w:cs="Calibri"/>
          <w:lang w:val="sk-SK"/>
        </w:rPr>
        <w:t>V prípade elektronickej komunikácie prichádzajúcej z</w:t>
      </w:r>
      <w:r w:rsidR="00C15C88" w:rsidRPr="00751ABD">
        <w:rPr>
          <w:rFonts w:ascii="Cambria" w:eastAsia="Calibri" w:hAnsi="Cambria" w:cs="Calibri"/>
          <w:lang w:val="sk-SK"/>
        </w:rPr>
        <w:t xml:space="preserve"> ASDR </w:t>
      </w:r>
      <w:r w:rsidRPr="00751ABD">
        <w:rPr>
          <w:rFonts w:ascii="Cambria" w:eastAsia="Calibri" w:hAnsi="Cambria" w:cs="Calibri"/>
          <w:lang w:val="sk-SK"/>
        </w:rPr>
        <w:t>portálu prostredníctvom elektronických služieb a</w:t>
      </w:r>
      <w:r w:rsidR="00706C36" w:rsidRPr="00751ABD">
        <w:rPr>
          <w:rFonts w:ascii="Cambria" w:eastAsia="Calibri" w:hAnsi="Cambria" w:cs="Calibri"/>
          <w:lang w:val="sk-SK"/>
        </w:rPr>
        <w:t xml:space="preserve"> </w:t>
      </w:r>
      <w:r w:rsidRPr="00751ABD">
        <w:rPr>
          <w:rFonts w:ascii="Cambria" w:eastAsia="Calibri" w:hAnsi="Cambria" w:cs="Calibri"/>
          <w:lang w:val="sk-SK"/>
        </w:rPr>
        <w:t>vytvorených formulárov (podaní/žiadostí/odpovede a</w:t>
      </w:r>
      <w:r w:rsidR="00B95CF8" w:rsidRPr="00751ABD">
        <w:rPr>
          <w:rFonts w:ascii="Cambria" w:eastAsia="Calibri" w:hAnsi="Cambria" w:cs="Calibri"/>
          <w:lang w:val="sk-SK"/>
        </w:rPr>
        <w:t> </w:t>
      </w:r>
      <w:r w:rsidRPr="00751ABD">
        <w:rPr>
          <w:rFonts w:ascii="Cambria" w:eastAsia="Calibri" w:hAnsi="Cambria" w:cs="Calibri"/>
          <w:lang w:val="sk-SK"/>
        </w:rPr>
        <w:t>podobne) bude ASDR poznať o aké procesy a</w:t>
      </w:r>
      <w:r w:rsidR="00706C36" w:rsidRPr="00751ABD">
        <w:rPr>
          <w:rFonts w:ascii="Cambria" w:eastAsia="Calibri" w:hAnsi="Cambria" w:cs="Calibri"/>
          <w:lang w:val="sk-SK"/>
        </w:rPr>
        <w:t xml:space="preserve"> </w:t>
      </w:r>
      <w:r w:rsidRPr="00751ABD">
        <w:rPr>
          <w:rFonts w:ascii="Cambria" w:eastAsia="Calibri" w:hAnsi="Cambria" w:cs="Calibri"/>
          <w:lang w:val="sk-SK"/>
        </w:rPr>
        <w:t>údaje ide a</w:t>
      </w:r>
      <w:r w:rsidR="00706C36" w:rsidRPr="00751ABD">
        <w:rPr>
          <w:rFonts w:ascii="Cambria" w:eastAsia="Calibri" w:hAnsi="Cambria" w:cs="Calibri"/>
          <w:lang w:val="sk-SK"/>
        </w:rPr>
        <w:t xml:space="preserve"> </w:t>
      </w:r>
      <w:r w:rsidRPr="00751ABD">
        <w:rPr>
          <w:rFonts w:ascii="Cambria" w:eastAsia="Calibri" w:hAnsi="Cambria" w:cs="Calibri"/>
          <w:lang w:val="sk-SK"/>
        </w:rPr>
        <w:t>preto takúto komunikáciu automatizovane zaeviduje už aj s relevantnými údajmi. Takto zaevidované údaje sa budú môcť naďalej evidovať aj manuálne</w:t>
      </w:r>
      <w:r w:rsidRPr="00751ABD" w:rsidDel="004843B8">
        <w:rPr>
          <w:rFonts w:ascii="Cambria" w:eastAsia="Calibri" w:hAnsi="Cambria" w:cs="Calibri"/>
          <w:lang w:val="sk-SK"/>
        </w:rPr>
        <w:t>.</w:t>
      </w:r>
    </w:p>
    <w:p w14:paraId="3269068D" w14:textId="5AB99E00" w:rsidR="00F209D5" w:rsidRPr="00751ABD" w:rsidRDefault="00F209D5" w:rsidP="00F209D5">
      <w:pPr>
        <w:spacing w:line="257" w:lineRule="auto"/>
        <w:rPr>
          <w:rFonts w:ascii="Cambria" w:eastAsia="Calibri" w:hAnsi="Cambria" w:cs="Calibri"/>
          <w:lang w:val="sk-SK"/>
        </w:rPr>
      </w:pPr>
      <w:r w:rsidRPr="00751ABD">
        <w:rPr>
          <w:rFonts w:ascii="Cambria" w:eastAsia="Calibri" w:hAnsi="Cambria" w:cs="Calibri"/>
          <w:lang w:val="sk-SK"/>
        </w:rPr>
        <w:t xml:space="preserve">Používateľ v rámci svojej agendy uvidí pri daných konaniach a dohľadoch úplnú chronológiu aktivít/realizovaných </w:t>
      </w:r>
      <w:r w:rsidR="030EBC49" w:rsidRPr="00751ABD">
        <w:rPr>
          <w:rFonts w:ascii="Cambria" w:eastAsia="Calibri" w:hAnsi="Cambria" w:cs="Calibri"/>
          <w:lang w:val="sk-SK"/>
        </w:rPr>
        <w:t>krokov</w:t>
      </w:r>
      <w:r w:rsidRPr="00751ABD">
        <w:rPr>
          <w:rFonts w:ascii="Cambria" w:eastAsia="Calibri" w:hAnsi="Cambria" w:cs="Calibri"/>
          <w:lang w:val="sk-SK"/>
        </w:rPr>
        <w:t xml:space="preserve">/procesov NBS, dokumentov a komunikáciu so subjektom. Informácie o procesoch, samotné dokumenty, výstupy a rozhodnutia budú k dispozícií na prehliadanie a otvorenie pre všetkých relevantných zamestnancov NBS. </w:t>
      </w:r>
    </w:p>
    <w:p w14:paraId="5DF6741D" w14:textId="14E3591B" w:rsidR="00E60BD5" w:rsidRPr="00751ABD" w:rsidRDefault="00141129" w:rsidP="00141129">
      <w:pPr>
        <w:spacing w:line="257" w:lineRule="auto"/>
        <w:rPr>
          <w:rFonts w:ascii="Cambria" w:eastAsia="Calibri" w:hAnsi="Cambria" w:cs="Calibri"/>
          <w:lang w:val="sk-SK"/>
        </w:rPr>
      </w:pPr>
      <w:r w:rsidRPr="00751ABD">
        <w:rPr>
          <w:rFonts w:ascii="Cambria" w:eastAsia="Calibri" w:hAnsi="Cambria" w:cs="Calibri"/>
          <w:lang w:val="sk-SK"/>
        </w:rPr>
        <w:t>Jednou skupinou automatizovaných procesov bude vytváranie, správa, pripomienkovanie a schvaľovanie legislatívnych a nelegislatívnych dokumentov</w:t>
      </w:r>
      <w:r w:rsidR="000D47C1" w:rsidRPr="00751ABD">
        <w:rPr>
          <w:rFonts w:ascii="Cambria" w:eastAsia="Calibri" w:hAnsi="Cambria" w:cs="Calibri"/>
          <w:lang w:val="sk-SK"/>
        </w:rPr>
        <w:t xml:space="preserve">. </w:t>
      </w:r>
      <w:r w:rsidRPr="00751ABD">
        <w:rPr>
          <w:rFonts w:ascii="Cambria" w:eastAsia="Calibri" w:hAnsi="Cambria" w:cs="Calibri"/>
          <w:lang w:val="sk-SK"/>
        </w:rPr>
        <w:t xml:space="preserve">Jednotlivé </w:t>
      </w:r>
      <w:r w:rsidR="00352A09" w:rsidRPr="00751ABD">
        <w:rPr>
          <w:rFonts w:ascii="Cambria" w:eastAsia="Calibri" w:hAnsi="Cambria" w:cs="Calibri"/>
          <w:lang w:val="sk-SK"/>
        </w:rPr>
        <w:t>dokumenty</w:t>
      </w:r>
      <w:r w:rsidR="00C2598C" w:rsidRPr="00751ABD">
        <w:rPr>
          <w:rFonts w:ascii="Cambria" w:eastAsia="Calibri" w:hAnsi="Cambria" w:cs="Calibri"/>
          <w:lang w:val="sk-SK"/>
        </w:rPr>
        <w:t>, listy a pod.</w:t>
      </w:r>
      <w:r w:rsidRPr="00751ABD">
        <w:rPr>
          <w:rFonts w:ascii="Cambria" w:eastAsia="Calibri" w:hAnsi="Cambria" w:cs="Calibri"/>
          <w:lang w:val="sk-SK"/>
        </w:rPr>
        <w:t xml:space="preserve"> sa budú môcť naplánovať vopred alebo vytvárať podľa potreby aj za pomoci preddefinovaných šablón. Každý novo vznikajúci alebo došlý dokument, ktorý by mal byť pripomienkovaný zo strany NBS bude mať svoj vlastný prípad, kde bude môcť byť sledovaný jeho vývoj a stav (stavy budú preddefinované a manuálne prepínané podľa potreby). Dokumenty budú môcť byť zasielané aj externým subjektom na pripomienkovanie. </w:t>
      </w:r>
    </w:p>
    <w:p w14:paraId="7C1D1E1C" w14:textId="77777777" w:rsidR="00141129" w:rsidRPr="00751ABD" w:rsidRDefault="00141129" w:rsidP="00141129">
      <w:pPr>
        <w:spacing w:line="257" w:lineRule="auto"/>
        <w:rPr>
          <w:rFonts w:ascii="Cambria" w:eastAsia="Calibri" w:hAnsi="Cambria" w:cs="Calibri"/>
          <w:lang w:val="sk-SK"/>
        </w:rPr>
      </w:pPr>
      <w:r w:rsidRPr="00751ABD">
        <w:rPr>
          <w:rFonts w:ascii="Cambria" w:eastAsia="Calibri" w:hAnsi="Cambria" w:cs="Calibri"/>
          <w:lang w:val="sk-SK"/>
        </w:rPr>
        <w:t>Medzi procesmi bude vytvorený minimálne 1 proces, ktorý bude možné spustiť manuálne, bez priamej súvislosti s určitou agendovou oblasťou, ktorého úlohou bude zadávanie operatívnych úloh pre konkrétnych pracovníkov. Tento proces bude mať rovnaké funkcionality (šablóny, monitorovanie stavu úloh...atď.) ako ostatné procesy.</w:t>
      </w:r>
    </w:p>
    <w:p w14:paraId="5044DE01" w14:textId="539CF399" w:rsidR="00141129" w:rsidRPr="00751ABD" w:rsidRDefault="00F75FF5" w:rsidP="7CE94E11">
      <w:pPr>
        <w:spacing w:line="257" w:lineRule="auto"/>
        <w:rPr>
          <w:rFonts w:ascii="Cambria" w:eastAsia="Calibri" w:hAnsi="Cambria" w:cs="Calibri"/>
          <w:lang w:val="sk-SK"/>
        </w:rPr>
      </w:pPr>
      <w:r w:rsidRPr="00751ABD">
        <w:rPr>
          <w:rFonts w:ascii="Cambria" w:eastAsia="Calibri" w:hAnsi="Cambria" w:cs="Calibri"/>
          <w:lang w:val="sk-SK"/>
        </w:rPr>
        <w:t xml:space="preserve">Nakoľko ekosystém NBS nie je </w:t>
      </w:r>
      <w:r w:rsidR="00C701F0" w:rsidRPr="00751ABD">
        <w:rPr>
          <w:rFonts w:ascii="Cambria" w:eastAsia="Calibri" w:hAnsi="Cambria" w:cs="Calibri"/>
          <w:lang w:val="sk-SK"/>
        </w:rPr>
        <w:t xml:space="preserve">stály a </w:t>
      </w:r>
      <w:r w:rsidRPr="00751ABD">
        <w:rPr>
          <w:rFonts w:ascii="Cambria" w:eastAsia="Calibri" w:hAnsi="Cambria" w:cs="Calibri"/>
          <w:lang w:val="sk-SK"/>
        </w:rPr>
        <w:t>uzatvorený,</w:t>
      </w:r>
      <w:r w:rsidR="00FF3C50" w:rsidRPr="00751ABD">
        <w:rPr>
          <w:rFonts w:ascii="Cambria" w:eastAsia="Calibri" w:hAnsi="Cambria" w:cs="Calibri"/>
          <w:lang w:val="sk-SK"/>
        </w:rPr>
        <w:t xml:space="preserve"> t.j.</w:t>
      </w:r>
      <w:r w:rsidRPr="00751ABD">
        <w:rPr>
          <w:rFonts w:ascii="Cambria" w:eastAsia="Calibri" w:hAnsi="Cambria" w:cs="Calibri"/>
          <w:lang w:val="sk-SK"/>
        </w:rPr>
        <w:t xml:space="preserve"> odbúdajú existujúce a pribúdajú nové sektory, subjekty, aktéri a s tým spojené procesy a aktivity</w:t>
      </w:r>
      <w:r w:rsidR="00C701F0" w:rsidRPr="00751ABD">
        <w:rPr>
          <w:rFonts w:ascii="Cambria" w:eastAsia="Calibri" w:hAnsi="Cambria" w:cs="Calibri"/>
          <w:lang w:val="sk-SK"/>
        </w:rPr>
        <w:t xml:space="preserve"> a tiež dochádza k zmenám </w:t>
      </w:r>
      <w:r w:rsidR="00F70485" w:rsidRPr="00751ABD">
        <w:rPr>
          <w:rFonts w:ascii="Cambria" w:eastAsia="Calibri" w:hAnsi="Cambria" w:cs="Calibri"/>
          <w:lang w:val="sk-SK"/>
        </w:rPr>
        <w:t>už nastavených procesov a aktiv</w:t>
      </w:r>
      <w:r w:rsidR="00A27B53" w:rsidRPr="00751ABD">
        <w:rPr>
          <w:rFonts w:ascii="Cambria" w:eastAsia="Calibri" w:hAnsi="Cambria" w:cs="Calibri"/>
          <w:lang w:val="sk-SK"/>
        </w:rPr>
        <w:t>ít</w:t>
      </w:r>
      <w:r w:rsidR="00F21B74" w:rsidRPr="00751ABD">
        <w:rPr>
          <w:rFonts w:ascii="Cambria" w:eastAsia="Calibri" w:hAnsi="Cambria" w:cs="Calibri"/>
          <w:lang w:val="sk-SK"/>
        </w:rPr>
        <w:t>, o</w:t>
      </w:r>
      <w:r w:rsidR="00141129" w:rsidRPr="00751ABD">
        <w:rPr>
          <w:rFonts w:ascii="Cambria" w:eastAsia="Calibri" w:hAnsi="Cambria" w:cs="Calibri"/>
          <w:lang w:val="sk-SK"/>
        </w:rPr>
        <w:t>právnen</w:t>
      </w:r>
      <w:r w:rsidR="09F4E148" w:rsidRPr="00751ABD">
        <w:rPr>
          <w:rFonts w:ascii="Cambria" w:eastAsia="Calibri" w:hAnsi="Cambria" w:cs="Calibri"/>
          <w:lang w:val="sk-SK"/>
        </w:rPr>
        <w:t>í</w:t>
      </w:r>
      <w:r w:rsidR="00141129" w:rsidRPr="00751ABD">
        <w:rPr>
          <w:rFonts w:ascii="Cambria" w:eastAsia="Calibri" w:hAnsi="Cambria" w:cs="Calibri"/>
          <w:lang w:val="sk-SK"/>
        </w:rPr>
        <w:t xml:space="preserve"> používatelia budú môcť v rozsahu svojich oprávnení prispôsobovať/upravovať všetky existujúce a zadávať/vytvárať nové dátové polia, pohľady, reporty,  formuláre a procesy a upravovať existujúce</w:t>
      </w:r>
      <w:r w:rsidR="2F4E015E" w:rsidRPr="00751ABD">
        <w:rPr>
          <w:rFonts w:ascii="Cambria" w:eastAsia="Calibri" w:hAnsi="Cambria" w:cs="Calibri"/>
          <w:lang w:val="sk-SK"/>
        </w:rPr>
        <w:t xml:space="preserve"> a spravovať nastavenia systému</w:t>
      </w:r>
      <w:r w:rsidR="00141129" w:rsidRPr="00751ABD">
        <w:rPr>
          <w:rFonts w:ascii="Cambria" w:eastAsia="Calibri" w:hAnsi="Cambria" w:cs="Calibri"/>
          <w:lang w:val="sk-SK"/>
        </w:rPr>
        <w:t>.</w:t>
      </w:r>
      <w:r w:rsidR="000505D4" w:rsidRPr="00751ABD">
        <w:rPr>
          <w:rFonts w:ascii="Cambria" w:eastAsia="Calibri" w:hAnsi="Cambria" w:cs="Calibri"/>
          <w:lang w:val="sk-SK"/>
        </w:rPr>
        <w:t xml:space="preserve"> </w:t>
      </w:r>
      <w:r w:rsidR="00141129" w:rsidRPr="00751ABD">
        <w:rPr>
          <w:rFonts w:ascii="Cambria" w:eastAsia="Calibri" w:hAnsi="Cambria" w:cs="Calibri"/>
          <w:lang w:val="sk-SK"/>
        </w:rPr>
        <w:t>Zámerom je</w:t>
      </w:r>
      <w:r w:rsidR="004E2EB6" w:rsidRPr="00751ABD">
        <w:rPr>
          <w:rFonts w:ascii="Cambria" w:eastAsia="Calibri" w:hAnsi="Cambria" w:cs="Calibri"/>
          <w:lang w:val="sk-SK"/>
        </w:rPr>
        <w:t>,</w:t>
      </w:r>
      <w:r w:rsidR="00141129" w:rsidRPr="00751ABD">
        <w:rPr>
          <w:rFonts w:ascii="Cambria" w:eastAsia="Calibri" w:hAnsi="Cambria" w:cs="Calibri"/>
          <w:lang w:val="sk-SK"/>
        </w:rPr>
        <w:t xml:space="preserve"> aby oprávnení používatelia mohli parametrizovať ASDR (procesy, pohľady, reporty, </w:t>
      </w:r>
      <w:r w:rsidR="37CEAC8F" w:rsidRPr="00751ABD">
        <w:rPr>
          <w:rFonts w:ascii="Cambria" w:eastAsia="Calibri" w:hAnsi="Cambria" w:cs="Calibri"/>
          <w:lang w:val="sk-SK"/>
        </w:rPr>
        <w:t>nastavenia</w:t>
      </w:r>
      <w:r w:rsidR="00141129" w:rsidRPr="00751ABD">
        <w:rPr>
          <w:rFonts w:ascii="Cambria" w:eastAsia="Calibri" w:hAnsi="Cambria" w:cs="Calibri"/>
          <w:lang w:val="sk-SK"/>
        </w:rPr>
        <w:t xml:space="preserve">, </w:t>
      </w:r>
      <w:r w:rsidR="004E2EB6" w:rsidRPr="00751ABD">
        <w:rPr>
          <w:rFonts w:ascii="Cambria" w:eastAsia="Calibri" w:hAnsi="Cambria" w:cs="Calibri"/>
          <w:lang w:val="sk-SK"/>
        </w:rPr>
        <w:t>číselníky a pod.</w:t>
      </w:r>
      <w:r w:rsidR="00141129" w:rsidRPr="00751ABD">
        <w:rPr>
          <w:rFonts w:ascii="Cambria" w:eastAsia="Calibri" w:hAnsi="Cambria" w:cs="Calibri"/>
          <w:lang w:val="sk-SK"/>
        </w:rPr>
        <w:t xml:space="preserve">). Pôjde o skladanie workflow z preddefinovaných funkčných blokov, možnosť úpravy </w:t>
      </w:r>
      <w:r w:rsidR="0C6E1824" w:rsidRPr="00751ABD">
        <w:rPr>
          <w:rFonts w:ascii="Cambria" w:eastAsia="Calibri" w:hAnsi="Cambria" w:cs="Calibri"/>
          <w:lang w:val="sk-SK"/>
        </w:rPr>
        <w:t xml:space="preserve">a </w:t>
      </w:r>
      <w:r w:rsidR="00141129" w:rsidRPr="00751ABD">
        <w:rPr>
          <w:rFonts w:ascii="Cambria" w:eastAsia="Calibri" w:hAnsi="Cambria" w:cs="Calibri"/>
          <w:lang w:val="sk-SK"/>
        </w:rPr>
        <w:t>pridávania formulárov, obrazoviek a dátových polí</w:t>
      </w:r>
      <w:r w:rsidR="14858A7B" w:rsidRPr="00751ABD">
        <w:rPr>
          <w:rFonts w:ascii="Cambria" w:eastAsia="Calibri" w:hAnsi="Cambria" w:cs="Calibri"/>
          <w:lang w:val="sk-SK"/>
        </w:rPr>
        <w:t>, tvorbu interných aj externých formulárov</w:t>
      </w:r>
      <w:r w:rsidR="00141129" w:rsidRPr="00751ABD">
        <w:rPr>
          <w:rFonts w:ascii="Cambria" w:eastAsia="Calibri" w:hAnsi="Cambria" w:cs="Calibri"/>
          <w:lang w:val="sk-SK"/>
        </w:rPr>
        <w:t xml:space="preserve">. Konkrétne detaily budú určené počas </w:t>
      </w:r>
      <w:r w:rsidR="22DA0BD2" w:rsidRPr="00751ABD">
        <w:rPr>
          <w:rFonts w:ascii="Cambria" w:eastAsia="Calibri" w:hAnsi="Cambria" w:cs="Calibri"/>
          <w:lang w:val="sk-SK"/>
        </w:rPr>
        <w:t>analytickej fázy</w:t>
      </w:r>
      <w:r w:rsidR="00141129" w:rsidRPr="00751ABD">
        <w:rPr>
          <w:rFonts w:ascii="Cambria" w:eastAsia="Calibri" w:hAnsi="Cambria" w:cs="Calibri"/>
          <w:lang w:val="sk-SK"/>
        </w:rPr>
        <w:t xml:space="preserve">. Požadujeme konfigurovateľnosť procesov </w:t>
      </w:r>
      <w:r w:rsidR="00AD26AE" w:rsidRPr="00751ABD">
        <w:rPr>
          <w:rFonts w:ascii="Cambria" w:eastAsia="Calibri" w:hAnsi="Cambria" w:cs="Calibri"/>
          <w:lang w:val="sk-SK"/>
        </w:rPr>
        <w:t xml:space="preserve">a formulárov </w:t>
      </w:r>
      <w:r w:rsidR="00141129" w:rsidRPr="00751ABD">
        <w:rPr>
          <w:rFonts w:ascii="Cambria" w:eastAsia="Calibri" w:hAnsi="Cambria" w:cs="Calibri"/>
          <w:lang w:val="sk-SK"/>
        </w:rPr>
        <w:t>ako súčasť plnohodnotného ASDR riešenia.</w:t>
      </w:r>
      <w:r w:rsidR="00B460B8" w:rsidRPr="00751ABD">
        <w:rPr>
          <w:rFonts w:ascii="Cambria" w:eastAsia="Calibri" w:hAnsi="Cambria" w:cs="Calibri"/>
          <w:lang w:val="sk-SK"/>
        </w:rPr>
        <w:t xml:space="preserve"> Formuláre bude možné vytvárať, opravovať, </w:t>
      </w:r>
      <w:r w:rsidR="00C82AF8" w:rsidRPr="00751ABD">
        <w:rPr>
          <w:rFonts w:ascii="Cambria" w:eastAsia="Calibri" w:hAnsi="Cambria" w:cs="Calibri"/>
          <w:lang w:val="sk-SK"/>
        </w:rPr>
        <w:t xml:space="preserve">prispôsobovať, rušiť alebo definovať pravidlá kontrol </w:t>
      </w:r>
      <w:r w:rsidR="00DC010B" w:rsidRPr="00751ABD">
        <w:rPr>
          <w:rFonts w:ascii="Cambria" w:eastAsia="Calibri" w:hAnsi="Cambria" w:cs="Calibri"/>
          <w:lang w:val="sk-SK"/>
        </w:rPr>
        <w:t xml:space="preserve">ako v zamestnaneckom rozhraní tak aj </w:t>
      </w:r>
      <w:r w:rsidR="00CD4C62" w:rsidRPr="00751ABD">
        <w:rPr>
          <w:rFonts w:ascii="Cambria" w:eastAsia="Calibri" w:hAnsi="Cambria" w:cs="Calibri"/>
          <w:lang w:val="sk-SK"/>
        </w:rPr>
        <w:t>v</w:t>
      </w:r>
      <w:r w:rsidR="67EB5B17" w:rsidRPr="00751ABD">
        <w:rPr>
          <w:rFonts w:ascii="Cambria" w:eastAsia="Calibri" w:hAnsi="Cambria" w:cs="Calibri"/>
          <w:lang w:val="sk-SK"/>
        </w:rPr>
        <w:t xml:space="preserve"> </w:t>
      </w:r>
      <w:r w:rsidR="00CD4C62" w:rsidRPr="00751ABD">
        <w:rPr>
          <w:rFonts w:ascii="Cambria" w:eastAsia="Calibri" w:hAnsi="Cambria" w:cs="Calibri"/>
          <w:lang w:val="sk-SK"/>
        </w:rPr>
        <w:t>rámci portálu</w:t>
      </w:r>
      <w:r w:rsidR="00DC010B" w:rsidRPr="00751ABD">
        <w:rPr>
          <w:rFonts w:ascii="Cambria" w:eastAsia="Calibri" w:hAnsi="Cambria" w:cs="Calibri"/>
          <w:lang w:val="sk-SK"/>
        </w:rPr>
        <w:t>.</w:t>
      </w:r>
      <w:r w:rsidR="00CD4C62" w:rsidRPr="00751ABD">
        <w:rPr>
          <w:rFonts w:ascii="Cambria" w:eastAsia="Calibri" w:hAnsi="Cambria" w:cs="Calibri"/>
          <w:lang w:val="sk-SK"/>
        </w:rPr>
        <w:t xml:space="preserve"> </w:t>
      </w:r>
      <w:r w:rsidR="00A97F52" w:rsidRPr="00751ABD">
        <w:rPr>
          <w:rFonts w:ascii="Cambria" w:eastAsia="Calibri" w:hAnsi="Cambria" w:cs="Calibri"/>
          <w:lang w:val="sk-SK"/>
        </w:rPr>
        <w:t>Konfigurovateľnosť bude predmetom analytickej fázy.</w:t>
      </w:r>
    </w:p>
    <w:p w14:paraId="4A56DBFC" w14:textId="05DD186A" w:rsidR="001F5CAB" w:rsidRPr="00751ABD" w:rsidRDefault="00F209D5" w:rsidP="00C51698">
      <w:pPr>
        <w:autoSpaceDE w:val="0"/>
        <w:autoSpaceDN w:val="0"/>
        <w:adjustRightInd w:val="0"/>
        <w:rPr>
          <w:rFonts w:ascii="Cambria" w:hAnsi="Cambria"/>
          <w:i/>
          <w:lang w:val="sk-SK"/>
        </w:rPr>
      </w:pPr>
      <w:r w:rsidRPr="00751ABD" w:rsidDel="00311FA5">
        <w:rPr>
          <w:rFonts w:ascii="Cambria" w:hAnsi="Cambria"/>
          <w:lang w:val="sk-SK"/>
        </w:rPr>
        <w:t>Podrobnejší popis vyššie uvedených funkcionalít je rozpísaný v kapitole Aplikačná architektúra – budúci stav a predovšetkým v</w:t>
      </w:r>
      <w:r w:rsidR="00C959E7" w:rsidRPr="00751ABD" w:rsidDel="00311FA5">
        <w:rPr>
          <w:rFonts w:ascii="Cambria" w:hAnsi="Cambria"/>
          <w:lang w:val="sk-SK"/>
        </w:rPr>
        <w:t> </w:t>
      </w:r>
      <w:r w:rsidR="00942BF4" w:rsidRPr="00751ABD" w:rsidDel="00311FA5">
        <w:rPr>
          <w:rFonts w:ascii="Cambria" w:hAnsi="Cambria"/>
          <w:lang w:val="sk-SK"/>
        </w:rPr>
        <w:t>katal</w:t>
      </w:r>
      <w:r w:rsidR="00C959E7" w:rsidRPr="00751ABD" w:rsidDel="00311FA5">
        <w:rPr>
          <w:rFonts w:ascii="Cambria" w:hAnsi="Cambria"/>
          <w:lang w:val="sk-SK"/>
        </w:rPr>
        <w:t xml:space="preserve">ógu požiadaviek, v </w:t>
      </w:r>
      <w:r w:rsidRPr="00751ABD" w:rsidDel="00311FA5">
        <w:rPr>
          <w:rFonts w:ascii="Cambria" w:hAnsi="Cambria"/>
          <w:lang w:val="sk-SK"/>
        </w:rPr>
        <w:t xml:space="preserve">samostatnej prílohe </w:t>
      </w:r>
      <w:r w:rsidR="00F3130E" w:rsidRPr="00751ABD" w:rsidDel="00311FA5">
        <w:rPr>
          <w:rFonts w:ascii="Cambria" w:hAnsi="Cambria"/>
          <w:lang w:val="sk-SK"/>
        </w:rPr>
        <w:t>1, kapitol</w:t>
      </w:r>
      <w:r w:rsidR="0092653E" w:rsidRPr="00751ABD" w:rsidDel="00311FA5">
        <w:rPr>
          <w:rFonts w:ascii="Cambria" w:hAnsi="Cambria"/>
          <w:lang w:val="sk-SK"/>
        </w:rPr>
        <w:t>a</w:t>
      </w:r>
      <w:r w:rsidR="00F3130E" w:rsidRPr="00751ABD" w:rsidDel="00311FA5">
        <w:rPr>
          <w:rFonts w:ascii="Cambria" w:hAnsi="Cambria"/>
          <w:lang w:val="sk-SK"/>
        </w:rPr>
        <w:t xml:space="preserve"> 5</w:t>
      </w:r>
      <w:r w:rsidR="0049689D" w:rsidRPr="00751ABD" w:rsidDel="00311FA5">
        <w:rPr>
          <w:rFonts w:ascii="Cambria" w:hAnsi="Cambria"/>
          <w:lang w:val="sk-SK"/>
        </w:rPr>
        <w:t xml:space="preserve">.1 </w:t>
      </w:r>
      <w:r w:rsidR="00F3130E" w:rsidRPr="00751ABD" w:rsidDel="00311FA5">
        <w:rPr>
          <w:rFonts w:ascii="Cambria" w:hAnsi="Cambria"/>
          <w:lang w:val="sk-SK"/>
        </w:rPr>
        <w:t xml:space="preserve"> tohto dokumentu.</w:t>
      </w:r>
    </w:p>
    <w:p w14:paraId="60A11AC6" w14:textId="30F27727" w:rsidR="0059065A" w:rsidRPr="00751ABD" w:rsidRDefault="008567AC" w:rsidP="008567AC">
      <w:pPr>
        <w:rPr>
          <w:rFonts w:ascii="Cambria" w:hAnsi="Cambria"/>
          <w:u w:val="single"/>
          <w:lang w:val="sk-SK"/>
        </w:rPr>
      </w:pPr>
      <w:r w:rsidRPr="00751ABD">
        <w:rPr>
          <w:rFonts w:ascii="Cambria" w:hAnsi="Cambria"/>
          <w:u w:val="single"/>
          <w:lang w:val="sk-SK"/>
        </w:rPr>
        <w:lastRenderedPageBreak/>
        <w:t xml:space="preserve">Detailný pohľad na jednotlivé procesy, predovšetkým na úrovni spracovaných procesných diagramov, nie sú predmetom </w:t>
      </w:r>
      <w:r w:rsidR="00FD4EF4" w:rsidRPr="00751ABD">
        <w:rPr>
          <w:rFonts w:ascii="Cambria" w:hAnsi="Cambria"/>
          <w:u w:val="single"/>
          <w:lang w:val="sk-SK"/>
        </w:rPr>
        <w:t xml:space="preserve">tohto </w:t>
      </w:r>
      <w:r w:rsidR="00A47629" w:rsidRPr="00751ABD">
        <w:rPr>
          <w:rFonts w:ascii="Cambria" w:hAnsi="Cambria"/>
          <w:u w:val="single"/>
          <w:lang w:val="sk-SK"/>
        </w:rPr>
        <w:t xml:space="preserve">opisu predmetu zákazky. </w:t>
      </w:r>
      <w:r w:rsidRPr="00751ABD">
        <w:rPr>
          <w:rFonts w:ascii="Cambria" w:hAnsi="Cambria"/>
          <w:u w:val="single"/>
          <w:lang w:val="sk-SK"/>
        </w:rPr>
        <w:t>Detailné procesy, ich nastavenia a</w:t>
      </w:r>
      <w:r w:rsidR="00FA7F59" w:rsidRPr="00751ABD">
        <w:rPr>
          <w:rFonts w:ascii="Cambria" w:hAnsi="Cambria"/>
          <w:u w:val="single"/>
          <w:lang w:val="sk-SK"/>
        </w:rPr>
        <w:t xml:space="preserve"> </w:t>
      </w:r>
      <w:r w:rsidRPr="00751ABD">
        <w:rPr>
          <w:rFonts w:ascii="Cambria" w:hAnsi="Cambria"/>
          <w:u w:val="single"/>
          <w:lang w:val="sk-SK"/>
        </w:rPr>
        <w:t>konfigurácia, konkrétne aktivity v</w:t>
      </w:r>
      <w:r w:rsidR="00A47629" w:rsidRPr="00751ABD">
        <w:rPr>
          <w:rFonts w:ascii="Cambria" w:hAnsi="Cambria"/>
          <w:u w:val="single"/>
          <w:lang w:val="sk-SK"/>
        </w:rPr>
        <w:t xml:space="preserve"> </w:t>
      </w:r>
      <w:r w:rsidRPr="00751ABD">
        <w:rPr>
          <w:rFonts w:ascii="Cambria" w:hAnsi="Cambria"/>
          <w:u w:val="single"/>
          <w:lang w:val="sk-SK"/>
        </w:rPr>
        <w:t xml:space="preserve">nich prebiehajúce, </w:t>
      </w:r>
      <w:r w:rsidR="00996710" w:rsidRPr="00751ABD">
        <w:rPr>
          <w:rFonts w:ascii="Cambria" w:hAnsi="Cambria"/>
          <w:u w:val="single"/>
          <w:lang w:val="sk-SK"/>
        </w:rPr>
        <w:t xml:space="preserve">požaduje verejný obstarávateľ spracovať </w:t>
      </w:r>
      <w:r w:rsidR="00A3459B" w:rsidRPr="00751ABD">
        <w:rPr>
          <w:rFonts w:ascii="Cambria" w:hAnsi="Cambria"/>
          <w:u w:val="single"/>
          <w:lang w:val="sk-SK"/>
        </w:rPr>
        <w:t>úspešným uchádzačom</w:t>
      </w:r>
      <w:r w:rsidRPr="00751ABD">
        <w:rPr>
          <w:rFonts w:ascii="Cambria" w:hAnsi="Cambria"/>
          <w:u w:val="single"/>
          <w:lang w:val="sk-SK"/>
        </w:rPr>
        <w:t xml:space="preserve"> v</w:t>
      </w:r>
      <w:r w:rsidR="00A47629" w:rsidRPr="00751ABD">
        <w:rPr>
          <w:rFonts w:ascii="Cambria" w:hAnsi="Cambria"/>
          <w:u w:val="single"/>
          <w:lang w:val="sk-SK"/>
        </w:rPr>
        <w:t xml:space="preserve"> </w:t>
      </w:r>
      <w:r w:rsidRPr="00751ABD">
        <w:rPr>
          <w:rFonts w:ascii="Cambria" w:hAnsi="Cambria"/>
          <w:u w:val="single"/>
          <w:lang w:val="sk-SK"/>
        </w:rPr>
        <w:t xml:space="preserve">rámci </w:t>
      </w:r>
      <w:r w:rsidR="009300BD" w:rsidRPr="00751ABD">
        <w:rPr>
          <w:rFonts w:ascii="Cambria" w:hAnsi="Cambria"/>
          <w:u w:val="single"/>
          <w:lang w:val="sk-SK"/>
        </w:rPr>
        <w:t xml:space="preserve">analytickej </w:t>
      </w:r>
      <w:r w:rsidRPr="00751ABD">
        <w:rPr>
          <w:rFonts w:ascii="Cambria" w:hAnsi="Cambria"/>
          <w:u w:val="single"/>
          <w:lang w:val="sk-SK"/>
        </w:rPr>
        <w:t>fázy projekt</w:t>
      </w:r>
      <w:r w:rsidR="00A3459B" w:rsidRPr="00751ABD">
        <w:rPr>
          <w:rFonts w:ascii="Cambria" w:hAnsi="Cambria"/>
          <w:u w:val="single"/>
          <w:lang w:val="sk-SK"/>
        </w:rPr>
        <w:t>u</w:t>
      </w:r>
      <w:r w:rsidR="00886E5D" w:rsidRPr="00751ABD">
        <w:rPr>
          <w:rFonts w:ascii="Cambria" w:hAnsi="Cambria"/>
          <w:u w:val="single"/>
          <w:lang w:val="sk-SK"/>
        </w:rPr>
        <w:t>, v súlade s</w:t>
      </w:r>
      <w:r w:rsidR="0008772B" w:rsidRPr="00751ABD">
        <w:rPr>
          <w:rFonts w:ascii="Cambria" w:hAnsi="Cambria"/>
          <w:u w:val="single"/>
          <w:lang w:val="sk-SK"/>
        </w:rPr>
        <w:t xml:space="preserve"> metodickým usmernením </w:t>
      </w:r>
      <w:r w:rsidR="00B04742" w:rsidRPr="00751ABD">
        <w:rPr>
          <w:rFonts w:ascii="Cambria" w:hAnsi="Cambria"/>
          <w:u w:val="single"/>
          <w:lang w:val="sk-SK"/>
        </w:rPr>
        <w:t>pre dizajn procesov v NBS</w:t>
      </w:r>
      <w:r w:rsidR="000320F8" w:rsidRPr="00751ABD">
        <w:rPr>
          <w:rFonts w:ascii="Cambria" w:hAnsi="Cambria"/>
          <w:u w:val="single"/>
          <w:lang w:val="sk-SK"/>
        </w:rPr>
        <w:t xml:space="preserve">, </w:t>
      </w:r>
      <w:r w:rsidR="00841D2E" w:rsidRPr="00751ABD">
        <w:rPr>
          <w:rFonts w:ascii="Cambria" w:hAnsi="Cambria"/>
          <w:u w:val="single"/>
          <w:lang w:val="sk-SK"/>
        </w:rPr>
        <w:t xml:space="preserve">príloha </w:t>
      </w:r>
      <w:r w:rsidR="00154E02" w:rsidRPr="00751ABD">
        <w:rPr>
          <w:rFonts w:ascii="Cambria" w:hAnsi="Cambria"/>
          <w:u w:val="single"/>
          <w:lang w:val="sk-SK"/>
        </w:rPr>
        <w:t>5</w:t>
      </w:r>
      <w:r w:rsidR="00841D2E" w:rsidRPr="00751ABD">
        <w:rPr>
          <w:rFonts w:ascii="Cambria" w:hAnsi="Cambria"/>
          <w:u w:val="single"/>
          <w:lang w:val="sk-SK"/>
        </w:rPr>
        <w:t>, kap. 5.</w:t>
      </w:r>
      <w:r w:rsidR="00154E02" w:rsidRPr="00751ABD">
        <w:rPr>
          <w:rFonts w:ascii="Cambria" w:hAnsi="Cambria"/>
          <w:u w:val="single"/>
          <w:lang w:val="sk-SK"/>
        </w:rPr>
        <w:t>5</w:t>
      </w:r>
      <w:r w:rsidR="00B04742" w:rsidRPr="00751ABD">
        <w:rPr>
          <w:rFonts w:ascii="Cambria" w:hAnsi="Cambria"/>
          <w:u w:val="single"/>
          <w:lang w:val="sk-SK"/>
        </w:rPr>
        <w:t xml:space="preserve"> tohto dokumentu.</w:t>
      </w:r>
    </w:p>
    <w:p w14:paraId="072B8108" w14:textId="577E6C52" w:rsidR="008B5CCA" w:rsidRPr="00751ABD" w:rsidRDefault="00D000C5" w:rsidP="008567AC">
      <w:pPr>
        <w:rPr>
          <w:rFonts w:ascii="Cambria" w:hAnsi="Cambria"/>
          <w:u w:val="single"/>
          <w:lang w:val="sk-SK"/>
        </w:rPr>
      </w:pPr>
      <w:r w:rsidRPr="00751ABD">
        <w:rPr>
          <w:rFonts w:ascii="Cambria" w:hAnsi="Cambria"/>
          <w:lang w:val="sk-SK"/>
        </w:rPr>
        <w:t xml:space="preserve">Ďalej v tejto kapitole sú ilustračne uvedené návrhy niektorých procesov, ktoré budú automatizované prostredníctvom systému ASDR. </w:t>
      </w:r>
      <w:r w:rsidRPr="00751ABD">
        <w:rPr>
          <w:rFonts w:ascii="Cambria" w:hAnsi="Cambria"/>
          <w:b/>
          <w:lang w:val="sk-SK"/>
        </w:rPr>
        <w:t>Popis procesov nie je úplný a finálny a slúži iba pre predstavu Dodávateľa o zložitosti procesov NBS v danej oblasti. Detailný popis procesov a ich automatizácie prostredníctvom ASDR alebo iných systémov NBS bude detailne špecifikovaný v</w:t>
      </w:r>
      <w:r w:rsidR="25F5D72C" w:rsidRPr="00751ABD">
        <w:rPr>
          <w:rFonts w:ascii="Cambria" w:hAnsi="Cambria"/>
          <w:b/>
          <w:lang w:val="sk-SK"/>
        </w:rPr>
        <w:t xml:space="preserve"> analytickej fáz</w:t>
      </w:r>
      <w:r w:rsidR="009950F1" w:rsidRPr="00751ABD">
        <w:rPr>
          <w:rFonts w:ascii="Cambria" w:hAnsi="Cambria"/>
          <w:b/>
          <w:lang w:val="sk-SK"/>
        </w:rPr>
        <w:t>e</w:t>
      </w:r>
      <w:r w:rsidR="25F5D72C" w:rsidRPr="00751ABD">
        <w:rPr>
          <w:rFonts w:ascii="Cambria" w:hAnsi="Cambria"/>
          <w:b/>
          <w:lang w:val="sk-SK"/>
        </w:rPr>
        <w:t>.</w:t>
      </w:r>
    </w:p>
    <w:p w14:paraId="2AE8A3D5" w14:textId="0251FA4D" w:rsidR="00683121" w:rsidRPr="00751ABD" w:rsidRDefault="00683121" w:rsidP="00683121">
      <w:pPr>
        <w:rPr>
          <w:rFonts w:ascii="Cambria" w:hAnsi="Cambria"/>
          <w:lang w:val="sk-SK"/>
        </w:rPr>
      </w:pPr>
      <w:r w:rsidRPr="00751ABD">
        <w:rPr>
          <w:rFonts w:ascii="Cambria" w:hAnsi="Cambria"/>
          <w:lang w:val="sk-SK"/>
        </w:rPr>
        <w:t xml:space="preserve">V rámci portálu </w:t>
      </w:r>
      <w:r w:rsidR="00AD2E2F" w:rsidRPr="00751ABD">
        <w:rPr>
          <w:rFonts w:ascii="Cambria" w:hAnsi="Cambria"/>
          <w:lang w:val="sk-SK"/>
        </w:rPr>
        <w:t>verejný obstar</w:t>
      </w:r>
      <w:r w:rsidR="00B04D41" w:rsidRPr="00751ABD">
        <w:rPr>
          <w:rFonts w:ascii="Cambria" w:hAnsi="Cambria"/>
          <w:lang w:val="sk-SK"/>
        </w:rPr>
        <w:t>ávateľ požaduje</w:t>
      </w:r>
      <w:r w:rsidR="00AD2E2F" w:rsidRPr="00751ABD">
        <w:rPr>
          <w:rFonts w:ascii="Cambria" w:hAnsi="Cambria"/>
          <w:lang w:val="sk-SK"/>
        </w:rPr>
        <w:t xml:space="preserve"> </w:t>
      </w:r>
      <w:r w:rsidR="00B76D82" w:rsidRPr="00751ABD">
        <w:rPr>
          <w:rFonts w:ascii="Cambria" w:hAnsi="Cambria"/>
          <w:lang w:val="sk-SK"/>
        </w:rPr>
        <w:t xml:space="preserve">nasledovné </w:t>
      </w:r>
      <w:r w:rsidRPr="00751ABD">
        <w:rPr>
          <w:rFonts w:ascii="Cambria" w:hAnsi="Cambria"/>
          <w:lang w:val="sk-SK"/>
        </w:rPr>
        <w:t xml:space="preserve">základné kroky pre </w:t>
      </w:r>
      <w:r w:rsidRPr="00751ABD">
        <w:rPr>
          <w:rFonts w:ascii="Cambria" w:hAnsi="Cambria"/>
          <w:b/>
          <w:lang w:val="sk-SK"/>
        </w:rPr>
        <w:t>vytvorenie a zaslanie podania</w:t>
      </w:r>
      <w:r w:rsidRPr="00751ABD">
        <w:rPr>
          <w:rFonts w:ascii="Cambria" w:hAnsi="Cambria"/>
          <w:lang w:val="sk-SK"/>
        </w:rPr>
        <w:t>:</w:t>
      </w:r>
    </w:p>
    <w:p w14:paraId="39E1FF24" w14:textId="77777777" w:rsidR="00683121" w:rsidRPr="00751ABD" w:rsidRDefault="00683121" w:rsidP="00AC71DC">
      <w:pPr>
        <w:pStyle w:val="Odsekzoznamu"/>
        <w:numPr>
          <w:ilvl w:val="0"/>
          <w:numId w:val="25"/>
        </w:numPr>
        <w:spacing w:after="160" w:line="259" w:lineRule="auto"/>
        <w:rPr>
          <w:rFonts w:ascii="Cambria" w:eastAsiaTheme="minorEastAsia" w:hAnsi="Cambria"/>
          <w:lang w:val="sk-SK"/>
        </w:rPr>
      </w:pPr>
      <w:r w:rsidRPr="00751ABD">
        <w:rPr>
          <w:rFonts w:ascii="Cambria" w:hAnsi="Cambria"/>
          <w:lang w:val="sk-SK"/>
        </w:rPr>
        <w:t>Vyhľadať službu - vyhľadanie služby na portáli a získanie informácií o jej dostupnosti a náležitostiach podania;</w:t>
      </w:r>
    </w:p>
    <w:p w14:paraId="2E05DCF9" w14:textId="77777777" w:rsidR="00683121" w:rsidRPr="00751ABD" w:rsidRDefault="00683121" w:rsidP="00AC71DC">
      <w:pPr>
        <w:pStyle w:val="Odsekzoznamu"/>
        <w:numPr>
          <w:ilvl w:val="0"/>
          <w:numId w:val="25"/>
        </w:numPr>
        <w:spacing w:after="160" w:line="259" w:lineRule="auto"/>
        <w:rPr>
          <w:rFonts w:ascii="Cambria" w:hAnsi="Cambria"/>
          <w:lang w:val="sk-SK"/>
        </w:rPr>
      </w:pPr>
      <w:r w:rsidRPr="00751ABD">
        <w:rPr>
          <w:rFonts w:ascii="Cambria" w:hAnsi="Cambria"/>
          <w:lang w:val="sk-SK"/>
        </w:rPr>
        <w:t>Vyplniť potrebné údaje, priložiť úlohy - vyplnenie elektronického formulára služby s možnosťou pripojiť dokumenty zo súboru;</w:t>
      </w:r>
    </w:p>
    <w:p w14:paraId="31FB0E94" w14:textId="77777777" w:rsidR="00683121" w:rsidRPr="00751ABD" w:rsidRDefault="00683121" w:rsidP="00AC71DC">
      <w:pPr>
        <w:pStyle w:val="Odsekzoznamu"/>
        <w:numPr>
          <w:ilvl w:val="0"/>
          <w:numId w:val="25"/>
        </w:numPr>
        <w:spacing w:after="160" w:line="259" w:lineRule="auto"/>
        <w:rPr>
          <w:rFonts w:ascii="Cambria" w:hAnsi="Cambria"/>
          <w:lang w:val="sk-SK"/>
        </w:rPr>
      </w:pPr>
      <w:r w:rsidRPr="00751ABD">
        <w:rPr>
          <w:rFonts w:ascii="Cambria" w:hAnsi="Cambria"/>
          <w:lang w:val="sk-SK"/>
        </w:rPr>
        <w:t>Skontrolovať zadané údaje a úplnosť príloh - krok vykonáva systém automaticky, podľa nastavených pravidiel;</w:t>
      </w:r>
    </w:p>
    <w:p w14:paraId="33CE8FCF" w14:textId="77777777" w:rsidR="00683121" w:rsidRPr="00751ABD" w:rsidRDefault="00683121" w:rsidP="00AC71DC">
      <w:pPr>
        <w:pStyle w:val="Odsekzoznamu"/>
        <w:numPr>
          <w:ilvl w:val="0"/>
          <w:numId w:val="25"/>
        </w:numPr>
        <w:spacing w:after="160" w:line="259" w:lineRule="auto"/>
        <w:rPr>
          <w:rFonts w:ascii="Cambria" w:hAnsi="Cambria"/>
          <w:lang w:val="sk-SK"/>
        </w:rPr>
      </w:pPr>
      <w:r w:rsidRPr="00751ABD">
        <w:rPr>
          <w:rFonts w:ascii="Cambria" w:hAnsi="Cambria"/>
          <w:lang w:val="sk-SK"/>
        </w:rPr>
        <w:t>Odoslať podanie – odoslanie podania na spracovanie.</w:t>
      </w:r>
    </w:p>
    <w:p w14:paraId="166FC634" w14:textId="4AE7161F" w:rsidR="00683121" w:rsidRPr="00751ABD" w:rsidRDefault="00683121" w:rsidP="7CE94E11">
      <w:pPr>
        <w:rPr>
          <w:rFonts w:ascii="Cambria" w:hAnsi="Cambria"/>
          <w:lang w:val="sk-SK"/>
        </w:rPr>
      </w:pPr>
      <w:r w:rsidRPr="00751ABD">
        <w:rPr>
          <w:rFonts w:ascii="Cambria" w:hAnsi="Cambria"/>
          <w:lang w:val="sk-SK"/>
        </w:rPr>
        <w:t xml:space="preserve">Po odoslaní podania na spracovanie, prejde podanie systémom </w:t>
      </w:r>
      <w:r w:rsidR="009C3330" w:rsidRPr="00751ABD">
        <w:rPr>
          <w:rFonts w:ascii="Cambria" w:hAnsi="Cambria"/>
          <w:lang w:val="sk-SK"/>
        </w:rPr>
        <w:t xml:space="preserve">eOffice </w:t>
      </w:r>
      <w:r w:rsidRPr="00751ABD">
        <w:rPr>
          <w:rFonts w:ascii="Cambria" w:hAnsi="Cambria"/>
          <w:lang w:val="sk-SK"/>
        </w:rPr>
        <w:t>(</w:t>
      </w:r>
      <w:r w:rsidR="009C3330" w:rsidRPr="00751ABD">
        <w:rPr>
          <w:rFonts w:ascii="Cambria" w:hAnsi="Cambria"/>
          <w:lang w:val="sk-SK"/>
        </w:rPr>
        <w:t>ePodateľna</w:t>
      </w:r>
      <w:r w:rsidRPr="00751ABD">
        <w:rPr>
          <w:rFonts w:ascii="Cambria" w:hAnsi="Cambria"/>
          <w:lang w:val="sk-SK"/>
        </w:rPr>
        <w:t>), ktorý danému podaniu</w:t>
      </w:r>
      <w:r w:rsidR="00C04E2B" w:rsidRPr="00751ABD">
        <w:rPr>
          <w:rFonts w:ascii="Cambria" w:hAnsi="Cambria"/>
          <w:lang w:val="sk-SK"/>
        </w:rPr>
        <w:t xml:space="preserve"> </w:t>
      </w:r>
      <w:r w:rsidRPr="00751ABD">
        <w:rPr>
          <w:rFonts w:ascii="Cambria" w:hAnsi="Cambria"/>
          <w:lang w:val="sk-SK"/>
        </w:rPr>
        <w:t>pridelí registratúrne číslo</w:t>
      </w:r>
      <w:r w:rsidR="00C04E2B" w:rsidRPr="00751ABD">
        <w:rPr>
          <w:rFonts w:ascii="Cambria" w:hAnsi="Cambria"/>
          <w:lang w:val="sk-SK"/>
        </w:rPr>
        <w:t>,</w:t>
      </w:r>
      <w:r w:rsidRPr="00751ABD">
        <w:rPr>
          <w:rFonts w:ascii="Cambria" w:hAnsi="Cambria"/>
          <w:lang w:val="sk-SK"/>
        </w:rPr>
        <w:t xml:space="preserve"> vyplní všetky potrebné informácie v rámci evidencie v eOffice a uloží ho. Následne systém zaradí podanie na spracovanie v systéme ASDR, vytvorí nov</w:t>
      </w:r>
      <w:r w:rsidR="00D32F2D" w:rsidRPr="00751ABD">
        <w:rPr>
          <w:rFonts w:ascii="Cambria" w:hAnsi="Cambria"/>
          <w:lang w:val="sk-SK"/>
        </w:rPr>
        <w:t>ú inštanciu</w:t>
      </w:r>
      <w:r w:rsidRPr="00751ABD">
        <w:rPr>
          <w:rFonts w:ascii="Cambria" w:hAnsi="Cambria"/>
          <w:lang w:val="sk-SK"/>
        </w:rPr>
        <w:t xml:space="preserve"> </w:t>
      </w:r>
      <w:r w:rsidR="00D933A9" w:rsidRPr="00751ABD">
        <w:rPr>
          <w:rFonts w:ascii="Cambria" w:hAnsi="Cambria"/>
          <w:lang w:val="sk-SK"/>
        </w:rPr>
        <w:t>proces</w:t>
      </w:r>
      <w:r w:rsidR="00D32F2D" w:rsidRPr="00751ABD">
        <w:rPr>
          <w:rFonts w:ascii="Cambria" w:hAnsi="Cambria"/>
          <w:lang w:val="sk-SK"/>
        </w:rPr>
        <w:t>u</w:t>
      </w:r>
      <w:r w:rsidR="00D933A9" w:rsidRPr="00751ABD">
        <w:rPr>
          <w:rFonts w:ascii="Cambria" w:hAnsi="Cambria"/>
          <w:lang w:val="sk-SK"/>
        </w:rPr>
        <w:t xml:space="preserve"> </w:t>
      </w:r>
      <w:r w:rsidRPr="00751ABD">
        <w:rPr>
          <w:rFonts w:ascii="Cambria" w:hAnsi="Cambria"/>
          <w:lang w:val="sk-SK"/>
        </w:rPr>
        <w:t>a priradí príslušného pracovníka relevantného útvaru podľa definovaných parametrov</w:t>
      </w:r>
      <w:r w:rsidR="002370B5" w:rsidRPr="00751ABD">
        <w:rPr>
          <w:rFonts w:ascii="Cambria" w:hAnsi="Cambria"/>
          <w:lang w:val="sk-SK"/>
        </w:rPr>
        <w:t xml:space="preserve"> (dynamické, konfigurovateľné pravidlá)</w:t>
      </w:r>
      <w:r w:rsidRPr="00751ABD">
        <w:rPr>
          <w:rFonts w:ascii="Cambria" w:hAnsi="Cambria"/>
          <w:lang w:val="sk-SK"/>
        </w:rPr>
        <w:t xml:space="preserve"> prerozdelenia podaní, príp. posunie </w:t>
      </w:r>
      <w:r w:rsidR="00D32F2D" w:rsidRPr="00751ABD">
        <w:rPr>
          <w:rFonts w:ascii="Cambria" w:hAnsi="Cambria"/>
          <w:lang w:val="sk-SK"/>
        </w:rPr>
        <w:t xml:space="preserve">proces </w:t>
      </w:r>
      <w:r w:rsidRPr="00751ABD">
        <w:rPr>
          <w:rFonts w:ascii="Cambria" w:hAnsi="Cambria"/>
          <w:lang w:val="sk-SK"/>
        </w:rPr>
        <w:t xml:space="preserve">vedúcemu pracovníkovi na pridelenie.  </w:t>
      </w:r>
    </w:p>
    <w:p w14:paraId="59136FBD" w14:textId="4C2E6A16" w:rsidR="00683121" w:rsidRPr="00751ABD" w:rsidRDefault="00683121" w:rsidP="00683121">
      <w:pPr>
        <w:rPr>
          <w:rFonts w:ascii="Cambria" w:hAnsi="Cambria"/>
          <w:lang w:val="sk-SK"/>
        </w:rPr>
      </w:pPr>
      <w:r w:rsidRPr="00751ABD">
        <w:rPr>
          <w:rFonts w:ascii="Cambria" w:hAnsi="Cambria"/>
          <w:lang w:val="sk-SK"/>
        </w:rPr>
        <w:t>Systém na základe vyplneného elektronického formulára dotiahne potrebné údaje do novo vytvoren</w:t>
      </w:r>
      <w:r w:rsidR="001B29AF" w:rsidRPr="00751ABD">
        <w:rPr>
          <w:rFonts w:ascii="Cambria" w:hAnsi="Cambria"/>
          <w:lang w:val="sk-SK"/>
        </w:rPr>
        <w:t>ej inštancie</w:t>
      </w:r>
      <w:r w:rsidRPr="00751ABD">
        <w:rPr>
          <w:rFonts w:ascii="Cambria" w:hAnsi="Cambria"/>
          <w:lang w:val="sk-SK"/>
        </w:rPr>
        <w:t xml:space="preserve"> </w:t>
      </w:r>
      <w:r w:rsidR="001B29AF" w:rsidRPr="00751ABD">
        <w:rPr>
          <w:rFonts w:ascii="Cambria" w:hAnsi="Cambria"/>
          <w:lang w:val="sk-SK"/>
        </w:rPr>
        <w:t>procesu</w:t>
      </w:r>
      <w:r w:rsidRPr="00751ABD">
        <w:rPr>
          <w:rFonts w:ascii="Cambria" w:hAnsi="Cambria"/>
          <w:lang w:val="sk-SK"/>
        </w:rPr>
        <w:t xml:space="preserve">. Používateľ s daným </w:t>
      </w:r>
      <w:r w:rsidR="00C72EC3" w:rsidRPr="00751ABD">
        <w:rPr>
          <w:rFonts w:ascii="Cambria" w:hAnsi="Cambria"/>
          <w:lang w:val="sk-SK"/>
        </w:rPr>
        <w:t xml:space="preserve">procesom </w:t>
      </w:r>
      <w:r w:rsidRPr="00751ABD">
        <w:rPr>
          <w:rFonts w:ascii="Cambria" w:hAnsi="Cambria"/>
          <w:lang w:val="sk-SK"/>
        </w:rPr>
        <w:t xml:space="preserve">pracuje a vo výsledku vytvorí výstup podania, ktorý je cez </w:t>
      </w:r>
      <w:r w:rsidR="00C72EC3" w:rsidRPr="00751ABD">
        <w:rPr>
          <w:rFonts w:ascii="Cambria" w:hAnsi="Cambria"/>
          <w:lang w:val="sk-SK"/>
        </w:rPr>
        <w:t>eOffice</w:t>
      </w:r>
      <w:r w:rsidRPr="00751ABD">
        <w:rPr>
          <w:rFonts w:ascii="Cambria" w:hAnsi="Cambria"/>
          <w:lang w:val="sk-SK"/>
        </w:rPr>
        <w:t xml:space="preserve"> elektronicky podpísaný (ak je to vyžadované) a odoslaný podľa nasledujúcich možností:</w:t>
      </w:r>
    </w:p>
    <w:p w14:paraId="59B27E00" w14:textId="77777777" w:rsidR="00683121" w:rsidRPr="00751ABD" w:rsidRDefault="00683121" w:rsidP="00AC71DC">
      <w:pPr>
        <w:pStyle w:val="Odsekzoznamu"/>
        <w:numPr>
          <w:ilvl w:val="0"/>
          <w:numId w:val="26"/>
        </w:numPr>
        <w:spacing w:after="160" w:line="259" w:lineRule="auto"/>
        <w:rPr>
          <w:rFonts w:ascii="Cambria" w:hAnsi="Cambria"/>
          <w:lang w:val="sk-SK"/>
        </w:rPr>
      </w:pPr>
      <w:r w:rsidRPr="00751ABD">
        <w:rPr>
          <w:rFonts w:ascii="Cambria" w:hAnsi="Cambria"/>
          <w:lang w:val="sk-SK"/>
        </w:rPr>
        <w:t>ak prišlo podanie z portálu cez neregistrovaný účet - odošle sa výsledok podania na zadanú e-mailovú alebo poštovú adresu (podľa relevantných pravidiel pre doručovanie);</w:t>
      </w:r>
    </w:p>
    <w:p w14:paraId="2F98A5C2" w14:textId="2D4E1BD5" w:rsidR="00683121" w:rsidRPr="00751ABD" w:rsidRDefault="00683121" w:rsidP="00AC71DC">
      <w:pPr>
        <w:pStyle w:val="Odsekzoznamu"/>
        <w:numPr>
          <w:ilvl w:val="0"/>
          <w:numId w:val="26"/>
        </w:numPr>
        <w:spacing w:after="160" w:line="259" w:lineRule="auto"/>
        <w:rPr>
          <w:rFonts w:ascii="Cambria" w:hAnsi="Cambria"/>
          <w:lang w:val="sk-SK"/>
        </w:rPr>
      </w:pPr>
      <w:r w:rsidRPr="00751ABD">
        <w:rPr>
          <w:rFonts w:ascii="Cambria" w:hAnsi="Cambria"/>
          <w:lang w:val="sk-SK"/>
        </w:rPr>
        <w:t>ak prišlo podanie z portálu cez registrovaný účet - odošle sa výsledok podania do klientskej zóny daného registrovaného účtu. V rámci klientskej zóny je subjekt notifikovaný systémom o prijatí novej pošty.</w:t>
      </w:r>
    </w:p>
    <w:p w14:paraId="57CA12D1" w14:textId="26E7A3E1" w:rsidR="00683121" w:rsidRPr="00751ABD" w:rsidRDefault="00683121" w:rsidP="008B2E11">
      <w:pPr>
        <w:rPr>
          <w:rFonts w:ascii="Cambria" w:hAnsi="Cambria"/>
          <w:lang w:val="sk-SK"/>
        </w:rPr>
      </w:pPr>
      <w:r w:rsidRPr="00751ABD">
        <w:rPr>
          <w:rFonts w:ascii="Cambria" w:hAnsi="Cambria"/>
          <w:lang w:val="sk-SK"/>
        </w:rPr>
        <w:t xml:space="preserve">NBS môže </w:t>
      </w:r>
      <w:r w:rsidRPr="00751ABD">
        <w:rPr>
          <w:rFonts w:ascii="Cambria" w:hAnsi="Cambria"/>
          <w:b/>
          <w:lang w:val="sk-SK"/>
        </w:rPr>
        <w:t>iniciovať proces zo svojej strany</w:t>
      </w:r>
      <w:r w:rsidRPr="00751ABD">
        <w:rPr>
          <w:rFonts w:ascii="Cambria" w:hAnsi="Cambria"/>
          <w:lang w:val="sk-SK"/>
        </w:rPr>
        <w:t xml:space="preserve"> (dohľad na mieste, na diaľku, sankčné konania), pričom výstup je zasielaný subjektu do klientskej zóny alebo do jeho elektronickej schránky. V prípade, že subjekt nemá elektronickú schránku a nie je registrovaný na portáli, môže byť informácia zasielaná aj na e-mailové konto subjektu alebo iným spôsobom, ktorý bude vyžadovaný pre doručovanie (doručovanie zabezpečuje systém eOffice).</w:t>
      </w:r>
    </w:p>
    <w:p w14:paraId="7E40C45F" w14:textId="63BFF475" w:rsidR="00683121" w:rsidRPr="00751ABD" w:rsidRDefault="00683121" w:rsidP="00683121">
      <w:pPr>
        <w:rPr>
          <w:rFonts w:ascii="Cambria" w:hAnsi="Cambria"/>
          <w:lang w:val="sk-SK"/>
        </w:rPr>
      </w:pPr>
      <w:r w:rsidRPr="00751ABD">
        <w:rPr>
          <w:rFonts w:ascii="Cambria" w:hAnsi="Cambria"/>
          <w:lang w:val="sk-SK"/>
        </w:rPr>
        <w:t xml:space="preserve">Používateľ </w:t>
      </w:r>
      <w:r w:rsidR="00A1034A" w:rsidRPr="00751ABD">
        <w:rPr>
          <w:rFonts w:ascii="Cambria" w:hAnsi="Cambria"/>
          <w:lang w:val="sk-SK"/>
        </w:rPr>
        <w:t>spustí novú inštanciu procesu</w:t>
      </w:r>
      <w:r w:rsidRPr="00751ABD">
        <w:rPr>
          <w:rFonts w:ascii="Cambria" w:hAnsi="Cambria"/>
          <w:lang w:val="sk-SK"/>
        </w:rPr>
        <w:t xml:space="preserve">, alebo ak je potrebné dopytovať informáciu k existujúcemu </w:t>
      </w:r>
      <w:r w:rsidR="0010127F" w:rsidRPr="00751ABD">
        <w:rPr>
          <w:rFonts w:ascii="Cambria" w:hAnsi="Cambria"/>
          <w:lang w:val="sk-SK"/>
        </w:rPr>
        <w:t>bežiacemu procesu</w:t>
      </w:r>
      <w:r w:rsidRPr="00751ABD">
        <w:rPr>
          <w:rFonts w:ascii="Cambria" w:hAnsi="Cambria"/>
          <w:lang w:val="sk-SK"/>
        </w:rPr>
        <w:t xml:space="preserve">, otvorí existujúci </w:t>
      </w:r>
      <w:r w:rsidR="0010127F" w:rsidRPr="00751ABD">
        <w:rPr>
          <w:rFonts w:ascii="Cambria" w:hAnsi="Cambria"/>
          <w:lang w:val="sk-SK"/>
        </w:rPr>
        <w:t>proces</w:t>
      </w:r>
      <w:r w:rsidRPr="00751ABD">
        <w:rPr>
          <w:rFonts w:ascii="Cambria" w:hAnsi="Cambria"/>
          <w:lang w:val="sk-SK"/>
        </w:rPr>
        <w:t xml:space="preserve">. Používateľ </w:t>
      </w:r>
      <w:r w:rsidRPr="00751ABD">
        <w:rPr>
          <w:rFonts w:ascii="Cambria" w:hAnsi="Cambria"/>
          <w:lang w:val="sk-SK"/>
        </w:rPr>
        <w:lastRenderedPageBreak/>
        <w:t xml:space="preserve">podľa konkrétnej agendy bude spracovávať daný proces, realizovať rôzne analytické aktivity a posúdenia </w:t>
      </w:r>
      <w:r w:rsidR="00FF6352" w:rsidRPr="00751ABD">
        <w:rPr>
          <w:rFonts w:ascii="Cambria" w:hAnsi="Cambria"/>
          <w:lang w:val="sk-SK"/>
        </w:rPr>
        <w:t xml:space="preserve">- </w:t>
      </w:r>
      <w:r w:rsidRPr="00751ABD">
        <w:rPr>
          <w:rFonts w:ascii="Cambria" w:hAnsi="Cambria"/>
          <w:lang w:val="sk-SK"/>
        </w:rPr>
        <w:t xml:space="preserve">v tom mu bude pomáhať ucelený pohľad na dáta o subjekte, alebo napr. pohľady a reporty, ktoré získa spracovaním z riešenia DWH - viď napr. pohľad na obrázok </w:t>
      </w:r>
      <w:r w:rsidR="00101591" w:rsidRPr="00751ABD">
        <w:rPr>
          <w:rFonts w:ascii="Cambria" w:hAnsi="Cambria"/>
          <w:lang w:val="sk-SK"/>
        </w:rPr>
        <w:t>9</w:t>
      </w:r>
      <w:r w:rsidRPr="00751ABD">
        <w:rPr>
          <w:rFonts w:ascii="Cambria" w:hAnsi="Cambria"/>
          <w:lang w:val="sk-SK"/>
        </w:rPr>
        <w:t xml:space="preserve"> Cesta dohľadu na diaľku</w:t>
      </w:r>
      <w:r w:rsidR="00101591" w:rsidRPr="00751ABD">
        <w:rPr>
          <w:rFonts w:ascii="Cambria" w:hAnsi="Cambria"/>
          <w:lang w:val="sk-SK"/>
        </w:rPr>
        <w:t>.</w:t>
      </w:r>
      <w:r w:rsidRPr="00751ABD">
        <w:rPr>
          <w:rFonts w:ascii="Cambria" w:hAnsi="Cambria"/>
          <w:lang w:val="sk-SK"/>
        </w:rPr>
        <w:t xml:space="preserve"> Ak bude potrebné v rámci </w:t>
      </w:r>
      <w:r w:rsidR="00202092" w:rsidRPr="00751ABD">
        <w:rPr>
          <w:rFonts w:ascii="Cambria" w:hAnsi="Cambria"/>
          <w:lang w:val="sk-SK"/>
        </w:rPr>
        <w:t xml:space="preserve">procesu </w:t>
      </w:r>
      <w:r w:rsidRPr="00751ABD">
        <w:rPr>
          <w:rFonts w:ascii="Cambria" w:hAnsi="Cambria"/>
          <w:lang w:val="sk-SK"/>
        </w:rPr>
        <w:t>vytvorí dokument/informáciu/dopyt, ktorý má byť zaslaný subjektu, a v prípade potreby ho elektronicky</w:t>
      </w:r>
      <w:r w:rsidR="006A76E4" w:rsidRPr="00751ABD">
        <w:rPr>
          <w:rFonts w:ascii="Cambria" w:hAnsi="Cambria"/>
          <w:lang w:val="sk-SK"/>
        </w:rPr>
        <w:t xml:space="preserve"> </w:t>
      </w:r>
      <w:r w:rsidRPr="00751ABD">
        <w:rPr>
          <w:rFonts w:ascii="Cambria" w:hAnsi="Cambria"/>
          <w:lang w:val="sk-SK"/>
        </w:rPr>
        <w:t>podpíše.</w:t>
      </w:r>
      <w:r w:rsidR="006A76E4" w:rsidRPr="00751ABD">
        <w:rPr>
          <w:rFonts w:ascii="Cambria" w:hAnsi="Cambria"/>
          <w:lang w:val="sk-SK"/>
        </w:rPr>
        <w:t xml:space="preserve"> </w:t>
      </w:r>
      <w:r w:rsidRPr="00751ABD">
        <w:rPr>
          <w:rFonts w:ascii="Cambria" w:hAnsi="Cambria"/>
          <w:lang w:val="sk-SK"/>
        </w:rPr>
        <w:t>Systém</w:t>
      </w:r>
      <w:r w:rsidR="006A76E4" w:rsidRPr="00751ABD">
        <w:rPr>
          <w:rFonts w:ascii="Cambria" w:hAnsi="Cambria"/>
          <w:lang w:val="sk-SK"/>
        </w:rPr>
        <w:t xml:space="preserve"> </w:t>
      </w:r>
      <w:r w:rsidRPr="00751ABD">
        <w:rPr>
          <w:rFonts w:ascii="Cambria" w:hAnsi="Cambria"/>
          <w:lang w:val="sk-SK"/>
        </w:rPr>
        <w:t>eOffice</w:t>
      </w:r>
      <w:r w:rsidR="00A6274A" w:rsidRPr="00751ABD">
        <w:rPr>
          <w:rFonts w:ascii="Cambria" w:hAnsi="Cambria"/>
          <w:lang w:val="sk-SK"/>
        </w:rPr>
        <w:t xml:space="preserve"> </w:t>
      </w:r>
      <w:r w:rsidRPr="00751ABD">
        <w:rPr>
          <w:rFonts w:ascii="Cambria" w:hAnsi="Cambria"/>
          <w:lang w:val="sk-SK"/>
        </w:rPr>
        <w:t>priradí odchádzajúcemu dokumentu/informácii/dopytu registratúrne číslo, uloží ho a následne ho odošle nasledovne:</w:t>
      </w:r>
    </w:p>
    <w:p w14:paraId="15BA78A9" w14:textId="618AA510" w:rsidR="00683121" w:rsidRPr="00751ABD" w:rsidRDefault="00683121" w:rsidP="00AC71DC">
      <w:pPr>
        <w:pStyle w:val="Odsekzoznamu"/>
        <w:numPr>
          <w:ilvl w:val="0"/>
          <w:numId w:val="27"/>
        </w:numPr>
        <w:spacing w:after="160" w:line="259" w:lineRule="auto"/>
        <w:rPr>
          <w:rFonts w:ascii="Cambria" w:hAnsi="Cambria"/>
          <w:lang w:val="sk-SK"/>
        </w:rPr>
      </w:pPr>
      <w:r w:rsidRPr="00751ABD">
        <w:rPr>
          <w:rFonts w:ascii="Cambria" w:hAnsi="Cambria"/>
          <w:lang w:val="sk-SK"/>
        </w:rPr>
        <w:t>do klientskej zóny subjektu</w:t>
      </w:r>
      <w:r w:rsidR="004870DB" w:rsidRPr="00751ABD">
        <w:rPr>
          <w:rFonts w:ascii="Cambria" w:hAnsi="Cambria"/>
          <w:lang w:val="sk-SK"/>
        </w:rPr>
        <w:t xml:space="preserve"> </w:t>
      </w:r>
      <w:r w:rsidRPr="00751ABD">
        <w:rPr>
          <w:rFonts w:ascii="Cambria" w:hAnsi="Cambria"/>
          <w:lang w:val="sk-SK"/>
        </w:rPr>
        <w:t>– podľa definovaných pravidiel pre doručovanie;</w:t>
      </w:r>
    </w:p>
    <w:p w14:paraId="2DB3A085" w14:textId="77777777" w:rsidR="00683121" w:rsidRPr="00751ABD" w:rsidRDefault="00683121" w:rsidP="00AC71DC">
      <w:pPr>
        <w:pStyle w:val="Odsekzoznamu"/>
        <w:numPr>
          <w:ilvl w:val="0"/>
          <w:numId w:val="27"/>
        </w:numPr>
        <w:spacing w:after="160" w:line="259" w:lineRule="auto"/>
        <w:rPr>
          <w:rFonts w:ascii="Cambria" w:hAnsi="Cambria"/>
          <w:lang w:val="sk-SK"/>
        </w:rPr>
      </w:pPr>
      <w:r w:rsidRPr="00751ABD">
        <w:rPr>
          <w:rFonts w:ascii="Cambria" w:hAnsi="Cambria"/>
          <w:lang w:val="sk-SK"/>
        </w:rPr>
        <w:t>do e-mailovej schránky subjektu alebo listinne (štandardné doručovanie)  - podľa definovaných pravidiel pre doručovanie.</w:t>
      </w:r>
    </w:p>
    <w:p w14:paraId="5F21DFD6" w14:textId="7506AB31" w:rsidR="00683121" w:rsidRPr="0093422F" w:rsidRDefault="00683121" w:rsidP="00683121">
      <w:pPr>
        <w:rPr>
          <w:rFonts w:ascii="Cambria" w:hAnsi="Cambria"/>
          <w:lang w:val="sk-SK"/>
        </w:rPr>
      </w:pPr>
      <w:r w:rsidRPr="0EC0A767">
        <w:rPr>
          <w:rFonts w:ascii="Cambria" w:hAnsi="Cambria"/>
          <w:lang w:val="sk-SK"/>
        </w:rPr>
        <w:t xml:space="preserve">Subjekt zašle odpoveď, ktorá je v systéme evidovaná v eOffice, kde bude aj uložená a je jej priradené registratúrne číslo, a v ASDR je zaradená na spracovanie príslušnému pracovníkovi. </w:t>
      </w:r>
    </w:p>
    <w:p w14:paraId="090D1546" w14:textId="6CC0B4CD" w:rsidR="00683121" w:rsidRPr="00751ABD" w:rsidRDefault="00683121" w:rsidP="00683121">
      <w:pPr>
        <w:rPr>
          <w:rFonts w:ascii="Cambria" w:hAnsi="Cambria"/>
          <w:lang w:val="sk-SK"/>
        </w:rPr>
      </w:pPr>
      <w:r w:rsidRPr="00751ABD">
        <w:rPr>
          <w:rFonts w:ascii="Cambria" w:hAnsi="Cambria"/>
          <w:lang w:val="sk-SK"/>
        </w:rPr>
        <w:t>V rámci agendy Regulácie a metodiky  boli identifikované dva základné druhy cesty návrhu legislatívneho/nelegislatívneho dokumentu (proces regulácie je samozrejme širší a vyplýva z prepojenia na agendy dohľadu, ale v tejto časti je cieľom uviesť spôsob komunikácie a základne cesty samotného spracovania legislatívnych alebo nelegislatívnych materiálov, ktoré sú z pohľadu agendy regulácie a metodiky reakciou na dané prípady dodržiavania alebo nedodržiavania aktuálneho stavu regulácie a podobne):</w:t>
      </w:r>
    </w:p>
    <w:p w14:paraId="7A173DDF" w14:textId="3DE9662B" w:rsidR="00683121" w:rsidRPr="00751ABD" w:rsidRDefault="00683121" w:rsidP="008B2E11">
      <w:pPr>
        <w:rPr>
          <w:rFonts w:ascii="Cambria" w:hAnsi="Cambria"/>
          <w:lang w:val="sk-SK"/>
        </w:rPr>
      </w:pPr>
      <w:r w:rsidRPr="00751ABD">
        <w:rPr>
          <w:rFonts w:ascii="Cambria" w:hAnsi="Cambria"/>
          <w:lang w:val="sk-SK"/>
        </w:rPr>
        <w:t xml:space="preserve">A) </w:t>
      </w:r>
      <w:r w:rsidRPr="00751ABD">
        <w:rPr>
          <w:rFonts w:ascii="Cambria" w:hAnsi="Cambria"/>
          <w:b/>
          <w:lang w:val="sk-SK"/>
        </w:rPr>
        <w:t>Návrh legislatívneho/nelegislatívneho dokumentu je iniciovaný zo strany NBS</w:t>
      </w:r>
      <w:r w:rsidRPr="00751ABD">
        <w:rPr>
          <w:rFonts w:ascii="Cambria" w:hAnsi="Cambria"/>
          <w:lang w:val="sk-SK"/>
        </w:rPr>
        <w:t>. NBS vyhotovuje návrh, pripomienkuje ho v rámci inštitúcie NBS, ale návrh je/môže byť zasielaný aj externým subjektom na pripomienkovanie.</w:t>
      </w:r>
    </w:p>
    <w:p w14:paraId="218BE302" w14:textId="3E9F52B3" w:rsidR="00683121" w:rsidRPr="00751ABD" w:rsidRDefault="00683121" w:rsidP="00683121">
      <w:pPr>
        <w:rPr>
          <w:rFonts w:ascii="Cambria" w:hAnsi="Cambria"/>
          <w:lang w:val="sk-SK"/>
        </w:rPr>
      </w:pPr>
      <w:r w:rsidRPr="00751ABD">
        <w:rPr>
          <w:rFonts w:ascii="Cambria" w:hAnsi="Cambria"/>
          <w:lang w:val="sk-SK"/>
        </w:rPr>
        <w:t>Používateľ AS</w:t>
      </w:r>
      <w:r w:rsidR="00757139" w:rsidRPr="00751ABD">
        <w:rPr>
          <w:rFonts w:ascii="Cambria" w:hAnsi="Cambria"/>
          <w:lang w:val="sk-SK"/>
        </w:rPr>
        <w:t>D</w:t>
      </w:r>
      <w:r w:rsidRPr="00751ABD">
        <w:rPr>
          <w:rFonts w:ascii="Cambria" w:hAnsi="Cambria"/>
          <w:lang w:val="sk-SK"/>
        </w:rPr>
        <w:t>R vytvor</w:t>
      </w:r>
      <w:r w:rsidR="004555CA" w:rsidRPr="00751ABD">
        <w:rPr>
          <w:rFonts w:ascii="Cambria" w:hAnsi="Cambria"/>
          <w:lang w:val="sk-SK"/>
        </w:rPr>
        <w:t>í</w:t>
      </w:r>
      <w:r w:rsidRPr="00751ABD">
        <w:rPr>
          <w:rFonts w:ascii="Cambria" w:hAnsi="Cambria"/>
          <w:lang w:val="sk-SK"/>
        </w:rPr>
        <w:t xml:space="preserve"> plán pre tvorbu legislatívnych/nelegislatívnych dokumentov, alebo vytvor</w:t>
      </w:r>
      <w:r w:rsidR="00C64E5A" w:rsidRPr="00751ABD">
        <w:rPr>
          <w:rFonts w:ascii="Cambria" w:hAnsi="Cambria"/>
          <w:lang w:val="sk-SK"/>
        </w:rPr>
        <w:t>í</w:t>
      </w:r>
      <w:r w:rsidRPr="00751ABD">
        <w:rPr>
          <w:rFonts w:ascii="Cambria" w:hAnsi="Cambria"/>
          <w:lang w:val="sk-SK"/>
        </w:rPr>
        <w:t xml:space="preserve"> nový dokument, ktorý nevychádza z plánu. V rámci</w:t>
      </w:r>
      <w:r w:rsidRPr="00751ABD" w:rsidDel="00880508">
        <w:rPr>
          <w:rFonts w:ascii="Cambria" w:hAnsi="Cambria"/>
          <w:lang w:val="sk-SK"/>
        </w:rPr>
        <w:t xml:space="preserve"> </w:t>
      </w:r>
      <w:r w:rsidR="00880508" w:rsidRPr="00751ABD">
        <w:rPr>
          <w:rFonts w:ascii="Cambria" w:hAnsi="Cambria"/>
          <w:lang w:val="sk-SK"/>
        </w:rPr>
        <w:t xml:space="preserve">procesu </w:t>
      </w:r>
      <w:r w:rsidRPr="00751ABD">
        <w:rPr>
          <w:rFonts w:ascii="Cambria" w:hAnsi="Cambria"/>
          <w:lang w:val="sk-SK"/>
        </w:rPr>
        <w:t xml:space="preserve">tvorby dokumentu, prepína stavy </w:t>
      </w:r>
      <w:r w:rsidR="007D7958" w:rsidRPr="00751ABD">
        <w:rPr>
          <w:rFonts w:ascii="Cambria" w:hAnsi="Cambria"/>
          <w:lang w:val="sk-SK"/>
        </w:rPr>
        <w:t>procesu/</w:t>
      </w:r>
      <w:r w:rsidR="00F9229A" w:rsidRPr="00751ABD">
        <w:rPr>
          <w:rFonts w:ascii="Cambria" w:hAnsi="Cambria"/>
          <w:lang w:val="sk-SK"/>
        </w:rPr>
        <w:t>kroku procesu</w:t>
      </w:r>
      <w:r w:rsidRPr="00751ABD">
        <w:rPr>
          <w:rFonts w:ascii="Cambria" w:hAnsi="Cambria"/>
          <w:lang w:val="sk-SK"/>
        </w:rPr>
        <w:t xml:space="preserve">, podľa definovaných pravidiel (napríklad rozpracovaný, v pripomienkovaní, v pripomienkovaní externej inštitúcii, spripomienkovaný, uzavretý a podobne </w:t>
      </w:r>
      <w:r w:rsidR="00AD0640" w:rsidRPr="00751ABD">
        <w:rPr>
          <w:rFonts w:ascii="Cambria" w:hAnsi="Cambria"/>
          <w:lang w:val="sk-SK"/>
        </w:rPr>
        <w:t>podľa návrhu  rozpracovan</w:t>
      </w:r>
      <w:r w:rsidR="00FE0D74" w:rsidRPr="00751ABD">
        <w:rPr>
          <w:rFonts w:ascii="Cambria" w:hAnsi="Cambria"/>
          <w:lang w:val="sk-SK"/>
        </w:rPr>
        <w:t>om</w:t>
      </w:r>
      <w:r w:rsidR="00AD0640" w:rsidRPr="00751ABD">
        <w:rPr>
          <w:rFonts w:ascii="Cambria" w:hAnsi="Cambria"/>
          <w:lang w:val="sk-SK"/>
        </w:rPr>
        <w:t xml:space="preserve"> </w:t>
      </w:r>
      <w:r w:rsidR="003B1092" w:rsidRPr="00751ABD">
        <w:rPr>
          <w:rFonts w:ascii="Cambria" w:hAnsi="Cambria"/>
          <w:lang w:val="sk-SK"/>
        </w:rPr>
        <w:t>úspešných uchádzačom</w:t>
      </w:r>
      <w:r w:rsidRPr="00751ABD">
        <w:rPr>
          <w:rFonts w:ascii="Cambria" w:hAnsi="Cambria"/>
          <w:lang w:val="sk-SK"/>
        </w:rPr>
        <w:t xml:space="preserve"> v D</w:t>
      </w:r>
      <w:r w:rsidR="00706A33" w:rsidRPr="00751ABD">
        <w:rPr>
          <w:rFonts w:ascii="Cambria" w:hAnsi="Cambria"/>
          <w:lang w:val="sk-SK"/>
        </w:rPr>
        <w:t>NR</w:t>
      </w:r>
      <w:r w:rsidRPr="00751ABD">
        <w:rPr>
          <w:rFonts w:ascii="Cambria" w:hAnsi="Cambria"/>
          <w:lang w:val="sk-SK"/>
        </w:rPr>
        <w:t>.  Používateľ defin</w:t>
      </w:r>
      <w:r w:rsidR="001B68CE" w:rsidRPr="00751ABD">
        <w:rPr>
          <w:rFonts w:ascii="Cambria" w:hAnsi="Cambria"/>
          <w:lang w:val="sk-SK"/>
        </w:rPr>
        <w:t>uje</w:t>
      </w:r>
      <w:r w:rsidRPr="00751ABD">
        <w:rPr>
          <w:rFonts w:ascii="Cambria" w:hAnsi="Cambria"/>
          <w:lang w:val="sk-SK"/>
        </w:rPr>
        <w:t xml:space="preserve"> komu má byť dokument zaslaný na pripomienkovanie a</w:t>
      </w:r>
      <w:r w:rsidR="008C0283" w:rsidRPr="00751ABD">
        <w:rPr>
          <w:rFonts w:ascii="Cambria" w:hAnsi="Cambria"/>
          <w:lang w:val="sk-SK"/>
        </w:rPr>
        <w:t> </w:t>
      </w:r>
      <w:r w:rsidRPr="00751ABD">
        <w:rPr>
          <w:rFonts w:ascii="Cambria" w:hAnsi="Cambria"/>
          <w:lang w:val="sk-SK"/>
        </w:rPr>
        <w:t xml:space="preserve">spôsob postupu pripomienkovania (všetci naraz, postupne podľa definovaného poradia). Používateľom príde notifikácia, že im bol priradený dokument na pripomienkovanie. Dokument </w:t>
      </w:r>
      <w:r w:rsidR="00642207" w:rsidRPr="00751ABD">
        <w:rPr>
          <w:rFonts w:ascii="Cambria" w:hAnsi="Cambria"/>
          <w:lang w:val="sk-SK"/>
        </w:rPr>
        <w:t xml:space="preserve">je </w:t>
      </w:r>
      <w:r w:rsidRPr="00751ABD">
        <w:rPr>
          <w:rFonts w:ascii="Cambria" w:hAnsi="Cambria"/>
          <w:lang w:val="sk-SK"/>
        </w:rPr>
        <w:t>zas</w:t>
      </w:r>
      <w:r w:rsidR="008C0283" w:rsidRPr="00751ABD">
        <w:rPr>
          <w:rFonts w:ascii="Cambria" w:hAnsi="Cambria"/>
          <w:lang w:val="sk-SK"/>
        </w:rPr>
        <w:t>l</w:t>
      </w:r>
      <w:r w:rsidR="006C2F07" w:rsidRPr="00751ABD">
        <w:rPr>
          <w:rFonts w:ascii="Cambria" w:hAnsi="Cambria"/>
          <w:lang w:val="sk-SK"/>
        </w:rPr>
        <w:t>aný</w:t>
      </w:r>
      <w:r w:rsidR="008C0283" w:rsidRPr="00751ABD">
        <w:rPr>
          <w:rFonts w:ascii="Cambria" w:hAnsi="Cambria"/>
          <w:lang w:val="sk-SK"/>
        </w:rPr>
        <w:t xml:space="preserve"> </w:t>
      </w:r>
      <w:r w:rsidRPr="00751ABD">
        <w:rPr>
          <w:rFonts w:ascii="Cambria" w:hAnsi="Cambria"/>
          <w:lang w:val="sk-SK"/>
        </w:rPr>
        <w:t>na pripomienkovanie aj externej inštitúcii (napríklad do elektronickej schránky alebo na email), resp. subjektu do jeho klientskej zóny.</w:t>
      </w:r>
    </w:p>
    <w:p w14:paraId="07A7AEDF" w14:textId="03DD66D3" w:rsidR="005F3828" w:rsidRPr="00751ABD" w:rsidRDefault="00683121" w:rsidP="00683121">
      <w:pPr>
        <w:rPr>
          <w:rFonts w:ascii="Cambria" w:hAnsi="Cambria"/>
          <w:lang w:val="sk-SK"/>
        </w:rPr>
      </w:pPr>
      <w:r w:rsidRPr="00751ABD">
        <w:rPr>
          <w:rFonts w:ascii="Cambria" w:hAnsi="Cambria"/>
          <w:lang w:val="sk-SK"/>
        </w:rPr>
        <w:t xml:space="preserve">B) </w:t>
      </w:r>
      <w:r w:rsidRPr="00751ABD">
        <w:rPr>
          <w:rFonts w:ascii="Cambria" w:hAnsi="Cambria"/>
          <w:b/>
          <w:lang w:val="sk-SK"/>
        </w:rPr>
        <w:t>Návrh legislatívneho/nelegislatívneho dokumentu je iniciovaný zo strany externej inštitúcie</w:t>
      </w:r>
      <w:r w:rsidRPr="00751ABD">
        <w:rPr>
          <w:rFonts w:ascii="Cambria" w:hAnsi="Cambria"/>
          <w:lang w:val="sk-SK"/>
        </w:rPr>
        <w:t xml:space="preserve"> (napr. Ministerstva financií, Európskej centrálnej banky a podobne). V tomto prípade je dokument zaslaný NBS na pripomienkovanie alebo je dokument vložený na pripomienkovanie samotným pracovníkom NBS</w:t>
      </w:r>
      <w:r w:rsidR="005F3828" w:rsidRPr="00751ABD">
        <w:rPr>
          <w:rFonts w:ascii="Cambria" w:hAnsi="Cambria"/>
          <w:lang w:val="sk-SK"/>
        </w:rPr>
        <w:t>.</w:t>
      </w:r>
    </w:p>
    <w:p w14:paraId="5BDFE205" w14:textId="4BEF0A27" w:rsidR="00683121" w:rsidRPr="00751ABD" w:rsidRDefault="00683121" w:rsidP="008B2E11">
      <w:pPr>
        <w:rPr>
          <w:rFonts w:ascii="Cambria" w:hAnsi="Cambria"/>
          <w:lang w:val="sk-SK"/>
        </w:rPr>
      </w:pPr>
    </w:p>
    <w:p w14:paraId="35E57BAF" w14:textId="507C0118" w:rsidR="00683121" w:rsidRPr="0011156F" w:rsidRDefault="00683121" w:rsidP="0011156F">
      <w:pPr>
        <w:rPr>
          <w:rFonts w:ascii="Cambria" w:hAnsi="Cambria"/>
          <w:lang w:val="sk-SK"/>
        </w:rPr>
      </w:pPr>
      <w:r w:rsidRPr="0EC0A767">
        <w:rPr>
          <w:rFonts w:ascii="Cambria" w:hAnsi="Cambria"/>
          <w:lang w:val="sk-SK"/>
        </w:rPr>
        <w:t>V prípade, že je prijatý dokument zaslaný inštitúciou NBS elektronicky, dokument sa uloží v eOffice,</w:t>
      </w:r>
      <w:r w:rsidR="008C057D" w:rsidRPr="0EC0A767">
        <w:rPr>
          <w:rFonts w:ascii="Cambria" w:hAnsi="Cambria"/>
          <w:lang w:val="sk-SK"/>
        </w:rPr>
        <w:t xml:space="preserve"> </w:t>
      </w:r>
      <w:r w:rsidRPr="0EC0A767">
        <w:rPr>
          <w:rFonts w:ascii="Cambria" w:hAnsi="Cambria"/>
          <w:lang w:val="sk-SK"/>
        </w:rPr>
        <w:t>obdrží registratúrne číslo a v AS</w:t>
      </w:r>
      <w:r w:rsidR="001141CF" w:rsidRPr="0EC0A767">
        <w:rPr>
          <w:rFonts w:ascii="Cambria" w:hAnsi="Cambria"/>
          <w:lang w:val="sk-SK"/>
        </w:rPr>
        <w:t>D</w:t>
      </w:r>
      <w:r w:rsidRPr="0EC0A767">
        <w:rPr>
          <w:rFonts w:ascii="Cambria" w:hAnsi="Cambria"/>
          <w:lang w:val="sk-SK"/>
        </w:rPr>
        <w:t xml:space="preserve">R bude </w:t>
      </w:r>
      <w:r w:rsidR="001141CF" w:rsidRPr="0EC0A767">
        <w:rPr>
          <w:rFonts w:ascii="Cambria" w:hAnsi="Cambria"/>
          <w:lang w:val="sk-SK"/>
        </w:rPr>
        <w:t xml:space="preserve">spustený </w:t>
      </w:r>
      <w:r w:rsidRPr="0EC0A767">
        <w:rPr>
          <w:rFonts w:ascii="Cambria" w:hAnsi="Cambria"/>
          <w:lang w:val="sk-SK"/>
        </w:rPr>
        <w:t xml:space="preserve">nový </w:t>
      </w:r>
      <w:r w:rsidR="001141CF" w:rsidRPr="0EC0A767">
        <w:rPr>
          <w:rFonts w:ascii="Cambria" w:hAnsi="Cambria"/>
          <w:lang w:val="sk-SK"/>
        </w:rPr>
        <w:t>proces</w:t>
      </w:r>
      <w:r w:rsidRPr="0EC0A767">
        <w:rPr>
          <w:rFonts w:ascii="Cambria" w:hAnsi="Cambria"/>
          <w:lang w:val="sk-SK"/>
        </w:rPr>
        <w:t xml:space="preserve">, ktorý bude priradený konkrétnemu pracovníkovi (napr. riadiacemu pracovníkovi útvaru)  na spracovanie. V prípade, že dokument na pripomienkovanie vkladá pracovník NBS sám, </w:t>
      </w:r>
      <w:r w:rsidR="001141CF" w:rsidRPr="0EC0A767">
        <w:rPr>
          <w:rFonts w:ascii="Cambria" w:hAnsi="Cambria"/>
          <w:lang w:val="sk-SK"/>
        </w:rPr>
        <w:t xml:space="preserve">spustí </w:t>
      </w:r>
      <w:r w:rsidRPr="0EC0A767">
        <w:rPr>
          <w:rFonts w:ascii="Cambria" w:hAnsi="Cambria"/>
          <w:lang w:val="sk-SK"/>
        </w:rPr>
        <w:t xml:space="preserve">najskôr nový </w:t>
      </w:r>
      <w:r w:rsidR="001141CF" w:rsidRPr="0EC0A767">
        <w:rPr>
          <w:rFonts w:ascii="Cambria" w:hAnsi="Cambria"/>
          <w:lang w:val="sk-SK"/>
        </w:rPr>
        <w:t xml:space="preserve">proces </w:t>
      </w:r>
      <w:r w:rsidRPr="0EC0A767">
        <w:rPr>
          <w:rFonts w:ascii="Cambria" w:hAnsi="Cambria"/>
          <w:lang w:val="sk-SK"/>
        </w:rPr>
        <w:t xml:space="preserve">pripomienkovania dokumentu, kde vloží daný dokument. V rámci </w:t>
      </w:r>
      <w:r w:rsidR="001141CF" w:rsidRPr="0EC0A767">
        <w:rPr>
          <w:rFonts w:ascii="Cambria" w:hAnsi="Cambria"/>
          <w:lang w:val="sk-SK"/>
        </w:rPr>
        <w:t xml:space="preserve">procesu </w:t>
      </w:r>
      <w:r w:rsidRPr="0EC0A767">
        <w:rPr>
          <w:rFonts w:ascii="Cambria" w:hAnsi="Cambria"/>
          <w:lang w:val="sk-SK"/>
        </w:rPr>
        <w:t xml:space="preserve">pripomienkovania prijatého dokumentu </w:t>
      </w:r>
      <w:r w:rsidRPr="0EC0A767">
        <w:rPr>
          <w:rFonts w:ascii="Cambria" w:hAnsi="Cambria"/>
          <w:lang w:val="sk-SK"/>
        </w:rPr>
        <w:lastRenderedPageBreak/>
        <w:t xml:space="preserve">prepína stavy </w:t>
      </w:r>
      <w:r w:rsidR="001141CF" w:rsidRPr="0EC0A767">
        <w:rPr>
          <w:rFonts w:ascii="Cambria" w:hAnsi="Cambria"/>
          <w:lang w:val="sk-SK"/>
        </w:rPr>
        <w:t xml:space="preserve">procesu/kroku procesu </w:t>
      </w:r>
      <w:r w:rsidRPr="0EC0A767">
        <w:rPr>
          <w:rFonts w:ascii="Cambria" w:hAnsi="Cambria"/>
          <w:lang w:val="sk-SK"/>
        </w:rPr>
        <w:t xml:space="preserve">podľa definovaných pravidiel (napríklad rozpracovaný, v pripomienkovaní, v pripomienkovaní externej inštitúcii, spripomienkovaný, uzavretý a podobne – </w:t>
      </w:r>
      <w:r w:rsidR="00D706CB" w:rsidRPr="0EC0A767">
        <w:rPr>
          <w:rFonts w:ascii="Cambria" w:hAnsi="Cambria"/>
          <w:lang w:val="sk-SK"/>
        </w:rPr>
        <w:t xml:space="preserve">podľa návrhu  rozpracovanom úspešných uchádzačom </w:t>
      </w:r>
      <w:r w:rsidRPr="0EC0A767">
        <w:rPr>
          <w:rFonts w:ascii="Cambria" w:hAnsi="Cambria"/>
          <w:lang w:val="sk-SK"/>
        </w:rPr>
        <w:t>vo fáze realizácie projektu). Používateľ defin</w:t>
      </w:r>
      <w:r w:rsidR="00A926AC" w:rsidRPr="0EC0A767">
        <w:rPr>
          <w:rFonts w:ascii="Cambria" w:hAnsi="Cambria"/>
          <w:lang w:val="sk-SK"/>
        </w:rPr>
        <w:t>uje</w:t>
      </w:r>
      <w:r w:rsidRPr="0EC0A767">
        <w:rPr>
          <w:rFonts w:ascii="Cambria" w:hAnsi="Cambria"/>
          <w:lang w:val="sk-SK"/>
        </w:rPr>
        <w:t xml:space="preserve"> komu má byť dokument zaslaný na pripomienkovanie a spôsob postupu pripomienkovania (všetci naraz, postupne podľa definovaného poradia). Používateľom príde notifikácia, že im bol priradený dokument na pripomienkovanie. Dokument </w:t>
      </w:r>
      <w:r w:rsidR="00E40D16" w:rsidRPr="0EC0A767">
        <w:rPr>
          <w:rFonts w:ascii="Cambria" w:hAnsi="Cambria"/>
          <w:lang w:val="sk-SK"/>
        </w:rPr>
        <w:t xml:space="preserve">je </w:t>
      </w:r>
      <w:r w:rsidRPr="0EC0A767">
        <w:rPr>
          <w:rFonts w:ascii="Cambria" w:hAnsi="Cambria"/>
          <w:lang w:val="sk-SK"/>
        </w:rPr>
        <w:t>zasla</w:t>
      </w:r>
      <w:r w:rsidR="00E40D16" w:rsidRPr="0EC0A767">
        <w:rPr>
          <w:rFonts w:ascii="Cambria" w:hAnsi="Cambria"/>
          <w:lang w:val="sk-SK"/>
        </w:rPr>
        <w:t xml:space="preserve">ný </w:t>
      </w:r>
      <w:r w:rsidRPr="0EC0A767">
        <w:rPr>
          <w:rFonts w:ascii="Cambria" w:hAnsi="Cambria"/>
          <w:lang w:val="sk-SK"/>
        </w:rPr>
        <w:t xml:space="preserve"> na pripomienkovanie aj externej inštitúcii, resp. subjektu do jeho klientskej zóny.</w:t>
      </w:r>
    </w:p>
    <w:p w14:paraId="3FC6B467" w14:textId="77777777" w:rsidR="00960E58" w:rsidRPr="00751ABD" w:rsidRDefault="00DA6C36" w:rsidP="00960E58">
      <w:pPr>
        <w:pStyle w:val="Nadpis3"/>
        <w:rPr>
          <w:rFonts w:ascii="Cambria" w:hAnsi="Cambria"/>
          <w:lang w:val="sk-SK"/>
        </w:rPr>
      </w:pPr>
      <w:bookmarkStart w:id="49" w:name="_Toc198368159"/>
      <w:bookmarkStart w:id="50" w:name="_Toc215042945"/>
      <w:r w:rsidRPr="00751ABD">
        <w:rPr>
          <w:rFonts w:ascii="Cambria" w:hAnsi="Cambria"/>
          <w:lang w:val="sk-SK"/>
        </w:rPr>
        <w:t xml:space="preserve">Budúca </w:t>
      </w:r>
      <w:r w:rsidR="00B22B5C" w:rsidRPr="00751ABD">
        <w:rPr>
          <w:rFonts w:ascii="Cambria" w:hAnsi="Cambria"/>
          <w:lang w:val="sk-SK"/>
        </w:rPr>
        <w:t>Aplikačná architektúra</w:t>
      </w:r>
      <w:bookmarkEnd w:id="49"/>
      <w:bookmarkEnd w:id="50"/>
    </w:p>
    <w:p w14:paraId="4503A65D" w14:textId="0C745374" w:rsidR="0024783D" w:rsidRPr="00751ABD" w:rsidRDefault="00257F41" w:rsidP="00960E58">
      <w:pPr>
        <w:keepNext/>
        <w:rPr>
          <w:rFonts w:ascii="Cambria" w:eastAsia="Calibri" w:hAnsi="Cambria" w:cs="Calibri"/>
          <w:lang w:val="sk-SK"/>
        </w:rPr>
      </w:pPr>
      <w:r w:rsidRPr="00751ABD">
        <w:rPr>
          <w:rFonts w:ascii="Cambria" w:eastAsia="Calibri" w:hAnsi="Cambria" w:cs="Calibri"/>
          <w:lang w:val="sk-SK"/>
        </w:rPr>
        <w:t>Verejný obstaráv</w:t>
      </w:r>
      <w:r w:rsidR="00726C62" w:rsidRPr="00751ABD">
        <w:rPr>
          <w:rFonts w:ascii="Cambria" w:eastAsia="Calibri" w:hAnsi="Cambria" w:cs="Calibri"/>
          <w:lang w:val="sk-SK"/>
        </w:rPr>
        <w:t>ateľ požaduje aby riešen</w:t>
      </w:r>
      <w:r w:rsidR="00C7780E" w:rsidRPr="00751ABD">
        <w:rPr>
          <w:rFonts w:ascii="Cambria" w:eastAsia="Calibri" w:hAnsi="Cambria" w:cs="Calibri"/>
          <w:lang w:val="sk-SK"/>
        </w:rPr>
        <w:t>ím</w:t>
      </w:r>
      <w:r w:rsidR="00726C62" w:rsidRPr="00751ABD">
        <w:rPr>
          <w:rFonts w:ascii="Cambria" w:eastAsia="Calibri" w:hAnsi="Cambria" w:cs="Calibri"/>
          <w:lang w:val="sk-SK"/>
        </w:rPr>
        <w:t xml:space="preserve"> ASDR </w:t>
      </w:r>
      <w:r w:rsidR="00C7780E" w:rsidRPr="00751ABD">
        <w:rPr>
          <w:rFonts w:ascii="Cambria" w:eastAsia="Calibri" w:hAnsi="Cambria" w:cs="Calibri"/>
          <w:lang w:val="sk-SK"/>
        </w:rPr>
        <w:t xml:space="preserve">boli naplnené </w:t>
      </w:r>
      <w:r w:rsidR="00F617E1" w:rsidRPr="00751ABD">
        <w:rPr>
          <w:rFonts w:ascii="Cambria" w:eastAsia="Calibri" w:hAnsi="Cambria" w:cs="Calibri"/>
          <w:lang w:val="sk-SK"/>
        </w:rPr>
        <w:t xml:space="preserve">nasledovné </w:t>
      </w:r>
      <w:r w:rsidR="00D71839" w:rsidRPr="00751ABD">
        <w:rPr>
          <w:rFonts w:ascii="Cambria" w:eastAsia="Calibri" w:hAnsi="Cambria" w:cs="Calibri"/>
          <w:lang w:val="sk-SK"/>
        </w:rPr>
        <w:t xml:space="preserve">požiadavky </w:t>
      </w:r>
      <w:r w:rsidR="0024783D" w:rsidRPr="00751ABD">
        <w:rPr>
          <w:rFonts w:ascii="Cambria" w:eastAsia="Calibri" w:hAnsi="Cambria" w:cs="Calibri"/>
          <w:lang w:val="sk-SK"/>
        </w:rPr>
        <w:t>pre aplikačnú vrstvu:</w:t>
      </w:r>
    </w:p>
    <w:p w14:paraId="2D55F424"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Vytvorenie klientskej zóny v rámci portálu.</w:t>
      </w:r>
    </w:p>
    <w:p w14:paraId="2F538754" w14:textId="77777777" w:rsidR="001A5B27" w:rsidRPr="00751ABD" w:rsidRDefault="001A5B27" w:rsidP="00AC71DC">
      <w:pPr>
        <w:pStyle w:val="Odsekzoznamu"/>
        <w:numPr>
          <w:ilvl w:val="0"/>
          <w:numId w:val="78"/>
        </w:numPr>
        <w:rPr>
          <w:rFonts w:ascii="Cambria" w:hAnsi="Cambria"/>
          <w:lang w:val="sk-SK"/>
        </w:rPr>
      </w:pPr>
      <w:r w:rsidRPr="00751ABD">
        <w:rPr>
          <w:rFonts w:ascii="Cambria" w:hAnsi="Cambria"/>
          <w:lang w:val="sk-SK"/>
        </w:rPr>
        <w:t xml:space="preserve">Zobrazovanie </w:t>
      </w:r>
      <w:r w:rsidR="0030178A" w:rsidRPr="00751ABD">
        <w:rPr>
          <w:rFonts w:ascii="Cambria" w:hAnsi="Cambria"/>
          <w:lang w:val="sk-SK"/>
        </w:rPr>
        <w:t>a</w:t>
      </w:r>
      <w:r w:rsidR="00462BEE" w:rsidRPr="00751ABD">
        <w:rPr>
          <w:rFonts w:ascii="Cambria" w:hAnsi="Cambria"/>
          <w:lang w:val="sk-SK"/>
        </w:rPr>
        <w:t> </w:t>
      </w:r>
      <w:r w:rsidR="0030178A" w:rsidRPr="00751ABD">
        <w:rPr>
          <w:rFonts w:ascii="Cambria" w:hAnsi="Cambria"/>
          <w:lang w:val="sk-SK"/>
        </w:rPr>
        <w:t>úprava</w:t>
      </w:r>
      <w:r w:rsidR="00462BEE" w:rsidRPr="00751ABD">
        <w:rPr>
          <w:rFonts w:ascii="Cambria" w:hAnsi="Cambria"/>
          <w:lang w:val="sk-SK"/>
        </w:rPr>
        <w:t xml:space="preserve"> </w:t>
      </w:r>
      <w:r w:rsidR="00755580" w:rsidRPr="00751ABD">
        <w:rPr>
          <w:rFonts w:ascii="Cambria" w:hAnsi="Cambria"/>
          <w:lang w:val="sk-SK"/>
        </w:rPr>
        <w:t xml:space="preserve">obsahu ASDR portálu zamestnancom NBS - </w:t>
      </w:r>
      <w:r w:rsidR="00462BEE" w:rsidRPr="00751ABD">
        <w:rPr>
          <w:rFonts w:ascii="Cambria" w:hAnsi="Cambria"/>
          <w:lang w:val="sk-SK"/>
        </w:rPr>
        <w:t xml:space="preserve">správcom </w:t>
      </w:r>
      <w:r w:rsidR="00755580" w:rsidRPr="00751ABD">
        <w:rPr>
          <w:rFonts w:ascii="Cambria" w:hAnsi="Cambria"/>
          <w:lang w:val="sk-SK"/>
        </w:rPr>
        <w:t>obsahu</w:t>
      </w:r>
      <w:r w:rsidR="0030178A" w:rsidRPr="00751ABD">
        <w:rPr>
          <w:rFonts w:ascii="Cambria" w:hAnsi="Cambria"/>
          <w:lang w:val="sk-SK"/>
        </w:rPr>
        <w:t xml:space="preserve"> </w:t>
      </w:r>
      <w:r w:rsidR="00E728F7" w:rsidRPr="00751ABD">
        <w:rPr>
          <w:rFonts w:ascii="Cambria" w:hAnsi="Cambria"/>
          <w:lang w:val="sk-SK"/>
        </w:rPr>
        <w:t xml:space="preserve">(napr. novinky, dôležité oznamy, </w:t>
      </w:r>
      <w:r w:rsidR="00F16844" w:rsidRPr="00751ABD">
        <w:rPr>
          <w:rFonts w:ascii="Cambria" w:hAnsi="Cambria"/>
          <w:lang w:val="sk-SK"/>
        </w:rPr>
        <w:t>info</w:t>
      </w:r>
      <w:r w:rsidR="007E3B08" w:rsidRPr="00751ABD">
        <w:rPr>
          <w:rFonts w:ascii="Cambria" w:hAnsi="Cambria"/>
          <w:lang w:val="sk-SK"/>
        </w:rPr>
        <w:t>r</w:t>
      </w:r>
      <w:r w:rsidR="00F16844" w:rsidRPr="00751ABD">
        <w:rPr>
          <w:rFonts w:ascii="Cambria" w:hAnsi="Cambria"/>
          <w:lang w:val="sk-SK"/>
        </w:rPr>
        <w:t>mácie pre verejnosť a iné)</w:t>
      </w:r>
      <w:r w:rsidR="00E728F7" w:rsidRPr="00751ABD">
        <w:rPr>
          <w:rFonts w:ascii="Cambria" w:hAnsi="Cambria"/>
          <w:lang w:val="sk-SK"/>
        </w:rPr>
        <w:t>.</w:t>
      </w:r>
    </w:p>
    <w:p w14:paraId="21CDC49B"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Registrácia a prihlasovanie subjektov do  klientskej zóny prostredníctvom IAM NBS (SSO).</w:t>
      </w:r>
    </w:p>
    <w:p w14:paraId="2B77C1B9"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Komunikácia medzi registrovanými subjektami a NBS prostredníctvom na to určených elektronických formulárov.</w:t>
      </w:r>
    </w:p>
    <w:p w14:paraId="3F06877E"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Komunikácia medzi neregistrovanými subjektami a NBS prostredníctvom na to určených elektronických formulárov (napr. pri spotrebiteľských sťažnostiach).</w:t>
      </w:r>
    </w:p>
    <w:p w14:paraId="7FF13162" w14:textId="77777777" w:rsidR="00101F85" w:rsidRPr="00751ABD" w:rsidRDefault="00101F85" w:rsidP="7CE94E11">
      <w:pPr>
        <w:pStyle w:val="Odsekzoznamu"/>
        <w:rPr>
          <w:rFonts w:ascii="Cambria" w:hAnsi="Cambria"/>
          <w:lang w:val="sk-SK"/>
        </w:rPr>
      </w:pPr>
      <w:r w:rsidRPr="00751ABD">
        <w:rPr>
          <w:rFonts w:ascii="Cambria" w:hAnsi="Cambria"/>
          <w:lang w:val="sk-SK"/>
        </w:rPr>
        <w:t>Vytvorenie GUI a úložiska pre dokumenty a správy externých subjektov vo forme eSchránok</w:t>
      </w:r>
      <w:r w:rsidR="00FE6251" w:rsidRPr="00751ABD">
        <w:rPr>
          <w:rFonts w:ascii="Cambria" w:hAnsi="Cambria"/>
          <w:lang w:val="sk-SK"/>
        </w:rPr>
        <w:t>.</w:t>
      </w:r>
    </w:p>
    <w:p w14:paraId="6B994710" w14:textId="77777777" w:rsidR="00101F85" w:rsidRPr="00751ABD" w:rsidRDefault="00101F85" w:rsidP="7CE94E11">
      <w:pPr>
        <w:pStyle w:val="Odsekzoznamu"/>
        <w:rPr>
          <w:rFonts w:ascii="Cambria" w:hAnsi="Cambria"/>
          <w:lang w:val="sk-SK"/>
        </w:rPr>
      </w:pPr>
      <w:r w:rsidRPr="00751ABD">
        <w:rPr>
          <w:rFonts w:ascii="Cambria" w:hAnsi="Cambria"/>
          <w:lang w:val="sk-SK"/>
        </w:rPr>
        <w:t>Automatizácia procesov vykonávania aktivít jednotlivými útvarmi a zamestnancami NBS a podpora celého workflow spracovania procesov dohľadu a regulácie.</w:t>
      </w:r>
    </w:p>
    <w:p w14:paraId="34CFAF31"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Evidencia vo vzťahu k subjektom a výkonu jednotlivých procesov v oblasti dohľadu a regulácie (povolenia, závery z dohľadu, sankcie, iné rozhodnutia a podobne) vrátane evidencie plánovaných činností vo vzťahu k subjektom.</w:t>
      </w:r>
    </w:p>
    <w:p w14:paraId="0887CB68"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Zasielanie údajov do iných IS NBS a získavanie údajov z iných IS NBS.</w:t>
      </w:r>
    </w:p>
    <w:p w14:paraId="218BADB4"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Vytvorenie tzv. 360⁰ pohľadu na subjekt, sektor a Moje subjekty a s ním súvisiace procesy výkonu dohľadu aj vďaka integrácii na existujúce ako aj budúce IS v správe NBS a externé IS.</w:t>
      </w:r>
    </w:p>
    <w:p w14:paraId="32A2FB78"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Vykonávanie správy nad jednotlivými rolami interných aj externých používateľov.</w:t>
      </w:r>
    </w:p>
    <w:p w14:paraId="34E0CB30" w14:textId="77777777" w:rsidR="00101F85" w:rsidRDefault="00101F85" w:rsidP="7CE94E11">
      <w:pPr>
        <w:pStyle w:val="Odsekzoznamu"/>
        <w:rPr>
          <w:rFonts w:ascii="Cambria" w:hAnsi="Cambria"/>
          <w:lang w:val="sk-SK"/>
        </w:rPr>
      </w:pPr>
      <w:r w:rsidRPr="7CE94E11">
        <w:rPr>
          <w:rFonts w:ascii="Cambria" w:hAnsi="Cambria"/>
          <w:lang w:val="sk-SK"/>
        </w:rPr>
        <w:t>Integráciu na interné systémy NBS týkajúce sa registratúry, spisovej služby a ukladania dokumentov (eOffice/</w:t>
      </w:r>
      <w:r w:rsidR="004A6CFC" w:rsidRPr="7CE94E11">
        <w:rPr>
          <w:rFonts w:ascii="Cambria" w:hAnsi="Cambria"/>
          <w:lang w:val="sk-SK"/>
        </w:rPr>
        <w:t>ePodateľna a DMS)</w:t>
      </w:r>
      <w:r w:rsidRPr="7CE94E11">
        <w:rPr>
          <w:rFonts w:ascii="Cambria" w:hAnsi="Cambria"/>
          <w:lang w:val="sk-SK"/>
        </w:rPr>
        <w:t>.</w:t>
      </w:r>
    </w:p>
    <w:p w14:paraId="4C7385BA"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Zasielanie údajov z ASDR do DWH</w:t>
      </w:r>
      <w:r w:rsidR="00E365BC" w:rsidRPr="00751ABD">
        <w:rPr>
          <w:rFonts w:ascii="Cambria" w:hAnsi="Cambria"/>
          <w:lang w:val="sk-SK"/>
        </w:rPr>
        <w:t>.</w:t>
      </w:r>
    </w:p>
    <w:p w14:paraId="190EB988" w14:textId="77777777" w:rsidR="00101F85" w:rsidRPr="00751ABD" w:rsidRDefault="00101F85" w:rsidP="00AC71DC">
      <w:pPr>
        <w:pStyle w:val="Odsekzoznamu"/>
        <w:numPr>
          <w:ilvl w:val="0"/>
          <w:numId w:val="78"/>
        </w:numPr>
        <w:rPr>
          <w:rFonts w:ascii="Cambria" w:hAnsi="Cambria"/>
          <w:lang w:val="sk-SK"/>
        </w:rPr>
      </w:pPr>
      <w:r w:rsidRPr="00751ABD">
        <w:rPr>
          <w:rFonts w:ascii="Cambria" w:hAnsi="Cambria"/>
          <w:lang w:val="sk-SK"/>
        </w:rPr>
        <w:t>Sledovanie stavu procesov a ich krokov a zasielanie upozornení a notifikácií.</w:t>
      </w:r>
    </w:p>
    <w:p w14:paraId="2211938B" w14:textId="77777777" w:rsidR="00101F85" w:rsidRDefault="00101F85" w:rsidP="7CE94E11">
      <w:pPr>
        <w:pStyle w:val="Odsekzoznamu"/>
        <w:rPr>
          <w:rFonts w:ascii="Cambria" w:hAnsi="Cambria"/>
          <w:lang w:val="sk-SK"/>
        </w:rPr>
      </w:pPr>
      <w:r w:rsidRPr="7CE94E11">
        <w:rPr>
          <w:rFonts w:ascii="Cambria" w:hAnsi="Cambria"/>
          <w:lang w:val="sk-SK"/>
        </w:rPr>
        <w:t>Nástroje pre migráciu dát z existujúcich systémov pre oblasť dohľadu nad finančným trhom (migrácia IDAS-ov).</w:t>
      </w:r>
    </w:p>
    <w:p w14:paraId="78889076" w14:textId="3205C2DE" w:rsidR="005C5944" w:rsidRPr="00751ABD" w:rsidRDefault="00101F85" w:rsidP="00AC71DC">
      <w:pPr>
        <w:pStyle w:val="Odsekzoznamu"/>
        <w:numPr>
          <w:ilvl w:val="0"/>
          <w:numId w:val="78"/>
        </w:numPr>
        <w:rPr>
          <w:rFonts w:ascii="Cambria" w:hAnsi="Cambria"/>
          <w:lang w:val="sk-SK"/>
        </w:rPr>
      </w:pPr>
      <w:r w:rsidRPr="00751ABD">
        <w:rPr>
          <w:rFonts w:ascii="Cambria" w:hAnsi="Cambria"/>
          <w:lang w:val="sk-SK"/>
        </w:rPr>
        <w:t>Vy</w:t>
      </w:r>
      <w:r w:rsidR="00622B17" w:rsidRPr="00751ABD">
        <w:rPr>
          <w:rFonts w:ascii="Cambria" w:hAnsi="Cambria"/>
          <w:lang w:val="sk-SK"/>
        </w:rPr>
        <w:t>užitie</w:t>
      </w:r>
      <w:r w:rsidRPr="00751ABD">
        <w:rPr>
          <w:rFonts w:ascii="Cambria" w:hAnsi="Cambria"/>
          <w:lang w:val="sk-SK"/>
        </w:rPr>
        <w:t xml:space="preserve"> </w:t>
      </w:r>
      <w:r w:rsidR="00622B17" w:rsidRPr="00751ABD">
        <w:rPr>
          <w:rFonts w:ascii="Cambria" w:hAnsi="Cambria"/>
          <w:lang w:val="sk-SK"/>
        </w:rPr>
        <w:t>DMS</w:t>
      </w:r>
      <w:r w:rsidRPr="00751ABD">
        <w:rPr>
          <w:rFonts w:ascii="Cambria" w:hAnsi="Cambria"/>
          <w:lang w:val="sk-SK"/>
        </w:rPr>
        <w:t xml:space="preserve"> pre potreby vedenia pracovnej dokumentácie počas jednotlivých činností. Pracovnou dokumentáciou sú také dokumenty, ktoré </w:t>
      </w:r>
      <w:r w:rsidRPr="00751ABD">
        <w:rPr>
          <w:rFonts w:ascii="Cambria" w:hAnsi="Cambria"/>
          <w:lang w:val="sk-SK"/>
        </w:rPr>
        <w:lastRenderedPageBreak/>
        <w:t xml:space="preserve">sa nezapisujú do spisov alebo také, ktoré ešte nie sú vo finálnej podobe ale na nich poverené osoby stále vykonávajú zmeny resp. si ich navzájom zdieľajú pre potreby finalizácie a pripomienkovania. Do </w:t>
      </w:r>
      <w:r w:rsidR="005E2419" w:rsidRPr="00751ABD">
        <w:rPr>
          <w:rFonts w:ascii="Cambria" w:hAnsi="Cambria"/>
          <w:lang w:val="sk-SK"/>
        </w:rPr>
        <w:t>DMS</w:t>
      </w:r>
      <w:r w:rsidRPr="00751ABD">
        <w:rPr>
          <w:rFonts w:ascii="Cambria" w:hAnsi="Cambria"/>
          <w:lang w:val="sk-SK"/>
        </w:rPr>
        <w:t xml:space="preserve"> sa budú načítavať aj dokumenty zo spisov pre potreby vypracovávania ich ďalších verzií (predlohy), kopírovania obsahu a podobne.</w:t>
      </w:r>
    </w:p>
    <w:p w14:paraId="4E9489AE" w14:textId="280BA282" w:rsidR="00B77CA0" w:rsidRPr="00751ABD" w:rsidRDefault="00B77CA0" w:rsidP="003272B8">
      <w:pPr>
        <w:pStyle w:val="Odsekzoznamu"/>
        <w:numPr>
          <w:ilvl w:val="0"/>
          <w:numId w:val="0"/>
        </w:numPr>
        <w:ind w:left="720"/>
        <w:rPr>
          <w:rFonts w:ascii="Cambria" w:hAnsi="Cambria"/>
          <w:lang w:val="sk-SK"/>
        </w:rPr>
      </w:pPr>
    </w:p>
    <w:p w14:paraId="54618BA9" w14:textId="358D903F" w:rsidR="00960E58" w:rsidRPr="00751ABD" w:rsidRDefault="00651D24" w:rsidP="00960E58">
      <w:pPr>
        <w:keepNext/>
        <w:rPr>
          <w:rFonts w:ascii="Cambria" w:hAnsi="Cambria"/>
          <w:lang w:val="sk-SK"/>
        </w:rPr>
      </w:pPr>
      <w:r w:rsidRPr="00751ABD">
        <w:rPr>
          <w:rFonts w:ascii="Cambria" w:hAnsi="Cambria"/>
          <w:lang w:val="sk-SK"/>
        </w:rPr>
        <w:t xml:space="preserve">Základný architektonický prehľad požadovaných modulov, komponentov, aplikačných funkcií a integrácií je uvedený na </w:t>
      </w:r>
      <w:r w:rsidR="00821021" w:rsidRPr="00751ABD">
        <w:rPr>
          <w:rFonts w:ascii="Cambria" w:hAnsi="Cambria"/>
          <w:lang w:val="sk-SK"/>
        </w:rPr>
        <w:t>n</w:t>
      </w:r>
      <w:r w:rsidR="00960E58" w:rsidRPr="00751ABD">
        <w:rPr>
          <w:rFonts w:ascii="Cambria" w:hAnsi="Cambria"/>
          <w:lang w:val="sk-SK"/>
        </w:rPr>
        <w:t>asledujúc</w:t>
      </w:r>
      <w:r w:rsidR="00821021" w:rsidRPr="00751ABD">
        <w:rPr>
          <w:rFonts w:ascii="Cambria" w:hAnsi="Cambria"/>
          <w:lang w:val="sk-SK"/>
        </w:rPr>
        <w:t>ej schéme</w:t>
      </w:r>
      <w:r w:rsidR="00960E58" w:rsidRPr="00751ABD">
        <w:rPr>
          <w:rFonts w:ascii="Cambria" w:hAnsi="Cambria"/>
          <w:lang w:val="sk-SK"/>
        </w:rPr>
        <w:t xml:space="preserve"> </w:t>
      </w:r>
      <w:r w:rsidR="00C54099" w:rsidRPr="00751ABD">
        <w:rPr>
          <w:rFonts w:ascii="Cambria" w:hAnsi="Cambria"/>
          <w:lang w:val="sk-SK"/>
        </w:rPr>
        <w:t xml:space="preserve">- </w:t>
      </w:r>
      <w:r w:rsidR="00960E58" w:rsidRPr="00751ABD">
        <w:rPr>
          <w:rFonts w:ascii="Cambria" w:hAnsi="Cambria"/>
          <w:lang w:val="sk-SK"/>
        </w:rPr>
        <w:t xml:space="preserve">Obrázok </w:t>
      </w:r>
      <w:r w:rsidR="00384E67" w:rsidRPr="00751ABD">
        <w:rPr>
          <w:rFonts w:ascii="Cambria" w:hAnsi="Cambria"/>
          <w:lang w:val="sk-SK"/>
        </w:rPr>
        <w:t>5</w:t>
      </w:r>
      <w:r w:rsidR="00101591" w:rsidRPr="00751ABD">
        <w:rPr>
          <w:rFonts w:ascii="Cambria" w:hAnsi="Cambria"/>
          <w:lang w:val="sk-SK"/>
        </w:rPr>
        <w:t xml:space="preserve"> </w:t>
      </w:r>
      <w:r w:rsidR="00960E58" w:rsidRPr="00751ABD">
        <w:rPr>
          <w:rFonts w:ascii="Cambria" w:hAnsi="Cambria"/>
          <w:lang w:val="sk-SK"/>
        </w:rPr>
        <w:t>Aplikačná vrstva – budúci stav</w:t>
      </w:r>
      <w:r w:rsidR="00C54099" w:rsidRPr="00751ABD">
        <w:rPr>
          <w:rFonts w:ascii="Cambria" w:hAnsi="Cambria"/>
          <w:lang w:val="sk-SK"/>
        </w:rPr>
        <w:t>.</w:t>
      </w:r>
    </w:p>
    <w:p w14:paraId="58ED3E28" w14:textId="62A0D81C" w:rsidR="001C429E" w:rsidRPr="00751ABD" w:rsidRDefault="00635774" w:rsidP="001C429E">
      <w:pPr>
        <w:keepNext/>
        <w:jc w:val="center"/>
        <w:rPr>
          <w:lang w:val="sk-SK"/>
        </w:rPr>
      </w:pPr>
      <w:r w:rsidRPr="00751ABD">
        <w:rPr>
          <w:noProof/>
          <w:lang w:val="sk-SK"/>
        </w:rPr>
        <w:drawing>
          <wp:inline distT="0" distB="0" distL="0" distR="0" wp14:anchorId="6B0BB74C" wp14:editId="1C7C4DF9">
            <wp:extent cx="5024185" cy="5160182"/>
            <wp:effectExtent l="0" t="0" r="5080" b="0"/>
            <wp:docPr id="183065870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658703" name="Picture 1" descr="A screenshot of a computer&#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6495" cy="5162554"/>
                    </a:xfrm>
                    <a:prstGeom prst="rect">
                      <a:avLst/>
                    </a:prstGeom>
                  </pic:spPr>
                </pic:pic>
              </a:graphicData>
            </a:graphic>
          </wp:inline>
        </w:drawing>
      </w:r>
    </w:p>
    <w:p w14:paraId="20765AB3" w14:textId="188307F8" w:rsidR="001C429E" w:rsidRPr="00751ABD" w:rsidRDefault="001C429E" w:rsidP="001C429E">
      <w:pPr>
        <w:pStyle w:val="Popis"/>
        <w:jc w:val="center"/>
        <w:rPr>
          <w:rFonts w:ascii="Cambria" w:hAnsi="Cambria"/>
          <w:lang w:val="sk-SK"/>
        </w:rPr>
      </w:pPr>
      <w:bookmarkStart w:id="51" w:name="_Toc210643224"/>
      <w:r w:rsidRPr="00751ABD">
        <w:rPr>
          <w:rFonts w:ascii="Cambria" w:hAnsi="Cambria"/>
          <w:lang w:val="sk-SK"/>
        </w:rPr>
        <w:t xml:space="preserve">Obrázok </w:t>
      </w:r>
      <w:r w:rsidRPr="00751ABD">
        <w:rPr>
          <w:rFonts w:ascii="Cambria" w:hAnsi="Cambria"/>
          <w:lang w:val="sk-SK"/>
        </w:rPr>
        <w:fldChar w:fldCharType="begin"/>
      </w:r>
      <w:r w:rsidRPr="00751ABD">
        <w:rPr>
          <w:rFonts w:ascii="Cambria" w:hAnsi="Cambria"/>
          <w:lang w:val="sk-SK"/>
        </w:rPr>
        <w:instrText xml:space="preserve"> SEQ Obrázok \* ARABIC </w:instrText>
      </w:r>
      <w:r w:rsidRPr="00751ABD">
        <w:rPr>
          <w:rFonts w:ascii="Cambria" w:hAnsi="Cambria"/>
          <w:lang w:val="sk-SK"/>
        </w:rPr>
        <w:fldChar w:fldCharType="separate"/>
      </w:r>
      <w:r w:rsidR="00C65FAB" w:rsidRPr="00751ABD">
        <w:rPr>
          <w:rFonts w:ascii="Cambria" w:hAnsi="Cambria"/>
          <w:lang w:val="sk-SK"/>
        </w:rPr>
        <w:t>5</w:t>
      </w:r>
      <w:r w:rsidRPr="00751ABD">
        <w:rPr>
          <w:rFonts w:ascii="Cambria" w:hAnsi="Cambria"/>
          <w:lang w:val="sk-SK"/>
        </w:rPr>
        <w:fldChar w:fldCharType="end"/>
      </w:r>
      <w:r w:rsidRPr="00751ABD">
        <w:rPr>
          <w:rFonts w:ascii="Cambria" w:hAnsi="Cambria"/>
          <w:lang w:val="sk-SK"/>
        </w:rPr>
        <w:t xml:space="preserve"> Aplikačná vrstva - budúci stav</w:t>
      </w:r>
      <w:bookmarkEnd w:id="51"/>
    </w:p>
    <w:p w14:paraId="3D37BA9F" w14:textId="2538E06F" w:rsidR="009550B4" w:rsidRPr="00751ABD" w:rsidRDefault="009550B4" w:rsidP="00CE2323">
      <w:pPr>
        <w:keepNext/>
        <w:rPr>
          <w:lang w:val="sk-SK"/>
        </w:rPr>
      </w:pPr>
    </w:p>
    <w:p w14:paraId="45829FB4" w14:textId="77777777" w:rsidR="00960E58" w:rsidRPr="00751ABD" w:rsidRDefault="00960E58" w:rsidP="00960E58">
      <w:pPr>
        <w:rPr>
          <w:rFonts w:ascii="Cambria" w:hAnsi="Cambria"/>
          <w:b/>
          <w:i/>
          <w:lang w:val="sk-SK"/>
        </w:rPr>
      </w:pPr>
      <w:r w:rsidRPr="00751ABD">
        <w:rPr>
          <w:rFonts w:ascii="Cambria" w:hAnsi="Cambria"/>
          <w:b/>
          <w:i/>
          <w:lang w:val="sk-SK"/>
        </w:rPr>
        <w:t>Legenda obrázka - farba rámčeka:</w:t>
      </w:r>
    </w:p>
    <w:p w14:paraId="3F359688" w14:textId="77777777" w:rsidR="00960E58" w:rsidRPr="00751ABD" w:rsidRDefault="00960E58" w:rsidP="00960E58">
      <w:pPr>
        <w:rPr>
          <w:rFonts w:ascii="Cambria" w:hAnsi="Cambria"/>
          <w:lang w:val="sk-SK"/>
        </w:rPr>
      </w:pPr>
      <w:r w:rsidRPr="00751ABD">
        <w:rPr>
          <w:rFonts w:ascii="Cambria" w:hAnsi="Cambria"/>
          <w:color w:val="70AD47" w:themeColor="accent6"/>
          <w:lang w:val="sk-SK"/>
        </w:rPr>
        <w:t xml:space="preserve">Zelená </w:t>
      </w:r>
      <w:r w:rsidRPr="00751ABD">
        <w:rPr>
          <w:rFonts w:ascii="Cambria" w:hAnsi="Cambria"/>
          <w:lang w:val="sk-SK"/>
        </w:rPr>
        <w:t>– komponenty budované</w:t>
      </w:r>
      <w:r w:rsidR="00462E87" w:rsidRPr="00751ABD">
        <w:rPr>
          <w:rFonts w:ascii="Cambria" w:hAnsi="Cambria"/>
          <w:lang w:val="sk-SK"/>
        </w:rPr>
        <w:t xml:space="preserve"> požadovaným riešením</w:t>
      </w:r>
      <w:r w:rsidRPr="00751ABD">
        <w:rPr>
          <w:rFonts w:ascii="Cambria" w:hAnsi="Cambria"/>
          <w:lang w:val="sk-SK"/>
        </w:rPr>
        <w:t>;</w:t>
      </w:r>
    </w:p>
    <w:p w14:paraId="05DCA698" w14:textId="77777777" w:rsidR="00960E58" w:rsidRPr="00751ABD" w:rsidRDefault="00960E58" w:rsidP="00960E58">
      <w:pPr>
        <w:rPr>
          <w:rFonts w:ascii="Cambria" w:hAnsi="Cambria"/>
          <w:lang w:val="sk-SK"/>
        </w:rPr>
      </w:pPr>
      <w:r w:rsidRPr="00751ABD">
        <w:rPr>
          <w:rFonts w:ascii="Cambria" w:hAnsi="Cambria"/>
          <w:color w:val="0070C0"/>
          <w:lang w:val="sk-SK"/>
        </w:rPr>
        <w:t xml:space="preserve">Modrá </w:t>
      </w:r>
      <w:r w:rsidRPr="00751ABD">
        <w:rPr>
          <w:rFonts w:ascii="Cambria" w:hAnsi="Cambria"/>
          <w:lang w:val="sk-SK"/>
        </w:rPr>
        <w:t>– komponenty/IS v správe NBS (interné systémy);</w:t>
      </w:r>
    </w:p>
    <w:p w14:paraId="7CEFB7C2" w14:textId="77777777" w:rsidR="00960E58" w:rsidRPr="00751ABD" w:rsidRDefault="00960E58" w:rsidP="00960E58">
      <w:pPr>
        <w:rPr>
          <w:rFonts w:ascii="Cambria" w:hAnsi="Cambria"/>
          <w:lang w:val="sk-SK"/>
        </w:rPr>
      </w:pPr>
      <w:r w:rsidRPr="00751ABD">
        <w:rPr>
          <w:rFonts w:ascii="Cambria" w:hAnsi="Cambria"/>
          <w:lang w:val="sk-SK"/>
        </w:rPr>
        <w:t>Čierna – externé systémy.</w:t>
      </w:r>
    </w:p>
    <w:p w14:paraId="13698391" w14:textId="313A3F49" w:rsidR="00960E58" w:rsidRPr="00751ABD" w:rsidRDefault="00960E58" w:rsidP="00960E58">
      <w:pPr>
        <w:rPr>
          <w:rFonts w:ascii="Cambria" w:hAnsi="Cambria"/>
          <w:b/>
          <w:i/>
          <w:lang w:val="sk-SK"/>
        </w:rPr>
      </w:pPr>
    </w:p>
    <w:p w14:paraId="51E90F57" w14:textId="77777777" w:rsidR="00960E58" w:rsidRPr="00751ABD" w:rsidRDefault="00960E58" w:rsidP="00960E58">
      <w:pPr>
        <w:rPr>
          <w:rFonts w:ascii="Cambria" w:hAnsi="Cambria"/>
          <w:b/>
          <w:i/>
          <w:lang w:val="sk-SK"/>
        </w:rPr>
      </w:pPr>
      <w:r w:rsidRPr="00751ABD">
        <w:rPr>
          <w:rFonts w:ascii="Cambria" w:hAnsi="Cambria"/>
          <w:b/>
          <w:i/>
          <w:lang w:val="sk-SK"/>
        </w:rPr>
        <w:t>Legenda obrázka - farba toku:</w:t>
      </w:r>
    </w:p>
    <w:p w14:paraId="74FE6940" w14:textId="77777777" w:rsidR="00960E58" w:rsidRPr="00751ABD" w:rsidRDefault="00960E58" w:rsidP="00960E58">
      <w:pPr>
        <w:rPr>
          <w:rFonts w:ascii="Cambria" w:hAnsi="Cambria"/>
          <w:lang w:val="sk-SK"/>
        </w:rPr>
      </w:pPr>
      <w:r w:rsidRPr="00751ABD">
        <w:rPr>
          <w:rFonts w:ascii="Cambria" w:hAnsi="Cambria"/>
          <w:color w:val="70AD47" w:themeColor="accent6"/>
          <w:lang w:val="sk-SK"/>
        </w:rPr>
        <w:t>Zelená</w:t>
      </w:r>
      <w:r w:rsidRPr="00751ABD">
        <w:rPr>
          <w:rFonts w:ascii="Cambria" w:hAnsi="Cambria"/>
          <w:lang w:val="sk-SK"/>
        </w:rPr>
        <w:t xml:space="preserve"> – integrácia realizovaná projektom;</w:t>
      </w:r>
    </w:p>
    <w:p w14:paraId="5F18A4A0" w14:textId="77777777" w:rsidR="00960E58" w:rsidRPr="00751ABD" w:rsidRDefault="00960E58" w:rsidP="00960E58">
      <w:pPr>
        <w:rPr>
          <w:rFonts w:ascii="Cambria" w:hAnsi="Cambria"/>
          <w:lang w:val="sk-SK"/>
        </w:rPr>
      </w:pPr>
      <w:r w:rsidRPr="00751ABD">
        <w:rPr>
          <w:rFonts w:ascii="Cambria" w:hAnsi="Cambria"/>
          <w:lang w:val="sk-SK"/>
        </w:rPr>
        <w:t>Čierna – integrácia realizovaná mimo navrhovaného projektu.</w:t>
      </w:r>
    </w:p>
    <w:p w14:paraId="4F706903" w14:textId="77777777" w:rsidR="00960E58" w:rsidRPr="00751ABD" w:rsidRDefault="00960E58" w:rsidP="00960E58">
      <w:pPr>
        <w:rPr>
          <w:rFonts w:ascii="Cambria" w:hAnsi="Cambria"/>
          <w:lang w:val="sk-SK"/>
        </w:rPr>
      </w:pPr>
    </w:p>
    <w:p w14:paraId="26797E98" w14:textId="77777777" w:rsidR="004741A5" w:rsidRPr="00751ABD" w:rsidRDefault="004741A5" w:rsidP="00960E58">
      <w:pPr>
        <w:rPr>
          <w:rFonts w:ascii="Cambria" w:eastAsia="Calibri" w:hAnsi="Cambria" w:cs="Calibri"/>
          <w:b/>
          <w:lang w:val="sk-SK"/>
        </w:rPr>
      </w:pPr>
    </w:p>
    <w:p w14:paraId="1DFA5347" w14:textId="422F4EF9" w:rsidR="00266B34" w:rsidRPr="00751ABD" w:rsidRDefault="00B53808" w:rsidP="00F14EE9">
      <w:pPr>
        <w:pStyle w:val="Nadpis4"/>
        <w:rPr>
          <w:rFonts w:ascii="Cambria" w:hAnsi="Cambria"/>
          <w:b/>
          <w:lang w:val="sk-SK"/>
        </w:rPr>
      </w:pPr>
      <w:r w:rsidRPr="00751ABD">
        <w:rPr>
          <w:rFonts w:ascii="Cambria" w:hAnsi="Cambria"/>
          <w:b/>
          <w:lang w:val="sk-SK"/>
        </w:rPr>
        <w:t xml:space="preserve">Požiadavky </w:t>
      </w:r>
      <w:r w:rsidR="0080507C" w:rsidRPr="00751ABD">
        <w:rPr>
          <w:rFonts w:ascii="Cambria" w:hAnsi="Cambria"/>
          <w:b/>
          <w:lang w:val="sk-SK"/>
        </w:rPr>
        <w:t xml:space="preserve">verejného obstarávateľa </w:t>
      </w:r>
      <w:r w:rsidRPr="00751ABD">
        <w:rPr>
          <w:rFonts w:ascii="Cambria" w:hAnsi="Cambria"/>
          <w:b/>
          <w:lang w:val="sk-SK"/>
        </w:rPr>
        <w:t xml:space="preserve">na modulárnosť </w:t>
      </w:r>
      <w:r w:rsidR="0080507C" w:rsidRPr="00751ABD">
        <w:rPr>
          <w:rFonts w:ascii="Cambria" w:hAnsi="Cambria"/>
          <w:b/>
          <w:lang w:val="sk-SK"/>
        </w:rPr>
        <w:t xml:space="preserve"> riešenia </w:t>
      </w:r>
      <w:r w:rsidR="00467DD1" w:rsidRPr="00751ABD">
        <w:rPr>
          <w:rFonts w:ascii="Cambria" w:hAnsi="Cambria"/>
          <w:b/>
          <w:lang w:val="sk-SK"/>
        </w:rPr>
        <w:t>ASDR</w:t>
      </w:r>
    </w:p>
    <w:p w14:paraId="27599E44" w14:textId="3CC542DD" w:rsidR="00A00C35" w:rsidRPr="0093422F" w:rsidRDefault="00C33FB2" w:rsidP="7CE94E11">
      <w:pPr>
        <w:autoSpaceDE w:val="0"/>
        <w:autoSpaceDN w:val="0"/>
        <w:adjustRightInd w:val="0"/>
        <w:rPr>
          <w:rFonts w:ascii="Cambria" w:hAnsi="Cambria"/>
          <w:lang w:val="sk-SK"/>
        </w:rPr>
      </w:pPr>
      <w:r w:rsidRPr="7CE94E11">
        <w:rPr>
          <w:rFonts w:ascii="Cambria" w:hAnsi="Cambria"/>
          <w:lang w:val="sk-SK"/>
        </w:rPr>
        <w:t xml:space="preserve">Riešenie </w:t>
      </w:r>
      <w:r w:rsidR="00A00C35" w:rsidRPr="7CE94E11">
        <w:rPr>
          <w:rFonts w:ascii="Cambria" w:hAnsi="Cambria"/>
          <w:lang w:val="sk-SK"/>
        </w:rPr>
        <w:t>ASDR musí byť modulárny systém, pozostávajúci z viacerých vzájomne procesne kooperujúcich modulov a ich aplikačných submodulov</w:t>
      </w:r>
      <w:r w:rsidR="00390A3A" w:rsidRPr="7CE94E11">
        <w:rPr>
          <w:rFonts w:ascii="Cambria" w:hAnsi="Cambria"/>
          <w:lang w:val="sk-SK"/>
        </w:rPr>
        <w:t>:</w:t>
      </w:r>
    </w:p>
    <w:p w14:paraId="34195784" w14:textId="77777777" w:rsidR="00A00C35" w:rsidRPr="00751ABD" w:rsidRDefault="00A00C35" w:rsidP="00A00C35">
      <w:pPr>
        <w:autoSpaceDE w:val="0"/>
        <w:autoSpaceDN w:val="0"/>
        <w:adjustRightInd w:val="0"/>
        <w:rPr>
          <w:rFonts w:ascii="Cambria" w:hAnsi="Cambria"/>
          <w:lang w:val="sk-SK"/>
        </w:rPr>
      </w:pPr>
    </w:p>
    <w:p w14:paraId="54BB6187" w14:textId="77777777" w:rsidR="002B10CA" w:rsidRPr="00751ABD" w:rsidRDefault="002B10CA" w:rsidP="00AC71DC">
      <w:pPr>
        <w:pStyle w:val="Odsekzoznamu"/>
        <w:numPr>
          <w:ilvl w:val="0"/>
          <w:numId w:val="39"/>
        </w:numPr>
        <w:autoSpaceDE w:val="0"/>
        <w:autoSpaceDN w:val="0"/>
        <w:adjustRightInd w:val="0"/>
        <w:spacing w:after="9"/>
        <w:rPr>
          <w:rFonts w:ascii="Cambria" w:hAnsi="Cambria"/>
          <w:lang w:val="sk-SK"/>
        </w:rPr>
      </w:pPr>
      <w:r w:rsidRPr="00751ABD">
        <w:rPr>
          <w:rFonts w:ascii="Cambria" w:hAnsi="Cambria"/>
          <w:lang w:val="sk-SK"/>
        </w:rPr>
        <w:t>ASDR – Portál</w:t>
      </w:r>
      <w:r w:rsidR="00673B4F" w:rsidRPr="00751ABD">
        <w:rPr>
          <w:rFonts w:ascii="Cambria" w:hAnsi="Cambria"/>
          <w:lang w:val="sk-SK"/>
        </w:rPr>
        <w:t xml:space="preserve"> (1)</w:t>
      </w:r>
      <w:r w:rsidRPr="00751ABD">
        <w:rPr>
          <w:rFonts w:ascii="Cambria" w:hAnsi="Cambria"/>
          <w:lang w:val="sk-SK"/>
        </w:rPr>
        <w:t>;</w:t>
      </w:r>
    </w:p>
    <w:p w14:paraId="33996298" w14:textId="715DABAB" w:rsidR="00445176" w:rsidRPr="00751ABD" w:rsidRDefault="00AC4B4C" w:rsidP="00AC71DC">
      <w:pPr>
        <w:pStyle w:val="Odsekzoznamu"/>
        <w:numPr>
          <w:ilvl w:val="0"/>
          <w:numId w:val="39"/>
        </w:numPr>
        <w:autoSpaceDE w:val="0"/>
        <w:autoSpaceDN w:val="0"/>
        <w:adjustRightInd w:val="0"/>
        <w:spacing w:after="9"/>
        <w:rPr>
          <w:rFonts w:ascii="Cambria" w:hAnsi="Cambria"/>
          <w:lang w:val="sk-SK"/>
        </w:rPr>
      </w:pPr>
      <w:r w:rsidRPr="00751ABD">
        <w:rPr>
          <w:rFonts w:ascii="Cambria" w:hAnsi="Cambria"/>
          <w:lang w:val="sk-SK"/>
        </w:rPr>
        <w:t xml:space="preserve">ASDR – </w:t>
      </w:r>
      <w:r w:rsidR="00445176" w:rsidRPr="00751ABD">
        <w:rPr>
          <w:rFonts w:ascii="Cambria" w:hAnsi="Cambria"/>
          <w:lang w:val="sk-SK"/>
        </w:rPr>
        <w:t>Zamestnanecké UI</w:t>
      </w:r>
      <w:r w:rsidR="00673B4F" w:rsidRPr="00751ABD">
        <w:rPr>
          <w:rFonts w:ascii="Cambria" w:hAnsi="Cambria"/>
          <w:lang w:val="sk-SK"/>
        </w:rPr>
        <w:t xml:space="preserve"> (2)</w:t>
      </w:r>
      <w:r w:rsidR="00445176" w:rsidRPr="00751ABD">
        <w:rPr>
          <w:rFonts w:ascii="Cambria" w:hAnsi="Cambria"/>
          <w:lang w:val="sk-SK"/>
        </w:rPr>
        <w:t>;</w:t>
      </w:r>
    </w:p>
    <w:p w14:paraId="1E681FF0" w14:textId="14F9C0AE" w:rsidR="00E023C6" w:rsidRPr="00751ABD" w:rsidRDefault="00E023C6" w:rsidP="00AC71DC">
      <w:pPr>
        <w:pStyle w:val="Odsekzoznamu"/>
        <w:numPr>
          <w:ilvl w:val="0"/>
          <w:numId w:val="39"/>
        </w:numPr>
        <w:autoSpaceDE w:val="0"/>
        <w:autoSpaceDN w:val="0"/>
        <w:adjustRightInd w:val="0"/>
        <w:spacing w:after="9"/>
        <w:rPr>
          <w:rFonts w:ascii="Cambria" w:hAnsi="Cambria"/>
          <w:lang w:val="sk-SK"/>
        </w:rPr>
      </w:pPr>
      <w:r w:rsidRPr="00751ABD">
        <w:rPr>
          <w:rFonts w:ascii="Cambria" w:hAnsi="Cambria"/>
          <w:lang w:val="sk-SK"/>
        </w:rPr>
        <w:t xml:space="preserve">ASDR – </w:t>
      </w:r>
      <w:r w:rsidR="00390705" w:rsidRPr="00751ABD">
        <w:rPr>
          <w:rFonts w:ascii="Cambria" w:hAnsi="Cambria"/>
          <w:lang w:val="sk-SK"/>
        </w:rPr>
        <w:t xml:space="preserve">Procesy </w:t>
      </w:r>
      <w:r w:rsidR="00673B4F" w:rsidRPr="00751ABD">
        <w:rPr>
          <w:rFonts w:ascii="Cambria" w:hAnsi="Cambria"/>
          <w:lang w:val="sk-SK"/>
        </w:rPr>
        <w:t>(3)</w:t>
      </w:r>
      <w:r w:rsidRPr="00751ABD">
        <w:rPr>
          <w:rFonts w:ascii="Cambria" w:hAnsi="Cambria"/>
          <w:lang w:val="sk-SK"/>
        </w:rPr>
        <w:t>;</w:t>
      </w:r>
    </w:p>
    <w:p w14:paraId="1B9DEEF1" w14:textId="112A1044" w:rsidR="00326C58" w:rsidRPr="00751ABD" w:rsidRDefault="00326C58" w:rsidP="00AC71DC">
      <w:pPr>
        <w:pStyle w:val="Odsekzoznamu"/>
        <w:numPr>
          <w:ilvl w:val="0"/>
          <w:numId w:val="39"/>
        </w:numPr>
        <w:autoSpaceDE w:val="0"/>
        <w:autoSpaceDN w:val="0"/>
        <w:adjustRightInd w:val="0"/>
        <w:spacing w:after="9"/>
        <w:rPr>
          <w:rFonts w:ascii="Cambria" w:hAnsi="Cambria"/>
          <w:lang w:val="sk-SK"/>
        </w:rPr>
      </w:pPr>
      <w:r w:rsidRPr="00751ABD">
        <w:rPr>
          <w:rFonts w:ascii="Cambria" w:hAnsi="Cambria"/>
          <w:lang w:val="sk-SK"/>
        </w:rPr>
        <w:t xml:space="preserve">ASDR – </w:t>
      </w:r>
      <w:r w:rsidR="00390705" w:rsidRPr="00751ABD">
        <w:rPr>
          <w:rFonts w:ascii="Cambria" w:hAnsi="Cambria"/>
          <w:lang w:val="sk-SK"/>
        </w:rPr>
        <w:t xml:space="preserve">Vyhľadávanie </w:t>
      </w:r>
      <w:r w:rsidR="00673B4F" w:rsidRPr="00751ABD">
        <w:rPr>
          <w:rFonts w:ascii="Cambria" w:hAnsi="Cambria"/>
          <w:lang w:val="sk-SK"/>
        </w:rPr>
        <w:t>(4)</w:t>
      </w:r>
      <w:r w:rsidRPr="00751ABD">
        <w:rPr>
          <w:rFonts w:ascii="Cambria" w:hAnsi="Cambria"/>
          <w:lang w:val="sk-SK"/>
        </w:rPr>
        <w:t>;</w:t>
      </w:r>
    </w:p>
    <w:p w14:paraId="13CDB17F" w14:textId="3AC1C637" w:rsidR="00445176" w:rsidRPr="0093422F" w:rsidRDefault="00445176" w:rsidP="281AEF7B">
      <w:pPr>
        <w:pStyle w:val="Odsekzoznamu"/>
        <w:autoSpaceDE w:val="0"/>
        <w:autoSpaceDN w:val="0"/>
        <w:adjustRightInd w:val="0"/>
        <w:spacing w:after="9"/>
        <w:rPr>
          <w:rFonts w:ascii="Cambria" w:hAnsi="Cambria"/>
        </w:rPr>
      </w:pPr>
      <w:r w:rsidRPr="0093422F">
        <w:rPr>
          <w:rFonts w:ascii="Cambria" w:hAnsi="Cambria"/>
        </w:rPr>
        <w:t>ASDR – Subjekt</w:t>
      </w:r>
      <w:r w:rsidR="002E2A68" w:rsidRPr="0093422F">
        <w:rPr>
          <w:rFonts w:ascii="Cambria" w:hAnsi="Cambria"/>
        </w:rPr>
        <w:t xml:space="preserve"> (</w:t>
      </w:r>
      <w:r w:rsidR="00390705" w:rsidRPr="0093422F">
        <w:rPr>
          <w:rFonts w:ascii="Cambria" w:hAnsi="Cambria"/>
        </w:rPr>
        <w:t>5</w:t>
      </w:r>
      <w:r w:rsidR="002E2A68" w:rsidRPr="0093422F">
        <w:rPr>
          <w:rFonts w:ascii="Cambria" w:hAnsi="Cambria"/>
        </w:rPr>
        <w:t>)</w:t>
      </w:r>
      <w:r w:rsidRPr="0093422F">
        <w:rPr>
          <w:rFonts w:ascii="Cambria" w:hAnsi="Cambria"/>
        </w:rPr>
        <w:t>;</w:t>
      </w:r>
    </w:p>
    <w:p w14:paraId="551F035E" w14:textId="7C95E2DB" w:rsidR="00445176" w:rsidRPr="0093422F" w:rsidRDefault="00445176" w:rsidP="281AEF7B">
      <w:pPr>
        <w:pStyle w:val="Odsekzoznamu"/>
        <w:autoSpaceDE w:val="0"/>
        <w:autoSpaceDN w:val="0"/>
        <w:adjustRightInd w:val="0"/>
        <w:spacing w:after="9"/>
        <w:rPr>
          <w:rFonts w:ascii="Cambria" w:hAnsi="Cambria"/>
        </w:rPr>
      </w:pPr>
      <w:r w:rsidRPr="0093422F">
        <w:rPr>
          <w:rFonts w:ascii="Cambria" w:hAnsi="Cambria"/>
        </w:rPr>
        <w:t>ASD</w:t>
      </w:r>
      <w:r w:rsidR="00606613" w:rsidRPr="0093422F">
        <w:rPr>
          <w:rFonts w:ascii="Cambria" w:hAnsi="Cambria"/>
        </w:rPr>
        <w:t>R</w:t>
      </w:r>
      <w:r w:rsidRPr="0093422F">
        <w:rPr>
          <w:rFonts w:ascii="Cambria" w:hAnsi="Cambria"/>
        </w:rPr>
        <w:t xml:space="preserve"> – Analytika</w:t>
      </w:r>
      <w:r w:rsidR="002E2A68" w:rsidRPr="0093422F">
        <w:rPr>
          <w:rFonts w:ascii="Cambria" w:hAnsi="Cambria"/>
        </w:rPr>
        <w:t xml:space="preserve"> (</w:t>
      </w:r>
      <w:r w:rsidR="00390705" w:rsidRPr="0093422F">
        <w:rPr>
          <w:rFonts w:ascii="Cambria" w:hAnsi="Cambria"/>
        </w:rPr>
        <w:t>6</w:t>
      </w:r>
      <w:r w:rsidR="002E2A68" w:rsidRPr="0093422F">
        <w:rPr>
          <w:rFonts w:ascii="Cambria" w:hAnsi="Cambria"/>
        </w:rPr>
        <w:t>)</w:t>
      </w:r>
      <w:r w:rsidRPr="0093422F">
        <w:rPr>
          <w:rFonts w:ascii="Cambria" w:hAnsi="Cambria"/>
        </w:rPr>
        <w:t>;</w:t>
      </w:r>
    </w:p>
    <w:p w14:paraId="4D0C2079" w14:textId="2DF55F74" w:rsidR="00445176" w:rsidRPr="00751ABD" w:rsidRDefault="00445176" w:rsidP="00AC71DC">
      <w:pPr>
        <w:pStyle w:val="Odsekzoznamu"/>
        <w:numPr>
          <w:ilvl w:val="0"/>
          <w:numId w:val="39"/>
        </w:numPr>
        <w:autoSpaceDE w:val="0"/>
        <w:autoSpaceDN w:val="0"/>
        <w:adjustRightInd w:val="0"/>
        <w:spacing w:after="9"/>
        <w:rPr>
          <w:rFonts w:ascii="Cambria" w:hAnsi="Cambria"/>
          <w:lang w:val="sk-SK"/>
        </w:rPr>
      </w:pPr>
      <w:r w:rsidRPr="00751ABD">
        <w:rPr>
          <w:rFonts w:ascii="Cambria" w:hAnsi="Cambria"/>
          <w:lang w:val="sk-SK"/>
        </w:rPr>
        <w:t>ASDR – Oprávnenia</w:t>
      </w:r>
      <w:r w:rsidR="00606637" w:rsidRPr="00751ABD">
        <w:rPr>
          <w:rFonts w:ascii="Cambria" w:hAnsi="Cambria"/>
          <w:lang w:val="sk-SK"/>
        </w:rPr>
        <w:t xml:space="preserve"> (</w:t>
      </w:r>
      <w:r w:rsidR="00390705" w:rsidRPr="00751ABD">
        <w:rPr>
          <w:rFonts w:ascii="Cambria" w:hAnsi="Cambria"/>
          <w:lang w:val="sk-SK"/>
        </w:rPr>
        <w:t>7</w:t>
      </w:r>
      <w:r w:rsidR="00606637" w:rsidRPr="00751ABD">
        <w:rPr>
          <w:rFonts w:ascii="Cambria" w:hAnsi="Cambria"/>
          <w:lang w:val="sk-SK"/>
        </w:rPr>
        <w:t>).</w:t>
      </w:r>
    </w:p>
    <w:p w14:paraId="65469E31" w14:textId="77777777" w:rsidR="00782169" w:rsidRPr="00751ABD" w:rsidRDefault="00782169" w:rsidP="000A77B0">
      <w:pPr>
        <w:autoSpaceDE w:val="0"/>
        <w:autoSpaceDN w:val="0"/>
        <w:adjustRightInd w:val="0"/>
        <w:spacing w:after="9"/>
        <w:rPr>
          <w:rFonts w:ascii="Cambria" w:hAnsi="Cambria"/>
          <w:sz w:val="23"/>
          <w:szCs w:val="23"/>
          <w:lang w:val="sk-SK"/>
        </w:rPr>
      </w:pPr>
    </w:p>
    <w:p w14:paraId="612FAEA4" w14:textId="5EB34BDB" w:rsidR="00DC3BFD" w:rsidRPr="00751ABD" w:rsidRDefault="00DC3BFD" w:rsidP="000A77B0">
      <w:pPr>
        <w:autoSpaceDE w:val="0"/>
        <w:autoSpaceDN w:val="0"/>
        <w:adjustRightInd w:val="0"/>
        <w:spacing w:after="9"/>
        <w:rPr>
          <w:rFonts w:ascii="Cambria" w:hAnsi="Cambria"/>
          <w:lang w:val="sk-SK"/>
        </w:rPr>
      </w:pPr>
      <w:r w:rsidRPr="00751ABD">
        <w:rPr>
          <w:rFonts w:ascii="Cambria" w:hAnsi="Cambria"/>
          <w:lang w:val="sk-SK"/>
        </w:rPr>
        <w:t xml:space="preserve">Základný prehľad požadovaných aplikačných funkcií </w:t>
      </w:r>
      <w:r w:rsidR="005B7056" w:rsidRPr="00751ABD">
        <w:rPr>
          <w:rFonts w:ascii="Cambria" w:hAnsi="Cambria"/>
          <w:lang w:val="sk-SK"/>
        </w:rPr>
        <w:t xml:space="preserve">riešenia </w:t>
      </w:r>
      <w:r w:rsidR="000A77B0" w:rsidRPr="00751ABD">
        <w:rPr>
          <w:rFonts w:ascii="Cambria" w:hAnsi="Cambria"/>
          <w:lang w:val="sk-SK"/>
        </w:rPr>
        <w:t xml:space="preserve">ASDR </w:t>
      </w:r>
      <w:r w:rsidRPr="00751ABD">
        <w:rPr>
          <w:rFonts w:ascii="Cambria" w:hAnsi="Cambria"/>
          <w:lang w:val="sk-SK"/>
        </w:rPr>
        <w:t xml:space="preserve"> je uvedený na schéme</w:t>
      </w:r>
      <w:r w:rsidR="00B92A04" w:rsidRPr="00751ABD">
        <w:rPr>
          <w:rFonts w:ascii="Cambria" w:hAnsi="Cambria"/>
          <w:lang w:val="sk-SK"/>
        </w:rPr>
        <w:t xml:space="preserve"> </w:t>
      </w:r>
      <w:r w:rsidR="00B757FB" w:rsidRPr="00751ABD">
        <w:rPr>
          <w:rFonts w:ascii="Cambria" w:hAnsi="Cambria"/>
          <w:lang w:val="sk-SK"/>
        </w:rPr>
        <w:t>o</w:t>
      </w:r>
      <w:r w:rsidR="00B92A04" w:rsidRPr="00751ABD">
        <w:rPr>
          <w:rFonts w:ascii="Cambria" w:hAnsi="Cambria"/>
          <w:lang w:val="sk-SK"/>
        </w:rPr>
        <w:t xml:space="preserve">brázok </w:t>
      </w:r>
      <w:r w:rsidR="00384E67" w:rsidRPr="00751ABD">
        <w:rPr>
          <w:rFonts w:ascii="Cambria" w:hAnsi="Cambria"/>
          <w:lang w:val="sk-SK"/>
        </w:rPr>
        <w:t>5</w:t>
      </w:r>
      <w:r w:rsidR="00B92A04" w:rsidRPr="00751ABD">
        <w:rPr>
          <w:rFonts w:ascii="Cambria" w:hAnsi="Cambria"/>
          <w:lang w:val="sk-SK"/>
        </w:rPr>
        <w:t>.</w:t>
      </w:r>
    </w:p>
    <w:p w14:paraId="2CBE43A4" w14:textId="77777777" w:rsidR="003022F7" w:rsidRPr="00751ABD" w:rsidRDefault="003022F7" w:rsidP="000A77B0">
      <w:pPr>
        <w:autoSpaceDE w:val="0"/>
        <w:autoSpaceDN w:val="0"/>
        <w:adjustRightInd w:val="0"/>
        <w:spacing w:after="9"/>
        <w:rPr>
          <w:rFonts w:ascii="Cambria" w:hAnsi="Cambria"/>
          <w:b/>
          <w:lang w:val="sk-SK"/>
        </w:rPr>
      </w:pPr>
    </w:p>
    <w:p w14:paraId="7D4BB88B" w14:textId="0C8BA499" w:rsidR="00E12B35" w:rsidRPr="00751ABD" w:rsidRDefault="00656EB7" w:rsidP="000A77B0">
      <w:pPr>
        <w:autoSpaceDE w:val="0"/>
        <w:autoSpaceDN w:val="0"/>
        <w:adjustRightInd w:val="0"/>
        <w:spacing w:after="9"/>
        <w:rPr>
          <w:rFonts w:ascii="Cambria" w:hAnsi="Cambria"/>
          <w:sz w:val="23"/>
          <w:szCs w:val="23"/>
          <w:lang w:val="sk-SK"/>
        </w:rPr>
      </w:pPr>
      <w:r w:rsidRPr="00751ABD">
        <w:rPr>
          <w:rFonts w:ascii="Cambria" w:hAnsi="Cambria"/>
          <w:b/>
          <w:lang w:val="sk-SK"/>
        </w:rPr>
        <w:t>P</w:t>
      </w:r>
      <w:r w:rsidR="00DA371B" w:rsidRPr="00751ABD">
        <w:rPr>
          <w:rFonts w:ascii="Cambria" w:hAnsi="Cambria"/>
          <w:b/>
          <w:lang w:val="sk-SK"/>
        </w:rPr>
        <w:t xml:space="preserve">ožiadavky verejného obstarávateľa na </w:t>
      </w:r>
      <w:r w:rsidR="00711D36" w:rsidRPr="00751ABD">
        <w:rPr>
          <w:rFonts w:ascii="Cambria" w:hAnsi="Cambria"/>
          <w:b/>
          <w:lang w:val="sk-SK"/>
        </w:rPr>
        <w:t xml:space="preserve">jednotlivé </w:t>
      </w:r>
      <w:r w:rsidR="00891183" w:rsidRPr="00751ABD">
        <w:rPr>
          <w:rFonts w:ascii="Cambria" w:hAnsi="Cambria"/>
          <w:b/>
          <w:lang w:val="sk-SK"/>
        </w:rPr>
        <w:t xml:space="preserve">aplikačné </w:t>
      </w:r>
      <w:r w:rsidR="006E2DDE" w:rsidRPr="00751ABD">
        <w:rPr>
          <w:rFonts w:ascii="Cambria" w:hAnsi="Cambria"/>
          <w:b/>
          <w:lang w:val="sk-SK"/>
        </w:rPr>
        <w:t>modul</w:t>
      </w:r>
      <w:r w:rsidRPr="00751ABD">
        <w:rPr>
          <w:rFonts w:ascii="Cambria" w:hAnsi="Cambria"/>
          <w:b/>
          <w:lang w:val="sk-SK"/>
        </w:rPr>
        <w:t>y</w:t>
      </w:r>
      <w:r w:rsidR="00711D36" w:rsidRPr="00751ABD">
        <w:rPr>
          <w:rFonts w:ascii="Cambria" w:hAnsi="Cambria"/>
          <w:b/>
          <w:lang w:val="sk-SK"/>
        </w:rPr>
        <w:t xml:space="preserve"> riešenia ASDR</w:t>
      </w:r>
    </w:p>
    <w:p w14:paraId="5CF3AD12" w14:textId="77777777" w:rsidR="00E12B35" w:rsidRPr="00751ABD" w:rsidRDefault="007E5BCE" w:rsidP="00F74D1A">
      <w:pPr>
        <w:rPr>
          <w:rFonts w:ascii="Cambria" w:hAnsi="Cambria"/>
          <w:b/>
          <w:lang w:val="sk-SK"/>
        </w:rPr>
      </w:pPr>
      <w:r w:rsidRPr="00751ABD">
        <w:rPr>
          <w:rFonts w:ascii="Cambria" w:hAnsi="Cambria"/>
          <w:b/>
          <w:lang w:val="sk-SK"/>
        </w:rPr>
        <w:t>ASDR Portál</w:t>
      </w:r>
      <w:r w:rsidR="000C09C7" w:rsidRPr="00751ABD">
        <w:rPr>
          <w:rFonts w:ascii="Cambria" w:hAnsi="Cambria"/>
          <w:b/>
          <w:lang w:val="sk-SK"/>
        </w:rPr>
        <w:t xml:space="preserve"> (1)</w:t>
      </w:r>
    </w:p>
    <w:p w14:paraId="37945DDF" w14:textId="6436417E" w:rsidR="00960E58" w:rsidRPr="00751ABD" w:rsidRDefault="00960E58" w:rsidP="007E5BCE">
      <w:pPr>
        <w:spacing w:after="160" w:line="259" w:lineRule="auto"/>
        <w:rPr>
          <w:rFonts w:ascii="Cambria" w:eastAsiaTheme="minorEastAsia" w:hAnsi="Cambria"/>
          <w:lang w:val="sk-SK"/>
        </w:rPr>
      </w:pPr>
      <w:r w:rsidRPr="00751ABD">
        <w:rPr>
          <w:rFonts w:ascii="Cambria" w:hAnsi="Cambria"/>
          <w:lang w:val="sk-SK"/>
        </w:rPr>
        <w:t xml:space="preserve">ASDR Portál – </w:t>
      </w:r>
      <w:r w:rsidR="00284F20" w:rsidRPr="00751ABD">
        <w:rPr>
          <w:rFonts w:ascii="Cambria" w:hAnsi="Cambria"/>
          <w:lang w:val="sk-SK"/>
        </w:rPr>
        <w:t>poža</w:t>
      </w:r>
      <w:r w:rsidR="00C2446A" w:rsidRPr="00751ABD">
        <w:rPr>
          <w:rFonts w:ascii="Cambria" w:hAnsi="Cambria"/>
          <w:lang w:val="sk-SK"/>
        </w:rPr>
        <w:t>dované</w:t>
      </w:r>
      <w:r w:rsidRPr="00751ABD">
        <w:rPr>
          <w:rFonts w:ascii="Cambria" w:hAnsi="Cambria"/>
          <w:lang w:val="sk-SK"/>
        </w:rPr>
        <w:t xml:space="preserve"> funkcionality:</w:t>
      </w:r>
    </w:p>
    <w:p w14:paraId="44C5D0D3" w14:textId="678B2820" w:rsidR="00D03C5E" w:rsidRPr="0093422F" w:rsidRDefault="00330EB2" w:rsidP="0EC0A767">
      <w:pPr>
        <w:pStyle w:val="Odsekzoznamu"/>
        <w:spacing w:after="160" w:line="259" w:lineRule="auto"/>
        <w:ind w:left="709"/>
        <w:rPr>
          <w:rFonts w:ascii="Cambria" w:hAnsi="Cambria"/>
          <w:lang w:val="sk-SK"/>
        </w:rPr>
      </w:pPr>
      <w:r w:rsidRPr="0EC0A767">
        <w:rPr>
          <w:rFonts w:ascii="Cambria" w:hAnsi="Cambria"/>
          <w:lang w:val="sk-SK"/>
        </w:rPr>
        <w:t xml:space="preserve">Komunikácia </w:t>
      </w:r>
      <w:r w:rsidR="00424D8E" w:rsidRPr="0EC0A767">
        <w:rPr>
          <w:rFonts w:ascii="Cambria" w:hAnsi="Cambria"/>
          <w:lang w:val="sk-SK"/>
        </w:rPr>
        <w:t xml:space="preserve">v procesných oblastiach </w:t>
      </w:r>
      <w:r w:rsidR="00CC42AB" w:rsidRPr="0EC0A767">
        <w:rPr>
          <w:rFonts w:ascii="Cambria" w:hAnsi="Cambria"/>
          <w:lang w:val="sk-SK"/>
        </w:rPr>
        <w:t>uvedených v kap. 3.1</w:t>
      </w:r>
      <w:r w:rsidR="00BB0EC7" w:rsidRPr="0EC0A767">
        <w:rPr>
          <w:rFonts w:ascii="Cambria" w:hAnsi="Cambria"/>
          <w:lang w:val="sk-SK"/>
        </w:rPr>
        <w:t>.</w:t>
      </w:r>
      <w:r w:rsidR="00390705" w:rsidRPr="0EC0A767">
        <w:rPr>
          <w:rFonts w:ascii="Cambria" w:hAnsi="Cambria"/>
          <w:lang w:val="sk-SK"/>
        </w:rPr>
        <w:t xml:space="preserve"> prostredníctvom formulárov a</w:t>
      </w:r>
      <w:r w:rsidR="00D03C5E" w:rsidRPr="0EC0A767">
        <w:rPr>
          <w:rFonts w:ascii="Cambria" w:hAnsi="Cambria"/>
          <w:lang w:val="sk-SK"/>
        </w:rPr>
        <w:t> </w:t>
      </w:r>
      <w:r w:rsidR="00390705" w:rsidRPr="0EC0A767">
        <w:rPr>
          <w:rFonts w:ascii="Cambria" w:hAnsi="Cambria"/>
          <w:lang w:val="sk-SK"/>
        </w:rPr>
        <w:t>eSchránok</w:t>
      </w:r>
      <w:r w:rsidR="00D03C5E" w:rsidRPr="0EC0A767">
        <w:rPr>
          <w:rFonts w:ascii="Cambria" w:hAnsi="Cambria"/>
          <w:lang w:val="sk-SK"/>
        </w:rPr>
        <w:t>;</w:t>
      </w:r>
    </w:p>
    <w:p w14:paraId="2806F5B5" w14:textId="69F71268" w:rsidR="00960E58" w:rsidRPr="00751ABD" w:rsidRDefault="00960E58" w:rsidP="7CE94E11">
      <w:pPr>
        <w:pStyle w:val="Odsekzoznamu"/>
        <w:spacing w:after="160" w:line="259" w:lineRule="auto"/>
        <w:ind w:left="709"/>
        <w:rPr>
          <w:rFonts w:ascii="Cambria" w:hAnsi="Cambria"/>
          <w:lang w:val="sk-SK"/>
        </w:rPr>
      </w:pPr>
      <w:r w:rsidRPr="00751ABD">
        <w:rPr>
          <w:rFonts w:ascii="Cambria" w:hAnsi="Cambria"/>
          <w:lang w:val="sk-SK"/>
        </w:rPr>
        <w:t>Zobrazovanie informácií - Systém umožní neregistrovaním/neprihláseným používateľom zobrazovanie informácií o subjektoch,  poskytovanie vzorov žiadostí/podaní a poskytovanie ďalších informácií. Registrovaným/prihláseným používateľom systém umožní sledovať ich konania a stav týchto konaní a poskytne ďalšie špecifické informácie</w:t>
      </w:r>
      <w:r w:rsidR="005C49A3" w:rsidRPr="00751ABD">
        <w:rPr>
          <w:rFonts w:ascii="Cambria" w:hAnsi="Cambria"/>
          <w:lang w:val="sk-SK"/>
        </w:rPr>
        <w:t xml:space="preserve"> a zabezpečí prístup k ich dokumentom a správam prostredníctvom eSchránok</w:t>
      </w:r>
      <w:r w:rsidRPr="00751ABD">
        <w:rPr>
          <w:rFonts w:ascii="Cambria" w:hAnsi="Cambria"/>
          <w:lang w:val="sk-SK"/>
        </w:rPr>
        <w:t>;</w:t>
      </w:r>
    </w:p>
    <w:p w14:paraId="2E0CE5FE" w14:textId="77777777" w:rsidR="00960E58" w:rsidRPr="0093422F" w:rsidRDefault="00960E58" w:rsidP="7CE94E11">
      <w:pPr>
        <w:pStyle w:val="Odsekzoznamu"/>
        <w:spacing w:after="160" w:line="259" w:lineRule="auto"/>
        <w:ind w:left="709"/>
        <w:rPr>
          <w:rFonts w:ascii="Cambria" w:hAnsi="Cambria"/>
          <w:lang w:val="sk-SK"/>
        </w:rPr>
      </w:pPr>
      <w:r w:rsidRPr="7CE94E11">
        <w:rPr>
          <w:rFonts w:ascii="Cambria" w:hAnsi="Cambria"/>
          <w:lang w:val="sk-SK"/>
        </w:rPr>
        <w:t>Nastavenie klientskej zóny/eSchránky</w:t>
      </w:r>
      <w:r w:rsidR="00B44E6C" w:rsidRPr="7CE94E11">
        <w:rPr>
          <w:rFonts w:ascii="Cambria" w:hAnsi="Cambria"/>
          <w:lang w:val="sk-SK"/>
        </w:rPr>
        <w:t xml:space="preserve"> ASDR portál</w:t>
      </w:r>
      <w:r w:rsidR="00C74579" w:rsidRPr="7CE94E11">
        <w:rPr>
          <w:rFonts w:ascii="Cambria" w:hAnsi="Cambria"/>
          <w:lang w:val="sk-SK"/>
        </w:rPr>
        <w:t>u</w:t>
      </w:r>
      <w:r w:rsidRPr="7CE94E11">
        <w:rPr>
          <w:rFonts w:ascii="Cambria" w:hAnsi="Cambria"/>
          <w:lang w:val="sk-SK"/>
        </w:rPr>
        <w:t xml:space="preserve"> - Systém umožní nastavenie profilu používateľa, správu splnomocnení, správu oprávnení, autorizáciu a nastavenie notifikácií;</w:t>
      </w:r>
    </w:p>
    <w:p w14:paraId="3FDFFCD7" w14:textId="63DD7685" w:rsidR="00960E58" w:rsidRPr="0093422F" w:rsidRDefault="00960E58" w:rsidP="7CE94E11">
      <w:pPr>
        <w:pStyle w:val="Odsekzoznamu"/>
        <w:spacing w:after="160" w:line="259" w:lineRule="auto"/>
        <w:ind w:left="709"/>
        <w:rPr>
          <w:rFonts w:ascii="Cambria" w:hAnsi="Cambria"/>
          <w:lang w:val="sk-SK"/>
        </w:rPr>
      </w:pPr>
      <w:r w:rsidRPr="7CE94E11">
        <w:rPr>
          <w:rFonts w:ascii="Cambria" w:hAnsi="Cambria"/>
          <w:lang w:val="sk-SK"/>
        </w:rPr>
        <w:t>Poskytovanie služieb klientskej zóny/eSchránky</w:t>
      </w:r>
      <w:r w:rsidR="00B44E6C" w:rsidRPr="7CE94E11">
        <w:rPr>
          <w:rFonts w:ascii="Cambria" w:hAnsi="Cambria"/>
          <w:lang w:val="sk-SK"/>
        </w:rPr>
        <w:t xml:space="preserve"> ASDR portál</w:t>
      </w:r>
      <w:r w:rsidR="00C74579" w:rsidRPr="7CE94E11">
        <w:rPr>
          <w:rFonts w:ascii="Cambria" w:hAnsi="Cambria"/>
          <w:lang w:val="sk-SK"/>
        </w:rPr>
        <w:t>u</w:t>
      </w:r>
      <w:r w:rsidRPr="7CE94E11">
        <w:rPr>
          <w:rFonts w:ascii="Cambria" w:hAnsi="Cambria"/>
          <w:lang w:val="sk-SK"/>
        </w:rPr>
        <w:t xml:space="preserve"> - Systém umožní registrovaným/prihláseným používateľom</w:t>
      </w:r>
      <w:r w:rsidR="000D7B3A" w:rsidRPr="7CE94E11">
        <w:rPr>
          <w:rFonts w:ascii="Cambria" w:hAnsi="Cambria"/>
          <w:lang w:val="sk-SK"/>
        </w:rPr>
        <w:t xml:space="preserve"> </w:t>
      </w:r>
      <w:r w:rsidR="00ED32B7" w:rsidRPr="7CE94E11">
        <w:rPr>
          <w:rFonts w:ascii="Cambria" w:hAnsi="Cambria"/>
          <w:lang w:val="sk-SK"/>
        </w:rPr>
        <w:t>komun</w:t>
      </w:r>
      <w:r w:rsidR="0071171E" w:rsidRPr="7CE94E11">
        <w:rPr>
          <w:rFonts w:ascii="Cambria" w:hAnsi="Cambria"/>
          <w:lang w:val="sk-SK"/>
        </w:rPr>
        <w:t xml:space="preserve">ikáciu v rámci procesných oblastí uvedených v kap. 3.1 </w:t>
      </w:r>
      <w:r w:rsidRPr="7CE94E11">
        <w:rPr>
          <w:rFonts w:ascii="Cambria" w:hAnsi="Cambria"/>
          <w:lang w:val="sk-SK"/>
        </w:rPr>
        <w:t>, zadanie doplňujúcich informácií, podkladov, zobrazovanie informácií.</w:t>
      </w:r>
    </w:p>
    <w:p w14:paraId="0EF3AD75" w14:textId="48DA360A" w:rsidR="00960E58" w:rsidRPr="00751ABD" w:rsidRDefault="009130A9" w:rsidP="00E12B35">
      <w:pPr>
        <w:ind w:left="349"/>
        <w:rPr>
          <w:rFonts w:ascii="Cambria" w:hAnsi="Cambria"/>
          <w:lang w:val="sk-SK"/>
        </w:rPr>
      </w:pPr>
      <w:r w:rsidRPr="00751ABD">
        <w:rPr>
          <w:rFonts w:ascii="Cambria" w:hAnsi="Cambria"/>
          <w:lang w:val="sk-SK"/>
        </w:rPr>
        <w:t>Portálové riešenie bude integrované na IAM NBS.</w:t>
      </w:r>
    </w:p>
    <w:p w14:paraId="355223D1" w14:textId="1900F791" w:rsidR="007E5BCE" w:rsidRPr="00751ABD" w:rsidRDefault="00AC4B4C" w:rsidP="00223001">
      <w:pPr>
        <w:rPr>
          <w:rFonts w:ascii="Cambria" w:hAnsi="Cambria"/>
          <w:b/>
          <w:lang w:val="sk-SK"/>
        </w:rPr>
      </w:pPr>
      <w:r w:rsidRPr="00751ABD">
        <w:rPr>
          <w:rFonts w:ascii="Cambria" w:hAnsi="Cambria"/>
          <w:b/>
          <w:lang w:val="sk-SK"/>
        </w:rPr>
        <w:t xml:space="preserve">ASDR </w:t>
      </w:r>
      <w:r w:rsidR="007E5BCE" w:rsidRPr="00751ABD">
        <w:rPr>
          <w:rFonts w:ascii="Cambria" w:hAnsi="Cambria"/>
          <w:b/>
          <w:lang w:val="sk-SK"/>
        </w:rPr>
        <w:t>Zamestnanecké UI</w:t>
      </w:r>
      <w:r w:rsidR="000C09C7" w:rsidRPr="00751ABD">
        <w:rPr>
          <w:rFonts w:ascii="Cambria" w:hAnsi="Cambria"/>
          <w:b/>
          <w:lang w:val="sk-SK"/>
        </w:rPr>
        <w:t xml:space="preserve"> (2)</w:t>
      </w:r>
    </w:p>
    <w:p w14:paraId="2B34D940" w14:textId="7674FD4E" w:rsidR="00960E58" w:rsidRPr="00751ABD" w:rsidRDefault="00AC4B4C" w:rsidP="004725D8">
      <w:pPr>
        <w:spacing w:after="160" w:line="259" w:lineRule="auto"/>
        <w:rPr>
          <w:rFonts w:ascii="Cambria" w:eastAsiaTheme="minorEastAsia" w:hAnsi="Cambria"/>
          <w:b/>
          <w:i/>
          <w:lang w:val="sk-SK"/>
        </w:rPr>
      </w:pPr>
      <w:r w:rsidRPr="00751ABD">
        <w:rPr>
          <w:rFonts w:ascii="Cambria" w:hAnsi="Cambria"/>
          <w:lang w:val="sk-SK"/>
        </w:rPr>
        <w:t xml:space="preserve">ASDR </w:t>
      </w:r>
      <w:r w:rsidR="00960E58" w:rsidRPr="00751ABD">
        <w:rPr>
          <w:rFonts w:ascii="Cambria" w:hAnsi="Cambria"/>
          <w:lang w:val="sk-SK"/>
        </w:rPr>
        <w:t xml:space="preserve">Zamestnanecké UI (User interface) – </w:t>
      </w:r>
      <w:r w:rsidR="00E05E60" w:rsidRPr="00751ABD">
        <w:rPr>
          <w:rFonts w:ascii="Cambria" w:hAnsi="Cambria"/>
          <w:lang w:val="sk-SK"/>
        </w:rPr>
        <w:t xml:space="preserve">požadované </w:t>
      </w:r>
      <w:r w:rsidR="00960E58" w:rsidRPr="00751ABD">
        <w:rPr>
          <w:rFonts w:ascii="Cambria" w:hAnsi="Cambria"/>
          <w:lang w:val="sk-SK"/>
        </w:rPr>
        <w:t>funkcionality:</w:t>
      </w:r>
    </w:p>
    <w:p w14:paraId="029C8F0D" w14:textId="1C919A31" w:rsidR="00F16BD1" w:rsidRPr="00751ABD" w:rsidRDefault="00F16BD1" w:rsidP="00AC71DC">
      <w:pPr>
        <w:pStyle w:val="Odsekzoznamu"/>
        <w:numPr>
          <w:ilvl w:val="0"/>
          <w:numId w:val="28"/>
        </w:numPr>
        <w:spacing w:after="160" w:line="259" w:lineRule="auto"/>
        <w:rPr>
          <w:rFonts w:ascii="Cambria" w:hAnsi="Cambria"/>
          <w:lang w:val="sk-SK"/>
        </w:rPr>
      </w:pPr>
      <w:r w:rsidRPr="00751ABD">
        <w:rPr>
          <w:rFonts w:ascii="Cambria" w:hAnsi="Cambria"/>
          <w:lang w:val="sk-SK"/>
        </w:rPr>
        <w:t>Zobrazenie pridelených aktivít, činností, notifikácií, dokumentov a iných informácií z ASDR Procesy;</w:t>
      </w:r>
    </w:p>
    <w:p w14:paraId="740EFFAD" w14:textId="7AD7D44E" w:rsidR="00960E58" w:rsidRPr="00751ABD" w:rsidRDefault="00664622" w:rsidP="00AC71DC">
      <w:pPr>
        <w:pStyle w:val="Odsekzoznamu"/>
        <w:numPr>
          <w:ilvl w:val="0"/>
          <w:numId w:val="28"/>
        </w:numPr>
        <w:spacing w:after="160" w:line="259" w:lineRule="auto"/>
        <w:rPr>
          <w:rFonts w:ascii="Cambria" w:hAnsi="Cambria"/>
          <w:lang w:val="sk-SK"/>
        </w:rPr>
      </w:pPr>
      <w:r w:rsidRPr="00751ABD">
        <w:rPr>
          <w:rFonts w:ascii="Cambria" w:hAnsi="Cambria"/>
          <w:lang w:val="sk-SK"/>
        </w:rPr>
        <w:t>Rozhranie pre zadávanie vyhľadávania a výsledky vyhľadávania v rámci ASD</w:t>
      </w:r>
      <w:r w:rsidR="00F50FAA" w:rsidRPr="00751ABD">
        <w:rPr>
          <w:rFonts w:ascii="Cambria" w:hAnsi="Cambria"/>
          <w:lang w:val="sk-SK"/>
        </w:rPr>
        <w:t>R</w:t>
      </w:r>
      <w:r w:rsidRPr="00751ABD">
        <w:rPr>
          <w:rFonts w:ascii="Cambria" w:hAnsi="Cambria"/>
          <w:lang w:val="sk-SK"/>
        </w:rPr>
        <w:t xml:space="preserve"> Vyhľadávanie</w:t>
      </w:r>
      <w:r w:rsidR="00F50FAA" w:rsidRPr="00751ABD">
        <w:rPr>
          <w:rFonts w:ascii="Cambria" w:hAnsi="Cambria"/>
          <w:lang w:val="sk-SK"/>
        </w:rPr>
        <w:t>;</w:t>
      </w:r>
    </w:p>
    <w:p w14:paraId="7900E56F" w14:textId="4CACF19C" w:rsidR="00F442B9" w:rsidRPr="00751ABD" w:rsidRDefault="00F442B9" w:rsidP="00AC71DC">
      <w:pPr>
        <w:pStyle w:val="Odsekzoznamu"/>
        <w:numPr>
          <w:ilvl w:val="0"/>
          <w:numId w:val="28"/>
        </w:numPr>
        <w:spacing w:after="160" w:line="259" w:lineRule="auto"/>
        <w:rPr>
          <w:rFonts w:ascii="Cambria" w:hAnsi="Cambria"/>
          <w:lang w:val="sk-SK"/>
        </w:rPr>
      </w:pPr>
      <w:r w:rsidRPr="00751ABD">
        <w:rPr>
          <w:rFonts w:ascii="Cambria" w:hAnsi="Cambria"/>
          <w:lang w:val="sk-SK"/>
        </w:rPr>
        <w:lastRenderedPageBreak/>
        <w:t>Zobrazenie historicky vykonávaných aktivít a činností;</w:t>
      </w:r>
    </w:p>
    <w:p w14:paraId="326EC810" w14:textId="7BFB7973" w:rsidR="00F442B9" w:rsidRPr="00751ABD" w:rsidRDefault="00F442B9" w:rsidP="00AC71DC">
      <w:pPr>
        <w:pStyle w:val="Odsekzoznamu"/>
        <w:numPr>
          <w:ilvl w:val="0"/>
          <w:numId w:val="28"/>
        </w:numPr>
        <w:spacing w:after="160" w:line="259" w:lineRule="auto"/>
        <w:rPr>
          <w:rFonts w:ascii="Cambria" w:hAnsi="Cambria"/>
          <w:lang w:val="sk-SK"/>
        </w:rPr>
      </w:pPr>
      <w:r w:rsidRPr="00751ABD">
        <w:rPr>
          <w:rFonts w:ascii="Cambria" w:hAnsi="Cambria"/>
          <w:lang w:val="sk-SK"/>
        </w:rPr>
        <w:t>Zobrazenie subjektov, sektorov a s nimi spojených informácií, dokumentov, aktivít a činností, prípadne liniek smerujúcich na iné systémy NBS alebo externé portály z ASDR Subjekty;</w:t>
      </w:r>
    </w:p>
    <w:p w14:paraId="7E7374D9" w14:textId="42BD1CFB" w:rsidR="00960E58" w:rsidRPr="00751ABD" w:rsidRDefault="00F442B9" w:rsidP="00AC71DC">
      <w:pPr>
        <w:pStyle w:val="Odsekzoznamu"/>
        <w:numPr>
          <w:ilvl w:val="0"/>
          <w:numId w:val="28"/>
        </w:numPr>
        <w:spacing w:after="160" w:line="259" w:lineRule="auto"/>
        <w:rPr>
          <w:rFonts w:ascii="Cambria" w:hAnsi="Cambria"/>
          <w:lang w:val="sk-SK"/>
        </w:rPr>
      </w:pPr>
      <w:r w:rsidRPr="00751ABD">
        <w:rPr>
          <w:rFonts w:ascii="Cambria" w:hAnsi="Cambria"/>
          <w:lang w:val="sk-SK"/>
        </w:rPr>
        <w:t>Zobrazenie a prístup pre nastavenie relevantných údajov, potrebných pre činnosť Administrátorov vo všetkých komponentoch ASDR.</w:t>
      </w:r>
    </w:p>
    <w:p w14:paraId="47A70B35" w14:textId="77777777" w:rsidR="00A3128B" w:rsidRPr="00751ABD" w:rsidRDefault="00A3128B" w:rsidP="00A3128B">
      <w:pPr>
        <w:rPr>
          <w:rFonts w:ascii="Cambria" w:hAnsi="Cambria"/>
          <w:b/>
          <w:lang w:val="sk-SK"/>
        </w:rPr>
      </w:pPr>
      <w:r w:rsidRPr="00751ABD">
        <w:rPr>
          <w:rFonts w:ascii="Cambria" w:hAnsi="Cambria"/>
          <w:b/>
          <w:lang w:val="sk-SK"/>
        </w:rPr>
        <w:t>ASDR  Procesy (3)</w:t>
      </w:r>
    </w:p>
    <w:p w14:paraId="6E65DB7A" w14:textId="77777777" w:rsidR="00A3128B" w:rsidRPr="00751ABD" w:rsidRDefault="00A3128B" w:rsidP="00A3128B">
      <w:pPr>
        <w:spacing w:after="160" w:line="259" w:lineRule="auto"/>
        <w:rPr>
          <w:rFonts w:ascii="Cambria" w:hAnsi="Cambria"/>
          <w:lang w:val="sk-SK"/>
        </w:rPr>
      </w:pPr>
      <w:r w:rsidRPr="00751ABD">
        <w:rPr>
          <w:rFonts w:ascii="Cambria" w:hAnsi="Cambria"/>
          <w:lang w:val="sk-SK"/>
        </w:rPr>
        <w:t>ASDR  Procesy – požadované funkcionality:</w:t>
      </w:r>
    </w:p>
    <w:p w14:paraId="54A1B9DA" w14:textId="1C385860" w:rsidR="00A3128B" w:rsidRPr="00751ABD" w:rsidRDefault="00A3128B" w:rsidP="281AEF7B">
      <w:pPr>
        <w:pStyle w:val="Odsekzoznamu"/>
        <w:spacing w:after="160" w:line="259" w:lineRule="auto"/>
        <w:rPr>
          <w:rFonts w:ascii="Cambria" w:hAnsi="Cambria"/>
          <w:lang w:val="sk-SK"/>
        </w:rPr>
      </w:pPr>
      <w:r w:rsidRPr="00751ABD">
        <w:rPr>
          <w:rFonts w:ascii="Cambria" w:hAnsi="Cambria"/>
          <w:lang w:val="sk-SK"/>
        </w:rPr>
        <w:t>Riadenie aktivít - Riešenie umožní definovať aktivity konkrétnym používateľom alebo tímom, nastaviť  lehoty činností a ďalšie relevantné údaje vo vzťahu k aktivitám a činnostiam týkajúcich sa procesov dohľadu;</w:t>
      </w:r>
    </w:p>
    <w:p w14:paraId="55F5D2A7" w14:textId="17644B08" w:rsidR="00A3128B" w:rsidRPr="00751ABD" w:rsidRDefault="00A3128B" w:rsidP="7CE94E11">
      <w:pPr>
        <w:pStyle w:val="Odsekzoznamu"/>
        <w:spacing w:after="160" w:line="259" w:lineRule="auto"/>
        <w:rPr>
          <w:rFonts w:ascii="Cambria" w:hAnsi="Cambria"/>
          <w:lang w:val="sk-SK"/>
        </w:rPr>
      </w:pPr>
      <w:r w:rsidRPr="00751ABD">
        <w:rPr>
          <w:rFonts w:ascii="Cambria" w:hAnsi="Cambria"/>
          <w:lang w:val="sk-SK"/>
        </w:rPr>
        <w:t>Správa a riadenie konaní a dohľadových procesov - Riešenie umožní správu a riadenie konaní, dohľadových procesov (otváranie prípadov, riešenie, evidenciu..), priraďovanie a sledovanie požiadaviek, otázok, problémov alebo spätnej väzby od subjektov/inštitúcií, NBS a partnerov ako krokov v rámci automatizovaných procesov. Riešenie umožní evidenciu súvisiacich dokumentov a údajov - listinných, elektronických, poznámok napr. z telefónnych hovorov, záverov, zistení, nápravných opatrení, ich následné  zobrazovanie a ich prípadné ukladanie do spisov v systéme eOffice;</w:t>
      </w:r>
    </w:p>
    <w:p w14:paraId="1B15C641" w14:textId="6297DC52" w:rsidR="00A3128B" w:rsidRPr="00751ABD" w:rsidRDefault="00A3128B" w:rsidP="3D32C5B2">
      <w:pPr>
        <w:pStyle w:val="Odsekzoznamu"/>
        <w:spacing w:after="160" w:line="259" w:lineRule="auto"/>
        <w:rPr>
          <w:rFonts w:ascii="Cambria" w:hAnsi="Cambria"/>
          <w:lang w:val="sk-SK"/>
        </w:rPr>
      </w:pPr>
      <w:r w:rsidRPr="00751ABD">
        <w:rPr>
          <w:rFonts w:ascii="Cambria" w:hAnsi="Cambria"/>
          <w:lang w:val="sk-SK"/>
        </w:rPr>
        <w:t>Riešenie umožní realizovať vybrané procesy dohľadu aj voči viacerým subjektom/inštitúciám naraz alebo sektorom (evidencia a realizácia procesu sa bude realizovať vo vzťahu ku všetkým vybraným subjektom);</w:t>
      </w:r>
    </w:p>
    <w:p w14:paraId="2D637AD0" w14:textId="5AD5CEC7" w:rsidR="00A3128B" w:rsidRPr="00751ABD" w:rsidRDefault="00A3128B" w:rsidP="7CE94E11">
      <w:pPr>
        <w:pStyle w:val="Odsekzoznamu"/>
        <w:spacing w:after="160" w:line="259" w:lineRule="auto"/>
        <w:rPr>
          <w:rFonts w:ascii="Cambria" w:eastAsiaTheme="minorEastAsia" w:hAnsi="Cambria"/>
          <w:lang w:val="sk-SK"/>
        </w:rPr>
      </w:pPr>
      <w:r w:rsidRPr="00751ABD">
        <w:rPr>
          <w:rFonts w:ascii="Cambria" w:hAnsi="Cambria"/>
          <w:lang w:val="sk-SK"/>
        </w:rPr>
        <w:t>Sledovanie aktivity subjektu dohľadu - Riešenie zabezpečí sledovanie komunikácie so subjektom prostredníctvom integrácie na eOffice (ePodateľňa), aktivít spojených s dohľadom a zobrazí aktuálne informácie v reálnom čase;</w:t>
      </w:r>
    </w:p>
    <w:p w14:paraId="5C6B572D" w14:textId="2D5A5600"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História konaní a dohľadu - Riešenie zabezpečí sledovanie kompletnej chronológie procesných úkonov a aktivít, dokumentov a komunikácií spojených s každou aktivitou pracovníkov dohľadu;</w:t>
      </w:r>
    </w:p>
    <w:p w14:paraId="1CFC3C7B" w14:textId="4234FCEE" w:rsidR="00A3128B" w:rsidRPr="00751ABD" w:rsidRDefault="00A3128B" w:rsidP="281AEF7B">
      <w:pPr>
        <w:pStyle w:val="Odsekzoznamu"/>
        <w:spacing w:after="160" w:line="259" w:lineRule="auto"/>
        <w:rPr>
          <w:rFonts w:ascii="Cambria" w:hAnsi="Cambria"/>
          <w:lang w:val="sk-SK"/>
        </w:rPr>
      </w:pPr>
      <w:r w:rsidRPr="00751ABD">
        <w:rPr>
          <w:rFonts w:ascii="Cambria" w:hAnsi="Cambria"/>
          <w:lang w:val="sk-SK"/>
        </w:rPr>
        <w:t>Segmentovaný pohľad na konania a dohľad - Riešenie umožní zoskupovanie konaní a dohľadov podľa subjektov alebo skupín subjektov (sektorov), oblasti, fáz, rozpočtov, produktov alebo služieb, vlastníkov atď. Riešenie umožní realizovať procesy aj voči viacerým subjektom naraz;</w:t>
      </w:r>
    </w:p>
    <w:p w14:paraId="529F41A9" w14:textId="5C89D558" w:rsidR="00A3128B" w:rsidRPr="00751ABD" w:rsidRDefault="00A3128B" w:rsidP="281AEF7B">
      <w:pPr>
        <w:pStyle w:val="Odsekzoznamu"/>
        <w:spacing w:after="160" w:line="259" w:lineRule="auto"/>
        <w:rPr>
          <w:rFonts w:ascii="Cambria" w:hAnsi="Cambria"/>
          <w:lang w:val="sk-SK"/>
        </w:rPr>
      </w:pPr>
      <w:r w:rsidRPr="00751ABD">
        <w:rPr>
          <w:rFonts w:ascii="Cambria" w:hAnsi="Cambria"/>
          <w:lang w:val="sk-SK"/>
        </w:rPr>
        <w:t>Vytváranie legislatívnych a nelegislatívnych materiálov, vrátane záznamov o spolupráci na ich príprave (ak tvorcom nie je NBS) – Riešenie zabezpečí technickú podporu pri tvorbe a pripomienkovaní materiálov a umožní vytváranie materiálov, vrátane šablón;</w:t>
      </w:r>
    </w:p>
    <w:p w14:paraId="548E7801" w14:textId="227E4986" w:rsidR="00A3128B" w:rsidRPr="00751ABD" w:rsidRDefault="00A3128B" w:rsidP="281AEF7B">
      <w:pPr>
        <w:pStyle w:val="Odsekzoznamu"/>
        <w:spacing w:after="160" w:line="259" w:lineRule="auto"/>
        <w:rPr>
          <w:rFonts w:ascii="Cambria" w:hAnsi="Cambria"/>
          <w:lang w:val="sk-SK"/>
        </w:rPr>
      </w:pPr>
      <w:r w:rsidRPr="00751ABD">
        <w:rPr>
          <w:rFonts w:ascii="Cambria" w:hAnsi="Cambria"/>
          <w:lang w:val="sk-SK"/>
        </w:rPr>
        <w:t>Správa legislatívnych a nelegislatívnych materiálov, vrátane procesov, kde NBS spolupracuje na ich príprave/pripomienkovaní (ak tvorcom nie je NBS) - Riešenie umožní spravovanie príslušného materiálu v jeho jednotlivých fázach, umožní pripojenie elektronickej verzie a zabezpečí udržiavanie informácie o detailoch materiálu a úprav v minulosti;</w:t>
      </w:r>
    </w:p>
    <w:p w14:paraId="42A6C6F0" w14:textId="0FF7255D" w:rsidR="00A3128B" w:rsidRPr="00751ABD" w:rsidRDefault="00A3128B" w:rsidP="46709A0F">
      <w:pPr>
        <w:pStyle w:val="Odsekzoznamu"/>
        <w:spacing w:after="160" w:line="259" w:lineRule="auto"/>
        <w:rPr>
          <w:rFonts w:ascii="Cambria" w:hAnsi="Cambria"/>
          <w:lang w:val="sk-SK"/>
        </w:rPr>
      </w:pPr>
      <w:r w:rsidRPr="00751ABD">
        <w:rPr>
          <w:rFonts w:ascii="Cambria" w:hAnsi="Cambria"/>
          <w:lang w:val="sk-SK"/>
        </w:rPr>
        <w:lastRenderedPageBreak/>
        <w:t xml:space="preserve">Riadenie úloh - Riešenie umožní definovať úlohy konkrétnym používateľom alebo tímom, nastaviť  čas úlohy a ďalšie relevantné údaje vo vzťahu k úlohám týkajúcich sa procesov; </w:t>
      </w:r>
    </w:p>
    <w:p w14:paraId="76BABAA3" w14:textId="77777777"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Správa a riadenie procesov regulácie - Riešenie umožní evidenciu a realizáciu procesov regulácie vrátane spätnej väzby od subjektov/ inštitúcií, NBS a partnerov;</w:t>
      </w:r>
    </w:p>
    <w:p w14:paraId="749700EA" w14:textId="77777777" w:rsidR="00A3128B" w:rsidRPr="00751ABD" w:rsidRDefault="00A3128B" w:rsidP="00AC71DC">
      <w:pPr>
        <w:pStyle w:val="Odsekzoznamu"/>
        <w:numPr>
          <w:ilvl w:val="0"/>
          <w:numId w:val="30"/>
        </w:numPr>
        <w:spacing w:after="160" w:line="259" w:lineRule="auto"/>
        <w:rPr>
          <w:rFonts w:ascii="Cambria" w:eastAsiaTheme="minorEastAsia" w:hAnsi="Cambria"/>
          <w:lang w:val="sk-SK"/>
        </w:rPr>
      </w:pPr>
      <w:r w:rsidRPr="00751ABD">
        <w:rPr>
          <w:rFonts w:ascii="Cambria" w:hAnsi="Cambria"/>
          <w:lang w:val="sk-SK"/>
        </w:rPr>
        <w:t>Sledovanie aktivít - Riešenie zabezpečí sledovanie komunikácie so subjektom/inštitúciami/inými osobami, aktivít spojených s reguláciou a metodikou a oznámi všetky aktualizácie v reálnom čase;</w:t>
      </w:r>
    </w:p>
    <w:p w14:paraId="600AFB08" w14:textId="4155962F"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História realizácie procesov - Riešenie zabezpečí sledovanie kompletnej chronológie aktivít, dokumentov a komunikácií spojených s každou aktivitou regulácie a metodiky;</w:t>
      </w:r>
    </w:p>
    <w:p w14:paraId="204D3CA6" w14:textId="43D75081"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Segmentovaný pohľad na reguláciou a metodiku - Riešenie umožní zoskupovanie procesov a výstupov regulácie a metodiky podľa subjektov alebo skupín subjektov, inštitúcií, oblasti a podobne</w:t>
      </w:r>
      <w:r w:rsidR="00ED397E" w:rsidRPr="00751ABD">
        <w:rPr>
          <w:rFonts w:ascii="Cambria" w:hAnsi="Cambria"/>
          <w:lang w:val="sk-SK"/>
        </w:rPr>
        <w:t>;</w:t>
      </w:r>
    </w:p>
    <w:p w14:paraId="4E1C5E82" w14:textId="77777777" w:rsidR="00A3128B" w:rsidRPr="0093422F" w:rsidRDefault="00A3128B" w:rsidP="7CE94E11">
      <w:pPr>
        <w:pStyle w:val="Odsekzoznamu"/>
        <w:spacing w:after="160" w:line="259" w:lineRule="auto"/>
        <w:rPr>
          <w:rFonts w:ascii="Cambria" w:hAnsi="Cambria"/>
          <w:lang w:val="sk-SK"/>
        </w:rPr>
      </w:pPr>
      <w:r w:rsidRPr="7CE94E11">
        <w:rPr>
          <w:rFonts w:ascii="Cambria" w:hAnsi="Cambria"/>
          <w:lang w:val="sk-SK"/>
        </w:rPr>
        <w:t>Plánovanie aktivít používateľov ASDR - Riešenie umožní evidovať plánované aktivity so subjektom/inštitúciou/osobou, evidovať workflows, vytvárať plány tvorby legislatívnych a nelegislatívnych dokumentov, vytvárať plánované aktivity a sledovať ich plnenie;</w:t>
      </w:r>
    </w:p>
    <w:p w14:paraId="31626F87" w14:textId="77777777"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Evidencia manažérskeho plánovania - Systém umožní evidenciu manažérskeho plánovania vo forme sledovania plánovaných a prebiehajúcich aktivít z pohľadu útvaru a jednotlivých zapojených zamestnancov;</w:t>
      </w:r>
    </w:p>
    <w:p w14:paraId="285D60C4" w14:textId="77777777" w:rsidR="00A3128B" w:rsidRPr="0093422F" w:rsidRDefault="00A3128B" w:rsidP="7CE94E11">
      <w:pPr>
        <w:pStyle w:val="Odsekzoznamu"/>
        <w:spacing w:after="160" w:line="259" w:lineRule="auto"/>
        <w:rPr>
          <w:rFonts w:ascii="Cambria" w:hAnsi="Cambria"/>
        </w:rPr>
      </w:pPr>
      <w:r w:rsidRPr="463C41ED">
        <w:rPr>
          <w:rFonts w:ascii="Cambria" w:hAnsi="Cambria"/>
        </w:rPr>
        <w:t>Vytvorenie, evidovanie plánovaných stretnutí - Systém umožní zobrazenie činností v rámci aktivít, ktoré sú stretnutiami resp. naplánovanie a spustenie aktivít (procesov), ktorých hlavnou náplňou sú stretnutie (napríklad tzv. Mystery shopping);</w:t>
      </w:r>
    </w:p>
    <w:p w14:paraId="21560710" w14:textId="7E6CFB20" w:rsidR="00A3128B" w:rsidRPr="0093422F" w:rsidRDefault="00A3128B" w:rsidP="7CE94E11">
      <w:pPr>
        <w:pStyle w:val="Odsekzoznamu"/>
        <w:spacing w:after="160" w:line="259" w:lineRule="auto"/>
        <w:rPr>
          <w:rFonts w:ascii="Cambria" w:hAnsi="Cambria"/>
          <w:lang w:val="sk-SK"/>
        </w:rPr>
      </w:pPr>
      <w:r w:rsidRPr="7CE94E11">
        <w:rPr>
          <w:rFonts w:ascii="Cambria" w:hAnsi="Cambria"/>
          <w:lang w:val="sk-SK"/>
        </w:rPr>
        <w:t>Vytváranie a používanie plánov - Systém umožní realizovať vytvorenie, editáciu, historizáciu, prezeranie plánu aktivít v rámci jednotlivých procesov (napr. Plán dohľadov, Plán legislatívnych/nelegislatívnych dokumentov)</w:t>
      </w:r>
      <w:r w:rsidR="00ED397E" w:rsidRPr="7CE94E11">
        <w:rPr>
          <w:rFonts w:ascii="Cambria" w:hAnsi="Cambria"/>
          <w:lang w:val="sk-SK"/>
        </w:rPr>
        <w:t>;</w:t>
      </w:r>
    </w:p>
    <w:p w14:paraId="7C59ABB4" w14:textId="77777777"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Vytváranie a údržba pravidiel schvaľovania ASDR – Riešenie umožní nastavenie a automatizáciu pracovných procesov vrátane schvaľovania správ, kontroly, schvaľovania dokumentov atď.;</w:t>
      </w:r>
    </w:p>
    <w:p w14:paraId="171D0FC1" w14:textId="74D69B25" w:rsidR="00A3128B" w:rsidRPr="00751ABD" w:rsidRDefault="00A3128B" w:rsidP="5CCA5738">
      <w:pPr>
        <w:pStyle w:val="Odsekzoznamu"/>
        <w:spacing w:after="160" w:line="259" w:lineRule="auto"/>
        <w:rPr>
          <w:rFonts w:ascii="Cambria" w:hAnsi="Cambria"/>
          <w:lang w:val="sk-SK"/>
        </w:rPr>
      </w:pPr>
      <w:r w:rsidRPr="00751ABD">
        <w:rPr>
          <w:rFonts w:ascii="Cambria" w:hAnsi="Cambria"/>
          <w:lang w:val="sk-SK"/>
        </w:rPr>
        <w:t>Preddefinované šablóny WF – Riešenie poskytne šablóny na nastavenie bežných oblastí dohľadu alebo ich naplánovanie na neskôr;</w:t>
      </w:r>
    </w:p>
    <w:p w14:paraId="50F2203A" w14:textId="77777777" w:rsidR="00A3128B" w:rsidRPr="00751ABD" w:rsidRDefault="00A3128B" w:rsidP="00AC71DC">
      <w:pPr>
        <w:pStyle w:val="Odsekzoznamu"/>
        <w:numPr>
          <w:ilvl w:val="0"/>
          <w:numId w:val="30"/>
        </w:numPr>
        <w:spacing w:after="160" w:line="259" w:lineRule="auto"/>
        <w:rPr>
          <w:rFonts w:ascii="Cambria" w:hAnsi="Cambria"/>
          <w:lang w:val="sk-SK"/>
        </w:rPr>
      </w:pPr>
      <w:r w:rsidRPr="00751ABD">
        <w:rPr>
          <w:rFonts w:ascii="Cambria" w:hAnsi="Cambria"/>
          <w:lang w:val="sk-SK"/>
        </w:rPr>
        <w:t>Vytváranie a údržba overovacích pravidiel ASDR – Riešenie umožní nastaviť pravidlá validácie s kontrolami stavu naprieč rôznymi kritériami, aby sa zabránilo nesprávnym údajom vo vstupe do ASDR;</w:t>
      </w:r>
    </w:p>
    <w:p w14:paraId="73CB24FD" w14:textId="19581E29" w:rsidR="00A3128B" w:rsidRPr="0093422F" w:rsidRDefault="00A3128B" w:rsidP="7CE94E11">
      <w:pPr>
        <w:pStyle w:val="Odsekzoznamu"/>
        <w:spacing w:after="160" w:line="259" w:lineRule="auto"/>
        <w:rPr>
          <w:rFonts w:ascii="Cambria" w:hAnsi="Cambria"/>
          <w:lang w:val="sk-SK"/>
        </w:rPr>
      </w:pPr>
      <w:r w:rsidRPr="7CE94E11">
        <w:rPr>
          <w:rFonts w:ascii="Cambria" w:hAnsi="Cambria"/>
          <w:lang w:val="sk-SK"/>
        </w:rPr>
        <w:t>Automatické vytváranie predlôh – Systém umožní v niektorých krokoch automatickú prípravu predvyplnených dokumentov alebo formulárov</w:t>
      </w:r>
      <w:r w:rsidR="00D21B81" w:rsidRPr="7CE94E11">
        <w:rPr>
          <w:rFonts w:ascii="Cambria" w:hAnsi="Cambria"/>
          <w:lang w:val="sk-SK"/>
        </w:rPr>
        <w:t>;</w:t>
      </w:r>
    </w:p>
    <w:p w14:paraId="132AB72A" w14:textId="38F26F37" w:rsidR="00D21B81" w:rsidRPr="00751ABD" w:rsidRDefault="00D21B81" w:rsidP="7CE94E11">
      <w:pPr>
        <w:pStyle w:val="Odsekzoznamu"/>
        <w:spacing w:after="160" w:line="259" w:lineRule="auto"/>
        <w:rPr>
          <w:rFonts w:ascii="Cambria" w:hAnsi="Cambria"/>
          <w:lang w:val="sk-SK"/>
        </w:rPr>
      </w:pPr>
      <w:r w:rsidRPr="00751ABD">
        <w:rPr>
          <w:rFonts w:ascii="Cambria" w:hAnsi="Cambria"/>
          <w:lang w:val="sk-SK"/>
        </w:rPr>
        <w:t xml:space="preserve">Vytváranie a údržba pravidiel WF - Riešenie umožní používateľom definovať workflow samostatne pomocou vhodného user interface, príp. využiť preddefinovaný workflow a ten upraviť ako aj zadávať/meniť </w:t>
      </w:r>
      <w:r w:rsidRPr="00751ABD">
        <w:rPr>
          <w:rFonts w:ascii="Cambria" w:hAnsi="Cambria"/>
          <w:lang w:val="sk-SK"/>
        </w:rPr>
        <w:lastRenderedPageBreak/>
        <w:t>preddefinované workflow a definovať nové kroky vo workflow podľa potrieb bez nutnosti dodávateľského zásahu - napr. v prípade legislatívnych zmien.</w:t>
      </w:r>
    </w:p>
    <w:p w14:paraId="2171E800" w14:textId="77777777" w:rsidR="009A1A61" w:rsidRPr="00751ABD" w:rsidRDefault="009A1A61" w:rsidP="009A1A61">
      <w:pPr>
        <w:rPr>
          <w:rFonts w:ascii="Cambria" w:hAnsi="Cambria"/>
          <w:b/>
          <w:lang w:val="sk-SK"/>
        </w:rPr>
      </w:pPr>
      <w:r w:rsidRPr="00751ABD">
        <w:rPr>
          <w:rFonts w:ascii="Cambria" w:hAnsi="Cambria"/>
          <w:b/>
          <w:lang w:val="sk-SK"/>
        </w:rPr>
        <w:t>ASDR Vyhľadávanie (4)</w:t>
      </w:r>
    </w:p>
    <w:p w14:paraId="29DDFE8D" w14:textId="77777777" w:rsidR="009A1A61" w:rsidRPr="00751ABD" w:rsidRDefault="009A1A61" w:rsidP="009A1A61">
      <w:pPr>
        <w:spacing w:after="160" w:line="259" w:lineRule="auto"/>
        <w:rPr>
          <w:rFonts w:ascii="Cambria" w:hAnsi="Cambria"/>
          <w:lang w:val="sk-SK"/>
        </w:rPr>
      </w:pPr>
      <w:r w:rsidRPr="00751ABD">
        <w:rPr>
          <w:rFonts w:ascii="Cambria" w:hAnsi="Cambria"/>
          <w:lang w:val="sk-SK"/>
        </w:rPr>
        <w:t>ASDR  Vyhľadávanie – požadované funkcionality:</w:t>
      </w:r>
    </w:p>
    <w:p w14:paraId="447B23B1" w14:textId="3C6D337E" w:rsidR="009A1A61" w:rsidRPr="0093422F" w:rsidRDefault="009A1A61" w:rsidP="7CE94E11">
      <w:pPr>
        <w:pStyle w:val="Odsekzoznamu"/>
        <w:spacing w:after="160" w:line="259" w:lineRule="auto"/>
        <w:rPr>
          <w:rFonts w:ascii="Cambria" w:hAnsi="Cambria"/>
          <w:lang w:val="sk-SK"/>
        </w:rPr>
      </w:pPr>
      <w:r w:rsidRPr="7CE94E11">
        <w:rPr>
          <w:rFonts w:ascii="Cambria" w:hAnsi="Cambria"/>
          <w:lang w:val="sk-SK"/>
        </w:rPr>
        <w:t>Rozšírené možnosti filtrovania - Riešenie bude realizovať pokročilé možnosti filtrovania a podporovať rôzne funkcie, ako je filtrovanie na základe stromu, fulltextové vyhľadávanie, vyhľadávanie v atribútoch aktivity, spresnenie existujúcich vyhľadávaní a</w:t>
      </w:r>
      <w:r w:rsidR="00DA6BE0" w:rsidRPr="7CE94E11">
        <w:rPr>
          <w:rFonts w:ascii="Cambria" w:hAnsi="Cambria"/>
          <w:lang w:val="sk-SK"/>
        </w:rPr>
        <w:t> </w:t>
      </w:r>
      <w:r w:rsidRPr="7CE94E11">
        <w:rPr>
          <w:rFonts w:ascii="Cambria" w:hAnsi="Cambria"/>
          <w:lang w:val="sk-SK"/>
        </w:rPr>
        <w:t>filtrovaní</w:t>
      </w:r>
      <w:r w:rsidR="00DA6BE0" w:rsidRPr="7CE94E11">
        <w:rPr>
          <w:rFonts w:ascii="Cambria" w:hAnsi="Cambria"/>
          <w:lang w:val="sk-SK"/>
        </w:rPr>
        <w:t xml:space="preserve">, </w:t>
      </w:r>
      <w:r w:rsidR="00B41378" w:rsidRPr="7CE94E11">
        <w:rPr>
          <w:rFonts w:ascii="Cambria" w:hAnsi="Cambria"/>
          <w:lang w:val="sk-SK"/>
        </w:rPr>
        <w:t>filtrovanie</w:t>
      </w:r>
      <w:r w:rsidR="00DA6BE0" w:rsidRPr="7CE94E11">
        <w:rPr>
          <w:rFonts w:ascii="Cambria" w:hAnsi="Cambria"/>
          <w:lang w:val="sk-SK"/>
        </w:rPr>
        <w:t xml:space="preserve"> </w:t>
      </w:r>
      <w:r w:rsidR="00B41378" w:rsidRPr="7CE94E11">
        <w:rPr>
          <w:rFonts w:ascii="Cambria" w:hAnsi="Cambria"/>
          <w:lang w:val="sk-SK"/>
        </w:rPr>
        <w:t>na základe výberu viac položiek (multi-choice filter),</w:t>
      </w:r>
      <w:r w:rsidRPr="7CE94E11">
        <w:rPr>
          <w:rFonts w:ascii="Cambria" w:hAnsi="Cambria"/>
          <w:lang w:val="sk-SK"/>
        </w:rPr>
        <w:t xml:space="preserve"> atď.;</w:t>
      </w:r>
    </w:p>
    <w:p w14:paraId="68C16ECB" w14:textId="5368ED45" w:rsidR="009A1A61" w:rsidRPr="00751ABD" w:rsidRDefault="009A1A61" w:rsidP="281AEF7B">
      <w:pPr>
        <w:pStyle w:val="Odsekzoznamu"/>
        <w:spacing w:after="160" w:line="259" w:lineRule="auto"/>
        <w:rPr>
          <w:rFonts w:ascii="Cambria" w:hAnsi="Cambria"/>
          <w:lang w:val="sk-SK"/>
        </w:rPr>
      </w:pPr>
      <w:r w:rsidRPr="00751ABD">
        <w:rPr>
          <w:rFonts w:ascii="Cambria" w:hAnsi="Cambria"/>
          <w:lang w:val="sk-SK"/>
        </w:rPr>
        <w:t>Správy o činnosti - Riešenie poskytne rozhranie pre tvorbu automaticky generovaných reportov reporty na zobrazenie aktivít a činností spojených s členmi tímu resp. subjektami;</w:t>
      </w:r>
    </w:p>
    <w:p w14:paraId="18C14D4D" w14:textId="77777777" w:rsidR="009A1A61" w:rsidRPr="00751ABD" w:rsidRDefault="009A1A61" w:rsidP="00AC71DC">
      <w:pPr>
        <w:pStyle w:val="Odsekzoznamu"/>
        <w:numPr>
          <w:ilvl w:val="0"/>
          <w:numId w:val="29"/>
        </w:numPr>
        <w:spacing w:after="160" w:line="259" w:lineRule="auto"/>
        <w:rPr>
          <w:rFonts w:ascii="Cambria" w:hAnsi="Cambria"/>
          <w:lang w:val="sk-SK"/>
        </w:rPr>
      </w:pPr>
      <w:r w:rsidRPr="00751ABD">
        <w:rPr>
          <w:rFonts w:ascii="Cambria" w:hAnsi="Cambria"/>
          <w:lang w:val="sk-SK"/>
        </w:rPr>
        <w:t>Vytváranie vlastných prehľadov - Riešenie poskytuje export vyfiltrovaného vyhľadania do formátu Excel alebo PDF;</w:t>
      </w:r>
    </w:p>
    <w:p w14:paraId="4ABF316E" w14:textId="77777777" w:rsidR="009A1A61" w:rsidRPr="00751ABD" w:rsidRDefault="009A1A61" w:rsidP="00AC71DC">
      <w:pPr>
        <w:pStyle w:val="Odsekzoznamu"/>
        <w:numPr>
          <w:ilvl w:val="0"/>
          <w:numId w:val="29"/>
        </w:numPr>
        <w:spacing w:after="160" w:line="259" w:lineRule="auto"/>
        <w:rPr>
          <w:rFonts w:ascii="Cambria" w:hAnsi="Cambria"/>
          <w:lang w:val="sk-SK"/>
        </w:rPr>
      </w:pPr>
      <w:r w:rsidRPr="00751ABD">
        <w:rPr>
          <w:rFonts w:ascii="Cambria" w:hAnsi="Cambria"/>
          <w:lang w:val="sk-SK"/>
        </w:rPr>
        <w:t>Poskytovanie predpripravených reportov a pohľadov - Riešenie bude automaticky generovať predpripravené reporty z aktivít a činností;</w:t>
      </w:r>
    </w:p>
    <w:p w14:paraId="41E0F84E" w14:textId="04EFB1BD" w:rsidR="00572280" w:rsidRPr="00751ABD" w:rsidRDefault="00572280" w:rsidP="00AC71DC">
      <w:pPr>
        <w:pStyle w:val="Odsekzoznamu"/>
        <w:numPr>
          <w:ilvl w:val="0"/>
          <w:numId w:val="29"/>
        </w:numPr>
        <w:spacing w:after="160" w:line="259" w:lineRule="auto"/>
        <w:rPr>
          <w:rFonts w:ascii="Cambria" w:hAnsi="Cambria"/>
          <w:lang w:val="sk-SK"/>
        </w:rPr>
      </w:pPr>
      <w:r w:rsidRPr="00751ABD">
        <w:rPr>
          <w:rFonts w:ascii="Cambria" w:hAnsi="Cambria"/>
          <w:lang w:val="sk-SK"/>
        </w:rPr>
        <w:t>Zdieľanie reportov - Riešenie umožní naplánovať automatické doručovanie resp. zverejňovanie na pravidelnom základe.</w:t>
      </w:r>
    </w:p>
    <w:p w14:paraId="7D6815AF" w14:textId="2E345D1F" w:rsidR="00A41B3D" w:rsidRPr="00751ABD" w:rsidRDefault="00A41B3D" w:rsidP="008F7C53">
      <w:pPr>
        <w:pStyle w:val="Odsekzoznamu"/>
        <w:numPr>
          <w:ilvl w:val="0"/>
          <w:numId w:val="0"/>
        </w:numPr>
        <w:spacing w:after="160" w:line="259" w:lineRule="auto"/>
        <w:ind w:left="720"/>
        <w:rPr>
          <w:rFonts w:ascii="Cambria" w:hAnsi="Cambria"/>
          <w:lang w:val="sk-SK"/>
        </w:rPr>
      </w:pPr>
    </w:p>
    <w:p w14:paraId="0665E64B" w14:textId="4151735C" w:rsidR="000F43A0" w:rsidRPr="00751ABD" w:rsidRDefault="000F43A0" w:rsidP="002E2A68">
      <w:pPr>
        <w:rPr>
          <w:rFonts w:ascii="Cambria" w:hAnsi="Cambria"/>
          <w:b/>
          <w:lang w:val="sk-SK"/>
        </w:rPr>
      </w:pPr>
      <w:r w:rsidRPr="00751ABD">
        <w:rPr>
          <w:rFonts w:ascii="Cambria" w:hAnsi="Cambria"/>
          <w:b/>
          <w:lang w:val="sk-SK"/>
        </w:rPr>
        <w:t>ASDR  Subjekt</w:t>
      </w:r>
      <w:r w:rsidR="002E2A68" w:rsidRPr="00751ABD">
        <w:rPr>
          <w:rFonts w:ascii="Cambria" w:hAnsi="Cambria"/>
          <w:b/>
          <w:lang w:val="sk-SK"/>
        </w:rPr>
        <w:t xml:space="preserve"> (</w:t>
      </w:r>
      <w:r w:rsidR="00B320A8" w:rsidRPr="00751ABD">
        <w:rPr>
          <w:rFonts w:ascii="Cambria" w:hAnsi="Cambria"/>
          <w:b/>
          <w:lang w:val="sk-SK"/>
        </w:rPr>
        <w:t>5</w:t>
      </w:r>
      <w:r w:rsidR="002E2A68" w:rsidRPr="00751ABD">
        <w:rPr>
          <w:rFonts w:ascii="Cambria" w:hAnsi="Cambria"/>
          <w:b/>
          <w:lang w:val="sk-SK"/>
        </w:rPr>
        <w:t>)</w:t>
      </w:r>
    </w:p>
    <w:p w14:paraId="0E408EC3" w14:textId="074F41CF" w:rsidR="00960E58" w:rsidRPr="00751ABD" w:rsidRDefault="00960E58" w:rsidP="000F43A0">
      <w:pPr>
        <w:spacing w:after="160" w:line="259" w:lineRule="auto"/>
        <w:rPr>
          <w:rFonts w:ascii="Cambria" w:hAnsi="Cambria"/>
          <w:lang w:val="sk-SK"/>
        </w:rPr>
      </w:pPr>
      <w:r w:rsidRPr="00751ABD">
        <w:rPr>
          <w:rFonts w:ascii="Cambria" w:hAnsi="Cambria"/>
          <w:lang w:val="sk-SK"/>
        </w:rPr>
        <w:t xml:space="preserve">ASDR Subjekt – </w:t>
      </w:r>
      <w:r w:rsidR="00E05E60" w:rsidRPr="00751ABD">
        <w:rPr>
          <w:rFonts w:ascii="Cambria" w:hAnsi="Cambria"/>
          <w:lang w:val="sk-SK"/>
        </w:rPr>
        <w:t xml:space="preserve">požadované </w:t>
      </w:r>
      <w:r w:rsidRPr="00751ABD">
        <w:rPr>
          <w:rFonts w:ascii="Cambria" w:hAnsi="Cambria"/>
          <w:lang w:val="sk-SK"/>
        </w:rPr>
        <w:t>funkcionality:</w:t>
      </w:r>
    </w:p>
    <w:p w14:paraId="5DB17534" w14:textId="6646E418" w:rsidR="00960E58" w:rsidRPr="00751ABD" w:rsidRDefault="00960E58" w:rsidP="00AC71DC">
      <w:pPr>
        <w:pStyle w:val="Odsekzoznamu"/>
        <w:numPr>
          <w:ilvl w:val="0"/>
          <w:numId w:val="31"/>
        </w:numPr>
        <w:spacing w:after="160" w:line="259" w:lineRule="auto"/>
        <w:rPr>
          <w:rFonts w:ascii="Cambria" w:hAnsi="Cambria"/>
          <w:lang w:val="sk-SK"/>
        </w:rPr>
      </w:pPr>
      <w:r w:rsidRPr="00751ABD">
        <w:rPr>
          <w:rFonts w:ascii="Cambria" w:hAnsi="Cambria"/>
          <w:lang w:val="sk-SK"/>
        </w:rPr>
        <w:t xml:space="preserve">Evidencia subjektov </w:t>
      </w:r>
      <w:r w:rsidR="00941EEB" w:rsidRPr="00751ABD">
        <w:rPr>
          <w:rFonts w:ascii="Cambria" w:hAnsi="Cambria"/>
          <w:lang w:val="sk-SK"/>
        </w:rPr>
        <w:t xml:space="preserve"> </w:t>
      </w:r>
      <w:r w:rsidRPr="00751ABD">
        <w:rPr>
          <w:rFonts w:ascii="Cambria" w:hAnsi="Cambria"/>
          <w:lang w:val="sk-SK"/>
        </w:rPr>
        <w:t>Riešenie umožní evidovať subjekty automatizovane z integrovaných systémov alebo aj manuálne. Riešenie ponúkne jednotný pohľad na detaily účtu subjektu, základné údaje o subjekte, súvisiace kontakty, poznámky, informácie, históriu komunikácie, procesné údaje a stavy atď.</w:t>
      </w:r>
      <w:r w:rsidR="006D76FF" w:rsidRPr="00751ABD">
        <w:rPr>
          <w:rFonts w:ascii="Cambria" w:hAnsi="Cambria"/>
          <w:lang w:val="sk-SK"/>
        </w:rPr>
        <w:t xml:space="preserve"> Prostredníctvom prepojenia na ďalšie časti ASDR umožní sledovať prostredníctvom unifikovaného identifikátora </w:t>
      </w:r>
      <w:r w:rsidR="00AF5B2D" w:rsidRPr="00751ABD">
        <w:rPr>
          <w:rFonts w:ascii="Cambria" w:hAnsi="Cambria"/>
          <w:lang w:val="sk-SK"/>
        </w:rPr>
        <w:t>(</w:t>
      </w:r>
      <w:r w:rsidR="00CB3E63" w:rsidRPr="00751ABD">
        <w:rPr>
          <w:rFonts w:ascii="Cambria" w:hAnsi="Cambria"/>
          <w:lang w:val="sk-SK"/>
        </w:rPr>
        <w:t>získaného zo systému MDM</w:t>
      </w:r>
      <w:r w:rsidR="00AF5B2D" w:rsidRPr="00751ABD">
        <w:rPr>
          <w:rFonts w:ascii="Cambria" w:hAnsi="Cambria"/>
          <w:lang w:val="sk-SK"/>
        </w:rPr>
        <w:t xml:space="preserve">) </w:t>
      </w:r>
      <w:r w:rsidR="006D76FF" w:rsidRPr="00751ABD">
        <w:rPr>
          <w:rFonts w:ascii="Cambria" w:hAnsi="Cambria"/>
          <w:lang w:val="sk-SK"/>
        </w:rPr>
        <w:t>subjektu históriu činností, podaní, procesné údaje a stavy atď.</w:t>
      </w:r>
      <w:r w:rsidRPr="00751ABD">
        <w:rPr>
          <w:rFonts w:ascii="Cambria" w:hAnsi="Cambria"/>
          <w:lang w:val="sk-SK"/>
        </w:rPr>
        <w:t>;</w:t>
      </w:r>
    </w:p>
    <w:p w14:paraId="7BEA25BA" w14:textId="5F12E628" w:rsidR="00960E58" w:rsidRPr="00751ABD" w:rsidRDefault="00315BF5" w:rsidP="00AC71DC">
      <w:pPr>
        <w:pStyle w:val="Odsekzoznamu"/>
        <w:numPr>
          <w:ilvl w:val="0"/>
          <w:numId w:val="31"/>
        </w:numPr>
        <w:spacing w:after="160" w:line="259" w:lineRule="auto"/>
        <w:rPr>
          <w:rFonts w:ascii="Cambria" w:hAnsi="Cambria"/>
          <w:lang w:val="sk-SK"/>
        </w:rPr>
      </w:pPr>
      <w:r w:rsidRPr="00751ABD">
        <w:rPr>
          <w:rFonts w:ascii="Cambria" w:hAnsi="Cambria"/>
          <w:lang w:val="sk-SK"/>
        </w:rPr>
        <w:t>Evidencia údajov – riešenie bude evidovať údaje o subjektoch z interných ako aj externých systémov – údaje o subjekte, doplňujúce informácie a podobne. Evidencia bude umožnená synchronizáciou údajov z iných systémov automatizovane, systém umožní aj manuálnu evidenciu údajov;</w:t>
      </w:r>
    </w:p>
    <w:p w14:paraId="60B6489B" w14:textId="68215C64" w:rsidR="00960E58" w:rsidRPr="00751ABD" w:rsidRDefault="00C25FC7" w:rsidP="00AC71DC">
      <w:pPr>
        <w:pStyle w:val="Odsekzoznamu"/>
        <w:numPr>
          <w:ilvl w:val="0"/>
          <w:numId w:val="31"/>
        </w:numPr>
        <w:spacing w:after="160" w:line="259" w:lineRule="auto"/>
        <w:rPr>
          <w:rFonts w:ascii="Cambria" w:hAnsi="Cambria"/>
          <w:lang w:val="sk-SK"/>
        </w:rPr>
      </w:pPr>
      <w:r w:rsidRPr="00751ABD">
        <w:rPr>
          <w:rFonts w:ascii="Cambria" w:hAnsi="Cambria"/>
          <w:lang w:val="sk-SK"/>
        </w:rPr>
        <w:t>Správa kontaktov - Riešenie umožní vytváranie kontaktov na ukladanie profilových informácií jednotlivcov a ponúkne jednotný pohľad na kontaktné údaje a súvisiace účty, poznámky, históriu aktivít, históriu komunikácie, históriu interakcií atď.</w:t>
      </w:r>
    </w:p>
    <w:p w14:paraId="79182D25" w14:textId="0C7C2F4C" w:rsidR="000F43A0" w:rsidRPr="00751ABD" w:rsidRDefault="0EED1B98" w:rsidP="002E2A68">
      <w:pPr>
        <w:rPr>
          <w:rFonts w:ascii="Cambria" w:hAnsi="Cambria"/>
          <w:b/>
          <w:lang w:val="sk-SK"/>
        </w:rPr>
      </w:pPr>
      <w:r w:rsidRPr="00751ABD">
        <w:rPr>
          <w:rFonts w:ascii="Cambria" w:hAnsi="Cambria"/>
          <w:b/>
          <w:lang w:val="sk-SK"/>
        </w:rPr>
        <w:t>ASD</w:t>
      </w:r>
      <w:r w:rsidR="00C25FC7" w:rsidRPr="00751ABD">
        <w:rPr>
          <w:rFonts w:ascii="Cambria" w:hAnsi="Cambria"/>
          <w:b/>
          <w:lang w:val="sk-SK"/>
        </w:rPr>
        <w:t>R</w:t>
      </w:r>
      <w:r w:rsidRPr="00751ABD">
        <w:rPr>
          <w:rFonts w:ascii="Cambria" w:hAnsi="Cambria"/>
          <w:b/>
          <w:lang w:val="sk-SK"/>
        </w:rPr>
        <w:t xml:space="preserve">  Analytika</w:t>
      </w:r>
      <w:r w:rsidR="41AC5FB4" w:rsidRPr="00751ABD">
        <w:rPr>
          <w:rFonts w:ascii="Cambria" w:hAnsi="Cambria"/>
          <w:b/>
          <w:lang w:val="sk-SK"/>
        </w:rPr>
        <w:t xml:space="preserve"> (</w:t>
      </w:r>
      <w:r w:rsidR="00C25FC7" w:rsidRPr="00751ABD">
        <w:rPr>
          <w:rFonts w:ascii="Cambria" w:hAnsi="Cambria"/>
          <w:b/>
          <w:lang w:val="sk-SK"/>
        </w:rPr>
        <w:t>6</w:t>
      </w:r>
      <w:r w:rsidR="41AC5FB4" w:rsidRPr="00751ABD">
        <w:rPr>
          <w:rFonts w:ascii="Cambria" w:hAnsi="Cambria"/>
          <w:b/>
          <w:lang w:val="sk-SK"/>
        </w:rPr>
        <w:t>)</w:t>
      </w:r>
    </w:p>
    <w:p w14:paraId="2F88D788" w14:textId="0B0ADDB4" w:rsidR="00960E58" w:rsidRPr="00751ABD" w:rsidRDefault="00960E58" w:rsidP="000F43A0">
      <w:pPr>
        <w:spacing w:after="160" w:line="259" w:lineRule="auto"/>
        <w:rPr>
          <w:rFonts w:ascii="Cambria" w:hAnsi="Cambria"/>
          <w:lang w:val="sk-SK"/>
        </w:rPr>
      </w:pPr>
      <w:r w:rsidRPr="00751ABD">
        <w:rPr>
          <w:rFonts w:ascii="Cambria" w:hAnsi="Cambria"/>
          <w:lang w:val="sk-SK"/>
        </w:rPr>
        <w:t>ASD</w:t>
      </w:r>
      <w:r w:rsidR="00C25FC7" w:rsidRPr="00751ABD">
        <w:rPr>
          <w:rFonts w:ascii="Cambria" w:hAnsi="Cambria"/>
          <w:lang w:val="sk-SK"/>
        </w:rPr>
        <w:t>R</w:t>
      </w:r>
      <w:r w:rsidRPr="00751ABD">
        <w:rPr>
          <w:rFonts w:ascii="Cambria" w:hAnsi="Cambria"/>
          <w:lang w:val="sk-SK"/>
        </w:rPr>
        <w:t xml:space="preserve"> Analytika – </w:t>
      </w:r>
      <w:r w:rsidR="00E05E60" w:rsidRPr="00751ABD">
        <w:rPr>
          <w:rFonts w:ascii="Cambria" w:hAnsi="Cambria"/>
          <w:lang w:val="sk-SK"/>
        </w:rPr>
        <w:t>požadované</w:t>
      </w:r>
      <w:r w:rsidR="00606DC3" w:rsidRPr="00751ABD">
        <w:rPr>
          <w:rFonts w:ascii="Cambria" w:hAnsi="Cambria"/>
          <w:lang w:val="sk-SK"/>
        </w:rPr>
        <w:t xml:space="preserve"> </w:t>
      </w:r>
      <w:r w:rsidRPr="00751ABD">
        <w:rPr>
          <w:rFonts w:ascii="Cambria" w:hAnsi="Cambria"/>
          <w:lang w:val="sk-SK"/>
        </w:rPr>
        <w:t>funkcionality:</w:t>
      </w:r>
    </w:p>
    <w:p w14:paraId="0126FE0A" w14:textId="77777777" w:rsidR="00C0551A" w:rsidRPr="00751ABD" w:rsidRDefault="00C0551A" w:rsidP="00AC71DC">
      <w:pPr>
        <w:pStyle w:val="Odsekzoznamu"/>
        <w:numPr>
          <w:ilvl w:val="0"/>
          <w:numId w:val="33"/>
        </w:numPr>
        <w:spacing w:after="160" w:line="259" w:lineRule="auto"/>
        <w:rPr>
          <w:rFonts w:ascii="Cambria" w:hAnsi="Cambria" w:cstheme="minorHAnsi"/>
          <w:lang w:val="sk-SK"/>
        </w:rPr>
      </w:pPr>
      <w:r w:rsidRPr="00751ABD">
        <w:rPr>
          <w:rFonts w:ascii="Cambria" w:hAnsi="Cambria"/>
          <w:lang w:val="sk-SK"/>
        </w:rPr>
        <w:t>Realizácia analýz - Riešenie bude poskytovať údaje pre analytické nástroje</w:t>
      </w:r>
      <w:r w:rsidRPr="00751ABD">
        <w:rPr>
          <w:rFonts w:ascii="Cambria" w:hAnsi="Cambria" w:cstheme="minorHAnsi"/>
          <w:lang w:val="sk-SK"/>
        </w:rPr>
        <w:t>;</w:t>
      </w:r>
    </w:p>
    <w:p w14:paraId="254EC757" w14:textId="45B926BD" w:rsidR="003747F7" w:rsidRPr="00751ABD" w:rsidRDefault="00C0551A" w:rsidP="00092AF0">
      <w:pPr>
        <w:pStyle w:val="Odsekzoznamu"/>
        <w:rPr>
          <w:rFonts w:ascii="Cambria" w:hAnsi="Cambria"/>
          <w:lang w:val="sk-SK"/>
        </w:rPr>
      </w:pPr>
      <w:r w:rsidRPr="00751ABD">
        <w:rPr>
          <w:rFonts w:ascii="Cambria" w:hAnsi="Cambria"/>
          <w:lang w:val="sk-SK"/>
        </w:rPr>
        <w:t>Monitoring - Riešenie poskytne nástroje pre monitoring procesov.</w:t>
      </w:r>
    </w:p>
    <w:p w14:paraId="1534D180" w14:textId="7437EAE1" w:rsidR="002E3FDE" w:rsidRPr="00751ABD" w:rsidRDefault="002E3FDE" w:rsidP="00312B57">
      <w:pPr>
        <w:rPr>
          <w:rFonts w:ascii="Cambria" w:hAnsi="Cambria"/>
          <w:b/>
          <w:lang w:val="sk-SK"/>
        </w:rPr>
      </w:pPr>
      <w:r w:rsidRPr="00751ABD">
        <w:rPr>
          <w:rFonts w:ascii="Cambria" w:hAnsi="Cambria"/>
          <w:b/>
          <w:lang w:val="sk-SK"/>
        </w:rPr>
        <w:lastRenderedPageBreak/>
        <w:t>ASDR Oprávnenia</w:t>
      </w:r>
      <w:r w:rsidR="00195B21" w:rsidRPr="00751ABD">
        <w:rPr>
          <w:rFonts w:ascii="Cambria" w:hAnsi="Cambria"/>
          <w:b/>
          <w:lang w:val="sk-SK"/>
        </w:rPr>
        <w:t xml:space="preserve"> (</w:t>
      </w:r>
      <w:r w:rsidR="00C0551A" w:rsidRPr="00751ABD">
        <w:rPr>
          <w:rFonts w:ascii="Cambria" w:hAnsi="Cambria"/>
          <w:b/>
          <w:lang w:val="sk-SK"/>
        </w:rPr>
        <w:t>7</w:t>
      </w:r>
      <w:r w:rsidR="00195B21" w:rsidRPr="00751ABD">
        <w:rPr>
          <w:rFonts w:ascii="Cambria" w:hAnsi="Cambria"/>
          <w:b/>
          <w:lang w:val="sk-SK"/>
        </w:rPr>
        <w:t>)</w:t>
      </w:r>
    </w:p>
    <w:p w14:paraId="2655D738" w14:textId="2E4DF7B1" w:rsidR="00960E58" w:rsidRPr="00751ABD" w:rsidRDefault="00960E58" w:rsidP="002E3FDE">
      <w:pPr>
        <w:spacing w:after="160" w:line="259" w:lineRule="auto"/>
        <w:rPr>
          <w:rFonts w:ascii="Cambria" w:hAnsi="Cambria"/>
          <w:lang w:val="sk-SK"/>
        </w:rPr>
      </w:pPr>
      <w:r w:rsidRPr="00751ABD">
        <w:rPr>
          <w:rFonts w:ascii="Cambria" w:hAnsi="Cambria"/>
          <w:lang w:val="sk-SK"/>
        </w:rPr>
        <w:t xml:space="preserve">ASDR Oprávnenia – </w:t>
      </w:r>
      <w:r w:rsidR="00E05E60" w:rsidRPr="00751ABD">
        <w:rPr>
          <w:rFonts w:ascii="Cambria" w:hAnsi="Cambria"/>
          <w:lang w:val="sk-SK"/>
        </w:rPr>
        <w:t xml:space="preserve">požadované </w:t>
      </w:r>
      <w:r w:rsidRPr="00751ABD">
        <w:rPr>
          <w:rFonts w:ascii="Cambria" w:hAnsi="Cambria"/>
          <w:lang w:val="sk-SK"/>
        </w:rPr>
        <w:t>funkcionality:</w:t>
      </w:r>
    </w:p>
    <w:p w14:paraId="7023722C" w14:textId="2C4DB6D2" w:rsidR="003B0670" w:rsidRPr="00751ABD" w:rsidRDefault="003B0670" w:rsidP="46709A0F">
      <w:pPr>
        <w:pStyle w:val="Odsekzoznamu"/>
        <w:spacing w:after="160" w:line="259" w:lineRule="auto"/>
        <w:rPr>
          <w:rFonts w:ascii="Cambria" w:hAnsi="Cambria"/>
          <w:lang w:val="sk-SK"/>
        </w:rPr>
      </w:pPr>
      <w:r w:rsidRPr="00751ABD">
        <w:rPr>
          <w:rFonts w:ascii="Cambria" w:hAnsi="Cambria"/>
          <w:lang w:val="sk-SK"/>
        </w:rPr>
        <w:t>Povolenia na základe rolí</w:t>
      </w:r>
      <w:r w:rsidR="4B7B0345" w:rsidRPr="00751ABD">
        <w:rPr>
          <w:rFonts w:ascii="Cambria" w:hAnsi="Cambria"/>
          <w:lang w:val="sk-SK"/>
        </w:rPr>
        <w:t xml:space="preserve"> a vybraných atribútov (</w:t>
      </w:r>
      <w:r w:rsidR="3167FF06" w:rsidRPr="00751ABD">
        <w:rPr>
          <w:rFonts w:ascii="Cambria" w:hAnsi="Cambria"/>
          <w:lang w:val="sk-SK"/>
        </w:rPr>
        <w:t>sektorov, subjektov a organizačnej štruktúry</w:t>
      </w:r>
      <w:r w:rsidR="1FFE563D" w:rsidRPr="00751ABD">
        <w:rPr>
          <w:rFonts w:ascii="Cambria" w:hAnsi="Cambria"/>
          <w:lang w:val="sk-SK"/>
        </w:rPr>
        <w:t>,</w:t>
      </w:r>
      <w:r w:rsidR="100E428B" w:rsidRPr="00751ABD">
        <w:rPr>
          <w:rFonts w:ascii="Cambria" w:hAnsi="Cambria"/>
          <w:lang w:val="sk-SK"/>
        </w:rPr>
        <w:t xml:space="preserve"> </w:t>
      </w:r>
      <w:r w:rsidR="1E0A5D27" w:rsidRPr="00751ABD">
        <w:rPr>
          <w:rFonts w:ascii="Cambria" w:hAnsi="Cambria"/>
          <w:lang w:val="sk-SK"/>
        </w:rPr>
        <w:t xml:space="preserve">príznaku citlivosti konkrétnej aktivity a </w:t>
      </w:r>
      <w:r w:rsidR="100E428B" w:rsidRPr="00751ABD">
        <w:rPr>
          <w:rFonts w:ascii="Cambria" w:hAnsi="Cambria"/>
          <w:lang w:val="sk-SK"/>
        </w:rPr>
        <w:t>pod.)</w:t>
      </w:r>
      <w:r w:rsidRPr="00751ABD">
        <w:rPr>
          <w:rFonts w:ascii="Cambria" w:hAnsi="Cambria"/>
          <w:lang w:val="sk-SK"/>
        </w:rPr>
        <w:t xml:space="preserve"> - Riešenie umožní priradenie rolí pre používateľov, definovanie povolení prístupu k záznamom, činnostiam a akciám;</w:t>
      </w:r>
    </w:p>
    <w:p w14:paraId="7EA6BB1C" w14:textId="490DB3DE" w:rsidR="009F2924" w:rsidRPr="00751ABD" w:rsidRDefault="003B0670" w:rsidP="00AC71DC">
      <w:pPr>
        <w:pStyle w:val="Odsekzoznamu"/>
        <w:numPr>
          <w:ilvl w:val="0"/>
          <w:numId w:val="32"/>
        </w:numPr>
        <w:spacing w:after="160" w:line="259" w:lineRule="auto"/>
        <w:rPr>
          <w:rFonts w:ascii="Cambria" w:hAnsi="Cambria"/>
          <w:lang w:val="sk-SK"/>
        </w:rPr>
      </w:pPr>
      <w:r w:rsidRPr="00751ABD">
        <w:rPr>
          <w:rFonts w:ascii="Cambria" w:hAnsi="Cambria"/>
          <w:lang w:val="sk-SK"/>
        </w:rPr>
        <w:t>SSO a jednotné prihlásenie a overenie - Riešenie umožní konfiguráciu jednotného prihlásenia tak, aby poskytovalo používateľom automatický prístup bez toho, aby ich vyzvali na samostatné prihlásenie, ak sa už autentifikovali do systému správy identít spoločnosti</w:t>
      </w:r>
      <w:r w:rsidR="009F2924" w:rsidRPr="00751ABD">
        <w:rPr>
          <w:rFonts w:ascii="Cambria" w:hAnsi="Cambria"/>
          <w:lang w:val="sk-SK"/>
        </w:rPr>
        <w:t xml:space="preserve"> (IAM).</w:t>
      </w:r>
    </w:p>
    <w:p w14:paraId="6E786A4A" w14:textId="3EA15ADB" w:rsidR="000260A8" w:rsidRPr="00751ABD" w:rsidRDefault="007E5F20" w:rsidP="00FF7A4E">
      <w:pPr>
        <w:pStyle w:val="Nadpis4"/>
        <w:rPr>
          <w:rFonts w:ascii="Cambria" w:hAnsi="Cambria"/>
          <w:b/>
          <w:lang w:val="sk-SK"/>
        </w:rPr>
      </w:pPr>
      <w:r w:rsidRPr="00751ABD">
        <w:rPr>
          <w:rFonts w:ascii="Cambria" w:hAnsi="Cambria"/>
          <w:b/>
          <w:lang w:val="sk-SK"/>
        </w:rPr>
        <w:t>Požiadavky</w:t>
      </w:r>
      <w:r w:rsidR="00E05E60" w:rsidRPr="00751ABD">
        <w:rPr>
          <w:rFonts w:ascii="Cambria" w:hAnsi="Cambria"/>
          <w:b/>
          <w:lang w:val="sk-SK"/>
        </w:rPr>
        <w:t xml:space="preserve"> verejného obstarávateľa</w:t>
      </w:r>
      <w:r w:rsidRPr="00751ABD">
        <w:rPr>
          <w:rFonts w:ascii="Cambria" w:hAnsi="Cambria"/>
          <w:b/>
          <w:lang w:val="sk-SK"/>
        </w:rPr>
        <w:t xml:space="preserve"> na i</w:t>
      </w:r>
      <w:r w:rsidR="00127FF4" w:rsidRPr="00751ABD">
        <w:rPr>
          <w:rFonts w:ascii="Cambria" w:hAnsi="Cambria"/>
          <w:b/>
          <w:lang w:val="sk-SK"/>
        </w:rPr>
        <w:t>ntegráci</w:t>
      </w:r>
      <w:r w:rsidR="001F66E0" w:rsidRPr="00751ABD">
        <w:rPr>
          <w:rFonts w:ascii="Cambria" w:hAnsi="Cambria"/>
          <w:b/>
          <w:lang w:val="sk-SK"/>
        </w:rPr>
        <w:t>e</w:t>
      </w:r>
      <w:r w:rsidR="00C55B20" w:rsidRPr="00751ABD">
        <w:rPr>
          <w:rFonts w:ascii="Cambria" w:hAnsi="Cambria"/>
          <w:b/>
          <w:lang w:val="sk-SK"/>
        </w:rPr>
        <w:t xml:space="preserve"> riešenia ASDR</w:t>
      </w:r>
    </w:p>
    <w:p w14:paraId="3C80CC6E" w14:textId="4E90C869" w:rsidR="000260A8" w:rsidRPr="00751ABD" w:rsidRDefault="000260A8" w:rsidP="00103609">
      <w:pPr>
        <w:tabs>
          <w:tab w:val="left" w:pos="837"/>
        </w:tabs>
        <w:ind w:right="113"/>
        <w:rPr>
          <w:rFonts w:ascii="Cambria" w:hAnsi="Cambria"/>
          <w:lang w:val="sk-SK"/>
        </w:rPr>
      </w:pPr>
      <w:r w:rsidRPr="00751ABD">
        <w:rPr>
          <w:rFonts w:ascii="Cambria" w:hAnsi="Cambria"/>
          <w:lang w:val="sk-SK"/>
        </w:rPr>
        <w:t>Verejný obstarávateľ požaduje od zhotoviteľa nasledovný rozsah činnosti v súvislosti so systémovou integráciou (SI):</w:t>
      </w:r>
    </w:p>
    <w:p w14:paraId="342F7386" w14:textId="4B38CBD8" w:rsidR="000260A8" w:rsidRPr="00751ABD" w:rsidRDefault="000260A8" w:rsidP="00AC71DC">
      <w:pPr>
        <w:pStyle w:val="Odsekzoznamu"/>
        <w:widowControl w:val="0"/>
        <w:numPr>
          <w:ilvl w:val="0"/>
          <w:numId w:val="53"/>
        </w:numPr>
        <w:tabs>
          <w:tab w:val="left" w:pos="837"/>
        </w:tabs>
        <w:autoSpaceDE w:val="0"/>
        <w:autoSpaceDN w:val="0"/>
        <w:ind w:right="113"/>
        <w:rPr>
          <w:rFonts w:ascii="Cambria" w:hAnsi="Cambria"/>
          <w:lang w:val="sk-SK"/>
        </w:rPr>
      </w:pPr>
      <w:r w:rsidRPr="00751ABD">
        <w:rPr>
          <w:rFonts w:ascii="Cambria" w:hAnsi="Cambria"/>
          <w:lang w:val="sk-SK"/>
        </w:rPr>
        <w:t>koordinácia a riadenie činností súvisiacich s dodávkou SI v súlade s požiadavkami verejného obstarávateľa  na  formu realizácie riešenia ASDR  definované v kapitole 3.3;</w:t>
      </w:r>
    </w:p>
    <w:p w14:paraId="275FC351" w14:textId="4795B617" w:rsidR="000260A8" w:rsidRPr="0093422F" w:rsidRDefault="000260A8" w:rsidP="281AEF7B">
      <w:pPr>
        <w:pStyle w:val="Odsekzoznamu"/>
        <w:widowControl w:val="0"/>
        <w:tabs>
          <w:tab w:val="left" w:pos="837"/>
        </w:tabs>
        <w:autoSpaceDE w:val="0"/>
        <w:autoSpaceDN w:val="0"/>
        <w:ind w:right="113"/>
        <w:rPr>
          <w:rFonts w:ascii="Cambria" w:hAnsi="Cambria"/>
        </w:rPr>
      </w:pPr>
      <w:r w:rsidRPr="0093422F">
        <w:rPr>
          <w:rFonts w:ascii="Cambria" w:hAnsi="Cambria"/>
        </w:rPr>
        <w:t xml:space="preserve">vytvorenie konceptuálneho návrhu integrácií a konsolidácií (koncept všetkých systémových integrácií, zladenia a optimalizácia výsledku a realizovateľnosti voči všetkým dotknutým systémom) ako súčasť </w:t>
      </w:r>
      <w:r w:rsidR="00D85275" w:rsidRPr="0093422F">
        <w:rPr>
          <w:rFonts w:ascii="Cambria" w:hAnsi="Cambria"/>
        </w:rPr>
        <w:t xml:space="preserve">Detailného </w:t>
      </w:r>
      <w:r w:rsidRPr="0093422F">
        <w:rPr>
          <w:rFonts w:ascii="Cambria" w:hAnsi="Cambria"/>
        </w:rPr>
        <w:t>návrhu riešenia (</w:t>
      </w:r>
      <w:r w:rsidR="00D85275" w:rsidRPr="0093422F">
        <w:rPr>
          <w:rFonts w:ascii="Cambria" w:hAnsi="Cambria"/>
        </w:rPr>
        <w:t>DNR</w:t>
      </w:r>
      <w:r w:rsidRPr="0093422F">
        <w:rPr>
          <w:rFonts w:ascii="Cambria" w:hAnsi="Cambria"/>
        </w:rPr>
        <w:t>);</w:t>
      </w:r>
    </w:p>
    <w:p w14:paraId="787C5ED9" w14:textId="77777777" w:rsidR="000260A8" w:rsidRPr="00751ABD" w:rsidRDefault="000260A8" w:rsidP="00AC71DC">
      <w:pPr>
        <w:pStyle w:val="Odsekzoznamu"/>
        <w:widowControl w:val="0"/>
        <w:numPr>
          <w:ilvl w:val="0"/>
          <w:numId w:val="53"/>
        </w:numPr>
        <w:tabs>
          <w:tab w:val="left" w:pos="837"/>
        </w:tabs>
        <w:autoSpaceDE w:val="0"/>
        <w:autoSpaceDN w:val="0"/>
        <w:ind w:right="113"/>
        <w:rPr>
          <w:rFonts w:ascii="Cambria" w:hAnsi="Cambria"/>
          <w:lang w:val="sk-SK"/>
        </w:rPr>
      </w:pPr>
      <w:r w:rsidRPr="00751ABD">
        <w:rPr>
          <w:rFonts w:ascii="Cambria" w:hAnsi="Cambria"/>
          <w:lang w:val="sk-SK"/>
        </w:rPr>
        <w:t>realizácia  (t. j samotný “výkonu systémovej integrácie”)  dodávky integrácií riešenia ASDR ako súčasť každej z hlavných aktivít (analýza a dizajn, implementácia a testovania, nasadenie);</w:t>
      </w:r>
    </w:p>
    <w:p w14:paraId="426D0B8C" w14:textId="6B13E3FD" w:rsidR="000260A8" w:rsidRPr="00751ABD" w:rsidRDefault="000260A8" w:rsidP="00AC71DC">
      <w:pPr>
        <w:pStyle w:val="Odsekzoznamu"/>
        <w:widowControl w:val="0"/>
        <w:numPr>
          <w:ilvl w:val="0"/>
          <w:numId w:val="53"/>
        </w:numPr>
        <w:tabs>
          <w:tab w:val="left" w:pos="837"/>
        </w:tabs>
        <w:autoSpaceDE w:val="0"/>
        <w:autoSpaceDN w:val="0"/>
        <w:ind w:right="113"/>
        <w:rPr>
          <w:rFonts w:ascii="Cambria" w:hAnsi="Cambria"/>
          <w:lang w:val="sk-SK"/>
        </w:rPr>
      </w:pPr>
      <w:r w:rsidRPr="00751ABD">
        <w:rPr>
          <w:rFonts w:ascii="Cambria" w:hAnsi="Cambria"/>
          <w:lang w:val="sk-SK"/>
        </w:rPr>
        <w:t>realizácia (vykonanie) funkčnej integrácie ASDR na informačné systémy NBS, v súlade s </w:t>
      </w:r>
      <w:r w:rsidR="00D85275" w:rsidRPr="00751ABD">
        <w:rPr>
          <w:rFonts w:ascii="Cambria" w:hAnsi="Cambria"/>
          <w:lang w:val="sk-SK"/>
        </w:rPr>
        <w:t>D</w:t>
      </w:r>
      <w:r w:rsidRPr="00751ABD">
        <w:rPr>
          <w:rFonts w:ascii="Cambria" w:hAnsi="Cambria"/>
          <w:lang w:val="sk-SK"/>
        </w:rPr>
        <w:t>NR;</w:t>
      </w:r>
    </w:p>
    <w:p w14:paraId="6C60DEA3" w14:textId="1BB7BE88" w:rsidR="000260A8" w:rsidRPr="00751ABD" w:rsidRDefault="000260A8" w:rsidP="00AC71DC">
      <w:pPr>
        <w:pStyle w:val="Odsekzoznamu"/>
        <w:widowControl w:val="0"/>
        <w:numPr>
          <w:ilvl w:val="0"/>
          <w:numId w:val="53"/>
        </w:numPr>
        <w:tabs>
          <w:tab w:val="left" w:pos="837"/>
        </w:tabs>
        <w:autoSpaceDE w:val="0"/>
        <w:autoSpaceDN w:val="0"/>
        <w:ind w:right="113"/>
        <w:rPr>
          <w:rFonts w:ascii="Cambria" w:hAnsi="Cambria"/>
          <w:lang w:val="sk-SK"/>
        </w:rPr>
      </w:pPr>
      <w:r w:rsidRPr="00751ABD">
        <w:rPr>
          <w:rFonts w:ascii="Cambria" w:hAnsi="Cambria"/>
          <w:lang w:val="sk-SK"/>
        </w:rPr>
        <w:t>realizácia (vykonanie) dátovej integrácie ASDR na informačné systémy NBS, v súlade s </w:t>
      </w:r>
      <w:r w:rsidR="00D85275" w:rsidRPr="00751ABD">
        <w:rPr>
          <w:rFonts w:ascii="Cambria" w:hAnsi="Cambria"/>
          <w:lang w:val="sk-SK"/>
        </w:rPr>
        <w:t>D</w:t>
      </w:r>
      <w:r w:rsidRPr="00751ABD">
        <w:rPr>
          <w:rFonts w:ascii="Cambria" w:hAnsi="Cambria"/>
          <w:lang w:val="sk-SK"/>
        </w:rPr>
        <w:t>NR;</w:t>
      </w:r>
    </w:p>
    <w:p w14:paraId="5B49F8D1" w14:textId="77777777" w:rsidR="000260A8" w:rsidRPr="00751ABD" w:rsidRDefault="000260A8" w:rsidP="00AC71DC">
      <w:pPr>
        <w:pStyle w:val="Odsekzoznamu"/>
        <w:widowControl w:val="0"/>
        <w:numPr>
          <w:ilvl w:val="0"/>
          <w:numId w:val="53"/>
        </w:numPr>
        <w:tabs>
          <w:tab w:val="left" w:pos="837"/>
        </w:tabs>
        <w:autoSpaceDE w:val="0"/>
        <w:autoSpaceDN w:val="0"/>
        <w:ind w:right="113"/>
        <w:rPr>
          <w:rFonts w:ascii="Cambria" w:hAnsi="Cambria"/>
          <w:lang w:val="sk-SK"/>
        </w:rPr>
      </w:pPr>
      <w:r w:rsidRPr="00751ABD">
        <w:rPr>
          <w:rFonts w:ascii="Cambria" w:hAnsi="Cambria"/>
          <w:lang w:val="sk-SK"/>
        </w:rPr>
        <w:t>súčinnosť zhotoviteľa pre činnosti súvisiace s dodávkou SI v zodpovednosti verejného obstarávateľa (napr. príprava testovacieho prostredia);</w:t>
      </w:r>
    </w:p>
    <w:p w14:paraId="3FDB4F74" w14:textId="77777777" w:rsidR="000260A8" w:rsidRPr="00751ABD" w:rsidRDefault="000260A8" w:rsidP="00AC71DC">
      <w:pPr>
        <w:pStyle w:val="Odsekzoznamu"/>
        <w:widowControl w:val="0"/>
        <w:numPr>
          <w:ilvl w:val="0"/>
          <w:numId w:val="53"/>
        </w:numPr>
        <w:tabs>
          <w:tab w:val="left" w:pos="837"/>
        </w:tabs>
        <w:autoSpaceDE w:val="0"/>
        <w:autoSpaceDN w:val="0"/>
        <w:ind w:right="113"/>
        <w:rPr>
          <w:rFonts w:ascii="Cambria" w:hAnsi="Cambria"/>
          <w:lang w:val="sk-SK"/>
        </w:rPr>
      </w:pPr>
      <w:r w:rsidRPr="00751ABD">
        <w:rPr>
          <w:rFonts w:ascii="Cambria" w:hAnsi="Cambria"/>
          <w:lang w:val="sk-SK"/>
        </w:rPr>
        <w:t>služby podpory prevádzky a rozvoja (servisné a objednávkové služby) podchytené v  návrhu zmluvy o poskytovaní servisných služieb pri zabezpečení prevádzky IS ASDR, a v súvisiacich prílohách, ktoré sú súčasťou súťažných podkladov.</w:t>
      </w:r>
    </w:p>
    <w:p w14:paraId="482E3BDC" w14:textId="6CA79428" w:rsidR="00E67BED" w:rsidRPr="00751ABD" w:rsidRDefault="00290858" w:rsidP="00FF7A4E">
      <w:pPr>
        <w:rPr>
          <w:rFonts w:ascii="Cambria" w:hAnsi="Cambria"/>
          <w:lang w:val="sk-SK"/>
        </w:rPr>
      </w:pPr>
      <w:r w:rsidRPr="00751ABD">
        <w:rPr>
          <w:rFonts w:ascii="Cambria" w:hAnsi="Cambria"/>
          <w:lang w:val="sk-SK"/>
        </w:rPr>
        <w:t>V</w:t>
      </w:r>
      <w:r w:rsidR="0078407E" w:rsidRPr="00751ABD">
        <w:rPr>
          <w:rFonts w:ascii="Cambria" w:hAnsi="Cambria"/>
          <w:lang w:val="sk-SK"/>
        </w:rPr>
        <w:t>erejn</w:t>
      </w:r>
      <w:r w:rsidRPr="00751ABD">
        <w:rPr>
          <w:rFonts w:ascii="Cambria" w:hAnsi="Cambria"/>
          <w:lang w:val="sk-SK"/>
        </w:rPr>
        <w:t>ý</w:t>
      </w:r>
      <w:r w:rsidR="0078407E" w:rsidRPr="00751ABD">
        <w:rPr>
          <w:rFonts w:ascii="Cambria" w:hAnsi="Cambria"/>
          <w:lang w:val="sk-SK"/>
        </w:rPr>
        <w:t xml:space="preserve"> obstarávateľ</w:t>
      </w:r>
      <w:r w:rsidR="0078407E" w:rsidRPr="00751ABD">
        <w:rPr>
          <w:rFonts w:ascii="Cambria" w:hAnsi="Cambria"/>
          <w:b/>
          <w:lang w:val="sk-SK"/>
        </w:rPr>
        <w:t xml:space="preserve"> </w:t>
      </w:r>
      <w:r w:rsidRPr="00751ABD">
        <w:rPr>
          <w:rFonts w:ascii="Cambria" w:hAnsi="Cambria"/>
          <w:lang w:val="sk-SK"/>
        </w:rPr>
        <w:t>p</w:t>
      </w:r>
      <w:r w:rsidR="004A3B93" w:rsidRPr="00751ABD">
        <w:rPr>
          <w:rFonts w:ascii="Cambria" w:hAnsi="Cambria"/>
          <w:lang w:val="sk-SK"/>
        </w:rPr>
        <w:t xml:space="preserve">ožaduje </w:t>
      </w:r>
      <w:r w:rsidR="00A20DEE" w:rsidRPr="00751ABD">
        <w:rPr>
          <w:rFonts w:ascii="Cambria" w:hAnsi="Cambria"/>
          <w:lang w:val="sk-SK"/>
        </w:rPr>
        <w:t>integráci</w:t>
      </w:r>
      <w:r w:rsidR="00D26309" w:rsidRPr="00751ABD">
        <w:rPr>
          <w:rFonts w:ascii="Cambria" w:hAnsi="Cambria"/>
          <w:lang w:val="sk-SK"/>
        </w:rPr>
        <w:t>e</w:t>
      </w:r>
      <w:r w:rsidR="00A20DEE" w:rsidRPr="00751ABD">
        <w:rPr>
          <w:rFonts w:ascii="Cambria" w:hAnsi="Cambria"/>
          <w:lang w:val="sk-SK"/>
        </w:rPr>
        <w:t xml:space="preserve"> </w:t>
      </w:r>
      <w:r w:rsidR="00BF13C6" w:rsidRPr="00751ABD">
        <w:rPr>
          <w:rFonts w:ascii="Cambria" w:hAnsi="Cambria"/>
          <w:lang w:val="sk-SK"/>
        </w:rPr>
        <w:t>r</w:t>
      </w:r>
      <w:r w:rsidR="000B089B" w:rsidRPr="00751ABD">
        <w:rPr>
          <w:rFonts w:ascii="Cambria" w:hAnsi="Cambria"/>
          <w:lang w:val="sk-SK"/>
        </w:rPr>
        <w:t>iešeni</w:t>
      </w:r>
      <w:r w:rsidR="00A20DEE" w:rsidRPr="00751ABD">
        <w:rPr>
          <w:rFonts w:ascii="Cambria" w:hAnsi="Cambria"/>
          <w:lang w:val="sk-SK"/>
        </w:rPr>
        <w:t>a</w:t>
      </w:r>
      <w:r w:rsidR="00EA375B" w:rsidRPr="00751ABD">
        <w:rPr>
          <w:rFonts w:ascii="Cambria" w:hAnsi="Cambria"/>
          <w:lang w:val="sk-SK"/>
        </w:rPr>
        <w:t xml:space="preserve"> </w:t>
      </w:r>
      <w:r w:rsidR="009338C4" w:rsidRPr="00751ABD">
        <w:rPr>
          <w:rFonts w:ascii="Cambria" w:hAnsi="Cambria"/>
          <w:lang w:val="sk-SK"/>
        </w:rPr>
        <w:t>ASDR</w:t>
      </w:r>
      <w:r w:rsidR="00B77C5F" w:rsidRPr="00751ABD">
        <w:rPr>
          <w:rFonts w:ascii="Cambria" w:hAnsi="Cambria"/>
          <w:lang w:val="sk-SK"/>
        </w:rPr>
        <w:t xml:space="preserve"> na informačné systémy  uvedené v  tabuľke 3 Integrácie riešenia</w:t>
      </w:r>
      <w:r w:rsidR="003916B6" w:rsidRPr="00751ABD">
        <w:rPr>
          <w:rFonts w:ascii="Cambria" w:hAnsi="Cambria"/>
          <w:lang w:val="sk-SK"/>
        </w:rPr>
        <w:t>.</w:t>
      </w:r>
      <w:r w:rsidR="008E6813" w:rsidRPr="00751ABD" w:rsidDel="0026671E">
        <w:rPr>
          <w:rFonts w:ascii="Cambria" w:hAnsi="Cambria"/>
          <w:lang w:val="sk-SK"/>
        </w:rPr>
        <w:t xml:space="preserve"> </w:t>
      </w:r>
      <w:r w:rsidR="0026671E" w:rsidRPr="00751ABD">
        <w:rPr>
          <w:rFonts w:ascii="Cambria" w:hAnsi="Cambria"/>
          <w:lang w:val="sk-SK"/>
        </w:rPr>
        <w:t xml:space="preserve">Súčasťou integrácií </w:t>
      </w:r>
      <w:r w:rsidR="00B171ED" w:rsidRPr="00751ABD">
        <w:rPr>
          <w:rFonts w:ascii="Cambria" w:hAnsi="Cambria"/>
          <w:lang w:val="sk-SK"/>
        </w:rPr>
        <w:t>sú aj všetky potrebné testy, vrátane</w:t>
      </w:r>
      <w:r w:rsidR="00CF6AB9" w:rsidRPr="00751ABD">
        <w:rPr>
          <w:rFonts w:ascii="Cambria" w:hAnsi="Cambria"/>
          <w:lang w:val="sk-SK"/>
        </w:rPr>
        <w:t xml:space="preserve"> integračných testov, v zmysle požiadaviek na testovanie.</w:t>
      </w:r>
      <w:r w:rsidR="0026671E" w:rsidRPr="00751ABD">
        <w:rPr>
          <w:rFonts w:ascii="Cambria" w:hAnsi="Cambria"/>
          <w:lang w:val="sk-SK"/>
        </w:rPr>
        <w:t xml:space="preserve"> </w:t>
      </w:r>
    </w:p>
    <w:tbl>
      <w:tblPr>
        <w:tblStyle w:val="Mriekatabuky"/>
        <w:tblpPr w:leftFromText="141" w:rightFromText="141" w:vertAnchor="text" w:horzAnchor="margin" w:tblpY="-435"/>
        <w:tblW w:w="8500" w:type="dxa"/>
        <w:tblLayout w:type="fixed"/>
        <w:tblLook w:val="04A0" w:firstRow="1" w:lastRow="0" w:firstColumn="1" w:lastColumn="0" w:noHBand="0" w:noVBand="1"/>
      </w:tblPr>
      <w:tblGrid>
        <w:gridCol w:w="1060"/>
        <w:gridCol w:w="1596"/>
        <w:gridCol w:w="3151"/>
        <w:gridCol w:w="567"/>
        <w:gridCol w:w="567"/>
        <w:gridCol w:w="1559"/>
      </w:tblGrid>
      <w:tr w:rsidR="00CE5398" w:rsidRPr="00822F69" w14:paraId="0287D751" w14:textId="3E7333EE" w:rsidTr="7CE94E11">
        <w:trPr>
          <w:trHeight w:val="186"/>
        </w:trPr>
        <w:tc>
          <w:tcPr>
            <w:tcW w:w="1060" w:type="dxa"/>
          </w:tcPr>
          <w:p w14:paraId="30BB4C27" w14:textId="77777777" w:rsidR="00CE5398" w:rsidRPr="00751ABD" w:rsidRDefault="00CE5398" w:rsidP="00CE5398">
            <w:pPr>
              <w:rPr>
                <w:rFonts w:ascii="Cambria" w:hAnsi="Cambria"/>
                <w:b/>
                <w:lang w:val="sk-SK"/>
              </w:rPr>
            </w:pPr>
            <w:r w:rsidRPr="00751ABD">
              <w:rPr>
                <w:rFonts w:ascii="Cambria" w:hAnsi="Cambria"/>
                <w:b/>
                <w:lang w:val="sk-SK"/>
              </w:rPr>
              <w:lastRenderedPageBreak/>
              <w:t>ID</w:t>
            </w:r>
          </w:p>
        </w:tc>
        <w:tc>
          <w:tcPr>
            <w:tcW w:w="1596" w:type="dxa"/>
          </w:tcPr>
          <w:p w14:paraId="1C6536DB" w14:textId="77777777" w:rsidR="00CE5398" w:rsidRPr="00751ABD" w:rsidRDefault="00CE5398" w:rsidP="00CE5398">
            <w:pPr>
              <w:rPr>
                <w:rFonts w:ascii="Cambria" w:hAnsi="Cambria"/>
                <w:b/>
                <w:lang w:val="sk-SK"/>
              </w:rPr>
            </w:pPr>
            <w:r w:rsidRPr="00751ABD">
              <w:rPr>
                <w:rFonts w:ascii="Cambria" w:hAnsi="Cambria"/>
                <w:b/>
                <w:lang w:val="sk-SK"/>
              </w:rPr>
              <w:t>Informačný systém</w:t>
            </w:r>
          </w:p>
        </w:tc>
        <w:tc>
          <w:tcPr>
            <w:tcW w:w="3151" w:type="dxa"/>
          </w:tcPr>
          <w:p w14:paraId="71F63C5B" w14:textId="77777777" w:rsidR="00CE5398" w:rsidRPr="00751ABD" w:rsidRDefault="00CE5398" w:rsidP="00CE5398">
            <w:pPr>
              <w:rPr>
                <w:rFonts w:ascii="Cambria" w:hAnsi="Cambria"/>
                <w:b/>
                <w:lang w:val="sk-SK"/>
              </w:rPr>
            </w:pPr>
            <w:r w:rsidRPr="00751ABD">
              <w:rPr>
                <w:rFonts w:ascii="Cambria" w:hAnsi="Cambria"/>
                <w:b/>
                <w:lang w:val="sk-SK"/>
              </w:rPr>
              <w:t>Popis</w:t>
            </w:r>
          </w:p>
        </w:tc>
        <w:tc>
          <w:tcPr>
            <w:tcW w:w="567" w:type="dxa"/>
          </w:tcPr>
          <w:p w14:paraId="0E76763C" w14:textId="77777777" w:rsidR="00CE5398" w:rsidRPr="00751ABD" w:rsidRDefault="00CE5398" w:rsidP="00CE5398">
            <w:pPr>
              <w:rPr>
                <w:rFonts w:ascii="Cambria" w:hAnsi="Cambria"/>
                <w:b/>
                <w:lang w:val="sk-SK"/>
              </w:rPr>
            </w:pPr>
            <w:r w:rsidRPr="00751ABD">
              <w:rPr>
                <w:rFonts w:ascii="Cambria" w:hAnsi="Cambria"/>
                <w:b/>
                <w:lang w:val="sk-SK"/>
              </w:rPr>
              <w:t>AS</w:t>
            </w:r>
          </w:p>
        </w:tc>
        <w:tc>
          <w:tcPr>
            <w:tcW w:w="567" w:type="dxa"/>
          </w:tcPr>
          <w:p w14:paraId="71A282FB" w14:textId="77777777" w:rsidR="00CE5398" w:rsidRPr="00751ABD" w:rsidRDefault="00CE5398" w:rsidP="00CE5398">
            <w:pPr>
              <w:rPr>
                <w:rFonts w:ascii="Cambria" w:hAnsi="Cambria"/>
                <w:b/>
                <w:lang w:val="sk-SK"/>
              </w:rPr>
            </w:pPr>
            <w:r w:rsidRPr="00751ABD">
              <w:rPr>
                <w:rFonts w:ascii="Cambria" w:hAnsi="Cambria"/>
                <w:b/>
                <w:lang w:val="sk-SK"/>
              </w:rPr>
              <w:t>BS</w:t>
            </w:r>
          </w:p>
        </w:tc>
        <w:tc>
          <w:tcPr>
            <w:tcW w:w="1559" w:type="dxa"/>
          </w:tcPr>
          <w:p w14:paraId="2EA51860" w14:textId="5F9C88F6" w:rsidR="001A0891" w:rsidRPr="00751ABD" w:rsidRDefault="00C17C18">
            <w:pPr>
              <w:rPr>
                <w:rFonts w:ascii="Cambria" w:hAnsi="Cambria"/>
                <w:b/>
                <w:lang w:val="sk-SK"/>
              </w:rPr>
            </w:pPr>
            <w:r w:rsidRPr="00751ABD">
              <w:rPr>
                <w:rFonts w:ascii="Cambria" w:hAnsi="Cambria"/>
                <w:b/>
                <w:lang w:val="sk-SK"/>
              </w:rPr>
              <w:t>Detaily</w:t>
            </w:r>
          </w:p>
        </w:tc>
      </w:tr>
      <w:tr w:rsidR="00CE5398" w:rsidRPr="00822F69" w14:paraId="1EC274D3" w14:textId="7040787D" w:rsidTr="7CE94E11">
        <w:trPr>
          <w:trHeight w:val="4120"/>
        </w:trPr>
        <w:tc>
          <w:tcPr>
            <w:tcW w:w="1060" w:type="dxa"/>
          </w:tcPr>
          <w:p w14:paraId="305BE2EB" w14:textId="77777777" w:rsidR="00CE5398" w:rsidRPr="00751ABD" w:rsidRDefault="00CE5398" w:rsidP="00CE5398">
            <w:pPr>
              <w:rPr>
                <w:rFonts w:ascii="Cambria" w:hAnsi="Cambria"/>
                <w:lang w:val="sk-SK"/>
              </w:rPr>
            </w:pPr>
            <w:r w:rsidRPr="00751ABD">
              <w:rPr>
                <w:rFonts w:ascii="Cambria" w:hAnsi="Cambria"/>
                <w:lang w:val="sk-SK"/>
              </w:rPr>
              <w:t>isnbs_01</w:t>
            </w:r>
          </w:p>
        </w:tc>
        <w:tc>
          <w:tcPr>
            <w:tcW w:w="1596" w:type="dxa"/>
          </w:tcPr>
          <w:p w14:paraId="501D1675" w14:textId="487E4DA9" w:rsidR="00CE5398" w:rsidRPr="0093422F" w:rsidRDefault="00CE5398" w:rsidP="00CE5398">
            <w:pPr>
              <w:autoSpaceDE w:val="0"/>
              <w:autoSpaceDN w:val="0"/>
              <w:adjustRightInd w:val="0"/>
              <w:rPr>
                <w:rFonts w:ascii="Cambria" w:hAnsi="Cambria"/>
                <w:lang w:val="sk-SK"/>
              </w:rPr>
            </w:pPr>
            <w:r w:rsidRPr="0EC0A767">
              <w:rPr>
                <w:rFonts w:ascii="Cambria" w:hAnsi="Cambria"/>
                <w:lang w:val="sk-SK"/>
              </w:rPr>
              <w:t>eOffice</w:t>
            </w:r>
            <w:r w:rsidRPr="0EC0A767" w:rsidDel="00D83E41">
              <w:rPr>
                <w:rFonts w:ascii="Cambria" w:hAnsi="Cambria"/>
                <w:lang w:val="sk-SK"/>
              </w:rPr>
              <w:t>/</w:t>
            </w:r>
            <w:r w:rsidR="00A60D89" w:rsidRPr="0EC0A767">
              <w:rPr>
                <w:rFonts w:ascii="Cambria" w:hAnsi="Cambria"/>
                <w:lang w:val="sk-SK"/>
              </w:rPr>
              <w:t>ePodateľňa</w:t>
            </w:r>
          </w:p>
        </w:tc>
        <w:tc>
          <w:tcPr>
            <w:tcW w:w="3151" w:type="dxa"/>
          </w:tcPr>
          <w:p w14:paraId="06F3631E" w14:textId="3FAFAF5A" w:rsidR="00CE5398" w:rsidRPr="00751ABD" w:rsidRDefault="464EA2C5" w:rsidP="7CE94E11">
            <w:pPr>
              <w:spacing w:after="160" w:line="259" w:lineRule="auto"/>
              <w:rPr>
                <w:rFonts w:ascii="Cambria" w:hAnsi="Cambria"/>
                <w:color w:val="FF0000"/>
                <w:sz w:val="16"/>
                <w:szCs w:val="16"/>
                <w:lang w:val="sk-SK"/>
              </w:rPr>
            </w:pPr>
            <w:r w:rsidRPr="00751ABD">
              <w:rPr>
                <w:rFonts w:ascii="Cambria" w:hAnsi="Cambria"/>
                <w:sz w:val="16"/>
                <w:szCs w:val="16"/>
                <w:lang w:val="sk-SK"/>
              </w:rPr>
              <w:t>Riešenie bude integrované na eOffice</w:t>
            </w:r>
            <w:r w:rsidR="767286C7" w:rsidRPr="00751ABD">
              <w:rPr>
                <w:rFonts w:ascii="Cambria" w:hAnsi="Cambria"/>
                <w:sz w:val="16"/>
                <w:szCs w:val="16"/>
                <w:lang w:val="sk-SK"/>
              </w:rPr>
              <w:t xml:space="preserve"> </w:t>
            </w:r>
            <w:r w:rsidRPr="00751ABD">
              <w:rPr>
                <w:rFonts w:ascii="Cambria" w:hAnsi="Cambria"/>
                <w:lang w:val="sk-SK"/>
              </w:rPr>
              <w:t xml:space="preserve"> </w:t>
            </w:r>
            <w:r w:rsidRPr="00751ABD">
              <w:rPr>
                <w:rFonts w:ascii="Cambria" w:hAnsi="Cambria"/>
                <w:sz w:val="16"/>
                <w:szCs w:val="16"/>
                <w:lang w:val="sk-SK"/>
              </w:rPr>
              <w:t>za účelom zabezpečenia ukladania dokumentov v spisoch v prostredí NBS. Všetky dokumenty (aj doručované do NBS) vo svojej finálnej podobe, ktoré je potrebné ukladať v spisoch, budú uložené v eOffice/ePodateľňa a z prostredia ASDR budú iba referencované (linkované). Integrácia zabezpečí automatický prenos všetkých potrebných údajov a metaúdajov medzi eOffice a ASDR a ich automatické vypĺňanie z dostupných zdrojov tak, aby sa minimalizovala nutnosť používateľov zadávať tieto údaje manuálne a úplne odstránila potreba duplicitne zadávať tie isté údaje/metaúdaje do pracovných a pripravovaných verzií dokumentov a formulárov, ktoré vznikajú v prostredí ASDR. Po finalizácii takýchto dokumentov a formulárov sa tieto zapíšu do  eOffice/ePodateľňa a v ASDR sa nahradia referenciou (linkou). ASDR bude vybrané funkcionality eOffice/ePodateľňa volať „na pozadí“ ako súčasť procesov pri jednotlivých činnostiach (krokoch) v rámci aktivít alebo ich ponúkne ako akcie pre manuálne spustenie (podpisovanie, doručovanie, práca s dokumentmi, ich ukladanie, vyhľadávanie a podobne) priamo v prostredí ASDR</w:t>
            </w:r>
            <w:r w:rsidR="3274C915" w:rsidRPr="00751ABD">
              <w:rPr>
                <w:rFonts w:ascii="Cambria" w:hAnsi="Cambria"/>
                <w:sz w:val="16"/>
                <w:szCs w:val="16"/>
                <w:lang w:val="sk-SK"/>
              </w:rPr>
              <w:t xml:space="preserve">. </w:t>
            </w:r>
            <w:r w:rsidR="25EC0E8C" w:rsidRPr="00751ABD">
              <w:rPr>
                <w:rFonts w:ascii="Cambria" w:hAnsi="Cambria"/>
                <w:sz w:val="16"/>
                <w:szCs w:val="16"/>
                <w:lang w:val="sk-SK"/>
              </w:rPr>
              <w:t>Notifikácie o</w:t>
            </w:r>
            <w:r w:rsidR="3274C915" w:rsidRPr="00751ABD">
              <w:rPr>
                <w:rFonts w:ascii="Cambria" w:hAnsi="Cambria"/>
                <w:sz w:val="16"/>
                <w:szCs w:val="16"/>
                <w:lang w:val="sk-SK"/>
              </w:rPr>
              <w:t xml:space="preserve"> </w:t>
            </w:r>
            <w:r w:rsidR="72F6BBD5" w:rsidRPr="00751ABD">
              <w:rPr>
                <w:rFonts w:ascii="Cambria" w:hAnsi="Cambria"/>
                <w:sz w:val="16"/>
                <w:szCs w:val="16"/>
                <w:lang w:val="sk-SK"/>
              </w:rPr>
              <w:t>prijíman</w:t>
            </w:r>
            <w:r w:rsidR="25EC0E8C" w:rsidRPr="00751ABD">
              <w:rPr>
                <w:rFonts w:ascii="Cambria" w:hAnsi="Cambria"/>
                <w:sz w:val="16"/>
                <w:szCs w:val="16"/>
                <w:lang w:val="sk-SK"/>
              </w:rPr>
              <w:t>í</w:t>
            </w:r>
            <w:r w:rsidR="72F6BBD5" w:rsidRPr="00751ABD">
              <w:rPr>
                <w:rFonts w:ascii="Cambria" w:hAnsi="Cambria"/>
                <w:sz w:val="16"/>
                <w:szCs w:val="16"/>
                <w:lang w:val="sk-SK"/>
              </w:rPr>
              <w:t xml:space="preserve"> </w:t>
            </w:r>
            <w:r w:rsidR="7339DA24" w:rsidRPr="00751ABD">
              <w:rPr>
                <w:rFonts w:ascii="Cambria" w:hAnsi="Cambria"/>
                <w:sz w:val="16"/>
                <w:szCs w:val="16"/>
                <w:lang w:val="sk-SK"/>
              </w:rPr>
              <w:t>nových</w:t>
            </w:r>
            <w:r w:rsidR="1A909ECD" w:rsidRPr="00751ABD">
              <w:rPr>
                <w:rFonts w:ascii="Cambria" w:hAnsi="Cambria"/>
                <w:sz w:val="16"/>
                <w:szCs w:val="16"/>
                <w:lang w:val="sk-SK"/>
              </w:rPr>
              <w:t xml:space="preserve"> registratúrnych </w:t>
            </w:r>
            <w:r w:rsidR="7339DA24" w:rsidRPr="00751ABD">
              <w:rPr>
                <w:rFonts w:ascii="Cambria" w:hAnsi="Cambria"/>
                <w:sz w:val="16"/>
                <w:szCs w:val="16"/>
                <w:lang w:val="sk-SK"/>
              </w:rPr>
              <w:t xml:space="preserve">záznamoch, alebo </w:t>
            </w:r>
            <w:r w:rsidR="210D8F10" w:rsidRPr="00751ABD">
              <w:rPr>
                <w:rFonts w:ascii="Cambria" w:hAnsi="Cambria"/>
                <w:sz w:val="16"/>
                <w:szCs w:val="16"/>
                <w:lang w:val="sk-SK"/>
              </w:rPr>
              <w:t xml:space="preserve">o </w:t>
            </w:r>
            <w:r w:rsidR="7339DA24" w:rsidRPr="00751ABD">
              <w:rPr>
                <w:rFonts w:ascii="Cambria" w:hAnsi="Cambria"/>
                <w:sz w:val="16"/>
                <w:szCs w:val="16"/>
                <w:lang w:val="sk-SK"/>
              </w:rPr>
              <w:t>zmenách v</w:t>
            </w:r>
            <w:r w:rsidR="1A909ECD" w:rsidRPr="00751ABD">
              <w:rPr>
                <w:rFonts w:ascii="Cambria" w:hAnsi="Cambria"/>
                <w:sz w:val="16"/>
                <w:szCs w:val="16"/>
                <w:lang w:val="sk-SK"/>
              </w:rPr>
              <w:t xml:space="preserve"> už </w:t>
            </w:r>
            <w:r w:rsidR="7339DA24" w:rsidRPr="00751ABD">
              <w:rPr>
                <w:rFonts w:ascii="Cambria" w:hAnsi="Cambria"/>
                <w:sz w:val="16"/>
                <w:szCs w:val="16"/>
                <w:lang w:val="sk-SK"/>
              </w:rPr>
              <w:t>existujúcich</w:t>
            </w:r>
            <w:r w:rsidR="1A909ECD" w:rsidRPr="00751ABD">
              <w:rPr>
                <w:rFonts w:ascii="Cambria" w:hAnsi="Cambria"/>
                <w:sz w:val="16"/>
                <w:szCs w:val="16"/>
                <w:lang w:val="sk-SK"/>
              </w:rPr>
              <w:t xml:space="preserve"> záznamoch</w:t>
            </w:r>
            <w:r w:rsidR="72F6BBD5" w:rsidRPr="00751ABD">
              <w:rPr>
                <w:rFonts w:ascii="Cambria" w:hAnsi="Cambria"/>
                <w:sz w:val="16"/>
                <w:szCs w:val="16"/>
                <w:lang w:val="sk-SK"/>
              </w:rPr>
              <w:t xml:space="preserve"> </w:t>
            </w:r>
            <w:r w:rsidR="210D8F10" w:rsidRPr="00751ABD">
              <w:rPr>
                <w:rFonts w:ascii="Cambria" w:hAnsi="Cambria"/>
                <w:sz w:val="16"/>
                <w:szCs w:val="16"/>
                <w:lang w:val="sk-SK"/>
              </w:rPr>
              <w:t xml:space="preserve">budú posielané ako Kafka správy, </w:t>
            </w:r>
            <w:r w:rsidR="29858E9A" w:rsidRPr="00751ABD">
              <w:rPr>
                <w:rFonts w:ascii="Cambria" w:hAnsi="Cambria"/>
                <w:sz w:val="16"/>
                <w:szCs w:val="16"/>
                <w:lang w:val="sk-SK"/>
              </w:rPr>
              <w:t>ASDR musí poskytnúť a vystaviť vlastný Kafka message broker</w:t>
            </w:r>
            <w:r w:rsidR="10A50D9B" w:rsidRPr="00751ABD">
              <w:rPr>
                <w:rFonts w:ascii="Cambria" w:hAnsi="Cambria"/>
                <w:sz w:val="16"/>
                <w:szCs w:val="16"/>
                <w:lang w:val="sk-SK"/>
              </w:rPr>
              <w:t xml:space="preserve"> </w:t>
            </w:r>
            <w:r w:rsidR="29858E9A" w:rsidRPr="00751ABD">
              <w:rPr>
                <w:rFonts w:ascii="Cambria" w:hAnsi="Cambria"/>
                <w:sz w:val="16"/>
                <w:szCs w:val="16"/>
                <w:lang w:val="sk-SK"/>
              </w:rPr>
              <w:t>pre tento účel</w:t>
            </w:r>
            <w:r w:rsidRPr="00751ABD">
              <w:rPr>
                <w:rFonts w:ascii="Cambria" w:hAnsi="Cambria"/>
                <w:sz w:val="16"/>
                <w:szCs w:val="16"/>
                <w:lang w:val="sk-SK"/>
              </w:rPr>
              <w:t>;</w:t>
            </w:r>
          </w:p>
        </w:tc>
        <w:tc>
          <w:tcPr>
            <w:tcW w:w="567" w:type="dxa"/>
          </w:tcPr>
          <w:p w14:paraId="422E3CDB" w14:textId="1786071E" w:rsidR="00CE5398" w:rsidRPr="00751ABD" w:rsidRDefault="00541CA1" w:rsidP="00CE5398">
            <w:pPr>
              <w:autoSpaceDE w:val="0"/>
              <w:autoSpaceDN w:val="0"/>
              <w:adjustRightInd w:val="0"/>
              <w:rPr>
                <w:rFonts w:ascii="Cambria" w:hAnsi="Cambria"/>
                <w:sz w:val="16"/>
                <w:szCs w:val="16"/>
                <w:lang w:val="sk-SK"/>
              </w:rPr>
            </w:pPr>
            <w:r w:rsidRPr="00751ABD">
              <w:rPr>
                <w:rFonts w:ascii="Cambria" w:hAnsi="Cambria"/>
                <w:sz w:val="16"/>
                <w:szCs w:val="16"/>
                <w:lang w:val="sk-SK"/>
              </w:rPr>
              <w:t>Pr</w:t>
            </w:r>
          </w:p>
        </w:tc>
        <w:tc>
          <w:tcPr>
            <w:tcW w:w="567" w:type="dxa"/>
          </w:tcPr>
          <w:p w14:paraId="02E177ED" w14:textId="77777777" w:rsidR="00CE5398" w:rsidRPr="0093422F" w:rsidRDefault="00CE5398" w:rsidP="00CE5398">
            <w:pPr>
              <w:autoSpaceDE w:val="0"/>
              <w:autoSpaceDN w:val="0"/>
              <w:adjustRightInd w:val="0"/>
              <w:rPr>
                <w:rFonts w:ascii="Cambria" w:hAnsi="Cambria"/>
                <w:sz w:val="16"/>
                <w:szCs w:val="16"/>
                <w:lang w:val="sk-SK"/>
              </w:rPr>
            </w:pPr>
            <w:r w:rsidRPr="0EC0A767">
              <w:rPr>
                <w:rFonts w:ascii="Cambria" w:hAnsi="Cambria"/>
                <w:sz w:val="16"/>
                <w:szCs w:val="16"/>
                <w:lang w:val="sk-SK"/>
              </w:rPr>
              <w:t>Bz</w:t>
            </w:r>
          </w:p>
        </w:tc>
        <w:tc>
          <w:tcPr>
            <w:tcW w:w="1559" w:type="dxa"/>
          </w:tcPr>
          <w:p w14:paraId="02F28212" w14:textId="77777777" w:rsidR="00410A0D" w:rsidRPr="00751ABD" w:rsidRDefault="00410A0D" w:rsidP="00636F18">
            <w:pPr>
              <w:spacing w:after="160" w:line="259" w:lineRule="auto"/>
              <w:rPr>
                <w:rFonts w:ascii="Cambria" w:hAnsi="Cambria"/>
                <w:sz w:val="16"/>
                <w:szCs w:val="16"/>
                <w:lang w:val="sk-SK"/>
              </w:rPr>
            </w:pPr>
            <w:r w:rsidRPr="00751ABD">
              <w:rPr>
                <w:rFonts w:ascii="Cambria" w:hAnsi="Cambria"/>
                <w:sz w:val="16"/>
                <w:szCs w:val="16"/>
                <w:lang w:val="sk-SK"/>
              </w:rPr>
              <w:t>Počet volaných služieb: 50 </w:t>
            </w:r>
          </w:p>
          <w:p w14:paraId="4B9698C9" w14:textId="77777777" w:rsidR="00F17B45" w:rsidRPr="00751ABD" w:rsidRDefault="00410A0D">
            <w:pPr>
              <w:spacing w:after="160" w:line="259" w:lineRule="auto"/>
              <w:rPr>
                <w:rFonts w:ascii="Cambria" w:hAnsi="Cambria"/>
                <w:sz w:val="16"/>
                <w:szCs w:val="16"/>
                <w:lang w:val="sk-SK"/>
              </w:rPr>
            </w:pPr>
            <w:r w:rsidRPr="00751ABD">
              <w:rPr>
                <w:rFonts w:ascii="Cambria" w:hAnsi="Cambria"/>
                <w:sz w:val="16"/>
                <w:szCs w:val="16"/>
                <w:lang w:val="sk-SK"/>
              </w:rPr>
              <w:t>Počet atribútov: 50</w:t>
            </w:r>
          </w:p>
          <w:p w14:paraId="623891FB" w14:textId="77777777" w:rsidR="009D2A17" w:rsidRPr="00751ABD" w:rsidRDefault="009D2A17">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4CB8FF70" w14:textId="133F3ED4" w:rsidR="00410A0D" w:rsidRPr="00751ABD" w:rsidRDefault="003411FB" w:rsidP="003411FB">
            <w:pPr>
              <w:spacing w:after="160" w:line="259" w:lineRule="auto"/>
              <w:rPr>
                <w:rFonts w:ascii="Cambria" w:hAnsi="Cambria"/>
                <w:sz w:val="16"/>
                <w:szCs w:val="16"/>
                <w:lang w:val="sk-SK"/>
              </w:rPr>
            </w:pPr>
            <w:r w:rsidRPr="00751ABD">
              <w:rPr>
                <w:rFonts w:ascii="Cambria" w:hAnsi="Cambria"/>
                <w:sz w:val="16"/>
                <w:szCs w:val="16"/>
                <w:lang w:val="sk-SK"/>
              </w:rPr>
              <w:t xml:space="preserve">Spisy, </w:t>
            </w:r>
            <w:r w:rsidR="00A45EED" w:rsidRPr="00751ABD">
              <w:rPr>
                <w:rFonts w:ascii="Cambria" w:hAnsi="Cambria"/>
                <w:sz w:val="16"/>
                <w:szCs w:val="16"/>
                <w:lang w:val="sk-SK"/>
              </w:rPr>
              <w:t>registratúrne</w:t>
            </w:r>
            <w:r w:rsidR="00A86AC7" w:rsidRPr="00751ABD">
              <w:rPr>
                <w:rFonts w:ascii="Cambria" w:hAnsi="Cambria"/>
                <w:sz w:val="16"/>
                <w:szCs w:val="16"/>
                <w:lang w:val="sk-SK"/>
              </w:rPr>
              <w:t xml:space="preserve"> </w:t>
            </w:r>
            <w:r w:rsidR="0093230A" w:rsidRPr="00751ABD">
              <w:rPr>
                <w:rFonts w:ascii="Cambria" w:hAnsi="Cambria"/>
                <w:sz w:val="16"/>
                <w:szCs w:val="16"/>
                <w:lang w:val="sk-SK"/>
              </w:rPr>
              <w:t>záznamy</w:t>
            </w:r>
            <w:r w:rsidR="00337454" w:rsidRPr="00751ABD">
              <w:rPr>
                <w:rFonts w:ascii="Cambria" w:hAnsi="Cambria"/>
                <w:sz w:val="16"/>
                <w:szCs w:val="16"/>
                <w:lang w:val="sk-SK"/>
              </w:rPr>
              <w:t xml:space="preserve"> (interné, prichádzajúce, odchádzajúce)</w:t>
            </w:r>
            <w:r w:rsidR="00A86AC7" w:rsidRPr="00751ABD">
              <w:rPr>
                <w:rFonts w:ascii="Cambria" w:hAnsi="Cambria"/>
                <w:sz w:val="16"/>
                <w:szCs w:val="16"/>
                <w:lang w:val="sk-SK"/>
              </w:rPr>
              <w:t xml:space="preserve">, elektronický obsah </w:t>
            </w:r>
            <w:r w:rsidR="00A45EED" w:rsidRPr="00751ABD">
              <w:rPr>
                <w:rFonts w:ascii="Cambria" w:hAnsi="Cambria"/>
                <w:sz w:val="16"/>
                <w:szCs w:val="16"/>
                <w:lang w:val="sk-SK"/>
              </w:rPr>
              <w:t>registratúrnych záznamov</w:t>
            </w:r>
            <w:r w:rsidR="00A86AC7" w:rsidRPr="00751ABD">
              <w:rPr>
                <w:rFonts w:ascii="Cambria" w:hAnsi="Cambria"/>
                <w:sz w:val="16"/>
                <w:szCs w:val="16"/>
                <w:lang w:val="sk-SK"/>
              </w:rPr>
              <w:t xml:space="preserve">, </w:t>
            </w:r>
            <w:r w:rsidR="00A45EED" w:rsidRPr="00751ABD">
              <w:rPr>
                <w:rFonts w:ascii="Cambria" w:hAnsi="Cambria"/>
                <w:sz w:val="16"/>
                <w:szCs w:val="16"/>
                <w:lang w:val="sk-SK"/>
              </w:rPr>
              <w:t>adre</w:t>
            </w:r>
            <w:r w:rsidR="00875AA8" w:rsidRPr="00751ABD">
              <w:rPr>
                <w:rFonts w:ascii="Cambria" w:hAnsi="Cambria"/>
                <w:sz w:val="16"/>
                <w:szCs w:val="16"/>
                <w:lang w:val="sk-SK"/>
              </w:rPr>
              <w:t>sár subjektov</w:t>
            </w:r>
            <w:r w:rsidR="00481F82" w:rsidRPr="00751ABD">
              <w:rPr>
                <w:rFonts w:ascii="Cambria" w:hAnsi="Cambria"/>
                <w:sz w:val="16"/>
                <w:szCs w:val="16"/>
                <w:lang w:val="sk-SK"/>
              </w:rPr>
              <w:t xml:space="preserve">, </w:t>
            </w:r>
            <w:r w:rsidR="005B7368" w:rsidRPr="00751ABD">
              <w:rPr>
                <w:rFonts w:ascii="Cambria" w:hAnsi="Cambria"/>
                <w:sz w:val="16"/>
                <w:szCs w:val="16"/>
                <w:lang w:val="sk-SK"/>
              </w:rPr>
              <w:t>pomocné číselníky</w:t>
            </w:r>
            <w:r w:rsidR="002A0431" w:rsidRPr="00751ABD">
              <w:rPr>
                <w:rFonts w:ascii="Cambria" w:hAnsi="Cambria"/>
                <w:sz w:val="16"/>
                <w:szCs w:val="16"/>
                <w:lang w:val="sk-SK"/>
              </w:rPr>
              <w:t>, schvaľovacie úlohy</w:t>
            </w:r>
            <w:r w:rsidR="006357CE" w:rsidRPr="00751ABD">
              <w:rPr>
                <w:rFonts w:ascii="Cambria" w:hAnsi="Cambria"/>
                <w:sz w:val="16"/>
                <w:szCs w:val="16"/>
                <w:lang w:val="sk-SK"/>
              </w:rPr>
              <w:t>, notifikácie o</w:t>
            </w:r>
            <w:r w:rsidR="00DD4D34" w:rsidRPr="00751ABD">
              <w:rPr>
                <w:rFonts w:ascii="Cambria" w:hAnsi="Cambria"/>
                <w:sz w:val="16"/>
                <w:szCs w:val="16"/>
                <w:lang w:val="sk-SK"/>
              </w:rPr>
              <w:t> nových registratúrnych záznamoch</w:t>
            </w:r>
          </w:p>
          <w:p w14:paraId="026D5017" w14:textId="77777777" w:rsidR="006733AD" w:rsidRPr="00751ABD" w:rsidRDefault="00E37055" w:rsidP="003411FB">
            <w:pPr>
              <w:spacing w:after="160" w:line="259" w:lineRule="auto"/>
              <w:rPr>
                <w:rFonts w:ascii="Cambria" w:hAnsi="Cambria"/>
                <w:sz w:val="16"/>
                <w:szCs w:val="16"/>
                <w:lang w:val="sk-SK"/>
              </w:rPr>
            </w:pPr>
            <w:r w:rsidRPr="00751ABD">
              <w:rPr>
                <w:rFonts w:ascii="Cambria" w:hAnsi="Cambria"/>
                <w:sz w:val="16"/>
                <w:szCs w:val="16"/>
                <w:lang w:val="sk-SK"/>
              </w:rPr>
              <w:t xml:space="preserve">Spôsob </w:t>
            </w:r>
            <w:r w:rsidR="008B1949" w:rsidRPr="00751ABD">
              <w:rPr>
                <w:rFonts w:ascii="Cambria" w:hAnsi="Cambria"/>
                <w:sz w:val="16"/>
                <w:szCs w:val="16"/>
                <w:lang w:val="sk-SK"/>
              </w:rPr>
              <w:t>integrácie:</w:t>
            </w:r>
          </w:p>
          <w:p w14:paraId="4CE3A904" w14:textId="03C5215E" w:rsidR="008B1949" w:rsidRPr="00751ABD" w:rsidRDefault="0025202C" w:rsidP="003411FB">
            <w:pPr>
              <w:spacing w:after="160" w:line="259" w:lineRule="auto"/>
              <w:rPr>
                <w:rFonts w:ascii="Cambria" w:hAnsi="Cambria"/>
                <w:sz w:val="16"/>
                <w:szCs w:val="16"/>
                <w:lang w:val="sk-SK"/>
              </w:rPr>
            </w:pPr>
            <w:r w:rsidRPr="00751ABD">
              <w:rPr>
                <w:rFonts w:ascii="Cambria" w:hAnsi="Cambria"/>
                <w:sz w:val="16"/>
                <w:szCs w:val="16"/>
                <w:lang w:val="sk-SK"/>
              </w:rPr>
              <w:t>REST API</w:t>
            </w:r>
            <w:r w:rsidR="00783CA0" w:rsidRPr="00751ABD">
              <w:rPr>
                <w:rFonts w:ascii="Cambria" w:hAnsi="Cambria"/>
                <w:sz w:val="16"/>
                <w:szCs w:val="16"/>
                <w:lang w:val="sk-SK"/>
              </w:rPr>
              <w:t>/JSON</w:t>
            </w:r>
          </w:p>
        </w:tc>
      </w:tr>
      <w:tr w:rsidR="00CE5398" w:rsidRPr="00822F69" w14:paraId="119EFF3C" w14:textId="7AFBAF53" w:rsidTr="7CE94E11">
        <w:trPr>
          <w:trHeight w:val="172"/>
        </w:trPr>
        <w:tc>
          <w:tcPr>
            <w:tcW w:w="1060" w:type="dxa"/>
          </w:tcPr>
          <w:p w14:paraId="5437706F" w14:textId="2740973F" w:rsidR="00CE5398" w:rsidRPr="00751ABD" w:rsidRDefault="00CE5398" w:rsidP="00CE5398">
            <w:pPr>
              <w:rPr>
                <w:rFonts w:ascii="Cambria" w:hAnsi="Cambria"/>
                <w:lang w:val="sk-SK"/>
              </w:rPr>
            </w:pPr>
            <w:r w:rsidRPr="00751ABD">
              <w:rPr>
                <w:rFonts w:ascii="Cambria" w:hAnsi="Cambria"/>
                <w:lang w:val="sk-SK"/>
              </w:rPr>
              <w:t>isnbs_0</w:t>
            </w:r>
            <w:r w:rsidR="004C6B94" w:rsidRPr="00751ABD">
              <w:rPr>
                <w:rFonts w:ascii="Cambria" w:hAnsi="Cambria"/>
                <w:lang w:val="sk-SK"/>
              </w:rPr>
              <w:t>2</w:t>
            </w:r>
          </w:p>
        </w:tc>
        <w:tc>
          <w:tcPr>
            <w:tcW w:w="1596" w:type="dxa"/>
          </w:tcPr>
          <w:p w14:paraId="6DE13839" w14:textId="77777777" w:rsidR="00CE5398" w:rsidRPr="00751ABD" w:rsidRDefault="00CE5398" w:rsidP="00CE5398">
            <w:pPr>
              <w:autoSpaceDE w:val="0"/>
              <w:autoSpaceDN w:val="0"/>
              <w:adjustRightInd w:val="0"/>
              <w:rPr>
                <w:rFonts w:ascii="Cambria" w:hAnsi="Cambria"/>
                <w:lang w:val="sk-SK"/>
              </w:rPr>
            </w:pPr>
            <w:r w:rsidRPr="00751ABD">
              <w:rPr>
                <w:rFonts w:ascii="Cambria" w:hAnsi="Cambria"/>
                <w:lang w:val="sk-SK"/>
              </w:rPr>
              <w:t>Subjekty 2.0</w:t>
            </w:r>
          </w:p>
        </w:tc>
        <w:tc>
          <w:tcPr>
            <w:tcW w:w="3151" w:type="dxa"/>
          </w:tcPr>
          <w:p w14:paraId="7436E41B" w14:textId="5F496651" w:rsidR="00CE5398" w:rsidRPr="00751ABD" w:rsidRDefault="767286C7" w:rsidP="7CE94E11">
            <w:pPr>
              <w:spacing w:after="160" w:line="259" w:lineRule="auto"/>
              <w:rPr>
                <w:rFonts w:ascii="Cambria" w:hAnsi="Cambria"/>
                <w:sz w:val="16"/>
                <w:szCs w:val="16"/>
                <w:lang w:val="sk-SK"/>
              </w:rPr>
            </w:pPr>
            <w:r w:rsidRPr="00751ABD">
              <w:rPr>
                <w:rFonts w:ascii="Cambria" w:hAnsi="Cambria"/>
                <w:sz w:val="16"/>
                <w:szCs w:val="16"/>
                <w:lang w:val="sk-SK"/>
              </w:rPr>
              <w:t>Riešenie bude integrované za účelom získavania údajov o subjektoch na finančnom trhu, ktoré bude evidovať tento komponent a za účelom zasielania vybraných údajov do tohto komponentu, ktoré budú evidované komponentmi ASDR. Automatická evidencia údajov v Subjekty 2.0 ako výsledok ukončeného konania. Subjekty 2.0 sú/budú integrované na registre REGSAIF (už je súčasťou subjekty 2.0), OSNAFT (bude súčasťou subjekty 2.0), REGFAP (čiastočne bude súčasťou subjekty 2.0 a čiastočne bude integrovaný), Preskúšané osoby (podobne ako REGFAP), prevzdelané osoby (podobne ako REGFAP);</w:t>
            </w:r>
          </w:p>
        </w:tc>
        <w:tc>
          <w:tcPr>
            <w:tcW w:w="567" w:type="dxa"/>
          </w:tcPr>
          <w:p w14:paraId="78D9D452" w14:textId="77777777" w:rsidR="00CE5398" w:rsidRPr="00751ABD" w:rsidRDefault="00CE5398" w:rsidP="00CE5398">
            <w:pPr>
              <w:autoSpaceDE w:val="0"/>
              <w:autoSpaceDN w:val="0"/>
              <w:adjustRightInd w:val="0"/>
              <w:rPr>
                <w:rFonts w:ascii="Cambria" w:hAnsi="Cambria"/>
                <w:color w:val="FF0000"/>
                <w:lang w:val="sk-SK"/>
              </w:rPr>
            </w:pPr>
            <w:r w:rsidRPr="00751ABD">
              <w:rPr>
                <w:rFonts w:ascii="Cambria" w:hAnsi="Cambria"/>
                <w:sz w:val="16"/>
                <w:szCs w:val="16"/>
                <w:lang w:val="sk-SK"/>
              </w:rPr>
              <w:t>Pr</w:t>
            </w:r>
          </w:p>
        </w:tc>
        <w:tc>
          <w:tcPr>
            <w:tcW w:w="567" w:type="dxa"/>
          </w:tcPr>
          <w:p w14:paraId="57B33903" w14:textId="77777777" w:rsidR="00CE5398" w:rsidRPr="00FE7479" w:rsidRDefault="00CE5398" w:rsidP="00CE5398">
            <w:pPr>
              <w:autoSpaceDE w:val="0"/>
              <w:autoSpaceDN w:val="0"/>
              <w:adjustRightInd w:val="0"/>
              <w:rPr>
                <w:rFonts w:ascii="Cambria" w:hAnsi="Cambria"/>
                <w:color w:val="FF0000"/>
                <w:lang w:val="sk-SK"/>
              </w:rPr>
            </w:pPr>
            <w:r w:rsidRPr="0EC0A767">
              <w:rPr>
                <w:rFonts w:ascii="Cambria" w:hAnsi="Cambria"/>
                <w:sz w:val="16"/>
                <w:szCs w:val="16"/>
                <w:lang w:val="sk-SK"/>
              </w:rPr>
              <w:t>Bz</w:t>
            </w:r>
          </w:p>
        </w:tc>
        <w:tc>
          <w:tcPr>
            <w:tcW w:w="1559" w:type="dxa"/>
          </w:tcPr>
          <w:p w14:paraId="51EB3320" w14:textId="77777777" w:rsidR="00410A0D" w:rsidRPr="00751ABD" w:rsidRDefault="00410A0D" w:rsidP="00636F18">
            <w:pPr>
              <w:spacing w:after="160" w:line="259" w:lineRule="auto"/>
              <w:rPr>
                <w:rFonts w:ascii="Cambria" w:hAnsi="Cambria"/>
                <w:sz w:val="16"/>
                <w:szCs w:val="16"/>
                <w:lang w:val="sk-SK"/>
              </w:rPr>
            </w:pPr>
            <w:r w:rsidRPr="00751ABD">
              <w:rPr>
                <w:rFonts w:ascii="Cambria" w:hAnsi="Cambria"/>
                <w:sz w:val="16"/>
                <w:szCs w:val="16"/>
                <w:lang w:val="sk-SK"/>
              </w:rPr>
              <w:t>Počet volaných služieb: 10 </w:t>
            </w:r>
          </w:p>
          <w:p w14:paraId="6DD32544" w14:textId="7C5A0F59" w:rsidR="00410A0D" w:rsidRPr="00751ABD" w:rsidRDefault="00410A0D">
            <w:pPr>
              <w:spacing w:after="160" w:line="259" w:lineRule="auto"/>
              <w:rPr>
                <w:rFonts w:ascii="Cambria" w:hAnsi="Cambria"/>
                <w:sz w:val="16"/>
                <w:szCs w:val="16"/>
                <w:lang w:val="sk-SK"/>
              </w:rPr>
            </w:pPr>
            <w:r w:rsidRPr="00751ABD">
              <w:rPr>
                <w:rFonts w:ascii="Cambria" w:hAnsi="Cambria"/>
                <w:sz w:val="16"/>
                <w:szCs w:val="16"/>
                <w:lang w:val="sk-SK"/>
              </w:rPr>
              <w:t>Počet atribútov: 100</w:t>
            </w:r>
          </w:p>
          <w:p w14:paraId="0E1CC48E" w14:textId="77777777" w:rsidR="00541C95" w:rsidRPr="00751ABD" w:rsidRDefault="001469AF">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28E99463" w14:textId="77777777" w:rsidR="001469AF" w:rsidRPr="00751ABD" w:rsidRDefault="00C55785">
            <w:pPr>
              <w:spacing w:after="160" w:line="259" w:lineRule="auto"/>
              <w:rPr>
                <w:rFonts w:ascii="Cambria" w:hAnsi="Cambria"/>
                <w:sz w:val="16"/>
                <w:szCs w:val="16"/>
                <w:lang w:val="sk-SK"/>
              </w:rPr>
            </w:pPr>
            <w:r w:rsidRPr="00751ABD">
              <w:rPr>
                <w:rFonts w:ascii="Cambria" w:hAnsi="Cambria"/>
                <w:sz w:val="16"/>
                <w:szCs w:val="16"/>
                <w:lang w:val="sk-SK"/>
              </w:rPr>
              <w:t xml:space="preserve">Subjekty </w:t>
            </w:r>
            <w:r w:rsidR="004822D5" w:rsidRPr="00751ABD">
              <w:rPr>
                <w:rFonts w:ascii="Cambria" w:hAnsi="Cambria"/>
                <w:sz w:val="16"/>
                <w:szCs w:val="16"/>
                <w:lang w:val="sk-SK"/>
              </w:rPr>
              <w:t xml:space="preserve">– základné údaje, Subjekty – kmeňové </w:t>
            </w:r>
            <w:r w:rsidR="0092672B" w:rsidRPr="00751ABD">
              <w:rPr>
                <w:rFonts w:ascii="Cambria" w:hAnsi="Cambria"/>
                <w:sz w:val="16"/>
                <w:szCs w:val="16"/>
                <w:lang w:val="sk-SK"/>
              </w:rPr>
              <w:t xml:space="preserve">údaje, Subjekty – licencie, </w:t>
            </w:r>
            <w:r w:rsidR="003656C1" w:rsidRPr="00751ABD">
              <w:rPr>
                <w:rFonts w:ascii="Cambria" w:hAnsi="Cambria"/>
                <w:sz w:val="16"/>
                <w:szCs w:val="16"/>
                <w:lang w:val="sk-SK"/>
              </w:rPr>
              <w:t>výroky</w:t>
            </w:r>
            <w:r w:rsidR="0009225F" w:rsidRPr="00751ABD">
              <w:rPr>
                <w:rFonts w:ascii="Cambria" w:hAnsi="Cambria"/>
                <w:sz w:val="16"/>
                <w:szCs w:val="16"/>
                <w:lang w:val="sk-SK"/>
              </w:rPr>
              <w:t xml:space="preserve"> právoplatných rozhodnutí</w:t>
            </w:r>
            <w:r w:rsidR="003656C1" w:rsidRPr="00751ABD">
              <w:rPr>
                <w:rFonts w:ascii="Cambria" w:hAnsi="Cambria"/>
                <w:sz w:val="16"/>
                <w:szCs w:val="16"/>
                <w:lang w:val="sk-SK"/>
              </w:rPr>
              <w:t>, pomocné číselníky</w:t>
            </w:r>
          </w:p>
          <w:p w14:paraId="005A0AC1" w14:textId="77777777" w:rsidR="00340237" w:rsidRPr="00751ABD" w:rsidRDefault="00340237">
            <w:pPr>
              <w:spacing w:after="160" w:line="259" w:lineRule="auto"/>
              <w:rPr>
                <w:rFonts w:ascii="Cambria" w:hAnsi="Cambria"/>
                <w:sz w:val="16"/>
                <w:szCs w:val="16"/>
                <w:lang w:val="sk-SK"/>
              </w:rPr>
            </w:pPr>
            <w:r w:rsidRPr="00751ABD">
              <w:rPr>
                <w:rFonts w:ascii="Cambria" w:hAnsi="Cambria"/>
                <w:sz w:val="16"/>
                <w:szCs w:val="16"/>
                <w:lang w:val="sk-SK"/>
              </w:rPr>
              <w:t>Spôsob integrácie:</w:t>
            </w:r>
          </w:p>
          <w:p w14:paraId="5976F508" w14:textId="2EB85CD9" w:rsidR="00340237" w:rsidRPr="00751ABD" w:rsidRDefault="00340237">
            <w:pPr>
              <w:spacing w:after="160" w:line="259" w:lineRule="auto"/>
              <w:rPr>
                <w:rFonts w:ascii="Cambria" w:hAnsi="Cambria"/>
                <w:sz w:val="16"/>
                <w:szCs w:val="16"/>
                <w:lang w:val="sk-SK"/>
              </w:rPr>
            </w:pPr>
            <w:r w:rsidRPr="00751ABD">
              <w:rPr>
                <w:rFonts w:ascii="Cambria" w:hAnsi="Cambria"/>
                <w:sz w:val="16"/>
                <w:szCs w:val="16"/>
                <w:lang w:val="sk-SK"/>
              </w:rPr>
              <w:t>REST API/JSON</w:t>
            </w:r>
          </w:p>
        </w:tc>
      </w:tr>
      <w:tr w:rsidR="00CE5398" w:rsidRPr="00822F69" w14:paraId="6FA692ED" w14:textId="32DC0B92" w:rsidTr="7CE94E11">
        <w:trPr>
          <w:trHeight w:val="172"/>
        </w:trPr>
        <w:tc>
          <w:tcPr>
            <w:tcW w:w="1060" w:type="dxa"/>
          </w:tcPr>
          <w:p w14:paraId="1BB25DCB" w14:textId="73F70BDF" w:rsidR="00CE5398" w:rsidRPr="00751ABD" w:rsidRDefault="00CE5398" w:rsidP="00CE5398">
            <w:pPr>
              <w:rPr>
                <w:rFonts w:ascii="Cambria" w:hAnsi="Cambria"/>
                <w:lang w:val="sk-SK"/>
              </w:rPr>
            </w:pPr>
            <w:r w:rsidRPr="00751ABD">
              <w:rPr>
                <w:rFonts w:ascii="Cambria" w:hAnsi="Cambria"/>
                <w:lang w:val="sk-SK"/>
              </w:rPr>
              <w:t>isnbs_0</w:t>
            </w:r>
            <w:r w:rsidR="004C6B94" w:rsidRPr="00751ABD">
              <w:rPr>
                <w:rFonts w:ascii="Cambria" w:hAnsi="Cambria"/>
                <w:lang w:val="sk-SK"/>
              </w:rPr>
              <w:t>3</w:t>
            </w:r>
          </w:p>
        </w:tc>
        <w:tc>
          <w:tcPr>
            <w:tcW w:w="1596" w:type="dxa"/>
          </w:tcPr>
          <w:p w14:paraId="24C4E2AE" w14:textId="77777777" w:rsidR="00CE5398" w:rsidRPr="00751ABD" w:rsidRDefault="00CE5398" w:rsidP="00CE5398">
            <w:pPr>
              <w:autoSpaceDE w:val="0"/>
              <w:autoSpaceDN w:val="0"/>
              <w:adjustRightInd w:val="0"/>
              <w:rPr>
                <w:rFonts w:ascii="Cambria" w:hAnsi="Cambria"/>
                <w:lang w:val="sk-SK"/>
              </w:rPr>
            </w:pPr>
            <w:r w:rsidRPr="00751ABD">
              <w:rPr>
                <w:rFonts w:ascii="Cambria" w:hAnsi="Cambria"/>
                <w:lang w:val="sk-SK"/>
              </w:rPr>
              <w:t>Register subjektov</w:t>
            </w:r>
          </w:p>
        </w:tc>
        <w:tc>
          <w:tcPr>
            <w:tcW w:w="3151" w:type="dxa"/>
          </w:tcPr>
          <w:p w14:paraId="3038EDF3" w14:textId="77777777" w:rsidR="00CE5398" w:rsidRPr="00FE7479" w:rsidRDefault="767286C7" w:rsidP="7CE94E11">
            <w:pPr>
              <w:spacing w:after="160" w:line="259" w:lineRule="auto"/>
              <w:rPr>
                <w:rFonts w:ascii="Cambria" w:hAnsi="Cambria"/>
                <w:sz w:val="16"/>
                <w:szCs w:val="16"/>
                <w:lang w:val="sk-SK"/>
              </w:rPr>
            </w:pPr>
            <w:r w:rsidRPr="7CE94E11">
              <w:rPr>
                <w:rFonts w:ascii="Cambria" w:hAnsi="Cambria"/>
                <w:sz w:val="16"/>
                <w:szCs w:val="16"/>
                <w:lang w:val="sk-SK"/>
              </w:rPr>
              <w:t xml:space="preserve">Riešenie bude integrované za účelom získavania rozšírených údajov o subjektoch. Register subjektov konzumuje relevantné resp. vybrané údaje z RPO (Register a identifikátor právnických osôb, podnikateľov a orgánov verejnej moci), Registra organizácií, Registra účtovných závierok (RÚZ), Registra Global Legal Entity Identifier Foundation (GLEIF), údaje </w:t>
            </w:r>
            <w:r w:rsidRPr="7CE94E11">
              <w:rPr>
                <w:rFonts w:ascii="Cambria" w:hAnsi="Cambria"/>
                <w:sz w:val="16"/>
                <w:szCs w:val="16"/>
                <w:lang w:val="sk-SK"/>
              </w:rPr>
              <w:lastRenderedPageBreak/>
              <w:t>zo systémov Sociálnej poisťovne ohľadom počtu zamestnancov (komponent poskytuje údaje pre systém Anacredit). Register subjektov nebude poskytovať údaje o FO;</w:t>
            </w:r>
          </w:p>
        </w:tc>
        <w:tc>
          <w:tcPr>
            <w:tcW w:w="567" w:type="dxa"/>
          </w:tcPr>
          <w:p w14:paraId="130D5AB9" w14:textId="77777777" w:rsidR="00CE5398" w:rsidRPr="00751ABD" w:rsidRDefault="00CE5398" w:rsidP="00CE5398">
            <w:pPr>
              <w:autoSpaceDE w:val="0"/>
              <w:autoSpaceDN w:val="0"/>
              <w:adjustRightInd w:val="0"/>
              <w:rPr>
                <w:rFonts w:ascii="Cambria" w:hAnsi="Cambria"/>
                <w:color w:val="FF0000"/>
                <w:lang w:val="sk-SK"/>
              </w:rPr>
            </w:pPr>
            <w:r w:rsidRPr="00751ABD">
              <w:rPr>
                <w:rFonts w:ascii="Cambria" w:hAnsi="Cambria"/>
                <w:sz w:val="16"/>
                <w:szCs w:val="16"/>
                <w:lang w:val="sk-SK"/>
              </w:rPr>
              <w:lastRenderedPageBreak/>
              <w:t>Pr</w:t>
            </w:r>
          </w:p>
        </w:tc>
        <w:tc>
          <w:tcPr>
            <w:tcW w:w="567" w:type="dxa"/>
          </w:tcPr>
          <w:p w14:paraId="025E1DB6" w14:textId="77777777" w:rsidR="00CE5398" w:rsidRPr="00FE7479" w:rsidRDefault="00CE5398" w:rsidP="00CE5398">
            <w:pPr>
              <w:autoSpaceDE w:val="0"/>
              <w:autoSpaceDN w:val="0"/>
              <w:adjustRightInd w:val="0"/>
              <w:rPr>
                <w:rFonts w:ascii="Cambria" w:hAnsi="Cambria"/>
                <w:color w:val="FF0000"/>
                <w:lang w:val="sk-SK"/>
              </w:rPr>
            </w:pPr>
            <w:r w:rsidRPr="0EC0A767">
              <w:rPr>
                <w:rFonts w:ascii="Cambria" w:hAnsi="Cambria"/>
                <w:sz w:val="16"/>
                <w:szCs w:val="16"/>
                <w:lang w:val="sk-SK"/>
              </w:rPr>
              <w:t>Bz</w:t>
            </w:r>
          </w:p>
        </w:tc>
        <w:tc>
          <w:tcPr>
            <w:tcW w:w="1559" w:type="dxa"/>
          </w:tcPr>
          <w:p w14:paraId="155CE01E" w14:textId="77777777" w:rsidR="00410A0D" w:rsidRPr="00751ABD" w:rsidRDefault="00410A0D" w:rsidP="00636F18">
            <w:pPr>
              <w:spacing w:after="160" w:line="259" w:lineRule="auto"/>
              <w:rPr>
                <w:rFonts w:ascii="Cambria" w:hAnsi="Cambria"/>
                <w:sz w:val="16"/>
                <w:szCs w:val="16"/>
                <w:lang w:val="sk-SK"/>
              </w:rPr>
            </w:pPr>
            <w:r w:rsidRPr="00751ABD">
              <w:rPr>
                <w:rFonts w:ascii="Cambria" w:hAnsi="Cambria"/>
                <w:sz w:val="16"/>
                <w:szCs w:val="16"/>
                <w:lang w:val="sk-SK"/>
              </w:rPr>
              <w:t>Počet volaných služieb: 10 </w:t>
            </w:r>
          </w:p>
          <w:p w14:paraId="4F82355D" w14:textId="77777777" w:rsidR="00410A0D" w:rsidRPr="00751ABD" w:rsidRDefault="00410A0D">
            <w:pPr>
              <w:spacing w:after="160" w:line="259" w:lineRule="auto"/>
              <w:rPr>
                <w:rFonts w:ascii="Cambria" w:hAnsi="Cambria"/>
                <w:sz w:val="16"/>
                <w:szCs w:val="16"/>
                <w:lang w:val="sk-SK"/>
              </w:rPr>
            </w:pPr>
            <w:r w:rsidRPr="00751ABD">
              <w:rPr>
                <w:rFonts w:ascii="Cambria" w:hAnsi="Cambria"/>
                <w:sz w:val="16"/>
                <w:szCs w:val="16"/>
                <w:lang w:val="sk-SK"/>
              </w:rPr>
              <w:t>Počet atribútov: 100 </w:t>
            </w:r>
          </w:p>
          <w:p w14:paraId="4DDDE938" w14:textId="77777777" w:rsidR="00597CA6" w:rsidRPr="00751ABD" w:rsidRDefault="00597CA6">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5851A2A1" w14:textId="72BD6500" w:rsidR="00597CA6" w:rsidRPr="00751ABD" w:rsidRDefault="00E639CD">
            <w:pPr>
              <w:spacing w:after="160" w:line="259" w:lineRule="auto"/>
              <w:rPr>
                <w:rFonts w:ascii="Cambria" w:hAnsi="Cambria"/>
                <w:sz w:val="16"/>
                <w:szCs w:val="16"/>
                <w:lang w:val="sk-SK"/>
              </w:rPr>
            </w:pPr>
            <w:r w:rsidRPr="00751ABD">
              <w:rPr>
                <w:rFonts w:ascii="Cambria" w:hAnsi="Cambria"/>
                <w:sz w:val="16"/>
                <w:szCs w:val="16"/>
                <w:lang w:val="sk-SK"/>
              </w:rPr>
              <w:lastRenderedPageBreak/>
              <w:t xml:space="preserve">Subjekty </w:t>
            </w:r>
            <w:r w:rsidR="00075261" w:rsidRPr="00751ABD">
              <w:rPr>
                <w:rFonts w:ascii="Cambria" w:hAnsi="Cambria"/>
                <w:sz w:val="16"/>
                <w:szCs w:val="16"/>
                <w:lang w:val="sk-SK"/>
              </w:rPr>
              <w:t>–</w:t>
            </w:r>
            <w:r w:rsidRPr="00751ABD">
              <w:rPr>
                <w:rFonts w:ascii="Cambria" w:hAnsi="Cambria"/>
                <w:sz w:val="16"/>
                <w:szCs w:val="16"/>
                <w:lang w:val="sk-SK"/>
              </w:rPr>
              <w:t xml:space="preserve"> </w:t>
            </w:r>
            <w:r w:rsidR="00075261" w:rsidRPr="00751ABD">
              <w:rPr>
                <w:rFonts w:ascii="Cambria" w:hAnsi="Cambria"/>
                <w:sz w:val="16"/>
                <w:szCs w:val="16"/>
                <w:lang w:val="sk-SK"/>
              </w:rPr>
              <w:t>rozšírené údaje o</w:t>
            </w:r>
            <w:r w:rsidR="00875BE1" w:rsidRPr="00751ABD">
              <w:rPr>
                <w:rFonts w:ascii="Cambria" w:hAnsi="Cambria"/>
                <w:sz w:val="16"/>
                <w:szCs w:val="16"/>
                <w:lang w:val="sk-SK"/>
              </w:rPr>
              <w:t> </w:t>
            </w:r>
            <w:r w:rsidR="00075261" w:rsidRPr="00751ABD">
              <w:rPr>
                <w:rFonts w:ascii="Cambria" w:hAnsi="Cambria"/>
                <w:sz w:val="16"/>
                <w:szCs w:val="16"/>
                <w:lang w:val="sk-SK"/>
              </w:rPr>
              <w:t>subjekte</w:t>
            </w:r>
          </w:p>
          <w:p w14:paraId="00B469CE" w14:textId="77777777" w:rsidR="00875BE1" w:rsidRPr="00751ABD" w:rsidRDefault="00875BE1">
            <w:pPr>
              <w:spacing w:after="160" w:line="259" w:lineRule="auto"/>
              <w:rPr>
                <w:rFonts w:ascii="Cambria" w:hAnsi="Cambria"/>
                <w:sz w:val="16"/>
                <w:szCs w:val="16"/>
                <w:lang w:val="sk-SK"/>
              </w:rPr>
            </w:pPr>
            <w:r w:rsidRPr="00751ABD">
              <w:rPr>
                <w:rFonts w:ascii="Cambria" w:hAnsi="Cambria"/>
                <w:sz w:val="16"/>
                <w:szCs w:val="16"/>
                <w:lang w:val="sk-SK"/>
              </w:rPr>
              <w:t>Spôsob integrácie:</w:t>
            </w:r>
          </w:p>
          <w:p w14:paraId="6B11E8FE" w14:textId="5B9837DE" w:rsidR="00410A0D" w:rsidRPr="00751ABD" w:rsidRDefault="00D551BA">
            <w:pPr>
              <w:spacing w:after="160" w:line="259" w:lineRule="auto"/>
              <w:rPr>
                <w:rFonts w:ascii="Cambria" w:hAnsi="Cambria"/>
                <w:sz w:val="16"/>
                <w:szCs w:val="16"/>
                <w:lang w:val="sk-SK"/>
              </w:rPr>
            </w:pPr>
            <w:r w:rsidRPr="00751ABD">
              <w:rPr>
                <w:rFonts w:ascii="Cambria" w:hAnsi="Cambria"/>
                <w:sz w:val="16"/>
                <w:szCs w:val="16"/>
                <w:lang w:val="sk-SK"/>
              </w:rPr>
              <w:t>REST API/JSON</w:t>
            </w:r>
          </w:p>
        </w:tc>
      </w:tr>
      <w:tr w:rsidR="00CE5398" w:rsidRPr="00822F69" w14:paraId="22A6A7CD" w14:textId="48148565" w:rsidTr="7CE94E11">
        <w:trPr>
          <w:trHeight w:val="250"/>
        </w:trPr>
        <w:tc>
          <w:tcPr>
            <w:tcW w:w="1060" w:type="dxa"/>
          </w:tcPr>
          <w:p w14:paraId="57264088" w14:textId="126EDB9E" w:rsidR="00CE5398" w:rsidRPr="00751ABD" w:rsidRDefault="004C6B94" w:rsidP="00CE5398">
            <w:pPr>
              <w:rPr>
                <w:rFonts w:ascii="Cambria" w:hAnsi="Cambria"/>
                <w:lang w:val="sk-SK"/>
              </w:rPr>
            </w:pPr>
            <w:r w:rsidRPr="00751ABD">
              <w:rPr>
                <w:rFonts w:ascii="Cambria" w:hAnsi="Cambria"/>
                <w:lang w:val="sk-SK"/>
              </w:rPr>
              <w:lastRenderedPageBreak/>
              <w:t>isnbs</w:t>
            </w:r>
            <w:r w:rsidR="00CE5398" w:rsidRPr="00751ABD">
              <w:rPr>
                <w:rFonts w:ascii="Cambria" w:hAnsi="Cambria"/>
                <w:lang w:val="sk-SK"/>
              </w:rPr>
              <w:t>_</w:t>
            </w:r>
            <w:r w:rsidRPr="00751ABD">
              <w:rPr>
                <w:rFonts w:ascii="Cambria" w:hAnsi="Cambria"/>
                <w:lang w:val="sk-SK"/>
              </w:rPr>
              <w:t>0</w:t>
            </w:r>
            <w:r w:rsidR="00560211" w:rsidRPr="00751ABD">
              <w:rPr>
                <w:rFonts w:ascii="Cambria" w:hAnsi="Cambria"/>
                <w:lang w:val="sk-SK"/>
              </w:rPr>
              <w:t>4</w:t>
            </w:r>
            <w:r w:rsidR="0092242C" w:rsidRPr="00751ABD">
              <w:rPr>
                <w:rFonts w:ascii="Cambria" w:hAnsi="Cambria"/>
                <w:lang w:val="sk-SK"/>
              </w:rPr>
              <w:t>, isnbs_04_1</w:t>
            </w:r>
          </w:p>
        </w:tc>
        <w:tc>
          <w:tcPr>
            <w:tcW w:w="1596" w:type="dxa"/>
          </w:tcPr>
          <w:p w14:paraId="7186795F" w14:textId="77777777" w:rsidR="00CE5398" w:rsidRPr="00751ABD" w:rsidRDefault="00CE5398" w:rsidP="00E124FC">
            <w:pPr>
              <w:autoSpaceDE w:val="0"/>
              <w:autoSpaceDN w:val="0"/>
              <w:adjustRightInd w:val="0"/>
              <w:rPr>
                <w:rFonts w:ascii="Cambria" w:hAnsi="Cambria"/>
                <w:sz w:val="16"/>
                <w:szCs w:val="16"/>
                <w:lang w:val="sk-SK"/>
              </w:rPr>
            </w:pPr>
            <w:r w:rsidRPr="00751ABD">
              <w:rPr>
                <w:rFonts w:ascii="Cambria" w:hAnsi="Cambria"/>
                <w:lang w:val="sk-SK"/>
              </w:rPr>
              <w:t>Autentifikačný modul (IAM)</w:t>
            </w:r>
          </w:p>
        </w:tc>
        <w:tc>
          <w:tcPr>
            <w:tcW w:w="3151" w:type="dxa"/>
          </w:tcPr>
          <w:p w14:paraId="4EEB14CB" w14:textId="67EA5BC1" w:rsidR="00CE5398" w:rsidRPr="00751ABD" w:rsidRDefault="000A6386" w:rsidP="00CE5398">
            <w:pPr>
              <w:spacing w:after="160" w:line="259" w:lineRule="auto"/>
              <w:rPr>
                <w:rFonts w:ascii="Cambria" w:hAnsi="Cambria"/>
                <w:sz w:val="16"/>
                <w:szCs w:val="16"/>
                <w:lang w:val="sk-SK"/>
              </w:rPr>
            </w:pPr>
            <w:r w:rsidRPr="00751ABD">
              <w:rPr>
                <w:rFonts w:ascii="Cambria" w:hAnsi="Cambria"/>
                <w:sz w:val="16"/>
                <w:szCs w:val="16"/>
                <w:lang w:val="sk-SK"/>
              </w:rPr>
              <w:t>R</w:t>
            </w:r>
            <w:r w:rsidR="00CE5398" w:rsidRPr="00751ABD">
              <w:rPr>
                <w:rFonts w:ascii="Cambria" w:hAnsi="Cambria"/>
                <w:sz w:val="16"/>
                <w:szCs w:val="16"/>
                <w:lang w:val="sk-SK"/>
              </w:rPr>
              <w:t xml:space="preserve">iešenie bude integrované na </w:t>
            </w:r>
            <w:r w:rsidR="00C75FA2" w:rsidRPr="00751ABD">
              <w:rPr>
                <w:rFonts w:ascii="Cambria" w:hAnsi="Cambria"/>
                <w:sz w:val="16"/>
                <w:szCs w:val="16"/>
                <w:lang w:val="sk-SK"/>
              </w:rPr>
              <w:t>IAM</w:t>
            </w:r>
            <w:r w:rsidR="00CC72FF" w:rsidRPr="00751ABD">
              <w:rPr>
                <w:rFonts w:ascii="Cambria" w:hAnsi="Cambria"/>
                <w:sz w:val="16"/>
                <w:szCs w:val="16"/>
                <w:lang w:val="sk-SK"/>
              </w:rPr>
              <w:t xml:space="preserve"> za účelom</w:t>
            </w:r>
            <w:r w:rsidR="00CE5398" w:rsidRPr="00751ABD">
              <w:rPr>
                <w:rFonts w:ascii="Cambria" w:hAnsi="Cambria"/>
                <w:sz w:val="16"/>
                <w:szCs w:val="16"/>
                <w:lang w:val="sk-SK"/>
              </w:rPr>
              <w:t xml:space="preserve"> identifikácie a autentifikácie v rámci </w:t>
            </w:r>
            <w:r w:rsidR="00CC72FF" w:rsidRPr="00751ABD">
              <w:rPr>
                <w:rFonts w:ascii="Cambria" w:hAnsi="Cambria"/>
                <w:sz w:val="16"/>
                <w:szCs w:val="16"/>
                <w:lang w:val="sk-SK"/>
              </w:rPr>
              <w:t xml:space="preserve">procesov </w:t>
            </w:r>
            <w:r w:rsidR="00CE5398" w:rsidRPr="00751ABD">
              <w:rPr>
                <w:rFonts w:ascii="Cambria" w:hAnsi="Cambria"/>
                <w:sz w:val="16"/>
                <w:szCs w:val="16"/>
                <w:lang w:val="sk-SK"/>
              </w:rPr>
              <w:t>registrácie a prihlasovania;</w:t>
            </w:r>
          </w:p>
        </w:tc>
        <w:tc>
          <w:tcPr>
            <w:tcW w:w="567" w:type="dxa"/>
          </w:tcPr>
          <w:p w14:paraId="2B897D26" w14:textId="77777777" w:rsidR="00CE5398" w:rsidRPr="00751ABD" w:rsidRDefault="00CE5398" w:rsidP="00CE5398">
            <w:pPr>
              <w:autoSpaceDE w:val="0"/>
              <w:autoSpaceDN w:val="0"/>
              <w:adjustRightInd w:val="0"/>
              <w:rPr>
                <w:rFonts w:ascii="Cambria" w:hAnsi="Cambria"/>
                <w:sz w:val="16"/>
                <w:szCs w:val="16"/>
                <w:lang w:val="sk-SK"/>
              </w:rPr>
            </w:pPr>
            <w:r w:rsidRPr="00751ABD">
              <w:rPr>
                <w:rFonts w:ascii="Cambria" w:hAnsi="Cambria"/>
                <w:sz w:val="16"/>
                <w:szCs w:val="16"/>
                <w:lang w:val="sk-SK"/>
              </w:rPr>
              <w:t>Pr</w:t>
            </w:r>
          </w:p>
        </w:tc>
        <w:tc>
          <w:tcPr>
            <w:tcW w:w="567" w:type="dxa"/>
          </w:tcPr>
          <w:p w14:paraId="5492E6A2" w14:textId="77777777" w:rsidR="00CE5398" w:rsidRPr="00FE7479" w:rsidRDefault="00CE5398" w:rsidP="005437AA">
            <w:pPr>
              <w:keepNext/>
              <w:autoSpaceDE w:val="0"/>
              <w:autoSpaceDN w:val="0"/>
              <w:adjustRightInd w:val="0"/>
              <w:rPr>
                <w:rFonts w:ascii="Cambria" w:hAnsi="Cambria"/>
                <w:sz w:val="16"/>
                <w:szCs w:val="16"/>
                <w:lang w:val="sk-SK"/>
              </w:rPr>
            </w:pPr>
            <w:r w:rsidRPr="0EC0A767">
              <w:rPr>
                <w:rFonts w:ascii="Cambria" w:hAnsi="Cambria"/>
                <w:sz w:val="16"/>
                <w:szCs w:val="16"/>
                <w:lang w:val="sk-SK"/>
              </w:rPr>
              <w:t>Bz</w:t>
            </w:r>
          </w:p>
        </w:tc>
        <w:tc>
          <w:tcPr>
            <w:tcW w:w="1559" w:type="dxa"/>
          </w:tcPr>
          <w:p w14:paraId="6707196A" w14:textId="77777777" w:rsidR="00410A0D" w:rsidRPr="00751ABD" w:rsidRDefault="00410A0D" w:rsidP="00636F18">
            <w:pPr>
              <w:spacing w:after="160" w:line="259" w:lineRule="auto"/>
              <w:rPr>
                <w:rFonts w:ascii="Cambria" w:hAnsi="Cambria"/>
                <w:sz w:val="16"/>
                <w:szCs w:val="16"/>
                <w:lang w:val="sk-SK"/>
              </w:rPr>
            </w:pPr>
            <w:r w:rsidRPr="00751ABD">
              <w:rPr>
                <w:rFonts w:ascii="Cambria" w:hAnsi="Cambria"/>
                <w:sz w:val="16"/>
                <w:szCs w:val="16"/>
                <w:lang w:val="sk-SK"/>
              </w:rPr>
              <w:t>Počet volaných služieb: 5 </w:t>
            </w:r>
          </w:p>
          <w:p w14:paraId="66A4F200" w14:textId="77777777" w:rsidR="008D2C05" w:rsidRPr="00751ABD" w:rsidRDefault="00410A0D">
            <w:pPr>
              <w:spacing w:after="160" w:line="259" w:lineRule="auto"/>
              <w:rPr>
                <w:rFonts w:ascii="Cambria" w:hAnsi="Cambria"/>
                <w:sz w:val="16"/>
                <w:szCs w:val="16"/>
                <w:lang w:val="sk-SK"/>
              </w:rPr>
            </w:pPr>
            <w:r w:rsidRPr="00751ABD">
              <w:rPr>
                <w:rFonts w:ascii="Cambria" w:hAnsi="Cambria"/>
                <w:sz w:val="16"/>
                <w:szCs w:val="16"/>
                <w:lang w:val="sk-SK"/>
              </w:rPr>
              <w:t>Počet atribútov: 10</w:t>
            </w:r>
          </w:p>
          <w:p w14:paraId="0D7C263F" w14:textId="77777777" w:rsidR="008D2C05" w:rsidRPr="00751ABD" w:rsidRDefault="008D2C05">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4A6F6CBB" w14:textId="06D46A28" w:rsidR="009F056F" w:rsidRDefault="50BFBC99" w:rsidP="7CE94E11">
            <w:pPr>
              <w:spacing w:after="160" w:line="259" w:lineRule="auto"/>
              <w:rPr>
                <w:rFonts w:ascii="Cambria" w:hAnsi="Cambria"/>
                <w:sz w:val="16"/>
                <w:szCs w:val="16"/>
                <w:lang w:val="sk-SK"/>
              </w:rPr>
            </w:pPr>
            <w:r w:rsidRPr="7CE94E11">
              <w:rPr>
                <w:rFonts w:ascii="Cambria" w:hAnsi="Cambria"/>
                <w:sz w:val="16"/>
                <w:szCs w:val="16"/>
                <w:lang w:val="sk-SK"/>
              </w:rPr>
              <w:t>Prihlasovanie pomocou OpenID</w:t>
            </w:r>
            <w:r w:rsidR="4F609CC6" w:rsidRPr="7CE94E11">
              <w:rPr>
                <w:rFonts w:ascii="Cambria" w:hAnsi="Cambria"/>
                <w:sz w:val="16"/>
                <w:szCs w:val="16"/>
                <w:lang w:val="sk-SK"/>
              </w:rPr>
              <w:t xml:space="preserve"> alebo SAML,</w:t>
            </w:r>
            <w:r w:rsidR="54C82B94" w:rsidRPr="7CE94E11">
              <w:rPr>
                <w:rFonts w:ascii="Cambria" w:hAnsi="Cambria"/>
                <w:sz w:val="16"/>
                <w:szCs w:val="16"/>
                <w:lang w:val="sk-SK"/>
              </w:rPr>
              <w:t xml:space="preserve"> </w:t>
            </w:r>
            <w:r w:rsidR="0746CF43" w:rsidRPr="7CE94E11">
              <w:rPr>
                <w:rFonts w:ascii="Cambria" w:hAnsi="Cambria"/>
                <w:sz w:val="16"/>
                <w:szCs w:val="16"/>
                <w:lang w:val="sk-SK"/>
              </w:rPr>
              <w:t>detaily používateľa, detaily subjektu</w:t>
            </w:r>
            <w:r w:rsidR="4CE1F436" w:rsidRPr="7CE94E11">
              <w:rPr>
                <w:rFonts w:ascii="Cambria" w:hAnsi="Cambria"/>
                <w:sz w:val="16"/>
                <w:szCs w:val="16"/>
                <w:lang w:val="sk-SK"/>
              </w:rPr>
              <w:t xml:space="preserve"> (organizácie)</w:t>
            </w:r>
          </w:p>
          <w:p w14:paraId="43FCFAA8" w14:textId="77777777" w:rsidR="00410A0D" w:rsidRPr="00751ABD" w:rsidRDefault="00410A0D">
            <w:pPr>
              <w:spacing w:after="160" w:line="259" w:lineRule="auto"/>
              <w:rPr>
                <w:rFonts w:ascii="Cambria" w:hAnsi="Cambria"/>
                <w:sz w:val="16"/>
                <w:szCs w:val="16"/>
                <w:lang w:val="sk-SK"/>
              </w:rPr>
            </w:pPr>
            <w:r w:rsidRPr="00751ABD">
              <w:rPr>
                <w:rFonts w:ascii="Cambria" w:hAnsi="Cambria"/>
                <w:sz w:val="16"/>
                <w:szCs w:val="16"/>
                <w:lang w:val="sk-SK"/>
              </w:rPr>
              <w:t> </w:t>
            </w:r>
            <w:r w:rsidR="00DE63CA" w:rsidRPr="00751ABD">
              <w:rPr>
                <w:rFonts w:ascii="Cambria" w:hAnsi="Cambria"/>
                <w:sz w:val="16"/>
                <w:szCs w:val="16"/>
                <w:lang w:val="sk-SK"/>
              </w:rPr>
              <w:t>Spôsob integrácie:</w:t>
            </w:r>
          </w:p>
          <w:p w14:paraId="0E2CC66D" w14:textId="589A13CD" w:rsidR="00410A0D" w:rsidRPr="00FE7479" w:rsidRDefault="4CE1F436" w:rsidP="7CE94E11">
            <w:pPr>
              <w:spacing w:after="160" w:line="259" w:lineRule="auto"/>
              <w:rPr>
                <w:rFonts w:ascii="Cambria" w:hAnsi="Cambria"/>
                <w:sz w:val="16"/>
                <w:szCs w:val="16"/>
                <w:lang w:val="sk-SK"/>
              </w:rPr>
            </w:pPr>
            <w:r w:rsidRPr="7CE94E11">
              <w:rPr>
                <w:rFonts w:ascii="Cambria" w:hAnsi="Cambria"/>
                <w:sz w:val="16"/>
                <w:szCs w:val="16"/>
                <w:lang w:val="sk-SK"/>
              </w:rPr>
              <w:t>OpenID/SAML, REST API/JSON</w:t>
            </w:r>
            <w:r w:rsidR="446328B3" w:rsidRPr="7CE94E11">
              <w:rPr>
                <w:rFonts w:ascii="Cambria" w:hAnsi="Cambria"/>
                <w:sz w:val="16"/>
                <w:szCs w:val="16"/>
                <w:lang w:val="sk-SK"/>
              </w:rPr>
              <w:t>, RedHat SSO (Keycloak), MidPoint</w:t>
            </w:r>
          </w:p>
        </w:tc>
      </w:tr>
      <w:tr w:rsidR="009060E3" w:rsidRPr="00822F69" w14:paraId="538CB787" w14:textId="77777777" w:rsidTr="7CE94E11">
        <w:trPr>
          <w:trHeight w:val="250"/>
        </w:trPr>
        <w:tc>
          <w:tcPr>
            <w:tcW w:w="1060" w:type="dxa"/>
          </w:tcPr>
          <w:p w14:paraId="44B9D6D6" w14:textId="41EBE6F5" w:rsidR="009060E3" w:rsidRPr="00751ABD" w:rsidDel="004C6B94" w:rsidRDefault="008E13ED" w:rsidP="00CE5398">
            <w:pPr>
              <w:rPr>
                <w:rFonts w:ascii="Cambria" w:hAnsi="Cambria"/>
                <w:lang w:val="sk-SK"/>
              </w:rPr>
            </w:pPr>
            <w:r w:rsidRPr="00751ABD">
              <w:rPr>
                <w:rFonts w:ascii="Cambria" w:hAnsi="Cambria"/>
                <w:lang w:val="sk-SK"/>
              </w:rPr>
              <w:t>isnbs_0</w:t>
            </w:r>
            <w:r w:rsidR="00560211" w:rsidRPr="00751ABD">
              <w:rPr>
                <w:rFonts w:ascii="Cambria" w:hAnsi="Cambria"/>
                <w:lang w:val="sk-SK"/>
              </w:rPr>
              <w:t>5</w:t>
            </w:r>
          </w:p>
        </w:tc>
        <w:tc>
          <w:tcPr>
            <w:tcW w:w="1596" w:type="dxa"/>
          </w:tcPr>
          <w:p w14:paraId="287399F6" w14:textId="1CF8A6DA" w:rsidR="009060E3" w:rsidRPr="00751ABD" w:rsidRDefault="005049E2" w:rsidP="00E124FC">
            <w:pPr>
              <w:autoSpaceDE w:val="0"/>
              <w:autoSpaceDN w:val="0"/>
              <w:adjustRightInd w:val="0"/>
              <w:rPr>
                <w:rFonts w:ascii="Cambria" w:hAnsi="Cambria"/>
                <w:lang w:val="sk-SK"/>
              </w:rPr>
            </w:pPr>
            <w:r w:rsidRPr="00751ABD">
              <w:rPr>
                <w:rFonts w:ascii="Cambria" w:hAnsi="Cambria"/>
                <w:lang w:val="sk-SK"/>
              </w:rPr>
              <w:t>MDM</w:t>
            </w:r>
          </w:p>
        </w:tc>
        <w:tc>
          <w:tcPr>
            <w:tcW w:w="3151" w:type="dxa"/>
          </w:tcPr>
          <w:p w14:paraId="10F1D296" w14:textId="77777777" w:rsidR="009060E3" w:rsidRPr="00751ABD" w:rsidRDefault="00D12F64" w:rsidP="00CE5398">
            <w:pPr>
              <w:spacing w:after="160" w:line="259" w:lineRule="auto"/>
              <w:rPr>
                <w:rFonts w:ascii="Cambria" w:hAnsi="Cambria"/>
                <w:sz w:val="16"/>
                <w:szCs w:val="16"/>
                <w:lang w:val="sk-SK"/>
              </w:rPr>
            </w:pPr>
            <w:r w:rsidRPr="00751ABD">
              <w:rPr>
                <w:rFonts w:ascii="Cambria" w:hAnsi="Cambria"/>
                <w:sz w:val="16"/>
                <w:szCs w:val="16"/>
                <w:lang w:val="sk-SK"/>
              </w:rPr>
              <w:t>Riešenie bude integrované na MDM za účelom korelácie a konsolidácie rozdielnych identifikátorov subjektov v rôznych integrovaných systémoch</w:t>
            </w:r>
            <w:r w:rsidR="002F1393" w:rsidRPr="00751ABD">
              <w:rPr>
                <w:rFonts w:ascii="Cambria" w:hAnsi="Cambria"/>
                <w:sz w:val="16"/>
                <w:szCs w:val="16"/>
                <w:lang w:val="sk-SK"/>
              </w:rPr>
              <w:t>.</w:t>
            </w:r>
          </w:p>
          <w:p w14:paraId="28288E13" w14:textId="7CE8C386" w:rsidR="0004205F" w:rsidRPr="00751ABD" w:rsidRDefault="0004205F" w:rsidP="0004205F">
            <w:pPr>
              <w:spacing w:after="160" w:line="259" w:lineRule="auto"/>
              <w:rPr>
                <w:rFonts w:ascii="Cambria" w:hAnsi="Cambria"/>
                <w:sz w:val="16"/>
                <w:szCs w:val="16"/>
                <w:lang w:val="sk-SK"/>
              </w:rPr>
            </w:pPr>
            <w:r w:rsidRPr="00751ABD">
              <w:rPr>
                <w:rFonts w:ascii="Cambria" w:hAnsi="Cambria"/>
                <w:sz w:val="16"/>
                <w:szCs w:val="16"/>
                <w:lang w:val="sk-SK"/>
              </w:rPr>
              <w:t>Volanie služieb MDM (jedná o referenčné dáta) z: </w:t>
            </w:r>
          </w:p>
          <w:p w14:paraId="36DF309E" w14:textId="77777777" w:rsidR="0004205F" w:rsidRPr="00FE7479" w:rsidRDefault="5509D9BA" w:rsidP="7CE94E11">
            <w:pPr>
              <w:numPr>
                <w:ilvl w:val="0"/>
                <w:numId w:val="45"/>
              </w:numPr>
              <w:spacing w:after="160" w:line="259" w:lineRule="auto"/>
              <w:rPr>
                <w:rFonts w:ascii="Cambria" w:hAnsi="Cambria"/>
                <w:sz w:val="16"/>
                <w:szCs w:val="16"/>
                <w:lang w:val="sk-SK"/>
              </w:rPr>
            </w:pPr>
            <w:r w:rsidRPr="7CE94E11">
              <w:rPr>
                <w:rFonts w:ascii="Cambria" w:hAnsi="Cambria"/>
                <w:sz w:val="16"/>
                <w:szCs w:val="16"/>
                <w:lang w:val="sk-SK"/>
              </w:rPr>
              <w:t>RestAPI (synchronna, JSON) </w:t>
            </w:r>
          </w:p>
          <w:p w14:paraId="2B58DC57" w14:textId="4BB021BE" w:rsidR="0004205F" w:rsidRPr="00751ABD" w:rsidRDefault="0004205F" w:rsidP="00AC71DC">
            <w:pPr>
              <w:numPr>
                <w:ilvl w:val="0"/>
                <w:numId w:val="46"/>
              </w:numPr>
              <w:spacing w:after="160" w:line="259" w:lineRule="auto"/>
              <w:rPr>
                <w:rFonts w:ascii="Cambria" w:hAnsi="Cambria"/>
                <w:sz w:val="16"/>
                <w:szCs w:val="16"/>
                <w:lang w:val="sk-SK"/>
              </w:rPr>
            </w:pPr>
            <w:r w:rsidRPr="00751ABD">
              <w:rPr>
                <w:rFonts w:ascii="Cambria" w:hAnsi="Cambria"/>
                <w:sz w:val="16"/>
                <w:szCs w:val="16"/>
                <w:lang w:val="sk-SK"/>
              </w:rPr>
              <w:t>Max 5 volaných služieb </w:t>
            </w:r>
          </w:p>
          <w:p w14:paraId="0B09BF43" w14:textId="1E6826C9" w:rsidR="0004205F" w:rsidRPr="00751ABD" w:rsidRDefault="0004205F" w:rsidP="00AC71DC">
            <w:pPr>
              <w:numPr>
                <w:ilvl w:val="0"/>
                <w:numId w:val="47"/>
              </w:numPr>
              <w:spacing w:after="160" w:line="259" w:lineRule="auto"/>
              <w:rPr>
                <w:rFonts w:ascii="Cambria" w:hAnsi="Cambria"/>
                <w:sz w:val="16"/>
                <w:szCs w:val="16"/>
                <w:lang w:val="sk-SK"/>
              </w:rPr>
            </w:pPr>
            <w:r w:rsidRPr="00751ABD">
              <w:rPr>
                <w:rFonts w:ascii="Cambria" w:hAnsi="Cambria"/>
                <w:sz w:val="16"/>
                <w:szCs w:val="16"/>
                <w:lang w:val="sk-SK"/>
              </w:rPr>
              <w:t>Každá môže mať do 10 atribútov </w:t>
            </w:r>
          </w:p>
          <w:p w14:paraId="75E635CD" w14:textId="073C46EE" w:rsidR="0004205F" w:rsidRPr="00751ABD" w:rsidRDefault="0004205F" w:rsidP="00CE5398">
            <w:pPr>
              <w:spacing w:after="160" w:line="259" w:lineRule="auto"/>
              <w:rPr>
                <w:rFonts w:ascii="Cambria" w:hAnsi="Cambria"/>
                <w:sz w:val="16"/>
                <w:szCs w:val="16"/>
                <w:lang w:val="sk-SK"/>
              </w:rPr>
            </w:pPr>
          </w:p>
        </w:tc>
        <w:tc>
          <w:tcPr>
            <w:tcW w:w="567" w:type="dxa"/>
          </w:tcPr>
          <w:p w14:paraId="1BAAE599" w14:textId="03947C06" w:rsidR="009060E3" w:rsidRPr="00FE7479" w:rsidRDefault="00FB2083" w:rsidP="00CE5398">
            <w:pPr>
              <w:autoSpaceDE w:val="0"/>
              <w:autoSpaceDN w:val="0"/>
              <w:adjustRightInd w:val="0"/>
              <w:rPr>
                <w:rFonts w:ascii="Cambria" w:hAnsi="Cambria"/>
                <w:sz w:val="16"/>
                <w:szCs w:val="16"/>
                <w:lang w:val="sk-SK"/>
              </w:rPr>
            </w:pPr>
            <w:r w:rsidRPr="0EC0A767">
              <w:rPr>
                <w:rFonts w:ascii="Cambria" w:hAnsi="Cambria"/>
                <w:sz w:val="16"/>
                <w:szCs w:val="16"/>
                <w:lang w:val="sk-SK"/>
              </w:rPr>
              <w:t>Vv</w:t>
            </w:r>
          </w:p>
        </w:tc>
        <w:tc>
          <w:tcPr>
            <w:tcW w:w="567" w:type="dxa"/>
          </w:tcPr>
          <w:p w14:paraId="0636D642" w14:textId="6DCB59AA" w:rsidR="009060E3" w:rsidRPr="00751ABD" w:rsidRDefault="00786D01" w:rsidP="005437AA">
            <w:pPr>
              <w:keepNext/>
              <w:autoSpaceDE w:val="0"/>
              <w:autoSpaceDN w:val="0"/>
              <w:adjustRightInd w:val="0"/>
              <w:rPr>
                <w:rFonts w:ascii="Cambria" w:hAnsi="Cambria"/>
                <w:sz w:val="16"/>
                <w:szCs w:val="16"/>
                <w:lang w:val="sk-SK"/>
              </w:rPr>
            </w:pPr>
            <w:r w:rsidRPr="00751ABD">
              <w:rPr>
                <w:rFonts w:ascii="Cambria" w:hAnsi="Cambria"/>
                <w:sz w:val="16"/>
                <w:szCs w:val="16"/>
                <w:lang w:val="sk-SK"/>
              </w:rPr>
              <w:t>N</w:t>
            </w:r>
          </w:p>
        </w:tc>
        <w:tc>
          <w:tcPr>
            <w:tcW w:w="1559" w:type="dxa"/>
          </w:tcPr>
          <w:p w14:paraId="0E14300C" w14:textId="4A7E1AB3" w:rsidR="00FB2083" w:rsidRPr="00751ABD" w:rsidRDefault="00FB2083" w:rsidP="00FB2083">
            <w:pPr>
              <w:spacing w:after="160" w:line="259" w:lineRule="auto"/>
              <w:rPr>
                <w:rFonts w:ascii="Cambria" w:hAnsi="Cambria"/>
                <w:sz w:val="16"/>
                <w:szCs w:val="16"/>
                <w:lang w:val="sk-SK"/>
              </w:rPr>
            </w:pPr>
            <w:r w:rsidRPr="00751ABD">
              <w:rPr>
                <w:rFonts w:ascii="Cambria" w:hAnsi="Cambria"/>
                <w:sz w:val="16"/>
                <w:szCs w:val="16"/>
                <w:lang w:val="sk-SK"/>
              </w:rPr>
              <w:t xml:space="preserve">Počet volaných služieb: </w:t>
            </w:r>
            <w:r w:rsidR="0004205F" w:rsidRPr="00751ABD">
              <w:rPr>
                <w:rFonts w:ascii="Cambria" w:hAnsi="Cambria"/>
                <w:sz w:val="16"/>
                <w:szCs w:val="16"/>
                <w:lang w:val="sk-SK"/>
              </w:rPr>
              <w:t>5</w:t>
            </w:r>
            <w:r w:rsidRPr="00751ABD">
              <w:rPr>
                <w:rFonts w:ascii="Cambria" w:hAnsi="Cambria"/>
                <w:sz w:val="16"/>
                <w:szCs w:val="16"/>
                <w:lang w:val="sk-SK"/>
              </w:rPr>
              <w:t> </w:t>
            </w:r>
          </w:p>
          <w:p w14:paraId="28D7612C" w14:textId="77777777" w:rsidR="009060E3" w:rsidRPr="00751ABD" w:rsidRDefault="00FB2083" w:rsidP="00FB2083">
            <w:pPr>
              <w:spacing w:after="160" w:line="259" w:lineRule="auto"/>
              <w:rPr>
                <w:rFonts w:ascii="Cambria" w:hAnsi="Cambria"/>
                <w:sz w:val="16"/>
                <w:szCs w:val="16"/>
                <w:lang w:val="sk-SK"/>
              </w:rPr>
            </w:pPr>
            <w:r w:rsidRPr="00751ABD">
              <w:rPr>
                <w:rFonts w:ascii="Cambria" w:hAnsi="Cambria"/>
                <w:sz w:val="16"/>
                <w:szCs w:val="16"/>
                <w:lang w:val="sk-SK"/>
              </w:rPr>
              <w:t xml:space="preserve">Počet atribútov: </w:t>
            </w:r>
            <w:r w:rsidR="0004205F" w:rsidRPr="00751ABD">
              <w:rPr>
                <w:rFonts w:ascii="Cambria" w:hAnsi="Cambria"/>
                <w:sz w:val="16"/>
                <w:szCs w:val="16"/>
                <w:lang w:val="sk-SK"/>
              </w:rPr>
              <w:t>10</w:t>
            </w:r>
          </w:p>
          <w:p w14:paraId="040FD59E" w14:textId="77777777" w:rsidR="006D0713" w:rsidRPr="00751ABD" w:rsidRDefault="006D0713" w:rsidP="00FB2083">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1D67A1DD" w14:textId="2F226064" w:rsidR="006D0713" w:rsidRPr="00751ABD" w:rsidRDefault="003E03B7" w:rsidP="00FB2083">
            <w:pPr>
              <w:spacing w:after="160" w:line="259" w:lineRule="auto"/>
              <w:rPr>
                <w:rFonts w:ascii="Cambria" w:hAnsi="Cambria"/>
                <w:sz w:val="16"/>
                <w:szCs w:val="16"/>
                <w:lang w:val="sk-SK"/>
              </w:rPr>
            </w:pPr>
            <w:r w:rsidRPr="00751ABD">
              <w:rPr>
                <w:rFonts w:ascii="Cambria" w:hAnsi="Cambria"/>
                <w:sz w:val="16"/>
                <w:szCs w:val="16"/>
                <w:lang w:val="sk-SK"/>
              </w:rPr>
              <w:t>Konsolidovaná informácia o</w:t>
            </w:r>
            <w:r w:rsidR="00A97668" w:rsidRPr="00751ABD">
              <w:rPr>
                <w:rFonts w:ascii="Cambria" w:hAnsi="Cambria"/>
                <w:sz w:val="16"/>
                <w:szCs w:val="16"/>
                <w:lang w:val="sk-SK"/>
              </w:rPr>
              <w:t xml:space="preserve"> identifikátoroch </w:t>
            </w:r>
            <w:r w:rsidRPr="00751ABD">
              <w:rPr>
                <w:rFonts w:ascii="Cambria" w:hAnsi="Cambria"/>
                <w:sz w:val="16"/>
                <w:szCs w:val="16"/>
                <w:lang w:val="sk-SK"/>
              </w:rPr>
              <w:t>subje</w:t>
            </w:r>
            <w:r w:rsidR="00A97668" w:rsidRPr="00751ABD">
              <w:rPr>
                <w:rFonts w:ascii="Cambria" w:hAnsi="Cambria"/>
                <w:sz w:val="16"/>
                <w:szCs w:val="16"/>
                <w:lang w:val="sk-SK"/>
              </w:rPr>
              <w:t>ktu</w:t>
            </w:r>
          </w:p>
          <w:p w14:paraId="2A2673B6" w14:textId="77777777" w:rsidR="003E03B7" w:rsidRPr="00751ABD" w:rsidRDefault="003E03B7" w:rsidP="003E03B7">
            <w:pPr>
              <w:spacing w:after="160" w:line="259" w:lineRule="auto"/>
              <w:rPr>
                <w:rFonts w:ascii="Cambria" w:hAnsi="Cambria"/>
                <w:sz w:val="16"/>
                <w:szCs w:val="16"/>
                <w:lang w:val="sk-SK"/>
              </w:rPr>
            </w:pPr>
            <w:r w:rsidRPr="00751ABD">
              <w:rPr>
                <w:rFonts w:ascii="Cambria" w:hAnsi="Cambria"/>
                <w:sz w:val="16"/>
                <w:szCs w:val="16"/>
                <w:lang w:val="sk-SK"/>
              </w:rPr>
              <w:t>Spôsob integrácie:</w:t>
            </w:r>
          </w:p>
          <w:p w14:paraId="00C653E2" w14:textId="2031D49A" w:rsidR="009060E3" w:rsidRPr="00751ABD" w:rsidRDefault="003E03B7" w:rsidP="00FB2083">
            <w:pPr>
              <w:spacing w:after="160" w:line="259" w:lineRule="auto"/>
              <w:rPr>
                <w:rFonts w:ascii="Cambria" w:hAnsi="Cambria"/>
                <w:sz w:val="16"/>
                <w:szCs w:val="16"/>
                <w:lang w:val="sk-SK"/>
              </w:rPr>
            </w:pPr>
            <w:r w:rsidRPr="00751ABD">
              <w:rPr>
                <w:rFonts w:ascii="Cambria" w:hAnsi="Cambria"/>
                <w:sz w:val="16"/>
                <w:szCs w:val="16"/>
                <w:lang w:val="sk-SK"/>
              </w:rPr>
              <w:t>REST API/JSON</w:t>
            </w:r>
          </w:p>
        </w:tc>
      </w:tr>
      <w:tr w:rsidR="008E13ED" w:rsidRPr="00822F69" w14:paraId="4C58FD94" w14:textId="77777777" w:rsidTr="7CE94E11">
        <w:trPr>
          <w:trHeight w:val="250"/>
        </w:trPr>
        <w:tc>
          <w:tcPr>
            <w:tcW w:w="1060" w:type="dxa"/>
          </w:tcPr>
          <w:p w14:paraId="61FA5556" w14:textId="12082571" w:rsidR="008E13ED" w:rsidRPr="00751ABD" w:rsidRDefault="00FC256C" w:rsidP="00CE5398">
            <w:pPr>
              <w:rPr>
                <w:rFonts w:ascii="Cambria" w:hAnsi="Cambria"/>
                <w:lang w:val="sk-SK"/>
              </w:rPr>
            </w:pPr>
            <w:r w:rsidRPr="00751ABD">
              <w:rPr>
                <w:rFonts w:ascii="Cambria" w:hAnsi="Cambria"/>
                <w:lang w:val="sk-SK"/>
              </w:rPr>
              <w:t>isnbs_0</w:t>
            </w:r>
            <w:r w:rsidR="00560211" w:rsidRPr="00751ABD">
              <w:rPr>
                <w:rFonts w:ascii="Cambria" w:hAnsi="Cambria"/>
                <w:lang w:val="sk-SK"/>
              </w:rPr>
              <w:t>6</w:t>
            </w:r>
          </w:p>
        </w:tc>
        <w:tc>
          <w:tcPr>
            <w:tcW w:w="1596" w:type="dxa"/>
          </w:tcPr>
          <w:p w14:paraId="5BA8B502" w14:textId="47DD9B0A" w:rsidR="008E13ED" w:rsidRPr="00751ABD" w:rsidRDefault="00FC527B" w:rsidP="00E124FC">
            <w:pPr>
              <w:autoSpaceDE w:val="0"/>
              <w:autoSpaceDN w:val="0"/>
              <w:adjustRightInd w:val="0"/>
              <w:rPr>
                <w:rFonts w:ascii="Cambria" w:hAnsi="Cambria"/>
                <w:lang w:val="sk-SK"/>
              </w:rPr>
            </w:pPr>
            <w:r w:rsidRPr="00751ABD">
              <w:rPr>
                <w:rFonts w:ascii="Cambria" w:hAnsi="Cambria"/>
                <w:lang w:val="sk-SK"/>
              </w:rPr>
              <w:t>Antivírus</w:t>
            </w:r>
          </w:p>
        </w:tc>
        <w:tc>
          <w:tcPr>
            <w:tcW w:w="3151" w:type="dxa"/>
          </w:tcPr>
          <w:p w14:paraId="7234F5B9" w14:textId="3621129F" w:rsidR="008E13ED" w:rsidRPr="00751ABD" w:rsidRDefault="00FC527B" w:rsidP="00CE5398">
            <w:pPr>
              <w:spacing w:after="160" w:line="259" w:lineRule="auto"/>
              <w:rPr>
                <w:rFonts w:ascii="Cambria" w:hAnsi="Cambria"/>
                <w:sz w:val="16"/>
                <w:szCs w:val="16"/>
                <w:lang w:val="sk-SK"/>
              </w:rPr>
            </w:pPr>
            <w:r w:rsidRPr="00751ABD">
              <w:rPr>
                <w:rFonts w:ascii="Cambria" w:hAnsi="Cambria"/>
                <w:sz w:val="16"/>
                <w:szCs w:val="16"/>
                <w:lang w:val="sk-SK"/>
              </w:rPr>
              <w:t xml:space="preserve">Riešenie bude integrované </w:t>
            </w:r>
            <w:r w:rsidR="00E25029" w:rsidRPr="00751ABD">
              <w:rPr>
                <w:rFonts w:ascii="Cambria" w:hAnsi="Cambria"/>
                <w:sz w:val="16"/>
                <w:szCs w:val="16"/>
                <w:lang w:val="sk-SK"/>
              </w:rPr>
              <w:t xml:space="preserve">na systém antivírusovej ochrany </w:t>
            </w:r>
            <w:r w:rsidR="00FC256C" w:rsidRPr="00751ABD">
              <w:rPr>
                <w:rFonts w:ascii="Cambria" w:hAnsi="Cambria"/>
                <w:lang w:val="sk-SK"/>
              </w:rPr>
              <w:t xml:space="preserve"> </w:t>
            </w:r>
            <w:r w:rsidR="00FC256C" w:rsidRPr="00751ABD">
              <w:rPr>
                <w:rFonts w:ascii="Cambria" w:hAnsi="Cambria"/>
                <w:sz w:val="16"/>
                <w:szCs w:val="16"/>
                <w:lang w:val="sk-SK"/>
              </w:rPr>
              <w:t>za účelom kontroly vstupných súborov na škodlivý kód.</w:t>
            </w:r>
          </w:p>
        </w:tc>
        <w:tc>
          <w:tcPr>
            <w:tcW w:w="567" w:type="dxa"/>
          </w:tcPr>
          <w:p w14:paraId="74C3BEE7" w14:textId="5D42EDEF" w:rsidR="008E13ED" w:rsidRPr="00751ABD" w:rsidRDefault="00FC256C" w:rsidP="00CE5398">
            <w:pPr>
              <w:autoSpaceDE w:val="0"/>
              <w:autoSpaceDN w:val="0"/>
              <w:adjustRightInd w:val="0"/>
              <w:rPr>
                <w:rFonts w:ascii="Cambria" w:hAnsi="Cambria"/>
                <w:sz w:val="16"/>
                <w:szCs w:val="16"/>
                <w:lang w:val="sk-SK"/>
              </w:rPr>
            </w:pPr>
            <w:r w:rsidRPr="00751ABD">
              <w:rPr>
                <w:rFonts w:ascii="Cambria" w:hAnsi="Cambria"/>
                <w:sz w:val="16"/>
                <w:szCs w:val="16"/>
                <w:lang w:val="sk-SK"/>
              </w:rPr>
              <w:t>Pr</w:t>
            </w:r>
          </w:p>
        </w:tc>
        <w:tc>
          <w:tcPr>
            <w:tcW w:w="567" w:type="dxa"/>
          </w:tcPr>
          <w:p w14:paraId="147F9822" w14:textId="21ABB037" w:rsidR="008E13ED" w:rsidRPr="00FE7479" w:rsidRDefault="00FC256C" w:rsidP="005437AA">
            <w:pPr>
              <w:keepNext/>
              <w:autoSpaceDE w:val="0"/>
              <w:autoSpaceDN w:val="0"/>
              <w:adjustRightInd w:val="0"/>
              <w:rPr>
                <w:rFonts w:ascii="Cambria" w:hAnsi="Cambria"/>
                <w:sz w:val="16"/>
                <w:szCs w:val="16"/>
                <w:lang w:val="sk-SK"/>
              </w:rPr>
            </w:pPr>
            <w:r w:rsidRPr="0EC0A767">
              <w:rPr>
                <w:rFonts w:ascii="Cambria" w:hAnsi="Cambria"/>
                <w:sz w:val="16"/>
                <w:szCs w:val="16"/>
                <w:lang w:val="sk-SK"/>
              </w:rPr>
              <w:t>Bz</w:t>
            </w:r>
          </w:p>
        </w:tc>
        <w:tc>
          <w:tcPr>
            <w:tcW w:w="1559" w:type="dxa"/>
          </w:tcPr>
          <w:p w14:paraId="77394204" w14:textId="77777777" w:rsidR="00FC256C" w:rsidRPr="00751ABD" w:rsidRDefault="00FC256C" w:rsidP="00FC256C">
            <w:pPr>
              <w:spacing w:after="160" w:line="259" w:lineRule="auto"/>
              <w:rPr>
                <w:rFonts w:ascii="Cambria" w:hAnsi="Cambria"/>
                <w:sz w:val="16"/>
                <w:szCs w:val="16"/>
                <w:lang w:val="sk-SK"/>
              </w:rPr>
            </w:pPr>
            <w:r w:rsidRPr="00751ABD">
              <w:rPr>
                <w:rFonts w:ascii="Cambria" w:hAnsi="Cambria"/>
                <w:sz w:val="16"/>
                <w:szCs w:val="16"/>
                <w:lang w:val="sk-SK"/>
              </w:rPr>
              <w:t>Počet volaných služieb: 5 </w:t>
            </w:r>
          </w:p>
          <w:p w14:paraId="5EC42E06" w14:textId="77777777" w:rsidR="008E13ED" w:rsidRPr="00751ABD" w:rsidRDefault="00FC256C" w:rsidP="00FC256C">
            <w:pPr>
              <w:spacing w:after="160" w:line="259" w:lineRule="auto"/>
              <w:rPr>
                <w:rFonts w:ascii="Cambria" w:hAnsi="Cambria"/>
                <w:sz w:val="16"/>
                <w:szCs w:val="16"/>
                <w:lang w:val="sk-SK"/>
              </w:rPr>
            </w:pPr>
            <w:r w:rsidRPr="00751ABD">
              <w:rPr>
                <w:rFonts w:ascii="Cambria" w:hAnsi="Cambria"/>
                <w:sz w:val="16"/>
                <w:szCs w:val="16"/>
                <w:lang w:val="sk-SK"/>
              </w:rPr>
              <w:t>Počet atribútov: 10</w:t>
            </w:r>
          </w:p>
          <w:p w14:paraId="7BE0AAEA" w14:textId="178C95BF" w:rsidR="003E03B7" w:rsidRPr="00751ABD" w:rsidRDefault="003E03B7" w:rsidP="00FC256C">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01A8A0B5" w14:textId="35C46C28" w:rsidR="003E03B7" w:rsidRPr="00751ABD" w:rsidRDefault="005D160B" w:rsidP="00FC256C">
            <w:pPr>
              <w:spacing w:after="160" w:line="259" w:lineRule="auto"/>
              <w:rPr>
                <w:rFonts w:ascii="Cambria" w:hAnsi="Cambria"/>
                <w:sz w:val="16"/>
                <w:szCs w:val="16"/>
                <w:lang w:val="sk-SK"/>
              </w:rPr>
            </w:pPr>
            <w:r w:rsidRPr="00751ABD">
              <w:rPr>
                <w:rFonts w:ascii="Cambria" w:hAnsi="Cambria"/>
                <w:sz w:val="16"/>
                <w:szCs w:val="16"/>
                <w:lang w:val="sk-SK"/>
              </w:rPr>
              <w:t>Súbory pre kontrolu antivírusom, výsledky kontroly</w:t>
            </w:r>
          </w:p>
          <w:p w14:paraId="541B5769" w14:textId="77777777" w:rsidR="006F6248" w:rsidRPr="00751ABD" w:rsidRDefault="005D0626" w:rsidP="00FC256C">
            <w:pPr>
              <w:spacing w:after="160" w:line="259" w:lineRule="auto"/>
              <w:rPr>
                <w:rFonts w:ascii="Cambria" w:hAnsi="Cambria"/>
                <w:sz w:val="16"/>
                <w:szCs w:val="16"/>
                <w:lang w:val="sk-SK"/>
              </w:rPr>
            </w:pPr>
            <w:r w:rsidRPr="00751ABD">
              <w:rPr>
                <w:rFonts w:ascii="Cambria" w:hAnsi="Cambria"/>
                <w:sz w:val="16"/>
                <w:szCs w:val="16"/>
                <w:lang w:val="sk-SK"/>
              </w:rPr>
              <w:t>Spôsob integrácie:</w:t>
            </w:r>
          </w:p>
          <w:p w14:paraId="7DFC1FB2" w14:textId="28652DC7" w:rsidR="008E13ED" w:rsidRPr="00751ABD" w:rsidRDefault="005D0626" w:rsidP="00FC256C">
            <w:pPr>
              <w:spacing w:after="160" w:line="259" w:lineRule="auto"/>
              <w:rPr>
                <w:rFonts w:ascii="Cambria" w:hAnsi="Cambria"/>
                <w:sz w:val="16"/>
                <w:szCs w:val="16"/>
                <w:lang w:val="sk-SK"/>
              </w:rPr>
            </w:pPr>
            <w:hyperlink r:id="rId24" w:history="1">
              <w:r w:rsidRPr="00751ABD">
                <w:rPr>
                  <w:rStyle w:val="Hypertextovprepojenie"/>
                  <w:rFonts w:ascii="Cambria" w:hAnsi="Cambria"/>
                  <w:sz w:val="16"/>
                  <w:szCs w:val="16"/>
                  <w:lang w:val="sk-SK"/>
                </w:rPr>
                <w:t>https://docs.trellix.com/bundle/api_ref/page/UUID-9cfd493b-6531-380f-05f3-8aceb8fb90f2.html</w:t>
              </w:r>
            </w:hyperlink>
            <w:r w:rsidRPr="00751ABD">
              <w:rPr>
                <w:rFonts w:ascii="Cambria" w:hAnsi="Cambria"/>
                <w:sz w:val="16"/>
                <w:szCs w:val="16"/>
                <w:lang w:val="sk-SK"/>
              </w:rPr>
              <w:t xml:space="preserve"> </w:t>
            </w:r>
          </w:p>
        </w:tc>
      </w:tr>
      <w:tr w:rsidR="0006165B" w:rsidRPr="00822F69" w14:paraId="56E94226" w14:textId="77777777" w:rsidTr="7CE94E11">
        <w:trPr>
          <w:trHeight w:val="250"/>
        </w:trPr>
        <w:tc>
          <w:tcPr>
            <w:tcW w:w="1060" w:type="dxa"/>
          </w:tcPr>
          <w:p w14:paraId="390F6C80" w14:textId="5D910AC2" w:rsidR="0006165B" w:rsidRPr="00751ABD" w:rsidRDefault="0006165B" w:rsidP="00CE5398">
            <w:pPr>
              <w:rPr>
                <w:rFonts w:ascii="Cambria" w:hAnsi="Cambria"/>
                <w:lang w:val="sk-SK"/>
              </w:rPr>
            </w:pPr>
            <w:r w:rsidRPr="00751ABD">
              <w:rPr>
                <w:rFonts w:ascii="Cambria" w:hAnsi="Cambria"/>
                <w:lang w:val="sk-SK"/>
              </w:rPr>
              <w:t>Isnbs_0</w:t>
            </w:r>
            <w:r w:rsidR="00560211" w:rsidRPr="00751ABD">
              <w:rPr>
                <w:rFonts w:ascii="Cambria" w:hAnsi="Cambria"/>
                <w:lang w:val="sk-SK"/>
              </w:rPr>
              <w:t>7</w:t>
            </w:r>
          </w:p>
        </w:tc>
        <w:tc>
          <w:tcPr>
            <w:tcW w:w="1596" w:type="dxa"/>
          </w:tcPr>
          <w:p w14:paraId="1FC2355B" w14:textId="23378C38" w:rsidR="0006165B" w:rsidRPr="00751ABD" w:rsidRDefault="0006165B" w:rsidP="00E124FC">
            <w:pPr>
              <w:autoSpaceDE w:val="0"/>
              <w:autoSpaceDN w:val="0"/>
              <w:adjustRightInd w:val="0"/>
              <w:rPr>
                <w:rFonts w:ascii="Cambria" w:hAnsi="Cambria"/>
                <w:lang w:val="sk-SK"/>
              </w:rPr>
            </w:pPr>
            <w:r w:rsidRPr="00751ABD">
              <w:rPr>
                <w:rFonts w:ascii="Cambria" w:hAnsi="Cambria"/>
                <w:lang w:val="sk-SK"/>
              </w:rPr>
              <w:t>DMS</w:t>
            </w:r>
          </w:p>
        </w:tc>
        <w:tc>
          <w:tcPr>
            <w:tcW w:w="3151" w:type="dxa"/>
          </w:tcPr>
          <w:p w14:paraId="7885A924" w14:textId="09E49DAE" w:rsidR="0006165B" w:rsidRPr="00FE7479" w:rsidRDefault="4F4A3139" w:rsidP="7CE94E11">
            <w:pPr>
              <w:spacing w:after="160" w:line="259" w:lineRule="auto"/>
              <w:rPr>
                <w:rFonts w:ascii="Cambria" w:hAnsi="Cambria"/>
                <w:sz w:val="16"/>
                <w:szCs w:val="16"/>
                <w:lang w:val="sk-SK"/>
              </w:rPr>
            </w:pPr>
            <w:r w:rsidRPr="7CE94E11">
              <w:rPr>
                <w:rFonts w:ascii="Cambria" w:hAnsi="Cambria"/>
                <w:sz w:val="16"/>
                <w:szCs w:val="16"/>
                <w:lang w:val="sk-SK"/>
              </w:rPr>
              <w:t xml:space="preserve">Riešenie bude integrované na DMS </w:t>
            </w:r>
            <w:r w:rsidRPr="7CE94E11">
              <w:rPr>
                <w:rFonts w:ascii="Cambria" w:hAnsi="Cambria"/>
                <w:lang w:val="sk-SK"/>
              </w:rPr>
              <w:t xml:space="preserve"> </w:t>
            </w:r>
            <w:r w:rsidRPr="7CE94E11">
              <w:rPr>
                <w:rFonts w:ascii="Cambria" w:hAnsi="Cambria"/>
                <w:sz w:val="16"/>
                <w:szCs w:val="16"/>
                <w:lang w:val="sk-SK"/>
              </w:rPr>
              <w:t xml:space="preserve">za účelom ukladania a práce s dokumentami, ktoré nie sú registratúrne záznamy (napr. pracovné verzie dokumentov); a tiež za </w:t>
            </w:r>
            <w:r w:rsidRPr="7CE94E11">
              <w:rPr>
                <w:rFonts w:ascii="Cambria" w:hAnsi="Cambria"/>
                <w:sz w:val="16"/>
                <w:szCs w:val="16"/>
                <w:lang w:val="sk-SK"/>
              </w:rPr>
              <w:lastRenderedPageBreak/>
              <w:t>účelom poskytnutia dodatočných funkcionalít poskytovaných systémom DMS (napr. full textové vyhľadávanie v dokumentoch, tvorba dokumentov zo šablón,  pripomienkovanie, kooperácia pri práce nad dokumentami, atď)</w:t>
            </w:r>
          </w:p>
        </w:tc>
        <w:tc>
          <w:tcPr>
            <w:tcW w:w="567" w:type="dxa"/>
          </w:tcPr>
          <w:p w14:paraId="3AB6B60D" w14:textId="5ED50A02" w:rsidR="0006165B" w:rsidRPr="00FE7479" w:rsidRDefault="00EA06B8" w:rsidP="00CE5398">
            <w:pPr>
              <w:autoSpaceDE w:val="0"/>
              <w:autoSpaceDN w:val="0"/>
              <w:adjustRightInd w:val="0"/>
              <w:rPr>
                <w:rFonts w:ascii="Cambria" w:hAnsi="Cambria"/>
                <w:sz w:val="16"/>
                <w:szCs w:val="16"/>
                <w:lang w:val="sk-SK"/>
              </w:rPr>
            </w:pPr>
            <w:r w:rsidRPr="0EC0A767">
              <w:rPr>
                <w:rFonts w:ascii="Cambria" w:hAnsi="Cambria"/>
                <w:sz w:val="16"/>
                <w:szCs w:val="16"/>
                <w:lang w:val="sk-SK"/>
              </w:rPr>
              <w:lastRenderedPageBreak/>
              <w:t>Vv</w:t>
            </w:r>
          </w:p>
        </w:tc>
        <w:tc>
          <w:tcPr>
            <w:tcW w:w="567" w:type="dxa"/>
          </w:tcPr>
          <w:p w14:paraId="0E72E0D3" w14:textId="4DEC4290" w:rsidR="0006165B" w:rsidRPr="00751ABD" w:rsidRDefault="00C04056" w:rsidP="005437AA">
            <w:pPr>
              <w:keepNext/>
              <w:autoSpaceDE w:val="0"/>
              <w:autoSpaceDN w:val="0"/>
              <w:adjustRightInd w:val="0"/>
              <w:rPr>
                <w:rFonts w:ascii="Cambria" w:hAnsi="Cambria"/>
                <w:sz w:val="16"/>
                <w:szCs w:val="16"/>
                <w:lang w:val="sk-SK"/>
              </w:rPr>
            </w:pPr>
            <w:r w:rsidRPr="00751ABD">
              <w:rPr>
                <w:rFonts w:ascii="Cambria" w:hAnsi="Cambria"/>
                <w:sz w:val="16"/>
                <w:szCs w:val="16"/>
                <w:lang w:val="sk-SK"/>
              </w:rPr>
              <w:t>N</w:t>
            </w:r>
          </w:p>
        </w:tc>
        <w:tc>
          <w:tcPr>
            <w:tcW w:w="1559" w:type="dxa"/>
          </w:tcPr>
          <w:p w14:paraId="73EB79CB" w14:textId="64E835A1" w:rsidR="00F21773" w:rsidRPr="00751ABD" w:rsidRDefault="00F21773" w:rsidP="00F21773">
            <w:pPr>
              <w:spacing w:after="160" w:line="259" w:lineRule="auto"/>
              <w:rPr>
                <w:rFonts w:ascii="Cambria" w:hAnsi="Cambria"/>
                <w:sz w:val="16"/>
                <w:szCs w:val="16"/>
                <w:lang w:val="sk-SK"/>
              </w:rPr>
            </w:pPr>
            <w:r w:rsidRPr="00751ABD">
              <w:rPr>
                <w:rFonts w:ascii="Cambria" w:hAnsi="Cambria"/>
                <w:sz w:val="16"/>
                <w:szCs w:val="16"/>
                <w:lang w:val="sk-SK"/>
              </w:rPr>
              <w:t>Počet volaných služieb: 20 </w:t>
            </w:r>
          </w:p>
          <w:p w14:paraId="00E21395" w14:textId="77777777" w:rsidR="0006165B" w:rsidRPr="00751ABD" w:rsidRDefault="00F21773" w:rsidP="00F21773">
            <w:pPr>
              <w:spacing w:after="160" w:line="259" w:lineRule="auto"/>
              <w:rPr>
                <w:rFonts w:ascii="Cambria" w:hAnsi="Cambria"/>
                <w:sz w:val="16"/>
                <w:szCs w:val="16"/>
                <w:lang w:val="sk-SK"/>
              </w:rPr>
            </w:pPr>
            <w:r w:rsidRPr="00751ABD">
              <w:rPr>
                <w:rFonts w:ascii="Cambria" w:hAnsi="Cambria"/>
                <w:sz w:val="16"/>
                <w:szCs w:val="16"/>
                <w:lang w:val="sk-SK"/>
              </w:rPr>
              <w:lastRenderedPageBreak/>
              <w:t>Počet atribútov: 50</w:t>
            </w:r>
          </w:p>
          <w:p w14:paraId="1CDEBD81" w14:textId="77777777" w:rsidR="00EB50FB" w:rsidRPr="00751ABD" w:rsidRDefault="00EB50FB" w:rsidP="00EB50FB">
            <w:pPr>
              <w:spacing w:after="160" w:line="259" w:lineRule="auto"/>
              <w:rPr>
                <w:rFonts w:ascii="Cambria" w:hAnsi="Cambria"/>
                <w:sz w:val="16"/>
                <w:szCs w:val="16"/>
                <w:lang w:val="sk-SK"/>
              </w:rPr>
            </w:pPr>
            <w:r w:rsidRPr="00751ABD">
              <w:rPr>
                <w:rFonts w:ascii="Cambria" w:hAnsi="Cambria"/>
                <w:sz w:val="16"/>
                <w:szCs w:val="16"/>
                <w:lang w:val="sk-SK"/>
              </w:rPr>
              <w:t>Prenášané objekty:</w:t>
            </w:r>
          </w:p>
          <w:p w14:paraId="4355D89B" w14:textId="77777777" w:rsidR="00EB50FB" w:rsidRDefault="00B1270E" w:rsidP="00F21773">
            <w:pPr>
              <w:spacing w:after="160" w:line="259" w:lineRule="auto"/>
              <w:rPr>
                <w:rFonts w:ascii="Cambria" w:hAnsi="Cambria"/>
                <w:sz w:val="16"/>
                <w:szCs w:val="16"/>
                <w:lang w:val="sk-SK"/>
              </w:rPr>
            </w:pPr>
            <w:r w:rsidRPr="0EC0A767">
              <w:rPr>
                <w:rFonts w:ascii="Cambria" w:hAnsi="Cambria"/>
                <w:sz w:val="16"/>
                <w:szCs w:val="16"/>
                <w:lang w:val="sk-SK"/>
              </w:rPr>
              <w:t>Dokumenty spracovávané v ASDR, metaúdaje k</w:t>
            </w:r>
            <w:r w:rsidR="00A87791" w:rsidRPr="0EC0A767">
              <w:rPr>
                <w:rFonts w:ascii="Cambria" w:hAnsi="Cambria"/>
                <w:sz w:val="16"/>
                <w:szCs w:val="16"/>
                <w:lang w:val="sk-SK"/>
              </w:rPr>
              <w:t> </w:t>
            </w:r>
            <w:r w:rsidRPr="0EC0A767">
              <w:rPr>
                <w:rFonts w:ascii="Cambria" w:hAnsi="Cambria"/>
                <w:sz w:val="16"/>
                <w:szCs w:val="16"/>
                <w:lang w:val="sk-SK"/>
              </w:rPr>
              <w:t>dokumentom</w:t>
            </w:r>
            <w:r w:rsidR="00A87791" w:rsidRPr="0EC0A767">
              <w:rPr>
                <w:rFonts w:ascii="Cambria" w:hAnsi="Cambria"/>
                <w:sz w:val="16"/>
                <w:szCs w:val="16"/>
                <w:lang w:val="sk-SK"/>
              </w:rPr>
              <w:t xml:space="preserve">, šablóny dokumentov, </w:t>
            </w:r>
            <w:r w:rsidR="00B9384C" w:rsidRPr="0EC0A767">
              <w:rPr>
                <w:rFonts w:ascii="Cambria" w:hAnsi="Cambria"/>
                <w:sz w:val="16"/>
                <w:szCs w:val="16"/>
                <w:lang w:val="sk-SK"/>
              </w:rPr>
              <w:t xml:space="preserve">štruktúra ASDR DMS úložiska, </w:t>
            </w:r>
            <w:r w:rsidR="005E1376" w:rsidRPr="0EC0A767">
              <w:rPr>
                <w:rFonts w:ascii="Cambria" w:hAnsi="Cambria"/>
                <w:sz w:val="16"/>
                <w:szCs w:val="16"/>
                <w:lang w:val="sk-SK"/>
              </w:rPr>
              <w:t>prístupové oprávnenia pre dokumenty, výsledky vyhľadávania</w:t>
            </w:r>
          </w:p>
          <w:p w14:paraId="2AB8EF78" w14:textId="77777777" w:rsidR="005E1376" w:rsidRPr="00751ABD" w:rsidRDefault="00B155DA" w:rsidP="00F21773">
            <w:pPr>
              <w:spacing w:after="160" w:line="259" w:lineRule="auto"/>
              <w:rPr>
                <w:rFonts w:ascii="Cambria" w:hAnsi="Cambria"/>
                <w:sz w:val="16"/>
                <w:szCs w:val="16"/>
                <w:lang w:val="sk-SK"/>
              </w:rPr>
            </w:pPr>
            <w:r w:rsidRPr="00751ABD">
              <w:rPr>
                <w:rFonts w:ascii="Cambria" w:hAnsi="Cambria"/>
                <w:sz w:val="16"/>
                <w:szCs w:val="16"/>
                <w:lang w:val="sk-SK"/>
              </w:rPr>
              <w:t>Spôsob integrácie:</w:t>
            </w:r>
          </w:p>
          <w:p w14:paraId="6827B8CB" w14:textId="5ED614AD" w:rsidR="0006165B" w:rsidRPr="00FE7479" w:rsidRDefault="5CC02CFB" w:rsidP="7CE94E11">
            <w:pPr>
              <w:spacing w:after="160" w:line="259" w:lineRule="auto"/>
              <w:rPr>
                <w:rFonts w:ascii="Cambria" w:hAnsi="Cambria"/>
                <w:sz w:val="16"/>
                <w:szCs w:val="16"/>
                <w:lang w:val="sk-SK"/>
              </w:rPr>
            </w:pPr>
            <w:r w:rsidRPr="7CE94E11">
              <w:rPr>
                <w:rFonts w:ascii="Cambria" w:hAnsi="Cambria"/>
                <w:sz w:val="16"/>
                <w:szCs w:val="16"/>
                <w:lang w:val="sk-SK"/>
              </w:rPr>
              <w:t>Neuvedený</w:t>
            </w:r>
            <w:r w:rsidR="79BD107C" w:rsidRPr="7CE94E11">
              <w:rPr>
                <w:rFonts w:ascii="Cambria" w:hAnsi="Cambria"/>
                <w:sz w:val="16"/>
                <w:szCs w:val="16"/>
                <w:lang w:val="sk-SK"/>
              </w:rPr>
              <w:t xml:space="preserve">, predpoklad je Sharepoint </w:t>
            </w:r>
            <w:r w:rsidR="31EB1227" w:rsidRPr="7CE94E11">
              <w:rPr>
                <w:rFonts w:ascii="Cambria" w:hAnsi="Cambria"/>
                <w:sz w:val="16"/>
                <w:szCs w:val="16"/>
                <w:lang w:val="sk-SK"/>
              </w:rPr>
              <w:t>REST</w:t>
            </w:r>
            <w:r w:rsidR="4EFCC211" w:rsidRPr="7CE94E11">
              <w:rPr>
                <w:rFonts w:ascii="Cambria" w:hAnsi="Cambria"/>
                <w:sz w:val="16"/>
                <w:szCs w:val="16"/>
                <w:lang w:val="sk-SK"/>
              </w:rPr>
              <w:t xml:space="preserve"> API</w:t>
            </w:r>
            <w:r w:rsidR="31EB1227" w:rsidRPr="7CE94E11">
              <w:rPr>
                <w:rFonts w:ascii="Cambria" w:hAnsi="Cambria"/>
                <w:sz w:val="16"/>
                <w:szCs w:val="16"/>
                <w:lang w:val="sk-SK"/>
              </w:rPr>
              <w:t xml:space="preserve"> v</w:t>
            </w:r>
            <w:r w:rsidR="58B83D06" w:rsidRPr="7CE94E11">
              <w:rPr>
                <w:rFonts w:ascii="Cambria" w:hAnsi="Cambria"/>
                <w:sz w:val="16"/>
                <w:szCs w:val="16"/>
                <w:lang w:val="sk-SK"/>
              </w:rPr>
              <w:t>1 (onprem)</w:t>
            </w:r>
          </w:p>
        </w:tc>
      </w:tr>
    </w:tbl>
    <w:p w14:paraId="2D981B88" w14:textId="77777777" w:rsidR="009060E3" w:rsidRPr="00FE7479" w:rsidRDefault="009060E3" w:rsidP="009060E3">
      <w:pPr>
        <w:pStyle w:val="Default"/>
        <w:rPr>
          <w:rFonts w:ascii="Cambria" w:hAnsi="Cambria"/>
          <w:sz w:val="16"/>
          <w:szCs w:val="16"/>
          <w:lang w:val="en-US"/>
        </w:rPr>
      </w:pPr>
      <w:bookmarkStart w:id="52" w:name="_Toc1282528590"/>
      <w:bookmarkStart w:id="53" w:name="_Toc97562205"/>
      <w:r w:rsidRPr="31D9E7BD">
        <w:rPr>
          <w:rFonts w:ascii="Cambria" w:hAnsi="Cambria"/>
          <w:sz w:val="16"/>
          <w:szCs w:val="16"/>
          <w:lang w:val="en-US"/>
        </w:rPr>
        <w:lastRenderedPageBreak/>
        <w:t xml:space="preserve">AS = Aktuálny stav (Pr – Prevádzka, Vv - Vo výstavbe, Pl – Plánované) </w:t>
      </w:r>
    </w:p>
    <w:p w14:paraId="3F6500E1" w14:textId="77777777" w:rsidR="009060E3" w:rsidRPr="00FE7479" w:rsidRDefault="009060E3" w:rsidP="7CE94E11">
      <w:pPr>
        <w:rPr>
          <w:rFonts w:ascii="Cambria" w:hAnsi="Cambria" w:cs="Arial"/>
          <w:color w:val="000000"/>
          <w:sz w:val="16"/>
          <w:szCs w:val="16"/>
          <w:lang w:val="sk-SK"/>
        </w:rPr>
      </w:pPr>
      <w:r w:rsidRPr="7CE94E11">
        <w:rPr>
          <w:rFonts w:ascii="Cambria" w:hAnsi="Cambria" w:cs="Arial"/>
          <w:color w:val="000000" w:themeColor="text1"/>
          <w:sz w:val="16"/>
          <w:szCs w:val="16"/>
          <w:lang w:val="sk-SK"/>
        </w:rPr>
        <w:t>BS = Budúci stav (N - Nový, Bz - Bez zmeny, Z - Zmena, V – Vyradenie)</w:t>
      </w:r>
    </w:p>
    <w:p w14:paraId="19EF581E" w14:textId="2056A2D9" w:rsidR="009060E3" w:rsidRPr="00751ABD" w:rsidRDefault="009060E3" w:rsidP="009060E3">
      <w:pPr>
        <w:pStyle w:val="Popis"/>
        <w:rPr>
          <w:rFonts w:ascii="Cambria" w:hAnsi="Cambria"/>
          <w:lang w:val="sk-SK"/>
        </w:rPr>
      </w:pPr>
      <w:bookmarkStart w:id="54" w:name="_Toc210416508"/>
      <w:r w:rsidRPr="00751ABD">
        <w:rPr>
          <w:rFonts w:ascii="Cambria" w:hAnsi="Cambria"/>
          <w:lang w:val="sk-SK"/>
        </w:rPr>
        <w:t xml:space="preserve">Tabuľka </w:t>
      </w:r>
      <w:r w:rsidRPr="00751ABD">
        <w:rPr>
          <w:rFonts w:ascii="Cambria" w:hAnsi="Cambria"/>
          <w:lang w:val="sk-SK"/>
        </w:rPr>
        <w:fldChar w:fldCharType="begin"/>
      </w:r>
      <w:r w:rsidRPr="00C01992">
        <w:rPr>
          <w:rFonts w:ascii="Cambria" w:hAnsi="Cambria"/>
          <w:lang w:val="sk-SK"/>
        </w:rPr>
        <w:instrText>SEQ Tabuľka \* ARABIC</w:instrText>
      </w:r>
      <w:r w:rsidRPr="00751ABD">
        <w:rPr>
          <w:rFonts w:ascii="Cambria" w:hAnsi="Cambria"/>
          <w:lang w:val="sk-SK"/>
        </w:rPr>
        <w:fldChar w:fldCharType="separate"/>
      </w:r>
      <w:r w:rsidRPr="00751ABD">
        <w:rPr>
          <w:rFonts w:ascii="Cambria" w:hAnsi="Cambria"/>
          <w:lang w:val="sk-SK"/>
        </w:rPr>
        <w:fldChar w:fldCharType="end"/>
      </w:r>
      <w:r w:rsidRPr="00751ABD">
        <w:rPr>
          <w:rFonts w:ascii="Cambria" w:hAnsi="Cambria"/>
          <w:lang w:val="sk-SK"/>
        </w:rPr>
        <w:t xml:space="preserve"> Integrácie riešenia</w:t>
      </w:r>
      <w:bookmarkEnd w:id="54"/>
    </w:p>
    <w:p w14:paraId="04F227BB" w14:textId="3821A9B3" w:rsidR="007B6F90" w:rsidRPr="00751ABD" w:rsidRDefault="007B6F90" w:rsidP="00702328">
      <w:pPr>
        <w:rPr>
          <w:lang w:val="sk-SK"/>
        </w:rPr>
      </w:pPr>
      <w:r w:rsidRPr="00751ABD">
        <w:rPr>
          <w:lang w:val="sk-SK"/>
        </w:rPr>
        <w:t xml:space="preserve">Používatelia ASDR budú využívať aj iné systémy NBS a externé systémy, výsledky z nich budú následne manuálne zaraďovať do spisov alebo vkladať do príslušných aktivít v ASDR. Príkladom môže byť získavanie </w:t>
      </w:r>
      <w:r w:rsidR="00726D08" w:rsidRPr="00751ABD">
        <w:rPr>
          <w:lang w:val="sk-SK"/>
        </w:rPr>
        <w:t>výpisov/odpisov z</w:t>
      </w:r>
      <w:r w:rsidR="0073124A" w:rsidRPr="00751ABD">
        <w:rPr>
          <w:lang w:val="sk-SK"/>
        </w:rPr>
        <w:t> </w:t>
      </w:r>
      <w:r w:rsidR="00726D08" w:rsidRPr="00751ABD">
        <w:rPr>
          <w:lang w:val="sk-SK"/>
        </w:rPr>
        <w:t>RT</w:t>
      </w:r>
      <w:r w:rsidR="0073124A" w:rsidRPr="00751ABD">
        <w:rPr>
          <w:lang w:val="sk-SK"/>
        </w:rPr>
        <w:t xml:space="preserve"> v systéme Stellings</w:t>
      </w:r>
      <w:r w:rsidRPr="00751ABD">
        <w:rPr>
          <w:lang w:val="sk-SK"/>
        </w:rPr>
        <w:t>, vyhľadávanie informácií v ŠZP a podobne.</w:t>
      </w:r>
    </w:p>
    <w:p w14:paraId="7E474B1A" w14:textId="4661ACB7" w:rsidR="00F930AB" w:rsidRDefault="00627B52" w:rsidP="008A40CF">
      <w:pPr>
        <w:rPr>
          <w:rFonts w:ascii="Cambria" w:hAnsi="Cambria"/>
          <w:lang w:val="sk-SK"/>
        </w:rPr>
      </w:pPr>
      <w:r w:rsidRPr="00751ABD">
        <w:rPr>
          <w:rFonts w:ascii="Cambria" w:hAnsi="Cambria"/>
          <w:lang w:val="sk-SK"/>
        </w:rPr>
        <w:t xml:space="preserve">Integračná </w:t>
      </w:r>
      <w:r w:rsidR="0048170C" w:rsidRPr="00751ABD">
        <w:rPr>
          <w:rFonts w:ascii="Cambria" w:hAnsi="Cambria"/>
          <w:lang w:val="sk-SK"/>
        </w:rPr>
        <w:t xml:space="preserve">architektúra ASDR musí byť navrhnutá takým spôsobom, aby bolo možné v budúcnosti </w:t>
      </w:r>
      <w:r w:rsidR="00CD5169" w:rsidRPr="00751ABD">
        <w:rPr>
          <w:rFonts w:ascii="Cambria" w:hAnsi="Cambria"/>
          <w:lang w:val="sk-SK"/>
        </w:rPr>
        <w:t>rozširovať ASDR integrácie o </w:t>
      </w:r>
      <w:r w:rsidR="001E337B" w:rsidRPr="00751ABD">
        <w:rPr>
          <w:rFonts w:ascii="Cambria" w:hAnsi="Cambria"/>
          <w:lang w:val="sk-SK"/>
        </w:rPr>
        <w:t>ďalšie</w:t>
      </w:r>
      <w:r w:rsidR="00CD5169" w:rsidRPr="00751ABD">
        <w:rPr>
          <w:rFonts w:ascii="Cambria" w:hAnsi="Cambria"/>
          <w:lang w:val="sk-SK"/>
        </w:rPr>
        <w:t xml:space="preserve"> </w:t>
      </w:r>
      <w:r w:rsidR="001E337B" w:rsidRPr="00751ABD">
        <w:rPr>
          <w:rFonts w:ascii="Cambria" w:hAnsi="Cambria"/>
          <w:lang w:val="sk-SK"/>
        </w:rPr>
        <w:t>systémy.</w:t>
      </w:r>
    </w:p>
    <w:p w14:paraId="3108C79E" w14:textId="77777777" w:rsidR="00C111A2" w:rsidRPr="00751ABD" w:rsidRDefault="00C111A2" w:rsidP="008A40CF">
      <w:pPr>
        <w:rPr>
          <w:rFonts w:ascii="Cambria" w:hAnsi="Cambria"/>
          <w:lang w:val="sk-SK"/>
        </w:rPr>
      </w:pPr>
    </w:p>
    <w:p w14:paraId="656D8A25" w14:textId="4CC76728" w:rsidR="002D0662" w:rsidRPr="00751ABD" w:rsidRDefault="002D0662" w:rsidP="002D0662">
      <w:pPr>
        <w:pStyle w:val="Nadpis4"/>
        <w:rPr>
          <w:b/>
          <w:lang w:val="sk-SK"/>
        </w:rPr>
      </w:pPr>
      <w:r w:rsidRPr="00751ABD">
        <w:rPr>
          <w:b/>
          <w:lang w:val="sk-SK"/>
        </w:rPr>
        <w:t>Pož</w:t>
      </w:r>
      <w:r w:rsidR="00017673" w:rsidRPr="00751ABD">
        <w:rPr>
          <w:b/>
          <w:lang w:val="sk-SK"/>
        </w:rPr>
        <w:t>adované výkonnostné parametre</w:t>
      </w:r>
    </w:p>
    <w:p w14:paraId="551C826D" w14:textId="3C6F9A57" w:rsidR="00017673" w:rsidRPr="00751ABD" w:rsidRDefault="00860EE9" w:rsidP="00017673">
      <w:pPr>
        <w:rPr>
          <w:lang w:val="sk-SK"/>
        </w:rPr>
      </w:pPr>
      <w:r w:rsidRPr="00751ABD">
        <w:rPr>
          <w:lang w:val="sk-SK"/>
        </w:rPr>
        <w:t>Verejný obstarávateľ požaduje, aby navrhované riešenie spĺňalo nasledovné výkonnostné parametre</w:t>
      </w:r>
      <w:r w:rsidR="0007426F" w:rsidRPr="00751ABD">
        <w:rPr>
          <w:lang w:val="sk-SK"/>
        </w:rPr>
        <w:t>:</w:t>
      </w:r>
    </w:p>
    <w:tbl>
      <w:tblPr>
        <w:tblStyle w:val="Tabukasmriekou2"/>
        <w:tblW w:w="0" w:type="auto"/>
        <w:tblLook w:val="04A0" w:firstRow="1" w:lastRow="0" w:firstColumn="1" w:lastColumn="0" w:noHBand="0" w:noVBand="1"/>
      </w:tblPr>
      <w:tblGrid>
        <w:gridCol w:w="5670"/>
        <w:gridCol w:w="2552"/>
      </w:tblGrid>
      <w:tr w:rsidR="00CC4D71" w14:paraId="77627D8D" w14:textId="77777777" w:rsidTr="7CE94E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0" w:type="dxa"/>
            <w:shd w:val="clear" w:color="auto" w:fill="CCCCCC"/>
          </w:tcPr>
          <w:p w14:paraId="46F7C916" w14:textId="7EE4729F" w:rsidR="000D45CD" w:rsidRPr="00751ABD" w:rsidRDefault="00D63487" w:rsidP="00017673">
            <w:pPr>
              <w:rPr>
                <w:lang w:val="sk-SK"/>
              </w:rPr>
            </w:pPr>
            <w:r w:rsidRPr="00751ABD">
              <w:rPr>
                <w:lang w:val="sk-SK"/>
              </w:rPr>
              <w:t>Názov</w:t>
            </w:r>
            <w:r w:rsidR="0093541B" w:rsidRPr="00751ABD">
              <w:rPr>
                <w:lang w:val="sk-SK"/>
              </w:rPr>
              <w:t xml:space="preserve"> a popis</w:t>
            </w:r>
          </w:p>
        </w:tc>
        <w:tc>
          <w:tcPr>
            <w:tcW w:w="2552" w:type="dxa"/>
            <w:shd w:val="clear" w:color="auto" w:fill="CCCCCC"/>
          </w:tcPr>
          <w:p w14:paraId="2AEA3E3D" w14:textId="6BE4AF14" w:rsidR="000D45CD" w:rsidRPr="00751ABD" w:rsidRDefault="00D63487" w:rsidP="00017673">
            <w:pPr>
              <w:cnfStyle w:val="100000000000" w:firstRow="1" w:lastRow="0" w:firstColumn="0" w:lastColumn="0" w:oddVBand="0" w:evenVBand="0" w:oddHBand="0" w:evenHBand="0" w:firstRowFirstColumn="0" w:firstRowLastColumn="0" w:lastRowFirstColumn="0" w:lastRowLastColumn="0"/>
              <w:rPr>
                <w:lang w:val="sk-SK"/>
              </w:rPr>
            </w:pPr>
            <w:r w:rsidRPr="00751ABD">
              <w:rPr>
                <w:lang w:val="sk-SK"/>
              </w:rPr>
              <w:t>Hodnota</w:t>
            </w:r>
          </w:p>
        </w:tc>
      </w:tr>
      <w:tr w:rsidR="00CC4D71" w14:paraId="5296DE29" w14:textId="77777777" w:rsidTr="7CE94E11">
        <w:tc>
          <w:tcPr>
            <w:cnfStyle w:val="001000000000" w:firstRow="0" w:lastRow="0" w:firstColumn="1" w:lastColumn="0" w:oddVBand="0" w:evenVBand="0" w:oddHBand="0" w:evenHBand="0" w:firstRowFirstColumn="0" w:firstRowLastColumn="0" w:lastRowFirstColumn="0" w:lastRowLastColumn="0"/>
            <w:tcW w:w="5670" w:type="dxa"/>
          </w:tcPr>
          <w:p w14:paraId="67CE72C8" w14:textId="77777777" w:rsidR="000D45CD" w:rsidRPr="00474CAB" w:rsidRDefault="0739B176" w:rsidP="7CE94E11">
            <w:pPr>
              <w:rPr>
                <w:b w:val="0"/>
                <w:bCs w:val="0"/>
                <w:lang w:val="sk-SK"/>
              </w:rPr>
            </w:pPr>
            <w:r w:rsidRPr="00474CAB">
              <w:rPr>
                <w:lang w:val="sk-SK"/>
              </w:rPr>
              <w:t>Maximálna hodnota</w:t>
            </w:r>
            <w:r w:rsidR="1BB1D38D" w:rsidRPr="00474CAB">
              <w:rPr>
                <w:lang w:val="sk-SK"/>
              </w:rPr>
              <w:t xml:space="preserve"> metriky </w:t>
            </w:r>
            <w:r w:rsidR="25218DB4" w:rsidRPr="00474CAB">
              <w:rPr>
                <w:lang w:val="sk-SK"/>
              </w:rPr>
              <w:t>Largest Con</w:t>
            </w:r>
            <w:r w:rsidR="1BB1D38D" w:rsidRPr="00474CAB">
              <w:rPr>
                <w:lang w:val="sk-SK"/>
              </w:rPr>
              <w:t>tentful Paint</w:t>
            </w:r>
            <w:r w:rsidR="4586EA74" w:rsidRPr="00474CAB">
              <w:rPr>
                <w:lang w:val="sk-SK"/>
              </w:rPr>
              <w:t xml:space="preserve"> pri plnej záťaži internými a externými používateľmi</w:t>
            </w:r>
            <w:r w:rsidR="1BB1D38D" w:rsidRPr="00474CAB">
              <w:rPr>
                <w:lang w:val="sk-SK"/>
              </w:rPr>
              <w:t>.</w:t>
            </w:r>
          </w:p>
          <w:p w14:paraId="187790CC" w14:textId="33291471" w:rsidR="00753A63" w:rsidRPr="00751ABD" w:rsidRDefault="00753A63" w:rsidP="00017673">
            <w:pPr>
              <w:rPr>
                <w:b w:val="0"/>
                <w:lang w:val="sk-SK"/>
              </w:rPr>
            </w:pPr>
            <w:r w:rsidRPr="00751ABD">
              <w:rPr>
                <w:lang w:val="sk-SK"/>
              </w:rPr>
              <w:t>(https://web.dev/articles/lcp)</w:t>
            </w:r>
          </w:p>
        </w:tc>
        <w:tc>
          <w:tcPr>
            <w:tcW w:w="2552" w:type="dxa"/>
          </w:tcPr>
          <w:p w14:paraId="3DFA9E47" w14:textId="0091B16F" w:rsidR="000D45CD" w:rsidRPr="00751ABD" w:rsidRDefault="00BA2CAF" w:rsidP="00017673">
            <w:pPr>
              <w:cnfStyle w:val="000000000000" w:firstRow="0" w:lastRow="0" w:firstColumn="0" w:lastColumn="0" w:oddVBand="0" w:evenVBand="0" w:oddHBand="0" w:evenHBand="0" w:firstRowFirstColumn="0" w:firstRowLastColumn="0" w:lastRowFirstColumn="0" w:lastRowLastColumn="0"/>
              <w:rPr>
                <w:lang w:val="sk-SK"/>
              </w:rPr>
            </w:pPr>
            <w:r w:rsidRPr="00751ABD">
              <w:rPr>
                <w:lang w:val="sk-SK"/>
              </w:rPr>
              <w:t>3</w:t>
            </w:r>
            <w:r w:rsidR="00BE7E64" w:rsidRPr="00751ABD">
              <w:rPr>
                <w:lang w:val="sk-SK"/>
              </w:rPr>
              <w:t xml:space="preserve"> sekundy</w:t>
            </w:r>
          </w:p>
        </w:tc>
      </w:tr>
      <w:tr w:rsidR="00CC4D71" w14:paraId="38108828" w14:textId="77777777" w:rsidTr="00751ABD">
        <w:tc>
          <w:tcPr>
            <w:cnfStyle w:val="001000000000" w:firstRow="0" w:lastRow="0" w:firstColumn="1" w:lastColumn="0" w:oddVBand="0" w:evenVBand="0" w:oddHBand="0" w:evenHBand="0" w:firstRowFirstColumn="0" w:firstRowLastColumn="0" w:lastRowFirstColumn="0" w:lastRowLastColumn="0"/>
            <w:tcW w:w="5670" w:type="dxa"/>
          </w:tcPr>
          <w:p w14:paraId="6697CFA9" w14:textId="3E6F662D" w:rsidR="00BE7E64" w:rsidRPr="00B81840" w:rsidRDefault="00252E28" w:rsidP="00017673">
            <w:pPr>
              <w:rPr>
                <w:b w:val="0"/>
                <w:lang w:val="sk-SK"/>
              </w:rPr>
            </w:pPr>
            <w:r w:rsidRPr="00B81840">
              <w:rPr>
                <w:lang w:val="sk-SK"/>
              </w:rPr>
              <w:t xml:space="preserve">Typický počet </w:t>
            </w:r>
            <w:r w:rsidR="002616AA" w:rsidRPr="00B81840">
              <w:rPr>
                <w:lang w:val="sk-SK"/>
              </w:rPr>
              <w:t xml:space="preserve">súčasne prihlásených </w:t>
            </w:r>
            <w:r w:rsidRPr="00B81840">
              <w:rPr>
                <w:lang w:val="sk-SK"/>
              </w:rPr>
              <w:t xml:space="preserve">používateľov </w:t>
            </w:r>
            <w:r w:rsidR="00D77E42" w:rsidRPr="00B81840">
              <w:rPr>
                <w:lang w:val="sk-SK"/>
              </w:rPr>
              <w:t xml:space="preserve">v </w:t>
            </w:r>
            <w:r w:rsidR="00F12E83" w:rsidRPr="00B81840">
              <w:rPr>
                <w:lang w:val="sk-SK"/>
              </w:rPr>
              <w:t xml:space="preserve">ASDR </w:t>
            </w:r>
            <w:r w:rsidR="00D77E42" w:rsidRPr="00B81840">
              <w:rPr>
                <w:lang w:val="sk-SK"/>
              </w:rPr>
              <w:t>portáli</w:t>
            </w:r>
          </w:p>
        </w:tc>
        <w:tc>
          <w:tcPr>
            <w:tcW w:w="2552" w:type="dxa"/>
          </w:tcPr>
          <w:p w14:paraId="69067702" w14:textId="29602EF1" w:rsidR="00BE7E64" w:rsidRPr="00B81840" w:rsidRDefault="00F12E83" w:rsidP="00017673">
            <w:pPr>
              <w:cnfStyle w:val="000000000000" w:firstRow="0" w:lastRow="0" w:firstColumn="0" w:lastColumn="0" w:oddVBand="0" w:evenVBand="0" w:oddHBand="0" w:evenHBand="0" w:firstRowFirstColumn="0" w:firstRowLastColumn="0" w:lastRowFirstColumn="0" w:lastRowLastColumn="0"/>
              <w:rPr>
                <w:lang w:val="sk-SK"/>
              </w:rPr>
            </w:pPr>
            <w:r w:rsidRPr="00B81840">
              <w:rPr>
                <w:lang w:val="sk-SK"/>
              </w:rPr>
              <w:t>500</w:t>
            </w:r>
          </w:p>
        </w:tc>
      </w:tr>
      <w:tr w:rsidR="00CC4D71" w14:paraId="1AB95EF7" w14:textId="77777777" w:rsidTr="7CE94E11">
        <w:tc>
          <w:tcPr>
            <w:cnfStyle w:val="001000000000" w:firstRow="0" w:lastRow="0" w:firstColumn="1" w:lastColumn="0" w:oddVBand="0" w:evenVBand="0" w:oddHBand="0" w:evenHBand="0" w:firstRowFirstColumn="0" w:firstRowLastColumn="0" w:lastRowFirstColumn="0" w:lastRowLastColumn="0"/>
            <w:tcW w:w="5670" w:type="dxa"/>
          </w:tcPr>
          <w:p w14:paraId="00D5B8F8" w14:textId="6CD86AC1" w:rsidR="000D45CD" w:rsidRPr="00B81840" w:rsidRDefault="00F12E83" w:rsidP="00017673">
            <w:pPr>
              <w:rPr>
                <w:b w:val="0"/>
                <w:lang w:val="sk-SK"/>
              </w:rPr>
            </w:pPr>
            <w:r w:rsidRPr="00B81840">
              <w:rPr>
                <w:lang w:val="sk-SK"/>
              </w:rPr>
              <w:t xml:space="preserve">Maximálny počet </w:t>
            </w:r>
            <w:r w:rsidR="00D77E42" w:rsidRPr="00B81840">
              <w:rPr>
                <w:lang w:val="sk-SK"/>
              </w:rPr>
              <w:t xml:space="preserve">súčasne prihlásených </w:t>
            </w:r>
            <w:r w:rsidR="008B1C48" w:rsidRPr="00B81840">
              <w:rPr>
                <w:lang w:val="sk-SK"/>
              </w:rPr>
              <w:t>používateľov</w:t>
            </w:r>
            <w:r w:rsidRPr="00B81840">
              <w:rPr>
                <w:lang w:val="sk-SK"/>
              </w:rPr>
              <w:t xml:space="preserve"> </w:t>
            </w:r>
            <w:r w:rsidR="00D77E42" w:rsidRPr="00B81840">
              <w:rPr>
                <w:lang w:val="sk-SK"/>
              </w:rPr>
              <w:t xml:space="preserve">v </w:t>
            </w:r>
            <w:r w:rsidRPr="00B81840">
              <w:rPr>
                <w:lang w:val="sk-SK"/>
              </w:rPr>
              <w:t>ASDR portál</w:t>
            </w:r>
            <w:r w:rsidR="00D77E42" w:rsidRPr="00B81840">
              <w:rPr>
                <w:lang w:val="sk-SK"/>
              </w:rPr>
              <w:t>i</w:t>
            </w:r>
          </w:p>
        </w:tc>
        <w:tc>
          <w:tcPr>
            <w:tcW w:w="2552" w:type="dxa"/>
          </w:tcPr>
          <w:p w14:paraId="2225AF0E" w14:textId="615E8707" w:rsidR="000D45CD" w:rsidRPr="00B81840" w:rsidRDefault="00D77E42" w:rsidP="00751ABD">
            <w:pPr>
              <w:keepNext/>
              <w:cnfStyle w:val="000000000000" w:firstRow="0" w:lastRow="0" w:firstColumn="0" w:lastColumn="0" w:oddVBand="0" w:evenVBand="0" w:oddHBand="0" w:evenHBand="0" w:firstRowFirstColumn="0" w:firstRowLastColumn="0" w:lastRowFirstColumn="0" w:lastRowLastColumn="0"/>
              <w:rPr>
                <w:lang w:val="sk-SK"/>
              </w:rPr>
            </w:pPr>
            <w:r w:rsidRPr="00B81840">
              <w:rPr>
                <w:lang w:val="sk-SK"/>
              </w:rPr>
              <w:t>1000</w:t>
            </w:r>
          </w:p>
        </w:tc>
      </w:tr>
      <w:tr w:rsidR="00CC4D71" w14:paraId="5122E64E" w14:textId="77777777" w:rsidTr="7CE94E11">
        <w:tc>
          <w:tcPr>
            <w:cnfStyle w:val="001000000000" w:firstRow="0" w:lastRow="0" w:firstColumn="1" w:lastColumn="0" w:oddVBand="0" w:evenVBand="0" w:oddHBand="0" w:evenHBand="0" w:firstRowFirstColumn="0" w:firstRowLastColumn="0" w:lastRowFirstColumn="0" w:lastRowLastColumn="0"/>
            <w:tcW w:w="5670" w:type="dxa"/>
          </w:tcPr>
          <w:p w14:paraId="4E40ADFE" w14:textId="76B749F7" w:rsidR="00D77E42" w:rsidRPr="00751ABD" w:rsidRDefault="00D77E42" w:rsidP="00D77E42">
            <w:pPr>
              <w:rPr>
                <w:b w:val="0"/>
                <w:lang w:val="sk-SK"/>
              </w:rPr>
            </w:pPr>
            <w:r w:rsidRPr="00751ABD">
              <w:rPr>
                <w:lang w:val="sk-SK"/>
              </w:rPr>
              <w:t xml:space="preserve">Typický počet súčasne prihlásených používateľov </w:t>
            </w:r>
            <w:r w:rsidR="00C92587" w:rsidRPr="00751ABD">
              <w:rPr>
                <w:lang w:val="sk-SK"/>
              </w:rPr>
              <w:t xml:space="preserve">v </w:t>
            </w:r>
            <w:r w:rsidRPr="00751ABD">
              <w:rPr>
                <w:lang w:val="sk-SK"/>
              </w:rPr>
              <w:t xml:space="preserve">ASDR </w:t>
            </w:r>
            <w:r w:rsidR="00C92587" w:rsidRPr="00751ABD">
              <w:rPr>
                <w:lang w:val="sk-SK"/>
              </w:rPr>
              <w:t>Zamestnaneckom</w:t>
            </w:r>
            <w:r w:rsidRPr="00751ABD">
              <w:rPr>
                <w:lang w:val="sk-SK"/>
              </w:rPr>
              <w:t xml:space="preserve"> UI</w:t>
            </w:r>
          </w:p>
        </w:tc>
        <w:tc>
          <w:tcPr>
            <w:tcW w:w="2552" w:type="dxa"/>
          </w:tcPr>
          <w:p w14:paraId="225FD2B3" w14:textId="7800FEFD" w:rsidR="00D77E42" w:rsidRPr="00751ABD" w:rsidRDefault="000623FE" w:rsidP="00D77E42">
            <w:pPr>
              <w:keepNext/>
              <w:cnfStyle w:val="000000000000" w:firstRow="0" w:lastRow="0" w:firstColumn="0" w:lastColumn="0" w:oddVBand="0" w:evenVBand="0" w:oddHBand="0" w:evenHBand="0" w:firstRowFirstColumn="0" w:firstRowLastColumn="0" w:lastRowFirstColumn="0" w:lastRowLastColumn="0"/>
              <w:rPr>
                <w:lang w:val="sk-SK"/>
              </w:rPr>
            </w:pPr>
            <w:r w:rsidRPr="00751ABD">
              <w:rPr>
                <w:lang w:val="sk-SK"/>
              </w:rPr>
              <w:t>150</w:t>
            </w:r>
          </w:p>
        </w:tc>
      </w:tr>
      <w:tr w:rsidR="00CC4D71" w14:paraId="649595BF" w14:textId="77777777" w:rsidTr="7CE94E11">
        <w:tc>
          <w:tcPr>
            <w:cnfStyle w:val="001000000000" w:firstRow="0" w:lastRow="0" w:firstColumn="1" w:lastColumn="0" w:oddVBand="0" w:evenVBand="0" w:oddHBand="0" w:evenHBand="0" w:firstRowFirstColumn="0" w:firstRowLastColumn="0" w:lastRowFirstColumn="0" w:lastRowLastColumn="0"/>
            <w:tcW w:w="5670" w:type="dxa"/>
          </w:tcPr>
          <w:p w14:paraId="2901C91A" w14:textId="76518A21" w:rsidR="00D77E42" w:rsidRPr="00751ABD" w:rsidRDefault="00D77E42" w:rsidP="00D77E42">
            <w:pPr>
              <w:rPr>
                <w:b w:val="0"/>
                <w:lang w:val="sk-SK"/>
              </w:rPr>
            </w:pPr>
            <w:r w:rsidRPr="00751ABD">
              <w:rPr>
                <w:lang w:val="sk-SK"/>
              </w:rPr>
              <w:t xml:space="preserve">Maximálny počet súčasne prihlásených používateľov </w:t>
            </w:r>
            <w:r w:rsidR="000623FE" w:rsidRPr="00751ABD">
              <w:rPr>
                <w:lang w:val="sk-SK"/>
              </w:rPr>
              <w:t xml:space="preserve">v </w:t>
            </w:r>
            <w:r w:rsidRPr="00751ABD">
              <w:rPr>
                <w:lang w:val="sk-SK"/>
              </w:rPr>
              <w:t xml:space="preserve">ASDR </w:t>
            </w:r>
            <w:r w:rsidR="000623FE" w:rsidRPr="00751ABD">
              <w:rPr>
                <w:lang w:val="sk-SK"/>
              </w:rPr>
              <w:t>Zamestnaneckom UI</w:t>
            </w:r>
          </w:p>
        </w:tc>
        <w:tc>
          <w:tcPr>
            <w:tcW w:w="2552" w:type="dxa"/>
          </w:tcPr>
          <w:p w14:paraId="448CB200" w14:textId="0217D18E" w:rsidR="00D77E42" w:rsidRPr="00751ABD" w:rsidRDefault="000623FE" w:rsidP="00D77E42">
            <w:pPr>
              <w:keepNext/>
              <w:cnfStyle w:val="000000000000" w:firstRow="0" w:lastRow="0" w:firstColumn="0" w:lastColumn="0" w:oddVBand="0" w:evenVBand="0" w:oddHBand="0" w:evenHBand="0" w:firstRowFirstColumn="0" w:firstRowLastColumn="0" w:lastRowFirstColumn="0" w:lastRowLastColumn="0"/>
              <w:rPr>
                <w:lang w:val="sk-SK"/>
              </w:rPr>
            </w:pPr>
            <w:r w:rsidRPr="00751ABD">
              <w:rPr>
                <w:lang w:val="sk-SK"/>
              </w:rPr>
              <w:t>300</w:t>
            </w:r>
          </w:p>
        </w:tc>
      </w:tr>
      <w:tr w:rsidR="00EA14BD" w14:paraId="69B01427" w14:textId="77777777" w:rsidTr="00751ABD">
        <w:tc>
          <w:tcPr>
            <w:cnfStyle w:val="001000000000" w:firstRow="0" w:lastRow="0" w:firstColumn="1" w:lastColumn="0" w:oddVBand="0" w:evenVBand="0" w:oddHBand="0" w:evenHBand="0" w:firstRowFirstColumn="0" w:firstRowLastColumn="0" w:lastRowFirstColumn="0" w:lastRowLastColumn="0"/>
            <w:tcW w:w="5670" w:type="dxa"/>
          </w:tcPr>
          <w:p w14:paraId="2A657173" w14:textId="244205D1" w:rsidR="00EA14BD" w:rsidRPr="00751ABD" w:rsidRDefault="00380C9D" w:rsidP="00D77E42">
            <w:pPr>
              <w:rPr>
                <w:b w:val="0"/>
                <w:lang w:val="sk-SK"/>
              </w:rPr>
            </w:pPr>
            <w:r w:rsidRPr="00751ABD">
              <w:rPr>
                <w:lang w:val="sk-SK"/>
              </w:rPr>
              <w:t xml:space="preserve">Počet spracovaných biznis </w:t>
            </w:r>
            <w:r w:rsidR="000B040F" w:rsidRPr="00751ABD">
              <w:rPr>
                <w:lang w:val="sk-SK"/>
              </w:rPr>
              <w:t>transakcií</w:t>
            </w:r>
            <w:r w:rsidRPr="00751ABD">
              <w:rPr>
                <w:lang w:val="sk-SK"/>
              </w:rPr>
              <w:t xml:space="preserve"> za rok</w:t>
            </w:r>
          </w:p>
        </w:tc>
        <w:tc>
          <w:tcPr>
            <w:tcW w:w="2552" w:type="dxa"/>
          </w:tcPr>
          <w:p w14:paraId="10BE2578" w14:textId="6738EB1C" w:rsidR="00EA14BD" w:rsidRPr="00751ABD" w:rsidRDefault="00380C9D" w:rsidP="00D77E42">
            <w:pPr>
              <w:keepNext/>
              <w:cnfStyle w:val="000000000000" w:firstRow="0" w:lastRow="0" w:firstColumn="0" w:lastColumn="0" w:oddVBand="0" w:evenVBand="0" w:oddHBand="0" w:evenHBand="0" w:firstRowFirstColumn="0" w:firstRowLastColumn="0" w:lastRowFirstColumn="0" w:lastRowLastColumn="0"/>
              <w:rPr>
                <w:lang w:val="sk-SK"/>
              </w:rPr>
            </w:pPr>
            <w:r w:rsidRPr="00751ABD">
              <w:rPr>
                <w:lang w:val="sk-SK"/>
              </w:rPr>
              <w:t xml:space="preserve">Viď </w:t>
            </w:r>
            <w:r w:rsidR="000B040F" w:rsidRPr="00751ABD">
              <w:rPr>
                <w:lang w:val="sk-SK"/>
              </w:rPr>
              <w:fldChar w:fldCharType="begin"/>
            </w:r>
            <w:r w:rsidR="000B040F" w:rsidRPr="00751ABD">
              <w:rPr>
                <w:lang w:val="sk-SK"/>
              </w:rPr>
              <w:instrText xml:space="preserve"> REF _Ref213399229 \h </w:instrText>
            </w:r>
            <w:r w:rsidR="000B040F" w:rsidRPr="00751ABD">
              <w:rPr>
                <w:lang w:val="sk-SK"/>
              </w:rPr>
            </w:r>
            <w:r w:rsidR="000B040F" w:rsidRPr="00751ABD">
              <w:rPr>
                <w:lang w:val="sk-SK"/>
              </w:rPr>
              <w:fldChar w:fldCharType="separate"/>
            </w:r>
            <w:r w:rsidR="000B040F" w:rsidRPr="00751ABD">
              <w:rPr>
                <w:lang w:val="sk-SK"/>
              </w:rPr>
              <w:t>Tabuľka 4</w:t>
            </w:r>
            <w:r w:rsidR="000B040F" w:rsidRPr="00751ABD">
              <w:rPr>
                <w:lang w:val="sk-SK"/>
              </w:rPr>
              <w:fldChar w:fldCharType="end"/>
            </w:r>
          </w:p>
        </w:tc>
      </w:tr>
      <w:tr w:rsidR="00827753" w14:paraId="1C21A73B" w14:textId="77777777" w:rsidTr="7CE94E11">
        <w:tc>
          <w:tcPr>
            <w:cnfStyle w:val="001000000000" w:firstRow="0" w:lastRow="0" w:firstColumn="1" w:lastColumn="0" w:oddVBand="0" w:evenVBand="0" w:oddHBand="0" w:evenHBand="0" w:firstRowFirstColumn="0" w:firstRowLastColumn="0" w:lastRowFirstColumn="0" w:lastRowLastColumn="0"/>
            <w:tcW w:w="5670" w:type="dxa"/>
          </w:tcPr>
          <w:p w14:paraId="6B9859F0" w14:textId="75F838FA" w:rsidR="00827753" w:rsidRPr="00751ABD" w:rsidRDefault="00182888" w:rsidP="00D77E42">
            <w:pPr>
              <w:rPr>
                <w:b w:val="0"/>
                <w:lang w:val="sk-SK"/>
              </w:rPr>
            </w:pPr>
            <w:r w:rsidRPr="00751ABD">
              <w:rPr>
                <w:lang w:val="sk-SK"/>
              </w:rPr>
              <w:t xml:space="preserve">Počet </w:t>
            </w:r>
            <w:r w:rsidR="0065396E" w:rsidRPr="00751ABD">
              <w:rPr>
                <w:lang w:val="sk-SK"/>
              </w:rPr>
              <w:t>subjektov finančného trhu</w:t>
            </w:r>
          </w:p>
        </w:tc>
        <w:tc>
          <w:tcPr>
            <w:tcW w:w="2552" w:type="dxa"/>
          </w:tcPr>
          <w:p w14:paraId="4EBF4E0A" w14:textId="7C1CD0FD" w:rsidR="00827753" w:rsidRPr="00751ABD" w:rsidRDefault="0065396E" w:rsidP="00D77E42">
            <w:pPr>
              <w:keepNext/>
              <w:cnfStyle w:val="000000000000" w:firstRow="0" w:lastRow="0" w:firstColumn="0" w:lastColumn="0" w:oddVBand="0" w:evenVBand="0" w:oddHBand="0" w:evenHBand="0" w:firstRowFirstColumn="0" w:firstRowLastColumn="0" w:lastRowFirstColumn="0" w:lastRowLastColumn="0"/>
              <w:rPr>
                <w:lang w:val="sk-SK"/>
              </w:rPr>
            </w:pPr>
            <w:r w:rsidRPr="00751ABD">
              <w:rPr>
                <w:lang w:val="sk-SK"/>
              </w:rPr>
              <w:t xml:space="preserve">Viď </w:t>
            </w:r>
            <w:r w:rsidRPr="00751ABD">
              <w:rPr>
                <w:lang w:val="sk-SK"/>
              </w:rPr>
              <w:fldChar w:fldCharType="begin"/>
            </w:r>
            <w:r w:rsidRPr="00751ABD">
              <w:rPr>
                <w:lang w:val="sk-SK"/>
              </w:rPr>
              <w:instrText xml:space="preserve"> REF _Ref213399229 \h </w:instrText>
            </w:r>
            <w:r w:rsidRPr="00751ABD">
              <w:rPr>
                <w:lang w:val="sk-SK"/>
              </w:rPr>
            </w:r>
            <w:r w:rsidRPr="00751ABD">
              <w:rPr>
                <w:lang w:val="sk-SK"/>
              </w:rPr>
              <w:fldChar w:fldCharType="separate"/>
            </w:r>
            <w:r w:rsidRPr="00751ABD">
              <w:rPr>
                <w:lang w:val="sk-SK"/>
              </w:rPr>
              <w:t>Tabuľka 4</w:t>
            </w:r>
            <w:r w:rsidRPr="00751ABD">
              <w:rPr>
                <w:lang w:val="sk-SK"/>
              </w:rPr>
              <w:fldChar w:fldCharType="end"/>
            </w:r>
          </w:p>
        </w:tc>
      </w:tr>
    </w:tbl>
    <w:p w14:paraId="5D6464E0" w14:textId="4CAD5B31" w:rsidR="0007426F" w:rsidRPr="00751ABD" w:rsidRDefault="00D63487" w:rsidP="00751ABD">
      <w:pPr>
        <w:pStyle w:val="Popis"/>
        <w:rPr>
          <w:lang w:val="sk-SK"/>
        </w:rPr>
      </w:pPr>
      <w:r w:rsidRPr="00751ABD">
        <w:rPr>
          <w:lang w:val="sk-SK"/>
        </w:rPr>
        <w:t xml:space="preserve">Tabuľka </w:t>
      </w:r>
      <w:r w:rsidRPr="00751ABD">
        <w:rPr>
          <w:lang w:val="sk-SK"/>
        </w:rPr>
        <w:fldChar w:fldCharType="begin"/>
      </w:r>
      <w:r w:rsidRPr="00751ABD">
        <w:rPr>
          <w:lang w:val="sk-SK"/>
        </w:rPr>
        <w:instrText xml:space="preserve"> SEQ Tabuľka \* ARABIC </w:instrText>
      </w:r>
      <w:r w:rsidRPr="00751ABD">
        <w:rPr>
          <w:lang w:val="sk-SK"/>
        </w:rPr>
        <w:fldChar w:fldCharType="separate"/>
      </w:r>
      <w:r w:rsidRPr="00751ABD">
        <w:rPr>
          <w:lang w:val="sk-SK"/>
        </w:rPr>
        <w:t>6</w:t>
      </w:r>
      <w:r w:rsidRPr="00751ABD">
        <w:rPr>
          <w:lang w:val="sk-SK"/>
        </w:rPr>
        <w:fldChar w:fldCharType="end"/>
      </w:r>
      <w:r w:rsidRPr="00751ABD">
        <w:rPr>
          <w:lang w:val="sk-SK"/>
        </w:rPr>
        <w:t xml:space="preserve"> Výkonnostné parametre ASDR</w:t>
      </w:r>
    </w:p>
    <w:p w14:paraId="11D62987" w14:textId="692A619B" w:rsidR="000B0373" w:rsidRPr="00751ABD" w:rsidRDefault="00441BA4" w:rsidP="00882797">
      <w:pPr>
        <w:pStyle w:val="Nadpis3"/>
        <w:rPr>
          <w:rFonts w:ascii="Cambria" w:hAnsi="Cambria"/>
          <w:lang w:val="sk-SK"/>
        </w:rPr>
      </w:pPr>
      <w:bookmarkStart w:id="55" w:name="_Toc215042946"/>
      <w:r w:rsidRPr="00751ABD">
        <w:rPr>
          <w:rFonts w:ascii="Cambria" w:hAnsi="Cambria"/>
          <w:lang w:val="sk-SK"/>
        </w:rPr>
        <w:lastRenderedPageBreak/>
        <w:t>Techn</w:t>
      </w:r>
      <w:r w:rsidR="002B791D" w:rsidRPr="00751ABD">
        <w:rPr>
          <w:rFonts w:ascii="Cambria" w:hAnsi="Cambria"/>
          <w:lang w:val="sk-SK"/>
        </w:rPr>
        <w:t>ol</w:t>
      </w:r>
      <w:r w:rsidR="00714892" w:rsidRPr="00751ABD">
        <w:rPr>
          <w:rFonts w:ascii="Cambria" w:hAnsi="Cambria"/>
          <w:lang w:val="sk-SK"/>
        </w:rPr>
        <w:t>o</w:t>
      </w:r>
      <w:r w:rsidR="002B791D" w:rsidRPr="00751ABD">
        <w:rPr>
          <w:rFonts w:ascii="Cambria" w:hAnsi="Cambria"/>
          <w:lang w:val="sk-SK"/>
        </w:rPr>
        <w:t>g</w:t>
      </w:r>
      <w:r w:rsidR="00714892" w:rsidRPr="00751ABD">
        <w:rPr>
          <w:rFonts w:ascii="Cambria" w:hAnsi="Cambria"/>
          <w:lang w:val="sk-SK"/>
        </w:rPr>
        <w:t>i</w:t>
      </w:r>
      <w:r w:rsidR="002B791D" w:rsidRPr="00751ABD">
        <w:rPr>
          <w:rFonts w:ascii="Cambria" w:hAnsi="Cambria"/>
          <w:lang w:val="sk-SK"/>
        </w:rPr>
        <w:t>cká architektúra</w:t>
      </w:r>
      <w:bookmarkEnd w:id="52"/>
      <w:bookmarkEnd w:id="55"/>
      <w:r w:rsidR="00634F8B" w:rsidRPr="00751ABD">
        <w:rPr>
          <w:rFonts w:ascii="Cambria" w:hAnsi="Cambria"/>
          <w:lang w:val="sk-SK"/>
        </w:rPr>
        <w:t xml:space="preserve"> </w:t>
      </w:r>
    </w:p>
    <w:p w14:paraId="6003D384" w14:textId="5E8F91BE" w:rsidR="008A6D9E" w:rsidRDefault="001B0D59" w:rsidP="7CE94E11">
      <w:pPr>
        <w:rPr>
          <w:rFonts w:ascii="Cambria" w:hAnsi="Cambria"/>
          <w:lang w:val="sk-SK"/>
        </w:rPr>
      </w:pPr>
      <w:r w:rsidRPr="7CE94E11">
        <w:rPr>
          <w:rFonts w:ascii="Cambria" w:hAnsi="Cambria"/>
          <w:lang w:val="sk-SK"/>
        </w:rPr>
        <w:t>Verejný obstarávateľ požaduje aby  n</w:t>
      </w:r>
      <w:r w:rsidR="008A6D9E" w:rsidRPr="7CE94E11">
        <w:rPr>
          <w:rFonts w:ascii="Cambria" w:hAnsi="Cambria"/>
          <w:lang w:val="sk-SK"/>
        </w:rPr>
        <w:t>avrhované riešenie</w:t>
      </w:r>
      <w:r w:rsidR="00B96CAD" w:rsidRPr="7CE94E11">
        <w:rPr>
          <w:rFonts w:ascii="Cambria" w:hAnsi="Cambria"/>
          <w:lang w:val="sk-SK"/>
        </w:rPr>
        <w:t xml:space="preserve"> ASDR </w:t>
      </w:r>
      <w:r w:rsidR="008A6D9E" w:rsidRPr="7CE94E11">
        <w:rPr>
          <w:rFonts w:ascii="Cambria" w:hAnsi="Cambria"/>
          <w:lang w:val="sk-SK"/>
        </w:rPr>
        <w:t xml:space="preserve"> b</w:t>
      </w:r>
      <w:r w:rsidR="00B96CAD" w:rsidRPr="7CE94E11">
        <w:rPr>
          <w:rFonts w:ascii="Cambria" w:hAnsi="Cambria"/>
          <w:lang w:val="sk-SK"/>
        </w:rPr>
        <w:t>olo</w:t>
      </w:r>
      <w:r w:rsidR="008A6D9E" w:rsidRPr="7CE94E11">
        <w:rPr>
          <w:rFonts w:ascii="Cambria" w:hAnsi="Cambria"/>
          <w:lang w:val="sk-SK"/>
        </w:rPr>
        <w:t xml:space="preserve"> prevádzkované v prostredí RedHat Openshift </w:t>
      </w:r>
      <w:r w:rsidR="003D360E" w:rsidRPr="7CE94E11">
        <w:rPr>
          <w:rFonts w:ascii="Cambria" w:hAnsi="Cambria"/>
          <w:lang w:val="sk-SK"/>
        </w:rPr>
        <w:t xml:space="preserve">obstarávateľa </w:t>
      </w:r>
      <w:r w:rsidR="008A6D9E" w:rsidRPr="7CE94E11">
        <w:rPr>
          <w:rFonts w:ascii="Cambria" w:hAnsi="Cambria"/>
          <w:lang w:val="sk-SK"/>
        </w:rPr>
        <w:t xml:space="preserve">– jednotlivé komponenty riešenia </w:t>
      </w:r>
      <w:r w:rsidR="009F4B4A" w:rsidRPr="7CE94E11">
        <w:rPr>
          <w:rFonts w:ascii="Cambria" w:hAnsi="Cambria"/>
          <w:lang w:val="sk-SK"/>
        </w:rPr>
        <w:t>musia byť</w:t>
      </w:r>
      <w:r w:rsidR="00B96CAD" w:rsidRPr="7CE94E11">
        <w:rPr>
          <w:rFonts w:ascii="Cambria" w:hAnsi="Cambria"/>
          <w:lang w:val="sk-SK"/>
        </w:rPr>
        <w:t xml:space="preserve"> </w:t>
      </w:r>
      <w:r w:rsidR="008A6D9E" w:rsidRPr="7CE94E11">
        <w:rPr>
          <w:rFonts w:ascii="Cambria" w:hAnsi="Cambria"/>
          <w:lang w:val="sk-SK"/>
        </w:rPr>
        <w:t xml:space="preserve">kontajnerizované. </w:t>
      </w:r>
    </w:p>
    <w:p w14:paraId="2FBBB6AA" w14:textId="77777777" w:rsidR="00D57E69" w:rsidRPr="00FE7479" w:rsidRDefault="00D57E69" w:rsidP="7CE94E11">
      <w:pPr>
        <w:rPr>
          <w:rFonts w:ascii="Cambria" w:hAnsi="Cambria"/>
          <w:lang w:val="sk-SK"/>
        </w:rPr>
      </w:pPr>
    </w:p>
    <w:p w14:paraId="5BB274BE" w14:textId="49829A39" w:rsidR="00C264C7" w:rsidRPr="00751ABD" w:rsidRDefault="007D0822" w:rsidP="00C264C7">
      <w:pPr>
        <w:rPr>
          <w:rFonts w:ascii="Cambria" w:hAnsi="Cambria" w:cs="Calibri"/>
          <w:b/>
          <w:color w:val="000000"/>
          <w:lang w:val="sk-SK" w:eastAsia="sk-SK"/>
        </w:rPr>
      </w:pPr>
      <w:bookmarkStart w:id="56" w:name="_Hlk122077046"/>
      <w:r w:rsidRPr="00751ABD">
        <w:rPr>
          <w:rFonts w:ascii="Cambria" w:hAnsi="Cambria" w:cs="Calibri"/>
          <w:b/>
          <w:color w:val="000000"/>
          <w:lang w:val="sk-SK" w:eastAsia="sk-SK"/>
        </w:rPr>
        <w:t xml:space="preserve">HW a licencie, ktoré poskytuje </w:t>
      </w:r>
      <w:r w:rsidR="004E7A32" w:rsidRPr="00751ABD">
        <w:rPr>
          <w:rFonts w:ascii="Cambria" w:hAnsi="Cambria" w:cs="Calibri"/>
          <w:b/>
          <w:color w:val="000000"/>
          <w:lang w:val="sk-SK" w:eastAsia="sk-SK"/>
        </w:rPr>
        <w:t xml:space="preserve">verejný </w:t>
      </w:r>
      <w:r w:rsidRPr="00751ABD">
        <w:rPr>
          <w:rFonts w:ascii="Cambria" w:hAnsi="Cambria" w:cs="Calibri"/>
          <w:b/>
          <w:color w:val="000000"/>
          <w:lang w:val="sk-SK" w:eastAsia="sk-SK"/>
        </w:rPr>
        <w:t>obstarávateľ:</w:t>
      </w:r>
    </w:p>
    <w:p w14:paraId="68358625" w14:textId="60A0A3A3" w:rsidR="000F0FCA" w:rsidRPr="00FE7479" w:rsidRDefault="007D0822" w:rsidP="7CE94E11">
      <w:pPr>
        <w:pStyle w:val="Odsekzoznamu"/>
        <w:rPr>
          <w:rFonts w:ascii="Cambria" w:hAnsi="Cambria" w:cs="Calibri"/>
          <w:color w:val="000000"/>
          <w:lang w:val="sk-SK" w:eastAsia="sk-SK"/>
        </w:rPr>
      </w:pPr>
      <w:r w:rsidRPr="7CE94E11">
        <w:rPr>
          <w:rFonts w:ascii="Cambria" w:hAnsi="Cambria" w:cs="Calibri"/>
          <w:color w:val="000000" w:themeColor="text1"/>
          <w:lang w:val="sk-SK" w:eastAsia="sk-SK"/>
        </w:rPr>
        <w:t>p</w:t>
      </w:r>
      <w:r w:rsidR="004906BD" w:rsidRPr="7CE94E11">
        <w:rPr>
          <w:rFonts w:ascii="Cambria" w:hAnsi="Cambria" w:cs="Calibri"/>
          <w:color w:val="000000" w:themeColor="text1"/>
          <w:lang w:val="sk-SK" w:eastAsia="sk-SK"/>
        </w:rPr>
        <w:t xml:space="preserve">otrebný diskový priestor v maximálnej kapacite </w:t>
      </w:r>
      <w:r w:rsidR="002246ED" w:rsidRPr="7CE94E11">
        <w:rPr>
          <w:rFonts w:ascii="Cambria" w:hAnsi="Cambria" w:cs="Calibri"/>
          <w:color w:val="000000" w:themeColor="text1"/>
          <w:lang w:val="sk-SK" w:eastAsia="sk-SK"/>
        </w:rPr>
        <w:t>500 GB</w:t>
      </w:r>
      <w:r w:rsidR="004906BD" w:rsidRPr="7CE94E11">
        <w:rPr>
          <w:rFonts w:ascii="Cambria" w:hAnsi="Cambria" w:cs="Calibri"/>
          <w:color w:val="000000" w:themeColor="text1"/>
          <w:lang w:val="sk-SK" w:eastAsia="sk-SK"/>
        </w:rPr>
        <w:t xml:space="preserve"> </w:t>
      </w:r>
      <w:r w:rsidR="00707CC2" w:rsidRPr="7CE94E11">
        <w:rPr>
          <w:rFonts w:ascii="Cambria" w:hAnsi="Cambria" w:cs="Calibri"/>
          <w:color w:val="000000" w:themeColor="text1"/>
          <w:lang w:val="sk-SK" w:eastAsia="sk-SK"/>
        </w:rPr>
        <w:t>pre Openshift a</w:t>
      </w:r>
      <w:r w:rsidR="007D0F8A" w:rsidRPr="7CE94E11">
        <w:rPr>
          <w:rFonts w:ascii="Cambria" w:hAnsi="Cambria" w:cs="Calibri"/>
          <w:color w:val="000000" w:themeColor="text1"/>
          <w:lang w:val="sk-SK" w:eastAsia="sk-SK"/>
        </w:rPr>
        <w:t xml:space="preserve"> 300 GB pre </w:t>
      </w:r>
      <w:r w:rsidR="00162BFE" w:rsidRPr="7CE94E11">
        <w:rPr>
          <w:rFonts w:ascii="Cambria" w:hAnsi="Cambria" w:cs="Calibri"/>
          <w:color w:val="000000" w:themeColor="text1"/>
          <w:lang w:val="sk-SK" w:eastAsia="sk-SK"/>
        </w:rPr>
        <w:t xml:space="preserve">externú </w:t>
      </w:r>
      <w:r w:rsidR="00DC285F" w:rsidRPr="7CE94E11">
        <w:rPr>
          <w:rFonts w:ascii="Cambria" w:hAnsi="Cambria" w:cs="Calibri"/>
          <w:color w:val="000000" w:themeColor="text1"/>
          <w:lang w:val="sk-SK" w:eastAsia="sk-SK"/>
        </w:rPr>
        <w:t xml:space="preserve">produkčnú </w:t>
      </w:r>
      <w:r w:rsidR="007D0F8A" w:rsidRPr="7CE94E11">
        <w:rPr>
          <w:rFonts w:ascii="Cambria" w:hAnsi="Cambria" w:cs="Calibri"/>
          <w:color w:val="000000" w:themeColor="text1"/>
          <w:lang w:val="sk-SK" w:eastAsia="sk-SK"/>
        </w:rPr>
        <w:t>databázu</w:t>
      </w:r>
      <w:r w:rsidR="005C7784" w:rsidRPr="7CE94E11">
        <w:rPr>
          <w:rFonts w:ascii="Cambria" w:hAnsi="Cambria" w:cs="Calibri"/>
          <w:color w:val="000000" w:themeColor="text1"/>
          <w:lang w:val="sk-SK" w:eastAsia="sk-SK"/>
        </w:rPr>
        <w:t xml:space="preserve"> (dátové súbory)</w:t>
      </w:r>
      <w:r w:rsidRPr="7CE94E11">
        <w:rPr>
          <w:rFonts w:ascii="Cambria" w:hAnsi="Cambria" w:cs="Calibri"/>
          <w:color w:val="000000" w:themeColor="text1"/>
          <w:lang w:val="sk-SK" w:eastAsia="sk-SK"/>
        </w:rPr>
        <w:t>,</w:t>
      </w:r>
    </w:p>
    <w:p w14:paraId="654CE223" w14:textId="1B0BE86C" w:rsidR="000537F0" w:rsidRPr="00FE7479" w:rsidRDefault="009C236F" w:rsidP="7CE94E11">
      <w:pPr>
        <w:pStyle w:val="Odsekzoznamu"/>
        <w:rPr>
          <w:rFonts w:ascii="Cambria" w:hAnsi="Cambria" w:cs="Calibri"/>
          <w:color w:val="000000"/>
          <w:lang w:val="sk-SK" w:eastAsia="sk-SK"/>
        </w:rPr>
      </w:pPr>
      <w:r w:rsidRPr="7CE94E11">
        <w:rPr>
          <w:rFonts w:ascii="Cambria" w:hAnsi="Cambria" w:cs="Calibri"/>
          <w:color w:val="000000" w:themeColor="text1"/>
          <w:lang w:val="sk-SK" w:eastAsia="sk-SK"/>
        </w:rPr>
        <w:t>v</w:t>
      </w:r>
      <w:r w:rsidR="000537F0" w:rsidRPr="7CE94E11">
        <w:rPr>
          <w:rFonts w:ascii="Cambria" w:hAnsi="Cambria" w:cs="Calibri"/>
          <w:color w:val="000000" w:themeColor="text1"/>
          <w:lang w:val="sk-SK" w:eastAsia="sk-SK"/>
        </w:rPr>
        <w:t xml:space="preserve">ýpočtové prostriedky </w:t>
      </w:r>
      <w:r w:rsidR="00092E2E" w:rsidRPr="7CE94E11">
        <w:rPr>
          <w:rFonts w:ascii="Cambria" w:hAnsi="Cambria" w:cs="Calibri"/>
          <w:color w:val="000000" w:themeColor="text1"/>
          <w:lang w:val="sk-SK" w:eastAsia="sk-SK"/>
        </w:rPr>
        <w:t>50 vCPU a 90 GB RAM</w:t>
      </w:r>
      <w:r w:rsidR="00030C85" w:rsidRPr="7CE94E11">
        <w:rPr>
          <w:rFonts w:ascii="Cambria" w:hAnsi="Cambria" w:cs="Calibri"/>
          <w:color w:val="000000" w:themeColor="text1"/>
          <w:lang w:val="sk-SK" w:eastAsia="sk-SK"/>
        </w:rPr>
        <w:t xml:space="preserve"> na platforme Openshift</w:t>
      </w:r>
      <w:r w:rsidR="00F934B1" w:rsidRPr="7CE94E11">
        <w:rPr>
          <w:rFonts w:ascii="Cambria" w:hAnsi="Cambria" w:cs="Calibri"/>
          <w:color w:val="000000" w:themeColor="text1"/>
          <w:lang w:val="sk-SK" w:eastAsia="sk-SK"/>
        </w:rPr>
        <w:t>,</w:t>
      </w:r>
    </w:p>
    <w:p w14:paraId="68683393" w14:textId="20A47228" w:rsidR="000F0FCA" w:rsidRPr="00FE7479" w:rsidRDefault="004906BD" w:rsidP="7CE94E11">
      <w:pPr>
        <w:pStyle w:val="Odsekzoznamu"/>
        <w:rPr>
          <w:rFonts w:ascii="Cambria" w:hAnsi="Cambria" w:cs="Calibri"/>
          <w:color w:val="000000"/>
          <w:lang w:val="sk-SK" w:eastAsia="sk-SK"/>
        </w:rPr>
      </w:pPr>
      <w:r w:rsidRPr="7CE94E11">
        <w:rPr>
          <w:rFonts w:ascii="Cambria" w:hAnsi="Cambria" w:cs="Calibri"/>
          <w:color w:val="000000" w:themeColor="text1"/>
          <w:lang w:val="sk-SK" w:eastAsia="sk-SK"/>
        </w:rPr>
        <w:t>subskripcie Red Hat Openshift</w:t>
      </w:r>
      <w:r w:rsidR="00843995" w:rsidRPr="7CE94E11">
        <w:rPr>
          <w:rFonts w:ascii="Cambria" w:hAnsi="Cambria" w:cs="Calibri"/>
          <w:color w:val="000000" w:themeColor="text1"/>
          <w:lang w:val="sk-SK" w:eastAsia="sk-SK"/>
        </w:rPr>
        <w:t>,</w:t>
      </w:r>
      <w:r w:rsidRPr="7CE94E11">
        <w:rPr>
          <w:rFonts w:ascii="Cambria" w:hAnsi="Cambria" w:cs="Calibri"/>
          <w:color w:val="000000" w:themeColor="text1"/>
          <w:lang w:val="sk-SK" w:eastAsia="sk-SK"/>
        </w:rPr>
        <w:t xml:space="preserve"> </w:t>
      </w:r>
    </w:p>
    <w:p w14:paraId="10E251AB" w14:textId="3218711B" w:rsidR="009A49FC" w:rsidRPr="00FE7479" w:rsidRDefault="001C4C05" w:rsidP="7CE94E11">
      <w:pPr>
        <w:pStyle w:val="Odsekzoznamu"/>
        <w:rPr>
          <w:rFonts w:ascii="Cambria" w:hAnsi="Cambria" w:cs="Calibri"/>
          <w:color w:val="000000"/>
          <w:lang w:val="sk-SK" w:eastAsia="sk-SK"/>
        </w:rPr>
      </w:pPr>
      <w:r w:rsidRPr="7CE94E11">
        <w:rPr>
          <w:rFonts w:ascii="Cambria" w:hAnsi="Cambria" w:cs="Calibri"/>
          <w:color w:val="000000" w:themeColor="text1"/>
          <w:lang w:val="sk-SK" w:eastAsia="sk-SK"/>
        </w:rPr>
        <w:t xml:space="preserve">externá </w:t>
      </w:r>
      <w:r w:rsidR="004375DC" w:rsidRPr="7CE94E11">
        <w:rPr>
          <w:rFonts w:ascii="Cambria" w:hAnsi="Cambria" w:cs="Calibri"/>
          <w:color w:val="000000" w:themeColor="text1"/>
          <w:lang w:val="sk-SK" w:eastAsia="sk-SK"/>
        </w:rPr>
        <w:t xml:space="preserve">produkčná </w:t>
      </w:r>
      <w:r w:rsidR="00DC7715" w:rsidRPr="7CE94E11">
        <w:rPr>
          <w:rFonts w:ascii="Cambria" w:hAnsi="Cambria" w:cs="Calibri"/>
          <w:color w:val="000000" w:themeColor="text1"/>
          <w:lang w:val="sk-SK" w:eastAsia="sk-SK"/>
        </w:rPr>
        <w:t>databáza</w:t>
      </w:r>
      <w:r w:rsidRPr="7CE94E11">
        <w:rPr>
          <w:rFonts w:ascii="Cambria" w:hAnsi="Cambria" w:cs="Calibri"/>
          <w:color w:val="000000" w:themeColor="text1"/>
          <w:lang w:val="sk-SK" w:eastAsia="sk-SK"/>
        </w:rPr>
        <w:t>,</w:t>
      </w:r>
      <w:r w:rsidR="00843995" w:rsidRPr="7CE94E11">
        <w:rPr>
          <w:rFonts w:ascii="Cambria" w:hAnsi="Cambria" w:cs="Calibri"/>
          <w:color w:val="000000" w:themeColor="text1"/>
          <w:lang w:val="sk-SK" w:eastAsia="sk-SK"/>
        </w:rPr>
        <w:t xml:space="preserve"> ak bude pre navrhované riešenie potrebná</w:t>
      </w:r>
      <w:r w:rsidR="00C9515E" w:rsidRPr="7CE94E11">
        <w:rPr>
          <w:rFonts w:ascii="Cambria" w:hAnsi="Cambria" w:cs="Calibri"/>
          <w:color w:val="000000" w:themeColor="text1"/>
          <w:lang w:val="sk-SK" w:eastAsia="sk-SK"/>
        </w:rPr>
        <w:t>, a</w:t>
      </w:r>
      <w:r w:rsidR="00776304" w:rsidRPr="7CE94E11">
        <w:rPr>
          <w:rFonts w:ascii="Cambria" w:hAnsi="Cambria" w:cs="Calibri"/>
          <w:color w:val="000000" w:themeColor="text1"/>
          <w:lang w:val="sk-SK" w:eastAsia="sk-SK"/>
        </w:rPr>
        <w:t> </w:t>
      </w:r>
      <w:r w:rsidR="00C9515E" w:rsidRPr="7CE94E11">
        <w:rPr>
          <w:rFonts w:ascii="Cambria" w:hAnsi="Cambria" w:cs="Calibri"/>
          <w:color w:val="000000" w:themeColor="text1"/>
          <w:lang w:val="sk-SK" w:eastAsia="sk-SK"/>
        </w:rPr>
        <w:t>to</w:t>
      </w:r>
      <w:r w:rsidR="00776304" w:rsidRPr="7CE94E11">
        <w:rPr>
          <w:rFonts w:ascii="Cambria" w:hAnsi="Cambria" w:cs="Calibri"/>
          <w:color w:val="000000" w:themeColor="text1"/>
          <w:lang w:val="sk-SK" w:eastAsia="sk-SK"/>
        </w:rPr>
        <w:t xml:space="preserve"> buď </w:t>
      </w:r>
      <w:r w:rsidR="00C9515E" w:rsidRPr="7CE94E11">
        <w:rPr>
          <w:rFonts w:ascii="Cambria" w:hAnsi="Cambria" w:cs="Calibri"/>
          <w:color w:val="000000" w:themeColor="text1"/>
          <w:lang w:val="sk-SK" w:eastAsia="sk-SK"/>
        </w:rPr>
        <w:t xml:space="preserve"> DB Oracle 19c</w:t>
      </w:r>
      <w:r w:rsidR="001C4467" w:rsidRPr="7CE94E11">
        <w:rPr>
          <w:rFonts w:ascii="Cambria" w:hAnsi="Cambria" w:cs="Calibri"/>
          <w:color w:val="000000" w:themeColor="text1"/>
          <w:lang w:val="sk-SK" w:eastAsia="sk-SK"/>
        </w:rPr>
        <w:t xml:space="preserve"> (4x fyzické jadro 3,6 GHz, 64GB RAM)</w:t>
      </w:r>
      <w:r w:rsidR="00C9515E" w:rsidRPr="7CE94E11">
        <w:rPr>
          <w:rFonts w:ascii="Cambria" w:hAnsi="Cambria" w:cs="Calibri"/>
          <w:color w:val="000000" w:themeColor="text1"/>
          <w:lang w:val="sk-SK" w:eastAsia="sk-SK"/>
        </w:rPr>
        <w:t xml:space="preserve"> </w:t>
      </w:r>
      <w:r w:rsidR="00776304" w:rsidRPr="7CE94E11">
        <w:rPr>
          <w:rFonts w:ascii="Cambria" w:hAnsi="Cambria" w:cs="Calibri"/>
          <w:color w:val="000000" w:themeColor="text1"/>
          <w:lang w:val="sk-SK" w:eastAsia="sk-SK"/>
        </w:rPr>
        <w:t xml:space="preserve">a </w:t>
      </w:r>
      <w:r w:rsidR="00C9515E" w:rsidRPr="7CE94E11">
        <w:rPr>
          <w:rFonts w:ascii="Cambria" w:hAnsi="Cambria" w:cs="Calibri"/>
          <w:color w:val="000000" w:themeColor="text1"/>
          <w:lang w:val="sk-SK" w:eastAsia="sk-SK"/>
        </w:rPr>
        <w:t xml:space="preserve">vyššie </w:t>
      </w:r>
      <w:r w:rsidR="006179E1" w:rsidRPr="7CE94E11">
        <w:rPr>
          <w:rFonts w:ascii="Cambria" w:hAnsi="Cambria" w:cs="Calibri"/>
          <w:color w:val="000000" w:themeColor="text1"/>
          <w:lang w:val="sk-SK" w:eastAsia="sk-SK"/>
        </w:rPr>
        <w:t xml:space="preserve">alebo </w:t>
      </w:r>
      <w:r w:rsidR="00C9515E" w:rsidRPr="7CE94E11">
        <w:rPr>
          <w:rFonts w:ascii="Cambria" w:hAnsi="Cambria" w:cs="Calibri"/>
          <w:color w:val="000000" w:themeColor="text1"/>
          <w:lang w:val="sk-SK" w:eastAsia="sk-SK"/>
        </w:rPr>
        <w:t>MS SQL 2019</w:t>
      </w:r>
      <w:r w:rsidR="004375DC" w:rsidRPr="7CE94E11">
        <w:rPr>
          <w:rFonts w:ascii="Cambria" w:hAnsi="Cambria" w:cs="Calibri"/>
          <w:color w:val="000000" w:themeColor="text1"/>
          <w:lang w:val="sk-SK" w:eastAsia="sk-SK"/>
        </w:rPr>
        <w:t xml:space="preserve"> </w:t>
      </w:r>
      <w:r w:rsidR="001C4467" w:rsidRPr="7CE94E11">
        <w:rPr>
          <w:rFonts w:ascii="Cambria" w:hAnsi="Cambria" w:cs="Calibri"/>
          <w:color w:val="000000" w:themeColor="text1"/>
          <w:lang w:val="sk-SK" w:eastAsia="sk-SK"/>
        </w:rPr>
        <w:t>(</w:t>
      </w:r>
      <w:r w:rsidR="004375DC" w:rsidRPr="7CE94E11">
        <w:rPr>
          <w:rFonts w:ascii="Cambria" w:hAnsi="Cambria" w:cs="Calibri"/>
          <w:color w:val="000000" w:themeColor="text1"/>
          <w:lang w:val="sk-SK" w:eastAsia="sk-SK"/>
        </w:rPr>
        <w:t>2x vCPU, 64 GB RAM</w:t>
      </w:r>
      <w:r w:rsidR="001C4467" w:rsidRPr="7CE94E11">
        <w:rPr>
          <w:rFonts w:ascii="Cambria" w:hAnsi="Cambria" w:cs="Calibri"/>
          <w:color w:val="000000" w:themeColor="text1"/>
          <w:lang w:val="sk-SK" w:eastAsia="sk-SK"/>
        </w:rPr>
        <w:t>)</w:t>
      </w:r>
      <w:r w:rsidR="00C9515E" w:rsidRPr="7CE94E11">
        <w:rPr>
          <w:rFonts w:ascii="Cambria" w:hAnsi="Cambria" w:cs="Calibri"/>
          <w:color w:val="000000" w:themeColor="text1"/>
          <w:lang w:val="sk-SK" w:eastAsia="sk-SK"/>
        </w:rPr>
        <w:t xml:space="preserve"> a vyššie.</w:t>
      </w:r>
    </w:p>
    <w:p w14:paraId="190C1F49" w14:textId="4996BCD3" w:rsidR="00AA31BA" w:rsidRPr="00751ABD" w:rsidRDefault="004906BD" w:rsidP="00C15AD4">
      <w:pPr>
        <w:rPr>
          <w:rFonts w:ascii="Cambria" w:hAnsi="Cambria" w:cs="Calibri"/>
          <w:color w:val="000000"/>
          <w:lang w:val="sk-SK" w:eastAsia="sk-SK"/>
        </w:rPr>
      </w:pPr>
      <w:r w:rsidRPr="00751ABD">
        <w:rPr>
          <w:rFonts w:ascii="Cambria" w:hAnsi="Cambria" w:cs="Calibri"/>
          <w:color w:val="000000"/>
          <w:lang w:val="sk-SK" w:eastAsia="sk-SK"/>
        </w:rPr>
        <w:t xml:space="preserve">Vyššie </w:t>
      </w:r>
      <w:r w:rsidR="00EB33CF" w:rsidRPr="00751ABD">
        <w:rPr>
          <w:rFonts w:ascii="Cambria" w:hAnsi="Cambria" w:cs="Calibri"/>
          <w:color w:val="000000"/>
          <w:lang w:val="sk-SK" w:eastAsia="sk-SK"/>
        </w:rPr>
        <w:t>u</w:t>
      </w:r>
      <w:r w:rsidR="005373EA" w:rsidRPr="00751ABD">
        <w:rPr>
          <w:rFonts w:ascii="Cambria" w:hAnsi="Cambria" w:cs="Calibri"/>
          <w:color w:val="000000"/>
          <w:lang w:val="sk-SK" w:eastAsia="sk-SK"/>
        </w:rPr>
        <w:t>vedené výpočtové prostriedky</w:t>
      </w:r>
      <w:r w:rsidR="004737B9" w:rsidRPr="00751ABD">
        <w:rPr>
          <w:rFonts w:ascii="Cambria" w:hAnsi="Cambria" w:cs="Calibri"/>
          <w:color w:val="000000"/>
          <w:lang w:val="sk-SK" w:eastAsia="sk-SK"/>
        </w:rPr>
        <w:t xml:space="preserve"> </w:t>
      </w:r>
      <w:r w:rsidR="005373EA" w:rsidRPr="00751ABD">
        <w:rPr>
          <w:rFonts w:ascii="Cambria" w:hAnsi="Cambria" w:cs="Calibri"/>
          <w:color w:val="000000"/>
          <w:lang w:val="sk-SK" w:eastAsia="sk-SK"/>
        </w:rPr>
        <w:t>(CPU, RAM, ...) a</w:t>
      </w:r>
      <w:r w:rsidR="00404518" w:rsidRPr="00751ABD">
        <w:rPr>
          <w:rFonts w:ascii="Cambria" w:hAnsi="Cambria" w:cs="Calibri"/>
          <w:color w:val="000000"/>
          <w:lang w:val="sk-SK" w:eastAsia="sk-SK"/>
        </w:rPr>
        <w:t> diskov</w:t>
      </w:r>
      <w:r w:rsidR="001E1F8B" w:rsidRPr="00751ABD">
        <w:rPr>
          <w:rFonts w:ascii="Cambria" w:hAnsi="Cambria" w:cs="Calibri"/>
          <w:color w:val="000000"/>
          <w:lang w:val="sk-SK" w:eastAsia="sk-SK"/>
        </w:rPr>
        <w:t>ý</w:t>
      </w:r>
      <w:r w:rsidR="00404518" w:rsidRPr="00751ABD">
        <w:rPr>
          <w:rFonts w:ascii="Cambria" w:hAnsi="Cambria" w:cs="Calibri"/>
          <w:color w:val="000000"/>
          <w:lang w:val="sk-SK" w:eastAsia="sk-SK"/>
        </w:rPr>
        <w:t xml:space="preserve"> priestor sú maximálne možné </w:t>
      </w:r>
      <w:r w:rsidR="00372DFC" w:rsidRPr="00751ABD">
        <w:rPr>
          <w:rFonts w:ascii="Cambria" w:hAnsi="Cambria" w:cs="Calibri"/>
          <w:color w:val="000000"/>
          <w:lang w:val="sk-SK" w:eastAsia="sk-SK"/>
        </w:rPr>
        <w:t xml:space="preserve">prostriedky </w:t>
      </w:r>
      <w:r w:rsidR="00146C1D" w:rsidRPr="00751ABD">
        <w:rPr>
          <w:rFonts w:ascii="Cambria" w:hAnsi="Cambria" w:cs="Calibri"/>
          <w:color w:val="000000"/>
          <w:lang w:val="sk-SK" w:eastAsia="sk-SK"/>
        </w:rPr>
        <w:t xml:space="preserve">pre </w:t>
      </w:r>
      <w:r w:rsidR="000356F3" w:rsidRPr="00751ABD">
        <w:rPr>
          <w:rFonts w:ascii="Cambria" w:hAnsi="Cambria" w:cs="Calibri"/>
          <w:color w:val="000000"/>
          <w:lang w:val="sk-SK" w:eastAsia="sk-SK"/>
        </w:rPr>
        <w:t xml:space="preserve">realizáciu </w:t>
      </w:r>
      <w:r w:rsidR="00372DFC" w:rsidRPr="00751ABD">
        <w:rPr>
          <w:rFonts w:ascii="Cambria" w:hAnsi="Cambria" w:cs="Calibri"/>
          <w:color w:val="000000"/>
          <w:lang w:val="sk-SK" w:eastAsia="sk-SK"/>
        </w:rPr>
        <w:t>navrhované</w:t>
      </w:r>
      <w:r w:rsidR="000356F3" w:rsidRPr="00751ABD">
        <w:rPr>
          <w:rFonts w:ascii="Cambria" w:hAnsi="Cambria" w:cs="Calibri"/>
          <w:color w:val="000000"/>
          <w:lang w:val="sk-SK" w:eastAsia="sk-SK"/>
        </w:rPr>
        <w:t>ho</w:t>
      </w:r>
      <w:r w:rsidR="00372DFC" w:rsidRPr="00751ABD">
        <w:rPr>
          <w:rFonts w:ascii="Cambria" w:hAnsi="Cambria" w:cs="Calibri"/>
          <w:color w:val="000000"/>
          <w:lang w:val="sk-SK" w:eastAsia="sk-SK"/>
        </w:rPr>
        <w:t xml:space="preserve"> riešeni</w:t>
      </w:r>
      <w:r w:rsidR="000356F3" w:rsidRPr="00751ABD">
        <w:rPr>
          <w:rFonts w:ascii="Cambria" w:hAnsi="Cambria" w:cs="Calibri"/>
          <w:color w:val="000000"/>
          <w:lang w:val="sk-SK" w:eastAsia="sk-SK"/>
        </w:rPr>
        <w:t>a</w:t>
      </w:r>
      <w:r w:rsidR="00A65AB2" w:rsidRPr="00751ABD">
        <w:rPr>
          <w:rFonts w:ascii="Cambria" w:hAnsi="Cambria" w:cs="Calibri"/>
          <w:color w:val="000000"/>
          <w:lang w:val="sk-SK" w:eastAsia="sk-SK"/>
        </w:rPr>
        <w:t xml:space="preserve"> ASDR</w:t>
      </w:r>
      <w:r w:rsidR="007F7252" w:rsidRPr="00751ABD">
        <w:rPr>
          <w:rFonts w:ascii="Cambria" w:hAnsi="Cambria" w:cs="Calibri"/>
          <w:color w:val="000000"/>
          <w:lang w:val="sk-SK" w:eastAsia="sk-SK"/>
        </w:rPr>
        <w:t xml:space="preserve"> pre všetky dodané prostredia</w:t>
      </w:r>
      <w:r w:rsidR="00372DFC" w:rsidRPr="00751ABD">
        <w:rPr>
          <w:rFonts w:ascii="Cambria" w:hAnsi="Cambria" w:cs="Calibri"/>
          <w:color w:val="000000"/>
          <w:lang w:val="sk-SK" w:eastAsia="sk-SK"/>
        </w:rPr>
        <w:t xml:space="preserve">. Súhrn </w:t>
      </w:r>
      <w:r w:rsidR="008C766A" w:rsidRPr="00751ABD">
        <w:rPr>
          <w:rFonts w:ascii="Cambria" w:hAnsi="Cambria" w:cs="Calibri"/>
          <w:color w:val="000000"/>
          <w:lang w:val="sk-SK" w:eastAsia="sk-SK"/>
        </w:rPr>
        <w:t>požiadaviek na infraštruktúru je</w:t>
      </w:r>
      <w:r w:rsidR="007F57D3" w:rsidRPr="00751ABD">
        <w:rPr>
          <w:rFonts w:ascii="Cambria" w:hAnsi="Cambria" w:cs="Calibri"/>
          <w:color w:val="000000"/>
          <w:lang w:val="sk-SK" w:eastAsia="sk-SK"/>
        </w:rPr>
        <w:t>d</w:t>
      </w:r>
      <w:r w:rsidR="008C766A" w:rsidRPr="00751ABD">
        <w:rPr>
          <w:rFonts w:ascii="Cambria" w:hAnsi="Cambria" w:cs="Calibri"/>
          <w:color w:val="000000"/>
          <w:lang w:val="sk-SK" w:eastAsia="sk-SK"/>
        </w:rPr>
        <w:t xml:space="preserve">notlivých komponentov navrhovaného riešenia </w:t>
      </w:r>
      <w:r w:rsidR="00A65AB2" w:rsidRPr="00751ABD">
        <w:rPr>
          <w:rFonts w:ascii="Cambria" w:hAnsi="Cambria" w:cs="Calibri"/>
          <w:color w:val="000000"/>
          <w:lang w:val="sk-SK" w:eastAsia="sk-SK"/>
        </w:rPr>
        <w:t xml:space="preserve">ASDR </w:t>
      </w:r>
      <w:r w:rsidR="00E76EEE" w:rsidRPr="00751ABD">
        <w:rPr>
          <w:rFonts w:ascii="Cambria" w:hAnsi="Cambria" w:cs="Calibri"/>
          <w:color w:val="000000"/>
          <w:lang w:val="sk-SK" w:eastAsia="sk-SK"/>
        </w:rPr>
        <w:t xml:space="preserve">po jeho implementácii (teda </w:t>
      </w:r>
      <w:r w:rsidR="00D44ADE" w:rsidRPr="00751ABD">
        <w:rPr>
          <w:rFonts w:ascii="Cambria" w:hAnsi="Cambria" w:cs="Calibri"/>
          <w:color w:val="000000"/>
          <w:lang w:val="sk-SK" w:eastAsia="sk-SK"/>
        </w:rPr>
        <w:t xml:space="preserve">po odovzdaní do skúšobnej prevádzky) </w:t>
      </w:r>
      <w:r w:rsidR="008C766A" w:rsidRPr="00751ABD">
        <w:rPr>
          <w:rFonts w:ascii="Cambria" w:hAnsi="Cambria" w:cs="Calibri"/>
          <w:color w:val="000000"/>
          <w:lang w:val="sk-SK" w:eastAsia="sk-SK"/>
        </w:rPr>
        <w:t>nesmie presiahn</w:t>
      </w:r>
      <w:r w:rsidR="008C3B53" w:rsidRPr="00751ABD">
        <w:rPr>
          <w:rFonts w:ascii="Cambria" w:hAnsi="Cambria" w:cs="Calibri"/>
          <w:color w:val="000000"/>
          <w:lang w:val="sk-SK" w:eastAsia="sk-SK"/>
        </w:rPr>
        <w:t>u</w:t>
      </w:r>
      <w:r w:rsidR="008C766A" w:rsidRPr="00751ABD">
        <w:rPr>
          <w:rFonts w:ascii="Cambria" w:hAnsi="Cambria" w:cs="Calibri"/>
          <w:color w:val="000000"/>
          <w:lang w:val="sk-SK" w:eastAsia="sk-SK"/>
        </w:rPr>
        <w:t>ť uvedené limity.</w:t>
      </w:r>
    </w:p>
    <w:bookmarkEnd w:id="56"/>
    <w:p w14:paraId="0118E367" w14:textId="76EA5B1E" w:rsidR="00D6690B" w:rsidRPr="00751ABD" w:rsidRDefault="003F5F03" w:rsidP="00D6690B">
      <w:pPr>
        <w:rPr>
          <w:rFonts w:ascii="Cambria" w:hAnsi="Cambria"/>
          <w:lang w:val="sk-SK"/>
        </w:rPr>
      </w:pPr>
      <w:r w:rsidRPr="00751ABD">
        <w:rPr>
          <w:rFonts w:ascii="Cambria" w:hAnsi="Cambria"/>
          <w:lang w:val="sk-SK"/>
        </w:rPr>
        <w:t>Verejný obstarávateľ požaduje aby  d</w:t>
      </w:r>
      <w:r w:rsidR="001D7234" w:rsidRPr="00751ABD">
        <w:rPr>
          <w:rFonts w:ascii="Cambria" w:hAnsi="Cambria"/>
          <w:lang w:val="sk-SK"/>
        </w:rPr>
        <w:t xml:space="preserve">etailné požiadavky </w:t>
      </w:r>
      <w:r w:rsidR="008C3B53" w:rsidRPr="00751ABD">
        <w:rPr>
          <w:rFonts w:ascii="Cambria" w:hAnsi="Cambria"/>
          <w:lang w:val="sk-SK"/>
        </w:rPr>
        <w:t>na infraštruktúru</w:t>
      </w:r>
      <w:r w:rsidR="001D7234" w:rsidRPr="00751ABD">
        <w:rPr>
          <w:rFonts w:ascii="Cambria" w:hAnsi="Cambria"/>
          <w:lang w:val="sk-SK"/>
        </w:rPr>
        <w:t xml:space="preserve"> pre </w:t>
      </w:r>
      <w:r w:rsidR="00712248" w:rsidRPr="00751ABD">
        <w:rPr>
          <w:rFonts w:ascii="Cambria" w:hAnsi="Cambria"/>
          <w:lang w:val="sk-SK"/>
        </w:rPr>
        <w:t>navrhované</w:t>
      </w:r>
      <w:r w:rsidR="001D7234" w:rsidRPr="00751ABD">
        <w:rPr>
          <w:rFonts w:ascii="Cambria" w:hAnsi="Cambria"/>
          <w:lang w:val="sk-SK"/>
        </w:rPr>
        <w:t xml:space="preserve"> riešenie </w:t>
      </w:r>
      <w:r w:rsidR="007A7371" w:rsidRPr="00751ABD">
        <w:rPr>
          <w:rFonts w:ascii="Cambria" w:hAnsi="Cambria"/>
          <w:lang w:val="sk-SK"/>
        </w:rPr>
        <w:t xml:space="preserve">ASDR </w:t>
      </w:r>
      <w:r w:rsidRPr="00751ABD">
        <w:rPr>
          <w:rFonts w:ascii="Cambria" w:hAnsi="Cambria"/>
          <w:lang w:val="sk-SK"/>
        </w:rPr>
        <w:t xml:space="preserve">boli </w:t>
      </w:r>
      <w:r w:rsidR="001D7234" w:rsidRPr="00751ABD">
        <w:rPr>
          <w:rFonts w:ascii="Cambria" w:hAnsi="Cambria"/>
          <w:lang w:val="sk-SK"/>
        </w:rPr>
        <w:t>defin</w:t>
      </w:r>
      <w:r w:rsidRPr="00751ABD">
        <w:rPr>
          <w:rFonts w:ascii="Cambria" w:hAnsi="Cambria"/>
          <w:lang w:val="sk-SK"/>
        </w:rPr>
        <w:t>ované</w:t>
      </w:r>
      <w:r w:rsidR="001D7234" w:rsidRPr="00751ABD">
        <w:rPr>
          <w:rFonts w:ascii="Cambria" w:hAnsi="Cambria"/>
          <w:lang w:val="sk-SK"/>
        </w:rPr>
        <w:t xml:space="preserve"> analytický</w:t>
      </w:r>
      <w:r w:rsidRPr="00751ABD">
        <w:rPr>
          <w:rFonts w:ascii="Cambria" w:hAnsi="Cambria"/>
          <w:lang w:val="sk-SK"/>
        </w:rPr>
        <w:t>m</w:t>
      </w:r>
      <w:r w:rsidR="001D7234" w:rsidRPr="00751ABD">
        <w:rPr>
          <w:rFonts w:ascii="Cambria" w:hAnsi="Cambria"/>
          <w:lang w:val="sk-SK"/>
        </w:rPr>
        <w:t xml:space="preserve"> tím</w:t>
      </w:r>
      <w:r w:rsidRPr="00751ABD">
        <w:rPr>
          <w:rFonts w:ascii="Cambria" w:hAnsi="Cambria"/>
          <w:lang w:val="sk-SK"/>
        </w:rPr>
        <w:t>om úspešného uchádzača</w:t>
      </w:r>
      <w:r w:rsidR="007A7371" w:rsidRPr="00751ABD">
        <w:rPr>
          <w:rFonts w:ascii="Cambria" w:hAnsi="Cambria"/>
          <w:lang w:val="sk-SK"/>
        </w:rPr>
        <w:t xml:space="preserve"> </w:t>
      </w:r>
      <w:r w:rsidR="001D7234" w:rsidRPr="00751ABD">
        <w:rPr>
          <w:rFonts w:ascii="Cambria" w:hAnsi="Cambria"/>
          <w:lang w:val="sk-SK"/>
        </w:rPr>
        <w:t>v čase spracovania</w:t>
      </w:r>
      <w:r w:rsidR="001D7234" w:rsidRPr="00751ABD" w:rsidDel="00305624">
        <w:rPr>
          <w:rFonts w:ascii="Cambria" w:hAnsi="Cambria"/>
          <w:lang w:val="sk-SK"/>
        </w:rPr>
        <w:t xml:space="preserve"> </w:t>
      </w:r>
      <w:r w:rsidR="005B134C" w:rsidRPr="00751ABD">
        <w:rPr>
          <w:rFonts w:ascii="Cambria" w:hAnsi="Cambria"/>
          <w:lang w:val="sk-SK"/>
        </w:rPr>
        <w:t xml:space="preserve">DNR. </w:t>
      </w:r>
    </w:p>
    <w:p w14:paraId="32D8A805" w14:textId="6C882365" w:rsidR="00D6690B" w:rsidRPr="00751ABD" w:rsidRDefault="00712248" w:rsidP="00D6690B">
      <w:pPr>
        <w:rPr>
          <w:rFonts w:ascii="Cambria" w:hAnsi="Cambria"/>
          <w:lang w:val="sk-SK"/>
        </w:rPr>
      </w:pPr>
      <w:r w:rsidRPr="00751ABD">
        <w:rPr>
          <w:rFonts w:ascii="Cambria" w:hAnsi="Cambria"/>
          <w:lang w:val="sk-SK"/>
        </w:rPr>
        <w:t>Ďalšie t</w:t>
      </w:r>
      <w:r w:rsidR="00D6690B" w:rsidRPr="00751ABD">
        <w:rPr>
          <w:rFonts w:ascii="Cambria" w:hAnsi="Cambria"/>
          <w:lang w:val="sk-SK"/>
        </w:rPr>
        <w:t>echnické požiadavky sú</w:t>
      </w:r>
      <w:r w:rsidR="00981A4F" w:rsidRPr="00751ABD">
        <w:rPr>
          <w:rFonts w:ascii="Cambria" w:hAnsi="Cambria"/>
          <w:lang w:val="sk-SK"/>
        </w:rPr>
        <w:t xml:space="preserve"> </w:t>
      </w:r>
      <w:r w:rsidR="00D6690B" w:rsidRPr="00751ABD">
        <w:rPr>
          <w:rFonts w:ascii="Cambria" w:hAnsi="Cambria"/>
          <w:lang w:val="sk-SK"/>
        </w:rPr>
        <w:t>v</w:t>
      </w:r>
      <w:r w:rsidR="00D96078" w:rsidRPr="00751ABD">
        <w:rPr>
          <w:rFonts w:ascii="Cambria" w:hAnsi="Cambria"/>
          <w:lang w:val="sk-SK"/>
        </w:rPr>
        <w:t xml:space="preserve"> </w:t>
      </w:r>
      <w:r w:rsidR="00D6690B" w:rsidRPr="00751ABD">
        <w:rPr>
          <w:rFonts w:ascii="Cambria" w:hAnsi="Cambria"/>
          <w:lang w:val="sk-SK"/>
        </w:rPr>
        <w:t>katalógu požiadaviek, príloha 1, kapitola 5.1 tohto dokumentu.</w:t>
      </w:r>
    </w:p>
    <w:p w14:paraId="3CB28F7D" w14:textId="77777777" w:rsidR="003B7164" w:rsidRPr="00751ABD" w:rsidRDefault="003B7164" w:rsidP="00124465">
      <w:pPr>
        <w:pStyle w:val="Nadpis3"/>
        <w:rPr>
          <w:rFonts w:ascii="Cambria" w:hAnsi="Cambria"/>
          <w:lang w:val="sk-SK"/>
        </w:rPr>
      </w:pPr>
      <w:bookmarkStart w:id="57" w:name="_Toc2128458390"/>
      <w:bookmarkStart w:id="58" w:name="_Toc215042947"/>
      <w:bookmarkEnd w:id="53"/>
      <w:r w:rsidRPr="00751ABD">
        <w:rPr>
          <w:rFonts w:ascii="Cambria" w:hAnsi="Cambria"/>
          <w:lang w:val="sk-SK"/>
        </w:rPr>
        <w:t>Dátov</w:t>
      </w:r>
      <w:bookmarkEnd w:id="57"/>
      <w:r w:rsidR="002B791D" w:rsidRPr="00751ABD">
        <w:rPr>
          <w:rFonts w:ascii="Cambria" w:hAnsi="Cambria"/>
          <w:lang w:val="sk-SK"/>
        </w:rPr>
        <w:t>á architektúra</w:t>
      </w:r>
      <w:bookmarkEnd w:id="58"/>
    </w:p>
    <w:p w14:paraId="29377691" w14:textId="15D173A1" w:rsidR="00A70967" w:rsidRPr="00751ABD" w:rsidRDefault="00500261" w:rsidP="0055145E">
      <w:pPr>
        <w:spacing w:after="160" w:line="259" w:lineRule="auto"/>
        <w:rPr>
          <w:rFonts w:ascii="Cambria" w:hAnsi="Cambria"/>
          <w:lang w:val="sk-SK"/>
        </w:rPr>
      </w:pPr>
      <w:r w:rsidRPr="00751ABD">
        <w:rPr>
          <w:rFonts w:ascii="Cambria" w:hAnsi="Cambria"/>
          <w:lang w:val="sk-SK"/>
        </w:rPr>
        <w:t xml:space="preserve">Verejný obstarávateľ požaduje </w:t>
      </w:r>
      <w:r w:rsidR="007A07C1" w:rsidRPr="00751ABD">
        <w:rPr>
          <w:rFonts w:ascii="Cambria" w:hAnsi="Cambria"/>
          <w:lang w:val="sk-SK"/>
        </w:rPr>
        <w:t>aktivity Analýza a dizajn</w:t>
      </w:r>
      <w:r w:rsidR="004C0AA2" w:rsidRPr="00751ABD">
        <w:rPr>
          <w:rFonts w:ascii="Cambria" w:hAnsi="Cambria"/>
          <w:lang w:val="sk-SK"/>
        </w:rPr>
        <w:t xml:space="preserve"> a</w:t>
      </w:r>
      <w:r w:rsidR="007A07C1" w:rsidRPr="00751ABD">
        <w:rPr>
          <w:rFonts w:ascii="Cambria" w:hAnsi="Cambria"/>
          <w:lang w:val="sk-SK"/>
        </w:rPr>
        <w:t xml:space="preserve"> </w:t>
      </w:r>
      <w:r w:rsidR="00F83C1C" w:rsidRPr="00751ABD">
        <w:rPr>
          <w:rFonts w:ascii="Cambria" w:hAnsi="Cambria"/>
          <w:lang w:val="sk-SK"/>
        </w:rPr>
        <w:t>navrhnúť dátové modely</w:t>
      </w:r>
      <w:r w:rsidR="00C2384A" w:rsidRPr="00751ABD">
        <w:rPr>
          <w:rFonts w:ascii="Cambria" w:hAnsi="Cambria"/>
          <w:lang w:val="sk-SK"/>
        </w:rPr>
        <w:t xml:space="preserve">. </w:t>
      </w:r>
      <w:r w:rsidR="00DE62BE" w:rsidRPr="00751ABD">
        <w:rPr>
          <w:rFonts w:ascii="Cambria" w:hAnsi="Cambria"/>
          <w:lang w:val="sk-SK"/>
        </w:rPr>
        <w:t xml:space="preserve">Pri ich tvorbe </w:t>
      </w:r>
      <w:r w:rsidR="00647C3D" w:rsidRPr="00751ABD">
        <w:rPr>
          <w:rFonts w:ascii="Cambria" w:hAnsi="Cambria"/>
          <w:lang w:val="sk-SK"/>
        </w:rPr>
        <w:t>požaduje</w:t>
      </w:r>
      <w:r w:rsidR="00DE62BE" w:rsidRPr="00751ABD">
        <w:rPr>
          <w:rFonts w:ascii="Cambria" w:hAnsi="Cambria"/>
          <w:lang w:val="sk-SK"/>
        </w:rPr>
        <w:t xml:space="preserve"> dodržiavať stanovené architektonické princípy</w:t>
      </w:r>
      <w:r w:rsidR="007363E3" w:rsidRPr="00751ABD">
        <w:rPr>
          <w:rFonts w:ascii="Cambria" w:hAnsi="Cambria"/>
          <w:lang w:val="sk-SK"/>
        </w:rPr>
        <w:t xml:space="preserve"> NBS a</w:t>
      </w:r>
      <w:r w:rsidR="00C31E19" w:rsidRPr="00751ABD">
        <w:rPr>
          <w:rFonts w:ascii="Cambria" w:hAnsi="Cambria"/>
          <w:lang w:val="sk-SK"/>
        </w:rPr>
        <w:t xml:space="preserve"> štandardy pre informačné systémy verejnej správy.</w:t>
      </w:r>
    </w:p>
    <w:p w14:paraId="4FCC6F71" w14:textId="77777777" w:rsidR="00E00966" w:rsidRPr="00751ABD" w:rsidRDefault="00E00966" w:rsidP="00E00966">
      <w:pPr>
        <w:pStyle w:val="Nadpis3"/>
        <w:rPr>
          <w:rFonts w:ascii="Cambria" w:hAnsi="Cambria"/>
          <w:lang w:val="sk-SK"/>
        </w:rPr>
      </w:pPr>
      <w:bookmarkStart w:id="59" w:name="_Toc1936363498"/>
      <w:bookmarkStart w:id="60" w:name="_Toc215042948"/>
      <w:r w:rsidRPr="00751ABD">
        <w:rPr>
          <w:rFonts w:ascii="Cambria" w:hAnsi="Cambria"/>
          <w:lang w:val="sk-SK"/>
        </w:rPr>
        <w:t>Bezpečnostná architektúra</w:t>
      </w:r>
      <w:bookmarkEnd w:id="59"/>
      <w:bookmarkEnd w:id="60"/>
    </w:p>
    <w:p w14:paraId="00250326" w14:textId="267AFB6F" w:rsidR="00D57E69" w:rsidRPr="00D57E69" w:rsidRDefault="00187D74" w:rsidP="00D57E69">
      <w:pPr>
        <w:pStyle w:val="Nadpis4"/>
        <w:rPr>
          <w:rFonts w:ascii="Cambria" w:hAnsi="Cambria"/>
          <w:lang w:val="sk-SK"/>
        </w:rPr>
      </w:pPr>
      <w:bookmarkStart w:id="61" w:name="_Hlk123559066"/>
      <w:r w:rsidRPr="00751ABD">
        <w:rPr>
          <w:rFonts w:ascii="Cambria" w:hAnsi="Cambria"/>
          <w:lang w:val="sk-SK"/>
        </w:rPr>
        <w:t>Pojmy</w:t>
      </w:r>
    </w:p>
    <w:p w14:paraId="23B4AE3C" w14:textId="4B583456" w:rsidR="00187D74" w:rsidRPr="00751ABD" w:rsidRDefault="00DA1D5C" w:rsidP="00E00966">
      <w:pPr>
        <w:rPr>
          <w:rFonts w:ascii="Cambria" w:hAnsi="Cambria"/>
          <w:b/>
          <w:lang w:val="sk-SK"/>
        </w:rPr>
      </w:pPr>
      <w:r w:rsidRPr="00751ABD">
        <w:rPr>
          <w:rFonts w:ascii="Cambria" w:hAnsi="Cambria"/>
          <w:b/>
          <w:lang w:val="sk-SK"/>
        </w:rPr>
        <w:t>Bezpečný komunikačný kanál</w:t>
      </w:r>
    </w:p>
    <w:p w14:paraId="7ABA41C0" w14:textId="569655F0" w:rsidR="00DA1D5C" w:rsidRPr="00751ABD" w:rsidRDefault="00DA1D5C" w:rsidP="00E00966">
      <w:pPr>
        <w:rPr>
          <w:rFonts w:ascii="Cambria" w:hAnsi="Cambria"/>
          <w:lang w:val="sk-SK"/>
        </w:rPr>
      </w:pPr>
      <w:r w:rsidRPr="00751ABD">
        <w:rPr>
          <w:rFonts w:ascii="Cambria" w:hAnsi="Cambria"/>
          <w:lang w:val="sk-SK"/>
        </w:rPr>
        <w:t>Bezpečný komunikačný kanál je taký prenos informácií medzi dvoma subjektami, pri ktorom je (1) zabezpečená ich dôvernosť a integrita, (2) vzájomné overenie autenticity komunikujúcich strán.</w:t>
      </w:r>
    </w:p>
    <w:p w14:paraId="0BAF4DAD" w14:textId="77777777" w:rsidR="00DA1D5C" w:rsidRPr="00FE7479" w:rsidRDefault="00DA1D5C" w:rsidP="7CE94E11">
      <w:pPr>
        <w:rPr>
          <w:rFonts w:ascii="Cambria" w:hAnsi="Cambria"/>
          <w:lang w:val="sk-SK"/>
        </w:rPr>
      </w:pPr>
      <w:r w:rsidRPr="7CE94E11">
        <w:rPr>
          <w:rFonts w:ascii="Cambria" w:hAnsi="Cambria"/>
          <w:lang w:val="sk-SK"/>
        </w:rPr>
        <w:t xml:space="preserve">Subjektami môžu byť ľudia, komponenty systému, iné systémy atď. (1) Dôvernosť a integrita je zabezpečená obvykle autentizovaným šifrovaním alebo kombináciou šifrovania a autenizačných kódov správ. (2) Vzájomné overenie autenticity je obvykle zabezpečená vhodným handshake protokolom, prípadne s kombináciou následného dodatočnej autentizácie používateľa. Výnimkou zo vzájomného overenia autenticity je situácia, keď k službe môže pristupovať ľubovoľný subjekt bez nutnosti autentizácie (napr. verejný web). </w:t>
      </w:r>
    </w:p>
    <w:p w14:paraId="02956BA7" w14:textId="6602F01F" w:rsidR="00DA1D5C" w:rsidRPr="00FE7479" w:rsidRDefault="00DA1D5C" w:rsidP="7CE94E11">
      <w:pPr>
        <w:rPr>
          <w:rFonts w:ascii="Cambria" w:hAnsi="Cambria"/>
          <w:lang w:val="sk-SK"/>
        </w:rPr>
      </w:pPr>
      <w:r w:rsidRPr="7CE94E11">
        <w:rPr>
          <w:rFonts w:ascii="Cambria" w:hAnsi="Cambria"/>
          <w:lang w:val="sk-SK"/>
        </w:rPr>
        <w:t>V závislosti na kontexte použitia sú obvyklými protokolmi v tejto oblasti TLS, SSH, IPsec a pod.</w:t>
      </w:r>
    </w:p>
    <w:p w14:paraId="442F8E88" w14:textId="280073C0" w:rsidR="00DA1D5C" w:rsidRPr="00751ABD" w:rsidRDefault="00DA1D5C" w:rsidP="00DA1D5C">
      <w:pPr>
        <w:rPr>
          <w:rFonts w:ascii="Cambria" w:hAnsi="Cambria"/>
          <w:b/>
          <w:lang w:val="sk-SK"/>
        </w:rPr>
      </w:pPr>
      <w:r w:rsidRPr="00751ABD">
        <w:rPr>
          <w:rFonts w:ascii="Cambria" w:hAnsi="Cambria"/>
          <w:b/>
          <w:lang w:val="sk-SK"/>
        </w:rPr>
        <w:t>Certifikát uložený na hardvérovom zariadení</w:t>
      </w:r>
    </w:p>
    <w:p w14:paraId="0D42DD36" w14:textId="14EE35D7" w:rsidR="00DA1D5C" w:rsidRPr="00751ABD" w:rsidRDefault="00DA1D5C" w:rsidP="00DA1D5C">
      <w:pPr>
        <w:rPr>
          <w:rFonts w:ascii="Cambria" w:hAnsi="Cambria"/>
          <w:lang w:val="sk-SK"/>
        </w:rPr>
      </w:pPr>
      <w:r w:rsidRPr="00751ABD">
        <w:rPr>
          <w:rFonts w:ascii="Cambria" w:hAnsi="Cambria"/>
          <w:lang w:val="sk-SK"/>
        </w:rPr>
        <w:lastRenderedPageBreak/>
        <w:t>Certifikáty využívajúce na uloženie a ochranu súkromného kľúča hardvérové zariadenie (napr. čipovú kartu, token, HSM).</w:t>
      </w:r>
    </w:p>
    <w:p w14:paraId="240C005A" w14:textId="0C05CD7A" w:rsidR="00DA1D5C" w:rsidRPr="00751ABD" w:rsidRDefault="00DA1D5C" w:rsidP="00751ABD">
      <w:pPr>
        <w:tabs>
          <w:tab w:val="center" w:pos="4248"/>
        </w:tabs>
        <w:rPr>
          <w:rFonts w:ascii="Cambria" w:hAnsi="Cambria"/>
          <w:b/>
          <w:lang w:val="sk-SK"/>
        </w:rPr>
      </w:pPr>
      <w:r w:rsidRPr="00751ABD">
        <w:rPr>
          <w:rFonts w:ascii="Cambria" w:hAnsi="Cambria"/>
          <w:b/>
          <w:lang w:val="sk-SK"/>
        </w:rPr>
        <w:t>Základná úroveň autentizácie</w:t>
      </w:r>
      <w:r w:rsidR="006C7D3E" w:rsidRPr="00751ABD">
        <w:rPr>
          <w:rFonts w:ascii="Cambria" w:hAnsi="Cambria"/>
          <w:b/>
          <w:lang w:val="sk-SK"/>
        </w:rPr>
        <w:tab/>
      </w:r>
    </w:p>
    <w:p w14:paraId="0B6AB4B9" w14:textId="61D85184" w:rsidR="00DA1D5C" w:rsidRPr="00751ABD" w:rsidRDefault="00DA1D5C" w:rsidP="00DA1D5C">
      <w:pPr>
        <w:rPr>
          <w:rFonts w:ascii="Cambria" w:hAnsi="Cambria"/>
          <w:lang w:val="sk-SK"/>
        </w:rPr>
      </w:pPr>
      <w:r w:rsidRPr="00751ABD">
        <w:rPr>
          <w:rFonts w:ascii="Cambria" w:hAnsi="Cambria"/>
          <w:lang w:val="sk-SK"/>
        </w:rPr>
        <w:t>Autentizácia heslom, pri dodržaní politiky hesiel (uvedenej v bezpečnostnom štandarde).</w:t>
      </w:r>
    </w:p>
    <w:p w14:paraId="4B9ED8D0" w14:textId="7B707BD7" w:rsidR="00DA1D5C" w:rsidRPr="00751ABD" w:rsidRDefault="00DA1D5C" w:rsidP="00DA1D5C">
      <w:pPr>
        <w:rPr>
          <w:rFonts w:ascii="Cambria" w:hAnsi="Cambria"/>
          <w:b/>
          <w:lang w:val="sk-SK"/>
        </w:rPr>
      </w:pPr>
      <w:r w:rsidRPr="00751ABD">
        <w:rPr>
          <w:rFonts w:ascii="Cambria" w:hAnsi="Cambria"/>
          <w:b/>
          <w:lang w:val="sk-SK"/>
        </w:rPr>
        <w:t>Štandardná úroveň autentizácie</w:t>
      </w:r>
    </w:p>
    <w:p w14:paraId="39F460F4" w14:textId="499C9B7F" w:rsidR="00DA1D5C" w:rsidRPr="00751ABD" w:rsidRDefault="00DA1D5C" w:rsidP="00DA1D5C">
      <w:pPr>
        <w:rPr>
          <w:rFonts w:ascii="Cambria" w:hAnsi="Cambria"/>
          <w:lang w:val="sk-SK"/>
        </w:rPr>
      </w:pPr>
      <w:r w:rsidRPr="00751ABD">
        <w:rPr>
          <w:rFonts w:ascii="Cambria" w:hAnsi="Cambria"/>
          <w:lang w:val="sk-SK"/>
        </w:rPr>
        <w:t>Dvojfaktorová autentizácia, napr. heslo/PIN skombinované s jednorazovým heslom (HOTP/TOTP a pod., nie však SMS kódy), alebo heslo/PIN skombinované s certifikátom (softvérovým alebo uloženým na hardvérovom zariadení). Prípustná je aj autentizácia certifikátom, kde prístup k súkromnému kľúču je chránený heslom/PIN a ktorý uzamkne kľúč po niekoľkých neúspešných pokusoch.</w:t>
      </w:r>
    </w:p>
    <w:p w14:paraId="606835DE" w14:textId="7F496F2D" w:rsidR="00DA1D5C" w:rsidRPr="00751ABD" w:rsidRDefault="00DA1D5C" w:rsidP="00DA1D5C">
      <w:pPr>
        <w:rPr>
          <w:rFonts w:ascii="Cambria" w:hAnsi="Cambria"/>
          <w:b/>
          <w:lang w:val="sk-SK"/>
        </w:rPr>
      </w:pPr>
      <w:r w:rsidRPr="00751ABD">
        <w:rPr>
          <w:rFonts w:ascii="Cambria" w:hAnsi="Cambria"/>
          <w:b/>
          <w:lang w:val="sk-SK"/>
        </w:rPr>
        <w:t>Pokročilá úroveň autentizácie</w:t>
      </w:r>
    </w:p>
    <w:p w14:paraId="411084D9" w14:textId="564BE0BD" w:rsidR="00DA1D5C" w:rsidRPr="00FE7479" w:rsidRDefault="00DA1D5C" w:rsidP="7CE94E11">
      <w:pPr>
        <w:rPr>
          <w:rFonts w:ascii="Cambria" w:hAnsi="Cambria"/>
          <w:lang w:val="sk-SK"/>
        </w:rPr>
      </w:pPr>
      <w:r w:rsidRPr="7CE94E11">
        <w:rPr>
          <w:rFonts w:ascii="Cambria" w:hAnsi="Cambria"/>
          <w:lang w:val="sk-SK"/>
        </w:rPr>
        <w:t>Dvojfaktorová autentizácia, napr. heslo/PIN skombinované s tokenom, kde token je fyzicky oddelené zariadenie (iné ako zariadenie z ktorého sa používateľ prihlasuje aj na ktoré sa prihlasuje). Tajomstvo tvoriace identitu a jedinečnosť tokenu je generované na tokene a token neopúšťa. Vhodné príklady: RSA SecurID token, certifikát vydaný ESCB-PKI na hardvérovom zariadení alebo všeobecne dôveryhodnou CA. Autentizačné mechanizmy založené na biometrii je potrebné posúdiť individuálne.</w:t>
      </w:r>
    </w:p>
    <w:p w14:paraId="05E8BFD6" w14:textId="341E7B0F" w:rsidR="00DA1D5C" w:rsidRPr="00751ABD" w:rsidRDefault="00DA1D5C" w:rsidP="00DA1D5C">
      <w:pPr>
        <w:rPr>
          <w:rFonts w:ascii="Cambria" w:hAnsi="Cambria"/>
          <w:b/>
          <w:lang w:val="sk-SK"/>
        </w:rPr>
      </w:pPr>
      <w:r w:rsidRPr="00751ABD">
        <w:rPr>
          <w:rFonts w:ascii="Cambria" w:hAnsi="Cambria"/>
          <w:b/>
          <w:lang w:val="sk-SK"/>
        </w:rPr>
        <w:t>Bezpečnostne významné udalosti</w:t>
      </w:r>
    </w:p>
    <w:p w14:paraId="3A945D96" w14:textId="6963E8B2" w:rsidR="00DA1D5C" w:rsidRPr="00751ABD" w:rsidRDefault="00DA1D5C" w:rsidP="00DA1D5C">
      <w:pPr>
        <w:rPr>
          <w:rFonts w:ascii="Cambria" w:hAnsi="Cambria"/>
          <w:lang w:val="sk-SK"/>
        </w:rPr>
      </w:pPr>
      <w:r w:rsidRPr="00751ABD">
        <w:rPr>
          <w:rFonts w:ascii="Cambria" w:hAnsi="Cambria"/>
          <w:lang w:val="sk-SK"/>
        </w:rPr>
        <w:t>Udalosti súvisiace s využitím alebo zmenou bezpečnostných mechanizmov, najmä úspešné/neúspešné prihlásenie (bežných aj privilegovaných používateľov), zmeny v riadení prístupu (odobranie/pridanie oprávnení, rolí, používateľov), kryptografických prvkov (zmena kľúčov, konfigurácie), blokovanie používateľov, zmeny v konfigurácii služby/komponentu (napr. logovanie, integrácia so SIEM, parametre autentizačných mechanizmov a pod.).</w:t>
      </w:r>
    </w:p>
    <w:p w14:paraId="4FCE5D20" w14:textId="2AFD830F" w:rsidR="00DA1D5C" w:rsidRPr="00751ABD" w:rsidRDefault="00DA1D5C" w:rsidP="00DA1D5C">
      <w:pPr>
        <w:rPr>
          <w:rFonts w:ascii="Cambria" w:hAnsi="Cambria"/>
          <w:b/>
          <w:lang w:val="sk-SK"/>
        </w:rPr>
      </w:pPr>
      <w:r w:rsidRPr="00751ABD">
        <w:rPr>
          <w:rFonts w:ascii="Cambria" w:hAnsi="Cambria"/>
          <w:b/>
          <w:lang w:val="sk-SK"/>
        </w:rPr>
        <w:t>Všeobecne dôveryhodná CA</w:t>
      </w:r>
    </w:p>
    <w:p w14:paraId="4FCBCB71" w14:textId="77777777" w:rsidR="00DA1D5C" w:rsidRPr="00751ABD" w:rsidRDefault="00DA1D5C" w:rsidP="00DA1D5C">
      <w:pPr>
        <w:rPr>
          <w:rFonts w:ascii="Cambria" w:hAnsi="Cambria"/>
          <w:lang w:val="sk-SK"/>
        </w:rPr>
      </w:pPr>
      <w:r w:rsidRPr="00751ABD">
        <w:rPr>
          <w:rFonts w:ascii="Cambria" w:hAnsi="Cambria"/>
          <w:lang w:val="sk-SK"/>
        </w:rPr>
        <w:t>Všeobecne dôveryhodnou CA sa pre účely vydávania používateľských certifikátov rozumie CA, pre ktorú nezávislý audítor overil súlad s relevantnými požiadavkami, minimálne v rozsahu ETSI EN 319 411-1.</w:t>
      </w:r>
    </w:p>
    <w:p w14:paraId="16054B4C" w14:textId="584898F9" w:rsidR="00DA1D5C" w:rsidRPr="00FE7479" w:rsidRDefault="00DA1D5C" w:rsidP="7CE94E11">
      <w:pPr>
        <w:rPr>
          <w:rFonts w:ascii="Cambria" w:hAnsi="Cambria"/>
          <w:lang w:val="sk-SK"/>
        </w:rPr>
      </w:pPr>
      <w:r w:rsidRPr="7CE94E11">
        <w:rPr>
          <w:rFonts w:ascii="Cambria" w:hAnsi="Cambria"/>
          <w:lang w:val="sk-SK"/>
        </w:rPr>
        <w:t>Všeobecne dôveryhodnou CA sa pre účely vydávania serverových certifikátov, napr. pre TLS, rozumie CA, pre ktorú nezávislý audítor overil súlad s relevantnými požiadavkami, minimálne v rozsahu Baseline Requirements for the Issuance and Management of Publicly‐Trusted Certificates vydaných CA/B Forum. CA je uvedená v zoznamoch dôveryhodných CA v prehliadačoch Chrome, Safari, Firefox a Edge.</w:t>
      </w:r>
    </w:p>
    <w:p w14:paraId="4E27C482" w14:textId="77777777" w:rsidR="00DA1D5C" w:rsidRPr="00751ABD" w:rsidRDefault="00DA1D5C" w:rsidP="00DA1D5C">
      <w:pPr>
        <w:rPr>
          <w:rFonts w:ascii="Cambria" w:hAnsi="Cambria"/>
          <w:lang w:val="sk-SK"/>
        </w:rPr>
      </w:pPr>
    </w:p>
    <w:bookmarkEnd w:id="61"/>
    <w:p w14:paraId="416A8329" w14:textId="20E86E9D" w:rsidR="00DA1D5C" w:rsidRPr="00751ABD" w:rsidRDefault="00DA1D5C" w:rsidP="00DA1D5C">
      <w:pPr>
        <w:pStyle w:val="Nadpis4"/>
        <w:rPr>
          <w:rFonts w:ascii="Cambria" w:hAnsi="Cambria"/>
          <w:lang w:val="sk-SK"/>
        </w:rPr>
      </w:pPr>
      <w:r w:rsidRPr="00751ABD">
        <w:rPr>
          <w:rFonts w:ascii="Cambria" w:hAnsi="Cambria"/>
          <w:lang w:val="sk-SK"/>
        </w:rPr>
        <w:t>Bezpečnostné požiadavky</w:t>
      </w:r>
    </w:p>
    <w:p w14:paraId="357BA907" w14:textId="7F4E6E9F" w:rsidR="00DA1D5C" w:rsidRPr="00FE7479" w:rsidRDefault="00DA1D5C" w:rsidP="7CE94E11">
      <w:pPr>
        <w:rPr>
          <w:rFonts w:ascii="Cambria" w:hAnsi="Cambria"/>
          <w:lang w:val="sk-SK"/>
        </w:rPr>
      </w:pPr>
      <w:r w:rsidRPr="7CE94E11">
        <w:rPr>
          <w:rFonts w:ascii="Cambria" w:hAnsi="Cambria"/>
          <w:lang w:val="sk-SK"/>
        </w:rPr>
        <w:t>B</w:t>
      </w:r>
      <w:r w:rsidR="00CB53A9" w:rsidRPr="7CE94E11">
        <w:rPr>
          <w:rFonts w:ascii="Cambria" w:hAnsi="Cambria"/>
          <w:lang w:val="sk-SK"/>
        </w:rPr>
        <w:t xml:space="preserve">ezpečnostné požiadavky </w:t>
      </w:r>
      <w:r w:rsidR="00E82BC7" w:rsidRPr="7CE94E11">
        <w:rPr>
          <w:rFonts w:ascii="Cambria" w:hAnsi="Cambria"/>
          <w:lang w:val="sk-SK"/>
        </w:rPr>
        <w:t>sú</w:t>
      </w:r>
      <w:r w:rsidR="0027416F" w:rsidRPr="7CE94E11">
        <w:rPr>
          <w:rFonts w:ascii="Cambria" w:hAnsi="Cambria"/>
          <w:lang w:val="sk-SK"/>
        </w:rPr>
        <w:t xml:space="preserve"> </w:t>
      </w:r>
      <w:r w:rsidR="008372B3" w:rsidRPr="7CE94E11">
        <w:rPr>
          <w:rFonts w:ascii="Cambria" w:hAnsi="Cambria"/>
          <w:lang w:val="sk-SK"/>
        </w:rPr>
        <w:t xml:space="preserve">v detaile </w:t>
      </w:r>
      <w:r w:rsidR="00CB53A9" w:rsidRPr="7CE94E11">
        <w:rPr>
          <w:rFonts w:ascii="Cambria" w:hAnsi="Cambria"/>
          <w:lang w:val="sk-SK"/>
        </w:rPr>
        <w:t xml:space="preserve">definované </w:t>
      </w:r>
      <w:r w:rsidR="00E82BC7" w:rsidRPr="7CE94E11">
        <w:rPr>
          <w:rFonts w:ascii="Cambria" w:hAnsi="Cambria"/>
          <w:lang w:val="sk-SK"/>
        </w:rPr>
        <w:t xml:space="preserve">v katalógu požiadaviek, </w:t>
      </w:r>
      <w:r w:rsidRPr="7CE94E11">
        <w:rPr>
          <w:rFonts w:ascii="Cambria" w:hAnsi="Cambria"/>
          <w:lang w:val="sk-SK"/>
        </w:rPr>
        <w:t xml:space="preserve">v </w:t>
      </w:r>
      <w:r w:rsidR="00E82BC7" w:rsidRPr="7CE94E11">
        <w:rPr>
          <w:rFonts w:ascii="Cambria" w:hAnsi="Cambria"/>
          <w:lang w:val="sk-SK"/>
        </w:rPr>
        <w:t>príloh</w:t>
      </w:r>
      <w:r w:rsidRPr="7CE94E11">
        <w:rPr>
          <w:rFonts w:ascii="Cambria" w:hAnsi="Cambria"/>
          <w:lang w:val="sk-SK"/>
        </w:rPr>
        <w:t>e</w:t>
      </w:r>
      <w:r w:rsidR="00E82BC7" w:rsidRPr="7CE94E11">
        <w:rPr>
          <w:rFonts w:ascii="Cambria" w:hAnsi="Cambria"/>
          <w:lang w:val="sk-SK"/>
        </w:rPr>
        <w:t xml:space="preserve"> </w:t>
      </w:r>
      <w:r w:rsidRPr="7CE94E11">
        <w:rPr>
          <w:rFonts w:ascii="Cambria" w:hAnsi="Cambria"/>
          <w:lang w:val="sk-SK"/>
        </w:rPr>
        <w:t>č.</w:t>
      </w:r>
      <w:r w:rsidR="00E82BC7" w:rsidRPr="7CE94E11">
        <w:rPr>
          <w:rFonts w:ascii="Cambria" w:hAnsi="Cambria"/>
          <w:lang w:val="sk-SK"/>
        </w:rPr>
        <w:t xml:space="preserve">1, </w:t>
      </w:r>
      <w:r w:rsidRPr="7CE94E11">
        <w:rPr>
          <w:rFonts w:ascii="Cambria" w:hAnsi="Cambria"/>
          <w:lang w:val="sk-SK"/>
        </w:rPr>
        <w:t xml:space="preserve">v </w:t>
      </w:r>
      <w:r w:rsidR="00E82BC7" w:rsidRPr="7CE94E11">
        <w:rPr>
          <w:rFonts w:ascii="Cambria" w:hAnsi="Cambria"/>
          <w:lang w:val="sk-SK"/>
        </w:rPr>
        <w:t>kapitol</w:t>
      </w:r>
      <w:r w:rsidR="5F0282B3" w:rsidRPr="7CE94E11">
        <w:rPr>
          <w:rFonts w:ascii="Cambria" w:hAnsi="Cambria"/>
          <w:lang w:val="sk-SK"/>
        </w:rPr>
        <w:t>e</w:t>
      </w:r>
      <w:r w:rsidR="00E82BC7" w:rsidRPr="7CE94E11">
        <w:rPr>
          <w:rFonts w:ascii="Cambria" w:hAnsi="Cambria"/>
          <w:lang w:val="sk-SK"/>
        </w:rPr>
        <w:t xml:space="preserve"> 5.1 tohto dokumentu.</w:t>
      </w:r>
      <w:r w:rsidRPr="7CE94E11">
        <w:rPr>
          <w:rFonts w:ascii="Cambria" w:hAnsi="Cambria"/>
          <w:lang w:val="sk-SK"/>
        </w:rPr>
        <w:t xml:space="preserve"> Od vyhodnotenia bezpečnostných požiadaviek očakávame, že poskytne odpoveď na otázku „ako?“ je alebo bude požiadavka naplnená. Vyhodnotenie má obsahovať odkazy na konkrétnu technickú dokumentáciu a konfiguráciu. (Zopár ilustračných príkladov: zoznam komunikačných rozhraní a ich zabezpečenia, zoznam komponentov a konkrétne benchmarky použité na hardening, zoznam HTTPS rozhraní a príslušnú konfiguráciu TLS, ako je riešené naplnenie vývojového a testovacieho prostredia neprodukčnými údajmi, ako sú šifrované citlivé údaje prenášané mailom, odkaz na použitý štandard pre bezpečný vývoj SW, atď.)</w:t>
      </w:r>
    </w:p>
    <w:p w14:paraId="64104862" w14:textId="1385EBFF" w:rsidR="00DA1D5C" w:rsidRPr="00751ABD" w:rsidRDefault="00DA1D5C" w:rsidP="00DA1D5C">
      <w:pPr>
        <w:rPr>
          <w:rFonts w:ascii="Cambria" w:hAnsi="Cambria"/>
          <w:lang w:val="sk-SK"/>
        </w:rPr>
      </w:pPr>
      <w:r w:rsidRPr="00751ABD">
        <w:rPr>
          <w:rFonts w:ascii="Cambria" w:hAnsi="Cambria"/>
          <w:lang w:val="sk-SK"/>
        </w:rPr>
        <w:lastRenderedPageBreak/>
        <w:t>V prípade, že realizáciu požiadavky zabezpečuje NBS, tak uviesť túto informáciu explicitne.</w:t>
      </w:r>
    </w:p>
    <w:p w14:paraId="06DFDF5D" w14:textId="0FE52175" w:rsidR="00E82BC7" w:rsidRPr="00751ABD" w:rsidRDefault="00DA1D5C" w:rsidP="00DA1D5C">
      <w:pPr>
        <w:rPr>
          <w:rFonts w:ascii="Cambria" w:hAnsi="Cambria"/>
          <w:lang w:val="sk-SK"/>
        </w:rPr>
      </w:pPr>
      <w:r w:rsidRPr="00751ABD">
        <w:rPr>
          <w:rFonts w:ascii="Cambria" w:hAnsi="Cambria"/>
          <w:lang w:val="sk-SK"/>
        </w:rPr>
        <w:t>Ak požiadavka nebude naplnená, tak je potrebné uviesť konkrétne dôvody prečo - napr. nemusí byť relevantná pre implementovaný systém, technické riešenie daný komponent/vlastnosť nepoužíva a podobne.</w:t>
      </w:r>
    </w:p>
    <w:p w14:paraId="41F9253F" w14:textId="77777777" w:rsidR="001B63C5" w:rsidRPr="00751ABD" w:rsidRDefault="001B63C5" w:rsidP="001B63C5">
      <w:pPr>
        <w:pStyle w:val="Nadpis3"/>
        <w:rPr>
          <w:rFonts w:ascii="Cambria" w:hAnsi="Cambria"/>
          <w:lang w:val="sk-SK"/>
        </w:rPr>
      </w:pPr>
      <w:bookmarkStart w:id="62" w:name="_Toc215042949"/>
      <w:bookmarkStart w:id="63" w:name="_Toc2034257065"/>
      <w:r w:rsidRPr="00751ABD">
        <w:rPr>
          <w:rFonts w:ascii="Cambria" w:hAnsi="Cambria"/>
          <w:lang w:val="sk-SK"/>
        </w:rPr>
        <w:t>Požiadavky na migráciu údajov</w:t>
      </w:r>
      <w:bookmarkEnd w:id="62"/>
    </w:p>
    <w:p w14:paraId="0E16A913" w14:textId="730294D3" w:rsidR="001B63C5" w:rsidRDefault="008A1206" w:rsidP="7CE94E11">
      <w:pPr>
        <w:autoSpaceDE w:val="0"/>
        <w:autoSpaceDN w:val="0"/>
        <w:adjustRightInd w:val="0"/>
        <w:rPr>
          <w:rFonts w:ascii="Cambria" w:hAnsi="Cambria"/>
          <w:lang w:val="sk-SK"/>
        </w:rPr>
      </w:pPr>
      <w:r w:rsidRPr="7CE94E11">
        <w:rPr>
          <w:rFonts w:ascii="Cambria" w:hAnsi="Cambria"/>
          <w:lang w:val="sk-SK"/>
        </w:rPr>
        <w:t>Rieš</w:t>
      </w:r>
      <w:r w:rsidR="00DB30D4" w:rsidRPr="7CE94E11">
        <w:rPr>
          <w:rFonts w:ascii="Cambria" w:hAnsi="Cambria"/>
          <w:lang w:val="sk-SK"/>
        </w:rPr>
        <w:t xml:space="preserve">enie </w:t>
      </w:r>
      <w:r w:rsidR="001B63C5" w:rsidRPr="7CE94E11">
        <w:rPr>
          <w:rFonts w:ascii="Cambria" w:hAnsi="Cambria"/>
          <w:lang w:val="sk-SK"/>
        </w:rPr>
        <w:t xml:space="preserve"> ASDR nahradí existujúce agendové informačné systémy NBS: IDAS ODK_Konania, IDAS ODK_Kapitálový trh a dôchodkové sporenie, IDAS OPD_Poisťovne, IDAS ODB_Platobné inštitúcie – IDAS Platobné inštitúcie, IDAS ODK_SFA/FP, IDAS ODB_Banky, IDAS OFS_Spotrebiteľ, atď. (viď kapitola Súčasná Aplikačná architektúra).</w:t>
      </w:r>
      <w:r w:rsidR="008C02C5" w:rsidRPr="7CE94E11">
        <w:rPr>
          <w:rFonts w:ascii="Cambria" w:hAnsi="Cambria"/>
          <w:lang w:val="sk-SK"/>
        </w:rPr>
        <w:t xml:space="preserve"> Verejný obstarávateľ</w:t>
      </w:r>
      <w:r w:rsidR="00F74764" w:rsidRPr="7CE94E11">
        <w:rPr>
          <w:rFonts w:ascii="Cambria" w:hAnsi="Cambria"/>
          <w:lang w:val="sk-SK"/>
        </w:rPr>
        <w:t xml:space="preserve"> požaduje od </w:t>
      </w:r>
      <w:r w:rsidR="001B63C5" w:rsidRPr="7CE94E11">
        <w:rPr>
          <w:rFonts w:ascii="Cambria" w:hAnsi="Cambria"/>
          <w:lang w:val="sk-SK"/>
        </w:rPr>
        <w:t xml:space="preserve">úspešného uchádzača </w:t>
      </w:r>
      <w:r w:rsidR="006E693B" w:rsidRPr="7CE94E11">
        <w:rPr>
          <w:rFonts w:ascii="Cambria" w:hAnsi="Cambria"/>
          <w:lang w:val="sk-SK"/>
        </w:rPr>
        <w:t xml:space="preserve">vypracovanie podrobného plánu migrácie a </w:t>
      </w:r>
      <w:r w:rsidR="001B63C5" w:rsidRPr="7CE94E11">
        <w:rPr>
          <w:rFonts w:ascii="Cambria" w:hAnsi="Cambria"/>
          <w:lang w:val="sk-SK"/>
        </w:rPr>
        <w:t>vykonanie migrácie údajov týchto informačných systémov do</w:t>
      </w:r>
      <w:r w:rsidR="00F74764" w:rsidRPr="7CE94E11">
        <w:rPr>
          <w:rFonts w:ascii="Cambria" w:hAnsi="Cambria"/>
          <w:lang w:val="sk-SK"/>
        </w:rPr>
        <w:t xml:space="preserve"> riešenia</w:t>
      </w:r>
      <w:r w:rsidR="001B63C5" w:rsidRPr="7CE94E11">
        <w:rPr>
          <w:rFonts w:ascii="Cambria" w:hAnsi="Cambria"/>
          <w:lang w:val="sk-SK"/>
        </w:rPr>
        <w:t xml:space="preserve"> ASDR</w:t>
      </w:r>
      <w:r w:rsidR="00C77C23" w:rsidRPr="7CE94E11">
        <w:rPr>
          <w:rFonts w:ascii="Cambria" w:hAnsi="Cambria"/>
          <w:lang w:val="sk-SK"/>
        </w:rPr>
        <w:t xml:space="preserve"> alebo </w:t>
      </w:r>
      <w:r w:rsidR="00BC0F40" w:rsidRPr="7CE94E11">
        <w:rPr>
          <w:rFonts w:ascii="Cambria" w:hAnsi="Cambria"/>
          <w:lang w:val="sk-SK"/>
        </w:rPr>
        <w:t>integrovaných systémov</w:t>
      </w:r>
      <w:r w:rsidR="007A648B" w:rsidRPr="7CE94E11">
        <w:rPr>
          <w:rFonts w:ascii="Cambria" w:hAnsi="Cambria"/>
          <w:lang w:val="sk-SK"/>
        </w:rPr>
        <w:t xml:space="preserve"> podľa kap. 3.2.2.2</w:t>
      </w:r>
      <w:r w:rsidR="00EB4208" w:rsidRPr="7CE94E11">
        <w:rPr>
          <w:rFonts w:ascii="Cambria" w:hAnsi="Cambria"/>
          <w:lang w:val="sk-SK"/>
        </w:rPr>
        <w:t>.</w:t>
      </w:r>
      <w:r w:rsidR="001B63C5" w:rsidRPr="7CE94E11">
        <w:rPr>
          <w:rFonts w:ascii="Cambria" w:hAnsi="Cambria"/>
          <w:lang w:val="sk-SK"/>
        </w:rPr>
        <w:t xml:space="preserve"> Existujúce údaje nahradzovaných systémov sú uložené vo forme parciálnych Lotus Notes databáz. </w:t>
      </w:r>
      <w:r w:rsidR="00635858" w:rsidRPr="7CE94E11">
        <w:rPr>
          <w:rFonts w:ascii="Cambria" w:hAnsi="Cambria"/>
          <w:lang w:val="sk-SK"/>
        </w:rPr>
        <w:t xml:space="preserve">Migrácia bude prebiehať formou XML súborov, predpokladaná veľkosť migrovaných údajov je rádovo </w:t>
      </w:r>
      <w:r w:rsidR="000F04B6" w:rsidRPr="7CE94E11">
        <w:rPr>
          <w:rFonts w:ascii="Cambria" w:hAnsi="Cambria"/>
          <w:lang w:val="sk-SK"/>
        </w:rPr>
        <w:t>desiatky GB. Najstaršie migrované údaje sú z roku 2011.</w:t>
      </w:r>
    </w:p>
    <w:p w14:paraId="7709EC60" w14:textId="77777777" w:rsidR="00654375" w:rsidRPr="00751ABD" w:rsidRDefault="00654375" w:rsidP="001B63C5">
      <w:pPr>
        <w:autoSpaceDE w:val="0"/>
        <w:autoSpaceDN w:val="0"/>
        <w:adjustRightInd w:val="0"/>
        <w:rPr>
          <w:rFonts w:ascii="Cambria" w:hAnsi="Cambria"/>
          <w:lang w:val="sk-SK"/>
        </w:rPr>
      </w:pPr>
    </w:p>
    <w:p w14:paraId="5EDA6AF2" w14:textId="158D21D7" w:rsidR="00506650" w:rsidRPr="00751ABD" w:rsidRDefault="00A11CE8" w:rsidP="001B63C5">
      <w:pPr>
        <w:autoSpaceDE w:val="0"/>
        <w:autoSpaceDN w:val="0"/>
        <w:adjustRightInd w:val="0"/>
        <w:rPr>
          <w:rFonts w:ascii="Cambria" w:hAnsi="Cambria"/>
          <w:lang w:val="sk-SK"/>
        </w:rPr>
      </w:pPr>
      <w:r w:rsidRPr="00751ABD">
        <w:rPr>
          <w:rFonts w:ascii="Cambria" w:hAnsi="Cambria"/>
          <w:lang w:val="sk-SK"/>
        </w:rPr>
        <w:t xml:space="preserve">V nasledujúcej tabuľke sú uvedené </w:t>
      </w:r>
      <w:r w:rsidR="00292FB3" w:rsidRPr="00751ABD">
        <w:rPr>
          <w:rFonts w:ascii="Cambria" w:hAnsi="Cambria"/>
          <w:lang w:val="sk-SK"/>
        </w:rPr>
        <w:t>zdroje predpokladané pri migráciu.</w:t>
      </w:r>
      <w:r w:rsidR="00506650" w:rsidRPr="00751ABD">
        <w:rPr>
          <w:rFonts w:ascii="Cambria" w:hAnsi="Cambria"/>
          <w:lang w:val="sk-SK"/>
        </w:rPr>
        <w:t xml:space="preserve"> Počty sú len orientačné, údaje sú platné k</w:t>
      </w:r>
      <w:r w:rsidR="00BF6BFE" w:rsidRPr="00751ABD">
        <w:rPr>
          <w:rFonts w:ascii="Cambria" w:hAnsi="Cambria"/>
          <w:lang w:val="sk-SK"/>
        </w:rPr>
        <w:t> 2/2024.</w:t>
      </w:r>
      <w:r w:rsidR="00AF5072" w:rsidRPr="00751ABD">
        <w:rPr>
          <w:rFonts w:ascii="Cambria" w:hAnsi="Cambria"/>
          <w:lang w:val="sk-SK"/>
        </w:rPr>
        <w:t xml:space="preserve"> Veľkosť databázy (v MB) z väčšej miery predstavuje veľkosť príloh vložených v LN dokumentoch.</w:t>
      </w:r>
    </w:p>
    <w:tbl>
      <w:tblPr>
        <w:tblStyle w:val="ScrollTableNormal1"/>
        <w:tblW w:w="5000" w:type="pct"/>
        <w:tblLook w:val="0020" w:firstRow="1" w:lastRow="0" w:firstColumn="0" w:lastColumn="0" w:noHBand="0" w:noVBand="0"/>
      </w:tblPr>
      <w:tblGrid>
        <w:gridCol w:w="1141"/>
        <w:gridCol w:w="2680"/>
        <w:gridCol w:w="1431"/>
        <w:gridCol w:w="1481"/>
        <w:gridCol w:w="806"/>
        <w:gridCol w:w="958"/>
      </w:tblGrid>
      <w:tr w:rsidR="00AF5072" w:rsidRPr="005D1845" w14:paraId="56C5AA4B" w14:textId="77777777" w:rsidTr="00751ABD">
        <w:trPr>
          <w:cnfStyle w:val="100000000000" w:firstRow="1" w:lastRow="0" w:firstColumn="0" w:lastColumn="0" w:oddVBand="0" w:evenVBand="0" w:oddHBand="0" w:evenHBand="0" w:firstRowFirstColumn="0" w:firstRowLastColumn="0" w:lastRowFirstColumn="0" w:lastRowLastColumn="0"/>
        </w:trPr>
        <w:tc>
          <w:tcPr>
            <w:tcW w:w="629" w:type="pct"/>
            <w:shd w:val="solid" w:color="B3D4FF" w:fill="B3D4FF"/>
          </w:tcPr>
          <w:p w14:paraId="02DB1B4B"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Databáza</w:t>
            </w:r>
          </w:p>
        </w:tc>
        <w:tc>
          <w:tcPr>
            <w:tcW w:w="1879" w:type="pct"/>
            <w:shd w:val="solid" w:color="B3D4FF" w:fill="B3D4FF"/>
          </w:tcPr>
          <w:p w14:paraId="2AB2C03F"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Popis</w:t>
            </w:r>
          </w:p>
        </w:tc>
        <w:tc>
          <w:tcPr>
            <w:tcW w:w="692" w:type="pct"/>
            <w:shd w:val="solid" w:color="B3D4FF" w:fill="B3D4FF"/>
          </w:tcPr>
          <w:p w14:paraId="26860CFA"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Počet formulárov</w:t>
            </w:r>
            <w:r w:rsidRPr="00751ABD">
              <w:rPr>
                <w:rFonts w:ascii="Calibri" w:eastAsia="Calibri" w:hAnsi="Calibri" w:cs="Calibri"/>
                <w:lang w:val="sk-SK"/>
              </w:rPr>
              <w:br/>
              <w:t>(extraktov)*</w:t>
            </w:r>
          </w:p>
        </w:tc>
        <w:tc>
          <w:tcPr>
            <w:tcW w:w="794" w:type="pct"/>
            <w:shd w:val="solid" w:color="B3D4FF" w:fill="B3D4FF"/>
          </w:tcPr>
          <w:p w14:paraId="7FACA65D"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Počet dokumentov</w:t>
            </w:r>
          </w:p>
          <w:p w14:paraId="1D772BEF"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w:t>
            </w:r>
          </w:p>
        </w:tc>
        <w:tc>
          <w:tcPr>
            <w:tcW w:w="0" w:type="auto"/>
            <w:shd w:val="solid" w:color="B3D4FF" w:fill="B3D4FF"/>
          </w:tcPr>
          <w:p w14:paraId="7FDD23E5"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Počet príloh</w:t>
            </w:r>
          </w:p>
          <w:p w14:paraId="61B7119C"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w:t>
            </w:r>
          </w:p>
        </w:tc>
        <w:tc>
          <w:tcPr>
            <w:tcW w:w="0" w:type="auto"/>
            <w:shd w:val="solid" w:color="B3D4FF" w:fill="B3D4FF"/>
          </w:tcPr>
          <w:p w14:paraId="472B6C9B"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Veľkosť</w:t>
            </w:r>
          </w:p>
          <w:p w14:paraId="67F25577"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(MB)</w:t>
            </w:r>
          </w:p>
        </w:tc>
      </w:tr>
      <w:tr w:rsidR="00AF5072" w:rsidRPr="005D1845" w14:paraId="723C896E" w14:textId="77777777" w:rsidTr="00751ABD">
        <w:tc>
          <w:tcPr>
            <w:tcW w:w="629" w:type="pct"/>
          </w:tcPr>
          <w:p w14:paraId="7822E6F2"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IDAS</w:t>
            </w:r>
          </w:p>
        </w:tc>
        <w:tc>
          <w:tcPr>
            <w:tcW w:w="1879" w:type="pct"/>
          </w:tcPr>
          <w:p w14:paraId="6E02BABC"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Pre potreby ODK (dohľad nad kapitálovým trhom) - zahŕňa aj podporu pre dohľad nad DSS a DDS</w:t>
            </w:r>
          </w:p>
        </w:tc>
        <w:tc>
          <w:tcPr>
            <w:tcW w:w="692" w:type="pct"/>
          </w:tcPr>
          <w:p w14:paraId="79C2C2FE"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22</w:t>
            </w:r>
          </w:p>
        </w:tc>
        <w:tc>
          <w:tcPr>
            <w:tcW w:w="794" w:type="pct"/>
          </w:tcPr>
          <w:p w14:paraId="3FBF7E7D"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11 465</w:t>
            </w:r>
          </w:p>
        </w:tc>
        <w:tc>
          <w:tcPr>
            <w:tcW w:w="0" w:type="auto"/>
          </w:tcPr>
          <w:p w14:paraId="306450C3"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3 717</w:t>
            </w:r>
          </w:p>
        </w:tc>
        <w:tc>
          <w:tcPr>
            <w:tcW w:w="0" w:type="auto"/>
          </w:tcPr>
          <w:p w14:paraId="137B0A08"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6 813</w:t>
            </w:r>
          </w:p>
        </w:tc>
      </w:tr>
      <w:tr w:rsidR="00AF5072" w:rsidRPr="005D1845" w14:paraId="6B71B0C6" w14:textId="77777777" w:rsidTr="00751ABD">
        <w:tc>
          <w:tcPr>
            <w:tcW w:w="629" w:type="pct"/>
          </w:tcPr>
          <w:p w14:paraId="17712777"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IDAS-S</w:t>
            </w:r>
          </w:p>
        </w:tc>
        <w:tc>
          <w:tcPr>
            <w:tcW w:w="1879" w:type="pct"/>
          </w:tcPr>
          <w:p w14:paraId="6B03C649"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Pre potreby ODK (dohľad nad finančným sprostredkovaním a finančným poradenstvom)</w:t>
            </w:r>
          </w:p>
        </w:tc>
        <w:tc>
          <w:tcPr>
            <w:tcW w:w="692" w:type="pct"/>
          </w:tcPr>
          <w:p w14:paraId="0ADAD85B"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18</w:t>
            </w:r>
          </w:p>
        </w:tc>
        <w:tc>
          <w:tcPr>
            <w:tcW w:w="794" w:type="pct"/>
          </w:tcPr>
          <w:p w14:paraId="08AADC06"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11 329</w:t>
            </w:r>
          </w:p>
        </w:tc>
        <w:tc>
          <w:tcPr>
            <w:tcW w:w="0" w:type="auto"/>
          </w:tcPr>
          <w:p w14:paraId="1DC7982A"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2 023</w:t>
            </w:r>
          </w:p>
        </w:tc>
        <w:tc>
          <w:tcPr>
            <w:tcW w:w="0" w:type="auto"/>
          </w:tcPr>
          <w:p w14:paraId="0D254FC3"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2 016</w:t>
            </w:r>
          </w:p>
        </w:tc>
      </w:tr>
      <w:tr w:rsidR="00AF5072" w:rsidRPr="005D1845" w14:paraId="7596E409" w14:textId="77777777" w:rsidTr="00751ABD">
        <w:tc>
          <w:tcPr>
            <w:tcW w:w="629" w:type="pct"/>
          </w:tcPr>
          <w:p w14:paraId="039779F8"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IDAS-P</w:t>
            </w:r>
          </w:p>
        </w:tc>
        <w:tc>
          <w:tcPr>
            <w:tcW w:w="1879" w:type="pct"/>
          </w:tcPr>
          <w:p w14:paraId="652ED112"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Pre potreby dohľadu nad poisťovňami</w:t>
            </w:r>
          </w:p>
        </w:tc>
        <w:tc>
          <w:tcPr>
            <w:tcW w:w="692" w:type="pct"/>
          </w:tcPr>
          <w:p w14:paraId="50177F4C"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12</w:t>
            </w:r>
          </w:p>
        </w:tc>
        <w:tc>
          <w:tcPr>
            <w:tcW w:w="794" w:type="pct"/>
          </w:tcPr>
          <w:p w14:paraId="307B65B2"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1 951</w:t>
            </w:r>
          </w:p>
        </w:tc>
        <w:tc>
          <w:tcPr>
            <w:tcW w:w="0" w:type="auto"/>
          </w:tcPr>
          <w:p w14:paraId="08F92466"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5 036</w:t>
            </w:r>
          </w:p>
        </w:tc>
        <w:tc>
          <w:tcPr>
            <w:tcW w:w="0" w:type="auto"/>
          </w:tcPr>
          <w:p w14:paraId="58F62283"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4 918</w:t>
            </w:r>
          </w:p>
        </w:tc>
      </w:tr>
      <w:tr w:rsidR="00AF5072" w:rsidRPr="005D1845" w14:paraId="55895C15" w14:textId="77777777" w:rsidTr="00751ABD">
        <w:tc>
          <w:tcPr>
            <w:tcW w:w="629" w:type="pct"/>
          </w:tcPr>
          <w:p w14:paraId="38B7356A"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IDAS-K</w:t>
            </w:r>
          </w:p>
        </w:tc>
        <w:tc>
          <w:tcPr>
            <w:tcW w:w="1879" w:type="pct"/>
          </w:tcPr>
          <w:p w14:paraId="6788FEFE"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Osobitná databáza pre sankčné konania v rámci ODK a OPD  (preberá dáta o subjektoch z IDAS, IDAS-S a IDAS-P)</w:t>
            </w:r>
          </w:p>
        </w:tc>
        <w:tc>
          <w:tcPr>
            <w:tcW w:w="692" w:type="pct"/>
          </w:tcPr>
          <w:p w14:paraId="0DAB4E29"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14</w:t>
            </w:r>
          </w:p>
        </w:tc>
        <w:tc>
          <w:tcPr>
            <w:tcW w:w="794" w:type="pct"/>
          </w:tcPr>
          <w:p w14:paraId="7FE24658"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9 876</w:t>
            </w:r>
          </w:p>
        </w:tc>
        <w:tc>
          <w:tcPr>
            <w:tcW w:w="0" w:type="auto"/>
          </w:tcPr>
          <w:p w14:paraId="26B19ACD"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4 716</w:t>
            </w:r>
          </w:p>
        </w:tc>
        <w:tc>
          <w:tcPr>
            <w:tcW w:w="0" w:type="auto"/>
          </w:tcPr>
          <w:p w14:paraId="068C75A1"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1 777</w:t>
            </w:r>
          </w:p>
        </w:tc>
      </w:tr>
      <w:tr w:rsidR="00AF5072" w:rsidRPr="005D1845" w14:paraId="24C06A3C" w14:textId="77777777" w:rsidTr="00751ABD">
        <w:tc>
          <w:tcPr>
            <w:tcW w:w="629" w:type="pct"/>
          </w:tcPr>
          <w:p w14:paraId="119E6D1F"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IDAS-B</w:t>
            </w:r>
          </w:p>
        </w:tc>
        <w:tc>
          <w:tcPr>
            <w:tcW w:w="1879" w:type="pct"/>
          </w:tcPr>
          <w:p w14:paraId="05CCE96D"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Pre potreby ODB (dohľad nad bankami vr. sankčných konaní)</w:t>
            </w:r>
          </w:p>
        </w:tc>
        <w:tc>
          <w:tcPr>
            <w:tcW w:w="692" w:type="pct"/>
          </w:tcPr>
          <w:p w14:paraId="21239FB0"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25</w:t>
            </w:r>
          </w:p>
        </w:tc>
        <w:tc>
          <w:tcPr>
            <w:tcW w:w="794" w:type="pct"/>
          </w:tcPr>
          <w:p w14:paraId="6EB1F967"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6 913</w:t>
            </w:r>
          </w:p>
        </w:tc>
        <w:tc>
          <w:tcPr>
            <w:tcW w:w="0" w:type="auto"/>
          </w:tcPr>
          <w:p w14:paraId="3CB9D5C9"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3 556</w:t>
            </w:r>
          </w:p>
        </w:tc>
        <w:tc>
          <w:tcPr>
            <w:tcW w:w="0" w:type="auto"/>
          </w:tcPr>
          <w:p w14:paraId="404B531E"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2 035</w:t>
            </w:r>
          </w:p>
        </w:tc>
      </w:tr>
      <w:tr w:rsidR="00AF5072" w:rsidRPr="005D1845" w14:paraId="42131DFB" w14:textId="77777777" w:rsidTr="00751ABD">
        <w:tc>
          <w:tcPr>
            <w:tcW w:w="629" w:type="pct"/>
          </w:tcPr>
          <w:p w14:paraId="04B84C74"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lastRenderedPageBreak/>
              <w:t>IDAS-PI</w:t>
            </w:r>
          </w:p>
        </w:tc>
        <w:tc>
          <w:tcPr>
            <w:tcW w:w="1879" w:type="pct"/>
          </w:tcPr>
          <w:p w14:paraId="2D59AAA6"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Databáza pre dohľad nad platobnými inštitúciami, pre dáta o veriteľoch a devízových miestach vr. sankčných konaní</w:t>
            </w:r>
          </w:p>
        </w:tc>
        <w:tc>
          <w:tcPr>
            <w:tcW w:w="692" w:type="pct"/>
          </w:tcPr>
          <w:p w14:paraId="63F47819"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35</w:t>
            </w:r>
          </w:p>
        </w:tc>
        <w:tc>
          <w:tcPr>
            <w:tcW w:w="794" w:type="pct"/>
          </w:tcPr>
          <w:p w14:paraId="34B03019"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5 551</w:t>
            </w:r>
          </w:p>
        </w:tc>
        <w:tc>
          <w:tcPr>
            <w:tcW w:w="0" w:type="auto"/>
          </w:tcPr>
          <w:p w14:paraId="663200D4"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1 171</w:t>
            </w:r>
          </w:p>
        </w:tc>
        <w:tc>
          <w:tcPr>
            <w:tcW w:w="0" w:type="auto"/>
          </w:tcPr>
          <w:p w14:paraId="2756A560"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207</w:t>
            </w:r>
          </w:p>
        </w:tc>
      </w:tr>
      <w:tr w:rsidR="00AF5072" w:rsidRPr="005D1845" w14:paraId="4EE363EF" w14:textId="77777777" w:rsidTr="00751ABD">
        <w:tc>
          <w:tcPr>
            <w:tcW w:w="629" w:type="pct"/>
          </w:tcPr>
          <w:p w14:paraId="7271F24F"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IDAS-OFS</w:t>
            </w:r>
          </w:p>
        </w:tc>
        <w:tc>
          <w:tcPr>
            <w:tcW w:w="1879" w:type="pct"/>
          </w:tcPr>
          <w:p w14:paraId="1869AF85"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Databáza pre výkon dohľadu na ochranu finančných spotrebiteľov (OFS) – špecifické funkcie</w:t>
            </w:r>
          </w:p>
        </w:tc>
        <w:tc>
          <w:tcPr>
            <w:tcW w:w="692" w:type="pct"/>
          </w:tcPr>
          <w:p w14:paraId="297F4DAC"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23</w:t>
            </w:r>
          </w:p>
        </w:tc>
        <w:tc>
          <w:tcPr>
            <w:tcW w:w="794" w:type="pct"/>
          </w:tcPr>
          <w:p w14:paraId="13D3767C"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  2 245</w:t>
            </w:r>
          </w:p>
        </w:tc>
        <w:tc>
          <w:tcPr>
            <w:tcW w:w="0" w:type="auto"/>
          </w:tcPr>
          <w:p w14:paraId="327532F6"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7 486</w:t>
            </w:r>
          </w:p>
        </w:tc>
        <w:tc>
          <w:tcPr>
            <w:tcW w:w="0" w:type="auto"/>
          </w:tcPr>
          <w:p w14:paraId="5530DEE2"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44 653</w:t>
            </w:r>
          </w:p>
        </w:tc>
      </w:tr>
      <w:tr w:rsidR="00AF5072" w:rsidRPr="005D1845" w14:paraId="0999D1A3" w14:textId="77777777" w:rsidTr="00751ABD">
        <w:tc>
          <w:tcPr>
            <w:tcW w:w="629" w:type="pct"/>
          </w:tcPr>
          <w:p w14:paraId="047DADE1"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DPR (OLP)</w:t>
            </w:r>
          </w:p>
        </w:tc>
        <w:tc>
          <w:tcPr>
            <w:tcW w:w="1879" w:type="pct"/>
          </w:tcPr>
          <w:p w14:paraId="64845359"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lang w:val="sk-SK"/>
              </w:rPr>
              <w:t>Databáza právnych rozhodnutí (2-stupňové sankčné konania)</w:t>
            </w:r>
          </w:p>
        </w:tc>
        <w:tc>
          <w:tcPr>
            <w:tcW w:w="692" w:type="pct"/>
          </w:tcPr>
          <w:p w14:paraId="437E6987"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lang w:val="sk-SK"/>
              </w:rPr>
              <w:t>5</w:t>
            </w:r>
          </w:p>
        </w:tc>
        <w:tc>
          <w:tcPr>
            <w:tcW w:w="1800" w:type="pct"/>
            <w:gridSpan w:val="3"/>
          </w:tcPr>
          <w:p w14:paraId="63A344F8"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i/>
                <w:lang w:val="sk-SK"/>
              </w:rPr>
              <w:t>Nebolo zistené</w:t>
            </w:r>
          </w:p>
        </w:tc>
      </w:tr>
      <w:tr w:rsidR="00AF5072" w:rsidRPr="005D1845" w14:paraId="6D163F70" w14:textId="77777777" w:rsidTr="00751ABD">
        <w:tc>
          <w:tcPr>
            <w:tcW w:w="629" w:type="pct"/>
            <w:shd w:val="solid" w:color="C1C7D0" w:fill="C1C7D0"/>
          </w:tcPr>
          <w:p w14:paraId="13121C35"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 </w:t>
            </w:r>
          </w:p>
        </w:tc>
        <w:tc>
          <w:tcPr>
            <w:tcW w:w="1879" w:type="pct"/>
            <w:shd w:val="solid" w:color="C1C7D0" w:fill="C1C7D0"/>
          </w:tcPr>
          <w:p w14:paraId="38D0E94F"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CELKOM</w:t>
            </w:r>
          </w:p>
        </w:tc>
        <w:tc>
          <w:tcPr>
            <w:tcW w:w="692" w:type="pct"/>
            <w:shd w:val="solid" w:color="C1C7D0" w:fill="C1C7D0"/>
          </w:tcPr>
          <w:p w14:paraId="41933D30" w14:textId="0B271CF9"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b/>
                <w:lang w:val="sk-SK"/>
              </w:rPr>
              <w:t>15</w:t>
            </w:r>
            <w:r w:rsidR="00B218E7" w:rsidRPr="00751ABD">
              <w:rPr>
                <w:rFonts w:ascii="Calibri" w:eastAsia="Calibri" w:hAnsi="Calibri" w:cs="Calibri"/>
                <w:b/>
                <w:lang w:val="sk-SK"/>
              </w:rPr>
              <w:t>4</w:t>
            </w:r>
          </w:p>
        </w:tc>
        <w:tc>
          <w:tcPr>
            <w:tcW w:w="794" w:type="pct"/>
            <w:shd w:val="solid" w:color="C1C7D0" w:fill="C1C7D0"/>
          </w:tcPr>
          <w:p w14:paraId="489F2AD6" w14:textId="7D9D7707" w:rsidR="005D1845" w:rsidRPr="00751ABD" w:rsidRDefault="00366C1C" w:rsidP="005D1845">
            <w:pPr>
              <w:spacing w:line="259" w:lineRule="auto"/>
              <w:jc w:val="right"/>
              <w:rPr>
                <w:rFonts w:ascii="Calibri" w:eastAsia="Calibri" w:hAnsi="Calibri" w:cs="Calibri"/>
                <w:lang w:val="sk-SK"/>
              </w:rPr>
            </w:pPr>
            <w:r w:rsidRPr="00751ABD">
              <w:rPr>
                <w:rFonts w:ascii="Calibri" w:eastAsia="Calibri" w:hAnsi="Calibri" w:cs="Calibri"/>
                <w:b/>
                <w:lang w:val="sk-SK"/>
              </w:rPr>
              <w:t>22 794</w:t>
            </w:r>
          </w:p>
        </w:tc>
        <w:tc>
          <w:tcPr>
            <w:tcW w:w="0" w:type="auto"/>
            <w:shd w:val="solid" w:color="C1C7D0" w:fill="C1C7D0"/>
          </w:tcPr>
          <w:p w14:paraId="1D3B29C3" w14:textId="269F4793" w:rsidR="005D1845" w:rsidRPr="00751ABD" w:rsidRDefault="00196FBB" w:rsidP="005D1845">
            <w:pPr>
              <w:spacing w:line="259" w:lineRule="auto"/>
              <w:jc w:val="right"/>
              <w:rPr>
                <w:rFonts w:ascii="Calibri" w:eastAsia="Calibri" w:hAnsi="Calibri" w:cs="Calibri"/>
                <w:lang w:val="sk-SK"/>
              </w:rPr>
            </w:pPr>
            <w:r w:rsidRPr="00751ABD">
              <w:rPr>
                <w:rFonts w:ascii="Calibri" w:eastAsia="Calibri" w:hAnsi="Calibri" w:cs="Calibri"/>
                <w:b/>
                <w:lang w:val="sk-SK"/>
              </w:rPr>
              <w:t>27 705</w:t>
            </w:r>
          </w:p>
        </w:tc>
        <w:tc>
          <w:tcPr>
            <w:tcW w:w="0" w:type="auto"/>
            <w:shd w:val="solid" w:color="C1C7D0" w:fill="C1C7D0"/>
          </w:tcPr>
          <w:p w14:paraId="01BDE567" w14:textId="6D6D852B" w:rsidR="005D1845" w:rsidRPr="00751ABD" w:rsidRDefault="00196FBB" w:rsidP="005D1845">
            <w:pPr>
              <w:spacing w:line="259" w:lineRule="auto"/>
              <w:jc w:val="right"/>
              <w:rPr>
                <w:rFonts w:ascii="Calibri" w:eastAsia="Calibri" w:hAnsi="Calibri" w:cs="Calibri"/>
                <w:lang w:val="sk-SK"/>
              </w:rPr>
            </w:pPr>
            <w:r w:rsidRPr="00751ABD">
              <w:rPr>
                <w:rFonts w:ascii="Calibri" w:eastAsia="Calibri" w:hAnsi="Calibri" w:cs="Calibri"/>
                <w:b/>
                <w:lang w:val="sk-SK"/>
              </w:rPr>
              <w:t>44 653</w:t>
            </w:r>
          </w:p>
        </w:tc>
      </w:tr>
      <w:tr w:rsidR="00AF5072" w:rsidRPr="005D1845" w14:paraId="1DAC2EDE" w14:textId="77777777" w:rsidTr="00751ABD">
        <w:tc>
          <w:tcPr>
            <w:tcW w:w="629" w:type="pct"/>
          </w:tcPr>
          <w:p w14:paraId="098C8D2D"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 </w:t>
            </w:r>
          </w:p>
        </w:tc>
        <w:tc>
          <w:tcPr>
            <w:tcW w:w="1879" w:type="pct"/>
          </w:tcPr>
          <w:p w14:paraId="7010A786" w14:textId="77777777" w:rsidR="005D1845" w:rsidRPr="00751ABD" w:rsidRDefault="005D1845" w:rsidP="005D1845">
            <w:pPr>
              <w:spacing w:line="259" w:lineRule="auto"/>
              <w:rPr>
                <w:rFonts w:ascii="Calibri" w:eastAsia="Calibri" w:hAnsi="Calibri" w:cs="Calibri"/>
                <w:lang w:val="sk-SK"/>
              </w:rPr>
            </w:pPr>
            <w:r w:rsidRPr="00751ABD">
              <w:rPr>
                <w:rFonts w:ascii="Calibri" w:eastAsia="Calibri" w:hAnsi="Calibri" w:cs="Calibri"/>
                <w:b/>
                <w:lang w:val="sk-SK"/>
              </w:rPr>
              <w:t>Z toho odhadovaný počet subjektov</w:t>
            </w:r>
          </w:p>
        </w:tc>
        <w:tc>
          <w:tcPr>
            <w:tcW w:w="692" w:type="pct"/>
          </w:tcPr>
          <w:p w14:paraId="49F7B804"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b/>
                <w:lang w:val="sk-SK"/>
              </w:rPr>
              <w:t> </w:t>
            </w:r>
          </w:p>
        </w:tc>
        <w:tc>
          <w:tcPr>
            <w:tcW w:w="794" w:type="pct"/>
          </w:tcPr>
          <w:p w14:paraId="3F5B4081"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b/>
                <w:lang w:val="sk-SK"/>
              </w:rPr>
              <w:t>26 000</w:t>
            </w:r>
          </w:p>
        </w:tc>
        <w:tc>
          <w:tcPr>
            <w:tcW w:w="0" w:type="auto"/>
          </w:tcPr>
          <w:p w14:paraId="2AC6608B"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b/>
                <w:lang w:val="sk-SK"/>
              </w:rPr>
              <w:t> </w:t>
            </w:r>
          </w:p>
        </w:tc>
        <w:tc>
          <w:tcPr>
            <w:tcW w:w="0" w:type="auto"/>
          </w:tcPr>
          <w:p w14:paraId="17727982" w14:textId="77777777" w:rsidR="005D1845" w:rsidRPr="00751ABD" w:rsidRDefault="005D1845" w:rsidP="005D1845">
            <w:pPr>
              <w:spacing w:line="259" w:lineRule="auto"/>
              <w:jc w:val="right"/>
              <w:rPr>
                <w:rFonts w:ascii="Calibri" w:eastAsia="Calibri" w:hAnsi="Calibri" w:cs="Calibri"/>
                <w:lang w:val="sk-SK"/>
              </w:rPr>
            </w:pPr>
            <w:r w:rsidRPr="00751ABD">
              <w:rPr>
                <w:rFonts w:ascii="Calibri" w:eastAsia="Calibri" w:hAnsi="Calibri" w:cs="Calibri"/>
                <w:b/>
                <w:lang w:val="sk-SK"/>
              </w:rPr>
              <w:t> </w:t>
            </w:r>
          </w:p>
        </w:tc>
      </w:tr>
    </w:tbl>
    <w:p w14:paraId="3CF01EC1" w14:textId="77777777" w:rsidR="00292FB3" w:rsidRPr="00751ABD" w:rsidRDefault="00292FB3" w:rsidP="001B63C5">
      <w:pPr>
        <w:autoSpaceDE w:val="0"/>
        <w:autoSpaceDN w:val="0"/>
        <w:adjustRightInd w:val="0"/>
        <w:rPr>
          <w:rFonts w:ascii="Cambria" w:hAnsi="Cambria"/>
          <w:lang w:val="sk-SK"/>
        </w:rPr>
      </w:pPr>
    </w:p>
    <w:p w14:paraId="50162977" w14:textId="68AEAAE5" w:rsidR="003B6644" w:rsidRPr="00751ABD" w:rsidRDefault="003B6644" w:rsidP="003B6644">
      <w:pPr>
        <w:rPr>
          <w:rFonts w:cstheme="minorHAnsi"/>
          <w:b/>
          <w:i/>
          <w:lang w:val="sk-SK"/>
        </w:rPr>
      </w:pPr>
      <w:r w:rsidRPr="00751ABD">
        <w:rPr>
          <w:rStyle w:val="Vrazn"/>
          <w:rFonts w:cstheme="minorHAnsi"/>
          <w:b w:val="0"/>
          <w:i/>
          <w:shd w:val="clear" w:color="auto" w:fill="FFFFFF"/>
          <w:lang w:val="sk-SK"/>
        </w:rPr>
        <w:t>*) 1 formulár = 1 XML štruktúra pre migráciu.</w:t>
      </w:r>
    </w:p>
    <w:p w14:paraId="7D41A85F" w14:textId="77777777" w:rsidR="003B6644" w:rsidRPr="00751ABD" w:rsidRDefault="003B6644" w:rsidP="7CE94E11">
      <w:pPr>
        <w:rPr>
          <w:rStyle w:val="Vrazn"/>
          <w:rFonts w:cstheme="minorBidi"/>
          <w:b w:val="0"/>
          <w:bCs w:val="0"/>
          <w:i/>
          <w:iCs/>
          <w:shd w:val="clear" w:color="auto" w:fill="FFFFFF"/>
          <w:lang w:val="sk-SK"/>
        </w:rPr>
      </w:pPr>
      <w:r w:rsidRPr="00751ABD">
        <w:rPr>
          <w:rStyle w:val="Vrazn"/>
          <w:rFonts w:cstheme="minorBidi"/>
          <w:b w:val="0"/>
          <w:bCs w:val="0"/>
          <w:i/>
          <w:iCs/>
          <w:lang w:val="sk-SK"/>
        </w:rPr>
        <w:t>**) Uvádza počet LN dokumentov, tj. číslo odpovedá počtu záznamov v databáze.</w:t>
      </w:r>
    </w:p>
    <w:p w14:paraId="5AE5452A" w14:textId="77777777" w:rsidR="003B6644" w:rsidRPr="00751ABD" w:rsidRDefault="003B6644" w:rsidP="003B6644">
      <w:pPr>
        <w:rPr>
          <w:rStyle w:val="Vrazn"/>
          <w:rFonts w:cstheme="minorHAnsi"/>
          <w:b w:val="0"/>
          <w:i/>
          <w:shd w:val="clear" w:color="auto" w:fill="FFFFFF"/>
          <w:lang w:val="sk-SK"/>
        </w:rPr>
      </w:pPr>
      <w:r w:rsidRPr="00751ABD">
        <w:rPr>
          <w:rStyle w:val="Vrazn"/>
          <w:rFonts w:cstheme="minorHAnsi"/>
          <w:b w:val="0"/>
          <w:i/>
          <w:shd w:val="clear" w:color="auto" w:fill="FFFFFF"/>
          <w:lang w:val="sk-SK"/>
        </w:rPr>
        <w:t>***) Počet príloh predstavuje počet reálnych dokumentov (DOC, PDF, XLS) vložených v LN databáze.</w:t>
      </w:r>
    </w:p>
    <w:p w14:paraId="1660EBE9" w14:textId="77777777" w:rsidR="001B63C5" w:rsidRPr="00751ABD" w:rsidRDefault="001B63C5" w:rsidP="001B63C5">
      <w:pPr>
        <w:autoSpaceDE w:val="0"/>
        <w:autoSpaceDN w:val="0"/>
        <w:adjustRightInd w:val="0"/>
        <w:rPr>
          <w:rFonts w:ascii="Cambria" w:hAnsi="Cambria"/>
          <w:color w:val="FF0000"/>
          <w:lang w:val="sk-SK"/>
        </w:rPr>
      </w:pPr>
    </w:p>
    <w:p w14:paraId="1865CB5C" w14:textId="77777777" w:rsidR="00BF6BFE" w:rsidRPr="00751ABD" w:rsidRDefault="00BF6BFE" w:rsidP="001B63C5">
      <w:pPr>
        <w:autoSpaceDE w:val="0"/>
        <w:autoSpaceDN w:val="0"/>
        <w:adjustRightInd w:val="0"/>
        <w:rPr>
          <w:rFonts w:ascii="Cambria" w:hAnsi="Cambria"/>
          <w:color w:val="FF0000"/>
          <w:lang w:val="sk-SK"/>
        </w:rPr>
      </w:pPr>
    </w:p>
    <w:p w14:paraId="1F47115A" w14:textId="2EE70FB1" w:rsidR="001B63C5" w:rsidRPr="00751ABD" w:rsidRDefault="00CE2C87" w:rsidP="001B63C5">
      <w:pPr>
        <w:autoSpaceDE w:val="0"/>
        <w:autoSpaceDN w:val="0"/>
        <w:adjustRightInd w:val="0"/>
        <w:rPr>
          <w:rFonts w:ascii="Cambria" w:hAnsi="Cambria"/>
          <w:lang w:val="sk-SK"/>
        </w:rPr>
      </w:pPr>
      <w:r w:rsidRPr="00751ABD">
        <w:rPr>
          <w:rFonts w:ascii="Cambria" w:hAnsi="Cambria"/>
          <w:lang w:val="sk-SK"/>
        </w:rPr>
        <w:t xml:space="preserve">Verejný obstarávateľ </w:t>
      </w:r>
      <w:r w:rsidR="00332161" w:rsidRPr="00751ABD">
        <w:rPr>
          <w:rFonts w:ascii="Cambria" w:hAnsi="Cambria"/>
          <w:lang w:val="sk-SK"/>
        </w:rPr>
        <w:t>p</w:t>
      </w:r>
      <w:r w:rsidR="001B63C5" w:rsidRPr="00751ABD">
        <w:rPr>
          <w:rFonts w:ascii="Cambria" w:hAnsi="Cambria"/>
          <w:lang w:val="sk-SK"/>
        </w:rPr>
        <w:t>ožaduje analýz</w:t>
      </w:r>
      <w:r w:rsidR="00332161" w:rsidRPr="00751ABD">
        <w:rPr>
          <w:rFonts w:ascii="Cambria" w:hAnsi="Cambria"/>
          <w:lang w:val="sk-SK"/>
        </w:rPr>
        <w:t>u</w:t>
      </w:r>
      <w:r w:rsidR="001B63C5" w:rsidRPr="00751ABD">
        <w:rPr>
          <w:rFonts w:ascii="Cambria" w:hAnsi="Cambria"/>
          <w:lang w:val="sk-SK"/>
        </w:rPr>
        <w:t>, návrh</w:t>
      </w:r>
      <w:r w:rsidR="00A750C0" w:rsidRPr="00751ABD">
        <w:rPr>
          <w:rFonts w:ascii="Cambria" w:hAnsi="Cambria"/>
          <w:lang w:val="sk-SK"/>
        </w:rPr>
        <w:t xml:space="preserve"> a </w:t>
      </w:r>
      <w:r w:rsidR="001B63C5" w:rsidRPr="00751ABD">
        <w:rPr>
          <w:rFonts w:ascii="Cambria" w:hAnsi="Cambria"/>
          <w:lang w:val="sk-SK"/>
        </w:rPr>
        <w:t xml:space="preserve">vykonanie migrácie na základe úspešným uchádzačom vytvorených a predpripravených migračných nástrojov a skriptov, pomocou ktorých bude možné migráciu vykonať opakovane. Súčasťou migračných postupov musí byť aj dokladovanie úplného, správneho a úspešného vykonania migrácie, a to osobitne s potvrdením úspešnej migrácie každého migrovaného záznamu pôvodných informačných systémov. </w:t>
      </w:r>
    </w:p>
    <w:p w14:paraId="04717D05" w14:textId="77777777" w:rsidR="001B63C5" w:rsidRPr="00751ABD" w:rsidRDefault="001B63C5" w:rsidP="001B63C5">
      <w:pPr>
        <w:autoSpaceDE w:val="0"/>
        <w:autoSpaceDN w:val="0"/>
        <w:adjustRightInd w:val="0"/>
        <w:rPr>
          <w:rFonts w:ascii="Cambria" w:hAnsi="Cambria"/>
          <w:lang w:val="sk-SK"/>
        </w:rPr>
      </w:pPr>
    </w:p>
    <w:p w14:paraId="51B4ACAA" w14:textId="77777777" w:rsidR="00962E07" w:rsidRPr="00751ABD" w:rsidRDefault="00EA62D9" w:rsidP="001B63C5">
      <w:pPr>
        <w:autoSpaceDE w:val="0"/>
        <w:autoSpaceDN w:val="0"/>
        <w:adjustRightInd w:val="0"/>
        <w:rPr>
          <w:rFonts w:ascii="Cambria" w:hAnsi="Cambria"/>
          <w:lang w:val="sk-SK"/>
        </w:rPr>
      </w:pPr>
      <w:r w:rsidRPr="00751ABD">
        <w:rPr>
          <w:rFonts w:ascii="Cambria" w:hAnsi="Cambria"/>
          <w:lang w:val="sk-SK"/>
        </w:rPr>
        <w:t>Verejný obstarávateľ požaduje</w:t>
      </w:r>
      <w:r w:rsidR="00FA4C43" w:rsidRPr="00751ABD">
        <w:rPr>
          <w:rFonts w:ascii="Cambria" w:hAnsi="Cambria"/>
          <w:lang w:val="sk-SK"/>
        </w:rPr>
        <w:t xml:space="preserve"> </w:t>
      </w:r>
      <w:r w:rsidRPr="00751ABD">
        <w:rPr>
          <w:rFonts w:ascii="Cambria" w:hAnsi="Cambria"/>
          <w:lang w:val="sk-SK"/>
        </w:rPr>
        <w:t xml:space="preserve">aby </w:t>
      </w:r>
      <w:r w:rsidR="00DF245C" w:rsidRPr="00751ABD">
        <w:rPr>
          <w:rFonts w:ascii="Cambria" w:hAnsi="Cambria"/>
          <w:lang w:val="sk-SK"/>
        </w:rPr>
        <w:t>s</w:t>
      </w:r>
      <w:r w:rsidR="001B63C5" w:rsidRPr="00751ABD">
        <w:rPr>
          <w:rFonts w:ascii="Cambria" w:hAnsi="Cambria"/>
          <w:lang w:val="sk-SK"/>
        </w:rPr>
        <w:t xml:space="preserve">účasťou migrácie </w:t>
      </w:r>
      <w:r w:rsidR="00DF245C" w:rsidRPr="00751ABD">
        <w:rPr>
          <w:rFonts w:ascii="Cambria" w:hAnsi="Cambria"/>
          <w:lang w:val="sk-SK"/>
        </w:rPr>
        <w:t xml:space="preserve">bolo </w:t>
      </w:r>
      <w:r w:rsidR="001B63C5" w:rsidRPr="00751ABD">
        <w:rPr>
          <w:rFonts w:ascii="Cambria" w:hAnsi="Cambria"/>
          <w:lang w:val="sk-SK"/>
        </w:rPr>
        <w:t xml:space="preserve">aj čistenie vlastných údajov, ich konsolidácia a stotožnenie voči referenčným údajom iných interných systémov NBS. </w:t>
      </w:r>
    </w:p>
    <w:p w14:paraId="10D5DBB2" w14:textId="0DC4B868" w:rsidR="001B63C5" w:rsidRPr="00751ABD" w:rsidRDefault="00962E07" w:rsidP="001B63C5">
      <w:pPr>
        <w:autoSpaceDE w:val="0"/>
        <w:autoSpaceDN w:val="0"/>
        <w:adjustRightInd w:val="0"/>
        <w:rPr>
          <w:rFonts w:ascii="Cambria" w:hAnsi="Cambria"/>
          <w:lang w:val="sk-SK"/>
        </w:rPr>
      </w:pPr>
      <w:r w:rsidRPr="00751ABD">
        <w:rPr>
          <w:rFonts w:ascii="Cambria" w:hAnsi="Cambria"/>
          <w:lang w:val="sk-SK"/>
        </w:rPr>
        <w:t>Čistenie sa primárne týka štruktúrovaných údajov v XML súboroch.</w:t>
      </w:r>
      <w:r w:rsidR="00DA05D7" w:rsidRPr="00751ABD">
        <w:rPr>
          <w:rFonts w:ascii="Cambria" w:hAnsi="Cambria"/>
          <w:lang w:val="sk-SK"/>
        </w:rPr>
        <w:t xml:space="preserve"> Referenčné registre nie sú predmetom čistenia.</w:t>
      </w:r>
      <w:r w:rsidRPr="00751ABD">
        <w:rPr>
          <w:rFonts w:ascii="Cambria" w:hAnsi="Cambria"/>
          <w:lang w:val="sk-SK"/>
        </w:rPr>
        <w:t xml:space="preserve"> </w:t>
      </w:r>
      <w:r w:rsidR="00B36BCB" w:rsidRPr="00751ABD">
        <w:rPr>
          <w:rFonts w:ascii="Cambria" w:hAnsi="Cambria"/>
          <w:lang w:val="sk-SK"/>
        </w:rPr>
        <w:t>Odhadovaná úroveň chybovosti migrovaných údajo</w:t>
      </w:r>
      <w:r w:rsidR="00D30B2A" w:rsidRPr="00751ABD">
        <w:rPr>
          <w:rFonts w:ascii="Cambria" w:hAnsi="Cambria"/>
          <w:lang w:val="sk-SK"/>
        </w:rPr>
        <w:t>v je na úrov</w:t>
      </w:r>
      <w:r w:rsidR="008A6215" w:rsidRPr="00751ABD">
        <w:rPr>
          <w:rFonts w:ascii="Cambria" w:hAnsi="Cambria"/>
          <w:lang w:val="sk-SK"/>
        </w:rPr>
        <w:t>n</w:t>
      </w:r>
      <w:r w:rsidR="00D30B2A" w:rsidRPr="00751ABD">
        <w:rPr>
          <w:rFonts w:ascii="Cambria" w:hAnsi="Cambria"/>
          <w:lang w:val="sk-SK"/>
        </w:rPr>
        <w:t>i 15-20 %.</w:t>
      </w:r>
    </w:p>
    <w:p w14:paraId="38B81B43" w14:textId="513522FA" w:rsidR="00BF17E2" w:rsidRPr="00FE7479" w:rsidRDefault="00BF17E2" w:rsidP="7CE94E11">
      <w:pPr>
        <w:spacing w:before="100" w:beforeAutospacing="1" w:after="100" w:afterAutospacing="1"/>
        <w:rPr>
          <w:rFonts w:ascii="Cambria" w:hAnsi="Cambria"/>
          <w:lang w:val="sk-SK"/>
        </w:rPr>
      </w:pPr>
      <w:r w:rsidRPr="7CE94E11">
        <w:rPr>
          <w:rFonts w:ascii="Cambria" w:hAnsi="Cambria"/>
          <w:lang w:val="sk-SK"/>
        </w:rPr>
        <w:t xml:space="preserve">Iné interné systémy </w:t>
      </w:r>
      <w:r w:rsidR="00226F61" w:rsidRPr="7CE94E11">
        <w:rPr>
          <w:rFonts w:ascii="Cambria" w:hAnsi="Cambria"/>
          <w:lang w:val="sk-SK"/>
        </w:rPr>
        <w:t xml:space="preserve">pre účely </w:t>
      </w:r>
      <w:r w:rsidR="00DF0843" w:rsidRPr="7CE94E11">
        <w:rPr>
          <w:rFonts w:ascii="Cambria" w:hAnsi="Cambria"/>
          <w:lang w:val="sk-SK"/>
        </w:rPr>
        <w:t xml:space="preserve">čistenia, </w:t>
      </w:r>
      <w:r w:rsidR="00226F61" w:rsidRPr="7CE94E11">
        <w:rPr>
          <w:rFonts w:ascii="Cambria" w:hAnsi="Cambria"/>
          <w:lang w:val="sk-SK"/>
        </w:rPr>
        <w:t>konsolidácie a stotožnenia voči referenčným údajom</w:t>
      </w:r>
      <w:r w:rsidR="00B80712" w:rsidRPr="7CE94E11">
        <w:rPr>
          <w:rFonts w:ascii="Cambria" w:hAnsi="Cambria"/>
          <w:lang w:val="sk-SK"/>
        </w:rPr>
        <w:t xml:space="preserve"> počas migrácie</w:t>
      </w:r>
      <w:r w:rsidR="00226F61" w:rsidRPr="7CE94E11">
        <w:rPr>
          <w:rFonts w:ascii="Cambria" w:hAnsi="Cambria"/>
          <w:lang w:val="sk-SK"/>
        </w:rPr>
        <w:t xml:space="preserve"> </w:t>
      </w:r>
      <w:r w:rsidR="00DF0843" w:rsidRPr="7CE94E11">
        <w:rPr>
          <w:rFonts w:ascii="Cambria" w:hAnsi="Cambria"/>
          <w:lang w:val="sk-SK"/>
        </w:rPr>
        <w:t>sú</w:t>
      </w:r>
      <w:r w:rsidRPr="7CE94E11">
        <w:rPr>
          <w:rFonts w:ascii="Cambria" w:hAnsi="Cambria"/>
          <w:lang w:val="sk-SK"/>
        </w:rPr>
        <w:t xml:space="preserve"> nasledovné: </w:t>
      </w:r>
    </w:p>
    <w:p w14:paraId="09FAAA31" w14:textId="77777777" w:rsidR="00BF17E2" w:rsidRPr="00751ABD" w:rsidRDefault="00BF17E2" w:rsidP="00AC71DC">
      <w:pPr>
        <w:numPr>
          <w:ilvl w:val="0"/>
          <w:numId w:val="44"/>
        </w:numPr>
        <w:spacing w:before="100" w:beforeAutospacing="1" w:after="100" w:afterAutospacing="1"/>
        <w:rPr>
          <w:rFonts w:ascii="Cambria" w:hAnsi="Cambria" w:cstheme="minorHAnsi"/>
          <w:lang w:val="sk-SK"/>
        </w:rPr>
      </w:pPr>
      <w:r w:rsidRPr="00751ABD">
        <w:rPr>
          <w:rFonts w:ascii="Cambria" w:hAnsi="Cambria" w:cstheme="minorHAnsi"/>
          <w:lang w:val="sk-SK"/>
        </w:rPr>
        <w:t xml:space="preserve">REGFAP </w:t>
      </w:r>
    </w:p>
    <w:p w14:paraId="705FCCE6" w14:textId="77777777" w:rsidR="00BF17E2" w:rsidRPr="00751ABD" w:rsidRDefault="00BF17E2" w:rsidP="00AC71DC">
      <w:pPr>
        <w:numPr>
          <w:ilvl w:val="0"/>
          <w:numId w:val="44"/>
        </w:numPr>
        <w:spacing w:before="100" w:beforeAutospacing="1" w:after="100" w:afterAutospacing="1"/>
        <w:rPr>
          <w:rFonts w:ascii="Cambria" w:hAnsi="Cambria" w:cstheme="minorHAnsi"/>
          <w:lang w:val="sk-SK"/>
        </w:rPr>
      </w:pPr>
      <w:r w:rsidRPr="00751ABD">
        <w:rPr>
          <w:rFonts w:ascii="Cambria" w:hAnsi="Cambria" w:cstheme="minorHAnsi"/>
          <w:lang w:val="sk-SK"/>
        </w:rPr>
        <w:t xml:space="preserve">Register subjektov </w:t>
      </w:r>
    </w:p>
    <w:p w14:paraId="26448F1D" w14:textId="77777777" w:rsidR="00BF17E2" w:rsidRPr="00751ABD" w:rsidRDefault="00BF17E2" w:rsidP="00AC71DC">
      <w:pPr>
        <w:numPr>
          <w:ilvl w:val="0"/>
          <w:numId w:val="44"/>
        </w:numPr>
        <w:spacing w:before="100" w:beforeAutospacing="1" w:after="100" w:afterAutospacing="1"/>
        <w:rPr>
          <w:rFonts w:ascii="Cambria" w:hAnsi="Cambria" w:cstheme="minorHAnsi"/>
          <w:lang w:val="sk-SK"/>
        </w:rPr>
      </w:pPr>
      <w:r w:rsidRPr="00751ABD">
        <w:rPr>
          <w:rFonts w:ascii="Cambria" w:hAnsi="Cambria" w:cstheme="minorHAnsi"/>
          <w:lang w:val="sk-SK"/>
        </w:rPr>
        <w:t xml:space="preserve">Subjekty 2.0 </w:t>
      </w:r>
    </w:p>
    <w:p w14:paraId="2F33133E" w14:textId="77777777" w:rsidR="00BF17E2" w:rsidRPr="00751ABD" w:rsidRDefault="00BF17E2" w:rsidP="00AC71DC">
      <w:pPr>
        <w:numPr>
          <w:ilvl w:val="0"/>
          <w:numId w:val="44"/>
        </w:numPr>
        <w:spacing w:before="100" w:beforeAutospacing="1" w:after="100" w:afterAutospacing="1"/>
        <w:rPr>
          <w:rFonts w:ascii="Cambria" w:hAnsi="Cambria" w:cstheme="minorHAnsi"/>
          <w:lang w:val="sk-SK"/>
        </w:rPr>
      </w:pPr>
      <w:r w:rsidRPr="00751ABD">
        <w:rPr>
          <w:rFonts w:ascii="Cambria" w:hAnsi="Cambria" w:cstheme="minorHAnsi"/>
          <w:lang w:val="sk-SK"/>
        </w:rPr>
        <w:t xml:space="preserve">DWH </w:t>
      </w:r>
    </w:p>
    <w:p w14:paraId="557604D8" w14:textId="77777777" w:rsidR="00BF17E2" w:rsidRPr="00FE7479" w:rsidRDefault="00BF17E2" w:rsidP="7CE94E11">
      <w:pPr>
        <w:numPr>
          <w:ilvl w:val="0"/>
          <w:numId w:val="44"/>
        </w:numPr>
        <w:spacing w:before="100" w:beforeAutospacing="1" w:after="100" w:afterAutospacing="1"/>
        <w:rPr>
          <w:rFonts w:ascii="Cambria" w:hAnsi="Cambria" w:cstheme="minorBidi"/>
          <w:lang w:val="sk-SK"/>
        </w:rPr>
      </w:pPr>
      <w:r w:rsidRPr="7CE94E11">
        <w:rPr>
          <w:rFonts w:ascii="Cambria" w:hAnsi="Cambria" w:cstheme="minorBidi"/>
          <w:lang w:val="sk-SK"/>
        </w:rPr>
        <w:t xml:space="preserve">REGSAIF (Register správcov alternatívnych investičných fondov) </w:t>
      </w:r>
    </w:p>
    <w:p w14:paraId="2BA4ABB6" w14:textId="77777777" w:rsidR="00BF17E2" w:rsidRPr="00FE7479" w:rsidRDefault="00BF17E2" w:rsidP="7CE94E11">
      <w:pPr>
        <w:numPr>
          <w:ilvl w:val="0"/>
          <w:numId w:val="44"/>
        </w:numPr>
        <w:spacing w:before="100" w:beforeAutospacing="1" w:after="100" w:afterAutospacing="1"/>
        <w:rPr>
          <w:rFonts w:ascii="Cambria" w:hAnsi="Cambria" w:cstheme="minorBidi"/>
          <w:lang w:val="sk-SK"/>
        </w:rPr>
      </w:pPr>
      <w:r w:rsidRPr="7CE94E11">
        <w:rPr>
          <w:rFonts w:ascii="Cambria" w:hAnsi="Cambria" w:cstheme="minorBidi"/>
          <w:lang w:val="sk-SK"/>
        </w:rPr>
        <w:t xml:space="preserve">OSNAFT (Osoby na finančnom trhu) </w:t>
      </w:r>
    </w:p>
    <w:p w14:paraId="675C2567" w14:textId="77777777" w:rsidR="00BF17E2" w:rsidRPr="00FE7479" w:rsidRDefault="00BF17E2" w:rsidP="7CE94E11">
      <w:pPr>
        <w:numPr>
          <w:ilvl w:val="0"/>
          <w:numId w:val="44"/>
        </w:numPr>
        <w:spacing w:before="100" w:beforeAutospacing="1" w:after="100" w:afterAutospacing="1"/>
        <w:rPr>
          <w:rFonts w:ascii="Cambria" w:hAnsi="Cambria" w:cstheme="minorBidi"/>
          <w:lang w:val="sk-SK"/>
        </w:rPr>
      </w:pPr>
      <w:r w:rsidRPr="7CE94E11">
        <w:rPr>
          <w:rFonts w:ascii="Cambria" w:hAnsi="Cambria" w:cstheme="minorBidi"/>
          <w:lang w:val="sk-SK"/>
        </w:rPr>
        <w:t xml:space="preserve">Register skúšok (Register skúšok osôb na finančnom trhu) </w:t>
      </w:r>
    </w:p>
    <w:p w14:paraId="5513DAC6" w14:textId="77777777" w:rsidR="00BF17E2" w:rsidRPr="00FE7479" w:rsidRDefault="00BF17E2" w:rsidP="7CE94E11">
      <w:pPr>
        <w:numPr>
          <w:ilvl w:val="0"/>
          <w:numId w:val="44"/>
        </w:numPr>
        <w:spacing w:before="100" w:beforeAutospacing="1" w:after="100" w:afterAutospacing="1"/>
        <w:rPr>
          <w:rFonts w:ascii="Cambria" w:hAnsi="Cambria" w:cstheme="minorBidi"/>
          <w:lang w:val="sk-SK"/>
        </w:rPr>
      </w:pPr>
      <w:r w:rsidRPr="7CE94E11">
        <w:rPr>
          <w:rFonts w:ascii="Cambria" w:hAnsi="Cambria" w:cstheme="minorBidi"/>
          <w:lang w:val="sk-SK"/>
        </w:rPr>
        <w:lastRenderedPageBreak/>
        <w:t xml:space="preserve">Registre OFV (Register osôb finančného sprostredkovania a poradenstva) </w:t>
      </w:r>
    </w:p>
    <w:p w14:paraId="067CFCAE" w14:textId="11586F77" w:rsidR="00BF17E2" w:rsidRPr="00FE7479" w:rsidRDefault="00BF17E2" w:rsidP="7CE94E11">
      <w:pPr>
        <w:numPr>
          <w:ilvl w:val="0"/>
          <w:numId w:val="44"/>
        </w:numPr>
        <w:spacing w:before="100" w:beforeAutospacing="1" w:after="100" w:afterAutospacing="1"/>
        <w:rPr>
          <w:rFonts w:ascii="Cambria" w:hAnsi="Cambria" w:cstheme="minorBidi"/>
          <w:lang w:val="sk-SK"/>
        </w:rPr>
      </w:pPr>
      <w:r w:rsidRPr="7CE94E11">
        <w:rPr>
          <w:rFonts w:ascii="Cambria" w:hAnsi="Cambria" w:cstheme="minorBidi"/>
          <w:lang w:val="sk-SK"/>
        </w:rPr>
        <w:t xml:space="preserve">REGVER (Register veriteľov poskytujúcich spotrebiteľské úvery) </w:t>
      </w:r>
    </w:p>
    <w:p w14:paraId="7759FBF3" w14:textId="4717BDB1" w:rsidR="001B63C5" w:rsidRPr="00751ABD" w:rsidRDefault="00DF245C" w:rsidP="00D603F4">
      <w:pPr>
        <w:rPr>
          <w:rFonts w:ascii="Cambria" w:hAnsi="Cambria"/>
          <w:lang w:val="sk-SK"/>
        </w:rPr>
      </w:pPr>
      <w:r w:rsidRPr="00751ABD">
        <w:rPr>
          <w:rFonts w:ascii="Cambria" w:hAnsi="Cambria"/>
          <w:lang w:val="sk-SK"/>
        </w:rPr>
        <w:t>Verejný obstarávateľ požaduje</w:t>
      </w:r>
      <w:r w:rsidR="00FA4C43" w:rsidRPr="00751ABD">
        <w:rPr>
          <w:rFonts w:ascii="Cambria" w:hAnsi="Cambria"/>
          <w:lang w:val="sk-SK"/>
        </w:rPr>
        <w:t xml:space="preserve"> </w:t>
      </w:r>
      <w:r w:rsidRPr="00751ABD">
        <w:rPr>
          <w:rFonts w:ascii="Cambria" w:hAnsi="Cambria"/>
          <w:lang w:val="sk-SK"/>
        </w:rPr>
        <w:t xml:space="preserve">aby </w:t>
      </w:r>
      <w:r w:rsidR="00575CAE" w:rsidRPr="00751ABD">
        <w:rPr>
          <w:rFonts w:ascii="Cambria" w:hAnsi="Cambria"/>
          <w:lang w:val="sk-SK"/>
        </w:rPr>
        <w:t xml:space="preserve">pre </w:t>
      </w:r>
      <w:r w:rsidR="008650A3" w:rsidRPr="00751ABD">
        <w:rPr>
          <w:rFonts w:ascii="Cambria" w:hAnsi="Cambria"/>
          <w:lang w:val="sk-SK"/>
        </w:rPr>
        <w:t>p</w:t>
      </w:r>
      <w:r w:rsidR="001B63C5" w:rsidRPr="00751ABD">
        <w:rPr>
          <w:rFonts w:ascii="Cambria" w:hAnsi="Cambria"/>
          <w:lang w:val="sk-SK"/>
        </w:rPr>
        <w:t>otvrden</w:t>
      </w:r>
      <w:r w:rsidR="008650A3" w:rsidRPr="00751ABD">
        <w:rPr>
          <w:rFonts w:ascii="Cambria" w:hAnsi="Cambria"/>
          <w:lang w:val="sk-SK"/>
        </w:rPr>
        <w:t>ie</w:t>
      </w:r>
      <w:r w:rsidR="001B63C5" w:rsidRPr="00751ABD">
        <w:rPr>
          <w:rFonts w:ascii="Cambria" w:hAnsi="Cambria"/>
          <w:lang w:val="sk-SK"/>
        </w:rPr>
        <w:t xml:space="preserve"> kvality čistenia, konsolidácie a stotožnenia údajov </w:t>
      </w:r>
      <w:r w:rsidR="008650A3" w:rsidRPr="00751ABD">
        <w:rPr>
          <w:rFonts w:ascii="Cambria" w:hAnsi="Cambria"/>
          <w:lang w:val="sk-SK"/>
        </w:rPr>
        <w:t xml:space="preserve">bol </w:t>
      </w:r>
      <w:r w:rsidR="001B63C5" w:rsidRPr="00751ABD">
        <w:rPr>
          <w:rFonts w:ascii="Cambria" w:hAnsi="Cambria"/>
          <w:lang w:val="sk-SK"/>
        </w:rPr>
        <w:t>pri akceptačnom procese úspešným uchádzačom predložený report kvality údajov, ktorý verejn</w:t>
      </w:r>
      <w:r w:rsidR="00F8374A" w:rsidRPr="00751ABD">
        <w:rPr>
          <w:rFonts w:ascii="Cambria" w:hAnsi="Cambria"/>
          <w:lang w:val="sk-SK"/>
        </w:rPr>
        <w:t>ý</w:t>
      </w:r>
      <w:r w:rsidR="00AF7A59" w:rsidRPr="00751ABD">
        <w:rPr>
          <w:rFonts w:ascii="Cambria" w:hAnsi="Cambria"/>
          <w:lang w:val="sk-SK"/>
        </w:rPr>
        <w:t xml:space="preserve"> </w:t>
      </w:r>
      <w:r w:rsidR="001B63C5" w:rsidRPr="00751ABD">
        <w:rPr>
          <w:rFonts w:ascii="Cambria" w:hAnsi="Cambria"/>
          <w:lang w:val="sk-SK"/>
        </w:rPr>
        <w:t>obstarávateľa</w:t>
      </w:r>
      <w:r w:rsidR="00F8374A" w:rsidRPr="00751ABD">
        <w:rPr>
          <w:rFonts w:ascii="Cambria" w:hAnsi="Cambria"/>
          <w:lang w:val="sk-SK"/>
        </w:rPr>
        <w:t xml:space="preserve"> zverifikuje</w:t>
      </w:r>
      <w:r w:rsidR="001B63C5" w:rsidRPr="00751ABD">
        <w:rPr>
          <w:rFonts w:ascii="Cambria" w:hAnsi="Cambria"/>
          <w:lang w:val="sk-SK"/>
        </w:rPr>
        <w:t xml:space="preserve">. Report </w:t>
      </w:r>
      <w:r w:rsidR="009F7D1D" w:rsidRPr="00751ABD">
        <w:rPr>
          <w:rFonts w:ascii="Cambria" w:hAnsi="Cambria"/>
          <w:lang w:val="sk-SK"/>
        </w:rPr>
        <w:t xml:space="preserve">musí minimálne </w:t>
      </w:r>
      <w:r w:rsidR="001B63C5" w:rsidRPr="00751ABD">
        <w:rPr>
          <w:rFonts w:ascii="Cambria" w:hAnsi="Cambria"/>
          <w:lang w:val="sk-SK"/>
        </w:rPr>
        <w:t>obsahovať posúdenie a potvrdenie súladu identifikačných údajov s referenčnými údajmi, validáciu odstránenia duplicít a ostatných štandardných ukazovateľov kvality údajov.</w:t>
      </w:r>
    </w:p>
    <w:p w14:paraId="6EB6B28C" w14:textId="77777777" w:rsidR="00D603F4" w:rsidRPr="00751ABD" w:rsidRDefault="00D603F4" w:rsidP="00D603F4">
      <w:pPr>
        <w:rPr>
          <w:rFonts w:ascii="Cambria" w:hAnsi="Cambria"/>
          <w:lang w:val="sk-SK"/>
        </w:rPr>
      </w:pPr>
    </w:p>
    <w:p w14:paraId="40CD7332" w14:textId="1E9CE2D4" w:rsidR="00D603F4" w:rsidRPr="00751ABD" w:rsidRDefault="000308AB" w:rsidP="00D603F4">
      <w:pPr>
        <w:rPr>
          <w:rFonts w:ascii="Cambria" w:hAnsi="Cambria"/>
          <w:lang w:val="sk-SK"/>
        </w:rPr>
      </w:pPr>
      <w:r w:rsidRPr="00751ABD">
        <w:rPr>
          <w:rFonts w:ascii="Cambria" w:hAnsi="Cambria"/>
          <w:lang w:val="sk-SK"/>
        </w:rPr>
        <w:t>K</w:t>
      </w:r>
      <w:r w:rsidR="005F7572" w:rsidRPr="00751ABD">
        <w:rPr>
          <w:rFonts w:ascii="Cambria" w:hAnsi="Cambria"/>
          <w:lang w:val="sk-SK"/>
        </w:rPr>
        <w:t>valit</w:t>
      </w:r>
      <w:r w:rsidRPr="00751ABD">
        <w:rPr>
          <w:rFonts w:ascii="Cambria" w:hAnsi="Cambria"/>
          <w:lang w:val="sk-SK"/>
        </w:rPr>
        <w:t>a</w:t>
      </w:r>
      <w:r w:rsidR="005F7572" w:rsidRPr="00751ABD">
        <w:rPr>
          <w:rFonts w:ascii="Cambria" w:hAnsi="Cambria"/>
          <w:lang w:val="sk-SK"/>
        </w:rPr>
        <w:t xml:space="preserve"> čistenia, konsolidácie a stotožnenia </w:t>
      </w:r>
      <w:r w:rsidRPr="00751ABD">
        <w:rPr>
          <w:rFonts w:ascii="Cambria" w:hAnsi="Cambria"/>
          <w:lang w:val="sk-SK"/>
        </w:rPr>
        <w:t xml:space="preserve">vychádza z nasledovných </w:t>
      </w:r>
      <w:r w:rsidR="00D603F4" w:rsidRPr="00751ABD">
        <w:rPr>
          <w:rFonts w:ascii="Cambria" w:hAnsi="Cambria"/>
          <w:lang w:val="sk-SK"/>
        </w:rPr>
        <w:t>kritéri</w:t>
      </w:r>
      <w:r w:rsidRPr="00751ABD">
        <w:rPr>
          <w:rFonts w:ascii="Cambria" w:hAnsi="Cambria"/>
          <w:lang w:val="sk-SK"/>
        </w:rPr>
        <w:t>í</w:t>
      </w:r>
      <w:r w:rsidR="00D603F4" w:rsidRPr="00751ABD">
        <w:rPr>
          <w:rFonts w:ascii="Cambria" w:hAnsi="Cambria"/>
          <w:lang w:val="sk-SK"/>
        </w:rPr>
        <w:t xml:space="preserve">: </w:t>
      </w:r>
    </w:p>
    <w:p w14:paraId="49166B26" w14:textId="77777777" w:rsidR="00915246" w:rsidRPr="00751ABD" w:rsidRDefault="00D603F4" w:rsidP="00AC71DC">
      <w:pPr>
        <w:pStyle w:val="Odsekzoznamu"/>
        <w:numPr>
          <w:ilvl w:val="0"/>
          <w:numId w:val="32"/>
        </w:numPr>
        <w:rPr>
          <w:rFonts w:ascii="Cambria" w:hAnsi="Cambria"/>
          <w:lang w:val="sk-SK"/>
        </w:rPr>
      </w:pPr>
      <w:r w:rsidRPr="00751ABD">
        <w:rPr>
          <w:rFonts w:ascii="Cambria" w:hAnsi="Cambria"/>
          <w:lang w:val="sk-SK"/>
        </w:rPr>
        <w:t xml:space="preserve">Presnosť </w:t>
      </w:r>
    </w:p>
    <w:p w14:paraId="7C5ADE13" w14:textId="77777777" w:rsidR="00915246" w:rsidRPr="00751ABD" w:rsidRDefault="00D603F4" w:rsidP="00AC71DC">
      <w:pPr>
        <w:pStyle w:val="Odsekzoznamu"/>
        <w:numPr>
          <w:ilvl w:val="0"/>
          <w:numId w:val="32"/>
        </w:numPr>
        <w:rPr>
          <w:rFonts w:ascii="Cambria" w:hAnsi="Cambria"/>
          <w:lang w:val="sk-SK"/>
        </w:rPr>
      </w:pPr>
      <w:r w:rsidRPr="00751ABD">
        <w:rPr>
          <w:rFonts w:ascii="Cambria" w:hAnsi="Cambria"/>
          <w:lang w:val="sk-SK"/>
        </w:rPr>
        <w:t xml:space="preserve">Úplnosť </w:t>
      </w:r>
    </w:p>
    <w:p w14:paraId="21B0EF2A" w14:textId="77777777" w:rsidR="00915246" w:rsidRPr="00751ABD" w:rsidRDefault="00D603F4" w:rsidP="00AC71DC">
      <w:pPr>
        <w:pStyle w:val="Odsekzoznamu"/>
        <w:numPr>
          <w:ilvl w:val="0"/>
          <w:numId w:val="32"/>
        </w:numPr>
        <w:rPr>
          <w:rFonts w:ascii="Cambria" w:hAnsi="Cambria"/>
          <w:lang w:val="sk-SK"/>
        </w:rPr>
      </w:pPr>
      <w:r w:rsidRPr="00751ABD">
        <w:rPr>
          <w:rFonts w:ascii="Cambria" w:hAnsi="Cambria"/>
          <w:lang w:val="sk-SK"/>
        </w:rPr>
        <w:t xml:space="preserve">Integrita </w:t>
      </w:r>
    </w:p>
    <w:p w14:paraId="462CFCF2" w14:textId="77777777" w:rsidR="00915246" w:rsidRPr="00751ABD" w:rsidRDefault="00D603F4" w:rsidP="00AC71DC">
      <w:pPr>
        <w:pStyle w:val="Odsekzoznamu"/>
        <w:numPr>
          <w:ilvl w:val="0"/>
          <w:numId w:val="32"/>
        </w:numPr>
        <w:rPr>
          <w:rFonts w:ascii="Cambria" w:hAnsi="Cambria"/>
          <w:lang w:val="sk-SK"/>
        </w:rPr>
      </w:pPr>
      <w:r w:rsidRPr="00751ABD">
        <w:rPr>
          <w:rFonts w:ascii="Cambria" w:hAnsi="Cambria"/>
          <w:lang w:val="sk-SK"/>
        </w:rPr>
        <w:t xml:space="preserve">Konzistencia </w:t>
      </w:r>
    </w:p>
    <w:p w14:paraId="202141B4" w14:textId="77777777" w:rsidR="00915246" w:rsidRPr="00751ABD" w:rsidRDefault="00D603F4" w:rsidP="00AC71DC">
      <w:pPr>
        <w:pStyle w:val="Odsekzoznamu"/>
        <w:numPr>
          <w:ilvl w:val="0"/>
          <w:numId w:val="32"/>
        </w:numPr>
        <w:rPr>
          <w:rFonts w:ascii="Cambria" w:hAnsi="Cambria"/>
          <w:lang w:val="sk-SK"/>
        </w:rPr>
      </w:pPr>
      <w:r w:rsidRPr="00751ABD">
        <w:rPr>
          <w:rFonts w:ascii="Cambria" w:hAnsi="Cambria"/>
          <w:lang w:val="sk-SK"/>
        </w:rPr>
        <w:t xml:space="preserve">Jedinečnosť </w:t>
      </w:r>
    </w:p>
    <w:p w14:paraId="76A66633" w14:textId="77777777" w:rsidR="00915246" w:rsidRPr="00751ABD" w:rsidRDefault="00D603F4" w:rsidP="00AC71DC">
      <w:pPr>
        <w:pStyle w:val="Odsekzoznamu"/>
        <w:numPr>
          <w:ilvl w:val="0"/>
          <w:numId w:val="32"/>
        </w:numPr>
        <w:rPr>
          <w:rFonts w:ascii="Cambria" w:hAnsi="Cambria"/>
          <w:lang w:val="sk-SK"/>
        </w:rPr>
      </w:pPr>
      <w:r w:rsidRPr="00751ABD">
        <w:rPr>
          <w:rFonts w:ascii="Cambria" w:hAnsi="Cambria"/>
          <w:lang w:val="sk-SK"/>
        </w:rPr>
        <w:t xml:space="preserve">Dostupnosť </w:t>
      </w:r>
    </w:p>
    <w:p w14:paraId="264EC170" w14:textId="0A3D8F12" w:rsidR="00D603F4" w:rsidRPr="00751ABD" w:rsidRDefault="00D603F4" w:rsidP="00AC71DC">
      <w:pPr>
        <w:pStyle w:val="Odsekzoznamu"/>
        <w:numPr>
          <w:ilvl w:val="0"/>
          <w:numId w:val="32"/>
        </w:numPr>
        <w:rPr>
          <w:rFonts w:ascii="Cambria" w:hAnsi="Cambria"/>
          <w:lang w:val="sk-SK"/>
        </w:rPr>
      </w:pPr>
      <w:r w:rsidRPr="00751ABD">
        <w:rPr>
          <w:rFonts w:ascii="Cambria" w:hAnsi="Cambria"/>
          <w:lang w:val="sk-SK"/>
        </w:rPr>
        <w:t>Platnosť</w:t>
      </w:r>
    </w:p>
    <w:p w14:paraId="522393A2" w14:textId="043E96F3" w:rsidR="001B63C5" w:rsidRPr="00FE7479" w:rsidRDefault="004E2D06" w:rsidP="7CE94E11">
      <w:pPr>
        <w:rPr>
          <w:rFonts w:ascii="Cambria" w:hAnsi="Cambria"/>
          <w:lang w:val="sk-SK"/>
        </w:rPr>
      </w:pPr>
      <w:r w:rsidRPr="7CE94E11">
        <w:rPr>
          <w:rFonts w:ascii="Cambria" w:hAnsi="Cambria"/>
          <w:lang w:val="sk-SK"/>
        </w:rPr>
        <w:t>Dodávateľ tiež pripraví odporúčania pre migráciu údajov z rôznych zdrojov (najmä xls) do systému ASDR v budúcnosti.</w:t>
      </w:r>
      <w:r w:rsidR="001B63C5" w:rsidRPr="7CE94E11">
        <w:rPr>
          <w:rFonts w:ascii="Cambria" w:hAnsi="Cambria"/>
          <w:lang w:val="sk-SK"/>
        </w:rPr>
        <w:t xml:space="preserve"> </w:t>
      </w:r>
    </w:p>
    <w:p w14:paraId="39E39F85" w14:textId="77777777" w:rsidR="00D84414" w:rsidRPr="00751ABD" w:rsidRDefault="00D84414" w:rsidP="00882797">
      <w:pPr>
        <w:pStyle w:val="Nadpis3"/>
        <w:rPr>
          <w:rFonts w:ascii="Cambria" w:hAnsi="Cambria"/>
          <w:lang w:val="sk-SK"/>
        </w:rPr>
      </w:pPr>
      <w:bookmarkStart w:id="64" w:name="_Toc215042950"/>
      <w:r w:rsidRPr="00751ABD">
        <w:rPr>
          <w:rFonts w:ascii="Cambria" w:hAnsi="Cambria"/>
          <w:lang w:val="sk-SK"/>
        </w:rPr>
        <w:t>Prevádzka</w:t>
      </w:r>
      <w:bookmarkEnd w:id="63"/>
      <w:bookmarkEnd w:id="64"/>
    </w:p>
    <w:p w14:paraId="6C6B79D8" w14:textId="566A6ED2" w:rsidR="00526735" w:rsidRPr="00751ABD" w:rsidRDefault="00C64A85" w:rsidP="00526735">
      <w:pPr>
        <w:tabs>
          <w:tab w:val="left" w:pos="284"/>
        </w:tabs>
        <w:rPr>
          <w:rFonts w:ascii="Cambria" w:hAnsi="Cambria"/>
          <w:lang w:val="sk-SK"/>
        </w:rPr>
      </w:pPr>
      <w:r w:rsidRPr="00751ABD">
        <w:rPr>
          <w:rFonts w:ascii="Cambria" w:hAnsi="Cambria"/>
          <w:lang w:val="sk-SK"/>
        </w:rPr>
        <w:t>Verejný obstarávateľ požaduje</w:t>
      </w:r>
      <w:r w:rsidR="00FA4C43" w:rsidRPr="00751ABD">
        <w:rPr>
          <w:rFonts w:ascii="Cambria" w:hAnsi="Cambria"/>
          <w:lang w:val="sk-SK"/>
        </w:rPr>
        <w:t xml:space="preserve"> </w:t>
      </w:r>
      <w:r w:rsidRPr="00751ABD">
        <w:rPr>
          <w:rFonts w:ascii="Cambria" w:hAnsi="Cambria"/>
          <w:lang w:val="sk-SK"/>
        </w:rPr>
        <w:t>aby</w:t>
      </w:r>
      <w:r w:rsidR="00FA4C43" w:rsidRPr="00751ABD">
        <w:rPr>
          <w:rFonts w:ascii="Cambria" w:hAnsi="Cambria"/>
          <w:lang w:val="sk-SK"/>
        </w:rPr>
        <w:t xml:space="preserve">, </w:t>
      </w:r>
      <w:r w:rsidRPr="00751ABD">
        <w:rPr>
          <w:rFonts w:ascii="Cambria" w:hAnsi="Cambria"/>
          <w:lang w:val="sk-SK"/>
        </w:rPr>
        <w:t>v</w:t>
      </w:r>
      <w:r w:rsidR="00526735" w:rsidRPr="00751ABD">
        <w:rPr>
          <w:rFonts w:ascii="Cambria" w:hAnsi="Cambria"/>
          <w:lang w:val="sk-SK"/>
        </w:rPr>
        <w:t xml:space="preserve"> rámci navrhovaného riešenia </w:t>
      </w:r>
      <w:r w:rsidRPr="00751ABD">
        <w:rPr>
          <w:rFonts w:ascii="Cambria" w:hAnsi="Cambria"/>
          <w:lang w:val="sk-SK"/>
        </w:rPr>
        <w:t>ASDR</w:t>
      </w:r>
      <w:r w:rsidR="00FA4C43" w:rsidRPr="00751ABD">
        <w:rPr>
          <w:rFonts w:ascii="Cambria" w:hAnsi="Cambria"/>
          <w:lang w:val="sk-SK"/>
        </w:rPr>
        <w:t>,</w:t>
      </w:r>
      <w:r w:rsidRPr="00751ABD">
        <w:rPr>
          <w:rFonts w:ascii="Cambria" w:hAnsi="Cambria"/>
          <w:lang w:val="sk-SK"/>
        </w:rPr>
        <w:t xml:space="preserve"> bola</w:t>
      </w:r>
      <w:r w:rsidR="00526735" w:rsidRPr="00751ABD">
        <w:rPr>
          <w:rFonts w:ascii="Cambria" w:hAnsi="Cambria"/>
          <w:lang w:val="sk-SK"/>
        </w:rPr>
        <w:t xml:space="preserve"> podpora prevádzky riešená rovnako ako v súčasnom stave a to nasledovne: </w:t>
      </w:r>
    </w:p>
    <w:p w14:paraId="722E4D13" w14:textId="308911FF" w:rsidR="00526735" w:rsidRPr="00751ABD" w:rsidRDefault="00526735" w:rsidP="4DA1C020">
      <w:pPr>
        <w:pStyle w:val="Odsekzoznamu"/>
        <w:spacing w:after="160" w:line="259" w:lineRule="auto"/>
        <w:rPr>
          <w:rFonts w:ascii="Cambria" w:hAnsi="Cambria"/>
          <w:lang w:val="sk-SK"/>
        </w:rPr>
      </w:pPr>
      <w:r w:rsidRPr="00751ABD">
        <w:rPr>
          <w:rFonts w:ascii="Cambria" w:hAnsi="Cambria"/>
          <w:lang w:val="sk-SK"/>
        </w:rPr>
        <w:t xml:space="preserve">pre Prvú úroveň podpory (tzv. Podpora L1), úlohou ktorej je filtrácia a kategorizácia požiadaviek na </w:t>
      </w:r>
      <w:r w:rsidR="7FD9A03D" w:rsidRPr="00751ABD">
        <w:rPr>
          <w:rFonts w:ascii="Cambria" w:hAnsi="Cambria"/>
          <w:lang w:val="sk-SK"/>
        </w:rPr>
        <w:t>Help</w:t>
      </w:r>
      <w:r w:rsidR="49CE3F52" w:rsidRPr="00751ABD">
        <w:rPr>
          <w:rFonts w:ascii="Cambria" w:hAnsi="Cambria"/>
          <w:lang w:val="sk-SK"/>
        </w:rPr>
        <w:t xml:space="preserve"> </w:t>
      </w:r>
      <w:r w:rsidR="7FD9A03D" w:rsidRPr="00751ABD">
        <w:rPr>
          <w:rFonts w:ascii="Cambria" w:hAnsi="Cambria"/>
          <w:lang w:val="sk-SK"/>
        </w:rPr>
        <w:t>Desk</w:t>
      </w:r>
      <w:r w:rsidRPr="00751ABD">
        <w:rPr>
          <w:rFonts w:ascii="Cambria" w:hAnsi="Cambria"/>
          <w:lang w:val="sk-SK"/>
        </w:rPr>
        <w:t xml:space="preserve"> a prvotná pomoc používateľovi pri riešení základných problémov a smerovanie nevyriešených požiadaviek na ďalšie úrovne podpory (L2 a L3). Prvá teda úroveň zbiera a analyzuje informácie o používateľovi, posúva tieto informácie na ďalšie úrovne podpory a určuje najlepší možný spôsob vyriešenia hlásenia. L1 bude v zodpovednosti NBS. </w:t>
      </w:r>
    </w:p>
    <w:p w14:paraId="5FC445D9" w14:textId="1E4409DE" w:rsidR="00526735" w:rsidRPr="00751ABD" w:rsidRDefault="00526735" w:rsidP="281AEF7B">
      <w:pPr>
        <w:pStyle w:val="Odsekzoznamu"/>
        <w:spacing w:after="160" w:line="259" w:lineRule="auto"/>
        <w:rPr>
          <w:rFonts w:ascii="Cambria" w:hAnsi="Cambria"/>
          <w:lang w:val="sk-SK"/>
        </w:rPr>
      </w:pPr>
      <w:r w:rsidRPr="00751ABD">
        <w:rPr>
          <w:rFonts w:ascii="Cambria" w:hAnsi="Cambria"/>
          <w:lang w:val="sk-SK"/>
        </w:rPr>
        <w:t xml:space="preserve">pre Druhú úroveň podpory (tzv. Podpora L2), úlohou ktorej je riešenie hlásenia na úrovni konfigurácie, inštalácii SW vybavenia a pomoci pri riešení HW problémoch, hlásenia neriešiteľné v tomto rozsahu sú posúvané na podporu úrovne L3. Riešenia ponúkané na úrovni L2 vychádzajú zo známych a dokumentovaných problémov, na tejto úrovni by sa nemalo zdržiavať s hľadaním príčiny problémov a toto ponechať na úroveň L3. L2 bude v zodpovednosti NBS. </w:t>
      </w:r>
    </w:p>
    <w:p w14:paraId="07B88973" w14:textId="134E9923" w:rsidR="00526735" w:rsidRPr="00751ABD" w:rsidRDefault="00526735" w:rsidP="281AEF7B">
      <w:pPr>
        <w:pStyle w:val="Odsekzoznamu"/>
        <w:spacing w:after="160" w:line="259" w:lineRule="auto"/>
        <w:rPr>
          <w:rFonts w:ascii="Cambria" w:hAnsi="Cambria"/>
          <w:lang w:val="sk-SK"/>
        </w:rPr>
      </w:pPr>
      <w:r w:rsidRPr="00751ABD">
        <w:rPr>
          <w:rFonts w:ascii="Cambria" w:hAnsi="Cambria"/>
          <w:lang w:val="sk-SK"/>
        </w:rPr>
        <w:t>pre Tretiu úroveň podpory (tzv. Podpora L3), kde predmetom podpory je riešenie problémov s konfiguráciou, prevádzkou databázy a opravy chýb na úrovni programového kódu systému, serverov, infraštruktúry a iných technických záležitostí spojených s dodaným riešením, za ktoré zodpovedá dodávateľ riešenia.</w:t>
      </w:r>
    </w:p>
    <w:p w14:paraId="1544F5F5" w14:textId="097CFA8C" w:rsidR="00023F6C" w:rsidRPr="00751ABD" w:rsidRDefault="00023F6C" w:rsidP="00685C78">
      <w:pPr>
        <w:ind w:left="360"/>
        <w:rPr>
          <w:rFonts w:ascii="Cambria" w:hAnsi="Cambria"/>
          <w:lang w:val="sk-SK"/>
        </w:rPr>
      </w:pPr>
      <w:r w:rsidRPr="00751ABD">
        <w:rPr>
          <w:rFonts w:ascii="Cambria" w:hAnsi="Cambria"/>
          <w:lang w:val="sk-SK"/>
        </w:rPr>
        <w:t>Požiadavky na prevádzku sú v katalógu požiadaviek, príloha 1, kapitola 5.1 tohto dokumentu.</w:t>
      </w:r>
    </w:p>
    <w:p w14:paraId="119C639E" w14:textId="1858F20F" w:rsidR="0023012E" w:rsidRPr="00751ABD" w:rsidRDefault="008F03E2" w:rsidP="00882797">
      <w:pPr>
        <w:pStyle w:val="Nadpis3"/>
        <w:rPr>
          <w:rFonts w:ascii="Cambria" w:hAnsi="Cambria"/>
          <w:lang w:val="sk-SK"/>
        </w:rPr>
      </w:pPr>
      <w:bookmarkStart w:id="65" w:name="_Toc86309023"/>
      <w:bookmarkStart w:id="66" w:name="_Toc215042951"/>
      <w:r w:rsidRPr="00751ABD">
        <w:rPr>
          <w:rFonts w:ascii="Cambria" w:hAnsi="Cambria"/>
          <w:lang w:val="sk-SK"/>
        </w:rPr>
        <w:lastRenderedPageBreak/>
        <w:t>Rozvoj</w:t>
      </w:r>
      <w:bookmarkEnd w:id="65"/>
      <w:bookmarkEnd w:id="66"/>
    </w:p>
    <w:p w14:paraId="37A64CEF" w14:textId="1F5DEA2D" w:rsidR="00970028" w:rsidRPr="00FE7479" w:rsidRDefault="00004929" w:rsidP="7CE94E11">
      <w:pPr>
        <w:rPr>
          <w:rFonts w:ascii="Cambria" w:hAnsi="Cambria"/>
          <w:lang w:val="sk-SK"/>
        </w:rPr>
      </w:pPr>
      <w:r w:rsidRPr="7CE94E11">
        <w:rPr>
          <w:rFonts w:ascii="Cambria" w:hAnsi="Cambria"/>
          <w:lang w:val="sk-SK"/>
        </w:rPr>
        <w:t>Po nasadení riešen</w:t>
      </w:r>
      <w:r w:rsidR="003F2095" w:rsidRPr="7CE94E11">
        <w:rPr>
          <w:rFonts w:ascii="Cambria" w:hAnsi="Cambria"/>
          <w:lang w:val="sk-SK"/>
        </w:rPr>
        <w:t>ia</w:t>
      </w:r>
      <w:r w:rsidRPr="7CE94E11">
        <w:rPr>
          <w:rFonts w:ascii="Cambria" w:hAnsi="Cambria"/>
          <w:lang w:val="sk-SK"/>
        </w:rPr>
        <w:t xml:space="preserve"> </w:t>
      </w:r>
      <w:r w:rsidR="00B863B1" w:rsidRPr="7CE94E11">
        <w:rPr>
          <w:rFonts w:ascii="Cambria" w:hAnsi="Cambria"/>
          <w:lang w:val="sk-SK"/>
        </w:rPr>
        <w:t xml:space="preserve">je </w:t>
      </w:r>
      <w:r w:rsidRPr="7CE94E11">
        <w:rPr>
          <w:rFonts w:ascii="Cambria" w:hAnsi="Cambria"/>
          <w:lang w:val="sk-SK"/>
        </w:rPr>
        <w:t>potrebné naďalej zabezpečovať rozvoj funkcionalít ASDR</w:t>
      </w:r>
      <w:r w:rsidR="00D01F10" w:rsidRPr="7CE94E11">
        <w:rPr>
          <w:rFonts w:ascii="Cambria" w:hAnsi="Cambria"/>
          <w:lang w:val="sk-SK"/>
        </w:rPr>
        <w:t>,</w:t>
      </w:r>
      <w:r w:rsidRPr="7CE94E11">
        <w:rPr>
          <w:rFonts w:ascii="Cambria" w:hAnsi="Cambria"/>
          <w:lang w:val="sk-SK"/>
        </w:rPr>
        <w:t xml:space="preserve"> a to v súvislosti s rôznymi nadstavbovými funkcionalitami napr. v</w:t>
      </w:r>
      <w:r w:rsidR="009F2CB4" w:rsidRPr="7CE94E11">
        <w:rPr>
          <w:rFonts w:ascii="Cambria" w:hAnsi="Cambria"/>
          <w:lang w:val="sk-SK"/>
        </w:rPr>
        <w:t xml:space="preserve"> </w:t>
      </w:r>
      <w:r w:rsidRPr="7CE94E11">
        <w:rPr>
          <w:rFonts w:ascii="Cambria" w:hAnsi="Cambria"/>
          <w:lang w:val="sk-SK"/>
        </w:rPr>
        <w:t>oblasti anal</w:t>
      </w:r>
      <w:r w:rsidR="004B53AA" w:rsidRPr="7CE94E11">
        <w:rPr>
          <w:rFonts w:ascii="Cambria" w:hAnsi="Cambria"/>
          <w:lang w:val="sk-SK"/>
        </w:rPr>
        <w:t>y</w:t>
      </w:r>
      <w:r w:rsidRPr="7CE94E11">
        <w:rPr>
          <w:rFonts w:ascii="Cambria" w:hAnsi="Cambria"/>
          <w:lang w:val="sk-SK"/>
        </w:rPr>
        <w:t xml:space="preserve">tiky a predovšetkým v oblasti postupného pripájania resp. integrácie rôznych systémov a konkrétne poskytovaných údajov, ktoré </w:t>
      </w:r>
      <w:r w:rsidR="004B2B2B" w:rsidRPr="7CE94E11">
        <w:rPr>
          <w:rFonts w:ascii="Cambria" w:hAnsi="Cambria"/>
          <w:lang w:val="sk-SK"/>
        </w:rPr>
        <w:t xml:space="preserve">rozširujú </w:t>
      </w:r>
      <w:r w:rsidRPr="7CE94E11">
        <w:rPr>
          <w:rFonts w:ascii="Cambria" w:hAnsi="Cambria"/>
          <w:lang w:val="sk-SK"/>
        </w:rPr>
        <w:t xml:space="preserve"> pohľady na údaje na strane ASDR ako aj možnosti spracov</w:t>
      </w:r>
      <w:r w:rsidR="00F0416A" w:rsidRPr="7CE94E11">
        <w:rPr>
          <w:rFonts w:ascii="Cambria" w:hAnsi="Cambria"/>
          <w:lang w:val="sk-SK"/>
        </w:rPr>
        <w:t>ania</w:t>
      </w:r>
      <w:r w:rsidR="00C84D4B" w:rsidRPr="7CE94E11">
        <w:rPr>
          <w:rFonts w:ascii="Cambria" w:hAnsi="Cambria"/>
          <w:lang w:val="sk-SK"/>
        </w:rPr>
        <w:t>,</w:t>
      </w:r>
      <w:r w:rsidRPr="7CE94E11">
        <w:rPr>
          <w:rFonts w:ascii="Cambria" w:hAnsi="Cambria"/>
          <w:lang w:val="sk-SK"/>
        </w:rPr>
        <w:t xml:space="preserve"> anal</w:t>
      </w:r>
      <w:r w:rsidR="004D7268" w:rsidRPr="7CE94E11">
        <w:rPr>
          <w:rFonts w:ascii="Cambria" w:hAnsi="Cambria"/>
          <w:lang w:val="sk-SK"/>
        </w:rPr>
        <w:t>ý</w:t>
      </w:r>
      <w:r w:rsidRPr="7CE94E11">
        <w:rPr>
          <w:rFonts w:ascii="Cambria" w:hAnsi="Cambria"/>
          <w:lang w:val="sk-SK"/>
        </w:rPr>
        <w:t>z</w:t>
      </w:r>
      <w:r w:rsidR="00C84D4B" w:rsidRPr="7CE94E11">
        <w:rPr>
          <w:rFonts w:ascii="Cambria" w:hAnsi="Cambria"/>
          <w:lang w:val="sk-SK"/>
        </w:rPr>
        <w:t>y</w:t>
      </w:r>
      <w:r w:rsidRPr="7CE94E11">
        <w:rPr>
          <w:rFonts w:ascii="Cambria" w:hAnsi="Cambria"/>
          <w:lang w:val="sk-SK"/>
        </w:rPr>
        <w:t xml:space="preserve"> a</w:t>
      </w:r>
      <w:r w:rsidR="00164193" w:rsidRPr="7CE94E11">
        <w:rPr>
          <w:rFonts w:ascii="Cambria" w:hAnsi="Cambria"/>
          <w:lang w:val="sk-SK"/>
        </w:rPr>
        <w:t> </w:t>
      </w:r>
      <w:r w:rsidRPr="7CE94E11">
        <w:rPr>
          <w:rFonts w:ascii="Cambria" w:hAnsi="Cambria"/>
          <w:lang w:val="sk-SK"/>
        </w:rPr>
        <w:t>vyhodnocov</w:t>
      </w:r>
      <w:r w:rsidR="00C84D4B" w:rsidRPr="7CE94E11">
        <w:rPr>
          <w:rFonts w:ascii="Cambria" w:hAnsi="Cambria"/>
          <w:lang w:val="sk-SK"/>
        </w:rPr>
        <w:t>ania</w:t>
      </w:r>
      <w:r w:rsidR="00164193" w:rsidRPr="7CE94E11">
        <w:rPr>
          <w:rFonts w:ascii="Cambria" w:hAnsi="Cambria"/>
          <w:lang w:val="sk-SK"/>
        </w:rPr>
        <w:t>.</w:t>
      </w:r>
    </w:p>
    <w:p w14:paraId="376117DB" w14:textId="77777777" w:rsidR="008E5362" w:rsidRPr="00751ABD" w:rsidRDefault="5D7BDC18">
      <w:pPr>
        <w:rPr>
          <w:rFonts w:ascii="Cambria" w:hAnsi="Cambria"/>
          <w:lang w:val="sk-SK"/>
        </w:rPr>
      </w:pPr>
      <w:r w:rsidRPr="00751ABD">
        <w:rPr>
          <w:rFonts w:ascii="Cambria" w:hAnsi="Cambria"/>
          <w:lang w:val="sk-SK"/>
        </w:rPr>
        <w:t>Ďalšie možné oblasti budúceho rozvoja zahŕňajú napríklad</w:t>
      </w:r>
      <w:r w:rsidR="008E5362" w:rsidRPr="00751ABD">
        <w:rPr>
          <w:rFonts w:ascii="Cambria" w:hAnsi="Cambria"/>
          <w:lang w:val="sk-SK"/>
        </w:rPr>
        <w:t>:</w:t>
      </w:r>
    </w:p>
    <w:p w14:paraId="7DEDED2E" w14:textId="62A554C0" w:rsidR="00276A76" w:rsidRPr="00751ABD" w:rsidRDefault="00276A76" w:rsidP="00AC71DC">
      <w:pPr>
        <w:pStyle w:val="Odsekzoznamu"/>
        <w:numPr>
          <w:ilvl w:val="0"/>
          <w:numId w:val="54"/>
        </w:numPr>
        <w:rPr>
          <w:rFonts w:ascii="Cambria" w:hAnsi="Cambria"/>
          <w:lang w:val="sk-SK"/>
        </w:rPr>
      </w:pPr>
      <w:r w:rsidRPr="00751ABD">
        <w:rPr>
          <w:rFonts w:ascii="Cambria" w:hAnsi="Cambria"/>
          <w:lang w:val="sk-SK"/>
        </w:rPr>
        <w:t>Integrácia na UPVS portál</w:t>
      </w:r>
      <w:r w:rsidR="00482CDF" w:rsidRPr="00751ABD">
        <w:rPr>
          <w:rFonts w:ascii="Cambria" w:hAnsi="Cambria"/>
          <w:lang w:val="sk-SK"/>
        </w:rPr>
        <w:t xml:space="preserve"> </w:t>
      </w:r>
      <w:r w:rsidR="00F23CCE" w:rsidRPr="00751ABD">
        <w:rPr>
          <w:rFonts w:ascii="Cambria" w:hAnsi="Cambria"/>
          <w:lang w:val="sk-SK"/>
        </w:rPr>
        <w:t>a</w:t>
      </w:r>
      <w:r w:rsidR="00482CDF" w:rsidRPr="00751ABD">
        <w:rPr>
          <w:rFonts w:ascii="Cambria" w:hAnsi="Cambria"/>
          <w:lang w:val="sk-SK"/>
        </w:rPr>
        <w:t> využit</w:t>
      </w:r>
      <w:r w:rsidR="00F23CCE" w:rsidRPr="00751ABD">
        <w:rPr>
          <w:rFonts w:ascii="Cambria" w:hAnsi="Cambria"/>
          <w:lang w:val="sk-SK"/>
        </w:rPr>
        <w:t>ie</w:t>
      </w:r>
      <w:r w:rsidR="00482CDF" w:rsidRPr="00751ABD">
        <w:rPr>
          <w:rFonts w:ascii="Cambria" w:hAnsi="Cambria"/>
          <w:lang w:val="sk-SK"/>
        </w:rPr>
        <w:t xml:space="preserve"> formulárov </w:t>
      </w:r>
      <w:r w:rsidR="00312D25" w:rsidRPr="00751ABD">
        <w:rPr>
          <w:rFonts w:ascii="Cambria" w:hAnsi="Cambria"/>
          <w:lang w:val="sk-SK"/>
        </w:rPr>
        <w:t xml:space="preserve">slovensko.sk pre </w:t>
      </w:r>
      <w:r w:rsidR="00EF68FF" w:rsidRPr="00751ABD">
        <w:rPr>
          <w:rFonts w:ascii="Cambria" w:hAnsi="Cambria"/>
          <w:lang w:val="sk-SK"/>
        </w:rPr>
        <w:t>podania s právnym účinkom,</w:t>
      </w:r>
    </w:p>
    <w:p w14:paraId="16E165A9" w14:textId="37ED2442" w:rsidR="008E5362" w:rsidRPr="00751ABD" w:rsidRDefault="5D7BDC18" w:rsidP="00AC71DC">
      <w:pPr>
        <w:pStyle w:val="Odsekzoznamu"/>
        <w:numPr>
          <w:ilvl w:val="0"/>
          <w:numId w:val="54"/>
        </w:numPr>
        <w:rPr>
          <w:rFonts w:ascii="Cambria" w:hAnsi="Cambria"/>
          <w:lang w:val="sk-SK"/>
        </w:rPr>
      </w:pPr>
      <w:r w:rsidRPr="00751ABD">
        <w:rPr>
          <w:rFonts w:ascii="Cambria" w:hAnsi="Cambria"/>
          <w:lang w:val="sk-SK"/>
        </w:rPr>
        <w:t xml:space="preserve">API prostredníctvom ktorého by bolo možné proces </w:t>
      </w:r>
      <w:r w:rsidR="008E5362" w:rsidRPr="00751ABD">
        <w:rPr>
          <w:rFonts w:ascii="Cambria" w:hAnsi="Cambria"/>
          <w:lang w:val="sk-SK"/>
        </w:rPr>
        <w:t>spustiť</w:t>
      </w:r>
      <w:r w:rsidRPr="00751ABD">
        <w:rPr>
          <w:rFonts w:ascii="Cambria" w:hAnsi="Cambria"/>
          <w:lang w:val="sk-SK"/>
        </w:rPr>
        <w:t xml:space="preserve"> alebo posunúť do ďalšej fázy,</w:t>
      </w:r>
    </w:p>
    <w:p w14:paraId="52928C68" w14:textId="7F2C939B" w:rsidR="00E30358" w:rsidRPr="00751ABD" w:rsidRDefault="5D7BDC18" w:rsidP="00AC71DC">
      <w:pPr>
        <w:pStyle w:val="Odsekzoznamu"/>
        <w:numPr>
          <w:ilvl w:val="0"/>
          <w:numId w:val="54"/>
        </w:numPr>
        <w:rPr>
          <w:rFonts w:ascii="Cambria" w:hAnsi="Cambria"/>
          <w:lang w:val="sk-SK"/>
        </w:rPr>
      </w:pPr>
      <w:r w:rsidRPr="00751ABD">
        <w:rPr>
          <w:rFonts w:ascii="Cambria" w:hAnsi="Cambria"/>
          <w:lang w:val="sk-SK"/>
        </w:rPr>
        <w:t>dynamické validácie formulárov (možnosť validácie cez volania na externé API alebo DB, možnosť validovať polia vzhľadom k hodnotám iných polí vo formulári a procese)</w:t>
      </w:r>
      <w:r w:rsidR="5589186B" w:rsidRPr="00751ABD">
        <w:rPr>
          <w:rFonts w:ascii="Cambria" w:hAnsi="Cambria"/>
          <w:lang w:val="sk-SK"/>
        </w:rPr>
        <w:t>,</w:t>
      </w:r>
    </w:p>
    <w:p w14:paraId="197C24C3" w14:textId="060277F5" w:rsidR="008548EF" w:rsidRPr="00751ABD" w:rsidRDefault="5589186B" w:rsidP="00AC71DC">
      <w:pPr>
        <w:pStyle w:val="Odsekzoznamu"/>
        <w:numPr>
          <w:ilvl w:val="0"/>
          <w:numId w:val="54"/>
        </w:numPr>
        <w:rPr>
          <w:rFonts w:ascii="Cambria" w:hAnsi="Cambria"/>
          <w:lang w:val="sk-SK"/>
        </w:rPr>
      </w:pPr>
      <w:r w:rsidRPr="00751ABD">
        <w:rPr>
          <w:rFonts w:ascii="Cambria" w:hAnsi="Cambria"/>
          <w:lang w:val="sk-SK"/>
        </w:rPr>
        <w:t xml:space="preserve">obojsmerná integrácia na DWH (mať aj možnosť používať údaje </w:t>
      </w:r>
      <w:r w:rsidR="008548EF" w:rsidRPr="00751ABD">
        <w:rPr>
          <w:rFonts w:ascii="Cambria" w:hAnsi="Cambria"/>
          <w:lang w:val="sk-SK"/>
        </w:rPr>
        <w:t>z</w:t>
      </w:r>
      <w:r w:rsidRPr="00751ABD">
        <w:rPr>
          <w:rFonts w:ascii="Cambria" w:hAnsi="Cambria"/>
          <w:lang w:val="sk-SK"/>
        </w:rPr>
        <w:t xml:space="preserve"> DWH</w:t>
      </w:r>
      <w:r w:rsidRPr="00751ABD" w:rsidDel="008548EF">
        <w:rPr>
          <w:rFonts w:ascii="Cambria" w:hAnsi="Cambria"/>
          <w:lang w:val="sk-SK"/>
        </w:rPr>
        <w:t xml:space="preserve"> </w:t>
      </w:r>
      <w:r w:rsidRPr="00751ABD">
        <w:rPr>
          <w:rFonts w:ascii="Cambria" w:hAnsi="Cambria"/>
          <w:lang w:val="sk-SK"/>
        </w:rPr>
        <w:t>v procesoch a mať aj validácie polí na údaje v DWH),</w:t>
      </w:r>
    </w:p>
    <w:p w14:paraId="278A2776" w14:textId="261FCCEA" w:rsidR="00D42ADB" w:rsidRPr="00FE7479" w:rsidRDefault="5589186B" w:rsidP="7CE94E11">
      <w:pPr>
        <w:pStyle w:val="Odsekzoznamu"/>
        <w:rPr>
          <w:rFonts w:ascii="Cambria" w:hAnsi="Cambria"/>
          <w:lang w:val="sk-SK"/>
        </w:rPr>
      </w:pPr>
      <w:r w:rsidRPr="7CE94E11">
        <w:rPr>
          <w:rFonts w:ascii="Cambria" w:hAnsi="Cambria"/>
          <w:lang w:val="sk-SK"/>
        </w:rPr>
        <w:t>integrácia Power BI reportov do používateľských obrazoviek ASDR</w:t>
      </w:r>
      <w:r w:rsidR="7186CFEC" w:rsidRPr="7CE94E11">
        <w:rPr>
          <w:rFonts w:ascii="Cambria" w:hAnsi="Cambria"/>
          <w:lang w:val="sk-SK"/>
        </w:rPr>
        <w:t>,</w:t>
      </w:r>
    </w:p>
    <w:p w14:paraId="54C75D5C" w14:textId="5AA71E3D" w:rsidR="00D46C69" w:rsidRPr="00751ABD" w:rsidRDefault="5D7BDC18" w:rsidP="00AC71DC">
      <w:pPr>
        <w:pStyle w:val="Odsekzoznamu"/>
        <w:numPr>
          <w:ilvl w:val="0"/>
          <w:numId w:val="54"/>
        </w:numPr>
        <w:rPr>
          <w:rFonts w:ascii="Cambria" w:hAnsi="Cambria"/>
          <w:lang w:val="sk-SK"/>
        </w:rPr>
      </w:pPr>
      <w:r w:rsidRPr="00751ABD">
        <w:rPr>
          <w:rFonts w:ascii="Cambria" w:hAnsi="Cambria"/>
          <w:lang w:val="sk-SK"/>
        </w:rPr>
        <w:t xml:space="preserve">univerzálny procesný blok </w:t>
      </w:r>
      <w:r w:rsidR="008426A7" w:rsidRPr="00751ABD">
        <w:rPr>
          <w:rFonts w:ascii="Cambria" w:hAnsi="Cambria"/>
          <w:lang w:val="sk-SK"/>
        </w:rPr>
        <w:t xml:space="preserve">umožňujúci </w:t>
      </w:r>
      <w:r w:rsidR="001002AE" w:rsidRPr="00751ABD">
        <w:rPr>
          <w:rFonts w:ascii="Cambria" w:hAnsi="Cambria"/>
          <w:lang w:val="sk-SK"/>
        </w:rPr>
        <w:t xml:space="preserve">web </w:t>
      </w:r>
      <w:r w:rsidRPr="00751ABD">
        <w:rPr>
          <w:rFonts w:ascii="Cambria" w:hAnsi="Cambria"/>
          <w:lang w:val="sk-SK"/>
        </w:rPr>
        <w:t>API resp. DB volania</w:t>
      </w:r>
      <w:r w:rsidR="5222C89E" w:rsidRPr="00751ABD">
        <w:rPr>
          <w:rFonts w:ascii="Cambria" w:hAnsi="Cambria"/>
          <w:lang w:val="sk-SK"/>
        </w:rPr>
        <w:t xml:space="preserve"> (</w:t>
      </w:r>
      <w:r w:rsidR="00C91165" w:rsidRPr="00751ABD">
        <w:rPr>
          <w:rFonts w:ascii="Cambria" w:hAnsi="Cambria"/>
          <w:lang w:val="sk-SK"/>
        </w:rPr>
        <w:t>hodnoty získané takýmito volaniami by bolo možné použiť v </w:t>
      </w:r>
      <w:r w:rsidR="007B6D91" w:rsidRPr="00751ABD">
        <w:rPr>
          <w:rFonts w:ascii="Cambria" w:hAnsi="Cambria"/>
          <w:lang w:val="sk-SK"/>
        </w:rPr>
        <w:t>ďalších</w:t>
      </w:r>
      <w:r w:rsidR="00C91165" w:rsidRPr="00751ABD">
        <w:rPr>
          <w:rFonts w:ascii="Cambria" w:hAnsi="Cambria"/>
          <w:lang w:val="sk-SK"/>
        </w:rPr>
        <w:t xml:space="preserve"> procesných krokoch</w:t>
      </w:r>
      <w:r w:rsidR="1C0CFADF" w:rsidRPr="00751ABD">
        <w:rPr>
          <w:rFonts w:ascii="Cambria" w:hAnsi="Cambria"/>
          <w:lang w:val="sk-SK"/>
        </w:rPr>
        <w:t>)</w:t>
      </w:r>
      <w:r w:rsidR="7C8022C5" w:rsidRPr="00751ABD">
        <w:rPr>
          <w:rFonts w:ascii="Cambria" w:hAnsi="Cambria"/>
          <w:lang w:val="sk-SK"/>
        </w:rPr>
        <w:t>,</w:t>
      </w:r>
    </w:p>
    <w:p w14:paraId="342C5462" w14:textId="42C71EA1" w:rsidR="001E4706" w:rsidRPr="00751ABD" w:rsidRDefault="00161F26" w:rsidP="00AC71DC">
      <w:pPr>
        <w:pStyle w:val="Odsekzoznamu"/>
        <w:numPr>
          <w:ilvl w:val="0"/>
          <w:numId w:val="54"/>
        </w:numPr>
        <w:rPr>
          <w:rFonts w:ascii="Cambria" w:hAnsi="Cambria"/>
          <w:lang w:val="sk-SK"/>
        </w:rPr>
      </w:pPr>
      <w:r w:rsidRPr="00751ABD">
        <w:rPr>
          <w:rFonts w:ascii="Cambria" w:hAnsi="Cambria"/>
          <w:lang w:val="sk-SK"/>
        </w:rPr>
        <w:t>z</w:t>
      </w:r>
      <w:r w:rsidR="001E4706" w:rsidRPr="00751ABD">
        <w:rPr>
          <w:rFonts w:ascii="Cambria" w:hAnsi="Cambria"/>
          <w:lang w:val="sk-SK"/>
        </w:rPr>
        <w:t>men</w:t>
      </w:r>
      <w:r w:rsidR="00AF21E5" w:rsidRPr="00751ABD">
        <w:rPr>
          <w:rFonts w:ascii="Cambria" w:hAnsi="Cambria"/>
          <w:lang w:val="sk-SK"/>
        </w:rPr>
        <w:t>y</w:t>
      </w:r>
      <w:r w:rsidR="001E4706" w:rsidRPr="00751ABD">
        <w:rPr>
          <w:rFonts w:ascii="Cambria" w:hAnsi="Cambria"/>
          <w:lang w:val="sk-SK"/>
        </w:rPr>
        <w:t xml:space="preserve"> </w:t>
      </w:r>
      <w:r w:rsidRPr="00751ABD">
        <w:rPr>
          <w:rFonts w:ascii="Cambria" w:hAnsi="Cambria"/>
          <w:lang w:val="sk-SK"/>
        </w:rPr>
        <w:t>integráci</w:t>
      </w:r>
      <w:r w:rsidR="000E07B9" w:rsidRPr="00751ABD">
        <w:rPr>
          <w:rFonts w:ascii="Cambria" w:hAnsi="Cambria"/>
          <w:lang w:val="sk-SK"/>
        </w:rPr>
        <w:t xml:space="preserve">i </w:t>
      </w:r>
      <w:r w:rsidR="00AC15DB" w:rsidRPr="00751ABD">
        <w:rPr>
          <w:rFonts w:ascii="Cambria" w:hAnsi="Cambria"/>
          <w:lang w:val="sk-SK"/>
        </w:rPr>
        <w:t xml:space="preserve">(napr. </w:t>
      </w:r>
      <w:r w:rsidR="00107B6D" w:rsidRPr="00751ABD">
        <w:rPr>
          <w:rFonts w:ascii="Cambria" w:hAnsi="Cambria"/>
          <w:lang w:val="sk-SK"/>
        </w:rPr>
        <w:t>zmena integráci</w:t>
      </w:r>
      <w:r w:rsidR="00AF21E5" w:rsidRPr="00751ABD">
        <w:rPr>
          <w:rFonts w:ascii="Cambria" w:hAnsi="Cambria"/>
          <w:lang w:val="sk-SK"/>
        </w:rPr>
        <w:t>e</w:t>
      </w:r>
      <w:r w:rsidR="00107B6D" w:rsidRPr="00751ABD">
        <w:rPr>
          <w:rFonts w:ascii="Cambria" w:hAnsi="Cambria"/>
          <w:lang w:val="sk-SK"/>
        </w:rPr>
        <w:t xml:space="preserve"> z priamej </w:t>
      </w:r>
      <w:r w:rsidR="00EF5643" w:rsidRPr="00751ABD">
        <w:rPr>
          <w:rFonts w:ascii="Cambria" w:hAnsi="Cambria"/>
          <w:lang w:val="sk-SK"/>
        </w:rPr>
        <w:t xml:space="preserve">na integráciu </w:t>
      </w:r>
      <w:r w:rsidR="0024673B" w:rsidRPr="00751ABD">
        <w:rPr>
          <w:rFonts w:ascii="Cambria" w:hAnsi="Cambria"/>
          <w:lang w:val="sk-SK"/>
        </w:rPr>
        <w:t>cez integračnú platformu</w:t>
      </w:r>
      <w:r w:rsidR="00C866AC" w:rsidRPr="00751ABD">
        <w:rPr>
          <w:rFonts w:ascii="Cambria" w:hAnsi="Cambria"/>
          <w:lang w:val="sk-SK"/>
        </w:rPr>
        <w:t xml:space="preserve">, </w:t>
      </w:r>
      <w:r w:rsidR="002C60CA" w:rsidRPr="00751ABD">
        <w:rPr>
          <w:rFonts w:ascii="Cambria" w:hAnsi="Cambria"/>
          <w:lang w:val="sk-SK"/>
        </w:rPr>
        <w:t xml:space="preserve">zmeny </w:t>
      </w:r>
      <w:r w:rsidR="00CA7D63" w:rsidRPr="00751ABD">
        <w:rPr>
          <w:rFonts w:ascii="Cambria" w:hAnsi="Cambria"/>
          <w:lang w:val="sk-SK"/>
        </w:rPr>
        <w:t>vyplývajúce</w:t>
      </w:r>
      <w:r w:rsidR="001106AF" w:rsidRPr="00751ABD">
        <w:rPr>
          <w:rFonts w:ascii="Cambria" w:hAnsi="Cambria"/>
          <w:lang w:val="sk-SK"/>
        </w:rPr>
        <w:t xml:space="preserve"> zo zmien v integrovaných systémoch, atď.</w:t>
      </w:r>
      <w:r w:rsidR="00AC15DB" w:rsidRPr="00751ABD">
        <w:rPr>
          <w:rFonts w:ascii="Cambria" w:hAnsi="Cambria"/>
          <w:lang w:val="sk-SK"/>
        </w:rPr>
        <w:t>)</w:t>
      </w:r>
    </w:p>
    <w:p w14:paraId="01F57131" w14:textId="445C7CBD" w:rsidR="5D7BDC18" w:rsidRPr="00751ABD" w:rsidRDefault="7C8022C5" w:rsidP="00AC71DC">
      <w:pPr>
        <w:pStyle w:val="Odsekzoznamu"/>
        <w:numPr>
          <w:ilvl w:val="0"/>
          <w:numId w:val="54"/>
        </w:numPr>
        <w:rPr>
          <w:rFonts w:ascii="Cambria" w:hAnsi="Cambria"/>
          <w:lang w:val="sk-SK"/>
        </w:rPr>
      </w:pPr>
      <w:r w:rsidRPr="00751ABD">
        <w:rPr>
          <w:rFonts w:ascii="Cambria" w:hAnsi="Cambria"/>
          <w:lang w:val="sk-SK"/>
        </w:rPr>
        <w:t xml:space="preserve">využitie AI </w:t>
      </w:r>
      <w:r w:rsidR="00E3096C" w:rsidRPr="00751ABD">
        <w:rPr>
          <w:rFonts w:ascii="Cambria" w:hAnsi="Cambria"/>
          <w:lang w:val="sk-SK"/>
        </w:rPr>
        <w:t xml:space="preserve">nástrojov </w:t>
      </w:r>
      <w:r w:rsidRPr="00751ABD">
        <w:rPr>
          <w:rFonts w:ascii="Cambria" w:hAnsi="Cambria"/>
          <w:lang w:val="sk-SK"/>
        </w:rPr>
        <w:t>na spracovanie dát a dokumentov v ASDR.</w:t>
      </w:r>
    </w:p>
    <w:p w14:paraId="48B65D23" w14:textId="04F8298A" w:rsidR="29102491" w:rsidRPr="00751ABD" w:rsidRDefault="29102491" w:rsidP="29102491">
      <w:pPr>
        <w:rPr>
          <w:rFonts w:ascii="Cambria" w:hAnsi="Cambria"/>
          <w:lang w:val="sk-SK"/>
        </w:rPr>
      </w:pPr>
    </w:p>
    <w:p w14:paraId="417EC7BE" w14:textId="2C18D84A" w:rsidR="00C13785" w:rsidRPr="00FE7479" w:rsidRDefault="00565AD0" w:rsidP="29102491">
      <w:pPr>
        <w:rPr>
          <w:rFonts w:ascii="Cambria" w:hAnsi="Cambria"/>
          <w:lang w:val="sk-SK"/>
        </w:rPr>
      </w:pPr>
      <w:r w:rsidRPr="0EC0A767">
        <w:rPr>
          <w:rFonts w:ascii="Cambria" w:hAnsi="Cambria"/>
          <w:lang w:val="sk-SK"/>
        </w:rPr>
        <w:t xml:space="preserve">Verejný obstarávateľ požaduje aby </w:t>
      </w:r>
      <w:r w:rsidR="00BC135D" w:rsidRPr="0EC0A767">
        <w:rPr>
          <w:rFonts w:ascii="Cambria" w:hAnsi="Cambria"/>
          <w:lang w:val="sk-SK"/>
        </w:rPr>
        <w:t>zmeny v oblasti pridávania ďalších procesov</w:t>
      </w:r>
      <w:r w:rsidR="3890367D" w:rsidRPr="0EC0A767">
        <w:rPr>
          <w:rFonts w:ascii="Cambria" w:hAnsi="Cambria"/>
          <w:lang w:val="sk-SK"/>
        </w:rPr>
        <w:t>,</w:t>
      </w:r>
      <w:r w:rsidR="00BC135D" w:rsidRPr="0EC0A767">
        <w:rPr>
          <w:rFonts w:ascii="Cambria" w:hAnsi="Cambria"/>
          <w:lang w:val="sk-SK"/>
        </w:rPr>
        <w:t> krokov</w:t>
      </w:r>
      <w:r w:rsidR="31265C2E" w:rsidRPr="0EC0A767">
        <w:rPr>
          <w:rFonts w:ascii="Cambria" w:hAnsi="Cambria"/>
          <w:lang w:val="sk-SK"/>
        </w:rPr>
        <w:t>, úloh, formulárov, validácií</w:t>
      </w:r>
      <w:r w:rsidR="00BC135D" w:rsidRPr="0EC0A767">
        <w:rPr>
          <w:rFonts w:ascii="Cambria" w:hAnsi="Cambria"/>
          <w:lang w:val="sk-SK"/>
        </w:rPr>
        <w:t xml:space="preserve"> </w:t>
      </w:r>
      <w:r w:rsidR="783AA0C6" w:rsidRPr="0EC0A767">
        <w:rPr>
          <w:rFonts w:ascii="Cambria" w:hAnsi="Cambria"/>
          <w:lang w:val="sk-SK"/>
        </w:rPr>
        <w:t xml:space="preserve">a nastavení </w:t>
      </w:r>
      <w:r w:rsidR="00BC135D" w:rsidRPr="0EC0A767">
        <w:rPr>
          <w:rFonts w:ascii="Cambria" w:hAnsi="Cambria"/>
          <w:lang w:val="sk-SK"/>
        </w:rPr>
        <w:t xml:space="preserve">boli vykonateľné iba prostredníctvom konfigurácií, t.j. bez potreby zmeny kódu riešenia. </w:t>
      </w:r>
    </w:p>
    <w:p w14:paraId="624787B6" w14:textId="77777777" w:rsidR="0011563E" w:rsidRPr="00751ABD" w:rsidRDefault="0011563E">
      <w:pPr>
        <w:spacing w:after="160" w:line="259" w:lineRule="auto"/>
        <w:rPr>
          <w:rFonts w:ascii="Cambria" w:hAnsi="Cambria" w:cstheme="minorHAnsi"/>
          <w:lang w:val="sk-SK"/>
        </w:rPr>
      </w:pPr>
      <w:r w:rsidRPr="00751ABD">
        <w:rPr>
          <w:rFonts w:ascii="Cambria" w:hAnsi="Cambria" w:cstheme="minorHAnsi"/>
          <w:lang w:val="sk-SK"/>
        </w:rPr>
        <w:br w:type="page"/>
      </w:r>
    </w:p>
    <w:p w14:paraId="6AE37D3F" w14:textId="7BFF2BB7" w:rsidR="00F96206" w:rsidRPr="00751ABD" w:rsidRDefault="00EE745E" w:rsidP="001E1619">
      <w:pPr>
        <w:pStyle w:val="Nadpis2"/>
        <w:rPr>
          <w:rFonts w:ascii="Cambria" w:hAnsi="Cambria"/>
          <w:lang w:val="sk-SK"/>
        </w:rPr>
      </w:pPr>
      <w:bookmarkStart w:id="67" w:name="_Toc215042952"/>
      <w:bookmarkStart w:id="68" w:name="_Toc1166451421"/>
      <w:bookmarkStart w:id="69" w:name="_Ref120013264"/>
      <w:r w:rsidRPr="00751ABD">
        <w:rPr>
          <w:rFonts w:ascii="Cambria" w:hAnsi="Cambria"/>
          <w:lang w:val="sk-SK"/>
        </w:rPr>
        <w:lastRenderedPageBreak/>
        <w:t xml:space="preserve">Požiadavky </w:t>
      </w:r>
      <w:r w:rsidR="00ED7DC2" w:rsidRPr="00751ABD">
        <w:rPr>
          <w:rFonts w:ascii="Cambria" w:hAnsi="Cambria"/>
          <w:lang w:val="sk-SK"/>
        </w:rPr>
        <w:t>ver</w:t>
      </w:r>
      <w:r w:rsidR="00944CE6" w:rsidRPr="00751ABD">
        <w:rPr>
          <w:rFonts w:ascii="Cambria" w:hAnsi="Cambria"/>
          <w:lang w:val="sk-SK"/>
        </w:rPr>
        <w:t xml:space="preserve">ejného obstarávateľa </w:t>
      </w:r>
      <w:r w:rsidR="00A90C9A" w:rsidRPr="00751ABD">
        <w:rPr>
          <w:rFonts w:ascii="Cambria" w:hAnsi="Cambria"/>
          <w:lang w:val="sk-SK"/>
        </w:rPr>
        <w:t xml:space="preserve">na </w:t>
      </w:r>
      <w:r w:rsidR="009314B6" w:rsidRPr="00751ABD">
        <w:rPr>
          <w:rFonts w:ascii="Cambria" w:hAnsi="Cambria"/>
          <w:lang w:val="sk-SK"/>
        </w:rPr>
        <w:t xml:space="preserve">vytvorenie a dodanie </w:t>
      </w:r>
      <w:r w:rsidR="00F96206" w:rsidRPr="00751ABD">
        <w:rPr>
          <w:rFonts w:ascii="Cambria" w:hAnsi="Cambria"/>
          <w:lang w:val="sk-SK"/>
        </w:rPr>
        <w:t xml:space="preserve"> riešenia ASDR</w:t>
      </w:r>
      <w:bookmarkEnd w:id="67"/>
    </w:p>
    <w:p w14:paraId="1AC5480F" w14:textId="77777777" w:rsidR="004005F6" w:rsidRPr="00751ABD" w:rsidRDefault="004005F6" w:rsidP="004005F6">
      <w:pPr>
        <w:rPr>
          <w:rFonts w:ascii="Cambria" w:hAnsi="Cambria"/>
          <w:sz w:val="16"/>
          <w:szCs w:val="16"/>
          <w:lang w:val="sk-SK"/>
        </w:rPr>
      </w:pPr>
    </w:p>
    <w:p w14:paraId="2F1684F0" w14:textId="499B6690" w:rsidR="004D1C4A" w:rsidRPr="00751ABD" w:rsidRDefault="004D1C4A" w:rsidP="004D1C4A">
      <w:pPr>
        <w:rPr>
          <w:rFonts w:ascii="Cambria" w:hAnsi="Cambria"/>
          <w:b/>
          <w:lang w:val="sk-SK"/>
        </w:rPr>
      </w:pPr>
      <w:bookmarkStart w:id="70" w:name="_Toc749699800"/>
      <w:bookmarkEnd w:id="68"/>
      <w:bookmarkEnd w:id="69"/>
      <w:r w:rsidRPr="00751ABD">
        <w:rPr>
          <w:rFonts w:ascii="Cambria" w:hAnsi="Cambria"/>
          <w:lang w:val="sk-SK"/>
        </w:rPr>
        <w:t>Verejný obstarávateľ požaduje od úspešného uchádzača vytvorenie a dodanie diela (IS ASDR) riadenou formou projektu podľa štandardne používanej metodiky</w:t>
      </w:r>
      <w:r w:rsidR="009A28C5" w:rsidRPr="00751ABD">
        <w:rPr>
          <w:rFonts w:ascii="Cambria" w:hAnsi="Cambria"/>
          <w:lang w:val="sk-SK"/>
        </w:rPr>
        <w:t xml:space="preserve">, </w:t>
      </w:r>
      <w:r w:rsidRPr="00751ABD">
        <w:rPr>
          <w:rFonts w:ascii="Cambria" w:hAnsi="Cambria"/>
          <w:lang w:val="sk-SK"/>
        </w:rPr>
        <w:t xml:space="preserve">ktorého  výstupy, riadenie a </w:t>
      </w:r>
      <w:r w:rsidR="1DAF8386" w:rsidRPr="00751ABD">
        <w:rPr>
          <w:rFonts w:ascii="Cambria" w:hAnsi="Cambria"/>
          <w:lang w:val="sk-SK"/>
        </w:rPr>
        <w:t xml:space="preserve">prípadné zmeny budú vždy v súlade s touto metodikou. </w:t>
      </w:r>
      <w:r w:rsidR="1F5697A9" w:rsidRPr="00751ABD">
        <w:rPr>
          <w:rFonts w:ascii="Cambria" w:hAnsi="Cambria"/>
          <w:lang w:val="sk-SK"/>
        </w:rPr>
        <w:t>Okrem toho</w:t>
      </w:r>
      <w:r w:rsidRPr="00751ABD">
        <w:rPr>
          <w:rFonts w:ascii="Cambria" w:hAnsi="Cambria"/>
          <w:lang w:val="sk-SK"/>
        </w:rPr>
        <w:t xml:space="preserve">  budú spĺňať </w:t>
      </w:r>
      <w:r w:rsidR="6271A671" w:rsidRPr="00751ABD">
        <w:rPr>
          <w:rFonts w:ascii="Cambria" w:hAnsi="Cambria"/>
          <w:lang w:val="sk-SK"/>
        </w:rPr>
        <w:t xml:space="preserve">jednotlivé </w:t>
      </w:r>
      <w:r w:rsidR="71AE0984" w:rsidRPr="00751ABD">
        <w:rPr>
          <w:rFonts w:ascii="Cambria" w:hAnsi="Cambria"/>
          <w:lang w:val="sk-SK"/>
        </w:rPr>
        <w:t xml:space="preserve">časti </w:t>
      </w:r>
      <w:r w:rsidRPr="00751ABD">
        <w:rPr>
          <w:rFonts w:ascii="Cambria" w:hAnsi="Cambria"/>
          <w:lang w:val="sk-SK"/>
        </w:rPr>
        <w:t>minimálne požiadavky  uvedené</w:t>
      </w:r>
      <w:r w:rsidR="00802150" w:rsidRPr="00751ABD">
        <w:rPr>
          <w:rFonts w:ascii="Cambria" w:hAnsi="Cambria"/>
          <w:lang w:val="sk-SK"/>
        </w:rPr>
        <w:t xml:space="preserve"> </w:t>
      </w:r>
      <w:r w:rsidRPr="00751ABD">
        <w:rPr>
          <w:rFonts w:ascii="Cambria" w:hAnsi="Cambria"/>
          <w:lang w:val="sk-SK"/>
        </w:rPr>
        <w:t xml:space="preserve"> ďalej v tejto kapitole.</w:t>
      </w:r>
    </w:p>
    <w:p w14:paraId="20C26FB4" w14:textId="400353AF" w:rsidR="00EE745E" w:rsidRPr="00751ABD" w:rsidRDefault="008629AA" w:rsidP="00FB0C5F">
      <w:pPr>
        <w:pStyle w:val="Nadpis3"/>
        <w:rPr>
          <w:rFonts w:ascii="Cambria" w:hAnsi="Cambria"/>
          <w:lang w:val="sk-SK"/>
        </w:rPr>
      </w:pPr>
      <w:bookmarkStart w:id="71" w:name="_Toc215042953"/>
      <w:r w:rsidRPr="00751ABD">
        <w:rPr>
          <w:rFonts w:ascii="Cambria" w:hAnsi="Cambria"/>
          <w:lang w:val="sk-SK"/>
        </w:rPr>
        <w:t xml:space="preserve">Požiadavky </w:t>
      </w:r>
      <w:r w:rsidR="00681792" w:rsidRPr="00751ABD">
        <w:rPr>
          <w:rFonts w:ascii="Cambria" w:hAnsi="Cambria"/>
          <w:lang w:val="sk-SK"/>
        </w:rPr>
        <w:t xml:space="preserve">verejného obstarávateľa </w:t>
      </w:r>
      <w:r w:rsidR="00A65FB5" w:rsidRPr="00751ABD">
        <w:rPr>
          <w:rFonts w:ascii="Cambria" w:hAnsi="Cambria"/>
          <w:lang w:val="sk-SK"/>
        </w:rPr>
        <w:t xml:space="preserve">na </w:t>
      </w:r>
      <w:r w:rsidR="00EE745E" w:rsidRPr="00751ABD">
        <w:rPr>
          <w:rFonts w:ascii="Cambria" w:hAnsi="Cambria"/>
          <w:lang w:val="sk-SK"/>
        </w:rPr>
        <w:t>riadenie</w:t>
      </w:r>
      <w:bookmarkEnd w:id="70"/>
      <w:r w:rsidR="00A65FB5" w:rsidRPr="00751ABD">
        <w:rPr>
          <w:rFonts w:ascii="Cambria" w:hAnsi="Cambria"/>
          <w:lang w:val="sk-SK"/>
        </w:rPr>
        <w:t xml:space="preserve"> projektu</w:t>
      </w:r>
      <w:bookmarkEnd w:id="71"/>
      <w:r w:rsidR="009D6AF9" w:rsidRPr="00751ABD">
        <w:rPr>
          <w:rFonts w:ascii="Cambria" w:hAnsi="Cambria"/>
          <w:lang w:val="sk-SK"/>
        </w:rPr>
        <w:t xml:space="preserve"> </w:t>
      </w:r>
    </w:p>
    <w:p w14:paraId="18A8650C" w14:textId="18B0A6CB" w:rsidR="002B7228" w:rsidRPr="00751ABD" w:rsidRDefault="00BA776B" w:rsidP="00E51D01">
      <w:pPr>
        <w:rPr>
          <w:rFonts w:ascii="Cambria" w:hAnsi="Cambria"/>
          <w:lang w:val="sk-SK"/>
        </w:rPr>
      </w:pPr>
      <w:r w:rsidRPr="00751ABD">
        <w:rPr>
          <w:rFonts w:ascii="Cambria" w:hAnsi="Cambria"/>
          <w:lang w:val="sk-SK"/>
        </w:rPr>
        <w:t xml:space="preserve">Verejný obstarávateľ požaduje </w:t>
      </w:r>
      <w:r w:rsidR="000D292C" w:rsidRPr="00751ABD">
        <w:rPr>
          <w:rFonts w:ascii="Cambria" w:hAnsi="Cambria"/>
          <w:lang w:val="sk-SK"/>
        </w:rPr>
        <w:t>riadiť p</w:t>
      </w:r>
      <w:r w:rsidR="00625BB0" w:rsidRPr="00751ABD">
        <w:rPr>
          <w:rFonts w:ascii="Cambria" w:hAnsi="Cambria"/>
          <w:lang w:val="sk-SK"/>
        </w:rPr>
        <w:t>rojekt v súlade s </w:t>
      </w:r>
      <w:r w:rsidR="70FB8FF6" w:rsidRPr="00751ABD">
        <w:rPr>
          <w:rFonts w:ascii="Cambria" w:hAnsi="Cambria"/>
          <w:lang w:val="sk-SK"/>
        </w:rPr>
        <w:t xml:space="preserve">aktuálne platnou </w:t>
      </w:r>
      <w:r w:rsidR="00625BB0" w:rsidRPr="00751ABD">
        <w:rPr>
          <w:rFonts w:ascii="Cambria" w:hAnsi="Cambria"/>
          <w:lang w:val="sk-SK"/>
        </w:rPr>
        <w:t xml:space="preserve">Metodikou projektového riadenia NBS, danou </w:t>
      </w:r>
      <w:r w:rsidR="0064189F" w:rsidRPr="00751ABD">
        <w:rPr>
          <w:rFonts w:ascii="Cambria" w:hAnsi="Cambria"/>
          <w:lang w:val="sk-SK"/>
        </w:rPr>
        <w:t xml:space="preserve">pracovným </w:t>
      </w:r>
      <w:r w:rsidR="00625BB0" w:rsidRPr="00751ABD">
        <w:rPr>
          <w:rFonts w:ascii="Cambria" w:hAnsi="Cambria"/>
          <w:lang w:val="sk-SK"/>
        </w:rPr>
        <w:t xml:space="preserve"> predpis</w:t>
      </w:r>
      <w:r w:rsidR="0064189F" w:rsidRPr="00751ABD">
        <w:rPr>
          <w:rFonts w:ascii="Cambria" w:hAnsi="Cambria"/>
          <w:lang w:val="sk-SK"/>
        </w:rPr>
        <w:t xml:space="preserve">om </w:t>
      </w:r>
      <w:r w:rsidR="00625BB0" w:rsidRPr="00751ABD">
        <w:rPr>
          <w:rFonts w:ascii="Cambria" w:hAnsi="Cambria"/>
          <w:lang w:val="sk-SK"/>
        </w:rPr>
        <w:t>č. 20/2020</w:t>
      </w:r>
      <w:r w:rsidR="004421C1" w:rsidRPr="00751ABD">
        <w:rPr>
          <w:rFonts w:ascii="Cambria" w:hAnsi="Cambria"/>
          <w:lang w:val="sk-SK"/>
        </w:rPr>
        <w:t xml:space="preserve"> (</w:t>
      </w:r>
      <w:r w:rsidR="00EF6D08" w:rsidRPr="00751ABD">
        <w:rPr>
          <w:rFonts w:ascii="Cambria" w:hAnsi="Cambria"/>
          <w:lang w:val="sk-SK"/>
        </w:rPr>
        <w:t>metodicky postaven</w:t>
      </w:r>
      <w:r w:rsidR="005A0A27" w:rsidRPr="00751ABD">
        <w:rPr>
          <w:rFonts w:ascii="Cambria" w:hAnsi="Cambria"/>
          <w:lang w:val="sk-SK"/>
        </w:rPr>
        <w:t>ou</w:t>
      </w:r>
      <w:r w:rsidR="00EF6D08" w:rsidRPr="00751ABD">
        <w:rPr>
          <w:rFonts w:ascii="Cambria" w:hAnsi="Cambria"/>
          <w:lang w:val="sk-SK"/>
        </w:rPr>
        <w:t xml:space="preserve"> na princípoch, témach a procesoch PRINCE2</w:t>
      </w:r>
      <w:r w:rsidR="004421C1" w:rsidRPr="00751ABD">
        <w:rPr>
          <w:rFonts w:ascii="Cambria" w:hAnsi="Cambria"/>
          <w:lang w:val="sk-SK"/>
        </w:rPr>
        <w:t>)</w:t>
      </w:r>
      <w:r w:rsidR="002A0659" w:rsidRPr="00751ABD">
        <w:rPr>
          <w:rFonts w:ascii="Cambria" w:hAnsi="Cambria"/>
          <w:lang w:val="sk-SK"/>
        </w:rPr>
        <w:t>,</w:t>
      </w:r>
      <w:r w:rsidR="0064189F" w:rsidRPr="00751ABD">
        <w:rPr>
          <w:rFonts w:ascii="Cambria" w:hAnsi="Cambria"/>
          <w:lang w:val="sk-SK"/>
        </w:rPr>
        <w:t xml:space="preserve"> a</w:t>
      </w:r>
      <w:r w:rsidR="00CC50D1" w:rsidRPr="00751ABD">
        <w:rPr>
          <w:rFonts w:ascii="Cambria" w:hAnsi="Cambria"/>
          <w:lang w:val="sk-SK"/>
        </w:rPr>
        <w:t> v súlade s</w:t>
      </w:r>
      <w:r w:rsidR="00661D93" w:rsidRPr="00751ABD">
        <w:rPr>
          <w:rFonts w:ascii="Cambria" w:hAnsi="Cambria"/>
          <w:lang w:val="sk-SK"/>
        </w:rPr>
        <w:t> </w:t>
      </w:r>
      <w:r w:rsidR="00F25484" w:rsidRPr="00751ABD">
        <w:rPr>
          <w:rFonts w:ascii="Cambria" w:hAnsi="Cambria"/>
          <w:lang w:val="sk-SK"/>
        </w:rPr>
        <w:t>jej</w:t>
      </w:r>
      <w:r w:rsidR="00661D93" w:rsidRPr="00751ABD">
        <w:rPr>
          <w:rFonts w:ascii="Cambria" w:hAnsi="Cambria"/>
          <w:lang w:val="sk-SK"/>
        </w:rPr>
        <w:t xml:space="preserve"> </w:t>
      </w:r>
      <w:r w:rsidR="00436B8B" w:rsidRPr="00751ABD">
        <w:rPr>
          <w:rFonts w:ascii="Cambria" w:hAnsi="Cambria"/>
          <w:lang w:val="sk-SK"/>
        </w:rPr>
        <w:t>rozšíreniami</w:t>
      </w:r>
      <w:r w:rsidR="0013300C" w:rsidRPr="00751ABD">
        <w:rPr>
          <w:rFonts w:ascii="Cambria" w:hAnsi="Cambria"/>
          <w:lang w:val="sk-SK"/>
        </w:rPr>
        <w:t xml:space="preserve">, </w:t>
      </w:r>
      <w:r w:rsidR="00CE5032" w:rsidRPr="00751ABD">
        <w:rPr>
          <w:rFonts w:ascii="Cambria" w:hAnsi="Cambria"/>
          <w:lang w:val="sk-SK"/>
        </w:rPr>
        <w:t>ktor</w:t>
      </w:r>
      <w:r w:rsidR="0074102A" w:rsidRPr="00751ABD">
        <w:rPr>
          <w:rFonts w:ascii="Cambria" w:hAnsi="Cambria"/>
          <w:lang w:val="sk-SK"/>
        </w:rPr>
        <w:t>é</w:t>
      </w:r>
      <w:r w:rsidR="00BB42B4" w:rsidRPr="00751ABD">
        <w:rPr>
          <w:rFonts w:ascii="Cambria" w:hAnsi="Cambria"/>
          <w:lang w:val="sk-SK"/>
        </w:rPr>
        <w:t xml:space="preserve"> </w:t>
      </w:r>
      <w:r w:rsidR="006D1B40" w:rsidRPr="00751ABD">
        <w:rPr>
          <w:rFonts w:ascii="Cambria" w:hAnsi="Cambria"/>
          <w:lang w:val="sk-SK"/>
        </w:rPr>
        <w:t>spresň</w:t>
      </w:r>
      <w:r w:rsidR="008216E2" w:rsidRPr="00751ABD">
        <w:rPr>
          <w:rFonts w:ascii="Cambria" w:hAnsi="Cambria"/>
          <w:lang w:val="sk-SK"/>
        </w:rPr>
        <w:t>ujú</w:t>
      </w:r>
      <w:r w:rsidR="006D1B40" w:rsidRPr="00751ABD">
        <w:rPr>
          <w:rFonts w:ascii="Cambria" w:hAnsi="Cambria"/>
          <w:lang w:val="sk-SK"/>
        </w:rPr>
        <w:t xml:space="preserve"> </w:t>
      </w:r>
      <w:r w:rsidR="007129AA" w:rsidRPr="00751ABD">
        <w:rPr>
          <w:rFonts w:ascii="Cambria" w:hAnsi="Cambria"/>
          <w:lang w:val="sk-SK"/>
        </w:rPr>
        <w:t>požiadav</w:t>
      </w:r>
      <w:r w:rsidR="006D1B40" w:rsidRPr="00751ABD">
        <w:rPr>
          <w:rFonts w:ascii="Cambria" w:hAnsi="Cambria"/>
          <w:lang w:val="sk-SK"/>
        </w:rPr>
        <w:t xml:space="preserve">ky </w:t>
      </w:r>
      <w:r w:rsidR="007129AA" w:rsidRPr="00751ABD">
        <w:rPr>
          <w:rFonts w:ascii="Cambria" w:hAnsi="Cambria"/>
          <w:lang w:val="sk-SK"/>
        </w:rPr>
        <w:t>na</w:t>
      </w:r>
      <w:r w:rsidR="006D1B40" w:rsidRPr="00751ABD">
        <w:rPr>
          <w:rFonts w:ascii="Cambria" w:hAnsi="Cambria"/>
          <w:lang w:val="sk-SK"/>
        </w:rPr>
        <w:t xml:space="preserve"> </w:t>
      </w:r>
      <w:r w:rsidR="00CA40F2" w:rsidRPr="00751ABD">
        <w:rPr>
          <w:rFonts w:ascii="Cambria" w:hAnsi="Cambria"/>
          <w:lang w:val="sk-SK"/>
        </w:rPr>
        <w:t>procesy</w:t>
      </w:r>
      <w:r w:rsidR="007129AA" w:rsidRPr="00751ABD">
        <w:rPr>
          <w:rFonts w:ascii="Cambria" w:hAnsi="Cambria"/>
          <w:lang w:val="sk-SK"/>
        </w:rPr>
        <w:t xml:space="preserve"> a </w:t>
      </w:r>
      <w:r w:rsidR="00CA40F2" w:rsidRPr="00751ABD">
        <w:rPr>
          <w:rFonts w:ascii="Cambria" w:hAnsi="Cambria"/>
          <w:lang w:val="sk-SK"/>
        </w:rPr>
        <w:t>produkty</w:t>
      </w:r>
      <w:r w:rsidR="007129AA" w:rsidRPr="00751ABD">
        <w:rPr>
          <w:rFonts w:ascii="Cambria" w:hAnsi="Cambria"/>
          <w:lang w:val="sk-SK"/>
        </w:rPr>
        <w:t xml:space="preserve"> (</w:t>
      </w:r>
      <w:r w:rsidR="00135CAF" w:rsidRPr="00751ABD">
        <w:rPr>
          <w:rFonts w:ascii="Cambria" w:hAnsi="Cambria"/>
          <w:lang w:val="sk-SK"/>
        </w:rPr>
        <w:t>ď</w:t>
      </w:r>
      <w:r w:rsidR="0091195E" w:rsidRPr="00751ABD">
        <w:rPr>
          <w:rFonts w:ascii="Cambria" w:hAnsi="Cambria"/>
          <w:lang w:val="sk-SK"/>
        </w:rPr>
        <w:t xml:space="preserve">alej aj </w:t>
      </w:r>
      <w:r w:rsidR="00CA40F2" w:rsidRPr="00751ABD">
        <w:rPr>
          <w:rFonts w:ascii="Cambria" w:hAnsi="Cambria"/>
          <w:lang w:val="sk-SK"/>
        </w:rPr>
        <w:t>výstupy</w:t>
      </w:r>
      <w:r w:rsidR="007129AA" w:rsidRPr="00751ABD">
        <w:rPr>
          <w:rFonts w:ascii="Cambria" w:hAnsi="Cambria"/>
          <w:lang w:val="sk-SK"/>
        </w:rPr>
        <w:t>)</w:t>
      </w:r>
      <w:r w:rsidR="009D6AF9" w:rsidRPr="00751ABD">
        <w:rPr>
          <w:rFonts w:ascii="Cambria" w:hAnsi="Cambria"/>
          <w:lang w:val="sk-SK"/>
        </w:rPr>
        <w:t xml:space="preserve"> projektu.</w:t>
      </w:r>
      <w:r w:rsidR="32F88F1A" w:rsidRPr="00751ABD">
        <w:rPr>
          <w:rFonts w:ascii="Cambria" w:hAnsi="Cambria"/>
          <w:lang w:val="sk-SK"/>
        </w:rPr>
        <w:t xml:space="preserve"> </w:t>
      </w:r>
      <w:r w:rsidR="00AF0ADA" w:rsidRPr="00751ABD">
        <w:rPr>
          <w:rFonts w:ascii="Cambria" w:hAnsi="Cambria"/>
          <w:lang w:val="sk-SK"/>
        </w:rPr>
        <w:t>Pracovný</w:t>
      </w:r>
      <w:r w:rsidR="002B7228" w:rsidRPr="00751ABD">
        <w:rPr>
          <w:rFonts w:ascii="Cambria" w:hAnsi="Cambria"/>
          <w:lang w:val="sk-SK"/>
        </w:rPr>
        <w:t xml:space="preserve"> predpis a jeho rozšírenie </w:t>
      </w:r>
      <w:r w:rsidR="00960400" w:rsidRPr="00751ABD">
        <w:rPr>
          <w:rFonts w:ascii="Cambria" w:hAnsi="Cambria"/>
          <w:lang w:val="sk-SK"/>
        </w:rPr>
        <w:t>pre časť Zadanie projektu</w:t>
      </w:r>
      <w:r w:rsidR="003A0A6C" w:rsidRPr="00751ABD">
        <w:rPr>
          <w:rFonts w:ascii="Cambria" w:hAnsi="Cambria"/>
          <w:lang w:val="sk-SK"/>
        </w:rPr>
        <w:t>,</w:t>
      </w:r>
      <w:r w:rsidR="008F6331" w:rsidRPr="00751ABD">
        <w:rPr>
          <w:rFonts w:ascii="Cambria" w:hAnsi="Cambria"/>
          <w:lang w:val="sk-SK"/>
        </w:rPr>
        <w:t xml:space="preserve"> </w:t>
      </w:r>
      <w:r w:rsidR="002B7228" w:rsidRPr="00751ABD">
        <w:rPr>
          <w:rFonts w:ascii="Cambria" w:hAnsi="Cambria"/>
          <w:lang w:val="sk-SK"/>
        </w:rPr>
        <w:t xml:space="preserve">v podobe vzoru pre Projektový iniciačný dokument (PID), sú </w:t>
      </w:r>
      <w:r w:rsidR="00AF0ADA" w:rsidRPr="00751ABD">
        <w:rPr>
          <w:rFonts w:ascii="Cambria" w:hAnsi="Cambria"/>
          <w:lang w:val="sk-SK"/>
        </w:rPr>
        <w:t>prílohou</w:t>
      </w:r>
      <w:r w:rsidR="002B7228" w:rsidRPr="00751ABD">
        <w:rPr>
          <w:rFonts w:ascii="Cambria" w:hAnsi="Cambria"/>
          <w:lang w:val="sk-SK"/>
        </w:rPr>
        <w:t xml:space="preserve"> OPZ,  uvedené v  kapitol</w:t>
      </w:r>
      <w:r w:rsidR="00742744" w:rsidRPr="00751ABD">
        <w:rPr>
          <w:rFonts w:ascii="Cambria" w:hAnsi="Cambria"/>
          <w:lang w:val="sk-SK"/>
        </w:rPr>
        <w:t>e</w:t>
      </w:r>
      <w:r w:rsidR="002B7228" w:rsidRPr="00751ABD">
        <w:rPr>
          <w:rFonts w:ascii="Cambria" w:hAnsi="Cambria"/>
          <w:lang w:val="sk-SK"/>
        </w:rPr>
        <w:t xml:space="preserve"> 5</w:t>
      </w:r>
      <w:r w:rsidR="00742744" w:rsidRPr="00751ABD">
        <w:rPr>
          <w:rFonts w:ascii="Cambria" w:hAnsi="Cambria"/>
          <w:lang w:val="sk-SK"/>
        </w:rPr>
        <w:t xml:space="preserve"> </w:t>
      </w:r>
      <w:r w:rsidR="002B7228" w:rsidRPr="00751ABD">
        <w:rPr>
          <w:rFonts w:ascii="Cambria" w:hAnsi="Cambria"/>
          <w:lang w:val="sk-SK"/>
        </w:rPr>
        <w:t>tohto dokumentu.</w:t>
      </w:r>
    </w:p>
    <w:p w14:paraId="40B6A5B8" w14:textId="038ED016" w:rsidR="0096618A" w:rsidRPr="00FE7479" w:rsidRDefault="006A4B5C" w:rsidP="7CE94E11">
      <w:pPr>
        <w:spacing w:after="160" w:line="259" w:lineRule="auto"/>
        <w:rPr>
          <w:rFonts w:ascii="Cambria" w:hAnsi="Cambria"/>
          <w:highlight w:val="cyan"/>
          <w:lang w:val="sk-SK"/>
        </w:rPr>
      </w:pPr>
      <w:r w:rsidRPr="7CE94E11">
        <w:rPr>
          <w:rFonts w:ascii="Cambria" w:hAnsi="Cambria"/>
          <w:lang w:val="sk-SK"/>
        </w:rPr>
        <w:t xml:space="preserve">Verejný obstarávateľ </w:t>
      </w:r>
      <w:r w:rsidR="00E375AC" w:rsidRPr="7CE94E11">
        <w:rPr>
          <w:rFonts w:ascii="Cambria" w:hAnsi="Cambria"/>
          <w:lang w:val="sk-SK"/>
        </w:rPr>
        <w:t xml:space="preserve">zároveň </w:t>
      </w:r>
      <w:r w:rsidRPr="7CE94E11">
        <w:rPr>
          <w:rFonts w:ascii="Cambria" w:hAnsi="Cambria"/>
          <w:lang w:val="sk-SK"/>
        </w:rPr>
        <w:t xml:space="preserve">požaduje </w:t>
      </w:r>
      <w:r w:rsidR="00C81EDB" w:rsidRPr="7CE94E11">
        <w:rPr>
          <w:rFonts w:ascii="Cambria" w:hAnsi="Cambria"/>
          <w:lang w:val="sk-SK"/>
        </w:rPr>
        <w:t xml:space="preserve">uplatniť </w:t>
      </w:r>
      <w:r w:rsidR="0082089C" w:rsidRPr="7CE94E11">
        <w:rPr>
          <w:rFonts w:ascii="Cambria" w:hAnsi="Cambria"/>
          <w:lang w:val="sk-SK"/>
        </w:rPr>
        <w:t xml:space="preserve">metodické postupy </w:t>
      </w:r>
      <w:r w:rsidR="0023662B" w:rsidRPr="7CE94E11">
        <w:rPr>
          <w:rFonts w:ascii="Cambria" w:hAnsi="Cambria"/>
          <w:lang w:val="sk-SK"/>
        </w:rPr>
        <w:t xml:space="preserve">v zmysle </w:t>
      </w:r>
      <w:r w:rsidR="0096618A" w:rsidRPr="7CE94E11">
        <w:rPr>
          <w:rFonts w:ascii="Cambria" w:hAnsi="Cambria"/>
          <w:lang w:val="sk-SK"/>
        </w:rPr>
        <w:t>Vyhláš</w:t>
      </w:r>
      <w:r w:rsidR="0023662B" w:rsidRPr="7CE94E11">
        <w:rPr>
          <w:rFonts w:ascii="Cambria" w:hAnsi="Cambria"/>
          <w:lang w:val="sk-SK"/>
        </w:rPr>
        <w:t xml:space="preserve">ky </w:t>
      </w:r>
      <w:r w:rsidR="0096618A" w:rsidRPr="7CE94E11">
        <w:rPr>
          <w:rFonts w:ascii="Cambria" w:hAnsi="Cambria"/>
          <w:lang w:val="sk-SK"/>
        </w:rPr>
        <w:t xml:space="preserve"> č. 401/2023 Z.z. o riadení projektov a zmenových požiadaviek v prevádzke informačných technológií verejnej správy</w:t>
      </w:r>
      <w:r w:rsidR="0023662B" w:rsidRPr="7CE94E11">
        <w:rPr>
          <w:rFonts w:ascii="Cambria" w:hAnsi="Cambria"/>
          <w:lang w:val="sk-SK"/>
        </w:rPr>
        <w:t xml:space="preserve">, a to </w:t>
      </w:r>
      <w:r w:rsidR="005C02E2" w:rsidRPr="7CE94E11">
        <w:rPr>
          <w:rFonts w:ascii="Cambria" w:hAnsi="Cambria"/>
          <w:lang w:val="sk-SK"/>
        </w:rPr>
        <w:t xml:space="preserve">pre </w:t>
      </w:r>
      <w:r w:rsidR="3F049831" w:rsidRPr="7CE94E11">
        <w:rPr>
          <w:rFonts w:ascii="Cambria" w:hAnsi="Cambria"/>
          <w:lang w:val="sk-SK"/>
        </w:rPr>
        <w:t xml:space="preserve">tie </w:t>
      </w:r>
      <w:r w:rsidR="0041134F" w:rsidRPr="7CE94E11">
        <w:rPr>
          <w:rFonts w:ascii="Cambria" w:hAnsi="Cambria"/>
          <w:lang w:val="sk-SK"/>
        </w:rPr>
        <w:t>oblasti/časti, ktoré nie</w:t>
      </w:r>
      <w:r w:rsidR="0049597F" w:rsidRPr="7CE94E11">
        <w:rPr>
          <w:rFonts w:ascii="Cambria" w:hAnsi="Cambria"/>
          <w:lang w:val="sk-SK"/>
        </w:rPr>
        <w:t xml:space="preserve"> </w:t>
      </w:r>
      <w:r w:rsidR="00CA411D" w:rsidRPr="7CE94E11">
        <w:rPr>
          <w:rFonts w:ascii="Cambria" w:hAnsi="Cambria"/>
          <w:lang w:val="sk-SK"/>
        </w:rPr>
        <w:t xml:space="preserve">sú </w:t>
      </w:r>
      <w:r w:rsidR="0049597F" w:rsidRPr="7CE94E11">
        <w:rPr>
          <w:rFonts w:ascii="Cambria" w:hAnsi="Cambria"/>
          <w:lang w:val="sk-SK"/>
        </w:rPr>
        <w:t>explicitne</w:t>
      </w:r>
      <w:r w:rsidR="002424F3" w:rsidRPr="7CE94E11">
        <w:rPr>
          <w:rFonts w:ascii="Cambria" w:hAnsi="Cambria"/>
          <w:lang w:val="sk-SK"/>
        </w:rPr>
        <w:t xml:space="preserve"> vymedzené </w:t>
      </w:r>
      <w:r w:rsidR="0062240F" w:rsidRPr="7CE94E11">
        <w:rPr>
          <w:rFonts w:ascii="Cambria" w:hAnsi="Cambria"/>
          <w:lang w:val="sk-SK"/>
        </w:rPr>
        <w:t xml:space="preserve">vyššie </w:t>
      </w:r>
      <w:r w:rsidR="00ED127F" w:rsidRPr="7CE94E11">
        <w:rPr>
          <w:rFonts w:ascii="Cambria" w:hAnsi="Cambria"/>
          <w:lang w:val="sk-SK"/>
        </w:rPr>
        <w:t xml:space="preserve">uvedenou </w:t>
      </w:r>
      <w:r w:rsidR="000D3F50" w:rsidRPr="7CE94E11">
        <w:rPr>
          <w:rFonts w:ascii="Cambria" w:hAnsi="Cambria"/>
          <w:lang w:val="sk-SK"/>
        </w:rPr>
        <w:t>Metodikou projektového riadenia NBS.</w:t>
      </w:r>
    </w:p>
    <w:p w14:paraId="4D7DBEAB" w14:textId="50AAA8DA" w:rsidR="4818E898" w:rsidRPr="00751ABD" w:rsidRDefault="4818E898" w:rsidP="19C2416F">
      <w:pPr>
        <w:rPr>
          <w:rFonts w:ascii="Cambria" w:hAnsi="Cambria"/>
          <w:lang w:val="sk-SK"/>
        </w:rPr>
      </w:pPr>
      <w:r w:rsidRPr="00751ABD">
        <w:rPr>
          <w:rFonts w:ascii="Cambria" w:hAnsi="Cambria"/>
          <w:lang w:val="sk-SK"/>
        </w:rPr>
        <w:t>Zmena v rozsahu uplatnenia metodických predpisov nie sú zakázané ani obmedzené, za podmienky, že odchýlky od daných metodických predpisov sú prípustné, prinášajú požadovanú hodnotu, sú vopred dohodnuté, formalizované v základnom riadiacom projektovom dokumente (PID) definovanom  týmto dokumentom, a schválené riadiacou radou projektu.</w:t>
      </w:r>
    </w:p>
    <w:p w14:paraId="76CE80BF" w14:textId="0C4C29FE" w:rsidR="008D5DFC" w:rsidRPr="00751ABD" w:rsidRDefault="008D5DFC" w:rsidP="5F9D1F62">
      <w:pPr>
        <w:rPr>
          <w:rFonts w:ascii="Cambria" w:hAnsi="Cambria"/>
          <w:lang w:val="sk-SK"/>
        </w:rPr>
      </w:pPr>
    </w:p>
    <w:p w14:paraId="6DCE50AD" w14:textId="5848ED14" w:rsidR="006A4B5C" w:rsidRPr="00751ABD" w:rsidRDefault="00BB2B81" w:rsidP="00695987">
      <w:pPr>
        <w:autoSpaceDE w:val="0"/>
        <w:autoSpaceDN w:val="0"/>
        <w:adjustRightInd w:val="0"/>
        <w:rPr>
          <w:rFonts w:ascii="Cambria" w:hAnsi="Cambria"/>
          <w:lang w:val="sk-SK"/>
        </w:rPr>
      </w:pPr>
      <w:r w:rsidRPr="00751ABD">
        <w:rPr>
          <w:rFonts w:ascii="Cambria" w:hAnsi="Cambria"/>
          <w:lang w:val="sk-SK"/>
        </w:rPr>
        <w:t>Verejný obs</w:t>
      </w:r>
      <w:r w:rsidR="002F7C56" w:rsidRPr="00751ABD">
        <w:rPr>
          <w:rFonts w:ascii="Cambria" w:hAnsi="Cambria"/>
          <w:lang w:val="sk-SK"/>
        </w:rPr>
        <w:t>tarávateľ</w:t>
      </w:r>
      <w:r w:rsidRPr="00751ABD">
        <w:rPr>
          <w:rFonts w:ascii="Cambria" w:hAnsi="Cambria"/>
          <w:lang w:val="sk-SK"/>
        </w:rPr>
        <w:t xml:space="preserve"> požaduje aby </w:t>
      </w:r>
      <w:r w:rsidR="00D0668A" w:rsidRPr="00751ABD">
        <w:rPr>
          <w:rFonts w:ascii="Cambria" w:hAnsi="Cambria"/>
          <w:lang w:val="sk-SK"/>
        </w:rPr>
        <w:t>PID</w:t>
      </w:r>
      <w:r w:rsidRPr="00751ABD">
        <w:rPr>
          <w:rFonts w:ascii="Cambria" w:hAnsi="Cambria"/>
          <w:lang w:val="sk-SK"/>
        </w:rPr>
        <w:t xml:space="preserve"> slúžil </w:t>
      </w:r>
      <w:r w:rsidR="00805BDC" w:rsidRPr="00751ABD">
        <w:rPr>
          <w:rFonts w:ascii="Cambria" w:hAnsi="Cambria"/>
          <w:lang w:val="sk-SK"/>
        </w:rPr>
        <w:t xml:space="preserve"> ako </w:t>
      </w:r>
      <w:r w:rsidR="213CFDE2" w:rsidRPr="00751ABD">
        <w:rPr>
          <w:rFonts w:ascii="Cambria" w:hAnsi="Cambria"/>
          <w:lang w:val="sk-SK"/>
        </w:rPr>
        <w:t>nevyhnutná podmienka</w:t>
      </w:r>
      <w:r w:rsidR="00805BDC" w:rsidRPr="00751ABD">
        <w:rPr>
          <w:rFonts w:ascii="Cambria" w:hAnsi="Cambria"/>
          <w:lang w:val="sk-SK"/>
        </w:rPr>
        <w:t xml:space="preserve"> k začatiu realizačnej časti projektu</w:t>
      </w:r>
      <w:r w:rsidR="007D2AA5" w:rsidRPr="00751ABD">
        <w:rPr>
          <w:rFonts w:ascii="Cambria" w:hAnsi="Cambria"/>
          <w:lang w:val="sk-SK"/>
        </w:rPr>
        <w:t xml:space="preserve">, </w:t>
      </w:r>
      <w:r w:rsidR="00805BDC" w:rsidRPr="00751ABD">
        <w:rPr>
          <w:rFonts w:ascii="Cambria" w:hAnsi="Cambria"/>
          <w:lang w:val="sk-SK"/>
        </w:rPr>
        <w:t xml:space="preserve"> ako referenčný bod počas celého životného cyklu projektu, ako základný nástroj pre efektívne riadenie projektu a zaruč</w:t>
      </w:r>
      <w:r w:rsidR="000C4B2D" w:rsidRPr="00751ABD">
        <w:rPr>
          <w:rFonts w:ascii="Cambria" w:hAnsi="Cambria"/>
          <w:lang w:val="sk-SK"/>
        </w:rPr>
        <w:t>oval</w:t>
      </w:r>
      <w:r w:rsidR="00805BDC" w:rsidRPr="00751ABD">
        <w:rPr>
          <w:rFonts w:ascii="Cambria" w:hAnsi="Cambria"/>
          <w:lang w:val="sk-SK"/>
        </w:rPr>
        <w:t>, že všetky strany majú jasné a jednotné porozumenie cieľov, očakávaní a spôsobu realizácie projektu</w:t>
      </w:r>
      <w:r w:rsidR="006C4D51" w:rsidRPr="00751ABD">
        <w:rPr>
          <w:rFonts w:ascii="Cambria" w:hAnsi="Cambria"/>
          <w:lang w:val="sk-SK"/>
        </w:rPr>
        <w:t>.</w:t>
      </w:r>
      <w:r w:rsidR="00C527C3" w:rsidRPr="00751ABD">
        <w:rPr>
          <w:rFonts w:ascii="Cambria" w:hAnsi="Cambria"/>
          <w:lang w:val="sk-SK"/>
        </w:rPr>
        <w:t xml:space="preserve"> </w:t>
      </w:r>
    </w:p>
    <w:p w14:paraId="5AA27B4B" w14:textId="77777777" w:rsidR="00032787" w:rsidRPr="00751ABD" w:rsidRDefault="00032787" w:rsidP="00695987">
      <w:pPr>
        <w:autoSpaceDE w:val="0"/>
        <w:autoSpaceDN w:val="0"/>
        <w:adjustRightInd w:val="0"/>
        <w:rPr>
          <w:rFonts w:ascii="Cambria" w:hAnsi="Cambria"/>
          <w:lang w:val="sk-SK"/>
        </w:rPr>
      </w:pPr>
    </w:p>
    <w:p w14:paraId="2ED694CA" w14:textId="678D4125" w:rsidR="00064A6F" w:rsidRPr="00751ABD" w:rsidRDefault="00064A6F" w:rsidP="28021FF8">
      <w:pPr>
        <w:autoSpaceDE w:val="0"/>
        <w:autoSpaceDN w:val="0"/>
        <w:adjustRightInd w:val="0"/>
        <w:rPr>
          <w:rFonts w:ascii="Cambria" w:hAnsi="Cambria"/>
          <w:highlight w:val="yellow"/>
          <w:lang w:val="sk-SK"/>
        </w:rPr>
      </w:pPr>
      <w:r w:rsidRPr="00751ABD">
        <w:rPr>
          <w:rFonts w:ascii="Cambria" w:hAnsi="Cambria"/>
          <w:lang w:val="sk-SK"/>
        </w:rPr>
        <w:t xml:space="preserve">Verejný obstarávateľ požaduje aby PID </w:t>
      </w:r>
      <w:r w:rsidR="00FB361F" w:rsidRPr="00751ABD">
        <w:rPr>
          <w:rFonts w:ascii="Cambria" w:hAnsi="Cambria"/>
          <w:lang w:val="sk-SK"/>
        </w:rPr>
        <w:t xml:space="preserve">bol uchádzačom vytvorený počas iniciačnej  fázy, </w:t>
      </w:r>
      <w:r w:rsidR="5982571C" w:rsidRPr="00751ABD">
        <w:rPr>
          <w:rFonts w:ascii="Cambria" w:hAnsi="Cambria"/>
          <w:lang w:val="sk-SK"/>
        </w:rPr>
        <w:t>plnil všetky požiadavky na jeho obsah uvedené ďalej v kapitole a bol</w:t>
      </w:r>
      <w:r w:rsidR="00FB361F" w:rsidRPr="00751ABD">
        <w:rPr>
          <w:rFonts w:ascii="Cambria" w:hAnsi="Cambria"/>
          <w:lang w:val="sk-SK"/>
        </w:rPr>
        <w:t xml:space="preserve"> predložený na schválenie Riadiacou radou </w:t>
      </w:r>
      <w:r w:rsidR="00FB361F" w:rsidRPr="006E47AC">
        <w:rPr>
          <w:rFonts w:ascii="Cambria" w:hAnsi="Cambria"/>
          <w:lang w:val="sk-SK"/>
        </w:rPr>
        <w:t>projektu, najneskôr do 3</w:t>
      </w:r>
      <w:r w:rsidR="00E352C0" w:rsidRPr="006E47AC">
        <w:rPr>
          <w:rFonts w:ascii="Cambria" w:hAnsi="Cambria"/>
          <w:lang w:val="sk-SK"/>
        </w:rPr>
        <w:t>0</w:t>
      </w:r>
      <w:r w:rsidR="00FB361F" w:rsidRPr="006E47AC">
        <w:rPr>
          <w:rFonts w:ascii="Cambria" w:hAnsi="Cambria"/>
          <w:lang w:val="sk-SK"/>
        </w:rPr>
        <w:t xml:space="preserve"> </w:t>
      </w:r>
      <w:r w:rsidR="1D19DCC8" w:rsidRPr="006E47AC">
        <w:rPr>
          <w:rFonts w:ascii="Cambria" w:hAnsi="Cambria"/>
          <w:lang w:val="sk-SK"/>
        </w:rPr>
        <w:t>pracovn</w:t>
      </w:r>
      <w:r w:rsidR="00297B96" w:rsidRPr="006E47AC">
        <w:rPr>
          <w:rFonts w:ascii="Cambria" w:hAnsi="Cambria"/>
          <w:lang w:val="sk-SK"/>
        </w:rPr>
        <w:t>ých</w:t>
      </w:r>
      <w:r w:rsidR="00FB361F" w:rsidRPr="006E47AC">
        <w:rPr>
          <w:rFonts w:ascii="Cambria" w:hAnsi="Cambria"/>
          <w:lang w:val="sk-SK"/>
        </w:rPr>
        <w:t xml:space="preserve"> dní od</w:t>
      </w:r>
      <w:r w:rsidR="002521C3" w:rsidRPr="006E47AC">
        <w:rPr>
          <w:rFonts w:ascii="Cambria" w:hAnsi="Cambria"/>
          <w:lang w:val="sk-SK"/>
        </w:rPr>
        <w:t xml:space="preserve">o dňa nadobudnutia </w:t>
      </w:r>
      <w:r w:rsidR="000D4FCF" w:rsidRPr="006E47AC">
        <w:rPr>
          <w:rFonts w:ascii="Cambria" w:hAnsi="Cambria"/>
          <w:lang w:val="sk-SK"/>
        </w:rPr>
        <w:t xml:space="preserve">účinnosti </w:t>
      </w:r>
      <w:r w:rsidR="00B6460B">
        <w:rPr>
          <w:rFonts w:ascii="Cambria" w:hAnsi="Cambria"/>
          <w:lang w:val="sk-SK"/>
        </w:rPr>
        <w:t>Z</w:t>
      </w:r>
      <w:r w:rsidR="00FB361F" w:rsidRPr="006E47AC">
        <w:rPr>
          <w:rFonts w:ascii="Cambria" w:hAnsi="Cambria"/>
          <w:lang w:val="sk-SK"/>
        </w:rPr>
        <w:t>mluvy o</w:t>
      </w:r>
      <w:r w:rsidR="00786BD0" w:rsidRPr="006E47AC">
        <w:rPr>
          <w:rFonts w:ascii="Cambria" w:hAnsi="Cambria"/>
          <w:lang w:val="sk-SK"/>
        </w:rPr>
        <w:t> </w:t>
      </w:r>
      <w:r w:rsidR="00FB361F" w:rsidRPr="006E47AC">
        <w:rPr>
          <w:rFonts w:ascii="Cambria" w:hAnsi="Cambria"/>
          <w:lang w:val="sk-SK"/>
        </w:rPr>
        <w:t>dielo</w:t>
      </w:r>
      <w:r w:rsidR="00786BD0" w:rsidRPr="006E47AC">
        <w:rPr>
          <w:rFonts w:ascii="Cambria" w:hAnsi="Cambria"/>
          <w:lang w:val="sk-SK"/>
        </w:rPr>
        <w:t>.</w:t>
      </w:r>
    </w:p>
    <w:p w14:paraId="41C4B330" w14:textId="4126A286" w:rsidR="00E70BBA" w:rsidRPr="00751ABD" w:rsidRDefault="005D3B9F" w:rsidP="00D01A44">
      <w:pPr>
        <w:pStyle w:val="Nadpis3"/>
        <w:rPr>
          <w:rFonts w:ascii="Cambria" w:hAnsi="Cambria"/>
          <w:lang w:val="sk-SK"/>
        </w:rPr>
      </w:pPr>
      <w:bookmarkStart w:id="72" w:name="_Toc215042954"/>
      <w:r w:rsidRPr="00751ABD">
        <w:rPr>
          <w:rFonts w:ascii="Cambria" w:hAnsi="Cambria"/>
          <w:lang w:val="sk-SK"/>
        </w:rPr>
        <w:t xml:space="preserve">Minimálne požiadavky  </w:t>
      </w:r>
      <w:r w:rsidR="00681792" w:rsidRPr="00751ABD">
        <w:rPr>
          <w:rFonts w:ascii="Cambria" w:hAnsi="Cambria"/>
          <w:lang w:val="sk-SK"/>
        </w:rPr>
        <w:t xml:space="preserve">verejného obstarávateľa </w:t>
      </w:r>
      <w:r w:rsidRPr="00751ABD">
        <w:rPr>
          <w:rFonts w:ascii="Cambria" w:hAnsi="Cambria"/>
          <w:lang w:val="sk-SK"/>
        </w:rPr>
        <w:t xml:space="preserve">na </w:t>
      </w:r>
      <w:r w:rsidR="00FE4E8A" w:rsidRPr="00751ABD">
        <w:rPr>
          <w:rFonts w:ascii="Cambria" w:hAnsi="Cambria"/>
          <w:lang w:val="sk-SK"/>
        </w:rPr>
        <w:t xml:space="preserve">obsah </w:t>
      </w:r>
      <w:r w:rsidRPr="00751ABD">
        <w:rPr>
          <w:rFonts w:ascii="Cambria" w:hAnsi="Cambria"/>
          <w:lang w:val="sk-SK"/>
        </w:rPr>
        <w:t>PID</w:t>
      </w:r>
      <w:bookmarkEnd w:id="72"/>
    </w:p>
    <w:p w14:paraId="6C08814E" w14:textId="74302097" w:rsidR="1BBD5262" w:rsidRPr="00751ABD" w:rsidRDefault="1BBD5262" w:rsidP="4022CB82">
      <w:pPr>
        <w:rPr>
          <w:rFonts w:ascii="Cambria" w:hAnsi="Cambria"/>
          <w:lang w:val="sk-SK"/>
        </w:rPr>
      </w:pPr>
      <w:r w:rsidRPr="00751ABD">
        <w:rPr>
          <w:rFonts w:ascii="Cambria" w:hAnsi="Cambria"/>
          <w:lang w:val="sk-SK"/>
        </w:rPr>
        <w:t xml:space="preserve">Verejný obstarávateľ požaduje aby Projektový iniciačný dokument (PID), bol  výstup iniciačnej fázy projektu,  bol vytvorený úspešným uchádzačom v rozsahu všetkých kľúčových informácií, potrebných pre schválenie a riadenie realizácie projektu; bol kľúčovým nástrojom projektového manažmentu, ktorý formálne uvádza projekt, definuje jeho ciele, rozsah a úlohy, stanovuje základy pre jeho </w:t>
      </w:r>
      <w:r w:rsidRPr="00751ABD">
        <w:rPr>
          <w:rFonts w:ascii="Cambria" w:hAnsi="Cambria"/>
          <w:lang w:val="sk-SK"/>
        </w:rPr>
        <w:lastRenderedPageBreak/>
        <w:t>úspešné riadenie a poskytuje jasný prehľad o projekte, jeho výhodách, rizikách, zainteresovaných stranách a metodike realizácie.</w:t>
      </w:r>
    </w:p>
    <w:p w14:paraId="755D2AAF" w14:textId="3DC564FE" w:rsidR="00EE641F" w:rsidRPr="00751ABD" w:rsidRDefault="00EE641F" w:rsidP="00EE641F">
      <w:pPr>
        <w:rPr>
          <w:rFonts w:ascii="Cambria" w:hAnsi="Cambria"/>
          <w:lang w:val="sk-SK"/>
        </w:rPr>
      </w:pPr>
      <w:r w:rsidRPr="00751ABD">
        <w:rPr>
          <w:rFonts w:ascii="Cambria" w:hAnsi="Cambria"/>
          <w:lang w:val="sk-SK"/>
        </w:rPr>
        <w:t>Verejný obstarávateľ požaduje aby bol PID</w:t>
      </w:r>
      <w:r w:rsidR="00E304FD" w:rsidRPr="00751ABD">
        <w:rPr>
          <w:rFonts w:ascii="Cambria" w:hAnsi="Cambria"/>
          <w:lang w:val="sk-SK"/>
        </w:rPr>
        <w:t xml:space="preserve"> vytvorený v rozsahu definovanom v</w:t>
      </w:r>
      <w:r w:rsidR="00C9288B" w:rsidRPr="00751ABD">
        <w:rPr>
          <w:rFonts w:ascii="Cambria" w:hAnsi="Cambria"/>
          <w:lang w:val="sk-SK"/>
        </w:rPr>
        <w:t>zorovým PID</w:t>
      </w:r>
      <w:r w:rsidR="00F1698C" w:rsidRPr="00751ABD">
        <w:rPr>
          <w:rFonts w:ascii="Cambria" w:hAnsi="Cambria"/>
          <w:lang w:val="sk-SK"/>
        </w:rPr>
        <w:t xml:space="preserve"> </w:t>
      </w:r>
      <w:r w:rsidR="3536E21B" w:rsidRPr="00751ABD">
        <w:rPr>
          <w:rFonts w:ascii="Cambria" w:hAnsi="Cambria"/>
          <w:lang w:val="sk-SK"/>
        </w:rPr>
        <w:t xml:space="preserve">(viď príloha) </w:t>
      </w:r>
      <w:r w:rsidR="00F1698C" w:rsidRPr="00751ABD">
        <w:rPr>
          <w:rFonts w:ascii="Cambria" w:hAnsi="Cambria"/>
          <w:lang w:val="sk-SK"/>
        </w:rPr>
        <w:t>a</w:t>
      </w:r>
      <w:r w:rsidR="00742744" w:rsidRPr="00751ABD">
        <w:rPr>
          <w:rFonts w:ascii="Cambria" w:hAnsi="Cambria"/>
          <w:lang w:val="sk-SK"/>
        </w:rPr>
        <w:t xml:space="preserve"> minimálnymi </w:t>
      </w:r>
      <w:r w:rsidR="00117BEE" w:rsidRPr="00751ABD">
        <w:rPr>
          <w:rFonts w:ascii="Cambria" w:hAnsi="Cambria"/>
          <w:lang w:val="sk-SK"/>
        </w:rPr>
        <w:t xml:space="preserve">požiadavkami </w:t>
      </w:r>
      <w:r w:rsidR="00AB0284" w:rsidRPr="00751ABD">
        <w:rPr>
          <w:rFonts w:ascii="Cambria" w:hAnsi="Cambria"/>
          <w:lang w:val="sk-SK"/>
        </w:rPr>
        <w:t>uvedenými</w:t>
      </w:r>
      <w:r w:rsidR="00117BEE" w:rsidRPr="00751ABD">
        <w:rPr>
          <w:rFonts w:ascii="Cambria" w:hAnsi="Cambria"/>
          <w:b/>
          <w:lang w:val="sk-SK"/>
        </w:rPr>
        <w:t xml:space="preserve"> ďalej v tejto kapitole.</w:t>
      </w:r>
    </w:p>
    <w:p w14:paraId="0B53BDB9" w14:textId="0ACDA351" w:rsidR="00EE641F" w:rsidRPr="00751ABD" w:rsidRDefault="00AB0284" w:rsidP="00EE641F">
      <w:pPr>
        <w:rPr>
          <w:rFonts w:ascii="Cambria" w:hAnsi="Cambria"/>
          <w:lang w:val="sk-SK"/>
        </w:rPr>
      </w:pPr>
      <w:r w:rsidRPr="00751ABD">
        <w:rPr>
          <w:rFonts w:ascii="Cambria" w:hAnsi="Cambria"/>
          <w:lang w:val="sk-SK"/>
        </w:rPr>
        <w:t>Ob</w:t>
      </w:r>
      <w:r w:rsidR="0015774C" w:rsidRPr="00751ABD">
        <w:rPr>
          <w:rFonts w:ascii="Cambria" w:hAnsi="Cambria"/>
          <w:lang w:val="sk-SK"/>
        </w:rPr>
        <w:t>sah PID</w:t>
      </w:r>
      <w:r w:rsidR="00C70D41" w:rsidRPr="00751ABD">
        <w:rPr>
          <w:rFonts w:ascii="Cambria" w:hAnsi="Cambria"/>
          <w:lang w:val="sk-SK"/>
        </w:rPr>
        <w:t>,</w:t>
      </w:r>
      <w:r w:rsidR="0015774C" w:rsidRPr="00751ABD">
        <w:rPr>
          <w:rFonts w:ascii="Cambria" w:hAnsi="Cambria"/>
          <w:lang w:val="sk-SK"/>
        </w:rPr>
        <w:t xml:space="preserve"> v zmysle vzoru v prílohe OPZ:</w:t>
      </w:r>
    </w:p>
    <w:p w14:paraId="78DAE78D" w14:textId="77777777" w:rsidR="00C85DD4" w:rsidRPr="00751ABD" w:rsidRDefault="00C85DD4" w:rsidP="00C85DD4">
      <w:pPr>
        <w:pStyle w:val="Odsekzoznamu"/>
        <w:rPr>
          <w:rFonts w:ascii="Cambria" w:hAnsi="Cambria"/>
          <w:lang w:val="sk-SK"/>
        </w:rPr>
      </w:pPr>
      <w:bookmarkStart w:id="73" w:name="_Hlk209449198"/>
      <w:r w:rsidRPr="00751ABD">
        <w:rPr>
          <w:rFonts w:ascii="Cambria" w:hAnsi="Cambria"/>
          <w:lang w:val="sk-SK"/>
        </w:rPr>
        <w:t>Slovník pojmov a skratiek</w:t>
      </w:r>
    </w:p>
    <w:p w14:paraId="00F1F93F" w14:textId="77777777" w:rsidR="00C85DD4" w:rsidRPr="00751ABD" w:rsidRDefault="00C85DD4" w:rsidP="00C85DD4">
      <w:pPr>
        <w:pStyle w:val="Odsekzoznamu"/>
        <w:rPr>
          <w:rFonts w:ascii="Cambria" w:hAnsi="Cambria"/>
          <w:lang w:val="sk-SK"/>
        </w:rPr>
      </w:pPr>
      <w:r w:rsidRPr="00751ABD">
        <w:rPr>
          <w:rFonts w:ascii="Cambria" w:hAnsi="Cambria"/>
          <w:lang w:val="sk-SK"/>
        </w:rPr>
        <w:t>Východiská projektu</w:t>
      </w:r>
    </w:p>
    <w:p w14:paraId="5DF3A473" w14:textId="77777777" w:rsidR="00C85DD4" w:rsidRPr="00751ABD" w:rsidRDefault="00C85DD4" w:rsidP="00C85DD4">
      <w:pPr>
        <w:pStyle w:val="Odsekzoznamu"/>
        <w:rPr>
          <w:rFonts w:ascii="Cambria" w:hAnsi="Cambria"/>
          <w:lang w:val="sk-SK"/>
        </w:rPr>
      </w:pPr>
      <w:r w:rsidRPr="00751ABD">
        <w:rPr>
          <w:rFonts w:ascii="Cambria" w:hAnsi="Cambria"/>
          <w:lang w:val="sk-SK"/>
        </w:rPr>
        <w:t>Motivácia, ciele a rozsah projektu</w:t>
      </w:r>
    </w:p>
    <w:p w14:paraId="66F8C351" w14:textId="77777777" w:rsidR="00C85DD4" w:rsidRPr="00751ABD" w:rsidRDefault="00C85DD4" w:rsidP="00C85DD4">
      <w:pPr>
        <w:pStyle w:val="Odsekzoznamu"/>
        <w:rPr>
          <w:rFonts w:ascii="Cambria" w:hAnsi="Cambria"/>
          <w:lang w:val="sk-SK"/>
        </w:rPr>
      </w:pPr>
      <w:r w:rsidRPr="00751ABD">
        <w:rPr>
          <w:rFonts w:ascii="Cambria" w:hAnsi="Cambria"/>
          <w:lang w:val="sk-SK"/>
        </w:rPr>
        <w:t>Výstupy projektu</w:t>
      </w:r>
    </w:p>
    <w:p w14:paraId="7069E32C" w14:textId="77777777" w:rsidR="00C85DD4" w:rsidRPr="00751ABD" w:rsidRDefault="00C85DD4" w:rsidP="00C85DD4">
      <w:pPr>
        <w:pStyle w:val="Odsekzoznamu"/>
        <w:rPr>
          <w:rFonts w:ascii="Cambria" w:hAnsi="Cambria"/>
          <w:lang w:val="sk-SK"/>
        </w:rPr>
      </w:pPr>
      <w:r w:rsidRPr="00751ABD">
        <w:rPr>
          <w:rFonts w:ascii="Cambria" w:hAnsi="Cambria"/>
          <w:lang w:val="sk-SK"/>
        </w:rPr>
        <w:t>Prístup k realizácii projektu</w:t>
      </w:r>
    </w:p>
    <w:p w14:paraId="293D0CA4" w14:textId="77777777" w:rsidR="00C85DD4" w:rsidRPr="00751ABD" w:rsidRDefault="00C85DD4" w:rsidP="00C85DD4">
      <w:pPr>
        <w:pStyle w:val="Odsekzoznamu"/>
        <w:rPr>
          <w:rFonts w:ascii="Cambria" w:hAnsi="Cambria"/>
          <w:lang w:val="sk-SK"/>
        </w:rPr>
      </w:pPr>
      <w:bookmarkStart w:id="74" w:name="_Hlk209450819"/>
      <w:r w:rsidRPr="00751ABD">
        <w:rPr>
          <w:rFonts w:ascii="Cambria" w:hAnsi="Cambria"/>
          <w:lang w:val="sk-SK"/>
        </w:rPr>
        <w:t>Projektová organizácia a</w:t>
      </w:r>
      <w:r w:rsidRPr="00751ABD" w:rsidDel="0046562C">
        <w:rPr>
          <w:rFonts w:ascii="Cambria" w:hAnsi="Cambria"/>
          <w:lang w:val="sk-SK"/>
        </w:rPr>
        <w:t xml:space="preserve"> </w:t>
      </w:r>
      <w:r w:rsidRPr="00751ABD">
        <w:rPr>
          <w:rFonts w:ascii="Cambria" w:hAnsi="Cambria"/>
          <w:lang w:val="sk-SK"/>
        </w:rPr>
        <w:t>dôležité predpoklady pre riadenie projektu</w:t>
      </w:r>
    </w:p>
    <w:bookmarkEnd w:id="74"/>
    <w:p w14:paraId="261ABA95" w14:textId="77777777" w:rsidR="00C85DD4" w:rsidRPr="00751ABD" w:rsidRDefault="00C85DD4" w:rsidP="00C85DD4">
      <w:pPr>
        <w:pStyle w:val="Odsekzoznamu"/>
        <w:rPr>
          <w:rFonts w:ascii="Cambria" w:hAnsi="Cambria"/>
          <w:lang w:val="sk-SK"/>
        </w:rPr>
      </w:pPr>
      <w:r w:rsidRPr="00751ABD">
        <w:rPr>
          <w:rFonts w:ascii="Cambria" w:hAnsi="Cambria"/>
          <w:lang w:val="sk-SK"/>
        </w:rPr>
        <w:t>Komunikačný plán a postupy eskalácie</w:t>
      </w:r>
    </w:p>
    <w:p w14:paraId="6A74B926" w14:textId="77777777" w:rsidR="00C85DD4" w:rsidRPr="00751ABD" w:rsidRDefault="00C85DD4" w:rsidP="00C85DD4">
      <w:pPr>
        <w:pStyle w:val="Odsekzoznamu"/>
        <w:rPr>
          <w:rFonts w:ascii="Cambria" w:hAnsi="Cambria"/>
          <w:lang w:val="sk-SK"/>
        </w:rPr>
      </w:pPr>
      <w:r w:rsidRPr="00751ABD">
        <w:rPr>
          <w:rFonts w:ascii="Cambria" w:hAnsi="Cambria"/>
          <w:lang w:val="sk-SK"/>
        </w:rPr>
        <w:t xml:space="preserve">Projektový plán </w:t>
      </w:r>
    </w:p>
    <w:p w14:paraId="1AEFCA89" w14:textId="77777777" w:rsidR="00C85DD4" w:rsidRPr="00751ABD" w:rsidRDefault="00C85DD4" w:rsidP="00C85DD4">
      <w:pPr>
        <w:pStyle w:val="Odsekzoznamu"/>
        <w:rPr>
          <w:rFonts w:ascii="Cambria" w:hAnsi="Cambria"/>
          <w:lang w:val="sk-SK"/>
        </w:rPr>
      </w:pPr>
      <w:r w:rsidRPr="00751ABD">
        <w:rPr>
          <w:rFonts w:ascii="Cambria" w:hAnsi="Cambria"/>
          <w:lang w:val="sk-SK"/>
        </w:rPr>
        <w:t>Riadenie rizík a závislostí</w:t>
      </w:r>
    </w:p>
    <w:p w14:paraId="7C39BA8A" w14:textId="77777777" w:rsidR="00C85DD4" w:rsidRPr="00751ABD" w:rsidRDefault="00C85DD4" w:rsidP="00C85DD4">
      <w:pPr>
        <w:pStyle w:val="Odsekzoznamu"/>
        <w:rPr>
          <w:rFonts w:ascii="Cambria" w:hAnsi="Cambria"/>
          <w:lang w:val="sk-SK"/>
        </w:rPr>
      </w:pPr>
      <w:r w:rsidRPr="00751ABD">
        <w:rPr>
          <w:rFonts w:ascii="Cambria" w:hAnsi="Cambria"/>
          <w:lang w:val="sk-SK"/>
        </w:rPr>
        <w:t>Riadenie kvality a požiadavky na kvalitu výstupov</w:t>
      </w:r>
    </w:p>
    <w:p w14:paraId="4DB638FE" w14:textId="77777777" w:rsidR="00C85DD4" w:rsidRPr="00751ABD" w:rsidRDefault="00C85DD4" w:rsidP="00C85DD4">
      <w:pPr>
        <w:pStyle w:val="Odsekzoznamu"/>
        <w:rPr>
          <w:rFonts w:ascii="Cambria" w:hAnsi="Cambria"/>
          <w:lang w:val="sk-SK"/>
        </w:rPr>
      </w:pPr>
      <w:r w:rsidRPr="00751ABD">
        <w:rPr>
          <w:rFonts w:ascii="Cambria" w:hAnsi="Cambria"/>
          <w:lang w:val="sk-SK"/>
        </w:rPr>
        <w:t>Riadenie zmien</w:t>
      </w:r>
    </w:p>
    <w:p w14:paraId="62B541A9" w14:textId="77777777" w:rsidR="00C85DD4" w:rsidRPr="00751ABD" w:rsidRDefault="00C85DD4" w:rsidP="00C85DD4">
      <w:pPr>
        <w:pStyle w:val="Odsekzoznamu"/>
        <w:rPr>
          <w:rFonts w:ascii="Cambria" w:hAnsi="Cambria"/>
          <w:lang w:val="sk-SK"/>
        </w:rPr>
      </w:pPr>
      <w:r w:rsidRPr="00751ABD">
        <w:rPr>
          <w:rFonts w:ascii="Cambria" w:hAnsi="Cambria"/>
          <w:lang w:val="sk-SK"/>
        </w:rPr>
        <w:t>Pravidlá pre finančné riadenie projektu</w:t>
      </w:r>
    </w:p>
    <w:p w14:paraId="5EA4E4FB" w14:textId="77777777" w:rsidR="00C85DD4" w:rsidRPr="00751ABD" w:rsidRDefault="00C85DD4" w:rsidP="00C85DD4">
      <w:pPr>
        <w:pStyle w:val="Odsekzoznamu"/>
        <w:rPr>
          <w:rFonts w:ascii="Cambria" w:hAnsi="Cambria"/>
          <w:lang w:val="sk-SK"/>
        </w:rPr>
      </w:pPr>
      <w:r w:rsidRPr="00751ABD">
        <w:rPr>
          <w:rFonts w:ascii="Cambria" w:hAnsi="Cambria"/>
          <w:lang w:val="sk-SK"/>
        </w:rPr>
        <w:t>Proces akceptácie</w:t>
      </w:r>
    </w:p>
    <w:p w14:paraId="76F1634C" w14:textId="77777777" w:rsidR="00C85DD4" w:rsidRDefault="00C85DD4" w:rsidP="00C85DD4">
      <w:pPr>
        <w:pStyle w:val="Odsekzoznamu"/>
        <w:rPr>
          <w:rFonts w:ascii="Cambria" w:hAnsi="Cambria"/>
          <w:lang w:val="sk-SK"/>
        </w:rPr>
      </w:pPr>
      <w:r w:rsidRPr="00751ABD">
        <w:rPr>
          <w:rFonts w:ascii="Cambria" w:hAnsi="Cambria"/>
          <w:lang w:val="sk-SK"/>
        </w:rPr>
        <w:t>Šablóny a vzory dokumentov</w:t>
      </w:r>
    </w:p>
    <w:p w14:paraId="1707BA74" w14:textId="77777777" w:rsidR="008637BA" w:rsidRPr="00751ABD" w:rsidRDefault="008637BA" w:rsidP="008637BA">
      <w:pPr>
        <w:pStyle w:val="Odsekzoznamu"/>
        <w:numPr>
          <w:ilvl w:val="0"/>
          <w:numId w:val="0"/>
        </w:numPr>
        <w:ind w:left="720"/>
        <w:rPr>
          <w:rFonts w:ascii="Cambria" w:hAnsi="Cambria"/>
          <w:lang w:val="sk-SK"/>
        </w:rPr>
      </w:pPr>
    </w:p>
    <w:p w14:paraId="3717F83B" w14:textId="43CC3A51" w:rsidR="00137CC1" w:rsidRPr="00751ABD" w:rsidRDefault="60B973D8" w:rsidP="009151E7">
      <w:pPr>
        <w:spacing w:after="100" w:afterAutospacing="1"/>
        <w:rPr>
          <w:rFonts w:ascii="Cambria" w:hAnsi="Cambria"/>
          <w:lang w:val="sk-SK"/>
        </w:rPr>
      </w:pPr>
      <w:bookmarkStart w:id="75" w:name="_Hlk216086413"/>
      <w:bookmarkEnd w:id="73"/>
      <w:r w:rsidRPr="00751ABD">
        <w:rPr>
          <w:rFonts w:ascii="Cambria" w:hAnsi="Cambria"/>
          <w:lang w:val="sk-SK"/>
        </w:rPr>
        <w:t>Minimálne</w:t>
      </w:r>
      <w:r w:rsidR="00CA477E" w:rsidRPr="00751ABD">
        <w:rPr>
          <w:rFonts w:ascii="Cambria" w:hAnsi="Cambria"/>
          <w:lang w:val="sk-SK"/>
        </w:rPr>
        <w:t xml:space="preserve"> p</w:t>
      </w:r>
      <w:r w:rsidR="00C07CA0" w:rsidRPr="00751ABD">
        <w:rPr>
          <w:rFonts w:ascii="Cambria" w:hAnsi="Cambria"/>
          <w:lang w:val="sk-SK"/>
        </w:rPr>
        <w:t>ožiadavky  verejného obstarávateľa</w:t>
      </w:r>
      <w:r w:rsidR="00C07CA0" w:rsidRPr="00751ABD">
        <w:rPr>
          <w:rFonts w:ascii="Cambria" w:hAnsi="Cambria"/>
          <w:b/>
          <w:lang w:val="sk-SK"/>
        </w:rPr>
        <w:t xml:space="preserve"> </w:t>
      </w:r>
      <w:r w:rsidR="0047054A" w:rsidRPr="00751ABD">
        <w:rPr>
          <w:rFonts w:ascii="Cambria" w:hAnsi="Cambria"/>
          <w:lang w:val="sk-SK"/>
        </w:rPr>
        <w:t xml:space="preserve">na </w:t>
      </w:r>
      <w:r w:rsidR="00643F11" w:rsidRPr="00751ABD">
        <w:rPr>
          <w:rFonts w:ascii="Cambria" w:hAnsi="Cambria"/>
          <w:lang w:val="sk-SK"/>
        </w:rPr>
        <w:t xml:space="preserve"> PID</w:t>
      </w:r>
      <w:r w:rsidR="00CA477E" w:rsidRPr="00751ABD">
        <w:rPr>
          <w:rFonts w:ascii="Cambria" w:hAnsi="Cambria"/>
          <w:lang w:val="sk-SK"/>
        </w:rPr>
        <w:t>:</w:t>
      </w:r>
    </w:p>
    <w:p w14:paraId="2DD24729" w14:textId="4DC4E9F0" w:rsidR="00137CC1" w:rsidRPr="00751ABD" w:rsidRDefault="0009086E" w:rsidP="00751ABD">
      <w:pPr>
        <w:pStyle w:val="Odsekzoznamu"/>
        <w:numPr>
          <w:ilvl w:val="0"/>
          <w:numId w:val="83"/>
        </w:numPr>
        <w:spacing w:after="100" w:afterAutospacing="1"/>
        <w:jc w:val="both"/>
        <w:rPr>
          <w:rFonts w:ascii="Cambria" w:hAnsi="Cambria"/>
          <w:lang w:val="sk-SK"/>
        </w:rPr>
      </w:pPr>
      <w:r w:rsidRPr="00751ABD">
        <w:rPr>
          <w:rFonts w:ascii="Cambria" w:hAnsi="Cambria"/>
          <w:u w:val="single"/>
          <w:lang w:val="sk-SK"/>
        </w:rPr>
        <w:t>Východiska projektu</w:t>
      </w:r>
      <w:r w:rsidR="00986B43" w:rsidRPr="00751ABD">
        <w:rPr>
          <w:rFonts w:ascii="Cambria" w:hAnsi="Cambria"/>
          <w:lang w:val="sk-SK"/>
        </w:rPr>
        <w:t xml:space="preserve"> </w:t>
      </w:r>
      <w:r w:rsidR="009C4051" w:rsidRPr="00751ABD">
        <w:rPr>
          <w:rFonts w:ascii="Cambria" w:hAnsi="Cambria"/>
          <w:lang w:val="sk-SK"/>
        </w:rPr>
        <w:t xml:space="preserve">budú </w:t>
      </w:r>
      <w:r w:rsidR="00986B43" w:rsidRPr="00751ABD">
        <w:rPr>
          <w:rFonts w:ascii="Cambria" w:hAnsi="Cambria"/>
          <w:lang w:val="sk-SK"/>
        </w:rPr>
        <w:t>obsahova</w:t>
      </w:r>
      <w:r w:rsidR="009C4051" w:rsidRPr="00751ABD">
        <w:rPr>
          <w:rFonts w:ascii="Cambria" w:hAnsi="Cambria"/>
          <w:lang w:val="sk-SK"/>
        </w:rPr>
        <w:t>ť</w:t>
      </w:r>
      <w:r w:rsidR="00986B43" w:rsidRPr="00751ABD">
        <w:rPr>
          <w:rFonts w:ascii="Cambria" w:hAnsi="Cambria"/>
          <w:lang w:val="sk-SK"/>
        </w:rPr>
        <w:t xml:space="preserve"> (</w:t>
      </w:r>
      <w:r w:rsidR="00383C8E">
        <w:rPr>
          <w:rFonts w:ascii="Cambria" w:hAnsi="Cambria"/>
          <w:lang w:val="sk-SK"/>
        </w:rPr>
        <w:t>v súlade s</w:t>
      </w:r>
      <w:r w:rsidR="006D1912">
        <w:rPr>
          <w:rFonts w:ascii="Cambria" w:hAnsi="Cambria"/>
          <w:lang w:val="sk-SK"/>
        </w:rPr>
        <w:t xml:space="preserve"> východiskami </w:t>
      </w:r>
      <w:r w:rsidR="00986B43" w:rsidRPr="00751ABD">
        <w:rPr>
          <w:rFonts w:ascii="Cambria" w:hAnsi="Cambria"/>
          <w:lang w:val="sk-SK"/>
        </w:rPr>
        <w:t xml:space="preserve"> verejn</w:t>
      </w:r>
      <w:r w:rsidR="006D1912">
        <w:rPr>
          <w:rFonts w:ascii="Cambria" w:hAnsi="Cambria"/>
          <w:lang w:val="sk-SK"/>
        </w:rPr>
        <w:t xml:space="preserve">ého </w:t>
      </w:r>
      <w:r w:rsidR="00986B43" w:rsidRPr="00751ABD">
        <w:rPr>
          <w:rFonts w:ascii="Cambria" w:hAnsi="Cambria"/>
          <w:lang w:val="sk-SK"/>
        </w:rPr>
        <w:t>obstaráv</w:t>
      </w:r>
      <w:r w:rsidR="00BE327A">
        <w:rPr>
          <w:rFonts w:ascii="Cambria" w:hAnsi="Cambria"/>
          <w:lang w:val="sk-SK"/>
        </w:rPr>
        <w:t>ateľa</w:t>
      </w:r>
      <w:r w:rsidR="00986B43" w:rsidRPr="00751ABD">
        <w:rPr>
          <w:rFonts w:ascii="Cambria" w:hAnsi="Cambria"/>
          <w:lang w:val="sk-SK"/>
        </w:rPr>
        <w:t>) všetky dôležité východiská a predpoklady, ktoré úspešný uchádzač identifikoval</w:t>
      </w:r>
      <w:r w:rsidR="00E80776" w:rsidRPr="00751ABD">
        <w:rPr>
          <w:rFonts w:ascii="Cambria" w:hAnsi="Cambria"/>
          <w:lang w:val="sk-SK"/>
        </w:rPr>
        <w:t>.</w:t>
      </w:r>
    </w:p>
    <w:p w14:paraId="67F91ACF" w14:textId="109BFB8C" w:rsidR="00E82447" w:rsidRPr="00751ABD" w:rsidRDefault="00B32842" w:rsidP="004C5F6F">
      <w:pPr>
        <w:pStyle w:val="Odsekzoznamu"/>
        <w:numPr>
          <w:ilvl w:val="0"/>
          <w:numId w:val="94"/>
        </w:numPr>
        <w:spacing w:after="100" w:afterAutospacing="1"/>
        <w:rPr>
          <w:rFonts w:asciiTheme="minorHAnsi" w:eastAsiaTheme="minorEastAsia" w:hAnsiTheme="minorHAnsi" w:cstheme="minorBidi"/>
          <w:sz w:val="22"/>
          <w:szCs w:val="22"/>
          <w:lang w:val="sk-SK"/>
        </w:rPr>
      </w:pPr>
      <w:r w:rsidRPr="00751ABD">
        <w:rPr>
          <w:rFonts w:ascii="Cambria" w:hAnsi="Cambria"/>
          <w:u w:val="single"/>
          <w:lang w:val="sk-SK"/>
        </w:rPr>
        <w:t xml:space="preserve">Výstupy </w:t>
      </w:r>
      <w:r w:rsidR="00397AA5" w:rsidRPr="00751ABD">
        <w:rPr>
          <w:rFonts w:ascii="Cambria" w:hAnsi="Cambria"/>
          <w:u w:val="single"/>
          <w:lang w:val="sk-SK"/>
        </w:rPr>
        <w:t xml:space="preserve"> </w:t>
      </w:r>
      <w:r w:rsidR="00FB2573" w:rsidRPr="00751ABD">
        <w:rPr>
          <w:rFonts w:ascii="Cambria" w:hAnsi="Cambria"/>
          <w:u w:val="single"/>
          <w:lang w:val="sk-SK"/>
        </w:rPr>
        <w:t>projektu</w:t>
      </w:r>
      <w:r w:rsidR="007841EE" w:rsidRPr="00751ABD">
        <w:rPr>
          <w:rFonts w:ascii="Cambria" w:hAnsi="Cambria"/>
          <w:lang w:val="sk-SK"/>
        </w:rPr>
        <w:t xml:space="preserve"> </w:t>
      </w:r>
      <w:r w:rsidR="00FB2573" w:rsidRPr="00751ABD">
        <w:rPr>
          <w:rFonts w:ascii="Cambria" w:hAnsi="Cambria"/>
          <w:lang w:val="sk-SK"/>
        </w:rPr>
        <w:t xml:space="preserve"> </w:t>
      </w:r>
      <w:r w:rsidR="009C2880" w:rsidRPr="00751ABD">
        <w:rPr>
          <w:rFonts w:ascii="Cambria" w:hAnsi="Cambria"/>
          <w:lang w:val="sk-SK"/>
        </w:rPr>
        <w:t xml:space="preserve">budú obsahovať </w:t>
      </w:r>
      <w:r w:rsidR="00397AA5" w:rsidRPr="00751ABD">
        <w:rPr>
          <w:rFonts w:ascii="Cambria" w:hAnsi="Cambria"/>
          <w:lang w:val="sk-SK"/>
        </w:rPr>
        <w:t>(</w:t>
      </w:r>
      <w:r w:rsidR="00D809FF">
        <w:rPr>
          <w:rFonts w:ascii="Cambria" w:hAnsi="Cambria"/>
          <w:lang w:val="sk-SK"/>
        </w:rPr>
        <w:t xml:space="preserve">v súlade s výstupmi </w:t>
      </w:r>
      <w:r w:rsidR="00397AA5" w:rsidRPr="00751ABD">
        <w:rPr>
          <w:rFonts w:ascii="Cambria" w:hAnsi="Cambria"/>
          <w:lang w:val="sk-SK"/>
        </w:rPr>
        <w:t>daný</w:t>
      </w:r>
      <w:r w:rsidR="00D809FF">
        <w:rPr>
          <w:rFonts w:ascii="Cambria" w:hAnsi="Cambria"/>
          <w:lang w:val="sk-SK"/>
        </w:rPr>
        <w:t>mi</w:t>
      </w:r>
      <w:r w:rsidR="00397AA5" w:rsidRPr="00751ABD">
        <w:rPr>
          <w:rFonts w:ascii="Cambria" w:hAnsi="Cambria"/>
          <w:lang w:val="sk-SK"/>
        </w:rPr>
        <w:t xml:space="preserve"> verejným obstarávaním)</w:t>
      </w:r>
      <w:r w:rsidR="00137CC1" w:rsidRPr="00751ABD">
        <w:rPr>
          <w:rFonts w:ascii="Cambria" w:hAnsi="Cambria"/>
          <w:lang w:val="sk-SK"/>
        </w:rPr>
        <w:t xml:space="preserve"> </w:t>
      </w:r>
      <w:r w:rsidR="000F7899" w:rsidRPr="00751ABD">
        <w:rPr>
          <w:rFonts w:ascii="Cambria" w:hAnsi="Cambria"/>
          <w:lang w:val="sk-SK"/>
        </w:rPr>
        <w:t xml:space="preserve">všetky </w:t>
      </w:r>
      <w:r w:rsidR="00397AA5" w:rsidRPr="00751ABD">
        <w:rPr>
          <w:rFonts w:ascii="Cambria" w:hAnsi="Cambria" w:cstheme="minorHAnsi"/>
          <w:lang w:val="sk-SK"/>
        </w:rPr>
        <w:t>projektové výstupy</w:t>
      </w:r>
      <w:r w:rsidR="007841EE" w:rsidRPr="00751ABD">
        <w:rPr>
          <w:rFonts w:ascii="Cambria" w:hAnsi="Cambria" w:cstheme="minorHAnsi"/>
          <w:lang w:val="sk-SK"/>
        </w:rPr>
        <w:t xml:space="preserve">, </w:t>
      </w:r>
      <w:r w:rsidR="00397AA5" w:rsidRPr="00751ABD">
        <w:rPr>
          <w:rFonts w:ascii="Cambria" w:hAnsi="Cambria" w:cstheme="minorHAnsi"/>
          <w:lang w:val="sk-SK"/>
        </w:rPr>
        <w:t> ich rozsah a produktový rozpad</w:t>
      </w:r>
      <w:r w:rsidR="00C70A04" w:rsidRPr="00751ABD">
        <w:rPr>
          <w:rFonts w:ascii="Cambria" w:hAnsi="Cambria" w:cstheme="minorHAnsi"/>
          <w:i/>
          <w:lang w:val="sk-SK"/>
        </w:rPr>
        <w:t xml:space="preserve">, </w:t>
      </w:r>
      <w:r w:rsidR="00C70A04" w:rsidRPr="00751ABD">
        <w:rPr>
          <w:rFonts w:ascii="Cambria" w:hAnsi="Cambria"/>
          <w:lang w:val="sk-SK"/>
        </w:rPr>
        <w:t>ktoré úspešný uchádzač identifikoval</w:t>
      </w:r>
      <w:r w:rsidR="00E80776" w:rsidRPr="00751ABD">
        <w:rPr>
          <w:rFonts w:ascii="Cambria" w:hAnsi="Cambria"/>
          <w:lang w:val="sk-SK"/>
        </w:rPr>
        <w:t>.</w:t>
      </w:r>
    </w:p>
    <w:p w14:paraId="549A6355" w14:textId="0A0D05C9" w:rsidR="00534AAC" w:rsidRPr="00751ABD" w:rsidRDefault="00E36377" w:rsidP="00751ABD">
      <w:pPr>
        <w:pStyle w:val="Odsekzoznamu"/>
        <w:numPr>
          <w:ilvl w:val="0"/>
          <w:numId w:val="83"/>
        </w:numPr>
        <w:jc w:val="both"/>
        <w:rPr>
          <w:rFonts w:ascii="Cambria" w:hAnsi="Cambria"/>
          <w:lang w:val="sk-SK"/>
        </w:rPr>
      </w:pPr>
      <w:r w:rsidRPr="00751ABD">
        <w:rPr>
          <w:rFonts w:ascii="Cambria" w:hAnsi="Cambria"/>
          <w:u w:val="single"/>
          <w:lang w:val="sk-SK"/>
        </w:rPr>
        <w:t>Prístup k realizácii projektu</w:t>
      </w:r>
      <w:r w:rsidR="00583D1E" w:rsidRPr="00751ABD">
        <w:rPr>
          <w:rFonts w:ascii="Cambria" w:hAnsi="Cambria"/>
          <w:lang w:val="sk-SK"/>
        </w:rPr>
        <w:t xml:space="preserve"> bude</w:t>
      </w:r>
      <w:r w:rsidRPr="00751ABD">
        <w:rPr>
          <w:rFonts w:ascii="Cambria" w:hAnsi="Cambria"/>
          <w:i/>
          <w:lang w:val="sk-SK"/>
        </w:rPr>
        <w:t xml:space="preserve"> </w:t>
      </w:r>
      <w:r w:rsidR="0087292C" w:rsidRPr="00751ABD">
        <w:rPr>
          <w:rFonts w:ascii="Cambria" w:hAnsi="Cambria"/>
          <w:lang w:val="sk-SK"/>
        </w:rPr>
        <w:t>obsahova</w:t>
      </w:r>
      <w:r w:rsidR="00583D1E" w:rsidRPr="00751ABD">
        <w:rPr>
          <w:rFonts w:ascii="Cambria" w:hAnsi="Cambria"/>
          <w:lang w:val="sk-SK"/>
        </w:rPr>
        <w:t>ť</w:t>
      </w:r>
      <w:r w:rsidR="0087292C" w:rsidRPr="00751ABD">
        <w:rPr>
          <w:rFonts w:ascii="Cambria" w:hAnsi="Cambria"/>
          <w:lang w:val="sk-SK"/>
        </w:rPr>
        <w:t xml:space="preserve"> (</w:t>
      </w:r>
      <w:r w:rsidR="00A5216B">
        <w:rPr>
          <w:rFonts w:ascii="Cambria" w:hAnsi="Cambria"/>
          <w:lang w:val="sk-SK"/>
        </w:rPr>
        <w:t xml:space="preserve">v súlade s prístupom </w:t>
      </w:r>
      <w:r w:rsidR="0087292C" w:rsidRPr="00751ABD">
        <w:rPr>
          <w:rFonts w:ascii="Cambria" w:hAnsi="Cambria"/>
          <w:lang w:val="sk-SK"/>
        </w:rPr>
        <w:t>daný</w:t>
      </w:r>
      <w:r w:rsidR="00A5216B">
        <w:rPr>
          <w:rFonts w:ascii="Cambria" w:hAnsi="Cambria"/>
          <w:lang w:val="sk-SK"/>
        </w:rPr>
        <w:t>m</w:t>
      </w:r>
      <w:r w:rsidR="0087292C" w:rsidRPr="00751ABD">
        <w:rPr>
          <w:rFonts w:ascii="Cambria" w:hAnsi="Cambria"/>
          <w:lang w:val="sk-SK"/>
        </w:rPr>
        <w:t xml:space="preserve"> verejným obstarávaním)  všetk</w:t>
      </w:r>
      <w:r w:rsidR="00C53347" w:rsidRPr="00751ABD">
        <w:rPr>
          <w:rFonts w:ascii="Cambria" w:hAnsi="Cambria"/>
          <w:lang w:val="sk-SK"/>
        </w:rPr>
        <w:t>y</w:t>
      </w:r>
      <w:r w:rsidR="0087292C" w:rsidRPr="00751ABD">
        <w:rPr>
          <w:rFonts w:ascii="Cambria" w:hAnsi="Cambria"/>
          <w:lang w:val="sk-SK"/>
        </w:rPr>
        <w:t xml:space="preserve"> dôležit</w:t>
      </w:r>
      <w:r w:rsidR="00A1325E" w:rsidRPr="00751ABD">
        <w:rPr>
          <w:rFonts w:ascii="Cambria" w:hAnsi="Cambria"/>
          <w:lang w:val="sk-SK"/>
        </w:rPr>
        <w:t xml:space="preserve">é </w:t>
      </w:r>
      <w:r w:rsidR="0087292C" w:rsidRPr="00751ABD">
        <w:rPr>
          <w:rFonts w:ascii="Cambria" w:hAnsi="Cambria"/>
          <w:lang w:val="sk-SK"/>
        </w:rPr>
        <w:t>aspekt</w:t>
      </w:r>
      <w:r w:rsidR="001A1830" w:rsidRPr="00751ABD">
        <w:rPr>
          <w:rFonts w:ascii="Cambria" w:hAnsi="Cambria"/>
          <w:lang w:val="sk-SK"/>
        </w:rPr>
        <w:t xml:space="preserve">y </w:t>
      </w:r>
      <w:r w:rsidR="0087292C" w:rsidRPr="00751ABD">
        <w:rPr>
          <w:rFonts w:ascii="Cambria" w:hAnsi="Cambria"/>
          <w:lang w:val="sk-SK"/>
        </w:rPr>
        <w:t xml:space="preserve"> </w:t>
      </w:r>
      <w:r w:rsidR="00A1325E" w:rsidRPr="00751ABD">
        <w:rPr>
          <w:rFonts w:ascii="Cambria" w:hAnsi="Cambria"/>
          <w:lang w:val="sk-SK"/>
        </w:rPr>
        <w:t>realiz</w:t>
      </w:r>
      <w:r w:rsidR="0011437D" w:rsidRPr="00751ABD">
        <w:rPr>
          <w:rFonts w:ascii="Cambria" w:hAnsi="Cambria"/>
          <w:lang w:val="sk-SK"/>
        </w:rPr>
        <w:t xml:space="preserve">ácie </w:t>
      </w:r>
      <w:r w:rsidR="0068068C" w:rsidRPr="00751ABD">
        <w:rPr>
          <w:rFonts w:ascii="Cambria" w:hAnsi="Cambria"/>
          <w:lang w:val="sk-SK"/>
        </w:rPr>
        <w:t xml:space="preserve"> </w:t>
      </w:r>
      <w:r w:rsidR="0087292C" w:rsidRPr="00751ABD">
        <w:rPr>
          <w:rFonts w:ascii="Cambria" w:hAnsi="Cambria"/>
          <w:lang w:val="sk-SK"/>
        </w:rPr>
        <w:t>dodávky, ktoré úspešný uchádzač identifikoval</w:t>
      </w:r>
      <w:r w:rsidR="1F7D5D11" w:rsidRPr="00751ABD">
        <w:rPr>
          <w:rFonts w:ascii="Cambria" w:hAnsi="Cambria"/>
          <w:lang w:val="sk-SK"/>
        </w:rPr>
        <w:t xml:space="preserve"> počas iniciačnej fázy</w:t>
      </w:r>
      <w:r w:rsidR="001110C6" w:rsidRPr="00751ABD">
        <w:rPr>
          <w:rFonts w:ascii="Cambria" w:hAnsi="Cambria"/>
          <w:lang w:val="sk-SK"/>
        </w:rPr>
        <w:t xml:space="preserve">, </w:t>
      </w:r>
      <w:r w:rsidR="00302485" w:rsidRPr="00751ABD">
        <w:rPr>
          <w:rFonts w:ascii="Cambria" w:hAnsi="Cambria"/>
          <w:lang w:val="sk-SK"/>
        </w:rPr>
        <w:t>špecificky vo vzťahu k dodávke systémových integrácii</w:t>
      </w:r>
      <w:r w:rsidR="00334BBE" w:rsidRPr="00751ABD">
        <w:rPr>
          <w:rFonts w:ascii="Cambria" w:hAnsi="Cambria"/>
          <w:lang w:val="sk-SK"/>
        </w:rPr>
        <w:t>.</w:t>
      </w:r>
    </w:p>
    <w:p w14:paraId="685E5223" w14:textId="082701DF" w:rsidR="00BE0117" w:rsidRPr="00751ABD" w:rsidRDefault="0043611F" w:rsidP="00AC71DC">
      <w:pPr>
        <w:pStyle w:val="Odsekzoznamu"/>
        <w:numPr>
          <w:ilvl w:val="0"/>
          <w:numId w:val="55"/>
        </w:numPr>
        <w:ind w:left="720"/>
        <w:rPr>
          <w:rFonts w:ascii="Cambria" w:hAnsi="Cambria"/>
          <w:lang w:val="sk-SK"/>
        </w:rPr>
      </w:pPr>
      <w:r w:rsidRPr="00751ABD">
        <w:rPr>
          <w:rFonts w:ascii="Cambria" w:hAnsi="Cambria"/>
          <w:u w:val="single"/>
          <w:lang w:val="sk-SK"/>
        </w:rPr>
        <w:t>Projektová organizácia a</w:t>
      </w:r>
      <w:r w:rsidRPr="00751ABD" w:rsidDel="0046562C">
        <w:rPr>
          <w:rFonts w:ascii="Cambria" w:hAnsi="Cambria"/>
          <w:u w:val="single"/>
          <w:lang w:val="sk-SK"/>
        </w:rPr>
        <w:t xml:space="preserve"> </w:t>
      </w:r>
      <w:r w:rsidRPr="00751ABD">
        <w:rPr>
          <w:rFonts w:ascii="Cambria" w:hAnsi="Cambria"/>
          <w:u w:val="single"/>
          <w:lang w:val="sk-SK"/>
        </w:rPr>
        <w:t>dôležité predpoklady pre riadenie projektu</w:t>
      </w:r>
      <w:r w:rsidR="008050D4" w:rsidRPr="00751ABD">
        <w:rPr>
          <w:rFonts w:ascii="Cambria" w:hAnsi="Cambria"/>
          <w:lang w:val="sk-SK"/>
        </w:rPr>
        <w:t xml:space="preserve"> </w:t>
      </w:r>
      <w:r w:rsidR="00583D1E" w:rsidRPr="00751ABD">
        <w:rPr>
          <w:rFonts w:ascii="Cambria" w:hAnsi="Cambria"/>
          <w:lang w:val="sk-SK"/>
        </w:rPr>
        <w:t xml:space="preserve">budú </w:t>
      </w:r>
      <w:r w:rsidR="008050D4" w:rsidRPr="00751ABD">
        <w:rPr>
          <w:rFonts w:ascii="Cambria" w:hAnsi="Cambria"/>
          <w:lang w:val="sk-SK"/>
        </w:rPr>
        <w:t>obsahova</w:t>
      </w:r>
      <w:r w:rsidR="00583D1E" w:rsidRPr="00751ABD">
        <w:rPr>
          <w:rFonts w:ascii="Cambria" w:hAnsi="Cambria"/>
          <w:lang w:val="sk-SK"/>
        </w:rPr>
        <w:t xml:space="preserve">ť </w:t>
      </w:r>
      <w:r w:rsidR="008050D4" w:rsidRPr="00751ABD">
        <w:rPr>
          <w:rFonts w:ascii="Cambria" w:hAnsi="Cambria"/>
          <w:lang w:val="sk-SK"/>
        </w:rPr>
        <w:t>minimálne</w:t>
      </w:r>
      <w:r w:rsidR="00184C37" w:rsidRPr="00751ABD">
        <w:rPr>
          <w:rFonts w:ascii="Cambria" w:hAnsi="Cambria"/>
          <w:lang w:val="sk-SK"/>
        </w:rPr>
        <w:t>:</w:t>
      </w:r>
    </w:p>
    <w:p w14:paraId="38F835A7" w14:textId="306F1714" w:rsidR="008C6DDE" w:rsidRDefault="00436B2D" w:rsidP="00D47A57">
      <w:pPr>
        <w:pStyle w:val="Odsekzoznamu"/>
        <w:numPr>
          <w:ilvl w:val="0"/>
          <w:numId w:val="95"/>
        </w:numPr>
        <w:spacing w:after="160" w:line="259" w:lineRule="auto"/>
        <w:rPr>
          <w:rFonts w:ascii="Cambria" w:hAnsi="Cambria"/>
          <w:lang w:val="sk-SK"/>
        </w:rPr>
      </w:pPr>
      <w:r w:rsidRPr="454AEDAA">
        <w:rPr>
          <w:rFonts w:ascii="Cambria" w:hAnsi="Cambria"/>
          <w:lang w:val="sk-SK"/>
        </w:rPr>
        <w:t>v</w:t>
      </w:r>
      <w:r w:rsidR="008C6DDE" w:rsidRPr="454AEDAA">
        <w:rPr>
          <w:rFonts w:ascii="Cambria" w:hAnsi="Cambria"/>
          <w:lang w:val="sk-SK"/>
        </w:rPr>
        <w:t xml:space="preserve">šetky roly,  vrátane kľúčových expertov, ktoré boli v podmienkach účasti </w:t>
      </w:r>
      <w:r w:rsidR="00227685" w:rsidRPr="454AEDAA">
        <w:rPr>
          <w:rFonts w:ascii="Cambria" w:hAnsi="Cambria"/>
          <w:lang w:val="sk-SK"/>
        </w:rPr>
        <w:t>verejného obstarávania</w:t>
      </w:r>
      <w:r w:rsidR="008C6DDE" w:rsidRPr="454AEDAA">
        <w:rPr>
          <w:rFonts w:ascii="Cambria" w:hAnsi="Cambria"/>
          <w:lang w:val="sk-SK"/>
        </w:rPr>
        <w:t>, b</w:t>
      </w:r>
      <w:r w:rsidR="00B00BAE" w:rsidRPr="454AEDAA">
        <w:rPr>
          <w:rFonts w:ascii="Cambria" w:hAnsi="Cambria"/>
          <w:lang w:val="sk-SK"/>
        </w:rPr>
        <w:t>udú</w:t>
      </w:r>
      <w:r w:rsidR="008C6DDE" w:rsidRPr="454AEDAA">
        <w:rPr>
          <w:rFonts w:ascii="Cambria" w:hAnsi="Cambria"/>
          <w:lang w:val="sk-SK"/>
        </w:rPr>
        <w:t xml:space="preserve"> uvedené v</w:t>
      </w:r>
      <w:r w:rsidR="00C07691" w:rsidRPr="454AEDAA">
        <w:rPr>
          <w:rFonts w:ascii="Cambria" w:hAnsi="Cambria"/>
          <w:lang w:val="sk-SK"/>
        </w:rPr>
        <w:t> </w:t>
      </w:r>
      <w:r w:rsidR="008C6DDE" w:rsidRPr="0EC0A767">
        <w:rPr>
          <w:rFonts w:ascii="Cambria" w:hAnsi="Cambria"/>
          <w:i/>
          <w:color w:val="8EAADB" w:themeColor="accent1" w:themeTint="99"/>
          <w:lang w:val="sk-SK"/>
        </w:rPr>
        <w:t xml:space="preserve"> </w:t>
      </w:r>
      <w:r w:rsidR="00C07691" w:rsidRPr="00751ABD">
        <w:rPr>
          <w:rFonts w:ascii="Cambria" w:hAnsi="Cambria"/>
          <w:lang w:val="sk-SK"/>
        </w:rPr>
        <w:t>sch</w:t>
      </w:r>
      <w:r w:rsidR="0ABE41C1" w:rsidRPr="00751ABD">
        <w:rPr>
          <w:rFonts w:ascii="Cambria" w:hAnsi="Cambria"/>
          <w:lang w:val="sk-SK"/>
        </w:rPr>
        <w:t>é</w:t>
      </w:r>
      <w:r w:rsidR="00C07691" w:rsidRPr="00751ABD">
        <w:rPr>
          <w:rFonts w:ascii="Cambria" w:hAnsi="Cambria"/>
          <w:lang w:val="sk-SK"/>
        </w:rPr>
        <w:t xml:space="preserve">me </w:t>
      </w:r>
      <w:r w:rsidR="004F3B6B" w:rsidRPr="00751ABD">
        <w:rPr>
          <w:rFonts w:ascii="Cambria" w:hAnsi="Cambria"/>
          <w:lang w:val="sk-SK"/>
        </w:rPr>
        <w:t>v organizačnej štruktúre projektu</w:t>
      </w:r>
      <w:r w:rsidR="004F3B6B" w:rsidRPr="006C7D3E">
        <w:rPr>
          <w:rFonts w:ascii="Cambria" w:hAnsi="Cambria"/>
          <w:lang w:val="sk-SK"/>
        </w:rPr>
        <w:t xml:space="preserve"> </w:t>
      </w:r>
      <w:r w:rsidR="008C6DDE" w:rsidRPr="006C7D3E">
        <w:rPr>
          <w:rFonts w:ascii="Cambria" w:hAnsi="Cambria"/>
          <w:lang w:val="sk-SK"/>
        </w:rPr>
        <w:t>na správnych pozíciách a</w:t>
      </w:r>
      <w:r w:rsidR="00B00BAE" w:rsidRPr="006C7D3E">
        <w:rPr>
          <w:rFonts w:ascii="Cambria" w:hAnsi="Cambria"/>
          <w:lang w:val="sk-SK"/>
        </w:rPr>
        <w:t xml:space="preserve"> budú </w:t>
      </w:r>
      <w:r w:rsidR="008C6DDE" w:rsidRPr="006C7D3E">
        <w:rPr>
          <w:rFonts w:ascii="Cambria" w:hAnsi="Cambria"/>
          <w:lang w:val="sk-SK"/>
        </w:rPr>
        <w:t>obsahova</w:t>
      </w:r>
      <w:r w:rsidR="00B00BAE" w:rsidRPr="006C7D3E">
        <w:rPr>
          <w:rFonts w:ascii="Cambria" w:hAnsi="Cambria"/>
          <w:lang w:val="sk-SK"/>
        </w:rPr>
        <w:t>ť</w:t>
      </w:r>
      <w:r w:rsidR="008C6DDE" w:rsidRPr="006C7D3E">
        <w:rPr>
          <w:rFonts w:ascii="Cambria" w:hAnsi="Cambria"/>
          <w:lang w:val="sk-SK"/>
        </w:rPr>
        <w:t xml:space="preserve"> aj počet </w:t>
      </w:r>
      <w:r w:rsidR="008C6DDE" w:rsidRPr="454AEDAA">
        <w:rPr>
          <w:rFonts w:ascii="Cambria" w:hAnsi="Cambria"/>
          <w:lang w:val="sk-SK"/>
        </w:rPr>
        <w:t>MDs jednotlivých expertov</w:t>
      </w:r>
      <w:r w:rsidRPr="454AEDAA">
        <w:rPr>
          <w:rFonts w:ascii="Cambria" w:hAnsi="Cambria"/>
          <w:lang w:val="sk-SK"/>
        </w:rPr>
        <w:t>,</w:t>
      </w:r>
    </w:p>
    <w:p w14:paraId="733369E8" w14:textId="77777777" w:rsidR="008C6DDE" w:rsidRDefault="00436B2D" w:rsidP="00D47A57">
      <w:pPr>
        <w:pStyle w:val="Odsekzoznamu"/>
        <w:numPr>
          <w:ilvl w:val="0"/>
          <w:numId w:val="95"/>
        </w:numPr>
        <w:spacing w:after="160" w:line="259" w:lineRule="auto"/>
        <w:rPr>
          <w:rFonts w:ascii="Cambria" w:hAnsi="Cambria"/>
          <w:lang w:val="sk-SK"/>
        </w:rPr>
      </w:pPr>
      <w:r w:rsidRPr="7CE94E11">
        <w:rPr>
          <w:rFonts w:ascii="Cambria" w:hAnsi="Cambria"/>
          <w:lang w:val="sk-SK"/>
        </w:rPr>
        <w:t>p</w:t>
      </w:r>
      <w:r w:rsidR="008C6DDE" w:rsidRPr="7CE94E11">
        <w:rPr>
          <w:rFonts w:ascii="Cambria" w:hAnsi="Cambria"/>
          <w:lang w:val="sk-SK"/>
        </w:rPr>
        <w:t>re všetky roly, ktoré majú obsadiť zástupcovia NBS b</w:t>
      </w:r>
      <w:r w:rsidR="00C93EF0" w:rsidRPr="7CE94E11">
        <w:rPr>
          <w:rFonts w:ascii="Cambria" w:hAnsi="Cambria"/>
          <w:lang w:val="sk-SK"/>
        </w:rPr>
        <w:t>ude</w:t>
      </w:r>
      <w:r w:rsidR="008C6DDE" w:rsidRPr="7CE94E11">
        <w:rPr>
          <w:rFonts w:ascii="Cambria" w:hAnsi="Cambria"/>
          <w:lang w:val="sk-SK"/>
        </w:rPr>
        <w:t xml:space="preserve"> uvedený predpokladaný počet MDs (podľa projektového plánu – </w:t>
      </w:r>
      <w:r w:rsidR="00D23383" w:rsidRPr="7CE94E11">
        <w:rPr>
          <w:rFonts w:ascii="Cambria" w:hAnsi="Cambria"/>
          <w:lang w:val="sk-SK"/>
        </w:rPr>
        <w:t xml:space="preserve">PID </w:t>
      </w:r>
      <w:r w:rsidR="008C6DDE" w:rsidRPr="7CE94E11">
        <w:rPr>
          <w:rFonts w:ascii="Cambria" w:hAnsi="Cambria"/>
          <w:lang w:val="sk-SK"/>
        </w:rPr>
        <w:t>kapitola</w:t>
      </w:r>
      <w:r w:rsidR="00D23383" w:rsidRPr="7CE94E11">
        <w:rPr>
          <w:rFonts w:ascii="Cambria" w:hAnsi="Cambria"/>
          <w:lang w:val="sk-SK"/>
        </w:rPr>
        <w:t xml:space="preserve"> Plán projektu</w:t>
      </w:r>
      <w:r w:rsidR="008C6DDE" w:rsidRPr="7CE94E11">
        <w:rPr>
          <w:rFonts w:ascii="Cambria" w:hAnsi="Cambria"/>
          <w:lang w:val="sk-SK"/>
        </w:rPr>
        <w:t>)</w:t>
      </w:r>
      <w:r w:rsidR="00D23383" w:rsidRPr="7CE94E11">
        <w:rPr>
          <w:rFonts w:ascii="Cambria" w:hAnsi="Cambria"/>
          <w:lang w:val="sk-SK"/>
        </w:rPr>
        <w:t>,</w:t>
      </w:r>
    </w:p>
    <w:p w14:paraId="407BD156" w14:textId="77777777" w:rsidR="008C6DDE" w:rsidRDefault="00D23383" w:rsidP="00D47A57">
      <w:pPr>
        <w:pStyle w:val="Odsekzoznamu"/>
        <w:numPr>
          <w:ilvl w:val="0"/>
          <w:numId w:val="95"/>
        </w:numPr>
        <w:spacing w:after="160" w:line="259" w:lineRule="auto"/>
        <w:rPr>
          <w:rFonts w:ascii="Cambria" w:hAnsi="Cambria"/>
          <w:lang w:val="sk-SK"/>
        </w:rPr>
      </w:pPr>
      <w:r w:rsidRPr="7CE94E11">
        <w:rPr>
          <w:rFonts w:ascii="Cambria" w:hAnsi="Cambria"/>
          <w:lang w:val="sk-SK"/>
        </w:rPr>
        <w:t>p</w:t>
      </w:r>
      <w:r w:rsidR="008C6DDE" w:rsidRPr="7CE94E11">
        <w:rPr>
          <w:rFonts w:ascii="Cambria" w:hAnsi="Cambria"/>
          <w:lang w:val="sk-SK"/>
        </w:rPr>
        <w:t>ri všetkých roliach, ktorých sa to týka, b</w:t>
      </w:r>
      <w:r w:rsidR="00C93EF0" w:rsidRPr="7CE94E11">
        <w:rPr>
          <w:rFonts w:ascii="Cambria" w:hAnsi="Cambria"/>
          <w:lang w:val="sk-SK"/>
        </w:rPr>
        <w:t>udú</w:t>
      </w:r>
      <w:r w:rsidR="008C6DDE" w:rsidRPr="7CE94E11">
        <w:rPr>
          <w:rFonts w:ascii="Cambria" w:hAnsi="Cambria"/>
          <w:lang w:val="sk-SK"/>
        </w:rPr>
        <w:t xml:space="preserve"> uvedené o.i. aj ich zodpovednosti vyplývajúce z riadiacich procesov projektu</w:t>
      </w:r>
      <w:r w:rsidRPr="7CE94E11">
        <w:rPr>
          <w:rFonts w:ascii="Cambria" w:hAnsi="Cambria"/>
          <w:lang w:val="sk-SK"/>
        </w:rPr>
        <w:t>,</w:t>
      </w:r>
    </w:p>
    <w:p w14:paraId="01DA31F4" w14:textId="3297AF7D" w:rsidR="00B8376B" w:rsidRPr="001A355B" w:rsidRDefault="00F70DAC" w:rsidP="001A355B">
      <w:pPr>
        <w:pStyle w:val="Odsekzoznamu"/>
        <w:numPr>
          <w:ilvl w:val="0"/>
          <w:numId w:val="55"/>
        </w:numPr>
        <w:rPr>
          <w:lang w:val="sk-SK"/>
        </w:rPr>
      </w:pPr>
      <w:r w:rsidRPr="001A355B">
        <w:rPr>
          <w:lang w:val="sk-SK"/>
        </w:rPr>
        <w:t>bude</w:t>
      </w:r>
      <w:r w:rsidR="009A417E">
        <w:rPr>
          <w:lang w:val="sk-SK"/>
        </w:rPr>
        <w:t>/budú</w:t>
      </w:r>
      <w:r w:rsidRPr="001A355B">
        <w:rPr>
          <w:lang w:val="sk-SK"/>
        </w:rPr>
        <w:t xml:space="preserve"> </w:t>
      </w:r>
      <w:r w:rsidR="008C6DDE" w:rsidRPr="001A355B">
        <w:rPr>
          <w:lang w:val="sk-SK"/>
        </w:rPr>
        <w:t>popisova</w:t>
      </w:r>
      <w:r w:rsidRPr="001A355B">
        <w:rPr>
          <w:lang w:val="sk-SK"/>
        </w:rPr>
        <w:t>ť</w:t>
      </w:r>
      <w:r w:rsidR="008C6DDE" w:rsidRPr="001A355B">
        <w:rPr>
          <w:lang w:val="sk-SK"/>
        </w:rPr>
        <w:t xml:space="preserve"> aj proces zmien a aktualizácie (pokiaľ to nie je uvedené v ZoD) jednotlivých položiek, mimo štandardného zmenového procesu projektu popísaného v osobitnej kapitole PID</w:t>
      </w:r>
      <w:r w:rsidR="00D56EF6" w:rsidRPr="001A355B">
        <w:rPr>
          <w:lang w:val="sk-SK"/>
        </w:rPr>
        <w:t>.</w:t>
      </w:r>
    </w:p>
    <w:p w14:paraId="51D785AC" w14:textId="74113071" w:rsidR="006E2924" w:rsidRDefault="00B8376B" w:rsidP="660F5E77">
      <w:pPr>
        <w:pStyle w:val="Odsekzoznamu"/>
        <w:rPr>
          <w:rFonts w:ascii="Cambria" w:hAnsi="Cambria"/>
          <w:lang w:val="sk-SK"/>
        </w:rPr>
      </w:pPr>
      <w:r w:rsidRPr="0EC0A767">
        <w:rPr>
          <w:rFonts w:ascii="Cambria" w:hAnsi="Cambria"/>
          <w:u w:val="single"/>
          <w:lang w:val="sk-SK"/>
        </w:rPr>
        <w:lastRenderedPageBreak/>
        <w:t xml:space="preserve">Projektový </w:t>
      </w:r>
      <w:r w:rsidR="65C56256" w:rsidRPr="0EC0A767">
        <w:rPr>
          <w:rFonts w:ascii="Cambria" w:hAnsi="Cambria"/>
          <w:u w:val="single"/>
          <w:lang w:val="sk-SK"/>
        </w:rPr>
        <w:t>plan</w:t>
      </w:r>
      <w:r w:rsidR="65C56256" w:rsidRPr="0EC0A767">
        <w:rPr>
          <w:rFonts w:ascii="Cambria" w:hAnsi="Cambria"/>
          <w:lang w:val="sk-SK"/>
        </w:rPr>
        <w:t>,</w:t>
      </w:r>
      <w:r w:rsidR="207C3BBD" w:rsidRPr="0EC0A767">
        <w:rPr>
          <w:rFonts w:ascii="Cambria" w:hAnsi="Cambria"/>
          <w:lang w:val="sk-SK"/>
        </w:rPr>
        <w:t xml:space="preserve"> </w:t>
      </w:r>
      <w:r w:rsidR="00762C6F" w:rsidRPr="0EC0A767">
        <w:rPr>
          <w:rFonts w:ascii="Cambria" w:hAnsi="Cambria"/>
          <w:lang w:val="sk-SK"/>
        </w:rPr>
        <w:t>podľa kapitoly 9. vzoru</w:t>
      </w:r>
      <w:r w:rsidR="207C3BBD" w:rsidRPr="0EC0A767">
        <w:rPr>
          <w:rFonts w:ascii="Cambria" w:hAnsi="Cambria"/>
          <w:lang w:val="sk-SK"/>
        </w:rPr>
        <w:t xml:space="preserve"> PID, </w:t>
      </w:r>
      <w:r w:rsidR="00574FAF" w:rsidRPr="0EC0A767">
        <w:rPr>
          <w:rFonts w:ascii="Cambria" w:hAnsi="Cambria"/>
          <w:lang w:val="sk-SK"/>
        </w:rPr>
        <w:t xml:space="preserve"> </w:t>
      </w:r>
      <w:r w:rsidR="00524FB3" w:rsidRPr="0EC0A767">
        <w:rPr>
          <w:rFonts w:ascii="Cambria" w:hAnsi="Cambria"/>
          <w:lang w:val="sk-SK"/>
        </w:rPr>
        <w:t xml:space="preserve">bude </w:t>
      </w:r>
      <w:r w:rsidR="00574FAF" w:rsidRPr="0EC0A767">
        <w:rPr>
          <w:rFonts w:ascii="Cambria" w:hAnsi="Cambria"/>
          <w:lang w:val="sk-SK"/>
        </w:rPr>
        <w:t>zachytáva</w:t>
      </w:r>
      <w:r w:rsidR="00524FB3" w:rsidRPr="0EC0A767">
        <w:rPr>
          <w:rFonts w:ascii="Cambria" w:hAnsi="Cambria"/>
          <w:lang w:val="sk-SK"/>
        </w:rPr>
        <w:t>ť</w:t>
      </w:r>
      <w:r w:rsidR="00BA3E72" w:rsidRPr="0EC0A767">
        <w:rPr>
          <w:rFonts w:ascii="Cambria" w:hAnsi="Cambria"/>
          <w:lang w:val="sk-SK"/>
        </w:rPr>
        <w:t xml:space="preserve"> minimálne 2 úrovne plánovania</w:t>
      </w:r>
      <w:r w:rsidR="358EDBC1" w:rsidRPr="0EC0A767">
        <w:rPr>
          <w:rFonts w:ascii="Cambria" w:hAnsi="Cambria"/>
          <w:lang w:val="sk-SK"/>
        </w:rPr>
        <w:t xml:space="preserve"> a projektovéh</w:t>
      </w:r>
      <w:r w:rsidR="1B5A6141" w:rsidRPr="0EC0A767">
        <w:rPr>
          <w:rFonts w:ascii="Cambria" w:hAnsi="Cambria"/>
          <w:lang w:val="sk-SK"/>
        </w:rPr>
        <w:t>o plánu</w:t>
      </w:r>
      <w:r w:rsidR="00BC3822" w:rsidRPr="0EC0A767">
        <w:rPr>
          <w:rFonts w:ascii="Cambria" w:hAnsi="Cambria"/>
          <w:lang w:val="sk-SK"/>
        </w:rPr>
        <w:t>:</w:t>
      </w:r>
      <w:r w:rsidR="65C56256" w:rsidRPr="0EC0A767">
        <w:rPr>
          <w:rFonts w:ascii="Cambria" w:hAnsi="Cambria"/>
          <w:lang w:val="sk-SK"/>
        </w:rPr>
        <w:t xml:space="preserve"> </w:t>
      </w:r>
    </w:p>
    <w:p w14:paraId="6CF10C31" w14:textId="25F30417" w:rsidR="002766B6" w:rsidRPr="00751ABD" w:rsidRDefault="68DFD9C9" w:rsidP="000659C8">
      <w:pPr>
        <w:pStyle w:val="Odsekzoznamu"/>
        <w:ind w:left="1069"/>
        <w:rPr>
          <w:rFonts w:ascii="Cambria" w:hAnsi="Cambria"/>
          <w:lang w:val="sk-SK"/>
        </w:rPr>
      </w:pPr>
      <w:r w:rsidRPr="00751ABD">
        <w:rPr>
          <w:rFonts w:ascii="Cambria" w:hAnsi="Cambria"/>
          <w:u w:val="single"/>
          <w:lang w:val="sk-SK"/>
        </w:rPr>
        <w:t>Plán</w:t>
      </w:r>
      <w:r w:rsidRPr="00751ABD">
        <w:rPr>
          <w:rFonts w:ascii="Cambria" w:hAnsi="Cambria"/>
          <w:lang w:val="sk-SK"/>
        </w:rPr>
        <w:t xml:space="preserve"> </w:t>
      </w:r>
      <w:r w:rsidR="3C437037" w:rsidRPr="00751ABD">
        <w:rPr>
          <w:rFonts w:ascii="Cambria" w:hAnsi="Cambria"/>
          <w:lang w:val="sk-SK"/>
        </w:rPr>
        <w:t xml:space="preserve">projektu </w:t>
      </w:r>
      <w:r w:rsidR="00BC3822" w:rsidRPr="00751ABD">
        <w:rPr>
          <w:rFonts w:ascii="Cambria" w:hAnsi="Cambria"/>
          <w:lang w:val="sk-SK"/>
        </w:rPr>
        <w:t xml:space="preserve">- </w:t>
      </w:r>
      <w:r w:rsidR="3C437037" w:rsidRPr="00751ABD">
        <w:rPr>
          <w:rFonts w:ascii="Cambria" w:hAnsi="Cambria"/>
          <w:lang w:val="sk-SK"/>
        </w:rPr>
        <w:t>Detailný plán projektu zobrazujúci jednotlivé fázy a etapy na časovej osi. Je spracovaný štruktúrovane až na úroveň konkrétnych aktivít, ktoré vedú k vytvoreniu projektových výstupov.</w:t>
      </w:r>
    </w:p>
    <w:p w14:paraId="779CCEB6" w14:textId="2789C116" w:rsidR="00A613A7" w:rsidRPr="00751ABD" w:rsidRDefault="00BC3822" w:rsidP="00BC3822">
      <w:pPr>
        <w:pStyle w:val="Odsekzoznamu"/>
        <w:ind w:left="1069"/>
        <w:rPr>
          <w:rFonts w:ascii="Cambria" w:hAnsi="Cambria"/>
          <w:lang w:val="sk-SK"/>
        </w:rPr>
      </w:pPr>
      <w:r w:rsidRPr="00751ABD">
        <w:rPr>
          <w:rFonts w:ascii="Cambria" w:hAnsi="Cambria"/>
          <w:u w:val="single"/>
          <w:lang w:val="sk-SK"/>
        </w:rPr>
        <w:t xml:space="preserve">Plán </w:t>
      </w:r>
      <w:r w:rsidR="7A2F153E" w:rsidRPr="00751ABD">
        <w:rPr>
          <w:rFonts w:ascii="Cambria" w:hAnsi="Cambria"/>
          <w:u w:val="single"/>
          <w:lang w:val="sk-SK"/>
        </w:rPr>
        <w:t>etapy</w:t>
      </w:r>
      <w:r w:rsidR="6F2DFF9D" w:rsidRPr="00751ABD">
        <w:rPr>
          <w:rFonts w:ascii="Cambria" w:hAnsi="Cambria"/>
          <w:lang w:val="sk-SK"/>
        </w:rPr>
        <w:t xml:space="preserve"> -</w:t>
      </w:r>
      <w:r w:rsidR="7A2F153E" w:rsidRPr="00751ABD">
        <w:rPr>
          <w:rFonts w:ascii="Cambria" w:hAnsi="Cambria"/>
          <w:lang w:val="sk-SK"/>
        </w:rPr>
        <w:t>Podrobný plán fázy a etapy</w:t>
      </w:r>
      <w:r w:rsidR="000A5DD9" w:rsidRPr="00751ABD">
        <w:rPr>
          <w:rFonts w:ascii="Cambria" w:hAnsi="Cambria"/>
          <w:lang w:val="sk-SK"/>
        </w:rPr>
        <w:t xml:space="preserve"> </w:t>
      </w:r>
      <w:r w:rsidR="7A2F153E" w:rsidRPr="00751ABD">
        <w:rPr>
          <w:rFonts w:ascii="Cambria" w:hAnsi="Cambria"/>
          <w:lang w:val="sk-SK"/>
        </w:rPr>
        <w:t xml:space="preserve">zahŕňajúci všetky aktivity, ich vzájomné väzby, odhady trvania úloh, zodpovednosti, kontrolné body, rozpočet  a potrebné informácie na </w:t>
      </w:r>
    </w:p>
    <w:p w14:paraId="7EA12BF3" w14:textId="6A8752EF" w:rsidR="007C2C61" w:rsidRPr="00751ABD" w:rsidRDefault="00761ED3" w:rsidP="0EC0A767">
      <w:pPr>
        <w:pStyle w:val="Odsekzoznamu"/>
        <w:rPr>
          <w:rFonts w:ascii="Cambria" w:hAnsi="Cambria"/>
          <w:lang w:val="sk-SK"/>
        </w:rPr>
      </w:pPr>
      <w:r w:rsidRPr="00751ABD">
        <w:rPr>
          <w:rFonts w:ascii="Cambria" w:hAnsi="Cambria"/>
          <w:u w:val="single"/>
          <w:lang w:val="sk-SK"/>
        </w:rPr>
        <w:t>Riadenie rizík a</w:t>
      </w:r>
      <w:r w:rsidR="008B098D" w:rsidRPr="00751ABD">
        <w:rPr>
          <w:rFonts w:ascii="Cambria" w:hAnsi="Cambria"/>
          <w:u w:val="single"/>
          <w:lang w:val="sk-SK"/>
        </w:rPr>
        <w:t> </w:t>
      </w:r>
      <w:r w:rsidRPr="00751ABD">
        <w:rPr>
          <w:rFonts w:ascii="Cambria" w:hAnsi="Cambria"/>
          <w:u w:val="single"/>
          <w:lang w:val="sk-SK"/>
        </w:rPr>
        <w:t>závislostí</w:t>
      </w:r>
      <w:r w:rsidR="008B098D" w:rsidRPr="00751ABD">
        <w:rPr>
          <w:rFonts w:ascii="Cambria" w:hAnsi="Cambria"/>
          <w:lang w:val="sk-SK"/>
        </w:rPr>
        <w:t xml:space="preserve"> </w:t>
      </w:r>
      <w:r w:rsidR="00E875F0" w:rsidRPr="00751ABD">
        <w:rPr>
          <w:rFonts w:ascii="Cambria" w:hAnsi="Cambria"/>
          <w:lang w:val="sk-SK"/>
        </w:rPr>
        <w:t xml:space="preserve">bude pokrývať </w:t>
      </w:r>
      <w:r w:rsidR="007C2C61" w:rsidRPr="00751ABD">
        <w:rPr>
          <w:rFonts w:ascii="Cambria" w:hAnsi="Cambria"/>
          <w:lang w:val="sk-SK"/>
        </w:rPr>
        <w:t xml:space="preserve"> o.i. popis závislostí a spôsob ich riadenia </w:t>
      </w:r>
      <w:r w:rsidR="00AE46CC">
        <w:rPr>
          <w:rFonts w:ascii="Cambria" w:hAnsi="Cambria"/>
          <w:lang w:val="sk-SK"/>
        </w:rPr>
        <w:t xml:space="preserve">aj </w:t>
      </w:r>
      <w:r w:rsidR="007C2C61" w:rsidRPr="00751ABD">
        <w:rPr>
          <w:rFonts w:ascii="Cambria" w:hAnsi="Cambria"/>
          <w:lang w:val="sk-SK"/>
        </w:rPr>
        <w:t>smerom k</w:t>
      </w:r>
      <w:r w:rsidR="00347B4F" w:rsidRPr="00751ABD">
        <w:rPr>
          <w:rFonts w:ascii="Cambria" w:hAnsi="Cambria"/>
          <w:lang w:val="sk-SK"/>
        </w:rPr>
        <w:t xml:space="preserve"> bežiacim </w:t>
      </w:r>
      <w:r w:rsidR="007C2C61" w:rsidRPr="00751ABD">
        <w:rPr>
          <w:rFonts w:ascii="Cambria" w:hAnsi="Cambria"/>
          <w:lang w:val="sk-SK"/>
        </w:rPr>
        <w:t>projektom</w:t>
      </w:r>
      <w:r w:rsidR="00347B4F" w:rsidRPr="00751ABD">
        <w:rPr>
          <w:rFonts w:ascii="Cambria" w:hAnsi="Cambria"/>
          <w:lang w:val="sk-SK"/>
        </w:rPr>
        <w:t xml:space="preserve"> v</w:t>
      </w:r>
      <w:r w:rsidR="007F1093" w:rsidRPr="00751ABD">
        <w:rPr>
          <w:rFonts w:ascii="Cambria" w:hAnsi="Cambria"/>
          <w:lang w:val="sk-SK"/>
        </w:rPr>
        <w:t> </w:t>
      </w:r>
      <w:r w:rsidR="00347B4F" w:rsidRPr="00751ABD">
        <w:rPr>
          <w:rFonts w:ascii="Cambria" w:hAnsi="Cambria"/>
          <w:lang w:val="sk-SK"/>
        </w:rPr>
        <w:t>oblastiach</w:t>
      </w:r>
      <w:r w:rsidR="007F1093" w:rsidRPr="00751ABD">
        <w:rPr>
          <w:rFonts w:ascii="Cambria" w:hAnsi="Cambria"/>
          <w:lang w:val="sk-SK"/>
        </w:rPr>
        <w:t xml:space="preserve">: </w:t>
      </w:r>
      <w:r w:rsidR="00347B4F" w:rsidRPr="00751ABD">
        <w:rPr>
          <w:rFonts w:ascii="Cambria" w:hAnsi="Cambria"/>
          <w:lang w:val="sk-SK"/>
        </w:rPr>
        <w:t xml:space="preserve"> život</w:t>
      </w:r>
      <w:r w:rsidR="007F1093" w:rsidRPr="00751ABD">
        <w:rPr>
          <w:rFonts w:ascii="Cambria" w:hAnsi="Cambria"/>
          <w:lang w:val="sk-SK"/>
        </w:rPr>
        <w:t>ný</w:t>
      </w:r>
      <w:r w:rsidR="00347B4F" w:rsidRPr="00751ABD">
        <w:rPr>
          <w:rFonts w:ascii="Cambria" w:hAnsi="Cambria"/>
          <w:lang w:val="sk-SK"/>
        </w:rPr>
        <w:t xml:space="preserve"> cyklu</w:t>
      </w:r>
      <w:r w:rsidR="007F1093" w:rsidRPr="00751ABD">
        <w:rPr>
          <w:rFonts w:ascii="Cambria" w:hAnsi="Cambria"/>
          <w:lang w:val="sk-SK"/>
        </w:rPr>
        <w:t>s</w:t>
      </w:r>
      <w:r w:rsidR="00347B4F" w:rsidRPr="00751ABD">
        <w:rPr>
          <w:rFonts w:ascii="Cambria" w:hAnsi="Cambria"/>
          <w:lang w:val="sk-SK"/>
        </w:rPr>
        <w:t xml:space="preserve"> dokumentov (</w:t>
      </w:r>
      <w:r w:rsidR="007C2C61" w:rsidRPr="00751ABD">
        <w:rPr>
          <w:rFonts w:ascii="Cambria" w:hAnsi="Cambria"/>
          <w:lang w:val="sk-SK"/>
        </w:rPr>
        <w:t>DMS</w:t>
      </w:r>
      <w:r w:rsidR="00347B4F" w:rsidRPr="00751ABD">
        <w:rPr>
          <w:rFonts w:ascii="Cambria" w:hAnsi="Cambria"/>
          <w:lang w:val="sk-SK"/>
        </w:rPr>
        <w:t>)</w:t>
      </w:r>
      <w:r w:rsidR="00D41E53" w:rsidRPr="00751ABD">
        <w:rPr>
          <w:rFonts w:ascii="Cambria" w:hAnsi="Cambria"/>
          <w:lang w:val="sk-SK"/>
        </w:rPr>
        <w:t xml:space="preserve">, </w:t>
      </w:r>
      <w:r w:rsidR="00276B45">
        <w:rPr>
          <w:rFonts w:ascii="Cambria" w:hAnsi="Cambria"/>
          <w:lang w:val="sk-SK"/>
        </w:rPr>
        <w:t xml:space="preserve">integračná platforma, </w:t>
      </w:r>
      <w:r w:rsidR="00D41E53" w:rsidRPr="00751ABD">
        <w:rPr>
          <w:rFonts w:ascii="Cambria" w:hAnsi="Cambria"/>
          <w:lang w:val="sk-SK"/>
        </w:rPr>
        <w:t xml:space="preserve"> </w:t>
      </w:r>
      <w:r w:rsidR="00347B4F" w:rsidRPr="00751ABD">
        <w:rPr>
          <w:rFonts w:ascii="Cambria" w:hAnsi="Cambria"/>
          <w:lang w:val="sk-SK"/>
        </w:rPr>
        <w:t>riadenie identít a prístupov (CSI/</w:t>
      </w:r>
      <w:r w:rsidR="00D41E53" w:rsidRPr="00751ABD">
        <w:rPr>
          <w:rFonts w:ascii="Cambria" w:hAnsi="Cambria"/>
          <w:lang w:val="sk-SK"/>
        </w:rPr>
        <w:t>IAM</w:t>
      </w:r>
      <w:r w:rsidR="00347B4F" w:rsidRPr="00751ABD">
        <w:rPr>
          <w:rFonts w:ascii="Cambria" w:hAnsi="Cambria"/>
          <w:lang w:val="sk-SK"/>
        </w:rPr>
        <w:t>)</w:t>
      </w:r>
      <w:r w:rsidR="00D41E53" w:rsidRPr="00751ABD">
        <w:rPr>
          <w:rFonts w:ascii="Cambria" w:hAnsi="Cambria"/>
          <w:lang w:val="sk-SK"/>
        </w:rPr>
        <w:t xml:space="preserve">, </w:t>
      </w:r>
      <w:r w:rsidR="00347B4F" w:rsidRPr="00751ABD">
        <w:rPr>
          <w:rFonts w:ascii="Cambria" w:hAnsi="Cambria"/>
          <w:lang w:val="sk-SK"/>
        </w:rPr>
        <w:t>riadenia dát (</w:t>
      </w:r>
      <w:r w:rsidR="00D41E53" w:rsidRPr="00751ABD">
        <w:rPr>
          <w:rFonts w:ascii="Cambria" w:hAnsi="Cambria"/>
          <w:lang w:val="sk-SK"/>
        </w:rPr>
        <w:t>MDM</w:t>
      </w:r>
      <w:r w:rsidR="00347B4F" w:rsidRPr="00751ABD">
        <w:rPr>
          <w:rFonts w:ascii="Cambria" w:hAnsi="Cambria"/>
          <w:lang w:val="sk-SK"/>
        </w:rPr>
        <w:t>)</w:t>
      </w:r>
      <w:r w:rsidR="00D41E53" w:rsidRPr="00751ABD">
        <w:rPr>
          <w:rFonts w:ascii="Cambria" w:hAnsi="Cambria"/>
          <w:lang w:val="sk-SK"/>
        </w:rPr>
        <w:t>.</w:t>
      </w:r>
    </w:p>
    <w:p w14:paraId="63D30892" w14:textId="1FB5E59A" w:rsidR="007A7495" w:rsidRPr="00751ABD" w:rsidRDefault="00A9185D" w:rsidP="00AC71DC">
      <w:pPr>
        <w:pStyle w:val="Odsekzoznamu"/>
        <w:numPr>
          <w:ilvl w:val="0"/>
          <w:numId w:val="57"/>
        </w:numPr>
        <w:rPr>
          <w:rFonts w:ascii="Cambria" w:hAnsi="Cambria"/>
          <w:lang w:val="sk-SK"/>
        </w:rPr>
      </w:pPr>
      <w:r w:rsidRPr="00751ABD">
        <w:rPr>
          <w:rFonts w:ascii="Cambria" w:hAnsi="Cambria"/>
          <w:u w:val="single"/>
          <w:lang w:val="sk-SK"/>
        </w:rPr>
        <w:t>Riadenie kvality a požiadavky na kvalitu výstupov</w:t>
      </w:r>
      <w:r w:rsidR="007A7495" w:rsidRPr="00751ABD">
        <w:rPr>
          <w:rFonts w:ascii="Cambria" w:hAnsi="Cambria"/>
          <w:lang w:val="sk-SK"/>
        </w:rPr>
        <w:t>:</w:t>
      </w:r>
    </w:p>
    <w:p w14:paraId="57A6D995" w14:textId="38030034" w:rsidR="00AA78EE" w:rsidRDefault="00562C39" w:rsidP="00AA78EE">
      <w:pPr>
        <w:pStyle w:val="Odsekzoznamu"/>
        <w:numPr>
          <w:ilvl w:val="0"/>
          <w:numId w:val="96"/>
        </w:numPr>
        <w:rPr>
          <w:rFonts w:ascii="Cambria" w:hAnsi="Cambria"/>
          <w:lang w:val="sk-SK"/>
        </w:rPr>
      </w:pPr>
      <w:r>
        <w:rPr>
          <w:rFonts w:ascii="Cambria" w:hAnsi="Cambria"/>
          <w:lang w:val="sk-SK"/>
        </w:rPr>
        <w:t xml:space="preserve">budú </w:t>
      </w:r>
      <w:r w:rsidR="00241891" w:rsidRPr="00751ABD">
        <w:rPr>
          <w:rFonts w:ascii="Cambria" w:hAnsi="Cambria"/>
          <w:lang w:val="sk-SK"/>
        </w:rPr>
        <w:t>n</w:t>
      </w:r>
      <w:r w:rsidR="00C028EB" w:rsidRPr="00751ABD">
        <w:rPr>
          <w:rFonts w:ascii="Cambria" w:hAnsi="Cambria"/>
          <w:lang w:val="sk-SK"/>
        </w:rPr>
        <w:t>astave</w:t>
      </w:r>
      <w:r w:rsidR="00353F65" w:rsidRPr="00751ABD">
        <w:rPr>
          <w:rFonts w:ascii="Cambria" w:hAnsi="Cambria"/>
          <w:lang w:val="sk-SK"/>
        </w:rPr>
        <w:t>n</w:t>
      </w:r>
      <w:r w:rsidR="00C028EB" w:rsidRPr="00751ABD">
        <w:rPr>
          <w:rFonts w:ascii="Cambria" w:hAnsi="Cambria"/>
          <w:lang w:val="sk-SK"/>
        </w:rPr>
        <w:t xml:space="preserve">é v súlade </w:t>
      </w:r>
      <w:r w:rsidR="00353F65" w:rsidRPr="00751ABD">
        <w:rPr>
          <w:rFonts w:ascii="Cambria" w:hAnsi="Cambria"/>
          <w:lang w:val="sk-SK"/>
        </w:rPr>
        <w:t xml:space="preserve">  </w:t>
      </w:r>
      <w:r w:rsidR="0000576D" w:rsidRPr="00751ABD">
        <w:rPr>
          <w:rFonts w:ascii="Cambria" w:hAnsi="Cambria"/>
          <w:lang w:val="sk-SK"/>
        </w:rPr>
        <w:t>s</w:t>
      </w:r>
      <w:r w:rsidR="00E833A3" w:rsidRPr="00751ABD">
        <w:rPr>
          <w:rFonts w:ascii="Cambria" w:hAnsi="Cambria"/>
          <w:lang w:val="sk-SK"/>
        </w:rPr>
        <w:t> </w:t>
      </w:r>
      <w:r w:rsidR="00353F65" w:rsidRPr="00751ABD">
        <w:rPr>
          <w:rFonts w:ascii="Cambria" w:hAnsi="Cambria"/>
          <w:lang w:val="sk-SK"/>
        </w:rPr>
        <w:t>metodick</w:t>
      </w:r>
      <w:r w:rsidR="00E833A3" w:rsidRPr="00751ABD">
        <w:rPr>
          <w:rFonts w:ascii="Cambria" w:hAnsi="Cambria"/>
          <w:lang w:val="sk-SK"/>
        </w:rPr>
        <w:t xml:space="preserve">ými </w:t>
      </w:r>
      <w:r w:rsidR="00353F65" w:rsidRPr="00751ABD">
        <w:rPr>
          <w:rFonts w:ascii="Cambria" w:hAnsi="Cambria"/>
          <w:lang w:val="sk-SK"/>
        </w:rPr>
        <w:t>postup</w:t>
      </w:r>
      <w:r w:rsidR="00E833A3" w:rsidRPr="00751ABD">
        <w:rPr>
          <w:rFonts w:ascii="Cambria" w:hAnsi="Cambria"/>
          <w:lang w:val="sk-SK"/>
        </w:rPr>
        <w:t>mi</w:t>
      </w:r>
      <w:r w:rsidR="00353F65" w:rsidRPr="00751ABD">
        <w:rPr>
          <w:rFonts w:ascii="Cambria" w:hAnsi="Cambria"/>
          <w:lang w:val="sk-SK"/>
        </w:rPr>
        <w:t xml:space="preserve"> </w:t>
      </w:r>
      <w:r w:rsidR="0099580B" w:rsidRPr="00751ABD">
        <w:rPr>
          <w:rFonts w:ascii="Cambria" w:hAnsi="Cambria"/>
          <w:lang w:val="sk-SK"/>
        </w:rPr>
        <w:t>MIRRI</w:t>
      </w:r>
      <w:r w:rsidR="00353F65" w:rsidRPr="00751ABD">
        <w:rPr>
          <w:rFonts w:ascii="Cambria" w:hAnsi="Cambria"/>
          <w:lang w:val="sk-SK"/>
        </w:rPr>
        <w:t xml:space="preserve"> a to pre oblasti/časti, ktoré nie </w:t>
      </w:r>
      <w:r w:rsidR="007A7495" w:rsidRPr="00751ABD">
        <w:rPr>
          <w:rFonts w:ascii="Cambria" w:hAnsi="Cambria"/>
          <w:lang w:val="sk-SK"/>
        </w:rPr>
        <w:t xml:space="preserve">sú </w:t>
      </w:r>
      <w:r w:rsidR="00353F65" w:rsidRPr="00751ABD">
        <w:rPr>
          <w:rFonts w:ascii="Cambria" w:hAnsi="Cambria"/>
          <w:lang w:val="sk-SK"/>
        </w:rPr>
        <w:t>explicitne vymedzené vyššie uvedenou Metodikou projektového riadenia NBS</w:t>
      </w:r>
      <w:r w:rsidR="00241891" w:rsidRPr="00751ABD">
        <w:rPr>
          <w:rFonts w:ascii="Cambria" w:hAnsi="Cambria"/>
          <w:lang w:val="sk-SK"/>
        </w:rPr>
        <w:t>,</w:t>
      </w:r>
    </w:p>
    <w:p w14:paraId="5D11A77D" w14:textId="0BB91D54" w:rsidR="00B1511F" w:rsidRPr="00AA78EE" w:rsidRDefault="00663677" w:rsidP="00AA78EE">
      <w:pPr>
        <w:pStyle w:val="Odsekzoznamu"/>
        <w:numPr>
          <w:ilvl w:val="0"/>
          <w:numId w:val="96"/>
        </w:numPr>
        <w:rPr>
          <w:rFonts w:ascii="Cambria" w:hAnsi="Cambria"/>
          <w:lang w:val="sk-SK"/>
        </w:rPr>
      </w:pPr>
      <w:r w:rsidRPr="00AA78EE">
        <w:rPr>
          <w:lang w:val="sk-SK"/>
        </w:rPr>
        <w:t>p</w:t>
      </w:r>
      <w:r w:rsidR="009E5047" w:rsidRPr="00AA78EE">
        <w:rPr>
          <w:lang w:val="sk-SK"/>
        </w:rPr>
        <w:t xml:space="preserve">lán kvality podľa bodu 11.1 </w:t>
      </w:r>
      <w:r w:rsidR="008045B1" w:rsidRPr="00AA78EE">
        <w:rPr>
          <w:lang w:val="sk-SK"/>
        </w:rPr>
        <w:t xml:space="preserve">kapitoly </w:t>
      </w:r>
      <w:r w:rsidR="000659C8" w:rsidRPr="00AA78EE">
        <w:rPr>
          <w:lang w:val="sk-SK"/>
        </w:rPr>
        <w:t xml:space="preserve">PID, </w:t>
      </w:r>
      <w:r w:rsidR="00A60D4C" w:rsidRPr="00AA78EE">
        <w:rPr>
          <w:lang w:val="sk-SK"/>
        </w:rPr>
        <w:t>b</w:t>
      </w:r>
      <w:r w:rsidR="000659C8" w:rsidRPr="00AA78EE">
        <w:rPr>
          <w:lang w:val="sk-SK"/>
        </w:rPr>
        <w:t>u</w:t>
      </w:r>
      <w:r w:rsidR="00E875F0" w:rsidRPr="00AA78EE">
        <w:rPr>
          <w:lang w:val="sk-SK"/>
        </w:rPr>
        <w:t>de</w:t>
      </w:r>
      <w:r w:rsidR="00A60D4C" w:rsidRPr="00AA78EE">
        <w:rPr>
          <w:lang w:val="sk-SK"/>
        </w:rPr>
        <w:t xml:space="preserve"> </w:t>
      </w:r>
      <w:r w:rsidR="009E5047" w:rsidRPr="00AA78EE">
        <w:rPr>
          <w:lang w:val="sk-SK"/>
        </w:rPr>
        <w:t>nedeliteľnou súčasťou PIDu a</w:t>
      </w:r>
      <w:r w:rsidR="00E875F0" w:rsidRPr="00AA78EE">
        <w:rPr>
          <w:lang w:val="sk-SK"/>
        </w:rPr>
        <w:t> </w:t>
      </w:r>
      <w:r w:rsidR="006A585B" w:rsidRPr="00AA78EE">
        <w:rPr>
          <w:lang w:val="sk-SK"/>
        </w:rPr>
        <w:t>b</w:t>
      </w:r>
      <w:r w:rsidR="00E875F0" w:rsidRPr="00AA78EE">
        <w:rPr>
          <w:lang w:val="sk-SK"/>
        </w:rPr>
        <w:t xml:space="preserve">ude </w:t>
      </w:r>
      <w:r w:rsidR="009E5047" w:rsidRPr="00AA78EE">
        <w:rPr>
          <w:lang w:val="sk-SK"/>
        </w:rPr>
        <w:t>pripravený na schválenie v</w:t>
      </w:r>
      <w:r w:rsidR="002D052E" w:rsidRPr="00AA78EE">
        <w:rPr>
          <w:lang w:val="sk-SK"/>
        </w:rPr>
        <w:t> termíne schválenia PID</w:t>
      </w:r>
      <w:r w:rsidR="006A585B" w:rsidRPr="00AA78EE">
        <w:rPr>
          <w:lang w:val="sk-SK"/>
        </w:rPr>
        <w:t>.</w:t>
      </w:r>
    </w:p>
    <w:p w14:paraId="4FA9724E" w14:textId="04A4DCD5" w:rsidR="00881AFC" w:rsidRPr="00751ABD" w:rsidRDefault="00EA10C0" w:rsidP="009151E7">
      <w:pPr>
        <w:pStyle w:val="Nadpis3"/>
        <w:rPr>
          <w:rFonts w:ascii="Cambria" w:hAnsi="Cambria"/>
          <w:lang w:val="sk-SK"/>
        </w:rPr>
      </w:pPr>
      <w:bookmarkStart w:id="76" w:name="_Toc215042955"/>
      <w:bookmarkEnd w:id="75"/>
      <w:r w:rsidRPr="00751ABD">
        <w:rPr>
          <w:rFonts w:ascii="Cambria" w:hAnsi="Cambria"/>
          <w:lang w:val="sk-SK"/>
        </w:rPr>
        <w:t>M</w:t>
      </w:r>
      <w:r w:rsidR="00881AFC" w:rsidRPr="00751ABD">
        <w:rPr>
          <w:rFonts w:ascii="Cambria" w:hAnsi="Cambria"/>
          <w:lang w:val="sk-SK"/>
        </w:rPr>
        <w:t xml:space="preserve">inimálne požiadavky </w:t>
      </w:r>
      <w:r w:rsidR="00FF7263" w:rsidRPr="00751ABD">
        <w:rPr>
          <w:rFonts w:ascii="Cambria" w:hAnsi="Cambria"/>
          <w:lang w:val="sk-SK"/>
        </w:rPr>
        <w:t xml:space="preserve">verejného obstarávateľa </w:t>
      </w:r>
      <w:r w:rsidR="00881AFC" w:rsidRPr="00751ABD">
        <w:rPr>
          <w:rFonts w:ascii="Cambria" w:hAnsi="Cambria"/>
          <w:lang w:val="sk-SK"/>
        </w:rPr>
        <w:t xml:space="preserve">na obsah </w:t>
      </w:r>
      <w:r w:rsidR="006052CD" w:rsidRPr="00751ABD">
        <w:rPr>
          <w:rFonts w:ascii="Cambria" w:hAnsi="Cambria"/>
          <w:lang w:val="sk-SK"/>
        </w:rPr>
        <w:t xml:space="preserve">špecializovaných </w:t>
      </w:r>
      <w:r w:rsidR="000A0467" w:rsidRPr="00751ABD">
        <w:rPr>
          <w:rFonts w:ascii="Cambria" w:hAnsi="Cambria"/>
          <w:lang w:val="sk-SK"/>
        </w:rPr>
        <w:t>(odborných)</w:t>
      </w:r>
      <w:r w:rsidR="00473768" w:rsidRPr="00751ABD">
        <w:rPr>
          <w:rFonts w:ascii="Cambria" w:hAnsi="Cambria"/>
          <w:lang w:val="sk-SK"/>
        </w:rPr>
        <w:t xml:space="preserve"> produktov</w:t>
      </w:r>
      <w:bookmarkEnd w:id="76"/>
    </w:p>
    <w:p w14:paraId="225EC5E5" w14:textId="4994C810" w:rsidR="00695E4A" w:rsidRPr="00751ABD" w:rsidRDefault="70EE95E6" w:rsidP="2D474B3A">
      <w:pPr>
        <w:rPr>
          <w:rFonts w:ascii="Cambria" w:hAnsi="Cambria"/>
          <w:lang w:val="sk-SK"/>
        </w:rPr>
      </w:pPr>
      <w:r w:rsidRPr="00751ABD">
        <w:rPr>
          <w:rFonts w:ascii="Cambria" w:hAnsi="Cambria"/>
          <w:lang w:val="sk-SK"/>
        </w:rPr>
        <w:t>Obsah a štruktúru jednotlivých projektových výstupov (produktov) navrh</w:t>
      </w:r>
      <w:r w:rsidR="67D863D4" w:rsidRPr="00751ABD">
        <w:rPr>
          <w:rFonts w:ascii="Cambria" w:hAnsi="Cambria"/>
          <w:lang w:val="sk-SK"/>
        </w:rPr>
        <w:t xml:space="preserve">uje </w:t>
      </w:r>
      <w:r w:rsidR="00347B4F" w:rsidRPr="00751ABD">
        <w:rPr>
          <w:rFonts w:ascii="Cambria" w:hAnsi="Cambria"/>
          <w:lang w:val="sk-SK"/>
        </w:rPr>
        <w:t xml:space="preserve">úspešný uchádzač </w:t>
      </w:r>
      <w:r w:rsidR="67D863D4" w:rsidRPr="00751ABD">
        <w:rPr>
          <w:rFonts w:ascii="Cambria" w:hAnsi="Cambria"/>
          <w:lang w:val="sk-SK"/>
        </w:rPr>
        <w:t>na základe svojho zvoleného prístupu a informácii získaných v iniciačnej fáze. NBS poskytn</w:t>
      </w:r>
      <w:r w:rsidR="29FBA997" w:rsidRPr="00751ABD">
        <w:rPr>
          <w:rFonts w:ascii="Cambria" w:hAnsi="Cambria"/>
          <w:lang w:val="sk-SK"/>
        </w:rPr>
        <w:t>e prístup ku svojim existujúcim vzorom a šabl</w:t>
      </w:r>
      <w:r w:rsidR="00363178" w:rsidRPr="00751ABD">
        <w:rPr>
          <w:rFonts w:ascii="Cambria" w:hAnsi="Cambria"/>
          <w:lang w:val="sk-SK"/>
        </w:rPr>
        <w:t>ó</w:t>
      </w:r>
      <w:r w:rsidR="29FBA997" w:rsidRPr="00751ABD">
        <w:rPr>
          <w:rFonts w:ascii="Cambria" w:hAnsi="Cambria"/>
          <w:lang w:val="sk-SK"/>
        </w:rPr>
        <w:t>n</w:t>
      </w:r>
      <w:r w:rsidR="00363178" w:rsidRPr="00751ABD">
        <w:rPr>
          <w:rFonts w:ascii="Cambria" w:hAnsi="Cambria"/>
          <w:lang w:val="sk-SK"/>
        </w:rPr>
        <w:t>a</w:t>
      </w:r>
      <w:r w:rsidR="29FBA997" w:rsidRPr="00751ABD">
        <w:rPr>
          <w:rFonts w:ascii="Cambria" w:hAnsi="Cambria"/>
          <w:lang w:val="sk-SK"/>
        </w:rPr>
        <w:t>m, resp. Interným prevá</w:t>
      </w:r>
      <w:r w:rsidR="455B0942" w:rsidRPr="00751ABD">
        <w:rPr>
          <w:rFonts w:ascii="Cambria" w:hAnsi="Cambria"/>
          <w:lang w:val="sk-SK"/>
        </w:rPr>
        <w:t>d</w:t>
      </w:r>
      <w:r w:rsidR="29FBA997" w:rsidRPr="00751ABD">
        <w:rPr>
          <w:rFonts w:ascii="Cambria" w:hAnsi="Cambria"/>
          <w:lang w:val="sk-SK"/>
        </w:rPr>
        <w:t xml:space="preserve">zkovým predpisom. </w:t>
      </w:r>
    </w:p>
    <w:p w14:paraId="5F228574" w14:textId="1826C4F6" w:rsidR="70EE95E6" w:rsidRDefault="29FBA997" w:rsidP="2D474B3A">
      <w:pPr>
        <w:rPr>
          <w:rFonts w:ascii="Cambria" w:hAnsi="Cambria"/>
          <w:lang w:val="sk-SK"/>
        </w:rPr>
      </w:pPr>
      <w:r w:rsidRPr="00751ABD">
        <w:rPr>
          <w:rFonts w:ascii="Cambria" w:hAnsi="Cambria"/>
          <w:lang w:val="sk-SK"/>
        </w:rPr>
        <w:t>Požiadavky na</w:t>
      </w:r>
      <w:r w:rsidR="3DC84780" w:rsidRPr="00751ABD">
        <w:rPr>
          <w:rFonts w:ascii="Cambria" w:hAnsi="Cambria"/>
          <w:lang w:val="sk-SK"/>
        </w:rPr>
        <w:t xml:space="preserve"> obsah uvedené ďalej v tejto kapitole sú minimálne požiadavky na obsah vybraných produktov.</w:t>
      </w:r>
    </w:p>
    <w:p w14:paraId="05BCD674" w14:textId="77777777" w:rsidR="003C1BF2" w:rsidRPr="00751ABD" w:rsidRDefault="003C1BF2" w:rsidP="2D474B3A">
      <w:pPr>
        <w:rPr>
          <w:rFonts w:ascii="Cambria" w:hAnsi="Cambria"/>
          <w:lang w:val="sk-SK"/>
        </w:rPr>
      </w:pPr>
    </w:p>
    <w:p w14:paraId="180C7546" w14:textId="5B0D8D1B" w:rsidR="007C4C90" w:rsidRDefault="00D36A0D" w:rsidP="00AC2C02">
      <w:pPr>
        <w:rPr>
          <w:rFonts w:ascii="Cambria" w:hAnsi="Cambria"/>
          <w:lang w:val="sk-SK"/>
        </w:rPr>
      </w:pPr>
      <w:r w:rsidRPr="00751ABD">
        <w:rPr>
          <w:rFonts w:ascii="Cambria" w:hAnsi="Cambria"/>
          <w:lang w:val="sk-SK"/>
        </w:rPr>
        <w:t>Minimálne požiadavky  verejného obstarávateľa</w:t>
      </w:r>
      <w:r w:rsidRPr="00751ABD">
        <w:rPr>
          <w:rFonts w:ascii="Cambria" w:hAnsi="Cambria"/>
          <w:b/>
          <w:lang w:val="sk-SK"/>
        </w:rPr>
        <w:t xml:space="preserve"> </w:t>
      </w:r>
      <w:r w:rsidRPr="00751ABD">
        <w:rPr>
          <w:rFonts w:ascii="Cambria" w:hAnsi="Cambria"/>
          <w:lang w:val="sk-SK"/>
        </w:rPr>
        <w:t>na  Detailný  návrh riešenia (DNR)</w:t>
      </w:r>
      <w:r w:rsidR="00FB64B1" w:rsidRPr="00751ABD">
        <w:rPr>
          <w:rFonts w:ascii="Cambria" w:hAnsi="Cambria"/>
          <w:lang w:val="sk-SK"/>
        </w:rPr>
        <w:t xml:space="preserve"> sú </w:t>
      </w:r>
      <w:r w:rsidR="00DF72E9" w:rsidRPr="00751ABD">
        <w:rPr>
          <w:rFonts w:ascii="Cambria" w:hAnsi="Cambria"/>
          <w:lang w:val="sk-SK"/>
        </w:rPr>
        <w:t>dané šablónou</w:t>
      </w:r>
      <w:r w:rsidR="003872EC" w:rsidRPr="00751ABD">
        <w:rPr>
          <w:rFonts w:ascii="Cambria" w:hAnsi="Cambria"/>
          <w:lang w:val="sk-SK"/>
        </w:rPr>
        <w:t xml:space="preserve"> </w:t>
      </w:r>
      <w:r w:rsidR="001C0F73" w:rsidRPr="00751ABD">
        <w:rPr>
          <w:rFonts w:ascii="Cambria" w:hAnsi="Cambria"/>
          <w:lang w:val="sk-SK"/>
        </w:rPr>
        <w:t>pre DNR</w:t>
      </w:r>
      <w:r w:rsidR="00880263" w:rsidRPr="00751ABD">
        <w:rPr>
          <w:rFonts w:ascii="Cambria" w:hAnsi="Cambria"/>
          <w:lang w:val="sk-SK"/>
        </w:rPr>
        <w:t xml:space="preserve">, ktorá </w:t>
      </w:r>
      <w:r w:rsidR="001C0F73" w:rsidRPr="00751ABD">
        <w:rPr>
          <w:rFonts w:ascii="Cambria" w:hAnsi="Cambria"/>
          <w:lang w:val="sk-SK"/>
        </w:rPr>
        <w:t>sa nachádza v</w:t>
      </w:r>
      <w:r w:rsidR="00B73F7E" w:rsidRPr="00751ABD">
        <w:rPr>
          <w:rFonts w:ascii="Cambria" w:hAnsi="Cambria"/>
          <w:lang w:val="sk-SK"/>
        </w:rPr>
        <w:t> </w:t>
      </w:r>
      <w:r w:rsidR="00167C99" w:rsidRPr="00751ABD">
        <w:rPr>
          <w:rFonts w:ascii="Cambria" w:hAnsi="Cambria"/>
          <w:lang w:val="sk-SK"/>
        </w:rPr>
        <w:t>prílohe</w:t>
      </w:r>
      <w:r w:rsidR="00B73F7E" w:rsidRPr="00751ABD">
        <w:rPr>
          <w:rFonts w:ascii="Cambria" w:hAnsi="Cambria"/>
          <w:lang w:val="sk-SK"/>
        </w:rPr>
        <w:t xml:space="preserve"> </w:t>
      </w:r>
      <w:r w:rsidR="00C43497" w:rsidRPr="00751ABD">
        <w:rPr>
          <w:rFonts w:ascii="Cambria" w:hAnsi="Cambria"/>
          <w:lang w:val="sk-SK"/>
        </w:rPr>
        <w:t>tohto dokumentu</w:t>
      </w:r>
      <w:r w:rsidR="00B73F7E" w:rsidRPr="00751ABD">
        <w:rPr>
          <w:rFonts w:ascii="Cambria" w:hAnsi="Cambria"/>
          <w:lang w:val="sk-SK"/>
        </w:rPr>
        <w:t>.</w:t>
      </w:r>
    </w:p>
    <w:p w14:paraId="31EF9383" w14:textId="77777777" w:rsidR="003C1BF2" w:rsidRPr="00751ABD" w:rsidRDefault="003C1BF2" w:rsidP="00AC2C02">
      <w:pPr>
        <w:rPr>
          <w:rFonts w:ascii="Cambria" w:hAnsi="Cambria"/>
          <w:lang w:val="sk-SK"/>
        </w:rPr>
      </w:pPr>
    </w:p>
    <w:p w14:paraId="5AE8B634" w14:textId="2895C7EE" w:rsidR="00EE0850" w:rsidRPr="00751ABD" w:rsidRDefault="00EE0850" w:rsidP="00363178">
      <w:pPr>
        <w:rPr>
          <w:rFonts w:ascii="Cambria" w:hAnsi="Cambria"/>
          <w:lang w:val="sk-SK"/>
        </w:rPr>
      </w:pPr>
      <w:r w:rsidRPr="00751ABD">
        <w:rPr>
          <w:rFonts w:ascii="Cambria" w:hAnsi="Cambria"/>
          <w:lang w:val="sk-SK"/>
        </w:rPr>
        <w:t>Minimálne požiadavky verejného obstarávateľa</w:t>
      </w:r>
      <w:r w:rsidRPr="00751ABD">
        <w:rPr>
          <w:rFonts w:ascii="Cambria" w:hAnsi="Cambria"/>
          <w:b/>
          <w:lang w:val="sk-SK"/>
        </w:rPr>
        <w:t xml:space="preserve"> </w:t>
      </w:r>
      <w:r w:rsidRPr="00751ABD">
        <w:rPr>
          <w:rFonts w:ascii="Cambria" w:hAnsi="Cambria"/>
          <w:lang w:val="sk-SK"/>
        </w:rPr>
        <w:t>na obsah Plánu testovania:</w:t>
      </w:r>
    </w:p>
    <w:p w14:paraId="76885372" w14:textId="03F5A25F" w:rsidR="00AE514A" w:rsidRPr="00FE7479" w:rsidRDefault="00AE514A" w:rsidP="00AC71DC">
      <w:pPr>
        <w:pStyle w:val="Zkladntext"/>
        <w:numPr>
          <w:ilvl w:val="0"/>
          <w:numId w:val="57"/>
        </w:numPr>
        <w:rPr>
          <w:rFonts w:ascii="Cambria" w:eastAsiaTheme="minorHAnsi" w:hAnsi="Cambria" w:cstheme="minorBidi"/>
          <w:sz w:val="22"/>
          <w:lang w:val="sk-SK"/>
        </w:rPr>
      </w:pPr>
      <w:r w:rsidRPr="00FE7479">
        <w:rPr>
          <w:rFonts w:ascii="Cambria" w:eastAsiaTheme="minorHAnsi" w:hAnsi="Cambria" w:cstheme="minorBidi"/>
          <w:sz w:val="22"/>
          <w:lang w:val="sk-SK"/>
        </w:rPr>
        <w:t xml:space="preserve">Plán testovania zosúladiť s prílohou Rámec pre testovanie. V prípade  </w:t>
      </w:r>
      <w:r w:rsidR="003C1D93" w:rsidRPr="00FE7479">
        <w:rPr>
          <w:rFonts w:ascii="Cambria" w:eastAsiaTheme="minorHAnsi" w:hAnsi="Cambria" w:cstheme="minorBidi"/>
          <w:sz w:val="22"/>
          <w:lang w:val="sk-SK"/>
        </w:rPr>
        <w:t>oblasti/časti, ktoré nie sú explicitne vymedzené</w:t>
      </w:r>
      <w:r w:rsidR="000A22DE" w:rsidRPr="00FE7479">
        <w:rPr>
          <w:rFonts w:ascii="Cambria" w:eastAsiaTheme="minorHAnsi" w:hAnsi="Cambria" w:cstheme="minorBidi"/>
          <w:sz w:val="22"/>
          <w:lang w:val="sk-SK"/>
        </w:rPr>
        <w:t xml:space="preserve"> alebo sú inak vyme</w:t>
      </w:r>
      <w:r w:rsidR="00E4505D" w:rsidRPr="00FE7479">
        <w:rPr>
          <w:rFonts w:ascii="Cambria" w:eastAsiaTheme="minorHAnsi" w:hAnsi="Cambria" w:cstheme="minorBidi"/>
          <w:sz w:val="22"/>
          <w:lang w:val="sk-SK"/>
        </w:rPr>
        <w:t>dzené Rámcom pre testova</w:t>
      </w:r>
      <w:r w:rsidR="000346D3" w:rsidRPr="00FE7479">
        <w:rPr>
          <w:rFonts w:ascii="Cambria" w:eastAsiaTheme="minorHAnsi" w:hAnsi="Cambria" w:cstheme="minorBidi"/>
          <w:sz w:val="22"/>
          <w:lang w:val="sk-SK"/>
        </w:rPr>
        <w:t>n</w:t>
      </w:r>
      <w:r w:rsidR="00E4505D" w:rsidRPr="00FE7479">
        <w:rPr>
          <w:rFonts w:ascii="Cambria" w:eastAsiaTheme="minorHAnsi" w:hAnsi="Cambria" w:cstheme="minorBidi"/>
          <w:sz w:val="22"/>
          <w:lang w:val="sk-SK"/>
        </w:rPr>
        <w:t xml:space="preserve">ie, </w:t>
      </w:r>
      <w:r w:rsidR="003C1D93" w:rsidRPr="00FE7479">
        <w:rPr>
          <w:rFonts w:ascii="Cambria" w:eastAsiaTheme="minorHAnsi" w:hAnsi="Cambria" w:cstheme="minorBidi"/>
          <w:sz w:val="22"/>
          <w:lang w:val="sk-SK"/>
        </w:rPr>
        <w:t xml:space="preserve"> </w:t>
      </w:r>
      <w:r w:rsidR="000346D3" w:rsidRPr="00FE7479">
        <w:rPr>
          <w:rFonts w:ascii="Cambria" w:eastAsiaTheme="minorHAnsi" w:hAnsi="Cambria" w:cstheme="minorBidi"/>
          <w:sz w:val="22"/>
          <w:lang w:val="sk-SK"/>
        </w:rPr>
        <w:t>platia požiadavky dané touto OPZ.</w:t>
      </w:r>
    </w:p>
    <w:p w14:paraId="7F99C5C0" w14:textId="77777777" w:rsidR="00BE37F2" w:rsidRPr="00FE7479" w:rsidRDefault="00DC3D64" w:rsidP="00AC71DC">
      <w:pPr>
        <w:pStyle w:val="Zkladntext"/>
        <w:numPr>
          <w:ilvl w:val="0"/>
          <w:numId w:val="57"/>
        </w:numPr>
        <w:rPr>
          <w:rFonts w:ascii="Cambria" w:eastAsiaTheme="minorEastAsia" w:hAnsi="Cambria" w:cstheme="minorBidi"/>
          <w:sz w:val="22"/>
          <w:lang w:val="sk-SK"/>
        </w:rPr>
      </w:pPr>
      <w:r w:rsidRPr="00FE7479">
        <w:rPr>
          <w:rFonts w:ascii="Cambria" w:eastAsiaTheme="minorEastAsia" w:hAnsi="Cambria" w:cstheme="minorBidi"/>
          <w:sz w:val="22"/>
          <w:lang w:val="sk-SK"/>
        </w:rPr>
        <w:t xml:space="preserve">Iteračné cykly UAT: Testovanie v troch cykloch s nasledujúcimi cieľmi: </w:t>
      </w:r>
    </w:p>
    <w:p w14:paraId="68D6C828" w14:textId="77777777" w:rsidR="00BE37F2" w:rsidRPr="00FE7479" w:rsidRDefault="00DC3D64" w:rsidP="00AC71DC">
      <w:pPr>
        <w:pStyle w:val="Zkladntext"/>
        <w:numPr>
          <w:ilvl w:val="1"/>
          <w:numId w:val="57"/>
        </w:numPr>
        <w:rPr>
          <w:rFonts w:ascii="Cambria" w:eastAsiaTheme="minorEastAsia" w:hAnsi="Cambria" w:cstheme="minorBidi"/>
          <w:sz w:val="22"/>
          <w:lang w:val="sk-SK"/>
        </w:rPr>
      </w:pPr>
      <w:r w:rsidRPr="00FE7479">
        <w:rPr>
          <w:rFonts w:ascii="Cambria" w:eastAsiaTheme="minorEastAsia" w:hAnsi="Cambria" w:cstheme="minorBidi"/>
          <w:sz w:val="22"/>
          <w:lang w:val="sk-SK"/>
        </w:rPr>
        <w:t xml:space="preserve">Cyklus 1 – široké funkčné pokrytie; </w:t>
      </w:r>
    </w:p>
    <w:p w14:paraId="59345854" w14:textId="77777777" w:rsidR="00BE37F2" w:rsidRPr="00FE7479" w:rsidRDefault="00DC3D64" w:rsidP="00AC71DC">
      <w:pPr>
        <w:pStyle w:val="Zkladntext"/>
        <w:numPr>
          <w:ilvl w:val="1"/>
          <w:numId w:val="57"/>
        </w:numPr>
        <w:rPr>
          <w:rFonts w:ascii="Cambria" w:eastAsiaTheme="minorEastAsia" w:hAnsi="Cambria" w:cstheme="minorBidi"/>
          <w:sz w:val="22"/>
          <w:lang w:val="sk-SK"/>
        </w:rPr>
      </w:pPr>
      <w:r w:rsidRPr="00FE7479">
        <w:rPr>
          <w:rFonts w:ascii="Cambria" w:eastAsiaTheme="minorEastAsia" w:hAnsi="Cambria" w:cstheme="minorBidi"/>
          <w:sz w:val="22"/>
          <w:lang w:val="sk-SK"/>
        </w:rPr>
        <w:t xml:space="preserve">Cyklus 2 – regresia a opravy; </w:t>
      </w:r>
    </w:p>
    <w:p w14:paraId="4737EDBF" w14:textId="12C98D09" w:rsidR="00DC3D64" w:rsidRPr="00FE7479" w:rsidRDefault="00DC3D64" w:rsidP="0019579F">
      <w:pPr>
        <w:pStyle w:val="Zkladntext"/>
        <w:ind w:left="1440"/>
        <w:rPr>
          <w:rFonts w:ascii="Cambria" w:eastAsiaTheme="minorEastAsia" w:hAnsi="Cambria" w:cstheme="minorBidi"/>
          <w:sz w:val="22"/>
          <w:lang w:val="sk-SK"/>
        </w:rPr>
      </w:pPr>
      <w:r w:rsidRPr="00FE7479">
        <w:rPr>
          <w:rFonts w:ascii="Cambria" w:eastAsiaTheme="minorEastAsia" w:hAnsi="Cambria" w:cstheme="minorBidi"/>
          <w:sz w:val="22"/>
          <w:lang w:val="sk-SK"/>
        </w:rPr>
        <w:t>Cyklus 3 – rizikové oblasti a potvrdenie opráv.</w:t>
      </w:r>
    </w:p>
    <w:p w14:paraId="611CD4A2" w14:textId="77777777" w:rsidR="00DC3D64" w:rsidRPr="00751ABD" w:rsidRDefault="54333CEE" w:rsidP="0019579F">
      <w:pPr>
        <w:pStyle w:val="Odsekzoznamu"/>
        <w:rPr>
          <w:rFonts w:ascii="Cambria" w:hAnsi="Cambria"/>
          <w:u w:val="single"/>
          <w:lang w:val="sk-SK"/>
        </w:rPr>
      </w:pPr>
      <w:r w:rsidRPr="00751ABD">
        <w:rPr>
          <w:rFonts w:ascii="Cambria" w:hAnsi="Cambria"/>
          <w:u w:val="single"/>
          <w:lang w:val="sk-SK"/>
        </w:rPr>
        <w:t>Vstup</w:t>
      </w:r>
      <w:r w:rsidR="1909A254" w:rsidRPr="00751ABD">
        <w:rPr>
          <w:rFonts w:ascii="Cambria" w:hAnsi="Cambria"/>
          <w:u w:val="single"/>
          <w:lang w:val="sk-SK"/>
        </w:rPr>
        <w:t xml:space="preserve"> do Cyklu 1 (UAT C1):</w:t>
      </w:r>
    </w:p>
    <w:p w14:paraId="09BF1747" w14:textId="77777777" w:rsidR="0019579F" w:rsidRPr="002C30CA" w:rsidRDefault="1909A254" w:rsidP="7CE94E11">
      <w:pPr>
        <w:pStyle w:val="Odsekzoznamu"/>
        <w:rPr>
          <w:rFonts w:ascii="Cambria" w:hAnsi="Cambria"/>
          <w:u w:val="single"/>
          <w:lang w:val="sk-SK"/>
        </w:rPr>
      </w:pPr>
      <w:r w:rsidRPr="7CE94E11">
        <w:rPr>
          <w:rFonts w:ascii="Cambria" w:hAnsi="Cambria"/>
          <w:lang w:val="sk-SK"/>
        </w:rPr>
        <w:t>nasadený a stabilný UAT build;</w:t>
      </w:r>
    </w:p>
    <w:p w14:paraId="4AD4F490" w14:textId="77777777" w:rsidR="00E34B5F" w:rsidRPr="002C30CA" w:rsidRDefault="1909A254" w:rsidP="7CE94E11">
      <w:pPr>
        <w:pStyle w:val="Odsekzoznamu"/>
        <w:rPr>
          <w:rFonts w:ascii="Cambria" w:hAnsi="Cambria"/>
          <w:u w:val="single"/>
          <w:lang w:val="sk-SK"/>
        </w:rPr>
      </w:pPr>
      <w:r w:rsidRPr="7CE94E11">
        <w:rPr>
          <w:rFonts w:ascii="Cambria" w:hAnsi="Cambria"/>
          <w:lang w:val="sk-SK"/>
        </w:rPr>
        <w:t xml:space="preserve">všetky </w:t>
      </w:r>
      <w:r w:rsidR="6436836D" w:rsidRPr="7CE94E11">
        <w:rPr>
          <w:rFonts w:ascii="Cambria" w:hAnsi="Cambria"/>
          <w:lang w:val="sk-SK"/>
        </w:rPr>
        <w:t>prípady použitia</w:t>
      </w:r>
      <w:r w:rsidRPr="7CE94E11">
        <w:rPr>
          <w:rFonts w:ascii="Cambria" w:hAnsi="Cambria"/>
          <w:lang w:val="sk-SK"/>
        </w:rPr>
        <w:t xml:space="preserve"> v </w:t>
      </w:r>
      <w:r w:rsidR="6AA0DF18" w:rsidRPr="7CE94E11">
        <w:rPr>
          <w:rFonts w:ascii="Cambria" w:hAnsi="Cambria"/>
          <w:lang w:val="sk-SK"/>
        </w:rPr>
        <w:t>rozsahu</w:t>
      </w:r>
      <w:r w:rsidRPr="7CE94E11">
        <w:rPr>
          <w:rFonts w:ascii="Cambria" w:hAnsi="Cambria"/>
          <w:lang w:val="sk-SK"/>
        </w:rPr>
        <w:t xml:space="preserve"> C1 sú implementované a dostupné end-to-end vrátane integračných väzieb (alebo schválených mockov </w:t>
      </w:r>
      <w:r w:rsidR="123CC0B1" w:rsidRPr="7CE94E11">
        <w:rPr>
          <w:rFonts w:ascii="Cambria" w:hAnsi="Cambria"/>
          <w:lang w:val="sk-SK"/>
        </w:rPr>
        <w:t>(simulácií)</w:t>
      </w:r>
      <w:r w:rsidRPr="7CE94E11">
        <w:rPr>
          <w:rFonts w:ascii="Cambria" w:hAnsi="Cambria"/>
          <w:lang w:val="sk-SK"/>
        </w:rPr>
        <w:t xml:space="preserve"> s popisom limitácii);</w:t>
      </w:r>
    </w:p>
    <w:p w14:paraId="1CCCD006" w14:textId="77777777" w:rsidR="00E34B5F" w:rsidRPr="00751ABD" w:rsidRDefault="1909A254" w:rsidP="00200BF8">
      <w:pPr>
        <w:pStyle w:val="Odsekzoznamu"/>
        <w:numPr>
          <w:ilvl w:val="1"/>
          <w:numId w:val="6"/>
        </w:numPr>
        <w:rPr>
          <w:rFonts w:ascii="Cambria" w:hAnsi="Cambria"/>
          <w:u w:val="single"/>
          <w:lang w:val="sk-SK"/>
        </w:rPr>
      </w:pPr>
      <w:r w:rsidRPr="00751ABD">
        <w:rPr>
          <w:rFonts w:ascii="Cambria" w:hAnsi="Cambria"/>
          <w:lang w:val="sk-SK"/>
        </w:rPr>
        <w:t>nakonfigurované roly/oprávnenia;</w:t>
      </w:r>
    </w:p>
    <w:p w14:paraId="0E120740" w14:textId="77777777" w:rsidR="00FD5A96" w:rsidRPr="00751ABD" w:rsidRDefault="1909A254" w:rsidP="00200BF8">
      <w:pPr>
        <w:pStyle w:val="Odsekzoznamu"/>
        <w:numPr>
          <w:ilvl w:val="1"/>
          <w:numId w:val="6"/>
        </w:numPr>
        <w:rPr>
          <w:rFonts w:ascii="Cambria" w:hAnsi="Cambria"/>
          <w:u w:val="single"/>
          <w:lang w:val="sk-SK"/>
        </w:rPr>
      </w:pPr>
      <w:r w:rsidRPr="00751ABD">
        <w:rPr>
          <w:rFonts w:ascii="Cambria" w:hAnsi="Cambria"/>
          <w:lang w:val="sk-SK"/>
        </w:rPr>
        <w:t xml:space="preserve">pripravené testovacie dáta pre všetky </w:t>
      </w:r>
      <w:r w:rsidR="1D86A37E" w:rsidRPr="00751ABD">
        <w:rPr>
          <w:rFonts w:ascii="Cambria" w:hAnsi="Cambria"/>
          <w:lang w:val="sk-SK"/>
        </w:rPr>
        <w:t>prípady použitia</w:t>
      </w:r>
      <w:r w:rsidRPr="00751ABD">
        <w:rPr>
          <w:rFonts w:ascii="Cambria" w:hAnsi="Cambria"/>
          <w:lang w:val="sk-SK"/>
        </w:rPr>
        <w:t xml:space="preserve"> v </w:t>
      </w:r>
      <w:r w:rsidR="00EDDAC6" w:rsidRPr="00751ABD">
        <w:rPr>
          <w:rFonts w:ascii="Cambria" w:hAnsi="Cambria"/>
          <w:lang w:val="sk-SK"/>
        </w:rPr>
        <w:t>rozsahu</w:t>
      </w:r>
      <w:r w:rsidRPr="00751ABD">
        <w:rPr>
          <w:rFonts w:ascii="Cambria" w:hAnsi="Cambria"/>
          <w:lang w:val="sk-SK"/>
        </w:rPr>
        <w:t xml:space="preserve"> C1;</w:t>
      </w:r>
    </w:p>
    <w:p w14:paraId="471EB1DC" w14:textId="77777777" w:rsidR="00FD5A96" w:rsidRPr="00200BF8" w:rsidRDefault="1909A254" w:rsidP="7CE94E11">
      <w:pPr>
        <w:pStyle w:val="Odsekzoznamu"/>
        <w:rPr>
          <w:rFonts w:ascii="Cambria" w:hAnsi="Cambria"/>
          <w:u w:val="single"/>
          <w:lang w:val="sk-SK"/>
        </w:rPr>
      </w:pPr>
      <w:r w:rsidRPr="7CE94E11">
        <w:rPr>
          <w:rFonts w:ascii="Cambria" w:hAnsi="Cambria"/>
          <w:lang w:val="sk-SK"/>
        </w:rPr>
        <w:lastRenderedPageBreak/>
        <w:t xml:space="preserve">doručené Release Notes </w:t>
      </w:r>
      <w:r w:rsidR="5E3670FE" w:rsidRPr="7CE94E11">
        <w:rPr>
          <w:rFonts w:ascii="Cambria" w:hAnsi="Cambria"/>
          <w:lang w:val="sk-SK"/>
        </w:rPr>
        <w:t>(sprievodné poznámky k verzii)</w:t>
      </w:r>
      <w:r w:rsidRPr="7CE94E11">
        <w:rPr>
          <w:rFonts w:ascii="Cambria" w:hAnsi="Cambria"/>
          <w:lang w:val="sk-SK"/>
        </w:rPr>
        <w:t xml:space="preserve"> + Known Issues</w:t>
      </w:r>
      <w:r w:rsidR="14FCB48E" w:rsidRPr="7CE94E11">
        <w:rPr>
          <w:rFonts w:ascii="Cambria" w:hAnsi="Cambria"/>
          <w:lang w:val="sk-SK"/>
        </w:rPr>
        <w:t xml:space="preserve"> (známe chyby)</w:t>
      </w:r>
      <w:r w:rsidRPr="7CE94E11">
        <w:rPr>
          <w:rFonts w:ascii="Cambria" w:hAnsi="Cambria"/>
          <w:lang w:val="sk-SK"/>
        </w:rPr>
        <w:t>;</w:t>
      </w:r>
    </w:p>
    <w:p w14:paraId="6794DD62" w14:textId="77777777" w:rsidR="00FD5A96" w:rsidRPr="00751ABD" w:rsidRDefault="1909A254" w:rsidP="00200BF8">
      <w:pPr>
        <w:pStyle w:val="Odsekzoznamu"/>
        <w:numPr>
          <w:ilvl w:val="1"/>
          <w:numId w:val="6"/>
        </w:numPr>
        <w:rPr>
          <w:rFonts w:ascii="Cambria" w:hAnsi="Cambria"/>
          <w:u w:val="single"/>
          <w:lang w:val="sk-SK"/>
        </w:rPr>
      </w:pPr>
      <w:r w:rsidRPr="00751ABD">
        <w:rPr>
          <w:rFonts w:ascii="Cambria" w:hAnsi="Cambria"/>
          <w:lang w:val="sk-SK"/>
        </w:rPr>
        <w:t>žiadna známa chyba kategórie A neblokuje štart</w:t>
      </w:r>
      <w:r w:rsidR="00FD5A96" w:rsidRPr="00751ABD">
        <w:rPr>
          <w:rFonts w:ascii="Cambria" w:hAnsi="Cambria"/>
          <w:lang w:val="sk-SK"/>
        </w:rPr>
        <w:t>;</w:t>
      </w:r>
    </w:p>
    <w:p w14:paraId="0527F64B" w14:textId="0B481687" w:rsidR="1909A254" w:rsidRPr="00751ABD" w:rsidRDefault="1909A254" w:rsidP="00200BF8">
      <w:pPr>
        <w:pStyle w:val="Odsekzoznamu"/>
        <w:numPr>
          <w:ilvl w:val="1"/>
          <w:numId w:val="6"/>
        </w:numPr>
        <w:rPr>
          <w:rFonts w:ascii="Cambria" w:hAnsi="Cambria"/>
          <w:u w:val="single"/>
          <w:lang w:val="sk-SK"/>
        </w:rPr>
      </w:pPr>
      <w:r w:rsidRPr="00751ABD">
        <w:rPr>
          <w:rFonts w:ascii="Cambria" w:hAnsi="Cambria"/>
          <w:lang w:val="sk-SK"/>
        </w:rPr>
        <w:t xml:space="preserve">vykonaný a úspešný </w:t>
      </w:r>
      <w:r w:rsidR="7D89B96B" w:rsidRPr="00751ABD">
        <w:rPr>
          <w:rFonts w:ascii="Cambria" w:hAnsi="Cambria"/>
          <w:lang w:val="sk-SK"/>
        </w:rPr>
        <w:t>rýchly základný</w:t>
      </w:r>
      <w:r w:rsidRPr="00751ABD">
        <w:rPr>
          <w:rFonts w:ascii="Cambria" w:hAnsi="Cambria"/>
          <w:lang w:val="sk-SK"/>
        </w:rPr>
        <w:t xml:space="preserve"> test</w:t>
      </w:r>
      <w:r w:rsidR="7D89B96B" w:rsidRPr="00751ABD">
        <w:rPr>
          <w:rFonts w:ascii="Cambria" w:hAnsi="Cambria"/>
          <w:lang w:val="sk-SK"/>
        </w:rPr>
        <w:t xml:space="preserve"> funkčnosti</w:t>
      </w:r>
      <w:r w:rsidR="00C1531A" w:rsidRPr="00751ABD">
        <w:rPr>
          <w:rFonts w:ascii="Cambria" w:hAnsi="Cambria"/>
          <w:lang w:val="sk-SK"/>
        </w:rPr>
        <w:t>.</w:t>
      </w:r>
    </w:p>
    <w:p w14:paraId="4E810492" w14:textId="5D78F198" w:rsidR="1D5FF9B3" w:rsidRPr="00751ABD" w:rsidRDefault="1D5FF9B3" w:rsidP="008F7C53">
      <w:pPr>
        <w:pStyle w:val="Odsekzoznamu"/>
        <w:numPr>
          <w:ilvl w:val="0"/>
          <w:numId w:val="0"/>
        </w:numPr>
        <w:ind w:left="3545"/>
        <w:rPr>
          <w:rFonts w:ascii="Cambria" w:hAnsi="Cambria"/>
          <w:lang w:val="sk-SK"/>
        </w:rPr>
      </w:pPr>
    </w:p>
    <w:p w14:paraId="49C91B40" w14:textId="77777777" w:rsidR="1909A254" w:rsidRPr="00751ABD" w:rsidRDefault="5F68DD82" w:rsidP="2278CC77">
      <w:pPr>
        <w:pStyle w:val="Odsekzoznamu"/>
        <w:rPr>
          <w:rFonts w:ascii="Cambria" w:hAnsi="Cambria"/>
          <w:u w:val="single"/>
          <w:lang w:val="sk-SK"/>
        </w:rPr>
      </w:pPr>
      <w:r w:rsidRPr="00751ABD">
        <w:rPr>
          <w:rFonts w:ascii="Cambria" w:hAnsi="Cambria"/>
          <w:u w:val="single"/>
          <w:lang w:val="sk-SK"/>
        </w:rPr>
        <w:t>Výstup</w:t>
      </w:r>
      <w:r w:rsidR="1909A254" w:rsidRPr="00751ABD">
        <w:rPr>
          <w:rFonts w:ascii="Cambria" w:hAnsi="Cambria"/>
          <w:u w:val="single"/>
          <w:lang w:val="sk-SK"/>
        </w:rPr>
        <w:t xml:space="preserve"> Cyklu 1: </w:t>
      </w:r>
    </w:p>
    <w:p w14:paraId="283EF3CC" w14:textId="77777777" w:rsidR="1909A254" w:rsidRPr="00751ABD" w:rsidRDefault="1909A254" w:rsidP="00200BF8">
      <w:pPr>
        <w:pStyle w:val="Odsekzoznamu"/>
        <w:numPr>
          <w:ilvl w:val="1"/>
          <w:numId w:val="6"/>
        </w:numPr>
        <w:rPr>
          <w:rFonts w:ascii="Cambria" w:hAnsi="Cambria"/>
          <w:u w:val="single"/>
          <w:lang w:val="sk-SK"/>
        </w:rPr>
      </w:pPr>
      <w:r w:rsidRPr="00751ABD">
        <w:rPr>
          <w:rFonts w:ascii="Cambria" w:hAnsi="Cambria"/>
          <w:lang w:val="sk-SK"/>
        </w:rPr>
        <w:t xml:space="preserve">≥ 80 % testovacích prípadov </w:t>
      </w:r>
      <w:r w:rsidR="578A6518" w:rsidRPr="00751ABD">
        <w:rPr>
          <w:rFonts w:ascii="Cambria" w:hAnsi="Cambria"/>
          <w:lang w:val="sk-SK"/>
        </w:rPr>
        <w:t>úspešných</w:t>
      </w:r>
      <w:r w:rsidRPr="00751ABD">
        <w:rPr>
          <w:rFonts w:ascii="Cambria" w:hAnsi="Cambria"/>
          <w:lang w:val="sk-SK"/>
        </w:rPr>
        <w:t>;</w:t>
      </w:r>
    </w:p>
    <w:p w14:paraId="415A985A" w14:textId="77777777" w:rsidR="1909A254" w:rsidRPr="00751ABD" w:rsidRDefault="1909A254" w:rsidP="7CE94E11">
      <w:pPr>
        <w:pStyle w:val="Odsekzoznamu"/>
        <w:rPr>
          <w:rFonts w:ascii="Cambria" w:hAnsi="Cambria"/>
          <w:u w:val="single"/>
          <w:lang w:val="sk-SK"/>
        </w:rPr>
      </w:pPr>
      <w:r w:rsidRPr="00751ABD">
        <w:rPr>
          <w:rFonts w:ascii="Cambria" w:hAnsi="Cambria"/>
          <w:lang w:val="sk-SK"/>
        </w:rPr>
        <w:t>všetky otvorené A/B/C defekty sú otriedené s priraden</w:t>
      </w:r>
      <w:r w:rsidR="40EF0F78" w:rsidRPr="00751ABD">
        <w:rPr>
          <w:rFonts w:ascii="Cambria" w:hAnsi="Cambria"/>
          <w:lang w:val="sk-SK"/>
        </w:rPr>
        <w:t>ou</w:t>
      </w:r>
      <w:r w:rsidRPr="00751ABD">
        <w:rPr>
          <w:rFonts w:ascii="Cambria" w:hAnsi="Cambria"/>
          <w:lang w:val="sk-SK"/>
        </w:rPr>
        <w:t xml:space="preserve"> </w:t>
      </w:r>
      <w:r w:rsidR="270E8BAF" w:rsidRPr="00751ABD">
        <w:rPr>
          <w:rFonts w:ascii="Cambria" w:hAnsi="Cambria"/>
          <w:lang w:val="sk-SK"/>
        </w:rPr>
        <w:t>primárnou príčinou</w:t>
      </w:r>
      <w:r w:rsidRPr="00751ABD">
        <w:rPr>
          <w:rFonts w:ascii="Cambria" w:hAnsi="Cambria"/>
          <w:lang w:val="sk-SK"/>
        </w:rPr>
        <w:t xml:space="preserve"> a </w:t>
      </w:r>
      <w:r w:rsidR="07C5FB90" w:rsidRPr="00751ABD">
        <w:rPr>
          <w:rFonts w:ascii="Cambria" w:hAnsi="Cambria"/>
          <w:lang w:val="sk-SK"/>
        </w:rPr>
        <w:t>očakávaným časom opravy</w:t>
      </w:r>
      <w:r w:rsidRPr="00751ABD">
        <w:rPr>
          <w:rFonts w:ascii="Cambria" w:hAnsi="Cambria"/>
          <w:lang w:val="sk-SK"/>
        </w:rPr>
        <w:t xml:space="preserve"> (A ≤ 48 h);</w:t>
      </w:r>
    </w:p>
    <w:p w14:paraId="3B27D21D" w14:textId="77777777" w:rsidR="1909A254" w:rsidRPr="00200BF8" w:rsidRDefault="1909A254" w:rsidP="7CE94E11">
      <w:pPr>
        <w:pStyle w:val="Odsekzoznamu"/>
        <w:rPr>
          <w:rFonts w:ascii="Cambria" w:hAnsi="Cambria"/>
          <w:u w:val="single"/>
          <w:lang w:val="sk-SK"/>
        </w:rPr>
      </w:pPr>
      <w:r w:rsidRPr="7CE94E11">
        <w:rPr>
          <w:rFonts w:ascii="Cambria" w:hAnsi="Cambria"/>
          <w:lang w:val="sk-SK"/>
        </w:rPr>
        <w:t xml:space="preserve">po poslednom prenasadení a pred hodnotením </w:t>
      </w:r>
      <w:r w:rsidR="2F2AFDCD" w:rsidRPr="7CE94E11">
        <w:rPr>
          <w:rFonts w:ascii="Cambria" w:hAnsi="Cambria"/>
          <w:lang w:val="sk-SK"/>
        </w:rPr>
        <w:t>výstupu</w:t>
      </w:r>
      <w:r w:rsidRPr="7CE94E11">
        <w:rPr>
          <w:rFonts w:ascii="Cambria" w:hAnsi="Cambria"/>
          <w:lang w:val="sk-SK"/>
        </w:rPr>
        <w:t xml:space="preserve"> C1 neprebehlo nasadenie min. 24 h a </w:t>
      </w:r>
      <w:r w:rsidR="6CFCFCAA" w:rsidRPr="7CE94E11">
        <w:rPr>
          <w:rFonts w:ascii="Cambria" w:hAnsi="Cambria"/>
          <w:lang w:val="sk-SK"/>
        </w:rPr>
        <w:t>úspešný rýchly základný test funkčnosti</w:t>
      </w:r>
      <w:r w:rsidRPr="7CE94E11">
        <w:rPr>
          <w:rFonts w:ascii="Cambria" w:hAnsi="Cambria"/>
          <w:lang w:val="sk-SK"/>
        </w:rPr>
        <w:t xml:space="preserve"> </w:t>
      </w:r>
      <w:r w:rsidR="2499413C" w:rsidRPr="7CE94E11">
        <w:rPr>
          <w:rFonts w:ascii="Cambria" w:hAnsi="Cambria"/>
          <w:lang w:val="sk-SK"/>
        </w:rPr>
        <w:t>je</w:t>
      </w:r>
      <w:r w:rsidRPr="7CE94E11">
        <w:rPr>
          <w:rFonts w:ascii="Cambria" w:hAnsi="Cambria"/>
          <w:lang w:val="sk-SK"/>
        </w:rPr>
        <w:t xml:space="preserve"> </w:t>
      </w:r>
      <w:r w:rsidR="3FE57661" w:rsidRPr="7CE94E11">
        <w:rPr>
          <w:rFonts w:ascii="Cambria" w:hAnsi="Cambria"/>
          <w:lang w:val="sk-SK"/>
        </w:rPr>
        <w:t>úspešný</w:t>
      </w:r>
      <w:r w:rsidRPr="7CE94E11">
        <w:rPr>
          <w:rFonts w:ascii="Cambria" w:hAnsi="Cambria"/>
          <w:lang w:val="sk-SK"/>
        </w:rPr>
        <w:t>;</w:t>
      </w:r>
    </w:p>
    <w:p w14:paraId="5A8AE2E8" w14:textId="7E8B256D" w:rsidR="1909A254" w:rsidRPr="00200BF8" w:rsidRDefault="1909A254" w:rsidP="7CE94E11">
      <w:pPr>
        <w:pStyle w:val="Odsekzoznamu"/>
        <w:rPr>
          <w:rFonts w:ascii="Cambria" w:hAnsi="Cambria"/>
          <w:u w:val="single"/>
          <w:lang w:val="sk-SK"/>
        </w:rPr>
      </w:pPr>
      <w:r w:rsidRPr="7CE94E11">
        <w:rPr>
          <w:rFonts w:ascii="Cambria" w:hAnsi="Cambria"/>
          <w:lang w:val="sk-SK"/>
        </w:rPr>
        <w:t>NBS môže neuzavrieť C1, ak A kriticky blokujú happy-path toky (</w:t>
      </w:r>
      <w:r w:rsidR="7B2E2300" w:rsidRPr="7CE94E11">
        <w:rPr>
          <w:rFonts w:ascii="Cambria" w:hAnsi="Cambria"/>
          <w:lang w:val="sk-SK"/>
        </w:rPr>
        <w:t xml:space="preserve">hlavné, ideálne scenáre) </w:t>
      </w:r>
      <w:r w:rsidRPr="7CE94E11">
        <w:rPr>
          <w:rFonts w:ascii="Cambria" w:hAnsi="Cambria"/>
          <w:lang w:val="sk-SK"/>
        </w:rPr>
        <w:t>(alebo ak počet A prekračuje dohodnutý strop pre priebežné testovanie).</w:t>
      </w:r>
    </w:p>
    <w:p w14:paraId="227E17BC" w14:textId="273990D4" w:rsidR="1D5FF9B3" w:rsidRPr="00751ABD" w:rsidRDefault="1D5FF9B3" w:rsidP="008F7C53">
      <w:pPr>
        <w:pStyle w:val="Odsekzoznamu"/>
        <w:numPr>
          <w:ilvl w:val="0"/>
          <w:numId w:val="0"/>
        </w:numPr>
        <w:ind w:left="3545"/>
        <w:rPr>
          <w:rFonts w:ascii="Cambria" w:hAnsi="Cambria"/>
          <w:u w:val="single"/>
          <w:lang w:val="sk-SK"/>
        </w:rPr>
      </w:pPr>
    </w:p>
    <w:p w14:paraId="4487FDA2" w14:textId="77777777" w:rsidR="1909A254" w:rsidRPr="00751ABD" w:rsidRDefault="0CDEA167" w:rsidP="2278CC77">
      <w:pPr>
        <w:pStyle w:val="Odsekzoznamu"/>
        <w:rPr>
          <w:rFonts w:ascii="Cambria" w:hAnsi="Cambria"/>
          <w:u w:val="single"/>
          <w:lang w:val="sk-SK"/>
        </w:rPr>
      </w:pPr>
      <w:r w:rsidRPr="00751ABD">
        <w:rPr>
          <w:rFonts w:ascii="Cambria" w:hAnsi="Cambria"/>
          <w:u w:val="single"/>
          <w:lang w:val="sk-SK"/>
        </w:rPr>
        <w:t>Vstup</w:t>
      </w:r>
      <w:r w:rsidR="1909A254" w:rsidRPr="00751ABD">
        <w:rPr>
          <w:rFonts w:ascii="Cambria" w:hAnsi="Cambria"/>
          <w:u w:val="single"/>
          <w:lang w:val="sk-SK"/>
        </w:rPr>
        <w:t xml:space="preserve"> do Cyklu 2 (UAT C2):</w:t>
      </w:r>
    </w:p>
    <w:p w14:paraId="68C6BA9F" w14:textId="77777777" w:rsidR="1909A254" w:rsidRPr="00B57892" w:rsidRDefault="1909A254" w:rsidP="7CE94E11">
      <w:pPr>
        <w:pStyle w:val="Odsekzoznamu"/>
        <w:rPr>
          <w:rFonts w:ascii="Cambria" w:hAnsi="Cambria"/>
          <w:u w:val="single"/>
        </w:rPr>
      </w:pPr>
      <w:r w:rsidRPr="1D79D438">
        <w:rPr>
          <w:rFonts w:ascii="Cambria" w:hAnsi="Cambria"/>
        </w:rPr>
        <w:t xml:space="preserve">A = 0 (všetky A z C1 sú opravené a retest </w:t>
      </w:r>
      <w:r w:rsidR="50D63E11" w:rsidRPr="1D79D438">
        <w:rPr>
          <w:rFonts w:ascii="Cambria" w:hAnsi="Cambria"/>
        </w:rPr>
        <w:t>je</w:t>
      </w:r>
      <w:r w:rsidRPr="1D79D438">
        <w:rPr>
          <w:rFonts w:ascii="Cambria" w:hAnsi="Cambria"/>
        </w:rPr>
        <w:t xml:space="preserve"> </w:t>
      </w:r>
      <w:r w:rsidR="1DA82CC2" w:rsidRPr="1D79D438">
        <w:rPr>
          <w:rFonts w:ascii="Cambria" w:eastAsia="Calibri" w:hAnsi="Cambria" w:cs="Calibri"/>
          <w:color w:val="000000" w:themeColor="text1"/>
        </w:rPr>
        <w:t>úspešný</w:t>
      </w:r>
      <w:r w:rsidRPr="1D79D438">
        <w:rPr>
          <w:rFonts w:ascii="Cambria" w:hAnsi="Cambria"/>
        </w:rPr>
        <w:t xml:space="preserve"> na posledn</w:t>
      </w:r>
      <w:r w:rsidR="67997450" w:rsidRPr="1D79D438">
        <w:rPr>
          <w:rFonts w:ascii="Cambria" w:hAnsi="Cambria"/>
        </w:rPr>
        <w:t>ej verzii aplikácie</w:t>
      </w:r>
      <w:r w:rsidRPr="1D79D438">
        <w:rPr>
          <w:rFonts w:ascii="Cambria" w:hAnsi="Cambria"/>
        </w:rPr>
        <w:t>);</w:t>
      </w:r>
    </w:p>
    <w:p w14:paraId="32E308FA" w14:textId="77777777" w:rsidR="1909A254" w:rsidRPr="00751ABD" w:rsidRDefault="1909A254" w:rsidP="00B57892">
      <w:pPr>
        <w:pStyle w:val="Odsekzoznamu"/>
        <w:numPr>
          <w:ilvl w:val="1"/>
          <w:numId w:val="6"/>
        </w:numPr>
        <w:rPr>
          <w:rFonts w:ascii="Cambria" w:hAnsi="Cambria"/>
          <w:u w:val="single"/>
          <w:lang w:val="sk-SK"/>
        </w:rPr>
      </w:pPr>
      <w:r w:rsidRPr="00751ABD">
        <w:rPr>
          <w:rFonts w:ascii="Cambria" w:hAnsi="Cambria"/>
          <w:lang w:val="sk-SK"/>
        </w:rPr>
        <w:t>schválený regresný balík scenárov (zoznam + tagy);</w:t>
      </w:r>
    </w:p>
    <w:p w14:paraId="24234B47" w14:textId="05D7624E" w:rsidR="1909A254" w:rsidRPr="00B57892" w:rsidRDefault="1909A254" w:rsidP="7CE94E11">
      <w:pPr>
        <w:pStyle w:val="Odsekzoznamu"/>
        <w:rPr>
          <w:rFonts w:ascii="Cambria" w:hAnsi="Cambria"/>
          <w:u w:val="single"/>
          <w:lang w:val="sk-SK"/>
        </w:rPr>
      </w:pPr>
      <w:r w:rsidRPr="7CE94E11">
        <w:rPr>
          <w:rFonts w:ascii="Cambria" w:hAnsi="Cambria"/>
          <w:lang w:val="sk-SK"/>
        </w:rPr>
        <w:t xml:space="preserve">aktualizované Release Notes </w:t>
      </w:r>
      <w:r w:rsidR="163DFF7B" w:rsidRPr="7CE94E11">
        <w:rPr>
          <w:rFonts w:ascii="Cambria" w:hAnsi="Cambria"/>
          <w:lang w:val="sk-SK"/>
        </w:rPr>
        <w:t xml:space="preserve">(sprievodné poznámky k verzii) </w:t>
      </w:r>
      <w:r w:rsidRPr="7CE94E11">
        <w:rPr>
          <w:rFonts w:ascii="Cambria" w:hAnsi="Cambria"/>
          <w:lang w:val="sk-SK"/>
        </w:rPr>
        <w:t>+ Known Issues</w:t>
      </w:r>
      <w:r w:rsidR="163DFF7B" w:rsidRPr="7CE94E11">
        <w:rPr>
          <w:rFonts w:ascii="Cambria" w:hAnsi="Cambria"/>
          <w:lang w:val="sk-SK"/>
        </w:rPr>
        <w:t xml:space="preserve"> (známe chyby)</w:t>
      </w:r>
      <w:r w:rsidR="003F5E6A" w:rsidRPr="7CE94E11">
        <w:rPr>
          <w:rFonts w:ascii="Cambria" w:hAnsi="Cambria"/>
          <w:lang w:val="sk-SK"/>
        </w:rPr>
        <w:t>.</w:t>
      </w:r>
    </w:p>
    <w:p w14:paraId="20EB9A69" w14:textId="4367D6F9" w:rsidR="1D5FF9B3" w:rsidRPr="00751ABD" w:rsidRDefault="1D5FF9B3" w:rsidP="008F7C53">
      <w:pPr>
        <w:pStyle w:val="Odsekzoznamu"/>
        <w:numPr>
          <w:ilvl w:val="0"/>
          <w:numId w:val="0"/>
        </w:numPr>
        <w:ind w:left="3545"/>
        <w:rPr>
          <w:rFonts w:ascii="Cambria" w:hAnsi="Cambria"/>
          <w:lang w:val="sk-SK"/>
        </w:rPr>
      </w:pPr>
    </w:p>
    <w:p w14:paraId="4FD91E04" w14:textId="77777777" w:rsidR="1909A254" w:rsidRPr="00751ABD" w:rsidRDefault="0CDEA167" w:rsidP="2278CC77">
      <w:pPr>
        <w:pStyle w:val="Odsekzoznamu"/>
        <w:rPr>
          <w:rFonts w:ascii="Cambria" w:hAnsi="Cambria"/>
          <w:u w:val="single"/>
          <w:lang w:val="sk-SK"/>
        </w:rPr>
      </w:pPr>
      <w:r w:rsidRPr="00751ABD">
        <w:rPr>
          <w:rFonts w:ascii="Cambria" w:hAnsi="Cambria"/>
          <w:u w:val="single"/>
          <w:lang w:val="sk-SK"/>
        </w:rPr>
        <w:t>Vstup</w:t>
      </w:r>
      <w:r w:rsidR="1909A254" w:rsidRPr="00751ABD">
        <w:rPr>
          <w:rFonts w:ascii="Cambria" w:hAnsi="Cambria"/>
          <w:u w:val="single"/>
          <w:lang w:val="sk-SK"/>
        </w:rPr>
        <w:t xml:space="preserve"> do Cyklu 3 (UAT C3):</w:t>
      </w:r>
    </w:p>
    <w:p w14:paraId="37C5ADCC" w14:textId="77777777" w:rsidR="1909A254" w:rsidRPr="00751ABD" w:rsidRDefault="1909A254" w:rsidP="00A43C09">
      <w:pPr>
        <w:pStyle w:val="Odsekzoznamu"/>
        <w:numPr>
          <w:ilvl w:val="1"/>
          <w:numId w:val="6"/>
        </w:numPr>
        <w:rPr>
          <w:rFonts w:ascii="Cambria" w:hAnsi="Cambria"/>
          <w:u w:val="single"/>
          <w:lang w:val="sk-SK"/>
        </w:rPr>
      </w:pPr>
      <w:r w:rsidRPr="00751ABD">
        <w:rPr>
          <w:rFonts w:ascii="Cambria" w:hAnsi="Cambria"/>
          <w:lang w:val="sk-SK"/>
        </w:rPr>
        <w:t>nasaden</w:t>
      </w:r>
      <w:r w:rsidR="39832B00" w:rsidRPr="00751ABD">
        <w:rPr>
          <w:rFonts w:ascii="Cambria" w:hAnsi="Cambria"/>
          <w:lang w:val="sk-SK"/>
        </w:rPr>
        <w:t>á</w:t>
      </w:r>
      <w:r w:rsidRPr="00751ABD">
        <w:rPr>
          <w:rFonts w:ascii="Cambria" w:hAnsi="Cambria"/>
          <w:lang w:val="sk-SK"/>
        </w:rPr>
        <w:t xml:space="preserve"> C3 UAT </w:t>
      </w:r>
      <w:r w:rsidR="7AFF09F6" w:rsidRPr="00751ABD">
        <w:rPr>
          <w:rFonts w:ascii="Cambria" w:hAnsi="Cambria"/>
          <w:lang w:val="sk-SK"/>
        </w:rPr>
        <w:t>verzia aplikácie</w:t>
      </w:r>
      <w:r w:rsidRPr="00751ABD">
        <w:rPr>
          <w:rFonts w:ascii="Cambria" w:hAnsi="Cambria"/>
          <w:lang w:val="sk-SK"/>
        </w:rPr>
        <w:t>, zameranie na rizikové oblasti a potvrdenie opráv;</w:t>
      </w:r>
    </w:p>
    <w:p w14:paraId="10AF14A4" w14:textId="3F5194C9" w:rsidR="3A010BD4" w:rsidRPr="00A43C09" w:rsidRDefault="1909A254" w:rsidP="7CE94E11">
      <w:pPr>
        <w:pStyle w:val="Odsekzoznamu"/>
        <w:rPr>
          <w:rFonts w:ascii="Cambria" w:hAnsi="Cambria"/>
          <w:u w:val="single"/>
          <w:lang w:val="sk-SK"/>
        </w:rPr>
      </w:pPr>
      <w:r w:rsidRPr="7CE94E11">
        <w:rPr>
          <w:rFonts w:ascii="Cambria" w:hAnsi="Cambria"/>
          <w:lang w:val="sk-SK"/>
        </w:rPr>
        <w:t xml:space="preserve">aktualizované Release Notes </w:t>
      </w:r>
      <w:r w:rsidR="3644FEF9" w:rsidRPr="7CE94E11">
        <w:rPr>
          <w:rFonts w:ascii="Cambria" w:hAnsi="Cambria"/>
          <w:lang w:val="sk-SK"/>
        </w:rPr>
        <w:t xml:space="preserve">(sprievodné poznámky k verzii) </w:t>
      </w:r>
      <w:r w:rsidRPr="7CE94E11">
        <w:rPr>
          <w:rFonts w:ascii="Cambria" w:hAnsi="Cambria"/>
          <w:lang w:val="sk-SK"/>
        </w:rPr>
        <w:t>+ Known Issues</w:t>
      </w:r>
      <w:r w:rsidR="3644FEF9" w:rsidRPr="7CE94E11">
        <w:rPr>
          <w:rFonts w:ascii="Cambria" w:hAnsi="Cambria"/>
          <w:lang w:val="sk-SK"/>
        </w:rPr>
        <w:t xml:space="preserve"> (známe chyby)</w:t>
      </w:r>
      <w:r w:rsidR="003F5E6A" w:rsidRPr="7CE94E11">
        <w:rPr>
          <w:rFonts w:ascii="Cambria" w:hAnsi="Cambria"/>
          <w:lang w:val="sk-SK"/>
        </w:rPr>
        <w:t>.</w:t>
      </w:r>
    </w:p>
    <w:p w14:paraId="7AFE3AF1" w14:textId="702E1781" w:rsidR="1D5FF9B3" w:rsidRPr="00751ABD" w:rsidRDefault="1D5FF9B3" w:rsidP="008F7C53">
      <w:pPr>
        <w:pStyle w:val="Odsekzoznamu"/>
        <w:numPr>
          <w:ilvl w:val="0"/>
          <w:numId w:val="0"/>
        </w:numPr>
        <w:ind w:left="3545"/>
        <w:rPr>
          <w:rFonts w:ascii="Cambria" w:hAnsi="Cambria"/>
          <w:lang w:val="sk-SK"/>
        </w:rPr>
      </w:pPr>
    </w:p>
    <w:p w14:paraId="2D69C4C4" w14:textId="77777777" w:rsidR="1909A254" w:rsidRPr="00751ABD" w:rsidRDefault="645D8D0E" w:rsidP="008F7C53">
      <w:pPr>
        <w:pStyle w:val="Odsekzoznamu"/>
        <w:rPr>
          <w:rFonts w:ascii="Cambria" w:hAnsi="Cambria"/>
          <w:u w:val="single"/>
          <w:lang w:val="sk-SK"/>
        </w:rPr>
      </w:pPr>
      <w:r w:rsidRPr="00751ABD">
        <w:rPr>
          <w:rFonts w:ascii="Cambria" w:hAnsi="Cambria"/>
          <w:u w:val="single"/>
          <w:lang w:val="sk-SK"/>
        </w:rPr>
        <w:t>Výstup</w:t>
      </w:r>
      <w:r w:rsidR="1909A254" w:rsidRPr="00751ABD">
        <w:rPr>
          <w:rFonts w:ascii="Cambria" w:hAnsi="Cambria"/>
          <w:u w:val="single"/>
          <w:lang w:val="sk-SK"/>
        </w:rPr>
        <w:t xml:space="preserve"> Cyklu 3 (UAT akceptácia): </w:t>
      </w:r>
    </w:p>
    <w:p w14:paraId="191D2BDA" w14:textId="77777777" w:rsidR="1909A254" w:rsidRPr="00751ABD" w:rsidRDefault="1909A254" w:rsidP="00A43C09">
      <w:pPr>
        <w:pStyle w:val="Odsekzoznamu"/>
        <w:numPr>
          <w:ilvl w:val="1"/>
          <w:numId w:val="6"/>
        </w:numPr>
        <w:rPr>
          <w:rFonts w:ascii="Cambria" w:hAnsi="Cambria"/>
          <w:u w:val="single"/>
          <w:lang w:val="sk-SK"/>
        </w:rPr>
      </w:pPr>
      <w:r w:rsidRPr="00751ABD">
        <w:rPr>
          <w:rFonts w:ascii="Cambria" w:hAnsi="Cambria"/>
          <w:lang w:val="sk-SK"/>
        </w:rPr>
        <w:t xml:space="preserve">≥ 95 % </w:t>
      </w:r>
      <w:r w:rsidR="7C6BE5EA" w:rsidRPr="00751ABD">
        <w:rPr>
          <w:rFonts w:ascii="Cambria" w:eastAsia="Calibri" w:hAnsi="Cambria" w:cs="Calibri"/>
          <w:color w:val="000000" w:themeColor="text1"/>
          <w:lang w:val="sk-SK"/>
        </w:rPr>
        <w:t>úspešných</w:t>
      </w:r>
      <w:r w:rsidRPr="00751ABD">
        <w:rPr>
          <w:rFonts w:ascii="Cambria" w:hAnsi="Cambria"/>
          <w:lang w:val="sk-SK"/>
        </w:rPr>
        <w:t xml:space="preserve">, A = 0, B ≤ 5 (s </w:t>
      </w:r>
      <w:r w:rsidR="63BDF8BB" w:rsidRPr="00751ABD">
        <w:rPr>
          <w:rFonts w:ascii="Cambria" w:hAnsi="Cambria"/>
          <w:lang w:val="sk-SK"/>
        </w:rPr>
        <w:t>dočasným riešením</w:t>
      </w:r>
      <w:r w:rsidRPr="00751ABD">
        <w:rPr>
          <w:rFonts w:ascii="Cambria" w:hAnsi="Cambria"/>
          <w:lang w:val="sk-SK"/>
        </w:rPr>
        <w:t xml:space="preserve"> schváleným NBS);</w:t>
      </w:r>
    </w:p>
    <w:p w14:paraId="5F94DAD2" w14:textId="2160C974" w:rsidR="3A010BD4" w:rsidRPr="00751ABD" w:rsidRDefault="1909A254" w:rsidP="00A43C09">
      <w:pPr>
        <w:pStyle w:val="Odsekzoznamu"/>
        <w:numPr>
          <w:ilvl w:val="1"/>
          <w:numId w:val="6"/>
        </w:numPr>
        <w:rPr>
          <w:rFonts w:ascii="Cambria" w:hAnsi="Cambria"/>
          <w:u w:val="single"/>
          <w:lang w:val="sk-SK"/>
        </w:rPr>
      </w:pPr>
      <w:r w:rsidRPr="00751ABD">
        <w:rPr>
          <w:rFonts w:ascii="Cambria" w:hAnsi="Cambria"/>
          <w:lang w:val="sk-SK"/>
        </w:rPr>
        <w:t xml:space="preserve">pre 100 % testovacích prípadov je nastavený </w:t>
      </w:r>
      <w:r w:rsidR="263487DD" w:rsidRPr="00751ABD">
        <w:rPr>
          <w:rFonts w:ascii="Cambria" w:hAnsi="Cambria"/>
          <w:lang w:val="sk-SK"/>
        </w:rPr>
        <w:t xml:space="preserve">finálny </w:t>
      </w:r>
      <w:r w:rsidRPr="00751ABD">
        <w:rPr>
          <w:rFonts w:ascii="Cambria" w:hAnsi="Cambria"/>
          <w:lang w:val="sk-SK"/>
        </w:rPr>
        <w:t>výsledok z posledného cyklu</w:t>
      </w:r>
      <w:r w:rsidR="003F5E6A" w:rsidRPr="00751ABD">
        <w:rPr>
          <w:rFonts w:ascii="Cambria" w:hAnsi="Cambria"/>
          <w:lang w:val="sk-SK"/>
        </w:rPr>
        <w:t>.</w:t>
      </w:r>
    </w:p>
    <w:p w14:paraId="001C0A18" w14:textId="5067C309" w:rsidR="00DC3D64" w:rsidRPr="00663677" w:rsidRDefault="00DC3D64" w:rsidP="00AC71DC">
      <w:pPr>
        <w:pStyle w:val="Zkladntext"/>
        <w:numPr>
          <w:ilvl w:val="0"/>
          <w:numId w:val="57"/>
        </w:numPr>
        <w:rPr>
          <w:rFonts w:ascii="Cambria" w:eastAsiaTheme="minorEastAsia" w:hAnsi="Cambria" w:cstheme="minorBidi"/>
          <w:sz w:val="24"/>
          <w:lang w:val="sk-SK"/>
        </w:rPr>
      </w:pPr>
      <w:r w:rsidRPr="00663677">
        <w:rPr>
          <w:rFonts w:ascii="Cambria" w:eastAsiaTheme="minorEastAsia" w:hAnsi="Cambria" w:cstheme="minorBidi"/>
          <w:sz w:val="24"/>
          <w:lang w:val="sk-SK"/>
        </w:rPr>
        <w:t xml:space="preserve">Akceptačné limity defektov pri ukončení UAT: A = 0; B ≤ 5 (s NBS-schváleným </w:t>
      </w:r>
      <w:r w:rsidR="2A3931E7" w:rsidRPr="00663677">
        <w:rPr>
          <w:rFonts w:ascii="Cambria" w:hAnsi="Cambria"/>
          <w:sz w:val="24"/>
          <w:lang w:val="sk-SK"/>
        </w:rPr>
        <w:t>dočasným riešením</w:t>
      </w:r>
      <w:r w:rsidRPr="00663677">
        <w:rPr>
          <w:rFonts w:ascii="Cambria" w:eastAsiaTheme="minorEastAsia" w:hAnsi="Cambria" w:cstheme="minorBidi"/>
          <w:sz w:val="24"/>
          <w:lang w:val="sk-SK"/>
        </w:rPr>
        <w:t>); C</w:t>
      </w:r>
      <w:r w:rsidR="007A71AC" w:rsidRPr="00663677">
        <w:rPr>
          <w:rFonts w:ascii="Cambria" w:eastAsiaTheme="minorEastAsia" w:hAnsi="Cambria" w:cstheme="minorBidi"/>
          <w:sz w:val="24"/>
          <w:lang w:val="sk-SK"/>
        </w:rPr>
        <w:t>≤</w:t>
      </w:r>
      <w:r w:rsidR="007A71AC">
        <w:rPr>
          <w:rFonts w:ascii="Cambria" w:eastAsiaTheme="minorEastAsia" w:hAnsi="Cambria" w:cstheme="minorBidi"/>
          <w:sz w:val="24"/>
          <w:lang w:val="sk-SK"/>
        </w:rPr>
        <w:t xml:space="preserve"> 30</w:t>
      </w:r>
      <w:r w:rsidR="00E53B03">
        <w:rPr>
          <w:rFonts w:ascii="Cambria" w:eastAsiaTheme="minorEastAsia" w:hAnsi="Cambria" w:cstheme="minorBidi"/>
          <w:sz w:val="24"/>
          <w:lang w:val="sk-SK"/>
        </w:rPr>
        <w:t>. Chyb</w:t>
      </w:r>
      <w:r w:rsidR="00913075">
        <w:rPr>
          <w:rFonts w:ascii="Cambria" w:eastAsiaTheme="minorEastAsia" w:hAnsi="Cambria" w:cstheme="minorBidi"/>
          <w:sz w:val="24"/>
          <w:lang w:val="sk-SK"/>
        </w:rPr>
        <w:t>y</w:t>
      </w:r>
      <w:r w:rsidR="00E53B03">
        <w:rPr>
          <w:rFonts w:ascii="Cambria" w:eastAsiaTheme="minorEastAsia" w:hAnsi="Cambria" w:cstheme="minorBidi"/>
          <w:sz w:val="24"/>
          <w:lang w:val="sk-SK"/>
        </w:rPr>
        <w:t xml:space="preserve"> </w:t>
      </w:r>
      <w:r w:rsidR="00EA25B2">
        <w:rPr>
          <w:rFonts w:ascii="Cambria" w:eastAsiaTheme="minorEastAsia" w:hAnsi="Cambria" w:cstheme="minorBidi"/>
          <w:sz w:val="24"/>
          <w:lang w:val="sk-SK"/>
        </w:rPr>
        <w:t>mimo</w:t>
      </w:r>
      <w:r w:rsidR="00913075">
        <w:rPr>
          <w:rFonts w:ascii="Cambria" w:eastAsiaTheme="minorEastAsia" w:hAnsi="Cambria" w:cstheme="minorBidi"/>
          <w:sz w:val="24"/>
          <w:lang w:val="sk-SK"/>
        </w:rPr>
        <w:t xml:space="preserve"> akceptačné limity</w:t>
      </w:r>
      <w:r w:rsidRPr="00663677">
        <w:rPr>
          <w:rFonts w:ascii="Cambria" w:eastAsiaTheme="minorEastAsia" w:hAnsi="Cambria" w:cstheme="minorBidi"/>
          <w:sz w:val="24"/>
          <w:lang w:val="sk-SK"/>
        </w:rPr>
        <w:t xml:space="preserve"> musia byť odstránené pred nasadením do produkcie alebo v súlade so zmluvne dohodnutým harmonogramom nápravy. Pre účely akceptácie sa vyhodnocuje len </w:t>
      </w:r>
      <w:r w:rsidR="43C2EAD6" w:rsidRPr="00663677">
        <w:rPr>
          <w:rFonts w:ascii="Cambria" w:eastAsiaTheme="minorEastAsia" w:hAnsi="Cambria" w:cstheme="minorBidi"/>
          <w:sz w:val="24"/>
          <w:lang w:val="sk-SK"/>
        </w:rPr>
        <w:t>finálny výsledok z posledného cyklu</w:t>
      </w:r>
      <w:r w:rsidRPr="00663677">
        <w:rPr>
          <w:rFonts w:ascii="Cambria" w:eastAsiaTheme="minorEastAsia" w:hAnsi="Cambria" w:cstheme="minorBidi"/>
          <w:sz w:val="24"/>
          <w:lang w:val="sk-SK"/>
        </w:rPr>
        <w:t xml:space="preserve"> (historické výsledky sú evidované ako trend).</w:t>
      </w:r>
    </w:p>
    <w:p w14:paraId="4EBBE521" w14:textId="77777777" w:rsidR="00DC3D64" w:rsidRPr="00663677" w:rsidRDefault="00DC3D64" w:rsidP="00AC71DC">
      <w:pPr>
        <w:pStyle w:val="Zkladntext"/>
        <w:numPr>
          <w:ilvl w:val="0"/>
          <w:numId w:val="57"/>
        </w:numPr>
        <w:rPr>
          <w:rFonts w:ascii="Cambria" w:eastAsiaTheme="minorEastAsia" w:hAnsi="Cambria" w:cstheme="minorBidi"/>
          <w:sz w:val="24"/>
          <w:lang w:val="sk-SK"/>
        </w:rPr>
      </w:pPr>
      <w:r w:rsidRPr="00663677">
        <w:rPr>
          <w:rFonts w:ascii="Cambria" w:eastAsiaTheme="minorEastAsia" w:hAnsi="Cambria" w:cstheme="minorBidi"/>
          <w:sz w:val="24"/>
          <w:lang w:val="sk-SK"/>
        </w:rPr>
        <w:t>Nástroje a trasovateľnosť: Dodávateľ používa JIRA/Zephyr (alebo nástroj schválený NBS) so záväzným trasovaním Požiadavka/Use-Case → Test Case → Defect. 100 % požiadaviek musí byť pokrytých testami a každý defekt musí byť naviazaný na testovací prípad. Dodávateľ je povinný umožniť export trasovateľnosti pre potreby akceptačného protokolu.</w:t>
      </w:r>
    </w:p>
    <w:p w14:paraId="2F64821A" w14:textId="09186378" w:rsidR="00143638" w:rsidRPr="00663677" w:rsidRDefault="00DC3D64" w:rsidP="00AC71DC">
      <w:pPr>
        <w:pStyle w:val="Zkladntext"/>
        <w:numPr>
          <w:ilvl w:val="0"/>
          <w:numId w:val="57"/>
        </w:numPr>
        <w:rPr>
          <w:rFonts w:ascii="Cambria" w:eastAsiaTheme="minorEastAsia" w:hAnsi="Cambria" w:cstheme="minorBidi"/>
          <w:sz w:val="24"/>
          <w:lang w:val="sk-SK"/>
        </w:rPr>
      </w:pPr>
      <w:r w:rsidRPr="00663677">
        <w:rPr>
          <w:rFonts w:ascii="Cambria" w:eastAsiaTheme="minorEastAsia" w:hAnsi="Cambria" w:cstheme="minorBidi"/>
          <w:sz w:val="24"/>
          <w:lang w:val="sk-SK"/>
        </w:rPr>
        <w:lastRenderedPageBreak/>
        <w:t>Reporting počas UAT: Dodávateľ doručuje denný UAT report obsahujúci minimálne: počty executed/passed/failed</w:t>
      </w:r>
      <w:r w:rsidR="77992D4D" w:rsidRPr="00663677">
        <w:rPr>
          <w:rFonts w:ascii="Cambria" w:eastAsiaTheme="minorEastAsia" w:hAnsi="Cambria" w:cstheme="minorBidi"/>
          <w:sz w:val="24"/>
          <w:lang w:val="sk-SK"/>
        </w:rPr>
        <w:t xml:space="preserve"> (vykonaných/úspešných/neúspešných testov)</w:t>
      </w:r>
      <w:r w:rsidRPr="00663677">
        <w:rPr>
          <w:rFonts w:ascii="Cambria" w:eastAsiaTheme="minorEastAsia" w:hAnsi="Cambria" w:cstheme="minorBidi"/>
          <w:sz w:val="24"/>
          <w:lang w:val="sk-SK"/>
        </w:rPr>
        <w:t xml:space="preserve">, prehľad defektov A/B/C/D (nové/otvorené/oprav./retest), burn-down graf </w:t>
      </w:r>
      <w:r w:rsidR="15E531D5" w:rsidRPr="00663677">
        <w:rPr>
          <w:rFonts w:ascii="Cambria" w:eastAsiaTheme="minorEastAsia" w:hAnsi="Cambria" w:cstheme="minorBidi"/>
          <w:sz w:val="24"/>
          <w:lang w:val="sk-SK"/>
        </w:rPr>
        <w:t>(graf úbytku)</w:t>
      </w:r>
      <w:r w:rsidRPr="00663677">
        <w:rPr>
          <w:rFonts w:ascii="Cambria" w:eastAsiaTheme="minorEastAsia" w:hAnsi="Cambria" w:cstheme="minorBidi"/>
          <w:sz w:val="24"/>
          <w:lang w:val="sk-SK"/>
        </w:rPr>
        <w:t xml:space="preserve"> defektov, trend </w:t>
      </w:r>
      <w:r w:rsidR="431EFE47" w:rsidRPr="00663677">
        <w:rPr>
          <w:rFonts w:ascii="Cambria" w:eastAsiaTheme="minorEastAsia" w:hAnsi="Cambria" w:cstheme="minorBidi"/>
          <w:sz w:val="24"/>
          <w:lang w:val="sk-SK"/>
        </w:rPr>
        <w:t xml:space="preserve">úspešnosti </w:t>
      </w:r>
      <w:r w:rsidRPr="00663677">
        <w:rPr>
          <w:rFonts w:ascii="Cambria" w:eastAsiaTheme="minorEastAsia" w:hAnsi="Cambria" w:cstheme="minorBidi"/>
          <w:sz w:val="24"/>
          <w:lang w:val="sk-SK"/>
        </w:rPr>
        <w:t xml:space="preserve">oproti predchádzajúcemu cyklu a </w:t>
      </w:r>
      <w:r w:rsidR="696E7248" w:rsidRPr="00663677">
        <w:rPr>
          <w:rFonts w:ascii="Cambria" w:eastAsia="Calibri" w:hAnsi="Cambria" w:cs="Calibri"/>
          <w:color w:val="000000" w:themeColor="text1"/>
          <w:sz w:val="24"/>
          <w:lang w:val="sk-SK"/>
        </w:rPr>
        <w:t>finálny výsledok z posledného cyklu</w:t>
      </w:r>
      <w:r w:rsidRPr="00663677">
        <w:rPr>
          <w:rFonts w:ascii="Cambria" w:eastAsiaTheme="minorEastAsia" w:hAnsi="Cambria" w:cstheme="minorBidi"/>
          <w:sz w:val="24"/>
          <w:lang w:val="sk-SK"/>
        </w:rPr>
        <w:t>. Denný report bude doručený do 10:00 nasledujúceho pracovného dňa.</w:t>
      </w:r>
    </w:p>
    <w:p w14:paraId="67C43672" w14:textId="79B8B100" w:rsidR="008A1CE8" w:rsidRPr="00663677" w:rsidRDefault="00DC3D64" w:rsidP="00AC71DC">
      <w:pPr>
        <w:pStyle w:val="Zkladntext"/>
        <w:numPr>
          <w:ilvl w:val="0"/>
          <w:numId w:val="57"/>
        </w:numPr>
        <w:rPr>
          <w:rFonts w:ascii="Cambria" w:eastAsiaTheme="minorEastAsia" w:hAnsi="Cambria" w:cstheme="minorBidi"/>
          <w:sz w:val="24"/>
          <w:lang w:val="sk-SK"/>
        </w:rPr>
      </w:pPr>
      <w:r w:rsidRPr="00663677">
        <w:rPr>
          <w:rFonts w:ascii="Cambria" w:eastAsiaTheme="minorEastAsia" w:hAnsi="Cambria" w:cstheme="minorBidi"/>
          <w:sz w:val="24"/>
          <w:lang w:val="sk-SK"/>
        </w:rPr>
        <w:t>Reakčné doby a MTTR: reakcia (</w:t>
      </w:r>
      <w:r w:rsidR="07D12E26" w:rsidRPr="00663677">
        <w:rPr>
          <w:rFonts w:ascii="Cambria" w:hAnsi="Cambria"/>
          <w:sz w:val="24"/>
          <w:lang w:val="sk-SK"/>
        </w:rPr>
        <w:t>potvrdenie/prijatie nahlásenia</w:t>
      </w:r>
      <w:r w:rsidRPr="00663677">
        <w:rPr>
          <w:rFonts w:ascii="Cambria" w:eastAsiaTheme="minorEastAsia" w:hAnsi="Cambria"/>
          <w:sz w:val="24"/>
          <w:lang w:val="sk-SK"/>
        </w:rPr>
        <w:t xml:space="preserve"> </w:t>
      </w:r>
      <w:r w:rsidRPr="00663677">
        <w:rPr>
          <w:rFonts w:ascii="Cambria" w:eastAsiaTheme="minorEastAsia" w:hAnsi="Cambria" w:cstheme="minorBidi"/>
          <w:sz w:val="24"/>
          <w:lang w:val="sk-SK"/>
        </w:rPr>
        <w:t>+ priradenie riešiteľa) A do 4 h, B do 1 PD; oprava A do 48 h, B do 5 PD, C/D do 15 PD. Nesplnenie oprávňuje NBS pozastaviť UAT a primerane posunúť míľniky na ťarchu dodávateľa.</w:t>
      </w:r>
    </w:p>
    <w:p w14:paraId="54B135A9" w14:textId="74224923" w:rsidR="000E12BB" w:rsidRPr="00751ABD" w:rsidRDefault="000E12BB" w:rsidP="009151E7">
      <w:pPr>
        <w:pStyle w:val="Nadpis3"/>
        <w:rPr>
          <w:rFonts w:ascii="Cambria" w:hAnsi="Cambria"/>
          <w:lang w:val="sk-SK"/>
        </w:rPr>
      </w:pPr>
      <w:bookmarkStart w:id="77" w:name="_Toc215042956"/>
      <w:r w:rsidRPr="00751ABD">
        <w:rPr>
          <w:rFonts w:ascii="Cambria" w:hAnsi="Cambria"/>
          <w:lang w:val="sk-SK"/>
        </w:rPr>
        <w:t xml:space="preserve">Požiadavky na vytvorenie a dodávku riešenia – metodické predpisy </w:t>
      </w:r>
      <w:r w:rsidR="00091F80" w:rsidRPr="00751ABD">
        <w:rPr>
          <w:rFonts w:ascii="Cambria" w:hAnsi="Cambria"/>
          <w:lang w:val="sk-SK"/>
        </w:rPr>
        <w:t xml:space="preserve">a štandardy </w:t>
      </w:r>
      <w:r w:rsidRPr="00751ABD">
        <w:rPr>
          <w:rFonts w:ascii="Cambria" w:hAnsi="Cambria"/>
          <w:lang w:val="sk-SK"/>
        </w:rPr>
        <w:t>NBS</w:t>
      </w:r>
      <w:bookmarkEnd w:id="77"/>
    </w:p>
    <w:p w14:paraId="5D79180C" w14:textId="790B5419" w:rsidR="005B3FBE" w:rsidRPr="00751ABD" w:rsidRDefault="00B720EB" w:rsidP="29FE7489">
      <w:pPr>
        <w:rPr>
          <w:rFonts w:ascii="Cambria" w:hAnsi="Cambria"/>
          <w:lang w:val="sk-SK"/>
        </w:rPr>
      </w:pPr>
      <w:r w:rsidRPr="00751ABD">
        <w:rPr>
          <w:rFonts w:ascii="Cambria" w:hAnsi="Cambria"/>
          <w:lang w:val="sk-SK"/>
        </w:rPr>
        <w:t>Verejný obstarávateľ požaduje aby úspešný uchád</w:t>
      </w:r>
      <w:r w:rsidR="006A601B" w:rsidRPr="00751ABD">
        <w:rPr>
          <w:rFonts w:ascii="Cambria" w:hAnsi="Cambria"/>
          <w:lang w:val="sk-SK"/>
        </w:rPr>
        <w:t>zač zabezpečil vytvorenie a dodanie riešenia</w:t>
      </w:r>
      <w:r w:rsidR="0036205C" w:rsidRPr="00751ABD">
        <w:rPr>
          <w:rFonts w:ascii="Cambria" w:hAnsi="Cambria"/>
          <w:lang w:val="sk-SK"/>
        </w:rPr>
        <w:t xml:space="preserve"> v súlade s metodickými </w:t>
      </w:r>
      <w:r w:rsidR="00433359" w:rsidRPr="00751ABD">
        <w:rPr>
          <w:rFonts w:ascii="Cambria" w:hAnsi="Cambria"/>
          <w:lang w:val="sk-SK"/>
        </w:rPr>
        <w:t xml:space="preserve">predpismi </w:t>
      </w:r>
      <w:r w:rsidR="0036205C" w:rsidRPr="00751ABD">
        <w:rPr>
          <w:rFonts w:ascii="Cambria" w:hAnsi="Cambria"/>
          <w:lang w:val="sk-SK"/>
        </w:rPr>
        <w:t>a štandardmi NBS</w:t>
      </w:r>
      <w:r w:rsidR="005861EF" w:rsidRPr="00751ABD">
        <w:rPr>
          <w:rFonts w:ascii="Cambria" w:hAnsi="Cambria"/>
          <w:lang w:val="sk-SK"/>
        </w:rPr>
        <w:t xml:space="preserve">, </w:t>
      </w:r>
      <w:r w:rsidR="00CD535D" w:rsidRPr="00751ABD">
        <w:rPr>
          <w:rFonts w:ascii="Cambria" w:hAnsi="Cambria"/>
          <w:lang w:val="sk-SK"/>
        </w:rPr>
        <w:t xml:space="preserve">minimálne v rozsahu </w:t>
      </w:r>
      <w:r w:rsidR="0085076B" w:rsidRPr="00751ABD">
        <w:rPr>
          <w:rFonts w:ascii="Cambria" w:hAnsi="Cambria"/>
          <w:lang w:val="sk-SK"/>
        </w:rPr>
        <w:t xml:space="preserve">tých </w:t>
      </w:r>
      <w:r w:rsidR="005861EF" w:rsidRPr="00751ABD">
        <w:rPr>
          <w:rFonts w:ascii="Cambria" w:hAnsi="Cambria"/>
          <w:lang w:val="sk-SK"/>
        </w:rPr>
        <w:t>ktoré:</w:t>
      </w:r>
    </w:p>
    <w:p w14:paraId="08242746" w14:textId="358ED2A0" w:rsidR="004369B4" w:rsidRPr="00751ABD" w:rsidRDefault="0036205C" w:rsidP="00AC71DC">
      <w:pPr>
        <w:pStyle w:val="Odsekzoznamu"/>
        <w:numPr>
          <w:ilvl w:val="0"/>
          <w:numId w:val="66"/>
        </w:numPr>
        <w:rPr>
          <w:rFonts w:ascii="Cambria" w:hAnsi="Cambria"/>
          <w:lang w:val="sk-SK"/>
        </w:rPr>
      </w:pPr>
      <w:r w:rsidRPr="00751ABD">
        <w:rPr>
          <w:rFonts w:ascii="Cambria" w:hAnsi="Cambria"/>
          <w:lang w:val="sk-SK"/>
        </w:rPr>
        <w:t xml:space="preserve">sú </w:t>
      </w:r>
      <w:r w:rsidR="00224B3E" w:rsidRPr="00751ABD">
        <w:rPr>
          <w:rFonts w:ascii="Cambria" w:hAnsi="Cambria"/>
          <w:lang w:val="sk-SK"/>
        </w:rPr>
        <w:t xml:space="preserve">prílohami OPZ, uvedené v kapitole </w:t>
      </w:r>
      <w:r w:rsidR="000E5AC7" w:rsidRPr="00751ABD">
        <w:rPr>
          <w:rFonts w:ascii="Cambria" w:hAnsi="Cambria"/>
          <w:lang w:val="sk-SK"/>
        </w:rPr>
        <w:t>5,</w:t>
      </w:r>
    </w:p>
    <w:p w14:paraId="3F3258E4" w14:textId="02B14A9E" w:rsidR="0C70F7E0" w:rsidRPr="00751ABD" w:rsidRDefault="00132D95" w:rsidP="00AC71DC">
      <w:pPr>
        <w:pStyle w:val="Odsekzoznamu"/>
        <w:numPr>
          <w:ilvl w:val="0"/>
          <w:numId w:val="66"/>
        </w:numPr>
        <w:rPr>
          <w:rFonts w:ascii="Cambria" w:hAnsi="Cambria"/>
          <w:lang w:val="sk-SK"/>
        </w:rPr>
      </w:pPr>
      <w:r w:rsidRPr="00751ABD">
        <w:rPr>
          <w:rFonts w:ascii="Cambria" w:hAnsi="Cambria"/>
          <w:lang w:val="sk-SK"/>
        </w:rPr>
        <w:t>budú</w:t>
      </w:r>
      <w:r w:rsidR="00D74881" w:rsidRPr="00751ABD">
        <w:rPr>
          <w:rFonts w:ascii="Cambria" w:hAnsi="Cambria"/>
          <w:lang w:val="sk-SK"/>
        </w:rPr>
        <w:t xml:space="preserve"> </w:t>
      </w:r>
      <w:r w:rsidR="1648D34E" w:rsidRPr="00751ABD">
        <w:rPr>
          <w:rFonts w:ascii="Cambria" w:hAnsi="Cambria"/>
          <w:lang w:val="sk-SK"/>
        </w:rPr>
        <w:t>NBS poskytn</w:t>
      </w:r>
      <w:r w:rsidR="000E5AC7" w:rsidRPr="00751ABD">
        <w:rPr>
          <w:rFonts w:ascii="Cambria" w:hAnsi="Cambria"/>
          <w:lang w:val="sk-SK"/>
        </w:rPr>
        <w:t>u</w:t>
      </w:r>
      <w:r w:rsidR="00EB6D23" w:rsidRPr="00751ABD">
        <w:rPr>
          <w:rFonts w:ascii="Cambria" w:hAnsi="Cambria"/>
          <w:lang w:val="sk-SK"/>
        </w:rPr>
        <w:t>té</w:t>
      </w:r>
      <w:r w:rsidR="00FD4FE5" w:rsidRPr="00751ABD">
        <w:rPr>
          <w:rFonts w:ascii="Cambria" w:hAnsi="Cambria"/>
          <w:lang w:val="sk-SK"/>
        </w:rPr>
        <w:t xml:space="preserve"> </w:t>
      </w:r>
      <w:r w:rsidR="00A219B7" w:rsidRPr="00751ABD">
        <w:rPr>
          <w:rFonts w:ascii="Cambria" w:hAnsi="Cambria"/>
          <w:lang w:val="sk-SK"/>
        </w:rPr>
        <w:t xml:space="preserve">úspešnému uchádzačovi </w:t>
      </w:r>
      <w:r w:rsidR="0046357A" w:rsidRPr="00751ABD">
        <w:rPr>
          <w:rFonts w:ascii="Cambria" w:hAnsi="Cambria"/>
          <w:lang w:val="sk-SK"/>
        </w:rPr>
        <w:t>pred začatím projektu</w:t>
      </w:r>
      <w:r w:rsidR="003D56BD" w:rsidRPr="00751ABD">
        <w:rPr>
          <w:rFonts w:ascii="Cambria" w:hAnsi="Cambria"/>
          <w:lang w:val="sk-SK"/>
        </w:rPr>
        <w:t>.</w:t>
      </w:r>
    </w:p>
    <w:p w14:paraId="5377629B" w14:textId="7DD9EE38" w:rsidR="004A39AD" w:rsidRPr="00751ABD" w:rsidRDefault="004A39AD" w:rsidP="00F71EEB">
      <w:pPr>
        <w:pStyle w:val="Odsekzoznamu"/>
        <w:numPr>
          <w:ilvl w:val="0"/>
          <w:numId w:val="0"/>
        </w:numPr>
        <w:ind w:left="720"/>
        <w:rPr>
          <w:rFonts w:ascii="Cambria" w:hAnsi="Cambria"/>
          <w:lang w:val="sk-SK"/>
        </w:rPr>
      </w:pPr>
    </w:p>
    <w:tbl>
      <w:tblPr>
        <w:tblStyle w:val="Tabukasmriekou4zvraznenie1"/>
        <w:tblW w:w="0" w:type="auto"/>
        <w:tblLook w:val="04A0" w:firstRow="1" w:lastRow="0" w:firstColumn="1" w:lastColumn="0" w:noHBand="0" w:noVBand="1"/>
      </w:tblPr>
      <w:tblGrid>
        <w:gridCol w:w="562"/>
        <w:gridCol w:w="2832"/>
        <w:gridCol w:w="1697"/>
        <w:gridCol w:w="1567"/>
        <w:gridCol w:w="1829"/>
      </w:tblGrid>
      <w:tr w:rsidR="002824BE" w:rsidRPr="00B16307" w14:paraId="746B325D" w14:textId="77777777" w:rsidTr="7CE94E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tcPr>
          <w:p w14:paraId="5F74942E" w14:textId="17AF4653" w:rsidR="002824BE" w:rsidRPr="00751ABD" w:rsidRDefault="00302C2A" w:rsidP="002824BE">
            <w:pPr>
              <w:rPr>
                <w:rFonts w:ascii="Cambria" w:hAnsi="Cambria" w:cstheme="minorHAnsi"/>
                <w:sz w:val="20"/>
                <w:szCs w:val="20"/>
                <w:lang w:val="sk-SK"/>
              </w:rPr>
            </w:pPr>
            <w:r w:rsidRPr="00751ABD">
              <w:rPr>
                <w:rFonts w:ascii="Cambria" w:hAnsi="Cambria" w:cstheme="minorHAnsi"/>
                <w:sz w:val="20"/>
                <w:szCs w:val="20"/>
                <w:lang w:val="sk-SK"/>
              </w:rPr>
              <w:t>ID</w:t>
            </w:r>
          </w:p>
        </w:tc>
        <w:tc>
          <w:tcPr>
            <w:tcW w:w="2832" w:type="dxa"/>
          </w:tcPr>
          <w:p w14:paraId="16659AD4" w14:textId="24B4066E" w:rsidR="002824BE" w:rsidRPr="00751ABD" w:rsidRDefault="003C6883" w:rsidP="002824BE">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Popis</w:t>
            </w:r>
          </w:p>
        </w:tc>
        <w:tc>
          <w:tcPr>
            <w:tcW w:w="1697" w:type="dxa"/>
          </w:tcPr>
          <w:p w14:paraId="52F182FE" w14:textId="7E456479" w:rsidR="002824BE" w:rsidRPr="00751ABD" w:rsidRDefault="00F71EEB" w:rsidP="002824BE">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Oblasť</w:t>
            </w:r>
          </w:p>
        </w:tc>
        <w:tc>
          <w:tcPr>
            <w:tcW w:w="1567" w:type="dxa"/>
          </w:tcPr>
          <w:p w14:paraId="163B2B29" w14:textId="31120AEC" w:rsidR="002824BE" w:rsidRPr="00751ABD" w:rsidRDefault="00F71EEB" w:rsidP="002824BE">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Formát</w:t>
            </w:r>
          </w:p>
        </w:tc>
        <w:tc>
          <w:tcPr>
            <w:tcW w:w="1829" w:type="dxa"/>
          </w:tcPr>
          <w:p w14:paraId="76F3720C" w14:textId="431F643F" w:rsidR="002824BE" w:rsidRPr="00751ABD" w:rsidRDefault="00F71EEB" w:rsidP="002824BE">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K dispozícii</w:t>
            </w:r>
            <w:r w:rsidR="00E64A40" w:rsidRPr="00751ABD">
              <w:rPr>
                <w:rFonts w:ascii="Cambria" w:hAnsi="Cambria" w:cstheme="minorHAnsi"/>
                <w:sz w:val="20"/>
                <w:szCs w:val="20"/>
                <w:lang w:val="sk-SK"/>
              </w:rPr>
              <w:t xml:space="preserve"> v období</w:t>
            </w:r>
          </w:p>
        </w:tc>
      </w:tr>
      <w:tr w:rsidR="00510B50" w:rsidRPr="00B16307" w14:paraId="3E3FBC4C" w14:textId="77777777" w:rsidTr="7CE94E11">
        <w:tc>
          <w:tcPr>
            <w:cnfStyle w:val="001000000000" w:firstRow="0" w:lastRow="0" w:firstColumn="1" w:lastColumn="0" w:oddVBand="0" w:evenVBand="0" w:oddHBand="0" w:evenHBand="0" w:firstRowFirstColumn="0" w:firstRowLastColumn="0" w:lastRowFirstColumn="0" w:lastRowLastColumn="0"/>
            <w:tcW w:w="562" w:type="dxa"/>
          </w:tcPr>
          <w:p w14:paraId="4DD609DF" w14:textId="4C8D3D52" w:rsidR="00510B50" w:rsidRPr="00751ABD" w:rsidRDefault="00510B50" w:rsidP="00510B50">
            <w:pPr>
              <w:rPr>
                <w:rFonts w:ascii="Cambria" w:hAnsi="Cambria" w:cstheme="minorHAnsi"/>
                <w:sz w:val="20"/>
                <w:szCs w:val="20"/>
                <w:lang w:val="sk-SK"/>
              </w:rPr>
            </w:pPr>
            <w:r w:rsidRPr="00751ABD">
              <w:rPr>
                <w:rFonts w:ascii="Cambria" w:hAnsi="Cambria" w:cstheme="minorHAnsi"/>
                <w:sz w:val="20"/>
                <w:szCs w:val="20"/>
                <w:lang w:val="sk-SK"/>
              </w:rPr>
              <w:t>0</w:t>
            </w:r>
            <w:r w:rsidR="008C0891" w:rsidRPr="00751ABD">
              <w:rPr>
                <w:rFonts w:ascii="Cambria" w:hAnsi="Cambria" w:cstheme="minorHAnsi"/>
                <w:sz w:val="20"/>
                <w:szCs w:val="20"/>
                <w:lang w:val="sk-SK"/>
              </w:rPr>
              <w:t>1</w:t>
            </w:r>
          </w:p>
        </w:tc>
        <w:tc>
          <w:tcPr>
            <w:tcW w:w="2832" w:type="dxa"/>
          </w:tcPr>
          <w:p w14:paraId="440121DF" w14:textId="77777777" w:rsidR="00510B50" w:rsidRPr="00751ABD" w:rsidRDefault="00510B50" w:rsidP="00510B50">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Technologické štandardy NBS</w:t>
            </w:r>
          </w:p>
          <w:p w14:paraId="2745885B" w14:textId="77777777" w:rsidR="00510B50" w:rsidRPr="00751ABD" w:rsidRDefault="00510B50" w:rsidP="00510B50">
            <w:pPr>
              <w:pStyle w:val="Nadpis3"/>
              <w:numPr>
                <w:ilvl w:val="0"/>
                <w:numId w:val="0"/>
              </w:numPr>
              <w:cnfStyle w:val="000000000000" w:firstRow="0" w:lastRow="0" w:firstColumn="0" w:lastColumn="0" w:oddVBand="0" w:evenVBand="0" w:oddHBand="0" w:evenHBand="0" w:firstRowFirstColumn="0" w:firstRowLastColumn="0" w:lastRowFirstColumn="0" w:lastRowLastColumn="0"/>
              <w:rPr>
                <w:rFonts w:ascii="Cambria" w:eastAsiaTheme="minorHAnsi" w:hAnsi="Cambria" w:cstheme="minorHAnsi"/>
                <w:b w:val="0"/>
                <w:color w:val="auto"/>
                <w:sz w:val="20"/>
                <w:szCs w:val="20"/>
                <w:lang w:val="sk-SK"/>
              </w:rPr>
            </w:pPr>
          </w:p>
        </w:tc>
        <w:tc>
          <w:tcPr>
            <w:tcW w:w="1697" w:type="dxa"/>
          </w:tcPr>
          <w:p w14:paraId="318CC474" w14:textId="6162C2EA" w:rsidR="00510B50" w:rsidRPr="00751ABD" w:rsidRDefault="00510B50" w:rsidP="00510B50">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IT Architektúra</w:t>
            </w:r>
          </w:p>
        </w:tc>
        <w:tc>
          <w:tcPr>
            <w:tcW w:w="1567" w:type="dxa"/>
          </w:tcPr>
          <w:p w14:paraId="0059753B" w14:textId="24DC7DCD" w:rsidR="00510B50" w:rsidRPr="00FE7479" w:rsidRDefault="00510B50" w:rsidP="00510B50">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1829" w:type="dxa"/>
          </w:tcPr>
          <w:p w14:paraId="02F2F8CF" w14:textId="39D2DF70" w:rsidR="00510B50" w:rsidRPr="00751ABD" w:rsidRDefault="00DC6CF7" w:rsidP="00510B50">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úspešnému uchádzačovi  pred začatím projektu</w:t>
            </w:r>
          </w:p>
        </w:tc>
      </w:tr>
      <w:tr w:rsidR="00510B50" w:rsidRPr="00B16307" w14:paraId="486BD031" w14:textId="77777777" w:rsidTr="7CE94E11">
        <w:tc>
          <w:tcPr>
            <w:cnfStyle w:val="001000000000" w:firstRow="0" w:lastRow="0" w:firstColumn="1" w:lastColumn="0" w:oddVBand="0" w:evenVBand="0" w:oddHBand="0" w:evenHBand="0" w:firstRowFirstColumn="0" w:firstRowLastColumn="0" w:lastRowFirstColumn="0" w:lastRowLastColumn="0"/>
            <w:tcW w:w="562" w:type="dxa"/>
          </w:tcPr>
          <w:p w14:paraId="52A0002C" w14:textId="27960E8A" w:rsidR="00510B50" w:rsidRPr="00751ABD" w:rsidRDefault="00844F4D" w:rsidP="00510B50">
            <w:pPr>
              <w:rPr>
                <w:rFonts w:ascii="Cambria" w:hAnsi="Cambria" w:cstheme="minorHAnsi"/>
                <w:sz w:val="20"/>
                <w:szCs w:val="20"/>
                <w:lang w:val="sk-SK"/>
              </w:rPr>
            </w:pPr>
            <w:r w:rsidRPr="00751ABD">
              <w:rPr>
                <w:rFonts w:ascii="Cambria" w:hAnsi="Cambria" w:cstheme="minorHAnsi"/>
                <w:sz w:val="20"/>
                <w:szCs w:val="20"/>
                <w:lang w:val="sk-SK"/>
              </w:rPr>
              <w:t>0</w:t>
            </w:r>
            <w:r w:rsidR="008C0891" w:rsidRPr="00751ABD">
              <w:rPr>
                <w:rFonts w:ascii="Cambria" w:hAnsi="Cambria" w:cstheme="minorHAnsi"/>
                <w:sz w:val="20"/>
                <w:szCs w:val="20"/>
                <w:lang w:val="sk-SK"/>
              </w:rPr>
              <w:t>2</w:t>
            </w:r>
          </w:p>
        </w:tc>
        <w:tc>
          <w:tcPr>
            <w:tcW w:w="2832" w:type="dxa"/>
          </w:tcPr>
          <w:p w14:paraId="5935892C" w14:textId="77777777" w:rsidR="00510B50" w:rsidRPr="00751ABD" w:rsidRDefault="00510B50"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PP 19/2025 o riadení prevádzky služieb IT v NBS</w:t>
            </w:r>
          </w:p>
          <w:p w14:paraId="5F337B6A" w14:textId="77777777" w:rsidR="00510B50" w:rsidRPr="00751ABD" w:rsidRDefault="00510B50"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1697" w:type="dxa"/>
          </w:tcPr>
          <w:p w14:paraId="55126CC5" w14:textId="75DC4E6D" w:rsidR="00510B50" w:rsidRPr="00751ABD" w:rsidRDefault="00510B50"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Prevádzka</w:t>
            </w:r>
          </w:p>
        </w:tc>
        <w:tc>
          <w:tcPr>
            <w:tcW w:w="1567" w:type="dxa"/>
          </w:tcPr>
          <w:p w14:paraId="3EE3A48C" w14:textId="1FB99C98" w:rsidR="00510B50" w:rsidRPr="00FE7479" w:rsidRDefault="00510B50"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1829" w:type="dxa"/>
          </w:tcPr>
          <w:p w14:paraId="3E2C66AD" w14:textId="2EB92366" w:rsidR="00510B50" w:rsidRPr="00751ABD" w:rsidRDefault="00510B50"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úspešnému uchádzačovi  pred začatím projektu</w:t>
            </w:r>
          </w:p>
        </w:tc>
      </w:tr>
      <w:tr w:rsidR="00C839C6" w:rsidRPr="00B16307" w14:paraId="41885387" w14:textId="77777777" w:rsidTr="7CE94E11">
        <w:tc>
          <w:tcPr>
            <w:cnfStyle w:val="001000000000" w:firstRow="0" w:lastRow="0" w:firstColumn="1" w:lastColumn="0" w:oddVBand="0" w:evenVBand="0" w:oddHBand="0" w:evenHBand="0" w:firstRowFirstColumn="0" w:firstRowLastColumn="0" w:lastRowFirstColumn="0" w:lastRowLastColumn="0"/>
            <w:tcW w:w="562" w:type="dxa"/>
          </w:tcPr>
          <w:p w14:paraId="19ECF0BA" w14:textId="42B88865" w:rsidR="00C839C6" w:rsidRPr="00751ABD" w:rsidRDefault="00844F4D" w:rsidP="00C839C6">
            <w:pPr>
              <w:rPr>
                <w:rFonts w:ascii="Cambria" w:hAnsi="Cambria" w:cstheme="minorHAnsi"/>
                <w:sz w:val="20"/>
                <w:szCs w:val="20"/>
                <w:lang w:val="sk-SK"/>
              </w:rPr>
            </w:pPr>
            <w:r w:rsidRPr="00751ABD">
              <w:rPr>
                <w:rFonts w:ascii="Cambria" w:hAnsi="Cambria" w:cstheme="minorHAnsi"/>
                <w:sz w:val="20"/>
                <w:szCs w:val="20"/>
                <w:lang w:val="sk-SK"/>
              </w:rPr>
              <w:t>0</w:t>
            </w:r>
            <w:r w:rsidR="008C0891" w:rsidRPr="00751ABD">
              <w:rPr>
                <w:rFonts w:ascii="Cambria" w:hAnsi="Cambria" w:cstheme="minorHAnsi"/>
                <w:sz w:val="20"/>
                <w:szCs w:val="20"/>
                <w:lang w:val="sk-SK"/>
              </w:rPr>
              <w:t>3</w:t>
            </w:r>
          </w:p>
        </w:tc>
        <w:tc>
          <w:tcPr>
            <w:tcW w:w="2832" w:type="dxa"/>
          </w:tcPr>
          <w:p w14:paraId="5209D3C2" w14:textId="77777777" w:rsidR="00C839C6" w:rsidRPr="00751ABD" w:rsidRDefault="00C839C6"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Pravidlá odovzdania služby  IT do prevádzky</w:t>
            </w:r>
          </w:p>
          <w:p w14:paraId="31DBC751" w14:textId="77777777" w:rsidR="00C839C6" w:rsidRPr="00751ABD" w:rsidRDefault="00C839C6"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1697" w:type="dxa"/>
          </w:tcPr>
          <w:p w14:paraId="577A4DA9" w14:textId="23D4B1F7" w:rsidR="00C839C6" w:rsidRPr="00751ABD" w:rsidRDefault="00C839C6"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Prevádzka</w:t>
            </w:r>
          </w:p>
        </w:tc>
        <w:tc>
          <w:tcPr>
            <w:tcW w:w="1567" w:type="dxa"/>
          </w:tcPr>
          <w:p w14:paraId="0A022111" w14:textId="31BC227A" w:rsidR="00C839C6" w:rsidRPr="00FE7479" w:rsidRDefault="00C839C6"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1829" w:type="dxa"/>
          </w:tcPr>
          <w:p w14:paraId="0EBB4665" w14:textId="198382AE" w:rsidR="00C839C6" w:rsidRPr="00751ABD" w:rsidRDefault="00C839C6" w:rsidP="00143638">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úspešnému uchádzačovi  pred začatím projektu</w:t>
            </w:r>
          </w:p>
        </w:tc>
      </w:tr>
    </w:tbl>
    <w:p w14:paraId="380AD396" w14:textId="77777777" w:rsidR="008C0891" w:rsidRPr="00751ABD" w:rsidRDefault="008C0891" w:rsidP="002824BE">
      <w:pPr>
        <w:rPr>
          <w:rFonts w:ascii="Cambria" w:hAnsi="Cambria"/>
          <w:lang w:val="sk-SK"/>
        </w:rPr>
      </w:pPr>
    </w:p>
    <w:p w14:paraId="457ABAEF" w14:textId="77777777" w:rsidR="00EE745E" w:rsidRPr="00751ABD" w:rsidRDefault="0067264E" w:rsidP="00C66DAE">
      <w:pPr>
        <w:pStyle w:val="Nadpis1"/>
        <w:rPr>
          <w:rFonts w:ascii="Cambria" w:hAnsi="Cambria"/>
          <w:lang w:val="sk-SK"/>
        </w:rPr>
      </w:pPr>
      <w:bookmarkStart w:id="78" w:name="_Toc1484774549"/>
      <w:bookmarkStart w:id="79" w:name="_Toc215042957"/>
      <w:r w:rsidRPr="00751ABD">
        <w:rPr>
          <w:rFonts w:ascii="Cambria" w:hAnsi="Cambria"/>
          <w:lang w:val="sk-SK"/>
        </w:rPr>
        <w:lastRenderedPageBreak/>
        <w:t>Opis predmetu zákazky pre služby podpory prevádzky a</w:t>
      </w:r>
      <w:r w:rsidR="00690E74" w:rsidRPr="00751ABD">
        <w:rPr>
          <w:rFonts w:ascii="Cambria" w:hAnsi="Cambria"/>
          <w:lang w:val="sk-SK"/>
        </w:rPr>
        <w:t xml:space="preserve"> </w:t>
      </w:r>
      <w:r w:rsidRPr="00751ABD">
        <w:rPr>
          <w:rFonts w:ascii="Cambria" w:hAnsi="Cambria"/>
          <w:lang w:val="sk-SK"/>
        </w:rPr>
        <w:t>rozvoja</w:t>
      </w:r>
      <w:bookmarkEnd w:id="78"/>
      <w:bookmarkEnd w:id="79"/>
    </w:p>
    <w:p w14:paraId="106248F4" w14:textId="77777777" w:rsidR="0067264E" w:rsidRPr="00751ABD" w:rsidRDefault="0067264E" w:rsidP="009151E7">
      <w:pPr>
        <w:pStyle w:val="Nadpis2"/>
        <w:rPr>
          <w:rFonts w:ascii="Cambria" w:hAnsi="Cambria"/>
          <w:lang w:val="sk-SK"/>
        </w:rPr>
      </w:pPr>
      <w:bookmarkStart w:id="80" w:name="_Toc634610802"/>
      <w:bookmarkStart w:id="81" w:name="_Toc215042958"/>
      <w:r w:rsidRPr="00751ABD">
        <w:rPr>
          <w:rFonts w:ascii="Cambria" w:hAnsi="Cambria"/>
          <w:lang w:val="sk-SK"/>
        </w:rPr>
        <w:t>Úvod</w:t>
      </w:r>
      <w:bookmarkEnd w:id="80"/>
      <w:bookmarkEnd w:id="81"/>
    </w:p>
    <w:p w14:paraId="25958239" w14:textId="6E012A21" w:rsidR="00DF3D0A" w:rsidRPr="00751ABD" w:rsidRDefault="0019154A" w:rsidP="009151E7">
      <w:pPr>
        <w:tabs>
          <w:tab w:val="left" w:pos="284"/>
        </w:tabs>
        <w:rPr>
          <w:rFonts w:ascii="Cambria" w:hAnsi="Cambria"/>
          <w:lang w:val="sk-SK"/>
        </w:rPr>
      </w:pPr>
      <w:r w:rsidRPr="00751ABD">
        <w:rPr>
          <w:rFonts w:ascii="Cambria" w:hAnsi="Cambria"/>
          <w:lang w:val="sk-SK"/>
        </w:rPr>
        <w:t>Verejný obstarávateľ požaduje</w:t>
      </w:r>
      <w:r w:rsidR="00C804A5" w:rsidRPr="00751ABD">
        <w:rPr>
          <w:rFonts w:ascii="Cambria" w:hAnsi="Cambria"/>
          <w:lang w:val="sk-SK"/>
        </w:rPr>
        <w:t xml:space="preserve"> </w:t>
      </w:r>
      <w:r w:rsidRPr="00751ABD">
        <w:rPr>
          <w:rFonts w:ascii="Cambria" w:eastAsia="Calibri" w:hAnsi="Cambria" w:cs="Tahoma"/>
          <w:color w:val="000000" w:themeColor="text1"/>
          <w:lang w:val="sk-SK"/>
        </w:rPr>
        <w:t>aby</w:t>
      </w:r>
      <w:r w:rsidR="00C804A5" w:rsidRPr="00751ABD">
        <w:rPr>
          <w:rFonts w:ascii="Cambria" w:eastAsia="Calibri" w:hAnsi="Cambria" w:cs="Tahoma"/>
          <w:color w:val="000000" w:themeColor="text1"/>
          <w:lang w:val="sk-SK"/>
        </w:rPr>
        <w:t xml:space="preserve">, </w:t>
      </w:r>
      <w:r w:rsidRPr="00751ABD">
        <w:rPr>
          <w:rFonts w:ascii="Cambria" w:hAnsi="Cambria"/>
          <w:lang w:val="sk-SK"/>
        </w:rPr>
        <w:t>v</w:t>
      </w:r>
      <w:r w:rsidR="00DF3D0A" w:rsidRPr="00751ABD">
        <w:rPr>
          <w:rFonts w:ascii="Cambria" w:hAnsi="Cambria"/>
          <w:lang w:val="sk-SK"/>
        </w:rPr>
        <w:t xml:space="preserve"> rámci navrhovaného riešenia</w:t>
      </w:r>
      <w:r w:rsidR="00C804A5" w:rsidRPr="00751ABD">
        <w:rPr>
          <w:rFonts w:ascii="Cambria" w:hAnsi="Cambria"/>
          <w:lang w:val="sk-SK"/>
        </w:rPr>
        <w:t>,</w:t>
      </w:r>
      <w:r w:rsidR="00DF3D0A" w:rsidRPr="00751ABD">
        <w:rPr>
          <w:rFonts w:ascii="Cambria" w:hAnsi="Cambria"/>
          <w:lang w:val="sk-SK"/>
        </w:rPr>
        <w:t xml:space="preserve"> b</w:t>
      </w:r>
      <w:r w:rsidRPr="00751ABD">
        <w:rPr>
          <w:rFonts w:ascii="Cambria" w:hAnsi="Cambria"/>
          <w:lang w:val="sk-SK"/>
        </w:rPr>
        <w:t>ola</w:t>
      </w:r>
      <w:r w:rsidR="00DF3D0A" w:rsidRPr="00751ABD">
        <w:rPr>
          <w:rFonts w:ascii="Cambria" w:hAnsi="Cambria"/>
          <w:lang w:val="sk-SK"/>
        </w:rPr>
        <w:t xml:space="preserve"> podpora prevádzky riešená rovnako ako v súčasnom stave a to nasledovne: </w:t>
      </w:r>
    </w:p>
    <w:p w14:paraId="73B1866B" w14:textId="07ACB9B4" w:rsidR="00DF3D0A" w:rsidRPr="00FE7479" w:rsidRDefault="00DF3D0A" w:rsidP="5DA0313F">
      <w:pPr>
        <w:pStyle w:val="Odsekzoznamu"/>
        <w:spacing w:after="160" w:line="259" w:lineRule="auto"/>
        <w:rPr>
          <w:rFonts w:ascii="Cambria" w:hAnsi="Cambria"/>
          <w:lang w:val="sk-SK"/>
        </w:rPr>
      </w:pPr>
      <w:r w:rsidRPr="0EC0A767">
        <w:rPr>
          <w:rFonts w:ascii="Cambria" w:hAnsi="Cambria"/>
          <w:lang w:val="sk-SK"/>
        </w:rPr>
        <w:t xml:space="preserve">pre Prvú úroveň podpory (tzv. Podpora L1), úlohou ktorej je filtrácia a kategorizácia požiadaviek na </w:t>
      </w:r>
      <w:r w:rsidR="6B7C88A8" w:rsidRPr="0EC0A767">
        <w:rPr>
          <w:rFonts w:ascii="Cambria" w:hAnsi="Cambria"/>
          <w:lang w:val="sk-SK"/>
        </w:rPr>
        <w:t>Help</w:t>
      </w:r>
      <w:r w:rsidR="7D759632" w:rsidRPr="0EC0A767">
        <w:rPr>
          <w:rFonts w:ascii="Cambria" w:hAnsi="Cambria"/>
          <w:lang w:val="sk-SK"/>
        </w:rPr>
        <w:t xml:space="preserve"> </w:t>
      </w:r>
      <w:r w:rsidR="6B7C88A8" w:rsidRPr="0EC0A767">
        <w:rPr>
          <w:rFonts w:ascii="Cambria" w:hAnsi="Cambria"/>
          <w:lang w:val="sk-SK"/>
        </w:rPr>
        <w:t>Desk</w:t>
      </w:r>
      <w:r w:rsidRPr="0EC0A767">
        <w:rPr>
          <w:rFonts w:ascii="Cambria" w:hAnsi="Cambria"/>
          <w:lang w:val="sk-SK"/>
        </w:rPr>
        <w:t xml:space="preserve"> a prvotná pomoc používateľovi pri riešení základných problémov a smerovanie nevyriešených požiadaviek na ďalšie úrovne podpory (L2 a L3). Prvá  úroveň </w:t>
      </w:r>
      <w:r w:rsidR="5A4795AA" w:rsidRPr="0EC0A767">
        <w:rPr>
          <w:rFonts w:ascii="Cambria" w:hAnsi="Cambria"/>
          <w:lang w:val="sk-SK"/>
        </w:rPr>
        <w:t xml:space="preserve">teda </w:t>
      </w:r>
      <w:r w:rsidRPr="0EC0A767">
        <w:rPr>
          <w:rFonts w:ascii="Cambria" w:hAnsi="Cambria"/>
          <w:lang w:val="sk-SK"/>
        </w:rPr>
        <w:t xml:space="preserve">zbiera a analyzuje informácie o používateľovi, posúva tieto informácie na ďalšie úrovne podpory a určuje najlepší možný spôsob vyriešenia hlásenia. L1 bude v zodpovednosti NBS. </w:t>
      </w:r>
    </w:p>
    <w:p w14:paraId="7C7E9C2C" w14:textId="77777777" w:rsidR="00DF3D0A" w:rsidRPr="00751ABD" w:rsidRDefault="00DF3D0A" w:rsidP="00AC71DC">
      <w:pPr>
        <w:pStyle w:val="Odsekzoznamu"/>
        <w:numPr>
          <w:ilvl w:val="0"/>
          <w:numId w:val="34"/>
        </w:numPr>
        <w:spacing w:after="160" w:line="259" w:lineRule="auto"/>
        <w:rPr>
          <w:rFonts w:ascii="Cambria" w:hAnsi="Cambria"/>
          <w:lang w:val="sk-SK"/>
        </w:rPr>
      </w:pPr>
      <w:r w:rsidRPr="00751ABD">
        <w:rPr>
          <w:rFonts w:ascii="Cambria" w:hAnsi="Cambria"/>
          <w:lang w:val="sk-SK"/>
        </w:rPr>
        <w:t xml:space="preserve">pre Druhú úroveň podpory (tzv. Podpora L2), úlohou ktorej je riešenie hlásenia na úrovni konfigurácie, inštalácii SW vybavenia a pomoci pri riešení HW problémoch, hlásenia neriešiteľné v tomto rozsahu sú posúvané na podporu úrovne L3. Riešenia ponúkané na úrovni L2 vychádzajú zo známych a dokumentovaných problémov, na tejto úrovni by sa nemalo zdržiavať s hľadaním príčiny problémov a toto ponechať na úroveň L3. L2 bude v zodpovednosti NBS. </w:t>
      </w:r>
    </w:p>
    <w:p w14:paraId="73E9D31E" w14:textId="62E8D9A4" w:rsidR="0091317D" w:rsidRPr="00751ABD" w:rsidRDefault="00DF3D0A" w:rsidP="00AC71DC">
      <w:pPr>
        <w:pStyle w:val="Odsekzoznamu"/>
        <w:numPr>
          <w:ilvl w:val="0"/>
          <w:numId w:val="34"/>
        </w:numPr>
        <w:spacing w:after="160" w:line="259" w:lineRule="auto"/>
        <w:rPr>
          <w:rFonts w:ascii="Cambria" w:hAnsi="Cambria"/>
          <w:lang w:val="sk-SK"/>
        </w:rPr>
      </w:pPr>
      <w:r w:rsidRPr="00751ABD">
        <w:rPr>
          <w:rFonts w:ascii="Cambria" w:hAnsi="Cambria"/>
          <w:lang w:val="sk-SK"/>
        </w:rPr>
        <w:t>pre Tretiu úroveň podpory (tzv. Podpora L3), kde predmetom podpory je riešenie problémov s konfiguráciou, prevádzkou databázy a opravy chýb na úrovni programového kódu systému, serverov, infraštruktúry a iných technických záležitostí spojených s dodaným riešením, za ktoré zodpovedá dodávateľ riešenia.</w:t>
      </w:r>
    </w:p>
    <w:p w14:paraId="6AF1A233" w14:textId="77777777" w:rsidR="00A81653" w:rsidRPr="00751ABD" w:rsidRDefault="00E04E51" w:rsidP="009151E7">
      <w:pPr>
        <w:pStyle w:val="Nadpis2"/>
        <w:rPr>
          <w:rFonts w:ascii="Cambria" w:hAnsi="Cambria"/>
          <w:lang w:val="sk-SK"/>
        </w:rPr>
      </w:pPr>
      <w:bookmarkStart w:id="82" w:name="_Toc215042959"/>
      <w:r w:rsidRPr="00751ABD">
        <w:rPr>
          <w:rFonts w:ascii="Cambria" w:hAnsi="Cambria"/>
          <w:lang w:val="sk-SK"/>
        </w:rPr>
        <w:t>Podmienky</w:t>
      </w:r>
      <w:r w:rsidR="007C07A1" w:rsidRPr="00751ABD">
        <w:rPr>
          <w:rFonts w:ascii="Cambria" w:hAnsi="Cambria"/>
          <w:lang w:val="sk-SK"/>
        </w:rPr>
        <w:t xml:space="preserve"> poskytovania </w:t>
      </w:r>
      <w:r w:rsidR="00BC201C" w:rsidRPr="00751ABD">
        <w:rPr>
          <w:rFonts w:ascii="Cambria" w:hAnsi="Cambria"/>
          <w:lang w:val="sk-SK"/>
        </w:rPr>
        <w:t>servisných služieb pri zabezpečení prevádzky</w:t>
      </w:r>
      <w:bookmarkEnd w:id="82"/>
    </w:p>
    <w:p w14:paraId="55B752EF" w14:textId="4962B28E" w:rsidR="00A047A3" w:rsidRPr="00FE7479" w:rsidRDefault="00A047A3" w:rsidP="009151E7">
      <w:pPr>
        <w:pStyle w:val="Zkladntext"/>
        <w:rPr>
          <w:rFonts w:ascii="Cambria" w:eastAsiaTheme="minorHAnsi" w:hAnsi="Cambria" w:cstheme="minorBidi"/>
          <w:sz w:val="22"/>
          <w:lang w:val="sk-SK"/>
        </w:rPr>
      </w:pPr>
      <w:r w:rsidRPr="00FE7479">
        <w:rPr>
          <w:rFonts w:ascii="Cambria" w:eastAsiaTheme="minorHAnsi" w:hAnsi="Cambria" w:cstheme="minorBidi"/>
          <w:sz w:val="22"/>
          <w:lang w:val="sk-SK"/>
        </w:rPr>
        <w:t xml:space="preserve">Všetky náležitosti pre služby podpory </w:t>
      </w:r>
      <w:r w:rsidR="1FC26798" w:rsidRPr="00FE7479">
        <w:rPr>
          <w:rFonts w:ascii="Cambria" w:eastAsiaTheme="minorEastAsia" w:hAnsi="Cambria" w:cstheme="minorBidi"/>
          <w:sz w:val="22"/>
          <w:lang w:val="sk-SK"/>
        </w:rPr>
        <w:t>a údržby</w:t>
      </w:r>
      <w:r w:rsidRPr="00FE7479">
        <w:rPr>
          <w:rFonts w:ascii="Cambria" w:eastAsiaTheme="minorEastAsia" w:hAnsi="Cambria" w:cstheme="minorBidi"/>
          <w:sz w:val="22"/>
          <w:lang w:val="sk-SK"/>
        </w:rPr>
        <w:t xml:space="preserve"> </w:t>
      </w:r>
      <w:r w:rsidRPr="00FE7479">
        <w:rPr>
          <w:rFonts w:ascii="Cambria" w:eastAsiaTheme="minorHAnsi" w:hAnsi="Cambria" w:cstheme="minorBidi"/>
          <w:sz w:val="22"/>
          <w:lang w:val="sk-SK"/>
        </w:rPr>
        <w:t>prevádzky a</w:t>
      </w:r>
      <w:r w:rsidR="008505E4" w:rsidRPr="00FE7479">
        <w:rPr>
          <w:rFonts w:ascii="Cambria" w:eastAsiaTheme="minorHAnsi" w:hAnsi="Cambria" w:cstheme="minorBidi"/>
          <w:sz w:val="22"/>
          <w:lang w:val="sk-SK"/>
        </w:rPr>
        <w:t> </w:t>
      </w:r>
      <w:r w:rsidRPr="00FE7479">
        <w:rPr>
          <w:rFonts w:ascii="Cambria" w:eastAsiaTheme="minorHAnsi" w:hAnsi="Cambria" w:cstheme="minorBidi"/>
          <w:sz w:val="22"/>
          <w:lang w:val="sk-SK"/>
        </w:rPr>
        <w:t>rozvoja</w:t>
      </w:r>
      <w:r w:rsidR="008505E4" w:rsidRPr="00FE7479">
        <w:rPr>
          <w:rFonts w:ascii="Cambria" w:eastAsiaTheme="minorHAnsi" w:hAnsi="Cambria" w:cstheme="minorBidi"/>
          <w:sz w:val="22"/>
          <w:lang w:val="sk-SK"/>
        </w:rPr>
        <w:t xml:space="preserve"> (</w:t>
      </w:r>
      <w:r w:rsidRPr="00FE7479">
        <w:rPr>
          <w:rFonts w:ascii="Cambria" w:eastAsiaTheme="minorHAnsi" w:hAnsi="Cambria" w:cstheme="minorBidi"/>
          <w:sz w:val="22"/>
          <w:lang w:val="sk-SK"/>
        </w:rPr>
        <w:t>servisné a objednávkové služby</w:t>
      </w:r>
      <w:r w:rsidR="008505E4" w:rsidRPr="00FE7479">
        <w:rPr>
          <w:rFonts w:ascii="Cambria" w:eastAsiaTheme="minorHAnsi" w:hAnsi="Cambria" w:cstheme="minorBidi"/>
          <w:sz w:val="22"/>
          <w:lang w:val="sk-SK"/>
        </w:rPr>
        <w:t xml:space="preserve">) </w:t>
      </w:r>
      <w:r w:rsidRPr="00FE7479">
        <w:rPr>
          <w:rFonts w:ascii="Cambria" w:eastAsiaTheme="minorHAnsi" w:hAnsi="Cambria" w:cstheme="minorBidi"/>
          <w:sz w:val="22"/>
          <w:lang w:val="sk-SK"/>
        </w:rPr>
        <w:t>sú podchytené</w:t>
      </w:r>
      <w:r w:rsidR="001D5DBE" w:rsidRPr="00FE7479">
        <w:rPr>
          <w:rFonts w:ascii="Cambria" w:eastAsiaTheme="minorHAnsi" w:hAnsi="Cambria" w:cstheme="minorBidi"/>
          <w:sz w:val="22"/>
          <w:lang w:val="sk-SK"/>
        </w:rPr>
        <w:t xml:space="preserve"> v  návrhu</w:t>
      </w:r>
      <w:r w:rsidRPr="00FE7479">
        <w:rPr>
          <w:rFonts w:ascii="Cambria" w:eastAsiaTheme="minorHAnsi" w:hAnsi="Cambria" w:cstheme="minorBidi"/>
          <w:sz w:val="22"/>
          <w:lang w:val="sk-SK"/>
        </w:rPr>
        <w:t xml:space="preserve"> </w:t>
      </w:r>
      <w:r w:rsidR="001D5DBE" w:rsidRPr="00FE7479">
        <w:rPr>
          <w:rFonts w:ascii="Cambria" w:eastAsiaTheme="minorHAnsi" w:hAnsi="Cambria" w:cstheme="minorBidi"/>
          <w:sz w:val="22"/>
          <w:lang w:val="sk-SK"/>
        </w:rPr>
        <w:t>zmluvy</w:t>
      </w:r>
      <w:r w:rsidR="00E52D60" w:rsidRPr="00FE7479">
        <w:rPr>
          <w:rFonts w:ascii="Cambria" w:eastAsiaTheme="minorHAnsi" w:hAnsi="Cambria" w:cstheme="minorBidi"/>
          <w:sz w:val="22"/>
          <w:lang w:val="sk-SK"/>
        </w:rPr>
        <w:t xml:space="preserve"> </w:t>
      </w:r>
      <w:r w:rsidR="00C01763" w:rsidRPr="00FE7479">
        <w:rPr>
          <w:rFonts w:ascii="Cambria" w:eastAsiaTheme="minorHAnsi" w:hAnsi="Cambria" w:cstheme="minorBidi"/>
          <w:sz w:val="22"/>
          <w:lang w:val="sk-SK"/>
        </w:rPr>
        <w:t>o poskytovaní servisných služieb pri zabezpečení prevádzky IS ASDR</w:t>
      </w:r>
      <w:r w:rsidR="001D5DBE" w:rsidRPr="00FE7479">
        <w:rPr>
          <w:rFonts w:ascii="Cambria" w:eastAsiaTheme="minorHAnsi" w:hAnsi="Cambria" w:cstheme="minorBidi"/>
          <w:sz w:val="22"/>
          <w:lang w:val="sk-SK"/>
        </w:rPr>
        <w:t>,</w:t>
      </w:r>
      <w:r w:rsidR="00E52D60" w:rsidRPr="00FE7479">
        <w:rPr>
          <w:rFonts w:ascii="Cambria" w:eastAsiaTheme="minorHAnsi" w:hAnsi="Cambria" w:cstheme="minorBidi"/>
          <w:sz w:val="22"/>
          <w:lang w:val="sk-SK"/>
        </w:rPr>
        <w:t xml:space="preserve"> </w:t>
      </w:r>
      <w:r w:rsidRPr="00FE7479">
        <w:rPr>
          <w:rFonts w:ascii="Cambria" w:eastAsiaTheme="minorHAnsi" w:hAnsi="Cambria" w:cstheme="minorBidi"/>
          <w:sz w:val="22"/>
          <w:lang w:val="sk-SK"/>
        </w:rPr>
        <w:t xml:space="preserve">a v súvisiacich prílohách, ktoré sú súčasťou súťažných podkladov. </w:t>
      </w:r>
    </w:p>
    <w:p w14:paraId="78312CC9" w14:textId="77777777" w:rsidR="00833083" w:rsidRPr="00FE7479" w:rsidRDefault="00833083" w:rsidP="009151E7">
      <w:pPr>
        <w:pStyle w:val="Zkladntext"/>
        <w:rPr>
          <w:rFonts w:ascii="Cambria" w:eastAsiaTheme="minorHAnsi" w:hAnsi="Cambria" w:cstheme="minorBidi"/>
          <w:sz w:val="22"/>
          <w:lang w:val="sk-SK"/>
        </w:rPr>
      </w:pPr>
    </w:p>
    <w:p w14:paraId="1190202C" w14:textId="77777777" w:rsidR="006E3DDE" w:rsidRPr="00FE7479" w:rsidRDefault="006E3DDE" w:rsidP="009151E7">
      <w:pPr>
        <w:pStyle w:val="Zkladntext"/>
        <w:rPr>
          <w:rFonts w:ascii="Cambria" w:eastAsiaTheme="minorHAnsi" w:hAnsi="Cambria" w:cstheme="minorBidi"/>
          <w:sz w:val="22"/>
          <w:lang w:val="sk-SK"/>
        </w:rPr>
      </w:pPr>
    </w:p>
    <w:p w14:paraId="612EE2EB" w14:textId="77777777" w:rsidR="00F9411D" w:rsidRPr="00751ABD" w:rsidRDefault="00F9411D" w:rsidP="009151E7">
      <w:pPr>
        <w:rPr>
          <w:rFonts w:ascii="Cambria" w:hAnsi="Cambria"/>
          <w:lang w:val="sk-SK"/>
        </w:rPr>
      </w:pPr>
    </w:p>
    <w:p w14:paraId="5EC42E48" w14:textId="269A11F3" w:rsidR="00656AAC" w:rsidRPr="00751ABD" w:rsidRDefault="00656AAC" w:rsidP="009151E7">
      <w:pPr>
        <w:pStyle w:val="Nadpis1"/>
        <w:rPr>
          <w:rFonts w:ascii="Cambria" w:hAnsi="Cambria"/>
          <w:lang w:val="sk-SK"/>
        </w:rPr>
      </w:pPr>
      <w:bookmarkStart w:id="83" w:name="_Toc1769448052"/>
      <w:bookmarkStart w:id="84" w:name="_Toc215042960"/>
      <w:r w:rsidRPr="00751ABD">
        <w:rPr>
          <w:rFonts w:ascii="Cambria" w:hAnsi="Cambria"/>
          <w:lang w:val="sk-SK"/>
        </w:rPr>
        <w:lastRenderedPageBreak/>
        <w:t>Prílo</w:t>
      </w:r>
      <w:r w:rsidR="0084014A" w:rsidRPr="00751ABD">
        <w:rPr>
          <w:rFonts w:ascii="Cambria" w:hAnsi="Cambria"/>
          <w:lang w:val="sk-SK"/>
        </w:rPr>
        <w:t>hy</w:t>
      </w:r>
      <w:bookmarkEnd w:id="83"/>
      <w:bookmarkEnd w:id="84"/>
    </w:p>
    <w:p w14:paraId="3000DF76" w14:textId="77777777" w:rsidR="000B3B84" w:rsidRPr="00751ABD" w:rsidRDefault="000B3B84" w:rsidP="000B3B84">
      <w:pPr>
        <w:rPr>
          <w:rFonts w:ascii="Cambria" w:hAnsi="Cambria"/>
          <w:lang w:val="sk-SK"/>
        </w:rPr>
      </w:pPr>
    </w:p>
    <w:tbl>
      <w:tblPr>
        <w:tblStyle w:val="Tabukasmriekou4zvraznenie1"/>
        <w:tblW w:w="10345" w:type="dxa"/>
        <w:tblInd w:w="-572" w:type="dxa"/>
        <w:tblLayout w:type="fixed"/>
        <w:tblLook w:val="04A0" w:firstRow="1" w:lastRow="0" w:firstColumn="1" w:lastColumn="0" w:noHBand="0" w:noVBand="1"/>
      </w:tblPr>
      <w:tblGrid>
        <w:gridCol w:w="709"/>
        <w:gridCol w:w="1559"/>
        <w:gridCol w:w="2977"/>
        <w:gridCol w:w="709"/>
        <w:gridCol w:w="4391"/>
      </w:tblGrid>
      <w:tr w:rsidR="002E32FE" w:rsidRPr="00B16307" w14:paraId="6464FFA1" w14:textId="77777777" w:rsidTr="0EC0A7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dxa"/>
          </w:tcPr>
          <w:p w14:paraId="701BE6FE" w14:textId="5C400B56" w:rsidR="00FD0007" w:rsidRPr="00751ABD" w:rsidRDefault="00991697">
            <w:pPr>
              <w:rPr>
                <w:rFonts w:ascii="Cambria" w:hAnsi="Cambria" w:cstheme="minorHAnsi"/>
                <w:sz w:val="20"/>
                <w:szCs w:val="20"/>
                <w:lang w:val="sk-SK"/>
              </w:rPr>
            </w:pPr>
            <w:r w:rsidRPr="00751ABD">
              <w:rPr>
                <w:rFonts w:ascii="Cambria" w:hAnsi="Cambria" w:cstheme="minorHAnsi"/>
                <w:sz w:val="20"/>
                <w:szCs w:val="20"/>
                <w:lang w:val="sk-SK"/>
              </w:rPr>
              <w:t>K</w:t>
            </w:r>
            <w:r w:rsidR="00FD0007" w:rsidRPr="00751ABD">
              <w:rPr>
                <w:rFonts w:ascii="Cambria" w:hAnsi="Cambria" w:cstheme="minorHAnsi"/>
                <w:sz w:val="20"/>
                <w:szCs w:val="20"/>
                <w:lang w:val="sk-SK"/>
              </w:rPr>
              <w:t>apitola</w:t>
            </w:r>
          </w:p>
        </w:tc>
        <w:tc>
          <w:tcPr>
            <w:tcW w:w="1559" w:type="dxa"/>
          </w:tcPr>
          <w:p w14:paraId="69D123E1" w14:textId="1F007882" w:rsidR="00FD0007" w:rsidRPr="00751ABD" w:rsidRDefault="00FD0007">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ID</w:t>
            </w:r>
          </w:p>
        </w:tc>
        <w:tc>
          <w:tcPr>
            <w:tcW w:w="2977" w:type="dxa"/>
          </w:tcPr>
          <w:p w14:paraId="175A4BE1" w14:textId="77777777" w:rsidR="00FD0007" w:rsidRPr="00751ABD" w:rsidRDefault="00FD0007">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Popis</w:t>
            </w:r>
          </w:p>
        </w:tc>
        <w:tc>
          <w:tcPr>
            <w:tcW w:w="709" w:type="dxa"/>
          </w:tcPr>
          <w:p w14:paraId="51D30044" w14:textId="77777777" w:rsidR="00FD0007" w:rsidRPr="00751ABD" w:rsidRDefault="00FD0007">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Formát</w:t>
            </w:r>
          </w:p>
        </w:tc>
        <w:tc>
          <w:tcPr>
            <w:tcW w:w="4391" w:type="dxa"/>
          </w:tcPr>
          <w:p w14:paraId="26BE0F7D" w14:textId="3DA6BA61" w:rsidR="00FD0007" w:rsidRPr="00751ABD" w:rsidRDefault="002024B4">
            <w:pPr>
              <w:cnfStyle w:val="100000000000" w:firstRow="1"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Názov dokumentu</w:t>
            </w:r>
          </w:p>
        </w:tc>
      </w:tr>
      <w:tr w:rsidR="002E32FE" w:rsidRPr="00B16307" w14:paraId="0F5284D0"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7B87D572" w14:textId="682ACCB1" w:rsidR="00FD0007" w:rsidRPr="00751ABD" w:rsidRDefault="003606C2">
            <w:pPr>
              <w:rPr>
                <w:rFonts w:ascii="Cambria" w:hAnsi="Cambria" w:cstheme="minorHAnsi"/>
                <w:b w:val="0"/>
                <w:sz w:val="20"/>
                <w:szCs w:val="20"/>
                <w:lang w:val="sk-SK"/>
              </w:rPr>
            </w:pPr>
            <w:r w:rsidRPr="00751ABD">
              <w:rPr>
                <w:rFonts w:ascii="Cambria" w:hAnsi="Cambria" w:cstheme="minorHAnsi"/>
                <w:sz w:val="20"/>
                <w:szCs w:val="20"/>
                <w:lang w:val="sk-SK"/>
              </w:rPr>
              <w:t>5.1</w:t>
            </w:r>
          </w:p>
        </w:tc>
        <w:tc>
          <w:tcPr>
            <w:tcW w:w="1559" w:type="dxa"/>
          </w:tcPr>
          <w:p w14:paraId="11AFBFCC" w14:textId="7DCEA473" w:rsidR="00FD0007" w:rsidRPr="00751ABD" w:rsidRDefault="00FD0007">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1</w:t>
            </w:r>
          </w:p>
        </w:tc>
        <w:tc>
          <w:tcPr>
            <w:tcW w:w="2977" w:type="dxa"/>
          </w:tcPr>
          <w:p w14:paraId="081BEB36" w14:textId="79E46000" w:rsidR="00FD0007" w:rsidRPr="00751ABD" w:rsidRDefault="00FD0007" w:rsidP="00143638">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85" w:name="_Toc215042961"/>
            <w:r w:rsidRPr="00751ABD">
              <w:rPr>
                <w:rFonts w:ascii="Cambria" w:hAnsi="Cambria" w:cstheme="minorBidi"/>
                <w:b w:val="0"/>
                <w:color w:val="auto"/>
                <w:sz w:val="20"/>
                <w:szCs w:val="20"/>
                <w:lang w:val="sk-SK"/>
              </w:rPr>
              <w:t>Katalóg požiadaviek</w:t>
            </w:r>
            <w:bookmarkEnd w:id="85"/>
          </w:p>
          <w:p w14:paraId="1E5DB5B3" w14:textId="5E373C94" w:rsidR="00FD0007" w:rsidRPr="00751ABD" w:rsidRDefault="00FD0007">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709" w:type="dxa"/>
          </w:tcPr>
          <w:p w14:paraId="6AE10B83" w14:textId="38620EBA" w:rsidR="00FD0007" w:rsidRPr="00FE7479" w:rsidRDefault="00FD0007">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xls</w:t>
            </w:r>
          </w:p>
        </w:tc>
        <w:tc>
          <w:tcPr>
            <w:tcW w:w="4391" w:type="dxa"/>
          </w:tcPr>
          <w:p w14:paraId="56838A03" w14:textId="42863433" w:rsidR="00FD0007" w:rsidRPr="00751ABD" w:rsidRDefault="00DA5627" w:rsidP="002024B4">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highlight w:val="yellow"/>
                <w:lang w:val="sk-SK"/>
              </w:rPr>
            </w:pPr>
            <w:r w:rsidRPr="00751ABD">
              <w:rPr>
                <w:rFonts w:ascii="Cambria" w:hAnsi="Cambria" w:cstheme="minorHAnsi"/>
                <w:sz w:val="20"/>
                <w:szCs w:val="20"/>
                <w:lang w:val="sk-SK"/>
              </w:rPr>
              <w:t>PRILOHA 1_ASDR2_</w:t>
            </w:r>
            <w:r w:rsidR="005005F2" w:rsidRPr="00751ABD">
              <w:rPr>
                <w:rFonts w:ascii="Cambria" w:hAnsi="Cambria" w:cstheme="minorHAnsi"/>
                <w:sz w:val="20"/>
                <w:szCs w:val="20"/>
                <w:lang w:val="sk-SK"/>
              </w:rPr>
              <w:t>OPZ_KATALOG_POZIADAVIEK_</w:t>
            </w:r>
            <w:r w:rsidR="00102950" w:rsidRPr="00751ABD">
              <w:rPr>
                <w:rFonts w:ascii="Cambria" w:hAnsi="Cambria" w:cstheme="minorHAnsi"/>
                <w:sz w:val="20"/>
                <w:szCs w:val="20"/>
                <w:lang w:val="sk-SK"/>
              </w:rPr>
              <w:t>verzia_</w:t>
            </w:r>
            <w:r w:rsidR="007937A6">
              <w:rPr>
                <w:rFonts w:ascii="Cambria" w:hAnsi="Cambria" w:cstheme="minorHAnsi"/>
                <w:sz w:val="20"/>
                <w:szCs w:val="20"/>
                <w:lang w:val="sk-SK"/>
              </w:rPr>
              <w:t>SP</w:t>
            </w:r>
          </w:p>
        </w:tc>
      </w:tr>
      <w:tr w:rsidR="002E32FE" w:rsidRPr="00B16307" w14:paraId="48BD29A9"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75E6EB71" w14:textId="13E1065F" w:rsidR="003606C2" w:rsidRPr="00751ABD" w:rsidRDefault="003606C2" w:rsidP="003606C2">
            <w:pPr>
              <w:rPr>
                <w:rFonts w:ascii="Cambria" w:hAnsi="Cambria" w:cstheme="minorHAnsi"/>
                <w:b w:val="0"/>
                <w:sz w:val="20"/>
                <w:szCs w:val="20"/>
                <w:lang w:val="sk-SK"/>
              </w:rPr>
            </w:pPr>
            <w:r w:rsidRPr="00751ABD">
              <w:rPr>
                <w:rFonts w:ascii="Cambria" w:hAnsi="Cambria" w:cstheme="minorHAnsi"/>
                <w:sz w:val="20"/>
                <w:szCs w:val="20"/>
                <w:lang w:val="sk-SK"/>
              </w:rPr>
              <w:t>5.2</w:t>
            </w:r>
          </w:p>
        </w:tc>
        <w:tc>
          <w:tcPr>
            <w:tcW w:w="1559" w:type="dxa"/>
          </w:tcPr>
          <w:p w14:paraId="6BBDCC5E" w14:textId="7AF7222C" w:rsidR="003606C2" w:rsidRPr="00751ABD"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2</w:t>
            </w:r>
          </w:p>
        </w:tc>
        <w:tc>
          <w:tcPr>
            <w:tcW w:w="2977" w:type="dxa"/>
          </w:tcPr>
          <w:p w14:paraId="2CDD7A9A" w14:textId="1F119FE9" w:rsidR="003606C2" w:rsidRPr="00751ABD" w:rsidRDefault="003606C2" w:rsidP="00143638">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86" w:name="_Toc215042962"/>
            <w:r w:rsidRPr="00751ABD">
              <w:rPr>
                <w:rFonts w:ascii="Cambria" w:hAnsi="Cambria" w:cstheme="minorBidi"/>
                <w:b w:val="0"/>
                <w:color w:val="auto"/>
                <w:sz w:val="20"/>
                <w:szCs w:val="20"/>
                <w:lang w:val="sk-SK"/>
              </w:rPr>
              <w:t>Metodika Projektového riadenia NBS a vzor dokumentu PID</w:t>
            </w:r>
            <w:bookmarkEnd w:id="86"/>
          </w:p>
          <w:p w14:paraId="62A8D188" w14:textId="77777777" w:rsidR="003606C2" w:rsidRPr="00751ABD"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709" w:type="dxa"/>
          </w:tcPr>
          <w:p w14:paraId="6CD509C8" w14:textId="77777777" w:rsidR="003606C2" w:rsidRPr="00FE7479"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5E3304B8" w14:textId="77777777" w:rsidR="003606C2" w:rsidRPr="00751ABD" w:rsidRDefault="00751126"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PRILOHA 2a_Metodika_k_PP_o_projektovom_riadeni_v_Narodnej_banke_Slovenska</w:t>
            </w:r>
          </w:p>
          <w:p w14:paraId="43D8BDC0" w14:textId="77777777" w:rsidR="00571F12" w:rsidRPr="00751ABD" w:rsidRDefault="00571F1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 xml:space="preserve">PRILOHA </w:t>
            </w:r>
          </w:p>
          <w:p w14:paraId="43E524AF" w14:textId="2B29E320" w:rsidR="003606C2" w:rsidRPr="00FE7479" w:rsidRDefault="31D1F34C" w:rsidP="7CE94E11">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7CE94E11">
              <w:rPr>
                <w:rFonts w:ascii="Cambria" w:hAnsi="Cambria" w:cstheme="minorBidi"/>
                <w:sz w:val="20"/>
                <w:szCs w:val="20"/>
                <w:lang w:val="sk-SK"/>
              </w:rPr>
              <w:t>2b_NBS_PID Dokument</w:t>
            </w:r>
            <w:r w:rsidR="46CB1CC0" w:rsidRPr="7CE94E11">
              <w:rPr>
                <w:rFonts w:ascii="Cambria" w:hAnsi="Cambria" w:cstheme="minorBidi"/>
                <w:sz w:val="20"/>
                <w:szCs w:val="20"/>
                <w:lang w:val="sk-SK"/>
              </w:rPr>
              <w:t>_</w:t>
            </w:r>
            <w:r w:rsidR="46CB1CC0" w:rsidRPr="00A34F87">
              <w:rPr>
                <w:rFonts w:ascii="Cambria" w:hAnsi="Cambria" w:cstheme="minorBidi"/>
                <w:sz w:val="20"/>
                <w:szCs w:val="20"/>
                <w:lang w:val="sk-SK"/>
              </w:rPr>
              <w:t>vzor</w:t>
            </w:r>
            <w:r w:rsidR="00A34F87" w:rsidRPr="00A34F87">
              <w:rPr>
                <w:rFonts w:ascii="Cambria" w:hAnsi="Cambria" w:cstheme="minorBidi"/>
                <w:sz w:val="20"/>
                <w:szCs w:val="20"/>
                <w:lang w:val="sk-SK"/>
              </w:rPr>
              <w:t>_v2</w:t>
            </w:r>
          </w:p>
        </w:tc>
      </w:tr>
      <w:tr w:rsidR="002E32FE" w:rsidRPr="00B16307" w14:paraId="3212C2F1"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48585AC5" w14:textId="2B1A8051" w:rsidR="003606C2" w:rsidRPr="00751ABD" w:rsidRDefault="003606C2" w:rsidP="003606C2">
            <w:pPr>
              <w:rPr>
                <w:rFonts w:ascii="Cambria" w:hAnsi="Cambria" w:cstheme="minorHAnsi"/>
                <w:b w:val="0"/>
                <w:sz w:val="20"/>
                <w:szCs w:val="20"/>
                <w:lang w:val="sk-SK"/>
              </w:rPr>
            </w:pPr>
            <w:r w:rsidRPr="00751ABD">
              <w:rPr>
                <w:rFonts w:ascii="Cambria" w:hAnsi="Cambria" w:cstheme="minorHAnsi"/>
                <w:sz w:val="20"/>
                <w:szCs w:val="20"/>
                <w:lang w:val="sk-SK"/>
              </w:rPr>
              <w:t>5.3</w:t>
            </w:r>
          </w:p>
        </w:tc>
        <w:tc>
          <w:tcPr>
            <w:tcW w:w="1559" w:type="dxa"/>
          </w:tcPr>
          <w:p w14:paraId="1BF41B4D" w14:textId="33EA8E0D" w:rsidR="003606C2" w:rsidRPr="00751ABD"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3</w:t>
            </w:r>
          </w:p>
        </w:tc>
        <w:tc>
          <w:tcPr>
            <w:tcW w:w="2977" w:type="dxa"/>
          </w:tcPr>
          <w:p w14:paraId="28BFBCE0" w14:textId="6D3E4758" w:rsidR="00B57628" w:rsidRPr="00751ABD" w:rsidRDefault="00B57628" w:rsidP="00143638">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87" w:name="_Toc215042963"/>
            <w:r w:rsidRPr="00751ABD">
              <w:rPr>
                <w:rFonts w:ascii="Cambria" w:hAnsi="Cambria" w:cstheme="minorBidi"/>
                <w:b w:val="0"/>
                <w:color w:val="auto"/>
                <w:sz w:val="20"/>
                <w:szCs w:val="20"/>
                <w:lang w:val="sk-SK"/>
              </w:rPr>
              <w:t>Architektonické pri</w:t>
            </w:r>
            <w:r w:rsidR="00F21FB4" w:rsidRPr="00751ABD">
              <w:rPr>
                <w:rFonts w:ascii="Cambria" w:hAnsi="Cambria" w:cstheme="minorBidi"/>
                <w:b w:val="0"/>
                <w:color w:val="auto"/>
                <w:sz w:val="20"/>
                <w:szCs w:val="20"/>
                <w:lang w:val="sk-SK"/>
              </w:rPr>
              <w:t>n</w:t>
            </w:r>
            <w:r w:rsidRPr="00751ABD">
              <w:rPr>
                <w:rFonts w:ascii="Cambria" w:hAnsi="Cambria" w:cstheme="minorBidi"/>
                <w:b w:val="0"/>
                <w:color w:val="auto"/>
                <w:sz w:val="20"/>
                <w:szCs w:val="20"/>
                <w:lang w:val="sk-SK"/>
              </w:rPr>
              <w:t>cípy</w:t>
            </w:r>
            <w:bookmarkEnd w:id="87"/>
          </w:p>
          <w:p w14:paraId="5FF936C0" w14:textId="77777777" w:rsidR="003606C2" w:rsidRPr="00751ABD" w:rsidRDefault="003606C2" w:rsidP="003606C2">
            <w:pPr>
              <w:pStyle w:val="Nadpis3"/>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HAnsi"/>
                <w:b w:val="0"/>
                <w:color w:val="auto"/>
                <w:sz w:val="20"/>
                <w:szCs w:val="20"/>
                <w:lang w:val="sk-SK"/>
              </w:rPr>
            </w:pPr>
          </w:p>
        </w:tc>
        <w:tc>
          <w:tcPr>
            <w:tcW w:w="709" w:type="dxa"/>
          </w:tcPr>
          <w:p w14:paraId="4D78E112" w14:textId="77777777" w:rsidR="003606C2" w:rsidRPr="00FE7479"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315F5A2A" w14:textId="6FBFE875" w:rsidR="003606C2" w:rsidRPr="00751ABD" w:rsidRDefault="00BA729B"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PRILOHA 3 NBS_RA_Architektonicke_principy</w:t>
            </w:r>
            <w:r w:rsidRPr="006F3D9B">
              <w:rPr>
                <w:rFonts w:ascii="Cambria" w:hAnsi="Cambria" w:cstheme="minorHAnsi"/>
                <w:sz w:val="20"/>
                <w:szCs w:val="20"/>
                <w:lang w:val="sk-SK"/>
              </w:rPr>
              <w:t>_v1.1</w:t>
            </w:r>
          </w:p>
        </w:tc>
      </w:tr>
      <w:tr w:rsidR="002E32FE" w:rsidRPr="00B16307" w14:paraId="73E3D524" w14:textId="77777777" w:rsidTr="0EC0A767">
        <w:trPr>
          <w:trHeight w:val="925"/>
        </w:trPr>
        <w:tc>
          <w:tcPr>
            <w:cnfStyle w:val="001000000000" w:firstRow="0" w:lastRow="0" w:firstColumn="1" w:lastColumn="0" w:oddVBand="0" w:evenVBand="0" w:oddHBand="0" w:evenHBand="0" w:firstRowFirstColumn="0" w:firstRowLastColumn="0" w:lastRowFirstColumn="0" w:lastRowLastColumn="0"/>
            <w:tcW w:w="709" w:type="dxa"/>
          </w:tcPr>
          <w:p w14:paraId="28CD436D" w14:textId="6773D13D" w:rsidR="003606C2" w:rsidRPr="00751ABD" w:rsidRDefault="00F21FB4" w:rsidP="003606C2">
            <w:pPr>
              <w:rPr>
                <w:rFonts w:ascii="Cambria" w:hAnsi="Cambria" w:cstheme="minorHAnsi"/>
                <w:b w:val="0"/>
                <w:sz w:val="20"/>
                <w:szCs w:val="20"/>
                <w:lang w:val="sk-SK"/>
              </w:rPr>
            </w:pPr>
            <w:r w:rsidRPr="00751ABD">
              <w:rPr>
                <w:rFonts w:ascii="Cambria" w:hAnsi="Cambria" w:cstheme="minorHAnsi"/>
                <w:sz w:val="20"/>
                <w:szCs w:val="20"/>
                <w:lang w:val="sk-SK"/>
              </w:rPr>
              <w:t>5.4</w:t>
            </w:r>
          </w:p>
        </w:tc>
        <w:tc>
          <w:tcPr>
            <w:tcW w:w="1559" w:type="dxa"/>
          </w:tcPr>
          <w:p w14:paraId="14CD6E8C" w14:textId="58383D76" w:rsidR="003606C2" w:rsidRPr="00751ABD" w:rsidRDefault="00F21FB4"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4</w:t>
            </w:r>
          </w:p>
        </w:tc>
        <w:tc>
          <w:tcPr>
            <w:tcW w:w="2977" w:type="dxa"/>
          </w:tcPr>
          <w:p w14:paraId="28169FEB" w14:textId="038ED325" w:rsidR="003606C2" w:rsidRPr="00751ABD" w:rsidRDefault="00F21FB4" w:rsidP="02CFB94C">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88" w:name="_Toc215042964"/>
            <w:r w:rsidRPr="00751ABD">
              <w:rPr>
                <w:rFonts w:ascii="Cambria" w:hAnsi="Cambria" w:cstheme="minorBidi"/>
                <w:b w:val="0"/>
                <w:color w:val="auto"/>
                <w:sz w:val="20"/>
                <w:szCs w:val="20"/>
                <w:lang w:val="sk-SK"/>
              </w:rPr>
              <w:t>Rámec pre testovanie</w:t>
            </w:r>
            <w:bookmarkEnd w:id="88"/>
          </w:p>
          <w:p w14:paraId="0701B08C" w14:textId="77777777" w:rsidR="003606C2" w:rsidRPr="00751ABD"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709" w:type="dxa"/>
          </w:tcPr>
          <w:p w14:paraId="074D2552" w14:textId="77777777" w:rsidR="003606C2" w:rsidRPr="00FE7479"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359D7024" w14:textId="1161B9A5" w:rsidR="003606C2" w:rsidRPr="00751ABD" w:rsidRDefault="009E7FFB"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 xml:space="preserve">PRILOHA 4_Ramec pre testovanie </w:t>
            </w:r>
            <w:r w:rsidRPr="00EE68FE">
              <w:rPr>
                <w:rFonts w:ascii="Cambria" w:hAnsi="Cambria" w:cstheme="minorHAnsi"/>
                <w:sz w:val="20"/>
                <w:szCs w:val="20"/>
                <w:lang w:val="sk-SK"/>
              </w:rPr>
              <w:t>v4</w:t>
            </w:r>
            <w:r w:rsidRPr="00751ABD">
              <w:rPr>
                <w:rFonts w:ascii="Cambria" w:hAnsi="Cambria" w:cstheme="minorHAnsi"/>
                <w:sz w:val="20"/>
                <w:szCs w:val="20"/>
                <w:lang w:val="sk-SK"/>
              </w:rPr>
              <w:t xml:space="preserve"> </w:t>
            </w:r>
          </w:p>
        </w:tc>
      </w:tr>
      <w:tr w:rsidR="002E32FE" w:rsidRPr="00B16307" w14:paraId="7E9973F2"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4F2AC50A" w14:textId="646CF8B2" w:rsidR="003606C2" w:rsidRPr="00751ABD" w:rsidRDefault="0005002F" w:rsidP="003606C2">
            <w:pPr>
              <w:rPr>
                <w:rFonts w:ascii="Cambria" w:hAnsi="Cambria" w:cstheme="minorHAnsi"/>
                <w:b w:val="0"/>
                <w:sz w:val="20"/>
                <w:szCs w:val="20"/>
                <w:lang w:val="sk-SK"/>
              </w:rPr>
            </w:pPr>
            <w:r w:rsidRPr="00751ABD">
              <w:rPr>
                <w:rFonts w:ascii="Cambria" w:hAnsi="Cambria" w:cstheme="minorHAnsi"/>
                <w:sz w:val="20"/>
                <w:szCs w:val="20"/>
                <w:lang w:val="sk-SK"/>
              </w:rPr>
              <w:t>5.5</w:t>
            </w:r>
          </w:p>
        </w:tc>
        <w:tc>
          <w:tcPr>
            <w:tcW w:w="1559" w:type="dxa"/>
          </w:tcPr>
          <w:p w14:paraId="0674AB89" w14:textId="331CBDD2" w:rsidR="003606C2" w:rsidRPr="00751ABD" w:rsidRDefault="0005002F"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5</w:t>
            </w:r>
          </w:p>
        </w:tc>
        <w:tc>
          <w:tcPr>
            <w:tcW w:w="2977" w:type="dxa"/>
          </w:tcPr>
          <w:p w14:paraId="44E55826" w14:textId="4B94F709" w:rsidR="003606C2" w:rsidRPr="00751ABD" w:rsidRDefault="00C1288A" w:rsidP="02CFB94C">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89" w:name="_Toc215042965"/>
            <w:r w:rsidRPr="00751ABD">
              <w:rPr>
                <w:rFonts w:ascii="Cambria" w:hAnsi="Cambria" w:cstheme="minorBidi"/>
                <w:b w:val="0"/>
                <w:color w:val="auto"/>
                <w:sz w:val="20"/>
                <w:szCs w:val="20"/>
                <w:lang w:val="sk-SK"/>
              </w:rPr>
              <w:t>Šabl</w:t>
            </w:r>
            <w:r w:rsidR="009A2499" w:rsidRPr="00751ABD">
              <w:rPr>
                <w:rFonts w:ascii="Cambria" w:hAnsi="Cambria" w:cstheme="minorBidi"/>
                <w:b w:val="0"/>
                <w:color w:val="auto"/>
                <w:sz w:val="20"/>
                <w:szCs w:val="20"/>
                <w:lang w:val="sk-SK"/>
              </w:rPr>
              <w:t>ó</w:t>
            </w:r>
            <w:r w:rsidRPr="00751ABD">
              <w:rPr>
                <w:rFonts w:ascii="Cambria" w:hAnsi="Cambria" w:cstheme="minorBidi"/>
                <w:b w:val="0"/>
                <w:color w:val="auto"/>
                <w:sz w:val="20"/>
                <w:szCs w:val="20"/>
                <w:lang w:val="sk-SK"/>
              </w:rPr>
              <w:t>na pre DNR</w:t>
            </w:r>
            <w:bookmarkEnd w:id="89"/>
          </w:p>
          <w:p w14:paraId="2D73782E" w14:textId="77777777" w:rsidR="003606C2" w:rsidRPr="00751ABD" w:rsidRDefault="003606C2" w:rsidP="003606C2">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HAnsi"/>
                <w:b w:val="0"/>
                <w:color w:val="auto"/>
                <w:sz w:val="20"/>
                <w:szCs w:val="20"/>
                <w:lang w:val="sk-SK"/>
              </w:rPr>
            </w:pPr>
          </w:p>
        </w:tc>
        <w:tc>
          <w:tcPr>
            <w:tcW w:w="709" w:type="dxa"/>
          </w:tcPr>
          <w:p w14:paraId="56BD7127" w14:textId="77777777" w:rsidR="003606C2" w:rsidRPr="00FE7479" w:rsidRDefault="003606C2" w:rsidP="003606C2">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3CAAC6CD" w14:textId="7E6449BF" w:rsidR="003606C2" w:rsidRPr="00751ABD" w:rsidRDefault="006D3B3D" w:rsidP="0003216F">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5_DNR_DETAILNY_NAVRH_RIESENIA</w:t>
            </w:r>
            <w:r w:rsidR="005752D9" w:rsidRPr="00EE68FE">
              <w:rPr>
                <w:rFonts w:ascii="Cambria" w:hAnsi="Cambria" w:cstheme="minorHAnsi"/>
                <w:sz w:val="20"/>
                <w:szCs w:val="20"/>
                <w:lang w:val="sk-SK"/>
              </w:rPr>
              <w:t>_vzor</w:t>
            </w:r>
          </w:p>
        </w:tc>
      </w:tr>
      <w:tr w:rsidR="00F112DE" w:rsidRPr="00B16307" w14:paraId="1B48A96A"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7606550D" w14:textId="28F930AC" w:rsidR="00F112DE" w:rsidRPr="00751ABD" w:rsidRDefault="00F112DE" w:rsidP="00F112DE">
            <w:pPr>
              <w:rPr>
                <w:rFonts w:ascii="Cambria" w:hAnsi="Cambria" w:cstheme="minorHAnsi"/>
                <w:b w:val="0"/>
                <w:sz w:val="20"/>
                <w:szCs w:val="20"/>
                <w:lang w:val="sk-SK"/>
              </w:rPr>
            </w:pPr>
            <w:r w:rsidRPr="00751ABD">
              <w:rPr>
                <w:rFonts w:ascii="Cambria" w:hAnsi="Cambria" w:cstheme="minorHAnsi"/>
                <w:sz w:val="20"/>
                <w:szCs w:val="20"/>
                <w:lang w:val="sk-SK"/>
              </w:rPr>
              <w:t>5.6</w:t>
            </w:r>
          </w:p>
        </w:tc>
        <w:tc>
          <w:tcPr>
            <w:tcW w:w="1559" w:type="dxa"/>
          </w:tcPr>
          <w:p w14:paraId="6BF9C1B7" w14:textId="0CAAE310"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6</w:t>
            </w:r>
          </w:p>
        </w:tc>
        <w:tc>
          <w:tcPr>
            <w:tcW w:w="2977" w:type="dxa"/>
          </w:tcPr>
          <w:p w14:paraId="67897C32" w14:textId="53375E57" w:rsidR="00F112DE" w:rsidRPr="00751ABD" w:rsidRDefault="00F112DE" w:rsidP="00F112DE">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90" w:name="_Toc215042966"/>
            <w:r w:rsidRPr="00C9202D">
              <w:rPr>
                <w:rFonts w:ascii="Cambria" w:hAnsi="Cambria" w:cstheme="minorHAnsi"/>
                <w:b w:val="0"/>
                <w:color w:val="auto"/>
                <w:sz w:val="20"/>
                <w:szCs w:val="20"/>
                <w:lang w:val="sk-SK"/>
              </w:rPr>
              <w:t>Referenčný model  pre informačný systém (IS)  v NBS</w:t>
            </w:r>
            <w:bookmarkEnd w:id="90"/>
          </w:p>
        </w:tc>
        <w:tc>
          <w:tcPr>
            <w:tcW w:w="709" w:type="dxa"/>
          </w:tcPr>
          <w:p w14:paraId="206E679A" w14:textId="42994772" w:rsidR="00F112DE" w:rsidRPr="00FE7479"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468945D4" w14:textId="0E7A2D9D" w:rsidR="00F112DE" w:rsidRPr="00751ABD" w:rsidRDefault="0001530A"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PRILO</w:t>
            </w:r>
            <w:r w:rsidR="001C40CE" w:rsidRPr="00751ABD">
              <w:rPr>
                <w:rFonts w:ascii="Cambria" w:hAnsi="Cambria" w:cstheme="minorHAnsi"/>
                <w:sz w:val="20"/>
                <w:szCs w:val="20"/>
                <w:lang w:val="sk-SK"/>
              </w:rPr>
              <w:t>HA</w:t>
            </w:r>
            <w:r w:rsidR="006F288F">
              <w:rPr>
                <w:rFonts w:ascii="Cambria" w:hAnsi="Cambria" w:cstheme="minorHAnsi"/>
                <w:sz w:val="20"/>
                <w:szCs w:val="20"/>
                <w:lang w:val="sk-SK"/>
              </w:rPr>
              <w:t xml:space="preserve"> </w:t>
            </w:r>
            <w:r w:rsidR="001C40CE" w:rsidRPr="00751ABD">
              <w:rPr>
                <w:rFonts w:ascii="Cambria" w:hAnsi="Cambria" w:cstheme="minorHAnsi"/>
                <w:sz w:val="20"/>
                <w:szCs w:val="20"/>
                <w:lang w:val="sk-SK"/>
              </w:rPr>
              <w:t>6</w:t>
            </w:r>
            <w:r w:rsidR="00B53BD3" w:rsidRPr="00751ABD">
              <w:rPr>
                <w:rFonts w:ascii="Cambria" w:hAnsi="Cambria" w:cstheme="minorHAnsi"/>
                <w:sz w:val="20"/>
                <w:szCs w:val="20"/>
                <w:lang w:val="sk-SK"/>
              </w:rPr>
              <w:t>_</w:t>
            </w:r>
            <w:r w:rsidR="00394A41" w:rsidRPr="00394A41">
              <w:rPr>
                <w:rFonts w:ascii="Cambria" w:hAnsi="Cambria" w:cstheme="minorHAnsi"/>
                <w:sz w:val="20"/>
                <w:szCs w:val="20"/>
                <w:lang w:val="sk-SK"/>
              </w:rPr>
              <w:t>Referencna_architektura_IS_NBS_standard_FINAL_v1.0</w:t>
            </w:r>
          </w:p>
        </w:tc>
      </w:tr>
      <w:tr w:rsidR="00F112DE" w:rsidRPr="00B16307" w14:paraId="4FD620D8"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2F136F2C" w14:textId="77777777" w:rsidR="00F112DE" w:rsidRPr="00751ABD" w:rsidRDefault="00F112DE" w:rsidP="00F112DE">
            <w:pPr>
              <w:rPr>
                <w:rFonts w:ascii="Cambria" w:hAnsi="Cambria" w:cstheme="minorHAnsi"/>
                <w:b w:val="0"/>
                <w:sz w:val="20"/>
                <w:szCs w:val="20"/>
                <w:lang w:val="sk-SK"/>
              </w:rPr>
            </w:pPr>
          </w:p>
        </w:tc>
        <w:tc>
          <w:tcPr>
            <w:tcW w:w="1559" w:type="dxa"/>
          </w:tcPr>
          <w:p w14:paraId="179CB504" w14:textId="77777777"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2977" w:type="dxa"/>
          </w:tcPr>
          <w:p w14:paraId="71D91F9C" w14:textId="77777777" w:rsidR="00F112DE" w:rsidRPr="00751ABD" w:rsidRDefault="00F112DE" w:rsidP="00F112DE">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p>
        </w:tc>
        <w:tc>
          <w:tcPr>
            <w:tcW w:w="709" w:type="dxa"/>
          </w:tcPr>
          <w:p w14:paraId="319E969D" w14:textId="77777777"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c>
          <w:tcPr>
            <w:tcW w:w="4391" w:type="dxa"/>
          </w:tcPr>
          <w:p w14:paraId="2C04D117" w14:textId="77777777"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p>
        </w:tc>
      </w:tr>
      <w:tr w:rsidR="00F112DE" w:rsidRPr="00B16307" w14:paraId="7AAF11E6"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5CD21EF5" w14:textId="740E7906" w:rsidR="00F112DE" w:rsidRPr="00751ABD" w:rsidRDefault="00F112DE" w:rsidP="00F112DE">
            <w:pPr>
              <w:rPr>
                <w:rFonts w:ascii="Cambria" w:hAnsi="Cambria" w:cstheme="minorHAnsi"/>
                <w:b w:val="0"/>
                <w:sz w:val="20"/>
                <w:szCs w:val="20"/>
                <w:lang w:val="sk-SK"/>
              </w:rPr>
            </w:pPr>
            <w:r w:rsidRPr="00751ABD">
              <w:rPr>
                <w:rFonts w:ascii="Cambria" w:hAnsi="Cambria" w:cstheme="minorHAnsi"/>
                <w:sz w:val="20"/>
                <w:szCs w:val="20"/>
                <w:lang w:val="sk-SK"/>
              </w:rPr>
              <w:t>5.7</w:t>
            </w:r>
          </w:p>
        </w:tc>
        <w:tc>
          <w:tcPr>
            <w:tcW w:w="1559" w:type="dxa"/>
          </w:tcPr>
          <w:p w14:paraId="03FA94AB" w14:textId="1D8E514B"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7</w:t>
            </w:r>
          </w:p>
        </w:tc>
        <w:tc>
          <w:tcPr>
            <w:tcW w:w="2977" w:type="dxa"/>
          </w:tcPr>
          <w:p w14:paraId="0D57AF06" w14:textId="77777777"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 xml:space="preserve">Štandard NBS pre dokumentáciu Architektúry </w:t>
            </w:r>
          </w:p>
          <w:p w14:paraId="3F261AAB" w14:textId="77777777" w:rsidR="00F112DE" w:rsidRPr="00751ABD" w:rsidRDefault="00F112DE" w:rsidP="00F112DE">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p>
        </w:tc>
        <w:tc>
          <w:tcPr>
            <w:tcW w:w="709" w:type="dxa"/>
          </w:tcPr>
          <w:p w14:paraId="33D9F4F4" w14:textId="31034F41" w:rsidR="00F112DE" w:rsidRPr="00FE7479" w:rsidRDefault="00F07EBD"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Pr>
                <w:rFonts w:ascii="Cambria" w:hAnsi="Cambria" w:cstheme="minorBidi"/>
                <w:sz w:val="20"/>
                <w:szCs w:val="20"/>
                <w:lang w:val="sk-SK"/>
              </w:rPr>
              <w:t>doc</w:t>
            </w:r>
          </w:p>
        </w:tc>
        <w:tc>
          <w:tcPr>
            <w:tcW w:w="4391" w:type="dxa"/>
          </w:tcPr>
          <w:p w14:paraId="4B96FE85" w14:textId="684D62B1" w:rsidR="00F112DE" w:rsidRPr="00751ABD" w:rsidRDefault="001C40C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PRILOHA 7</w:t>
            </w:r>
            <w:r w:rsidR="00EE68FE" w:rsidRPr="00EE68FE">
              <w:rPr>
                <w:rFonts w:ascii="Cambria" w:hAnsi="Cambria" w:cstheme="minorHAnsi"/>
                <w:sz w:val="20"/>
                <w:szCs w:val="20"/>
                <w:lang w:val="sk-SK"/>
              </w:rPr>
              <w:t>_Standard_pre_dokumentaciu_architektury_v</w:t>
            </w:r>
            <w:r w:rsidR="00EF6AB5">
              <w:rPr>
                <w:rFonts w:ascii="Cambria" w:hAnsi="Cambria" w:cstheme="minorHAnsi"/>
                <w:sz w:val="20"/>
                <w:szCs w:val="20"/>
                <w:lang w:val="sk-SK"/>
              </w:rPr>
              <w:t>2</w:t>
            </w:r>
            <w:r w:rsidR="00EE68FE" w:rsidRPr="00EE68FE">
              <w:rPr>
                <w:rFonts w:ascii="Cambria" w:hAnsi="Cambria" w:cstheme="minorHAnsi"/>
                <w:sz w:val="20"/>
                <w:szCs w:val="20"/>
                <w:lang w:val="sk-SK"/>
              </w:rPr>
              <w:t>.0</w:t>
            </w:r>
          </w:p>
        </w:tc>
      </w:tr>
      <w:tr w:rsidR="00F112DE" w:rsidRPr="00B16307" w14:paraId="2539D629"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5C45763A" w14:textId="31084AB2" w:rsidR="00F112DE" w:rsidRPr="00505E66" w:rsidRDefault="00F112DE" w:rsidP="00F112DE">
            <w:pPr>
              <w:rPr>
                <w:rFonts w:ascii="Cambria" w:hAnsi="Cambria" w:cstheme="minorHAnsi"/>
                <w:b w:val="0"/>
                <w:bCs w:val="0"/>
                <w:sz w:val="20"/>
                <w:szCs w:val="20"/>
                <w:lang w:val="sk-SK"/>
              </w:rPr>
            </w:pPr>
            <w:r w:rsidRPr="00505E66">
              <w:rPr>
                <w:rFonts w:ascii="Cambria" w:hAnsi="Cambria" w:cstheme="minorHAnsi"/>
                <w:b w:val="0"/>
                <w:bCs w:val="0"/>
                <w:sz w:val="20"/>
                <w:szCs w:val="20"/>
                <w:lang w:val="sk-SK"/>
              </w:rPr>
              <w:t>5.8</w:t>
            </w:r>
          </w:p>
        </w:tc>
        <w:tc>
          <w:tcPr>
            <w:tcW w:w="1559" w:type="dxa"/>
          </w:tcPr>
          <w:p w14:paraId="6FD58155" w14:textId="404CE7AA" w:rsidR="00F112DE" w:rsidRPr="00505E66"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505E66">
              <w:rPr>
                <w:rFonts w:ascii="Cambria" w:hAnsi="Cambria" w:cstheme="minorHAnsi"/>
                <w:sz w:val="20"/>
                <w:szCs w:val="20"/>
                <w:lang w:val="sk-SK"/>
              </w:rPr>
              <w:t>Príloha 8</w:t>
            </w:r>
          </w:p>
        </w:tc>
        <w:tc>
          <w:tcPr>
            <w:tcW w:w="2977" w:type="dxa"/>
          </w:tcPr>
          <w:p w14:paraId="1C260F8C" w14:textId="77777777"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Metodika dizajnu procesov v NBS</w:t>
            </w:r>
          </w:p>
          <w:p w14:paraId="6CCF9A27" w14:textId="77777777" w:rsidR="00F112DE" w:rsidRPr="00751ABD" w:rsidRDefault="00F112DE" w:rsidP="00F112DE">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p>
        </w:tc>
        <w:tc>
          <w:tcPr>
            <w:tcW w:w="709" w:type="dxa"/>
          </w:tcPr>
          <w:p w14:paraId="7359C92B" w14:textId="494940B3" w:rsidR="00F112DE" w:rsidRPr="00FE7479"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56877254" w14:textId="4AE2F011" w:rsidR="00F112DE" w:rsidRPr="00751ABD" w:rsidRDefault="00B53BD3"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PRILOHA</w:t>
            </w:r>
            <w:r w:rsidR="002F2935">
              <w:rPr>
                <w:rFonts w:ascii="Cambria" w:hAnsi="Cambria" w:cstheme="minorHAnsi"/>
                <w:sz w:val="20"/>
                <w:szCs w:val="20"/>
                <w:lang w:val="sk-SK"/>
              </w:rPr>
              <w:t xml:space="preserve"> </w:t>
            </w:r>
            <w:r w:rsidRPr="00751ABD">
              <w:rPr>
                <w:rFonts w:ascii="Cambria" w:hAnsi="Cambria" w:cstheme="minorHAnsi"/>
                <w:sz w:val="20"/>
                <w:szCs w:val="20"/>
                <w:lang w:val="sk-SK"/>
              </w:rPr>
              <w:t>8</w:t>
            </w:r>
            <w:r w:rsidR="002F2935" w:rsidRPr="002F2935">
              <w:rPr>
                <w:rFonts w:ascii="Cambria" w:hAnsi="Cambria" w:cstheme="minorHAnsi"/>
                <w:sz w:val="20"/>
                <w:szCs w:val="20"/>
                <w:lang w:val="sk-SK"/>
              </w:rPr>
              <w:t>_Metodika_mapovania_procesov_v_NBS</w:t>
            </w:r>
          </w:p>
        </w:tc>
      </w:tr>
      <w:tr w:rsidR="00F112DE" w:rsidRPr="00B16307" w14:paraId="4CC7EF08"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29E06BFF" w14:textId="3DBF195E" w:rsidR="00F112DE" w:rsidRPr="00751ABD" w:rsidRDefault="00F112DE" w:rsidP="00F112DE">
            <w:pPr>
              <w:rPr>
                <w:rFonts w:ascii="Cambria" w:hAnsi="Cambria" w:cstheme="minorHAnsi"/>
                <w:b w:val="0"/>
                <w:sz w:val="20"/>
                <w:szCs w:val="20"/>
                <w:lang w:val="sk-SK"/>
              </w:rPr>
            </w:pPr>
            <w:r w:rsidRPr="00751ABD">
              <w:rPr>
                <w:rFonts w:ascii="Cambria" w:hAnsi="Cambria" w:cstheme="minorHAnsi"/>
                <w:sz w:val="20"/>
                <w:szCs w:val="20"/>
                <w:lang w:val="sk-SK"/>
              </w:rPr>
              <w:t>5.9</w:t>
            </w:r>
          </w:p>
        </w:tc>
        <w:tc>
          <w:tcPr>
            <w:tcW w:w="1559" w:type="dxa"/>
          </w:tcPr>
          <w:p w14:paraId="219BE7E9" w14:textId="0D3BD8C3" w:rsidR="00F112DE" w:rsidRPr="00751ABD" w:rsidRDefault="00F112DE"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9</w:t>
            </w:r>
          </w:p>
        </w:tc>
        <w:tc>
          <w:tcPr>
            <w:tcW w:w="2977" w:type="dxa"/>
          </w:tcPr>
          <w:p w14:paraId="751C9A0D" w14:textId="1A538822" w:rsidR="00F112DE" w:rsidRPr="00383A69" w:rsidRDefault="00CF07B0" w:rsidP="00F112DE">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91" w:name="_Toc215042967"/>
            <w:r w:rsidRPr="00383A69">
              <w:rPr>
                <w:rFonts w:ascii="Cambria" w:hAnsi="Cambria" w:cstheme="minorBidi"/>
                <w:b w:val="0"/>
                <w:bCs w:val="0"/>
                <w:color w:val="auto"/>
                <w:sz w:val="20"/>
                <w:szCs w:val="20"/>
                <w:lang w:val="sk-SK"/>
              </w:rPr>
              <w:t>Pravidlá nasadzovania (Release Manažment)</w:t>
            </w:r>
            <w:bookmarkEnd w:id="91"/>
          </w:p>
        </w:tc>
        <w:tc>
          <w:tcPr>
            <w:tcW w:w="709" w:type="dxa"/>
          </w:tcPr>
          <w:p w14:paraId="654EDEB4" w14:textId="1AC5AF50" w:rsidR="00F112DE" w:rsidRPr="00FE7479" w:rsidRDefault="00CF07B0"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1DC29482" w14:textId="738D89BA" w:rsidR="00F112DE" w:rsidRPr="00751ABD" w:rsidRDefault="00B53BD3"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965334">
              <w:rPr>
                <w:rFonts w:ascii="Cambria" w:hAnsi="Cambria" w:cstheme="minorHAnsi"/>
                <w:sz w:val="20"/>
                <w:szCs w:val="20"/>
                <w:lang w:val="sk-SK"/>
              </w:rPr>
              <w:t>PRILOHA 9_</w:t>
            </w:r>
            <w:r w:rsidR="00965334" w:rsidRPr="00965334">
              <w:t xml:space="preserve"> </w:t>
            </w:r>
            <w:r w:rsidR="00965334" w:rsidRPr="00965334">
              <w:rPr>
                <w:rFonts w:ascii="Cambria" w:hAnsi="Cambria" w:cstheme="minorHAnsi"/>
                <w:sz w:val="20"/>
                <w:szCs w:val="20"/>
                <w:lang w:val="sk-SK"/>
              </w:rPr>
              <w:t>ASDR_Release_Mgmt_1.0</w:t>
            </w:r>
          </w:p>
        </w:tc>
      </w:tr>
      <w:tr w:rsidR="004053DB" w:rsidRPr="00B16307" w14:paraId="0EA978E7" w14:textId="77777777" w:rsidTr="0EC0A767">
        <w:tc>
          <w:tcPr>
            <w:cnfStyle w:val="001000000000" w:firstRow="0" w:lastRow="0" w:firstColumn="1" w:lastColumn="0" w:oddVBand="0" w:evenVBand="0" w:oddHBand="0" w:evenHBand="0" w:firstRowFirstColumn="0" w:firstRowLastColumn="0" w:lastRowFirstColumn="0" w:lastRowLastColumn="0"/>
            <w:tcW w:w="709" w:type="dxa"/>
          </w:tcPr>
          <w:p w14:paraId="6F1E043F" w14:textId="541F63C7" w:rsidR="004053DB" w:rsidRPr="00751ABD" w:rsidRDefault="004053DB" w:rsidP="00F112DE">
            <w:pPr>
              <w:rPr>
                <w:rFonts w:ascii="Cambria" w:hAnsi="Cambria" w:cstheme="minorHAnsi"/>
                <w:b w:val="0"/>
                <w:sz w:val="20"/>
                <w:szCs w:val="20"/>
                <w:lang w:val="sk-SK"/>
              </w:rPr>
            </w:pPr>
            <w:r w:rsidRPr="00751ABD">
              <w:rPr>
                <w:rFonts w:ascii="Cambria" w:hAnsi="Cambria" w:cstheme="minorHAnsi"/>
                <w:sz w:val="20"/>
                <w:szCs w:val="20"/>
                <w:lang w:val="sk-SK"/>
              </w:rPr>
              <w:t>5.10</w:t>
            </w:r>
          </w:p>
        </w:tc>
        <w:tc>
          <w:tcPr>
            <w:tcW w:w="1559" w:type="dxa"/>
          </w:tcPr>
          <w:p w14:paraId="6D95E7C9" w14:textId="0A17009E" w:rsidR="004053DB" w:rsidRPr="00751ABD" w:rsidRDefault="004053DB"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Príloha 10</w:t>
            </w:r>
          </w:p>
        </w:tc>
        <w:tc>
          <w:tcPr>
            <w:tcW w:w="2977" w:type="dxa"/>
          </w:tcPr>
          <w:p w14:paraId="2AEA0760" w14:textId="7079C7A1" w:rsidR="004053DB" w:rsidRPr="00383A69" w:rsidRDefault="0001530A" w:rsidP="00F112DE">
            <w:pPr>
              <w:pStyle w:val="Nadpis2"/>
              <w:numPr>
                <w:ilvl w:val="0"/>
                <w:numId w:val="0"/>
              </w:numPr>
              <w:cnfStyle w:val="000000000000" w:firstRow="0" w:lastRow="0" w:firstColumn="0" w:lastColumn="0" w:oddVBand="0" w:evenVBand="0" w:oddHBand="0" w:evenHBand="0" w:firstRowFirstColumn="0" w:firstRowLastColumn="0" w:lastRowFirstColumn="0" w:lastRowLastColumn="0"/>
              <w:rPr>
                <w:rFonts w:ascii="Cambria" w:hAnsi="Cambria" w:cstheme="minorBidi"/>
                <w:b w:val="0"/>
                <w:color w:val="auto"/>
                <w:sz w:val="20"/>
                <w:szCs w:val="20"/>
                <w:lang w:val="sk-SK"/>
              </w:rPr>
            </w:pPr>
            <w:bookmarkStart w:id="92" w:name="_Toc215042968"/>
            <w:r w:rsidRPr="00383A69">
              <w:rPr>
                <w:rFonts w:ascii="Cambria" w:hAnsi="Cambria" w:cstheme="minorHAnsi"/>
                <w:b w:val="0"/>
                <w:color w:val="auto"/>
                <w:sz w:val="20"/>
                <w:szCs w:val="20"/>
                <w:lang w:val="sk-SK"/>
              </w:rPr>
              <w:t>P</w:t>
            </w:r>
            <w:r w:rsidR="004053DB" w:rsidRPr="00383A69">
              <w:rPr>
                <w:rFonts w:ascii="Cambria" w:hAnsi="Cambria" w:cstheme="minorHAnsi"/>
                <w:b w:val="0"/>
                <w:color w:val="auto"/>
                <w:sz w:val="20"/>
                <w:szCs w:val="20"/>
                <w:lang w:val="sk-SK"/>
              </w:rPr>
              <w:t>revádzkový poriadok služby IT</w:t>
            </w:r>
            <w:bookmarkEnd w:id="92"/>
          </w:p>
        </w:tc>
        <w:tc>
          <w:tcPr>
            <w:tcW w:w="709" w:type="dxa"/>
          </w:tcPr>
          <w:p w14:paraId="6F29C35E" w14:textId="61E30D3A" w:rsidR="004053DB" w:rsidRDefault="0001530A"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Bidi"/>
                <w:sz w:val="20"/>
                <w:szCs w:val="20"/>
                <w:lang w:val="sk-SK"/>
              </w:rPr>
            </w:pPr>
            <w:r w:rsidRPr="0EC0A767">
              <w:rPr>
                <w:rFonts w:ascii="Cambria" w:hAnsi="Cambria" w:cstheme="minorBidi"/>
                <w:sz w:val="20"/>
                <w:szCs w:val="20"/>
                <w:lang w:val="sk-SK"/>
              </w:rPr>
              <w:t>pdf</w:t>
            </w:r>
          </w:p>
        </w:tc>
        <w:tc>
          <w:tcPr>
            <w:tcW w:w="4391" w:type="dxa"/>
          </w:tcPr>
          <w:p w14:paraId="3038D0A8" w14:textId="0DE4745D" w:rsidR="004053DB" w:rsidRPr="00751ABD" w:rsidRDefault="00B53BD3" w:rsidP="00F112DE">
            <w:pPr>
              <w:cnfStyle w:val="000000000000" w:firstRow="0" w:lastRow="0" w:firstColumn="0" w:lastColumn="0" w:oddVBand="0" w:evenVBand="0" w:oddHBand="0" w:evenHBand="0" w:firstRowFirstColumn="0" w:firstRowLastColumn="0" w:lastRowFirstColumn="0" w:lastRowLastColumn="0"/>
              <w:rPr>
                <w:rFonts w:ascii="Cambria" w:hAnsi="Cambria" w:cstheme="minorHAnsi"/>
                <w:sz w:val="20"/>
                <w:szCs w:val="20"/>
                <w:lang w:val="sk-SK"/>
              </w:rPr>
            </w:pPr>
            <w:r w:rsidRPr="00751ABD">
              <w:rPr>
                <w:rFonts w:ascii="Cambria" w:hAnsi="Cambria" w:cstheme="minorHAnsi"/>
                <w:sz w:val="20"/>
                <w:szCs w:val="20"/>
                <w:lang w:val="sk-SK"/>
              </w:rPr>
              <w:t>PRILOHA 10</w:t>
            </w:r>
            <w:r w:rsidR="00FB5B11" w:rsidRPr="00FB5B11">
              <w:rPr>
                <w:rFonts w:ascii="Cambria" w:hAnsi="Cambria" w:cstheme="minorHAnsi"/>
                <w:sz w:val="20"/>
                <w:szCs w:val="20"/>
                <w:lang w:val="sk-SK"/>
              </w:rPr>
              <w:t>_Prevádzkový poriadok pre službu</w:t>
            </w:r>
            <w:r w:rsidR="0000242E">
              <w:rPr>
                <w:rFonts w:ascii="Cambria" w:hAnsi="Cambria" w:cstheme="minorHAnsi"/>
                <w:sz w:val="20"/>
                <w:szCs w:val="20"/>
                <w:lang w:val="sk-SK"/>
              </w:rPr>
              <w:t>- IT</w:t>
            </w:r>
          </w:p>
        </w:tc>
      </w:tr>
    </w:tbl>
    <w:p w14:paraId="2F800171" w14:textId="77777777" w:rsidR="000B3B84" w:rsidRPr="00751ABD" w:rsidRDefault="000B3B84" w:rsidP="000B3B84">
      <w:pPr>
        <w:rPr>
          <w:rFonts w:ascii="Cambria" w:hAnsi="Cambria"/>
          <w:lang w:val="sk-SK"/>
        </w:rPr>
      </w:pPr>
    </w:p>
    <w:sectPr w:rsidR="000B3B84" w:rsidRPr="00751ABD" w:rsidSect="00D87AD0">
      <w:headerReference w:type="even" r:id="rId25"/>
      <w:headerReference w:type="default" r:id="rId26"/>
      <w:footerReference w:type="even" r:id="rId27"/>
      <w:footerReference w:type="default" r:id="rId28"/>
      <w:headerReference w:type="first" r:id="rId29"/>
      <w:footerReference w:type="first" r:id="rId30"/>
      <w:pgSz w:w="11899" w:h="16838"/>
      <w:pgMar w:top="1612" w:right="1701" w:bottom="1440" w:left="1701" w:header="426" w:footer="32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2BEB28" w14:textId="77777777" w:rsidR="00575A5A" w:rsidRDefault="00575A5A" w:rsidP="002607D8">
      <w:r>
        <w:separator/>
      </w:r>
    </w:p>
    <w:p w14:paraId="18E94622" w14:textId="77777777" w:rsidR="00575A5A" w:rsidRDefault="00575A5A" w:rsidP="002607D8"/>
  </w:endnote>
  <w:endnote w:type="continuationSeparator" w:id="0">
    <w:p w14:paraId="19E2A5ED" w14:textId="77777777" w:rsidR="00575A5A" w:rsidRDefault="00575A5A" w:rsidP="002607D8">
      <w:r>
        <w:continuationSeparator/>
      </w:r>
    </w:p>
    <w:p w14:paraId="27044067" w14:textId="77777777" w:rsidR="00575A5A" w:rsidRDefault="00575A5A" w:rsidP="002607D8"/>
  </w:endnote>
  <w:endnote w:type="continuationNotice" w:id="1">
    <w:p w14:paraId="2A317886" w14:textId="77777777" w:rsidR="00575A5A" w:rsidRDefault="00575A5A" w:rsidP="002607D8"/>
    <w:p w14:paraId="46E97EF3" w14:textId="77777777" w:rsidR="00575A5A" w:rsidRDefault="00575A5A" w:rsidP="002607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Verdana">
    <w:panose1 w:val="020B0604030504040204"/>
    <w:charset w:val="EE"/>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ptos Narrow">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89595" w14:textId="77777777" w:rsidR="005A1410" w:rsidRDefault="005A1410" w:rsidP="00D87AD0">
    <w:pPr>
      <w:pStyle w:val="Pta"/>
      <w:tabs>
        <w:tab w:val="clear" w:pos="4536"/>
      </w:tabs>
    </w:pPr>
    <w:r>
      <w:fldChar w:fldCharType="begin"/>
    </w:r>
    <w:r>
      <w:instrText>PAGE   \* MERGEFORMAT</w:instrText>
    </w:r>
    <w:r>
      <w:fldChar w:fldCharType="separate"/>
    </w:r>
    <w:r>
      <w:t>2</w:t>
    </w:r>
    <w:r>
      <w:fldChar w:fldCharType="end"/>
    </w:r>
    <w:r w:rsidR="00D87AD0">
      <w:tab/>
    </w:r>
  </w:p>
  <w:p w14:paraId="3A7F3737" w14:textId="77777777" w:rsidR="001E557B" w:rsidRDefault="001E557B">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48318635"/>
      <w:docPartObj>
        <w:docPartGallery w:val="Page Numbers (Bottom of Page)"/>
        <w:docPartUnique/>
      </w:docPartObj>
    </w:sdtPr>
    <w:sdtEndPr/>
    <w:sdtContent>
      <w:p w14:paraId="76ED8640" w14:textId="77777777" w:rsidR="005A1410" w:rsidRDefault="005A1410" w:rsidP="00DC63F2">
        <w:pPr>
          <w:pStyle w:val="Pta"/>
          <w:tabs>
            <w:tab w:val="clear" w:pos="4536"/>
          </w:tabs>
        </w:pPr>
        <w:r>
          <w:fldChar w:fldCharType="begin"/>
        </w:r>
        <w:r>
          <w:instrText>PAGE   \* MERGEFORMAT</w:instrText>
        </w:r>
        <w:r>
          <w:fldChar w:fldCharType="separate"/>
        </w:r>
        <w:r>
          <w:t>2</w:t>
        </w:r>
        <w:r>
          <w:fldChar w:fldCharType="end"/>
        </w:r>
        <w:r w:rsidR="00DC63F2">
          <w:tab/>
        </w:r>
      </w:p>
    </w:sdtContent>
  </w:sdt>
  <w:p w14:paraId="1144362C" w14:textId="77777777" w:rsidR="00C644B1" w:rsidRDefault="00C644B1" w:rsidP="002607D8">
    <w:pPr>
      <w:pStyle w:val="Pt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830"/>
      <w:gridCol w:w="2830"/>
      <w:gridCol w:w="2830"/>
    </w:tblGrid>
    <w:tr w:rsidR="5EE8FD29" w14:paraId="31A479B1" w14:textId="77777777" w:rsidTr="5EE8FD29">
      <w:tc>
        <w:tcPr>
          <w:tcW w:w="2830" w:type="dxa"/>
        </w:tcPr>
        <w:p w14:paraId="40D04DBD" w14:textId="77777777" w:rsidR="5EE8FD29" w:rsidRDefault="5EE8FD29" w:rsidP="5EE8FD29">
          <w:pPr>
            <w:ind w:left="-115"/>
          </w:pPr>
        </w:p>
      </w:tc>
      <w:tc>
        <w:tcPr>
          <w:tcW w:w="2830" w:type="dxa"/>
        </w:tcPr>
        <w:p w14:paraId="12432E32" w14:textId="77777777" w:rsidR="5EE8FD29" w:rsidRDefault="5EE8FD29" w:rsidP="5EE8FD29">
          <w:pPr>
            <w:jc w:val="center"/>
          </w:pPr>
        </w:p>
      </w:tc>
      <w:tc>
        <w:tcPr>
          <w:tcW w:w="2830" w:type="dxa"/>
        </w:tcPr>
        <w:p w14:paraId="364FE22C" w14:textId="77777777" w:rsidR="5EE8FD29" w:rsidRDefault="5EE8FD29" w:rsidP="5EE8FD29">
          <w:pPr>
            <w:ind w:right="-115"/>
            <w:jc w:val="right"/>
          </w:pPr>
        </w:p>
      </w:tc>
    </w:tr>
  </w:tbl>
  <w:p w14:paraId="0DDD4EA0" w14:textId="77777777" w:rsidR="5EE8FD29" w:rsidRDefault="5EE8FD29" w:rsidP="5EE8FD29">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527A6A" w14:textId="77777777" w:rsidR="00575A5A" w:rsidRDefault="00575A5A" w:rsidP="002607D8">
      <w:r>
        <w:separator/>
      </w:r>
    </w:p>
    <w:p w14:paraId="4E2F19E3" w14:textId="77777777" w:rsidR="00575A5A" w:rsidRDefault="00575A5A" w:rsidP="002607D8"/>
  </w:footnote>
  <w:footnote w:type="continuationSeparator" w:id="0">
    <w:p w14:paraId="3E2138EA" w14:textId="77777777" w:rsidR="00575A5A" w:rsidRDefault="00575A5A" w:rsidP="002607D8">
      <w:r>
        <w:continuationSeparator/>
      </w:r>
    </w:p>
    <w:p w14:paraId="1B914A92" w14:textId="77777777" w:rsidR="00575A5A" w:rsidRDefault="00575A5A" w:rsidP="002607D8"/>
  </w:footnote>
  <w:footnote w:type="continuationNotice" w:id="1">
    <w:p w14:paraId="3688C132" w14:textId="77777777" w:rsidR="00575A5A" w:rsidRDefault="00575A5A" w:rsidP="002607D8"/>
    <w:p w14:paraId="3768729B" w14:textId="77777777" w:rsidR="00575A5A" w:rsidRDefault="00575A5A" w:rsidP="002607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D682C" w14:textId="171A83F4" w:rsidR="00D87AD0" w:rsidRDefault="00D87AD0" w:rsidP="0077093E">
    <w:pPr>
      <w:pStyle w:val="Hlavika"/>
      <w:tabs>
        <w:tab w:val="center" w:pos="4253"/>
      </w:tabs>
      <w:jc w:val="right"/>
    </w:pPr>
    <w:r w:rsidRPr="00822F69">
      <w:rPr>
        <w:noProof/>
      </w:rPr>
      <w:drawing>
        <wp:anchor distT="0" distB="0" distL="114300" distR="114300" simplePos="0" relativeHeight="251658241" behindDoc="0" locked="0" layoutInCell="1" allowOverlap="1" wp14:anchorId="43C0C3D0" wp14:editId="5524DBBA">
          <wp:simplePos x="0" y="0"/>
          <wp:positionH relativeFrom="column">
            <wp:posOffset>-243320</wp:posOffset>
          </wp:positionH>
          <wp:positionV relativeFrom="paragraph">
            <wp:posOffset>43815</wp:posOffset>
          </wp:positionV>
          <wp:extent cx="1181100" cy="497840"/>
          <wp:effectExtent l="0" t="0" r="0" b="0"/>
          <wp:wrapNone/>
          <wp:docPr id="3" name="Picture 3"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pic:nvPicPr>
                <pic:blipFill>
                  <a:blip r:embed="rId1">
                    <a:extLst>
                      <a:ext uri="{28A0092B-C50C-407E-A947-70E740481C1C}">
                        <a14:useLocalDpi xmlns:a14="http://schemas.microsoft.com/office/drawing/2010/main" val="0"/>
                      </a:ext>
                    </a:extLst>
                  </a:blip>
                  <a:stretch>
                    <a:fillRect/>
                  </a:stretch>
                </pic:blipFill>
                <pic:spPr>
                  <a:xfrm>
                    <a:off x="0" y="0"/>
                    <a:ext cx="1181100" cy="497840"/>
                  </a:xfrm>
                  <a:prstGeom prst="rect">
                    <a:avLst/>
                  </a:prstGeom>
                </pic:spPr>
              </pic:pic>
            </a:graphicData>
          </a:graphic>
          <wp14:sizeRelH relativeFrom="page">
            <wp14:pctWidth>0</wp14:pctWidth>
          </wp14:sizeRelH>
          <wp14:sizeRelV relativeFrom="page">
            <wp14:pctHeight>0</wp14:pctHeight>
          </wp14:sizeRelV>
        </wp:anchor>
      </w:drawing>
    </w:r>
    <w:r w:rsidR="00B65773" w:rsidDel="00B65773">
      <w:t xml:space="preserve"> </w:t>
    </w:r>
    <w:r>
      <w:br/>
    </w:r>
    <w:r w:rsidR="00DC25F0">
      <w:t>Agendové systémy dohľadu a</w:t>
    </w:r>
    <w:r w:rsidR="00B26AE2">
      <w:t> </w:t>
    </w:r>
    <w:r w:rsidR="00DC25F0">
      <w:t>regulácie</w:t>
    </w:r>
    <w:r w:rsidR="00B26AE2">
      <w:t xml:space="preserve"> </w:t>
    </w:r>
    <w:r w:rsidR="00DC25F0">
      <w:t>(ASDR)</w:t>
    </w:r>
    <w:r>
      <w:br/>
      <w:t>Opis predmetu zákazky</w:t>
    </w:r>
  </w:p>
  <w:p w14:paraId="2AF23854" w14:textId="3A3C898E" w:rsidR="00B43851" w:rsidRDefault="00876B0E">
    <w:pPr>
      <w:pStyle w:val="Hlavika"/>
    </w:pPr>
    <w:r>
      <w:rPr>
        <w:noProof/>
      </w:rPr>
      <w:drawing>
        <wp:anchor distT="0" distB="0" distL="114300" distR="114300" simplePos="0" relativeHeight="251658243" behindDoc="1" locked="0" layoutInCell="0" allowOverlap="1" wp14:anchorId="0353A73D" wp14:editId="771406FA">
          <wp:simplePos x="0" y="0"/>
          <wp:positionH relativeFrom="margin">
            <wp:posOffset>4423410</wp:posOffset>
          </wp:positionH>
          <wp:positionV relativeFrom="margin">
            <wp:posOffset>2402840</wp:posOffset>
          </wp:positionV>
          <wp:extent cx="4077335" cy="3815080"/>
          <wp:effectExtent l="0" t="0" r="0" b="0"/>
          <wp:wrapNone/>
          <wp:docPr id="4" name="Picture 1" descr="NBS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BS_logo"/>
                  <pic:cNvPicPr>
                    <a:picLocks noChangeAspect="1" noEditPoints="1" noChangeArrowheads="1" noChangeShapeType="1" noCrop="1"/>
                  </pic:cNvPicPr>
                </pic:nvPicPr>
                <pic:blipFill>
                  <a:blip r:embed="rId2">
                    <a:lum bright="70000" contrast="-70000"/>
                    <a:extLst>
                      <a:ext uri="{28A0092B-C50C-407E-A947-70E740481C1C}">
                        <a14:useLocalDpi xmlns:a14="http://schemas.microsoft.com/office/drawing/2010/main" val="0"/>
                      </a:ext>
                    </a:extLst>
                  </a:blip>
                  <a:srcRect/>
                  <a:stretch>
                    <a:fillRect/>
                  </a:stretch>
                </pic:blipFill>
                <pic:spPr bwMode="auto">
                  <a:xfrm>
                    <a:off x="0" y="0"/>
                    <a:ext cx="4077335" cy="381508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174BB" w14:textId="3F75E201" w:rsidR="00F25FD8" w:rsidRDefault="00876B0E" w:rsidP="00594E54">
    <w:pPr>
      <w:pStyle w:val="Hlavika"/>
      <w:tabs>
        <w:tab w:val="clear" w:pos="4536"/>
        <w:tab w:val="center" w:pos="4253"/>
      </w:tabs>
      <w:jc w:val="right"/>
    </w:pPr>
    <w:r>
      <w:rPr>
        <w:noProof/>
      </w:rPr>
      <w:drawing>
        <wp:anchor distT="0" distB="0" distL="114300" distR="114300" simplePos="0" relativeHeight="251658240" behindDoc="1" locked="0" layoutInCell="0" allowOverlap="1" wp14:anchorId="774ED8A1" wp14:editId="3C84E6C7">
          <wp:simplePos x="0" y="0"/>
          <wp:positionH relativeFrom="margin">
            <wp:posOffset>-3117215</wp:posOffset>
          </wp:positionH>
          <wp:positionV relativeFrom="margin">
            <wp:posOffset>2466975</wp:posOffset>
          </wp:positionV>
          <wp:extent cx="4077335" cy="3815080"/>
          <wp:effectExtent l="0" t="0" r="0" b="0"/>
          <wp:wrapNone/>
          <wp:docPr id="374657170" name="WordPictureWatermark25941283" descr="NBS_logo"/>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25941283" descr="NBS_logo"/>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4077335" cy="3815080"/>
                  </a:xfrm>
                  <a:prstGeom prst="rect">
                    <a:avLst/>
                  </a:prstGeom>
                  <a:noFill/>
                </pic:spPr>
              </pic:pic>
            </a:graphicData>
          </a:graphic>
          <wp14:sizeRelH relativeFrom="page">
            <wp14:pctWidth>0</wp14:pctWidth>
          </wp14:sizeRelH>
          <wp14:sizeRelV relativeFrom="page">
            <wp14:pctHeight>0</wp14:pctHeight>
          </wp14:sizeRelV>
        </wp:anchor>
      </w:drawing>
    </w:r>
    <w:r w:rsidR="0023052C" w:rsidRPr="00822F69">
      <w:rPr>
        <w:noProof/>
      </w:rPr>
      <w:drawing>
        <wp:anchor distT="0" distB="0" distL="114300" distR="114300" simplePos="0" relativeHeight="251658242" behindDoc="0" locked="0" layoutInCell="1" allowOverlap="1" wp14:anchorId="2B4C2FCA" wp14:editId="24D23479">
          <wp:simplePos x="0" y="0"/>
          <wp:positionH relativeFrom="column">
            <wp:posOffset>-243320</wp:posOffset>
          </wp:positionH>
          <wp:positionV relativeFrom="paragraph">
            <wp:posOffset>43815</wp:posOffset>
          </wp:positionV>
          <wp:extent cx="1181100" cy="497840"/>
          <wp:effectExtent l="0" t="0" r="0" b="0"/>
          <wp:wrapNone/>
          <wp:docPr id="23" name="Picture 23"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pic:nvPicPr>
                <pic:blipFill>
                  <a:blip r:embed="rId2">
                    <a:extLst>
                      <a:ext uri="{28A0092B-C50C-407E-A947-70E740481C1C}">
                        <a14:useLocalDpi xmlns:a14="http://schemas.microsoft.com/office/drawing/2010/main" val="0"/>
                      </a:ext>
                    </a:extLst>
                  </a:blip>
                  <a:stretch>
                    <a:fillRect/>
                  </a:stretch>
                </pic:blipFill>
                <pic:spPr>
                  <a:xfrm>
                    <a:off x="0" y="0"/>
                    <a:ext cx="1181100" cy="497840"/>
                  </a:xfrm>
                  <a:prstGeom prst="rect">
                    <a:avLst/>
                  </a:prstGeom>
                </pic:spPr>
              </pic:pic>
            </a:graphicData>
          </a:graphic>
          <wp14:sizeRelH relativeFrom="page">
            <wp14:pctWidth>0</wp14:pctWidth>
          </wp14:sizeRelH>
          <wp14:sizeRelV relativeFrom="page">
            <wp14:pctHeight>0</wp14:pctHeight>
          </wp14:sizeRelV>
        </wp:anchor>
      </w:drawing>
    </w:r>
    <w:r w:rsidR="0023052C">
      <w:br/>
    </w:r>
    <w:r w:rsidR="006C2F9E">
      <w:t>Agendové systémy dohľadu a regulácie (ASDR)</w:t>
    </w:r>
    <w:r w:rsidR="0023052C">
      <w:br/>
      <w:t>Opis predmetu zákazky</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830"/>
      <w:gridCol w:w="2830"/>
      <w:gridCol w:w="2830"/>
    </w:tblGrid>
    <w:tr w:rsidR="5EE8FD29" w14:paraId="7C461D1B" w14:textId="77777777" w:rsidTr="5EE8FD29">
      <w:tc>
        <w:tcPr>
          <w:tcW w:w="2830" w:type="dxa"/>
        </w:tcPr>
        <w:p w14:paraId="01283722" w14:textId="77777777" w:rsidR="5EE8FD29" w:rsidRDefault="5EE8FD29" w:rsidP="5EE8FD29">
          <w:pPr>
            <w:ind w:left="-115"/>
          </w:pPr>
        </w:p>
      </w:tc>
      <w:tc>
        <w:tcPr>
          <w:tcW w:w="2830" w:type="dxa"/>
        </w:tcPr>
        <w:p w14:paraId="7ED7B764" w14:textId="77777777" w:rsidR="5EE8FD29" w:rsidRDefault="5EE8FD29" w:rsidP="5EE8FD29">
          <w:pPr>
            <w:jc w:val="center"/>
          </w:pPr>
        </w:p>
      </w:tc>
      <w:tc>
        <w:tcPr>
          <w:tcW w:w="2830" w:type="dxa"/>
        </w:tcPr>
        <w:p w14:paraId="34A36AD4" w14:textId="77777777" w:rsidR="5EE8FD29" w:rsidRDefault="5EE8FD29" w:rsidP="5EE8FD29">
          <w:pPr>
            <w:ind w:right="-115"/>
            <w:jc w:val="right"/>
          </w:pPr>
        </w:p>
      </w:tc>
    </w:tr>
  </w:tbl>
  <w:p w14:paraId="28D789B3" w14:textId="77777777" w:rsidR="5EE8FD29" w:rsidRDefault="5EE8FD2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22B42"/>
    <w:multiLevelType w:val="hybridMultilevel"/>
    <w:tmpl w:val="60C6EDAE"/>
    <w:lvl w:ilvl="0" w:tplc="041B0003">
      <w:start w:val="1"/>
      <w:numFmt w:val="bullet"/>
      <w:lvlText w:val="o"/>
      <w:lvlJc w:val="left"/>
      <w:pPr>
        <w:ind w:left="2847" w:hanging="360"/>
      </w:pPr>
      <w:rPr>
        <w:rFonts w:ascii="Courier New" w:hAnsi="Courier New" w:cs="Courier New" w:hint="default"/>
      </w:rPr>
    </w:lvl>
    <w:lvl w:ilvl="1" w:tplc="041B0003" w:tentative="1">
      <w:start w:val="1"/>
      <w:numFmt w:val="bullet"/>
      <w:lvlText w:val="o"/>
      <w:lvlJc w:val="left"/>
      <w:pPr>
        <w:ind w:left="3567" w:hanging="360"/>
      </w:pPr>
      <w:rPr>
        <w:rFonts w:ascii="Courier New" w:hAnsi="Courier New" w:cs="Courier New" w:hint="default"/>
      </w:rPr>
    </w:lvl>
    <w:lvl w:ilvl="2" w:tplc="041B0005" w:tentative="1">
      <w:start w:val="1"/>
      <w:numFmt w:val="bullet"/>
      <w:lvlText w:val=""/>
      <w:lvlJc w:val="left"/>
      <w:pPr>
        <w:ind w:left="4287" w:hanging="360"/>
      </w:pPr>
      <w:rPr>
        <w:rFonts w:ascii="Wingdings" w:hAnsi="Wingdings" w:hint="default"/>
      </w:rPr>
    </w:lvl>
    <w:lvl w:ilvl="3" w:tplc="041B0001" w:tentative="1">
      <w:start w:val="1"/>
      <w:numFmt w:val="bullet"/>
      <w:lvlText w:val=""/>
      <w:lvlJc w:val="left"/>
      <w:pPr>
        <w:ind w:left="5007" w:hanging="360"/>
      </w:pPr>
      <w:rPr>
        <w:rFonts w:ascii="Symbol" w:hAnsi="Symbol" w:hint="default"/>
      </w:rPr>
    </w:lvl>
    <w:lvl w:ilvl="4" w:tplc="041B0003" w:tentative="1">
      <w:start w:val="1"/>
      <w:numFmt w:val="bullet"/>
      <w:lvlText w:val="o"/>
      <w:lvlJc w:val="left"/>
      <w:pPr>
        <w:ind w:left="5727" w:hanging="360"/>
      </w:pPr>
      <w:rPr>
        <w:rFonts w:ascii="Courier New" w:hAnsi="Courier New" w:cs="Courier New" w:hint="default"/>
      </w:rPr>
    </w:lvl>
    <w:lvl w:ilvl="5" w:tplc="041B0005" w:tentative="1">
      <w:start w:val="1"/>
      <w:numFmt w:val="bullet"/>
      <w:lvlText w:val=""/>
      <w:lvlJc w:val="left"/>
      <w:pPr>
        <w:ind w:left="6447" w:hanging="360"/>
      </w:pPr>
      <w:rPr>
        <w:rFonts w:ascii="Wingdings" w:hAnsi="Wingdings" w:hint="default"/>
      </w:rPr>
    </w:lvl>
    <w:lvl w:ilvl="6" w:tplc="041B0001" w:tentative="1">
      <w:start w:val="1"/>
      <w:numFmt w:val="bullet"/>
      <w:lvlText w:val=""/>
      <w:lvlJc w:val="left"/>
      <w:pPr>
        <w:ind w:left="7167" w:hanging="360"/>
      </w:pPr>
      <w:rPr>
        <w:rFonts w:ascii="Symbol" w:hAnsi="Symbol" w:hint="default"/>
      </w:rPr>
    </w:lvl>
    <w:lvl w:ilvl="7" w:tplc="041B0003" w:tentative="1">
      <w:start w:val="1"/>
      <w:numFmt w:val="bullet"/>
      <w:lvlText w:val="o"/>
      <w:lvlJc w:val="left"/>
      <w:pPr>
        <w:ind w:left="7887" w:hanging="360"/>
      </w:pPr>
      <w:rPr>
        <w:rFonts w:ascii="Courier New" w:hAnsi="Courier New" w:cs="Courier New" w:hint="default"/>
      </w:rPr>
    </w:lvl>
    <w:lvl w:ilvl="8" w:tplc="041B0005" w:tentative="1">
      <w:start w:val="1"/>
      <w:numFmt w:val="bullet"/>
      <w:lvlText w:val=""/>
      <w:lvlJc w:val="left"/>
      <w:pPr>
        <w:ind w:left="8607" w:hanging="360"/>
      </w:pPr>
      <w:rPr>
        <w:rFonts w:ascii="Wingdings" w:hAnsi="Wingdings" w:hint="default"/>
      </w:rPr>
    </w:lvl>
  </w:abstractNum>
  <w:abstractNum w:abstractNumId="1" w15:restartNumberingAfterBreak="0">
    <w:nsid w:val="04C1020B"/>
    <w:multiLevelType w:val="multilevel"/>
    <w:tmpl w:val="0398541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 w15:restartNumberingAfterBreak="0">
    <w:nsid w:val="0624489D"/>
    <w:multiLevelType w:val="hybridMultilevel"/>
    <w:tmpl w:val="BD2A8DDC"/>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AB74C00"/>
    <w:multiLevelType w:val="hybridMultilevel"/>
    <w:tmpl w:val="D09EBD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B631093"/>
    <w:multiLevelType w:val="hybridMultilevel"/>
    <w:tmpl w:val="19C04BC4"/>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E156376E" w:tentative="1">
      <w:start w:val="1"/>
      <w:numFmt w:val="bullet"/>
      <w:lvlText w:val=""/>
      <w:lvlJc w:val="left"/>
      <w:pPr>
        <w:tabs>
          <w:tab w:val="num" w:pos="2160"/>
        </w:tabs>
        <w:ind w:left="2160" w:hanging="360"/>
      </w:pPr>
      <w:rPr>
        <w:rFonts w:ascii="Wingdings" w:hAnsi="Wingdings" w:hint="default"/>
      </w:rPr>
    </w:lvl>
    <w:lvl w:ilvl="3" w:tplc="D9A89198" w:tentative="1">
      <w:start w:val="1"/>
      <w:numFmt w:val="bullet"/>
      <w:lvlText w:val=""/>
      <w:lvlJc w:val="left"/>
      <w:pPr>
        <w:tabs>
          <w:tab w:val="num" w:pos="2880"/>
        </w:tabs>
        <w:ind w:left="2880" w:hanging="360"/>
      </w:pPr>
      <w:rPr>
        <w:rFonts w:ascii="Wingdings" w:hAnsi="Wingdings" w:hint="default"/>
      </w:rPr>
    </w:lvl>
    <w:lvl w:ilvl="4" w:tplc="D9CE73DA" w:tentative="1">
      <w:start w:val="1"/>
      <w:numFmt w:val="bullet"/>
      <w:lvlText w:val=""/>
      <w:lvlJc w:val="left"/>
      <w:pPr>
        <w:tabs>
          <w:tab w:val="num" w:pos="3600"/>
        </w:tabs>
        <w:ind w:left="3600" w:hanging="360"/>
      </w:pPr>
      <w:rPr>
        <w:rFonts w:ascii="Wingdings" w:hAnsi="Wingdings" w:hint="default"/>
      </w:rPr>
    </w:lvl>
    <w:lvl w:ilvl="5" w:tplc="1488F328" w:tentative="1">
      <w:start w:val="1"/>
      <w:numFmt w:val="bullet"/>
      <w:lvlText w:val=""/>
      <w:lvlJc w:val="left"/>
      <w:pPr>
        <w:tabs>
          <w:tab w:val="num" w:pos="4320"/>
        </w:tabs>
        <w:ind w:left="4320" w:hanging="360"/>
      </w:pPr>
      <w:rPr>
        <w:rFonts w:ascii="Wingdings" w:hAnsi="Wingdings" w:hint="default"/>
      </w:rPr>
    </w:lvl>
    <w:lvl w:ilvl="6" w:tplc="D3367596" w:tentative="1">
      <w:start w:val="1"/>
      <w:numFmt w:val="bullet"/>
      <w:lvlText w:val=""/>
      <w:lvlJc w:val="left"/>
      <w:pPr>
        <w:tabs>
          <w:tab w:val="num" w:pos="5040"/>
        </w:tabs>
        <w:ind w:left="5040" w:hanging="360"/>
      </w:pPr>
      <w:rPr>
        <w:rFonts w:ascii="Wingdings" w:hAnsi="Wingdings" w:hint="default"/>
      </w:rPr>
    </w:lvl>
    <w:lvl w:ilvl="7" w:tplc="82A8D666" w:tentative="1">
      <w:start w:val="1"/>
      <w:numFmt w:val="bullet"/>
      <w:lvlText w:val=""/>
      <w:lvlJc w:val="left"/>
      <w:pPr>
        <w:tabs>
          <w:tab w:val="num" w:pos="5760"/>
        </w:tabs>
        <w:ind w:left="5760" w:hanging="360"/>
      </w:pPr>
      <w:rPr>
        <w:rFonts w:ascii="Wingdings" w:hAnsi="Wingdings" w:hint="default"/>
      </w:rPr>
    </w:lvl>
    <w:lvl w:ilvl="8" w:tplc="9EC0A4B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1C3272"/>
    <w:multiLevelType w:val="multilevel"/>
    <w:tmpl w:val="1DE05E1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0CBB0808"/>
    <w:multiLevelType w:val="hybridMultilevel"/>
    <w:tmpl w:val="FFFFFFFF"/>
    <w:lvl w:ilvl="0" w:tplc="85767336">
      <w:start w:val="1"/>
      <w:numFmt w:val="bullet"/>
      <w:lvlText w:val=""/>
      <w:lvlJc w:val="left"/>
      <w:pPr>
        <w:ind w:left="720" w:hanging="360"/>
      </w:pPr>
      <w:rPr>
        <w:rFonts w:ascii="Symbol" w:hAnsi="Symbol" w:hint="default"/>
      </w:rPr>
    </w:lvl>
    <w:lvl w:ilvl="1" w:tplc="731C7ED6">
      <w:start w:val="1"/>
      <w:numFmt w:val="bullet"/>
      <w:lvlText w:val="o"/>
      <w:lvlJc w:val="left"/>
      <w:pPr>
        <w:ind w:left="1440" w:hanging="360"/>
      </w:pPr>
      <w:rPr>
        <w:rFonts w:ascii="Courier New" w:hAnsi="Courier New" w:hint="default"/>
      </w:rPr>
    </w:lvl>
    <w:lvl w:ilvl="2" w:tplc="620CC736">
      <w:start w:val="1"/>
      <w:numFmt w:val="bullet"/>
      <w:lvlText w:val=""/>
      <w:lvlJc w:val="left"/>
      <w:pPr>
        <w:ind w:left="2160" w:hanging="360"/>
      </w:pPr>
      <w:rPr>
        <w:rFonts w:ascii="Wingdings" w:hAnsi="Wingdings" w:hint="default"/>
      </w:rPr>
    </w:lvl>
    <w:lvl w:ilvl="3" w:tplc="0218C020">
      <w:start w:val="1"/>
      <w:numFmt w:val="bullet"/>
      <w:lvlText w:val=""/>
      <w:lvlJc w:val="left"/>
      <w:pPr>
        <w:ind w:left="2880" w:hanging="360"/>
      </w:pPr>
      <w:rPr>
        <w:rFonts w:ascii="Symbol" w:hAnsi="Symbol" w:hint="default"/>
      </w:rPr>
    </w:lvl>
    <w:lvl w:ilvl="4" w:tplc="2CA8998E">
      <w:start w:val="1"/>
      <w:numFmt w:val="bullet"/>
      <w:lvlText w:val="o"/>
      <w:lvlJc w:val="left"/>
      <w:pPr>
        <w:ind w:left="3600" w:hanging="360"/>
      </w:pPr>
      <w:rPr>
        <w:rFonts w:ascii="Courier New" w:hAnsi="Courier New" w:hint="default"/>
      </w:rPr>
    </w:lvl>
    <w:lvl w:ilvl="5" w:tplc="4434022A">
      <w:start w:val="1"/>
      <w:numFmt w:val="bullet"/>
      <w:lvlText w:val=""/>
      <w:lvlJc w:val="left"/>
      <w:pPr>
        <w:ind w:left="4320" w:hanging="360"/>
      </w:pPr>
      <w:rPr>
        <w:rFonts w:ascii="Wingdings" w:hAnsi="Wingdings" w:hint="default"/>
      </w:rPr>
    </w:lvl>
    <w:lvl w:ilvl="6" w:tplc="6CB86E18">
      <w:start w:val="1"/>
      <w:numFmt w:val="bullet"/>
      <w:lvlText w:val=""/>
      <w:lvlJc w:val="left"/>
      <w:pPr>
        <w:ind w:left="5040" w:hanging="360"/>
      </w:pPr>
      <w:rPr>
        <w:rFonts w:ascii="Symbol" w:hAnsi="Symbol" w:hint="default"/>
      </w:rPr>
    </w:lvl>
    <w:lvl w:ilvl="7" w:tplc="27540C62">
      <w:start w:val="1"/>
      <w:numFmt w:val="bullet"/>
      <w:lvlText w:val="o"/>
      <w:lvlJc w:val="left"/>
      <w:pPr>
        <w:ind w:left="5760" w:hanging="360"/>
      </w:pPr>
      <w:rPr>
        <w:rFonts w:ascii="Courier New" w:hAnsi="Courier New" w:hint="default"/>
      </w:rPr>
    </w:lvl>
    <w:lvl w:ilvl="8" w:tplc="6D7CB542">
      <w:start w:val="1"/>
      <w:numFmt w:val="bullet"/>
      <w:lvlText w:val=""/>
      <w:lvlJc w:val="left"/>
      <w:pPr>
        <w:ind w:left="6480" w:hanging="360"/>
      </w:pPr>
      <w:rPr>
        <w:rFonts w:ascii="Wingdings" w:hAnsi="Wingdings" w:hint="default"/>
      </w:rPr>
    </w:lvl>
  </w:abstractNum>
  <w:abstractNum w:abstractNumId="7" w15:restartNumberingAfterBreak="0">
    <w:nsid w:val="0CE6502A"/>
    <w:multiLevelType w:val="hybridMultilevel"/>
    <w:tmpl w:val="FFFFFFFF"/>
    <w:lvl w:ilvl="0" w:tplc="5E9AB96A">
      <w:start w:val="1"/>
      <w:numFmt w:val="bullet"/>
      <w:lvlText w:val=""/>
      <w:lvlJc w:val="left"/>
      <w:pPr>
        <w:ind w:left="1069" w:hanging="360"/>
      </w:pPr>
      <w:rPr>
        <w:rFonts w:ascii="Symbol" w:hAnsi="Symbol" w:hint="default"/>
      </w:rPr>
    </w:lvl>
    <w:lvl w:ilvl="1" w:tplc="AC0CF4B4">
      <w:start w:val="1"/>
      <w:numFmt w:val="bullet"/>
      <w:lvlText w:val="o"/>
      <w:lvlJc w:val="left"/>
      <w:pPr>
        <w:ind w:left="1789" w:hanging="360"/>
      </w:pPr>
      <w:rPr>
        <w:rFonts w:ascii="Courier New" w:hAnsi="Courier New" w:hint="default"/>
      </w:rPr>
    </w:lvl>
    <w:lvl w:ilvl="2" w:tplc="2988985E">
      <w:start w:val="1"/>
      <w:numFmt w:val="bullet"/>
      <w:lvlText w:val=""/>
      <w:lvlJc w:val="left"/>
      <w:pPr>
        <w:ind w:left="2509" w:hanging="360"/>
      </w:pPr>
      <w:rPr>
        <w:rFonts w:ascii="Wingdings" w:hAnsi="Wingdings" w:hint="default"/>
      </w:rPr>
    </w:lvl>
    <w:lvl w:ilvl="3" w:tplc="EBCEF148">
      <w:start w:val="1"/>
      <w:numFmt w:val="bullet"/>
      <w:lvlText w:val=""/>
      <w:lvlJc w:val="left"/>
      <w:pPr>
        <w:ind w:left="3229" w:hanging="360"/>
      </w:pPr>
      <w:rPr>
        <w:rFonts w:ascii="Symbol" w:hAnsi="Symbol" w:hint="default"/>
      </w:rPr>
    </w:lvl>
    <w:lvl w:ilvl="4" w:tplc="080402F2">
      <w:start w:val="1"/>
      <w:numFmt w:val="bullet"/>
      <w:lvlText w:val="o"/>
      <w:lvlJc w:val="left"/>
      <w:pPr>
        <w:ind w:left="3949" w:hanging="360"/>
      </w:pPr>
      <w:rPr>
        <w:rFonts w:ascii="Courier New" w:hAnsi="Courier New" w:hint="default"/>
      </w:rPr>
    </w:lvl>
    <w:lvl w:ilvl="5" w:tplc="756E95C0">
      <w:start w:val="1"/>
      <w:numFmt w:val="bullet"/>
      <w:lvlText w:val=""/>
      <w:lvlJc w:val="left"/>
      <w:pPr>
        <w:ind w:left="4669" w:hanging="360"/>
      </w:pPr>
      <w:rPr>
        <w:rFonts w:ascii="Wingdings" w:hAnsi="Wingdings" w:hint="default"/>
      </w:rPr>
    </w:lvl>
    <w:lvl w:ilvl="6" w:tplc="7D6E8B3C">
      <w:start w:val="1"/>
      <w:numFmt w:val="bullet"/>
      <w:lvlText w:val=""/>
      <w:lvlJc w:val="left"/>
      <w:pPr>
        <w:ind w:left="5389" w:hanging="360"/>
      </w:pPr>
      <w:rPr>
        <w:rFonts w:ascii="Symbol" w:hAnsi="Symbol" w:hint="default"/>
      </w:rPr>
    </w:lvl>
    <w:lvl w:ilvl="7" w:tplc="DFCC48CC">
      <w:start w:val="1"/>
      <w:numFmt w:val="bullet"/>
      <w:lvlText w:val="o"/>
      <w:lvlJc w:val="left"/>
      <w:pPr>
        <w:ind w:left="6109" w:hanging="360"/>
      </w:pPr>
      <w:rPr>
        <w:rFonts w:ascii="Courier New" w:hAnsi="Courier New" w:hint="default"/>
      </w:rPr>
    </w:lvl>
    <w:lvl w:ilvl="8" w:tplc="160081DC">
      <w:start w:val="1"/>
      <w:numFmt w:val="bullet"/>
      <w:lvlText w:val=""/>
      <w:lvlJc w:val="left"/>
      <w:pPr>
        <w:ind w:left="6829" w:hanging="360"/>
      </w:pPr>
      <w:rPr>
        <w:rFonts w:ascii="Wingdings" w:hAnsi="Wingdings" w:hint="default"/>
      </w:rPr>
    </w:lvl>
  </w:abstractNum>
  <w:abstractNum w:abstractNumId="8" w15:restartNumberingAfterBreak="0">
    <w:nsid w:val="0DEB1578"/>
    <w:multiLevelType w:val="hybridMultilevel"/>
    <w:tmpl w:val="8FECE63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E447181"/>
    <w:multiLevelType w:val="hybridMultilevel"/>
    <w:tmpl w:val="5DB68A7A"/>
    <w:lvl w:ilvl="0" w:tplc="041B0001">
      <w:start w:val="1"/>
      <w:numFmt w:val="bullet"/>
      <w:lvlText w:val=""/>
      <w:lvlJc w:val="left"/>
      <w:pPr>
        <w:ind w:left="765" w:hanging="360"/>
      </w:pPr>
      <w:rPr>
        <w:rFonts w:ascii="Symbol" w:hAnsi="Symbol" w:hint="default"/>
      </w:rPr>
    </w:lvl>
    <w:lvl w:ilvl="1" w:tplc="041B0003">
      <w:start w:val="1"/>
      <w:numFmt w:val="bullet"/>
      <w:lvlText w:val="o"/>
      <w:lvlJc w:val="left"/>
      <w:pPr>
        <w:ind w:left="1485" w:hanging="360"/>
      </w:pPr>
      <w:rPr>
        <w:rFonts w:ascii="Courier New" w:hAnsi="Courier New" w:cs="Courier New" w:hint="default"/>
      </w:rPr>
    </w:lvl>
    <w:lvl w:ilvl="2" w:tplc="041B0005">
      <w:start w:val="1"/>
      <w:numFmt w:val="bullet"/>
      <w:lvlText w:val=""/>
      <w:lvlJc w:val="left"/>
      <w:pPr>
        <w:ind w:left="2205" w:hanging="360"/>
      </w:pPr>
      <w:rPr>
        <w:rFonts w:ascii="Wingdings" w:hAnsi="Wingdings" w:hint="default"/>
      </w:rPr>
    </w:lvl>
    <w:lvl w:ilvl="3" w:tplc="041B0001" w:tentative="1">
      <w:start w:val="1"/>
      <w:numFmt w:val="bullet"/>
      <w:lvlText w:val=""/>
      <w:lvlJc w:val="left"/>
      <w:pPr>
        <w:ind w:left="2925" w:hanging="360"/>
      </w:pPr>
      <w:rPr>
        <w:rFonts w:ascii="Symbol" w:hAnsi="Symbol" w:hint="default"/>
      </w:rPr>
    </w:lvl>
    <w:lvl w:ilvl="4" w:tplc="041B0003" w:tentative="1">
      <w:start w:val="1"/>
      <w:numFmt w:val="bullet"/>
      <w:lvlText w:val="o"/>
      <w:lvlJc w:val="left"/>
      <w:pPr>
        <w:ind w:left="3645" w:hanging="360"/>
      </w:pPr>
      <w:rPr>
        <w:rFonts w:ascii="Courier New" w:hAnsi="Courier New" w:cs="Courier New" w:hint="default"/>
      </w:rPr>
    </w:lvl>
    <w:lvl w:ilvl="5" w:tplc="041B0005" w:tentative="1">
      <w:start w:val="1"/>
      <w:numFmt w:val="bullet"/>
      <w:lvlText w:val=""/>
      <w:lvlJc w:val="left"/>
      <w:pPr>
        <w:ind w:left="4365" w:hanging="360"/>
      </w:pPr>
      <w:rPr>
        <w:rFonts w:ascii="Wingdings" w:hAnsi="Wingdings" w:hint="default"/>
      </w:rPr>
    </w:lvl>
    <w:lvl w:ilvl="6" w:tplc="041B0001" w:tentative="1">
      <w:start w:val="1"/>
      <w:numFmt w:val="bullet"/>
      <w:lvlText w:val=""/>
      <w:lvlJc w:val="left"/>
      <w:pPr>
        <w:ind w:left="5085" w:hanging="360"/>
      </w:pPr>
      <w:rPr>
        <w:rFonts w:ascii="Symbol" w:hAnsi="Symbol" w:hint="default"/>
      </w:rPr>
    </w:lvl>
    <w:lvl w:ilvl="7" w:tplc="041B0003" w:tentative="1">
      <w:start w:val="1"/>
      <w:numFmt w:val="bullet"/>
      <w:lvlText w:val="o"/>
      <w:lvlJc w:val="left"/>
      <w:pPr>
        <w:ind w:left="5805" w:hanging="360"/>
      </w:pPr>
      <w:rPr>
        <w:rFonts w:ascii="Courier New" w:hAnsi="Courier New" w:cs="Courier New" w:hint="default"/>
      </w:rPr>
    </w:lvl>
    <w:lvl w:ilvl="8" w:tplc="041B0005" w:tentative="1">
      <w:start w:val="1"/>
      <w:numFmt w:val="bullet"/>
      <w:lvlText w:val=""/>
      <w:lvlJc w:val="left"/>
      <w:pPr>
        <w:ind w:left="6525" w:hanging="360"/>
      </w:pPr>
      <w:rPr>
        <w:rFonts w:ascii="Wingdings" w:hAnsi="Wingdings" w:hint="default"/>
      </w:rPr>
    </w:lvl>
  </w:abstractNum>
  <w:abstractNum w:abstractNumId="10" w15:restartNumberingAfterBreak="0">
    <w:nsid w:val="0E8B26BD"/>
    <w:multiLevelType w:val="hybridMultilevel"/>
    <w:tmpl w:val="A6CA042E"/>
    <w:lvl w:ilvl="0" w:tplc="041B0003">
      <w:start w:val="1"/>
      <w:numFmt w:val="bullet"/>
      <w:lvlText w:val="o"/>
      <w:lvlJc w:val="left"/>
      <w:pPr>
        <w:ind w:left="2880" w:hanging="360"/>
      </w:pPr>
      <w:rPr>
        <w:rFonts w:ascii="Courier New" w:hAnsi="Courier New" w:cs="Courier New" w:hint="default"/>
      </w:rPr>
    </w:lvl>
    <w:lvl w:ilvl="1" w:tplc="041B0003" w:tentative="1">
      <w:start w:val="1"/>
      <w:numFmt w:val="bullet"/>
      <w:lvlText w:val="o"/>
      <w:lvlJc w:val="left"/>
      <w:pPr>
        <w:ind w:left="3600" w:hanging="360"/>
      </w:pPr>
      <w:rPr>
        <w:rFonts w:ascii="Courier New" w:hAnsi="Courier New" w:cs="Courier New" w:hint="default"/>
      </w:rPr>
    </w:lvl>
    <w:lvl w:ilvl="2" w:tplc="041B0005" w:tentative="1">
      <w:start w:val="1"/>
      <w:numFmt w:val="bullet"/>
      <w:lvlText w:val=""/>
      <w:lvlJc w:val="left"/>
      <w:pPr>
        <w:ind w:left="4320" w:hanging="360"/>
      </w:pPr>
      <w:rPr>
        <w:rFonts w:ascii="Wingdings" w:hAnsi="Wingdings" w:hint="default"/>
      </w:rPr>
    </w:lvl>
    <w:lvl w:ilvl="3" w:tplc="041B0001" w:tentative="1">
      <w:start w:val="1"/>
      <w:numFmt w:val="bullet"/>
      <w:lvlText w:val=""/>
      <w:lvlJc w:val="left"/>
      <w:pPr>
        <w:ind w:left="5040" w:hanging="360"/>
      </w:pPr>
      <w:rPr>
        <w:rFonts w:ascii="Symbol" w:hAnsi="Symbol" w:hint="default"/>
      </w:rPr>
    </w:lvl>
    <w:lvl w:ilvl="4" w:tplc="041B0003" w:tentative="1">
      <w:start w:val="1"/>
      <w:numFmt w:val="bullet"/>
      <w:lvlText w:val="o"/>
      <w:lvlJc w:val="left"/>
      <w:pPr>
        <w:ind w:left="5760" w:hanging="360"/>
      </w:pPr>
      <w:rPr>
        <w:rFonts w:ascii="Courier New" w:hAnsi="Courier New" w:cs="Courier New" w:hint="default"/>
      </w:rPr>
    </w:lvl>
    <w:lvl w:ilvl="5" w:tplc="041B0005" w:tentative="1">
      <w:start w:val="1"/>
      <w:numFmt w:val="bullet"/>
      <w:lvlText w:val=""/>
      <w:lvlJc w:val="left"/>
      <w:pPr>
        <w:ind w:left="6480" w:hanging="360"/>
      </w:pPr>
      <w:rPr>
        <w:rFonts w:ascii="Wingdings" w:hAnsi="Wingdings" w:hint="default"/>
      </w:rPr>
    </w:lvl>
    <w:lvl w:ilvl="6" w:tplc="041B0001" w:tentative="1">
      <w:start w:val="1"/>
      <w:numFmt w:val="bullet"/>
      <w:lvlText w:val=""/>
      <w:lvlJc w:val="left"/>
      <w:pPr>
        <w:ind w:left="7200" w:hanging="360"/>
      </w:pPr>
      <w:rPr>
        <w:rFonts w:ascii="Symbol" w:hAnsi="Symbol" w:hint="default"/>
      </w:rPr>
    </w:lvl>
    <w:lvl w:ilvl="7" w:tplc="041B0003" w:tentative="1">
      <w:start w:val="1"/>
      <w:numFmt w:val="bullet"/>
      <w:lvlText w:val="o"/>
      <w:lvlJc w:val="left"/>
      <w:pPr>
        <w:ind w:left="7920" w:hanging="360"/>
      </w:pPr>
      <w:rPr>
        <w:rFonts w:ascii="Courier New" w:hAnsi="Courier New" w:cs="Courier New" w:hint="default"/>
      </w:rPr>
    </w:lvl>
    <w:lvl w:ilvl="8" w:tplc="041B0005" w:tentative="1">
      <w:start w:val="1"/>
      <w:numFmt w:val="bullet"/>
      <w:lvlText w:val=""/>
      <w:lvlJc w:val="left"/>
      <w:pPr>
        <w:ind w:left="8640" w:hanging="360"/>
      </w:pPr>
      <w:rPr>
        <w:rFonts w:ascii="Wingdings" w:hAnsi="Wingdings" w:hint="default"/>
      </w:rPr>
    </w:lvl>
  </w:abstractNum>
  <w:abstractNum w:abstractNumId="11" w15:restartNumberingAfterBreak="0">
    <w:nsid w:val="11B504C4"/>
    <w:multiLevelType w:val="hybridMultilevel"/>
    <w:tmpl w:val="D4CA0A8A"/>
    <w:lvl w:ilvl="0" w:tplc="041B0001">
      <w:start w:val="1"/>
      <w:numFmt w:val="bullet"/>
      <w:lvlText w:val=""/>
      <w:lvlJc w:val="left"/>
      <w:pPr>
        <w:ind w:left="1069" w:hanging="360"/>
      </w:pPr>
      <w:rPr>
        <w:rFonts w:ascii="Symbol" w:hAnsi="Symbol"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12" w15:restartNumberingAfterBreak="0">
    <w:nsid w:val="12C94E41"/>
    <w:multiLevelType w:val="multilevel"/>
    <w:tmpl w:val="A6BE6034"/>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13AF580F"/>
    <w:multiLevelType w:val="hybridMultilevel"/>
    <w:tmpl w:val="0360E7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4012F58"/>
    <w:multiLevelType w:val="hybridMultilevel"/>
    <w:tmpl w:val="A776E84E"/>
    <w:lvl w:ilvl="0" w:tplc="BB0C6A74">
      <w:start w:val="1"/>
      <w:numFmt w:val="decimal"/>
      <w:pStyle w:val="NumberList"/>
      <w:lvlText w:val="%1."/>
      <w:lvlJc w:val="left"/>
      <w:pPr>
        <w:tabs>
          <w:tab w:val="num" w:pos="3621"/>
        </w:tabs>
        <w:ind w:left="3621" w:hanging="360"/>
      </w:pPr>
    </w:lvl>
    <w:lvl w:ilvl="1" w:tplc="EFEA9CE2">
      <w:start w:val="1"/>
      <w:numFmt w:val="lowerLetter"/>
      <w:lvlText w:val="%2."/>
      <w:lvlJc w:val="left"/>
      <w:pPr>
        <w:tabs>
          <w:tab w:val="num" w:pos="4341"/>
        </w:tabs>
        <w:ind w:left="4341" w:hanging="360"/>
      </w:pPr>
    </w:lvl>
    <w:lvl w:ilvl="2" w:tplc="0405000F" w:tentative="1">
      <w:start w:val="1"/>
      <w:numFmt w:val="lowerRoman"/>
      <w:lvlText w:val="%3."/>
      <w:lvlJc w:val="right"/>
      <w:pPr>
        <w:tabs>
          <w:tab w:val="num" w:pos="5061"/>
        </w:tabs>
        <w:ind w:left="5061" w:hanging="180"/>
      </w:pPr>
    </w:lvl>
    <w:lvl w:ilvl="3" w:tplc="04050001" w:tentative="1">
      <w:start w:val="1"/>
      <w:numFmt w:val="decimal"/>
      <w:lvlText w:val="%4."/>
      <w:lvlJc w:val="left"/>
      <w:pPr>
        <w:tabs>
          <w:tab w:val="num" w:pos="5781"/>
        </w:tabs>
        <w:ind w:left="5781" w:hanging="360"/>
      </w:pPr>
    </w:lvl>
    <w:lvl w:ilvl="4" w:tplc="04050003" w:tentative="1">
      <w:start w:val="1"/>
      <w:numFmt w:val="lowerLetter"/>
      <w:lvlText w:val="%5."/>
      <w:lvlJc w:val="left"/>
      <w:pPr>
        <w:tabs>
          <w:tab w:val="num" w:pos="6501"/>
        </w:tabs>
        <w:ind w:left="6501" w:hanging="360"/>
      </w:pPr>
    </w:lvl>
    <w:lvl w:ilvl="5" w:tplc="04050005" w:tentative="1">
      <w:start w:val="1"/>
      <w:numFmt w:val="lowerRoman"/>
      <w:lvlText w:val="%6."/>
      <w:lvlJc w:val="right"/>
      <w:pPr>
        <w:tabs>
          <w:tab w:val="num" w:pos="7221"/>
        </w:tabs>
        <w:ind w:left="7221" w:hanging="180"/>
      </w:pPr>
    </w:lvl>
    <w:lvl w:ilvl="6" w:tplc="04050001" w:tentative="1">
      <w:start w:val="1"/>
      <w:numFmt w:val="decimal"/>
      <w:lvlText w:val="%7."/>
      <w:lvlJc w:val="left"/>
      <w:pPr>
        <w:tabs>
          <w:tab w:val="num" w:pos="7941"/>
        </w:tabs>
        <w:ind w:left="7941" w:hanging="360"/>
      </w:pPr>
    </w:lvl>
    <w:lvl w:ilvl="7" w:tplc="04050003" w:tentative="1">
      <w:start w:val="1"/>
      <w:numFmt w:val="lowerLetter"/>
      <w:lvlText w:val="%8."/>
      <w:lvlJc w:val="left"/>
      <w:pPr>
        <w:tabs>
          <w:tab w:val="num" w:pos="8661"/>
        </w:tabs>
        <w:ind w:left="8661" w:hanging="360"/>
      </w:pPr>
    </w:lvl>
    <w:lvl w:ilvl="8" w:tplc="04050005" w:tentative="1">
      <w:start w:val="1"/>
      <w:numFmt w:val="lowerRoman"/>
      <w:lvlText w:val="%9."/>
      <w:lvlJc w:val="right"/>
      <w:pPr>
        <w:tabs>
          <w:tab w:val="num" w:pos="9381"/>
        </w:tabs>
        <w:ind w:left="9381" w:hanging="180"/>
      </w:pPr>
    </w:lvl>
  </w:abstractNum>
  <w:abstractNum w:abstractNumId="15" w15:restartNumberingAfterBreak="0">
    <w:nsid w:val="149709B8"/>
    <w:multiLevelType w:val="hybridMultilevel"/>
    <w:tmpl w:val="5A06EA7C"/>
    <w:lvl w:ilvl="0" w:tplc="041B0001">
      <w:start w:val="1"/>
      <w:numFmt w:val="bullet"/>
      <w:lvlText w:val=""/>
      <w:lvlJc w:val="left"/>
      <w:pPr>
        <w:ind w:left="1069" w:hanging="360"/>
      </w:pPr>
      <w:rPr>
        <w:rFonts w:ascii="Symbol" w:hAnsi="Symbol" w:hint="default"/>
      </w:rPr>
    </w:lvl>
    <w:lvl w:ilvl="1" w:tplc="FFFFFFFF">
      <w:start w:val="1"/>
      <w:numFmt w:val="bullet"/>
      <w:lvlText w:val="o"/>
      <w:lvlJc w:val="left"/>
      <w:pPr>
        <w:ind w:left="1789" w:hanging="360"/>
      </w:pPr>
      <w:rPr>
        <w:rFonts w:ascii="Courier New" w:hAnsi="Courier New" w:cs="Courier New" w:hint="default"/>
      </w:rPr>
    </w:lvl>
    <w:lvl w:ilvl="2" w:tplc="FFFFFFFF">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14F244E6"/>
    <w:multiLevelType w:val="hybridMultilevel"/>
    <w:tmpl w:val="0832CD5A"/>
    <w:lvl w:ilvl="0" w:tplc="041B0003">
      <w:start w:val="1"/>
      <w:numFmt w:val="bullet"/>
      <w:lvlText w:val="o"/>
      <w:lvlJc w:val="left"/>
      <w:pPr>
        <w:ind w:left="1440" w:hanging="360"/>
      </w:pPr>
      <w:rPr>
        <w:rFonts w:ascii="Courier New" w:hAnsi="Courier New" w:cs="Courier New"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7" w15:restartNumberingAfterBreak="0">
    <w:nsid w:val="177C1F5C"/>
    <w:multiLevelType w:val="hybridMultilevel"/>
    <w:tmpl w:val="8AC29CCA"/>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88A2281"/>
    <w:multiLevelType w:val="hybridMultilevel"/>
    <w:tmpl w:val="77709AA0"/>
    <w:lvl w:ilvl="0" w:tplc="F8624FE2">
      <w:start w:val="1"/>
      <w:numFmt w:val="bullet"/>
      <w:pStyle w:val="Odsekzoznam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9EF1CF1"/>
    <w:multiLevelType w:val="hybridMultilevel"/>
    <w:tmpl w:val="F30A7AF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A1D7629"/>
    <w:multiLevelType w:val="hybridMultilevel"/>
    <w:tmpl w:val="64907B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A283067"/>
    <w:multiLevelType w:val="hybridMultilevel"/>
    <w:tmpl w:val="2730B8F0"/>
    <w:lvl w:ilvl="0" w:tplc="4DFAEF1C">
      <w:start w:val="1"/>
      <w:numFmt w:val="bullet"/>
      <w:lvlText w:val="–"/>
      <w:lvlJc w:val="left"/>
      <w:pPr>
        <w:ind w:left="720" w:hanging="360"/>
      </w:pPr>
      <w:rPr>
        <w:rFonts w:ascii="Cambria" w:hAnsi="Cambria"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1CF050BC"/>
    <w:multiLevelType w:val="hybridMultilevel"/>
    <w:tmpl w:val="F254039C"/>
    <w:lvl w:ilvl="0" w:tplc="B2B6782A">
      <w:start w:val="1"/>
      <w:numFmt w:val="bullet"/>
      <w:lvlText w:val=""/>
      <w:lvlJc w:val="left"/>
      <w:pPr>
        <w:ind w:left="720" w:hanging="360"/>
      </w:pPr>
      <w:rPr>
        <w:rFonts w:ascii="Symbol" w:hAnsi="Symbol" w:hint="default"/>
      </w:rPr>
    </w:lvl>
    <w:lvl w:ilvl="1" w:tplc="4E521C94">
      <w:start w:val="1"/>
      <w:numFmt w:val="bullet"/>
      <w:lvlText w:val="o"/>
      <w:lvlJc w:val="left"/>
      <w:pPr>
        <w:ind w:left="1440" w:hanging="360"/>
      </w:pPr>
      <w:rPr>
        <w:rFonts w:ascii="Courier New" w:hAnsi="Courier New" w:hint="default"/>
      </w:rPr>
    </w:lvl>
    <w:lvl w:ilvl="2" w:tplc="BFD84298">
      <w:start w:val="1"/>
      <w:numFmt w:val="bullet"/>
      <w:lvlText w:val=""/>
      <w:lvlJc w:val="left"/>
      <w:pPr>
        <w:ind w:left="2160" w:hanging="360"/>
      </w:pPr>
      <w:rPr>
        <w:rFonts w:ascii="Wingdings" w:hAnsi="Wingdings" w:hint="default"/>
      </w:rPr>
    </w:lvl>
    <w:lvl w:ilvl="3" w:tplc="1AD4C00A">
      <w:start w:val="1"/>
      <w:numFmt w:val="bullet"/>
      <w:lvlText w:val=""/>
      <w:lvlJc w:val="left"/>
      <w:pPr>
        <w:ind w:left="2880" w:hanging="360"/>
      </w:pPr>
      <w:rPr>
        <w:rFonts w:ascii="Symbol" w:hAnsi="Symbol" w:hint="default"/>
      </w:rPr>
    </w:lvl>
    <w:lvl w:ilvl="4" w:tplc="F9F608E4">
      <w:start w:val="1"/>
      <w:numFmt w:val="bullet"/>
      <w:lvlText w:val="o"/>
      <w:lvlJc w:val="left"/>
      <w:pPr>
        <w:ind w:left="3600" w:hanging="360"/>
      </w:pPr>
      <w:rPr>
        <w:rFonts w:ascii="Courier New" w:hAnsi="Courier New" w:hint="default"/>
      </w:rPr>
    </w:lvl>
    <w:lvl w:ilvl="5" w:tplc="791EFFC4">
      <w:start w:val="1"/>
      <w:numFmt w:val="bullet"/>
      <w:lvlText w:val=""/>
      <w:lvlJc w:val="left"/>
      <w:pPr>
        <w:ind w:left="4320" w:hanging="360"/>
      </w:pPr>
      <w:rPr>
        <w:rFonts w:ascii="Wingdings" w:hAnsi="Wingdings" w:hint="default"/>
      </w:rPr>
    </w:lvl>
    <w:lvl w:ilvl="6" w:tplc="BE1E1AFA">
      <w:start w:val="1"/>
      <w:numFmt w:val="bullet"/>
      <w:lvlText w:val=""/>
      <w:lvlJc w:val="left"/>
      <w:pPr>
        <w:ind w:left="5040" w:hanging="360"/>
      </w:pPr>
      <w:rPr>
        <w:rFonts w:ascii="Symbol" w:hAnsi="Symbol" w:hint="default"/>
      </w:rPr>
    </w:lvl>
    <w:lvl w:ilvl="7" w:tplc="3A424A6A">
      <w:start w:val="1"/>
      <w:numFmt w:val="bullet"/>
      <w:lvlText w:val="o"/>
      <w:lvlJc w:val="left"/>
      <w:pPr>
        <w:ind w:left="5760" w:hanging="360"/>
      </w:pPr>
      <w:rPr>
        <w:rFonts w:ascii="Courier New" w:hAnsi="Courier New" w:hint="default"/>
      </w:rPr>
    </w:lvl>
    <w:lvl w:ilvl="8" w:tplc="24A2C11A">
      <w:start w:val="1"/>
      <w:numFmt w:val="bullet"/>
      <w:lvlText w:val=""/>
      <w:lvlJc w:val="left"/>
      <w:pPr>
        <w:ind w:left="6480" w:hanging="360"/>
      </w:pPr>
      <w:rPr>
        <w:rFonts w:ascii="Wingdings" w:hAnsi="Wingdings" w:hint="default"/>
      </w:rPr>
    </w:lvl>
  </w:abstractNum>
  <w:abstractNum w:abstractNumId="23" w15:restartNumberingAfterBreak="0">
    <w:nsid w:val="1F040C85"/>
    <w:multiLevelType w:val="hybridMultilevel"/>
    <w:tmpl w:val="F7D6623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A7699B"/>
    <w:multiLevelType w:val="hybridMultilevel"/>
    <w:tmpl w:val="1BE2F59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229325CF"/>
    <w:multiLevelType w:val="hybridMultilevel"/>
    <w:tmpl w:val="777C6CD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7617958"/>
    <w:multiLevelType w:val="hybridMultilevel"/>
    <w:tmpl w:val="3B267B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9109331"/>
    <w:multiLevelType w:val="hybridMultilevel"/>
    <w:tmpl w:val="44DAEF32"/>
    <w:lvl w:ilvl="0" w:tplc="05BA15D8">
      <w:start w:val="1"/>
      <w:numFmt w:val="decimal"/>
      <w:lvlText w:val="%1."/>
      <w:lvlJc w:val="left"/>
      <w:pPr>
        <w:ind w:left="720" w:hanging="360"/>
      </w:pPr>
    </w:lvl>
    <w:lvl w:ilvl="1" w:tplc="77FC85E4">
      <w:start w:val="1"/>
      <w:numFmt w:val="lowerLetter"/>
      <w:lvlText w:val="%2."/>
      <w:lvlJc w:val="left"/>
      <w:pPr>
        <w:ind w:left="1440" w:hanging="360"/>
      </w:pPr>
    </w:lvl>
    <w:lvl w:ilvl="2" w:tplc="16BA25BE">
      <w:start w:val="1"/>
      <w:numFmt w:val="lowerRoman"/>
      <w:lvlText w:val="%3."/>
      <w:lvlJc w:val="right"/>
      <w:pPr>
        <w:ind w:left="2160" w:hanging="180"/>
      </w:pPr>
    </w:lvl>
    <w:lvl w:ilvl="3" w:tplc="664CEF36">
      <w:start w:val="1"/>
      <w:numFmt w:val="decimal"/>
      <w:lvlText w:val="%4."/>
      <w:lvlJc w:val="left"/>
      <w:pPr>
        <w:ind w:left="2880" w:hanging="360"/>
      </w:pPr>
    </w:lvl>
    <w:lvl w:ilvl="4" w:tplc="896436A6">
      <w:start w:val="1"/>
      <w:numFmt w:val="lowerLetter"/>
      <w:lvlText w:val="%5."/>
      <w:lvlJc w:val="left"/>
      <w:pPr>
        <w:ind w:left="3600" w:hanging="360"/>
      </w:pPr>
    </w:lvl>
    <w:lvl w:ilvl="5" w:tplc="CBDC2CC8">
      <w:start w:val="1"/>
      <w:numFmt w:val="lowerRoman"/>
      <w:lvlText w:val="%6."/>
      <w:lvlJc w:val="right"/>
      <w:pPr>
        <w:ind w:left="4320" w:hanging="180"/>
      </w:pPr>
    </w:lvl>
    <w:lvl w:ilvl="6" w:tplc="6D2A4258">
      <w:start w:val="1"/>
      <w:numFmt w:val="decimal"/>
      <w:lvlText w:val="%7."/>
      <w:lvlJc w:val="left"/>
      <w:pPr>
        <w:ind w:left="5040" w:hanging="360"/>
      </w:pPr>
    </w:lvl>
    <w:lvl w:ilvl="7" w:tplc="9042ADF4">
      <w:start w:val="1"/>
      <w:numFmt w:val="lowerLetter"/>
      <w:lvlText w:val="%8."/>
      <w:lvlJc w:val="left"/>
      <w:pPr>
        <w:ind w:left="5760" w:hanging="360"/>
      </w:pPr>
    </w:lvl>
    <w:lvl w:ilvl="8" w:tplc="DAF22582">
      <w:start w:val="1"/>
      <w:numFmt w:val="lowerRoman"/>
      <w:lvlText w:val="%9."/>
      <w:lvlJc w:val="right"/>
      <w:pPr>
        <w:ind w:left="6480" w:hanging="180"/>
      </w:pPr>
    </w:lvl>
  </w:abstractNum>
  <w:abstractNum w:abstractNumId="28" w15:restartNumberingAfterBreak="0">
    <w:nsid w:val="2A2C25F7"/>
    <w:multiLevelType w:val="hybridMultilevel"/>
    <w:tmpl w:val="61CC4C9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2A46756D"/>
    <w:multiLevelType w:val="hybridMultilevel"/>
    <w:tmpl w:val="70443F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CAB54ED"/>
    <w:multiLevelType w:val="hybridMultilevel"/>
    <w:tmpl w:val="C1987E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E2477F7"/>
    <w:multiLevelType w:val="hybridMultilevel"/>
    <w:tmpl w:val="796EDAC2"/>
    <w:lvl w:ilvl="0" w:tplc="F89AB7B8">
      <w:start w:val="1"/>
      <w:numFmt w:val="bullet"/>
      <w:lvlText w:val=""/>
      <w:lvlJc w:val="left"/>
      <w:pPr>
        <w:ind w:left="720" w:hanging="360"/>
      </w:pPr>
      <w:rPr>
        <w:rFonts w:ascii="Symbol" w:hAnsi="Symbol" w:hint="default"/>
      </w:rPr>
    </w:lvl>
    <w:lvl w:ilvl="1" w:tplc="B95237EC">
      <w:start w:val="1"/>
      <w:numFmt w:val="bullet"/>
      <w:lvlText w:val="o"/>
      <w:lvlJc w:val="left"/>
      <w:pPr>
        <w:ind w:left="1440" w:hanging="360"/>
      </w:pPr>
      <w:rPr>
        <w:rFonts w:ascii="Courier New" w:hAnsi="Courier New" w:hint="default"/>
      </w:rPr>
    </w:lvl>
    <w:lvl w:ilvl="2" w:tplc="CD18903A">
      <w:start w:val="1"/>
      <w:numFmt w:val="bullet"/>
      <w:lvlText w:val=""/>
      <w:lvlJc w:val="left"/>
      <w:pPr>
        <w:ind w:left="2160" w:hanging="360"/>
      </w:pPr>
      <w:rPr>
        <w:rFonts w:ascii="Wingdings" w:hAnsi="Wingdings" w:hint="default"/>
      </w:rPr>
    </w:lvl>
    <w:lvl w:ilvl="3" w:tplc="72CEAEA2">
      <w:start w:val="1"/>
      <w:numFmt w:val="bullet"/>
      <w:lvlText w:val=""/>
      <w:lvlJc w:val="left"/>
      <w:pPr>
        <w:ind w:left="2880" w:hanging="360"/>
      </w:pPr>
      <w:rPr>
        <w:rFonts w:ascii="Symbol" w:hAnsi="Symbol" w:hint="default"/>
      </w:rPr>
    </w:lvl>
    <w:lvl w:ilvl="4" w:tplc="01068EC6">
      <w:start w:val="1"/>
      <w:numFmt w:val="bullet"/>
      <w:lvlText w:val="o"/>
      <w:lvlJc w:val="left"/>
      <w:pPr>
        <w:ind w:left="3600" w:hanging="360"/>
      </w:pPr>
      <w:rPr>
        <w:rFonts w:ascii="Courier New" w:hAnsi="Courier New" w:hint="default"/>
      </w:rPr>
    </w:lvl>
    <w:lvl w:ilvl="5" w:tplc="C55E2CA6">
      <w:start w:val="1"/>
      <w:numFmt w:val="bullet"/>
      <w:lvlText w:val=""/>
      <w:lvlJc w:val="left"/>
      <w:pPr>
        <w:ind w:left="4320" w:hanging="360"/>
      </w:pPr>
      <w:rPr>
        <w:rFonts w:ascii="Wingdings" w:hAnsi="Wingdings" w:hint="default"/>
      </w:rPr>
    </w:lvl>
    <w:lvl w:ilvl="6" w:tplc="4B78C062">
      <w:start w:val="1"/>
      <w:numFmt w:val="bullet"/>
      <w:lvlText w:val=""/>
      <w:lvlJc w:val="left"/>
      <w:pPr>
        <w:ind w:left="5040" w:hanging="360"/>
      </w:pPr>
      <w:rPr>
        <w:rFonts w:ascii="Symbol" w:hAnsi="Symbol" w:hint="default"/>
      </w:rPr>
    </w:lvl>
    <w:lvl w:ilvl="7" w:tplc="E12E6778">
      <w:start w:val="1"/>
      <w:numFmt w:val="bullet"/>
      <w:lvlText w:val="o"/>
      <w:lvlJc w:val="left"/>
      <w:pPr>
        <w:ind w:left="5760" w:hanging="360"/>
      </w:pPr>
      <w:rPr>
        <w:rFonts w:ascii="Courier New" w:hAnsi="Courier New" w:hint="default"/>
      </w:rPr>
    </w:lvl>
    <w:lvl w:ilvl="8" w:tplc="D68665A2">
      <w:start w:val="1"/>
      <w:numFmt w:val="bullet"/>
      <w:lvlText w:val=""/>
      <w:lvlJc w:val="left"/>
      <w:pPr>
        <w:ind w:left="6480" w:hanging="360"/>
      </w:pPr>
      <w:rPr>
        <w:rFonts w:ascii="Wingdings" w:hAnsi="Wingdings" w:hint="default"/>
      </w:rPr>
    </w:lvl>
  </w:abstractNum>
  <w:abstractNum w:abstractNumId="32" w15:restartNumberingAfterBreak="0">
    <w:nsid w:val="2E3154F7"/>
    <w:multiLevelType w:val="hybridMultilevel"/>
    <w:tmpl w:val="2D5CA50C"/>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3" w15:restartNumberingAfterBreak="0">
    <w:nsid w:val="32314F4F"/>
    <w:multiLevelType w:val="hybridMultilevel"/>
    <w:tmpl w:val="09D0AC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2F77979"/>
    <w:multiLevelType w:val="hybridMultilevel"/>
    <w:tmpl w:val="EC6A52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3EC1C40"/>
    <w:multiLevelType w:val="hybridMultilevel"/>
    <w:tmpl w:val="3F3C72E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6" w15:restartNumberingAfterBreak="0">
    <w:nsid w:val="349D1747"/>
    <w:multiLevelType w:val="hybridMultilevel"/>
    <w:tmpl w:val="084C9270"/>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7" w15:restartNumberingAfterBreak="0">
    <w:nsid w:val="355D6E2D"/>
    <w:multiLevelType w:val="hybridMultilevel"/>
    <w:tmpl w:val="E5AE03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5CE6EE7"/>
    <w:multiLevelType w:val="hybridMultilevel"/>
    <w:tmpl w:val="59D0E2B0"/>
    <w:lvl w:ilvl="0" w:tplc="041B0003">
      <w:start w:val="1"/>
      <w:numFmt w:val="bullet"/>
      <w:lvlText w:val="o"/>
      <w:lvlJc w:val="left"/>
      <w:pPr>
        <w:ind w:left="2880" w:hanging="360"/>
      </w:pPr>
      <w:rPr>
        <w:rFonts w:ascii="Courier New" w:hAnsi="Courier New" w:cs="Courier New" w:hint="default"/>
      </w:rPr>
    </w:lvl>
    <w:lvl w:ilvl="1" w:tplc="041B0003" w:tentative="1">
      <w:start w:val="1"/>
      <w:numFmt w:val="bullet"/>
      <w:lvlText w:val="o"/>
      <w:lvlJc w:val="left"/>
      <w:pPr>
        <w:ind w:left="3600" w:hanging="360"/>
      </w:pPr>
      <w:rPr>
        <w:rFonts w:ascii="Courier New" w:hAnsi="Courier New" w:cs="Courier New" w:hint="default"/>
      </w:rPr>
    </w:lvl>
    <w:lvl w:ilvl="2" w:tplc="041B0005" w:tentative="1">
      <w:start w:val="1"/>
      <w:numFmt w:val="bullet"/>
      <w:lvlText w:val=""/>
      <w:lvlJc w:val="left"/>
      <w:pPr>
        <w:ind w:left="4320" w:hanging="360"/>
      </w:pPr>
      <w:rPr>
        <w:rFonts w:ascii="Wingdings" w:hAnsi="Wingdings" w:hint="default"/>
      </w:rPr>
    </w:lvl>
    <w:lvl w:ilvl="3" w:tplc="041B0001" w:tentative="1">
      <w:start w:val="1"/>
      <w:numFmt w:val="bullet"/>
      <w:lvlText w:val=""/>
      <w:lvlJc w:val="left"/>
      <w:pPr>
        <w:ind w:left="5040" w:hanging="360"/>
      </w:pPr>
      <w:rPr>
        <w:rFonts w:ascii="Symbol" w:hAnsi="Symbol" w:hint="default"/>
      </w:rPr>
    </w:lvl>
    <w:lvl w:ilvl="4" w:tplc="041B0003" w:tentative="1">
      <w:start w:val="1"/>
      <w:numFmt w:val="bullet"/>
      <w:lvlText w:val="o"/>
      <w:lvlJc w:val="left"/>
      <w:pPr>
        <w:ind w:left="5760" w:hanging="360"/>
      </w:pPr>
      <w:rPr>
        <w:rFonts w:ascii="Courier New" w:hAnsi="Courier New" w:cs="Courier New" w:hint="default"/>
      </w:rPr>
    </w:lvl>
    <w:lvl w:ilvl="5" w:tplc="041B0005" w:tentative="1">
      <w:start w:val="1"/>
      <w:numFmt w:val="bullet"/>
      <w:lvlText w:val=""/>
      <w:lvlJc w:val="left"/>
      <w:pPr>
        <w:ind w:left="6480" w:hanging="360"/>
      </w:pPr>
      <w:rPr>
        <w:rFonts w:ascii="Wingdings" w:hAnsi="Wingdings" w:hint="default"/>
      </w:rPr>
    </w:lvl>
    <w:lvl w:ilvl="6" w:tplc="041B0001" w:tentative="1">
      <w:start w:val="1"/>
      <w:numFmt w:val="bullet"/>
      <w:lvlText w:val=""/>
      <w:lvlJc w:val="left"/>
      <w:pPr>
        <w:ind w:left="7200" w:hanging="360"/>
      </w:pPr>
      <w:rPr>
        <w:rFonts w:ascii="Symbol" w:hAnsi="Symbol" w:hint="default"/>
      </w:rPr>
    </w:lvl>
    <w:lvl w:ilvl="7" w:tplc="041B0003" w:tentative="1">
      <w:start w:val="1"/>
      <w:numFmt w:val="bullet"/>
      <w:lvlText w:val="o"/>
      <w:lvlJc w:val="left"/>
      <w:pPr>
        <w:ind w:left="7920" w:hanging="360"/>
      </w:pPr>
      <w:rPr>
        <w:rFonts w:ascii="Courier New" w:hAnsi="Courier New" w:cs="Courier New" w:hint="default"/>
      </w:rPr>
    </w:lvl>
    <w:lvl w:ilvl="8" w:tplc="041B0005" w:tentative="1">
      <w:start w:val="1"/>
      <w:numFmt w:val="bullet"/>
      <w:lvlText w:val=""/>
      <w:lvlJc w:val="left"/>
      <w:pPr>
        <w:ind w:left="8640" w:hanging="360"/>
      </w:pPr>
      <w:rPr>
        <w:rFonts w:ascii="Wingdings" w:hAnsi="Wingdings" w:hint="default"/>
      </w:rPr>
    </w:lvl>
  </w:abstractNum>
  <w:abstractNum w:abstractNumId="39" w15:restartNumberingAfterBreak="0">
    <w:nsid w:val="36AC2295"/>
    <w:multiLevelType w:val="hybridMultilevel"/>
    <w:tmpl w:val="A9829014"/>
    <w:lvl w:ilvl="0" w:tplc="0405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38822363"/>
    <w:multiLevelType w:val="hybridMultilevel"/>
    <w:tmpl w:val="5D3C1CE8"/>
    <w:lvl w:ilvl="0" w:tplc="67EE83FC">
      <w:start w:val="1"/>
      <w:numFmt w:val="bullet"/>
      <w:pStyle w:val="TableCellwithbullets"/>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38C77A75"/>
    <w:multiLevelType w:val="hybridMultilevel"/>
    <w:tmpl w:val="2F367B72"/>
    <w:lvl w:ilvl="0" w:tplc="FFFFFFFF">
      <w:start w:val="1"/>
      <w:numFmt w:val="bullet"/>
      <w:lvlText w:val=""/>
      <w:lvlJc w:val="left"/>
      <w:pPr>
        <w:ind w:left="1069" w:hanging="360"/>
      </w:pPr>
      <w:rPr>
        <w:rFonts w:ascii="Symbol" w:hAnsi="Symbol" w:hint="default"/>
      </w:rPr>
    </w:lvl>
    <w:lvl w:ilvl="1" w:tplc="041B0001">
      <w:start w:val="1"/>
      <w:numFmt w:val="bullet"/>
      <w:lvlText w:val=""/>
      <w:lvlJc w:val="left"/>
      <w:pPr>
        <w:ind w:left="1789" w:hanging="360"/>
      </w:pPr>
      <w:rPr>
        <w:rFonts w:ascii="Symbol" w:hAnsi="Symbol"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42" w15:restartNumberingAfterBreak="0">
    <w:nsid w:val="390C5389"/>
    <w:multiLevelType w:val="hybridMultilevel"/>
    <w:tmpl w:val="8076C84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2468162E">
      <w:numFmt w:val="bullet"/>
      <w:lvlText w:val="-"/>
      <w:lvlJc w:val="left"/>
      <w:pPr>
        <w:ind w:left="2160" w:hanging="360"/>
      </w:pPr>
      <w:rPr>
        <w:rFonts w:ascii="Calibri" w:eastAsiaTheme="minorHAnsi" w:hAnsi="Calibri" w:cs="Calibri"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3951214D"/>
    <w:multiLevelType w:val="hybridMultilevel"/>
    <w:tmpl w:val="87F40C06"/>
    <w:lvl w:ilvl="0" w:tplc="041B0003">
      <w:start w:val="1"/>
      <w:numFmt w:val="bullet"/>
      <w:lvlText w:val="o"/>
      <w:lvlJc w:val="left"/>
      <w:pPr>
        <w:ind w:left="2880" w:hanging="360"/>
      </w:pPr>
      <w:rPr>
        <w:rFonts w:ascii="Courier New" w:hAnsi="Courier New" w:cs="Courier New" w:hint="default"/>
      </w:rPr>
    </w:lvl>
    <w:lvl w:ilvl="1" w:tplc="041B0003" w:tentative="1">
      <w:start w:val="1"/>
      <w:numFmt w:val="bullet"/>
      <w:lvlText w:val="o"/>
      <w:lvlJc w:val="left"/>
      <w:pPr>
        <w:ind w:left="3600" w:hanging="360"/>
      </w:pPr>
      <w:rPr>
        <w:rFonts w:ascii="Courier New" w:hAnsi="Courier New" w:cs="Courier New" w:hint="default"/>
      </w:rPr>
    </w:lvl>
    <w:lvl w:ilvl="2" w:tplc="041B0005" w:tentative="1">
      <w:start w:val="1"/>
      <w:numFmt w:val="bullet"/>
      <w:lvlText w:val=""/>
      <w:lvlJc w:val="left"/>
      <w:pPr>
        <w:ind w:left="4320" w:hanging="360"/>
      </w:pPr>
      <w:rPr>
        <w:rFonts w:ascii="Wingdings" w:hAnsi="Wingdings" w:hint="default"/>
      </w:rPr>
    </w:lvl>
    <w:lvl w:ilvl="3" w:tplc="041B0001" w:tentative="1">
      <w:start w:val="1"/>
      <w:numFmt w:val="bullet"/>
      <w:lvlText w:val=""/>
      <w:lvlJc w:val="left"/>
      <w:pPr>
        <w:ind w:left="5040" w:hanging="360"/>
      </w:pPr>
      <w:rPr>
        <w:rFonts w:ascii="Symbol" w:hAnsi="Symbol" w:hint="default"/>
      </w:rPr>
    </w:lvl>
    <w:lvl w:ilvl="4" w:tplc="041B0003" w:tentative="1">
      <w:start w:val="1"/>
      <w:numFmt w:val="bullet"/>
      <w:lvlText w:val="o"/>
      <w:lvlJc w:val="left"/>
      <w:pPr>
        <w:ind w:left="5760" w:hanging="360"/>
      </w:pPr>
      <w:rPr>
        <w:rFonts w:ascii="Courier New" w:hAnsi="Courier New" w:cs="Courier New" w:hint="default"/>
      </w:rPr>
    </w:lvl>
    <w:lvl w:ilvl="5" w:tplc="041B0005" w:tentative="1">
      <w:start w:val="1"/>
      <w:numFmt w:val="bullet"/>
      <w:lvlText w:val=""/>
      <w:lvlJc w:val="left"/>
      <w:pPr>
        <w:ind w:left="6480" w:hanging="360"/>
      </w:pPr>
      <w:rPr>
        <w:rFonts w:ascii="Wingdings" w:hAnsi="Wingdings" w:hint="default"/>
      </w:rPr>
    </w:lvl>
    <w:lvl w:ilvl="6" w:tplc="041B0001" w:tentative="1">
      <w:start w:val="1"/>
      <w:numFmt w:val="bullet"/>
      <w:lvlText w:val=""/>
      <w:lvlJc w:val="left"/>
      <w:pPr>
        <w:ind w:left="7200" w:hanging="360"/>
      </w:pPr>
      <w:rPr>
        <w:rFonts w:ascii="Symbol" w:hAnsi="Symbol" w:hint="default"/>
      </w:rPr>
    </w:lvl>
    <w:lvl w:ilvl="7" w:tplc="041B0003" w:tentative="1">
      <w:start w:val="1"/>
      <w:numFmt w:val="bullet"/>
      <w:lvlText w:val="o"/>
      <w:lvlJc w:val="left"/>
      <w:pPr>
        <w:ind w:left="7920" w:hanging="360"/>
      </w:pPr>
      <w:rPr>
        <w:rFonts w:ascii="Courier New" w:hAnsi="Courier New" w:cs="Courier New" w:hint="default"/>
      </w:rPr>
    </w:lvl>
    <w:lvl w:ilvl="8" w:tplc="041B0005" w:tentative="1">
      <w:start w:val="1"/>
      <w:numFmt w:val="bullet"/>
      <w:lvlText w:val=""/>
      <w:lvlJc w:val="left"/>
      <w:pPr>
        <w:ind w:left="8640" w:hanging="360"/>
      </w:pPr>
      <w:rPr>
        <w:rFonts w:ascii="Wingdings" w:hAnsi="Wingdings" w:hint="default"/>
      </w:rPr>
    </w:lvl>
  </w:abstractNum>
  <w:abstractNum w:abstractNumId="44" w15:restartNumberingAfterBreak="0">
    <w:nsid w:val="3B683ED3"/>
    <w:multiLevelType w:val="hybridMultilevel"/>
    <w:tmpl w:val="078AA4EE"/>
    <w:lvl w:ilvl="0" w:tplc="041B0013">
      <w:start w:val="1"/>
      <w:numFmt w:val="upp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15:restartNumberingAfterBreak="0">
    <w:nsid w:val="3C566638"/>
    <w:multiLevelType w:val="hybridMultilevel"/>
    <w:tmpl w:val="ED1AA94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3D831B27"/>
    <w:multiLevelType w:val="hybridMultilevel"/>
    <w:tmpl w:val="DFCC1016"/>
    <w:lvl w:ilvl="0" w:tplc="2468162E">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3D941E22"/>
    <w:multiLevelType w:val="hybridMultilevel"/>
    <w:tmpl w:val="EDB26E1C"/>
    <w:lvl w:ilvl="0" w:tplc="041B0003">
      <w:start w:val="1"/>
      <w:numFmt w:val="bullet"/>
      <w:lvlText w:val="o"/>
      <w:lvlJc w:val="left"/>
      <w:pPr>
        <w:ind w:left="2847" w:hanging="360"/>
      </w:pPr>
      <w:rPr>
        <w:rFonts w:ascii="Courier New" w:hAnsi="Courier New" w:cs="Courier New" w:hint="default"/>
      </w:rPr>
    </w:lvl>
    <w:lvl w:ilvl="1" w:tplc="041B0003" w:tentative="1">
      <w:start w:val="1"/>
      <w:numFmt w:val="bullet"/>
      <w:lvlText w:val="o"/>
      <w:lvlJc w:val="left"/>
      <w:pPr>
        <w:ind w:left="3567" w:hanging="360"/>
      </w:pPr>
      <w:rPr>
        <w:rFonts w:ascii="Courier New" w:hAnsi="Courier New" w:cs="Courier New" w:hint="default"/>
      </w:rPr>
    </w:lvl>
    <w:lvl w:ilvl="2" w:tplc="041B0005" w:tentative="1">
      <w:start w:val="1"/>
      <w:numFmt w:val="bullet"/>
      <w:lvlText w:val=""/>
      <w:lvlJc w:val="left"/>
      <w:pPr>
        <w:ind w:left="4287" w:hanging="360"/>
      </w:pPr>
      <w:rPr>
        <w:rFonts w:ascii="Wingdings" w:hAnsi="Wingdings" w:hint="default"/>
      </w:rPr>
    </w:lvl>
    <w:lvl w:ilvl="3" w:tplc="041B0001" w:tentative="1">
      <w:start w:val="1"/>
      <w:numFmt w:val="bullet"/>
      <w:lvlText w:val=""/>
      <w:lvlJc w:val="left"/>
      <w:pPr>
        <w:ind w:left="5007" w:hanging="360"/>
      </w:pPr>
      <w:rPr>
        <w:rFonts w:ascii="Symbol" w:hAnsi="Symbol" w:hint="default"/>
      </w:rPr>
    </w:lvl>
    <w:lvl w:ilvl="4" w:tplc="041B0003" w:tentative="1">
      <w:start w:val="1"/>
      <w:numFmt w:val="bullet"/>
      <w:lvlText w:val="o"/>
      <w:lvlJc w:val="left"/>
      <w:pPr>
        <w:ind w:left="5727" w:hanging="360"/>
      </w:pPr>
      <w:rPr>
        <w:rFonts w:ascii="Courier New" w:hAnsi="Courier New" w:cs="Courier New" w:hint="default"/>
      </w:rPr>
    </w:lvl>
    <w:lvl w:ilvl="5" w:tplc="041B0005" w:tentative="1">
      <w:start w:val="1"/>
      <w:numFmt w:val="bullet"/>
      <w:lvlText w:val=""/>
      <w:lvlJc w:val="left"/>
      <w:pPr>
        <w:ind w:left="6447" w:hanging="360"/>
      </w:pPr>
      <w:rPr>
        <w:rFonts w:ascii="Wingdings" w:hAnsi="Wingdings" w:hint="default"/>
      </w:rPr>
    </w:lvl>
    <w:lvl w:ilvl="6" w:tplc="041B0001" w:tentative="1">
      <w:start w:val="1"/>
      <w:numFmt w:val="bullet"/>
      <w:lvlText w:val=""/>
      <w:lvlJc w:val="left"/>
      <w:pPr>
        <w:ind w:left="7167" w:hanging="360"/>
      </w:pPr>
      <w:rPr>
        <w:rFonts w:ascii="Symbol" w:hAnsi="Symbol" w:hint="default"/>
      </w:rPr>
    </w:lvl>
    <w:lvl w:ilvl="7" w:tplc="041B0003" w:tentative="1">
      <w:start w:val="1"/>
      <w:numFmt w:val="bullet"/>
      <w:lvlText w:val="o"/>
      <w:lvlJc w:val="left"/>
      <w:pPr>
        <w:ind w:left="7887" w:hanging="360"/>
      </w:pPr>
      <w:rPr>
        <w:rFonts w:ascii="Courier New" w:hAnsi="Courier New" w:cs="Courier New" w:hint="default"/>
      </w:rPr>
    </w:lvl>
    <w:lvl w:ilvl="8" w:tplc="041B0005" w:tentative="1">
      <w:start w:val="1"/>
      <w:numFmt w:val="bullet"/>
      <w:lvlText w:val=""/>
      <w:lvlJc w:val="left"/>
      <w:pPr>
        <w:ind w:left="8607" w:hanging="360"/>
      </w:pPr>
      <w:rPr>
        <w:rFonts w:ascii="Wingdings" w:hAnsi="Wingdings" w:hint="default"/>
      </w:rPr>
    </w:lvl>
  </w:abstractNum>
  <w:abstractNum w:abstractNumId="48" w15:restartNumberingAfterBreak="0">
    <w:nsid w:val="439F7709"/>
    <w:multiLevelType w:val="hybridMultilevel"/>
    <w:tmpl w:val="EA708348"/>
    <w:lvl w:ilvl="0" w:tplc="D7E85748">
      <w:start w:val="1"/>
      <w:numFmt w:val="bullet"/>
      <w:lvlText w:val=""/>
      <w:lvlJc w:val="left"/>
      <w:pPr>
        <w:ind w:left="720" w:hanging="360"/>
      </w:pPr>
      <w:rPr>
        <w:rFonts w:ascii="Symbol" w:hAnsi="Symbol" w:hint="default"/>
      </w:rPr>
    </w:lvl>
    <w:lvl w:ilvl="1" w:tplc="E970008E">
      <w:start w:val="1"/>
      <w:numFmt w:val="bullet"/>
      <w:lvlText w:val="o"/>
      <w:lvlJc w:val="left"/>
      <w:pPr>
        <w:ind w:left="1440" w:hanging="360"/>
      </w:pPr>
      <w:rPr>
        <w:rFonts w:ascii="Courier New" w:hAnsi="Courier New" w:hint="default"/>
      </w:rPr>
    </w:lvl>
    <w:lvl w:ilvl="2" w:tplc="A358E3DE">
      <w:start w:val="1"/>
      <w:numFmt w:val="bullet"/>
      <w:lvlText w:val=""/>
      <w:lvlJc w:val="left"/>
      <w:pPr>
        <w:ind w:left="2160" w:hanging="360"/>
      </w:pPr>
      <w:rPr>
        <w:rFonts w:ascii="Wingdings" w:hAnsi="Wingdings" w:hint="default"/>
      </w:rPr>
    </w:lvl>
    <w:lvl w:ilvl="3" w:tplc="4F8E677C">
      <w:start w:val="1"/>
      <w:numFmt w:val="bullet"/>
      <w:lvlText w:val=""/>
      <w:lvlJc w:val="left"/>
      <w:pPr>
        <w:ind w:left="2880" w:hanging="360"/>
      </w:pPr>
      <w:rPr>
        <w:rFonts w:ascii="Symbol" w:hAnsi="Symbol" w:hint="default"/>
      </w:rPr>
    </w:lvl>
    <w:lvl w:ilvl="4" w:tplc="648846AA">
      <w:start w:val="1"/>
      <w:numFmt w:val="bullet"/>
      <w:lvlText w:val="o"/>
      <w:lvlJc w:val="left"/>
      <w:pPr>
        <w:ind w:left="3600" w:hanging="360"/>
      </w:pPr>
      <w:rPr>
        <w:rFonts w:ascii="Courier New" w:hAnsi="Courier New" w:hint="default"/>
      </w:rPr>
    </w:lvl>
    <w:lvl w:ilvl="5" w:tplc="53CAEE24">
      <w:start w:val="1"/>
      <w:numFmt w:val="bullet"/>
      <w:lvlText w:val=""/>
      <w:lvlJc w:val="left"/>
      <w:pPr>
        <w:ind w:left="4320" w:hanging="360"/>
      </w:pPr>
      <w:rPr>
        <w:rFonts w:ascii="Wingdings" w:hAnsi="Wingdings" w:hint="default"/>
      </w:rPr>
    </w:lvl>
    <w:lvl w:ilvl="6" w:tplc="83803554">
      <w:start w:val="1"/>
      <w:numFmt w:val="bullet"/>
      <w:lvlText w:val=""/>
      <w:lvlJc w:val="left"/>
      <w:pPr>
        <w:ind w:left="5040" w:hanging="360"/>
      </w:pPr>
      <w:rPr>
        <w:rFonts w:ascii="Symbol" w:hAnsi="Symbol" w:hint="default"/>
      </w:rPr>
    </w:lvl>
    <w:lvl w:ilvl="7" w:tplc="434C3F68">
      <w:start w:val="1"/>
      <w:numFmt w:val="bullet"/>
      <w:lvlText w:val="o"/>
      <w:lvlJc w:val="left"/>
      <w:pPr>
        <w:ind w:left="5760" w:hanging="360"/>
      </w:pPr>
      <w:rPr>
        <w:rFonts w:ascii="Courier New" w:hAnsi="Courier New" w:hint="default"/>
      </w:rPr>
    </w:lvl>
    <w:lvl w:ilvl="8" w:tplc="0764DDB8">
      <w:start w:val="1"/>
      <w:numFmt w:val="bullet"/>
      <w:lvlText w:val=""/>
      <w:lvlJc w:val="left"/>
      <w:pPr>
        <w:ind w:left="6480" w:hanging="360"/>
      </w:pPr>
      <w:rPr>
        <w:rFonts w:ascii="Wingdings" w:hAnsi="Wingdings" w:hint="default"/>
      </w:rPr>
    </w:lvl>
  </w:abstractNum>
  <w:abstractNum w:abstractNumId="49" w15:restartNumberingAfterBreak="0">
    <w:nsid w:val="454E1652"/>
    <w:multiLevelType w:val="hybridMultilevel"/>
    <w:tmpl w:val="E69CA2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478A4265"/>
    <w:multiLevelType w:val="hybridMultilevel"/>
    <w:tmpl w:val="416066B0"/>
    <w:lvl w:ilvl="0" w:tplc="041B0001">
      <w:start w:val="1"/>
      <w:numFmt w:val="bullet"/>
      <w:lvlText w:val=""/>
      <w:lvlJc w:val="left"/>
      <w:pPr>
        <w:ind w:left="1069" w:hanging="360"/>
      </w:pPr>
      <w:rPr>
        <w:rFonts w:ascii="Symbol" w:hAnsi="Symbol"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51" w15:restartNumberingAfterBreak="0">
    <w:nsid w:val="479A1336"/>
    <w:multiLevelType w:val="hybridMultilevel"/>
    <w:tmpl w:val="9AE2538A"/>
    <w:lvl w:ilvl="0" w:tplc="041B0001">
      <w:start w:val="1"/>
      <w:numFmt w:val="bullet"/>
      <w:lvlText w:val=""/>
      <w:lvlJc w:val="left"/>
      <w:pPr>
        <w:ind w:left="2160" w:hanging="360"/>
      </w:pPr>
      <w:rPr>
        <w:rFonts w:ascii="Symbol" w:hAnsi="Symbol" w:hint="default"/>
      </w:rPr>
    </w:lvl>
    <w:lvl w:ilvl="1" w:tplc="041B0003">
      <w:start w:val="1"/>
      <w:numFmt w:val="bullet"/>
      <w:lvlText w:val="o"/>
      <w:lvlJc w:val="left"/>
      <w:pPr>
        <w:ind w:left="2880" w:hanging="360"/>
      </w:pPr>
      <w:rPr>
        <w:rFonts w:ascii="Courier New" w:hAnsi="Courier New" w:cs="Courier New" w:hint="default"/>
      </w:rPr>
    </w:lvl>
    <w:lvl w:ilvl="2" w:tplc="041B0005">
      <w:start w:val="1"/>
      <w:numFmt w:val="bullet"/>
      <w:lvlText w:val=""/>
      <w:lvlJc w:val="left"/>
      <w:pPr>
        <w:ind w:left="3600" w:hanging="360"/>
      </w:pPr>
      <w:rPr>
        <w:rFonts w:ascii="Wingdings" w:hAnsi="Wingdings" w:hint="default"/>
      </w:rPr>
    </w:lvl>
    <w:lvl w:ilvl="3" w:tplc="041B0001" w:tentative="1">
      <w:start w:val="1"/>
      <w:numFmt w:val="bullet"/>
      <w:lvlText w:val=""/>
      <w:lvlJc w:val="left"/>
      <w:pPr>
        <w:ind w:left="4320" w:hanging="360"/>
      </w:pPr>
      <w:rPr>
        <w:rFonts w:ascii="Symbol" w:hAnsi="Symbol" w:hint="default"/>
      </w:rPr>
    </w:lvl>
    <w:lvl w:ilvl="4" w:tplc="041B0003" w:tentative="1">
      <w:start w:val="1"/>
      <w:numFmt w:val="bullet"/>
      <w:lvlText w:val="o"/>
      <w:lvlJc w:val="left"/>
      <w:pPr>
        <w:ind w:left="5040" w:hanging="360"/>
      </w:pPr>
      <w:rPr>
        <w:rFonts w:ascii="Courier New" w:hAnsi="Courier New" w:cs="Courier New" w:hint="default"/>
      </w:rPr>
    </w:lvl>
    <w:lvl w:ilvl="5" w:tplc="041B0005" w:tentative="1">
      <w:start w:val="1"/>
      <w:numFmt w:val="bullet"/>
      <w:lvlText w:val=""/>
      <w:lvlJc w:val="left"/>
      <w:pPr>
        <w:ind w:left="5760" w:hanging="360"/>
      </w:pPr>
      <w:rPr>
        <w:rFonts w:ascii="Wingdings" w:hAnsi="Wingdings" w:hint="default"/>
      </w:rPr>
    </w:lvl>
    <w:lvl w:ilvl="6" w:tplc="041B0001" w:tentative="1">
      <w:start w:val="1"/>
      <w:numFmt w:val="bullet"/>
      <w:lvlText w:val=""/>
      <w:lvlJc w:val="left"/>
      <w:pPr>
        <w:ind w:left="6480" w:hanging="360"/>
      </w:pPr>
      <w:rPr>
        <w:rFonts w:ascii="Symbol" w:hAnsi="Symbol" w:hint="default"/>
      </w:rPr>
    </w:lvl>
    <w:lvl w:ilvl="7" w:tplc="041B0003" w:tentative="1">
      <w:start w:val="1"/>
      <w:numFmt w:val="bullet"/>
      <w:lvlText w:val="o"/>
      <w:lvlJc w:val="left"/>
      <w:pPr>
        <w:ind w:left="7200" w:hanging="360"/>
      </w:pPr>
      <w:rPr>
        <w:rFonts w:ascii="Courier New" w:hAnsi="Courier New" w:cs="Courier New" w:hint="default"/>
      </w:rPr>
    </w:lvl>
    <w:lvl w:ilvl="8" w:tplc="041B0005" w:tentative="1">
      <w:start w:val="1"/>
      <w:numFmt w:val="bullet"/>
      <w:lvlText w:val=""/>
      <w:lvlJc w:val="left"/>
      <w:pPr>
        <w:ind w:left="7920" w:hanging="360"/>
      </w:pPr>
      <w:rPr>
        <w:rFonts w:ascii="Wingdings" w:hAnsi="Wingdings" w:hint="default"/>
      </w:rPr>
    </w:lvl>
  </w:abstractNum>
  <w:abstractNum w:abstractNumId="52" w15:restartNumberingAfterBreak="0">
    <w:nsid w:val="495636E8"/>
    <w:multiLevelType w:val="hybridMultilevel"/>
    <w:tmpl w:val="3272C4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4A864CD0"/>
    <w:multiLevelType w:val="hybridMultilevel"/>
    <w:tmpl w:val="DF72CB44"/>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4" w15:restartNumberingAfterBreak="0">
    <w:nsid w:val="4B3905DB"/>
    <w:multiLevelType w:val="hybridMultilevel"/>
    <w:tmpl w:val="C852AF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4F7E51E4"/>
    <w:multiLevelType w:val="hybridMultilevel"/>
    <w:tmpl w:val="9072C9A2"/>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6" w15:restartNumberingAfterBreak="0">
    <w:nsid w:val="514B7578"/>
    <w:multiLevelType w:val="multilevel"/>
    <w:tmpl w:val="99F4C46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 w15:restartNumberingAfterBreak="0">
    <w:nsid w:val="52985D6E"/>
    <w:multiLevelType w:val="multilevel"/>
    <w:tmpl w:val="EEF4CC30"/>
    <w:lvl w:ilvl="0">
      <w:start w:val="1"/>
      <w:numFmt w:val="decimal"/>
      <w:lvlText w:val="%1."/>
      <w:lvlJc w:val="left"/>
      <w:pPr>
        <w:ind w:left="360" w:hanging="360"/>
      </w:pPr>
      <w:rPr>
        <w:b/>
        <w:bCs/>
      </w:r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52C9315C"/>
    <w:multiLevelType w:val="hybridMultilevel"/>
    <w:tmpl w:val="8592BF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54A43A26"/>
    <w:multiLevelType w:val="hybridMultilevel"/>
    <w:tmpl w:val="55227D7A"/>
    <w:lvl w:ilvl="0" w:tplc="1DE65CCA">
      <w:start w:val="1"/>
      <w:numFmt w:val="decimal"/>
      <w:lvlText w:val="%1."/>
      <w:lvlJc w:val="left"/>
      <w:pPr>
        <w:ind w:left="720" w:hanging="360"/>
      </w:pPr>
    </w:lvl>
    <w:lvl w:ilvl="1" w:tplc="3EEAEEB2">
      <w:start w:val="1"/>
      <w:numFmt w:val="lowerLetter"/>
      <w:lvlText w:val="%2."/>
      <w:lvlJc w:val="left"/>
      <w:pPr>
        <w:ind w:left="1440" w:hanging="360"/>
      </w:pPr>
    </w:lvl>
    <w:lvl w:ilvl="2" w:tplc="DE867146">
      <w:start w:val="1"/>
      <w:numFmt w:val="lowerRoman"/>
      <w:lvlText w:val="%3."/>
      <w:lvlJc w:val="right"/>
      <w:pPr>
        <w:ind w:left="2160" w:hanging="180"/>
      </w:pPr>
    </w:lvl>
    <w:lvl w:ilvl="3" w:tplc="1D1C3160">
      <w:start w:val="1"/>
      <w:numFmt w:val="decimal"/>
      <w:lvlText w:val="%4."/>
      <w:lvlJc w:val="left"/>
      <w:pPr>
        <w:ind w:left="2880" w:hanging="360"/>
      </w:pPr>
    </w:lvl>
    <w:lvl w:ilvl="4" w:tplc="82D81EE2">
      <w:start w:val="1"/>
      <w:numFmt w:val="lowerLetter"/>
      <w:lvlText w:val="%5."/>
      <w:lvlJc w:val="left"/>
      <w:pPr>
        <w:ind w:left="3600" w:hanging="360"/>
      </w:pPr>
    </w:lvl>
    <w:lvl w:ilvl="5" w:tplc="0DA6FB04">
      <w:start w:val="1"/>
      <w:numFmt w:val="lowerRoman"/>
      <w:lvlText w:val="%6."/>
      <w:lvlJc w:val="right"/>
      <w:pPr>
        <w:ind w:left="4320" w:hanging="180"/>
      </w:pPr>
    </w:lvl>
    <w:lvl w:ilvl="6" w:tplc="6860B578">
      <w:start w:val="1"/>
      <w:numFmt w:val="decimal"/>
      <w:lvlText w:val="%7."/>
      <w:lvlJc w:val="left"/>
      <w:pPr>
        <w:ind w:left="5040" w:hanging="360"/>
      </w:pPr>
    </w:lvl>
    <w:lvl w:ilvl="7" w:tplc="6DE20970">
      <w:start w:val="1"/>
      <w:numFmt w:val="lowerLetter"/>
      <w:lvlText w:val="%8."/>
      <w:lvlJc w:val="left"/>
      <w:pPr>
        <w:ind w:left="5760" w:hanging="360"/>
      </w:pPr>
    </w:lvl>
    <w:lvl w:ilvl="8" w:tplc="77185ED2">
      <w:start w:val="1"/>
      <w:numFmt w:val="lowerRoman"/>
      <w:lvlText w:val="%9."/>
      <w:lvlJc w:val="right"/>
      <w:pPr>
        <w:ind w:left="6480" w:hanging="180"/>
      </w:pPr>
    </w:lvl>
  </w:abstractNum>
  <w:abstractNum w:abstractNumId="60" w15:restartNumberingAfterBreak="0">
    <w:nsid w:val="56E43F48"/>
    <w:multiLevelType w:val="hybridMultilevel"/>
    <w:tmpl w:val="69F44BA2"/>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61" w15:restartNumberingAfterBreak="0">
    <w:nsid w:val="56EC6110"/>
    <w:multiLevelType w:val="hybridMultilevel"/>
    <w:tmpl w:val="714CD7F2"/>
    <w:lvl w:ilvl="0" w:tplc="041B0001">
      <w:start w:val="1"/>
      <w:numFmt w:val="bullet"/>
      <w:lvlText w:val=""/>
      <w:lvlJc w:val="left"/>
      <w:pPr>
        <w:ind w:left="2160" w:hanging="360"/>
      </w:pPr>
      <w:rPr>
        <w:rFonts w:ascii="Symbol" w:hAnsi="Symbol" w:hint="default"/>
      </w:rPr>
    </w:lvl>
    <w:lvl w:ilvl="1" w:tplc="041B0003">
      <w:start w:val="1"/>
      <w:numFmt w:val="bullet"/>
      <w:lvlText w:val="o"/>
      <w:lvlJc w:val="left"/>
      <w:pPr>
        <w:ind w:left="2880" w:hanging="360"/>
      </w:pPr>
      <w:rPr>
        <w:rFonts w:ascii="Courier New" w:hAnsi="Courier New" w:cs="Courier New" w:hint="default"/>
      </w:rPr>
    </w:lvl>
    <w:lvl w:ilvl="2" w:tplc="041B0001">
      <w:start w:val="1"/>
      <w:numFmt w:val="bullet"/>
      <w:lvlText w:val=""/>
      <w:lvlJc w:val="left"/>
      <w:pPr>
        <w:ind w:left="3600" w:hanging="360"/>
      </w:pPr>
      <w:rPr>
        <w:rFonts w:ascii="Symbol" w:hAnsi="Symbol" w:hint="default"/>
      </w:rPr>
    </w:lvl>
    <w:lvl w:ilvl="3" w:tplc="041B0001" w:tentative="1">
      <w:start w:val="1"/>
      <w:numFmt w:val="bullet"/>
      <w:lvlText w:val=""/>
      <w:lvlJc w:val="left"/>
      <w:pPr>
        <w:ind w:left="4320" w:hanging="360"/>
      </w:pPr>
      <w:rPr>
        <w:rFonts w:ascii="Symbol" w:hAnsi="Symbol" w:hint="default"/>
      </w:rPr>
    </w:lvl>
    <w:lvl w:ilvl="4" w:tplc="041B0003" w:tentative="1">
      <w:start w:val="1"/>
      <w:numFmt w:val="bullet"/>
      <w:lvlText w:val="o"/>
      <w:lvlJc w:val="left"/>
      <w:pPr>
        <w:ind w:left="5040" w:hanging="360"/>
      </w:pPr>
      <w:rPr>
        <w:rFonts w:ascii="Courier New" w:hAnsi="Courier New" w:cs="Courier New" w:hint="default"/>
      </w:rPr>
    </w:lvl>
    <w:lvl w:ilvl="5" w:tplc="041B0005" w:tentative="1">
      <w:start w:val="1"/>
      <w:numFmt w:val="bullet"/>
      <w:lvlText w:val=""/>
      <w:lvlJc w:val="left"/>
      <w:pPr>
        <w:ind w:left="5760" w:hanging="360"/>
      </w:pPr>
      <w:rPr>
        <w:rFonts w:ascii="Wingdings" w:hAnsi="Wingdings" w:hint="default"/>
      </w:rPr>
    </w:lvl>
    <w:lvl w:ilvl="6" w:tplc="041B0001" w:tentative="1">
      <w:start w:val="1"/>
      <w:numFmt w:val="bullet"/>
      <w:lvlText w:val=""/>
      <w:lvlJc w:val="left"/>
      <w:pPr>
        <w:ind w:left="6480" w:hanging="360"/>
      </w:pPr>
      <w:rPr>
        <w:rFonts w:ascii="Symbol" w:hAnsi="Symbol" w:hint="default"/>
      </w:rPr>
    </w:lvl>
    <w:lvl w:ilvl="7" w:tplc="041B0003" w:tentative="1">
      <w:start w:val="1"/>
      <w:numFmt w:val="bullet"/>
      <w:lvlText w:val="o"/>
      <w:lvlJc w:val="left"/>
      <w:pPr>
        <w:ind w:left="7200" w:hanging="360"/>
      </w:pPr>
      <w:rPr>
        <w:rFonts w:ascii="Courier New" w:hAnsi="Courier New" w:cs="Courier New" w:hint="default"/>
      </w:rPr>
    </w:lvl>
    <w:lvl w:ilvl="8" w:tplc="041B0005" w:tentative="1">
      <w:start w:val="1"/>
      <w:numFmt w:val="bullet"/>
      <w:lvlText w:val=""/>
      <w:lvlJc w:val="left"/>
      <w:pPr>
        <w:ind w:left="7920" w:hanging="360"/>
      </w:pPr>
      <w:rPr>
        <w:rFonts w:ascii="Wingdings" w:hAnsi="Wingdings" w:hint="default"/>
      </w:rPr>
    </w:lvl>
  </w:abstractNum>
  <w:abstractNum w:abstractNumId="62" w15:restartNumberingAfterBreak="0">
    <w:nsid w:val="5D055F52"/>
    <w:multiLevelType w:val="hybridMultilevel"/>
    <w:tmpl w:val="31A4C7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5D0D7792"/>
    <w:multiLevelType w:val="hybridMultilevel"/>
    <w:tmpl w:val="576414F0"/>
    <w:lvl w:ilvl="0" w:tplc="041B0003">
      <w:start w:val="1"/>
      <w:numFmt w:val="bullet"/>
      <w:lvlText w:val="o"/>
      <w:lvlJc w:val="left"/>
      <w:pPr>
        <w:ind w:left="1440" w:hanging="360"/>
      </w:pPr>
      <w:rPr>
        <w:rFonts w:ascii="Courier New" w:hAnsi="Courier New" w:cs="Courier New"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64" w15:restartNumberingAfterBreak="0">
    <w:nsid w:val="5D4B576B"/>
    <w:multiLevelType w:val="hybridMultilevel"/>
    <w:tmpl w:val="D58CF98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5F644F1B"/>
    <w:multiLevelType w:val="hybridMultilevel"/>
    <w:tmpl w:val="B7A4BF44"/>
    <w:lvl w:ilvl="0" w:tplc="041B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60AD2091"/>
    <w:multiLevelType w:val="multilevel"/>
    <w:tmpl w:val="2E62AC7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7" w15:restartNumberingAfterBreak="0">
    <w:nsid w:val="62883C96"/>
    <w:multiLevelType w:val="hybridMultilevel"/>
    <w:tmpl w:val="2274FCA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2880" w:hanging="360"/>
      </w:pPr>
      <w:rPr>
        <w:rFonts w:ascii="Courier New" w:hAnsi="Courier New" w:cs="Courier New" w:hint="default"/>
      </w:rPr>
    </w:lvl>
    <w:lvl w:ilvl="2" w:tplc="848C5CC2">
      <w:start w:val="1"/>
      <w:numFmt w:val="bullet"/>
      <w:lvlText w:val="-"/>
      <w:lvlJc w:val="left"/>
      <w:pPr>
        <w:ind w:left="2160" w:hanging="360"/>
      </w:pPr>
      <w:rPr>
        <w:rFonts w:ascii="Calibri" w:hAnsi="Calibri" w:hint="default"/>
      </w:rPr>
    </w:lvl>
    <w:lvl w:ilvl="3" w:tplc="041B0003">
      <w:start w:val="1"/>
      <w:numFmt w:val="bullet"/>
      <w:lvlText w:val="o"/>
      <w:lvlJc w:val="left"/>
      <w:pPr>
        <w:ind w:left="2880" w:hanging="360"/>
      </w:pPr>
      <w:rPr>
        <w:rFonts w:ascii="Courier New" w:hAnsi="Courier New" w:cs="Courier New" w:hint="default"/>
      </w:rPr>
    </w:lvl>
    <w:lvl w:ilvl="4" w:tplc="8D3A4B0E">
      <w:numFmt w:val="bullet"/>
      <w:lvlText w:val="•"/>
      <w:lvlJc w:val="right"/>
      <w:pPr>
        <w:ind w:left="1440" w:hanging="360"/>
      </w:pPr>
      <w:rPr>
        <w:rFonts w:ascii="Arial" w:hAnsi="Arial" w:hint="default"/>
      </w:rPr>
    </w:lvl>
    <w:lvl w:ilvl="5" w:tplc="98CEC3FC">
      <w:start w:val="1"/>
      <w:numFmt w:val="bullet"/>
      <w:lvlText w:val=""/>
      <w:lvlJc w:val="left"/>
      <w:pPr>
        <w:ind w:left="4320" w:hanging="360"/>
      </w:pPr>
      <w:rPr>
        <w:rFonts w:ascii="Wingdings" w:hAnsi="Wingdings" w:hint="default"/>
      </w:rPr>
    </w:lvl>
    <w:lvl w:ilvl="6" w:tplc="13DAD29A">
      <w:start w:val="1"/>
      <w:numFmt w:val="bullet"/>
      <w:lvlText w:val=""/>
      <w:lvlJc w:val="left"/>
      <w:pPr>
        <w:ind w:left="5040" w:hanging="360"/>
      </w:pPr>
      <w:rPr>
        <w:rFonts w:ascii="Symbol" w:hAnsi="Symbol" w:hint="default"/>
      </w:rPr>
    </w:lvl>
    <w:lvl w:ilvl="7" w:tplc="19DC6A84">
      <w:start w:val="1"/>
      <w:numFmt w:val="bullet"/>
      <w:lvlText w:val="o"/>
      <w:lvlJc w:val="left"/>
      <w:pPr>
        <w:ind w:left="5760" w:hanging="360"/>
      </w:pPr>
      <w:rPr>
        <w:rFonts w:ascii="Courier New" w:hAnsi="Courier New" w:hint="default"/>
      </w:rPr>
    </w:lvl>
    <w:lvl w:ilvl="8" w:tplc="CCE4DB22">
      <w:start w:val="1"/>
      <w:numFmt w:val="bullet"/>
      <w:lvlText w:val=""/>
      <w:lvlJc w:val="left"/>
      <w:pPr>
        <w:ind w:left="6480" w:hanging="360"/>
      </w:pPr>
      <w:rPr>
        <w:rFonts w:ascii="Wingdings" w:hAnsi="Wingdings" w:hint="default"/>
      </w:rPr>
    </w:lvl>
  </w:abstractNum>
  <w:abstractNum w:abstractNumId="68" w15:restartNumberingAfterBreak="0">
    <w:nsid w:val="642B18D1"/>
    <w:multiLevelType w:val="hybridMultilevel"/>
    <w:tmpl w:val="6C3CBB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64BC4440"/>
    <w:multiLevelType w:val="hybridMultilevel"/>
    <w:tmpl w:val="16FC2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64DC2AA7"/>
    <w:multiLevelType w:val="hybridMultilevel"/>
    <w:tmpl w:val="F49CB792"/>
    <w:lvl w:ilvl="0" w:tplc="08090001">
      <w:start w:val="1"/>
      <w:numFmt w:val="bullet"/>
      <w:lvlText w:val=""/>
      <w:lvlJc w:val="left"/>
      <w:pPr>
        <w:ind w:left="760" w:hanging="360"/>
      </w:pPr>
      <w:rPr>
        <w:rFonts w:ascii="Symbol" w:hAnsi="Symbol" w:hint="default"/>
      </w:rPr>
    </w:lvl>
    <w:lvl w:ilvl="1" w:tplc="08090003" w:tentative="1">
      <w:start w:val="1"/>
      <w:numFmt w:val="bullet"/>
      <w:lvlText w:val="o"/>
      <w:lvlJc w:val="left"/>
      <w:pPr>
        <w:ind w:left="1480" w:hanging="360"/>
      </w:pPr>
      <w:rPr>
        <w:rFonts w:ascii="Courier New" w:hAnsi="Courier New" w:cs="Courier New" w:hint="default"/>
      </w:rPr>
    </w:lvl>
    <w:lvl w:ilvl="2" w:tplc="08090005" w:tentative="1">
      <w:start w:val="1"/>
      <w:numFmt w:val="bullet"/>
      <w:lvlText w:val=""/>
      <w:lvlJc w:val="left"/>
      <w:pPr>
        <w:ind w:left="2200" w:hanging="360"/>
      </w:pPr>
      <w:rPr>
        <w:rFonts w:ascii="Wingdings" w:hAnsi="Wingdings" w:hint="default"/>
      </w:rPr>
    </w:lvl>
    <w:lvl w:ilvl="3" w:tplc="08090001" w:tentative="1">
      <w:start w:val="1"/>
      <w:numFmt w:val="bullet"/>
      <w:lvlText w:val=""/>
      <w:lvlJc w:val="left"/>
      <w:pPr>
        <w:ind w:left="2920" w:hanging="360"/>
      </w:pPr>
      <w:rPr>
        <w:rFonts w:ascii="Symbol" w:hAnsi="Symbol" w:hint="default"/>
      </w:rPr>
    </w:lvl>
    <w:lvl w:ilvl="4" w:tplc="08090003" w:tentative="1">
      <w:start w:val="1"/>
      <w:numFmt w:val="bullet"/>
      <w:lvlText w:val="o"/>
      <w:lvlJc w:val="left"/>
      <w:pPr>
        <w:ind w:left="3640" w:hanging="360"/>
      </w:pPr>
      <w:rPr>
        <w:rFonts w:ascii="Courier New" w:hAnsi="Courier New" w:cs="Courier New" w:hint="default"/>
      </w:rPr>
    </w:lvl>
    <w:lvl w:ilvl="5" w:tplc="08090005" w:tentative="1">
      <w:start w:val="1"/>
      <w:numFmt w:val="bullet"/>
      <w:lvlText w:val=""/>
      <w:lvlJc w:val="left"/>
      <w:pPr>
        <w:ind w:left="4360" w:hanging="360"/>
      </w:pPr>
      <w:rPr>
        <w:rFonts w:ascii="Wingdings" w:hAnsi="Wingdings" w:hint="default"/>
      </w:rPr>
    </w:lvl>
    <w:lvl w:ilvl="6" w:tplc="08090001" w:tentative="1">
      <w:start w:val="1"/>
      <w:numFmt w:val="bullet"/>
      <w:lvlText w:val=""/>
      <w:lvlJc w:val="left"/>
      <w:pPr>
        <w:ind w:left="5080" w:hanging="360"/>
      </w:pPr>
      <w:rPr>
        <w:rFonts w:ascii="Symbol" w:hAnsi="Symbol" w:hint="default"/>
      </w:rPr>
    </w:lvl>
    <w:lvl w:ilvl="7" w:tplc="08090003" w:tentative="1">
      <w:start w:val="1"/>
      <w:numFmt w:val="bullet"/>
      <w:lvlText w:val="o"/>
      <w:lvlJc w:val="left"/>
      <w:pPr>
        <w:ind w:left="5800" w:hanging="360"/>
      </w:pPr>
      <w:rPr>
        <w:rFonts w:ascii="Courier New" w:hAnsi="Courier New" w:cs="Courier New" w:hint="default"/>
      </w:rPr>
    </w:lvl>
    <w:lvl w:ilvl="8" w:tplc="08090005" w:tentative="1">
      <w:start w:val="1"/>
      <w:numFmt w:val="bullet"/>
      <w:lvlText w:val=""/>
      <w:lvlJc w:val="left"/>
      <w:pPr>
        <w:ind w:left="6520" w:hanging="360"/>
      </w:pPr>
      <w:rPr>
        <w:rFonts w:ascii="Wingdings" w:hAnsi="Wingdings" w:hint="default"/>
      </w:rPr>
    </w:lvl>
  </w:abstractNum>
  <w:abstractNum w:abstractNumId="71" w15:restartNumberingAfterBreak="0">
    <w:nsid w:val="652C2091"/>
    <w:multiLevelType w:val="hybridMultilevel"/>
    <w:tmpl w:val="44549AB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660A66B6"/>
    <w:multiLevelType w:val="hybridMultilevel"/>
    <w:tmpl w:val="2452E708"/>
    <w:lvl w:ilvl="0" w:tplc="041B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666911B6"/>
    <w:multiLevelType w:val="hybridMultilevel"/>
    <w:tmpl w:val="465A453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67B01A57"/>
    <w:multiLevelType w:val="hybridMultilevel"/>
    <w:tmpl w:val="7130C4D4"/>
    <w:lvl w:ilvl="0" w:tplc="0405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6B601547"/>
    <w:multiLevelType w:val="hybridMultilevel"/>
    <w:tmpl w:val="1BF61A9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6D082C09"/>
    <w:multiLevelType w:val="hybridMultilevel"/>
    <w:tmpl w:val="8E7A6D56"/>
    <w:lvl w:ilvl="0" w:tplc="041B0001">
      <w:start w:val="1"/>
      <w:numFmt w:val="bullet"/>
      <w:lvlText w:val=""/>
      <w:lvlJc w:val="left"/>
      <w:pPr>
        <w:ind w:left="1069" w:hanging="360"/>
      </w:pPr>
      <w:rPr>
        <w:rFonts w:ascii="Symbol" w:hAnsi="Symbol"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77" w15:restartNumberingAfterBreak="0">
    <w:nsid w:val="6DBA55BD"/>
    <w:multiLevelType w:val="hybridMultilevel"/>
    <w:tmpl w:val="0FDCEB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71615D94"/>
    <w:multiLevelType w:val="multilevel"/>
    <w:tmpl w:val="845E9BA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9" w15:restartNumberingAfterBreak="0">
    <w:nsid w:val="71C14CE8"/>
    <w:multiLevelType w:val="hybridMultilevel"/>
    <w:tmpl w:val="B082DA7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15:restartNumberingAfterBreak="0">
    <w:nsid w:val="72BD7EFF"/>
    <w:multiLevelType w:val="hybridMultilevel"/>
    <w:tmpl w:val="7D40685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15:restartNumberingAfterBreak="0">
    <w:nsid w:val="74553554"/>
    <w:multiLevelType w:val="hybridMultilevel"/>
    <w:tmpl w:val="D3AE49E0"/>
    <w:lvl w:ilvl="0" w:tplc="0405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82" w15:restartNumberingAfterBreak="0">
    <w:nsid w:val="75201A43"/>
    <w:multiLevelType w:val="hybridMultilevel"/>
    <w:tmpl w:val="91283D4A"/>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83" w15:restartNumberingAfterBreak="0">
    <w:nsid w:val="7531217A"/>
    <w:multiLevelType w:val="hybridMultilevel"/>
    <w:tmpl w:val="F02C56C0"/>
    <w:lvl w:ilvl="0" w:tplc="041B0011">
      <w:start w:val="1"/>
      <w:numFmt w:val="decimal"/>
      <w:lvlText w:val="%1)"/>
      <w:lvlJc w:val="left"/>
      <w:pPr>
        <w:tabs>
          <w:tab w:val="num" w:pos="720"/>
        </w:tabs>
        <w:ind w:left="720" w:hanging="360"/>
      </w:pPr>
    </w:lvl>
    <w:lvl w:ilvl="1" w:tplc="8D3A4B0E">
      <w:numFmt w:val="bullet"/>
      <w:lvlText w:val="•"/>
      <w:lvlJc w:val="right"/>
      <w:pPr>
        <w:tabs>
          <w:tab w:val="num" w:pos="1440"/>
        </w:tabs>
        <w:ind w:left="1440" w:hanging="360"/>
      </w:pPr>
      <w:rPr>
        <w:rFonts w:ascii="Arial" w:hAnsi="Arial" w:hint="default"/>
      </w:rPr>
    </w:lvl>
    <w:lvl w:ilvl="2" w:tplc="E390CDB8" w:tentative="1">
      <w:start w:val="1"/>
      <w:numFmt w:val="upperRoman"/>
      <w:lvlText w:val="%3."/>
      <w:lvlJc w:val="right"/>
      <w:pPr>
        <w:tabs>
          <w:tab w:val="num" w:pos="2160"/>
        </w:tabs>
        <w:ind w:left="2160" w:hanging="360"/>
      </w:pPr>
    </w:lvl>
    <w:lvl w:ilvl="3" w:tplc="90F0F508" w:tentative="1">
      <w:start w:val="1"/>
      <w:numFmt w:val="upperRoman"/>
      <w:lvlText w:val="%4."/>
      <w:lvlJc w:val="right"/>
      <w:pPr>
        <w:tabs>
          <w:tab w:val="num" w:pos="2880"/>
        </w:tabs>
        <w:ind w:left="2880" w:hanging="360"/>
      </w:pPr>
    </w:lvl>
    <w:lvl w:ilvl="4" w:tplc="D3E81666" w:tentative="1">
      <w:start w:val="1"/>
      <w:numFmt w:val="upperRoman"/>
      <w:lvlText w:val="%5."/>
      <w:lvlJc w:val="right"/>
      <w:pPr>
        <w:tabs>
          <w:tab w:val="num" w:pos="3600"/>
        </w:tabs>
        <w:ind w:left="3600" w:hanging="360"/>
      </w:pPr>
    </w:lvl>
    <w:lvl w:ilvl="5" w:tplc="BF7467AE" w:tentative="1">
      <w:start w:val="1"/>
      <w:numFmt w:val="upperRoman"/>
      <w:lvlText w:val="%6."/>
      <w:lvlJc w:val="right"/>
      <w:pPr>
        <w:tabs>
          <w:tab w:val="num" w:pos="4320"/>
        </w:tabs>
        <w:ind w:left="4320" w:hanging="360"/>
      </w:pPr>
    </w:lvl>
    <w:lvl w:ilvl="6" w:tplc="14600DD6" w:tentative="1">
      <w:start w:val="1"/>
      <w:numFmt w:val="upperRoman"/>
      <w:lvlText w:val="%7."/>
      <w:lvlJc w:val="right"/>
      <w:pPr>
        <w:tabs>
          <w:tab w:val="num" w:pos="5040"/>
        </w:tabs>
        <w:ind w:left="5040" w:hanging="360"/>
      </w:pPr>
    </w:lvl>
    <w:lvl w:ilvl="7" w:tplc="17E2933E" w:tentative="1">
      <w:start w:val="1"/>
      <w:numFmt w:val="upperRoman"/>
      <w:lvlText w:val="%8."/>
      <w:lvlJc w:val="right"/>
      <w:pPr>
        <w:tabs>
          <w:tab w:val="num" w:pos="5760"/>
        </w:tabs>
        <w:ind w:left="5760" w:hanging="360"/>
      </w:pPr>
    </w:lvl>
    <w:lvl w:ilvl="8" w:tplc="44FAAD5C" w:tentative="1">
      <w:start w:val="1"/>
      <w:numFmt w:val="upperRoman"/>
      <w:lvlText w:val="%9."/>
      <w:lvlJc w:val="right"/>
      <w:pPr>
        <w:tabs>
          <w:tab w:val="num" w:pos="6480"/>
        </w:tabs>
        <w:ind w:left="6480" w:hanging="360"/>
      </w:pPr>
    </w:lvl>
  </w:abstractNum>
  <w:abstractNum w:abstractNumId="84" w15:restartNumberingAfterBreak="0">
    <w:nsid w:val="757F587B"/>
    <w:multiLevelType w:val="multilevel"/>
    <w:tmpl w:val="66C4C82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5" w15:restartNumberingAfterBreak="0">
    <w:nsid w:val="763E09B0"/>
    <w:multiLevelType w:val="hybridMultilevel"/>
    <w:tmpl w:val="B0E23D9C"/>
    <w:lvl w:ilvl="0" w:tplc="0405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15:restartNumberingAfterBreak="0">
    <w:nsid w:val="778D1E70"/>
    <w:multiLevelType w:val="multilevel"/>
    <w:tmpl w:val="CA0CE57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7" w15:restartNumberingAfterBreak="0">
    <w:nsid w:val="7834252B"/>
    <w:multiLevelType w:val="hybridMultilevel"/>
    <w:tmpl w:val="16503F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7A850694"/>
    <w:multiLevelType w:val="hybridMultilevel"/>
    <w:tmpl w:val="0A7A50B4"/>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15:restartNumberingAfterBreak="0">
    <w:nsid w:val="7BC621AD"/>
    <w:multiLevelType w:val="hybridMultilevel"/>
    <w:tmpl w:val="EAC0768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15:restartNumberingAfterBreak="0">
    <w:nsid w:val="7C0D40BB"/>
    <w:multiLevelType w:val="hybridMultilevel"/>
    <w:tmpl w:val="1334F62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15:restartNumberingAfterBreak="0">
    <w:nsid w:val="7CE0722B"/>
    <w:multiLevelType w:val="multilevel"/>
    <w:tmpl w:val="CFAA5680"/>
    <w:lvl w:ilvl="0">
      <w:start w:val="1"/>
      <w:numFmt w:val="decimal"/>
      <w:pStyle w:val="Nadpis1"/>
      <w:lvlText w:val="%1"/>
      <w:lvlJc w:val="left"/>
      <w:pPr>
        <w:ind w:left="432" w:hanging="432"/>
      </w:pPr>
    </w:lvl>
    <w:lvl w:ilvl="1">
      <w:start w:val="1"/>
      <w:numFmt w:val="decimal"/>
      <w:pStyle w:val="Nadpis2"/>
      <w:lvlText w:val="%1.%2"/>
      <w:lvlJc w:val="left"/>
      <w:pPr>
        <w:ind w:left="1143" w:hanging="576"/>
      </w:pPr>
    </w:lvl>
    <w:lvl w:ilvl="2">
      <w:start w:val="1"/>
      <w:numFmt w:val="decimal"/>
      <w:pStyle w:val="Nadpis3"/>
      <w:lvlText w:val="%1.%2.%3"/>
      <w:lvlJc w:val="left"/>
      <w:pPr>
        <w:ind w:left="861"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92" w15:restartNumberingAfterBreak="0">
    <w:nsid w:val="7D626BC1"/>
    <w:multiLevelType w:val="hybridMultilevel"/>
    <w:tmpl w:val="18943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15:restartNumberingAfterBreak="0">
    <w:nsid w:val="7EBE06F8"/>
    <w:multiLevelType w:val="multilevel"/>
    <w:tmpl w:val="1FAEC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23094881">
    <w:abstractNumId w:val="7"/>
  </w:num>
  <w:num w:numId="2" w16cid:durableId="769399229">
    <w:abstractNumId w:val="91"/>
  </w:num>
  <w:num w:numId="3" w16cid:durableId="109514692">
    <w:abstractNumId w:val="75"/>
  </w:num>
  <w:num w:numId="4" w16cid:durableId="400326086">
    <w:abstractNumId w:val="14"/>
  </w:num>
  <w:num w:numId="5" w16cid:durableId="553080586">
    <w:abstractNumId w:val="40"/>
  </w:num>
  <w:num w:numId="6" w16cid:durableId="660425464">
    <w:abstractNumId w:val="18"/>
  </w:num>
  <w:num w:numId="7" w16cid:durableId="1058675102">
    <w:abstractNumId w:val="20"/>
  </w:num>
  <w:num w:numId="8" w16cid:durableId="1461607851">
    <w:abstractNumId w:val="24"/>
  </w:num>
  <w:num w:numId="9" w16cid:durableId="1037509984">
    <w:abstractNumId w:val="6"/>
  </w:num>
  <w:num w:numId="10" w16cid:durableId="1932853794">
    <w:abstractNumId w:val="25"/>
  </w:num>
  <w:num w:numId="11" w16cid:durableId="626862864">
    <w:abstractNumId w:val="23"/>
  </w:num>
  <w:num w:numId="12" w16cid:durableId="27335832">
    <w:abstractNumId w:val="62"/>
  </w:num>
  <w:num w:numId="13" w16cid:durableId="1796677032">
    <w:abstractNumId w:val="42"/>
  </w:num>
  <w:num w:numId="14" w16cid:durableId="1885480980">
    <w:abstractNumId w:val="67"/>
  </w:num>
  <w:num w:numId="15" w16cid:durableId="1657538944">
    <w:abstractNumId w:val="22"/>
  </w:num>
  <w:num w:numId="16" w16cid:durableId="1954290641">
    <w:abstractNumId w:val="48"/>
  </w:num>
  <w:num w:numId="17" w16cid:durableId="1841309068">
    <w:abstractNumId w:val="79"/>
  </w:num>
  <w:num w:numId="18" w16cid:durableId="424618310">
    <w:abstractNumId w:val="35"/>
  </w:num>
  <w:num w:numId="19" w16cid:durableId="1392268587">
    <w:abstractNumId w:val="51"/>
  </w:num>
  <w:num w:numId="20" w16cid:durableId="2144231863">
    <w:abstractNumId w:val="61"/>
  </w:num>
  <w:num w:numId="21" w16cid:durableId="1789422624">
    <w:abstractNumId w:val="17"/>
  </w:num>
  <w:num w:numId="22" w16cid:durableId="508640786">
    <w:abstractNumId w:val="81"/>
  </w:num>
  <w:num w:numId="23" w16cid:durableId="1186598737">
    <w:abstractNumId w:val="63"/>
  </w:num>
  <w:num w:numId="24" w16cid:durableId="1098527291">
    <w:abstractNumId w:val="54"/>
  </w:num>
  <w:num w:numId="25" w16cid:durableId="169487490">
    <w:abstractNumId w:val="85"/>
  </w:num>
  <w:num w:numId="26" w16cid:durableId="1490244301">
    <w:abstractNumId w:val="39"/>
  </w:num>
  <w:num w:numId="27" w16cid:durableId="1709795031">
    <w:abstractNumId w:val="74"/>
  </w:num>
  <w:num w:numId="28" w16cid:durableId="143590463">
    <w:abstractNumId w:val="49"/>
  </w:num>
  <w:num w:numId="29" w16cid:durableId="711032644">
    <w:abstractNumId w:val="92"/>
  </w:num>
  <w:num w:numId="30" w16cid:durableId="612327280">
    <w:abstractNumId w:val="71"/>
  </w:num>
  <w:num w:numId="31" w16cid:durableId="184639041">
    <w:abstractNumId w:val="3"/>
  </w:num>
  <w:num w:numId="32" w16cid:durableId="418714740">
    <w:abstractNumId w:val="64"/>
  </w:num>
  <w:num w:numId="33" w16cid:durableId="1033770264">
    <w:abstractNumId w:val="13"/>
  </w:num>
  <w:num w:numId="34" w16cid:durableId="1848444155">
    <w:abstractNumId w:val="52"/>
  </w:num>
  <w:num w:numId="35" w16cid:durableId="946887496">
    <w:abstractNumId w:val="89"/>
  </w:num>
  <w:num w:numId="36" w16cid:durableId="86579464">
    <w:abstractNumId w:val="26"/>
  </w:num>
  <w:num w:numId="37" w16cid:durableId="1342243523">
    <w:abstractNumId w:val="90"/>
  </w:num>
  <w:num w:numId="38" w16cid:durableId="2132085900">
    <w:abstractNumId w:val="58"/>
  </w:num>
  <w:num w:numId="39" w16cid:durableId="1913928390">
    <w:abstractNumId w:val="19"/>
  </w:num>
  <w:num w:numId="40" w16cid:durableId="2025356850">
    <w:abstractNumId w:val="27"/>
  </w:num>
  <w:num w:numId="41" w16cid:durableId="279840995">
    <w:abstractNumId w:val="59"/>
  </w:num>
  <w:num w:numId="42" w16cid:durableId="711265741">
    <w:abstractNumId w:val="73"/>
  </w:num>
  <w:num w:numId="43" w16cid:durableId="510949582">
    <w:abstractNumId w:val="72"/>
  </w:num>
  <w:num w:numId="44" w16cid:durableId="297689725">
    <w:abstractNumId w:val="93"/>
  </w:num>
  <w:num w:numId="45" w16cid:durableId="596447491">
    <w:abstractNumId w:val="86"/>
  </w:num>
  <w:num w:numId="46" w16cid:durableId="1463377011">
    <w:abstractNumId w:val="5"/>
  </w:num>
  <w:num w:numId="47" w16cid:durableId="59133997">
    <w:abstractNumId w:val="84"/>
  </w:num>
  <w:num w:numId="48" w16cid:durableId="588345081">
    <w:abstractNumId w:val="66"/>
  </w:num>
  <w:num w:numId="49" w16cid:durableId="125895185">
    <w:abstractNumId w:val="56"/>
  </w:num>
  <w:num w:numId="50" w16cid:durableId="1814517864">
    <w:abstractNumId w:val="78"/>
  </w:num>
  <w:num w:numId="51" w16cid:durableId="1345206161">
    <w:abstractNumId w:val="12"/>
  </w:num>
  <w:num w:numId="52" w16cid:durableId="2075814228">
    <w:abstractNumId w:val="1"/>
  </w:num>
  <w:num w:numId="53" w16cid:durableId="1443912447">
    <w:abstractNumId w:val="30"/>
  </w:num>
  <w:num w:numId="54" w16cid:durableId="1408650526">
    <w:abstractNumId w:val="37"/>
  </w:num>
  <w:num w:numId="55" w16cid:durableId="623316665">
    <w:abstractNumId w:val="82"/>
  </w:num>
  <w:num w:numId="56" w16cid:durableId="95101423">
    <w:abstractNumId w:val="9"/>
  </w:num>
  <w:num w:numId="57" w16cid:durableId="167138337">
    <w:abstractNumId w:val="45"/>
  </w:num>
  <w:num w:numId="58" w16cid:durableId="1542090880">
    <w:abstractNumId w:val="44"/>
  </w:num>
  <w:num w:numId="59" w16cid:durableId="376901110">
    <w:abstractNumId w:val="83"/>
  </w:num>
  <w:num w:numId="60" w16cid:durableId="1809742440">
    <w:abstractNumId w:val="4"/>
  </w:num>
  <w:num w:numId="61" w16cid:durableId="1092823569">
    <w:abstractNumId w:val="2"/>
  </w:num>
  <w:num w:numId="62" w16cid:durableId="1221484029">
    <w:abstractNumId w:val="76"/>
  </w:num>
  <w:num w:numId="63" w16cid:durableId="763965381">
    <w:abstractNumId w:val="50"/>
  </w:num>
  <w:num w:numId="64" w16cid:durableId="1290555429">
    <w:abstractNumId w:val="55"/>
  </w:num>
  <w:num w:numId="65" w16cid:durableId="1263604780">
    <w:abstractNumId w:val="11"/>
  </w:num>
  <w:num w:numId="66" w16cid:durableId="1970939878">
    <w:abstractNumId w:val="65"/>
  </w:num>
  <w:num w:numId="67" w16cid:durableId="1039357414">
    <w:abstractNumId w:val="34"/>
  </w:num>
  <w:num w:numId="68" w16cid:durableId="444496578">
    <w:abstractNumId w:val="47"/>
  </w:num>
  <w:num w:numId="69" w16cid:durableId="1767921235">
    <w:abstractNumId w:val="0"/>
  </w:num>
  <w:num w:numId="70" w16cid:durableId="1195850019">
    <w:abstractNumId w:val="38"/>
  </w:num>
  <w:num w:numId="71" w16cid:durableId="587689909">
    <w:abstractNumId w:val="43"/>
  </w:num>
  <w:num w:numId="72" w16cid:durableId="800346591">
    <w:abstractNumId w:val="10"/>
  </w:num>
  <w:num w:numId="73" w16cid:durableId="493372371">
    <w:abstractNumId w:val="53"/>
  </w:num>
  <w:num w:numId="74" w16cid:durableId="823011302">
    <w:abstractNumId w:val="60"/>
  </w:num>
  <w:num w:numId="75" w16cid:durableId="1306617847">
    <w:abstractNumId w:val="33"/>
  </w:num>
  <w:num w:numId="76" w16cid:durableId="335309365">
    <w:abstractNumId w:val="32"/>
  </w:num>
  <w:num w:numId="77" w16cid:durableId="731928926">
    <w:abstractNumId w:val="36"/>
  </w:num>
  <w:num w:numId="78" w16cid:durableId="2029796892">
    <w:abstractNumId w:val="80"/>
  </w:num>
  <w:num w:numId="79" w16cid:durableId="703675569">
    <w:abstractNumId w:val="16"/>
  </w:num>
  <w:num w:numId="80" w16cid:durableId="2103795930">
    <w:abstractNumId w:val="70"/>
  </w:num>
  <w:num w:numId="81" w16cid:durableId="882593275">
    <w:abstractNumId w:val="31"/>
  </w:num>
  <w:num w:numId="82" w16cid:durableId="2000378979">
    <w:abstractNumId w:val="8"/>
  </w:num>
  <w:num w:numId="83" w16cid:durableId="2050838612">
    <w:abstractNumId w:val="87"/>
  </w:num>
  <w:num w:numId="84" w16cid:durableId="1486438499">
    <w:abstractNumId w:val="69"/>
  </w:num>
  <w:num w:numId="85" w16cid:durableId="434715894">
    <w:abstractNumId w:val="91"/>
  </w:num>
  <w:num w:numId="86" w16cid:durableId="366684120">
    <w:abstractNumId w:val="91"/>
  </w:num>
  <w:num w:numId="87" w16cid:durableId="1976061352">
    <w:abstractNumId w:val="68"/>
  </w:num>
  <w:num w:numId="88" w16cid:durableId="928076949">
    <w:abstractNumId w:val="29"/>
  </w:num>
  <w:num w:numId="89" w16cid:durableId="1158040171">
    <w:abstractNumId w:val="46"/>
  </w:num>
  <w:num w:numId="90" w16cid:durableId="734013282">
    <w:abstractNumId w:val="21"/>
  </w:num>
  <w:num w:numId="91" w16cid:durableId="1859077502">
    <w:abstractNumId w:val="28"/>
  </w:num>
  <w:num w:numId="92" w16cid:durableId="1134953990">
    <w:abstractNumId w:val="57"/>
  </w:num>
  <w:num w:numId="93" w16cid:durableId="222448664">
    <w:abstractNumId w:val="88"/>
  </w:num>
  <w:num w:numId="94" w16cid:durableId="646788195">
    <w:abstractNumId w:val="77"/>
  </w:num>
  <w:num w:numId="95" w16cid:durableId="533351883">
    <w:abstractNumId w:val="41"/>
  </w:num>
  <w:num w:numId="96" w16cid:durableId="240255410">
    <w:abstractNumId w:val="15"/>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462E"/>
    <w:rsid w:val="00000094"/>
    <w:rsid w:val="000000A3"/>
    <w:rsid w:val="000001F6"/>
    <w:rsid w:val="0000027B"/>
    <w:rsid w:val="000002CA"/>
    <w:rsid w:val="00000310"/>
    <w:rsid w:val="0000031D"/>
    <w:rsid w:val="000003EA"/>
    <w:rsid w:val="000005A1"/>
    <w:rsid w:val="000005F3"/>
    <w:rsid w:val="000007A0"/>
    <w:rsid w:val="00000B9D"/>
    <w:rsid w:val="00000D01"/>
    <w:rsid w:val="00000F52"/>
    <w:rsid w:val="00000FAC"/>
    <w:rsid w:val="00001041"/>
    <w:rsid w:val="0000115D"/>
    <w:rsid w:val="000011A6"/>
    <w:rsid w:val="000012AE"/>
    <w:rsid w:val="0000142D"/>
    <w:rsid w:val="00001567"/>
    <w:rsid w:val="00001952"/>
    <w:rsid w:val="000019A6"/>
    <w:rsid w:val="000019F6"/>
    <w:rsid w:val="00001A08"/>
    <w:rsid w:val="00001A60"/>
    <w:rsid w:val="00001A7C"/>
    <w:rsid w:val="00001AA0"/>
    <w:rsid w:val="00001C68"/>
    <w:rsid w:val="00001D5C"/>
    <w:rsid w:val="00001DAB"/>
    <w:rsid w:val="00001F97"/>
    <w:rsid w:val="00002197"/>
    <w:rsid w:val="000021EF"/>
    <w:rsid w:val="00002394"/>
    <w:rsid w:val="0000242B"/>
    <w:rsid w:val="0000242E"/>
    <w:rsid w:val="0000281B"/>
    <w:rsid w:val="000029C9"/>
    <w:rsid w:val="00002A30"/>
    <w:rsid w:val="00002CEF"/>
    <w:rsid w:val="00002D8D"/>
    <w:rsid w:val="00002DB0"/>
    <w:rsid w:val="00002E5E"/>
    <w:rsid w:val="00003017"/>
    <w:rsid w:val="000031E3"/>
    <w:rsid w:val="0000334D"/>
    <w:rsid w:val="0000338E"/>
    <w:rsid w:val="00003461"/>
    <w:rsid w:val="00003470"/>
    <w:rsid w:val="00003478"/>
    <w:rsid w:val="0000355F"/>
    <w:rsid w:val="00003582"/>
    <w:rsid w:val="0000380C"/>
    <w:rsid w:val="0000384A"/>
    <w:rsid w:val="00003A14"/>
    <w:rsid w:val="00003C70"/>
    <w:rsid w:val="00003DC0"/>
    <w:rsid w:val="00003E19"/>
    <w:rsid w:val="00003F14"/>
    <w:rsid w:val="000040E5"/>
    <w:rsid w:val="00004144"/>
    <w:rsid w:val="00004155"/>
    <w:rsid w:val="000041FC"/>
    <w:rsid w:val="00004243"/>
    <w:rsid w:val="00004373"/>
    <w:rsid w:val="00004894"/>
    <w:rsid w:val="000048C8"/>
    <w:rsid w:val="00004929"/>
    <w:rsid w:val="00004A08"/>
    <w:rsid w:val="00004A10"/>
    <w:rsid w:val="00004A31"/>
    <w:rsid w:val="0000500A"/>
    <w:rsid w:val="000052D7"/>
    <w:rsid w:val="000054BC"/>
    <w:rsid w:val="000054EC"/>
    <w:rsid w:val="00005571"/>
    <w:rsid w:val="000055FD"/>
    <w:rsid w:val="000056FA"/>
    <w:rsid w:val="0000576D"/>
    <w:rsid w:val="000059EC"/>
    <w:rsid w:val="00005A0A"/>
    <w:rsid w:val="00005A85"/>
    <w:rsid w:val="00005B1F"/>
    <w:rsid w:val="00005B59"/>
    <w:rsid w:val="00005B94"/>
    <w:rsid w:val="00005CFC"/>
    <w:rsid w:val="00005E04"/>
    <w:rsid w:val="00006027"/>
    <w:rsid w:val="00006072"/>
    <w:rsid w:val="000061CD"/>
    <w:rsid w:val="000062AB"/>
    <w:rsid w:val="000062FF"/>
    <w:rsid w:val="00006352"/>
    <w:rsid w:val="00006358"/>
    <w:rsid w:val="00006407"/>
    <w:rsid w:val="00006451"/>
    <w:rsid w:val="000065D3"/>
    <w:rsid w:val="000065DC"/>
    <w:rsid w:val="0000669E"/>
    <w:rsid w:val="000067D0"/>
    <w:rsid w:val="0000680A"/>
    <w:rsid w:val="00006811"/>
    <w:rsid w:val="000069C8"/>
    <w:rsid w:val="00006B26"/>
    <w:rsid w:val="00006B31"/>
    <w:rsid w:val="00006B38"/>
    <w:rsid w:val="00006BA3"/>
    <w:rsid w:val="00006CD4"/>
    <w:rsid w:val="00006E2D"/>
    <w:rsid w:val="00006FBD"/>
    <w:rsid w:val="000070C2"/>
    <w:rsid w:val="000071F7"/>
    <w:rsid w:val="000072AB"/>
    <w:rsid w:val="000072AF"/>
    <w:rsid w:val="00007978"/>
    <w:rsid w:val="00007A56"/>
    <w:rsid w:val="00007C8B"/>
    <w:rsid w:val="00007F43"/>
    <w:rsid w:val="00007F90"/>
    <w:rsid w:val="000100FD"/>
    <w:rsid w:val="00010210"/>
    <w:rsid w:val="0001026E"/>
    <w:rsid w:val="00010347"/>
    <w:rsid w:val="000103D6"/>
    <w:rsid w:val="000105AD"/>
    <w:rsid w:val="0001070E"/>
    <w:rsid w:val="000107E3"/>
    <w:rsid w:val="00010E4F"/>
    <w:rsid w:val="00010E51"/>
    <w:rsid w:val="0001106E"/>
    <w:rsid w:val="00011100"/>
    <w:rsid w:val="0001118D"/>
    <w:rsid w:val="00011190"/>
    <w:rsid w:val="00011305"/>
    <w:rsid w:val="00011391"/>
    <w:rsid w:val="00011766"/>
    <w:rsid w:val="0001191E"/>
    <w:rsid w:val="00011F3F"/>
    <w:rsid w:val="00012015"/>
    <w:rsid w:val="000120BF"/>
    <w:rsid w:val="0001214C"/>
    <w:rsid w:val="00012153"/>
    <w:rsid w:val="00012323"/>
    <w:rsid w:val="000125E6"/>
    <w:rsid w:val="000127F4"/>
    <w:rsid w:val="000127FB"/>
    <w:rsid w:val="00012814"/>
    <w:rsid w:val="00012838"/>
    <w:rsid w:val="0001293C"/>
    <w:rsid w:val="00012A1C"/>
    <w:rsid w:val="00012A8E"/>
    <w:rsid w:val="00012B32"/>
    <w:rsid w:val="00012C12"/>
    <w:rsid w:val="00012F6F"/>
    <w:rsid w:val="00012FD2"/>
    <w:rsid w:val="00013003"/>
    <w:rsid w:val="000130BE"/>
    <w:rsid w:val="00013156"/>
    <w:rsid w:val="000133C0"/>
    <w:rsid w:val="000133E1"/>
    <w:rsid w:val="000135B4"/>
    <w:rsid w:val="000137BF"/>
    <w:rsid w:val="000138F0"/>
    <w:rsid w:val="00013A94"/>
    <w:rsid w:val="00013AD1"/>
    <w:rsid w:val="00013ADA"/>
    <w:rsid w:val="00013B55"/>
    <w:rsid w:val="00013B58"/>
    <w:rsid w:val="00013C5F"/>
    <w:rsid w:val="00013C6B"/>
    <w:rsid w:val="00013DA9"/>
    <w:rsid w:val="00013E0E"/>
    <w:rsid w:val="00013E9A"/>
    <w:rsid w:val="00014031"/>
    <w:rsid w:val="000140C2"/>
    <w:rsid w:val="00014185"/>
    <w:rsid w:val="000143A1"/>
    <w:rsid w:val="000143C3"/>
    <w:rsid w:val="000143EB"/>
    <w:rsid w:val="0001440F"/>
    <w:rsid w:val="000147F4"/>
    <w:rsid w:val="00014993"/>
    <w:rsid w:val="00014C80"/>
    <w:rsid w:val="00014D21"/>
    <w:rsid w:val="00014D60"/>
    <w:rsid w:val="00014DA6"/>
    <w:rsid w:val="00014E12"/>
    <w:rsid w:val="00015212"/>
    <w:rsid w:val="00015216"/>
    <w:rsid w:val="00015300"/>
    <w:rsid w:val="0001530A"/>
    <w:rsid w:val="000153D9"/>
    <w:rsid w:val="00015460"/>
    <w:rsid w:val="00015574"/>
    <w:rsid w:val="0001573E"/>
    <w:rsid w:val="00015851"/>
    <w:rsid w:val="0001597A"/>
    <w:rsid w:val="000159EC"/>
    <w:rsid w:val="00015AAC"/>
    <w:rsid w:val="00015B15"/>
    <w:rsid w:val="00015B17"/>
    <w:rsid w:val="00015CB9"/>
    <w:rsid w:val="00015FCB"/>
    <w:rsid w:val="00015FDD"/>
    <w:rsid w:val="000160A9"/>
    <w:rsid w:val="00016125"/>
    <w:rsid w:val="000161E4"/>
    <w:rsid w:val="000162F4"/>
    <w:rsid w:val="00016344"/>
    <w:rsid w:val="000165B8"/>
    <w:rsid w:val="0001678D"/>
    <w:rsid w:val="00016840"/>
    <w:rsid w:val="00016986"/>
    <w:rsid w:val="00016AD4"/>
    <w:rsid w:val="00016B71"/>
    <w:rsid w:val="00016BA9"/>
    <w:rsid w:val="00016D69"/>
    <w:rsid w:val="00016E45"/>
    <w:rsid w:val="00016F1D"/>
    <w:rsid w:val="00016F27"/>
    <w:rsid w:val="00016F76"/>
    <w:rsid w:val="000170B9"/>
    <w:rsid w:val="000170E7"/>
    <w:rsid w:val="00017163"/>
    <w:rsid w:val="00017230"/>
    <w:rsid w:val="00017323"/>
    <w:rsid w:val="0001748D"/>
    <w:rsid w:val="0001751F"/>
    <w:rsid w:val="00017673"/>
    <w:rsid w:val="00017753"/>
    <w:rsid w:val="0001779E"/>
    <w:rsid w:val="0001784B"/>
    <w:rsid w:val="00017CBB"/>
    <w:rsid w:val="00017E08"/>
    <w:rsid w:val="00017E32"/>
    <w:rsid w:val="00020233"/>
    <w:rsid w:val="00020236"/>
    <w:rsid w:val="0002031F"/>
    <w:rsid w:val="00020388"/>
    <w:rsid w:val="0002038B"/>
    <w:rsid w:val="0002072A"/>
    <w:rsid w:val="00020845"/>
    <w:rsid w:val="00020924"/>
    <w:rsid w:val="00020B12"/>
    <w:rsid w:val="00020BFC"/>
    <w:rsid w:val="00020C3A"/>
    <w:rsid w:val="00020C5E"/>
    <w:rsid w:val="00020CD3"/>
    <w:rsid w:val="00020D60"/>
    <w:rsid w:val="00020D6F"/>
    <w:rsid w:val="00020D7A"/>
    <w:rsid w:val="00020DBA"/>
    <w:rsid w:val="000210EE"/>
    <w:rsid w:val="00021141"/>
    <w:rsid w:val="000211CD"/>
    <w:rsid w:val="0002129F"/>
    <w:rsid w:val="00021303"/>
    <w:rsid w:val="000213A9"/>
    <w:rsid w:val="000215A8"/>
    <w:rsid w:val="000217ED"/>
    <w:rsid w:val="0002187E"/>
    <w:rsid w:val="0002193D"/>
    <w:rsid w:val="00021B7F"/>
    <w:rsid w:val="00021C39"/>
    <w:rsid w:val="000220B6"/>
    <w:rsid w:val="00022246"/>
    <w:rsid w:val="000222CF"/>
    <w:rsid w:val="000222E5"/>
    <w:rsid w:val="000222E7"/>
    <w:rsid w:val="0002239F"/>
    <w:rsid w:val="000223BC"/>
    <w:rsid w:val="000224F0"/>
    <w:rsid w:val="00022695"/>
    <w:rsid w:val="0002275A"/>
    <w:rsid w:val="000227AA"/>
    <w:rsid w:val="000229AD"/>
    <w:rsid w:val="00022AA5"/>
    <w:rsid w:val="00022AD0"/>
    <w:rsid w:val="00022ADC"/>
    <w:rsid w:val="00022BB7"/>
    <w:rsid w:val="00022DAD"/>
    <w:rsid w:val="00022E1D"/>
    <w:rsid w:val="00022EB7"/>
    <w:rsid w:val="00022EBE"/>
    <w:rsid w:val="00022F5F"/>
    <w:rsid w:val="00022F71"/>
    <w:rsid w:val="00023059"/>
    <w:rsid w:val="000230EC"/>
    <w:rsid w:val="000233F0"/>
    <w:rsid w:val="000234EF"/>
    <w:rsid w:val="0002355E"/>
    <w:rsid w:val="0002395C"/>
    <w:rsid w:val="00023A15"/>
    <w:rsid w:val="00023DC6"/>
    <w:rsid w:val="00023F6C"/>
    <w:rsid w:val="000240AF"/>
    <w:rsid w:val="00024262"/>
    <w:rsid w:val="00024603"/>
    <w:rsid w:val="00024798"/>
    <w:rsid w:val="000247E0"/>
    <w:rsid w:val="000247EA"/>
    <w:rsid w:val="00024A09"/>
    <w:rsid w:val="00024D77"/>
    <w:rsid w:val="00024EB6"/>
    <w:rsid w:val="00024F8A"/>
    <w:rsid w:val="00025197"/>
    <w:rsid w:val="00025232"/>
    <w:rsid w:val="0002524F"/>
    <w:rsid w:val="000253E4"/>
    <w:rsid w:val="000255AD"/>
    <w:rsid w:val="00025614"/>
    <w:rsid w:val="00025655"/>
    <w:rsid w:val="000257F6"/>
    <w:rsid w:val="00025CF5"/>
    <w:rsid w:val="00025D6D"/>
    <w:rsid w:val="00025DD4"/>
    <w:rsid w:val="00025DED"/>
    <w:rsid w:val="00025FF9"/>
    <w:rsid w:val="0002601B"/>
    <w:rsid w:val="000260A8"/>
    <w:rsid w:val="00026142"/>
    <w:rsid w:val="0002659E"/>
    <w:rsid w:val="000266E3"/>
    <w:rsid w:val="000267B7"/>
    <w:rsid w:val="00026834"/>
    <w:rsid w:val="000269D9"/>
    <w:rsid w:val="00026A4C"/>
    <w:rsid w:val="00026ACD"/>
    <w:rsid w:val="00026B93"/>
    <w:rsid w:val="00026B95"/>
    <w:rsid w:val="00026C6B"/>
    <w:rsid w:val="00026CA5"/>
    <w:rsid w:val="00026DE2"/>
    <w:rsid w:val="00026F0C"/>
    <w:rsid w:val="00026FD7"/>
    <w:rsid w:val="000270FB"/>
    <w:rsid w:val="00027280"/>
    <w:rsid w:val="00027329"/>
    <w:rsid w:val="00027441"/>
    <w:rsid w:val="000274ED"/>
    <w:rsid w:val="00027555"/>
    <w:rsid w:val="000277E6"/>
    <w:rsid w:val="0002794E"/>
    <w:rsid w:val="000279DD"/>
    <w:rsid w:val="000279FC"/>
    <w:rsid w:val="00027A23"/>
    <w:rsid w:val="00027AF1"/>
    <w:rsid w:val="00027B5B"/>
    <w:rsid w:val="00027D68"/>
    <w:rsid w:val="00027E53"/>
    <w:rsid w:val="00027F7E"/>
    <w:rsid w:val="00027FBF"/>
    <w:rsid w:val="0003014F"/>
    <w:rsid w:val="000301AC"/>
    <w:rsid w:val="00030206"/>
    <w:rsid w:val="0003034E"/>
    <w:rsid w:val="00030423"/>
    <w:rsid w:val="00030458"/>
    <w:rsid w:val="00030590"/>
    <w:rsid w:val="000305D1"/>
    <w:rsid w:val="000305E1"/>
    <w:rsid w:val="0003064E"/>
    <w:rsid w:val="000306D6"/>
    <w:rsid w:val="00030743"/>
    <w:rsid w:val="0003078E"/>
    <w:rsid w:val="000308AB"/>
    <w:rsid w:val="000308AD"/>
    <w:rsid w:val="000308BA"/>
    <w:rsid w:val="00030B78"/>
    <w:rsid w:val="00030BFC"/>
    <w:rsid w:val="00030C05"/>
    <w:rsid w:val="00030C85"/>
    <w:rsid w:val="00030D20"/>
    <w:rsid w:val="00030E7E"/>
    <w:rsid w:val="00030ED6"/>
    <w:rsid w:val="00031143"/>
    <w:rsid w:val="000311B8"/>
    <w:rsid w:val="000311CA"/>
    <w:rsid w:val="00031347"/>
    <w:rsid w:val="0003148E"/>
    <w:rsid w:val="0003163B"/>
    <w:rsid w:val="0003163F"/>
    <w:rsid w:val="00031789"/>
    <w:rsid w:val="00031898"/>
    <w:rsid w:val="0003196D"/>
    <w:rsid w:val="00031ABD"/>
    <w:rsid w:val="00031ADE"/>
    <w:rsid w:val="00031AEB"/>
    <w:rsid w:val="00031BBB"/>
    <w:rsid w:val="00031C01"/>
    <w:rsid w:val="00031C9A"/>
    <w:rsid w:val="00031D30"/>
    <w:rsid w:val="00031D5C"/>
    <w:rsid w:val="00031D8B"/>
    <w:rsid w:val="00031DAA"/>
    <w:rsid w:val="000320A6"/>
    <w:rsid w:val="000320F8"/>
    <w:rsid w:val="00032127"/>
    <w:rsid w:val="0003216F"/>
    <w:rsid w:val="000321F2"/>
    <w:rsid w:val="00032271"/>
    <w:rsid w:val="000322DB"/>
    <w:rsid w:val="00032333"/>
    <w:rsid w:val="000324EA"/>
    <w:rsid w:val="0003265B"/>
    <w:rsid w:val="00032787"/>
    <w:rsid w:val="000327CE"/>
    <w:rsid w:val="000328C1"/>
    <w:rsid w:val="0003298C"/>
    <w:rsid w:val="00032B0B"/>
    <w:rsid w:val="00032B41"/>
    <w:rsid w:val="00032EC4"/>
    <w:rsid w:val="00032EF8"/>
    <w:rsid w:val="00033033"/>
    <w:rsid w:val="0003307D"/>
    <w:rsid w:val="0003326F"/>
    <w:rsid w:val="00033290"/>
    <w:rsid w:val="000332B1"/>
    <w:rsid w:val="0003330B"/>
    <w:rsid w:val="00033681"/>
    <w:rsid w:val="00033788"/>
    <w:rsid w:val="00033C2D"/>
    <w:rsid w:val="00033DBD"/>
    <w:rsid w:val="00033EB8"/>
    <w:rsid w:val="00033FFE"/>
    <w:rsid w:val="000341C2"/>
    <w:rsid w:val="000344FC"/>
    <w:rsid w:val="000345E3"/>
    <w:rsid w:val="0003467F"/>
    <w:rsid w:val="000346D3"/>
    <w:rsid w:val="00034919"/>
    <w:rsid w:val="00034A17"/>
    <w:rsid w:val="00034D3C"/>
    <w:rsid w:val="00034E00"/>
    <w:rsid w:val="00034E81"/>
    <w:rsid w:val="00034EFA"/>
    <w:rsid w:val="00034FFC"/>
    <w:rsid w:val="00035054"/>
    <w:rsid w:val="0003522F"/>
    <w:rsid w:val="00035558"/>
    <w:rsid w:val="000356F3"/>
    <w:rsid w:val="00035941"/>
    <w:rsid w:val="0003594D"/>
    <w:rsid w:val="00035A0F"/>
    <w:rsid w:val="00035BFE"/>
    <w:rsid w:val="00035CBE"/>
    <w:rsid w:val="00035D38"/>
    <w:rsid w:val="00035F18"/>
    <w:rsid w:val="0003603D"/>
    <w:rsid w:val="000364DC"/>
    <w:rsid w:val="00036540"/>
    <w:rsid w:val="000365B7"/>
    <w:rsid w:val="00036730"/>
    <w:rsid w:val="00036798"/>
    <w:rsid w:val="00036827"/>
    <w:rsid w:val="00036929"/>
    <w:rsid w:val="00036A53"/>
    <w:rsid w:val="00036C82"/>
    <w:rsid w:val="00036DBA"/>
    <w:rsid w:val="00037011"/>
    <w:rsid w:val="00037145"/>
    <w:rsid w:val="000371A0"/>
    <w:rsid w:val="000373FE"/>
    <w:rsid w:val="000374F3"/>
    <w:rsid w:val="000376AA"/>
    <w:rsid w:val="0003771A"/>
    <w:rsid w:val="00037776"/>
    <w:rsid w:val="000377B0"/>
    <w:rsid w:val="0003781E"/>
    <w:rsid w:val="000378CA"/>
    <w:rsid w:val="00037968"/>
    <w:rsid w:val="000379A2"/>
    <w:rsid w:val="00037AC7"/>
    <w:rsid w:val="00037B2E"/>
    <w:rsid w:val="00037B66"/>
    <w:rsid w:val="00037C05"/>
    <w:rsid w:val="00040366"/>
    <w:rsid w:val="0004060D"/>
    <w:rsid w:val="000408B3"/>
    <w:rsid w:val="000408C9"/>
    <w:rsid w:val="00040AAC"/>
    <w:rsid w:val="00040AAD"/>
    <w:rsid w:val="00040BC3"/>
    <w:rsid w:val="00040D46"/>
    <w:rsid w:val="00040E93"/>
    <w:rsid w:val="00040E9F"/>
    <w:rsid w:val="00040EB8"/>
    <w:rsid w:val="00040F1D"/>
    <w:rsid w:val="00040F20"/>
    <w:rsid w:val="00040FB0"/>
    <w:rsid w:val="0004100F"/>
    <w:rsid w:val="0004137C"/>
    <w:rsid w:val="000417A4"/>
    <w:rsid w:val="00041966"/>
    <w:rsid w:val="00041A09"/>
    <w:rsid w:val="00041B82"/>
    <w:rsid w:val="00041BA4"/>
    <w:rsid w:val="00041D5B"/>
    <w:rsid w:val="00041DCE"/>
    <w:rsid w:val="00041EF9"/>
    <w:rsid w:val="00041F15"/>
    <w:rsid w:val="0004205F"/>
    <w:rsid w:val="000420CF"/>
    <w:rsid w:val="00042160"/>
    <w:rsid w:val="00042355"/>
    <w:rsid w:val="00042376"/>
    <w:rsid w:val="00042401"/>
    <w:rsid w:val="000426C6"/>
    <w:rsid w:val="000427AF"/>
    <w:rsid w:val="000427C5"/>
    <w:rsid w:val="000428CE"/>
    <w:rsid w:val="000428D0"/>
    <w:rsid w:val="00042A37"/>
    <w:rsid w:val="00042D39"/>
    <w:rsid w:val="00042DBE"/>
    <w:rsid w:val="00042E5A"/>
    <w:rsid w:val="00043261"/>
    <w:rsid w:val="0004338F"/>
    <w:rsid w:val="00043390"/>
    <w:rsid w:val="00043636"/>
    <w:rsid w:val="00043689"/>
    <w:rsid w:val="000436FA"/>
    <w:rsid w:val="000437BA"/>
    <w:rsid w:val="0004387B"/>
    <w:rsid w:val="00043A99"/>
    <w:rsid w:val="00043BA0"/>
    <w:rsid w:val="00043C2D"/>
    <w:rsid w:val="00043C64"/>
    <w:rsid w:val="00043D7C"/>
    <w:rsid w:val="00043E11"/>
    <w:rsid w:val="00043E93"/>
    <w:rsid w:val="00043EC3"/>
    <w:rsid w:val="00043F49"/>
    <w:rsid w:val="00043FFD"/>
    <w:rsid w:val="000440B7"/>
    <w:rsid w:val="00044153"/>
    <w:rsid w:val="0004415D"/>
    <w:rsid w:val="00044171"/>
    <w:rsid w:val="000444F7"/>
    <w:rsid w:val="000445FC"/>
    <w:rsid w:val="0004492D"/>
    <w:rsid w:val="00044965"/>
    <w:rsid w:val="00044AC9"/>
    <w:rsid w:val="00044AEB"/>
    <w:rsid w:val="00044B5F"/>
    <w:rsid w:val="00044CC9"/>
    <w:rsid w:val="00044F96"/>
    <w:rsid w:val="00044FB4"/>
    <w:rsid w:val="00044FE2"/>
    <w:rsid w:val="00045103"/>
    <w:rsid w:val="00045176"/>
    <w:rsid w:val="00045210"/>
    <w:rsid w:val="00045462"/>
    <w:rsid w:val="0004555C"/>
    <w:rsid w:val="00045843"/>
    <w:rsid w:val="0004585B"/>
    <w:rsid w:val="0004599E"/>
    <w:rsid w:val="00045DC9"/>
    <w:rsid w:val="00045E75"/>
    <w:rsid w:val="00045FCF"/>
    <w:rsid w:val="00046030"/>
    <w:rsid w:val="0004604B"/>
    <w:rsid w:val="00046066"/>
    <w:rsid w:val="00046191"/>
    <w:rsid w:val="0004621A"/>
    <w:rsid w:val="00046323"/>
    <w:rsid w:val="0004651B"/>
    <w:rsid w:val="000466D8"/>
    <w:rsid w:val="000467B2"/>
    <w:rsid w:val="000467CE"/>
    <w:rsid w:val="00046A4A"/>
    <w:rsid w:val="00046A66"/>
    <w:rsid w:val="00046AA0"/>
    <w:rsid w:val="00046C1D"/>
    <w:rsid w:val="000470C0"/>
    <w:rsid w:val="000477D2"/>
    <w:rsid w:val="000477E0"/>
    <w:rsid w:val="00047B2D"/>
    <w:rsid w:val="00047B97"/>
    <w:rsid w:val="00047CEE"/>
    <w:rsid w:val="00047CFF"/>
    <w:rsid w:val="00047D7B"/>
    <w:rsid w:val="0005002F"/>
    <w:rsid w:val="00050078"/>
    <w:rsid w:val="0005008B"/>
    <w:rsid w:val="0005015A"/>
    <w:rsid w:val="0005017A"/>
    <w:rsid w:val="000501CA"/>
    <w:rsid w:val="000505D4"/>
    <w:rsid w:val="000506EE"/>
    <w:rsid w:val="00050727"/>
    <w:rsid w:val="0005076A"/>
    <w:rsid w:val="000507DC"/>
    <w:rsid w:val="00050877"/>
    <w:rsid w:val="00050A36"/>
    <w:rsid w:val="00050C5B"/>
    <w:rsid w:val="00050D2A"/>
    <w:rsid w:val="00050D77"/>
    <w:rsid w:val="00050ECD"/>
    <w:rsid w:val="000513CD"/>
    <w:rsid w:val="00051454"/>
    <w:rsid w:val="000514D4"/>
    <w:rsid w:val="00051621"/>
    <w:rsid w:val="00051673"/>
    <w:rsid w:val="00051760"/>
    <w:rsid w:val="0005181E"/>
    <w:rsid w:val="0005184F"/>
    <w:rsid w:val="000518F7"/>
    <w:rsid w:val="00051924"/>
    <w:rsid w:val="00051A7B"/>
    <w:rsid w:val="00051BD3"/>
    <w:rsid w:val="00051CC8"/>
    <w:rsid w:val="00051DE9"/>
    <w:rsid w:val="00051ECD"/>
    <w:rsid w:val="00051F94"/>
    <w:rsid w:val="0005218F"/>
    <w:rsid w:val="000523D0"/>
    <w:rsid w:val="00052454"/>
    <w:rsid w:val="000524AB"/>
    <w:rsid w:val="0005259A"/>
    <w:rsid w:val="000526CD"/>
    <w:rsid w:val="00052898"/>
    <w:rsid w:val="0005294F"/>
    <w:rsid w:val="00052ACD"/>
    <w:rsid w:val="00052C19"/>
    <w:rsid w:val="00052C94"/>
    <w:rsid w:val="00052CD7"/>
    <w:rsid w:val="00052DA7"/>
    <w:rsid w:val="00052DBE"/>
    <w:rsid w:val="00052E67"/>
    <w:rsid w:val="00052EF1"/>
    <w:rsid w:val="000531D8"/>
    <w:rsid w:val="000533F7"/>
    <w:rsid w:val="0005360E"/>
    <w:rsid w:val="000537F0"/>
    <w:rsid w:val="00053834"/>
    <w:rsid w:val="000538BF"/>
    <w:rsid w:val="00053D0A"/>
    <w:rsid w:val="00053EA0"/>
    <w:rsid w:val="00053F17"/>
    <w:rsid w:val="0005407B"/>
    <w:rsid w:val="000540C0"/>
    <w:rsid w:val="000541E1"/>
    <w:rsid w:val="0005449E"/>
    <w:rsid w:val="000544C8"/>
    <w:rsid w:val="00054568"/>
    <w:rsid w:val="0005460B"/>
    <w:rsid w:val="00054759"/>
    <w:rsid w:val="00054809"/>
    <w:rsid w:val="0005495D"/>
    <w:rsid w:val="000549B5"/>
    <w:rsid w:val="00054A0E"/>
    <w:rsid w:val="00054AF1"/>
    <w:rsid w:val="00054B74"/>
    <w:rsid w:val="00054DCD"/>
    <w:rsid w:val="00054F4B"/>
    <w:rsid w:val="000550C7"/>
    <w:rsid w:val="00055111"/>
    <w:rsid w:val="0005516D"/>
    <w:rsid w:val="000551D0"/>
    <w:rsid w:val="000551FA"/>
    <w:rsid w:val="0005538D"/>
    <w:rsid w:val="000554D1"/>
    <w:rsid w:val="0005557D"/>
    <w:rsid w:val="000555B5"/>
    <w:rsid w:val="000555C0"/>
    <w:rsid w:val="00055669"/>
    <w:rsid w:val="00055712"/>
    <w:rsid w:val="0005575A"/>
    <w:rsid w:val="00055792"/>
    <w:rsid w:val="0005591D"/>
    <w:rsid w:val="00055979"/>
    <w:rsid w:val="00055AA7"/>
    <w:rsid w:val="00055AAC"/>
    <w:rsid w:val="00055AD4"/>
    <w:rsid w:val="00055BDF"/>
    <w:rsid w:val="00055C22"/>
    <w:rsid w:val="00055D8E"/>
    <w:rsid w:val="00055E4F"/>
    <w:rsid w:val="00056033"/>
    <w:rsid w:val="000562EF"/>
    <w:rsid w:val="000563AD"/>
    <w:rsid w:val="00056426"/>
    <w:rsid w:val="00056481"/>
    <w:rsid w:val="0005648A"/>
    <w:rsid w:val="00056574"/>
    <w:rsid w:val="0005676C"/>
    <w:rsid w:val="000567B3"/>
    <w:rsid w:val="000567B4"/>
    <w:rsid w:val="00056904"/>
    <w:rsid w:val="0005696C"/>
    <w:rsid w:val="00056CC3"/>
    <w:rsid w:val="00056D5F"/>
    <w:rsid w:val="00056E6A"/>
    <w:rsid w:val="00056EC5"/>
    <w:rsid w:val="0005704B"/>
    <w:rsid w:val="00057457"/>
    <w:rsid w:val="00057673"/>
    <w:rsid w:val="000578C2"/>
    <w:rsid w:val="000579C7"/>
    <w:rsid w:val="000579FC"/>
    <w:rsid w:val="00057B10"/>
    <w:rsid w:val="00057B69"/>
    <w:rsid w:val="00057CE8"/>
    <w:rsid w:val="00057D57"/>
    <w:rsid w:val="00057E41"/>
    <w:rsid w:val="00057EE2"/>
    <w:rsid w:val="00057F9A"/>
    <w:rsid w:val="00060013"/>
    <w:rsid w:val="00060020"/>
    <w:rsid w:val="0006003A"/>
    <w:rsid w:val="00060157"/>
    <w:rsid w:val="00060192"/>
    <w:rsid w:val="000603BD"/>
    <w:rsid w:val="00060421"/>
    <w:rsid w:val="00060482"/>
    <w:rsid w:val="000607CA"/>
    <w:rsid w:val="00060A6D"/>
    <w:rsid w:val="00060BB3"/>
    <w:rsid w:val="00060CD4"/>
    <w:rsid w:val="00060E47"/>
    <w:rsid w:val="00060EF3"/>
    <w:rsid w:val="0006103A"/>
    <w:rsid w:val="00061047"/>
    <w:rsid w:val="000610B8"/>
    <w:rsid w:val="00061192"/>
    <w:rsid w:val="000611EB"/>
    <w:rsid w:val="00061222"/>
    <w:rsid w:val="0006128F"/>
    <w:rsid w:val="000612C6"/>
    <w:rsid w:val="0006133C"/>
    <w:rsid w:val="00061407"/>
    <w:rsid w:val="00061506"/>
    <w:rsid w:val="000615F6"/>
    <w:rsid w:val="0006165B"/>
    <w:rsid w:val="000618D9"/>
    <w:rsid w:val="00061A34"/>
    <w:rsid w:val="00061C08"/>
    <w:rsid w:val="00061CC5"/>
    <w:rsid w:val="00061D40"/>
    <w:rsid w:val="00061DE2"/>
    <w:rsid w:val="00061E20"/>
    <w:rsid w:val="00061FC8"/>
    <w:rsid w:val="000620FB"/>
    <w:rsid w:val="0006223D"/>
    <w:rsid w:val="000622A9"/>
    <w:rsid w:val="000622DD"/>
    <w:rsid w:val="000622F9"/>
    <w:rsid w:val="000623EA"/>
    <w:rsid w:val="000623FE"/>
    <w:rsid w:val="00062484"/>
    <w:rsid w:val="00062502"/>
    <w:rsid w:val="00062671"/>
    <w:rsid w:val="00062698"/>
    <w:rsid w:val="00062826"/>
    <w:rsid w:val="0006293D"/>
    <w:rsid w:val="00062A6B"/>
    <w:rsid w:val="00062B5D"/>
    <w:rsid w:val="00062C9A"/>
    <w:rsid w:val="00062D95"/>
    <w:rsid w:val="00063013"/>
    <w:rsid w:val="00063160"/>
    <w:rsid w:val="00063169"/>
    <w:rsid w:val="00063212"/>
    <w:rsid w:val="00063450"/>
    <w:rsid w:val="000634CE"/>
    <w:rsid w:val="00063500"/>
    <w:rsid w:val="000635B3"/>
    <w:rsid w:val="0006360E"/>
    <w:rsid w:val="00063672"/>
    <w:rsid w:val="000636F4"/>
    <w:rsid w:val="000637DF"/>
    <w:rsid w:val="00063915"/>
    <w:rsid w:val="000639CB"/>
    <w:rsid w:val="00063CD2"/>
    <w:rsid w:val="00063DA9"/>
    <w:rsid w:val="00063DB9"/>
    <w:rsid w:val="00063DC6"/>
    <w:rsid w:val="0006421B"/>
    <w:rsid w:val="00064356"/>
    <w:rsid w:val="000645F2"/>
    <w:rsid w:val="000646D8"/>
    <w:rsid w:val="0006470F"/>
    <w:rsid w:val="00064738"/>
    <w:rsid w:val="000647FD"/>
    <w:rsid w:val="00064964"/>
    <w:rsid w:val="00064A18"/>
    <w:rsid w:val="00064A6F"/>
    <w:rsid w:val="00064BA4"/>
    <w:rsid w:val="00064CAE"/>
    <w:rsid w:val="00064FFD"/>
    <w:rsid w:val="00065394"/>
    <w:rsid w:val="00065447"/>
    <w:rsid w:val="000656AD"/>
    <w:rsid w:val="000656CB"/>
    <w:rsid w:val="00065736"/>
    <w:rsid w:val="000657B8"/>
    <w:rsid w:val="00065887"/>
    <w:rsid w:val="00065969"/>
    <w:rsid w:val="000659C8"/>
    <w:rsid w:val="00065A08"/>
    <w:rsid w:val="00065B64"/>
    <w:rsid w:val="00065B9D"/>
    <w:rsid w:val="00065BEF"/>
    <w:rsid w:val="00065C6E"/>
    <w:rsid w:val="00065CB6"/>
    <w:rsid w:val="00065E2E"/>
    <w:rsid w:val="00065E6D"/>
    <w:rsid w:val="00065FE0"/>
    <w:rsid w:val="00066045"/>
    <w:rsid w:val="00066060"/>
    <w:rsid w:val="00066566"/>
    <w:rsid w:val="0006660E"/>
    <w:rsid w:val="00066668"/>
    <w:rsid w:val="0006676D"/>
    <w:rsid w:val="00066809"/>
    <w:rsid w:val="00066885"/>
    <w:rsid w:val="00066D61"/>
    <w:rsid w:val="00066E47"/>
    <w:rsid w:val="00066F64"/>
    <w:rsid w:val="00066FA0"/>
    <w:rsid w:val="0006714A"/>
    <w:rsid w:val="0006732A"/>
    <w:rsid w:val="00067377"/>
    <w:rsid w:val="00067583"/>
    <w:rsid w:val="000676FB"/>
    <w:rsid w:val="00067774"/>
    <w:rsid w:val="000678DD"/>
    <w:rsid w:val="000678E2"/>
    <w:rsid w:val="00067A94"/>
    <w:rsid w:val="00067BE5"/>
    <w:rsid w:val="00067CBD"/>
    <w:rsid w:val="00067E5F"/>
    <w:rsid w:val="00067FF6"/>
    <w:rsid w:val="000700D4"/>
    <w:rsid w:val="0007013F"/>
    <w:rsid w:val="000703B5"/>
    <w:rsid w:val="00070406"/>
    <w:rsid w:val="00070481"/>
    <w:rsid w:val="000705AD"/>
    <w:rsid w:val="000706B8"/>
    <w:rsid w:val="00070758"/>
    <w:rsid w:val="000707AB"/>
    <w:rsid w:val="0007086A"/>
    <w:rsid w:val="00070B1D"/>
    <w:rsid w:val="00070B30"/>
    <w:rsid w:val="00070B57"/>
    <w:rsid w:val="00070D9A"/>
    <w:rsid w:val="00070E46"/>
    <w:rsid w:val="00070E7A"/>
    <w:rsid w:val="00070F1C"/>
    <w:rsid w:val="00070F1F"/>
    <w:rsid w:val="00070F9B"/>
    <w:rsid w:val="0007101F"/>
    <w:rsid w:val="000710F3"/>
    <w:rsid w:val="000710FA"/>
    <w:rsid w:val="00071186"/>
    <w:rsid w:val="00071193"/>
    <w:rsid w:val="00071257"/>
    <w:rsid w:val="0007144D"/>
    <w:rsid w:val="000714BF"/>
    <w:rsid w:val="0007176D"/>
    <w:rsid w:val="0007194E"/>
    <w:rsid w:val="0007195C"/>
    <w:rsid w:val="00071A29"/>
    <w:rsid w:val="00071A9C"/>
    <w:rsid w:val="00071ADD"/>
    <w:rsid w:val="00071BBF"/>
    <w:rsid w:val="00071BC6"/>
    <w:rsid w:val="00071CD5"/>
    <w:rsid w:val="00071E6E"/>
    <w:rsid w:val="00072352"/>
    <w:rsid w:val="000723CF"/>
    <w:rsid w:val="00072402"/>
    <w:rsid w:val="0007243E"/>
    <w:rsid w:val="00072650"/>
    <w:rsid w:val="000726A8"/>
    <w:rsid w:val="000726FF"/>
    <w:rsid w:val="0007289E"/>
    <w:rsid w:val="000728E1"/>
    <w:rsid w:val="00072996"/>
    <w:rsid w:val="00072A00"/>
    <w:rsid w:val="00072A22"/>
    <w:rsid w:val="00072B88"/>
    <w:rsid w:val="00072BBA"/>
    <w:rsid w:val="00072D10"/>
    <w:rsid w:val="00072D31"/>
    <w:rsid w:val="00072E24"/>
    <w:rsid w:val="000731B5"/>
    <w:rsid w:val="000731D8"/>
    <w:rsid w:val="0007328D"/>
    <w:rsid w:val="00073696"/>
    <w:rsid w:val="000736C5"/>
    <w:rsid w:val="000736C9"/>
    <w:rsid w:val="000737F1"/>
    <w:rsid w:val="00073865"/>
    <w:rsid w:val="00073B77"/>
    <w:rsid w:val="00073F9F"/>
    <w:rsid w:val="00074008"/>
    <w:rsid w:val="0007416E"/>
    <w:rsid w:val="000741A0"/>
    <w:rsid w:val="0007426F"/>
    <w:rsid w:val="000742F5"/>
    <w:rsid w:val="00074334"/>
    <w:rsid w:val="000744C9"/>
    <w:rsid w:val="00074500"/>
    <w:rsid w:val="0007460B"/>
    <w:rsid w:val="0007460F"/>
    <w:rsid w:val="00074A10"/>
    <w:rsid w:val="00074A14"/>
    <w:rsid w:val="00074B12"/>
    <w:rsid w:val="00074B51"/>
    <w:rsid w:val="00074B75"/>
    <w:rsid w:val="00074BB7"/>
    <w:rsid w:val="00074FB6"/>
    <w:rsid w:val="00075261"/>
    <w:rsid w:val="00075364"/>
    <w:rsid w:val="0007540E"/>
    <w:rsid w:val="000755CA"/>
    <w:rsid w:val="00075833"/>
    <w:rsid w:val="000758E2"/>
    <w:rsid w:val="00075941"/>
    <w:rsid w:val="00075B2B"/>
    <w:rsid w:val="00075BC8"/>
    <w:rsid w:val="00075BE2"/>
    <w:rsid w:val="00075E27"/>
    <w:rsid w:val="00075EEE"/>
    <w:rsid w:val="00075F33"/>
    <w:rsid w:val="00075FCF"/>
    <w:rsid w:val="00075FFF"/>
    <w:rsid w:val="00076101"/>
    <w:rsid w:val="0007618D"/>
    <w:rsid w:val="0007625C"/>
    <w:rsid w:val="00076285"/>
    <w:rsid w:val="00076290"/>
    <w:rsid w:val="00076421"/>
    <w:rsid w:val="000767A9"/>
    <w:rsid w:val="0007692E"/>
    <w:rsid w:val="00076B6A"/>
    <w:rsid w:val="00076D07"/>
    <w:rsid w:val="00076D44"/>
    <w:rsid w:val="00076DA7"/>
    <w:rsid w:val="00076DE8"/>
    <w:rsid w:val="00076DEE"/>
    <w:rsid w:val="00077080"/>
    <w:rsid w:val="000770C0"/>
    <w:rsid w:val="000772FA"/>
    <w:rsid w:val="00077318"/>
    <w:rsid w:val="00077402"/>
    <w:rsid w:val="00077669"/>
    <w:rsid w:val="00077745"/>
    <w:rsid w:val="00077766"/>
    <w:rsid w:val="0007776B"/>
    <w:rsid w:val="00077996"/>
    <w:rsid w:val="00077B19"/>
    <w:rsid w:val="0007A488"/>
    <w:rsid w:val="000800AA"/>
    <w:rsid w:val="000801D0"/>
    <w:rsid w:val="0008027A"/>
    <w:rsid w:val="00080356"/>
    <w:rsid w:val="0008036E"/>
    <w:rsid w:val="000805CC"/>
    <w:rsid w:val="00080971"/>
    <w:rsid w:val="00080C79"/>
    <w:rsid w:val="00080C9D"/>
    <w:rsid w:val="00080DE3"/>
    <w:rsid w:val="00080E3A"/>
    <w:rsid w:val="0008109C"/>
    <w:rsid w:val="000810ED"/>
    <w:rsid w:val="0008111D"/>
    <w:rsid w:val="00081259"/>
    <w:rsid w:val="000814AB"/>
    <w:rsid w:val="00081768"/>
    <w:rsid w:val="00081820"/>
    <w:rsid w:val="00081890"/>
    <w:rsid w:val="000819BA"/>
    <w:rsid w:val="00081D85"/>
    <w:rsid w:val="00081DAA"/>
    <w:rsid w:val="00082037"/>
    <w:rsid w:val="00082178"/>
    <w:rsid w:val="00082228"/>
    <w:rsid w:val="000824CC"/>
    <w:rsid w:val="000825B2"/>
    <w:rsid w:val="00082690"/>
    <w:rsid w:val="0008271C"/>
    <w:rsid w:val="00082CA4"/>
    <w:rsid w:val="00082D69"/>
    <w:rsid w:val="00082F3B"/>
    <w:rsid w:val="00082FE3"/>
    <w:rsid w:val="00083118"/>
    <w:rsid w:val="00083200"/>
    <w:rsid w:val="00083473"/>
    <w:rsid w:val="00083487"/>
    <w:rsid w:val="000834AA"/>
    <w:rsid w:val="0008367B"/>
    <w:rsid w:val="00083699"/>
    <w:rsid w:val="000836C4"/>
    <w:rsid w:val="000838DE"/>
    <w:rsid w:val="00083997"/>
    <w:rsid w:val="00083D8F"/>
    <w:rsid w:val="00083DC6"/>
    <w:rsid w:val="00083E82"/>
    <w:rsid w:val="00083FE0"/>
    <w:rsid w:val="0008401D"/>
    <w:rsid w:val="0008408F"/>
    <w:rsid w:val="0008411C"/>
    <w:rsid w:val="00084266"/>
    <w:rsid w:val="00084303"/>
    <w:rsid w:val="00084341"/>
    <w:rsid w:val="00084352"/>
    <w:rsid w:val="000845CE"/>
    <w:rsid w:val="000847CC"/>
    <w:rsid w:val="00084BDC"/>
    <w:rsid w:val="00084C51"/>
    <w:rsid w:val="00084D6A"/>
    <w:rsid w:val="00085128"/>
    <w:rsid w:val="000851A0"/>
    <w:rsid w:val="0008548B"/>
    <w:rsid w:val="000854C9"/>
    <w:rsid w:val="000855A8"/>
    <w:rsid w:val="000855E5"/>
    <w:rsid w:val="0008564A"/>
    <w:rsid w:val="00085796"/>
    <w:rsid w:val="000857D1"/>
    <w:rsid w:val="00085995"/>
    <w:rsid w:val="00085AC3"/>
    <w:rsid w:val="00085CE0"/>
    <w:rsid w:val="00085D64"/>
    <w:rsid w:val="00085D90"/>
    <w:rsid w:val="00085DF7"/>
    <w:rsid w:val="00085F7A"/>
    <w:rsid w:val="00085F9F"/>
    <w:rsid w:val="00086062"/>
    <w:rsid w:val="0008612E"/>
    <w:rsid w:val="000861AD"/>
    <w:rsid w:val="000861FB"/>
    <w:rsid w:val="000862BD"/>
    <w:rsid w:val="0008641F"/>
    <w:rsid w:val="00086677"/>
    <w:rsid w:val="000866FF"/>
    <w:rsid w:val="0008674A"/>
    <w:rsid w:val="0008675A"/>
    <w:rsid w:val="000869FB"/>
    <w:rsid w:val="00086C00"/>
    <w:rsid w:val="00086C75"/>
    <w:rsid w:val="00086E50"/>
    <w:rsid w:val="0008731C"/>
    <w:rsid w:val="0008735F"/>
    <w:rsid w:val="00087393"/>
    <w:rsid w:val="000873B6"/>
    <w:rsid w:val="0008751C"/>
    <w:rsid w:val="0008765E"/>
    <w:rsid w:val="0008772B"/>
    <w:rsid w:val="00087939"/>
    <w:rsid w:val="000879C4"/>
    <w:rsid w:val="000879F3"/>
    <w:rsid w:val="00087A3B"/>
    <w:rsid w:val="00087A46"/>
    <w:rsid w:val="00087AC9"/>
    <w:rsid w:val="00087B99"/>
    <w:rsid w:val="00087BDB"/>
    <w:rsid w:val="00087E79"/>
    <w:rsid w:val="00090177"/>
    <w:rsid w:val="0009032D"/>
    <w:rsid w:val="00090362"/>
    <w:rsid w:val="00090479"/>
    <w:rsid w:val="00090583"/>
    <w:rsid w:val="00090596"/>
    <w:rsid w:val="00090744"/>
    <w:rsid w:val="00090779"/>
    <w:rsid w:val="0009086E"/>
    <w:rsid w:val="00090BC6"/>
    <w:rsid w:val="00090C1C"/>
    <w:rsid w:val="00090D1C"/>
    <w:rsid w:val="00090EAF"/>
    <w:rsid w:val="0009103A"/>
    <w:rsid w:val="000910C9"/>
    <w:rsid w:val="0009113E"/>
    <w:rsid w:val="00091196"/>
    <w:rsid w:val="00091239"/>
    <w:rsid w:val="000912E2"/>
    <w:rsid w:val="00091340"/>
    <w:rsid w:val="00091345"/>
    <w:rsid w:val="0009142C"/>
    <w:rsid w:val="000914F2"/>
    <w:rsid w:val="00091695"/>
    <w:rsid w:val="00091798"/>
    <w:rsid w:val="00091850"/>
    <w:rsid w:val="00091AAF"/>
    <w:rsid w:val="00091B32"/>
    <w:rsid w:val="00091C17"/>
    <w:rsid w:val="00091C51"/>
    <w:rsid w:val="00091C95"/>
    <w:rsid w:val="00091D02"/>
    <w:rsid w:val="00091F80"/>
    <w:rsid w:val="0009203A"/>
    <w:rsid w:val="0009225F"/>
    <w:rsid w:val="000922A4"/>
    <w:rsid w:val="00092392"/>
    <w:rsid w:val="0009244F"/>
    <w:rsid w:val="000925BB"/>
    <w:rsid w:val="000925E5"/>
    <w:rsid w:val="000926D5"/>
    <w:rsid w:val="00092708"/>
    <w:rsid w:val="00092712"/>
    <w:rsid w:val="00092764"/>
    <w:rsid w:val="00092786"/>
    <w:rsid w:val="000927BA"/>
    <w:rsid w:val="000928C5"/>
    <w:rsid w:val="000929BF"/>
    <w:rsid w:val="00092AF0"/>
    <w:rsid w:val="00092B0E"/>
    <w:rsid w:val="00092C14"/>
    <w:rsid w:val="00092C5B"/>
    <w:rsid w:val="00092E2E"/>
    <w:rsid w:val="00092F85"/>
    <w:rsid w:val="0009301B"/>
    <w:rsid w:val="00093139"/>
    <w:rsid w:val="0009315B"/>
    <w:rsid w:val="0009320C"/>
    <w:rsid w:val="000932C0"/>
    <w:rsid w:val="00093651"/>
    <w:rsid w:val="0009372C"/>
    <w:rsid w:val="0009375D"/>
    <w:rsid w:val="000939FF"/>
    <w:rsid w:val="00093A18"/>
    <w:rsid w:val="00093B36"/>
    <w:rsid w:val="00093B44"/>
    <w:rsid w:val="00093C12"/>
    <w:rsid w:val="00093CB7"/>
    <w:rsid w:val="00093E32"/>
    <w:rsid w:val="00094265"/>
    <w:rsid w:val="0009429A"/>
    <w:rsid w:val="000942FF"/>
    <w:rsid w:val="00094349"/>
    <w:rsid w:val="000943C1"/>
    <w:rsid w:val="000943CE"/>
    <w:rsid w:val="00094449"/>
    <w:rsid w:val="00094491"/>
    <w:rsid w:val="0009451A"/>
    <w:rsid w:val="00094521"/>
    <w:rsid w:val="00094556"/>
    <w:rsid w:val="00094613"/>
    <w:rsid w:val="00094620"/>
    <w:rsid w:val="0009462E"/>
    <w:rsid w:val="000946C4"/>
    <w:rsid w:val="0009474B"/>
    <w:rsid w:val="0009494A"/>
    <w:rsid w:val="0009497B"/>
    <w:rsid w:val="00094996"/>
    <w:rsid w:val="00094ADD"/>
    <w:rsid w:val="00094BFF"/>
    <w:rsid w:val="00094EBF"/>
    <w:rsid w:val="00094FE0"/>
    <w:rsid w:val="00095157"/>
    <w:rsid w:val="00095185"/>
    <w:rsid w:val="0009529D"/>
    <w:rsid w:val="0009536A"/>
    <w:rsid w:val="000953DB"/>
    <w:rsid w:val="00095805"/>
    <w:rsid w:val="0009582E"/>
    <w:rsid w:val="0009586A"/>
    <w:rsid w:val="00095875"/>
    <w:rsid w:val="000958F3"/>
    <w:rsid w:val="00095B36"/>
    <w:rsid w:val="00095C57"/>
    <w:rsid w:val="00095CDB"/>
    <w:rsid w:val="00095D0A"/>
    <w:rsid w:val="00095D70"/>
    <w:rsid w:val="00095FA0"/>
    <w:rsid w:val="00095FDE"/>
    <w:rsid w:val="000960F4"/>
    <w:rsid w:val="00096397"/>
    <w:rsid w:val="000963B2"/>
    <w:rsid w:val="000963F4"/>
    <w:rsid w:val="0009647D"/>
    <w:rsid w:val="0009662B"/>
    <w:rsid w:val="0009662C"/>
    <w:rsid w:val="00096660"/>
    <w:rsid w:val="000966C5"/>
    <w:rsid w:val="000966E0"/>
    <w:rsid w:val="00096896"/>
    <w:rsid w:val="00096B1E"/>
    <w:rsid w:val="00096CD0"/>
    <w:rsid w:val="00096F98"/>
    <w:rsid w:val="0009727D"/>
    <w:rsid w:val="0009766B"/>
    <w:rsid w:val="00097840"/>
    <w:rsid w:val="00097B9A"/>
    <w:rsid w:val="00097CC1"/>
    <w:rsid w:val="00097CD1"/>
    <w:rsid w:val="00097D2F"/>
    <w:rsid w:val="00097DC2"/>
    <w:rsid w:val="00097DD6"/>
    <w:rsid w:val="00097ECE"/>
    <w:rsid w:val="000A00AF"/>
    <w:rsid w:val="000A014F"/>
    <w:rsid w:val="000A029C"/>
    <w:rsid w:val="000A02D5"/>
    <w:rsid w:val="000A0467"/>
    <w:rsid w:val="000A0549"/>
    <w:rsid w:val="000A0595"/>
    <w:rsid w:val="000A05C7"/>
    <w:rsid w:val="000A0612"/>
    <w:rsid w:val="000A064B"/>
    <w:rsid w:val="000A0796"/>
    <w:rsid w:val="000A0883"/>
    <w:rsid w:val="000A0988"/>
    <w:rsid w:val="000A0A09"/>
    <w:rsid w:val="000A0B50"/>
    <w:rsid w:val="000A0B78"/>
    <w:rsid w:val="000A0F27"/>
    <w:rsid w:val="000A0FFF"/>
    <w:rsid w:val="000A104F"/>
    <w:rsid w:val="000A10AD"/>
    <w:rsid w:val="000A1114"/>
    <w:rsid w:val="000A1264"/>
    <w:rsid w:val="000A1319"/>
    <w:rsid w:val="000A134A"/>
    <w:rsid w:val="000A13B4"/>
    <w:rsid w:val="000A1689"/>
    <w:rsid w:val="000A17C0"/>
    <w:rsid w:val="000A186C"/>
    <w:rsid w:val="000A1944"/>
    <w:rsid w:val="000A1A44"/>
    <w:rsid w:val="000A1A50"/>
    <w:rsid w:val="000A1AB9"/>
    <w:rsid w:val="000A1E4A"/>
    <w:rsid w:val="000A1F5E"/>
    <w:rsid w:val="000A207D"/>
    <w:rsid w:val="000A20D6"/>
    <w:rsid w:val="000A22DE"/>
    <w:rsid w:val="000A23AF"/>
    <w:rsid w:val="000A262A"/>
    <w:rsid w:val="000A2700"/>
    <w:rsid w:val="000A2838"/>
    <w:rsid w:val="000A283F"/>
    <w:rsid w:val="000A2A25"/>
    <w:rsid w:val="000A2C31"/>
    <w:rsid w:val="000A2C8B"/>
    <w:rsid w:val="000A2D82"/>
    <w:rsid w:val="000A2FE5"/>
    <w:rsid w:val="000A30CB"/>
    <w:rsid w:val="000A3151"/>
    <w:rsid w:val="000A33ED"/>
    <w:rsid w:val="000A340D"/>
    <w:rsid w:val="000A35EF"/>
    <w:rsid w:val="000A3628"/>
    <w:rsid w:val="000A368B"/>
    <w:rsid w:val="000A3699"/>
    <w:rsid w:val="000A36B7"/>
    <w:rsid w:val="000A38C3"/>
    <w:rsid w:val="000A3974"/>
    <w:rsid w:val="000A3A14"/>
    <w:rsid w:val="000A3A1C"/>
    <w:rsid w:val="000A3A88"/>
    <w:rsid w:val="000A3B8E"/>
    <w:rsid w:val="000A3C28"/>
    <w:rsid w:val="000A3D7B"/>
    <w:rsid w:val="000A3F20"/>
    <w:rsid w:val="000A4109"/>
    <w:rsid w:val="000A424A"/>
    <w:rsid w:val="000A424F"/>
    <w:rsid w:val="000A454B"/>
    <w:rsid w:val="000A455A"/>
    <w:rsid w:val="000A45BA"/>
    <w:rsid w:val="000A476F"/>
    <w:rsid w:val="000A4839"/>
    <w:rsid w:val="000A4A2F"/>
    <w:rsid w:val="000A4B77"/>
    <w:rsid w:val="000A4BBA"/>
    <w:rsid w:val="000A4C1E"/>
    <w:rsid w:val="000A4D91"/>
    <w:rsid w:val="000A516E"/>
    <w:rsid w:val="000A5299"/>
    <w:rsid w:val="000A5327"/>
    <w:rsid w:val="000A5381"/>
    <w:rsid w:val="000A5578"/>
    <w:rsid w:val="000A57BF"/>
    <w:rsid w:val="000A57D5"/>
    <w:rsid w:val="000A580C"/>
    <w:rsid w:val="000A5894"/>
    <w:rsid w:val="000A5925"/>
    <w:rsid w:val="000A5A57"/>
    <w:rsid w:val="000A5CAE"/>
    <w:rsid w:val="000A5CC4"/>
    <w:rsid w:val="000A5DD9"/>
    <w:rsid w:val="000A5DDD"/>
    <w:rsid w:val="000A5E54"/>
    <w:rsid w:val="000A5E76"/>
    <w:rsid w:val="000A5F4A"/>
    <w:rsid w:val="000A5F5C"/>
    <w:rsid w:val="000A6067"/>
    <w:rsid w:val="000A6325"/>
    <w:rsid w:val="000A6386"/>
    <w:rsid w:val="000A63C9"/>
    <w:rsid w:val="000A6402"/>
    <w:rsid w:val="000A6439"/>
    <w:rsid w:val="000A657F"/>
    <w:rsid w:val="000A6A24"/>
    <w:rsid w:val="000A6A3C"/>
    <w:rsid w:val="000A6A9A"/>
    <w:rsid w:val="000A6B4D"/>
    <w:rsid w:val="000A6C30"/>
    <w:rsid w:val="000A6C3A"/>
    <w:rsid w:val="000A6C4D"/>
    <w:rsid w:val="000A6D22"/>
    <w:rsid w:val="000A6D3F"/>
    <w:rsid w:val="000A6D50"/>
    <w:rsid w:val="000A6DD9"/>
    <w:rsid w:val="000A6E04"/>
    <w:rsid w:val="000A6E07"/>
    <w:rsid w:val="000A6EC2"/>
    <w:rsid w:val="000A7039"/>
    <w:rsid w:val="000A708C"/>
    <w:rsid w:val="000A7409"/>
    <w:rsid w:val="000A74EE"/>
    <w:rsid w:val="000A74F1"/>
    <w:rsid w:val="000A77B0"/>
    <w:rsid w:val="000A77E7"/>
    <w:rsid w:val="000A789A"/>
    <w:rsid w:val="000A79B4"/>
    <w:rsid w:val="000A7A35"/>
    <w:rsid w:val="000A7C31"/>
    <w:rsid w:val="000A7C78"/>
    <w:rsid w:val="000A7D91"/>
    <w:rsid w:val="000A7FDF"/>
    <w:rsid w:val="000B0215"/>
    <w:rsid w:val="000B02E9"/>
    <w:rsid w:val="000B033C"/>
    <w:rsid w:val="000B0373"/>
    <w:rsid w:val="000B03BB"/>
    <w:rsid w:val="000B040F"/>
    <w:rsid w:val="000B0713"/>
    <w:rsid w:val="000B089B"/>
    <w:rsid w:val="000B09AF"/>
    <w:rsid w:val="000B09B8"/>
    <w:rsid w:val="000B0AFB"/>
    <w:rsid w:val="000B0B08"/>
    <w:rsid w:val="000B0C91"/>
    <w:rsid w:val="000B0F1C"/>
    <w:rsid w:val="000B0F4C"/>
    <w:rsid w:val="000B1176"/>
    <w:rsid w:val="000B1277"/>
    <w:rsid w:val="000B1295"/>
    <w:rsid w:val="000B1305"/>
    <w:rsid w:val="000B145C"/>
    <w:rsid w:val="000B16B9"/>
    <w:rsid w:val="000B16E4"/>
    <w:rsid w:val="000B191F"/>
    <w:rsid w:val="000B19A5"/>
    <w:rsid w:val="000B19D5"/>
    <w:rsid w:val="000B1D4D"/>
    <w:rsid w:val="000B1D54"/>
    <w:rsid w:val="000B2262"/>
    <w:rsid w:val="000B2539"/>
    <w:rsid w:val="000B25E8"/>
    <w:rsid w:val="000B27B9"/>
    <w:rsid w:val="000B27F3"/>
    <w:rsid w:val="000B28F1"/>
    <w:rsid w:val="000B2A20"/>
    <w:rsid w:val="000B2ACD"/>
    <w:rsid w:val="000B2B0D"/>
    <w:rsid w:val="000B2BA0"/>
    <w:rsid w:val="000B2C88"/>
    <w:rsid w:val="000B2CD3"/>
    <w:rsid w:val="000B2D1D"/>
    <w:rsid w:val="000B2F50"/>
    <w:rsid w:val="000B30BE"/>
    <w:rsid w:val="000B31BD"/>
    <w:rsid w:val="000B31F1"/>
    <w:rsid w:val="000B32AE"/>
    <w:rsid w:val="000B32B5"/>
    <w:rsid w:val="000B349B"/>
    <w:rsid w:val="000B34D1"/>
    <w:rsid w:val="000B35C3"/>
    <w:rsid w:val="000B3609"/>
    <w:rsid w:val="000B3618"/>
    <w:rsid w:val="000B36D3"/>
    <w:rsid w:val="000B3817"/>
    <w:rsid w:val="000B3B84"/>
    <w:rsid w:val="000B3D31"/>
    <w:rsid w:val="000B3DB8"/>
    <w:rsid w:val="000B3DC9"/>
    <w:rsid w:val="000B3DE3"/>
    <w:rsid w:val="000B3F89"/>
    <w:rsid w:val="000B4020"/>
    <w:rsid w:val="000B426C"/>
    <w:rsid w:val="000B42EC"/>
    <w:rsid w:val="000B432B"/>
    <w:rsid w:val="000B45E2"/>
    <w:rsid w:val="000B45FA"/>
    <w:rsid w:val="000B4629"/>
    <w:rsid w:val="000B48E3"/>
    <w:rsid w:val="000B48E7"/>
    <w:rsid w:val="000B4A0C"/>
    <w:rsid w:val="000B4A57"/>
    <w:rsid w:val="000B4B47"/>
    <w:rsid w:val="000B4BB0"/>
    <w:rsid w:val="000B4C88"/>
    <w:rsid w:val="000B4DCC"/>
    <w:rsid w:val="000B509E"/>
    <w:rsid w:val="000B5140"/>
    <w:rsid w:val="000B5287"/>
    <w:rsid w:val="000B53A9"/>
    <w:rsid w:val="000B557B"/>
    <w:rsid w:val="000B5656"/>
    <w:rsid w:val="000B599B"/>
    <w:rsid w:val="000B5AA1"/>
    <w:rsid w:val="000B5BEF"/>
    <w:rsid w:val="000B5CA0"/>
    <w:rsid w:val="000B5CED"/>
    <w:rsid w:val="000B5EBE"/>
    <w:rsid w:val="000B5F1D"/>
    <w:rsid w:val="000B6041"/>
    <w:rsid w:val="000B6089"/>
    <w:rsid w:val="000B6176"/>
    <w:rsid w:val="000B621A"/>
    <w:rsid w:val="000B62C3"/>
    <w:rsid w:val="000B6415"/>
    <w:rsid w:val="000B641F"/>
    <w:rsid w:val="000B651C"/>
    <w:rsid w:val="000B66A6"/>
    <w:rsid w:val="000B688F"/>
    <w:rsid w:val="000B69A1"/>
    <w:rsid w:val="000B6A0B"/>
    <w:rsid w:val="000B6D6F"/>
    <w:rsid w:val="000B6EE5"/>
    <w:rsid w:val="000B6FA9"/>
    <w:rsid w:val="000B7088"/>
    <w:rsid w:val="000B70A6"/>
    <w:rsid w:val="000B72ED"/>
    <w:rsid w:val="000B73DD"/>
    <w:rsid w:val="000B74A4"/>
    <w:rsid w:val="000B7530"/>
    <w:rsid w:val="000B7633"/>
    <w:rsid w:val="000B7665"/>
    <w:rsid w:val="000B76DA"/>
    <w:rsid w:val="000B7A93"/>
    <w:rsid w:val="000B7C60"/>
    <w:rsid w:val="000B7E3E"/>
    <w:rsid w:val="000C001F"/>
    <w:rsid w:val="000C009E"/>
    <w:rsid w:val="000C023A"/>
    <w:rsid w:val="000C0273"/>
    <w:rsid w:val="000C05C6"/>
    <w:rsid w:val="000C0877"/>
    <w:rsid w:val="000C09C7"/>
    <w:rsid w:val="000C0D23"/>
    <w:rsid w:val="000C0D59"/>
    <w:rsid w:val="000C1253"/>
    <w:rsid w:val="000C1265"/>
    <w:rsid w:val="000C12C1"/>
    <w:rsid w:val="000C1312"/>
    <w:rsid w:val="000C14AB"/>
    <w:rsid w:val="000C16DE"/>
    <w:rsid w:val="000C1732"/>
    <w:rsid w:val="000C177F"/>
    <w:rsid w:val="000C17A5"/>
    <w:rsid w:val="000C1944"/>
    <w:rsid w:val="000C19A9"/>
    <w:rsid w:val="000C19B9"/>
    <w:rsid w:val="000C19E2"/>
    <w:rsid w:val="000C1AEC"/>
    <w:rsid w:val="000C1BE8"/>
    <w:rsid w:val="000C1C4B"/>
    <w:rsid w:val="000C1F91"/>
    <w:rsid w:val="000C2166"/>
    <w:rsid w:val="000C2220"/>
    <w:rsid w:val="000C22C3"/>
    <w:rsid w:val="000C22E3"/>
    <w:rsid w:val="000C2496"/>
    <w:rsid w:val="000C2542"/>
    <w:rsid w:val="000C26A4"/>
    <w:rsid w:val="000C274B"/>
    <w:rsid w:val="000C32A5"/>
    <w:rsid w:val="000C3385"/>
    <w:rsid w:val="000C346C"/>
    <w:rsid w:val="000C3559"/>
    <w:rsid w:val="000C359E"/>
    <w:rsid w:val="000C35D7"/>
    <w:rsid w:val="000C385D"/>
    <w:rsid w:val="000C38FF"/>
    <w:rsid w:val="000C3B4A"/>
    <w:rsid w:val="000C3C57"/>
    <w:rsid w:val="000C3CEC"/>
    <w:rsid w:val="000C3D6A"/>
    <w:rsid w:val="000C3E35"/>
    <w:rsid w:val="000C3F4B"/>
    <w:rsid w:val="000C4091"/>
    <w:rsid w:val="000C43EC"/>
    <w:rsid w:val="000C460F"/>
    <w:rsid w:val="000C482D"/>
    <w:rsid w:val="000C4868"/>
    <w:rsid w:val="000C4893"/>
    <w:rsid w:val="000C4989"/>
    <w:rsid w:val="000C49A5"/>
    <w:rsid w:val="000C4B2D"/>
    <w:rsid w:val="000C4B6C"/>
    <w:rsid w:val="000C4DD8"/>
    <w:rsid w:val="000C4E85"/>
    <w:rsid w:val="000C5239"/>
    <w:rsid w:val="000C536F"/>
    <w:rsid w:val="000C53F9"/>
    <w:rsid w:val="000C5469"/>
    <w:rsid w:val="000C5555"/>
    <w:rsid w:val="000C556C"/>
    <w:rsid w:val="000C562B"/>
    <w:rsid w:val="000C58BE"/>
    <w:rsid w:val="000C5C83"/>
    <w:rsid w:val="000C5E48"/>
    <w:rsid w:val="000C5E9B"/>
    <w:rsid w:val="000C5FE1"/>
    <w:rsid w:val="000C61C4"/>
    <w:rsid w:val="000C6231"/>
    <w:rsid w:val="000C62BA"/>
    <w:rsid w:val="000C64CE"/>
    <w:rsid w:val="000C653E"/>
    <w:rsid w:val="000C6875"/>
    <w:rsid w:val="000C6AAB"/>
    <w:rsid w:val="000C6B35"/>
    <w:rsid w:val="000C6C91"/>
    <w:rsid w:val="000C7080"/>
    <w:rsid w:val="000C70E6"/>
    <w:rsid w:val="000C753C"/>
    <w:rsid w:val="000C7639"/>
    <w:rsid w:val="000C764C"/>
    <w:rsid w:val="000C76C5"/>
    <w:rsid w:val="000C78B3"/>
    <w:rsid w:val="000C7A8F"/>
    <w:rsid w:val="000C7B3A"/>
    <w:rsid w:val="000C7B9B"/>
    <w:rsid w:val="000C7BCC"/>
    <w:rsid w:val="000C7BF1"/>
    <w:rsid w:val="000C7C3F"/>
    <w:rsid w:val="000C7DFF"/>
    <w:rsid w:val="000C7EC1"/>
    <w:rsid w:val="000C7F6E"/>
    <w:rsid w:val="000C7FCB"/>
    <w:rsid w:val="000D00B9"/>
    <w:rsid w:val="000D0116"/>
    <w:rsid w:val="000D02EA"/>
    <w:rsid w:val="000D058C"/>
    <w:rsid w:val="000D060C"/>
    <w:rsid w:val="000D0764"/>
    <w:rsid w:val="000D0992"/>
    <w:rsid w:val="000D09DD"/>
    <w:rsid w:val="000D0B7D"/>
    <w:rsid w:val="000D0B7F"/>
    <w:rsid w:val="000D0C54"/>
    <w:rsid w:val="000D0CA8"/>
    <w:rsid w:val="000D0D24"/>
    <w:rsid w:val="000D0E01"/>
    <w:rsid w:val="000D0FE1"/>
    <w:rsid w:val="000D1191"/>
    <w:rsid w:val="000D1455"/>
    <w:rsid w:val="000D156D"/>
    <w:rsid w:val="000D15CE"/>
    <w:rsid w:val="000D16C7"/>
    <w:rsid w:val="000D17F7"/>
    <w:rsid w:val="000D18A4"/>
    <w:rsid w:val="000D18F4"/>
    <w:rsid w:val="000D19F9"/>
    <w:rsid w:val="000D1A1C"/>
    <w:rsid w:val="000D1A71"/>
    <w:rsid w:val="000D1B7E"/>
    <w:rsid w:val="000D1BB8"/>
    <w:rsid w:val="000D1DDD"/>
    <w:rsid w:val="000D22EC"/>
    <w:rsid w:val="000D22F1"/>
    <w:rsid w:val="000D2363"/>
    <w:rsid w:val="000D2472"/>
    <w:rsid w:val="000D255F"/>
    <w:rsid w:val="000D25D8"/>
    <w:rsid w:val="000D262C"/>
    <w:rsid w:val="000D292C"/>
    <w:rsid w:val="000D2964"/>
    <w:rsid w:val="000D2A39"/>
    <w:rsid w:val="000D2B4B"/>
    <w:rsid w:val="000D2BCA"/>
    <w:rsid w:val="000D2F00"/>
    <w:rsid w:val="000D30A8"/>
    <w:rsid w:val="000D3271"/>
    <w:rsid w:val="000D3308"/>
    <w:rsid w:val="000D339E"/>
    <w:rsid w:val="000D33C3"/>
    <w:rsid w:val="000D3417"/>
    <w:rsid w:val="000D38EB"/>
    <w:rsid w:val="000D3B6B"/>
    <w:rsid w:val="000D3CB9"/>
    <w:rsid w:val="000D3E06"/>
    <w:rsid w:val="000D3E30"/>
    <w:rsid w:val="000D3EAE"/>
    <w:rsid w:val="000D3F50"/>
    <w:rsid w:val="000D3F86"/>
    <w:rsid w:val="000D41C6"/>
    <w:rsid w:val="000D42C5"/>
    <w:rsid w:val="000D44E9"/>
    <w:rsid w:val="000D451A"/>
    <w:rsid w:val="000D458B"/>
    <w:rsid w:val="000D45CD"/>
    <w:rsid w:val="000D4751"/>
    <w:rsid w:val="000D47C1"/>
    <w:rsid w:val="000D4814"/>
    <w:rsid w:val="000D4833"/>
    <w:rsid w:val="000D4A8D"/>
    <w:rsid w:val="000D4A99"/>
    <w:rsid w:val="000D4B10"/>
    <w:rsid w:val="000D4EEB"/>
    <w:rsid w:val="000D4FCF"/>
    <w:rsid w:val="000D507A"/>
    <w:rsid w:val="000D50B5"/>
    <w:rsid w:val="000D5244"/>
    <w:rsid w:val="000D52F4"/>
    <w:rsid w:val="000D5576"/>
    <w:rsid w:val="000D55F9"/>
    <w:rsid w:val="000D57FB"/>
    <w:rsid w:val="000D58AC"/>
    <w:rsid w:val="000D5B99"/>
    <w:rsid w:val="000D5BAA"/>
    <w:rsid w:val="000D5C19"/>
    <w:rsid w:val="000D5C22"/>
    <w:rsid w:val="000D5D7D"/>
    <w:rsid w:val="000D6063"/>
    <w:rsid w:val="000D63AC"/>
    <w:rsid w:val="000D653F"/>
    <w:rsid w:val="000D69A3"/>
    <w:rsid w:val="000D6B15"/>
    <w:rsid w:val="000D6CE8"/>
    <w:rsid w:val="000D6EDA"/>
    <w:rsid w:val="000D6EDD"/>
    <w:rsid w:val="000D6F77"/>
    <w:rsid w:val="000D6FCF"/>
    <w:rsid w:val="000D70F2"/>
    <w:rsid w:val="000D7153"/>
    <w:rsid w:val="000D73A4"/>
    <w:rsid w:val="000D74F9"/>
    <w:rsid w:val="000D757F"/>
    <w:rsid w:val="000D75A8"/>
    <w:rsid w:val="000D75B5"/>
    <w:rsid w:val="000D75EA"/>
    <w:rsid w:val="000D7631"/>
    <w:rsid w:val="000D774C"/>
    <w:rsid w:val="000D7A34"/>
    <w:rsid w:val="000D7B3A"/>
    <w:rsid w:val="000D7B7F"/>
    <w:rsid w:val="000D7B97"/>
    <w:rsid w:val="000D7DC9"/>
    <w:rsid w:val="000D7DEC"/>
    <w:rsid w:val="000D7EE2"/>
    <w:rsid w:val="000E0104"/>
    <w:rsid w:val="000E03A0"/>
    <w:rsid w:val="000E0400"/>
    <w:rsid w:val="000E048A"/>
    <w:rsid w:val="000E05AE"/>
    <w:rsid w:val="000E05E4"/>
    <w:rsid w:val="000E070D"/>
    <w:rsid w:val="000E0746"/>
    <w:rsid w:val="000E07B9"/>
    <w:rsid w:val="000E07C5"/>
    <w:rsid w:val="000E0817"/>
    <w:rsid w:val="000E08AF"/>
    <w:rsid w:val="000E0903"/>
    <w:rsid w:val="000E0AD5"/>
    <w:rsid w:val="000E10B3"/>
    <w:rsid w:val="000E1135"/>
    <w:rsid w:val="000E115A"/>
    <w:rsid w:val="000E1193"/>
    <w:rsid w:val="000E12AB"/>
    <w:rsid w:val="000E12BB"/>
    <w:rsid w:val="000E137F"/>
    <w:rsid w:val="000E1433"/>
    <w:rsid w:val="000E14BA"/>
    <w:rsid w:val="000E14E9"/>
    <w:rsid w:val="000E1646"/>
    <w:rsid w:val="000E1669"/>
    <w:rsid w:val="000E174D"/>
    <w:rsid w:val="000E17B9"/>
    <w:rsid w:val="000E18EA"/>
    <w:rsid w:val="000E1F34"/>
    <w:rsid w:val="000E1F42"/>
    <w:rsid w:val="000E20FC"/>
    <w:rsid w:val="000E213E"/>
    <w:rsid w:val="000E222D"/>
    <w:rsid w:val="000E2243"/>
    <w:rsid w:val="000E22EE"/>
    <w:rsid w:val="000E2509"/>
    <w:rsid w:val="000E2577"/>
    <w:rsid w:val="000E25C5"/>
    <w:rsid w:val="000E2A0D"/>
    <w:rsid w:val="000E2B3B"/>
    <w:rsid w:val="000E2B4E"/>
    <w:rsid w:val="000E2E88"/>
    <w:rsid w:val="000E2E8D"/>
    <w:rsid w:val="000E2EC7"/>
    <w:rsid w:val="000E2EFD"/>
    <w:rsid w:val="000E30AC"/>
    <w:rsid w:val="000E30E8"/>
    <w:rsid w:val="000E3159"/>
    <w:rsid w:val="000E3509"/>
    <w:rsid w:val="000E359F"/>
    <w:rsid w:val="000E35C1"/>
    <w:rsid w:val="000E36D7"/>
    <w:rsid w:val="000E38EA"/>
    <w:rsid w:val="000E3962"/>
    <w:rsid w:val="000E3A17"/>
    <w:rsid w:val="000E3A89"/>
    <w:rsid w:val="000E3A8E"/>
    <w:rsid w:val="000E3B01"/>
    <w:rsid w:val="000E3BD1"/>
    <w:rsid w:val="000E3DE5"/>
    <w:rsid w:val="000E3EF1"/>
    <w:rsid w:val="000E40A6"/>
    <w:rsid w:val="000E40B5"/>
    <w:rsid w:val="000E4143"/>
    <w:rsid w:val="000E4335"/>
    <w:rsid w:val="000E4413"/>
    <w:rsid w:val="000E44C7"/>
    <w:rsid w:val="000E46B0"/>
    <w:rsid w:val="000E471C"/>
    <w:rsid w:val="000E4835"/>
    <w:rsid w:val="000E484E"/>
    <w:rsid w:val="000E4C21"/>
    <w:rsid w:val="000E4E0B"/>
    <w:rsid w:val="000E4E55"/>
    <w:rsid w:val="000E4E87"/>
    <w:rsid w:val="000E4F16"/>
    <w:rsid w:val="000E5087"/>
    <w:rsid w:val="000E5099"/>
    <w:rsid w:val="000E50CD"/>
    <w:rsid w:val="000E520C"/>
    <w:rsid w:val="000E524E"/>
    <w:rsid w:val="000E5356"/>
    <w:rsid w:val="000E5546"/>
    <w:rsid w:val="000E55D5"/>
    <w:rsid w:val="000E55E9"/>
    <w:rsid w:val="000E5634"/>
    <w:rsid w:val="000E5811"/>
    <w:rsid w:val="000E588E"/>
    <w:rsid w:val="000E58C6"/>
    <w:rsid w:val="000E58EA"/>
    <w:rsid w:val="000E5AC7"/>
    <w:rsid w:val="000E5BAC"/>
    <w:rsid w:val="000E5C55"/>
    <w:rsid w:val="000E6110"/>
    <w:rsid w:val="000E61AA"/>
    <w:rsid w:val="000E62C2"/>
    <w:rsid w:val="000E62D2"/>
    <w:rsid w:val="000E63D3"/>
    <w:rsid w:val="000E6436"/>
    <w:rsid w:val="000E65BC"/>
    <w:rsid w:val="000E65C6"/>
    <w:rsid w:val="000E66E2"/>
    <w:rsid w:val="000E66E9"/>
    <w:rsid w:val="000E6799"/>
    <w:rsid w:val="000E67D4"/>
    <w:rsid w:val="000E69F0"/>
    <w:rsid w:val="000E6A1F"/>
    <w:rsid w:val="000E6C0F"/>
    <w:rsid w:val="000E6D31"/>
    <w:rsid w:val="000E6D40"/>
    <w:rsid w:val="000E6F70"/>
    <w:rsid w:val="000E705B"/>
    <w:rsid w:val="000E7206"/>
    <w:rsid w:val="000E72CB"/>
    <w:rsid w:val="000E7370"/>
    <w:rsid w:val="000E750F"/>
    <w:rsid w:val="000E7734"/>
    <w:rsid w:val="000E7787"/>
    <w:rsid w:val="000E7806"/>
    <w:rsid w:val="000E7B2A"/>
    <w:rsid w:val="000E7CCB"/>
    <w:rsid w:val="000E7D4A"/>
    <w:rsid w:val="000F0030"/>
    <w:rsid w:val="000F02FD"/>
    <w:rsid w:val="000F04B6"/>
    <w:rsid w:val="000F0553"/>
    <w:rsid w:val="000F0558"/>
    <w:rsid w:val="000F06C5"/>
    <w:rsid w:val="000F075C"/>
    <w:rsid w:val="000F0761"/>
    <w:rsid w:val="000F0777"/>
    <w:rsid w:val="000F0855"/>
    <w:rsid w:val="000F08A4"/>
    <w:rsid w:val="000F0B11"/>
    <w:rsid w:val="000F0CF1"/>
    <w:rsid w:val="000F0D52"/>
    <w:rsid w:val="000F0E85"/>
    <w:rsid w:val="000F0F30"/>
    <w:rsid w:val="000F0FCA"/>
    <w:rsid w:val="000F1074"/>
    <w:rsid w:val="000F10BD"/>
    <w:rsid w:val="000F1244"/>
    <w:rsid w:val="000F130A"/>
    <w:rsid w:val="000F13E3"/>
    <w:rsid w:val="000F165C"/>
    <w:rsid w:val="000F19BB"/>
    <w:rsid w:val="000F19C6"/>
    <w:rsid w:val="000F1A33"/>
    <w:rsid w:val="000F1AA2"/>
    <w:rsid w:val="000F1C94"/>
    <w:rsid w:val="000F1E83"/>
    <w:rsid w:val="000F1EE9"/>
    <w:rsid w:val="000F1EF5"/>
    <w:rsid w:val="000F20A8"/>
    <w:rsid w:val="000F20D1"/>
    <w:rsid w:val="000F25F0"/>
    <w:rsid w:val="000F2726"/>
    <w:rsid w:val="000F275A"/>
    <w:rsid w:val="000F27D8"/>
    <w:rsid w:val="000F298D"/>
    <w:rsid w:val="000F2A07"/>
    <w:rsid w:val="000F2A83"/>
    <w:rsid w:val="000F2AD6"/>
    <w:rsid w:val="000F2C30"/>
    <w:rsid w:val="000F2D57"/>
    <w:rsid w:val="000F2E0D"/>
    <w:rsid w:val="000F2E21"/>
    <w:rsid w:val="000F2F5A"/>
    <w:rsid w:val="000F30E6"/>
    <w:rsid w:val="000F3123"/>
    <w:rsid w:val="000F3156"/>
    <w:rsid w:val="000F3273"/>
    <w:rsid w:val="000F327B"/>
    <w:rsid w:val="000F34D0"/>
    <w:rsid w:val="000F3731"/>
    <w:rsid w:val="000F3767"/>
    <w:rsid w:val="000F377D"/>
    <w:rsid w:val="000F3841"/>
    <w:rsid w:val="000F389C"/>
    <w:rsid w:val="000F38AE"/>
    <w:rsid w:val="000F3974"/>
    <w:rsid w:val="000F39CB"/>
    <w:rsid w:val="000F3C15"/>
    <w:rsid w:val="000F3C82"/>
    <w:rsid w:val="000F3DA6"/>
    <w:rsid w:val="000F3DC0"/>
    <w:rsid w:val="000F3DC4"/>
    <w:rsid w:val="000F3E4F"/>
    <w:rsid w:val="000F3F43"/>
    <w:rsid w:val="000F3FDF"/>
    <w:rsid w:val="000F40BD"/>
    <w:rsid w:val="000F40D8"/>
    <w:rsid w:val="000F411E"/>
    <w:rsid w:val="000F43A0"/>
    <w:rsid w:val="000F4665"/>
    <w:rsid w:val="000F481F"/>
    <w:rsid w:val="000F4D4F"/>
    <w:rsid w:val="000F4D82"/>
    <w:rsid w:val="000F4DDC"/>
    <w:rsid w:val="000F4E97"/>
    <w:rsid w:val="000F4F9A"/>
    <w:rsid w:val="000F506C"/>
    <w:rsid w:val="000F5165"/>
    <w:rsid w:val="000F52E0"/>
    <w:rsid w:val="000F532E"/>
    <w:rsid w:val="000F5472"/>
    <w:rsid w:val="000F5490"/>
    <w:rsid w:val="000F5504"/>
    <w:rsid w:val="000F556D"/>
    <w:rsid w:val="000F55C3"/>
    <w:rsid w:val="000F57F5"/>
    <w:rsid w:val="000F5BDE"/>
    <w:rsid w:val="000F5C99"/>
    <w:rsid w:val="000F5D28"/>
    <w:rsid w:val="000F5DA4"/>
    <w:rsid w:val="000F5DE2"/>
    <w:rsid w:val="000F5EA0"/>
    <w:rsid w:val="000F610B"/>
    <w:rsid w:val="000F6127"/>
    <w:rsid w:val="000F6410"/>
    <w:rsid w:val="000F64FC"/>
    <w:rsid w:val="000F67FB"/>
    <w:rsid w:val="000F68E1"/>
    <w:rsid w:val="000F6997"/>
    <w:rsid w:val="000F6A0B"/>
    <w:rsid w:val="000F6AA2"/>
    <w:rsid w:val="000F6AE2"/>
    <w:rsid w:val="000F6B7D"/>
    <w:rsid w:val="000F6D23"/>
    <w:rsid w:val="000F6DEE"/>
    <w:rsid w:val="000F6FA1"/>
    <w:rsid w:val="000F708F"/>
    <w:rsid w:val="000F70CB"/>
    <w:rsid w:val="000F736D"/>
    <w:rsid w:val="000F74D6"/>
    <w:rsid w:val="000F75B1"/>
    <w:rsid w:val="000F777C"/>
    <w:rsid w:val="000F7899"/>
    <w:rsid w:val="000F78C2"/>
    <w:rsid w:val="000F7A9A"/>
    <w:rsid w:val="000F7AC7"/>
    <w:rsid w:val="000F7D1F"/>
    <w:rsid w:val="000F7DA2"/>
    <w:rsid w:val="000F7F13"/>
    <w:rsid w:val="000F7F76"/>
    <w:rsid w:val="000F7FD0"/>
    <w:rsid w:val="000F7FEF"/>
    <w:rsid w:val="00100036"/>
    <w:rsid w:val="001002AE"/>
    <w:rsid w:val="001002C6"/>
    <w:rsid w:val="001004CA"/>
    <w:rsid w:val="001005D6"/>
    <w:rsid w:val="00100646"/>
    <w:rsid w:val="00100837"/>
    <w:rsid w:val="0010087C"/>
    <w:rsid w:val="001008B2"/>
    <w:rsid w:val="00100A4E"/>
    <w:rsid w:val="00100A9C"/>
    <w:rsid w:val="00100BD0"/>
    <w:rsid w:val="00100E9B"/>
    <w:rsid w:val="00100EB8"/>
    <w:rsid w:val="00100F7F"/>
    <w:rsid w:val="00101007"/>
    <w:rsid w:val="001010E8"/>
    <w:rsid w:val="0010127F"/>
    <w:rsid w:val="001012DF"/>
    <w:rsid w:val="0010139B"/>
    <w:rsid w:val="001013D6"/>
    <w:rsid w:val="001013F7"/>
    <w:rsid w:val="00101591"/>
    <w:rsid w:val="00101660"/>
    <w:rsid w:val="0010172B"/>
    <w:rsid w:val="00101749"/>
    <w:rsid w:val="0010178B"/>
    <w:rsid w:val="00101865"/>
    <w:rsid w:val="001018A0"/>
    <w:rsid w:val="00101983"/>
    <w:rsid w:val="00101BDD"/>
    <w:rsid w:val="00101BF1"/>
    <w:rsid w:val="00101D38"/>
    <w:rsid w:val="00101D47"/>
    <w:rsid w:val="00101E17"/>
    <w:rsid w:val="00101E37"/>
    <w:rsid w:val="00101EE8"/>
    <w:rsid w:val="00101F85"/>
    <w:rsid w:val="0010206B"/>
    <w:rsid w:val="0010208A"/>
    <w:rsid w:val="001020C6"/>
    <w:rsid w:val="001021FA"/>
    <w:rsid w:val="0010222C"/>
    <w:rsid w:val="00102294"/>
    <w:rsid w:val="001022DD"/>
    <w:rsid w:val="001023B9"/>
    <w:rsid w:val="001023BB"/>
    <w:rsid w:val="001023FD"/>
    <w:rsid w:val="0010245D"/>
    <w:rsid w:val="00102467"/>
    <w:rsid w:val="00102683"/>
    <w:rsid w:val="001027D4"/>
    <w:rsid w:val="001027F1"/>
    <w:rsid w:val="00102816"/>
    <w:rsid w:val="00102869"/>
    <w:rsid w:val="00102950"/>
    <w:rsid w:val="0010295A"/>
    <w:rsid w:val="00102991"/>
    <w:rsid w:val="00102B51"/>
    <w:rsid w:val="00102C2B"/>
    <w:rsid w:val="00102F2B"/>
    <w:rsid w:val="00103017"/>
    <w:rsid w:val="00103039"/>
    <w:rsid w:val="00103223"/>
    <w:rsid w:val="00103306"/>
    <w:rsid w:val="001033DF"/>
    <w:rsid w:val="00103609"/>
    <w:rsid w:val="0010373A"/>
    <w:rsid w:val="001037EB"/>
    <w:rsid w:val="00103CA8"/>
    <w:rsid w:val="00103D77"/>
    <w:rsid w:val="00103E07"/>
    <w:rsid w:val="00103FE2"/>
    <w:rsid w:val="001042F0"/>
    <w:rsid w:val="0010436D"/>
    <w:rsid w:val="0010447D"/>
    <w:rsid w:val="0010454D"/>
    <w:rsid w:val="0010459B"/>
    <w:rsid w:val="001047CB"/>
    <w:rsid w:val="001048DB"/>
    <w:rsid w:val="00104AC3"/>
    <w:rsid w:val="00104B97"/>
    <w:rsid w:val="00104F9D"/>
    <w:rsid w:val="001053D2"/>
    <w:rsid w:val="001054EA"/>
    <w:rsid w:val="00105501"/>
    <w:rsid w:val="00105760"/>
    <w:rsid w:val="00105784"/>
    <w:rsid w:val="001057F9"/>
    <w:rsid w:val="001058FC"/>
    <w:rsid w:val="0010597B"/>
    <w:rsid w:val="001059B5"/>
    <w:rsid w:val="001059F4"/>
    <w:rsid w:val="00105B54"/>
    <w:rsid w:val="00105BDB"/>
    <w:rsid w:val="00105CDE"/>
    <w:rsid w:val="00105D62"/>
    <w:rsid w:val="00105E3F"/>
    <w:rsid w:val="00105E41"/>
    <w:rsid w:val="00105F8B"/>
    <w:rsid w:val="0010616F"/>
    <w:rsid w:val="00106271"/>
    <w:rsid w:val="0010641F"/>
    <w:rsid w:val="0010667C"/>
    <w:rsid w:val="00106691"/>
    <w:rsid w:val="001066A5"/>
    <w:rsid w:val="001066E2"/>
    <w:rsid w:val="001066E7"/>
    <w:rsid w:val="00106996"/>
    <w:rsid w:val="00106A1B"/>
    <w:rsid w:val="00106AC7"/>
    <w:rsid w:val="00106E6B"/>
    <w:rsid w:val="00106F00"/>
    <w:rsid w:val="00106F17"/>
    <w:rsid w:val="00106F93"/>
    <w:rsid w:val="00107023"/>
    <w:rsid w:val="0010721F"/>
    <w:rsid w:val="0010722A"/>
    <w:rsid w:val="00107263"/>
    <w:rsid w:val="001072AD"/>
    <w:rsid w:val="0010731A"/>
    <w:rsid w:val="00107470"/>
    <w:rsid w:val="0010793E"/>
    <w:rsid w:val="0010798E"/>
    <w:rsid w:val="001079D8"/>
    <w:rsid w:val="00107AF7"/>
    <w:rsid w:val="00107B6D"/>
    <w:rsid w:val="00107C17"/>
    <w:rsid w:val="00107C9C"/>
    <w:rsid w:val="00107D81"/>
    <w:rsid w:val="00107DB0"/>
    <w:rsid w:val="00107E67"/>
    <w:rsid w:val="0011014D"/>
    <w:rsid w:val="0011014E"/>
    <w:rsid w:val="00110172"/>
    <w:rsid w:val="0011017F"/>
    <w:rsid w:val="0011019B"/>
    <w:rsid w:val="001105FC"/>
    <w:rsid w:val="00110687"/>
    <w:rsid w:val="001106AF"/>
    <w:rsid w:val="001106B8"/>
    <w:rsid w:val="00110812"/>
    <w:rsid w:val="00110861"/>
    <w:rsid w:val="0011086A"/>
    <w:rsid w:val="001109E4"/>
    <w:rsid w:val="00110AFF"/>
    <w:rsid w:val="00110B92"/>
    <w:rsid w:val="00110E29"/>
    <w:rsid w:val="001110C6"/>
    <w:rsid w:val="00111179"/>
    <w:rsid w:val="001111FC"/>
    <w:rsid w:val="0011128B"/>
    <w:rsid w:val="001112D0"/>
    <w:rsid w:val="00111377"/>
    <w:rsid w:val="00111406"/>
    <w:rsid w:val="0011156F"/>
    <w:rsid w:val="001115AA"/>
    <w:rsid w:val="001116D4"/>
    <w:rsid w:val="00111B84"/>
    <w:rsid w:val="00111C5B"/>
    <w:rsid w:val="00111CD4"/>
    <w:rsid w:val="00111E8A"/>
    <w:rsid w:val="00111EB8"/>
    <w:rsid w:val="001120AA"/>
    <w:rsid w:val="001120EB"/>
    <w:rsid w:val="001125F6"/>
    <w:rsid w:val="001126B3"/>
    <w:rsid w:val="00112735"/>
    <w:rsid w:val="001127FF"/>
    <w:rsid w:val="001129FE"/>
    <w:rsid w:val="00112D25"/>
    <w:rsid w:val="00112E13"/>
    <w:rsid w:val="00112E17"/>
    <w:rsid w:val="00112EA6"/>
    <w:rsid w:val="001131F8"/>
    <w:rsid w:val="00113254"/>
    <w:rsid w:val="001132DA"/>
    <w:rsid w:val="0011333E"/>
    <w:rsid w:val="0011338C"/>
    <w:rsid w:val="001133FC"/>
    <w:rsid w:val="00113424"/>
    <w:rsid w:val="0011360B"/>
    <w:rsid w:val="0011366C"/>
    <w:rsid w:val="0011369F"/>
    <w:rsid w:val="00113860"/>
    <w:rsid w:val="001139CC"/>
    <w:rsid w:val="00113B1E"/>
    <w:rsid w:val="00113BC3"/>
    <w:rsid w:val="00113CB3"/>
    <w:rsid w:val="00113D76"/>
    <w:rsid w:val="00113E87"/>
    <w:rsid w:val="00113F5C"/>
    <w:rsid w:val="00113F7A"/>
    <w:rsid w:val="001141CF"/>
    <w:rsid w:val="001142B7"/>
    <w:rsid w:val="0011432F"/>
    <w:rsid w:val="0011437D"/>
    <w:rsid w:val="0011447C"/>
    <w:rsid w:val="00114539"/>
    <w:rsid w:val="0011468D"/>
    <w:rsid w:val="0011470D"/>
    <w:rsid w:val="0011473A"/>
    <w:rsid w:val="001147D9"/>
    <w:rsid w:val="001148AF"/>
    <w:rsid w:val="00114968"/>
    <w:rsid w:val="00114B00"/>
    <w:rsid w:val="00114B0C"/>
    <w:rsid w:val="00114C41"/>
    <w:rsid w:val="00114C99"/>
    <w:rsid w:val="00114E7E"/>
    <w:rsid w:val="00114EBE"/>
    <w:rsid w:val="00114EE1"/>
    <w:rsid w:val="00115121"/>
    <w:rsid w:val="00115426"/>
    <w:rsid w:val="0011549B"/>
    <w:rsid w:val="0011563E"/>
    <w:rsid w:val="001156D2"/>
    <w:rsid w:val="00115746"/>
    <w:rsid w:val="00115986"/>
    <w:rsid w:val="00115A38"/>
    <w:rsid w:val="00115C87"/>
    <w:rsid w:val="00115CF0"/>
    <w:rsid w:val="00115DFC"/>
    <w:rsid w:val="00115F6A"/>
    <w:rsid w:val="00115F82"/>
    <w:rsid w:val="001160CD"/>
    <w:rsid w:val="001162E6"/>
    <w:rsid w:val="0011643E"/>
    <w:rsid w:val="0011645C"/>
    <w:rsid w:val="00116486"/>
    <w:rsid w:val="00116663"/>
    <w:rsid w:val="0011674E"/>
    <w:rsid w:val="001167CC"/>
    <w:rsid w:val="0011695C"/>
    <w:rsid w:val="00116AB3"/>
    <w:rsid w:val="00116B15"/>
    <w:rsid w:val="00116CC2"/>
    <w:rsid w:val="00116D2A"/>
    <w:rsid w:val="00116F10"/>
    <w:rsid w:val="00117109"/>
    <w:rsid w:val="00117188"/>
    <w:rsid w:val="001173DD"/>
    <w:rsid w:val="0011743B"/>
    <w:rsid w:val="001176D3"/>
    <w:rsid w:val="001178E5"/>
    <w:rsid w:val="00117B7D"/>
    <w:rsid w:val="00117BD0"/>
    <w:rsid w:val="00117BEE"/>
    <w:rsid w:val="00117C10"/>
    <w:rsid w:val="00117EB2"/>
    <w:rsid w:val="00120035"/>
    <w:rsid w:val="001201B1"/>
    <w:rsid w:val="0012024D"/>
    <w:rsid w:val="001203C5"/>
    <w:rsid w:val="001203C9"/>
    <w:rsid w:val="001204B4"/>
    <w:rsid w:val="001204EF"/>
    <w:rsid w:val="00120A33"/>
    <w:rsid w:val="00120A42"/>
    <w:rsid w:val="00120A9C"/>
    <w:rsid w:val="00120B59"/>
    <w:rsid w:val="00120C69"/>
    <w:rsid w:val="00120C87"/>
    <w:rsid w:val="00120CC0"/>
    <w:rsid w:val="00120DC5"/>
    <w:rsid w:val="00120F36"/>
    <w:rsid w:val="00120F89"/>
    <w:rsid w:val="00120F8C"/>
    <w:rsid w:val="00121180"/>
    <w:rsid w:val="001211B6"/>
    <w:rsid w:val="00121203"/>
    <w:rsid w:val="0012140C"/>
    <w:rsid w:val="00121449"/>
    <w:rsid w:val="001214C9"/>
    <w:rsid w:val="0012153E"/>
    <w:rsid w:val="0012159F"/>
    <w:rsid w:val="00121609"/>
    <w:rsid w:val="0012163E"/>
    <w:rsid w:val="0012173C"/>
    <w:rsid w:val="00121780"/>
    <w:rsid w:val="001217DC"/>
    <w:rsid w:val="0012183F"/>
    <w:rsid w:val="001218B9"/>
    <w:rsid w:val="00121C12"/>
    <w:rsid w:val="00121D2E"/>
    <w:rsid w:val="00121D4B"/>
    <w:rsid w:val="00121F42"/>
    <w:rsid w:val="00122210"/>
    <w:rsid w:val="0012227C"/>
    <w:rsid w:val="00122339"/>
    <w:rsid w:val="0012244D"/>
    <w:rsid w:val="001225AD"/>
    <w:rsid w:val="0012266B"/>
    <w:rsid w:val="001226CA"/>
    <w:rsid w:val="00122886"/>
    <w:rsid w:val="001228A5"/>
    <w:rsid w:val="001228DC"/>
    <w:rsid w:val="0012290E"/>
    <w:rsid w:val="001229B8"/>
    <w:rsid w:val="00122CC8"/>
    <w:rsid w:val="00122DFF"/>
    <w:rsid w:val="00123447"/>
    <w:rsid w:val="00123466"/>
    <w:rsid w:val="001235EB"/>
    <w:rsid w:val="0012364D"/>
    <w:rsid w:val="00123652"/>
    <w:rsid w:val="0012369F"/>
    <w:rsid w:val="00123728"/>
    <w:rsid w:val="00123763"/>
    <w:rsid w:val="00123899"/>
    <w:rsid w:val="00123905"/>
    <w:rsid w:val="001239DF"/>
    <w:rsid w:val="00123A32"/>
    <w:rsid w:val="00123B1C"/>
    <w:rsid w:val="00123B8E"/>
    <w:rsid w:val="00123E56"/>
    <w:rsid w:val="00123E5E"/>
    <w:rsid w:val="001241E2"/>
    <w:rsid w:val="0012428A"/>
    <w:rsid w:val="0012439A"/>
    <w:rsid w:val="00124465"/>
    <w:rsid w:val="001244FD"/>
    <w:rsid w:val="00124524"/>
    <w:rsid w:val="00124533"/>
    <w:rsid w:val="0012463B"/>
    <w:rsid w:val="001246C3"/>
    <w:rsid w:val="001246E8"/>
    <w:rsid w:val="001248A8"/>
    <w:rsid w:val="001248AC"/>
    <w:rsid w:val="00124AB3"/>
    <w:rsid w:val="00124B56"/>
    <w:rsid w:val="00124BF5"/>
    <w:rsid w:val="00124C18"/>
    <w:rsid w:val="00124CD7"/>
    <w:rsid w:val="00124CEE"/>
    <w:rsid w:val="00124D27"/>
    <w:rsid w:val="00124E5E"/>
    <w:rsid w:val="00124EA1"/>
    <w:rsid w:val="00125383"/>
    <w:rsid w:val="0012546C"/>
    <w:rsid w:val="001255D1"/>
    <w:rsid w:val="001256EC"/>
    <w:rsid w:val="001259E8"/>
    <w:rsid w:val="00125AD0"/>
    <w:rsid w:val="00125B25"/>
    <w:rsid w:val="00125B8B"/>
    <w:rsid w:val="00125C1A"/>
    <w:rsid w:val="00125FA4"/>
    <w:rsid w:val="00126033"/>
    <w:rsid w:val="0012613F"/>
    <w:rsid w:val="001261E0"/>
    <w:rsid w:val="001262FC"/>
    <w:rsid w:val="0012660A"/>
    <w:rsid w:val="001266AF"/>
    <w:rsid w:val="001267B8"/>
    <w:rsid w:val="0012690C"/>
    <w:rsid w:val="00126933"/>
    <w:rsid w:val="0012695D"/>
    <w:rsid w:val="0012698C"/>
    <w:rsid w:val="00126C55"/>
    <w:rsid w:val="00126C69"/>
    <w:rsid w:val="00126EE2"/>
    <w:rsid w:val="00127135"/>
    <w:rsid w:val="00127227"/>
    <w:rsid w:val="00127387"/>
    <w:rsid w:val="00127436"/>
    <w:rsid w:val="00127502"/>
    <w:rsid w:val="0012753A"/>
    <w:rsid w:val="001275CC"/>
    <w:rsid w:val="00127868"/>
    <w:rsid w:val="00127869"/>
    <w:rsid w:val="00127882"/>
    <w:rsid w:val="0012788B"/>
    <w:rsid w:val="00127974"/>
    <w:rsid w:val="00127C66"/>
    <w:rsid w:val="00127CA9"/>
    <w:rsid w:val="00127CEB"/>
    <w:rsid w:val="00127D83"/>
    <w:rsid w:val="00127FB2"/>
    <w:rsid w:val="00127FF4"/>
    <w:rsid w:val="00130054"/>
    <w:rsid w:val="00130284"/>
    <w:rsid w:val="00130371"/>
    <w:rsid w:val="001303B3"/>
    <w:rsid w:val="001304FC"/>
    <w:rsid w:val="001306E6"/>
    <w:rsid w:val="00130743"/>
    <w:rsid w:val="001307D0"/>
    <w:rsid w:val="00130AE9"/>
    <w:rsid w:val="00130AF0"/>
    <w:rsid w:val="00130B9B"/>
    <w:rsid w:val="00130C60"/>
    <w:rsid w:val="00130D54"/>
    <w:rsid w:val="00130FC3"/>
    <w:rsid w:val="001310DD"/>
    <w:rsid w:val="0013118F"/>
    <w:rsid w:val="0013126F"/>
    <w:rsid w:val="0013145E"/>
    <w:rsid w:val="001315AA"/>
    <w:rsid w:val="001316C6"/>
    <w:rsid w:val="001316DB"/>
    <w:rsid w:val="001316EA"/>
    <w:rsid w:val="0013185C"/>
    <w:rsid w:val="00131883"/>
    <w:rsid w:val="0013192E"/>
    <w:rsid w:val="001319F8"/>
    <w:rsid w:val="00131A03"/>
    <w:rsid w:val="00131A8D"/>
    <w:rsid w:val="00131BDB"/>
    <w:rsid w:val="00131C4C"/>
    <w:rsid w:val="00131CEA"/>
    <w:rsid w:val="00131E31"/>
    <w:rsid w:val="00131E79"/>
    <w:rsid w:val="00131F90"/>
    <w:rsid w:val="00132037"/>
    <w:rsid w:val="001320E2"/>
    <w:rsid w:val="00132197"/>
    <w:rsid w:val="0013238F"/>
    <w:rsid w:val="001323B1"/>
    <w:rsid w:val="00132586"/>
    <w:rsid w:val="0013272D"/>
    <w:rsid w:val="001327D0"/>
    <w:rsid w:val="00132B53"/>
    <w:rsid w:val="00132BCC"/>
    <w:rsid w:val="00132C0C"/>
    <w:rsid w:val="00132D95"/>
    <w:rsid w:val="00132DED"/>
    <w:rsid w:val="00132E08"/>
    <w:rsid w:val="00132FB8"/>
    <w:rsid w:val="0013300C"/>
    <w:rsid w:val="00133309"/>
    <w:rsid w:val="0013332F"/>
    <w:rsid w:val="0013338E"/>
    <w:rsid w:val="001335AF"/>
    <w:rsid w:val="001337DA"/>
    <w:rsid w:val="00133A03"/>
    <w:rsid w:val="00133D85"/>
    <w:rsid w:val="00133ECA"/>
    <w:rsid w:val="00134054"/>
    <w:rsid w:val="0013456E"/>
    <w:rsid w:val="00134581"/>
    <w:rsid w:val="0013460C"/>
    <w:rsid w:val="00134775"/>
    <w:rsid w:val="001347D3"/>
    <w:rsid w:val="00134812"/>
    <w:rsid w:val="0013484D"/>
    <w:rsid w:val="00134AF2"/>
    <w:rsid w:val="00134DE7"/>
    <w:rsid w:val="001350D1"/>
    <w:rsid w:val="00135353"/>
    <w:rsid w:val="0013551B"/>
    <w:rsid w:val="001355CB"/>
    <w:rsid w:val="001355F5"/>
    <w:rsid w:val="001356EC"/>
    <w:rsid w:val="00135B54"/>
    <w:rsid w:val="00135CAF"/>
    <w:rsid w:val="00135E00"/>
    <w:rsid w:val="00135EEA"/>
    <w:rsid w:val="00135F23"/>
    <w:rsid w:val="0013604E"/>
    <w:rsid w:val="00136054"/>
    <w:rsid w:val="00136255"/>
    <w:rsid w:val="00136327"/>
    <w:rsid w:val="00136423"/>
    <w:rsid w:val="001365DD"/>
    <w:rsid w:val="0013684B"/>
    <w:rsid w:val="00136874"/>
    <w:rsid w:val="00136C34"/>
    <w:rsid w:val="00136E43"/>
    <w:rsid w:val="00136F72"/>
    <w:rsid w:val="0013710A"/>
    <w:rsid w:val="00137113"/>
    <w:rsid w:val="001371C0"/>
    <w:rsid w:val="00137212"/>
    <w:rsid w:val="001372A8"/>
    <w:rsid w:val="00137342"/>
    <w:rsid w:val="001375E1"/>
    <w:rsid w:val="001376F2"/>
    <w:rsid w:val="001377B8"/>
    <w:rsid w:val="00137846"/>
    <w:rsid w:val="00137C10"/>
    <w:rsid w:val="00137CC1"/>
    <w:rsid w:val="00137D96"/>
    <w:rsid w:val="00137EF7"/>
    <w:rsid w:val="00137FBD"/>
    <w:rsid w:val="00137FC0"/>
    <w:rsid w:val="00140077"/>
    <w:rsid w:val="001401CD"/>
    <w:rsid w:val="001402C3"/>
    <w:rsid w:val="001403D8"/>
    <w:rsid w:val="00140447"/>
    <w:rsid w:val="00140508"/>
    <w:rsid w:val="00140555"/>
    <w:rsid w:val="00140560"/>
    <w:rsid w:val="0014057C"/>
    <w:rsid w:val="00140603"/>
    <w:rsid w:val="00140606"/>
    <w:rsid w:val="00140624"/>
    <w:rsid w:val="0014064F"/>
    <w:rsid w:val="0014069C"/>
    <w:rsid w:val="0014089C"/>
    <w:rsid w:val="00140B25"/>
    <w:rsid w:val="00140CC8"/>
    <w:rsid w:val="00140E9F"/>
    <w:rsid w:val="00140EA6"/>
    <w:rsid w:val="00140EDB"/>
    <w:rsid w:val="0014103B"/>
    <w:rsid w:val="00141129"/>
    <w:rsid w:val="0014120F"/>
    <w:rsid w:val="0014132D"/>
    <w:rsid w:val="0014138A"/>
    <w:rsid w:val="001413E0"/>
    <w:rsid w:val="0014140E"/>
    <w:rsid w:val="00141454"/>
    <w:rsid w:val="001414F6"/>
    <w:rsid w:val="0014151E"/>
    <w:rsid w:val="00141663"/>
    <w:rsid w:val="0014190E"/>
    <w:rsid w:val="00141AAB"/>
    <w:rsid w:val="00141AC3"/>
    <w:rsid w:val="00141B4F"/>
    <w:rsid w:val="00141B6F"/>
    <w:rsid w:val="00141B98"/>
    <w:rsid w:val="00141C3C"/>
    <w:rsid w:val="00141C56"/>
    <w:rsid w:val="00141C76"/>
    <w:rsid w:val="00141D7C"/>
    <w:rsid w:val="00141EAF"/>
    <w:rsid w:val="00141F84"/>
    <w:rsid w:val="00141FEC"/>
    <w:rsid w:val="00142032"/>
    <w:rsid w:val="001422F6"/>
    <w:rsid w:val="0014232E"/>
    <w:rsid w:val="001423D9"/>
    <w:rsid w:val="00142496"/>
    <w:rsid w:val="00142685"/>
    <w:rsid w:val="00142697"/>
    <w:rsid w:val="00142756"/>
    <w:rsid w:val="001428BA"/>
    <w:rsid w:val="001428E7"/>
    <w:rsid w:val="0014297F"/>
    <w:rsid w:val="00142A8D"/>
    <w:rsid w:val="00142AD6"/>
    <w:rsid w:val="00142E8A"/>
    <w:rsid w:val="00142F35"/>
    <w:rsid w:val="00142F65"/>
    <w:rsid w:val="001431E6"/>
    <w:rsid w:val="00143341"/>
    <w:rsid w:val="00143454"/>
    <w:rsid w:val="001434C9"/>
    <w:rsid w:val="001434D0"/>
    <w:rsid w:val="0014353C"/>
    <w:rsid w:val="001435AA"/>
    <w:rsid w:val="0014362A"/>
    <w:rsid w:val="00143638"/>
    <w:rsid w:val="001437C7"/>
    <w:rsid w:val="001437D2"/>
    <w:rsid w:val="00143870"/>
    <w:rsid w:val="00143B58"/>
    <w:rsid w:val="00143BDB"/>
    <w:rsid w:val="00143C72"/>
    <w:rsid w:val="00143E1C"/>
    <w:rsid w:val="00143E45"/>
    <w:rsid w:val="00143F17"/>
    <w:rsid w:val="00144040"/>
    <w:rsid w:val="001440E7"/>
    <w:rsid w:val="0014420F"/>
    <w:rsid w:val="001442AD"/>
    <w:rsid w:val="001442B8"/>
    <w:rsid w:val="0014433D"/>
    <w:rsid w:val="0014437A"/>
    <w:rsid w:val="00144387"/>
    <w:rsid w:val="0014445C"/>
    <w:rsid w:val="0014489C"/>
    <w:rsid w:val="001449B5"/>
    <w:rsid w:val="00144AB4"/>
    <w:rsid w:val="00144ADD"/>
    <w:rsid w:val="00144B95"/>
    <w:rsid w:val="00144C16"/>
    <w:rsid w:val="00144E0C"/>
    <w:rsid w:val="00144EF2"/>
    <w:rsid w:val="00144FDA"/>
    <w:rsid w:val="0014518D"/>
    <w:rsid w:val="001451A6"/>
    <w:rsid w:val="001451FA"/>
    <w:rsid w:val="00145254"/>
    <w:rsid w:val="00145362"/>
    <w:rsid w:val="00145404"/>
    <w:rsid w:val="001454DC"/>
    <w:rsid w:val="0014561B"/>
    <w:rsid w:val="0014567D"/>
    <w:rsid w:val="001457EC"/>
    <w:rsid w:val="00145853"/>
    <w:rsid w:val="00145858"/>
    <w:rsid w:val="00145A2E"/>
    <w:rsid w:val="00145ACE"/>
    <w:rsid w:val="00145ADD"/>
    <w:rsid w:val="00145C73"/>
    <w:rsid w:val="00145C81"/>
    <w:rsid w:val="00145C93"/>
    <w:rsid w:val="00145D5B"/>
    <w:rsid w:val="00145DB2"/>
    <w:rsid w:val="00145DD9"/>
    <w:rsid w:val="00145DEA"/>
    <w:rsid w:val="00145E15"/>
    <w:rsid w:val="00145F48"/>
    <w:rsid w:val="001460DD"/>
    <w:rsid w:val="001461D7"/>
    <w:rsid w:val="00146522"/>
    <w:rsid w:val="001467FD"/>
    <w:rsid w:val="00146801"/>
    <w:rsid w:val="0014683D"/>
    <w:rsid w:val="0014684D"/>
    <w:rsid w:val="0014690F"/>
    <w:rsid w:val="00146942"/>
    <w:rsid w:val="001469AF"/>
    <w:rsid w:val="001469F9"/>
    <w:rsid w:val="00146AED"/>
    <w:rsid w:val="00146C1D"/>
    <w:rsid w:val="00146C9F"/>
    <w:rsid w:val="00146CED"/>
    <w:rsid w:val="00146E5C"/>
    <w:rsid w:val="00146E85"/>
    <w:rsid w:val="0014703A"/>
    <w:rsid w:val="00147056"/>
    <w:rsid w:val="001470A1"/>
    <w:rsid w:val="00147180"/>
    <w:rsid w:val="001471AF"/>
    <w:rsid w:val="001472C8"/>
    <w:rsid w:val="0014753E"/>
    <w:rsid w:val="00147560"/>
    <w:rsid w:val="00147632"/>
    <w:rsid w:val="00147837"/>
    <w:rsid w:val="001478F3"/>
    <w:rsid w:val="001478F6"/>
    <w:rsid w:val="0014797C"/>
    <w:rsid w:val="001479B2"/>
    <w:rsid w:val="00147A47"/>
    <w:rsid w:val="00147A91"/>
    <w:rsid w:val="00147AE6"/>
    <w:rsid w:val="00147C4F"/>
    <w:rsid w:val="00147D24"/>
    <w:rsid w:val="00147D6F"/>
    <w:rsid w:val="00147F1F"/>
    <w:rsid w:val="00150137"/>
    <w:rsid w:val="001502FD"/>
    <w:rsid w:val="0015054E"/>
    <w:rsid w:val="00150664"/>
    <w:rsid w:val="00150691"/>
    <w:rsid w:val="001509F7"/>
    <w:rsid w:val="00150B29"/>
    <w:rsid w:val="00150C6B"/>
    <w:rsid w:val="00150CB2"/>
    <w:rsid w:val="00150EA6"/>
    <w:rsid w:val="00150F32"/>
    <w:rsid w:val="00150F99"/>
    <w:rsid w:val="00151004"/>
    <w:rsid w:val="0015107B"/>
    <w:rsid w:val="001510DF"/>
    <w:rsid w:val="00151213"/>
    <w:rsid w:val="0015136E"/>
    <w:rsid w:val="00151371"/>
    <w:rsid w:val="00151691"/>
    <w:rsid w:val="001516E9"/>
    <w:rsid w:val="00151ED5"/>
    <w:rsid w:val="00151F46"/>
    <w:rsid w:val="0015213A"/>
    <w:rsid w:val="00152243"/>
    <w:rsid w:val="001523E1"/>
    <w:rsid w:val="001524D0"/>
    <w:rsid w:val="001524E9"/>
    <w:rsid w:val="001525D6"/>
    <w:rsid w:val="00152610"/>
    <w:rsid w:val="00152625"/>
    <w:rsid w:val="001526AF"/>
    <w:rsid w:val="001527CE"/>
    <w:rsid w:val="001528E7"/>
    <w:rsid w:val="00152951"/>
    <w:rsid w:val="00152B2C"/>
    <w:rsid w:val="00152E7B"/>
    <w:rsid w:val="00152E9C"/>
    <w:rsid w:val="00152EE5"/>
    <w:rsid w:val="0015303D"/>
    <w:rsid w:val="00153380"/>
    <w:rsid w:val="001533B6"/>
    <w:rsid w:val="001533BE"/>
    <w:rsid w:val="00153431"/>
    <w:rsid w:val="00153628"/>
    <w:rsid w:val="001538F0"/>
    <w:rsid w:val="001539BB"/>
    <w:rsid w:val="00153AA3"/>
    <w:rsid w:val="00153ADF"/>
    <w:rsid w:val="00153B1B"/>
    <w:rsid w:val="00153BE6"/>
    <w:rsid w:val="00153C16"/>
    <w:rsid w:val="00153CC3"/>
    <w:rsid w:val="00153CEA"/>
    <w:rsid w:val="00153EAB"/>
    <w:rsid w:val="00153FC1"/>
    <w:rsid w:val="00153FFE"/>
    <w:rsid w:val="001541E0"/>
    <w:rsid w:val="0015431F"/>
    <w:rsid w:val="00154466"/>
    <w:rsid w:val="001545A3"/>
    <w:rsid w:val="00154786"/>
    <w:rsid w:val="001548D8"/>
    <w:rsid w:val="00154996"/>
    <w:rsid w:val="00154ACE"/>
    <w:rsid w:val="00154C69"/>
    <w:rsid w:val="00154E02"/>
    <w:rsid w:val="00154F74"/>
    <w:rsid w:val="00154F7B"/>
    <w:rsid w:val="00155039"/>
    <w:rsid w:val="0015519B"/>
    <w:rsid w:val="00155231"/>
    <w:rsid w:val="00155266"/>
    <w:rsid w:val="00155282"/>
    <w:rsid w:val="001552F9"/>
    <w:rsid w:val="00155468"/>
    <w:rsid w:val="00155592"/>
    <w:rsid w:val="0015568E"/>
    <w:rsid w:val="00155764"/>
    <w:rsid w:val="001557F5"/>
    <w:rsid w:val="00155830"/>
    <w:rsid w:val="001558C5"/>
    <w:rsid w:val="0015591B"/>
    <w:rsid w:val="00155A09"/>
    <w:rsid w:val="00155AEB"/>
    <w:rsid w:val="00155B51"/>
    <w:rsid w:val="00155BD4"/>
    <w:rsid w:val="00155D34"/>
    <w:rsid w:val="001562D6"/>
    <w:rsid w:val="00156520"/>
    <w:rsid w:val="00156601"/>
    <w:rsid w:val="0015660A"/>
    <w:rsid w:val="0015667F"/>
    <w:rsid w:val="001567FB"/>
    <w:rsid w:val="001568D2"/>
    <w:rsid w:val="00156A1A"/>
    <w:rsid w:val="00156A54"/>
    <w:rsid w:val="00156ADA"/>
    <w:rsid w:val="00156B7F"/>
    <w:rsid w:val="00156CE8"/>
    <w:rsid w:val="00156D93"/>
    <w:rsid w:val="00156DA8"/>
    <w:rsid w:val="00156E4E"/>
    <w:rsid w:val="00156FA7"/>
    <w:rsid w:val="00156FB9"/>
    <w:rsid w:val="001570B1"/>
    <w:rsid w:val="001570ED"/>
    <w:rsid w:val="00157165"/>
    <w:rsid w:val="00157177"/>
    <w:rsid w:val="001571FB"/>
    <w:rsid w:val="0015732F"/>
    <w:rsid w:val="00157416"/>
    <w:rsid w:val="0015749D"/>
    <w:rsid w:val="001574C2"/>
    <w:rsid w:val="001575C7"/>
    <w:rsid w:val="0015774C"/>
    <w:rsid w:val="001577E6"/>
    <w:rsid w:val="00157824"/>
    <w:rsid w:val="001578E1"/>
    <w:rsid w:val="001579B8"/>
    <w:rsid w:val="001579D3"/>
    <w:rsid w:val="00157D22"/>
    <w:rsid w:val="00157EC3"/>
    <w:rsid w:val="00157F37"/>
    <w:rsid w:val="00157F67"/>
    <w:rsid w:val="001601CD"/>
    <w:rsid w:val="001602F2"/>
    <w:rsid w:val="0016030B"/>
    <w:rsid w:val="00160345"/>
    <w:rsid w:val="00160654"/>
    <w:rsid w:val="00160A16"/>
    <w:rsid w:val="00160C71"/>
    <w:rsid w:val="00160C94"/>
    <w:rsid w:val="00160CAB"/>
    <w:rsid w:val="00160D2A"/>
    <w:rsid w:val="00160ED9"/>
    <w:rsid w:val="00160EE8"/>
    <w:rsid w:val="00161002"/>
    <w:rsid w:val="00161035"/>
    <w:rsid w:val="001610A1"/>
    <w:rsid w:val="001610A3"/>
    <w:rsid w:val="00161156"/>
    <w:rsid w:val="001614DD"/>
    <w:rsid w:val="001616F0"/>
    <w:rsid w:val="001617DC"/>
    <w:rsid w:val="00161BF4"/>
    <w:rsid w:val="00161D98"/>
    <w:rsid w:val="00161E51"/>
    <w:rsid w:val="00161ED4"/>
    <w:rsid w:val="00161F26"/>
    <w:rsid w:val="00162135"/>
    <w:rsid w:val="0016224B"/>
    <w:rsid w:val="00162263"/>
    <w:rsid w:val="00162268"/>
    <w:rsid w:val="00162443"/>
    <w:rsid w:val="00162509"/>
    <w:rsid w:val="00162514"/>
    <w:rsid w:val="0016261A"/>
    <w:rsid w:val="001626B1"/>
    <w:rsid w:val="001626D1"/>
    <w:rsid w:val="0016270D"/>
    <w:rsid w:val="0016271C"/>
    <w:rsid w:val="00162768"/>
    <w:rsid w:val="001629F8"/>
    <w:rsid w:val="00162A7F"/>
    <w:rsid w:val="00162B84"/>
    <w:rsid w:val="00162BFE"/>
    <w:rsid w:val="00162C9B"/>
    <w:rsid w:val="001631AC"/>
    <w:rsid w:val="001631CF"/>
    <w:rsid w:val="001632C9"/>
    <w:rsid w:val="001633F3"/>
    <w:rsid w:val="00163763"/>
    <w:rsid w:val="00163946"/>
    <w:rsid w:val="001639B2"/>
    <w:rsid w:val="00163B29"/>
    <w:rsid w:val="00163BDB"/>
    <w:rsid w:val="00163C18"/>
    <w:rsid w:val="00163D3F"/>
    <w:rsid w:val="00164193"/>
    <w:rsid w:val="00164399"/>
    <w:rsid w:val="00164594"/>
    <w:rsid w:val="00164744"/>
    <w:rsid w:val="0016488E"/>
    <w:rsid w:val="0016490D"/>
    <w:rsid w:val="0016499A"/>
    <w:rsid w:val="00164A27"/>
    <w:rsid w:val="00164A70"/>
    <w:rsid w:val="00164BF6"/>
    <w:rsid w:val="00164C0C"/>
    <w:rsid w:val="00164D4C"/>
    <w:rsid w:val="00164D7F"/>
    <w:rsid w:val="00164D85"/>
    <w:rsid w:val="00164E52"/>
    <w:rsid w:val="00164E9C"/>
    <w:rsid w:val="00165207"/>
    <w:rsid w:val="00165422"/>
    <w:rsid w:val="001658FE"/>
    <w:rsid w:val="0016592D"/>
    <w:rsid w:val="00165AB3"/>
    <w:rsid w:val="00165C4E"/>
    <w:rsid w:val="00165C7F"/>
    <w:rsid w:val="00165D14"/>
    <w:rsid w:val="00165EBF"/>
    <w:rsid w:val="00165EDC"/>
    <w:rsid w:val="00166025"/>
    <w:rsid w:val="0016617E"/>
    <w:rsid w:val="001661FB"/>
    <w:rsid w:val="00166347"/>
    <w:rsid w:val="001665B7"/>
    <w:rsid w:val="001666EE"/>
    <w:rsid w:val="00166704"/>
    <w:rsid w:val="00166942"/>
    <w:rsid w:val="0016695E"/>
    <w:rsid w:val="00166E2C"/>
    <w:rsid w:val="00166F03"/>
    <w:rsid w:val="00166F7D"/>
    <w:rsid w:val="00166FA7"/>
    <w:rsid w:val="0016700B"/>
    <w:rsid w:val="00167044"/>
    <w:rsid w:val="001676CD"/>
    <w:rsid w:val="001676D0"/>
    <w:rsid w:val="001677E7"/>
    <w:rsid w:val="0016783B"/>
    <w:rsid w:val="00167843"/>
    <w:rsid w:val="0016784A"/>
    <w:rsid w:val="001678AA"/>
    <w:rsid w:val="00167A07"/>
    <w:rsid w:val="00167C87"/>
    <w:rsid w:val="00167C99"/>
    <w:rsid w:val="00167D43"/>
    <w:rsid w:val="00167E72"/>
    <w:rsid w:val="00167FC4"/>
    <w:rsid w:val="0017002F"/>
    <w:rsid w:val="001700AF"/>
    <w:rsid w:val="001701D0"/>
    <w:rsid w:val="00170257"/>
    <w:rsid w:val="00170282"/>
    <w:rsid w:val="001703DE"/>
    <w:rsid w:val="00170445"/>
    <w:rsid w:val="0017063D"/>
    <w:rsid w:val="00170793"/>
    <w:rsid w:val="001707A5"/>
    <w:rsid w:val="001707F7"/>
    <w:rsid w:val="001708A3"/>
    <w:rsid w:val="00170951"/>
    <w:rsid w:val="001709DF"/>
    <w:rsid w:val="001709E8"/>
    <w:rsid w:val="00170A28"/>
    <w:rsid w:val="00170B9B"/>
    <w:rsid w:val="00170BF4"/>
    <w:rsid w:val="00170E6F"/>
    <w:rsid w:val="00170E82"/>
    <w:rsid w:val="00170F17"/>
    <w:rsid w:val="00170F3D"/>
    <w:rsid w:val="00171095"/>
    <w:rsid w:val="001710C5"/>
    <w:rsid w:val="00171210"/>
    <w:rsid w:val="00171217"/>
    <w:rsid w:val="001713DF"/>
    <w:rsid w:val="0017143D"/>
    <w:rsid w:val="00171471"/>
    <w:rsid w:val="0017151B"/>
    <w:rsid w:val="00171862"/>
    <w:rsid w:val="00171870"/>
    <w:rsid w:val="00171964"/>
    <w:rsid w:val="001719ED"/>
    <w:rsid w:val="00171C81"/>
    <w:rsid w:val="00171E56"/>
    <w:rsid w:val="00172294"/>
    <w:rsid w:val="001723A7"/>
    <w:rsid w:val="0017242A"/>
    <w:rsid w:val="001724D6"/>
    <w:rsid w:val="001726D7"/>
    <w:rsid w:val="00172A04"/>
    <w:rsid w:val="00172B13"/>
    <w:rsid w:val="00172F22"/>
    <w:rsid w:val="00172F62"/>
    <w:rsid w:val="0017309C"/>
    <w:rsid w:val="0017314C"/>
    <w:rsid w:val="0017320E"/>
    <w:rsid w:val="00173236"/>
    <w:rsid w:val="001733CC"/>
    <w:rsid w:val="0017347E"/>
    <w:rsid w:val="001736A4"/>
    <w:rsid w:val="00173772"/>
    <w:rsid w:val="001737C7"/>
    <w:rsid w:val="0017381D"/>
    <w:rsid w:val="00173A0F"/>
    <w:rsid w:val="001742C3"/>
    <w:rsid w:val="0017431E"/>
    <w:rsid w:val="0017439A"/>
    <w:rsid w:val="001744BB"/>
    <w:rsid w:val="00174683"/>
    <w:rsid w:val="0017472E"/>
    <w:rsid w:val="00174815"/>
    <w:rsid w:val="00174946"/>
    <w:rsid w:val="00174A87"/>
    <w:rsid w:val="00174C90"/>
    <w:rsid w:val="00174DCF"/>
    <w:rsid w:val="0017509F"/>
    <w:rsid w:val="001751A7"/>
    <w:rsid w:val="001752D8"/>
    <w:rsid w:val="00175659"/>
    <w:rsid w:val="0017589E"/>
    <w:rsid w:val="001759A4"/>
    <w:rsid w:val="00175E3E"/>
    <w:rsid w:val="00176157"/>
    <w:rsid w:val="00176182"/>
    <w:rsid w:val="001762CE"/>
    <w:rsid w:val="00176416"/>
    <w:rsid w:val="00176424"/>
    <w:rsid w:val="00176483"/>
    <w:rsid w:val="001764AB"/>
    <w:rsid w:val="001764C1"/>
    <w:rsid w:val="00176811"/>
    <w:rsid w:val="00176A22"/>
    <w:rsid w:val="00176EFD"/>
    <w:rsid w:val="001771CB"/>
    <w:rsid w:val="001771E7"/>
    <w:rsid w:val="001772B0"/>
    <w:rsid w:val="00177500"/>
    <w:rsid w:val="00177507"/>
    <w:rsid w:val="0017772B"/>
    <w:rsid w:val="00177764"/>
    <w:rsid w:val="00177901"/>
    <w:rsid w:val="00177B96"/>
    <w:rsid w:val="00177BF2"/>
    <w:rsid w:val="00177C7F"/>
    <w:rsid w:val="00177D47"/>
    <w:rsid w:val="00177F4B"/>
    <w:rsid w:val="00177FE9"/>
    <w:rsid w:val="00180164"/>
    <w:rsid w:val="0018032D"/>
    <w:rsid w:val="00180534"/>
    <w:rsid w:val="00180583"/>
    <w:rsid w:val="0018078D"/>
    <w:rsid w:val="001807BE"/>
    <w:rsid w:val="001809A1"/>
    <w:rsid w:val="00180A7A"/>
    <w:rsid w:val="00180BA3"/>
    <w:rsid w:val="00180E23"/>
    <w:rsid w:val="00180E84"/>
    <w:rsid w:val="00180EF8"/>
    <w:rsid w:val="00180F82"/>
    <w:rsid w:val="00181040"/>
    <w:rsid w:val="00181100"/>
    <w:rsid w:val="0018128B"/>
    <w:rsid w:val="001812EB"/>
    <w:rsid w:val="001813E9"/>
    <w:rsid w:val="00181408"/>
    <w:rsid w:val="0018143E"/>
    <w:rsid w:val="001814D8"/>
    <w:rsid w:val="00181566"/>
    <w:rsid w:val="00181749"/>
    <w:rsid w:val="00181955"/>
    <w:rsid w:val="00181956"/>
    <w:rsid w:val="00181B57"/>
    <w:rsid w:val="00181BD5"/>
    <w:rsid w:val="00181C24"/>
    <w:rsid w:val="00181D4D"/>
    <w:rsid w:val="00181F63"/>
    <w:rsid w:val="00181FC3"/>
    <w:rsid w:val="0018204B"/>
    <w:rsid w:val="001820D0"/>
    <w:rsid w:val="001821AC"/>
    <w:rsid w:val="001823F3"/>
    <w:rsid w:val="001827E4"/>
    <w:rsid w:val="00182850"/>
    <w:rsid w:val="00182888"/>
    <w:rsid w:val="001828C7"/>
    <w:rsid w:val="00182906"/>
    <w:rsid w:val="001829ED"/>
    <w:rsid w:val="00182CF5"/>
    <w:rsid w:val="00182DDC"/>
    <w:rsid w:val="0018313F"/>
    <w:rsid w:val="001832D0"/>
    <w:rsid w:val="00183361"/>
    <w:rsid w:val="0018341E"/>
    <w:rsid w:val="001834AE"/>
    <w:rsid w:val="00183590"/>
    <w:rsid w:val="0018364F"/>
    <w:rsid w:val="00183A55"/>
    <w:rsid w:val="00183B94"/>
    <w:rsid w:val="00183BDA"/>
    <w:rsid w:val="00183C2B"/>
    <w:rsid w:val="00183DB8"/>
    <w:rsid w:val="00183DF4"/>
    <w:rsid w:val="00183EAA"/>
    <w:rsid w:val="00183EC6"/>
    <w:rsid w:val="00183F3C"/>
    <w:rsid w:val="00183F51"/>
    <w:rsid w:val="00183FE9"/>
    <w:rsid w:val="0018407D"/>
    <w:rsid w:val="001840A3"/>
    <w:rsid w:val="0018428B"/>
    <w:rsid w:val="00184537"/>
    <w:rsid w:val="001846B8"/>
    <w:rsid w:val="00184714"/>
    <w:rsid w:val="001848A6"/>
    <w:rsid w:val="00184AD8"/>
    <w:rsid w:val="00184B48"/>
    <w:rsid w:val="00184B93"/>
    <w:rsid w:val="00184C37"/>
    <w:rsid w:val="00184C3D"/>
    <w:rsid w:val="00184C78"/>
    <w:rsid w:val="00184E5D"/>
    <w:rsid w:val="00184FE3"/>
    <w:rsid w:val="0018500C"/>
    <w:rsid w:val="001850D2"/>
    <w:rsid w:val="00185124"/>
    <w:rsid w:val="001851F9"/>
    <w:rsid w:val="0018532F"/>
    <w:rsid w:val="001853AE"/>
    <w:rsid w:val="001853D7"/>
    <w:rsid w:val="00185476"/>
    <w:rsid w:val="001854AB"/>
    <w:rsid w:val="00185715"/>
    <w:rsid w:val="00185915"/>
    <w:rsid w:val="00185B82"/>
    <w:rsid w:val="00185BE2"/>
    <w:rsid w:val="00185CAE"/>
    <w:rsid w:val="00185F1F"/>
    <w:rsid w:val="0018614C"/>
    <w:rsid w:val="00186497"/>
    <w:rsid w:val="0018655D"/>
    <w:rsid w:val="00186611"/>
    <w:rsid w:val="001866AC"/>
    <w:rsid w:val="00186828"/>
    <w:rsid w:val="00186936"/>
    <w:rsid w:val="0018699D"/>
    <w:rsid w:val="00186D91"/>
    <w:rsid w:val="0018711D"/>
    <w:rsid w:val="001872B1"/>
    <w:rsid w:val="0018737D"/>
    <w:rsid w:val="001873AC"/>
    <w:rsid w:val="0018758F"/>
    <w:rsid w:val="00187718"/>
    <w:rsid w:val="001877DF"/>
    <w:rsid w:val="00187935"/>
    <w:rsid w:val="00187AA2"/>
    <w:rsid w:val="00187AFE"/>
    <w:rsid w:val="00187D74"/>
    <w:rsid w:val="00187E31"/>
    <w:rsid w:val="00187F9D"/>
    <w:rsid w:val="00190177"/>
    <w:rsid w:val="00190441"/>
    <w:rsid w:val="001904AD"/>
    <w:rsid w:val="00190544"/>
    <w:rsid w:val="0019062F"/>
    <w:rsid w:val="00190728"/>
    <w:rsid w:val="0019082C"/>
    <w:rsid w:val="00190E14"/>
    <w:rsid w:val="001912A6"/>
    <w:rsid w:val="001913EE"/>
    <w:rsid w:val="001913F8"/>
    <w:rsid w:val="0019154A"/>
    <w:rsid w:val="0019155E"/>
    <w:rsid w:val="001917AB"/>
    <w:rsid w:val="001917D9"/>
    <w:rsid w:val="00191903"/>
    <w:rsid w:val="00191BA3"/>
    <w:rsid w:val="00191C22"/>
    <w:rsid w:val="00191C5E"/>
    <w:rsid w:val="00191CC7"/>
    <w:rsid w:val="00191D62"/>
    <w:rsid w:val="00191D73"/>
    <w:rsid w:val="00192180"/>
    <w:rsid w:val="001921DD"/>
    <w:rsid w:val="00192259"/>
    <w:rsid w:val="0019235C"/>
    <w:rsid w:val="001924FD"/>
    <w:rsid w:val="00192644"/>
    <w:rsid w:val="00192808"/>
    <w:rsid w:val="00192981"/>
    <w:rsid w:val="001929EF"/>
    <w:rsid w:val="00192D49"/>
    <w:rsid w:val="00192DD7"/>
    <w:rsid w:val="00192FA7"/>
    <w:rsid w:val="001930A9"/>
    <w:rsid w:val="0019327A"/>
    <w:rsid w:val="0019362C"/>
    <w:rsid w:val="00193676"/>
    <w:rsid w:val="00193755"/>
    <w:rsid w:val="0019398F"/>
    <w:rsid w:val="001939F0"/>
    <w:rsid w:val="00193AAD"/>
    <w:rsid w:val="00193B16"/>
    <w:rsid w:val="00193B5A"/>
    <w:rsid w:val="00193BB4"/>
    <w:rsid w:val="00193C82"/>
    <w:rsid w:val="00193F2B"/>
    <w:rsid w:val="001940D5"/>
    <w:rsid w:val="00194443"/>
    <w:rsid w:val="001945B9"/>
    <w:rsid w:val="001947A2"/>
    <w:rsid w:val="001947F9"/>
    <w:rsid w:val="0019498A"/>
    <w:rsid w:val="00194A42"/>
    <w:rsid w:val="00194B38"/>
    <w:rsid w:val="00194D71"/>
    <w:rsid w:val="00194E40"/>
    <w:rsid w:val="00195297"/>
    <w:rsid w:val="001954A2"/>
    <w:rsid w:val="0019565C"/>
    <w:rsid w:val="0019579F"/>
    <w:rsid w:val="0019581A"/>
    <w:rsid w:val="001958A7"/>
    <w:rsid w:val="001959CF"/>
    <w:rsid w:val="001959DD"/>
    <w:rsid w:val="00195B21"/>
    <w:rsid w:val="00195B7C"/>
    <w:rsid w:val="00195BDE"/>
    <w:rsid w:val="00195C65"/>
    <w:rsid w:val="00195F89"/>
    <w:rsid w:val="00195FB4"/>
    <w:rsid w:val="00196041"/>
    <w:rsid w:val="0019604D"/>
    <w:rsid w:val="0019607D"/>
    <w:rsid w:val="00196110"/>
    <w:rsid w:val="00196129"/>
    <w:rsid w:val="0019624C"/>
    <w:rsid w:val="0019632F"/>
    <w:rsid w:val="00196340"/>
    <w:rsid w:val="00196371"/>
    <w:rsid w:val="0019640B"/>
    <w:rsid w:val="0019657A"/>
    <w:rsid w:val="0019691E"/>
    <w:rsid w:val="0019695A"/>
    <w:rsid w:val="00196BD2"/>
    <w:rsid w:val="00196CA8"/>
    <w:rsid w:val="00196FBB"/>
    <w:rsid w:val="00197213"/>
    <w:rsid w:val="0019728A"/>
    <w:rsid w:val="001973DC"/>
    <w:rsid w:val="001974EB"/>
    <w:rsid w:val="001977B9"/>
    <w:rsid w:val="001978F7"/>
    <w:rsid w:val="00197A15"/>
    <w:rsid w:val="00197AB3"/>
    <w:rsid w:val="00197D71"/>
    <w:rsid w:val="00197EEB"/>
    <w:rsid w:val="00197FD4"/>
    <w:rsid w:val="001A00E1"/>
    <w:rsid w:val="001A01A2"/>
    <w:rsid w:val="001A04AB"/>
    <w:rsid w:val="001A0718"/>
    <w:rsid w:val="001A07EB"/>
    <w:rsid w:val="001A0845"/>
    <w:rsid w:val="001A0891"/>
    <w:rsid w:val="001A08C2"/>
    <w:rsid w:val="001A090A"/>
    <w:rsid w:val="001A093E"/>
    <w:rsid w:val="001A0A69"/>
    <w:rsid w:val="001A0DD6"/>
    <w:rsid w:val="001A0E37"/>
    <w:rsid w:val="001A1067"/>
    <w:rsid w:val="001A11A0"/>
    <w:rsid w:val="001A11B2"/>
    <w:rsid w:val="001A1345"/>
    <w:rsid w:val="001A1452"/>
    <w:rsid w:val="001A14DC"/>
    <w:rsid w:val="001A159C"/>
    <w:rsid w:val="001A160D"/>
    <w:rsid w:val="001A1651"/>
    <w:rsid w:val="001A181E"/>
    <w:rsid w:val="001A1830"/>
    <w:rsid w:val="001A18A3"/>
    <w:rsid w:val="001A18FE"/>
    <w:rsid w:val="001A1BAD"/>
    <w:rsid w:val="001A1C8F"/>
    <w:rsid w:val="001A1D10"/>
    <w:rsid w:val="001A1E2C"/>
    <w:rsid w:val="001A1F00"/>
    <w:rsid w:val="001A2048"/>
    <w:rsid w:val="001A20AC"/>
    <w:rsid w:val="001A2251"/>
    <w:rsid w:val="001A235D"/>
    <w:rsid w:val="001A236B"/>
    <w:rsid w:val="001A2409"/>
    <w:rsid w:val="001A25E3"/>
    <w:rsid w:val="001A2632"/>
    <w:rsid w:val="001A27AA"/>
    <w:rsid w:val="001A294B"/>
    <w:rsid w:val="001A2963"/>
    <w:rsid w:val="001A2A79"/>
    <w:rsid w:val="001A2BCA"/>
    <w:rsid w:val="001A2C80"/>
    <w:rsid w:val="001A2DD9"/>
    <w:rsid w:val="001A2E98"/>
    <w:rsid w:val="001A2F55"/>
    <w:rsid w:val="001A3096"/>
    <w:rsid w:val="001A320E"/>
    <w:rsid w:val="001A3453"/>
    <w:rsid w:val="001A355B"/>
    <w:rsid w:val="001A3626"/>
    <w:rsid w:val="001A3879"/>
    <w:rsid w:val="001A3933"/>
    <w:rsid w:val="001A3973"/>
    <w:rsid w:val="001A39BE"/>
    <w:rsid w:val="001A3B11"/>
    <w:rsid w:val="001A3B6C"/>
    <w:rsid w:val="001A3C1C"/>
    <w:rsid w:val="001A3CA1"/>
    <w:rsid w:val="001A3D09"/>
    <w:rsid w:val="001A3D0B"/>
    <w:rsid w:val="001A3ECB"/>
    <w:rsid w:val="001A3F32"/>
    <w:rsid w:val="001A3F3F"/>
    <w:rsid w:val="001A4112"/>
    <w:rsid w:val="001A4157"/>
    <w:rsid w:val="001A41D0"/>
    <w:rsid w:val="001A4280"/>
    <w:rsid w:val="001A4326"/>
    <w:rsid w:val="001A4730"/>
    <w:rsid w:val="001A49DB"/>
    <w:rsid w:val="001A4CA3"/>
    <w:rsid w:val="001A5057"/>
    <w:rsid w:val="001A50CC"/>
    <w:rsid w:val="001A551C"/>
    <w:rsid w:val="001A5578"/>
    <w:rsid w:val="001A56E3"/>
    <w:rsid w:val="001A5764"/>
    <w:rsid w:val="001A5822"/>
    <w:rsid w:val="001A58F7"/>
    <w:rsid w:val="001A59C1"/>
    <w:rsid w:val="001A59DF"/>
    <w:rsid w:val="001A5A5B"/>
    <w:rsid w:val="001A5A65"/>
    <w:rsid w:val="001A5B27"/>
    <w:rsid w:val="001A5DCC"/>
    <w:rsid w:val="001A5E24"/>
    <w:rsid w:val="001A5E2A"/>
    <w:rsid w:val="001A60E4"/>
    <w:rsid w:val="001A626B"/>
    <w:rsid w:val="001A62F5"/>
    <w:rsid w:val="001A6547"/>
    <w:rsid w:val="001A6684"/>
    <w:rsid w:val="001A66FE"/>
    <w:rsid w:val="001A672C"/>
    <w:rsid w:val="001A674D"/>
    <w:rsid w:val="001A674F"/>
    <w:rsid w:val="001A67D3"/>
    <w:rsid w:val="001A6838"/>
    <w:rsid w:val="001A69C9"/>
    <w:rsid w:val="001A6A3A"/>
    <w:rsid w:val="001A6AAD"/>
    <w:rsid w:val="001A6B86"/>
    <w:rsid w:val="001A6E9B"/>
    <w:rsid w:val="001A6EFF"/>
    <w:rsid w:val="001A6F1E"/>
    <w:rsid w:val="001A70FF"/>
    <w:rsid w:val="001A7213"/>
    <w:rsid w:val="001A7572"/>
    <w:rsid w:val="001A7598"/>
    <w:rsid w:val="001B007D"/>
    <w:rsid w:val="001B016B"/>
    <w:rsid w:val="001B0297"/>
    <w:rsid w:val="001B0430"/>
    <w:rsid w:val="001B04EF"/>
    <w:rsid w:val="001B0561"/>
    <w:rsid w:val="001B058E"/>
    <w:rsid w:val="001B05E8"/>
    <w:rsid w:val="001B06FD"/>
    <w:rsid w:val="001B074B"/>
    <w:rsid w:val="001B07F2"/>
    <w:rsid w:val="001B0837"/>
    <w:rsid w:val="001B0843"/>
    <w:rsid w:val="001B0904"/>
    <w:rsid w:val="001B0BCE"/>
    <w:rsid w:val="001B0C98"/>
    <w:rsid w:val="001B0D59"/>
    <w:rsid w:val="001B0EA9"/>
    <w:rsid w:val="001B0F48"/>
    <w:rsid w:val="001B0F4D"/>
    <w:rsid w:val="001B12BE"/>
    <w:rsid w:val="001B141E"/>
    <w:rsid w:val="001B1452"/>
    <w:rsid w:val="001B19AE"/>
    <w:rsid w:val="001B19EF"/>
    <w:rsid w:val="001B1D82"/>
    <w:rsid w:val="001B1D88"/>
    <w:rsid w:val="001B20E4"/>
    <w:rsid w:val="001B2146"/>
    <w:rsid w:val="001B2189"/>
    <w:rsid w:val="001B222F"/>
    <w:rsid w:val="001B241F"/>
    <w:rsid w:val="001B2436"/>
    <w:rsid w:val="001B26F8"/>
    <w:rsid w:val="001B283A"/>
    <w:rsid w:val="001B2862"/>
    <w:rsid w:val="001B29AF"/>
    <w:rsid w:val="001B2BAA"/>
    <w:rsid w:val="001B2BD9"/>
    <w:rsid w:val="001B2DE1"/>
    <w:rsid w:val="001B31B6"/>
    <w:rsid w:val="001B34B3"/>
    <w:rsid w:val="001B34D7"/>
    <w:rsid w:val="001B3539"/>
    <w:rsid w:val="001B363B"/>
    <w:rsid w:val="001B36AD"/>
    <w:rsid w:val="001B371C"/>
    <w:rsid w:val="001B374E"/>
    <w:rsid w:val="001B37A6"/>
    <w:rsid w:val="001B3867"/>
    <w:rsid w:val="001B38BF"/>
    <w:rsid w:val="001B3944"/>
    <w:rsid w:val="001B3A4A"/>
    <w:rsid w:val="001B3A6C"/>
    <w:rsid w:val="001B3B11"/>
    <w:rsid w:val="001B3B51"/>
    <w:rsid w:val="001B3C2D"/>
    <w:rsid w:val="001B3D3A"/>
    <w:rsid w:val="001B3E69"/>
    <w:rsid w:val="001B3EA5"/>
    <w:rsid w:val="001B3F17"/>
    <w:rsid w:val="001B403B"/>
    <w:rsid w:val="001B4075"/>
    <w:rsid w:val="001B4144"/>
    <w:rsid w:val="001B4146"/>
    <w:rsid w:val="001B4211"/>
    <w:rsid w:val="001B4293"/>
    <w:rsid w:val="001B42A8"/>
    <w:rsid w:val="001B42F1"/>
    <w:rsid w:val="001B4532"/>
    <w:rsid w:val="001B458C"/>
    <w:rsid w:val="001B475C"/>
    <w:rsid w:val="001B4805"/>
    <w:rsid w:val="001B484F"/>
    <w:rsid w:val="001B4C47"/>
    <w:rsid w:val="001B4CAA"/>
    <w:rsid w:val="001B5002"/>
    <w:rsid w:val="001B510A"/>
    <w:rsid w:val="001B5111"/>
    <w:rsid w:val="001B511B"/>
    <w:rsid w:val="001B51DF"/>
    <w:rsid w:val="001B5437"/>
    <w:rsid w:val="001B5611"/>
    <w:rsid w:val="001B5848"/>
    <w:rsid w:val="001B58D0"/>
    <w:rsid w:val="001B5A98"/>
    <w:rsid w:val="001B5B40"/>
    <w:rsid w:val="001B5B89"/>
    <w:rsid w:val="001B5CC2"/>
    <w:rsid w:val="001B5CD8"/>
    <w:rsid w:val="001B5F15"/>
    <w:rsid w:val="001B6184"/>
    <w:rsid w:val="001B624E"/>
    <w:rsid w:val="001B6283"/>
    <w:rsid w:val="001B6389"/>
    <w:rsid w:val="001B63C5"/>
    <w:rsid w:val="001B63D0"/>
    <w:rsid w:val="001B6476"/>
    <w:rsid w:val="001B65DD"/>
    <w:rsid w:val="001B65E8"/>
    <w:rsid w:val="001B6868"/>
    <w:rsid w:val="001B688E"/>
    <w:rsid w:val="001B68CE"/>
    <w:rsid w:val="001B68D2"/>
    <w:rsid w:val="001B6927"/>
    <w:rsid w:val="001B69B2"/>
    <w:rsid w:val="001B69BC"/>
    <w:rsid w:val="001B69D9"/>
    <w:rsid w:val="001B6AA8"/>
    <w:rsid w:val="001B6BB7"/>
    <w:rsid w:val="001B6BCB"/>
    <w:rsid w:val="001B6C15"/>
    <w:rsid w:val="001B6C7F"/>
    <w:rsid w:val="001B6E1A"/>
    <w:rsid w:val="001B6E7C"/>
    <w:rsid w:val="001B6E89"/>
    <w:rsid w:val="001B6EFC"/>
    <w:rsid w:val="001B6F4F"/>
    <w:rsid w:val="001B6F50"/>
    <w:rsid w:val="001B715C"/>
    <w:rsid w:val="001B720E"/>
    <w:rsid w:val="001B721E"/>
    <w:rsid w:val="001B7503"/>
    <w:rsid w:val="001B75BC"/>
    <w:rsid w:val="001B7884"/>
    <w:rsid w:val="001B78C9"/>
    <w:rsid w:val="001B7C57"/>
    <w:rsid w:val="001B7CA6"/>
    <w:rsid w:val="001B7D63"/>
    <w:rsid w:val="001B7D66"/>
    <w:rsid w:val="001B7F8F"/>
    <w:rsid w:val="001C016B"/>
    <w:rsid w:val="001C01F6"/>
    <w:rsid w:val="001C022E"/>
    <w:rsid w:val="001C027B"/>
    <w:rsid w:val="001C0545"/>
    <w:rsid w:val="001C05B8"/>
    <w:rsid w:val="001C0627"/>
    <w:rsid w:val="001C06E6"/>
    <w:rsid w:val="001C075B"/>
    <w:rsid w:val="001C0A36"/>
    <w:rsid w:val="001C0B57"/>
    <w:rsid w:val="001C0B79"/>
    <w:rsid w:val="001C0C39"/>
    <w:rsid w:val="001C0CB6"/>
    <w:rsid w:val="001C0CCB"/>
    <w:rsid w:val="001C0D43"/>
    <w:rsid w:val="001C0EDB"/>
    <w:rsid w:val="001C0F0E"/>
    <w:rsid w:val="001C0F73"/>
    <w:rsid w:val="001C0FBE"/>
    <w:rsid w:val="001C105E"/>
    <w:rsid w:val="001C10A9"/>
    <w:rsid w:val="001C11C5"/>
    <w:rsid w:val="001C127B"/>
    <w:rsid w:val="001C1341"/>
    <w:rsid w:val="001C13D7"/>
    <w:rsid w:val="001C13DF"/>
    <w:rsid w:val="001C14A6"/>
    <w:rsid w:val="001C151A"/>
    <w:rsid w:val="001C1696"/>
    <w:rsid w:val="001C19E6"/>
    <w:rsid w:val="001C1A5D"/>
    <w:rsid w:val="001C1F67"/>
    <w:rsid w:val="001C20A7"/>
    <w:rsid w:val="001C21CB"/>
    <w:rsid w:val="001C21EF"/>
    <w:rsid w:val="001C22B8"/>
    <w:rsid w:val="001C22D4"/>
    <w:rsid w:val="001C2318"/>
    <w:rsid w:val="001C2342"/>
    <w:rsid w:val="001C23D4"/>
    <w:rsid w:val="001C23DF"/>
    <w:rsid w:val="001C24A7"/>
    <w:rsid w:val="001C255A"/>
    <w:rsid w:val="001C25E3"/>
    <w:rsid w:val="001C270A"/>
    <w:rsid w:val="001C27E8"/>
    <w:rsid w:val="001C2987"/>
    <w:rsid w:val="001C2BB9"/>
    <w:rsid w:val="001C2BE4"/>
    <w:rsid w:val="001C2C4B"/>
    <w:rsid w:val="001C2CEF"/>
    <w:rsid w:val="001C2D11"/>
    <w:rsid w:val="001C2D9D"/>
    <w:rsid w:val="001C2F60"/>
    <w:rsid w:val="001C3063"/>
    <w:rsid w:val="001C3080"/>
    <w:rsid w:val="001C30DD"/>
    <w:rsid w:val="001C31E5"/>
    <w:rsid w:val="001C328C"/>
    <w:rsid w:val="001C3587"/>
    <w:rsid w:val="001C35F8"/>
    <w:rsid w:val="001C3746"/>
    <w:rsid w:val="001C39A8"/>
    <w:rsid w:val="001C39C4"/>
    <w:rsid w:val="001C3AC2"/>
    <w:rsid w:val="001C3B5E"/>
    <w:rsid w:val="001C3DDF"/>
    <w:rsid w:val="001C3E50"/>
    <w:rsid w:val="001C404B"/>
    <w:rsid w:val="001C406B"/>
    <w:rsid w:val="001C40CE"/>
    <w:rsid w:val="001C4113"/>
    <w:rsid w:val="001C429E"/>
    <w:rsid w:val="001C4467"/>
    <w:rsid w:val="001C453C"/>
    <w:rsid w:val="001C475E"/>
    <w:rsid w:val="001C48B4"/>
    <w:rsid w:val="001C4A63"/>
    <w:rsid w:val="001C4AC8"/>
    <w:rsid w:val="001C4BB7"/>
    <w:rsid w:val="001C4C05"/>
    <w:rsid w:val="001C4C15"/>
    <w:rsid w:val="001C4D8B"/>
    <w:rsid w:val="001C4DC1"/>
    <w:rsid w:val="001C4E87"/>
    <w:rsid w:val="001C4EC5"/>
    <w:rsid w:val="001C5014"/>
    <w:rsid w:val="001C5534"/>
    <w:rsid w:val="001C5563"/>
    <w:rsid w:val="001C55AD"/>
    <w:rsid w:val="001C565C"/>
    <w:rsid w:val="001C578D"/>
    <w:rsid w:val="001C598B"/>
    <w:rsid w:val="001C5A25"/>
    <w:rsid w:val="001C5B20"/>
    <w:rsid w:val="001C5E87"/>
    <w:rsid w:val="001C6039"/>
    <w:rsid w:val="001C6077"/>
    <w:rsid w:val="001C616D"/>
    <w:rsid w:val="001C6226"/>
    <w:rsid w:val="001C6519"/>
    <w:rsid w:val="001C6552"/>
    <w:rsid w:val="001C659F"/>
    <w:rsid w:val="001C6680"/>
    <w:rsid w:val="001C6818"/>
    <w:rsid w:val="001C6B07"/>
    <w:rsid w:val="001C6F87"/>
    <w:rsid w:val="001C729D"/>
    <w:rsid w:val="001C735E"/>
    <w:rsid w:val="001C737F"/>
    <w:rsid w:val="001C739E"/>
    <w:rsid w:val="001C75B2"/>
    <w:rsid w:val="001C7650"/>
    <w:rsid w:val="001C766A"/>
    <w:rsid w:val="001C775F"/>
    <w:rsid w:val="001C781B"/>
    <w:rsid w:val="001C795A"/>
    <w:rsid w:val="001C7BDC"/>
    <w:rsid w:val="001C7BEC"/>
    <w:rsid w:val="001C7C37"/>
    <w:rsid w:val="001C7FFA"/>
    <w:rsid w:val="001D022A"/>
    <w:rsid w:val="001D0330"/>
    <w:rsid w:val="001D0368"/>
    <w:rsid w:val="001D0389"/>
    <w:rsid w:val="001D045A"/>
    <w:rsid w:val="001D0482"/>
    <w:rsid w:val="001D049A"/>
    <w:rsid w:val="001D0527"/>
    <w:rsid w:val="001D069D"/>
    <w:rsid w:val="001D0978"/>
    <w:rsid w:val="001D0B65"/>
    <w:rsid w:val="001D0B84"/>
    <w:rsid w:val="001D0C15"/>
    <w:rsid w:val="001D0C61"/>
    <w:rsid w:val="001D0D9A"/>
    <w:rsid w:val="001D0E6A"/>
    <w:rsid w:val="001D0F16"/>
    <w:rsid w:val="001D10CD"/>
    <w:rsid w:val="001D1188"/>
    <w:rsid w:val="001D1194"/>
    <w:rsid w:val="001D1353"/>
    <w:rsid w:val="001D13C7"/>
    <w:rsid w:val="001D1427"/>
    <w:rsid w:val="001D17E4"/>
    <w:rsid w:val="001D19AC"/>
    <w:rsid w:val="001D1A32"/>
    <w:rsid w:val="001D1A9A"/>
    <w:rsid w:val="001D1C51"/>
    <w:rsid w:val="001D1DE2"/>
    <w:rsid w:val="001D1F7A"/>
    <w:rsid w:val="001D2132"/>
    <w:rsid w:val="001D2221"/>
    <w:rsid w:val="001D23F5"/>
    <w:rsid w:val="001D251E"/>
    <w:rsid w:val="001D25E4"/>
    <w:rsid w:val="001D25F3"/>
    <w:rsid w:val="001D261E"/>
    <w:rsid w:val="001D26C1"/>
    <w:rsid w:val="001D2720"/>
    <w:rsid w:val="001D2778"/>
    <w:rsid w:val="001D27E0"/>
    <w:rsid w:val="001D28AD"/>
    <w:rsid w:val="001D2916"/>
    <w:rsid w:val="001D2A7F"/>
    <w:rsid w:val="001D2B9F"/>
    <w:rsid w:val="001D2CBB"/>
    <w:rsid w:val="001D2D26"/>
    <w:rsid w:val="001D2E41"/>
    <w:rsid w:val="001D2FAE"/>
    <w:rsid w:val="001D305E"/>
    <w:rsid w:val="001D326C"/>
    <w:rsid w:val="001D336C"/>
    <w:rsid w:val="001D3378"/>
    <w:rsid w:val="001D3618"/>
    <w:rsid w:val="001D361E"/>
    <w:rsid w:val="001D37B1"/>
    <w:rsid w:val="001D38D1"/>
    <w:rsid w:val="001D3EC8"/>
    <w:rsid w:val="001D3F46"/>
    <w:rsid w:val="001D41BE"/>
    <w:rsid w:val="001D4434"/>
    <w:rsid w:val="001D446C"/>
    <w:rsid w:val="001D44E5"/>
    <w:rsid w:val="001D4624"/>
    <w:rsid w:val="001D462B"/>
    <w:rsid w:val="001D465C"/>
    <w:rsid w:val="001D496C"/>
    <w:rsid w:val="001D4AC9"/>
    <w:rsid w:val="001D4B60"/>
    <w:rsid w:val="001D4C50"/>
    <w:rsid w:val="001D4CD2"/>
    <w:rsid w:val="001D4E1F"/>
    <w:rsid w:val="001D5022"/>
    <w:rsid w:val="001D505F"/>
    <w:rsid w:val="001D51E3"/>
    <w:rsid w:val="001D5259"/>
    <w:rsid w:val="001D5281"/>
    <w:rsid w:val="001D52B7"/>
    <w:rsid w:val="001D53DA"/>
    <w:rsid w:val="001D54AA"/>
    <w:rsid w:val="001D553B"/>
    <w:rsid w:val="001D5543"/>
    <w:rsid w:val="001D55E0"/>
    <w:rsid w:val="001D5669"/>
    <w:rsid w:val="001D5676"/>
    <w:rsid w:val="001D568E"/>
    <w:rsid w:val="001D5761"/>
    <w:rsid w:val="001D57D8"/>
    <w:rsid w:val="001D592E"/>
    <w:rsid w:val="001D5CCF"/>
    <w:rsid w:val="001D5D8E"/>
    <w:rsid w:val="001D5DA8"/>
    <w:rsid w:val="001D5DBE"/>
    <w:rsid w:val="001D5DE3"/>
    <w:rsid w:val="001D5E79"/>
    <w:rsid w:val="001D5E81"/>
    <w:rsid w:val="001D5F20"/>
    <w:rsid w:val="001D60BD"/>
    <w:rsid w:val="001D6100"/>
    <w:rsid w:val="001D6184"/>
    <w:rsid w:val="001D6220"/>
    <w:rsid w:val="001D6255"/>
    <w:rsid w:val="001D65AF"/>
    <w:rsid w:val="001D67D9"/>
    <w:rsid w:val="001D6958"/>
    <w:rsid w:val="001D6DB9"/>
    <w:rsid w:val="001D715F"/>
    <w:rsid w:val="001D717F"/>
    <w:rsid w:val="001D7234"/>
    <w:rsid w:val="001D72E5"/>
    <w:rsid w:val="001D7453"/>
    <w:rsid w:val="001D7469"/>
    <w:rsid w:val="001D7486"/>
    <w:rsid w:val="001D753E"/>
    <w:rsid w:val="001D75D2"/>
    <w:rsid w:val="001D7611"/>
    <w:rsid w:val="001D777E"/>
    <w:rsid w:val="001D7918"/>
    <w:rsid w:val="001D795F"/>
    <w:rsid w:val="001D7A92"/>
    <w:rsid w:val="001D7AEE"/>
    <w:rsid w:val="001D7B25"/>
    <w:rsid w:val="001D7C54"/>
    <w:rsid w:val="001D7D62"/>
    <w:rsid w:val="001E004F"/>
    <w:rsid w:val="001E02B7"/>
    <w:rsid w:val="001E064D"/>
    <w:rsid w:val="001E0A55"/>
    <w:rsid w:val="001E0B7E"/>
    <w:rsid w:val="001E0D2F"/>
    <w:rsid w:val="001E0EBA"/>
    <w:rsid w:val="001E0F46"/>
    <w:rsid w:val="001E11DB"/>
    <w:rsid w:val="001E1251"/>
    <w:rsid w:val="001E1498"/>
    <w:rsid w:val="001E14AF"/>
    <w:rsid w:val="001E14C6"/>
    <w:rsid w:val="001E14CA"/>
    <w:rsid w:val="001E1619"/>
    <w:rsid w:val="001E16EE"/>
    <w:rsid w:val="001E18F1"/>
    <w:rsid w:val="001E1A65"/>
    <w:rsid w:val="001E1C8F"/>
    <w:rsid w:val="001E1CAB"/>
    <w:rsid w:val="001E1D8A"/>
    <w:rsid w:val="001E1DED"/>
    <w:rsid w:val="001E1F8B"/>
    <w:rsid w:val="001E200A"/>
    <w:rsid w:val="001E2136"/>
    <w:rsid w:val="001E2213"/>
    <w:rsid w:val="001E23A4"/>
    <w:rsid w:val="001E24AC"/>
    <w:rsid w:val="001E24FC"/>
    <w:rsid w:val="001E25BC"/>
    <w:rsid w:val="001E25D3"/>
    <w:rsid w:val="001E2790"/>
    <w:rsid w:val="001E27D9"/>
    <w:rsid w:val="001E2A5C"/>
    <w:rsid w:val="001E2FDA"/>
    <w:rsid w:val="001E312E"/>
    <w:rsid w:val="001E3206"/>
    <w:rsid w:val="001E337B"/>
    <w:rsid w:val="001E3384"/>
    <w:rsid w:val="001E3565"/>
    <w:rsid w:val="001E3642"/>
    <w:rsid w:val="001E3AC9"/>
    <w:rsid w:val="001E3C54"/>
    <w:rsid w:val="001E3D1A"/>
    <w:rsid w:val="001E3D20"/>
    <w:rsid w:val="001E3EEE"/>
    <w:rsid w:val="001E3F41"/>
    <w:rsid w:val="001E3FBC"/>
    <w:rsid w:val="001E4045"/>
    <w:rsid w:val="001E40AE"/>
    <w:rsid w:val="001E410E"/>
    <w:rsid w:val="001E415C"/>
    <w:rsid w:val="001E42B4"/>
    <w:rsid w:val="001E4473"/>
    <w:rsid w:val="001E4706"/>
    <w:rsid w:val="001E479B"/>
    <w:rsid w:val="001E48A5"/>
    <w:rsid w:val="001E4C4F"/>
    <w:rsid w:val="001E5114"/>
    <w:rsid w:val="001E5189"/>
    <w:rsid w:val="001E5362"/>
    <w:rsid w:val="001E53E7"/>
    <w:rsid w:val="001E5483"/>
    <w:rsid w:val="001E557B"/>
    <w:rsid w:val="001E577E"/>
    <w:rsid w:val="001E5A1E"/>
    <w:rsid w:val="001E5A6F"/>
    <w:rsid w:val="001E5BD4"/>
    <w:rsid w:val="001E5CFB"/>
    <w:rsid w:val="001E5F99"/>
    <w:rsid w:val="001E6014"/>
    <w:rsid w:val="001E6068"/>
    <w:rsid w:val="001E61D6"/>
    <w:rsid w:val="001E628F"/>
    <w:rsid w:val="001E6488"/>
    <w:rsid w:val="001E650B"/>
    <w:rsid w:val="001E66D8"/>
    <w:rsid w:val="001E67C0"/>
    <w:rsid w:val="001E68FF"/>
    <w:rsid w:val="001E6917"/>
    <w:rsid w:val="001E6944"/>
    <w:rsid w:val="001E6997"/>
    <w:rsid w:val="001E6C29"/>
    <w:rsid w:val="001E6D32"/>
    <w:rsid w:val="001E6E14"/>
    <w:rsid w:val="001E6E95"/>
    <w:rsid w:val="001E6F76"/>
    <w:rsid w:val="001E6FCF"/>
    <w:rsid w:val="001E705D"/>
    <w:rsid w:val="001E71AF"/>
    <w:rsid w:val="001E7546"/>
    <w:rsid w:val="001E777C"/>
    <w:rsid w:val="001E77D0"/>
    <w:rsid w:val="001E781D"/>
    <w:rsid w:val="001E7862"/>
    <w:rsid w:val="001E786C"/>
    <w:rsid w:val="001E78C4"/>
    <w:rsid w:val="001E79C1"/>
    <w:rsid w:val="001E7C4C"/>
    <w:rsid w:val="001E7C89"/>
    <w:rsid w:val="001E7DDB"/>
    <w:rsid w:val="001E7F75"/>
    <w:rsid w:val="001E7FAE"/>
    <w:rsid w:val="001F014D"/>
    <w:rsid w:val="001F0230"/>
    <w:rsid w:val="001F02B9"/>
    <w:rsid w:val="001F0335"/>
    <w:rsid w:val="001F051E"/>
    <w:rsid w:val="001F06EA"/>
    <w:rsid w:val="001F0737"/>
    <w:rsid w:val="001F0970"/>
    <w:rsid w:val="001F0BC0"/>
    <w:rsid w:val="001F0F66"/>
    <w:rsid w:val="001F12B8"/>
    <w:rsid w:val="001F132C"/>
    <w:rsid w:val="001F13BC"/>
    <w:rsid w:val="001F148B"/>
    <w:rsid w:val="001F1523"/>
    <w:rsid w:val="001F158F"/>
    <w:rsid w:val="001F164C"/>
    <w:rsid w:val="001F1650"/>
    <w:rsid w:val="001F16D6"/>
    <w:rsid w:val="001F17AC"/>
    <w:rsid w:val="001F183C"/>
    <w:rsid w:val="001F1843"/>
    <w:rsid w:val="001F1884"/>
    <w:rsid w:val="001F1908"/>
    <w:rsid w:val="001F19A9"/>
    <w:rsid w:val="001F1BD4"/>
    <w:rsid w:val="001F1CEA"/>
    <w:rsid w:val="001F20B6"/>
    <w:rsid w:val="001F2143"/>
    <w:rsid w:val="001F2205"/>
    <w:rsid w:val="001F22AF"/>
    <w:rsid w:val="001F2356"/>
    <w:rsid w:val="001F2453"/>
    <w:rsid w:val="001F2567"/>
    <w:rsid w:val="001F25FC"/>
    <w:rsid w:val="001F2871"/>
    <w:rsid w:val="001F28E0"/>
    <w:rsid w:val="001F2900"/>
    <w:rsid w:val="001F296E"/>
    <w:rsid w:val="001F2B08"/>
    <w:rsid w:val="001F2C65"/>
    <w:rsid w:val="001F2D69"/>
    <w:rsid w:val="001F2D73"/>
    <w:rsid w:val="001F2E7E"/>
    <w:rsid w:val="001F2FEB"/>
    <w:rsid w:val="001F30A4"/>
    <w:rsid w:val="001F3397"/>
    <w:rsid w:val="001F339B"/>
    <w:rsid w:val="001F33CC"/>
    <w:rsid w:val="001F3659"/>
    <w:rsid w:val="001F3946"/>
    <w:rsid w:val="001F3A0B"/>
    <w:rsid w:val="001F3B72"/>
    <w:rsid w:val="001F3BC5"/>
    <w:rsid w:val="001F3C53"/>
    <w:rsid w:val="001F3E6C"/>
    <w:rsid w:val="001F3E86"/>
    <w:rsid w:val="001F44F4"/>
    <w:rsid w:val="001F4645"/>
    <w:rsid w:val="001F4650"/>
    <w:rsid w:val="001F47FF"/>
    <w:rsid w:val="001F492F"/>
    <w:rsid w:val="001F4945"/>
    <w:rsid w:val="001F4CCF"/>
    <w:rsid w:val="001F4E00"/>
    <w:rsid w:val="001F4E4B"/>
    <w:rsid w:val="001F5037"/>
    <w:rsid w:val="001F50E9"/>
    <w:rsid w:val="001F5131"/>
    <w:rsid w:val="001F5148"/>
    <w:rsid w:val="001F51ED"/>
    <w:rsid w:val="001F5312"/>
    <w:rsid w:val="001F5482"/>
    <w:rsid w:val="001F5489"/>
    <w:rsid w:val="001F54CD"/>
    <w:rsid w:val="001F54E2"/>
    <w:rsid w:val="001F56BD"/>
    <w:rsid w:val="001F5718"/>
    <w:rsid w:val="001F584A"/>
    <w:rsid w:val="001F59E0"/>
    <w:rsid w:val="001F59F2"/>
    <w:rsid w:val="001F5A50"/>
    <w:rsid w:val="001F5A72"/>
    <w:rsid w:val="001F5AF6"/>
    <w:rsid w:val="001F5C90"/>
    <w:rsid w:val="001F5CAB"/>
    <w:rsid w:val="001F5DDB"/>
    <w:rsid w:val="001F5E8D"/>
    <w:rsid w:val="001F5F10"/>
    <w:rsid w:val="001F60DA"/>
    <w:rsid w:val="001F6116"/>
    <w:rsid w:val="001F611E"/>
    <w:rsid w:val="001F6196"/>
    <w:rsid w:val="001F631D"/>
    <w:rsid w:val="001F634F"/>
    <w:rsid w:val="001F642A"/>
    <w:rsid w:val="001F6470"/>
    <w:rsid w:val="001F64B4"/>
    <w:rsid w:val="001F65CF"/>
    <w:rsid w:val="001F660A"/>
    <w:rsid w:val="001F66E0"/>
    <w:rsid w:val="001F66F6"/>
    <w:rsid w:val="001F673A"/>
    <w:rsid w:val="001F67A6"/>
    <w:rsid w:val="001F6874"/>
    <w:rsid w:val="001F68BB"/>
    <w:rsid w:val="001F68DD"/>
    <w:rsid w:val="001F6C75"/>
    <w:rsid w:val="001F6F7F"/>
    <w:rsid w:val="001F70AA"/>
    <w:rsid w:val="001F73AC"/>
    <w:rsid w:val="001F7636"/>
    <w:rsid w:val="001F783B"/>
    <w:rsid w:val="001F7854"/>
    <w:rsid w:val="001F78BA"/>
    <w:rsid w:val="001F79B7"/>
    <w:rsid w:val="001F7CE9"/>
    <w:rsid w:val="00200051"/>
    <w:rsid w:val="002000F0"/>
    <w:rsid w:val="00200131"/>
    <w:rsid w:val="002002B0"/>
    <w:rsid w:val="002002EE"/>
    <w:rsid w:val="00200383"/>
    <w:rsid w:val="002003D6"/>
    <w:rsid w:val="00200473"/>
    <w:rsid w:val="00200516"/>
    <w:rsid w:val="002005CD"/>
    <w:rsid w:val="00200658"/>
    <w:rsid w:val="0020069D"/>
    <w:rsid w:val="0020075D"/>
    <w:rsid w:val="0020078A"/>
    <w:rsid w:val="0020086E"/>
    <w:rsid w:val="00200949"/>
    <w:rsid w:val="002009E7"/>
    <w:rsid w:val="00200A1E"/>
    <w:rsid w:val="00200B85"/>
    <w:rsid w:val="00200BD6"/>
    <w:rsid w:val="00200BEF"/>
    <w:rsid w:val="00200BF8"/>
    <w:rsid w:val="00200E81"/>
    <w:rsid w:val="00200FB5"/>
    <w:rsid w:val="0020107A"/>
    <w:rsid w:val="0020107B"/>
    <w:rsid w:val="00201270"/>
    <w:rsid w:val="00201336"/>
    <w:rsid w:val="00201416"/>
    <w:rsid w:val="0020150F"/>
    <w:rsid w:val="002016AF"/>
    <w:rsid w:val="00201785"/>
    <w:rsid w:val="00201806"/>
    <w:rsid w:val="002018DC"/>
    <w:rsid w:val="002019ED"/>
    <w:rsid w:val="00201AF1"/>
    <w:rsid w:val="00201B97"/>
    <w:rsid w:val="00201BE5"/>
    <w:rsid w:val="00201D3D"/>
    <w:rsid w:val="00201DD6"/>
    <w:rsid w:val="00201E0C"/>
    <w:rsid w:val="00201F2C"/>
    <w:rsid w:val="00202013"/>
    <w:rsid w:val="0020205D"/>
    <w:rsid w:val="00202092"/>
    <w:rsid w:val="00202127"/>
    <w:rsid w:val="002021E6"/>
    <w:rsid w:val="002024A2"/>
    <w:rsid w:val="002024B4"/>
    <w:rsid w:val="002024C4"/>
    <w:rsid w:val="00202712"/>
    <w:rsid w:val="0020275E"/>
    <w:rsid w:val="002027FE"/>
    <w:rsid w:val="00202824"/>
    <w:rsid w:val="00202B4D"/>
    <w:rsid w:val="00202BC6"/>
    <w:rsid w:val="00202C02"/>
    <w:rsid w:val="00202D45"/>
    <w:rsid w:val="00203093"/>
    <w:rsid w:val="00203168"/>
    <w:rsid w:val="00203270"/>
    <w:rsid w:val="002033A2"/>
    <w:rsid w:val="0020340E"/>
    <w:rsid w:val="00203430"/>
    <w:rsid w:val="002035CC"/>
    <w:rsid w:val="002035FE"/>
    <w:rsid w:val="0020396B"/>
    <w:rsid w:val="00203B55"/>
    <w:rsid w:val="00203B95"/>
    <w:rsid w:val="00203DA7"/>
    <w:rsid w:val="00203DED"/>
    <w:rsid w:val="00204194"/>
    <w:rsid w:val="002041E8"/>
    <w:rsid w:val="002042E9"/>
    <w:rsid w:val="002043D5"/>
    <w:rsid w:val="00204668"/>
    <w:rsid w:val="002046B8"/>
    <w:rsid w:val="002047E9"/>
    <w:rsid w:val="00204852"/>
    <w:rsid w:val="002048B6"/>
    <w:rsid w:val="00204B22"/>
    <w:rsid w:val="00204BBF"/>
    <w:rsid w:val="00204CE9"/>
    <w:rsid w:val="00204F66"/>
    <w:rsid w:val="0020504B"/>
    <w:rsid w:val="0020519A"/>
    <w:rsid w:val="002051E7"/>
    <w:rsid w:val="002052AB"/>
    <w:rsid w:val="00205474"/>
    <w:rsid w:val="00205551"/>
    <w:rsid w:val="0020565F"/>
    <w:rsid w:val="002056F4"/>
    <w:rsid w:val="002057E6"/>
    <w:rsid w:val="002057EA"/>
    <w:rsid w:val="0020582B"/>
    <w:rsid w:val="0020599C"/>
    <w:rsid w:val="002059AD"/>
    <w:rsid w:val="00205B6D"/>
    <w:rsid w:val="00205D5C"/>
    <w:rsid w:val="00206357"/>
    <w:rsid w:val="0020650C"/>
    <w:rsid w:val="002067B8"/>
    <w:rsid w:val="0020692E"/>
    <w:rsid w:val="00206A36"/>
    <w:rsid w:val="00206BAD"/>
    <w:rsid w:val="00206C00"/>
    <w:rsid w:val="00206C14"/>
    <w:rsid w:val="00206C2E"/>
    <w:rsid w:val="00206F13"/>
    <w:rsid w:val="00206F90"/>
    <w:rsid w:val="002071FD"/>
    <w:rsid w:val="00207359"/>
    <w:rsid w:val="00207530"/>
    <w:rsid w:val="0020753D"/>
    <w:rsid w:val="00207543"/>
    <w:rsid w:val="002076B5"/>
    <w:rsid w:val="002076B9"/>
    <w:rsid w:val="002079ED"/>
    <w:rsid w:val="00207A50"/>
    <w:rsid w:val="00207C55"/>
    <w:rsid w:val="00207CBF"/>
    <w:rsid w:val="00207D65"/>
    <w:rsid w:val="00207F5D"/>
    <w:rsid w:val="00210265"/>
    <w:rsid w:val="00210279"/>
    <w:rsid w:val="002104E0"/>
    <w:rsid w:val="002104F4"/>
    <w:rsid w:val="002107D1"/>
    <w:rsid w:val="00210AF8"/>
    <w:rsid w:val="00210B3E"/>
    <w:rsid w:val="00210B8D"/>
    <w:rsid w:val="00210BFB"/>
    <w:rsid w:val="00210E67"/>
    <w:rsid w:val="00211347"/>
    <w:rsid w:val="00211433"/>
    <w:rsid w:val="002116A2"/>
    <w:rsid w:val="002117C3"/>
    <w:rsid w:val="002119D1"/>
    <w:rsid w:val="00211A6C"/>
    <w:rsid w:val="00211AF6"/>
    <w:rsid w:val="00211BCD"/>
    <w:rsid w:val="00211D1E"/>
    <w:rsid w:val="0021206C"/>
    <w:rsid w:val="002120E1"/>
    <w:rsid w:val="00212259"/>
    <w:rsid w:val="00212370"/>
    <w:rsid w:val="0021242B"/>
    <w:rsid w:val="002127FD"/>
    <w:rsid w:val="002128B3"/>
    <w:rsid w:val="00212F56"/>
    <w:rsid w:val="00213121"/>
    <w:rsid w:val="002131E5"/>
    <w:rsid w:val="00213378"/>
    <w:rsid w:val="0021361E"/>
    <w:rsid w:val="002136F6"/>
    <w:rsid w:val="0021376C"/>
    <w:rsid w:val="002137B5"/>
    <w:rsid w:val="00213809"/>
    <w:rsid w:val="00213960"/>
    <w:rsid w:val="002139FB"/>
    <w:rsid w:val="00213DD2"/>
    <w:rsid w:val="00213F56"/>
    <w:rsid w:val="00213FF4"/>
    <w:rsid w:val="00214220"/>
    <w:rsid w:val="0021426F"/>
    <w:rsid w:val="00214278"/>
    <w:rsid w:val="00214291"/>
    <w:rsid w:val="0021430A"/>
    <w:rsid w:val="00214461"/>
    <w:rsid w:val="002145C6"/>
    <w:rsid w:val="00214622"/>
    <w:rsid w:val="0021468E"/>
    <w:rsid w:val="002146F5"/>
    <w:rsid w:val="00214761"/>
    <w:rsid w:val="0021480A"/>
    <w:rsid w:val="00214891"/>
    <w:rsid w:val="00214C4C"/>
    <w:rsid w:val="00214C98"/>
    <w:rsid w:val="00214EB8"/>
    <w:rsid w:val="00214F25"/>
    <w:rsid w:val="00215000"/>
    <w:rsid w:val="0021500E"/>
    <w:rsid w:val="002151B5"/>
    <w:rsid w:val="002152CB"/>
    <w:rsid w:val="00215488"/>
    <w:rsid w:val="002155E1"/>
    <w:rsid w:val="00215939"/>
    <w:rsid w:val="00215AD8"/>
    <w:rsid w:val="00215B38"/>
    <w:rsid w:val="00215C15"/>
    <w:rsid w:val="00215D0B"/>
    <w:rsid w:val="00215DBF"/>
    <w:rsid w:val="00215E08"/>
    <w:rsid w:val="00215EDA"/>
    <w:rsid w:val="00215FBA"/>
    <w:rsid w:val="0021633A"/>
    <w:rsid w:val="0021639E"/>
    <w:rsid w:val="00216466"/>
    <w:rsid w:val="00216468"/>
    <w:rsid w:val="00216660"/>
    <w:rsid w:val="002166E9"/>
    <w:rsid w:val="002167E5"/>
    <w:rsid w:val="0021694A"/>
    <w:rsid w:val="00216A3D"/>
    <w:rsid w:val="00216E50"/>
    <w:rsid w:val="00216F4F"/>
    <w:rsid w:val="00217011"/>
    <w:rsid w:val="002170D0"/>
    <w:rsid w:val="002171E1"/>
    <w:rsid w:val="0021722B"/>
    <w:rsid w:val="00217276"/>
    <w:rsid w:val="002172A9"/>
    <w:rsid w:val="00217317"/>
    <w:rsid w:val="002174DB"/>
    <w:rsid w:val="0021752C"/>
    <w:rsid w:val="002175D0"/>
    <w:rsid w:val="002175F4"/>
    <w:rsid w:val="00217635"/>
    <w:rsid w:val="00217674"/>
    <w:rsid w:val="00217699"/>
    <w:rsid w:val="0021785E"/>
    <w:rsid w:val="00217869"/>
    <w:rsid w:val="00217898"/>
    <w:rsid w:val="0021796B"/>
    <w:rsid w:val="0021797E"/>
    <w:rsid w:val="00217A49"/>
    <w:rsid w:val="00217A95"/>
    <w:rsid w:val="00217A9B"/>
    <w:rsid w:val="00217BD4"/>
    <w:rsid w:val="00217E04"/>
    <w:rsid w:val="00217E15"/>
    <w:rsid w:val="00217F38"/>
    <w:rsid w:val="00217FB7"/>
    <w:rsid w:val="00220144"/>
    <w:rsid w:val="0022017B"/>
    <w:rsid w:val="00220512"/>
    <w:rsid w:val="00220641"/>
    <w:rsid w:val="00220669"/>
    <w:rsid w:val="00220857"/>
    <w:rsid w:val="002208AF"/>
    <w:rsid w:val="002209EA"/>
    <w:rsid w:val="00220ACC"/>
    <w:rsid w:val="00220B62"/>
    <w:rsid w:val="00220BCC"/>
    <w:rsid w:val="00220BF0"/>
    <w:rsid w:val="00220C09"/>
    <w:rsid w:val="00220C17"/>
    <w:rsid w:val="00220DFC"/>
    <w:rsid w:val="0022108F"/>
    <w:rsid w:val="0022114C"/>
    <w:rsid w:val="00221211"/>
    <w:rsid w:val="002214B8"/>
    <w:rsid w:val="002214EF"/>
    <w:rsid w:val="00221721"/>
    <w:rsid w:val="00221726"/>
    <w:rsid w:val="00221823"/>
    <w:rsid w:val="00221AC9"/>
    <w:rsid w:val="00221C14"/>
    <w:rsid w:val="00221D26"/>
    <w:rsid w:val="00221DAA"/>
    <w:rsid w:val="00221E4C"/>
    <w:rsid w:val="00221F8C"/>
    <w:rsid w:val="00222086"/>
    <w:rsid w:val="0022222E"/>
    <w:rsid w:val="0022254F"/>
    <w:rsid w:val="002228F2"/>
    <w:rsid w:val="00222909"/>
    <w:rsid w:val="00222931"/>
    <w:rsid w:val="00222A84"/>
    <w:rsid w:val="00222AED"/>
    <w:rsid w:val="00222B2B"/>
    <w:rsid w:val="00222C11"/>
    <w:rsid w:val="00222D73"/>
    <w:rsid w:val="00223001"/>
    <w:rsid w:val="00223068"/>
    <w:rsid w:val="002230FF"/>
    <w:rsid w:val="0022315C"/>
    <w:rsid w:val="002231A4"/>
    <w:rsid w:val="002231D4"/>
    <w:rsid w:val="00223301"/>
    <w:rsid w:val="00223380"/>
    <w:rsid w:val="002235C6"/>
    <w:rsid w:val="002237D5"/>
    <w:rsid w:val="0022389F"/>
    <w:rsid w:val="002239E9"/>
    <w:rsid w:val="00223ADE"/>
    <w:rsid w:val="00223B8A"/>
    <w:rsid w:val="00223C02"/>
    <w:rsid w:val="00223C35"/>
    <w:rsid w:val="00223C95"/>
    <w:rsid w:val="00223D15"/>
    <w:rsid w:val="00223E11"/>
    <w:rsid w:val="00223E28"/>
    <w:rsid w:val="00223E82"/>
    <w:rsid w:val="00224040"/>
    <w:rsid w:val="0022409C"/>
    <w:rsid w:val="0022432C"/>
    <w:rsid w:val="00224331"/>
    <w:rsid w:val="002246ED"/>
    <w:rsid w:val="0022478D"/>
    <w:rsid w:val="0022485A"/>
    <w:rsid w:val="00224878"/>
    <w:rsid w:val="002248DD"/>
    <w:rsid w:val="0022493E"/>
    <w:rsid w:val="002249B5"/>
    <w:rsid w:val="00224B3E"/>
    <w:rsid w:val="00224C23"/>
    <w:rsid w:val="00224CF0"/>
    <w:rsid w:val="00224D25"/>
    <w:rsid w:val="00224DDD"/>
    <w:rsid w:val="00224E25"/>
    <w:rsid w:val="00224F1A"/>
    <w:rsid w:val="00224F45"/>
    <w:rsid w:val="00224FFC"/>
    <w:rsid w:val="002250E4"/>
    <w:rsid w:val="00225104"/>
    <w:rsid w:val="0022512B"/>
    <w:rsid w:val="00225526"/>
    <w:rsid w:val="00225564"/>
    <w:rsid w:val="00225650"/>
    <w:rsid w:val="00225678"/>
    <w:rsid w:val="002256BD"/>
    <w:rsid w:val="002257E1"/>
    <w:rsid w:val="00225A08"/>
    <w:rsid w:val="00225B8D"/>
    <w:rsid w:val="00225D13"/>
    <w:rsid w:val="00225DA3"/>
    <w:rsid w:val="00225E37"/>
    <w:rsid w:val="0022647B"/>
    <w:rsid w:val="00226605"/>
    <w:rsid w:val="002269BF"/>
    <w:rsid w:val="00226A02"/>
    <w:rsid w:val="00226D83"/>
    <w:rsid w:val="00226DAD"/>
    <w:rsid w:val="00226E58"/>
    <w:rsid w:val="00226F61"/>
    <w:rsid w:val="00226FA1"/>
    <w:rsid w:val="00227142"/>
    <w:rsid w:val="00227180"/>
    <w:rsid w:val="0022733C"/>
    <w:rsid w:val="00227494"/>
    <w:rsid w:val="0022759D"/>
    <w:rsid w:val="00227685"/>
    <w:rsid w:val="00227934"/>
    <w:rsid w:val="002279EF"/>
    <w:rsid w:val="00227A92"/>
    <w:rsid w:val="00227BA6"/>
    <w:rsid w:val="00227C00"/>
    <w:rsid w:val="00227CA0"/>
    <w:rsid w:val="00227E8A"/>
    <w:rsid w:val="00227FC7"/>
    <w:rsid w:val="0023012E"/>
    <w:rsid w:val="0023029D"/>
    <w:rsid w:val="00230381"/>
    <w:rsid w:val="0023039B"/>
    <w:rsid w:val="0023052C"/>
    <w:rsid w:val="002306CD"/>
    <w:rsid w:val="002306D9"/>
    <w:rsid w:val="00230770"/>
    <w:rsid w:val="00230786"/>
    <w:rsid w:val="002307A5"/>
    <w:rsid w:val="002308B9"/>
    <w:rsid w:val="00230F23"/>
    <w:rsid w:val="002310AA"/>
    <w:rsid w:val="002313CC"/>
    <w:rsid w:val="002314B1"/>
    <w:rsid w:val="00231529"/>
    <w:rsid w:val="0023163B"/>
    <w:rsid w:val="00231650"/>
    <w:rsid w:val="00231679"/>
    <w:rsid w:val="00231850"/>
    <w:rsid w:val="00231906"/>
    <w:rsid w:val="0023190C"/>
    <w:rsid w:val="002319E6"/>
    <w:rsid w:val="00231CB1"/>
    <w:rsid w:val="00231D1E"/>
    <w:rsid w:val="00231D9E"/>
    <w:rsid w:val="00231E65"/>
    <w:rsid w:val="00231E99"/>
    <w:rsid w:val="00232108"/>
    <w:rsid w:val="00232149"/>
    <w:rsid w:val="00232184"/>
    <w:rsid w:val="002321D5"/>
    <w:rsid w:val="002323F5"/>
    <w:rsid w:val="002324A6"/>
    <w:rsid w:val="00232501"/>
    <w:rsid w:val="0023258A"/>
    <w:rsid w:val="002326D2"/>
    <w:rsid w:val="0023271F"/>
    <w:rsid w:val="0023275F"/>
    <w:rsid w:val="00232833"/>
    <w:rsid w:val="00232878"/>
    <w:rsid w:val="002328D5"/>
    <w:rsid w:val="00232BCF"/>
    <w:rsid w:val="00232C12"/>
    <w:rsid w:val="00232C6C"/>
    <w:rsid w:val="00232E35"/>
    <w:rsid w:val="00232EA9"/>
    <w:rsid w:val="00232FCF"/>
    <w:rsid w:val="0023307A"/>
    <w:rsid w:val="002332A3"/>
    <w:rsid w:val="002333D8"/>
    <w:rsid w:val="00233415"/>
    <w:rsid w:val="002335A8"/>
    <w:rsid w:val="0023361E"/>
    <w:rsid w:val="002339DD"/>
    <w:rsid w:val="00233D7C"/>
    <w:rsid w:val="00234166"/>
    <w:rsid w:val="0023420C"/>
    <w:rsid w:val="002343A5"/>
    <w:rsid w:val="00234431"/>
    <w:rsid w:val="00234471"/>
    <w:rsid w:val="0023448A"/>
    <w:rsid w:val="002344C7"/>
    <w:rsid w:val="00234579"/>
    <w:rsid w:val="00234587"/>
    <w:rsid w:val="0023487F"/>
    <w:rsid w:val="00234AB7"/>
    <w:rsid w:val="00234AFF"/>
    <w:rsid w:val="00234B24"/>
    <w:rsid w:val="00234DC2"/>
    <w:rsid w:val="00235025"/>
    <w:rsid w:val="002351A1"/>
    <w:rsid w:val="0023524A"/>
    <w:rsid w:val="0023524B"/>
    <w:rsid w:val="0023525A"/>
    <w:rsid w:val="0023534A"/>
    <w:rsid w:val="0023556E"/>
    <w:rsid w:val="00235622"/>
    <w:rsid w:val="0023569B"/>
    <w:rsid w:val="002356F4"/>
    <w:rsid w:val="0023574F"/>
    <w:rsid w:val="00235982"/>
    <w:rsid w:val="00235C21"/>
    <w:rsid w:val="00235C71"/>
    <w:rsid w:val="00235D18"/>
    <w:rsid w:val="00235DAB"/>
    <w:rsid w:val="00235DCB"/>
    <w:rsid w:val="00235F67"/>
    <w:rsid w:val="00235FDC"/>
    <w:rsid w:val="002360C2"/>
    <w:rsid w:val="0023615A"/>
    <w:rsid w:val="00236254"/>
    <w:rsid w:val="00236292"/>
    <w:rsid w:val="002363E9"/>
    <w:rsid w:val="0023646B"/>
    <w:rsid w:val="00236524"/>
    <w:rsid w:val="0023653A"/>
    <w:rsid w:val="00236617"/>
    <w:rsid w:val="0023662B"/>
    <w:rsid w:val="00236867"/>
    <w:rsid w:val="00236870"/>
    <w:rsid w:val="0023695A"/>
    <w:rsid w:val="00236ABA"/>
    <w:rsid w:val="00236B3E"/>
    <w:rsid w:val="00236BCC"/>
    <w:rsid w:val="00236CA9"/>
    <w:rsid w:val="00236D0C"/>
    <w:rsid w:val="00236DEE"/>
    <w:rsid w:val="00236F23"/>
    <w:rsid w:val="00236F59"/>
    <w:rsid w:val="00237008"/>
    <w:rsid w:val="00237087"/>
    <w:rsid w:val="002370B5"/>
    <w:rsid w:val="00237201"/>
    <w:rsid w:val="00237295"/>
    <w:rsid w:val="0023772F"/>
    <w:rsid w:val="00237845"/>
    <w:rsid w:val="0023789A"/>
    <w:rsid w:val="00237B53"/>
    <w:rsid w:val="00237BBC"/>
    <w:rsid w:val="00237C59"/>
    <w:rsid w:val="00237DDF"/>
    <w:rsid w:val="00237DE0"/>
    <w:rsid w:val="00237E2E"/>
    <w:rsid w:val="00237E5C"/>
    <w:rsid w:val="00237F26"/>
    <w:rsid w:val="0024004E"/>
    <w:rsid w:val="00240303"/>
    <w:rsid w:val="002403A5"/>
    <w:rsid w:val="00240555"/>
    <w:rsid w:val="00240686"/>
    <w:rsid w:val="002406A0"/>
    <w:rsid w:val="002408B6"/>
    <w:rsid w:val="002409AB"/>
    <w:rsid w:val="002409B8"/>
    <w:rsid w:val="00240BDC"/>
    <w:rsid w:val="00241008"/>
    <w:rsid w:val="00241090"/>
    <w:rsid w:val="002412C5"/>
    <w:rsid w:val="002412E9"/>
    <w:rsid w:val="002413C4"/>
    <w:rsid w:val="00241599"/>
    <w:rsid w:val="00241623"/>
    <w:rsid w:val="00241891"/>
    <w:rsid w:val="0024192C"/>
    <w:rsid w:val="00241967"/>
    <w:rsid w:val="00241A7F"/>
    <w:rsid w:val="00241B27"/>
    <w:rsid w:val="00241BC4"/>
    <w:rsid w:val="00241C12"/>
    <w:rsid w:val="00241CA6"/>
    <w:rsid w:val="00241CA8"/>
    <w:rsid w:val="00241D0B"/>
    <w:rsid w:val="00241DCC"/>
    <w:rsid w:val="00242198"/>
    <w:rsid w:val="002424F3"/>
    <w:rsid w:val="002425BF"/>
    <w:rsid w:val="00242685"/>
    <w:rsid w:val="002426CB"/>
    <w:rsid w:val="00242833"/>
    <w:rsid w:val="002429DF"/>
    <w:rsid w:val="00242A45"/>
    <w:rsid w:val="00242AA2"/>
    <w:rsid w:val="00242C9B"/>
    <w:rsid w:val="00242CE3"/>
    <w:rsid w:val="00242F21"/>
    <w:rsid w:val="00242F27"/>
    <w:rsid w:val="00242FB9"/>
    <w:rsid w:val="00243175"/>
    <w:rsid w:val="002431D6"/>
    <w:rsid w:val="002432BE"/>
    <w:rsid w:val="002433BE"/>
    <w:rsid w:val="00243421"/>
    <w:rsid w:val="0024344B"/>
    <w:rsid w:val="002434D9"/>
    <w:rsid w:val="002434DE"/>
    <w:rsid w:val="00243608"/>
    <w:rsid w:val="00243D8E"/>
    <w:rsid w:val="00243E76"/>
    <w:rsid w:val="00243EC2"/>
    <w:rsid w:val="0024405D"/>
    <w:rsid w:val="00244093"/>
    <w:rsid w:val="002440E6"/>
    <w:rsid w:val="002441FF"/>
    <w:rsid w:val="0024428F"/>
    <w:rsid w:val="00244437"/>
    <w:rsid w:val="00244633"/>
    <w:rsid w:val="00244788"/>
    <w:rsid w:val="002448F5"/>
    <w:rsid w:val="00244937"/>
    <w:rsid w:val="00244A4F"/>
    <w:rsid w:val="00244AEE"/>
    <w:rsid w:val="00244B6C"/>
    <w:rsid w:val="00244B75"/>
    <w:rsid w:val="00244BE8"/>
    <w:rsid w:val="00244ED4"/>
    <w:rsid w:val="00244EDD"/>
    <w:rsid w:val="00244F94"/>
    <w:rsid w:val="00245027"/>
    <w:rsid w:val="00245083"/>
    <w:rsid w:val="002450B7"/>
    <w:rsid w:val="0024517D"/>
    <w:rsid w:val="002452E1"/>
    <w:rsid w:val="002453F5"/>
    <w:rsid w:val="0024542F"/>
    <w:rsid w:val="0024552F"/>
    <w:rsid w:val="00245642"/>
    <w:rsid w:val="00245806"/>
    <w:rsid w:val="002458A3"/>
    <w:rsid w:val="0024599F"/>
    <w:rsid w:val="002459FD"/>
    <w:rsid w:val="00245A10"/>
    <w:rsid w:val="00245A8B"/>
    <w:rsid w:val="00245AF5"/>
    <w:rsid w:val="00245CBA"/>
    <w:rsid w:val="00245CF4"/>
    <w:rsid w:val="00245EBB"/>
    <w:rsid w:val="0024605F"/>
    <w:rsid w:val="002460DA"/>
    <w:rsid w:val="0024613F"/>
    <w:rsid w:val="002462FC"/>
    <w:rsid w:val="002463C8"/>
    <w:rsid w:val="002464A2"/>
    <w:rsid w:val="0024661A"/>
    <w:rsid w:val="00246664"/>
    <w:rsid w:val="00246737"/>
    <w:rsid w:val="0024673B"/>
    <w:rsid w:val="002469CB"/>
    <w:rsid w:val="00246B79"/>
    <w:rsid w:val="00246CC3"/>
    <w:rsid w:val="00246DE5"/>
    <w:rsid w:val="0024736C"/>
    <w:rsid w:val="002476B7"/>
    <w:rsid w:val="002476C9"/>
    <w:rsid w:val="00247746"/>
    <w:rsid w:val="00247764"/>
    <w:rsid w:val="002477A2"/>
    <w:rsid w:val="0024783D"/>
    <w:rsid w:val="00247A77"/>
    <w:rsid w:val="00247B00"/>
    <w:rsid w:val="00247D1A"/>
    <w:rsid w:val="00247DA3"/>
    <w:rsid w:val="00247F3D"/>
    <w:rsid w:val="00247FC9"/>
    <w:rsid w:val="00247FF4"/>
    <w:rsid w:val="002500A0"/>
    <w:rsid w:val="002501CE"/>
    <w:rsid w:val="002502EA"/>
    <w:rsid w:val="002503C1"/>
    <w:rsid w:val="0025041C"/>
    <w:rsid w:val="002505D9"/>
    <w:rsid w:val="00250A79"/>
    <w:rsid w:val="00250A8C"/>
    <w:rsid w:val="00250F0E"/>
    <w:rsid w:val="00251017"/>
    <w:rsid w:val="00251088"/>
    <w:rsid w:val="002512AA"/>
    <w:rsid w:val="00251375"/>
    <w:rsid w:val="00251536"/>
    <w:rsid w:val="0025161F"/>
    <w:rsid w:val="002516B4"/>
    <w:rsid w:val="00251708"/>
    <w:rsid w:val="00251755"/>
    <w:rsid w:val="002517CF"/>
    <w:rsid w:val="002518CE"/>
    <w:rsid w:val="002518E3"/>
    <w:rsid w:val="002518F7"/>
    <w:rsid w:val="0025192B"/>
    <w:rsid w:val="00251AF9"/>
    <w:rsid w:val="00251C7F"/>
    <w:rsid w:val="00252024"/>
    <w:rsid w:val="0025202C"/>
    <w:rsid w:val="002521C3"/>
    <w:rsid w:val="00252221"/>
    <w:rsid w:val="00252338"/>
    <w:rsid w:val="0025244B"/>
    <w:rsid w:val="002525FB"/>
    <w:rsid w:val="00252627"/>
    <w:rsid w:val="00252643"/>
    <w:rsid w:val="002526BE"/>
    <w:rsid w:val="0025284B"/>
    <w:rsid w:val="00252A0C"/>
    <w:rsid w:val="00252A67"/>
    <w:rsid w:val="00252B8C"/>
    <w:rsid w:val="00252C6B"/>
    <w:rsid w:val="00252CCD"/>
    <w:rsid w:val="00252E28"/>
    <w:rsid w:val="00252E52"/>
    <w:rsid w:val="00253094"/>
    <w:rsid w:val="0025311A"/>
    <w:rsid w:val="00253328"/>
    <w:rsid w:val="00253451"/>
    <w:rsid w:val="00253532"/>
    <w:rsid w:val="002535C8"/>
    <w:rsid w:val="002535FD"/>
    <w:rsid w:val="0025360B"/>
    <w:rsid w:val="0025363D"/>
    <w:rsid w:val="00253652"/>
    <w:rsid w:val="00253685"/>
    <w:rsid w:val="002538F9"/>
    <w:rsid w:val="00253944"/>
    <w:rsid w:val="0025405F"/>
    <w:rsid w:val="0025415B"/>
    <w:rsid w:val="00254337"/>
    <w:rsid w:val="002544D9"/>
    <w:rsid w:val="0025454C"/>
    <w:rsid w:val="00254761"/>
    <w:rsid w:val="0025494A"/>
    <w:rsid w:val="00254990"/>
    <w:rsid w:val="00254AAC"/>
    <w:rsid w:val="00254ABD"/>
    <w:rsid w:val="00254CA9"/>
    <w:rsid w:val="00254D23"/>
    <w:rsid w:val="002550AD"/>
    <w:rsid w:val="002554D2"/>
    <w:rsid w:val="0025557C"/>
    <w:rsid w:val="00255639"/>
    <w:rsid w:val="002556A9"/>
    <w:rsid w:val="0025572E"/>
    <w:rsid w:val="002559A1"/>
    <w:rsid w:val="00255B0D"/>
    <w:rsid w:val="00255BD5"/>
    <w:rsid w:val="00255C63"/>
    <w:rsid w:val="00255CB0"/>
    <w:rsid w:val="00255D08"/>
    <w:rsid w:val="00255D81"/>
    <w:rsid w:val="00255DA5"/>
    <w:rsid w:val="00255EE9"/>
    <w:rsid w:val="00255FA5"/>
    <w:rsid w:val="00256133"/>
    <w:rsid w:val="002563B8"/>
    <w:rsid w:val="00256742"/>
    <w:rsid w:val="0025684D"/>
    <w:rsid w:val="002568EB"/>
    <w:rsid w:val="00256B12"/>
    <w:rsid w:val="00256BDF"/>
    <w:rsid w:val="00256DE6"/>
    <w:rsid w:val="00256E6B"/>
    <w:rsid w:val="00256ECC"/>
    <w:rsid w:val="00256FBB"/>
    <w:rsid w:val="00257122"/>
    <w:rsid w:val="00257213"/>
    <w:rsid w:val="0025741B"/>
    <w:rsid w:val="0025746D"/>
    <w:rsid w:val="0025769A"/>
    <w:rsid w:val="0025778E"/>
    <w:rsid w:val="002578D5"/>
    <w:rsid w:val="0025796B"/>
    <w:rsid w:val="002579ED"/>
    <w:rsid w:val="00257B34"/>
    <w:rsid w:val="00257B94"/>
    <w:rsid w:val="00257BFD"/>
    <w:rsid w:val="00257D85"/>
    <w:rsid w:val="00257F41"/>
    <w:rsid w:val="00257F93"/>
    <w:rsid w:val="00260009"/>
    <w:rsid w:val="00260256"/>
    <w:rsid w:val="0026029B"/>
    <w:rsid w:val="002603FA"/>
    <w:rsid w:val="00260491"/>
    <w:rsid w:val="002607A2"/>
    <w:rsid w:val="002607D8"/>
    <w:rsid w:val="002609A1"/>
    <w:rsid w:val="00260A7D"/>
    <w:rsid w:val="00260A90"/>
    <w:rsid w:val="00260B5C"/>
    <w:rsid w:val="00260E61"/>
    <w:rsid w:val="00260EFC"/>
    <w:rsid w:val="00260FD4"/>
    <w:rsid w:val="0026104B"/>
    <w:rsid w:val="00261279"/>
    <w:rsid w:val="00261660"/>
    <w:rsid w:val="002616AA"/>
    <w:rsid w:val="00261752"/>
    <w:rsid w:val="00261845"/>
    <w:rsid w:val="00261C15"/>
    <w:rsid w:val="00261DA8"/>
    <w:rsid w:val="00261FD5"/>
    <w:rsid w:val="002620AD"/>
    <w:rsid w:val="002621F4"/>
    <w:rsid w:val="00262208"/>
    <w:rsid w:val="0026241F"/>
    <w:rsid w:val="0026245E"/>
    <w:rsid w:val="00262709"/>
    <w:rsid w:val="0026280C"/>
    <w:rsid w:val="0026288E"/>
    <w:rsid w:val="002628F5"/>
    <w:rsid w:val="00262A48"/>
    <w:rsid w:val="00262BCB"/>
    <w:rsid w:val="00262BD6"/>
    <w:rsid w:val="00262C62"/>
    <w:rsid w:val="00262CC9"/>
    <w:rsid w:val="00262E4E"/>
    <w:rsid w:val="00262ECF"/>
    <w:rsid w:val="00262F78"/>
    <w:rsid w:val="00263013"/>
    <w:rsid w:val="0026303E"/>
    <w:rsid w:val="002631C4"/>
    <w:rsid w:val="002631C9"/>
    <w:rsid w:val="00263579"/>
    <w:rsid w:val="0026359B"/>
    <w:rsid w:val="0026362D"/>
    <w:rsid w:val="00263693"/>
    <w:rsid w:val="002636F1"/>
    <w:rsid w:val="00263773"/>
    <w:rsid w:val="002637AD"/>
    <w:rsid w:val="00263BE9"/>
    <w:rsid w:val="00263EC5"/>
    <w:rsid w:val="00264016"/>
    <w:rsid w:val="002641A5"/>
    <w:rsid w:val="002642F5"/>
    <w:rsid w:val="00264324"/>
    <w:rsid w:val="00264398"/>
    <w:rsid w:val="002646B9"/>
    <w:rsid w:val="0026473F"/>
    <w:rsid w:val="0026482F"/>
    <w:rsid w:val="0026487D"/>
    <w:rsid w:val="00264B1B"/>
    <w:rsid w:val="00264C4E"/>
    <w:rsid w:val="00264C51"/>
    <w:rsid w:val="00264CEA"/>
    <w:rsid w:val="00264D7D"/>
    <w:rsid w:val="00264DA4"/>
    <w:rsid w:val="00265096"/>
    <w:rsid w:val="002650AB"/>
    <w:rsid w:val="0026513A"/>
    <w:rsid w:val="00265254"/>
    <w:rsid w:val="00265365"/>
    <w:rsid w:val="00265578"/>
    <w:rsid w:val="002657AB"/>
    <w:rsid w:val="002659D4"/>
    <w:rsid w:val="00265AC2"/>
    <w:rsid w:val="00265C2F"/>
    <w:rsid w:val="00265D5A"/>
    <w:rsid w:val="00265E11"/>
    <w:rsid w:val="00265E3D"/>
    <w:rsid w:val="00265E9D"/>
    <w:rsid w:val="00266014"/>
    <w:rsid w:val="00266091"/>
    <w:rsid w:val="00266291"/>
    <w:rsid w:val="002662F2"/>
    <w:rsid w:val="00266397"/>
    <w:rsid w:val="002666EC"/>
    <w:rsid w:val="0026671E"/>
    <w:rsid w:val="002667D7"/>
    <w:rsid w:val="002668AD"/>
    <w:rsid w:val="00266B34"/>
    <w:rsid w:val="00266C53"/>
    <w:rsid w:val="00266ED1"/>
    <w:rsid w:val="00266EE0"/>
    <w:rsid w:val="00267019"/>
    <w:rsid w:val="00267177"/>
    <w:rsid w:val="002671F9"/>
    <w:rsid w:val="00267273"/>
    <w:rsid w:val="00267303"/>
    <w:rsid w:val="00267513"/>
    <w:rsid w:val="002675A4"/>
    <w:rsid w:val="0026764B"/>
    <w:rsid w:val="002676D1"/>
    <w:rsid w:val="002677FF"/>
    <w:rsid w:val="0026784F"/>
    <w:rsid w:val="00267891"/>
    <w:rsid w:val="0026797E"/>
    <w:rsid w:val="002679B5"/>
    <w:rsid w:val="002679EF"/>
    <w:rsid w:val="00267B1F"/>
    <w:rsid w:val="00267BC9"/>
    <w:rsid w:val="00267C7D"/>
    <w:rsid w:val="00267D01"/>
    <w:rsid w:val="00267F1A"/>
    <w:rsid w:val="00267FC0"/>
    <w:rsid w:val="00270065"/>
    <w:rsid w:val="002700F9"/>
    <w:rsid w:val="00270255"/>
    <w:rsid w:val="00270292"/>
    <w:rsid w:val="002703D6"/>
    <w:rsid w:val="002705CE"/>
    <w:rsid w:val="0027069D"/>
    <w:rsid w:val="0027080B"/>
    <w:rsid w:val="00270953"/>
    <w:rsid w:val="00270DB4"/>
    <w:rsid w:val="00270DD6"/>
    <w:rsid w:val="00270E3B"/>
    <w:rsid w:val="00270F30"/>
    <w:rsid w:val="00270F44"/>
    <w:rsid w:val="00270FD0"/>
    <w:rsid w:val="0027112B"/>
    <w:rsid w:val="002711DA"/>
    <w:rsid w:val="002712AF"/>
    <w:rsid w:val="002712BB"/>
    <w:rsid w:val="00271362"/>
    <w:rsid w:val="002713CA"/>
    <w:rsid w:val="00271B27"/>
    <w:rsid w:val="00271BDB"/>
    <w:rsid w:val="00271BE0"/>
    <w:rsid w:val="00271C9F"/>
    <w:rsid w:val="00271DDC"/>
    <w:rsid w:val="00272050"/>
    <w:rsid w:val="00272124"/>
    <w:rsid w:val="00272135"/>
    <w:rsid w:val="002722B9"/>
    <w:rsid w:val="002722D1"/>
    <w:rsid w:val="00272368"/>
    <w:rsid w:val="00272458"/>
    <w:rsid w:val="0027251C"/>
    <w:rsid w:val="00272537"/>
    <w:rsid w:val="002725AF"/>
    <w:rsid w:val="00272602"/>
    <w:rsid w:val="00272703"/>
    <w:rsid w:val="002727F5"/>
    <w:rsid w:val="0027290F"/>
    <w:rsid w:val="002729F0"/>
    <w:rsid w:val="00272B35"/>
    <w:rsid w:val="00272CDC"/>
    <w:rsid w:val="00272CE1"/>
    <w:rsid w:val="00272DDF"/>
    <w:rsid w:val="00272EA9"/>
    <w:rsid w:val="00272F8B"/>
    <w:rsid w:val="00273004"/>
    <w:rsid w:val="002730A2"/>
    <w:rsid w:val="002730D8"/>
    <w:rsid w:val="002730E8"/>
    <w:rsid w:val="00273187"/>
    <w:rsid w:val="0027337C"/>
    <w:rsid w:val="002734AC"/>
    <w:rsid w:val="0027360A"/>
    <w:rsid w:val="002736C5"/>
    <w:rsid w:val="002736FC"/>
    <w:rsid w:val="00273766"/>
    <w:rsid w:val="00273774"/>
    <w:rsid w:val="002738B6"/>
    <w:rsid w:val="00273940"/>
    <w:rsid w:val="00273B52"/>
    <w:rsid w:val="00273C50"/>
    <w:rsid w:val="00273CF9"/>
    <w:rsid w:val="00273D4D"/>
    <w:rsid w:val="00273D80"/>
    <w:rsid w:val="00273D94"/>
    <w:rsid w:val="00273E59"/>
    <w:rsid w:val="00273F98"/>
    <w:rsid w:val="00273FDC"/>
    <w:rsid w:val="0027416F"/>
    <w:rsid w:val="0027423C"/>
    <w:rsid w:val="0027423D"/>
    <w:rsid w:val="0027426E"/>
    <w:rsid w:val="002742A3"/>
    <w:rsid w:val="00274AF8"/>
    <w:rsid w:val="00274EFA"/>
    <w:rsid w:val="0027501B"/>
    <w:rsid w:val="002751A5"/>
    <w:rsid w:val="0027521F"/>
    <w:rsid w:val="00275290"/>
    <w:rsid w:val="002754BF"/>
    <w:rsid w:val="0027591D"/>
    <w:rsid w:val="00275976"/>
    <w:rsid w:val="00275C76"/>
    <w:rsid w:val="00275CE0"/>
    <w:rsid w:val="00275DAB"/>
    <w:rsid w:val="00275DEE"/>
    <w:rsid w:val="00275E4F"/>
    <w:rsid w:val="00275F14"/>
    <w:rsid w:val="00275F1B"/>
    <w:rsid w:val="0027601E"/>
    <w:rsid w:val="002760A2"/>
    <w:rsid w:val="002761FA"/>
    <w:rsid w:val="00276242"/>
    <w:rsid w:val="00276271"/>
    <w:rsid w:val="002762DE"/>
    <w:rsid w:val="0027646C"/>
    <w:rsid w:val="00276502"/>
    <w:rsid w:val="002765AD"/>
    <w:rsid w:val="00276675"/>
    <w:rsid w:val="002766B6"/>
    <w:rsid w:val="002769A8"/>
    <w:rsid w:val="00276A76"/>
    <w:rsid w:val="00276B45"/>
    <w:rsid w:val="00276D7A"/>
    <w:rsid w:val="00277095"/>
    <w:rsid w:val="00277408"/>
    <w:rsid w:val="002776AD"/>
    <w:rsid w:val="002776EE"/>
    <w:rsid w:val="00277746"/>
    <w:rsid w:val="00277783"/>
    <w:rsid w:val="002777BF"/>
    <w:rsid w:val="002777E6"/>
    <w:rsid w:val="00277DBD"/>
    <w:rsid w:val="00277DFA"/>
    <w:rsid w:val="002800AF"/>
    <w:rsid w:val="00280555"/>
    <w:rsid w:val="00280BE9"/>
    <w:rsid w:val="00280C1C"/>
    <w:rsid w:val="00280CBB"/>
    <w:rsid w:val="00280D61"/>
    <w:rsid w:val="00280E3E"/>
    <w:rsid w:val="00280EE7"/>
    <w:rsid w:val="00280FD8"/>
    <w:rsid w:val="00280FFE"/>
    <w:rsid w:val="00281037"/>
    <w:rsid w:val="0028129F"/>
    <w:rsid w:val="00281315"/>
    <w:rsid w:val="002815F0"/>
    <w:rsid w:val="00281A0F"/>
    <w:rsid w:val="00281BDB"/>
    <w:rsid w:val="00281C8D"/>
    <w:rsid w:val="00281D3F"/>
    <w:rsid w:val="00281EA8"/>
    <w:rsid w:val="00281EEC"/>
    <w:rsid w:val="0028219C"/>
    <w:rsid w:val="00282320"/>
    <w:rsid w:val="002824BE"/>
    <w:rsid w:val="002824C5"/>
    <w:rsid w:val="002825EE"/>
    <w:rsid w:val="002826A4"/>
    <w:rsid w:val="0028273B"/>
    <w:rsid w:val="00282C38"/>
    <w:rsid w:val="00282CDD"/>
    <w:rsid w:val="00282D10"/>
    <w:rsid w:val="00282D64"/>
    <w:rsid w:val="00282FDC"/>
    <w:rsid w:val="00283021"/>
    <w:rsid w:val="0028309B"/>
    <w:rsid w:val="002830F2"/>
    <w:rsid w:val="002831B7"/>
    <w:rsid w:val="0028324C"/>
    <w:rsid w:val="002832D6"/>
    <w:rsid w:val="00283334"/>
    <w:rsid w:val="0028336B"/>
    <w:rsid w:val="002833AE"/>
    <w:rsid w:val="00283427"/>
    <w:rsid w:val="002837B1"/>
    <w:rsid w:val="00283884"/>
    <w:rsid w:val="002839CF"/>
    <w:rsid w:val="002839EB"/>
    <w:rsid w:val="00283BE4"/>
    <w:rsid w:val="00283CF7"/>
    <w:rsid w:val="00283D37"/>
    <w:rsid w:val="00283EC0"/>
    <w:rsid w:val="00283F33"/>
    <w:rsid w:val="00283FE7"/>
    <w:rsid w:val="00283FF3"/>
    <w:rsid w:val="00284034"/>
    <w:rsid w:val="002841B6"/>
    <w:rsid w:val="00284375"/>
    <w:rsid w:val="00284635"/>
    <w:rsid w:val="00284674"/>
    <w:rsid w:val="00284816"/>
    <w:rsid w:val="00284847"/>
    <w:rsid w:val="00284992"/>
    <w:rsid w:val="002849DA"/>
    <w:rsid w:val="00284C6E"/>
    <w:rsid w:val="00284E17"/>
    <w:rsid w:val="00284E4E"/>
    <w:rsid w:val="00284EBB"/>
    <w:rsid w:val="00284F20"/>
    <w:rsid w:val="002852BC"/>
    <w:rsid w:val="00285669"/>
    <w:rsid w:val="002857D7"/>
    <w:rsid w:val="0028588C"/>
    <w:rsid w:val="00285994"/>
    <w:rsid w:val="002859E0"/>
    <w:rsid w:val="00285AED"/>
    <w:rsid w:val="00285B55"/>
    <w:rsid w:val="00285BDC"/>
    <w:rsid w:val="00285C29"/>
    <w:rsid w:val="00285E42"/>
    <w:rsid w:val="00285F36"/>
    <w:rsid w:val="00285F5C"/>
    <w:rsid w:val="0028607A"/>
    <w:rsid w:val="00286264"/>
    <w:rsid w:val="002865EB"/>
    <w:rsid w:val="002866EC"/>
    <w:rsid w:val="00286702"/>
    <w:rsid w:val="00286716"/>
    <w:rsid w:val="002869BC"/>
    <w:rsid w:val="00286AB4"/>
    <w:rsid w:val="00286B6E"/>
    <w:rsid w:val="00286C7E"/>
    <w:rsid w:val="00286DAA"/>
    <w:rsid w:val="00286DF1"/>
    <w:rsid w:val="00286E97"/>
    <w:rsid w:val="0028718B"/>
    <w:rsid w:val="002871F6"/>
    <w:rsid w:val="00287317"/>
    <w:rsid w:val="00287346"/>
    <w:rsid w:val="00287490"/>
    <w:rsid w:val="0028767F"/>
    <w:rsid w:val="00287900"/>
    <w:rsid w:val="0028796C"/>
    <w:rsid w:val="002879B2"/>
    <w:rsid w:val="00287B13"/>
    <w:rsid w:val="00287E66"/>
    <w:rsid w:val="00287F08"/>
    <w:rsid w:val="00287FA6"/>
    <w:rsid w:val="002900AC"/>
    <w:rsid w:val="00290106"/>
    <w:rsid w:val="00290121"/>
    <w:rsid w:val="0029066F"/>
    <w:rsid w:val="00290858"/>
    <w:rsid w:val="002909BE"/>
    <w:rsid w:val="00290D55"/>
    <w:rsid w:val="00290F0F"/>
    <w:rsid w:val="00290F60"/>
    <w:rsid w:val="0029109A"/>
    <w:rsid w:val="002910F9"/>
    <w:rsid w:val="00291129"/>
    <w:rsid w:val="00291297"/>
    <w:rsid w:val="002914A9"/>
    <w:rsid w:val="00291602"/>
    <w:rsid w:val="002917F5"/>
    <w:rsid w:val="00291B47"/>
    <w:rsid w:val="00291CDC"/>
    <w:rsid w:val="00291DA9"/>
    <w:rsid w:val="00291DF0"/>
    <w:rsid w:val="00291E82"/>
    <w:rsid w:val="00291FD5"/>
    <w:rsid w:val="00292062"/>
    <w:rsid w:val="00292089"/>
    <w:rsid w:val="0029221E"/>
    <w:rsid w:val="00292330"/>
    <w:rsid w:val="00292347"/>
    <w:rsid w:val="00292667"/>
    <w:rsid w:val="002927C8"/>
    <w:rsid w:val="0029294A"/>
    <w:rsid w:val="00292B80"/>
    <w:rsid w:val="00292CD1"/>
    <w:rsid w:val="00292DF2"/>
    <w:rsid w:val="00292E62"/>
    <w:rsid w:val="00292FB3"/>
    <w:rsid w:val="00293307"/>
    <w:rsid w:val="00293358"/>
    <w:rsid w:val="00293370"/>
    <w:rsid w:val="002933B0"/>
    <w:rsid w:val="00293419"/>
    <w:rsid w:val="00293763"/>
    <w:rsid w:val="00293832"/>
    <w:rsid w:val="002939BF"/>
    <w:rsid w:val="00293AAC"/>
    <w:rsid w:val="00293C03"/>
    <w:rsid w:val="00293C4F"/>
    <w:rsid w:val="00293C6A"/>
    <w:rsid w:val="00293C95"/>
    <w:rsid w:val="00294086"/>
    <w:rsid w:val="0029408D"/>
    <w:rsid w:val="0029427F"/>
    <w:rsid w:val="00294480"/>
    <w:rsid w:val="00294548"/>
    <w:rsid w:val="0029457F"/>
    <w:rsid w:val="0029473F"/>
    <w:rsid w:val="00294843"/>
    <w:rsid w:val="00294988"/>
    <w:rsid w:val="00294C54"/>
    <w:rsid w:val="00294C96"/>
    <w:rsid w:val="00294EAC"/>
    <w:rsid w:val="00294F67"/>
    <w:rsid w:val="00295058"/>
    <w:rsid w:val="00295091"/>
    <w:rsid w:val="00295148"/>
    <w:rsid w:val="0029522F"/>
    <w:rsid w:val="00295246"/>
    <w:rsid w:val="0029526E"/>
    <w:rsid w:val="00295462"/>
    <w:rsid w:val="002954D9"/>
    <w:rsid w:val="0029557B"/>
    <w:rsid w:val="002955DB"/>
    <w:rsid w:val="002956EF"/>
    <w:rsid w:val="0029572B"/>
    <w:rsid w:val="002957F1"/>
    <w:rsid w:val="00295AAE"/>
    <w:rsid w:val="00295C76"/>
    <w:rsid w:val="00295D20"/>
    <w:rsid w:val="00295DF3"/>
    <w:rsid w:val="00295F0D"/>
    <w:rsid w:val="00295F8A"/>
    <w:rsid w:val="0029610A"/>
    <w:rsid w:val="0029639E"/>
    <w:rsid w:val="00296443"/>
    <w:rsid w:val="0029656E"/>
    <w:rsid w:val="00296581"/>
    <w:rsid w:val="002965FD"/>
    <w:rsid w:val="00296707"/>
    <w:rsid w:val="002967EA"/>
    <w:rsid w:val="0029689C"/>
    <w:rsid w:val="002969E2"/>
    <w:rsid w:val="00296AD5"/>
    <w:rsid w:val="00296AEF"/>
    <w:rsid w:val="00296B25"/>
    <w:rsid w:val="00296CB0"/>
    <w:rsid w:val="00296D81"/>
    <w:rsid w:val="00296FD8"/>
    <w:rsid w:val="00296FE7"/>
    <w:rsid w:val="0029710E"/>
    <w:rsid w:val="00297213"/>
    <w:rsid w:val="002972A2"/>
    <w:rsid w:val="002975E2"/>
    <w:rsid w:val="00297A4F"/>
    <w:rsid w:val="00297A63"/>
    <w:rsid w:val="00297B43"/>
    <w:rsid w:val="00297B96"/>
    <w:rsid w:val="00297C8B"/>
    <w:rsid w:val="00297EDB"/>
    <w:rsid w:val="002A0114"/>
    <w:rsid w:val="002A013A"/>
    <w:rsid w:val="002A0225"/>
    <w:rsid w:val="002A0294"/>
    <w:rsid w:val="002A03BA"/>
    <w:rsid w:val="002A0431"/>
    <w:rsid w:val="002A045B"/>
    <w:rsid w:val="002A0659"/>
    <w:rsid w:val="002A07D7"/>
    <w:rsid w:val="002A07EF"/>
    <w:rsid w:val="002A089F"/>
    <w:rsid w:val="002A0A03"/>
    <w:rsid w:val="002A0BCB"/>
    <w:rsid w:val="002A0D10"/>
    <w:rsid w:val="002A0D73"/>
    <w:rsid w:val="002A0EB8"/>
    <w:rsid w:val="002A0EC7"/>
    <w:rsid w:val="002A0FC7"/>
    <w:rsid w:val="002A10B7"/>
    <w:rsid w:val="002A10BC"/>
    <w:rsid w:val="002A10F3"/>
    <w:rsid w:val="002A1153"/>
    <w:rsid w:val="002A131D"/>
    <w:rsid w:val="002A1411"/>
    <w:rsid w:val="002A1480"/>
    <w:rsid w:val="002A1A45"/>
    <w:rsid w:val="002A1BCD"/>
    <w:rsid w:val="002A1C46"/>
    <w:rsid w:val="002A1CEC"/>
    <w:rsid w:val="002A1E17"/>
    <w:rsid w:val="002A20E6"/>
    <w:rsid w:val="002A21C7"/>
    <w:rsid w:val="002A21F4"/>
    <w:rsid w:val="002A22B2"/>
    <w:rsid w:val="002A232F"/>
    <w:rsid w:val="002A2376"/>
    <w:rsid w:val="002A24A2"/>
    <w:rsid w:val="002A24A7"/>
    <w:rsid w:val="002A2593"/>
    <w:rsid w:val="002A25F7"/>
    <w:rsid w:val="002A2889"/>
    <w:rsid w:val="002A2A0A"/>
    <w:rsid w:val="002A2CB3"/>
    <w:rsid w:val="002A2CE6"/>
    <w:rsid w:val="002A2E73"/>
    <w:rsid w:val="002A2F66"/>
    <w:rsid w:val="002A3131"/>
    <w:rsid w:val="002A33DC"/>
    <w:rsid w:val="002A3730"/>
    <w:rsid w:val="002A3734"/>
    <w:rsid w:val="002A376F"/>
    <w:rsid w:val="002A3855"/>
    <w:rsid w:val="002A3918"/>
    <w:rsid w:val="002A3936"/>
    <w:rsid w:val="002A398F"/>
    <w:rsid w:val="002A3A0D"/>
    <w:rsid w:val="002A3A44"/>
    <w:rsid w:val="002A3BF7"/>
    <w:rsid w:val="002A3C16"/>
    <w:rsid w:val="002A3C28"/>
    <w:rsid w:val="002A3E78"/>
    <w:rsid w:val="002A3F8C"/>
    <w:rsid w:val="002A4086"/>
    <w:rsid w:val="002A4605"/>
    <w:rsid w:val="002A4778"/>
    <w:rsid w:val="002A477F"/>
    <w:rsid w:val="002A491A"/>
    <w:rsid w:val="002A4C56"/>
    <w:rsid w:val="002A4E64"/>
    <w:rsid w:val="002A514A"/>
    <w:rsid w:val="002A52FB"/>
    <w:rsid w:val="002A5440"/>
    <w:rsid w:val="002A583E"/>
    <w:rsid w:val="002A58DC"/>
    <w:rsid w:val="002A58F2"/>
    <w:rsid w:val="002A5905"/>
    <w:rsid w:val="002A59A8"/>
    <w:rsid w:val="002A5A38"/>
    <w:rsid w:val="002A5A6C"/>
    <w:rsid w:val="002A5C9C"/>
    <w:rsid w:val="002A5DCD"/>
    <w:rsid w:val="002A5DCF"/>
    <w:rsid w:val="002A5F0C"/>
    <w:rsid w:val="002A609D"/>
    <w:rsid w:val="002A6296"/>
    <w:rsid w:val="002A62E1"/>
    <w:rsid w:val="002A62FA"/>
    <w:rsid w:val="002A6415"/>
    <w:rsid w:val="002A65D5"/>
    <w:rsid w:val="002A6655"/>
    <w:rsid w:val="002A67A6"/>
    <w:rsid w:val="002A68BC"/>
    <w:rsid w:val="002A69A8"/>
    <w:rsid w:val="002A6ADA"/>
    <w:rsid w:val="002A6AF7"/>
    <w:rsid w:val="002A6CB7"/>
    <w:rsid w:val="002A6D60"/>
    <w:rsid w:val="002A6E1C"/>
    <w:rsid w:val="002A6EED"/>
    <w:rsid w:val="002A6F70"/>
    <w:rsid w:val="002A704A"/>
    <w:rsid w:val="002A7235"/>
    <w:rsid w:val="002A72C3"/>
    <w:rsid w:val="002A74C4"/>
    <w:rsid w:val="002A7512"/>
    <w:rsid w:val="002A7581"/>
    <w:rsid w:val="002A75E7"/>
    <w:rsid w:val="002A75EA"/>
    <w:rsid w:val="002A7605"/>
    <w:rsid w:val="002A7676"/>
    <w:rsid w:val="002A785E"/>
    <w:rsid w:val="002A7971"/>
    <w:rsid w:val="002A7A23"/>
    <w:rsid w:val="002A7B7A"/>
    <w:rsid w:val="002A7B8B"/>
    <w:rsid w:val="002B013A"/>
    <w:rsid w:val="002B02B9"/>
    <w:rsid w:val="002B07DB"/>
    <w:rsid w:val="002B094D"/>
    <w:rsid w:val="002B0A81"/>
    <w:rsid w:val="002B0A83"/>
    <w:rsid w:val="002B0AB5"/>
    <w:rsid w:val="002B0CEF"/>
    <w:rsid w:val="002B0F2C"/>
    <w:rsid w:val="002B0FE3"/>
    <w:rsid w:val="002B10CA"/>
    <w:rsid w:val="002B112D"/>
    <w:rsid w:val="002B11E6"/>
    <w:rsid w:val="002B1354"/>
    <w:rsid w:val="002B1386"/>
    <w:rsid w:val="002B139A"/>
    <w:rsid w:val="002B1637"/>
    <w:rsid w:val="002B1692"/>
    <w:rsid w:val="002B174D"/>
    <w:rsid w:val="002B17AE"/>
    <w:rsid w:val="002B1849"/>
    <w:rsid w:val="002B192D"/>
    <w:rsid w:val="002B1941"/>
    <w:rsid w:val="002B1956"/>
    <w:rsid w:val="002B19F1"/>
    <w:rsid w:val="002B1A71"/>
    <w:rsid w:val="002B1AA7"/>
    <w:rsid w:val="002B1AC7"/>
    <w:rsid w:val="002B1C5D"/>
    <w:rsid w:val="002B21B4"/>
    <w:rsid w:val="002B2245"/>
    <w:rsid w:val="002B235B"/>
    <w:rsid w:val="002B2425"/>
    <w:rsid w:val="002B2511"/>
    <w:rsid w:val="002B265F"/>
    <w:rsid w:val="002B27B8"/>
    <w:rsid w:val="002B27F3"/>
    <w:rsid w:val="002B2828"/>
    <w:rsid w:val="002B2AAB"/>
    <w:rsid w:val="002B2AED"/>
    <w:rsid w:val="002B2C2C"/>
    <w:rsid w:val="002B307D"/>
    <w:rsid w:val="002B32BA"/>
    <w:rsid w:val="002B3377"/>
    <w:rsid w:val="002B33CE"/>
    <w:rsid w:val="002B3406"/>
    <w:rsid w:val="002B3510"/>
    <w:rsid w:val="002B3524"/>
    <w:rsid w:val="002B37E3"/>
    <w:rsid w:val="002B3808"/>
    <w:rsid w:val="002B389E"/>
    <w:rsid w:val="002B38D1"/>
    <w:rsid w:val="002B3A85"/>
    <w:rsid w:val="002B3A93"/>
    <w:rsid w:val="002B3AE1"/>
    <w:rsid w:val="002B3D72"/>
    <w:rsid w:val="002B3EE6"/>
    <w:rsid w:val="002B4062"/>
    <w:rsid w:val="002B4145"/>
    <w:rsid w:val="002B4399"/>
    <w:rsid w:val="002B458E"/>
    <w:rsid w:val="002B45E5"/>
    <w:rsid w:val="002B4881"/>
    <w:rsid w:val="002B492F"/>
    <w:rsid w:val="002B4AF0"/>
    <w:rsid w:val="002B4B9C"/>
    <w:rsid w:val="002B4DF2"/>
    <w:rsid w:val="002B4E04"/>
    <w:rsid w:val="002B4F03"/>
    <w:rsid w:val="002B5346"/>
    <w:rsid w:val="002B5358"/>
    <w:rsid w:val="002B543E"/>
    <w:rsid w:val="002B580F"/>
    <w:rsid w:val="002B5B32"/>
    <w:rsid w:val="002B5BA7"/>
    <w:rsid w:val="002B5D29"/>
    <w:rsid w:val="002B5DCA"/>
    <w:rsid w:val="002B5F38"/>
    <w:rsid w:val="002B6077"/>
    <w:rsid w:val="002B6082"/>
    <w:rsid w:val="002B613B"/>
    <w:rsid w:val="002B6163"/>
    <w:rsid w:val="002B61C4"/>
    <w:rsid w:val="002B61E3"/>
    <w:rsid w:val="002B6208"/>
    <w:rsid w:val="002B6434"/>
    <w:rsid w:val="002B658E"/>
    <w:rsid w:val="002B6590"/>
    <w:rsid w:val="002B67DD"/>
    <w:rsid w:val="002B6D96"/>
    <w:rsid w:val="002B6E55"/>
    <w:rsid w:val="002B6E64"/>
    <w:rsid w:val="002B6E70"/>
    <w:rsid w:val="002B6FB3"/>
    <w:rsid w:val="002B71A0"/>
    <w:rsid w:val="002B7204"/>
    <w:rsid w:val="002B7228"/>
    <w:rsid w:val="002B7311"/>
    <w:rsid w:val="002B738C"/>
    <w:rsid w:val="002B7430"/>
    <w:rsid w:val="002B74A4"/>
    <w:rsid w:val="002B7790"/>
    <w:rsid w:val="002B77A3"/>
    <w:rsid w:val="002B787B"/>
    <w:rsid w:val="002B7919"/>
    <w:rsid w:val="002B791D"/>
    <w:rsid w:val="002B7BCE"/>
    <w:rsid w:val="002B7D11"/>
    <w:rsid w:val="002B7E33"/>
    <w:rsid w:val="002B7EC9"/>
    <w:rsid w:val="002B7F27"/>
    <w:rsid w:val="002C002B"/>
    <w:rsid w:val="002C0092"/>
    <w:rsid w:val="002C020B"/>
    <w:rsid w:val="002C037E"/>
    <w:rsid w:val="002C0394"/>
    <w:rsid w:val="002C0398"/>
    <w:rsid w:val="002C03C0"/>
    <w:rsid w:val="002C0453"/>
    <w:rsid w:val="002C0468"/>
    <w:rsid w:val="002C054C"/>
    <w:rsid w:val="002C05D1"/>
    <w:rsid w:val="002C05F9"/>
    <w:rsid w:val="002C0A19"/>
    <w:rsid w:val="002C0C02"/>
    <w:rsid w:val="002C0D24"/>
    <w:rsid w:val="002C0FED"/>
    <w:rsid w:val="002C1044"/>
    <w:rsid w:val="002C1354"/>
    <w:rsid w:val="002C136F"/>
    <w:rsid w:val="002C14B2"/>
    <w:rsid w:val="002C14CB"/>
    <w:rsid w:val="002C15E5"/>
    <w:rsid w:val="002C1905"/>
    <w:rsid w:val="002C1B37"/>
    <w:rsid w:val="002C1F64"/>
    <w:rsid w:val="002C21DE"/>
    <w:rsid w:val="002C221B"/>
    <w:rsid w:val="002C2518"/>
    <w:rsid w:val="002C27B2"/>
    <w:rsid w:val="002C299B"/>
    <w:rsid w:val="002C2A0F"/>
    <w:rsid w:val="002C2A52"/>
    <w:rsid w:val="002C2A95"/>
    <w:rsid w:val="002C2B6D"/>
    <w:rsid w:val="002C2B75"/>
    <w:rsid w:val="002C2C83"/>
    <w:rsid w:val="002C2E88"/>
    <w:rsid w:val="002C2EBB"/>
    <w:rsid w:val="002C2FF4"/>
    <w:rsid w:val="002C30CA"/>
    <w:rsid w:val="002C3162"/>
    <w:rsid w:val="002C32F3"/>
    <w:rsid w:val="002C3407"/>
    <w:rsid w:val="002C359D"/>
    <w:rsid w:val="002C37A8"/>
    <w:rsid w:val="002C3A04"/>
    <w:rsid w:val="002C3A4C"/>
    <w:rsid w:val="002C3B59"/>
    <w:rsid w:val="002C3BBB"/>
    <w:rsid w:val="002C3C17"/>
    <w:rsid w:val="002C3D2E"/>
    <w:rsid w:val="002C3D40"/>
    <w:rsid w:val="002C3D75"/>
    <w:rsid w:val="002C3EE0"/>
    <w:rsid w:val="002C3F9A"/>
    <w:rsid w:val="002C40CF"/>
    <w:rsid w:val="002C43AB"/>
    <w:rsid w:val="002C44CD"/>
    <w:rsid w:val="002C4531"/>
    <w:rsid w:val="002C458B"/>
    <w:rsid w:val="002C45BB"/>
    <w:rsid w:val="002C465F"/>
    <w:rsid w:val="002C4764"/>
    <w:rsid w:val="002C4771"/>
    <w:rsid w:val="002C478C"/>
    <w:rsid w:val="002C49C5"/>
    <w:rsid w:val="002C4B2B"/>
    <w:rsid w:val="002C4E4B"/>
    <w:rsid w:val="002C4E96"/>
    <w:rsid w:val="002C50AC"/>
    <w:rsid w:val="002C5113"/>
    <w:rsid w:val="002C5170"/>
    <w:rsid w:val="002C5219"/>
    <w:rsid w:val="002C5237"/>
    <w:rsid w:val="002C524A"/>
    <w:rsid w:val="002C5334"/>
    <w:rsid w:val="002C53D5"/>
    <w:rsid w:val="002C5401"/>
    <w:rsid w:val="002C5435"/>
    <w:rsid w:val="002C57A2"/>
    <w:rsid w:val="002C582B"/>
    <w:rsid w:val="002C584F"/>
    <w:rsid w:val="002C59CF"/>
    <w:rsid w:val="002C5BB5"/>
    <w:rsid w:val="002C5CEA"/>
    <w:rsid w:val="002C5E68"/>
    <w:rsid w:val="002C5FF7"/>
    <w:rsid w:val="002C60CA"/>
    <w:rsid w:val="002C61D9"/>
    <w:rsid w:val="002C61E4"/>
    <w:rsid w:val="002C6285"/>
    <w:rsid w:val="002C62FB"/>
    <w:rsid w:val="002C635C"/>
    <w:rsid w:val="002C6458"/>
    <w:rsid w:val="002C6806"/>
    <w:rsid w:val="002C68E6"/>
    <w:rsid w:val="002C6912"/>
    <w:rsid w:val="002C6950"/>
    <w:rsid w:val="002C697C"/>
    <w:rsid w:val="002C69EB"/>
    <w:rsid w:val="002C6F13"/>
    <w:rsid w:val="002C6F1A"/>
    <w:rsid w:val="002C6F9E"/>
    <w:rsid w:val="002C7067"/>
    <w:rsid w:val="002C710A"/>
    <w:rsid w:val="002C7337"/>
    <w:rsid w:val="002C738E"/>
    <w:rsid w:val="002C74BA"/>
    <w:rsid w:val="002C781D"/>
    <w:rsid w:val="002C794F"/>
    <w:rsid w:val="002C79D6"/>
    <w:rsid w:val="002C79E3"/>
    <w:rsid w:val="002C7AEB"/>
    <w:rsid w:val="002C7BB4"/>
    <w:rsid w:val="002C7CF8"/>
    <w:rsid w:val="002C7F6C"/>
    <w:rsid w:val="002C7FC8"/>
    <w:rsid w:val="002C7FE0"/>
    <w:rsid w:val="002C7FE8"/>
    <w:rsid w:val="002D001E"/>
    <w:rsid w:val="002D0128"/>
    <w:rsid w:val="002D029F"/>
    <w:rsid w:val="002D052E"/>
    <w:rsid w:val="002D05C7"/>
    <w:rsid w:val="002D060A"/>
    <w:rsid w:val="002D0662"/>
    <w:rsid w:val="002D069F"/>
    <w:rsid w:val="002D076F"/>
    <w:rsid w:val="002D0908"/>
    <w:rsid w:val="002D0921"/>
    <w:rsid w:val="002D09BB"/>
    <w:rsid w:val="002D0A8D"/>
    <w:rsid w:val="002D0AC3"/>
    <w:rsid w:val="002D0B7C"/>
    <w:rsid w:val="002D0E0A"/>
    <w:rsid w:val="002D1045"/>
    <w:rsid w:val="002D10E7"/>
    <w:rsid w:val="002D11A5"/>
    <w:rsid w:val="002D1232"/>
    <w:rsid w:val="002D139E"/>
    <w:rsid w:val="002D1435"/>
    <w:rsid w:val="002D1763"/>
    <w:rsid w:val="002D17BB"/>
    <w:rsid w:val="002D1898"/>
    <w:rsid w:val="002D18A9"/>
    <w:rsid w:val="002D197E"/>
    <w:rsid w:val="002D19A3"/>
    <w:rsid w:val="002D19E9"/>
    <w:rsid w:val="002D1B03"/>
    <w:rsid w:val="002D1C2E"/>
    <w:rsid w:val="002D1C6C"/>
    <w:rsid w:val="002D1D7E"/>
    <w:rsid w:val="002D1DC4"/>
    <w:rsid w:val="002D1EC1"/>
    <w:rsid w:val="002D1FA4"/>
    <w:rsid w:val="002D2000"/>
    <w:rsid w:val="002D214D"/>
    <w:rsid w:val="002D2168"/>
    <w:rsid w:val="002D21F3"/>
    <w:rsid w:val="002D2215"/>
    <w:rsid w:val="002D2349"/>
    <w:rsid w:val="002D237D"/>
    <w:rsid w:val="002D247D"/>
    <w:rsid w:val="002D24B7"/>
    <w:rsid w:val="002D2601"/>
    <w:rsid w:val="002D26EA"/>
    <w:rsid w:val="002D2720"/>
    <w:rsid w:val="002D28E8"/>
    <w:rsid w:val="002D29C4"/>
    <w:rsid w:val="002D2AB4"/>
    <w:rsid w:val="002D2C5B"/>
    <w:rsid w:val="002D2C83"/>
    <w:rsid w:val="002D2D09"/>
    <w:rsid w:val="002D2D7A"/>
    <w:rsid w:val="002D2EB0"/>
    <w:rsid w:val="002D2F07"/>
    <w:rsid w:val="002D2F4B"/>
    <w:rsid w:val="002D306E"/>
    <w:rsid w:val="002D3111"/>
    <w:rsid w:val="002D3152"/>
    <w:rsid w:val="002D316A"/>
    <w:rsid w:val="002D321A"/>
    <w:rsid w:val="002D34CC"/>
    <w:rsid w:val="002D36FB"/>
    <w:rsid w:val="002D3704"/>
    <w:rsid w:val="002D37B0"/>
    <w:rsid w:val="002D38B9"/>
    <w:rsid w:val="002D3B93"/>
    <w:rsid w:val="002D3BB4"/>
    <w:rsid w:val="002D3CAE"/>
    <w:rsid w:val="002D3D5C"/>
    <w:rsid w:val="002D3E71"/>
    <w:rsid w:val="002D43EF"/>
    <w:rsid w:val="002D4582"/>
    <w:rsid w:val="002D4598"/>
    <w:rsid w:val="002D462D"/>
    <w:rsid w:val="002D463B"/>
    <w:rsid w:val="002D478D"/>
    <w:rsid w:val="002D483E"/>
    <w:rsid w:val="002D48BB"/>
    <w:rsid w:val="002D497E"/>
    <w:rsid w:val="002D4B60"/>
    <w:rsid w:val="002D4BCA"/>
    <w:rsid w:val="002D4D57"/>
    <w:rsid w:val="002D4F4B"/>
    <w:rsid w:val="002D4F5D"/>
    <w:rsid w:val="002D51E2"/>
    <w:rsid w:val="002D5318"/>
    <w:rsid w:val="002D533E"/>
    <w:rsid w:val="002D565C"/>
    <w:rsid w:val="002D5718"/>
    <w:rsid w:val="002D5E59"/>
    <w:rsid w:val="002D63B4"/>
    <w:rsid w:val="002D67E8"/>
    <w:rsid w:val="002D6864"/>
    <w:rsid w:val="002D6886"/>
    <w:rsid w:val="002D6A11"/>
    <w:rsid w:val="002D6FAA"/>
    <w:rsid w:val="002D6FBC"/>
    <w:rsid w:val="002D70F5"/>
    <w:rsid w:val="002D7222"/>
    <w:rsid w:val="002D7227"/>
    <w:rsid w:val="002D772B"/>
    <w:rsid w:val="002D7899"/>
    <w:rsid w:val="002D78B9"/>
    <w:rsid w:val="002D7905"/>
    <w:rsid w:val="002D7947"/>
    <w:rsid w:val="002D798F"/>
    <w:rsid w:val="002D79DE"/>
    <w:rsid w:val="002D7ABB"/>
    <w:rsid w:val="002D7B06"/>
    <w:rsid w:val="002D7C2A"/>
    <w:rsid w:val="002D7CF9"/>
    <w:rsid w:val="002D7CFA"/>
    <w:rsid w:val="002D7EED"/>
    <w:rsid w:val="002D7FB9"/>
    <w:rsid w:val="002E0136"/>
    <w:rsid w:val="002E025C"/>
    <w:rsid w:val="002E036E"/>
    <w:rsid w:val="002E03C9"/>
    <w:rsid w:val="002E03FD"/>
    <w:rsid w:val="002E0609"/>
    <w:rsid w:val="002E0A84"/>
    <w:rsid w:val="002E0A98"/>
    <w:rsid w:val="002E0BBC"/>
    <w:rsid w:val="002E0CE6"/>
    <w:rsid w:val="002E0F5E"/>
    <w:rsid w:val="002E0F96"/>
    <w:rsid w:val="002E10BE"/>
    <w:rsid w:val="002E113F"/>
    <w:rsid w:val="002E11DE"/>
    <w:rsid w:val="002E1487"/>
    <w:rsid w:val="002E1538"/>
    <w:rsid w:val="002E1780"/>
    <w:rsid w:val="002E1879"/>
    <w:rsid w:val="002E18B4"/>
    <w:rsid w:val="002E1ADB"/>
    <w:rsid w:val="002E1BB2"/>
    <w:rsid w:val="002E1C0E"/>
    <w:rsid w:val="002E1DEC"/>
    <w:rsid w:val="002E1E92"/>
    <w:rsid w:val="002E1F01"/>
    <w:rsid w:val="002E1F41"/>
    <w:rsid w:val="002E2073"/>
    <w:rsid w:val="002E20C5"/>
    <w:rsid w:val="002E2248"/>
    <w:rsid w:val="002E22BA"/>
    <w:rsid w:val="002E26FE"/>
    <w:rsid w:val="002E27F2"/>
    <w:rsid w:val="002E2A68"/>
    <w:rsid w:val="002E2AA6"/>
    <w:rsid w:val="002E2B7C"/>
    <w:rsid w:val="002E2B7F"/>
    <w:rsid w:val="002E2BB2"/>
    <w:rsid w:val="002E2D09"/>
    <w:rsid w:val="002E2D73"/>
    <w:rsid w:val="002E317C"/>
    <w:rsid w:val="002E32FE"/>
    <w:rsid w:val="002E3347"/>
    <w:rsid w:val="002E34DF"/>
    <w:rsid w:val="002E3504"/>
    <w:rsid w:val="002E354A"/>
    <w:rsid w:val="002E361B"/>
    <w:rsid w:val="002E361D"/>
    <w:rsid w:val="002E36BF"/>
    <w:rsid w:val="002E38FF"/>
    <w:rsid w:val="002E3915"/>
    <w:rsid w:val="002E3968"/>
    <w:rsid w:val="002E39AB"/>
    <w:rsid w:val="002E39BA"/>
    <w:rsid w:val="002E39FC"/>
    <w:rsid w:val="002E3A64"/>
    <w:rsid w:val="002E3A8B"/>
    <w:rsid w:val="002E3C72"/>
    <w:rsid w:val="002E3C73"/>
    <w:rsid w:val="002E3CC1"/>
    <w:rsid w:val="002E3E4B"/>
    <w:rsid w:val="002E3FDE"/>
    <w:rsid w:val="002E40A5"/>
    <w:rsid w:val="002E4286"/>
    <w:rsid w:val="002E42B7"/>
    <w:rsid w:val="002E42F4"/>
    <w:rsid w:val="002E45EB"/>
    <w:rsid w:val="002E475D"/>
    <w:rsid w:val="002E4973"/>
    <w:rsid w:val="002E4BE4"/>
    <w:rsid w:val="002E4C48"/>
    <w:rsid w:val="002E500A"/>
    <w:rsid w:val="002E5018"/>
    <w:rsid w:val="002E5309"/>
    <w:rsid w:val="002E55C7"/>
    <w:rsid w:val="002E57E7"/>
    <w:rsid w:val="002E58E0"/>
    <w:rsid w:val="002E58F5"/>
    <w:rsid w:val="002E5BAC"/>
    <w:rsid w:val="002E5BED"/>
    <w:rsid w:val="002E5C22"/>
    <w:rsid w:val="002E5FF3"/>
    <w:rsid w:val="002E62B6"/>
    <w:rsid w:val="002E6656"/>
    <w:rsid w:val="002E6773"/>
    <w:rsid w:val="002E680E"/>
    <w:rsid w:val="002E6823"/>
    <w:rsid w:val="002E68F3"/>
    <w:rsid w:val="002E6A70"/>
    <w:rsid w:val="002E6B5B"/>
    <w:rsid w:val="002E6C78"/>
    <w:rsid w:val="002E6CC2"/>
    <w:rsid w:val="002E6E08"/>
    <w:rsid w:val="002E6ECB"/>
    <w:rsid w:val="002E7040"/>
    <w:rsid w:val="002E71C9"/>
    <w:rsid w:val="002E725B"/>
    <w:rsid w:val="002E73AB"/>
    <w:rsid w:val="002E73EC"/>
    <w:rsid w:val="002E7420"/>
    <w:rsid w:val="002E7694"/>
    <w:rsid w:val="002E78D1"/>
    <w:rsid w:val="002E7942"/>
    <w:rsid w:val="002E794C"/>
    <w:rsid w:val="002E7A34"/>
    <w:rsid w:val="002E7C36"/>
    <w:rsid w:val="002E7CB4"/>
    <w:rsid w:val="002E7EBB"/>
    <w:rsid w:val="002E7F55"/>
    <w:rsid w:val="002F02C2"/>
    <w:rsid w:val="002F03A3"/>
    <w:rsid w:val="002F047C"/>
    <w:rsid w:val="002F04B5"/>
    <w:rsid w:val="002F05C7"/>
    <w:rsid w:val="002F0602"/>
    <w:rsid w:val="002F0629"/>
    <w:rsid w:val="002F077D"/>
    <w:rsid w:val="002F07BD"/>
    <w:rsid w:val="002F0992"/>
    <w:rsid w:val="002F09F6"/>
    <w:rsid w:val="002F0AD4"/>
    <w:rsid w:val="002F0B7C"/>
    <w:rsid w:val="002F0C69"/>
    <w:rsid w:val="002F0D78"/>
    <w:rsid w:val="002F0E64"/>
    <w:rsid w:val="002F0E86"/>
    <w:rsid w:val="002F0EA8"/>
    <w:rsid w:val="002F0F49"/>
    <w:rsid w:val="002F1233"/>
    <w:rsid w:val="002F12C4"/>
    <w:rsid w:val="002F1325"/>
    <w:rsid w:val="002F1350"/>
    <w:rsid w:val="002F1393"/>
    <w:rsid w:val="002F14AA"/>
    <w:rsid w:val="002F176B"/>
    <w:rsid w:val="002F19B7"/>
    <w:rsid w:val="002F1B1C"/>
    <w:rsid w:val="002F1C34"/>
    <w:rsid w:val="002F1C51"/>
    <w:rsid w:val="002F1CDE"/>
    <w:rsid w:val="002F1D66"/>
    <w:rsid w:val="002F1D77"/>
    <w:rsid w:val="002F1DBB"/>
    <w:rsid w:val="002F1E8E"/>
    <w:rsid w:val="002F2199"/>
    <w:rsid w:val="002F21BA"/>
    <w:rsid w:val="002F2382"/>
    <w:rsid w:val="002F23A0"/>
    <w:rsid w:val="002F23A5"/>
    <w:rsid w:val="002F23D7"/>
    <w:rsid w:val="002F24EB"/>
    <w:rsid w:val="002F2704"/>
    <w:rsid w:val="002F28DA"/>
    <w:rsid w:val="002F2935"/>
    <w:rsid w:val="002F2987"/>
    <w:rsid w:val="002F2ACF"/>
    <w:rsid w:val="002F2AF3"/>
    <w:rsid w:val="002F2C66"/>
    <w:rsid w:val="002F2D0D"/>
    <w:rsid w:val="002F30B2"/>
    <w:rsid w:val="002F3229"/>
    <w:rsid w:val="002F3460"/>
    <w:rsid w:val="002F36B8"/>
    <w:rsid w:val="002F3816"/>
    <w:rsid w:val="002F3826"/>
    <w:rsid w:val="002F3BF6"/>
    <w:rsid w:val="002F3C82"/>
    <w:rsid w:val="002F3CF7"/>
    <w:rsid w:val="002F3EC8"/>
    <w:rsid w:val="002F3F9B"/>
    <w:rsid w:val="002F4111"/>
    <w:rsid w:val="002F414D"/>
    <w:rsid w:val="002F4236"/>
    <w:rsid w:val="002F42E5"/>
    <w:rsid w:val="002F42FF"/>
    <w:rsid w:val="002F43DE"/>
    <w:rsid w:val="002F442A"/>
    <w:rsid w:val="002F48F0"/>
    <w:rsid w:val="002F4987"/>
    <w:rsid w:val="002F4AC3"/>
    <w:rsid w:val="002F4E03"/>
    <w:rsid w:val="002F4ECA"/>
    <w:rsid w:val="002F4F6E"/>
    <w:rsid w:val="002F5200"/>
    <w:rsid w:val="002F5355"/>
    <w:rsid w:val="002F5575"/>
    <w:rsid w:val="002F5625"/>
    <w:rsid w:val="002F5642"/>
    <w:rsid w:val="002F599E"/>
    <w:rsid w:val="002F5B89"/>
    <w:rsid w:val="002F5D39"/>
    <w:rsid w:val="002F5D49"/>
    <w:rsid w:val="002F5D6B"/>
    <w:rsid w:val="002F5D72"/>
    <w:rsid w:val="002F5D7A"/>
    <w:rsid w:val="002F5DAC"/>
    <w:rsid w:val="002F6166"/>
    <w:rsid w:val="002F6243"/>
    <w:rsid w:val="002F6438"/>
    <w:rsid w:val="002F6631"/>
    <w:rsid w:val="002F674F"/>
    <w:rsid w:val="002F69E9"/>
    <w:rsid w:val="002F6A2E"/>
    <w:rsid w:val="002F6ACB"/>
    <w:rsid w:val="002F6C6C"/>
    <w:rsid w:val="002F6E76"/>
    <w:rsid w:val="002F6EC7"/>
    <w:rsid w:val="002F7080"/>
    <w:rsid w:val="002F722F"/>
    <w:rsid w:val="002F7530"/>
    <w:rsid w:val="002F76A1"/>
    <w:rsid w:val="002F7741"/>
    <w:rsid w:val="002F7789"/>
    <w:rsid w:val="002F7845"/>
    <w:rsid w:val="002F78A5"/>
    <w:rsid w:val="002F7952"/>
    <w:rsid w:val="002F79EC"/>
    <w:rsid w:val="002F7B1D"/>
    <w:rsid w:val="002F7BED"/>
    <w:rsid w:val="002F7C56"/>
    <w:rsid w:val="002F7F65"/>
    <w:rsid w:val="003000F0"/>
    <w:rsid w:val="00300196"/>
    <w:rsid w:val="003002A4"/>
    <w:rsid w:val="00300433"/>
    <w:rsid w:val="00300484"/>
    <w:rsid w:val="003004DA"/>
    <w:rsid w:val="0030098B"/>
    <w:rsid w:val="00300BD2"/>
    <w:rsid w:val="00300BFA"/>
    <w:rsid w:val="00300CA4"/>
    <w:rsid w:val="00300E44"/>
    <w:rsid w:val="003012D9"/>
    <w:rsid w:val="00301534"/>
    <w:rsid w:val="0030178A"/>
    <w:rsid w:val="0030182F"/>
    <w:rsid w:val="003018BD"/>
    <w:rsid w:val="003018DB"/>
    <w:rsid w:val="003019CD"/>
    <w:rsid w:val="00301C6F"/>
    <w:rsid w:val="00301C83"/>
    <w:rsid w:val="00301CAC"/>
    <w:rsid w:val="00301CB7"/>
    <w:rsid w:val="00301CF9"/>
    <w:rsid w:val="00301D80"/>
    <w:rsid w:val="00301F38"/>
    <w:rsid w:val="00301FF6"/>
    <w:rsid w:val="003021D5"/>
    <w:rsid w:val="00302285"/>
    <w:rsid w:val="003022F7"/>
    <w:rsid w:val="00302485"/>
    <w:rsid w:val="0030260E"/>
    <w:rsid w:val="003027B8"/>
    <w:rsid w:val="003027EF"/>
    <w:rsid w:val="00302819"/>
    <w:rsid w:val="003028DF"/>
    <w:rsid w:val="00302944"/>
    <w:rsid w:val="00302994"/>
    <w:rsid w:val="00302BE8"/>
    <w:rsid w:val="00302C2A"/>
    <w:rsid w:val="00302E0B"/>
    <w:rsid w:val="00302F11"/>
    <w:rsid w:val="00302FE5"/>
    <w:rsid w:val="003032E2"/>
    <w:rsid w:val="003033DA"/>
    <w:rsid w:val="00303445"/>
    <w:rsid w:val="0030346F"/>
    <w:rsid w:val="003034D1"/>
    <w:rsid w:val="003036A6"/>
    <w:rsid w:val="00303787"/>
    <w:rsid w:val="0030387E"/>
    <w:rsid w:val="00303890"/>
    <w:rsid w:val="003038AB"/>
    <w:rsid w:val="0030397A"/>
    <w:rsid w:val="00303B12"/>
    <w:rsid w:val="00303BB5"/>
    <w:rsid w:val="00303BF5"/>
    <w:rsid w:val="00303CC2"/>
    <w:rsid w:val="003040F2"/>
    <w:rsid w:val="0030422F"/>
    <w:rsid w:val="00304574"/>
    <w:rsid w:val="003045B0"/>
    <w:rsid w:val="003045BF"/>
    <w:rsid w:val="003046DD"/>
    <w:rsid w:val="003047C3"/>
    <w:rsid w:val="00304A3D"/>
    <w:rsid w:val="00304A85"/>
    <w:rsid w:val="00304ADB"/>
    <w:rsid w:val="00304AE3"/>
    <w:rsid w:val="00304B2D"/>
    <w:rsid w:val="00304EAA"/>
    <w:rsid w:val="00305337"/>
    <w:rsid w:val="0030536F"/>
    <w:rsid w:val="00305509"/>
    <w:rsid w:val="003055B8"/>
    <w:rsid w:val="00305624"/>
    <w:rsid w:val="0030582F"/>
    <w:rsid w:val="00305886"/>
    <w:rsid w:val="00305AAE"/>
    <w:rsid w:val="00305BE2"/>
    <w:rsid w:val="00305CA3"/>
    <w:rsid w:val="00305F01"/>
    <w:rsid w:val="00305F3A"/>
    <w:rsid w:val="00305F7C"/>
    <w:rsid w:val="00306262"/>
    <w:rsid w:val="003062B5"/>
    <w:rsid w:val="003063BE"/>
    <w:rsid w:val="0030662B"/>
    <w:rsid w:val="0030699F"/>
    <w:rsid w:val="00306AF5"/>
    <w:rsid w:val="00306B21"/>
    <w:rsid w:val="00306D20"/>
    <w:rsid w:val="00306F59"/>
    <w:rsid w:val="00307152"/>
    <w:rsid w:val="003071EE"/>
    <w:rsid w:val="00307333"/>
    <w:rsid w:val="0030745F"/>
    <w:rsid w:val="00307552"/>
    <w:rsid w:val="0030772D"/>
    <w:rsid w:val="003077E7"/>
    <w:rsid w:val="0030782A"/>
    <w:rsid w:val="00307903"/>
    <w:rsid w:val="00307969"/>
    <w:rsid w:val="00307AEC"/>
    <w:rsid w:val="00307C10"/>
    <w:rsid w:val="00307C56"/>
    <w:rsid w:val="00307D00"/>
    <w:rsid w:val="00307EF3"/>
    <w:rsid w:val="00307F69"/>
    <w:rsid w:val="00310070"/>
    <w:rsid w:val="0031013B"/>
    <w:rsid w:val="0031015B"/>
    <w:rsid w:val="00310167"/>
    <w:rsid w:val="0031021E"/>
    <w:rsid w:val="00310288"/>
    <w:rsid w:val="0031032B"/>
    <w:rsid w:val="0031060E"/>
    <w:rsid w:val="0031089A"/>
    <w:rsid w:val="00310A8E"/>
    <w:rsid w:val="00310DBE"/>
    <w:rsid w:val="00310EB1"/>
    <w:rsid w:val="00310F8A"/>
    <w:rsid w:val="003110F6"/>
    <w:rsid w:val="0031158D"/>
    <w:rsid w:val="00311744"/>
    <w:rsid w:val="00311770"/>
    <w:rsid w:val="00311822"/>
    <w:rsid w:val="0031196D"/>
    <w:rsid w:val="00311976"/>
    <w:rsid w:val="0031197E"/>
    <w:rsid w:val="003119B0"/>
    <w:rsid w:val="00311A2C"/>
    <w:rsid w:val="00311A93"/>
    <w:rsid w:val="00311AE1"/>
    <w:rsid w:val="00311B3A"/>
    <w:rsid w:val="00311CD7"/>
    <w:rsid w:val="00311DE4"/>
    <w:rsid w:val="00311E5A"/>
    <w:rsid w:val="00311E66"/>
    <w:rsid w:val="00311F39"/>
    <w:rsid w:val="00311FA5"/>
    <w:rsid w:val="00312372"/>
    <w:rsid w:val="00312375"/>
    <w:rsid w:val="003124B5"/>
    <w:rsid w:val="0031264D"/>
    <w:rsid w:val="00312681"/>
    <w:rsid w:val="0031272A"/>
    <w:rsid w:val="003128FE"/>
    <w:rsid w:val="0031293C"/>
    <w:rsid w:val="00312AD0"/>
    <w:rsid w:val="00312B57"/>
    <w:rsid w:val="00312C1F"/>
    <w:rsid w:val="00312C98"/>
    <w:rsid w:val="00312CD2"/>
    <w:rsid w:val="00312D0F"/>
    <w:rsid w:val="00312D25"/>
    <w:rsid w:val="00312E41"/>
    <w:rsid w:val="00313097"/>
    <w:rsid w:val="003130B1"/>
    <w:rsid w:val="00313171"/>
    <w:rsid w:val="0031318A"/>
    <w:rsid w:val="003131C2"/>
    <w:rsid w:val="00313318"/>
    <w:rsid w:val="00313399"/>
    <w:rsid w:val="003134F1"/>
    <w:rsid w:val="0031369E"/>
    <w:rsid w:val="003136F9"/>
    <w:rsid w:val="0031374A"/>
    <w:rsid w:val="003137AF"/>
    <w:rsid w:val="0031384B"/>
    <w:rsid w:val="00313B01"/>
    <w:rsid w:val="00313C45"/>
    <w:rsid w:val="00313C8E"/>
    <w:rsid w:val="00313D1C"/>
    <w:rsid w:val="00313E64"/>
    <w:rsid w:val="00313F65"/>
    <w:rsid w:val="00313FD8"/>
    <w:rsid w:val="00313FEA"/>
    <w:rsid w:val="00314173"/>
    <w:rsid w:val="003141C1"/>
    <w:rsid w:val="003141C9"/>
    <w:rsid w:val="0031437B"/>
    <w:rsid w:val="0031458C"/>
    <w:rsid w:val="003145A2"/>
    <w:rsid w:val="003145FA"/>
    <w:rsid w:val="003146A0"/>
    <w:rsid w:val="003146DC"/>
    <w:rsid w:val="003146EF"/>
    <w:rsid w:val="0031478B"/>
    <w:rsid w:val="00314854"/>
    <w:rsid w:val="00314E02"/>
    <w:rsid w:val="00314E2E"/>
    <w:rsid w:val="00314F54"/>
    <w:rsid w:val="00314FD1"/>
    <w:rsid w:val="003150B9"/>
    <w:rsid w:val="0031511B"/>
    <w:rsid w:val="0031513C"/>
    <w:rsid w:val="0031561A"/>
    <w:rsid w:val="00315AF3"/>
    <w:rsid w:val="00315BF5"/>
    <w:rsid w:val="00315C19"/>
    <w:rsid w:val="00315CA3"/>
    <w:rsid w:val="00315EC2"/>
    <w:rsid w:val="00315F1B"/>
    <w:rsid w:val="00316283"/>
    <w:rsid w:val="0031630A"/>
    <w:rsid w:val="0031640B"/>
    <w:rsid w:val="00316480"/>
    <w:rsid w:val="003165A5"/>
    <w:rsid w:val="00316748"/>
    <w:rsid w:val="0031678A"/>
    <w:rsid w:val="0031693B"/>
    <w:rsid w:val="00316A2F"/>
    <w:rsid w:val="00316C36"/>
    <w:rsid w:val="00316CF5"/>
    <w:rsid w:val="00316D60"/>
    <w:rsid w:val="00316E9F"/>
    <w:rsid w:val="00316EF1"/>
    <w:rsid w:val="00316F24"/>
    <w:rsid w:val="003170E7"/>
    <w:rsid w:val="003171A4"/>
    <w:rsid w:val="003172BD"/>
    <w:rsid w:val="003172C4"/>
    <w:rsid w:val="00317349"/>
    <w:rsid w:val="003173CD"/>
    <w:rsid w:val="003173D5"/>
    <w:rsid w:val="00317465"/>
    <w:rsid w:val="00317575"/>
    <w:rsid w:val="00317719"/>
    <w:rsid w:val="003177C5"/>
    <w:rsid w:val="003177DB"/>
    <w:rsid w:val="00317998"/>
    <w:rsid w:val="003179E6"/>
    <w:rsid w:val="003179EF"/>
    <w:rsid w:val="00317A23"/>
    <w:rsid w:val="00317CED"/>
    <w:rsid w:val="00317D29"/>
    <w:rsid w:val="00317F03"/>
    <w:rsid w:val="00317F23"/>
    <w:rsid w:val="00320053"/>
    <w:rsid w:val="003202A4"/>
    <w:rsid w:val="003202F3"/>
    <w:rsid w:val="00320305"/>
    <w:rsid w:val="00320334"/>
    <w:rsid w:val="003205F0"/>
    <w:rsid w:val="00320679"/>
    <w:rsid w:val="003206DD"/>
    <w:rsid w:val="00320AA5"/>
    <w:rsid w:val="00320AE7"/>
    <w:rsid w:val="00320C70"/>
    <w:rsid w:val="00320CBD"/>
    <w:rsid w:val="00320CDE"/>
    <w:rsid w:val="00320D92"/>
    <w:rsid w:val="00321268"/>
    <w:rsid w:val="00321314"/>
    <w:rsid w:val="00321339"/>
    <w:rsid w:val="00321441"/>
    <w:rsid w:val="00321468"/>
    <w:rsid w:val="003215A9"/>
    <w:rsid w:val="00321634"/>
    <w:rsid w:val="00321688"/>
    <w:rsid w:val="003216B2"/>
    <w:rsid w:val="0032175C"/>
    <w:rsid w:val="00321773"/>
    <w:rsid w:val="00321891"/>
    <w:rsid w:val="00321AF7"/>
    <w:rsid w:val="00321C24"/>
    <w:rsid w:val="00321D3B"/>
    <w:rsid w:val="00321D74"/>
    <w:rsid w:val="00321DDF"/>
    <w:rsid w:val="00321EFD"/>
    <w:rsid w:val="00321F44"/>
    <w:rsid w:val="0032200D"/>
    <w:rsid w:val="00322086"/>
    <w:rsid w:val="0032208C"/>
    <w:rsid w:val="0032231C"/>
    <w:rsid w:val="003223C8"/>
    <w:rsid w:val="00322589"/>
    <w:rsid w:val="00322674"/>
    <w:rsid w:val="00322798"/>
    <w:rsid w:val="00322870"/>
    <w:rsid w:val="0032290E"/>
    <w:rsid w:val="00322969"/>
    <w:rsid w:val="00322C0A"/>
    <w:rsid w:val="00322DD9"/>
    <w:rsid w:val="00323100"/>
    <w:rsid w:val="00323187"/>
    <w:rsid w:val="003232D4"/>
    <w:rsid w:val="00323374"/>
    <w:rsid w:val="003234F3"/>
    <w:rsid w:val="0032358D"/>
    <w:rsid w:val="003236BD"/>
    <w:rsid w:val="003238C3"/>
    <w:rsid w:val="0032393A"/>
    <w:rsid w:val="00323B01"/>
    <w:rsid w:val="00323B0A"/>
    <w:rsid w:val="00323C18"/>
    <w:rsid w:val="00323D97"/>
    <w:rsid w:val="00323EB6"/>
    <w:rsid w:val="00323F4A"/>
    <w:rsid w:val="00323FA4"/>
    <w:rsid w:val="003240AF"/>
    <w:rsid w:val="003240E8"/>
    <w:rsid w:val="00324104"/>
    <w:rsid w:val="003242F4"/>
    <w:rsid w:val="0032441F"/>
    <w:rsid w:val="00324444"/>
    <w:rsid w:val="0032492C"/>
    <w:rsid w:val="00324A59"/>
    <w:rsid w:val="00324AC3"/>
    <w:rsid w:val="00324C33"/>
    <w:rsid w:val="00324C8E"/>
    <w:rsid w:val="00324D6B"/>
    <w:rsid w:val="00324DB3"/>
    <w:rsid w:val="00324DE3"/>
    <w:rsid w:val="00324F24"/>
    <w:rsid w:val="00324F71"/>
    <w:rsid w:val="0032516F"/>
    <w:rsid w:val="0032531C"/>
    <w:rsid w:val="00325414"/>
    <w:rsid w:val="0032550B"/>
    <w:rsid w:val="0032559B"/>
    <w:rsid w:val="00325660"/>
    <w:rsid w:val="00325672"/>
    <w:rsid w:val="00325699"/>
    <w:rsid w:val="00325854"/>
    <w:rsid w:val="0032586F"/>
    <w:rsid w:val="00325930"/>
    <w:rsid w:val="0032599F"/>
    <w:rsid w:val="00325A31"/>
    <w:rsid w:val="00325BF0"/>
    <w:rsid w:val="00325BFD"/>
    <w:rsid w:val="00325C60"/>
    <w:rsid w:val="00325C8F"/>
    <w:rsid w:val="00325CFE"/>
    <w:rsid w:val="00325D38"/>
    <w:rsid w:val="00325D5F"/>
    <w:rsid w:val="00325E32"/>
    <w:rsid w:val="00325E86"/>
    <w:rsid w:val="00325F0F"/>
    <w:rsid w:val="00326239"/>
    <w:rsid w:val="003262CB"/>
    <w:rsid w:val="003262F2"/>
    <w:rsid w:val="0032647C"/>
    <w:rsid w:val="0032652C"/>
    <w:rsid w:val="00326551"/>
    <w:rsid w:val="00326674"/>
    <w:rsid w:val="003266A2"/>
    <w:rsid w:val="003267F0"/>
    <w:rsid w:val="003267FE"/>
    <w:rsid w:val="00326A93"/>
    <w:rsid w:val="00326C1C"/>
    <w:rsid w:val="00326C58"/>
    <w:rsid w:val="00326E33"/>
    <w:rsid w:val="003271CD"/>
    <w:rsid w:val="003272B8"/>
    <w:rsid w:val="003272E4"/>
    <w:rsid w:val="003272F1"/>
    <w:rsid w:val="0032742E"/>
    <w:rsid w:val="003274BB"/>
    <w:rsid w:val="0032763D"/>
    <w:rsid w:val="00327645"/>
    <w:rsid w:val="003279C7"/>
    <w:rsid w:val="00327ABD"/>
    <w:rsid w:val="00327C5B"/>
    <w:rsid w:val="00327CCF"/>
    <w:rsid w:val="00327DE8"/>
    <w:rsid w:val="00327E21"/>
    <w:rsid w:val="0033003B"/>
    <w:rsid w:val="0033006F"/>
    <w:rsid w:val="00330187"/>
    <w:rsid w:val="00330335"/>
    <w:rsid w:val="0033054B"/>
    <w:rsid w:val="00330657"/>
    <w:rsid w:val="003308A9"/>
    <w:rsid w:val="003308EB"/>
    <w:rsid w:val="00330918"/>
    <w:rsid w:val="00330A2A"/>
    <w:rsid w:val="00330B62"/>
    <w:rsid w:val="00330B8A"/>
    <w:rsid w:val="00330D63"/>
    <w:rsid w:val="00330EAB"/>
    <w:rsid w:val="00330EB2"/>
    <w:rsid w:val="00330EC8"/>
    <w:rsid w:val="00331207"/>
    <w:rsid w:val="00331319"/>
    <w:rsid w:val="00331356"/>
    <w:rsid w:val="003313C4"/>
    <w:rsid w:val="0033150A"/>
    <w:rsid w:val="00331568"/>
    <w:rsid w:val="00331683"/>
    <w:rsid w:val="0033179B"/>
    <w:rsid w:val="0033180C"/>
    <w:rsid w:val="003318D5"/>
    <w:rsid w:val="00331C89"/>
    <w:rsid w:val="00331CE5"/>
    <w:rsid w:val="00331D58"/>
    <w:rsid w:val="00332035"/>
    <w:rsid w:val="00332161"/>
    <w:rsid w:val="00332291"/>
    <w:rsid w:val="0033241D"/>
    <w:rsid w:val="00332471"/>
    <w:rsid w:val="003328E9"/>
    <w:rsid w:val="00332AF6"/>
    <w:rsid w:val="00332B1E"/>
    <w:rsid w:val="00332B45"/>
    <w:rsid w:val="00332D1B"/>
    <w:rsid w:val="00332D45"/>
    <w:rsid w:val="00332DD7"/>
    <w:rsid w:val="00333107"/>
    <w:rsid w:val="00333172"/>
    <w:rsid w:val="00333192"/>
    <w:rsid w:val="0033343E"/>
    <w:rsid w:val="003335E1"/>
    <w:rsid w:val="00333620"/>
    <w:rsid w:val="003336FA"/>
    <w:rsid w:val="00333839"/>
    <w:rsid w:val="00333867"/>
    <w:rsid w:val="0033398A"/>
    <w:rsid w:val="00333A05"/>
    <w:rsid w:val="00333A39"/>
    <w:rsid w:val="00333B76"/>
    <w:rsid w:val="00333D53"/>
    <w:rsid w:val="00333DD5"/>
    <w:rsid w:val="00333E22"/>
    <w:rsid w:val="003340B7"/>
    <w:rsid w:val="0033422B"/>
    <w:rsid w:val="003348C9"/>
    <w:rsid w:val="00334A1F"/>
    <w:rsid w:val="00334A44"/>
    <w:rsid w:val="00334B0B"/>
    <w:rsid w:val="00334BBE"/>
    <w:rsid w:val="00334BBF"/>
    <w:rsid w:val="00334C6F"/>
    <w:rsid w:val="00334C98"/>
    <w:rsid w:val="00334F3F"/>
    <w:rsid w:val="0033502E"/>
    <w:rsid w:val="003350CF"/>
    <w:rsid w:val="00335217"/>
    <w:rsid w:val="00335232"/>
    <w:rsid w:val="00335489"/>
    <w:rsid w:val="00335561"/>
    <w:rsid w:val="003355E4"/>
    <w:rsid w:val="0033575D"/>
    <w:rsid w:val="0033584B"/>
    <w:rsid w:val="003358C8"/>
    <w:rsid w:val="00335A2F"/>
    <w:rsid w:val="00335ACC"/>
    <w:rsid w:val="00335BA0"/>
    <w:rsid w:val="00335CEA"/>
    <w:rsid w:val="00335DF2"/>
    <w:rsid w:val="00335E06"/>
    <w:rsid w:val="00335E1D"/>
    <w:rsid w:val="00335F4A"/>
    <w:rsid w:val="003363A1"/>
    <w:rsid w:val="003364CA"/>
    <w:rsid w:val="0033656B"/>
    <w:rsid w:val="0033677A"/>
    <w:rsid w:val="0033681C"/>
    <w:rsid w:val="00336838"/>
    <w:rsid w:val="003368E3"/>
    <w:rsid w:val="00336937"/>
    <w:rsid w:val="00336A2F"/>
    <w:rsid w:val="00336AB5"/>
    <w:rsid w:val="00336AFA"/>
    <w:rsid w:val="00336B4F"/>
    <w:rsid w:val="00336C9C"/>
    <w:rsid w:val="00336EE1"/>
    <w:rsid w:val="00336FAF"/>
    <w:rsid w:val="00336FD8"/>
    <w:rsid w:val="0033707F"/>
    <w:rsid w:val="0033711D"/>
    <w:rsid w:val="00337378"/>
    <w:rsid w:val="00337454"/>
    <w:rsid w:val="003374C1"/>
    <w:rsid w:val="003375B8"/>
    <w:rsid w:val="00337610"/>
    <w:rsid w:val="0033763A"/>
    <w:rsid w:val="00337C1F"/>
    <w:rsid w:val="00337C29"/>
    <w:rsid w:val="00337E50"/>
    <w:rsid w:val="0033F2BD"/>
    <w:rsid w:val="0034004A"/>
    <w:rsid w:val="00340237"/>
    <w:rsid w:val="00340365"/>
    <w:rsid w:val="003403E9"/>
    <w:rsid w:val="00340479"/>
    <w:rsid w:val="00340578"/>
    <w:rsid w:val="003405EC"/>
    <w:rsid w:val="0034070C"/>
    <w:rsid w:val="00340740"/>
    <w:rsid w:val="00340898"/>
    <w:rsid w:val="00340943"/>
    <w:rsid w:val="00340AA5"/>
    <w:rsid w:val="00340B03"/>
    <w:rsid w:val="00340BBC"/>
    <w:rsid w:val="00340D97"/>
    <w:rsid w:val="0034113E"/>
    <w:rsid w:val="003411FB"/>
    <w:rsid w:val="00341352"/>
    <w:rsid w:val="003413CB"/>
    <w:rsid w:val="003414C5"/>
    <w:rsid w:val="003414F2"/>
    <w:rsid w:val="003416B1"/>
    <w:rsid w:val="003416BC"/>
    <w:rsid w:val="003418BA"/>
    <w:rsid w:val="003419B9"/>
    <w:rsid w:val="00341A55"/>
    <w:rsid w:val="00341C10"/>
    <w:rsid w:val="00341C77"/>
    <w:rsid w:val="00341C88"/>
    <w:rsid w:val="00341CF6"/>
    <w:rsid w:val="00341DBE"/>
    <w:rsid w:val="00341F90"/>
    <w:rsid w:val="00341FC6"/>
    <w:rsid w:val="0034209C"/>
    <w:rsid w:val="003420CD"/>
    <w:rsid w:val="00342149"/>
    <w:rsid w:val="003422B2"/>
    <w:rsid w:val="003422D2"/>
    <w:rsid w:val="003423DF"/>
    <w:rsid w:val="00342581"/>
    <w:rsid w:val="00342612"/>
    <w:rsid w:val="003426D8"/>
    <w:rsid w:val="00342715"/>
    <w:rsid w:val="00342778"/>
    <w:rsid w:val="00342939"/>
    <w:rsid w:val="00342A44"/>
    <w:rsid w:val="00342A50"/>
    <w:rsid w:val="00342B2A"/>
    <w:rsid w:val="00342B47"/>
    <w:rsid w:val="00342D73"/>
    <w:rsid w:val="00342FD8"/>
    <w:rsid w:val="00343087"/>
    <w:rsid w:val="00343168"/>
    <w:rsid w:val="0034318C"/>
    <w:rsid w:val="003432DE"/>
    <w:rsid w:val="00343393"/>
    <w:rsid w:val="0034339E"/>
    <w:rsid w:val="003434F5"/>
    <w:rsid w:val="00343617"/>
    <w:rsid w:val="0034369C"/>
    <w:rsid w:val="003437C9"/>
    <w:rsid w:val="00343967"/>
    <w:rsid w:val="00343A31"/>
    <w:rsid w:val="00343A65"/>
    <w:rsid w:val="00343ADF"/>
    <w:rsid w:val="00343BCD"/>
    <w:rsid w:val="00343D4E"/>
    <w:rsid w:val="00343D93"/>
    <w:rsid w:val="00343D9E"/>
    <w:rsid w:val="00344124"/>
    <w:rsid w:val="0034427E"/>
    <w:rsid w:val="0034440E"/>
    <w:rsid w:val="00344555"/>
    <w:rsid w:val="00344756"/>
    <w:rsid w:val="00344D6D"/>
    <w:rsid w:val="00344DA5"/>
    <w:rsid w:val="00344F00"/>
    <w:rsid w:val="0034500C"/>
    <w:rsid w:val="003450CA"/>
    <w:rsid w:val="0034525F"/>
    <w:rsid w:val="0034540B"/>
    <w:rsid w:val="00345416"/>
    <w:rsid w:val="00345424"/>
    <w:rsid w:val="00345625"/>
    <w:rsid w:val="00345942"/>
    <w:rsid w:val="00345B18"/>
    <w:rsid w:val="00345CDE"/>
    <w:rsid w:val="00345D68"/>
    <w:rsid w:val="00345EE3"/>
    <w:rsid w:val="00345EE6"/>
    <w:rsid w:val="00345EEF"/>
    <w:rsid w:val="003460B7"/>
    <w:rsid w:val="003461C1"/>
    <w:rsid w:val="0034628F"/>
    <w:rsid w:val="003462A7"/>
    <w:rsid w:val="00346553"/>
    <w:rsid w:val="003465C9"/>
    <w:rsid w:val="003465F1"/>
    <w:rsid w:val="0034664F"/>
    <w:rsid w:val="00346936"/>
    <w:rsid w:val="00346A8C"/>
    <w:rsid w:val="00346B36"/>
    <w:rsid w:val="00346F1E"/>
    <w:rsid w:val="00347114"/>
    <w:rsid w:val="0034732A"/>
    <w:rsid w:val="00347520"/>
    <w:rsid w:val="00347531"/>
    <w:rsid w:val="003475BE"/>
    <w:rsid w:val="003475EB"/>
    <w:rsid w:val="003476B8"/>
    <w:rsid w:val="003477C8"/>
    <w:rsid w:val="003479B9"/>
    <w:rsid w:val="003479C6"/>
    <w:rsid w:val="00347B4F"/>
    <w:rsid w:val="00347C4F"/>
    <w:rsid w:val="00347CF2"/>
    <w:rsid w:val="00347F2A"/>
    <w:rsid w:val="0035004B"/>
    <w:rsid w:val="0035005C"/>
    <w:rsid w:val="00350088"/>
    <w:rsid w:val="00350190"/>
    <w:rsid w:val="00350213"/>
    <w:rsid w:val="003502FD"/>
    <w:rsid w:val="00350309"/>
    <w:rsid w:val="00350947"/>
    <w:rsid w:val="00350955"/>
    <w:rsid w:val="00350982"/>
    <w:rsid w:val="00350985"/>
    <w:rsid w:val="003509DC"/>
    <w:rsid w:val="00350A97"/>
    <w:rsid w:val="00350B11"/>
    <w:rsid w:val="00350B73"/>
    <w:rsid w:val="00350C07"/>
    <w:rsid w:val="00350C6A"/>
    <w:rsid w:val="00350D51"/>
    <w:rsid w:val="00350D5F"/>
    <w:rsid w:val="00350D94"/>
    <w:rsid w:val="00350DED"/>
    <w:rsid w:val="00350DF6"/>
    <w:rsid w:val="00350E7A"/>
    <w:rsid w:val="00350ED4"/>
    <w:rsid w:val="00350F09"/>
    <w:rsid w:val="00350F94"/>
    <w:rsid w:val="00351145"/>
    <w:rsid w:val="003511C2"/>
    <w:rsid w:val="003515EA"/>
    <w:rsid w:val="003516BE"/>
    <w:rsid w:val="003516CB"/>
    <w:rsid w:val="00351755"/>
    <w:rsid w:val="003517B9"/>
    <w:rsid w:val="003518BC"/>
    <w:rsid w:val="00351A2F"/>
    <w:rsid w:val="00351CF2"/>
    <w:rsid w:val="00351DF2"/>
    <w:rsid w:val="00351E29"/>
    <w:rsid w:val="00351F4B"/>
    <w:rsid w:val="00351FED"/>
    <w:rsid w:val="0035228A"/>
    <w:rsid w:val="00352319"/>
    <w:rsid w:val="003523CE"/>
    <w:rsid w:val="00352402"/>
    <w:rsid w:val="00352495"/>
    <w:rsid w:val="0035257E"/>
    <w:rsid w:val="0035268E"/>
    <w:rsid w:val="00352783"/>
    <w:rsid w:val="00352A09"/>
    <w:rsid w:val="00352AED"/>
    <w:rsid w:val="00352C1C"/>
    <w:rsid w:val="00352DA5"/>
    <w:rsid w:val="00352DFB"/>
    <w:rsid w:val="00353021"/>
    <w:rsid w:val="00353123"/>
    <w:rsid w:val="00353142"/>
    <w:rsid w:val="0035323D"/>
    <w:rsid w:val="00353686"/>
    <w:rsid w:val="003537C2"/>
    <w:rsid w:val="00353954"/>
    <w:rsid w:val="00353A92"/>
    <w:rsid w:val="00353F65"/>
    <w:rsid w:val="00353FD3"/>
    <w:rsid w:val="003541E4"/>
    <w:rsid w:val="00354250"/>
    <w:rsid w:val="0035429C"/>
    <w:rsid w:val="003548DC"/>
    <w:rsid w:val="00354BF4"/>
    <w:rsid w:val="00354C77"/>
    <w:rsid w:val="00354D7C"/>
    <w:rsid w:val="00354DC5"/>
    <w:rsid w:val="00354ED0"/>
    <w:rsid w:val="00354FF1"/>
    <w:rsid w:val="003550CD"/>
    <w:rsid w:val="00355107"/>
    <w:rsid w:val="00355113"/>
    <w:rsid w:val="003552D4"/>
    <w:rsid w:val="00355315"/>
    <w:rsid w:val="00355419"/>
    <w:rsid w:val="00355469"/>
    <w:rsid w:val="003554A0"/>
    <w:rsid w:val="003554CA"/>
    <w:rsid w:val="00355573"/>
    <w:rsid w:val="003555C0"/>
    <w:rsid w:val="003556DC"/>
    <w:rsid w:val="003556E3"/>
    <w:rsid w:val="0035571E"/>
    <w:rsid w:val="00355959"/>
    <w:rsid w:val="00355E4A"/>
    <w:rsid w:val="00355EFF"/>
    <w:rsid w:val="00355F1E"/>
    <w:rsid w:val="0035609B"/>
    <w:rsid w:val="003560B0"/>
    <w:rsid w:val="00356187"/>
    <w:rsid w:val="00356615"/>
    <w:rsid w:val="00356677"/>
    <w:rsid w:val="003566B7"/>
    <w:rsid w:val="003568C4"/>
    <w:rsid w:val="00356A63"/>
    <w:rsid w:val="00356D0E"/>
    <w:rsid w:val="003570AB"/>
    <w:rsid w:val="0035713B"/>
    <w:rsid w:val="0035714B"/>
    <w:rsid w:val="003571C6"/>
    <w:rsid w:val="003571CF"/>
    <w:rsid w:val="00357572"/>
    <w:rsid w:val="003575E4"/>
    <w:rsid w:val="0035771A"/>
    <w:rsid w:val="003577EF"/>
    <w:rsid w:val="0035795D"/>
    <w:rsid w:val="00357962"/>
    <w:rsid w:val="003579DC"/>
    <w:rsid w:val="003579FF"/>
    <w:rsid w:val="00357BCA"/>
    <w:rsid w:val="00357C04"/>
    <w:rsid w:val="00357C87"/>
    <w:rsid w:val="00357D06"/>
    <w:rsid w:val="00357E7C"/>
    <w:rsid w:val="00360004"/>
    <w:rsid w:val="003601A3"/>
    <w:rsid w:val="00360232"/>
    <w:rsid w:val="00360319"/>
    <w:rsid w:val="00360472"/>
    <w:rsid w:val="003606A9"/>
    <w:rsid w:val="003606C2"/>
    <w:rsid w:val="00360A03"/>
    <w:rsid w:val="00360A19"/>
    <w:rsid w:val="00360AAD"/>
    <w:rsid w:val="00360AE9"/>
    <w:rsid w:val="00360C8C"/>
    <w:rsid w:val="003610F0"/>
    <w:rsid w:val="003611DB"/>
    <w:rsid w:val="0036122D"/>
    <w:rsid w:val="0036156C"/>
    <w:rsid w:val="003615DF"/>
    <w:rsid w:val="003616D3"/>
    <w:rsid w:val="0036195D"/>
    <w:rsid w:val="00361BF6"/>
    <w:rsid w:val="00361C20"/>
    <w:rsid w:val="00361C51"/>
    <w:rsid w:val="00361CFD"/>
    <w:rsid w:val="00361E33"/>
    <w:rsid w:val="00361E44"/>
    <w:rsid w:val="00361F8E"/>
    <w:rsid w:val="0036205C"/>
    <w:rsid w:val="0036214E"/>
    <w:rsid w:val="00362189"/>
    <w:rsid w:val="003621C8"/>
    <w:rsid w:val="003621F7"/>
    <w:rsid w:val="0036233B"/>
    <w:rsid w:val="00362433"/>
    <w:rsid w:val="003624F6"/>
    <w:rsid w:val="003627B6"/>
    <w:rsid w:val="00362975"/>
    <w:rsid w:val="003629B0"/>
    <w:rsid w:val="00362C3E"/>
    <w:rsid w:val="00362DB5"/>
    <w:rsid w:val="00362DDB"/>
    <w:rsid w:val="00362E2A"/>
    <w:rsid w:val="00362F8B"/>
    <w:rsid w:val="003630B1"/>
    <w:rsid w:val="0036316A"/>
    <w:rsid w:val="00363178"/>
    <w:rsid w:val="00363306"/>
    <w:rsid w:val="00363424"/>
    <w:rsid w:val="003635EE"/>
    <w:rsid w:val="003635F5"/>
    <w:rsid w:val="003636A9"/>
    <w:rsid w:val="003636E1"/>
    <w:rsid w:val="00363930"/>
    <w:rsid w:val="00363A57"/>
    <w:rsid w:val="00363B65"/>
    <w:rsid w:val="00363C1A"/>
    <w:rsid w:val="00363DDD"/>
    <w:rsid w:val="00363E71"/>
    <w:rsid w:val="00363FE9"/>
    <w:rsid w:val="00364024"/>
    <w:rsid w:val="00364347"/>
    <w:rsid w:val="00364547"/>
    <w:rsid w:val="003645A1"/>
    <w:rsid w:val="00364611"/>
    <w:rsid w:val="00364693"/>
    <w:rsid w:val="00364750"/>
    <w:rsid w:val="0036477B"/>
    <w:rsid w:val="0036494F"/>
    <w:rsid w:val="003649C7"/>
    <w:rsid w:val="00364B76"/>
    <w:rsid w:val="00364E60"/>
    <w:rsid w:val="00364EB2"/>
    <w:rsid w:val="0036507F"/>
    <w:rsid w:val="00365496"/>
    <w:rsid w:val="003656BA"/>
    <w:rsid w:val="003656C1"/>
    <w:rsid w:val="00365778"/>
    <w:rsid w:val="0036586B"/>
    <w:rsid w:val="00365875"/>
    <w:rsid w:val="003658AB"/>
    <w:rsid w:val="0036595D"/>
    <w:rsid w:val="00365B70"/>
    <w:rsid w:val="00365C55"/>
    <w:rsid w:val="00365CA8"/>
    <w:rsid w:val="00365CF8"/>
    <w:rsid w:val="00365F87"/>
    <w:rsid w:val="00365FA2"/>
    <w:rsid w:val="00366164"/>
    <w:rsid w:val="00366217"/>
    <w:rsid w:val="00366492"/>
    <w:rsid w:val="00366500"/>
    <w:rsid w:val="003665D7"/>
    <w:rsid w:val="0036660D"/>
    <w:rsid w:val="0036669C"/>
    <w:rsid w:val="00366779"/>
    <w:rsid w:val="003667C1"/>
    <w:rsid w:val="00366C1C"/>
    <w:rsid w:val="00366D7F"/>
    <w:rsid w:val="00366E9F"/>
    <w:rsid w:val="00366F8B"/>
    <w:rsid w:val="0036709E"/>
    <w:rsid w:val="00367375"/>
    <w:rsid w:val="003673EA"/>
    <w:rsid w:val="003678EB"/>
    <w:rsid w:val="003679CA"/>
    <w:rsid w:val="00367A18"/>
    <w:rsid w:val="00367B80"/>
    <w:rsid w:val="00367C7F"/>
    <w:rsid w:val="00367D90"/>
    <w:rsid w:val="00367E30"/>
    <w:rsid w:val="00367F55"/>
    <w:rsid w:val="003701EC"/>
    <w:rsid w:val="00370239"/>
    <w:rsid w:val="003703C9"/>
    <w:rsid w:val="003703E1"/>
    <w:rsid w:val="003704EB"/>
    <w:rsid w:val="0037067E"/>
    <w:rsid w:val="0037077B"/>
    <w:rsid w:val="00370815"/>
    <w:rsid w:val="0037083B"/>
    <w:rsid w:val="00370907"/>
    <w:rsid w:val="00370926"/>
    <w:rsid w:val="00370B31"/>
    <w:rsid w:val="00370EBC"/>
    <w:rsid w:val="00371077"/>
    <w:rsid w:val="003712CE"/>
    <w:rsid w:val="003713CD"/>
    <w:rsid w:val="003713DE"/>
    <w:rsid w:val="00371626"/>
    <w:rsid w:val="003716BA"/>
    <w:rsid w:val="0037194A"/>
    <w:rsid w:val="003719ED"/>
    <w:rsid w:val="00371A1F"/>
    <w:rsid w:val="00371A8E"/>
    <w:rsid w:val="00371B67"/>
    <w:rsid w:val="00371BFE"/>
    <w:rsid w:val="00371D40"/>
    <w:rsid w:val="00371E08"/>
    <w:rsid w:val="00371F25"/>
    <w:rsid w:val="00372072"/>
    <w:rsid w:val="003723E1"/>
    <w:rsid w:val="00372647"/>
    <w:rsid w:val="0037295E"/>
    <w:rsid w:val="00372A8D"/>
    <w:rsid w:val="00372C91"/>
    <w:rsid w:val="00372CBD"/>
    <w:rsid w:val="00372D05"/>
    <w:rsid w:val="00372D07"/>
    <w:rsid w:val="00372D94"/>
    <w:rsid w:val="00372DDA"/>
    <w:rsid w:val="00372DFC"/>
    <w:rsid w:val="00372F2E"/>
    <w:rsid w:val="00372F85"/>
    <w:rsid w:val="00373094"/>
    <w:rsid w:val="003730BA"/>
    <w:rsid w:val="00373166"/>
    <w:rsid w:val="0037323F"/>
    <w:rsid w:val="0037334C"/>
    <w:rsid w:val="0037339E"/>
    <w:rsid w:val="0037347B"/>
    <w:rsid w:val="00373575"/>
    <w:rsid w:val="003735B2"/>
    <w:rsid w:val="00373647"/>
    <w:rsid w:val="00373829"/>
    <w:rsid w:val="00373880"/>
    <w:rsid w:val="003738AC"/>
    <w:rsid w:val="00373B6A"/>
    <w:rsid w:val="00373BDE"/>
    <w:rsid w:val="00373CE5"/>
    <w:rsid w:val="00373E45"/>
    <w:rsid w:val="00373E5D"/>
    <w:rsid w:val="00373FB9"/>
    <w:rsid w:val="00374048"/>
    <w:rsid w:val="003740B4"/>
    <w:rsid w:val="003740F5"/>
    <w:rsid w:val="0037412A"/>
    <w:rsid w:val="00374282"/>
    <w:rsid w:val="00374283"/>
    <w:rsid w:val="00374521"/>
    <w:rsid w:val="00374552"/>
    <w:rsid w:val="00374621"/>
    <w:rsid w:val="003746C6"/>
    <w:rsid w:val="00374722"/>
    <w:rsid w:val="003747AC"/>
    <w:rsid w:val="003747F7"/>
    <w:rsid w:val="00374944"/>
    <w:rsid w:val="00374960"/>
    <w:rsid w:val="00374AAA"/>
    <w:rsid w:val="00374BC3"/>
    <w:rsid w:val="00374E2A"/>
    <w:rsid w:val="00374EFC"/>
    <w:rsid w:val="0037529A"/>
    <w:rsid w:val="003752D3"/>
    <w:rsid w:val="0037539C"/>
    <w:rsid w:val="003754FA"/>
    <w:rsid w:val="00375926"/>
    <w:rsid w:val="00375965"/>
    <w:rsid w:val="00375A9B"/>
    <w:rsid w:val="00375AD2"/>
    <w:rsid w:val="00375ADB"/>
    <w:rsid w:val="00375B36"/>
    <w:rsid w:val="00375BA5"/>
    <w:rsid w:val="00375BCB"/>
    <w:rsid w:val="00375CEE"/>
    <w:rsid w:val="00375D03"/>
    <w:rsid w:val="00375DC0"/>
    <w:rsid w:val="00375E39"/>
    <w:rsid w:val="00375F5B"/>
    <w:rsid w:val="00376059"/>
    <w:rsid w:val="003763FE"/>
    <w:rsid w:val="003764DF"/>
    <w:rsid w:val="003764E6"/>
    <w:rsid w:val="00376677"/>
    <w:rsid w:val="003768C1"/>
    <w:rsid w:val="003768E9"/>
    <w:rsid w:val="003768EB"/>
    <w:rsid w:val="00376911"/>
    <w:rsid w:val="00376B3A"/>
    <w:rsid w:val="00376B9B"/>
    <w:rsid w:val="00376C24"/>
    <w:rsid w:val="00376C53"/>
    <w:rsid w:val="00376C57"/>
    <w:rsid w:val="00376CE7"/>
    <w:rsid w:val="00376D6A"/>
    <w:rsid w:val="00376DCC"/>
    <w:rsid w:val="00376E44"/>
    <w:rsid w:val="00376EE1"/>
    <w:rsid w:val="0037700B"/>
    <w:rsid w:val="003770B4"/>
    <w:rsid w:val="003771E3"/>
    <w:rsid w:val="003772DF"/>
    <w:rsid w:val="003773A9"/>
    <w:rsid w:val="003773DB"/>
    <w:rsid w:val="003774F9"/>
    <w:rsid w:val="0037750C"/>
    <w:rsid w:val="00377579"/>
    <w:rsid w:val="00377664"/>
    <w:rsid w:val="003776B9"/>
    <w:rsid w:val="003776F2"/>
    <w:rsid w:val="00377762"/>
    <w:rsid w:val="00377777"/>
    <w:rsid w:val="0037784A"/>
    <w:rsid w:val="00377AEC"/>
    <w:rsid w:val="00377CD6"/>
    <w:rsid w:val="003800A9"/>
    <w:rsid w:val="003800F6"/>
    <w:rsid w:val="0038036D"/>
    <w:rsid w:val="003804BF"/>
    <w:rsid w:val="00380624"/>
    <w:rsid w:val="00380633"/>
    <w:rsid w:val="003806D6"/>
    <w:rsid w:val="00380754"/>
    <w:rsid w:val="0038079A"/>
    <w:rsid w:val="0038083F"/>
    <w:rsid w:val="0038093A"/>
    <w:rsid w:val="00380A43"/>
    <w:rsid w:val="00380AE8"/>
    <w:rsid w:val="00380C9D"/>
    <w:rsid w:val="00380CBE"/>
    <w:rsid w:val="00380D26"/>
    <w:rsid w:val="00380FD2"/>
    <w:rsid w:val="003810FB"/>
    <w:rsid w:val="00381143"/>
    <w:rsid w:val="0038115D"/>
    <w:rsid w:val="00381215"/>
    <w:rsid w:val="003813D5"/>
    <w:rsid w:val="003814B2"/>
    <w:rsid w:val="00381718"/>
    <w:rsid w:val="003817A8"/>
    <w:rsid w:val="00381B03"/>
    <w:rsid w:val="00381D21"/>
    <w:rsid w:val="00382052"/>
    <w:rsid w:val="00382059"/>
    <w:rsid w:val="0038212B"/>
    <w:rsid w:val="00382148"/>
    <w:rsid w:val="00382187"/>
    <w:rsid w:val="0038219A"/>
    <w:rsid w:val="0038227C"/>
    <w:rsid w:val="00382414"/>
    <w:rsid w:val="003824A1"/>
    <w:rsid w:val="0038250F"/>
    <w:rsid w:val="003825E6"/>
    <w:rsid w:val="0038262B"/>
    <w:rsid w:val="0038262C"/>
    <w:rsid w:val="00382683"/>
    <w:rsid w:val="0038272C"/>
    <w:rsid w:val="003827D3"/>
    <w:rsid w:val="0038287A"/>
    <w:rsid w:val="00382B7C"/>
    <w:rsid w:val="00382C6F"/>
    <w:rsid w:val="00382CFF"/>
    <w:rsid w:val="00382D5D"/>
    <w:rsid w:val="00382E6E"/>
    <w:rsid w:val="00382E9A"/>
    <w:rsid w:val="00382EE9"/>
    <w:rsid w:val="00382FEB"/>
    <w:rsid w:val="0038351E"/>
    <w:rsid w:val="0038358E"/>
    <w:rsid w:val="003839C2"/>
    <w:rsid w:val="00383A69"/>
    <w:rsid w:val="00383A6A"/>
    <w:rsid w:val="00383BFD"/>
    <w:rsid w:val="00383C65"/>
    <w:rsid w:val="00383C8E"/>
    <w:rsid w:val="0038434E"/>
    <w:rsid w:val="00384404"/>
    <w:rsid w:val="003845A5"/>
    <w:rsid w:val="003845F3"/>
    <w:rsid w:val="00384611"/>
    <w:rsid w:val="00384631"/>
    <w:rsid w:val="0038463D"/>
    <w:rsid w:val="0038473A"/>
    <w:rsid w:val="003847E1"/>
    <w:rsid w:val="00384AC2"/>
    <w:rsid w:val="00384B57"/>
    <w:rsid w:val="00384CF6"/>
    <w:rsid w:val="00384D2E"/>
    <w:rsid w:val="00384E4A"/>
    <w:rsid w:val="00384E67"/>
    <w:rsid w:val="00384F12"/>
    <w:rsid w:val="00384F86"/>
    <w:rsid w:val="00384FC3"/>
    <w:rsid w:val="00384FEE"/>
    <w:rsid w:val="003851E8"/>
    <w:rsid w:val="00385303"/>
    <w:rsid w:val="003853CC"/>
    <w:rsid w:val="0038545D"/>
    <w:rsid w:val="0038582F"/>
    <w:rsid w:val="003858FE"/>
    <w:rsid w:val="00385A05"/>
    <w:rsid w:val="00385A4E"/>
    <w:rsid w:val="00385AC0"/>
    <w:rsid w:val="00385B3C"/>
    <w:rsid w:val="00385CAE"/>
    <w:rsid w:val="00385D5E"/>
    <w:rsid w:val="00385DAA"/>
    <w:rsid w:val="00385E93"/>
    <w:rsid w:val="00386127"/>
    <w:rsid w:val="00386160"/>
    <w:rsid w:val="003861A8"/>
    <w:rsid w:val="00386598"/>
    <w:rsid w:val="003865E8"/>
    <w:rsid w:val="003866D7"/>
    <w:rsid w:val="0038688F"/>
    <w:rsid w:val="003869B9"/>
    <w:rsid w:val="003869BE"/>
    <w:rsid w:val="00386B3B"/>
    <w:rsid w:val="00386BB7"/>
    <w:rsid w:val="00386CD9"/>
    <w:rsid w:val="00386EA1"/>
    <w:rsid w:val="00386F0E"/>
    <w:rsid w:val="00386F7C"/>
    <w:rsid w:val="00387129"/>
    <w:rsid w:val="003872EC"/>
    <w:rsid w:val="003874B1"/>
    <w:rsid w:val="003874EF"/>
    <w:rsid w:val="003876A5"/>
    <w:rsid w:val="003877D3"/>
    <w:rsid w:val="00387875"/>
    <w:rsid w:val="003879DD"/>
    <w:rsid w:val="00387B0E"/>
    <w:rsid w:val="00387C8B"/>
    <w:rsid w:val="00387D45"/>
    <w:rsid w:val="00387FFE"/>
    <w:rsid w:val="00390065"/>
    <w:rsid w:val="00390245"/>
    <w:rsid w:val="00390310"/>
    <w:rsid w:val="00390319"/>
    <w:rsid w:val="0039039C"/>
    <w:rsid w:val="003903C4"/>
    <w:rsid w:val="003905F5"/>
    <w:rsid w:val="00390705"/>
    <w:rsid w:val="00390767"/>
    <w:rsid w:val="003907A3"/>
    <w:rsid w:val="003907C9"/>
    <w:rsid w:val="0039084D"/>
    <w:rsid w:val="0039086D"/>
    <w:rsid w:val="0039089D"/>
    <w:rsid w:val="003909DD"/>
    <w:rsid w:val="00390A3A"/>
    <w:rsid w:val="00390BB2"/>
    <w:rsid w:val="00390D56"/>
    <w:rsid w:val="00390D8B"/>
    <w:rsid w:val="00391320"/>
    <w:rsid w:val="00391367"/>
    <w:rsid w:val="00391542"/>
    <w:rsid w:val="003915C1"/>
    <w:rsid w:val="003915C6"/>
    <w:rsid w:val="00391674"/>
    <w:rsid w:val="003916B6"/>
    <w:rsid w:val="003917F3"/>
    <w:rsid w:val="0039180D"/>
    <w:rsid w:val="00391A37"/>
    <w:rsid w:val="00391CB9"/>
    <w:rsid w:val="00391FD6"/>
    <w:rsid w:val="0039202F"/>
    <w:rsid w:val="0039203F"/>
    <w:rsid w:val="00392071"/>
    <w:rsid w:val="003920FF"/>
    <w:rsid w:val="00392499"/>
    <w:rsid w:val="0039262A"/>
    <w:rsid w:val="00392654"/>
    <w:rsid w:val="003928BE"/>
    <w:rsid w:val="00392A7A"/>
    <w:rsid w:val="00392AE1"/>
    <w:rsid w:val="00392AFD"/>
    <w:rsid w:val="00392C3E"/>
    <w:rsid w:val="00392CC5"/>
    <w:rsid w:val="00392CD4"/>
    <w:rsid w:val="00392D20"/>
    <w:rsid w:val="00392D97"/>
    <w:rsid w:val="00392DF1"/>
    <w:rsid w:val="00392F15"/>
    <w:rsid w:val="00393398"/>
    <w:rsid w:val="003933D5"/>
    <w:rsid w:val="0039351B"/>
    <w:rsid w:val="00393535"/>
    <w:rsid w:val="003939CB"/>
    <w:rsid w:val="003939EE"/>
    <w:rsid w:val="00393D0D"/>
    <w:rsid w:val="00393D89"/>
    <w:rsid w:val="00393E6D"/>
    <w:rsid w:val="00393E7E"/>
    <w:rsid w:val="00393EDF"/>
    <w:rsid w:val="00393F8D"/>
    <w:rsid w:val="0039406B"/>
    <w:rsid w:val="003942DB"/>
    <w:rsid w:val="0039441B"/>
    <w:rsid w:val="00394429"/>
    <w:rsid w:val="00394509"/>
    <w:rsid w:val="0039461E"/>
    <w:rsid w:val="00394675"/>
    <w:rsid w:val="003946A2"/>
    <w:rsid w:val="003948D9"/>
    <w:rsid w:val="00394944"/>
    <w:rsid w:val="00394984"/>
    <w:rsid w:val="00394A41"/>
    <w:rsid w:val="00394DBE"/>
    <w:rsid w:val="00394DDE"/>
    <w:rsid w:val="00394E9D"/>
    <w:rsid w:val="00394ECC"/>
    <w:rsid w:val="00395138"/>
    <w:rsid w:val="0039526E"/>
    <w:rsid w:val="00395AE5"/>
    <w:rsid w:val="00395C3C"/>
    <w:rsid w:val="00395DF8"/>
    <w:rsid w:val="00395E17"/>
    <w:rsid w:val="00395F05"/>
    <w:rsid w:val="00395F63"/>
    <w:rsid w:val="003960FA"/>
    <w:rsid w:val="0039621B"/>
    <w:rsid w:val="00396363"/>
    <w:rsid w:val="00396529"/>
    <w:rsid w:val="00396581"/>
    <w:rsid w:val="0039660F"/>
    <w:rsid w:val="0039679C"/>
    <w:rsid w:val="003967F8"/>
    <w:rsid w:val="00396996"/>
    <w:rsid w:val="003969B3"/>
    <w:rsid w:val="003969B5"/>
    <w:rsid w:val="00396A87"/>
    <w:rsid w:val="00396A9E"/>
    <w:rsid w:val="00396BA2"/>
    <w:rsid w:val="00396BD7"/>
    <w:rsid w:val="00396D88"/>
    <w:rsid w:val="00396DA5"/>
    <w:rsid w:val="00396E33"/>
    <w:rsid w:val="0039715A"/>
    <w:rsid w:val="003972CA"/>
    <w:rsid w:val="003975D7"/>
    <w:rsid w:val="0039761D"/>
    <w:rsid w:val="00397632"/>
    <w:rsid w:val="003978F1"/>
    <w:rsid w:val="0039792A"/>
    <w:rsid w:val="003979A7"/>
    <w:rsid w:val="00397AA5"/>
    <w:rsid w:val="00397C04"/>
    <w:rsid w:val="00397C0A"/>
    <w:rsid w:val="00397E91"/>
    <w:rsid w:val="00397EAB"/>
    <w:rsid w:val="00397FC1"/>
    <w:rsid w:val="00397FD5"/>
    <w:rsid w:val="00397FEA"/>
    <w:rsid w:val="003A00DE"/>
    <w:rsid w:val="003A01AF"/>
    <w:rsid w:val="003A0232"/>
    <w:rsid w:val="003A033F"/>
    <w:rsid w:val="003A035C"/>
    <w:rsid w:val="003A0431"/>
    <w:rsid w:val="003A04AB"/>
    <w:rsid w:val="003A050F"/>
    <w:rsid w:val="003A06BE"/>
    <w:rsid w:val="003A07BA"/>
    <w:rsid w:val="003A0953"/>
    <w:rsid w:val="003A0A6C"/>
    <w:rsid w:val="003A0CEE"/>
    <w:rsid w:val="003A0D3A"/>
    <w:rsid w:val="003A115A"/>
    <w:rsid w:val="003A1450"/>
    <w:rsid w:val="003A170F"/>
    <w:rsid w:val="003A18D1"/>
    <w:rsid w:val="003A19D5"/>
    <w:rsid w:val="003A1ABE"/>
    <w:rsid w:val="003A1C46"/>
    <w:rsid w:val="003A1DD0"/>
    <w:rsid w:val="003A1FF9"/>
    <w:rsid w:val="003A2043"/>
    <w:rsid w:val="003A210D"/>
    <w:rsid w:val="003A2355"/>
    <w:rsid w:val="003A23B8"/>
    <w:rsid w:val="003A24A6"/>
    <w:rsid w:val="003A2541"/>
    <w:rsid w:val="003A25BC"/>
    <w:rsid w:val="003A265E"/>
    <w:rsid w:val="003A2681"/>
    <w:rsid w:val="003A28BD"/>
    <w:rsid w:val="003A2988"/>
    <w:rsid w:val="003A2A13"/>
    <w:rsid w:val="003A2BA5"/>
    <w:rsid w:val="003A2BB9"/>
    <w:rsid w:val="003A2C1D"/>
    <w:rsid w:val="003A307A"/>
    <w:rsid w:val="003A3255"/>
    <w:rsid w:val="003A34E4"/>
    <w:rsid w:val="003A3599"/>
    <w:rsid w:val="003A35D3"/>
    <w:rsid w:val="003A363C"/>
    <w:rsid w:val="003A3671"/>
    <w:rsid w:val="003A3786"/>
    <w:rsid w:val="003A37AC"/>
    <w:rsid w:val="003A3838"/>
    <w:rsid w:val="003A3A3D"/>
    <w:rsid w:val="003A3C04"/>
    <w:rsid w:val="003A3D79"/>
    <w:rsid w:val="003A3EFA"/>
    <w:rsid w:val="003A3F09"/>
    <w:rsid w:val="003A3FF7"/>
    <w:rsid w:val="003A408A"/>
    <w:rsid w:val="003A40C9"/>
    <w:rsid w:val="003A40DD"/>
    <w:rsid w:val="003A427E"/>
    <w:rsid w:val="003A4429"/>
    <w:rsid w:val="003A454A"/>
    <w:rsid w:val="003A46C8"/>
    <w:rsid w:val="003A4705"/>
    <w:rsid w:val="003A4756"/>
    <w:rsid w:val="003A4984"/>
    <w:rsid w:val="003A4BF3"/>
    <w:rsid w:val="003A4CEF"/>
    <w:rsid w:val="003A4E2A"/>
    <w:rsid w:val="003A4EC4"/>
    <w:rsid w:val="003A4F42"/>
    <w:rsid w:val="003A4F99"/>
    <w:rsid w:val="003A50A0"/>
    <w:rsid w:val="003A50EF"/>
    <w:rsid w:val="003A521C"/>
    <w:rsid w:val="003A5242"/>
    <w:rsid w:val="003A529B"/>
    <w:rsid w:val="003A5357"/>
    <w:rsid w:val="003A53D5"/>
    <w:rsid w:val="003A5406"/>
    <w:rsid w:val="003A544B"/>
    <w:rsid w:val="003A54E9"/>
    <w:rsid w:val="003A57C1"/>
    <w:rsid w:val="003A589F"/>
    <w:rsid w:val="003A5B77"/>
    <w:rsid w:val="003A5B92"/>
    <w:rsid w:val="003A5DCB"/>
    <w:rsid w:val="003A5E2A"/>
    <w:rsid w:val="003A5E37"/>
    <w:rsid w:val="003A5E42"/>
    <w:rsid w:val="003A60A9"/>
    <w:rsid w:val="003A654A"/>
    <w:rsid w:val="003A6592"/>
    <w:rsid w:val="003A6639"/>
    <w:rsid w:val="003A665D"/>
    <w:rsid w:val="003A6746"/>
    <w:rsid w:val="003A67D1"/>
    <w:rsid w:val="003A696C"/>
    <w:rsid w:val="003A6A91"/>
    <w:rsid w:val="003A6BEB"/>
    <w:rsid w:val="003A6C35"/>
    <w:rsid w:val="003A6E42"/>
    <w:rsid w:val="003A6F11"/>
    <w:rsid w:val="003A6F31"/>
    <w:rsid w:val="003A710E"/>
    <w:rsid w:val="003A727C"/>
    <w:rsid w:val="003A7317"/>
    <w:rsid w:val="003A7383"/>
    <w:rsid w:val="003A7397"/>
    <w:rsid w:val="003A73B3"/>
    <w:rsid w:val="003A75D7"/>
    <w:rsid w:val="003A769A"/>
    <w:rsid w:val="003A7E3C"/>
    <w:rsid w:val="003A7E6F"/>
    <w:rsid w:val="003A7F38"/>
    <w:rsid w:val="003B019E"/>
    <w:rsid w:val="003B0205"/>
    <w:rsid w:val="003B0312"/>
    <w:rsid w:val="003B0325"/>
    <w:rsid w:val="003B0567"/>
    <w:rsid w:val="003B05A0"/>
    <w:rsid w:val="003B0670"/>
    <w:rsid w:val="003B06BB"/>
    <w:rsid w:val="003B07D7"/>
    <w:rsid w:val="003B0E1C"/>
    <w:rsid w:val="003B1092"/>
    <w:rsid w:val="003B1262"/>
    <w:rsid w:val="003B12FF"/>
    <w:rsid w:val="003B1309"/>
    <w:rsid w:val="003B1602"/>
    <w:rsid w:val="003B166D"/>
    <w:rsid w:val="003B17EB"/>
    <w:rsid w:val="003B1873"/>
    <w:rsid w:val="003B1948"/>
    <w:rsid w:val="003B1A9F"/>
    <w:rsid w:val="003B1AC1"/>
    <w:rsid w:val="003B1F8A"/>
    <w:rsid w:val="003B20E2"/>
    <w:rsid w:val="003B20FB"/>
    <w:rsid w:val="003B2270"/>
    <w:rsid w:val="003B23DB"/>
    <w:rsid w:val="003B2501"/>
    <w:rsid w:val="003B2505"/>
    <w:rsid w:val="003B2672"/>
    <w:rsid w:val="003B273E"/>
    <w:rsid w:val="003B278E"/>
    <w:rsid w:val="003B2A7B"/>
    <w:rsid w:val="003B2A85"/>
    <w:rsid w:val="003B2BD0"/>
    <w:rsid w:val="003B2BE6"/>
    <w:rsid w:val="003B2C9A"/>
    <w:rsid w:val="003B2CC0"/>
    <w:rsid w:val="003B2F2D"/>
    <w:rsid w:val="003B2FC3"/>
    <w:rsid w:val="003B30A0"/>
    <w:rsid w:val="003B31C6"/>
    <w:rsid w:val="003B3420"/>
    <w:rsid w:val="003B35EC"/>
    <w:rsid w:val="003B364D"/>
    <w:rsid w:val="003B37D6"/>
    <w:rsid w:val="003B37E2"/>
    <w:rsid w:val="003B3891"/>
    <w:rsid w:val="003B3A27"/>
    <w:rsid w:val="003B3B90"/>
    <w:rsid w:val="003B3D33"/>
    <w:rsid w:val="003B3D91"/>
    <w:rsid w:val="003B3FB9"/>
    <w:rsid w:val="003B4015"/>
    <w:rsid w:val="003B41CB"/>
    <w:rsid w:val="003B4344"/>
    <w:rsid w:val="003B43B4"/>
    <w:rsid w:val="003B4441"/>
    <w:rsid w:val="003B45A3"/>
    <w:rsid w:val="003B4A09"/>
    <w:rsid w:val="003B4A46"/>
    <w:rsid w:val="003B4A83"/>
    <w:rsid w:val="003B4AC1"/>
    <w:rsid w:val="003B4AE6"/>
    <w:rsid w:val="003B4AEF"/>
    <w:rsid w:val="003B4DEB"/>
    <w:rsid w:val="003B4EEA"/>
    <w:rsid w:val="003B501B"/>
    <w:rsid w:val="003B5038"/>
    <w:rsid w:val="003B50E0"/>
    <w:rsid w:val="003B5132"/>
    <w:rsid w:val="003B5192"/>
    <w:rsid w:val="003B51B0"/>
    <w:rsid w:val="003B52C4"/>
    <w:rsid w:val="003B56FE"/>
    <w:rsid w:val="003B577D"/>
    <w:rsid w:val="003B57FD"/>
    <w:rsid w:val="003B57FF"/>
    <w:rsid w:val="003B5BA8"/>
    <w:rsid w:val="003B5C82"/>
    <w:rsid w:val="003B5E02"/>
    <w:rsid w:val="003B5F62"/>
    <w:rsid w:val="003B6099"/>
    <w:rsid w:val="003B628E"/>
    <w:rsid w:val="003B630B"/>
    <w:rsid w:val="003B6468"/>
    <w:rsid w:val="003B6539"/>
    <w:rsid w:val="003B6568"/>
    <w:rsid w:val="003B6644"/>
    <w:rsid w:val="003B66F1"/>
    <w:rsid w:val="003B691C"/>
    <w:rsid w:val="003B6E01"/>
    <w:rsid w:val="003B6EDD"/>
    <w:rsid w:val="003B6F52"/>
    <w:rsid w:val="003B6FAE"/>
    <w:rsid w:val="003B705B"/>
    <w:rsid w:val="003B7164"/>
    <w:rsid w:val="003B7167"/>
    <w:rsid w:val="003B72B7"/>
    <w:rsid w:val="003B7450"/>
    <w:rsid w:val="003B7494"/>
    <w:rsid w:val="003B74F5"/>
    <w:rsid w:val="003B75F4"/>
    <w:rsid w:val="003B777F"/>
    <w:rsid w:val="003B77AC"/>
    <w:rsid w:val="003B77FF"/>
    <w:rsid w:val="003B78DA"/>
    <w:rsid w:val="003B7ABF"/>
    <w:rsid w:val="003B7D07"/>
    <w:rsid w:val="003B7E9F"/>
    <w:rsid w:val="003BE93E"/>
    <w:rsid w:val="003C028B"/>
    <w:rsid w:val="003C04A0"/>
    <w:rsid w:val="003C0709"/>
    <w:rsid w:val="003C083E"/>
    <w:rsid w:val="003C0918"/>
    <w:rsid w:val="003C0983"/>
    <w:rsid w:val="003C0D77"/>
    <w:rsid w:val="003C0DEC"/>
    <w:rsid w:val="003C0E33"/>
    <w:rsid w:val="003C0F8D"/>
    <w:rsid w:val="003C1008"/>
    <w:rsid w:val="003C10BF"/>
    <w:rsid w:val="003C11B3"/>
    <w:rsid w:val="003C11C3"/>
    <w:rsid w:val="003C1353"/>
    <w:rsid w:val="003C172D"/>
    <w:rsid w:val="003C180F"/>
    <w:rsid w:val="003C18E9"/>
    <w:rsid w:val="003C1A45"/>
    <w:rsid w:val="003C1A95"/>
    <w:rsid w:val="003C1BF2"/>
    <w:rsid w:val="003C1D93"/>
    <w:rsid w:val="003C2059"/>
    <w:rsid w:val="003C221F"/>
    <w:rsid w:val="003C2248"/>
    <w:rsid w:val="003C224D"/>
    <w:rsid w:val="003C2275"/>
    <w:rsid w:val="003C2345"/>
    <w:rsid w:val="003C2487"/>
    <w:rsid w:val="003C27E8"/>
    <w:rsid w:val="003C28F7"/>
    <w:rsid w:val="003C2A73"/>
    <w:rsid w:val="003C2ABF"/>
    <w:rsid w:val="003C2C5C"/>
    <w:rsid w:val="003C2C75"/>
    <w:rsid w:val="003C30A3"/>
    <w:rsid w:val="003C30DD"/>
    <w:rsid w:val="003C3118"/>
    <w:rsid w:val="003C313D"/>
    <w:rsid w:val="003C31EE"/>
    <w:rsid w:val="003C3286"/>
    <w:rsid w:val="003C333E"/>
    <w:rsid w:val="003C3450"/>
    <w:rsid w:val="003C359D"/>
    <w:rsid w:val="003C374C"/>
    <w:rsid w:val="003C379F"/>
    <w:rsid w:val="003C3889"/>
    <w:rsid w:val="003C394C"/>
    <w:rsid w:val="003C3A20"/>
    <w:rsid w:val="003C3AB1"/>
    <w:rsid w:val="003C3AC6"/>
    <w:rsid w:val="003C3AD7"/>
    <w:rsid w:val="003C3C95"/>
    <w:rsid w:val="003C4015"/>
    <w:rsid w:val="003C43BF"/>
    <w:rsid w:val="003C43E4"/>
    <w:rsid w:val="003C44EB"/>
    <w:rsid w:val="003C45E3"/>
    <w:rsid w:val="003C4637"/>
    <w:rsid w:val="003C49CD"/>
    <w:rsid w:val="003C4BC7"/>
    <w:rsid w:val="003C4BD8"/>
    <w:rsid w:val="003C4CA8"/>
    <w:rsid w:val="003C4D32"/>
    <w:rsid w:val="003C4D55"/>
    <w:rsid w:val="003C4DE5"/>
    <w:rsid w:val="003C4EA1"/>
    <w:rsid w:val="003C4EA6"/>
    <w:rsid w:val="003C4FB3"/>
    <w:rsid w:val="003C4FF3"/>
    <w:rsid w:val="003C5228"/>
    <w:rsid w:val="003C525E"/>
    <w:rsid w:val="003C54B8"/>
    <w:rsid w:val="003C54ED"/>
    <w:rsid w:val="003C58A2"/>
    <w:rsid w:val="003C5CC3"/>
    <w:rsid w:val="003C6678"/>
    <w:rsid w:val="003C684B"/>
    <w:rsid w:val="003C6883"/>
    <w:rsid w:val="003C6940"/>
    <w:rsid w:val="003C6973"/>
    <w:rsid w:val="003C69F3"/>
    <w:rsid w:val="003C69FB"/>
    <w:rsid w:val="003C6A29"/>
    <w:rsid w:val="003C6DB0"/>
    <w:rsid w:val="003C7212"/>
    <w:rsid w:val="003C722A"/>
    <w:rsid w:val="003C7491"/>
    <w:rsid w:val="003C74F4"/>
    <w:rsid w:val="003C7514"/>
    <w:rsid w:val="003C7575"/>
    <w:rsid w:val="003C78E5"/>
    <w:rsid w:val="003C7D0B"/>
    <w:rsid w:val="003C7D1F"/>
    <w:rsid w:val="003C7DD5"/>
    <w:rsid w:val="003D0070"/>
    <w:rsid w:val="003D0081"/>
    <w:rsid w:val="003D049E"/>
    <w:rsid w:val="003D05E3"/>
    <w:rsid w:val="003D0613"/>
    <w:rsid w:val="003D061B"/>
    <w:rsid w:val="003D0742"/>
    <w:rsid w:val="003D0749"/>
    <w:rsid w:val="003D077D"/>
    <w:rsid w:val="003D0807"/>
    <w:rsid w:val="003D0986"/>
    <w:rsid w:val="003D0A1D"/>
    <w:rsid w:val="003D0A78"/>
    <w:rsid w:val="003D0A9E"/>
    <w:rsid w:val="003D0B83"/>
    <w:rsid w:val="003D0C0A"/>
    <w:rsid w:val="003D0D91"/>
    <w:rsid w:val="003D0F56"/>
    <w:rsid w:val="003D1042"/>
    <w:rsid w:val="003D1244"/>
    <w:rsid w:val="003D1295"/>
    <w:rsid w:val="003D12A7"/>
    <w:rsid w:val="003D1337"/>
    <w:rsid w:val="003D1429"/>
    <w:rsid w:val="003D143D"/>
    <w:rsid w:val="003D1536"/>
    <w:rsid w:val="003D1694"/>
    <w:rsid w:val="003D18C6"/>
    <w:rsid w:val="003D1A15"/>
    <w:rsid w:val="003D1B07"/>
    <w:rsid w:val="003D1B69"/>
    <w:rsid w:val="003D1EB5"/>
    <w:rsid w:val="003D1F9F"/>
    <w:rsid w:val="003D1FCE"/>
    <w:rsid w:val="003D1FEF"/>
    <w:rsid w:val="003D2081"/>
    <w:rsid w:val="003D2267"/>
    <w:rsid w:val="003D23DF"/>
    <w:rsid w:val="003D2544"/>
    <w:rsid w:val="003D2547"/>
    <w:rsid w:val="003D2596"/>
    <w:rsid w:val="003D2603"/>
    <w:rsid w:val="003D2666"/>
    <w:rsid w:val="003D2724"/>
    <w:rsid w:val="003D2780"/>
    <w:rsid w:val="003D281E"/>
    <w:rsid w:val="003D28C3"/>
    <w:rsid w:val="003D2A85"/>
    <w:rsid w:val="003D2B0D"/>
    <w:rsid w:val="003D2CE3"/>
    <w:rsid w:val="003D2D27"/>
    <w:rsid w:val="003D2EF3"/>
    <w:rsid w:val="003D2F14"/>
    <w:rsid w:val="003D2F59"/>
    <w:rsid w:val="003D305D"/>
    <w:rsid w:val="003D3331"/>
    <w:rsid w:val="003D34FB"/>
    <w:rsid w:val="003D360E"/>
    <w:rsid w:val="003D38F7"/>
    <w:rsid w:val="003D3B7E"/>
    <w:rsid w:val="003D3DF8"/>
    <w:rsid w:val="003D3E8A"/>
    <w:rsid w:val="003D3EEB"/>
    <w:rsid w:val="003D4006"/>
    <w:rsid w:val="003D4097"/>
    <w:rsid w:val="003D41F0"/>
    <w:rsid w:val="003D43BD"/>
    <w:rsid w:val="003D446C"/>
    <w:rsid w:val="003D4493"/>
    <w:rsid w:val="003D457F"/>
    <w:rsid w:val="003D4762"/>
    <w:rsid w:val="003D4955"/>
    <w:rsid w:val="003D4A12"/>
    <w:rsid w:val="003D4A36"/>
    <w:rsid w:val="003D4BBB"/>
    <w:rsid w:val="003D4C93"/>
    <w:rsid w:val="003D4D75"/>
    <w:rsid w:val="003D4E97"/>
    <w:rsid w:val="003D4FDD"/>
    <w:rsid w:val="003D5077"/>
    <w:rsid w:val="003D51E5"/>
    <w:rsid w:val="003D5486"/>
    <w:rsid w:val="003D5681"/>
    <w:rsid w:val="003D56BD"/>
    <w:rsid w:val="003D599A"/>
    <w:rsid w:val="003D5A3C"/>
    <w:rsid w:val="003D5A67"/>
    <w:rsid w:val="003D5B37"/>
    <w:rsid w:val="003D5E1C"/>
    <w:rsid w:val="003D5EC1"/>
    <w:rsid w:val="003D5F4E"/>
    <w:rsid w:val="003D5F79"/>
    <w:rsid w:val="003D6090"/>
    <w:rsid w:val="003D60ED"/>
    <w:rsid w:val="003D644E"/>
    <w:rsid w:val="003D64DD"/>
    <w:rsid w:val="003D6705"/>
    <w:rsid w:val="003D673F"/>
    <w:rsid w:val="003D6A4C"/>
    <w:rsid w:val="003D6AB6"/>
    <w:rsid w:val="003D6AEF"/>
    <w:rsid w:val="003D6DE3"/>
    <w:rsid w:val="003D6F78"/>
    <w:rsid w:val="003D6FFB"/>
    <w:rsid w:val="003D7040"/>
    <w:rsid w:val="003D7072"/>
    <w:rsid w:val="003D708A"/>
    <w:rsid w:val="003D70E0"/>
    <w:rsid w:val="003D73DE"/>
    <w:rsid w:val="003D74F0"/>
    <w:rsid w:val="003D75A9"/>
    <w:rsid w:val="003D771B"/>
    <w:rsid w:val="003D7740"/>
    <w:rsid w:val="003D7970"/>
    <w:rsid w:val="003D79A7"/>
    <w:rsid w:val="003D7ACE"/>
    <w:rsid w:val="003D7B68"/>
    <w:rsid w:val="003D7E24"/>
    <w:rsid w:val="003D7E25"/>
    <w:rsid w:val="003D7F42"/>
    <w:rsid w:val="003D7FE2"/>
    <w:rsid w:val="003E015B"/>
    <w:rsid w:val="003E02CD"/>
    <w:rsid w:val="003E02F4"/>
    <w:rsid w:val="003E0307"/>
    <w:rsid w:val="003E0352"/>
    <w:rsid w:val="003E0378"/>
    <w:rsid w:val="003E03B7"/>
    <w:rsid w:val="003E0443"/>
    <w:rsid w:val="003E048A"/>
    <w:rsid w:val="003E04DD"/>
    <w:rsid w:val="003E04FB"/>
    <w:rsid w:val="003E065B"/>
    <w:rsid w:val="003E093F"/>
    <w:rsid w:val="003E0971"/>
    <w:rsid w:val="003E09F6"/>
    <w:rsid w:val="003E0B91"/>
    <w:rsid w:val="003E0DEB"/>
    <w:rsid w:val="003E1076"/>
    <w:rsid w:val="003E10AB"/>
    <w:rsid w:val="003E1211"/>
    <w:rsid w:val="003E1454"/>
    <w:rsid w:val="003E14CE"/>
    <w:rsid w:val="003E14F2"/>
    <w:rsid w:val="003E164C"/>
    <w:rsid w:val="003E1678"/>
    <w:rsid w:val="003E1740"/>
    <w:rsid w:val="003E17E7"/>
    <w:rsid w:val="003E19E3"/>
    <w:rsid w:val="003E1C3F"/>
    <w:rsid w:val="003E1E3A"/>
    <w:rsid w:val="003E1F09"/>
    <w:rsid w:val="003E20AE"/>
    <w:rsid w:val="003E211C"/>
    <w:rsid w:val="003E222C"/>
    <w:rsid w:val="003E222D"/>
    <w:rsid w:val="003E24AF"/>
    <w:rsid w:val="003E24F0"/>
    <w:rsid w:val="003E2694"/>
    <w:rsid w:val="003E2831"/>
    <w:rsid w:val="003E289A"/>
    <w:rsid w:val="003E2986"/>
    <w:rsid w:val="003E2E28"/>
    <w:rsid w:val="003E2F90"/>
    <w:rsid w:val="003E305E"/>
    <w:rsid w:val="003E30B0"/>
    <w:rsid w:val="003E312A"/>
    <w:rsid w:val="003E3194"/>
    <w:rsid w:val="003E3210"/>
    <w:rsid w:val="003E3509"/>
    <w:rsid w:val="003E3C02"/>
    <w:rsid w:val="003E3C96"/>
    <w:rsid w:val="003E3EDC"/>
    <w:rsid w:val="003E3F7C"/>
    <w:rsid w:val="003E4286"/>
    <w:rsid w:val="003E43DC"/>
    <w:rsid w:val="003E45B2"/>
    <w:rsid w:val="003E45E9"/>
    <w:rsid w:val="003E45EC"/>
    <w:rsid w:val="003E45FB"/>
    <w:rsid w:val="003E464D"/>
    <w:rsid w:val="003E477A"/>
    <w:rsid w:val="003E4960"/>
    <w:rsid w:val="003E4975"/>
    <w:rsid w:val="003E4A70"/>
    <w:rsid w:val="003E4DCD"/>
    <w:rsid w:val="003E4E1E"/>
    <w:rsid w:val="003E4E6D"/>
    <w:rsid w:val="003E4EC7"/>
    <w:rsid w:val="003E4F9C"/>
    <w:rsid w:val="003E5062"/>
    <w:rsid w:val="003E52E5"/>
    <w:rsid w:val="003E538F"/>
    <w:rsid w:val="003E53B4"/>
    <w:rsid w:val="003E541B"/>
    <w:rsid w:val="003E54F6"/>
    <w:rsid w:val="003E5609"/>
    <w:rsid w:val="003E56B5"/>
    <w:rsid w:val="003E5852"/>
    <w:rsid w:val="003E58D1"/>
    <w:rsid w:val="003E5981"/>
    <w:rsid w:val="003E59FD"/>
    <w:rsid w:val="003E5ABE"/>
    <w:rsid w:val="003E5B95"/>
    <w:rsid w:val="003E5CEA"/>
    <w:rsid w:val="003E5DD0"/>
    <w:rsid w:val="003E5E8A"/>
    <w:rsid w:val="003E5F26"/>
    <w:rsid w:val="003E5FDD"/>
    <w:rsid w:val="003E6088"/>
    <w:rsid w:val="003E6170"/>
    <w:rsid w:val="003E6432"/>
    <w:rsid w:val="003E6557"/>
    <w:rsid w:val="003E6597"/>
    <w:rsid w:val="003E65AC"/>
    <w:rsid w:val="003E65D7"/>
    <w:rsid w:val="003E6763"/>
    <w:rsid w:val="003E67DD"/>
    <w:rsid w:val="003E6836"/>
    <w:rsid w:val="003E6BF2"/>
    <w:rsid w:val="003E6CEA"/>
    <w:rsid w:val="003E6D9C"/>
    <w:rsid w:val="003E6EB4"/>
    <w:rsid w:val="003E6F6F"/>
    <w:rsid w:val="003E70DD"/>
    <w:rsid w:val="003E7231"/>
    <w:rsid w:val="003E7483"/>
    <w:rsid w:val="003E7801"/>
    <w:rsid w:val="003E7A21"/>
    <w:rsid w:val="003E7A58"/>
    <w:rsid w:val="003E7B34"/>
    <w:rsid w:val="003E7B65"/>
    <w:rsid w:val="003E7B86"/>
    <w:rsid w:val="003E7B90"/>
    <w:rsid w:val="003E7CBE"/>
    <w:rsid w:val="003E7E53"/>
    <w:rsid w:val="003E7E6D"/>
    <w:rsid w:val="003E7F6F"/>
    <w:rsid w:val="003E7FB3"/>
    <w:rsid w:val="003F0034"/>
    <w:rsid w:val="003F00F6"/>
    <w:rsid w:val="003F0257"/>
    <w:rsid w:val="003F02A6"/>
    <w:rsid w:val="003F0398"/>
    <w:rsid w:val="003F045C"/>
    <w:rsid w:val="003F0533"/>
    <w:rsid w:val="003F054A"/>
    <w:rsid w:val="003F05B4"/>
    <w:rsid w:val="003F0A28"/>
    <w:rsid w:val="003F0B51"/>
    <w:rsid w:val="003F0B6D"/>
    <w:rsid w:val="003F0D4C"/>
    <w:rsid w:val="003F0E0D"/>
    <w:rsid w:val="003F0E2A"/>
    <w:rsid w:val="003F0F26"/>
    <w:rsid w:val="003F0F5C"/>
    <w:rsid w:val="003F10F5"/>
    <w:rsid w:val="003F10FA"/>
    <w:rsid w:val="003F1173"/>
    <w:rsid w:val="003F1496"/>
    <w:rsid w:val="003F14AC"/>
    <w:rsid w:val="003F1585"/>
    <w:rsid w:val="003F15A0"/>
    <w:rsid w:val="003F1661"/>
    <w:rsid w:val="003F1770"/>
    <w:rsid w:val="003F1A9A"/>
    <w:rsid w:val="003F1A9E"/>
    <w:rsid w:val="003F1C20"/>
    <w:rsid w:val="003F1FD8"/>
    <w:rsid w:val="003F2095"/>
    <w:rsid w:val="003F23F8"/>
    <w:rsid w:val="003F24F1"/>
    <w:rsid w:val="003F2603"/>
    <w:rsid w:val="003F2678"/>
    <w:rsid w:val="003F26A6"/>
    <w:rsid w:val="003F2788"/>
    <w:rsid w:val="003F28DE"/>
    <w:rsid w:val="003F292B"/>
    <w:rsid w:val="003F2A2D"/>
    <w:rsid w:val="003F2A49"/>
    <w:rsid w:val="003F2B00"/>
    <w:rsid w:val="003F2B6D"/>
    <w:rsid w:val="003F2E7F"/>
    <w:rsid w:val="003F2F04"/>
    <w:rsid w:val="003F2F22"/>
    <w:rsid w:val="003F2FDE"/>
    <w:rsid w:val="003F30CB"/>
    <w:rsid w:val="003F319D"/>
    <w:rsid w:val="003F322C"/>
    <w:rsid w:val="003F32C0"/>
    <w:rsid w:val="003F3317"/>
    <w:rsid w:val="003F3318"/>
    <w:rsid w:val="003F3469"/>
    <w:rsid w:val="003F3500"/>
    <w:rsid w:val="003F3593"/>
    <w:rsid w:val="003F388A"/>
    <w:rsid w:val="003F39BF"/>
    <w:rsid w:val="003F3A2D"/>
    <w:rsid w:val="003F3B91"/>
    <w:rsid w:val="003F3D92"/>
    <w:rsid w:val="003F3DED"/>
    <w:rsid w:val="003F4019"/>
    <w:rsid w:val="003F4042"/>
    <w:rsid w:val="003F4312"/>
    <w:rsid w:val="003F454F"/>
    <w:rsid w:val="003F457C"/>
    <w:rsid w:val="003F4589"/>
    <w:rsid w:val="003F475B"/>
    <w:rsid w:val="003F4761"/>
    <w:rsid w:val="003F4B0E"/>
    <w:rsid w:val="003F4D32"/>
    <w:rsid w:val="003F4D85"/>
    <w:rsid w:val="003F4E7B"/>
    <w:rsid w:val="003F4E9A"/>
    <w:rsid w:val="003F4F8E"/>
    <w:rsid w:val="003F4F9F"/>
    <w:rsid w:val="003F53C0"/>
    <w:rsid w:val="003F543B"/>
    <w:rsid w:val="003F5530"/>
    <w:rsid w:val="003F5C55"/>
    <w:rsid w:val="003F5E38"/>
    <w:rsid w:val="003F5E6A"/>
    <w:rsid w:val="003F5F03"/>
    <w:rsid w:val="003F5F71"/>
    <w:rsid w:val="003F5FFE"/>
    <w:rsid w:val="003F61A9"/>
    <w:rsid w:val="003F6335"/>
    <w:rsid w:val="003F63F1"/>
    <w:rsid w:val="003F649E"/>
    <w:rsid w:val="003F6503"/>
    <w:rsid w:val="003F6539"/>
    <w:rsid w:val="003F68DD"/>
    <w:rsid w:val="003F6B53"/>
    <w:rsid w:val="003F6C7F"/>
    <w:rsid w:val="003F6FB8"/>
    <w:rsid w:val="003F7200"/>
    <w:rsid w:val="003F735F"/>
    <w:rsid w:val="003F73A6"/>
    <w:rsid w:val="003F7451"/>
    <w:rsid w:val="003F74E2"/>
    <w:rsid w:val="003F7A60"/>
    <w:rsid w:val="003F7A9D"/>
    <w:rsid w:val="003F7B46"/>
    <w:rsid w:val="003F7ED0"/>
    <w:rsid w:val="00400045"/>
    <w:rsid w:val="0040009E"/>
    <w:rsid w:val="004001AB"/>
    <w:rsid w:val="0040025C"/>
    <w:rsid w:val="00400516"/>
    <w:rsid w:val="004005F6"/>
    <w:rsid w:val="00400857"/>
    <w:rsid w:val="00400991"/>
    <w:rsid w:val="004009A2"/>
    <w:rsid w:val="00400A12"/>
    <w:rsid w:val="00400B77"/>
    <w:rsid w:val="00400C33"/>
    <w:rsid w:val="00400CD2"/>
    <w:rsid w:val="00400DD2"/>
    <w:rsid w:val="00400F70"/>
    <w:rsid w:val="00400FA2"/>
    <w:rsid w:val="00401069"/>
    <w:rsid w:val="004010DD"/>
    <w:rsid w:val="0040115E"/>
    <w:rsid w:val="004012AB"/>
    <w:rsid w:val="00401322"/>
    <w:rsid w:val="0040134C"/>
    <w:rsid w:val="00401498"/>
    <w:rsid w:val="004014AC"/>
    <w:rsid w:val="0040154D"/>
    <w:rsid w:val="0040156B"/>
    <w:rsid w:val="00401854"/>
    <w:rsid w:val="00401990"/>
    <w:rsid w:val="00401A87"/>
    <w:rsid w:val="00401C26"/>
    <w:rsid w:val="00401C90"/>
    <w:rsid w:val="00401E9E"/>
    <w:rsid w:val="00401F5E"/>
    <w:rsid w:val="00401F62"/>
    <w:rsid w:val="00402164"/>
    <w:rsid w:val="00402198"/>
    <w:rsid w:val="00402605"/>
    <w:rsid w:val="0040268C"/>
    <w:rsid w:val="00402747"/>
    <w:rsid w:val="004027B8"/>
    <w:rsid w:val="004027C0"/>
    <w:rsid w:val="00402838"/>
    <w:rsid w:val="0040284D"/>
    <w:rsid w:val="004028E6"/>
    <w:rsid w:val="00402D8E"/>
    <w:rsid w:val="00402F04"/>
    <w:rsid w:val="00402FBE"/>
    <w:rsid w:val="00403099"/>
    <w:rsid w:val="004031A6"/>
    <w:rsid w:val="00403252"/>
    <w:rsid w:val="0040333D"/>
    <w:rsid w:val="00403531"/>
    <w:rsid w:val="004036F8"/>
    <w:rsid w:val="00403826"/>
    <w:rsid w:val="00403DFC"/>
    <w:rsid w:val="00403E04"/>
    <w:rsid w:val="00403E0C"/>
    <w:rsid w:val="004040E3"/>
    <w:rsid w:val="00404143"/>
    <w:rsid w:val="004041C5"/>
    <w:rsid w:val="0040421C"/>
    <w:rsid w:val="00404477"/>
    <w:rsid w:val="00404518"/>
    <w:rsid w:val="00404574"/>
    <w:rsid w:val="004045CC"/>
    <w:rsid w:val="004047A7"/>
    <w:rsid w:val="00404858"/>
    <w:rsid w:val="00404B46"/>
    <w:rsid w:val="00404B51"/>
    <w:rsid w:val="00404C54"/>
    <w:rsid w:val="00404CA4"/>
    <w:rsid w:val="00404D27"/>
    <w:rsid w:val="00404D31"/>
    <w:rsid w:val="00404EB1"/>
    <w:rsid w:val="0040506A"/>
    <w:rsid w:val="004052DB"/>
    <w:rsid w:val="004053BE"/>
    <w:rsid w:val="004053DB"/>
    <w:rsid w:val="004054CC"/>
    <w:rsid w:val="00405503"/>
    <w:rsid w:val="0040557A"/>
    <w:rsid w:val="0040571F"/>
    <w:rsid w:val="004057A4"/>
    <w:rsid w:val="00405898"/>
    <w:rsid w:val="004058EC"/>
    <w:rsid w:val="0040598E"/>
    <w:rsid w:val="004059B5"/>
    <w:rsid w:val="00405A6C"/>
    <w:rsid w:val="00405B99"/>
    <w:rsid w:val="00405CEF"/>
    <w:rsid w:val="00405D60"/>
    <w:rsid w:val="00405FC8"/>
    <w:rsid w:val="00405FEE"/>
    <w:rsid w:val="00406021"/>
    <w:rsid w:val="00406064"/>
    <w:rsid w:val="004061BA"/>
    <w:rsid w:val="004064AC"/>
    <w:rsid w:val="00406536"/>
    <w:rsid w:val="004067D1"/>
    <w:rsid w:val="00406BB6"/>
    <w:rsid w:val="00406C6A"/>
    <w:rsid w:val="00406C7A"/>
    <w:rsid w:val="00406E91"/>
    <w:rsid w:val="00406ED3"/>
    <w:rsid w:val="0040705B"/>
    <w:rsid w:val="0040712D"/>
    <w:rsid w:val="004071EE"/>
    <w:rsid w:val="004072AA"/>
    <w:rsid w:val="004073A2"/>
    <w:rsid w:val="004075B2"/>
    <w:rsid w:val="0040764C"/>
    <w:rsid w:val="00407771"/>
    <w:rsid w:val="0040798B"/>
    <w:rsid w:val="00407C62"/>
    <w:rsid w:val="00407D70"/>
    <w:rsid w:val="00407DE2"/>
    <w:rsid w:val="00407E3A"/>
    <w:rsid w:val="004100A2"/>
    <w:rsid w:val="004100EF"/>
    <w:rsid w:val="004101A6"/>
    <w:rsid w:val="004102CD"/>
    <w:rsid w:val="00410503"/>
    <w:rsid w:val="0041051E"/>
    <w:rsid w:val="004105E1"/>
    <w:rsid w:val="00410788"/>
    <w:rsid w:val="004108E3"/>
    <w:rsid w:val="00410974"/>
    <w:rsid w:val="00410A0D"/>
    <w:rsid w:val="00410BA1"/>
    <w:rsid w:val="00411023"/>
    <w:rsid w:val="00411038"/>
    <w:rsid w:val="00411061"/>
    <w:rsid w:val="004111B3"/>
    <w:rsid w:val="00411276"/>
    <w:rsid w:val="00411347"/>
    <w:rsid w:val="0041134F"/>
    <w:rsid w:val="004113C6"/>
    <w:rsid w:val="004114D7"/>
    <w:rsid w:val="00411617"/>
    <w:rsid w:val="00411624"/>
    <w:rsid w:val="00411676"/>
    <w:rsid w:val="0041175B"/>
    <w:rsid w:val="004118E1"/>
    <w:rsid w:val="004118FB"/>
    <w:rsid w:val="00411AC8"/>
    <w:rsid w:val="00411AD5"/>
    <w:rsid w:val="00411BF4"/>
    <w:rsid w:val="00411D7C"/>
    <w:rsid w:val="00411DC1"/>
    <w:rsid w:val="00411F28"/>
    <w:rsid w:val="00412016"/>
    <w:rsid w:val="004122EB"/>
    <w:rsid w:val="0041237F"/>
    <w:rsid w:val="0041239E"/>
    <w:rsid w:val="00412519"/>
    <w:rsid w:val="004125AE"/>
    <w:rsid w:val="00412782"/>
    <w:rsid w:val="004129C4"/>
    <w:rsid w:val="00412B19"/>
    <w:rsid w:val="00412DB2"/>
    <w:rsid w:val="00412FD0"/>
    <w:rsid w:val="0041334D"/>
    <w:rsid w:val="0041350A"/>
    <w:rsid w:val="00413790"/>
    <w:rsid w:val="00413793"/>
    <w:rsid w:val="004138CF"/>
    <w:rsid w:val="00413A45"/>
    <w:rsid w:val="00413F63"/>
    <w:rsid w:val="00413FDE"/>
    <w:rsid w:val="0041411E"/>
    <w:rsid w:val="00414201"/>
    <w:rsid w:val="00414319"/>
    <w:rsid w:val="004143AD"/>
    <w:rsid w:val="004143D1"/>
    <w:rsid w:val="00414406"/>
    <w:rsid w:val="00414549"/>
    <w:rsid w:val="00414577"/>
    <w:rsid w:val="00414784"/>
    <w:rsid w:val="00414814"/>
    <w:rsid w:val="00414986"/>
    <w:rsid w:val="004149A2"/>
    <w:rsid w:val="00414B85"/>
    <w:rsid w:val="00414BCD"/>
    <w:rsid w:val="00414C78"/>
    <w:rsid w:val="00414CFA"/>
    <w:rsid w:val="00414DED"/>
    <w:rsid w:val="00415075"/>
    <w:rsid w:val="00415125"/>
    <w:rsid w:val="004157AF"/>
    <w:rsid w:val="00415871"/>
    <w:rsid w:val="004158DE"/>
    <w:rsid w:val="00415A1B"/>
    <w:rsid w:val="00415A97"/>
    <w:rsid w:val="00415BC5"/>
    <w:rsid w:val="00415CCA"/>
    <w:rsid w:val="00415CFB"/>
    <w:rsid w:val="00415DB1"/>
    <w:rsid w:val="00415DBE"/>
    <w:rsid w:val="00415DD0"/>
    <w:rsid w:val="00415FAC"/>
    <w:rsid w:val="004163D8"/>
    <w:rsid w:val="00416432"/>
    <w:rsid w:val="004165BB"/>
    <w:rsid w:val="00416655"/>
    <w:rsid w:val="00416890"/>
    <w:rsid w:val="004168E3"/>
    <w:rsid w:val="00416A44"/>
    <w:rsid w:val="00416C15"/>
    <w:rsid w:val="00416DAF"/>
    <w:rsid w:val="0041706D"/>
    <w:rsid w:val="004170E8"/>
    <w:rsid w:val="00417277"/>
    <w:rsid w:val="0041729A"/>
    <w:rsid w:val="0041747F"/>
    <w:rsid w:val="004175B2"/>
    <w:rsid w:val="004175EC"/>
    <w:rsid w:val="004176D6"/>
    <w:rsid w:val="004178FB"/>
    <w:rsid w:val="004179E4"/>
    <w:rsid w:val="00417AA1"/>
    <w:rsid w:val="00417B03"/>
    <w:rsid w:val="00417C41"/>
    <w:rsid w:val="00417C42"/>
    <w:rsid w:val="00417D15"/>
    <w:rsid w:val="00417D41"/>
    <w:rsid w:val="00417DD6"/>
    <w:rsid w:val="0042017F"/>
    <w:rsid w:val="00420184"/>
    <w:rsid w:val="00420225"/>
    <w:rsid w:val="00420267"/>
    <w:rsid w:val="004202EB"/>
    <w:rsid w:val="004204DE"/>
    <w:rsid w:val="004205DE"/>
    <w:rsid w:val="004207A2"/>
    <w:rsid w:val="00420916"/>
    <w:rsid w:val="00420A09"/>
    <w:rsid w:val="00420A48"/>
    <w:rsid w:val="00420AA5"/>
    <w:rsid w:val="00420ABB"/>
    <w:rsid w:val="0042101B"/>
    <w:rsid w:val="0042107B"/>
    <w:rsid w:val="0042113B"/>
    <w:rsid w:val="004213AC"/>
    <w:rsid w:val="00421471"/>
    <w:rsid w:val="004214FB"/>
    <w:rsid w:val="00421511"/>
    <w:rsid w:val="00421A3F"/>
    <w:rsid w:val="00421A69"/>
    <w:rsid w:val="00421B0F"/>
    <w:rsid w:val="00421C12"/>
    <w:rsid w:val="00421CE0"/>
    <w:rsid w:val="00421E01"/>
    <w:rsid w:val="00422408"/>
    <w:rsid w:val="004224C8"/>
    <w:rsid w:val="00422673"/>
    <w:rsid w:val="004226A0"/>
    <w:rsid w:val="00422714"/>
    <w:rsid w:val="0042276C"/>
    <w:rsid w:val="00422920"/>
    <w:rsid w:val="004229D8"/>
    <w:rsid w:val="00422D1A"/>
    <w:rsid w:val="00422E3B"/>
    <w:rsid w:val="00422E72"/>
    <w:rsid w:val="00422EE9"/>
    <w:rsid w:val="00423041"/>
    <w:rsid w:val="004230D8"/>
    <w:rsid w:val="004232B7"/>
    <w:rsid w:val="00423380"/>
    <w:rsid w:val="00423433"/>
    <w:rsid w:val="004236D8"/>
    <w:rsid w:val="004236E3"/>
    <w:rsid w:val="004237CF"/>
    <w:rsid w:val="00423840"/>
    <w:rsid w:val="00423878"/>
    <w:rsid w:val="004238A4"/>
    <w:rsid w:val="00423919"/>
    <w:rsid w:val="00423A54"/>
    <w:rsid w:val="00423C64"/>
    <w:rsid w:val="00423CE3"/>
    <w:rsid w:val="00423CEF"/>
    <w:rsid w:val="00423D11"/>
    <w:rsid w:val="00423D59"/>
    <w:rsid w:val="00423E20"/>
    <w:rsid w:val="00423EC7"/>
    <w:rsid w:val="004240F8"/>
    <w:rsid w:val="00424136"/>
    <w:rsid w:val="004244D0"/>
    <w:rsid w:val="004245F2"/>
    <w:rsid w:val="004247EB"/>
    <w:rsid w:val="004248E0"/>
    <w:rsid w:val="00424920"/>
    <w:rsid w:val="00424945"/>
    <w:rsid w:val="004249DC"/>
    <w:rsid w:val="00424B2F"/>
    <w:rsid w:val="00424C30"/>
    <w:rsid w:val="00424D8E"/>
    <w:rsid w:val="00424F81"/>
    <w:rsid w:val="004252DF"/>
    <w:rsid w:val="00425447"/>
    <w:rsid w:val="004256C7"/>
    <w:rsid w:val="00425890"/>
    <w:rsid w:val="00425C88"/>
    <w:rsid w:val="00425CCF"/>
    <w:rsid w:val="00425EAE"/>
    <w:rsid w:val="00425FAE"/>
    <w:rsid w:val="00426075"/>
    <w:rsid w:val="00426196"/>
    <w:rsid w:val="004261E3"/>
    <w:rsid w:val="004263EE"/>
    <w:rsid w:val="00426416"/>
    <w:rsid w:val="0042647B"/>
    <w:rsid w:val="004266C4"/>
    <w:rsid w:val="00426785"/>
    <w:rsid w:val="004268A4"/>
    <w:rsid w:val="00426984"/>
    <w:rsid w:val="00426C23"/>
    <w:rsid w:val="00426D15"/>
    <w:rsid w:val="00426D37"/>
    <w:rsid w:val="00426D46"/>
    <w:rsid w:val="00426E2D"/>
    <w:rsid w:val="004271DC"/>
    <w:rsid w:val="004272F5"/>
    <w:rsid w:val="00427301"/>
    <w:rsid w:val="00427302"/>
    <w:rsid w:val="004273AD"/>
    <w:rsid w:val="0042754E"/>
    <w:rsid w:val="00427576"/>
    <w:rsid w:val="00427796"/>
    <w:rsid w:val="00427858"/>
    <w:rsid w:val="004278C8"/>
    <w:rsid w:val="004279D0"/>
    <w:rsid w:val="00427A2F"/>
    <w:rsid w:val="00427AB6"/>
    <w:rsid w:val="00427ACC"/>
    <w:rsid w:val="00427AD2"/>
    <w:rsid w:val="00427B43"/>
    <w:rsid w:val="00427B61"/>
    <w:rsid w:val="00427EC0"/>
    <w:rsid w:val="00430264"/>
    <w:rsid w:val="00430B52"/>
    <w:rsid w:val="00430C74"/>
    <w:rsid w:val="00430EEA"/>
    <w:rsid w:val="00430F5D"/>
    <w:rsid w:val="00430FDD"/>
    <w:rsid w:val="00431154"/>
    <w:rsid w:val="004311DA"/>
    <w:rsid w:val="004313B3"/>
    <w:rsid w:val="004313E3"/>
    <w:rsid w:val="004315B7"/>
    <w:rsid w:val="0043162A"/>
    <w:rsid w:val="004316B9"/>
    <w:rsid w:val="00431A09"/>
    <w:rsid w:val="00431A1A"/>
    <w:rsid w:val="00431AA9"/>
    <w:rsid w:val="00431EB4"/>
    <w:rsid w:val="0043201D"/>
    <w:rsid w:val="00432193"/>
    <w:rsid w:val="00432265"/>
    <w:rsid w:val="00432307"/>
    <w:rsid w:val="004323A9"/>
    <w:rsid w:val="00432609"/>
    <w:rsid w:val="0043290C"/>
    <w:rsid w:val="00432CF2"/>
    <w:rsid w:val="004330B5"/>
    <w:rsid w:val="0043314E"/>
    <w:rsid w:val="00433253"/>
    <w:rsid w:val="00433359"/>
    <w:rsid w:val="00433462"/>
    <w:rsid w:val="004335E0"/>
    <w:rsid w:val="0043370F"/>
    <w:rsid w:val="0043387E"/>
    <w:rsid w:val="004339BF"/>
    <w:rsid w:val="00433C0A"/>
    <w:rsid w:val="00433CE7"/>
    <w:rsid w:val="00433DAC"/>
    <w:rsid w:val="00433DE4"/>
    <w:rsid w:val="00433E71"/>
    <w:rsid w:val="004341E5"/>
    <w:rsid w:val="00434238"/>
    <w:rsid w:val="00434AE0"/>
    <w:rsid w:val="00434B19"/>
    <w:rsid w:val="00434E61"/>
    <w:rsid w:val="0043508B"/>
    <w:rsid w:val="0043535C"/>
    <w:rsid w:val="00435476"/>
    <w:rsid w:val="00435566"/>
    <w:rsid w:val="00435639"/>
    <w:rsid w:val="00435652"/>
    <w:rsid w:val="00435875"/>
    <w:rsid w:val="00435929"/>
    <w:rsid w:val="00435948"/>
    <w:rsid w:val="00435A10"/>
    <w:rsid w:val="00435AD2"/>
    <w:rsid w:val="00435B78"/>
    <w:rsid w:val="00435BCE"/>
    <w:rsid w:val="00435C96"/>
    <w:rsid w:val="00435D66"/>
    <w:rsid w:val="00435FC7"/>
    <w:rsid w:val="00436036"/>
    <w:rsid w:val="0043611F"/>
    <w:rsid w:val="0043632D"/>
    <w:rsid w:val="00436418"/>
    <w:rsid w:val="00436430"/>
    <w:rsid w:val="004365B0"/>
    <w:rsid w:val="004365EE"/>
    <w:rsid w:val="0043675C"/>
    <w:rsid w:val="00436876"/>
    <w:rsid w:val="004369B4"/>
    <w:rsid w:val="00436A43"/>
    <w:rsid w:val="00436AF3"/>
    <w:rsid w:val="00436B2D"/>
    <w:rsid w:val="00436B8B"/>
    <w:rsid w:val="00436F3E"/>
    <w:rsid w:val="00436FDD"/>
    <w:rsid w:val="00437096"/>
    <w:rsid w:val="00437119"/>
    <w:rsid w:val="00437172"/>
    <w:rsid w:val="004373C5"/>
    <w:rsid w:val="004374CA"/>
    <w:rsid w:val="004375DC"/>
    <w:rsid w:val="004376D9"/>
    <w:rsid w:val="004376F0"/>
    <w:rsid w:val="004377DD"/>
    <w:rsid w:val="0043782A"/>
    <w:rsid w:val="00437ADF"/>
    <w:rsid w:val="00437BC0"/>
    <w:rsid w:val="00437DCC"/>
    <w:rsid w:val="00437DCF"/>
    <w:rsid w:val="00437EFF"/>
    <w:rsid w:val="00437F72"/>
    <w:rsid w:val="0043C073"/>
    <w:rsid w:val="004400E4"/>
    <w:rsid w:val="00440272"/>
    <w:rsid w:val="0044027D"/>
    <w:rsid w:val="00440296"/>
    <w:rsid w:val="0044037E"/>
    <w:rsid w:val="00440398"/>
    <w:rsid w:val="004403C1"/>
    <w:rsid w:val="00440414"/>
    <w:rsid w:val="004404D1"/>
    <w:rsid w:val="00440860"/>
    <w:rsid w:val="0044088B"/>
    <w:rsid w:val="00440908"/>
    <w:rsid w:val="00440921"/>
    <w:rsid w:val="004409A1"/>
    <w:rsid w:val="004409DF"/>
    <w:rsid w:val="00440A0C"/>
    <w:rsid w:val="00440BEC"/>
    <w:rsid w:val="00440BF6"/>
    <w:rsid w:val="00440E8E"/>
    <w:rsid w:val="00440F79"/>
    <w:rsid w:val="0044119D"/>
    <w:rsid w:val="0044140E"/>
    <w:rsid w:val="004415FF"/>
    <w:rsid w:val="00441728"/>
    <w:rsid w:val="0044175E"/>
    <w:rsid w:val="00441971"/>
    <w:rsid w:val="0044197C"/>
    <w:rsid w:val="00441A34"/>
    <w:rsid w:val="00441A6D"/>
    <w:rsid w:val="00441BA4"/>
    <w:rsid w:val="00441C85"/>
    <w:rsid w:val="0044217B"/>
    <w:rsid w:val="004421C1"/>
    <w:rsid w:val="00442644"/>
    <w:rsid w:val="004426D3"/>
    <w:rsid w:val="00442707"/>
    <w:rsid w:val="00442840"/>
    <w:rsid w:val="0044286C"/>
    <w:rsid w:val="0044293C"/>
    <w:rsid w:val="00442B6C"/>
    <w:rsid w:val="00442F94"/>
    <w:rsid w:val="00443361"/>
    <w:rsid w:val="00443449"/>
    <w:rsid w:val="00443575"/>
    <w:rsid w:val="00443611"/>
    <w:rsid w:val="0044363B"/>
    <w:rsid w:val="00443677"/>
    <w:rsid w:val="00443735"/>
    <w:rsid w:val="004437B7"/>
    <w:rsid w:val="004437BA"/>
    <w:rsid w:val="00443848"/>
    <w:rsid w:val="00443AF5"/>
    <w:rsid w:val="00443C3B"/>
    <w:rsid w:val="00443CA7"/>
    <w:rsid w:val="00443CDF"/>
    <w:rsid w:val="00443D0C"/>
    <w:rsid w:val="00443E67"/>
    <w:rsid w:val="00444069"/>
    <w:rsid w:val="0044417B"/>
    <w:rsid w:val="004442F6"/>
    <w:rsid w:val="004443F3"/>
    <w:rsid w:val="004445EA"/>
    <w:rsid w:val="00444621"/>
    <w:rsid w:val="0044470F"/>
    <w:rsid w:val="0044476F"/>
    <w:rsid w:val="00444ADF"/>
    <w:rsid w:val="0044503F"/>
    <w:rsid w:val="0044504C"/>
    <w:rsid w:val="00445061"/>
    <w:rsid w:val="00445176"/>
    <w:rsid w:val="004451E8"/>
    <w:rsid w:val="00445253"/>
    <w:rsid w:val="00445388"/>
    <w:rsid w:val="00445459"/>
    <w:rsid w:val="004454C0"/>
    <w:rsid w:val="004454FE"/>
    <w:rsid w:val="0044562C"/>
    <w:rsid w:val="00445746"/>
    <w:rsid w:val="00445784"/>
    <w:rsid w:val="00445888"/>
    <w:rsid w:val="0044593A"/>
    <w:rsid w:val="00445D39"/>
    <w:rsid w:val="00445E82"/>
    <w:rsid w:val="00445F7F"/>
    <w:rsid w:val="00446060"/>
    <w:rsid w:val="004460F4"/>
    <w:rsid w:val="004464B3"/>
    <w:rsid w:val="0044662A"/>
    <w:rsid w:val="004469B5"/>
    <w:rsid w:val="00446A1D"/>
    <w:rsid w:val="00446BD6"/>
    <w:rsid w:val="00446E11"/>
    <w:rsid w:val="00446F32"/>
    <w:rsid w:val="00447153"/>
    <w:rsid w:val="0044718C"/>
    <w:rsid w:val="004472A6"/>
    <w:rsid w:val="00447734"/>
    <w:rsid w:val="00447817"/>
    <w:rsid w:val="004478F0"/>
    <w:rsid w:val="004478FE"/>
    <w:rsid w:val="00447960"/>
    <w:rsid w:val="00447AD8"/>
    <w:rsid w:val="00447CCC"/>
    <w:rsid w:val="00447D68"/>
    <w:rsid w:val="00447E39"/>
    <w:rsid w:val="00447E85"/>
    <w:rsid w:val="00447F62"/>
    <w:rsid w:val="00447FA8"/>
    <w:rsid w:val="0045000C"/>
    <w:rsid w:val="00450081"/>
    <w:rsid w:val="004500A8"/>
    <w:rsid w:val="00450168"/>
    <w:rsid w:val="00450267"/>
    <w:rsid w:val="0045029A"/>
    <w:rsid w:val="004502F8"/>
    <w:rsid w:val="00450319"/>
    <w:rsid w:val="00450710"/>
    <w:rsid w:val="00450735"/>
    <w:rsid w:val="00450980"/>
    <w:rsid w:val="004509F7"/>
    <w:rsid w:val="00450B2C"/>
    <w:rsid w:val="00450C48"/>
    <w:rsid w:val="00450D9B"/>
    <w:rsid w:val="00450F50"/>
    <w:rsid w:val="004510C8"/>
    <w:rsid w:val="00451366"/>
    <w:rsid w:val="00451395"/>
    <w:rsid w:val="00451524"/>
    <w:rsid w:val="004516B4"/>
    <w:rsid w:val="0045187F"/>
    <w:rsid w:val="004519D5"/>
    <w:rsid w:val="00451CC3"/>
    <w:rsid w:val="00451DC7"/>
    <w:rsid w:val="00451E08"/>
    <w:rsid w:val="00451E70"/>
    <w:rsid w:val="00451ED7"/>
    <w:rsid w:val="00451FBE"/>
    <w:rsid w:val="00451FEA"/>
    <w:rsid w:val="004523B2"/>
    <w:rsid w:val="004523B9"/>
    <w:rsid w:val="004523E6"/>
    <w:rsid w:val="0045242A"/>
    <w:rsid w:val="0045260B"/>
    <w:rsid w:val="0045281B"/>
    <w:rsid w:val="004529A7"/>
    <w:rsid w:val="00452A82"/>
    <w:rsid w:val="00452D31"/>
    <w:rsid w:val="004530CB"/>
    <w:rsid w:val="0045312F"/>
    <w:rsid w:val="00453195"/>
    <w:rsid w:val="0045323A"/>
    <w:rsid w:val="00453333"/>
    <w:rsid w:val="004535FB"/>
    <w:rsid w:val="004536D2"/>
    <w:rsid w:val="004536FF"/>
    <w:rsid w:val="00453879"/>
    <w:rsid w:val="00453AD5"/>
    <w:rsid w:val="00453B07"/>
    <w:rsid w:val="00453B65"/>
    <w:rsid w:val="00453C14"/>
    <w:rsid w:val="00453D65"/>
    <w:rsid w:val="00453DC2"/>
    <w:rsid w:val="00453E56"/>
    <w:rsid w:val="00453FA6"/>
    <w:rsid w:val="0045402C"/>
    <w:rsid w:val="004540A0"/>
    <w:rsid w:val="004540AF"/>
    <w:rsid w:val="00454260"/>
    <w:rsid w:val="004542AC"/>
    <w:rsid w:val="00454317"/>
    <w:rsid w:val="0045443B"/>
    <w:rsid w:val="00454470"/>
    <w:rsid w:val="0045452A"/>
    <w:rsid w:val="00454949"/>
    <w:rsid w:val="0045496B"/>
    <w:rsid w:val="00454A20"/>
    <w:rsid w:val="00454B02"/>
    <w:rsid w:val="00454BDF"/>
    <w:rsid w:val="00454E49"/>
    <w:rsid w:val="00455069"/>
    <w:rsid w:val="00455131"/>
    <w:rsid w:val="00455259"/>
    <w:rsid w:val="0045525B"/>
    <w:rsid w:val="0045539B"/>
    <w:rsid w:val="004553A0"/>
    <w:rsid w:val="00455452"/>
    <w:rsid w:val="00455455"/>
    <w:rsid w:val="004554E0"/>
    <w:rsid w:val="00455578"/>
    <w:rsid w:val="004555A5"/>
    <w:rsid w:val="004555BB"/>
    <w:rsid w:val="004555CA"/>
    <w:rsid w:val="004557B6"/>
    <w:rsid w:val="00455849"/>
    <w:rsid w:val="00455B87"/>
    <w:rsid w:val="00455CC5"/>
    <w:rsid w:val="00456171"/>
    <w:rsid w:val="00456283"/>
    <w:rsid w:val="004562CC"/>
    <w:rsid w:val="00456601"/>
    <w:rsid w:val="00456717"/>
    <w:rsid w:val="00456746"/>
    <w:rsid w:val="00456877"/>
    <w:rsid w:val="00456AAF"/>
    <w:rsid w:val="00456DEA"/>
    <w:rsid w:val="00456E33"/>
    <w:rsid w:val="00457025"/>
    <w:rsid w:val="00457030"/>
    <w:rsid w:val="004570F8"/>
    <w:rsid w:val="004571D6"/>
    <w:rsid w:val="00457328"/>
    <w:rsid w:val="00457357"/>
    <w:rsid w:val="0045756E"/>
    <w:rsid w:val="00457711"/>
    <w:rsid w:val="00457776"/>
    <w:rsid w:val="004577AA"/>
    <w:rsid w:val="004577DE"/>
    <w:rsid w:val="0045788B"/>
    <w:rsid w:val="0045788E"/>
    <w:rsid w:val="004579E9"/>
    <w:rsid w:val="00457AE9"/>
    <w:rsid w:val="00457BB2"/>
    <w:rsid w:val="00457FB4"/>
    <w:rsid w:val="00457FB7"/>
    <w:rsid w:val="004605BD"/>
    <w:rsid w:val="004605C0"/>
    <w:rsid w:val="0046077C"/>
    <w:rsid w:val="00460C5E"/>
    <w:rsid w:val="00460D60"/>
    <w:rsid w:val="004610CF"/>
    <w:rsid w:val="00461366"/>
    <w:rsid w:val="004613C6"/>
    <w:rsid w:val="00461BAF"/>
    <w:rsid w:val="00461D2A"/>
    <w:rsid w:val="00461E60"/>
    <w:rsid w:val="00461E70"/>
    <w:rsid w:val="00461FAD"/>
    <w:rsid w:val="0046202C"/>
    <w:rsid w:val="00462107"/>
    <w:rsid w:val="00462175"/>
    <w:rsid w:val="004621CD"/>
    <w:rsid w:val="00462220"/>
    <w:rsid w:val="0046233D"/>
    <w:rsid w:val="00462355"/>
    <w:rsid w:val="00462497"/>
    <w:rsid w:val="00462500"/>
    <w:rsid w:val="00462532"/>
    <w:rsid w:val="00462854"/>
    <w:rsid w:val="004628D9"/>
    <w:rsid w:val="00462975"/>
    <w:rsid w:val="00462BEE"/>
    <w:rsid w:val="00462BF3"/>
    <w:rsid w:val="00462D99"/>
    <w:rsid w:val="00462E87"/>
    <w:rsid w:val="00462E98"/>
    <w:rsid w:val="00462F5B"/>
    <w:rsid w:val="00463118"/>
    <w:rsid w:val="004632E8"/>
    <w:rsid w:val="00463413"/>
    <w:rsid w:val="00463464"/>
    <w:rsid w:val="0046357A"/>
    <w:rsid w:val="004635C2"/>
    <w:rsid w:val="004635DA"/>
    <w:rsid w:val="00463613"/>
    <w:rsid w:val="00463640"/>
    <w:rsid w:val="00463709"/>
    <w:rsid w:val="004637BE"/>
    <w:rsid w:val="0046387F"/>
    <w:rsid w:val="004638FB"/>
    <w:rsid w:val="00463A98"/>
    <w:rsid w:val="00463A9F"/>
    <w:rsid w:val="00463BF8"/>
    <w:rsid w:val="00463D1E"/>
    <w:rsid w:val="00463D34"/>
    <w:rsid w:val="00463DD6"/>
    <w:rsid w:val="00463F30"/>
    <w:rsid w:val="00463FF3"/>
    <w:rsid w:val="00464095"/>
    <w:rsid w:val="00464096"/>
    <w:rsid w:val="0046418D"/>
    <w:rsid w:val="004645C0"/>
    <w:rsid w:val="0046465F"/>
    <w:rsid w:val="0046480F"/>
    <w:rsid w:val="004649A2"/>
    <w:rsid w:val="00464A02"/>
    <w:rsid w:val="00464A22"/>
    <w:rsid w:val="00464AD3"/>
    <w:rsid w:val="00464B89"/>
    <w:rsid w:val="00464C1D"/>
    <w:rsid w:val="00464C89"/>
    <w:rsid w:val="00464EEB"/>
    <w:rsid w:val="00465032"/>
    <w:rsid w:val="0046508D"/>
    <w:rsid w:val="00465200"/>
    <w:rsid w:val="00465360"/>
    <w:rsid w:val="004653D1"/>
    <w:rsid w:val="00465425"/>
    <w:rsid w:val="004654A5"/>
    <w:rsid w:val="00465812"/>
    <w:rsid w:val="004658EA"/>
    <w:rsid w:val="0046598F"/>
    <w:rsid w:val="00465A0D"/>
    <w:rsid w:val="00465A8B"/>
    <w:rsid w:val="00465DF6"/>
    <w:rsid w:val="0046602C"/>
    <w:rsid w:val="004660C6"/>
    <w:rsid w:val="00466163"/>
    <w:rsid w:val="0046616A"/>
    <w:rsid w:val="0046619B"/>
    <w:rsid w:val="004661E1"/>
    <w:rsid w:val="004662DE"/>
    <w:rsid w:val="004663B2"/>
    <w:rsid w:val="004664CD"/>
    <w:rsid w:val="0046655A"/>
    <w:rsid w:val="00466561"/>
    <w:rsid w:val="004666C9"/>
    <w:rsid w:val="00466729"/>
    <w:rsid w:val="0046691D"/>
    <w:rsid w:val="0046694F"/>
    <w:rsid w:val="00466A8C"/>
    <w:rsid w:val="00466AD7"/>
    <w:rsid w:val="00466B01"/>
    <w:rsid w:val="00466C7B"/>
    <w:rsid w:val="00466D83"/>
    <w:rsid w:val="00466DD1"/>
    <w:rsid w:val="00466EC1"/>
    <w:rsid w:val="0046705E"/>
    <w:rsid w:val="0046711B"/>
    <w:rsid w:val="00467220"/>
    <w:rsid w:val="004673A4"/>
    <w:rsid w:val="0046771B"/>
    <w:rsid w:val="0046788C"/>
    <w:rsid w:val="004678A0"/>
    <w:rsid w:val="00467A1D"/>
    <w:rsid w:val="00467A3B"/>
    <w:rsid w:val="00467AE2"/>
    <w:rsid w:val="00467BE1"/>
    <w:rsid w:val="00467BED"/>
    <w:rsid w:val="00467DD1"/>
    <w:rsid w:val="00467E99"/>
    <w:rsid w:val="00467EF2"/>
    <w:rsid w:val="00470010"/>
    <w:rsid w:val="004700E8"/>
    <w:rsid w:val="004701BF"/>
    <w:rsid w:val="00470269"/>
    <w:rsid w:val="004702CA"/>
    <w:rsid w:val="004703D7"/>
    <w:rsid w:val="004704D8"/>
    <w:rsid w:val="00470542"/>
    <w:rsid w:val="0047054A"/>
    <w:rsid w:val="00470583"/>
    <w:rsid w:val="0047063B"/>
    <w:rsid w:val="00470731"/>
    <w:rsid w:val="004708FC"/>
    <w:rsid w:val="00470940"/>
    <w:rsid w:val="00470A3C"/>
    <w:rsid w:val="00470C1C"/>
    <w:rsid w:val="00470E9C"/>
    <w:rsid w:val="00470ED2"/>
    <w:rsid w:val="00471223"/>
    <w:rsid w:val="00471247"/>
    <w:rsid w:val="00471290"/>
    <w:rsid w:val="0047129A"/>
    <w:rsid w:val="004712E6"/>
    <w:rsid w:val="00471313"/>
    <w:rsid w:val="0047137A"/>
    <w:rsid w:val="00471464"/>
    <w:rsid w:val="00471669"/>
    <w:rsid w:val="0047172E"/>
    <w:rsid w:val="00471769"/>
    <w:rsid w:val="004717D0"/>
    <w:rsid w:val="004717D8"/>
    <w:rsid w:val="004718B0"/>
    <w:rsid w:val="004718C5"/>
    <w:rsid w:val="00471B88"/>
    <w:rsid w:val="00471C33"/>
    <w:rsid w:val="00471CA0"/>
    <w:rsid w:val="00471CA2"/>
    <w:rsid w:val="00471D34"/>
    <w:rsid w:val="00471D60"/>
    <w:rsid w:val="00471EFC"/>
    <w:rsid w:val="00471F0A"/>
    <w:rsid w:val="0047200D"/>
    <w:rsid w:val="0047200E"/>
    <w:rsid w:val="0047228B"/>
    <w:rsid w:val="0047230C"/>
    <w:rsid w:val="004724BF"/>
    <w:rsid w:val="004725D8"/>
    <w:rsid w:val="0047262A"/>
    <w:rsid w:val="0047275B"/>
    <w:rsid w:val="004727DC"/>
    <w:rsid w:val="00472808"/>
    <w:rsid w:val="00472865"/>
    <w:rsid w:val="0047292B"/>
    <w:rsid w:val="00472977"/>
    <w:rsid w:val="004729E3"/>
    <w:rsid w:val="00472B59"/>
    <w:rsid w:val="00472C0A"/>
    <w:rsid w:val="00472C40"/>
    <w:rsid w:val="00472C97"/>
    <w:rsid w:val="00472CB2"/>
    <w:rsid w:val="00472CD2"/>
    <w:rsid w:val="00472CFD"/>
    <w:rsid w:val="00472D9D"/>
    <w:rsid w:val="0047300E"/>
    <w:rsid w:val="0047304B"/>
    <w:rsid w:val="00473571"/>
    <w:rsid w:val="004735AC"/>
    <w:rsid w:val="004735D0"/>
    <w:rsid w:val="00473656"/>
    <w:rsid w:val="00473768"/>
    <w:rsid w:val="004737B9"/>
    <w:rsid w:val="00473942"/>
    <w:rsid w:val="004739D7"/>
    <w:rsid w:val="00473C8E"/>
    <w:rsid w:val="00473CBF"/>
    <w:rsid w:val="00474017"/>
    <w:rsid w:val="00474064"/>
    <w:rsid w:val="004741A5"/>
    <w:rsid w:val="004742C0"/>
    <w:rsid w:val="004744A5"/>
    <w:rsid w:val="004744EF"/>
    <w:rsid w:val="004745C2"/>
    <w:rsid w:val="00474601"/>
    <w:rsid w:val="00474612"/>
    <w:rsid w:val="004747B9"/>
    <w:rsid w:val="004749FF"/>
    <w:rsid w:val="00474A76"/>
    <w:rsid w:val="00474C64"/>
    <w:rsid w:val="00474CAB"/>
    <w:rsid w:val="00474D03"/>
    <w:rsid w:val="00474E22"/>
    <w:rsid w:val="0047504C"/>
    <w:rsid w:val="00475452"/>
    <w:rsid w:val="0047573A"/>
    <w:rsid w:val="00475746"/>
    <w:rsid w:val="004758AF"/>
    <w:rsid w:val="0047591C"/>
    <w:rsid w:val="00475983"/>
    <w:rsid w:val="00475A69"/>
    <w:rsid w:val="00475B3A"/>
    <w:rsid w:val="00475BD7"/>
    <w:rsid w:val="00475C14"/>
    <w:rsid w:val="00475C8C"/>
    <w:rsid w:val="00476397"/>
    <w:rsid w:val="004763E1"/>
    <w:rsid w:val="004765C5"/>
    <w:rsid w:val="00476A89"/>
    <w:rsid w:val="00476B8A"/>
    <w:rsid w:val="00476D20"/>
    <w:rsid w:val="00476D83"/>
    <w:rsid w:val="00476DBA"/>
    <w:rsid w:val="00476F02"/>
    <w:rsid w:val="00476F15"/>
    <w:rsid w:val="00477179"/>
    <w:rsid w:val="00477280"/>
    <w:rsid w:val="00477306"/>
    <w:rsid w:val="004773DA"/>
    <w:rsid w:val="00477454"/>
    <w:rsid w:val="0047765C"/>
    <w:rsid w:val="004776D8"/>
    <w:rsid w:val="004776F4"/>
    <w:rsid w:val="0047779E"/>
    <w:rsid w:val="004777E5"/>
    <w:rsid w:val="00477A52"/>
    <w:rsid w:val="00477B20"/>
    <w:rsid w:val="00477DD4"/>
    <w:rsid w:val="00477DFF"/>
    <w:rsid w:val="004800A6"/>
    <w:rsid w:val="004801A4"/>
    <w:rsid w:val="004801C8"/>
    <w:rsid w:val="0048036D"/>
    <w:rsid w:val="004804D2"/>
    <w:rsid w:val="004804ED"/>
    <w:rsid w:val="0048067C"/>
    <w:rsid w:val="00480732"/>
    <w:rsid w:val="00480740"/>
    <w:rsid w:val="004807D5"/>
    <w:rsid w:val="00480846"/>
    <w:rsid w:val="004808B6"/>
    <w:rsid w:val="00480C3E"/>
    <w:rsid w:val="00480D51"/>
    <w:rsid w:val="004812C2"/>
    <w:rsid w:val="004812EC"/>
    <w:rsid w:val="004813AE"/>
    <w:rsid w:val="0048143B"/>
    <w:rsid w:val="00481492"/>
    <w:rsid w:val="004814CF"/>
    <w:rsid w:val="00481508"/>
    <w:rsid w:val="00481568"/>
    <w:rsid w:val="0048170C"/>
    <w:rsid w:val="00481D04"/>
    <w:rsid w:val="00481DB5"/>
    <w:rsid w:val="00481E66"/>
    <w:rsid w:val="00481F82"/>
    <w:rsid w:val="00482084"/>
    <w:rsid w:val="00482086"/>
    <w:rsid w:val="004820C4"/>
    <w:rsid w:val="00482175"/>
    <w:rsid w:val="004821BF"/>
    <w:rsid w:val="004822D5"/>
    <w:rsid w:val="0048240E"/>
    <w:rsid w:val="00482607"/>
    <w:rsid w:val="0048262E"/>
    <w:rsid w:val="00482887"/>
    <w:rsid w:val="00482BFB"/>
    <w:rsid w:val="00482CDF"/>
    <w:rsid w:val="00482D9E"/>
    <w:rsid w:val="00482F4D"/>
    <w:rsid w:val="00482FA4"/>
    <w:rsid w:val="00483242"/>
    <w:rsid w:val="00483332"/>
    <w:rsid w:val="004834B8"/>
    <w:rsid w:val="0048374D"/>
    <w:rsid w:val="004837F0"/>
    <w:rsid w:val="00483810"/>
    <w:rsid w:val="00483860"/>
    <w:rsid w:val="004839AB"/>
    <w:rsid w:val="00483B34"/>
    <w:rsid w:val="00483BF2"/>
    <w:rsid w:val="00483DA3"/>
    <w:rsid w:val="00483E4F"/>
    <w:rsid w:val="00483F5D"/>
    <w:rsid w:val="00483FC7"/>
    <w:rsid w:val="0048401A"/>
    <w:rsid w:val="0048425D"/>
    <w:rsid w:val="004842C0"/>
    <w:rsid w:val="004843B8"/>
    <w:rsid w:val="00484505"/>
    <w:rsid w:val="00484524"/>
    <w:rsid w:val="0048458D"/>
    <w:rsid w:val="00484669"/>
    <w:rsid w:val="004846A3"/>
    <w:rsid w:val="004846BA"/>
    <w:rsid w:val="004847F3"/>
    <w:rsid w:val="00484929"/>
    <w:rsid w:val="0048494A"/>
    <w:rsid w:val="00484A03"/>
    <w:rsid w:val="00484BFC"/>
    <w:rsid w:val="00484D8A"/>
    <w:rsid w:val="00484EFA"/>
    <w:rsid w:val="004850A1"/>
    <w:rsid w:val="00485236"/>
    <w:rsid w:val="004853AE"/>
    <w:rsid w:val="004855EC"/>
    <w:rsid w:val="0048581F"/>
    <w:rsid w:val="0048598C"/>
    <w:rsid w:val="004859CD"/>
    <w:rsid w:val="00485C46"/>
    <w:rsid w:val="00485F72"/>
    <w:rsid w:val="00485FF1"/>
    <w:rsid w:val="004862BA"/>
    <w:rsid w:val="00486470"/>
    <w:rsid w:val="00486471"/>
    <w:rsid w:val="004864AC"/>
    <w:rsid w:val="004865AD"/>
    <w:rsid w:val="00486604"/>
    <w:rsid w:val="004866A6"/>
    <w:rsid w:val="004868FC"/>
    <w:rsid w:val="00486987"/>
    <w:rsid w:val="00486A8C"/>
    <w:rsid w:val="00486AA3"/>
    <w:rsid w:val="00486ABF"/>
    <w:rsid w:val="00486AE5"/>
    <w:rsid w:val="00486B10"/>
    <w:rsid w:val="00486BEF"/>
    <w:rsid w:val="00486EEB"/>
    <w:rsid w:val="00486EFB"/>
    <w:rsid w:val="00486FF3"/>
    <w:rsid w:val="004870DB"/>
    <w:rsid w:val="00487251"/>
    <w:rsid w:val="0048769E"/>
    <w:rsid w:val="0048774C"/>
    <w:rsid w:val="00487863"/>
    <w:rsid w:val="00487A96"/>
    <w:rsid w:val="00487B61"/>
    <w:rsid w:val="00487BAB"/>
    <w:rsid w:val="00487C09"/>
    <w:rsid w:val="00487CD4"/>
    <w:rsid w:val="00487D7F"/>
    <w:rsid w:val="00487E21"/>
    <w:rsid w:val="00487FA8"/>
    <w:rsid w:val="0049009F"/>
    <w:rsid w:val="004900F7"/>
    <w:rsid w:val="00490242"/>
    <w:rsid w:val="00490250"/>
    <w:rsid w:val="0049037A"/>
    <w:rsid w:val="00490500"/>
    <w:rsid w:val="00490584"/>
    <w:rsid w:val="00490616"/>
    <w:rsid w:val="00490630"/>
    <w:rsid w:val="00490638"/>
    <w:rsid w:val="00490643"/>
    <w:rsid w:val="004906BD"/>
    <w:rsid w:val="0049079C"/>
    <w:rsid w:val="00490B2A"/>
    <w:rsid w:val="00490CF9"/>
    <w:rsid w:val="00490D2A"/>
    <w:rsid w:val="00490E46"/>
    <w:rsid w:val="00490E80"/>
    <w:rsid w:val="00490EA6"/>
    <w:rsid w:val="00490F01"/>
    <w:rsid w:val="00490FEF"/>
    <w:rsid w:val="00491035"/>
    <w:rsid w:val="00491075"/>
    <w:rsid w:val="00491255"/>
    <w:rsid w:val="004912C3"/>
    <w:rsid w:val="00491390"/>
    <w:rsid w:val="00491422"/>
    <w:rsid w:val="004915EC"/>
    <w:rsid w:val="004917DB"/>
    <w:rsid w:val="004919AF"/>
    <w:rsid w:val="00491B2B"/>
    <w:rsid w:val="00491D2D"/>
    <w:rsid w:val="0049205D"/>
    <w:rsid w:val="0049205F"/>
    <w:rsid w:val="00492179"/>
    <w:rsid w:val="00492237"/>
    <w:rsid w:val="004923CE"/>
    <w:rsid w:val="0049246D"/>
    <w:rsid w:val="00492498"/>
    <w:rsid w:val="00492530"/>
    <w:rsid w:val="004925C4"/>
    <w:rsid w:val="004927E1"/>
    <w:rsid w:val="004927E2"/>
    <w:rsid w:val="00492948"/>
    <w:rsid w:val="00492A68"/>
    <w:rsid w:val="00492A8A"/>
    <w:rsid w:val="00492ABB"/>
    <w:rsid w:val="00492B54"/>
    <w:rsid w:val="00492B55"/>
    <w:rsid w:val="00492CC8"/>
    <w:rsid w:val="00492E02"/>
    <w:rsid w:val="00492E3A"/>
    <w:rsid w:val="00492EC2"/>
    <w:rsid w:val="00492ED4"/>
    <w:rsid w:val="00492F48"/>
    <w:rsid w:val="00492FE8"/>
    <w:rsid w:val="004930C7"/>
    <w:rsid w:val="0049314C"/>
    <w:rsid w:val="004931A6"/>
    <w:rsid w:val="00493313"/>
    <w:rsid w:val="00493349"/>
    <w:rsid w:val="004934EA"/>
    <w:rsid w:val="004934F0"/>
    <w:rsid w:val="00493AD6"/>
    <w:rsid w:val="00493BA3"/>
    <w:rsid w:val="00493BDE"/>
    <w:rsid w:val="00493C64"/>
    <w:rsid w:val="00493D72"/>
    <w:rsid w:val="00493F07"/>
    <w:rsid w:val="0049406E"/>
    <w:rsid w:val="004941C6"/>
    <w:rsid w:val="00494358"/>
    <w:rsid w:val="004944DE"/>
    <w:rsid w:val="0049451E"/>
    <w:rsid w:val="004946FB"/>
    <w:rsid w:val="004948C5"/>
    <w:rsid w:val="00494A58"/>
    <w:rsid w:val="00494B43"/>
    <w:rsid w:val="00494BAB"/>
    <w:rsid w:val="00494BAC"/>
    <w:rsid w:val="00494BE4"/>
    <w:rsid w:val="00494D7F"/>
    <w:rsid w:val="00494DB3"/>
    <w:rsid w:val="00494DCA"/>
    <w:rsid w:val="00494E03"/>
    <w:rsid w:val="00494F5B"/>
    <w:rsid w:val="0049505B"/>
    <w:rsid w:val="004953F2"/>
    <w:rsid w:val="00495576"/>
    <w:rsid w:val="00495797"/>
    <w:rsid w:val="0049588B"/>
    <w:rsid w:val="0049589A"/>
    <w:rsid w:val="0049594E"/>
    <w:rsid w:val="0049597F"/>
    <w:rsid w:val="00495B0A"/>
    <w:rsid w:val="00495B22"/>
    <w:rsid w:val="00495B2E"/>
    <w:rsid w:val="00495C4A"/>
    <w:rsid w:val="00495D0C"/>
    <w:rsid w:val="00495D89"/>
    <w:rsid w:val="004960DA"/>
    <w:rsid w:val="00496131"/>
    <w:rsid w:val="00496197"/>
    <w:rsid w:val="0049624E"/>
    <w:rsid w:val="00496385"/>
    <w:rsid w:val="00496630"/>
    <w:rsid w:val="004966A4"/>
    <w:rsid w:val="00496787"/>
    <w:rsid w:val="0049682A"/>
    <w:rsid w:val="00496884"/>
    <w:rsid w:val="0049689D"/>
    <w:rsid w:val="00496B18"/>
    <w:rsid w:val="00496B29"/>
    <w:rsid w:val="00496B95"/>
    <w:rsid w:val="00496CF2"/>
    <w:rsid w:val="00496D30"/>
    <w:rsid w:val="00496ED2"/>
    <w:rsid w:val="0049719D"/>
    <w:rsid w:val="004971D8"/>
    <w:rsid w:val="004973A8"/>
    <w:rsid w:val="0049797C"/>
    <w:rsid w:val="00497AA0"/>
    <w:rsid w:val="00497B4E"/>
    <w:rsid w:val="00497B6D"/>
    <w:rsid w:val="00497B8F"/>
    <w:rsid w:val="00497C60"/>
    <w:rsid w:val="00497D0D"/>
    <w:rsid w:val="00497DEF"/>
    <w:rsid w:val="00497E3A"/>
    <w:rsid w:val="00497ED1"/>
    <w:rsid w:val="00497F20"/>
    <w:rsid w:val="004A01BB"/>
    <w:rsid w:val="004A0208"/>
    <w:rsid w:val="004A03FD"/>
    <w:rsid w:val="004A042F"/>
    <w:rsid w:val="004A0476"/>
    <w:rsid w:val="004A0568"/>
    <w:rsid w:val="004A0754"/>
    <w:rsid w:val="004A0A7B"/>
    <w:rsid w:val="004A0DC6"/>
    <w:rsid w:val="004A0E31"/>
    <w:rsid w:val="004A0F80"/>
    <w:rsid w:val="004A0FDA"/>
    <w:rsid w:val="004A1010"/>
    <w:rsid w:val="004A1072"/>
    <w:rsid w:val="004A10FF"/>
    <w:rsid w:val="004A11CE"/>
    <w:rsid w:val="004A12B3"/>
    <w:rsid w:val="004A1369"/>
    <w:rsid w:val="004A1459"/>
    <w:rsid w:val="004A146E"/>
    <w:rsid w:val="004A14EB"/>
    <w:rsid w:val="004A157E"/>
    <w:rsid w:val="004A1726"/>
    <w:rsid w:val="004A175A"/>
    <w:rsid w:val="004A182A"/>
    <w:rsid w:val="004A1851"/>
    <w:rsid w:val="004A19B0"/>
    <w:rsid w:val="004A1AA7"/>
    <w:rsid w:val="004A1BD7"/>
    <w:rsid w:val="004A1BFD"/>
    <w:rsid w:val="004A1D26"/>
    <w:rsid w:val="004A1DBA"/>
    <w:rsid w:val="004A1E72"/>
    <w:rsid w:val="004A1FEC"/>
    <w:rsid w:val="004A24C3"/>
    <w:rsid w:val="004A2706"/>
    <w:rsid w:val="004A2864"/>
    <w:rsid w:val="004A288E"/>
    <w:rsid w:val="004A28A3"/>
    <w:rsid w:val="004A2B3D"/>
    <w:rsid w:val="004A2DC5"/>
    <w:rsid w:val="004A2EFC"/>
    <w:rsid w:val="004A2F68"/>
    <w:rsid w:val="004A30D4"/>
    <w:rsid w:val="004A3258"/>
    <w:rsid w:val="004A32DB"/>
    <w:rsid w:val="004A32FB"/>
    <w:rsid w:val="004A330F"/>
    <w:rsid w:val="004A3322"/>
    <w:rsid w:val="004A33C2"/>
    <w:rsid w:val="004A33FE"/>
    <w:rsid w:val="004A3449"/>
    <w:rsid w:val="004A37F0"/>
    <w:rsid w:val="004A3814"/>
    <w:rsid w:val="004A39AD"/>
    <w:rsid w:val="004A3A49"/>
    <w:rsid w:val="004A3A78"/>
    <w:rsid w:val="004A3AE2"/>
    <w:rsid w:val="004A3B93"/>
    <w:rsid w:val="004A3BDF"/>
    <w:rsid w:val="004A3C4C"/>
    <w:rsid w:val="004A3C5A"/>
    <w:rsid w:val="004A3DA3"/>
    <w:rsid w:val="004A3DBE"/>
    <w:rsid w:val="004A3EC9"/>
    <w:rsid w:val="004A4214"/>
    <w:rsid w:val="004A4313"/>
    <w:rsid w:val="004A438A"/>
    <w:rsid w:val="004A43A2"/>
    <w:rsid w:val="004A44D6"/>
    <w:rsid w:val="004A4637"/>
    <w:rsid w:val="004A4658"/>
    <w:rsid w:val="004A4963"/>
    <w:rsid w:val="004A4986"/>
    <w:rsid w:val="004A4A2A"/>
    <w:rsid w:val="004A4A32"/>
    <w:rsid w:val="004A4CE3"/>
    <w:rsid w:val="004A4E3B"/>
    <w:rsid w:val="004A4EA7"/>
    <w:rsid w:val="004A4EB0"/>
    <w:rsid w:val="004A52EF"/>
    <w:rsid w:val="004A5309"/>
    <w:rsid w:val="004A53E9"/>
    <w:rsid w:val="004A55AF"/>
    <w:rsid w:val="004A57E5"/>
    <w:rsid w:val="004A5862"/>
    <w:rsid w:val="004A59E1"/>
    <w:rsid w:val="004A5B69"/>
    <w:rsid w:val="004A5BE6"/>
    <w:rsid w:val="004A5C46"/>
    <w:rsid w:val="004A5C68"/>
    <w:rsid w:val="004A5D35"/>
    <w:rsid w:val="004A5D3B"/>
    <w:rsid w:val="004A5F47"/>
    <w:rsid w:val="004A5F91"/>
    <w:rsid w:val="004A61DA"/>
    <w:rsid w:val="004A622C"/>
    <w:rsid w:val="004A64B1"/>
    <w:rsid w:val="004A65AD"/>
    <w:rsid w:val="004A65AF"/>
    <w:rsid w:val="004A669B"/>
    <w:rsid w:val="004A675A"/>
    <w:rsid w:val="004A6AD0"/>
    <w:rsid w:val="004A6CA4"/>
    <w:rsid w:val="004A6CD8"/>
    <w:rsid w:val="004A6CFC"/>
    <w:rsid w:val="004A6D51"/>
    <w:rsid w:val="004A6D60"/>
    <w:rsid w:val="004A6E05"/>
    <w:rsid w:val="004A6E39"/>
    <w:rsid w:val="004A72D2"/>
    <w:rsid w:val="004A74E2"/>
    <w:rsid w:val="004A7585"/>
    <w:rsid w:val="004A772C"/>
    <w:rsid w:val="004A7A12"/>
    <w:rsid w:val="004A7B0C"/>
    <w:rsid w:val="004A7BB0"/>
    <w:rsid w:val="004A7BF6"/>
    <w:rsid w:val="004A7C7B"/>
    <w:rsid w:val="004A7D0A"/>
    <w:rsid w:val="004A7D0D"/>
    <w:rsid w:val="004A7DEB"/>
    <w:rsid w:val="004AF16F"/>
    <w:rsid w:val="004B000F"/>
    <w:rsid w:val="004B003E"/>
    <w:rsid w:val="004B00E9"/>
    <w:rsid w:val="004B013D"/>
    <w:rsid w:val="004B0286"/>
    <w:rsid w:val="004B0343"/>
    <w:rsid w:val="004B0401"/>
    <w:rsid w:val="004B072E"/>
    <w:rsid w:val="004B0AC4"/>
    <w:rsid w:val="004B0C2D"/>
    <w:rsid w:val="004B0CA6"/>
    <w:rsid w:val="004B0CE7"/>
    <w:rsid w:val="004B0D0F"/>
    <w:rsid w:val="004B0D61"/>
    <w:rsid w:val="004B0DDE"/>
    <w:rsid w:val="004B1020"/>
    <w:rsid w:val="004B1450"/>
    <w:rsid w:val="004B149C"/>
    <w:rsid w:val="004B1523"/>
    <w:rsid w:val="004B154F"/>
    <w:rsid w:val="004B157E"/>
    <w:rsid w:val="004B1580"/>
    <w:rsid w:val="004B1666"/>
    <w:rsid w:val="004B17CD"/>
    <w:rsid w:val="004B1818"/>
    <w:rsid w:val="004B1825"/>
    <w:rsid w:val="004B183E"/>
    <w:rsid w:val="004B1ACC"/>
    <w:rsid w:val="004B1C94"/>
    <w:rsid w:val="004B1CAB"/>
    <w:rsid w:val="004B1FF1"/>
    <w:rsid w:val="004B200F"/>
    <w:rsid w:val="004B2474"/>
    <w:rsid w:val="004B2565"/>
    <w:rsid w:val="004B2611"/>
    <w:rsid w:val="004B2673"/>
    <w:rsid w:val="004B27B7"/>
    <w:rsid w:val="004B287A"/>
    <w:rsid w:val="004B2890"/>
    <w:rsid w:val="004B290B"/>
    <w:rsid w:val="004B298F"/>
    <w:rsid w:val="004B2A29"/>
    <w:rsid w:val="004B2B0D"/>
    <w:rsid w:val="004B2B2B"/>
    <w:rsid w:val="004B2CF1"/>
    <w:rsid w:val="004B2FF9"/>
    <w:rsid w:val="004B32C6"/>
    <w:rsid w:val="004B345E"/>
    <w:rsid w:val="004B3476"/>
    <w:rsid w:val="004B35E9"/>
    <w:rsid w:val="004B36CF"/>
    <w:rsid w:val="004B3833"/>
    <w:rsid w:val="004B3851"/>
    <w:rsid w:val="004B39CC"/>
    <w:rsid w:val="004B3A45"/>
    <w:rsid w:val="004B3A61"/>
    <w:rsid w:val="004B3B23"/>
    <w:rsid w:val="004B3B83"/>
    <w:rsid w:val="004B3BC9"/>
    <w:rsid w:val="004B3C5B"/>
    <w:rsid w:val="004B3D1C"/>
    <w:rsid w:val="004B3ED0"/>
    <w:rsid w:val="004B3F22"/>
    <w:rsid w:val="004B3F24"/>
    <w:rsid w:val="004B3FE8"/>
    <w:rsid w:val="004B406C"/>
    <w:rsid w:val="004B40F8"/>
    <w:rsid w:val="004B4259"/>
    <w:rsid w:val="004B4328"/>
    <w:rsid w:val="004B4380"/>
    <w:rsid w:val="004B43E8"/>
    <w:rsid w:val="004B454F"/>
    <w:rsid w:val="004B463C"/>
    <w:rsid w:val="004B469D"/>
    <w:rsid w:val="004B46B9"/>
    <w:rsid w:val="004B46FF"/>
    <w:rsid w:val="004B47AA"/>
    <w:rsid w:val="004B4819"/>
    <w:rsid w:val="004B487A"/>
    <w:rsid w:val="004B48E5"/>
    <w:rsid w:val="004B4B5F"/>
    <w:rsid w:val="004B4B86"/>
    <w:rsid w:val="004B4BBC"/>
    <w:rsid w:val="004B4FFA"/>
    <w:rsid w:val="004B5079"/>
    <w:rsid w:val="004B50AE"/>
    <w:rsid w:val="004B5203"/>
    <w:rsid w:val="004B5370"/>
    <w:rsid w:val="004B53AA"/>
    <w:rsid w:val="004B540F"/>
    <w:rsid w:val="004B57DC"/>
    <w:rsid w:val="004B5B0E"/>
    <w:rsid w:val="004B5B16"/>
    <w:rsid w:val="004B5CE6"/>
    <w:rsid w:val="004B60AD"/>
    <w:rsid w:val="004B61EB"/>
    <w:rsid w:val="004B6391"/>
    <w:rsid w:val="004B63CE"/>
    <w:rsid w:val="004B64DB"/>
    <w:rsid w:val="004B6686"/>
    <w:rsid w:val="004B6CC6"/>
    <w:rsid w:val="004B6F82"/>
    <w:rsid w:val="004B6FF0"/>
    <w:rsid w:val="004B7065"/>
    <w:rsid w:val="004B70D7"/>
    <w:rsid w:val="004B711C"/>
    <w:rsid w:val="004B71B1"/>
    <w:rsid w:val="004B7267"/>
    <w:rsid w:val="004B7413"/>
    <w:rsid w:val="004B7510"/>
    <w:rsid w:val="004B751A"/>
    <w:rsid w:val="004B7929"/>
    <w:rsid w:val="004B79B1"/>
    <w:rsid w:val="004B7A9F"/>
    <w:rsid w:val="004B7B60"/>
    <w:rsid w:val="004B7CD9"/>
    <w:rsid w:val="004B7E1D"/>
    <w:rsid w:val="004B7E40"/>
    <w:rsid w:val="004C006A"/>
    <w:rsid w:val="004C0158"/>
    <w:rsid w:val="004C03DC"/>
    <w:rsid w:val="004C0535"/>
    <w:rsid w:val="004C05B6"/>
    <w:rsid w:val="004C0661"/>
    <w:rsid w:val="004C06A5"/>
    <w:rsid w:val="004C08F0"/>
    <w:rsid w:val="004C0958"/>
    <w:rsid w:val="004C0AA2"/>
    <w:rsid w:val="004C0BDF"/>
    <w:rsid w:val="004C0C00"/>
    <w:rsid w:val="004C0C6B"/>
    <w:rsid w:val="004C0CD6"/>
    <w:rsid w:val="004C0D41"/>
    <w:rsid w:val="004C0F1B"/>
    <w:rsid w:val="004C10F9"/>
    <w:rsid w:val="004C13AA"/>
    <w:rsid w:val="004C1482"/>
    <w:rsid w:val="004C15BF"/>
    <w:rsid w:val="004C1718"/>
    <w:rsid w:val="004C17B7"/>
    <w:rsid w:val="004C1958"/>
    <w:rsid w:val="004C1B88"/>
    <w:rsid w:val="004C1E5B"/>
    <w:rsid w:val="004C2003"/>
    <w:rsid w:val="004C2121"/>
    <w:rsid w:val="004C25E4"/>
    <w:rsid w:val="004C25EC"/>
    <w:rsid w:val="004C2711"/>
    <w:rsid w:val="004C286D"/>
    <w:rsid w:val="004C2C9D"/>
    <w:rsid w:val="004C2EEB"/>
    <w:rsid w:val="004C2F76"/>
    <w:rsid w:val="004C2FD6"/>
    <w:rsid w:val="004C3035"/>
    <w:rsid w:val="004C32A7"/>
    <w:rsid w:val="004C32CC"/>
    <w:rsid w:val="004C335B"/>
    <w:rsid w:val="004C36D3"/>
    <w:rsid w:val="004C373B"/>
    <w:rsid w:val="004C3756"/>
    <w:rsid w:val="004C3855"/>
    <w:rsid w:val="004C38B0"/>
    <w:rsid w:val="004C38DA"/>
    <w:rsid w:val="004C3AEC"/>
    <w:rsid w:val="004C3BEF"/>
    <w:rsid w:val="004C3FCC"/>
    <w:rsid w:val="004C40E1"/>
    <w:rsid w:val="004C4124"/>
    <w:rsid w:val="004C4141"/>
    <w:rsid w:val="004C41DD"/>
    <w:rsid w:val="004C41F9"/>
    <w:rsid w:val="004C4243"/>
    <w:rsid w:val="004C42C6"/>
    <w:rsid w:val="004C4307"/>
    <w:rsid w:val="004C4487"/>
    <w:rsid w:val="004C44B8"/>
    <w:rsid w:val="004C4636"/>
    <w:rsid w:val="004C46CB"/>
    <w:rsid w:val="004C48FE"/>
    <w:rsid w:val="004C4A2C"/>
    <w:rsid w:val="004C4A7B"/>
    <w:rsid w:val="004C4AD9"/>
    <w:rsid w:val="004C4B1C"/>
    <w:rsid w:val="004C4B4F"/>
    <w:rsid w:val="004C4BBF"/>
    <w:rsid w:val="004C4BDA"/>
    <w:rsid w:val="004C4F38"/>
    <w:rsid w:val="004C50EF"/>
    <w:rsid w:val="004C5194"/>
    <w:rsid w:val="004C52C9"/>
    <w:rsid w:val="004C5410"/>
    <w:rsid w:val="004C5457"/>
    <w:rsid w:val="004C5470"/>
    <w:rsid w:val="004C54A2"/>
    <w:rsid w:val="004C5608"/>
    <w:rsid w:val="004C5AA3"/>
    <w:rsid w:val="004C5AC6"/>
    <w:rsid w:val="004C5BC2"/>
    <w:rsid w:val="004C5DA8"/>
    <w:rsid w:val="004C5F2C"/>
    <w:rsid w:val="004C5F6F"/>
    <w:rsid w:val="004C5FFD"/>
    <w:rsid w:val="004C607B"/>
    <w:rsid w:val="004C60C3"/>
    <w:rsid w:val="004C6371"/>
    <w:rsid w:val="004C6408"/>
    <w:rsid w:val="004C65D3"/>
    <w:rsid w:val="004C6606"/>
    <w:rsid w:val="004C660C"/>
    <w:rsid w:val="004C6668"/>
    <w:rsid w:val="004C672C"/>
    <w:rsid w:val="004C6771"/>
    <w:rsid w:val="004C67E7"/>
    <w:rsid w:val="004C6805"/>
    <w:rsid w:val="004C6878"/>
    <w:rsid w:val="004C6944"/>
    <w:rsid w:val="004C69A7"/>
    <w:rsid w:val="004C6B31"/>
    <w:rsid w:val="004C6B37"/>
    <w:rsid w:val="004C6B57"/>
    <w:rsid w:val="004C6B67"/>
    <w:rsid w:val="004C6B94"/>
    <w:rsid w:val="004C6D13"/>
    <w:rsid w:val="004C6EC4"/>
    <w:rsid w:val="004C7008"/>
    <w:rsid w:val="004C72EA"/>
    <w:rsid w:val="004C7392"/>
    <w:rsid w:val="004C7590"/>
    <w:rsid w:val="004C7688"/>
    <w:rsid w:val="004C781A"/>
    <w:rsid w:val="004C7B0E"/>
    <w:rsid w:val="004C7B80"/>
    <w:rsid w:val="004C7FD3"/>
    <w:rsid w:val="004D0000"/>
    <w:rsid w:val="004D00A3"/>
    <w:rsid w:val="004D011F"/>
    <w:rsid w:val="004D013A"/>
    <w:rsid w:val="004D02E1"/>
    <w:rsid w:val="004D0358"/>
    <w:rsid w:val="004D0397"/>
    <w:rsid w:val="004D0654"/>
    <w:rsid w:val="004D0886"/>
    <w:rsid w:val="004D0A6A"/>
    <w:rsid w:val="004D0C58"/>
    <w:rsid w:val="004D0E12"/>
    <w:rsid w:val="004D0EB1"/>
    <w:rsid w:val="004D0F63"/>
    <w:rsid w:val="004D1202"/>
    <w:rsid w:val="004D1206"/>
    <w:rsid w:val="004D1214"/>
    <w:rsid w:val="004D1471"/>
    <w:rsid w:val="004D14CD"/>
    <w:rsid w:val="004D15F1"/>
    <w:rsid w:val="004D15F9"/>
    <w:rsid w:val="004D1681"/>
    <w:rsid w:val="004D1892"/>
    <w:rsid w:val="004D1894"/>
    <w:rsid w:val="004D1AFA"/>
    <w:rsid w:val="004D1B91"/>
    <w:rsid w:val="004D1C42"/>
    <w:rsid w:val="004D1C4A"/>
    <w:rsid w:val="004D1D2D"/>
    <w:rsid w:val="004D1F2C"/>
    <w:rsid w:val="004D237F"/>
    <w:rsid w:val="004D2388"/>
    <w:rsid w:val="004D23CE"/>
    <w:rsid w:val="004D24DB"/>
    <w:rsid w:val="004D24EB"/>
    <w:rsid w:val="004D2555"/>
    <w:rsid w:val="004D2666"/>
    <w:rsid w:val="004D27FD"/>
    <w:rsid w:val="004D2B32"/>
    <w:rsid w:val="004D2B36"/>
    <w:rsid w:val="004D2BCC"/>
    <w:rsid w:val="004D2C89"/>
    <w:rsid w:val="004D2D52"/>
    <w:rsid w:val="004D2D95"/>
    <w:rsid w:val="004D2DDA"/>
    <w:rsid w:val="004D2EE9"/>
    <w:rsid w:val="004D2FE3"/>
    <w:rsid w:val="004D318F"/>
    <w:rsid w:val="004D31A1"/>
    <w:rsid w:val="004D350A"/>
    <w:rsid w:val="004D3604"/>
    <w:rsid w:val="004D3617"/>
    <w:rsid w:val="004D369C"/>
    <w:rsid w:val="004D38BB"/>
    <w:rsid w:val="004D3B94"/>
    <w:rsid w:val="004D3CA8"/>
    <w:rsid w:val="004D3D56"/>
    <w:rsid w:val="004D3E90"/>
    <w:rsid w:val="004D40EF"/>
    <w:rsid w:val="004D426E"/>
    <w:rsid w:val="004D449A"/>
    <w:rsid w:val="004D4585"/>
    <w:rsid w:val="004D4790"/>
    <w:rsid w:val="004D486F"/>
    <w:rsid w:val="004D4AA4"/>
    <w:rsid w:val="004D4B7F"/>
    <w:rsid w:val="004D4D16"/>
    <w:rsid w:val="004D4DAB"/>
    <w:rsid w:val="004D4DB6"/>
    <w:rsid w:val="004D4F2C"/>
    <w:rsid w:val="004D50EB"/>
    <w:rsid w:val="004D5385"/>
    <w:rsid w:val="004D5388"/>
    <w:rsid w:val="004D549B"/>
    <w:rsid w:val="004D54FD"/>
    <w:rsid w:val="004D551C"/>
    <w:rsid w:val="004D5566"/>
    <w:rsid w:val="004D5577"/>
    <w:rsid w:val="004D55BA"/>
    <w:rsid w:val="004D5C06"/>
    <w:rsid w:val="004D5DBB"/>
    <w:rsid w:val="004D622E"/>
    <w:rsid w:val="004D6293"/>
    <w:rsid w:val="004D643C"/>
    <w:rsid w:val="004D6465"/>
    <w:rsid w:val="004D64BD"/>
    <w:rsid w:val="004D6849"/>
    <w:rsid w:val="004D68A2"/>
    <w:rsid w:val="004D68A4"/>
    <w:rsid w:val="004D6954"/>
    <w:rsid w:val="004D6C94"/>
    <w:rsid w:val="004D6D04"/>
    <w:rsid w:val="004D6D58"/>
    <w:rsid w:val="004D6E22"/>
    <w:rsid w:val="004D6E79"/>
    <w:rsid w:val="004D70C3"/>
    <w:rsid w:val="004D7268"/>
    <w:rsid w:val="004D7303"/>
    <w:rsid w:val="004D734C"/>
    <w:rsid w:val="004D762E"/>
    <w:rsid w:val="004D7785"/>
    <w:rsid w:val="004D7814"/>
    <w:rsid w:val="004D7834"/>
    <w:rsid w:val="004D7A8E"/>
    <w:rsid w:val="004D7BBB"/>
    <w:rsid w:val="004D7C72"/>
    <w:rsid w:val="004D7D6C"/>
    <w:rsid w:val="004D7D78"/>
    <w:rsid w:val="004D7F1B"/>
    <w:rsid w:val="004D7F7B"/>
    <w:rsid w:val="004E0125"/>
    <w:rsid w:val="004E0431"/>
    <w:rsid w:val="004E06E1"/>
    <w:rsid w:val="004E06E4"/>
    <w:rsid w:val="004E06F2"/>
    <w:rsid w:val="004E075F"/>
    <w:rsid w:val="004E0779"/>
    <w:rsid w:val="004E0812"/>
    <w:rsid w:val="004E0AEB"/>
    <w:rsid w:val="004E0B6F"/>
    <w:rsid w:val="004E0C7D"/>
    <w:rsid w:val="004E0CF2"/>
    <w:rsid w:val="004E0DCA"/>
    <w:rsid w:val="004E0F8A"/>
    <w:rsid w:val="004E102A"/>
    <w:rsid w:val="004E12B5"/>
    <w:rsid w:val="004E1418"/>
    <w:rsid w:val="004E1449"/>
    <w:rsid w:val="004E1496"/>
    <w:rsid w:val="004E153A"/>
    <w:rsid w:val="004E1575"/>
    <w:rsid w:val="004E1668"/>
    <w:rsid w:val="004E169B"/>
    <w:rsid w:val="004E1704"/>
    <w:rsid w:val="004E17DE"/>
    <w:rsid w:val="004E18B9"/>
    <w:rsid w:val="004E18C3"/>
    <w:rsid w:val="004E1AD0"/>
    <w:rsid w:val="004E1BCA"/>
    <w:rsid w:val="004E1DB2"/>
    <w:rsid w:val="004E207F"/>
    <w:rsid w:val="004E214E"/>
    <w:rsid w:val="004E2198"/>
    <w:rsid w:val="004E21A7"/>
    <w:rsid w:val="004E2221"/>
    <w:rsid w:val="004E235E"/>
    <w:rsid w:val="004E2360"/>
    <w:rsid w:val="004E241B"/>
    <w:rsid w:val="004E2475"/>
    <w:rsid w:val="004E24A9"/>
    <w:rsid w:val="004E24E2"/>
    <w:rsid w:val="004E24EF"/>
    <w:rsid w:val="004E2547"/>
    <w:rsid w:val="004E2672"/>
    <w:rsid w:val="004E2699"/>
    <w:rsid w:val="004E26EA"/>
    <w:rsid w:val="004E294B"/>
    <w:rsid w:val="004E2D06"/>
    <w:rsid w:val="004E2D0D"/>
    <w:rsid w:val="004E2EB6"/>
    <w:rsid w:val="004E36AC"/>
    <w:rsid w:val="004E3719"/>
    <w:rsid w:val="004E37CE"/>
    <w:rsid w:val="004E3915"/>
    <w:rsid w:val="004E3922"/>
    <w:rsid w:val="004E3B82"/>
    <w:rsid w:val="004E422D"/>
    <w:rsid w:val="004E4245"/>
    <w:rsid w:val="004E425C"/>
    <w:rsid w:val="004E42B7"/>
    <w:rsid w:val="004E4354"/>
    <w:rsid w:val="004E4644"/>
    <w:rsid w:val="004E4894"/>
    <w:rsid w:val="004E4941"/>
    <w:rsid w:val="004E49E2"/>
    <w:rsid w:val="004E4B92"/>
    <w:rsid w:val="004E4BF2"/>
    <w:rsid w:val="004E4DE9"/>
    <w:rsid w:val="004E4ECD"/>
    <w:rsid w:val="004E4F5F"/>
    <w:rsid w:val="004E5242"/>
    <w:rsid w:val="004E527D"/>
    <w:rsid w:val="004E540D"/>
    <w:rsid w:val="004E5493"/>
    <w:rsid w:val="004E553D"/>
    <w:rsid w:val="004E55E1"/>
    <w:rsid w:val="004E5653"/>
    <w:rsid w:val="004E579C"/>
    <w:rsid w:val="004E5840"/>
    <w:rsid w:val="004E5926"/>
    <w:rsid w:val="004E597B"/>
    <w:rsid w:val="004E5A9A"/>
    <w:rsid w:val="004E5C68"/>
    <w:rsid w:val="004E5CD0"/>
    <w:rsid w:val="004E60D8"/>
    <w:rsid w:val="004E61C2"/>
    <w:rsid w:val="004E61DE"/>
    <w:rsid w:val="004E62E7"/>
    <w:rsid w:val="004E6441"/>
    <w:rsid w:val="004E6AE9"/>
    <w:rsid w:val="004E6B90"/>
    <w:rsid w:val="004E6D08"/>
    <w:rsid w:val="004E6D17"/>
    <w:rsid w:val="004E6D6E"/>
    <w:rsid w:val="004E6E55"/>
    <w:rsid w:val="004E7008"/>
    <w:rsid w:val="004E70C0"/>
    <w:rsid w:val="004E756F"/>
    <w:rsid w:val="004E788E"/>
    <w:rsid w:val="004E7998"/>
    <w:rsid w:val="004E7A32"/>
    <w:rsid w:val="004E7AE6"/>
    <w:rsid w:val="004E7C6C"/>
    <w:rsid w:val="004E7E0F"/>
    <w:rsid w:val="004E7E24"/>
    <w:rsid w:val="004E7E84"/>
    <w:rsid w:val="004E7EEF"/>
    <w:rsid w:val="004E7FF6"/>
    <w:rsid w:val="004F0042"/>
    <w:rsid w:val="004F0101"/>
    <w:rsid w:val="004F013C"/>
    <w:rsid w:val="004F01CA"/>
    <w:rsid w:val="004F0212"/>
    <w:rsid w:val="004F02D5"/>
    <w:rsid w:val="004F033E"/>
    <w:rsid w:val="004F039E"/>
    <w:rsid w:val="004F04D9"/>
    <w:rsid w:val="004F04E4"/>
    <w:rsid w:val="004F058F"/>
    <w:rsid w:val="004F0ADB"/>
    <w:rsid w:val="004F0D17"/>
    <w:rsid w:val="004F0D78"/>
    <w:rsid w:val="004F0F9D"/>
    <w:rsid w:val="004F10A0"/>
    <w:rsid w:val="004F126A"/>
    <w:rsid w:val="004F129E"/>
    <w:rsid w:val="004F12BE"/>
    <w:rsid w:val="004F16D1"/>
    <w:rsid w:val="004F1783"/>
    <w:rsid w:val="004F18A0"/>
    <w:rsid w:val="004F1A53"/>
    <w:rsid w:val="004F1A85"/>
    <w:rsid w:val="004F1CF1"/>
    <w:rsid w:val="004F1DF3"/>
    <w:rsid w:val="004F1E98"/>
    <w:rsid w:val="004F1EDA"/>
    <w:rsid w:val="004F1FFE"/>
    <w:rsid w:val="004F2100"/>
    <w:rsid w:val="004F230A"/>
    <w:rsid w:val="004F2589"/>
    <w:rsid w:val="004F27EB"/>
    <w:rsid w:val="004F29E9"/>
    <w:rsid w:val="004F2A34"/>
    <w:rsid w:val="004F2B7F"/>
    <w:rsid w:val="004F3085"/>
    <w:rsid w:val="004F3118"/>
    <w:rsid w:val="004F316F"/>
    <w:rsid w:val="004F32C7"/>
    <w:rsid w:val="004F354D"/>
    <w:rsid w:val="004F35A7"/>
    <w:rsid w:val="004F378A"/>
    <w:rsid w:val="004F3831"/>
    <w:rsid w:val="004F3840"/>
    <w:rsid w:val="004F38B3"/>
    <w:rsid w:val="004F395D"/>
    <w:rsid w:val="004F3A51"/>
    <w:rsid w:val="004F3B34"/>
    <w:rsid w:val="004F3B6B"/>
    <w:rsid w:val="004F3C03"/>
    <w:rsid w:val="004F3C5C"/>
    <w:rsid w:val="004F3DD3"/>
    <w:rsid w:val="004F3E63"/>
    <w:rsid w:val="004F3E88"/>
    <w:rsid w:val="004F4106"/>
    <w:rsid w:val="004F418B"/>
    <w:rsid w:val="004F41A0"/>
    <w:rsid w:val="004F4311"/>
    <w:rsid w:val="004F432D"/>
    <w:rsid w:val="004F436D"/>
    <w:rsid w:val="004F43F8"/>
    <w:rsid w:val="004F45E6"/>
    <w:rsid w:val="004F4754"/>
    <w:rsid w:val="004F4798"/>
    <w:rsid w:val="004F4846"/>
    <w:rsid w:val="004F49C2"/>
    <w:rsid w:val="004F4A93"/>
    <w:rsid w:val="004F4C52"/>
    <w:rsid w:val="004F4E61"/>
    <w:rsid w:val="004F50AF"/>
    <w:rsid w:val="004F521D"/>
    <w:rsid w:val="004F53EA"/>
    <w:rsid w:val="004F54B3"/>
    <w:rsid w:val="004F54C8"/>
    <w:rsid w:val="004F54FE"/>
    <w:rsid w:val="004F553D"/>
    <w:rsid w:val="004F5627"/>
    <w:rsid w:val="004F562A"/>
    <w:rsid w:val="004F5737"/>
    <w:rsid w:val="004F5912"/>
    <w:rsid w:val="004F5918"/>
    <w:rsid w:val="004F5C1E"/>
    <w:rsid w:val="004F5D24"/>
    <w:rsid w:val="004F5E3E"/>
    <w:rsid w:val="004F5F83"/>
    <w:rsid w:val="004F6008"/>
    <w:rsid w:val="004F60F9"/>
    <w:rsid w:val="004F6254"/>
    <w:rsid w:val="004F62F9"/>
    <w:rsid w:val="004F6497"/>
    <w:rsid w:val="004F6557"/>
    <w:rsid w:val="004F65DE"/>
    <w:rsid w:val="004F67AA"/>
    <w:rsid w:val="004F6A9C"/>
    <w:rsid w:val="004F6BDA"/>
    <w:rsid w:val="004F6C9F"/>
    <w:rsid w:val="004F70A4"/>
    <w:rsid w:val="004F7273"/>
    <w:rsid w:val="004F75C9"/>
    <w:rsid w:val="004F75FF"/>
    <w:rsid w:val="004F7642"/>
    <w:rsid w:val="004F7670"/>
    <w:rsid w:val="004F77DF"/>
    <w:rsid w:val="004F77E4"/>
    <w:rsid w:val="004F77F0"/>
    <w:rsid w:val="004F795F"/>
    <w:rsid w:val="004F799B"/>
    <w:rsid w:val="004F79DC"/>
    <w:rsid w:val="004F7CE6"/>
    <w:rsid w:val="004F7D42"/>
    <w:rsid w:val="004F7FA4"/>
    <w:rsid w:val="004FAED5"/>
    <w:rsid w:val="0050009C"/>
    <w:rsid w:val="00500261"/>
    <w:rsid w:val="005003A6"/>
    <w:rsid w:val="0050044B"/>
    <w:rsid w:val="005004A3"/>
    <w:rsid w:val="005004EB"/>
    <w:rsid w:val="005005B7"/>
    <w:rsid w:val="005005F2"/>
    <w:rsid w:val="00500694"/>
    <w:rsid w:val="005006EC"/>
    <w:rsid w:val="00500706"/>
    <w:rsid w:val="00500A50"/>
    <w:rsid w:val="00500ABF"/>
    <w:rsid w:val="00500AFB"/>
    <w:rsid w:val="00500B3C"/>
    <w:rsid w:val="00500B51"/>
    <w:rsid w:val="00500B5D"/>
    <w:rsid w:val="00500B8F"/>
    <w:rsid w:val="00500D19"/>
    <w:rsid w:val="00500D33"/>
    <w:rsid w:val="00500D5F"/>
    <w:rsid w:val="00500E12"/>
    <w:rsid w:val="00500FDD"/>
    <w:rsid w:val="0050114D"/>
    <w:rsid w:val="005012E9"/>
    <w:rsid w:val="00501354"/>
    <w:rsid w:val="005018A3"/>
    <w:rsid w:val="00501955"/>
    <w:rsid w:val="005019C2"/>
    <w:rsid w:val="00501A27"/>
    <w:rsid w:val="00501A8C"/>
    <w:rsid w:val="00501A9D"/>
    <w:rsid w:val="00501D09"/>
    <w:rsid w:val="00501D14"/>
    <w:rsid w:val="00501D27"/>
    <w:rsid w:val="00501EBC"/>
    <w:rsid w:val="00501EE9"/>
    <w:rsid w:val="00501F3B"/>
    <w:rsid w:val="005020B1"/>
    <w:rsid w:val="005021B0"/>
    <w:rsid w:val="005022E0"/>
    <w:rsid w:val="005022EC"/>
    <w:rsid w:val="005023D6"/>
    <w:rsid w:val="00502623"/>
    <w:rsid w:val="00502748"/>
    <w:rsid w:val="00502A27"/>
    <w:rsid w:val="00502A4A"/>
    <w:rsid w:val="00502ADF"/>
    <w:rsid w:val="00502D5A"/>
    <w:rsid w:val="00502D93"/>
    <w:rsid w:val="00502DF0"/>
    <w:rsid w:val="00503001"/>
    <w:rsid w:val="00503034"/>
    <w:rsid w:val="005030E1"/>
    <w:rsid w:val="005031E5"/>
    <w:rsid w:val="00503250"/>
    <w:rsid w:val="005033C0"/>
    <w:rsid w:val="00503435"/>
    <w:rsid w:val="0050355C"/>
    <w:rsid w:val="0050374D"/>
    <w:rsid w:val="005038DA"/>
    <w:rsid w:val="0050396C"/>
    <w:rsid w:val="0050398E"/>
    <w:rsid w:val="00503A39"/>
    <w:rsid w:val="00503A50"/>
    <w:rsid w:val="00503BFA"/>
    <w:rsid w:val="00503EF3"/>
    <w:rsid w:val="00504066"/>
    <w:rsid w:val="00504122"/>
    <w:rsid w:val="00504182"/>
    <w:rsid w:val="0050432B"/>
    <w:rsid w:val="005044D4"/>
    <w:rsid w:val="00504586"/>
    <w:rsid w:val="005046C5"/>
    <w:rsid w:val="00504895"/>
    <w:rsid w:val="005049E2"/>
    <w:rsid w:val="00504A0E"/>
    <w:rsid w:val="00504AF6"/>
    <w:rsid w:val="00504B39"/>
    <w:rsid w:val="00504BDE"/>
    <w:rsid w:val="00504CB2"/>
    <w:rsid w:val="00504CD4"/>
    <w:rsid w:val="00505122"/>
    <w:rsid w:val="005052A5"/>
    <w:rsid w:val="0050535C"/>
    <w:rsid w:val="00505606"/>
    <w:rsid w:val="00505873"/>
    <w:rsid w:val="005059FF"/>
    <w:rsid w:val="00505B1A"/>
    <w:rsid w:val="00505B4A"/>
    <w:rsid w:val="00505CD4"/>
    <w:rsid w:val="00505E5B"/>
    <w:rsid w:val="00505E66"/>
    <w:rsid w:val="00506084"/>
    <w:rsid w:val="00506650"/>
    <w:rsid w:val="0050665E"/>
    <w:rsid w:val="00506691"/>
    <w:rsid w:val="00506730"/>
    <w:rsid w:val="00506760"/>
    <w:rsid w:val="005067A3"/>
    <w:rsid w:val="005067D7"/>
    <w:rsid w:val="00506877"/>
    <w:rsid w:val="005068D6"/>
    <w:rsid w:val="00506916"/>
    <w:rsid w:val="00506ABD"/>
    <w:rsid w:val="00506B74"/>
    <w:rsid w:val="00506C71"/>
    <w:rsid w:val="00506F8B"/>
    <w:rsid w:val="0050713B"/>
    <w:rsid w:val="0050733F"/>
    <w:rsid w:val="00507431"/>
    <w:rsid w:val="00507451"/>
    <w:rsid w:val="0050766E"/>
    <w:rsid w:val="005076EA"/>
    <w:rsid w:val="0050771C"/>
    <w:rsid w:val="00507724"/>
    <w:rsid w:val="00507861"/>
    <w:rsid w:val="00507937"/>
    <w:rsid w:val="00507A34"/>
    <w:rsid w:val="00507A38"/>
    <w:rsid w:val="00507A59"/>
    <w:rsid w:val="00507B99"/>
    <w:rsid w:val="00507C10"/>
    <w:rsid w:val="00507D15"/>
    <w:rsid w:val="00507D1C"/>
    <w:rsid w:val="00507D4B"/>
    <w:rsid w:val="00507F05"/>
    <w:rsid w:val="00507F1B"/>
    <w:rsid w:val="00507F89"/>
    <w:rsid w:val="00507FC2"/>
    <w:rsid w:val="005100D3"/>
    <w:rsid w:val="005102E2"/>
    <w:rsid w:val="00510440"/>
    <w:rsid w:val="0051065E"/>
    <w:rsid w:val="0051099D"/>
    <w:rsid w:val="005109B5"/>
    <w:rsid w:val="00510A9F"/>
    <w:rsid w:val="00510B50"/>
    <w:rsid w:val="00510C66"/>
    <w:rsid w:val="00510E7E"/>
    <w:rsid w:val="00510FD7"/>
    <w:rsid w:val="0051110B"/>
    <w:rsid w:val="0051115D"/>
    <w:rsid w:val="005111B2"/>
    <w:rsid w:val="0051120A"/>
    <w:rsid w:val="0051123B"/>
    <w:rsid w:val="0051149B"/>
    <w:rsid w:val="00511547"/>
    <w:rsid w:val="00511733"/>
    <w:rsid w:val="005118B6"/>
    <w:rsid w:val="005119FE"/>
    <w:rsid w:val="00511A6D"/>
    <w:rsid w:val="00511AF7"/>
    <w:rsid w:val="00511BE1"/>
    <w:rsid w:val="00511DE3"/>
    <w:rsid w:val="00511E25"/>
    <w:rsid w:val="00512061"/>
    <w:rsid w:val="00512064"/>
    <w:rsid w:val="0051216F"/>
    <w:rsid w:val="0051235C"/>
    <w:rsid w:val="0051271E"/>
    <w:rsid w:val="005127E1"/>
    <w:rsid w:val="00512816"/>
    <w:rsid w:val="00512900"/>
    <w:rsid w:val="00512A4F"/>
    <w:rsid w:val="00512BC4"/>
    <w:rsid w:val="00512CB8"/>
    <w:rsid w:val="00512E7B"/>
    <w:rsid w:val="00512F0B"/>
    <w:rsid w:val="00512FFD"/>
    <w:rsid w:val="0051317F"/>
    <w:rsid w:val="005131D1"/>
    <w:rsid w:val="005132FA"/>
    <w:rsid w:val="00513376"/>
    <w:rsid w:val="005133BA"/>
    <w:rsid w:val="005133D6"/>
    <w:rsid w:val="00513494"/>
    <w:rsid w:val="005134BE"/>
    <w:rsid w:val="00513625"/>
    <w:rsid w:val="0051372F"/>
    <w:rsid w:val="00513739"/>
    <w:rsid w:val="0051381F"/>
    <w:rsid w:val="00513A48"/>
    <w:rsid w:val="00513C0A"/>
    <w:rsid w:val="00513C8C"/>
    <w:rsid w:val="00513E25"/>
    <w:rsid w:val="00513E7A"/>
    <w:rsid w:val="00513F1E"/>
    <w:rsid w:val="00513F66"/>
    <w:rsid w:val="0051402B"/>
    <w:rsid w:val="0051408A"/>
    <w:rsid w:val="0051411F"/>
    <w:rsid w:val="005141A3"/>
    <w:rsid w:val="0051425D"/>
    <w:rsid w:val="005144B3"/>
    <w:rsid w:val="005144E2"/>
    <w:rsid w:val="005145C6"/>
    <w:rsid w:val="00514650"/>
    <w:rsid w:val="00514982"/>
    <w:rsid w:val="00514CB3"/>
    <w:rsid w:val="00514CCD"/>
    <w:rsid w:val="00514D13"/>
    <w:rsid w:val="00514F75"/>
    <w:rsid w:val="00515039"/>
    <w:rsid w:val="0051504A"/>
    <w:rsid w:val="0051504B"/>
    <w:rsid w:val="00515062"/>
    <w:rsid w:val="0051518A"/>
    <w:rsid w:val="005151EF"/>
    <w:rsid w:val="00515345"/>
    <w:rsid w:val="00515531"/>
    <w:rsid w:val="0051563B"/>
    <w:rsid w:val="00515762"/>
    <w:rsid w:val="00515789"/>
    <w:rsid w:val="0051588A"/>
    <w:rsid w:val="00515996"/>
    <w:rsid w:val="00515BDD"/>
    <w:rsid w:val="00515C29"/>
    <w:rsid w:val="00515D04"/>
    <w:rsid w:val="00515EDA"/>
    <w:rsid w:val="00515F87"/>
    <w:rsid w:val="00515FCC"/>
    <w:rsid w:val="00516367"/>
    <w:rsid w:val="00516602"/>
    <w:rsid w:val="005166DF"/>
    <w:rsid w:val="005167BF"/>
    <w:rsid w:val="0051698D"/>
    <w:rsid w:val="00516A8A"/>
    <w:rsid w:val="00516B58"/>
    <w:rsid w:val="00516DFF"/>
    <w:rsid w:val="00516FB1"/>
    <w:rsid w:val="0051707D"/>
    <w:rsid w:val="00517147"/>
    <w:rsid w:val="005171A7"/>
    <w:rsid w:val="005176AD"/>
    <w:rsid w:val="00517C2C"/>
    <w:rsid w:val="00517C7A"/>
    <w:rsid w:val="00517CB5"/>
    <w:rsid w:val="00517D50"/>
    <w:rsid w:val="00517D64"/>
    <w:rsid w:val="00517DC2"/>
    <w:rsid w:val="00517E83"/>
    <w:rsid w:val="00517F9B"/>
    <w:rsid w:val="00520001"/>
    <w:rsid w:val="005200F4"/>
    <w:rsid w:val="005203E6"/>
    <w:rsid w:val="005205A7"/>
    <w:rsid w:val="00520662"/>
    <w:rsid w:val="005206C1"/>
    <w:rsid w:val="00520717"/>
    <w:rsid w:val="00520823"/>
    <w:rsid w:val="00520869"/>
    <w:rsid w:val="0052092A"/>
    <w:rsid w:val="005209E6"/>
    <w:rsid w:val="00520B10"/>
    <w:rsid w:val="00520BD3"/>
    <w:rsid w:val="00520BE8"/>
    <w:rsid w:val="00520EFB"/>
    <w:rsid w:val="0052103C"/>
    <w:rsid w:val="00521128"/>
    <w:rsid w:val="005211D0"/>
    <w:rsid w:val="00521261"/>
    <w:rsid w:val="00521501"/>
    <w:rsid w:val="005216F3"/>
    <w:rsid w:val="005217E1"/>
    <w:rsid w:val="0052181E"/>
    <w:rsid w:val="005219F7"/>
    <w:rsid w:val="00521B40"/>
    <w:rsid w:val="00521BAC"/>
    <w:rsid w:val="00521D2D"/>
    <w:rsid w:val="00521D4A"/>
    <w:rsid w:val="00521F65"/>
    <w:rsid w:val="005220C5"/>
    <w:rsid w:val="005220DB"/>
    <w:rsid w:val="0052221F"/>
    <w:rsid w:val="005223F1"/>
    <w:rsid w:val="00522670"/>
    <w:rsid w:val="00522728"/>
    <w:rsid w:val="0052283E"/>
    <w:rsid w:val="0052285F"/>
    <w:rsid w:val="0052286F"/>
    <w:rsid w:val="00522D18"/>
    <w:rsid w:val="00522DF8"/>
    <w:rsid w:val="00522EF2"/>
    <w:rsid w:val="00523142"/>
    <w:rsid w:val="00523274"/>
    <w:rsid w:val="00523283"/>
    <w:rsid w:val="005234CB"/>
    <w:rsid w:val="00523693"/>
    <w:rsid w:val="005237B7"/>
    <w:rsid w:val="005237C4"/>
    <w:rsid w:val="005238CB"/>
    <w:rsid w:val="00523AC3"/>
    <w:rsid w:val="00523B3C"/>
    <w:rsid w:val="0052423C"/>
    <w:rsid w:val="00524265"/>
    <w:rsid w:val="00524396"/>
    <w:rsid w:val="005243FE"/>
    <w:rsid w:val="0052447C"/>
    <w:rsid w:val="0052449F"/>
    <w:rsid w:val="0052454D"/>
    <w:rsid w:val="0052459A"/>
    <w:rsid w:val="005245CF"/>
    <w:rsid w:val="0052466B"/>
    <w:rsid w:val="00524729"/>
    <w:rsid w:val="00524942"/>
    <w:rsid w:val="00524A3F"/>
    <w:rsid w:val="00524B44"/>
    <w:rsid w:val="00524B7C"/>
    <w:rsid w:val="00524EAC"/>
    <w:rsid w:val="00524F0F"/>
    <w:rsid w:val="00524F2C"/>
    <w:rsid w:val="00524F3B"/>
    <w:rsid w:val="00524F76"/>
    <w:rsid w:val="00524FB3"/>
    <w:rsid w:val="005250BE"/>
    <w:rsid w:val="005250E3"/>
    <w:rsid w:val="005252BB"/>
    <w:rsid w:val="00525434"/>
    <w:rsid w:val="00525582"/>
    <w:rsid w:val="00525614"/>
    <w:rsid w:val="00525669"/>
    <w:rsid w:val="005256E5"/>
    <w:rsid w:val="005256F7"/>
    <w:rsid w:val="005257EA"/>
    <w:rsid w:val="00525873"/>
    <w:rsid w:val="00525968"/>
    <w:rsid w:val="0052596E"/>
    <w:rsid w:val="00525A03"/>
    <w:rsid w:val="00525C39"/>
    <w:rsid w:val="00525C93"/>
    <w:rsid w:val="00525CA2"/>
    <w:rsid w:val="00525CCB"/>
    <w:rsid w:val="00525D84"/>
    <w:rsid w:val="00525EB4"/>
    <w:rsid w:val="00525EDC"/>
    <w:rsid w:val="00525F17"/>
    <w:rsid w:val="0052609C"/>
    <w:rsid w:val="0052620F"/>
    <w:rsid w:val="0052649B"/>
    <w:rsid w:val="00526735"/>
    <w:rsid w:val="00526840"/>
    <w:rsid w:val="005268A3"/>
    <w:rsid w:val="005268EF"/>
    <w:rsid w:val="00526911"/>
    <w:rsid w:val="00526927"/>
    <w:rsid w:val="00526A39"/>
    <w:rsid w:val="00526BC6"/>
    <w:rsid w:val="00526E0F"/>
    <w:rsid w:val="00526F36"/>
    <w:rsid w:val="0052711D"/>
    <w:rsid w:val="005273CE"/>
    <w:rsid w:val="005274C6"/>
    <w:rsid w:val="0052759C"/>
    <w:rsid w:val="005275EE"/>
    <w:rsid w:val="0052767F"/>
    <w:rsid w:val="005276DA"/>
    <w:rsid w:val="00527815"/>
    <w:rsid w:val="00527822"/>
    <w:rsid w:val="00527944"/>
    <w:rsid w:val="00527A53"/>
    <w:rsid w:val="00527AEC"/>
    <w:rsid w:val="00527B85"/>
    <w:rsid w:val="00527CE8"/>
    <w:rsid w:val="00527CE9"/>
    <w:rsid w:val="00527DEB"/>
    <w:rsid w:val="00527E04"/>
    <w:rsid w:val="00527E22"/>
    <w:rsid w:val="00527EEA"/>
    <w:rsid w:val="00527EF2"/>
    <w:rsid w:val="00527F3A"/>
    <w:rsid w:val="00527F5B"/>
    <w:rsid w:val="00527F70"/>
    <w:rsid w:val="00527F79"/>
    <w:rsid w:val="00527FE3"/>
    <w:rsid w:val="005300D4"/>
    <w:rsid w:val="00530112"/>
    <w:rsid w:val="005301D0"/>
    <w:rsid w:val="00530471"/>
    <w:rsid w:val="005305CE"/>
    <w:rsid w:val="00530746"/>
    <w:rsid w:val="0053095F"/>
    <w:rsid w:val="00530992"/>
    <w:rsid w:val="00530BBC"/>
    <w:rsid w:val="00530DC0"/>
    <w:rsid w:val="00530DDE"/>
    <w:rsid w:val="00530F6B"/>
    <w:rsid w:val="00530FF6"/>
    <w:rsid w:val="00531249"/>
    <w:rsid w:val="005312EC"/>
    <w:rsid w:val="005316FC"/>
    <w:rsid w:val="00531AC3"/>
    <w:rsid w:val="00531BA4"/>
    <w:rsid w:val="00531CD4"/>
    <w:rsid w:val="00531D23"/>
    <w:rsid w:val="00531D3D"/>
    <w:rsid w:val="00531E8E"/>
    <w:rsid w:val="00532023"/>
    <w:rsid w:val="00532219"/>
    <w:rsid w:val="0053221E"/>
    <w:rsid w:val="00532380"/>
    <w:rsid w:val="00532441"/>
    <w:rsid w:val="005325B7"/>
    <w:rsid w:val="005325D5"/>
    <w:rsid w:val="005325E9"/>
    <w:rsid w:val="0053262E"/>
    <w:rsid w:val="0053265F"/>
    <w:rsid w:val="0053267A"/>
    <w:rsid w:val="005326AA"/>
    <w:rsid w:val="0053297B"/>
    <w:rsid w:val="005329FA"/>
    <w:rsid w:val="00532AA3"/>
    <w:rsid w:val="00532B1A"/>
    <w:rsid w:val="00532B3E"/>
    <w:rsid w:val="00532BE2"/>
    <w:rsid w:val="00532C5D"/>
    <w:rsid w:val="00532DC1"/>
    <w:rsid w:val="00532EDF"/>
    <w:rsid w:val="00532F46"/>
    <w:rsid w:val="005330ED"/>
    <w:rsid w:val="0053333F"/>
    <w:rsid w:val="005334B6"/>
    <w:rsid w:val="00533569"/>
    <w:rsid w:val="005336EF"/>
    <w:rsid w:val="0053382F"/>
    <w:rsid w:val="00533D86"/>
    <w:rsid w:val="00533EE3"/>
    <w:rsid w:val="00533FEE"/>
    <w:rsid w:val="00534090"/>
    <w:rsid w:val="005340A7"/>
    <w:rsid w:val="005340BB"/>
    <w:rsid w:val="00534208"/>
    <w:rsid w:val="00534259"/>
    <w:rsid w:val="005342CA"/>
    <w:rsid w:val="00534325"/>
    <w:rsid w:val="00534402"/>
    <w:rsid w:val="00534593"/>
    <w:rsid w:val="00534717"/>
    <w:rsid w:val="0053474D"/>
    <w:rsid w:val="00534AAC"/>
    <w:rsid w:val="00534E56"/>
    <w:rsid w:val="0053514A"/>
    <w:rsid w:val="00535207"/>
    <w:rsid w:val="00535262"/>
    <w:rsid w:val="00535276"/>
    <w:rsid w:val="00535350"/>
    <w:rsid w:val="005353C2"/>
    <w:rsid w:val="00535427"/>
    <w:rsid w:val="005354B5"/>
    <w:rsid w:val="0053565A"/>
    <w:rsid w:val="00535A8F"/>
    <w:rsid w:val="00535ADF"/>
    <w:rsid w:val="00535B1A"/>
    <w:rsid w:val="00535BF6"/>
    <w:rsid w:val="00535C8D"/>
    <w:rsid w:val="00535D72"/>
    <w:rsid w:val="00536180"/>
    <w:rsid w:val="0053633A"/>
    <w:rsid w:val="005363BA"/>
    <w:rsid w:val="005365D5"/>
    <w:rsid w:val="0053661E"/>
    <w:rsid w:val="0053669B"/>
    <w:rsid w:val="0053686E"/>
    <w:rsid w:val="00536916"/>
    <w:rsid w:val="0053693C"/>
    <w:rsid w:val="00536A7E"/>
    <w:rsid w:val="00536CD5"/>
    <w:rsid w:val="00536E73"/>
    <w:rsid w:val="00537039"/>
    <w:rsid w:val="00537058"/>
    <w:rsid w:val="00537105"/>
    <w:rsid w:val="0053729C"/>
    <w:rsid w:val="00537371"/>
    <w:rsid w:val="005373EA"/>
    <w:rsid w:val="00537452"/>
    <w:rsid w:val="005376C9"/>
    <w:rsid w:val="00537704"/>
    <w:rsid w:val="0053789A"/>
    <w:rsid w:val="0053791E"/>
    <w:rsid w:val="00537961"/>
    <w:rsid w:val="00537991"/>
    <w:rsid w:val="00537AF0"/>
    <w:rsid w:val="0054007F"/>
    <w:rsid w:val="005400A7"/>
    <w:rsid w:val="005404F8"/>
    <w:rsid w:val="0054060A"/>
    <w:rsid w:val="005406D1"/>
    <w:rsid w:val="00540783"/>
    <w:rsid w:val="005407B7"/>
    <w:rsid w:val="00540B1A"/>
    <w:rsid w:val="00540B1F"/>
    <w:rsid w:val="00540C33"/>
    <w:rsid w:val="00540D9B"/>
    <w:rsid w:val="00540EB7"/>
    <w:rsid w:val="00540EE8"/>
    <w:rsid w:val="00540F7E"/>
    <w:rsid w:val="00541060"/>
    <w:rsid w:val="005411F3"/>
    <w:rsid w:val="005412A9"/>
    <w:rsid w:val="005413EC"/>
    <w:rsid w:val="0054140C"/>
    <w:rsid w:val="00541541"/>
    <w:rsid w:val="005415A7"/>
    <w:rsid w:val="00541815"/>
    <w:rsid w:val="0054193C"/>
    <w:rsid w:val="0054195A"/>
    <w:rsid w:val="00541BC5"/>
    <w:rsid w:val="00541C95"/>
    <w:rsid w:val="00541CA1"/>
    <w:rsid w:val="00541CA6"/>
    <w:rsid w:val="00541D51"/>
    <w:rsid w:val="00541EEE"/>
    <w:rsid w:val="00541F7C"/>
    <w:rsid w:val="005420F8"/>
    <w:rsid w:val="00542318"/>
    <w:rsid w:val="00542354"/>
    <w:rsid w:val="005423E3"/>
    <w:rsid w:val="005425AD"/>
    <w:rsid w:val="005428AB"/>
    <w:rsid w:val="005428EB"/>
    <w:rsid w:val="00542987"/>
    <w:rsid w:val="00542B44"/>
    <w:rsid w:val="00542B77"/>
    <w:rsid w:val="00542C7C"/>
    <w:rsid w:val="00542D8A"/>
    <w:rsid w:val="00542EA9"/>
    <w:rsid w:val="00542F6F"/>
    <w:rsid w:val="005430C2"/>
    <w:rsid w:val="005430D6"/>
    <w:rsid w:val="00543207"/>
    <w:rsid w:val="00543381"/>
    <w:rsid w:val="0054360F"/>
    <w:rsid w:val="00543687"/>
    <w:rsid w:val="005436E2"/>
    <w:rsid w:val="00543706"/>
    <w:rsid w:val="005437A6"/>
    <w:rsid w:val="005437AA"/>
    <w:rsid w:val="005437E0"/>
    <w:rsid w:val="0054384F"/>
    <w:rsid w:val="005438E7"/>
    <w:rsid w:val="005439C0"/>
    <w:rsid w:val="00543A19"/>
    <w:rsid w:val="00543AAA"/>
    <w:rsid w:val="00543B08"/>
    <w:rsid w:val="00543D73"/>
    <w:rsid w:val="00544144"/>
    <w:rsid w:val="005441A6"/>
    <w:rsid w:val="00544242"/>
    <w:rsid w:val="005444AC"/>
    <w:rsid w:val="005444EA"/>
    <w:rsid w:val="00544673"/>
    <w:rsid w:val="005446F3"/>
    <w:rsid w:val="0054495A"/>
    <w:rsid w:val="00544BAD"/>
    <w:rsid w:val="00544DEB"/>
    <w:rsid w:val="00544F93"/>
    <w:rsid w:val="0054500D"/>
    <w:rsid w:val="0054501D"/>
    <w:rsid w:val="00545128"/>
    <w:rsid w:val="00545193"/>
    <w:rsid w:val="00545247"/>
    <w:rsid w:val="0054533F"/>
    <w:rsid w:val="00545555"/>
    <w:rsid w:val="0054584E"/>
    <w:rsid w:val="005458B7"/>
    <w:rsid w:val="005458E3"/>
    <w:rsid w:val="00545D23"/>
    <w:rsid w:val="00545D24"/>
    <w:rsid w:val="00545E0B"/>
    <w:rsid w:val="00546419"/>
    <w:rsid w:val="00546591"/>
    <w:rsid w:val="00546603"/>
    <w:rsid w:val="0054662E"/>
    <w:rsid w:val="005466F2"/>
    <w:rsid w:val="0054674D"/>
    <w:rsid w:val="00546758"/>
    <w:rsid w:val="00546BCD"/>
    <w:rsid w:val="00546C9C"/>
    <w:rsid w:val="00546EB7"/>
    <w:rsid w:val="00546F01"/>
    <w:rsid w:val="005471A7"/>
    <w:rsid w:val="005471BC"/>
    <w:rsid w:val="005471ED"/>
    <w:rsid w:val="00547313"/>
    <w:rsid w:val="005473B0"/>
    <w:rsid w:val="0054740E"/>
    <w:rsid w:val="0054757A"/>
    <w:rsid w:val="00547598"/>
    <w:rsid w:val="00547603"/>
    <w:rsid w:val="0054760E"/>
    <w:rsid w:val="0054777C"/>
    <w:rsid w:val="005477C4"/>
    <w:rsid w:val="00547858"/>
    <w:rsid w:val="0054791C"/>
    <w:rsid w:val="0054794F"/>
    <w:rsid w:val="00547A5E"/>
    <w:rsid w:val="00547AEE"/>
    <w:rsid w:val="00547B34"/>
    <w:rsid w:val="00547C40"/>
    <w:rsid w:val="00547C49"/>
    <w:rsid w:val="00547E97"/>
    <w:rsid w:val="00547F42"/>
    <w:rsid w:val="0054BFC2"/>
    <w:rsid w:val="00550042"/>
    <w:rsid w:val="0055009F"/>
    <w:rsid w:val="005502B5"/>
    <w:rsid w:val="005503BB"/>
    <w:rsid w:val="00550423"/>
    <w:rsid w:val="00550722"/>
    <w:rsid w:val="00550795"/>
    <w:rsid w:val="00550797"/>
    <w:rsid w:val="00550864"/>
    <w:rsid w:val="00550AB1"/>
    <w:rsid w:val="00550C5F"/>
    <w:rsid w:val="00550D06"/>
    <w:rsid w:val="00550E4B"/>
    <w:rsid w:val="00551132"/>
    <w:rsid w:val="00551136"/>
    <w:rsid w:val="0055114D"/>
    <w:rsid w:val="005512DE"/>
    <w:rsid w:val="005512EB"/>
    <w:rsid w:val="00551374"/>
    <w:rsid w:val="0055139D"/>
    <w:rsid w:val="0055145E"/>
    <w:rsid w:val="0055145F"/>
    <w:rsid w:val="00551467"/>
    <w:rsid w:val="0055165A"/>
    <w:rsid w:val="0055176D"/>
    <w:rsid w:val="00551803"/>
    <w:rsid w:val="00551A35"/>
    <w:rsid w:val="00551A8E"/>
    <w:rsid w:val="00551B1E"/>
    <w:rsid w:val="00551B94"/>
    <w:rsid w:val="00551C07"/>
    <w:rsid w:val="00551CB7"/>
    <w:rsid w:val="00551EE1"/>
    <w:rsid w:val="00551F96"/>
    <w:rsid w:val="005521BC"/>
    <w:rsid w:val="005523AE"/>
    <w:rsid w:val="005525AB"/>
    <w:rsid w:val="00552686"/>
    <w:rsid w:val="0055276E"/>
    <w:rsid w:val="005527DE"/>
    <w:rsid w:val="0055280C"/>
    <w:rsid w:val="00552CD1"/>
    <w:rsid w:val="00552EE6"/>
    <w:rsid w:val="00552F3F"/>
    <w:rsid w:val="00552FF2"/>
    <w:rsid w:val="0055300A"/>
    <w:rsid w:val="00553208"/>
    <w:rsid w:val="0055334B"/>
    <w:rsid w:val="00553410"/>
    <w:rsid w:val="0055345B"/>
    <w:rsid w:val="00553493"/>
    <w:rsid w:val="00553633"/>
    <w:rsid w:val="00553751"/>
    <w:rsid w:val="005538C4"/>
    <w:rsid w:val="0055394A"/>
    <w:rsid w:val="00553A0F"/>
    <w:rsid w:val="00553B7A"/>
    <w:rsid w:val="00553BE2"/>
    <w:rsid w:val="00553ED5"/>
    <w:rsid w:val="00554070"/>
    <w:rsid w:val="005540C7"/>
    <w:rsid w:val="0055425C"/>
    <w:rsid w:val="005542A6"/>
    <w:rsid w:val="0055436A"/>
    <w:rsid w:val="00554376"/>
    <w:rsid w:val="0055445F"/>
    <w:rsid w:val="00554485"/>
    <w:rsid w:val="0055450C"/>
    <w:rsid w:val="005547F9"/>
    <w:rsid w:val="00554CAC"/>
    <w:rsid w:val="00554D2D"/>
    <w:rsid w:val="00554DA6"/>
    <w:rsid w:val="00554E63"/>
    <w:rsid w:val="00554F71"/>
    <w:rsid w:val="0055514A"/>
    <w:rsid w:val="005551BD"/>
    <w:rsid w:val="005552C9"/>
    <w:rsid w:val="005552D5"/>
    <w:rsid w:val="005555B2"/>
    <w:rsid w:val="00555673"/>
    <w:rsid w:val="00555740"/>
    <w:rsid w:val="005558CB"/>
    <w:rsid w:val="005559AF"/>
    <w:rsid w:val="00555A18"/>
    <w:rsid w:val="00555A6D"/>
    <w:rsid w:val="00555BAD"/>
    <w:rsid w:val="00555CCE"/>
    <w:rsid w:val="00555D2C"/>
    <w:rsid w:val="00555D36"/>
    <w:rsid w:val="00555DEF"/>
    <w:rsid w:val="00555F7F"/>
    <w:rsid w:val="0055610E"/>
    <w:rsid w:val="0055611C"/>
    <w:rsid w:val="00556708"/>
    <w:rsid w:val="005567AA"/>
    <w:rsid w:val="005568AD"/>
    <w:rsid w:val="0055697E"/>
    <w:rsid w:val="00556D1E"/>
    <w:rsid w:val="00556E0B"/>
    <w:rsid w:val="00556E2C"/>
    <w:rsid w:val="00556EDE"/>
    <w:rsid w:val="00556F14"/>
    <w:rsid w:val="00556F4B"/>
    <w:rsid w:val="00557169"/>
    <w:rsid w:val="00557268"/>
    <w:rsid w:val="00557427"/>
    <w:rsid w:val="00557447"/>
    <w:rsid w:val="0055744A"/>
    <w:rsid w:val="005574C5"/>
    <w:rsid w:val="005574D1"/>
    <w:rsid w:val="00557617"/>
    <w:rsid w:val="0055765A"/>
    <w:rsid w:val="00557855"/>
    <w:rsid w:val="0055788C"/>
    <w:rsid w:val="00557B21"/>
    <w:rsid w:val="00557B84"/>
    <w:rsid w:val="00557C57"/>
    <w:rsid w:val="00557D32"/>
    <w:rsid w:val="00557FE8"/>
    <w:rsid w:val="0055F19E"/>
    <w:rsid w:val="00560051"/>
    <w:rsid w:val="005601FA"/>
    <w:rsid w:val="00560211"/>
    <w:rsid w:val="005602C9"/>
    <w:rsid w:val="0056030F"/>
    <w:rsid w:val="0056045C"/>
    <w:rsid w:val="005604E2"/>
    <w:rsid w:val="00560613"/>
    <w:rsid w:val="0056067D"/>
    <w:rsid w:val="00560A7A"/>
    <w:rsid w:val="00560A8E"/>
    <w:rsid w:val="00560A9E"/>
    <w:rsid w:val="00560C48"/>
    <w:rsid w:val="00560C6F"/>
    <w:rsid w:val="00560EC7"/>
    <w:rsid w:val="0056134C"/>
    <w:rsid w:val="00561436"/>
    <w:rsid w:val="00561446"/>
    <w:rsid w:val="005614A9"/>
    <w:rsid w:val="00561518"/>
    <w:rsid w:val="00561601"/>
    <w:rsid w:val="0056178B"/>
    <w:rsid w:val="0056181F"/>
    <w:rsid w:val="005618B3"/>
    <w:rsid w:val="005619AD"/>
    <w:rsid w:val="00561B56"/>
    <w:rsid w:val="00561D79"/>
    <w:rsid w:val="00561E9D"/>
    <w:rsid w:val="00562229"/>
    <w:rsid w:val="0056225E"/>
    <w:rsid w:val="005623D0"/>
    <w:rsid w:val="005624DE"/>
    <w:rsid w:val="0056258F"/>
    <w:rsid w:val="0056264B"/>
    <w:rsid w:val="005627F3"/>
    <w:rsid w:val="005627FF"/>
    <w:rsid w:val="00562852"/>
    <w:rsid w:val="0056289C"/>
    <w:rsid w:val="00562A8E"/>
    <w:rsid w:val="00562C39"/>
    <w:rsid w:val="00562D5D"/>
    <w:rsid w:val="00562EA1"/>
    <w:rsid w:val="00562F6C"/>
    <w:rsid w:val="0056314A"/>
    <w:rsid w:val="005631D0"/>
    <w:rsid w:val="00563230"/>
    <w:rsid w:val="0056332E"/>
    <w:rsid w:val="00563352"/>
    <w:rsid w:val="00563356"/>
    <w:rsid w:val="005634B5"/>
    <w:rsid w:val="00563691"/>
    <w:rsid w:val="00563916"/>
    <w:rsid w:val="005639A0"/>
    <w:rsid w:val="00563B11"/>
    <w:rsid w:val="00563B2E"/>
    <w:rsid w:val="00563BF3"/>
    <w:rsid w:val="005640B2"/>
    <w:rsid w:val="0056415B"/>
    <w:rsid w:val="0056421C"/>
    <w:rsid w:val="00564600"/>
    <w:rsid w:val="00564706"/>
    <w:rsid w:val="0056482A"/>
    <w:rsid w:val="0056489E"/>
    <w:rsid w:val="005648A9"/>
    <w:rsid w:val="005648F9"/>
    <w:rsid w:val="0056497F"/>
    <w:rsid w:val="005649FD"/>
    <w:rsid w:val="00564BB1"/>
    <w:rsid w:val="00564C8C"/>
    <w:rsid w:val="00564D36"/>
    <w:rsid w:val="00564DF0"/>
    <w:rsid w:val="00564E21"/>
    <w:rsid w:val="00564E73"/>
    <w:rsid w:val="00564F63"/>
    <w:rsid w:val="005650D9"/>
    <w:rsid w:val="00565205"/>
    <w:rsid w:val="005652DF"/>
    <w:rsid w:val="00565325"/>
    <w:rsid w:val="0056548B"/>
    <w:rsid w:val="0056548D"/>
    <w:rsid w:val="005656D4"/>
    <w:rsid w:val="00565770"/>
    <w:rsid w:val="005659A8"/>
    <w:rsid w:val="00565AD0"/>
    <w:rsid w:val="00565CD7"/>
    <w:rsid w:val="0056605D"/>
    <w:rsid w:val="00566200"/>
    <w:rsid w:val="005662CE"/>
    <w:rsid w:val="00566473"/>
    <w:rsid w:val="005664A2"/>
    <w:rsid w:val="005665F1"/>
    <w:rsid w:val="005666C7"/>
    <w:rsid w:val="0056678F"/>
    <w:rsid w:val="00566804"/>
    <w:rsid w:val="00566808"/>
    <w:rsid w:val="005668B6"/>
    <w:rsid w:val="0056696F"/>
    <w:rsid w:val="00566AA8"/>
    <w:rsid w:val="00566C00"/>
    <w:rsid w:val="00566D26"/>
    <w:rsid w:val="00566DBE"/>
    <w:rsid w:val="00566EF5"/>
    <w:rsid w:val="00566F4B"/>
    <w:rsid w:val="00566FD0"/>
    <w:rsid w:val="00567202"/>
    <w:rsid w:val="005673E5"/>
    <w:rsid w:val="005673FF"/>
    <w:rsid w:val="00567406"/>
    <w:rsid w:val="005674BC"/>
    <w:rsid w:val="005675BB"/>
    <w:rsid w:val="0056774D"/>
    <w:rsid w:val="00567889"/>
    <w:rsid w:val="00567895"/>
    <w:rsid w:val="00567BE7"/>
    <w:rsid w:val="00567BED"/>
    <w:rsid w:val="00567C89"/>
    <w:rsid w:val="00567CA0"/>
    <w:rsid w:val="00567CF9"/>
    <w:rsid w:val="0057011D"/>
    <w:rsid w:val="005702F1"/>
    <w:rsid w:val="0057033E"/>
    <w:rsid w:val="0057042E"/>
    <w:rsid w:val="00570578"/>
    <w:rsid w:val="005705E4"/>
    <w:rsid w:val="00570689"/>
    <w:rsid w:val="005706EB"/>
    <w:rsid w:val="00570927"/>
    <w:rsid w:val="0057092B"/>
    <w:rsid w:val="00570A71"/>
    <w:rsid w:val="00570A9B"/>
    <w:rsid w:val="00570D23"/>
    <w:rsid w:val="00570ED5"/>
    <w:rsid w:val="00570F6E"/>
    <w:rsid w:val="00570FB3"/>
    <w:rsid w:val="005710CF"/>
    <w:rsid w:val="00571235"/>
    <w:rsid w:val="005713D6"/>
    <w:rsid w:val="00571477"/>
    <w:rsid w:val="0057151D"/>
    <w:rsid w:val="005715FC"/>
    <w:rsid w:val="005717AE"/>
    <w:rsid w:val="00571938"/>
    <w:rsid w:val="005719B8"/>
    <w:rsid w:val="005719EE"/>
    <w:rsid w:val="00571A66"/>
    <w:rsid w:val="00571A79"/>
    <w:rsid w:val="00571D4B"/>
    <w:rsid w:val="00571DB8"/>
    <w:rsid w:val="00571DBE"/>
    <w:rsid w:val="00571E07"/>
    <w:rsid w:val="00571E11"/>
    <w:rsid w:val="00571F12"/>
    <w:rsid w:val="00572015"/>
    <w:rsid w:val="00572143"/>
    <w:rsid w:val="005721DC"/>
    <w:rsid w:val="00572280"/>
    <w:rsid w:val="00572352"/>
    <w:rsid w:val="00572483"/>
    <w:rsid w:val="005725AA"/>
    <w:rsid w:val="005727C0"/>
    <w:rsid w:val="00572882"/>
    <w:rsid w:val="00572A6F"/>
    <w:rsid w:val="00572BB8"/>
    <w:rsid w:val="00572C8E"/>
    <w:rsid w:val="00572E37"/>
    <w:rsid w:val="00572E40"/>
    <w:rsid w:val="00572FEA"/>
    <w:rsid w:val="005730A5"/>
    <w:rsid w:val="005730BB"/>
    <w:rsid w:val="005732D8"/>
    <w:rsid w:val="005733F5"/>
    <w:rsid w:val="005734A8"/>
    <w:rsid w:val="00573607"/>
    <w:rsid w:val="005737E2"/>
    <w:rsid w:val="00573897"/>
    <w:rsid w:val="00573949"/>
    <w:rsid w:val="00573979"/>
    <w:rsid w:val="005739C5"/>
    <w:rsid w:val="005739F9"/>
    <w:rsid w:val="00573A5B"/>
    <w:rsid w:val="00573A9A"/>
    <w:rsid w:val="00573CDA"/>
    <w:rsid w:val="00573CF3"/>
    <w:rsid w:val="005740FD"/>
    <w:rsid w:val="005742A0"/>
    <w:rsid w:val="005743D4"/>
    <w:rsid w:val="0057456C"/>
    <w:rsid w:val="00574894"/>
    <w:rsid w:val="00574C50"/>
    <w:rsid w:val="00574C8B"/>
    <w:rsid w:val="00574E9D"/>
    <w:rsid w:val="00574F6A"/>
    <w:rsid w:val="00574FAF"/>
    <w:rsid w:val="00575070"/>
    <w:rsid w:val="0057510B"/>
    <w:rsid w:val="0057522A"/>
    <w:rsid w:val="005752D9"/>
    <w:rsid w:val="00575643"/>
    <w:rsid w:val="00575794"/>
    <w:rsid w:val="00575963"/>
    <w:rsid w:val="005759A9"/>
    <w:rsid w:val="00575A0C"/>
    <w:rsid w:val="00575A5A"/>
    <w:rsid w:val="00575CAE"/>
    <w:rsid w:val="00575DE9"/>
    <w:rsid w:val="00575F29"/>
    <w:rsid w:val="00575FCD"/>
    <w:rsid w:val="0057604C"/>
    <w:rsid w:val="00576129"/>
    <w:rsid w:val="005761F6"/>
    <w:rsid w:val="0057634F"/>
    <w:rsid w:val="00576610"/>
    <w:rsid w:val="005768E4"/>
    <w:rsid w:val="00576A2C"/>
    <w:rsid w:val="00576B17"/>
    <w:rsid w:val="00576CAD"/>
    <w:rsid w:val="00576D81"/>
    <w:rsid w:val="00576E6B"/>
    <w:rsid w:val="0057727E"/>
    <w:rsid w:val="005772FF"/>
    <w:rsid w:val="0057753C"/>
    <w:rsid w:val="005777B7"/>
    <w:rsid w:val="005778EB"/>
    <w:rsid w:val="005779C3"/>
    <w:rsid w:val="00577BFF"/>
    <w:rsid w:val="00577FB3"/>
    <w:rsid w:val="00580070"/>
    <w:rsid w:val="0058009B"/>
    <w:rsid w:val="005800B9"/>
    <w:rsid w:val="00580288"/>
    <w:rsid w:val="005802DE"/>
    <w:rsid w:val="0058032A"/>
    <w:rsid w:val="0058034C"/>
    <w:rsid w:val="005803C1"/>
    <w:rsid w:val="00580441"/>
    <w:rsid w:val="00580455"/>
    <w:rsid w:val="00580732"/>
    <w:rsid w:val="005807B5"/>
    <w:rsid w:val="005808F3"/>
    <w:rsid w:val="005809BB"/>
    <w:rsid w:val="00580B35"/>
    <w:rsid w:val="00580DB2"/>
    <w:rsid w:val="00580DC5"/>
    <w:rsid w:val="00580E53"/>
    <w:rsid w:val="00580F1D"/>
    <w:rsid w:val="00581001"/>
    <w:rsid w:val="00581069"/>
    <w:rsid w:val="00581101"/>
    <w:rsid w:val="005812DD"/>
    <w:rsid w:val="00581342"/>
    <w:rsid w:val="005814B4"/>
    <w:rsid w:val="00581ED0"/>
    <w:rsid w:val="00581EFB"/>
    <w:rsid w:val="00581FE7"/>
    <w:rsid w:val="00582092"/>
    <w:rsid w:val="0058213C"/>
    <w:rsid w:val="005821B1"/>
    <w:rsid w:val="0058257A"/>
    <w:rsid w:val="00582ADB"/>
    <w:rsid w:val="00582B4F"/>
    <w:rsid w:val="00582B96"/>
    <w:rsid w:val="00582C1D"/>
    <w:rsid w:val="00582F14"/>
    <w:rsid w:val="00583221"/>
    <w:rsid w:val="0058353E"/>
    <w:rsid w:val="005836B6"/>
    <w:rsid w:val="0058375E"/>
    <w:rsid w:val="00583764"/>
    <w:rsid w:val="0058396B"/>
    <w:rsid w:val="00583A93"/>
    <w:rsid w:val="00583ADB"/>
    <w:rsid w:val="00583BD7"/>
    <w:rsid w:val="00583D1E"/>
    <w:rsid w:val="0058407C"/>
    <w:rsid w:val="00584104"/>
    <w:rsid w:val="0058414D"/>
    <w:rsid w:val="00584236"/>
    <w:rsid w:val="0058426D"/>
    <w:rsid w:val="00584304"/>
    <w:rsid w:val="00584469"/>
    <w:rsid w:val="0058462B"/>
    <w:rsid w:val="00584751"/>
    <w:rsid w:val="005848C0"/>
    <w:rsid w:val="00584A36"/>
    <w:rsid w:val="00585090"/>
    <w:rsid w:val="005850B1"/>
    <w:rsid w:val="005850F5"/>
    <w:rsid w:val="00585765"/>
    <w:rsid w:val="00585898"/>
    <w:rsid w:val="00585A45"/>
    <w:rsid w:val="00585C14"/>
    <w:rsid w:val="00585C25"/>
    <w:rsid w:val="00585D51"/>
    <w:rsid w:val="00585D66"/>
    <w:rsid w:val="00585E8D"/>
    <w:rsid w:val="00585EAC"/>
    <w:rsid w:val="005861EF"/>
    <w:rsid w:val="00586555"/>
    <w:rsid w:val="00586572"/>
    <w:rsid w:val="0058657D"/>
    <w:rsid w:val="00586621"/>
    <w:rsid w:val="0058662F"/>
    <w:rsid w:val="00586650"/>
    <w:rsid w:val="005868F2"/>
    <w:rsid w:val="00586A45"/>
    <w:rsid w:val="00586B88"/>
    <w:rsid w:val="00586BF7"/>
    <w:rsid w:val="00586DB4"/>
    <w:rsid w:val="0058707A"/>
    <w:rsid w:val="0058727A"/>
    <w:rsid w:val="0058733A"/>
    <w:rsid w:val="00587354"/>
    <w:rsid w:val="00587363"/>
    <w:rsid w:val="00587457"/>
    <w:rsid w:val="00587804"/>
    <w:rsid w:val="00587A91"/>
    <w:rsid w:val="00587AF8"/>
    <w:rsid w:val="00587CC5"/>
    <w:rsid w:val="0058C840"/>
    <w:rsid w:val="005900C6"/>
    <w:rsid w:val="005900D6"/>
    <w:rsid w:val="0059014C"/>
    <w:rsid w:val="005902A7"/>
    <w:rsid w:val="00590486"/>
    <w:rsid w:val="005904BF"/>
    <w:rsid w:val="00590593"/>
    <w:rsid w:val="0059065A"/>
    <w:rsid w:val="0059067C"/>
    <w:rsid w:val="005908A3"/>
    <w:rsid w:val="00590982"/>
    <w:rsid w:val="00590A9A"/>
    <w:rsid w:val="00590B8F"/>
    <w:rsid w:val="00590C65"/>
    <w:rsid w:val="00590C8B"/>
    <w:rsid w:val="00590D73"/>
    <w:rsid w:val="00590DE7"/>
    <w:rsid w:val="00590E09"/>
    <w:rsid w:val="00590E92"/>
    <w:rsid w:val="0059111B"/>
    <w:rsid w:val="0059133F"/>
    <w:rsid w:val="00591554"/>
    <w:rsid w:val="005915D6"/>
    <w:rsid w:val="0059172D"/>
    <w:rsid w:val="0059180B"/>
    <w:rsid w:val="00591817"/>
    <w:rsid w:val="0059198F"/>
    <w:rsid w:val="00591A47"/>
    <w:rsid w:val="00591ADB"/>
    <w:rsid w:val="00591BB1"/>
    <w:rsid w:val="00591D0F"/>
    <w:rsid w:val="00591D93"/>
    <w:rsid w:val="00591DED"/>
    <w:rsid w:val="005922A5"/>
    <w:rsid w:val="0059237D"/>
    <w:rsid w:val="00592457"/>
    <w:rsid w:val="00592914"/>
    <w:rsid w:val="005929D6"/>
    <w:rsid w:val="00592A79"/>
    <w:rsid w:val="00592BBF"/>
    <w:rsid w:val="00592CCF"/>
    <w:rsid w:val="00592D4C"/>
    <w:rsid w:val="00592E05"/>
    <w:rsid w:val="00592F31"/>
    <w:rsid w:val="005930A8"/>
    <w:rsid w:val="00593101"/>
    <w:rsid w:val="005931B3"/>
    <w:rsid w:val="005931D4"/>
    <w:rsid w:val="00593255"/>
    <w:rsid w:val="005935DE"/>
    <w:rsid w:val="005938F3"/>
    <w:rsid w:val="00593A05"/>
    <w:rsid w:val="00593A27"/>
    <w:rsid w:val="00593E6E"/>
    <w:rsid w:val="00593F36"/>
    <w:rsid w:val="005940CD"/>
    <w:rsid w:val="005943C4"/>
    <w:rsid w:val="005944F6"/>
    <w:rsid w:val="0059458D"/>
    <w:rsid w:val="005945C1"/>
    <w:rsid w:val="0059468F"/>
    <w:rsid w:val="005946EA"/>
    <w:rsid w:val="00594764"/>
    <w:rsid w:val="0059495C"/>
    <w:rsid w:val="005949F1"/>
    <w:rsid w:val="00594A7C"/>
    <w:rsid w:val="00594B1D"/>
    <w:rsid w:val="00594D62"/>
    <w:rsid w:val="00594D70"/>
    <w:rsid w:val="00594DFB"/>
    <w:rsid w:val="00594E2A"/>
    <w:rsid w:val="00594E54"/>
    <w:rsid w:val="00594F4B"/>
    <w:rsid w:val="00595223"/>
    <w:rsid w:val="005952E5"/>
    <w:rsid w:val="0059544D"/>
    <w:rsid w:val="005954DE"/>
    <w:rsid w:val="005955FA"/>
    <w:rsid w:val="005956FE"/>
    <w:rsid w:val="0059579E"/>
    <w:rsid w:val="005957AD"/>
    <w:rsid w:val="005957F6"/>
    <w:rsid w:val="00595876"/>
    <w:rsid w:val="0059593D"/>
    <w:rsid w:val="005959E9"/>
    <w:rsid w:val="00595A94"/>
    <w:rsid w:val="00595EE1"/>
    <w:rsid w:val="00595F5C"/>
    <w:rsid w:val="005962C4"/>
    <w:rsid w:val="005963E1"/>
    <w:rsid w:val="0059671C"/>
    <w:rsid w:val="00596761"/>
    <w:rsid w:val="005967AD"/>
    <w:rsid w:val="00596844"/>
    <w:rsid w:val="0059684D"/>
    <w:rsid w:val="00596888"/>
    <w:rsid w:val="0059688B"/>
    <w:rsid w:val="0059696D"/>
    <w:rsid w:val="00596A4D"/>
    <w:rsid w:val="00596AB2"/>
    <w:rsid w:val="00596C5B"/>
    <w:rsid w:val="00596D75"/>
    <w:rsid w:val="00596D79"/>
    <w:rsid w:val="00596D8A"/>
    <w:rsid w:val="00596E1F"/>
    <w:rsid w:val="005971A3"/>
    <w:rsid w:val="0059724E"/>
    <w:rsid w:val="00597566"/>
    <w:rsid w:val="005977E9"/>
    <w:rsid w:val="005977EC"/>
    <w:rsid w:val="00597934"/>
    <w:rsid w:val="005979C3"/>
    <w:rsid w:val="00597A56"/>
    <w:rsid w:val="00597A8B"/>
    <w:rsid w:val="00597B76"/>
    <w:rsid w:val="00597C20"/>
    <w:rsid w:val="00597CA6"/>
    <w:rsid w:val="00597D35"/>
    <w:rsid w:val="00597D59"/>
    <w:rsid w:val="00597DE9"/>
    <w:rsid w:val="00597F62"/>
    <w:rsid w:val="005A0365"/>
    <w:rsid w:val="005A037C"/>
    <w:rsid w:val="005A0494"/>
    <w:rsid w:val="005A04B5"/>
    <w:rsid w:val="005A0593"/>
    <w:rsid w:val="005A0640"/>
    <w:rsid w:val="005A0715"/>
    <w:rsid w:val="005A073E"/>
    <w:rsid w:val="005A0773"/>
    <w:rsid w:val="005A07F5"/>
    <w:rsid w:val="005A0878"/>
    <w:rsid w:val="005A08D7"/>
    <w:rsid w:val="005A0922"/>
    <w:rsid w:val="005A092E"/>
    <w:rsid w:val="005A0A27"/>
    <w:rsid w:val="005A0D81"/>
    <w:rsid w:val="005A0F83"/>
    <w:rsid w:val="005A11D0"/>
    <w:rsid w:val="005A11E8"/>
    <w:rsid w:val="005A1402"/>
    <w:rsid w:val="005A1410"/>
    <w:rsid w:val="005A144F"/>
    <w:rsid w:val="005A15EF"/>
    <w:rsid w:val="005A173B"/>
    <w:rsid w:val="005A1794"/>
    <w:rsid w:val="005A18C7"/>
    <w:rsid w:val="005A1954"/>
    <w:rsid w:val="005A1A10"/>
    <w:rsid w:val="005A1C2E"/>
    <w:rsid w:val="005A1CDC"/>
    <w:rsid w:val="005A1DC5"/>
    <w:rsid w:val="005A1DCA"/>
    <w:rsid w:val="005A1F4A"/>
    <w:rsid w:val="005A25CA"/>
    <w:rsid w:val="005A27E9"/>
    <w:rsid w:val="005A2813"/>
    <w:rsid w:val="005A2869"/>
    <w:rsid w:val="005A2979"/>
    <w:rsid w:val="005A2B15"/>
    <w:rsid w:val="005A2BDF"/>
    <w:rsid w:val="005A2D75"/>
    <w:rsid w:val="005A2DC0"/>
    <w:rsid w:val="005A2E98"/>
    <w:rsid w:val="005A302B"/>
    <w:rsid w:val="005A3113"/>
    <w:rsid w:val="005A34B7"/>
    <w:rsid w:val="005A3523"/>
    <w:rsid w:val="005A356D"/>
    <w:rsid w:val="005A35E0"/>
    <w:rsid w:val="005A35F5"/>
    <w:rsid w:val="005A368D"/>
    <w:rsid w:val="005A36D1"/>
    <w:rsid w:val="005A3770"/>
    <w:rsid w:val="005A385A"/>
    <w:rsid w:val="005A3959"/>
    <w:rsid w:val="005A39FF"/>
    <w:rsid w:val="005A3A49"/>
    <w:rsid w:val="005A3D1F"/>
    <w:rsid w:val="005A3D39"/>
    <w:rsid w:val="005A3DD2"/>
    <w:rsid w:val="005A3E57"/>
    <w:rsid w:val="005A3F25"/>
    <w:rsid w:val="005A4013"/>
    <w:rsid w:val="005A4292"/>
    <w:rsid w:val="005A45CF"/>
    <w:rsid w:val="005A4B9F"/>
    <w:rsid w:val="005A4CF5"/>
    <w:rsid w:val="005A4E26"/>
    <w:rsid w:val="005A52F2"/>
    <w:rsid w:val="005A5385"/>
    <w:rsid w:val="005A54CD"/>
    <w:rsid w:val="005A55CF"/>
    <w:rsid w:val="005A5ACC"/>
    <w:rsid w:val="005A5DF7"/>
    <w:rsid w:val="005A5E5D"/>
    <w:rsid w:val="005A5FCF"/>
    <w:rsid w:val="005A5FF0"/>
    <w:rsid w:val="005A60F7"/>
    <w:rsid w:val="005A6113"/>
    <w:rsid w:val="005A618C"/>
    <w:rsid w:val="005A62B1"/>
    <w:rsid w:val="005A62EF"/>
    <w:rsid w:val="005A6320"/>
    <w:rsid w:val="005A6549"/>
    <w:rsid w:val="005A6708"/>
    <w:rsid w:val="005A672B"/>
    <w:rsid w:val="005A672E"/>
    <w:rsid w:val="005A67CE"/>
    <w:rsid w:val="005A67E4"/>
    <w:rsid w:val="005A67F2"/>
    <w:rsid w:val="005A696B"/>
    <w:rsid w:val="005A696F"/>
    <w:rsid w:val="005A6AC5"/>
    <w:rsid w:val="005A6B75"/>
    <w:rsid w:val="005A6B9E"/>
    <w:rsid w:val="005A6BFD"/>
    <w:rsid w:val="005A6C6A"/>
    <w:rsid w:val="005A6C74"/>
    <w:rsid w:val="005A6CC3"/>
    <w:rsid w:val="005A6D57"/>
    <w:rsid w:val="005A6D6D"/>
    <w:rsid w:val="005A6E01"/>
    <w:rsid w:val="005A7180"/>
    <w:rsid w:val="005A726D"/>
    <w:rsid w:val="005A72A8"/>
    <w:rsid w:val="005A749E"/>
    <w:rsid w:val="005A766F"/>
    <w:rsid w:val="005A76A2"/>
    <w:rsid w:val="005A76C3"/>
    <w:rsid w:val="005A77E4"/>
    <w:rsid w:val="005A7E7D"/>
    <w:rsid w:val="005A7ECC"/>
    <w:rsid w:val="005A7F90"/>
    <w:rsid w:val="005B003D"/>
    <w:rsid w:val="005B0132"/>
    <w:rsid w:val="005B02AD"/>
    <w:rsid w:val="005B02D9"/>
    <w:rsid w:val="005B03C8"/>
    <w:rsid w:val="005B0409"/>
    <w:rsid w:val="005B0550"/>
    <w:rsid w:val="005B068C"/>
    <w:rsid w:val="005B08F3"/>
    <w:rsid w:val="005B0A96"/>
    <w:rsid w:val="005B0AB9"/>
    <w:rsid w:val="005B0B27"/>
    <w:rsid w:val="005B0CD9"/>
    <w:rsid w:val="005B0D36"/>
    <w:rsid w:val="005B134C"/>
    <w:rsid w:val="005B15CC"/>
    <w:rsid w:val="005B1A3C"/>
    <w:rsid w:val="005B1B7A"/>
    <w:rsid w:val="005B1C1B"/>
    <w:rsid w:val="005B1C46"/>
    <w:rsid w:val="005B1DFC"/>
    <w:rsid w:val="005B1F50"/>
    <w:rsid w:val="005B1F55"/>
    <w:rsid w:val="005B216C"/>
    <w:rsid w:val="005B23DE"/>
    <w:rsid w:val="005B2712"/>
    <w:rsid w:val="005B2765"/>
    <w:rsid w:val="005B2C25"/>
    <w:rsid w:val="005B2C44"/>
    <w:rsid w:val="005B2CB7"/>
    <w:rsid w:val="005B2CC3"/>
    <w:rsid w:val="005B2D16"/>
    <w:rsid w:val="005B3359"/>
    <w:rsid w:val="005B339E"/>
    <w:rsid w:val="005B3417"/>
    <w:rsid w:val="005B344B"/>
    <w:rsid w:val="005B345B"/>
    <w:rsid w:val="005B3553"/>
    <w:rsid w:val="005B3800"/>
    <w:rsid w:val="005B384F"/>
    <w:rsid w:val="005B38B0"/>
    <w:rsid w:val="005B38BB"/>
    <w:rsid w:val="005B3911"/>
    <w:rsid w:val="005B39D3"/>
    <w:rsid w:val="005B3AB5"/>
    <w:rsid w:val="005B3C0E"/>
    <w:rsid w:val="005B3C10"/>
    <w:rsid w:val="005B3C70"/>
    <w:rsid w:val="005B3C98"/>
    <w:rsid w:val="005B3D84"/>
    <w:rsid w:val="005B3E2E"/>
    <w:rsid w:val="005B3E44"/>
    <w:rsid w:val="005B3FBE"/>
    <w:rsid w:val="005B40F9"/>
    <w:rsid w:val="005B412F"/>
    <w:rsid w:val="005B4211"/>
    <w:rsid w:val="005B43CB"/>
    <w:rsid w:val="005B443B"/>
    <w:rsid w:val="005B4728"/>
    <w:rsid w:val="005B4A77"/>
    <w:rsid w:val="005B4B7E"/>
    <w:rsid w:val="005B4C54"/>
    <w:rsid w:val="005B4CF4"/>
    <w:rsid w:val="005B4EC6"/>
    <w:rsid w:val="005B5042"/>
    <w:rsid w:val="005B512E"/>
    <w:rsid w:val="005B51CC"/>
    <w:rsid w:val="005B52E7"/>
    <w:rsid w:val="005B5308"/>
    <w:rsid w:val="005B54CE"/>
    <w:rsid w:val="005B54F6"/>
    <w:rsid w:val="005B5589"/>
    <w:rsid w:val="005B56D7"/>
    <w:rsid w:val="005B570A"/>
    <w:rsid w:val="005B5781"/>
    <w:rsid w:val="005B5928"/>
    <w:rsid w:val="005B59C7"/>
    <w:rsid w:val="005B5A68"/>
    <w:rsid w:val="005B5C15"/>
    <w:rsid w:val="005B5C6D"/>
    <w:rsid w:val="005B5CE5"/>
    <w:rsid w:val="005B5DD7"/>
    <w:rsid w:val="005B5F8E"/>
    <w:rsid w:val="005B60AB"/>
    <w:rsid w:val="005B60D8"/>
    <w:rsid w:val="005B61F0"/>
    <w:rsid w:val="005B636E"/>
    <w:rsid w:val="005B6544"/>
    <w:rsid w:val="005B654A"/>
    <w:rsid w:val="005B6710"/>
    <w:rsid w:val="005B6841"/>
    <w:rsid w:val="005B69D8"/>
    <w:rsid w:val="005B6B12"/>
    <w:rsid w:val="005B6B8D"/>
    <w:rsid w:val="005B6CF7"/>
    <w:rsid w:val="005B6F16"/>
    <w:rsid w:val="005B7056"/>
    <w:rsid w:val="005B71DB"/>
    <w:rsid w:val="005B7287"/>
    <w:rsid w:val="005B7368"/>
    <w:rsid w:val="005B73BE"/>
    <w:rsid w:val="005B741F"/>
    <w:rsid w:val="005B7573"/>
    <w:rsid w:val="005B7576"/>
    <w:rsid w:val="005B7659"/>
    <w:rsid w:val="005B7845"/>
    <w:rsid w:val="005B78CD"/>
    <w:rsid w:val="005B7A4A"/>
    <w:rsid w:val="005B7C82"/>
    <w:rsid w:val="005B7DC4"/>
    <w:rsid w:val="005B7DCC"/>
    <w:rsid w:val="005B7E19"/>
    <w:rsid w:val="005B7E58"/>
    <w:rsid w:val="005B7EF6"/>
    <w:rsid w:val="005B7F38"/>
    <w:rsid w:val="005C0157"/>
    <w:rsid w:val="005C01EA"/>
    <w:rsid w:val="005C02E2"/>
    <w:rsid w:val="005C0392"/>
    <w:rsid w:val="005C03C2"/>
    <w:rsid w:val="005C0520"/>
    <w:rsid w:val="005C07E9"/>
    <w:rsid w:val="005C09E3"/>
    <w:rsid w:val="005C0B5E"/>
    <w:rsid w:val="005C0BDC"/>
    <w:rsid w:val="005C0DC1"/>
    <w:rsid w:val="005C0E46"/>
    <w:rsid w:val="005C0F1D"/>
    <w:rsid w:val="005C10EC"/>
    <w:rsid w:val="005C115D"/>
    <w:rsid w:val="005C1672"/>
    <w:rsid w:val="005C172C"/>
    <w:rsid w:val="005C1740"/>
    <w:rsid w:val="005C17A1"/>
    <w:rsid w:val="005C1910"/>
    <w:rsid w:val="005C19B0"/>
    <w:rsid w:val="005C1B71"/>
    <w:rsid w:val="005C1B84"/>
    <w:rsid w:val="005C1C77"/>
    <w:rsid w:val="005C1ED5"/>
    <w:rsid w:val="005C1ED8"/>
    <w:rsid w:val="005C1F0A"/>
    <w:rsid w:val="005C2380"/>
    <w:rsid w:val="005C23D4"/>
    <w:rsid w:val="005C23E4"/>
    <w:rsid w:val="005C270E"/>
    <w:rsid w:val="005C27DC"/>
    <w:rsid w:val="005C2810"/>
    <w:rsid w:val="005C2A71"/>
    <w:rsid w:val="005C2AE5"/>
    <w:rsid w:val="005C2B5B"/>
    <w:rsid w:val="005C2C9B"/>
    <w:rsid w:val="005C2C9E"/>
    <w:rsid w:val="005C2DA8"/>
    <w:rsid w:val="005C2E76"/>
    <w:rsid w:val="005C2F08"/>
    <w:rsid w:val="005C3026"/>
    <w:rsid w:val="005C3037"/>
    <w:rsid w:val="005C31D5"/>
    <w:rsid w:val="005C31EF"/>
    <w:rsid w:val="005C3469"/>
    <w:rsid w:val="005C3545"/>
    <w:rsid w:val="005C3712"/>
    <w:rsid w:val="005C3A82"/>
    <w:rsid w:val="005C3AB3"/>
    <w:rsid w:val="005C3ABC"/>
    <w:rsid w:val="005C3AE7"/>
    <w:rsid w:val="005C3BF4"/>
    <w:rsid w:val="005C3CA4"/>
    <w:rsid w:val="005C3D7A"/>
    <w:rsid w:val="005C3EDB"/>
    <w:rsid w:val="005C3F39"/>
    <w:rsid w:val="005C3F55"/>
    <w:rsid w:val="005C3F57"/>
    <w:rsid w:val="005C40C3"/>
    <w:rsid w:val="005C41B3"/>
    <w:rsid w:val="005C41DF"/>
    <w:rsid w:val="005C42CC"/>
    <w:rsid w:val="005C4400"/>
    <w:rsid w:val="005C4425"/>
    <w:rsid w:val="005C4487"/>
    <w:rsid w:val="005C44ED"/>
    <w:rsid w:val="005C475E"/>
    <w:rsid w:val="005C4933"/>
    <w:rsid w:val="005C49A3"/>
    <w:rsid w:val="005C4A71"/>
    <w:rsid w:val="005C4AB1"/>
    <w:rsid w:val="005C4B10"/>
    <w:rsid w:val="005C4CC5"/>
    <w:rsid w:val="005C4EBE"/>
    <w:rsid w:val="005C533C"/>
    <w:rsid w:val="005C5369"/>
    <w:rsid w:val="005C53BD"/>
    <w:rsid w:val="005C5570"/>
    <w:rsid w:val="005C56B1"/>
    <w:rsid w:val="005C56D4"/>
    <w:rsid w:val="005C5745"/>
    <w:rsid w:val="005C5776"/>
    <w:rsid w:val="005C5944"/>
    <w:rsid w:val="005C5C59"/>
    <w:rsid w:val="005C5C75"/>
    <w:rsid w:val="005C5D8C"/>
    <w:rsid w:val="005C5EEB"/>
    <w:rsid w:val="005C6086"/>
    <w:rsid w:val="005C615C"/>
    <w:rsid w:val="005C617A"/>
    <w:rsid w:val="005C61CE"/>
    <w:rsid w:val="005C6388"/>
    <w:rsid w:val="005C638A"/>
    <w:rsid w:val="005C6519"/>
    <w:rsid w:val="005C6750"/>
    <w:rsid w:val="005C6936"/>
    <w:rsid w:val="005C6A9E"/>
    <w:rsid w:val="005C6B40"/>
    <w:rsid w:val="005C6C46"/>
    <w:rsid w:val="005C6CC0"/>
    <w:rsid w:val="005C6EAA"/>
    <w:rsid w:val="005C709C"/>
    <w:rsid w:val="005C70D9"/>
    <w:rsid w:val="005C7261"/>
    <w:rsid w:val="005C7452"/>
    <w:rsid w:val="005C754F"/>
    <w:rsid w:val="005C7693"/>
    <w:rsid w:val="005C7784"/>
    <w:rsid w:val="005C78F9"/>
    <w:rsid w:val="005C7983"/>
    <w:rsid w:val="005C7A27"/>
    <w:rsid w:val="005D0086"/>
    <w:rsid w:val="005D016A"/>
    <w:rsid w:val="005D027B"/>
    <w:rsid w:val="005D0295"/>
    <w:rsid w:val="005D02FE"/>
    <w:rsid w:val="005D036F"/>
    <w:rsid w:val="005D03BE"/>
    <w:rsid w:val="005D04D0"/>
    <w:rsid w:val="005D0574"/>
    <w:rsid w:val="005D05AF"/>
    <w:rsid w:val="005D0626"/>
    <w:rsid w:val="005D09DF"/>
    <w:rsid w:val="005D0CB3"/>
    <w:rsid w:val="005D0D4A"/>
    <w:rsid w:val="005D0D59"/>
    <w:rsid w:val="005D0ECB"/>
    <w:rsid w:val="005D0ED5"/>
    <w:rsid w:val="005D10B6"/>
    <w:rsid w:val="005D124A"/>
    <w:rsid w:val="005D127C"/>
    <w:rsid w:val="005D1498"/>
    <w:rsid w:val="005D14AD"/>
    <w:rsid w:val="005D14C1"/>
    <w:rsid w:val="005D152E"/>
    <w:rsid w:val="005D160B"/>
    <w:rsid w:val="005D1626"/>
    <w:rsid w:val="005D1845"/>
    <w:rsid w:val="005D1881"/>
    <w:rsid w:val="005D1932"/>
    <w:rsid w:val="005D19C7"/>
    <w:rsid w:val="005D1A42"/>
    <w:rsid w:val="005D1A81"/>
    <w:rsid w:val="005D1B76"/>
    <w:rsid w:val="005D1D09"/>
    <w:rsid w:val="005D1FC1"/>
    <w:rsid w:val="005D22DE"/>
    <w:rsid w:val="005D2300"/>
    <w:rsid w:val="005D289B"/>
    <w:rsid w:val="005D28DE"/>
    <w:rsid w:val="005D2A86"/>
    <w:rsid w:val="005D2B9B"/>
    <w:rsid w:val="005D2D7E"/>
    <w:rsid w:val="005D2DCC"/>
    <w:rsid w:val="005D3142"/>
    <w:rsid w:val="005D3409"/>
    <w:rsid w:val="005D3462"/>
    <w:rsid w:val="005D3520"/>
    <w:rsid w:val="005D354D"/>
    <w:rsid w:val="005D35C3"/>
    <w:rsid w:val="005D35C7"/>
    <w:rsid w:val="005D37DC"/>
    <w:rsid w:val="005D38B7"/>
    <w:rsid w:val="005D38FF"/>
    <w:rsid w:val="005D3904"/>
    <w:rsid w:val="005D3ABB"/>
    <w:rsid w:val="005D3ADA"/>
    <w:rsid w:val="005D3AE8"/>
    <w:rsid w:val="005D3AF9"/>
    <w:rsid w:val="005D3B43"/>
    <w:rsid w:val="005D3B9F"/>
    <w:rsid w:val="005D3C8E"/>
    <w:rsid w:val="005D3D73"/>
    <w:rsid w:val="005D4070"/>
    <w:rsid w:val="005D40CE"/>
    <w:rsid w:val="005D4111"/>
    <w:rsid w:val="005D415B"/>
    <w:rsid w:val="005D41A8"/>
    <w:rsid w:val="005D44C3"/>
    <w:rsid w:val="005D46A9"/>
    <w:rsid w:val="005D46B5"/>
    <w:rsid w:val="005D46C4"/>
    <w:rsid w:val="005D470D"/>
    <w:rsid w:val="005D4765"/>
    <w:rsid w:val="005D47F3"/>
    <w:rsid w:val="005D4875"/>
    <w:rsid w:val="005D49F1"/>
    <w:rsid w:val="005D4A68"/>
    <w:rsid w:val="005D4A87"/>
    <w:rsid w:val="005D4C34"/>
    <w:rsid w:val="005D4C43"/>
    <w:rsid w:val="005D4C67"/>
    <w:rsid w:val="005D4D44"/>
    <w:rsid w:val="005D4E40"/>
    <w:rsid w:val="005D4E85"/>
    <w:rsid w:val="005D4ED1"/>
    <w:rsid w:val="005D502D"/>
    <w:rsid w:val="005D5103"/>
    <w:rsid w:val="005D5136"/>
    <w:rsid w:val="005D51F6"/>
    <w:rsid w:val="005D5242"/>
    <w:rsid w:val="005D55A8"/>
    <w:rsid w:val="005D55B4"/>
    <w:rsid w:val="005D55BD"/>
    <w:rsid w:val="005D5687"/>
    <w:rsid w:val="005D5732"/>
    <w:rsid w:val="005D5777"/>
    <w:rsid w:val="005D5800"/>
    <w:rsid w:val="005D5898"/>
    <w:rsid w:val="005D5A3E"/>
    <w:rsid w:val="005D5B23"/>
    <w:rsid w:val="005D5E2F"/>
    <w:rsid w:val="005D5EC0"/>
    <w:rsid w:val="005D5F8B"/>
    <w:rsid w:val="005D60AB"/>
    <w:rsid w:val="005D6175"/>
    <w:rsid w:val="005D620D"/>
    <w:rsid w:val="005D6231"/>
    <w:rsid w:val="005D634E"/>
    <w:rsid w:val="005D6569"/>
    <w:rsid w:val="005D6736"/>
    <w:rsid w:val="005D6884"/>
    <w:rsid w:val="005D68E3"/>
    <w:rsid w:val="005D6A72"/>
    <w:rsid w:val="005D6B8A"/>
    <w:rsid w:val="005D6B96"/>
    <w:rsid w:val="005D6C30"/>
    <w:rsid w:val="005D6CBE"/>
    <w:rsid w:val="005D6CCF"/>
    <w:rsid w:val="005D6D78"/>
    <w:rsid w:val="005D6D9D"/>
    <w:rsid w:val="005D6DD3"/>
    <w:rsid w:val="005D6E1E"/>
    <w:rsid w:val="005D6EB4"/>
    <w:rsid w:val="005D6FB6"/>
    <w:rsid w:val="005D7113"/>
    <w:rsid w:val="005D7168"/>
    <w:rsid w:val="005D719D"/>
    <w:rsid w:val="005D73C7"/>
    <w:rsid w:val="005D73E8"/>
    <w:rsid w:val="005D74C2"/>
    <w:rsid w:val="005D786C"/>
    <w:rsid w:val="005D79A0"/>
    <w:rsid w:val="005D79F2"/>
    <w:rsid w:val="005D7A38"/>
    <w:rsid w:val="005D7D77"/>
    <w:rsid w:val="005D7F45"/>
    <w:rsid w:val="005D7F90"/>
    <w:rsid w:val="005D7FBB"/>
    <w:rsid w:val="005D7FE0"/>
    <w:rsid w:val="005E0003"/>
    <w:rsid w:val="005E011C"/>
    <w:rsid w:val="005E03EE"/>
    <w:rsid w:val="005E06D7"/>
    <w:rsid w:val="005E07C8"/>
    <w:rsid w:val="005E0856"/>
    <w:rsid w:val="005E0A27"/>
    <w:rsid w:val="005E0AF2"/>
    <w:rsid w:val="005E0C9E"/>
    <w:rsid w:val="005E0D67"/>
    <w:rsid w:val="005E0DA3"/>
    <w:rsid w:val="005E0F15"/>
    <w:rsid w:val="005E0F48"/>
    <w:rsid w:val="005E0FC4"/>
    <w:rsid w:val="005E100A"/>
    <w:rsid w:val="005E11BE"/>
    <w:rsid w:val="005E11D9"/>
    <w:rsid w:val="005E1202"/>
    <w:rsid w:val="005E1349"/>
    <w:rsid w:val="005E1353"/>
    <w:rsid w:val="005E135E"/>
    <w:rsid w:val="005E1376"/>
    <w:rsid w:val="005E1616"/>
    <w:rsid w:val="005E186D"/>
    <w:rsid w:val="005E18B1"/>
    <w:rsid w:val="005E192B"/>
    <w:rsid w:val="005E195E"/>
    <w:rsid w:val="005E19BF"/>
    <w:rsid w:val="005E1CC3"/>
    <w:rsid w:val="005E1CC8"/>
    <w:rsid w:val="005E1D63"/>
    <w:rsid w:val="005E1E07"/>
    <w:rsid w:val="005E1E4E"/>
    <w:rsid w:val="005E202A"/>
    <w:rsid w:val="005E20BD"/>
    <w:rsid w:val="005E2137"/>
    <w:rsid w:val="005E225C"/>
    <w:rsid w:val="005E22FD"/>
    <w:rsid w:val="005E2419"/>
    <w:rsid w:val="005E279C"/>
    <w:rsid w:val="005E28D3"/>
    <w:rsid w:val="005E28E7"/>
    <w:rsid w:val="005E2D7C"/>
    <w:rsid w:val="005E2F23"/>
    <w:rsid w:val="005E3151"/>
    <w:rsid w:val="005E3224"/>
    <w:rsid w:val="005E3310"/>
    <w:rsid w:val="005E343C"/>
    <w:rsid w:val="005E348B"/>
    <w:rsid w:val="005E34F0"/>
    <w:rsid w:val="005E359F"/>
    <w:rsid w:val="005E36E5"/>
    <w:rsid w:val="005E3776"/>
    <w:rsid w:val="005E3951"/>
    <w:rsid w:val="005E3A7C"/>
    <w:rsid w:val="005E3B23"/>
    <w:rsid w:val="005E3BAA"/>
    <w:rsid w:val="005E3C0D"/>
    <w:rsid w:val="005E3D1C"/>
    <w:rsid w:val="005E3F31"/>
    <w:rsid w:val="005E3FD6"/>
    <w:rsid w:val="005E41B9"/>
    <w:rsid w:val="005E4331"/>
    <w:rsid w:val="005E4368"/>
    <w:rsid w:val="005E44F8"/>
    <w:rsid w:val="005E45CE"/>
    <w:rsid w:val="005E46CC"/>
    <w:rsid w:val="005E48B3"/>
    <w:rsid w:val="005E49B4"/>
    <w:rsid w:val="005E4A32"/>
    <w:rsid w:val="005E4A6C"/>
    <w:rsid w:val="005E4AAA"/>
    <w:rsid w:val="005E4C22"/>
    <w:rsid w:val="005E4C55"/>
    <w:rsid w:val="005E4D3E"/>
    <w:rsid w:val="005E512B"/>
    <w:rsid w:val="005E51DD"/>
    <w:rsid w:val="005E5275"/>
    <w:rsid w:val="005E5334"/>
    <w:rsid w:val="005E5443"/>
    <w:rsid w:val="005E5465"/>
    <w:rsid w:val="005E5519"/>
    <w:rsid w:val="005E566E"/>
    <w:rsid w:val="005E56F5"/>
    <w:rsid w:val="005E5768"/>
    <w:rsid w:val="005E578E"/>
    <w:rsid w:val="005E57D8"/>
    <w:rsid w:val="005E5B6F"/>
    <w:rsid w:val="005E5B91"/>
    <w:rsid w:val="005E5BF9"/>
    <w:rsid w:val="005E5CA2"/>
    <w:rsid w:val="005E5D0F"/>
    <w:rsid w:val="005E5D2B"/>
    <w:rsid w:val="005E5EC2"/>
    <w:rsid w:val="005E5EC6"/>
    <w:rsid w:val="005E630B"/>
    <w:rsid w:val="005E63F7"/>
    <w:rsid w:val="005E66F6"/>
    <w:rsid w:val="005E673A"/>
    <w:rsid w:val="005E6808"/>
    <w:rsid w:val="005E6814"/>
    <w:rsid w:val="005E6862"/>
    <w:rsid w:val="005E6C14"/>
    <w:rsid w:val="005E6D08"/>
    <w:rsid w:val="005E6F4B"/>
    <w:rsid w:val="005E6F7B"/>
    <w:rsid w:val="005E6FC1"/>
    <w:rsid w:val="005E6FDA"/>
    <w:rsid w:val="005E71D7"/>
    <w:rsid w:val="005E7386"/>
    <w:rsid w:val="005E7785"/>
    <w:rsid w:val="005E77F3"/>
    <w:rsid w:val="005E78BE"/>
    <w:rsid w:val="005E7C6A"/>
    <w:rsid w:val="005E7CA0"/>
    <w:rsid w:val="005E7DD6"/>
    <w:rsid w:val="005E7E2A"/>
    <w:rsid w:val="005E7E6A"/>
    <w:rsid w:val="005E7F7E"/>
    <w:rsid w:val="005F014E"/>
    <w:rsid w:val="005F020A"/>
    <w:rsid w:val="005F0294"/>
    <w:rsid w:val="005F0297"/>
    <w:rsid w:val="005F03FD"/>
    <w:rsid w:val="005F05D1"/>
    <w:rsid w:val="005F06B4"/>
    <w:rsid w:val="005F0798"/>
    <w:rsid w:val="005F07A2"/>
    <w:rsid w:val="005F07A8"/>
    <w:rsid w:val="005F0863"/>
    <w:rsid w:val="005F08E0"/>
    <w:rsid w:val="005F0FC4"/>
    <w:rsid w:val="005F10D3"/>
    <w:rsid w:val="005F12C2"/>
    <w:rsid w:val="005F12CC"/>
    <w:rsid w:val="005F16EA"/>
    <w:rsid w:val="005F17B2"/>
    <w:rsid w:val="005F185D"/>
    <w:rsid w:val="005F1977"/>
    <w:rsid w:val="005F1A8C"/>
    <w:rsid w:val="005F1B8A"/>
    <w:rsid w:val="005F1CAB"/>
    <w:rsid w:val="005F1CC1"/>
    <w:rsid w:val="005F1DC2"/>
    <w:rsid w:val="005F1E69"/>
    <w:rsid w:val="005F2235"/>
    <w:rsid w:val="005F2406"/>
    <w:rsid w:val="005F2468"/>
    <w:rsid w:val="005F2623"/>
    <w:rsid w:val="005F26B1"/>
    <w:rsid w:val="005F29A7"/>
    <w:rsid w:val="005F2B40"/>
    <w:rsid w:val="005F2B52"/>
    <w:rsid w:val="005F2B6B"/>
    <w:rsid w:val="005F2BCE"/>
    <w:rsid w:val="005F2C81"/>
    <w:rsid w:val="005F2E0C"/>
    <w:rsid w:val="005F31B2"/>
    <w:rsid w:val="005F3201"/>
    <w:rsid w:val="005F33FF"/>
    <w:rsid w:val="005F34CC"/>
    <w:rsid w:val="005F357D"/>
    <w:rsid w:val="005F37AF"/>
    <w:rsid w:val="005F3803"/>
    <w:rsid w:val="005F3828"/>
    <w:rsid w:val="005F38E7"/>
    <w:rsid w:val="005F3931"/>
    <w:rsid w:val="005F395E"/>
    <w:rsid w:val="005F3977"/>
    <w:rsid w:val="005F3A29"/>
    <w:rsid w:val="005F3A3E"/>
    <w:rsid w:val="005F3AB5"/>
    <w:rsid w:val="005F3B4C"/>
    <w:rsid w:val="005F3B8D"/>
    <w:rsid w:val="005F3C88"/>
    <w:rsid w:val="005F3C9A"/>
    <w:rsid w:val="005F3CFE"/>
    <w:rsid w:val="005F3D5A"/>
    <w:rsid w:val="005F3FC6"/>
    <w:rsid w:val="005F3FD1"/>
    <w:rsid w:val="005F4133"/>
    <w:rsid w:val="005F414F"/>
    <w:rsid w:val="005F417E"/>
    <w:rsid w:val="005F4282"/>
    <w:rsid w:val="005F45B6"/>
    <w:rsid w:val="005F47E2"/>
    <w:rsid w:val="005F4811"/>
    <w:rsid w:val="005F48DD"/>
    <w:rsid w:val="005F4959"/>
    <w:rsid w:val="005F49AD"/>
    <w:rsid w:val="005F49EC"/>
    <w:rsid w:val="005F4AE0"/>
    <w:rsid w:val="005F4B83"/>
    <w:rsid w:val="005F4C8A"/>
    <w:rsid w:val="005F4CD9"/>
    <w:rsid w:val="005F4E0D"/>
    <w:rsid w:val="005F4E14"/>
    <w:rsid w:val="005F50D0"/>
    <w:rsid w:val="005F513E"/>
    <w:rsid w:val="005F519B"/>
    <w:rsid w:val="005F521A"/>
    <w:rsid w:val="005F556A"/>
    <w:rsid w:val="005F55A6"/>
    <w:rsid w:val="005F5679"/>
    <w:rsid w:val="005F5BFD"/>
    <w:rsid w:val="005F5DD6"/>
    <w:rsid w:val="005F5FE0"/>
    <w:rsid w:val="005F6024"/>
    <w:rsid w:val="005F618C"/>
    <w:rsid w:val="005F62B0"/>
    <w:rsid w:val="005F631B"/>
    <w:rsid w:val="005F63D6"/>
    <w:rsid w:val="005F64C1"/>
    <w:rsid w:val="005F6503"/>
    <w:rsid w:val="005F65C4"/>
    <w:rsid w:val="005F66D5"/>
    <w:rsid w:val="005F67C2"/>
    <w:rsid w:val="005F6853"/>
    <w:rsid w:val="005F68B9"/>
    <w:rsid w:val="005F699C"/>
    <w:rsid w:val="005F6E49"/>
    <w:rsid w:val="005F728E"/>
    <w:rsid w:val="005F748A"/>
    <w:rsid w:val="005F7497"/>
    <w:rsid w:val="005F74E1"/>
    <w:rsid w:val="005F7505"/>
    <w:rsid w:val="005F7572"/>
    <w:rsid w:val="005F7655"/>
    <w:rsid w:val="005F777C"/>
    <w:rsid w:val="005F7935"/>
    <w:rsid w:val="005F7E1E"/>
    <w:rsid w:val="005F7F6F"/>
    <w:rsid w:val="00600349"/>
    <w:rsid w:val="0060035D"/>
    <w:rsid w:val="006003D4"/>
    <w:rsid w:val="00600563"/>
    <w:rsid w:val="00600678"/>
    <w:rsid w:val="006006D9"/>
    <w:rsid w:val="006006FB"/>
    <w:rsid w:val="0060076B"/>
    <w:rsid w:val="00600841"/>
    <w:rsid w:val="006008E1"/>
    <w:rsid w:val="00600D2B"/>
    <w:rsid w:val="00600E13"/>
    <w:rsid w:val="00600EBA"/>
    <w:rsid w:val="00600F8E"/>
    <w:rsid w:val="006010C4"/>
    <w:rsid w:val="00601193"/>
    <w:rsid w:val="0060126A"/>
    <w:rsid w:val="006013F6"/>
    <w:rsid w:val="00601482"/>
    <w:rsid w:val="00601732"/>
    <w:rsid w:val="0060178F"/>
    <w:rsid w:val="00601810"/>
    <w:rsid w:val="00601B5B"/>
    <w:rsid w:val="00601BB6"/>
    <w:rsid w:val="00601C18"/>
    <w:rsid w:val="00601DB0"/>
    <w:rsid w:val="00601DC8"/>
    <w:rsid w:val="00601EFE"/>
    <w:rsid w:val="00601FCA"/>
    <w:rsid w:val="0060217C"/>
    <w:rsid w:val="0060232E"/>
    <w:rsid w:val="00602536"/>
    <w:rsid w:val="00602543"/>
    <w:rsid w:val="00602840"/>
    <w:rsid w:val="00602A82"/>
    <w:rsid w:val="00602CCB"/>
    <w:rsid w:val="00602F68"/>
    <w:rsid w:val="00602FFF"/>
    <w:rsid w:val="00603029"/>
    <w:rsid w:val="0060352A"/>
    <w:rsid w:val="00603627"/>
    <w:rsid w:val="0060364C"/>
    <w:rsid w:val="00603675"/>
    <w:rsid w:val="00603776"/>
    <w:rsid w:val="006038DD"/>
    <w:rsid w:val="00603933"/>
    <w:rsid w:val="00603DCA"/>
    <w:rsid w:val="00603E24"/>
    <w:rsid w:val="00604074"/>
    <w:rsid w:val="0060419F"/>
    <w:rsid w:val="00604275"/>
    <w:rsid w:val="00604277"/>
    <w:rsid w:val="0060430B"/>
    <w:rsid w:val="006043A5"/>
    <w:rsid w:val="0060466E"/>
    <w:rsid w:val="0060484B"/>
    <w:rsid w:val="006048C2"/>
    <w:rsid w:val="006048E9"/>
    <w:rsid w:val="00604AD4"/>
    <w:rsid w:val="00604C7E"/>
    <w:rsid w:val="00604C93"/>
    <w:rsid w:val="00604CEC"/>
    <w:rsid w:val="00604F47"/>
    <w:rsid w:val="00605164"/>
    <w:rsid w:val="00605281"/>
    <w:rsid w:val="006052CD"/>
    <w:rsid w:val="006052D4"/>
    <w:rsid w:val="006052D9"/>
    <w:rsid w:val="00605329"/>
    <w:rsid w:val="006053A6"/>
    <w:rsid w:val="00605645"/>
    <w:rsid w:val="006056F5"/>
    <w:rsid w:val="0060592E"/>
    <w:rsid w:val="00605A14"/>
    <w:rsid w:val="00605A31"/>
    <w:rsid w:val="00605A74"/>
    <w:rsid w:val="00605B46"/>
    <w:rsid w:val="00605D19"/>
    <w:rsid w:val="00605D4E"/>
    <w:rsid w:val="00605D55"/>
    <w:rsid w:val="00605D82"/>
    <w:rsid w:val="00605DCC"/>
    <w:rsid w:val="00605DD0"/>
    <w:rsid w:val="00605E2E"/>
    <w:rsid w:val="00605EA2"/>
    <w:rsid w:val="00605F02"/>
    <w:rsid w:val="00605FA9"/>
    <w:rsid w:val="0060600F"/>
    <w:rsid w:val="00606053"/>
    <w:rsid w:val="00606058"/>
    <w:rsid w:val="00606346"/>
    <w:rsid w:val="00606548"/>
    <w:rsid w:val="00606613"/>
    <w:rsid w:val="00606637"/>
    <w:rsid w:val="006066D8"/>
    <w:rsid w:val="00606799"/>
    <w:rsid w:val="0060679A"/>
    <w:rsid w:val="00606882"/>
    <w:rsid w:val="00606937"/>
    <w:rsid w:val="00606965"/>
    <w:rsid w:val="00606A4E"/>
    <w:rsid w:val="00606AF0"/>
    <w:rsid w:val="00606D36"/>
    <w:rsid w:val="00606DC3"/>
    <w:rsid w:val="00607150"/>
    <w:rsid w:val="006072F2"/>
    <w:rsid w:val="0060767F"/>
    <w:rsid w:val="00607A0A"/>
    <w:rsid w:val="00607AE7"/>
    <w:rsid w:val="00607DBC"/>
    <w:rsid w:val="00607DEB"/>
    <w:rsid w:val="00607E26"/>
    <w:rsid w:val="006101E7"/>
    <w:rsid w:val="006104DD"/>
    <w:rsid w:val="00610562"/>
    <w:rsid w:val="006105AA"/>
    <w:rsid w:val="00610616"/>
    <w:rsid w:val="00610662"/>
    <w:rsid w:val="006108A3"/>
    <w:rsid w:val="006108B3"/>
    <w:rsid w:val="0061091F"/>
    <w:rsid w:val="00610970"/>
    <w:rsid w:val="00610B49"/>
    <w:rsid w:val="00610BF3"/>
    <w:rsid w:val="00610C73"/>
    <w:rsid w:val="00610E11"/>
    <w:rsid w:val="00610FF5"/>
    <w:rsid w:val="006110D3"/>
    <w:rsid w:val="00611102"/>
    <w:rsid w:val="006113A3"/>
    <w:rsid w:val="00611479"/>
    <w:rsid w:val="00611658"/>
    <w:rsid w:val="00611859"/>
    <w:rsid w:val="00611B25"/>
    <w:rsid w:val="00611D9F"/>
    <w:rsid w:val="00611FD9"/>
    <w:rsid w:val="00611FDE"/>
    <w:rsid w:val="00611FF5"/>
    <w:rsid w:val="00612013"/>
    <w:rsid w:val="0061202E"/>
    <w:rsid w:val="00612282"/>
    <w:rsid w:val="00612403"/>
    <w:rsid w:val="00612465"/>
    <w:rsid w:val="00612493"/>
    <w:rsid w:val="0061272A"/>
    <w:rsid w:val="006127F7"/>
    <w:rsid w:val="006128A1"/>
    <w:rsid w:val="006128F1"/>
    <w:rsid w:val="00612AEF"/>
    <w:rsid w:val="00612B02"/>
    <w:rsid w:val="00612BC5"/>
    <w:rsid w:val="00612BDF"/>
    <w:rsid w:val="00612D5B"/>
    <w:rsid w:val="00612FB3"/>
    <w:rsid w:val="0061312D"/>
    <w:rsid w:val="0061315F"/>
    <w:rsid w:val="0061324F"/>
    <w:rsid w:val="0061335A"/>
    <w:rsid w:val="00613381"/>
    <w:rsid w:val="00613442"/>
    <w:rsid w:val="006136FC"/>
    <w:rsid w:val="00613730"/>
    <w:rsid w:val="0061375F"/>
    <w:rsid w:val="0061390D"/>
    <w:rsid w:val="006139CF"/>
    <w:rsid w:val="00613BD2"/>
    <w:rsid w:val="00613BF8"/>
    <w:rsid w:val="00613C58"/>
    <w:rsid w:val="00613CA2"/>
    <w:rsid w:val="00613D66"/>
    <w:rsid w:val="00613D78"/>
    <w:rsid w:val="00613F0A"/>
    <w:rsid w:val="00614220"/>
    <w:rsid w:val="00614357"/>
    <w:rsid w:val="006143E6"/>
    <w:rsid w:val="00614698"/>
    <w:rsid w:val="0061482C"/>
    <w:rsid w:val="00614981"/>
    <w:rsid w:val="00614C84"/>
    <w:rsid w:val="00614CFD"/>
    <w:rsid w:val="00614DD9"/>
    <w:rsid w:val="00614E13"/>
    <w:rsid w:val="00615006"/>
    <w:rsid w:val="006150DB"/>
    <w:rsid w:val="006150F3"/>
    <w:rsid w:val="006150F5"/>
    <w:rsid w:val="006153BC"/>
    <w:rsid w:val="00615629"/>
    <w:rsid w:val="006156D3"/>
    <w:rsid w:val="006159CA"/>
    <w:rsid w:val="00615A4A"/>
    <w:rsid w:val="00615AC2"/>
    <w:rsid w:val="00615DA2"/>
    <w:rsid w:val="00615DD4"/>
    <w:rsid w:val="00616092"/>
    <w:rsid w:val="00616121"/>
    <w:rsid w:val="00616168"/>
    <w:rsid w:val="00616240"/>
    <w:rsid w:val="0061626E"/>
    <w:rsid w:val="00616374"/>
    <w:rsid w:val="006164BC"/>
    <w:rsid w:val="006164BD"/>
    <w:rsid w:val="006164C0"/>
    <w:rsid w:val="006165D3"/>
    <w:rsid w:val="006165D6"/>
    <w:rsid w:val="006166B2"/>
    <w:rsid w:val="00616859"/>
    <w:rsid w:val="006168D4"/>
    <w:rsid w:val="00616A24"/>
    <w:rsid w:val="00616B18"/>
    <w:rsid w:val="00616B36"/>
    <w:rsid w:val="00616B5E"/>
    <w:rsid w:val="00616BE5"/>
    <w:rsid w:val="00616E7B"/>
    <w:rsid w:val="00616FC5"/>
    <w:rsid w:val="00616FCA"/>
    <w:rsid w:val="00617016"/>
    <w:rsid w:val="006170A2"/>
    <w:rsid w:val="0061711C"/>
    <w:rsid w:val="00617241"/>
    <w:rsid w:val="00617275"/>
    <w:rsid w:val="006172A4"/>
    <w:rsid w:val="0061739F"/>
    <w:rsid w:val="006175E4"/>
    <w:rsid w:val="0061784E"/>
    <w:rsid w:val="00617856"/>
    <w:rsid w:val="006179E1"/>
    <w:rsid w:val="00617A78"/>
    <w:rsid w:val="00617B9C"/>
    <w:rsid w:val="00617BB2"/>
    <w:rsid w:val="00617D43"/>
    <w:rsid w:val="00617DB0"/>
    <w:rsid w:val="00617DB1"/>
    <w:rsid w:val="00617E8D"/>
    <w:rsid w:val="00617EC3"/>
    <w:rsid w:val="00617ED9"/>
    <w:rsid w:val="00617F07"/>
    <w:rsid w:val="00617FAC"/>
    <w:rsid w:val="00620038"/>
    <w:rsid w:val="006200E8"/>
    <w:rsid w:val="006201A6"/>
    <w:rsid w:val="0062039D"/>
    <w:rsid w:val="0062046D"/>
    <w:rsid w:val="006204EE"/>
    <w:rsid w:val="00620503"/>
    <w:rsid w:val="00620571"/>
    <w:rsid w:val="006205C3"/>
    <w:rsid w:val="006205D8"/>
    <w:rsid w:val="006206C7"/>
    <w:rsid w:val="00620744"/>
    <w:rsid w:val="006208F6"/>
    <w:rsid w:val="00620B38"/>
    <w:rsid w:val="00620B52"/>
    <w:rsid w:val="00620C6D"/>
    <w:rsid w:val="00620CF3"/>
    <w:rsid w:val="00620D49"/>
    <w:rsid w:val="00620F2B"/>
    <w:rsid w:val="00620FD6"/>
    <w:rsid w:val="00621086"/>
    <w:rsid w:val="006210DF"/>
    <w:rsid w:val="006211DB"/>
    <w:rsid w:val="0062129B"/>
    <w:rsid w:val="006212B4"/>
    <w:rsid w:val="0062138E"/>
    <w:rsid w:val="0062150D"/>
    <w:rsid w:val="00621586"/>
    <w:rsid w:val="00621659"/>
    <w:rsid w:val="00621746"/>
    <w:rsid w:val="0062175E"/>
    <w:rsid w:val="006217D0"/>
    <w:rsid w:val="006217DE"/>
    <w:rsid w:val="0062189D"/>
    <w:rsid w:val="00621AB4"/>
    <w:rsid w:val="00621ABE"/>
    <w:rsid w:val="00621D46"/>
    <w:rsid w:val="00621D70"/>
    <w:rsid w:val="00621F46"/>
    <w:rsid w:val="00622070"/>
    <w:rsid w:val="00622380"/>
    <w:rsid w:val="006223DD"/>
    <w:rsid w:val="0062240F"/>
    <w:rsid w:val="00622410"/>
    <w:rsid w:val="00622431"/>
    <w:rsid w:val="00622485"/>
    <w:rsid w:val="0062262C"/>
    <w:rsid w:val="0062293B"/>
    <w:rsid w:val="00622A23"/>
    <w:rsid w:val="00622ADB"/>
    <w:rsid w:val="00622B17"/>
    <w:rsid w:val="00622D75"/>
    <w:rsid w:val="00622E5A"/>
    <w:rsid w:val="00622E6D"/>
    <w:rsid w:val="00622E77"/>
    <w:rsid w:val="00622EBC"/>
    <w:rsid w:val="00622EDD"/>
    <w:rsid w:val="00622FAC"/>
    <w:rsid w:val="0062322B"/>
    <w:rsid w:val="006232ED"/>
    <w:rsid w:val="0062343D"/>
    <w:rsid w:val="006234C5"/>
    <w:rsid w:val="00623511"/>
    <w:rsid w:val="00623660"/>
    <w:rsid w:val="00623711"/>
    <w:rsid w:val="00623715"/>
    <w:rsid w:val="00623743"/>
    <w:rsid w:val="00623AE1"/>
    <w:rsid w:val="00623B58"/>
    <w:rsid w:val="00623B64"/>
    <w:rsid w:val="00623BDF"/>
    <w:rsid w:val="00623C7D"/>
    <w:rsid w:val="00623CCA"/>
    <w:rsid w:val="00623CDB"/>
    <w:rsid w:val="00624073"/>
    <w:rsid w:val="00624098"/>
    <w:rsid w:val="006240D3"/>
    <w:rsid w:val="00624152"/>
    <w:rsid w:val="00624296"/>
    <w:rsid w:val="00624373"/>
    <w:rsid w:val="00624398"/>
    <w:rsid w:val="006243D9"/>
    <w:rsid w:val="00624480"/>
    <w:rsid w:val="006244BE"/>
    <w:rsid w:val="0062460F"/>
    <w:rsid w:val="0062462C"/>
    <w:rsid w:val="0062492B"/>
    <w:rsid w:val="006249DF"/>
    <w:rsid w:val="00624A49"/>
    <w:rsid w:val="00624AA1"/>
    <w:rsid w:val="00624CD1"/>
    <w:rsid w:val="00624CD7"/>
    <w:rsid w:val="00624CED"/>
    <w:rsid w:val="00624E66"/>
    <w:rsid w:val="00624ED3"/>
    <w:rsid w:val="0062506F"/>
    <w:rsid w:val="006250B4"/>
    <w:rsid w:val="00625520"/>
    <w:rsid w:val="0062552A"/>
    <w:rsid w:val="00625801"/>
    <w:rsid w:val="00625928"/>
    <w:rsid w:val="00625A8D"/>
    <w:rsid w:val="00625ACD"/>
    <w:rsid w:val="00625BB0"/>
    <w:rsid w:val="00625D72"/>
    <w:rsid w:val="00625D95"/>
    <w:rsid w:val="00625F09"/>
    <w:rsid w:val="00625F19"/>
    <w:rsid w:val="00625F80"/>
    <w:rsid w:val="0062625B"/>
    <w:rsid w:val="006265B0"/>
    <w:rsid w:val="006267C2"/>
    <w:rsid w:val="00626B93"/>
    <w:rsid w:val="00626BF1"/>
    <w:rsid w:val="00626F28"/>
    <w:rsid w:val="00626FA8"/>
    <w:rsid w:val="00627069"/>
    <w:rsid w:val="00627099"/>
    <w:rsid w:val="006270D8"/>
    <w:rsid w:val="00627121"/>
    <w:rsid w:val="00627226"/>
    <w:rsid w:val="0062735A"/>
    <w:rsid w:val="0062754E"/>
    <w:rsid w:val="006275B3"/>
    <w:rsid w:val="006275CD"/>
    <w:rsid w:val="006275D7"/>
    <w:rsid w:val="00627662"/>
    <w:rsid w:val="00627713"/>
    <w:rsid w:val="00627846"/>
    <w:rsid w:val="0062786A"/>
    <w:rsid w:val="006278B3"/>
    <w:rsid w:val="00627A41"/>
    <w:rsid w:val="00627B26"/>
    <w:rsid w:val="00627B52"/>
    <w:rsid w:val="00627D1C"/>
    <w:rsid w:val="00627D22"/>
    <w:rsid w:val="00627EE7"/>
    <w:rsid w:val="00627F3C"/>
    <w:rsid w:val="0063000D"/>
    <w:rsid w:val="0063005D"/>
    <w:rsid w:val="00630106"/>
    <w:rsid w:val="006303DC"/>
    <w:rsid w:val="006305F5"/>
    <w:rsid w:val="006307DD"/>
    <w:rsid w:val="0063082A"/>
    <w:rsid w:val="00630A38"/>
    <w:rsid w:val="00630A41"/>
    <w:rsid w:val="00630B9F"/>
    <w:rsid w:val="00630BD2"/>
    <w:rsid w:val="00630C12"/>
    <w:rsid w:val="00630C7D"/>
    <w:rsid w:val="00630C85"/>
    <w:rsid w:val="00630CA4"/>
    <w:rsid w:val="00630D58"/>
    <w:rsid w:val="0063115B"/>
    <w:rsid w:val="00631161"/>
    <w:rsid w:val="00631233"/>
    <w:rsid w:val="006312B0"/>
    <w:rsid w:val="006313AD"/>
    <w:rsid w:val="006314A5"/>
    <w:rsid w:val="006316E5"/>
    <w:rsid w:val="00631759"/>
    <w:rsid w:val="0063175F"/>
    <w:rsid w:val="006319DD"/>
    <w:rsid w:val="00631A3E"/>
    <w:rsid w:val="00631BC8"/>
    <w:rsid w:val="00631C51"/>
    <w:rsid w:val="00631CD3"/>
    <w:rsid w:val="00631CED"/>
    <w:rsid w:val="00631D6B"/>
    <w:rsid w:val="00631E6C"/>
    <w:rsid w:val="00631EDD"/>
    <w:rsid w:val="00632040"/>
    <w:rsid w:val="00632248"/>
    <w:rsid w:val="00632411"/>
    <w:rsid w:val="00632757"/>
    <w:rsid w:val="006328C2"/>
    <w:rsid w:val="00632C8D"/>
    <w:rsid w:val="00632D2F"/>
    <w:rsid w:val="00633277"/>
    <w:rsid w:val="00633333"/>
    <w:rsid w:val="0063339B"/>
    <w:rsid w:val="006333CE"/>
    <w:rsid w:val="00633442"/>
    <w:rsid w:val="006335B5"/>
    <w:rsid w:val="00633C7E"/>
    <w:rsid w:val="00633DB3"/>
    <w:rsid w:val="00633EC1"/>
    <w:rsid w:val="00633F27"/>
    <w:rsid w:val="00633F86"/>
    <w:rsid w:val="006341C2"/>
    <w:rsid w:val="0063423B"/>
    <w:rsid w:val="00634296"/>
    <w:rsid w:val="0063436F"/>
    <w:rsid w:val="0063463F"/>
    <w:rsid w:val="006346F2"/>
    <w:rsid w:val="00634787"/>
    <w:rsid w:val="006347BA"/>
    <w:rsid w:val="006347F3"/>
    <w:rsid w:val="006348E4"/>
    <w:rsid w:val="00634CFA"/>
    <w:rsid w:val="00634E1A"/>
    <w:rsid w:val="00634EAA"/>
    <w:rsid w:val="00634F10"/>
    <w:rsid w:val="00634F8B"/>
    <w:rsid w:val="00634FF4"/>
    <w:rsid w:val="0063509A"/>
    <w:rsid w:val="00635350"/>
    <w:rsid w:val="00635440"/>
    <w:rsid w:val="00635774"/>
    <w:rsid w:val="006357CE"/>
    <w:rsid w:val="00635839"/>
    <w:rsid w:val="00635858"/>
    <w:rsid w:val="0063595F"/>
    <w:rsid w:val="00635964"/>
    <w:rsid w:val="00635AF9"/>
    <w:rsid w:val="00635CC9"/>
    <w:rsid w:val="00635DF2"/>
    <w:rsid w:val="00635FBE"/>
    <w:rsid w:val="006360D4"/>
    <w:rsid w:val="0063634C"/>
    <w:rsid w:val="006363A5"/>
    <w:rsid w:val="00636485"/>
    <w:rsid w:val="006365BC"/>
    <w:rsid w:val="00636634"/>
    <w:rsid w:val="0063665A"/>
    <w:rsid w:val="0063666E"/>
    <w:rsid w:val="00636743"/>
    <w:rsid w:val="00636744"/>
    <w:rsid w:val="00636750"/>
    <w:rsid w:val="0063682C"/>
    <w:rsid w:val="00636B8E"/>
    <w:rsid w:val="00636CB7"/>
    <w:rsid w:val="00636E47"/>
    <w:rsid w:val="00636EAA"/>
    <w:rsid w:val="00636F18"/>
    <w:rsid w:val="00636F93"/>
    <w:rsid w:val="00636F98"/>
    <w:rsid w:val="00636FBA"/>
    <w:rsid w:val="00637073"/>
    <w:rsid w:val="006370E7"/>
    <w:rsid w:val="006371BF"/>
    <w:rsid w:val="006373A6"/>
    <w:rsid w:val="00637576"/>
    <w:rsid w:val="00637691"/>
    <w:rsid w:val="006376EA"/>
    <w:rsid w:val="0063779F"/>
    <w:rsid w:val="00637887"/>
    <w:rsid w:val="00637AAA"/>
    <w:rsid w:val="00637AF7"/>
    <w:rsid w:val="00637B26"/>
    <w:rsid w:val="00637C27"/>
    <w:rsid w:val="00637C40"/>
    <w:rsid w:val="00637DE9"/>
    <w:rsid w:val="00637DF4"/>
    <w:rsid w:val="00637EC0"/>
    <w:rsid w:val="00640033"/>
    <w:rsid w:val="006400B8"/>
    <w:rsid w:val="0064024F"/>
    <w:rsid w:val="00640265"/>
    <w:rsid w:val="00640291"/>
    <w:rsid w:val="006402E3"/>
    <w:rsid w:val="00640351"/>
    <w:rsid w:val="00640468"/>
    <w:rsid w:val="006404BC"/>
    <w:rsid w:val="0064063A"/>
    <w:rsid w:val="006406CB"/>
    <w:rsid w:val="00640832"/>
    <w:rsid w:val="00640A2F"/>
    <w:rsid w:val="00640A87"/>
    <w:rsid w:val="00640B04"/>
    <w:rsid w:val="00640B1F"/>
    <w:rsid w:val="00640B20"/>
    <w:rsid w:val="00640B9D"/>
    <w:rsid w:val="00640C4D"/>
    <w:rsid w:val="00640C6D"/>
    <w:rsid w:val="00640EAF"/>
    <w:rsid w:val="00641191"/>
    <w:rsid w:val="006411E3"/>
    <w:rsid w:val="006412A5"/>
    <w:rsid w:val="006413DF"/>
    <w:rsid w:val="0064142F"/>
    <w:rsid w:val="00641443"/>
    <w:rsid w:val="0064149E"/>
    <w:rsid w:val="0064157F"/>
    <w:rsid w:val="006416D9"/>
    <w:rsid w:val="0064175A"/>
    <w:rsid w:val="0064176D"/>
    <w:rsid w:val="0064178B"/>
    <w:rsid w:val="006417C7"/>
    <w:rsid w:val="0064182B"/>
    <w:rsid w:val="00641888"/>
    <w:rsid w:val="0064189F"/>
    <w:rsid w:val="006419E8"/>
    <w:rsid w:val="00641A51"/>
    <w:rsid w:val="00641AE6"/>
    <w:rsid w:val="00641AEC"/>
    <w:rsid w:val="00641AEE"/>
    <w:rsid w:val="00641AF0"/>
    <w:rsid w:val="00641B47"/>
    <w:rsid w:val="00641B7E"/>
    <w:rsid w:val="00641D39"/>
    <w:rsid w:val="00641E2A"/>
    <w:rsid w:val="00641E4E"/>
    <w:rsid w:val="00642207"/>
    <w:rsid w:val="0064220E"/>
    <w:rsid w:val="0064223E"/>
    <w:rsid w:val="00642502"/>
    <w:rsid w:val="00642581"/>
    <w:rsid w:val="006425B7"/>
    <w:rsid w:val="0064260D"/>
    <w:rsid w:val="006426C0"/>
    <w:rsid w:val="00642863"/>
    <w:rsid w:val="0064292D"/>
    <w:rsid w:val="0064294C"/>
    <w:rsid w:val="00642B5A"/>
    <w:rsid w:val="00642BA4"/>
    <w:rsid w:val="00642CAE"/>
    <w:rsid w:val="00642D3F"/>
    <w:rsid w:val="00642F11"/>
    <w:rsid w:val="00643078"/>
    <w:rsid w:val="006432E7"/>
    <w:rsid w:val="00643330"/>
    <w:rsid w:val="006433DB"/>
    <w:rsid w:val="0064344D"/>
    <w:rsid w:val="006436A9"/>
    <w:rsid w:val="00643764"/>
    <w:rsid w:val="00643876"/>
    <w:rsid w:val="00643A1C"/>
    <w:rsid w:val="00643B33"/>
    <w:rsid w:val="00643BAB"/>
    <w:rsid w:val="00643F11"/>
    <w:rsid w:val="006440C6"/>
    <w:rsid w:val="006444B2"/>
    <w:rsid w:val="006445B0"/>
    <w:rsid w:val="0064464A"/>
    <w:rsid w:val="00644ADA"/>
    <w:rsid w:val="00644AE3"/>
    <w:rsid w:val="00644CA9"/>
    <w:rsid w:val="00644D30"/>
    <w:rsid w:val="00644DAE"/>
    <w:rsid w:val="00644DCC"/>
    <w:rsid w:val="00644F02"/>
    <w:rsid w:val="00644F8B"/>
    <w:rsid w:val="00645233"/>
    <w:rsid w:val="00645270"/>
    <w:rsid w:val="006452B1"/>
    <w:rsid w:val="00645345"/>
    <w:rsid w:val="00645587"/>
    <w:rsid w:val="00645755"/>
    <w:rsid w:val="006459C8"/>
    <w:rsid w:val="00645C69"/>
    <w:rsid w:val="00645E97"/>
    <w:rsid w:val="00645EE2"/>
    <w:rsid w:val="00645F11"/>
    <w:rsid w:val="00645F1D"/>
    <w:rsid w:val="00645F33"/>
    <w:rsid w:val="00645FAA"/>
    <w:rsid w:val="00646072"/>
    <w:rsid w:val="0064609F"/>
    <w:rsid w:val="006460E3"/>
    <w:rsid w:val="0064615F"/>
    <w:rsid w:val="006462A3"/>
    <w:rsid w:val="006462E4"/>
    <w:rsid w:val="006463F9"/>
    <w:rsid w:val="006464A5"/>
    <w:rsid w:val="006464DB"/>
    <w:rsid w:val="006465B8"/>
    <w:rsid w:val="006465BD"/>
    <w:rsid w:val="0064667D"/>
    <w:rsid w:val="006466A2"/>
    <w:rsid w:val="00646797"/>
    <w:rsid w:val="006468F5"/>
    <w:rsid w:val="0064693D"/>
    <w:rsid w:val="00646A44"/>
    <w:rsid w:val="00646A8C"/>
    <w:rsid w:val="00646A9E"/>
    <w:rsid w:val="00646B78"/>
    <w:rsid w:val="00646CF1"/>
    <w:rsid w:val="00646CFB"/>
    <w:rsid w:val="00646D6E"/>
    <w:rsid w:val="00646E21"/>
    <w:rsid w:val="00646F63"/>
    <w:rsid w:val="00647037"/>
    <w:rsid w:val="006472D1"/>
    <w:rsid w:val="0064732F"/>
    <w:rsid w:val="006473AC"/>
    <w:rsid w:val="006473DF"/>
    <w:rsid w:val="006475A6"/>
    <w:rsid w:val="00647698"/>
    <w:rsid w:val="00647709"/>
    <w:rsid w:val="00647818"/>
    <w:rsid w:val="00647C3D"/>
    <w:rsid w:val="00647CFD"/>
    <w:rsid w:val="00647E03"/>
    <w:rsid w:val="0065001C"/>
    <w:rsid w:val="006500D8"/>
    <w:rsid w:val="0065012C"/>
    <w:rsid w:val="00650167"/>
    <w:rsid w:val="0065028B"/>
    <w:rsid w:val="006502FE"/>
    <w:rsid w:val="0065036B"/>
    <w:rsid w:val="0065044A"/>
    <w:rsid w:val="0065047D"/>
    <w:rsid w:val="006504F0"/>
    <w:rsid w:val="0065064A"/>
    <w:rsid w:val="006506A6"/>
    <w:rsid w:val="0065071F"/>
    <w:rsid w:val="006507B4"/>
    <w:rsid w:val="006509A7"/>
    <w:rsid w:val="00650A5C"/>
    <w:rsid w:val="00650A81"/>
    <w:rsid w:val="00650BD0"/>
    <w:rsid w:val="00650D5B"/>
    <w:rsid w:val="00650D6F"/>
    <w:rsid w:val="00650E8C"/>
    <w:rsid w:val="00650EB0"/>
    <w:rsid w:val="00650F56"/>
    <w:rsid w:val="00651010"/>
    <w:rsid w:val="006511E8"/>
    <w:rsid w:val="006513D1"/>
    <w:rsid w:val="00651511"/>
    <w:rsid w:val="0065175E"/>
    <w:rsid w:val="006518C0"/>
    <w:rsid w:val="00651942"/>
    <w:rsid w:val="00651A44"/>
    <w:rsid w:val="00651B57"/>
    <w:rsid w:val="00651B60"/>
    <w:rsid w:val="00651D24"/>
    <w:rsid w:val="00651DCB"/>
    <w:rsid w:val="00651EAA"/>
    <w:rsid w:val="00651F15"/>
    <w:rsid w:val="00652050"/>
    <w:rsid w:val="0065205B"/>
    <w:rsid w:val="0065206E"/>
    <w:rsid w:val="00652093"/>
    <w:rsid w:val="006520B7"/>
    <w:rsid w:val="00652304"/>
    <w:rsid w:val="00652332"/>
    <w:rsid w:val="006524B6"/>
    <w:rsid w:val="0065284F"/>
    <w:rsid w:val="00652899"/>
    <w:rsid w:val="0065295F"/>
    <w:rsid w:val="006529B0"/>
    <w:rsid w:val="006529B5"/>
    <w:rsid w:val="00652A00"/>
    <w:rsid w:val="00652A34"/>
    <w:rsid w:val="00652AC5"/>
    <w:rsid w:val="00652CAC"/>
    <w:rsid w:val="00652CF4"/>
    <w:rsid w:val="00652F82"/>
    <w:rsid w:val="00652FA9"/>
    <w:rsid w:val="00653243"/>
    <w:rsid w:val="0065336F"/>
    <w:rsid w:val="0065338E"/>
    <w:rsid w:val="006534F4"/>
    <w:rsid w:val="00653593"/>
    <w:rsid w:val="006535DB"/>
    <w:rsid w:val="006536C1"/>
    <w:rsid w:val="00653723"/>
    <w:rsid w:val="0065380C"/>
    <w:rsid w:val="0065396E"/>
    <w:rsid w:val="00653AC7"/>
    <w:rsid w:val="00653AF2"/>
    <w:rsid w:val="00653B02"/>
    <w:rsid w:val="00653D25"/>
    <w:rsid w:val="00653DC4"/>
    <w:rsid w:val="006540BA"/>
    <w:rsid w:val="00654271"/>
    <w:rsid w:val="00654375"/>
    <w:rsid w:val="006544AD"/>
    <w:rsid w:val="0065459D"/>
    <w:rsid w:val="006546D7"/>
    <w:rsid w:val="0065473B"/>
    <w:rsid w:val="00654800"/>
    <w:rsid w:val="006548E3"/>
    <w:rsid w:val="0065494F"/>
    <w:rsid w:val="00654D85"/>
    <w:rsid w:val="00654D8F"/>
    <w:rsid w:val="00654F7B"/>
    <w:rsid w:val="00654FC6"/>
    <w:rsid w:val="00655054"/>
    <w:rsid w:val="006552BE"/>
    <w:rsid w:val="00655609"/>
    <w:rsid w:val="0065568C"/>
    <w:rsid w:val="006556CD"/>
    <w:rsid w:val="00655804"/>
    <w:rsid w:val="0065588E"/>
    <w:rsid w:val="00655972"/>
    <w:rsid w:val="006559AA"/>
    <w:rsid w:val="00655A11"/>
    <w:rsid w:val="00655A6C"/>
    <w:rsid w:val="00655AB5"/>
    <w:rsid w:val="00655B12"/>
    <w:rsid w:val="00655B95"/>
    <w:rsid w:val="00655D91"/>
    <w:rsid w:val="00655DCA"/>
    <w:rsid w:val="00655F5F"/>
    <w:rsid w:val="00655FCD"/>
    <w:rsid w:val="00656012"/>
    <w:rsid w:val="00656084"/>
    <w:rsid w:val="0065614C"/>
    <w:rsid w:val="006561D1"/>
    <w:rsid w:val="00656393"/>
    <w:rsid w:val="00656465"/>
    <w:rsid w:val="006566B4"/>
    <w:rsid w:val="006566BE"/>
    <w:rsid w:val="006566D3"/>
    <w:rsid w:val="00656746"/>
    <w:rsid w:val="00656A11"/>
    <w:rsid w:val="00656A22"/>
    <w:rsid w:val="00656AAC"/>
    <w:rsid w:val="00656D4C"/>
    <w:rsid w:val="00656D8A"/>
    <w:rsid w:val="00656EA9"/>
    <w:rsid w:val="00656EB7"/>
    <w:rsid w:val="00656EFC"/>
    <w:rsid w:val="0065708F"/>
    <w:rsid w:val="00657188"/>
    <w:rsid w:val="00657391"/>
    <w:rsid w:val="006573CF"/>
    <w:rsid w:val="0065741F"/>
    <w:rsid w:val="0065777B"/>
    <w:rsid w:val="00657792"/>
    <w:rsid w:val="0065785E"/>
    <w:rsid w:val="00657A6B"/>
    <w:rsid w:val="00657B26"/>
    <w:rsid w:val="00657BDA"/>
    <w:rsid w:val="00657CEC"/>
    <w:rsid w:val="00657CF7"/>
    <w:rsid w:val="00657D89"/>
    <w:rsid w:val="00657DFE"/>
    <w:rsid w:val="00657E08"/>
    <w:rsid w:val="00657F71"/>
    <w:rsid w:val="00657FA6"/>
    <w:rsid w:val="00660305"/>
    <w:rsid w:val="0066034C"/>
    <w:rsid w:val="00660364"/>
    <w:rsid w:val="00660681"/>
    <w:rsid w:val="00660814"/>
    <w:rsid w:val="00660881"/>
    <w:rsid w:val="00660B7F"/>
    <w:rsid w:val="00660D8D"/>
    <w:rsid w:val="00660E51"/>
    <w:rsid w:val="00661110"/>
    <w:rsid w:val="006611D3"/>
    <w:rsid w:val="006613A6"/>
    <w:rsid w:val="006613D5"/>
    <w:rsid w:val="006613E4"/>
    <w:rsid w:val="0066141A"/>
    <w:rsid w:val="00661545"/>
    <w:rsid w:val="00661558"/>
    <w:rsid w:val="006618A3"/>
    <w:rsid w:val="00661A0C"/>
    <w:rsid w:val="00661BF1"/>
    <w:rsid w:val="00661CD8"/>
    <w:rsid w:val="00661D79"/>
    <w:rsid w:val="00661D93"/>
    <w:rsid w:val="00661EE4"/>
    <w:rsid w:val="00661FDD"/>
    <w:rsid w:val="0066205B"/>
    <w:rsid w:val="0066205D"/>
    <w:rsid w:val="00662099"/>
    <w:rsid w:val="00662123"/>
    <w:rsid w:val="006621F9"/>
    <w:rsid w:val="006624F2"/>
    <w:rsid w:val="006625C8"/>
    <w:rsid w:val="00662601"/>
    <w:rsid w:val="00662685"/>
    <w:rsid w:val="006627C2"/>
    <w:rsid w:val="006628A9"/>
    <w:rsid w:val="0066296B"/>
    <w:rsid w:val="00662A3E"/>
    <w:rsid w:val="00662CE1"/>
    <w:rsid w:val="006630E7"/>
    <w:rsid w:val="00663141"/>
    <w:rsid w:val="00663157"/>
    <w:rsid w:val="0066327D"/>
    <w:rsid w:val="00663308"/>
    <w:rsid w:val="006633BF"/>
    <w:rsid w:val="00663677"/>
    <w:rsid w:val="0066367E"/>
    <w:rsid w:val="006636DD"/>
    <w:rsid w:val="006638A9"/>
    <w:rsid w:val="006639F7"/>
    <w:rsid w:val="00663CCD"/>
    <w:rsid w:val="00663D22"/>
    <w:rsid w:val="00663F19"/>
    <w:rsid w:val="00664018"/>
    <w:rsid w:val="0066411C"/>
    <w:rsid w:val="006641A0"/>
    <w:rsid w:val="006641FA"/>
    <w:rsid w:val="006644FF"/>
    <w:rsid w:val="00664577"/>
    <w:rsid w:val="00664622"/>
    <w:rsid w:val="006646D5"/>
    <w:rsid w:val="00664805"/>
    <w:rsid w:val="0066481A"/>
    <w:rsid w:val="00664949"/>
    <w:rsid w:val="00664A5A"/>
    <w:rsid w:val="00664AEB"/>
    <w:rsid w:val="00664BE5"/>
    <w:rsid w:val="00664CB1"/>
    <w:rsid w:val="00664D19"/>
    <w:rsid w:val="00664DF9"/>
    <w:rsid w:val="00664FAD"/>
    <w:rsid w:val="006650C6"/>
    <w:rsid w:val="0066514C"/>
    <w:rsid w:val="00665172"/>
    <w:rsid w:val="006651DA"/>
    <w:rsid w:val="006652A0"/>
    <w:rsid w:val="0066530C"/>
    <w:rsid w:val="006654C5"/>
    <w:rsid w:val="00665503"/>
    <w:rsid w:val="0066575C"/>
    <w:rsid w:val="006658F0"/>
    <w:rsid w:val="006659D3"/>
    <w:rsid w:val="00665A4C"/>
    <w:rsid w:val="00665A53"/>
    <w:rsid w:val="00665A6E"/>
    <w:rsid w:val="0066607C"/>
    <w:rsid w:val="00666138"/>
    <w:rsid w:val="0066638F"/>
    <w:rsid w:val="00666396"/>
    <w:rsid w:val="006663D0"/>
    <w:rsid w:val="006665C0"/>
    <w:rsid w:val="0066664F"/>
    <w:rsid w:val="00666786"/>
    <w:rsid w:val="0066699A"/>
    <w:rsid w:val="00666B41"/>
    <w:rsid w:val="00666C5D"/>
    <w:rsid w:val="00666C97"/>
    <w:rsid w:val="00666C9E"/>
    <w:rsid w:val="00666CDA"/>
    <w:rsid w:val="00666D31"/>
    <w:rsid w:val="00666E3D"/>
    <w:rsid w:val="00666E64"/>
    <w:rsid w:val="006670C2"/>
    <w:rsid w:val="00667161"/>
    <w:rsid w:val="00667162"/>
    <w:rsid w:val="00667427"/>
    <w:rsid w:val="006674BD"/>
    <w:rsid w:val="006675A1"/>
    <w:rsid w:val="00667810"/>
    <w:rsid w:val="00667836"/>
    <w:rsid w:val="006678F5"/>
    <w:rsid w:val="00667959"/>
    <w:rsid w:val="00667BE2"/>
    <w:rsid w:val="00667DCE"/>
    <w:rsid w:val="00667E1D"/>
    <w:rsid w:val="00667E24"/>
    <w:rsid w:val="00667ED6"/>
    <w:rsid w:val="00667FEC"/>
    <w:rsid w:val="006702F6"/>
    <w:rsid w:val="0067031C"/>
    <w:rsid w:val="0067036F"/>
    <w:rsid w:val="006704C9"/>
    <w:rsid w:val="006705AE"/>
    <w:rsid w:val="006706EE"/>
    <w:rsid w:val="00670972"/>
    <w:rsid w:val="00670B9A"/>
    <w:rsid w:val="00670BAB"/>
    <w:rsid w:val="00670C2A"/>
    <w:rsid w:val="00670C71"/>
    <w:rsid w:val="00670E78"/>
    <w:rsid w:val="00670ECB"/>
    <w:rsid w:val="00670ED7"/>
    <w:rsid w:val="00670FA8"/>
    <w:rsid w:val="006712F9"/>
    <w:rsid w:val="006713EF"/>
    <w:rsid w:val="006715D0"/>
    <w:rsid w:val="006719AC"/>
    <w:rsid w:val="00671B59"/>
    <w:rsid w:val="00671CAA"/>
    <w:rsid w:val="00671D12"/>
    <w:rsid w:val="00671D66"/>
    <w:rsid w:val="00671DD5"/>
    <w:rsid w:val="00671FCB"/>
    <w:rsid w:val="006720FB"/>
    <w:rsid w:val="00672448"/>
    <w:rsid w:val="006725CF"/>
    <w:rsid w:val="0067264E"/>
    <w:rsid w:val="00672677"/>
    <w:rsid w:val="00672794"/>
    <w:rsid w:val="006727DA"/>
    <w:rsid w:val="00672D0F"/>
    <w:rsid w:val="00672D6A"/>
    <w:rsid w:val="00672E89"/>
    <w:rsid w:val="006732D0"/>
    <w:rsid w:val="0067331B"/>
    <w:rsid w:val="0067334B"/>
    <w:rsid w:val="006733AD"/>
    <w:rsid w:val="0067358F"/>
    <w:rsid w:val="0067370E"/>
    <w:rsid w:val="00673940"/>
    <w:rsid w:val="00673AFB"/>
    <w:rsid w:val="00673B4F"/>
    <w:rsid w:val="00673B61"/>
    <w:rsid w:val="00673C9B"/>
    <w:rsid w:val="00673CDE"/>
    <w:rsid w:val="00673CF7"/>
    <w:rsid w:val="00673D4F"/>
    <w:rsid w:val="00673DCB"/>
    <w:rsid w:val="00673DFF"/>
    <w:rsid w:val="00673EC3"/>
    <w:rsid w:val="0067429A"/>
    <w:rsid w:val="00674381"/>
    <w:rsid w:val="006743B6"/>
    <w:rsid w:val="006743DB"/>
    <w:rsid w:val="00674488"/>
    <w:rsid w:val="00674522"/>
    <w:rsid w:val="006745A0"/>
    <w:rsid w:val="00674657"/>
    <w:rsid w:val="00674742"/>
    <w:rsid w:val="006748FF"/>
    <w:rsid w:val="006749BF"/>
    <w:rsid w:val="00674A3B"/>
    <w:rsid w:val="00674B4C"/>
    <w:rsid w:val="00674BB4"/>
    <w:rsid w:val="00674BE5"/>
    <w:rsid w:val="00674DB1"/>
    <w:rsid w:val="00674EDF"/>
    <w:rsid w:val="00674F89"/>
    <w:rsid w:val="00674F95"/>
    <w:rsid w:val="0067504A"/>
    <w:rsid w:val="00675309"/>
    <w:rsid w:val="0067532E"/>
    <w:rsid w:val="006753C5"/>
    <w:rsid w:val="0067547D"/>
    <w:rsid w:val="006755F8"/>
    <w:rsid w:val="00675690"/>
    <w:rsid w:val="006756FF"/>
    <w:rsid w:val="0067577B"/>
    <w:rsid w:val="00675AC2"/>
    <w:rsid w:val="00675D48"/>
    <w:rsid w:val="00675DDE"/>
    <w:rsid w:val="00675E7A"/>
    <w:rsid w:val="00675EB3"/>
    <w:rsid w:val="00675EBF"/>
    <w:rsid w:val="00675FA8"/>
    <w:rsid w:val="0067600E"/>
    <w:rsid w:val="006760CB"/>
    <w:rsid w:val="0067611F"/>
    <w:rsid w:val="006763AD"/>
    <w:rsid w:val="006763CC"/>
    <w:rsid w:val="00676458"/>
    <w:rsid w:val="00676492"/>
    <w:rsid w:val="006764E7"/>
    <w:rsid w:val="00676567"/>
    <w:rsid w:val="00676734"/>
    <w:rsid w:val="00676888"/>
    <w:rsid w:val="006769C6"/>
    <w:rsid w:val="00676ACD"/>
    <w:rsid w:val="00676ADE"/>
    <w:rsid w:val="00676B21"/>
    <w:rsid w:val="00676D0A"/>
    <w:rsid w:val="00676DA9"/>
    <w:rsid w:val="00676E03"/>
    <w:rsid w:val="00677020"/>
    <w:rsid w:val="00677110"/>
    <w:rsid w:val="0067716C"/>
    <w:rsid w:val="00677544"/>
    <w:rsid w:val="00677546"/>
    <w:rsid w:val="00677696"/>
    <w:rsid w:val="00677998"/>
    <w:rsid w:val="006779D1"/>
    <w:rsid w:val="00677AEB"/>
    <w:rsid w:val="00677BD6"/>
    <w:rsid w:val="00677E8D"/>
    <w:rsid w:val="00677EE0"/>
    <w:rsid w:val="006800A4"/>
    <w:rsid w:val="00680183"/>
    <w:rsid w:val="00680304"/>
    <w:rsid w:val="00680530"/>
    <w:rsid w:val="006805F4"/>
    <w:rsid w:val="006805FF"/>
    <w:rsid w:val="0068068C"/>
    <w:rsid w:val="006806D6"/>
    <w:rsid w:val="00680860"/>
    <w:rsid w:val="0068092B"/>
    <w:rsid w:val="00680966"/>
    <w:rsid w:val="00680AB0"/>
    <w:rsid w:val="00680B3A"/>
    <w:rsid w:val="00680B4C"/>
    <w:rsid w:val="00680B5B"/>
    <w:rsid w:val="00680B77"/>
    <w:rsid w:val="00680BA9"/>
    <w:rsid w:val="00680F42"/>
    <w:rsid w:val="00680F98"/>
    <w:rsid w:val="00680FBA"/>
    <w:rsid w:val="0068108A"/>
    <w:rsid w:val="006811CC"/>
    <w:rsid w:val="0068121C"/>
    <w:rsid w:val="006812A8"/>
    <w:rsid w:val="00681369"/>
    <w:rsid w:val="006815A8"/>
    <w:rsid w:val="00681626"/>
    <w:rsid w:val="006816BF"/>
    <w:rsid w:val="00681706"/>
    <w:rsid w:val="0068173F"/>
    <w:rsid w:val="00681792"/>
    <w:rsid w:val="006818F1"/>
    <w:rsid w:val="00681BCC"/>
    <w:rsid w:val="00681BFE"/>
    <w:rsid w:val="00681C80"/>
    <w:rsid w:val="00681D5E"/>
    <w:rsid w:val="00681E8B"/>
    <w:rsid w:val="00681EC2"/>
    <w:rsid w:val="00681F0E"/>
    <w:rsid w:val="00682035"/>
    <w:rsid w:val="006820B5"/>
    <w:rsid w:val="00682148"/>
    <w:rsid w:val="00682236"/>
    <w:rsid w:val="00682308"/>
    <w:rsid w:val="00682663"/>
    <w:rsid w:val="00682955"/>
    <w:rsid w:val="00682971"/>
    <w:rsid w:val="00682AC1"/>
    <w:rsid w:val="00682B7C"/>
    <w:rsid w:val="00682BBF"/>
    <w:rsid w:val="00682BDB"/>
    <w:rsid w:val="00682FAF"/>
    <w:rsid w:val="00682FDA"/>
    <w:rsid w:val="00682FED"/>
    <w:rsid w:val="006830DF"/>
    <w:rsid w:val="00683109"/>
    <w:rsid w:val="00683121"/>
    <w:rsid w:val="00683128"/>
    <w:rsid w:val="006831EE"/>
    <w:rsid w:val="00683269"/>
    <w:rsid w:val="006832B2"/>
    <w:rsid w:val="006833EC"/>
    <w:rsid w:val="00683428"/>
    <w:rsid w:val="00683477"/>
    <w:rsid w:val="00683507"/>
    <w:rsid w:val="0068366A"/>
    <w:rsid w:val="0068370C"/>
    <w:rsid w:val="00683762"/>
    <w:rsid w:val="006837CB"/>
    <w:rsid w:val="0068384E"/>
    <w:rsid w:val="00683931"/>
    <w:rsid w:val="0068395E"/>
    <w:rsid w:val="00683A03"/>
    <w:rsid w:val="006840E4"/>
    <w:rsid w:val="00684139"/>
    <w:rsid w:val="0068424B"/>
    <w:rsid w:val="006843B8"/>
    <w:rsid w:val="006843D7"/>
    <w:rsid w:val="006844AA"/>
    <w:rsid w:val="006845A2"/>
    <w:rsid w:val="006845BF"/>
    <w:rsid w:val="006845F9"/>
    <w:rsid w:val="0068462A"/>
    <w:rsid w:val="0068470E"/>
    <w:rsid w:val="00684895"/>
    <w:rsid w:val="006848BA"/>
    <w:rsid w:val="00684C3D"/>
    <w:rsid w:val="00684D49"/>
    <w:rsid w:val="00684FA2"/>
    <w:rsid w:val="006850DA"/>
    <w:rsid w:val="0068510A"/>
    <w:rsid w:val="006854D7"/>
    <w:rsid w:val="0068555C"/>
    <w:rsid w:val="006855ED"/>
    <w:rsid w:val="00685733"/>
    <w:rsid w:val="0068577A"/>
    <w:rsid w:val="00685872"/>
    <w:rsid w:val="00685C78"/>
    <w:rsid w:val="00685D88"/>
    <w:rsid w:val="00685EE7"/>
    <w:rsid w:val="00686141"/>
    <w:rsid w:val="0068638A"/>
    <w:rsid w:val="00686715"/>
    <w:rsid w:val="006867B8"/>
    <w:rsid w:val="00686860"/>
    <w:rsid w:val="00686AA5"/>
    <w:rsid w:val="00686ADA"/>
    <w:rsid w:val="00686B76"/>
    <w:rsid w:val="00686BD6"/>
    <w:rsid w:val="00686D2C"/>
    <w:rsid w:val="00686E93"/>
    <w:rsid w:val="00686F1D"/>
    <w:rsid w:val="00686FFF"/>
    <w:rsid w:val="00687023"/>
    <w:rsid w:val="0068741F"/>
    <w:rsid w:val="00687651"/>
    <w:rsid w:val="00687A22"/>
    <w:rsid w:val="00687A64"/>
    <w:rsid w:val="00687AF0"/>
    <w:rsid w:val="00687BD4"/>
    <w:rsid w:val="00687BF0"/>
    <w:rsid w:val="00687DF2"/>
    <w:rsid w:val="00687E6B"/>
    <w:rsid w:val="00687EFF"/>
    <w:rsid w:val="00687F90"/>
    <w:rsid w:val="00687F95"/>
    <w:rsid w:val="0069001F"/>
    <w:rsid w:val="006901EA"/>
    <w:rsid w:val="00690296"/>
    <w:rsid w:val="006902A4"/>
    <w:rsid w:val="0069036F"/>
    <w:rsid w:val="006904E5"/>
    <w:rsid w:val="00690584"/>
    <w:rsid w:val="006905ED"/>
    <w:rsid w:val="0069068A"/>
    <w:rsid w:val="006906AD"/>
    <w:rsid w:val="006906E2"/>
    <w:rsid w:val="00690797"/>
    <w:rsid w:val="0069084B"/>
    <w:rsid w:val="00690C69"/>
    <w:rsid w:val="00690D75"/>
    <w:rsid w:val="00690DEC"/>
    <w:rsid w:val="00690E4F"/>
    <w:rsid w:val="00690E74"/>
    <w:rsid w:val="006910A8"/>
    <w:rsid w:val="006910C2"/>
    <w:rsid w:val="0069117A"/>
    <w:rsid w:val="00691206"/>
    <w:rsid w:val="0069135D"/>
    <w:rsid w:val="006914F5"/>
    <w:rsid w:val="00691620"/>
    <w:rsid w:val="00691644"/>
    <w:rsid w:val="00691777"/>
    <w:rsid w:val="00691872"/>
    <w:rsid w:val="0069199F"/>
    <w:rsid w:val="00691BB7"/>
    <w:rsid w:val="00691C98"/>
    <w:rsid w:val="00691CA4"/>
    <w:rsid w:val="00691CB3"/>
    <w:rsid w:val="00691DC9"/>
    <w:rsid w:val="00691DD1"/>
    <w:rsid w:val="00691FB6"/>
    <w:rsid w:val="00692232"/>
    <w:rsid w:val="0069228E"/>
    <w:rsid w:val="0069247C"/>
    <w:rsid w:val="006924D3"/>
    <w:rsid w:val="006925F0"/>
    <w:rsid w:val="00692711"/>
    <w:rsid w:val="00692771"/>
    <w:rsid w:val="00692834"/>
    <w:rsid w:val="00692877"/>
    <w:rsid w:val="00692A40"/>
    <w:rsid w:val="00692A5B"/>
    <w:rsid w:val="00692AFB"/>
    <w:rsid w:val="00692B72"/>
    <w:rsid w:val="00692D3D"/>
    <w:rsid w:val="00692D56"/>
    <w:rsid w:val="00692EDB"/>
    <w:rsid w:val="00692F3E"/>
    <w:rsid w:val="00692F97"/>
    <w:rsid w:val="00692FE6"/>
    <w:rsid w:val="00692FFA"/>
    <w:rsid w:val="0069317F"/>
    <w:rsid w:val="006931A4"/>
    <w:rsid w:val="00693201"/>
    <w:rsid w:val="006933A2"/>
    <w:rsid w:val="00693436"/>
    <w:rsid w:val="0069381E"/>
    <w:rsid w:val="006938CC"/>
    <w:rsid w:val="0069397F"/>
    <w:rsid w:val="006939E1"/>
    <w:rsid w:val="00693A12"/>
    <w:rsid w:val="00693A54"/>
    <w:rsid w:val="00693C5B"/>
    <w:rsid w:val="00693CCC"/>
    <w:rsid w:val="00693D6E"/>
    <w:rsid w:val="00693E77"/>
    <w:rsid w:val="00694031"/>
    <w:rsid w:val="006940AD"/>
    <w:rsid w:val="006941B7"/>
    <w:rsid w:val="00694284"/>
    <w:rsid w:val="0069439E"/>
    <w:rsid w:val="00694639"/>
    <w:rsid w:val="0069465C"/>
    <w:rsid w:val="0069465F"/>
    <w:rsid w:val="00694865"/>
    <w:rsid w:val="00694A2D"/>
    <w:rsid w:val="00694B0A"/>
    <w:rsid w:val="00694BA3"/>
    <w:rsid w:val="00694F3B"/>
    <w:rsid w:val="006951E3"/>
    <w:rsid w:val="00695303"/>
    <w:rsid w:val="006953AF"/>
    <w:rsid w:val="00695444"/>
    <w:rsid w:val="006954F9"/>
    <w:rsid w:val="0069558B"/>
    <w:rsid w:val="00695669"/>
    <w:rsid w:val="00695722"/>
    <w:rsid w:val="00695821"/>
    <w:rsid w:val="00695987"/>
    <w:rsid w:val="006959A8"/>
    <w:rsid w:val="00695A07"/>
    <w:rsid w:val="00695BB1"/>
    <w:rsid w:val="00695C09"/>
    <w:rsid w:val="00695C1D"/>
    <w:rsid w:val="00695E4A"/>
    <w:rsid w:val="00695ECE"/>
    <w:rsid w:val="00695F22"/>
    <w:rsid w:val="00696074"/>
    <w:rsid w:val="00696176"/>
    <w:rsid w:val="0069631B"/>
    <w:rsid w:val="0069638E"/>
    <w:rsid w:val="006966C1"/>
    <w:rsid w:val="006966DF"/>
    <w:rsid w:val="006966FA"/>
    <w:rsid w:val="006969D6"/>
    <w:rsid w:val="00696A0B"/>
    <w:rsid w:val="00696A5A"/>
    <w:rsid w:val="00696C57"/>
    <w:rsid w:val="00696CF9"/>
    <w:rsid w:val="00696D21"/>
    <w:rsid w:val="00696D68"/>
    <w:rsid w:val="00696F17"/>
    <w:rsid w:val="0069720B"/>
    <w:rsid w:val="00697377"/>
    <w:rsid w:val="00697656"/>
    <w:rsid w:val="006978CC"/>
    <w:rsid w:val="0069792D"/>
    <w:rsid w:val="00697BC9"/>
    <w:rsid w:val="00697D50"/>
    <w:rsid w:val="00697DA5"/>
    <w:rsid w:val="00697DB7"/>
    <w:rsid w:val="006A0126"/>
    <w:rsid w:val="006A0340"/>
    <w:rsid w:val="006A0435"/>
    <w:rsid w:val="006A06CD"/>
    <w:rsid w:val="006A0738"/>
    <w:rsid w:val="006A07F8"/>
    <w:rsid w:val="006A0984"/>
    <w:rsid w:val="006A0A95"/>
    <w:rsid w:val="006A0EF0"/>
    <w:rsid w:val="006A0F3C"/>
    <w:rsid w:val="006A1220"/>
    <w:rsid w:val="006A1548"/>
    <w:rsid w:val="006A160E"/>
    <w:rsid w:val="006A1612"/>
    <w:rsid w:val="006A16B7"/>
    <w:rsid w:val="006A196B"/>
    <w:rsid w:val="006A1996"/>
    <w:rsid w:val="006A1A32"/>
    <w:rsid w:val="006A1AFD"/>
    <w:rsid w:val="006A20A9"/>
    <w:rsid w:val="006A2372"/>
    <w:rsid w:val="006A24E7"/>
    <w:rsid w:val="006A265F"/>
    <w:rsid w:val="006A2AFB"/>
    <w:rsid w:val="006A2B79"/>
    <w:rsid w:val="006A2CE3"/>
    <w:rsid w:val="006A34D1"/>
    <w:rsid w:val="006A34E9"/>
    <w:rsid w:val="006A353C"/>
    <w:rsid w:val="006A3B06"/>
    <w:rsid w:val="006A3B1F"/>
    <w:rsid w:val="006A3B4C"/>
    <w:rsid w:val="006A3ED8"/>
    <w:rsid w:val="006A3F51"/>
    <w:rsid w:val="006A3FCA"/>
    <w:rsid w:val="006A40BD"/>
    <w:rsid w:val="006A40C9"/>
    <w:rsid w:val="006A41F2"/>
    <w:rsid w:val="006A4219"/>
    <w:rsid w:val="006A428D"/>
    <w:rsid w:val="006A44EC"/>
    <w:rsid w:val="006A456B"/>
    <w:rsid w:val="006A45B2"/>
    <w:rsid w:val="006A46EB"/>
    <w:rsid w:val="006A4861"/>
    <w:rsid w:val="006A4B5C"/>
    <w:rsid w:val="006A4C2C"/>
    <w:rsid w:val="006A4E4F"/>
    <w:rsid w:val="006A4F62"/>
    <w:rsid w:val="006A5064"/>
    <w:rsid w:val="006A509A"/>
    <w:rsid w:val="006A50D1"/>
    <w:rsid w:val="006A5167"/>
    <w:rsid w:val="006A5252"/>
    <w:rsid w:val="006A528F"/>
    <w:rsid w:val="006A55EA"/>
    <w:rsid w:val="006A5738"/>
    <w:rsid w:val="006A57EA"/>
    <w:rsid w:val="006A585B"/>
    <w:rsid w:val="006A59A2"/>
    <w:rsid w:val="006A5CA0"/>
    <w:rsid w:val="006A5CF0"/>
    <w:rsid w:val="006A5D15"/>
    <w:rsid w:val="006A5D4B"/>
    <w:rsid w:val="006A5D93"/>
    <w:rsid w:val="006A5E20"/>
    <w:rsid w:val="006A5ED3"/>
    <w:rsid w:val="006A5F7E"/>
    <w:rsid w:val="006A5FB8"/>
    <w:rsid w:val="006A5FBA"/>
    <w:rsid w:val="006A5FE4"/>
    <w:rsid w:val="006A601B"/>
    <w:rsid w:val="006A6095"/>
    <w:rsid w:val="006A60C0"/>
    <w:rsid w:val="006A611F"/>
    <w:rsid w:val="006A6194"/>
    <w:rsid w:val="006A619C"/>
    <w:rsid w:val="006A67BB"/>
    <w:rsid w:val="006A681E"/>
    <w:rsid w:val="006A685C"/>
    <w:rsid w:val="006A68F8"/>
    <w:rsid w:val="006A69E3"/>
    <w:rsid w:val="006A6AEC"/>
    <w:rsid w:val="006A6BB5"/>
    <w:rsid w:val="006A6E96"/>
    <w:rsid w:val="006A6F59"/>
    <w:rsid w:val="006A70A3"/>
    <w:rsid w:val="006A71BD"/>
    <w:rsid w:val="006A73E0"/>
    <w:rsid w:val="006A757A"/>
    <w:rsid w:val="006A768C"/>
    <w:rsid w:val="006A76E4"/>
    <w:rsid w:val="006A7746"/>
    <w:rsid w:val="006A7813"/>
    <w:rsid w:val="006A7A1B"/>
    <w:rsid w:val="006A7B69"/>
    <w:rsid w:val="006A7C63"/>
    <w:rsid w:val="006A7DA0"/>
    <w:rsid w:val="006A7DF6"/>
    <w:rsid w:val="006A7E1D"/>
    <w:rsid w:val="006A7EC8"/>
    <w:rsid w:val="006A7FF3"/>
    <w:rsid w:val="006B0134"/>
    <w:rsid w:val="006B0232"/>
    <w:rsid w:val="006B035B"/>
    <w:rsid w:val="006B0486"/>
    <w:rsid w:val="006B06DC"/>
    <w:rsid w:val="006B0920"/>
    <w:rsid w:val="006B0A5C"/>
    <w:rsid w:val="006B0A76"/>
    <w:rsid w:val="006B0BC6"/>
    <w:rsid w:val="006B0CE6"/>
    <w:rsid w:val="006B0D09"/>
    <w:rsid w:val="006B0D29"/>
    <w:rsid w:val="006B0EBC"/>
    <w:rsid w:val="006B0ED5"/>
    <w:rsid w:val="006B0F6A"/>
    <w:rsid w:val="006B1196"/>
    <w:rsid w:val="006B121B"/>
    <w:rsid w:val="006B1375"/>
    <w:rsid w:val="006B159F"/>
    <w:rsid w:val="006B15D1"/>
    <w:rsid w:val="006B16B9"/>
    <w:rsid w:val="006B1765"/>
    <w:rsid w:val="006B17F5"/>
    <w:rsid w:val="006B1B08"/>
    <w:rsid w:val="006B1C26"/>
    <w:rsid w:val="006B1C38"/>
    <w:rsid w:val="006B1CA2"/>
    <w:rsid w:val="006B1CB3"/>
    <w:rsid w:val="006B1CB9"/>
    <w:rsid w:val="006B1EAB"/>
    <w:rsid w:val="006B1ED9"/>
    <w:rsid w:val="006B1FDD"/>
    <w:rsid w:val="006B2160"/>
    <w:rsid w:val="006B21D4"/>
    <w:rsid w:val="006B2272"/>
    <w:rsid w:val="006B2301"/>
    <w:rsid w:val="006B2315"/>
    <w:rsid w:val="006B23C6"/>
    <w:rsid w:val="006B2462"/>
    <w:rsid w:val="006B2715"/>
    <w:rsid w:val="006B29B6"/>
    <w:rsid w:val="006B2C0A"/>
    <w:rsid w:val="006B2CFE"/>
    <w:rsid w:val="006B2D44"/>
    <w:rsid w:val="006B3216"/>
    <w:rsid w:val="006B3264"/>
    <w:rsid w:val="006B326C"/>
    <w:rsid w:val="006B3579"/>
    <w:rsid w:val="006B37A2"/>
    <w:rsid w:val="006B37D0"/>
    <w:rsid w:val="006B37E8"/>
    <w:rsid w:val="006B398E"/>
    <w:rsid w:val="006B3A07"/>
    <w:rsid w:val="006B3A79"/>
    <w:rsid w:val="006B3B62"/>
    <w:rsid w:val="006B3BE0"/>
    <w:rsid w:val="006B3CED"/>
    <w:rsid w:val="006B3D14"/>
    <w:rsid w:val="006B3E02"/>
    <w:rsid w:val="006B3EB8"/>
    <w:rsid w:val="006B4027"/>
    <w:rsid w:val="006B40AA"/>
    <w:rsid w:val="006B4196"/>
    <w:rsid w:val="006B423E"/>
    <w:rsid w:val="006B42D1"/>
    <w:rsid w:val="006B43A2"/>
    <w:rsid w:val="006B4507"/>
    <w:rsid w:val="006B4548"/>
    <w:rsid w:val="006B4ADC"/>
    <w:rsid w:val="006B4D32"/>
    <w:rsid w:val="006B4E3A"/>
    <w:rsid w:val="006B5323"/>
    <w:rsid w:val="006B5420"/>
    <w:rsid w:val="006B557C"/>
    <w:rsid w:val="006B558C"/>
    <w:rsid w:val="006B5698"/>
    <w:rsid w:val="006B576E"/>
    <w:rsid w:val="006B595B"/>
    <w:rsid w:val="006B59B3"/>
    <w:rsid w:val="006B59C1"/>
    <w:rsid w:val="006B5A4B"/>
    <w:rsid w:val="006B5AD0"/>
    <w:rsid w:val="006B5B46"/>
    <w:rsid w:val="006B5B5F"/>
    <w:rsid w:val="006B5BDA"/>
    <w:rsid w:val="006B603B"/>
    <w:rsid w:val="006B61E7"/>
    <w:rsid w:val="006B639F"/>
    <w:rsid w:val="006B6402"/>
    <w:rsid w:val="006B656E"/>
    <w:rsid w:val="006B666F"/>
    <w:rsid w:val="006B6671"/>
    <w:rsid w:val="006B676E"/>
    <w:rsid w:val="006B67A3"/>
    <w:rsid w:val="006B68DF"/>
    <w:rsid w:val="006B69C9"/>
    <w:rsid w:val="006B6AB6"/>
    <w:rsid w:val="006B6AC9"/>
    <w:rsid w:val="006B6C73"/>
    <w:rsid w:val="006B6CD9"/>
    <w:rsid w:val="006B6FBE"/>
    <w:rsid w:val="006B70B4"/>
    <w:rsid w:val="006B70F0"/>
    <w:rsid w:val="006B7173"/>
    <w:rsid w:val="006B71B4"/>
    <w:rsid w:val="006B7402"/>
    <w:rsid w:val="006B74A5"/>
    <w:rsid w:val="006B74C0"/>
    <w:rsid w:val="006B76B5"/>
    <w:rsid w:val="006B76BA"/>
    <w:rsid w:val="006B7A3A"/>
    <w:rsid w:val="006B7B92"/>
    <w:rsid w:val="006B7C48"/>
    <w:rsid w:val="006B7EFA"/>
    <w:rsid w:val="006B7FB3"/>
    <w:rsid w:val="006C0151"/>
    <w:rsid w:val="006C019A"/>
    <w:rsid w:val="006C038D"/>
    <w:rsid w:val="006C059D"/>
    <w:rsid w:val="006C06CA"/>
    <w:rsid w:val="006C07BD"/>
    <w:rsid w:val="006C07DD"/>
    <w:rsid w:val="006C0814"/>
    <w:rsid w:val="006C0821"/>
    <w:rsid w:val="006C0A1A"/>
    <w:rsid w:val="006C0B0F"/>
    <w:rsid w:val="006C0B59"/>
    <w:rsid w:val="006C0C65"/>
    <w:rsid w:val="006C0C98"/>
    <w:rsid w:val="006C0DE2"/>
    <w:rsid w:val="006C0EB5"/>
    <w:rsid w:val="006C1047"/>
    <w:rsid w:val="006C1063"/>
    <w:rsid w:val="006C1089"/>
    <w:rsid w:val="006C1191"/>
    <w:rsid w:val="006C1235"/>
    <w:rsid w:val="006C1302"/>
    <w:rsid w:val="006C1656"/>
    <w:rsid w:val="006C1680"/>
    <w:rsid w:val="006C1906"/>
    <w:rsid w:val="006C1908"/>
    <w:rsid w:val="006C192E"/>
    <w:rsid w:val="006C1995"/>
    <w:rsid w:val="006C1A19"/>
    <w:rsid w:val="006C1A81"/>
    <w:rsid w:val="006C1A88"/>
    <w:rsid w:val="006C1C7A"/>
    <w:rsid w:val="006C1CDE"/>
    <w:rsid w:val="006C1E19"/>
    <w:rsid w:val="006C2115"/>
    <w:rsid w:val="006C2185"/>
    <w:rsid w:val="006C24D4"/>
    <w:rsid w:val="006C24F0"/>
    <w:rsid w:val="006C2635"/>
    <w:rsid w:val="006C2823"/>
    <w:rsid w:val="006C2870"/>
    <w:rsid w:val="006C2A24"/>
    <w:rsid w:val="006C2C2A"/>
    <w:rsid w:val="006C2C31"/>
    <w:rsid w:val="006C2C33"/>
    <w:rsid w:val="006C2E3E"/>
    <w:rsid w:val="006C2F07"/>
    <w:rsid w:val="006C2F1A"/>
    <w:rsid w:val="006C2F9E"/>
    <w:rsid w:val="006C2FAE"/>
    <w:rsid w:val="006C306B"/>
    <w:rsid w:val="006C3162"/>
    <w:rsid w:val="006C3496"/>
    <w:rsid w:val="006C37C4"/>
    <w:rsid w:val="006C38DB"/>
    <w:rsid w:val="006C394C"/>
    <w:rsid w:val="006C39D6"/>
    <w:rsid w:val="006C3C52"/>
    <w:rsid w:val="006C3D97"/>
    <w:rsid w:val="006C3DBF"/>
    <w:rsid w:val="006C3DF2"/>
    <w:rsid w:val="006C40E3"/>
    <w:rsid w:val="006C415E"/>
    <w:rsid w:val="006C4180"/>
    <w:rsid w:val="006C4607"/>
    <w:rsid w:val="006C46C3"/>
    <w:rsid w:val="006C4846"/>
    <w:rsid w:val="006C48D2"/>
    <w:rsid w:val="006C48EF"/>
    <w:rsid w:val="006C4A20"/>
    <w:rsid w:val="006C4BBD"/>
    <w:rsid w:val="006C4BE3"/>
    <w:rsid w:val="006C4D51"/>
    <w:rsid w:val="006C4F54"/>
    <w:rsid w:val="006C51B0"/>
    <w:rsid w:val="006C52BD"/>
    <w:rsid w:val="006C5557"/>
    <w:rsid w:val="006C558A"/>
    <w:rsid w:val="006C59B0"/>
    <w:rsid w:val="006C59EB"/>
    <w:rsid w:val="006C5BF8"/>
    <w:rsid w:val="006C5C15"/>
    <w:rsid w:val="006C5E9D"/>
    <w:rsid w:val="006C5F8E"/>
    <w:rsid w:val="006C603E"/>
    <w:rsid w:val="006C6064"/>
    <w:rsid w:val="006C63A1"/>
    <w:rsid w:val="006C64D4"/>
    <w:rsid w:val="006C6506"/>
    <w:rsid w:val="006C66F8"/>
    <w:rsid w:val="006C6759"/>
    <w:rsid w:val="006C676A"/>
    <w:rsid w:val="006C6909"/>
    <w:rsid w:val="006C69A2"/>
    <w:rsid w:val="006C6A89"/>
    <w:rsid w:val="006C6B0A"/>
    <w:rsid w:val="006C6B3E"/>
    <w:rsid w:val="006C6B85"/>
    <w:rsid w:val="006C6CD2"/>
    <w:rsid w:val="006C6CEE"/>
    <w:rsid w:val="006C6D71"/>
    <w:rsid w:val="006C6DE3"/>
    <w:rsid w:val="006C7313"/>
    <w:rsid w:val="006C7491"/>
    <w:rsid w:val="006C750C"/>
    <w:rsid w:val="006C7521"/>
    <w:rsid w:val="006C75B1"/>
    <w:rsid w:val="006C76E6"/>
    <w:rsid w:val="006C7905"/>
    <w:rsid w:val="006C7978"/>
    <w:rsid w:val="006C7A63"/>
    <w:rsid w:val="006C7D3E"/>
    <w:rsid w:val="006C7D9B"/>
    <w:rsid w:val="006C7DFD"/>
    <w:rsid w:val="006C7E8E"/>
    <w:rsid w:val="006C7FF2"/>
    <w:rsid w:val="006D012F"/>
    <w:rsid w:val="006D02A3"/>
    <w:rsid w:val="006D0309"/>
    <w:rsid w:val="006D0537"/>
    <w:rsid w:val="006D0562"/>
    <w:rsid w:val="006D0658"/>
    <w:rsid w:val="006D06B2"/>
    <w:rsid w:val="006D0713"/>
    <w:rsid w:val="006D0A8E"/>
    <w:rsid w:val="006D0AE9"/>
    <w:rsid w:val="006D0AF7"/>
    <w:rsid w:val="006D0B4C"/>
    <w:rsid w:val="006D0C9B"/>
    <w:rsid w:val="006D0DA4"/>
    <w:rsid w:val="006D0DAC"/>
    <w:rsid w:val="006D0DBC"/>
    <w:rsid w:val="006D0F15"/>
    <w:rsid w:val="006D1074"/>
    <w:rsid w:val="006D1656"/>
    <w:rsid w:val="006D16E0"/>
    <w:rsid w:val="006D17AF"/>
    <w:rsid w:val="006D1912"/>
    <w:rsid w:val="006D1993"/>
    <w:rsid w:val="006D1A0E"/>
    <w:rsid w:val="006D1A0F"/>
    <w:rsid w:val="006D1B40"/>
    <w:rsid w:val="006D1B97"/>
    <w:rsid w:val="006D1CD2"/>
    <w:rsid w:val="006D1D62"/>
    <w:rsid w:val="006D1E3C"/>
    <w:rsid w:val="006D1E45"/>
    <w:rsid w:val="006D1EAE"/>
    <w:rsid w:val="006D1EDD"/>
    <w:rsid w:val="006D2093"/>
    <w:rsid w:val="006D213A"/>
    <w:rsid w:val="006D2189"/>
    <w:rsid w:val="006D2376"/>
    <w:rsid w:val="006D24E5"/>
    <w:rsid w:val="006D26B8"/>
    <w:rsid w:val="006D26CC"/>
    <w:rsid w:val="006D2A23"/>
    <w:rsid w:val="006D2B9E"/>
    <w:rsid w:val="006D2D4F"/>
    <w:rsid w:val="006D2D79"/>
    <w:rsid w:val="006D2DCC"/>
    <w:rsid w:val="006D3137"/>
    <w:rsid w:val="006D3207"/>
    <w:rsid w:val="006D3213"/>
    <w:rsid w:val="006D3303"/>
    <w:rsid w:val="006D3575"/>
    <w:rsid w:val="006D3639"/>
    <w:rsid w:val="006D36FB"/>
    <w:rsid w:val="006D3760"/>
    <w:rsid w:val="006D396C"/>
    <w:rsid w:val="006D3972"/>
    <w:rsid w:val="006D399C"/>
    <w:rsid w:val="006D3A30"/>
    <w:rsid w:val="006D3AED"/>
    <w:rsid w:val="006D3B3D"/>
    <w:rsid w:val="006D3BCE"/>
    <w:rsid w:val="006D3C5F"/>
    <w:rsid w:val="006D3EA3"/>
    <w:rsid w:val="006D42BD"/>
    <w:rsid w:val="006D42FD"/>
    <w:rsid w:val="006D444D"/>
    <w:rsid w:val="006D44A4"/>
    <w:rsid w:val="006D46D6"/>
    <w:rsid w:val="006D4711"/>
    <w:rsid w:val="006D4852"/>
    <w:rsid w:val="006D4945"/>
    <w:rsid w:val="006D4AE1"/>
    <w:rsid w:val="006D4B9E"/>
    <w:rsid w:val="006D4F15"/>
    <w:rsid w:val="006D5038"/>
    <w:rsid w:val="006D50BF"/>
    <w:rsid w:val="006D5177"/>
    <w:rsid w:val="006D51CD"/>
    <w:rsid w:val="006D52D9"/>
    <w:rsid w:val="006D5349"/>
    <w:rsid w:val="006D54C9"/>
    <w:rsid w:val="006D5608"/>
    <w:rsid w:val="006D5650"/>
    <w:rsid w:val="006D5782"/>
    <w:rsid w:val="006D57AB"/>
    <w:rsid w:val="006D5984"/>
    <w:rsid w:val="006D5AAC"/>
    <w:rsid w:val="006D5DED"/>
    <w:rsid w:val="006D5F54"/>
    <w:rsid w:val="006D60B2"/>
    <w:rsid w:val="006D63BC"/>
    <w:rsid w:val="006D65AD"/>
    <w:rsid w:val="006D6643"/>
    <w:rsid w:val="006D6765"/>
    <w:rsid w:val="006D6775"/>
    <w:rsid w:val="006D69AB"/>
    <w:rsid w:val="006D6A7B"/>
    <w:rsid w:val="006D6D2F"/>
    <w:rsid w:val="006D6D7B"/>
    <w:rsid w:val="006D6D8E"/>
    <w:rsid w:val="006D6E1E"/>
    <w:rsid w:val="006D7069"/>
    <w:rsid w:val="006D7124"/>
    <w:rsid w:val="006D727B"/>
    <w:rsid w:val="006D749E"/>
    <w:rsid w:val="006D7572"/>
    <w:rsid w:val="006D76FF"/>
    <w:rsid w:val="006D7712"/>
    <w:rsid w:val="006D77E5"/>
    <w:rsid w:val="006D788B"/>
    <w:rsid w:val="006D7998"/>
    <w:rsid w:val="006D7A4B"/>
    <w:rsid w:val="006D7AB0"/>
    <w:rsid w:val="006D7AF3"/>
    <w:rsid w:val="006D7B1B"/>
    <w:rsid w:val="006D7B25"/>
    <w:rsid w:val="006D7BE7"/>
    <w:rsid w:val="006D7DD2"/>
    <w:rsid w:val="006D7E5F"/>
    <w:rsid w:val="006E028A"/>
    <w:rsid w:val="006E036F"/>
    <w:rsid w:val="006E03AA"/>
    <w:rsid w:val="006E047C"/>
    <w:rsid w:val="006E054D"/>
    <w:rsid w:val="006E089B"/>
    <w:rsid w:val="006E0A19"/>
    <w:rsid w:val="006E0DCF"/>
    <w:rsid w:val="006E0FE8"/>
    <w:rsid w:val="006E13DD"/>
    <w:rsid w:val="006E1735"/>
    <w:rsid w:val="006E186B"/>
    <w:rsid w:val="006E199C"/>
    <w:rsid w:val="006E19BA"/>
    <w:rsid w:val="006E19F5"/>
    <w:rsid w:val="006E1A8D"/>
    <w:rsid w:val="006E1B51"/>
    <w:rsid w:val="006E1ED0"/>
    <w:rsid w:val="006E1EE8"/>
    <w:rsid w:val="006E1F49"/>
    <w:rsid w:val="006E1FB0"/>
    <w:rsid w:val="006E2010"/>
    <w:rsid w:val="006E2028"/>
    <w:rsid w:val="006E22CB"/>
    <w:rsid w:val="006E237F"/>
    <w:rsid w:val="006E23B0"/>
    <w:rsid w:val="006E2483"/>
    <w:rsid w:val="006E257B"/>
    <w:rsid w:val="006E283A"/>
    <w:rsid w:val="006E2872"/>
    <w:rsid w:val="006E28CB"/>
    <w:rsid w:val="006E2924"/>
    <w:rsid w:val="006E2983"/>
    <w:rsid w:val="006E2995"/>
    <w:rsid w:val="006E29CB"/>
    <w:rsid w:val="006E2DDE"/>
    <w:rsid w:val="006E2E35"/>
    <w:rsid w:val="006E30EB"/>
    <w:rsid w:val="006E3183"/>
    <w:rsid w:val="006E324F"/>
    <w:rsid w:val="006E338A"/>
    <w:rsid w:val="006E33B7"/>
    <w:rsid w:val="006E34DE"/>
    <w:rsid w:val="006E3859"/>
    <w:rsid w:val="006E388D"/>
    <w:rsid w:val="006E38B0"/>
    <w:rsid w:val="006E3A23"/>
    <w:rsid w:val="006E3D19"/>
    <w:rsid w:val="006E3D28"/>
    <w:rsid w:val="006E3DDE"/>
    <w:rsid w:val="006E3E30"/>
    <w:rsid w:val="006E3E5F"/>
    <w:rsid w:val="006E3E95"/>
    <w:rsid w:val="006E3F43"/>
    <w:rsid w:val="006E3FC4"/>
    <w:rsid w:val="006E3FF0"/>
    <w:rsid w:val="006E400E"/>
    <w:rsid w:val="006E4022"/>
    <w:rsid w:val="006E403A"/>
    <w:rsid w:val="006E4080"/>
    <w:rsid w:val="006E40C5"/>
    <w:rsid w:val="006E4169"/>
    <w:rsid w:val="006E41C3"/>
    <w:rsid w:val="006E424E"/>
    <w:rsid w:val="006E42D5"/>
    <w:rsid w:val="006E42D6"/>
    <w:rsid w:val="006E43F0"/>
    <w:rsid w:val="006E452C"/>
    <w:rsid w:val="006E45C3"/>
    <w:rsid w:val="006E47AC"/>
    <w:rsid w:val="006E489D"/>
    <w:rsid w:val="006E4A85"/>
    <w:rsid w:val="006E4B59"/>
    <w:rsid w:val="006E4BC6"/>
    <w:rsid w:val="006E4CAC"/>
    <w:rsid w:val="006E4DA5"/>
    <w:rsid w:val="006E4DFB"/>
    <w:rsid w:val="006E4E57"/>
    <w:rsid w:val="006E4F37"/>
    <w:rsid w:val="006E4FE9"/>
    <w:rsid w:val="006E5105"/>
    <w:rsid w:val="006E51CE"/>
    <w:rsid w:val="006E52EA"/>
    <w:rsid w:val="006E53D5"/>
    <w:rsid w:val="006E546D"/>
    <w:rsid w:val="006E54FA"/>
    <w:rsid w:val="006E572B"/>
    <w:rsid w:val="006E574C"/>
    <w:rsid w:val="006E5756"/>
    <w:rsid w:val="006E5A1B"/>
    <w:rsid w:val="006E5A21"/>
    <w:rsid w:val="006E5CC3"/>
    <w:rsid w:val="006E5DA2"/>
    <w:rsid w:val="006E5E01"/>
    <w:rsid w:val="006E5E85"/>
    <w:rsid w:val="006E60C1"/>
    <w:rsid w:val="006E61FC"/>
    <w:rsid w:val="006E627C"/>
    <w:rsid w:val="006E646B"/>
    <w:rsid w:val="006E66D4"/>
    <w:rsid w:val="006E693B"/>
    <w:rsid w:val="006E6948"/>
    <w:rsid w:val="006E6B89"/>
    <w:rsid w:val="006E6D95"/>
    <w:rsid w:val="006E6DBE"/>
    <w:rsid w:val="006E6DF3"/>
    <w:rsid w:val="006E6EBB"/>
    <w:rsid w:val="006E6F08"/>
    <w:rsid w:val="006E6F21"/>
    <w:rsid w:val="006E7044"/>
    <w:rsid w:val="006E721A"/>
    <w:rsid w:val="006E7260"/>
    <w:rsid w:val="006E73D8"/>
    <w:rsid w:val="006E7513"/>
    <w:rsid w:val="006E75F1"/>
    <w:rsid w:val="006E770F"/>
    <w:rsid w:val="006E7815"/>
    <w:rsid w:val="006E783E"/>
    <w:rsid w:val="006E785C"/>
    <w:rsid w:val="006E79B8"/>
    <w:rsid w:val="006E7BC5"/>
    <w:rsid w:val="006E7E65"/>
    <w:rsid w:val="006F0045"/>
    <w:rsid w:val="006F013A"/>
    <w:rsid w:val="006F01C7"/>
    <w:rsid w:val="006F0348"/>
    <w:rsid w:val="006F03C0"/>
    <w:rsid w:val="006F0637"/>
    <w:rsid w:val="006F063A"/>
    <w:rsid w:val="006F0766"/>
    <w:rsid w:val="006F0A02"/>
    <w:rsid w:val="006F10F5"/>
    <w:rsid w:val="006F121E"/>
    <w:rsid w:val="006F1249"/>
    <w:rsid w:val="006F12E7"/>
    <w:rsid w:val="006F131C"/>
    <w:rsid w:val="006F1545"/>
    <w:rsid w:val="006F1633"/>
    <w:rsid w:val="006F168C"/>
    <w:rsid w:val="006F1777"/>
    <w:rsid w:val="006F1AE7"/>
    <w:rsid w:val="006F1BBA"/>
    <w:rsid w:val="006F1C32"/>
    <w:rsid w:val="006F1FF5"/>
    <w:rsid w:val="006F204D"/>
    <w:rsid w:val="006F20F7"/>
    <w:rsid w:val="006F23CA"/>
    <w:rsid w:val="006F260D"/>
    <w:rsid w:val="006F288F"/>
    <w:rsid w:val="006F2AFA"/>
    <w:rsid w:val="006F2B06"/>
    <w:rsid w:val="006F2E44"/>
    <w:rsid w:val="006F315A"/>
    <w:rsid w:val="006F31B3"/>
    <w:rsid w:val="006F33D0"/>
    <w:rsid w:val="006F345E"/>
    <w:rsid w:val="006F34E8"/>
    <w:rsid w:val="006F3670"/>
    <w:rsid w:val="006F3672"/>
    <w:rsid w:val="006F3722"/>
    <w:rsid w:val="006F37B1"/>
    <w:rsid w:val="006F37B4"/>
    <w:rsid w:val="006F3847"/>
    <w:rsid w:val="006F392B"/>
    <w:rsid w:val="006F39BB"/>
    <w:rsid w:val="006F3ACE"/>
    <w:rsid w:val="006F3ADD"/>
    <w:rsid w:val="006F3B90"/>
    <w:rsid w:val="006F3C1A"/>
    <w:rsid w:val="006F3C87"/>
    <w:rsid w:val="006F3C99"/>
    <w:rsid w:val="006F3CB4"/>
    <w:rsid w:val="006F3D9B"/>
    <w:rsid w:val="006F3E1D"/>
    <w:rsid w:val="006F3E93"/>
    <w:rsid w:val="006F41ED"/>
    <w:rsid w:val="006F42FF"/>
    <w:rsid w:val="006F4480"/>
    <w:rsid w:val="006F450C"/>
    <w:rsid w:val="006F4547"/>
    <w:rsid w:val="006F4642"/>
    <w:rsid w:val="006F4AA4"/>
    <w:rsid w:val="006F4B7E"/>
    <w:rsid w:val="006F4C46"/>
    <w:rsid w:val="006F4C68"/>
    <w:rsid w:val="006F4D8E"/>
    <w:rsid w:val="006F4D90"/>
    <w:rsid w:val="006F4E55"/>
    <w:rsid w:val="006F4F2A"/>
    <w:rsid w:val="006F4F67"/>
    <w:rsid w:val="006F4FCA"/>
    <w:rsid w:val="006F5036"/>
    <w:rsid w:val="006F5291"/>
    <w:rsid w:val="006F5446"/>
    <w:rsid w:val="006F5467"/>
    <w:rsid w:val="006F5623"/>
    <w:rsid w:val="006F5627"/>
    <w:rsid w:val="006F5706"/>
    <w:rsid w:val="006F5802"/>
    <w:rsid w:val="006F58B6"/>
    <w:rsid w:val="006F58D0"/>
    <w:rsid w:val="006F5906"/>
    <w:rsid w:val="006F590F"/>
    <w:rsid w:val="006F5E3C"/>
    <w:rsid w:val="006F60BA"/>
    <w:rsid w:val="006F6105"/>
    <w:rsid w:val="006F6248"/>
    <w:rsid w:val="006F62E3"/>
    <w:rsid w:val="006F6466"/>
    <w:rsid w:val="006F677E"/>
    <w:rsid w:val="006F67DC"/>
    <w:rsid w:val="006F6841"/>
    <w:rsid w:val="006F68C1"/>
    <w:rsid w:val="006F6D00"/>
    <w:rsid w:val="006F6E0F"/>
    <w:rsid w:val="006F6EC8"/>
    <w:rsid w:val="006F71E9"/>
    <w:rsid w:val="006F74A0"/>
    <w:rsid w:val="006F7535"/>
    <w:rsid w:val="006F75A1"/>
    <w:rsid w:val="006F75BD"/>
    <w:rsid w:val="006F75C6"/>
    <w:rsid w:val="006F75E5"/>
    <w:rsid w:val="006F7836"/>
    <w:rsid w:val="006F78EA"/>
    <w:rsid w:val="006F78F4"/>
    <w:rsid w:val="006F7A98"/>
    <w:rsid w:val="006F7AEC"/>
    <w:rsid w:val="006F7AF8"/>
    <w:rsid w:val="006F7BCF"/>
    <w:rsid w:val="006F7C49"/>
    <w:rsid w:val="006F7EEB"/>
    <w:rsid w:val="006F7EF2"/>
    <w:rsid w:val="006F7F66"/>
    <w:rsid w:val="007002B1"/>
    <w:rsid w:val="0070043B"/>
    <w:rsid w:val="00700476"/>
    <w:rsid w:val="007005F0"/>
    <w:rsid w:val="0070082B"/>
    <w:rsid w:val="007008D1"/>
    <w:rsid w:val="007008EB"/>
    <w:rsid w:val="00700A74"/>
    <w:rsid w:val="00700B50"/>
    <w:rsid w:val="00700C57"/>
    <w:rsid w:val="00700D6B"/>
    <w:rsid w:val="00700E83"/>
    <w:rsid w:val="00700EE1"/>
    <w:rsid w:val="00700F6D"/>
    <w:rsid w:val="00700F92"/>
    <w:rsid w:val="00700F95"/>
    <w:rsid w:val="00701049"/>
    <w:rsid w:val="007011C4"/>
    <w:rsid w:val="00701487"/>
    <w:rsid w:val="00701505"/>
    <w:rsid w:val="00701560"/>
    <w:rsid w:val="007015AE"/>
    <w:rsid w:val="007017DC"/>
    <w:rsid w:val="007019F8"/>
    <w:rsid w:val="00701A3E"/>
    <w:rsid w:val="00701BCD"/>
    <w:rsid w:val="00701F10"/>
    <w:rsid w:val="00702058"/>
    <w:rsid w:val="007022B0"/>
    <w:rsid w:val="00702328"/>
    <w:rsid w:val="00702339"/>
    <w:rsid w:val="0070255F"/>
    <w:rsid w:val="007027FA"/>
    <w:rsid w:val="007028BA"/>
    <w:rsid w:val="0070292C"/>
    <w:rsid w:val="007029CF"/>
    <w:rsid w:val="00702B21"/>
    <w:rsid w:val="00702B7D"/>
    <w:rsid w:val="00702D61"/>
    <w:rsid w:val="00702E90"/>
    <w:rsid w:val="00702ED2"/>
    <w:rsid w:val="00703027"/>
    <w:rsid w:val="00703101"/>
    <w:rsid w:val="00703135"/>
    <w:rsid w:val="00703191"/>
    <w:rsid w:val="007032DE"/>
    <w:rsid w:val="007033FE"/>
    <w:rsid w:val="00703452"/>
    <w:rsid w:val="0070364C"/>
    <w:rsid w:val="007037E1"/>
    <w:rsid w:val="00703929"/>
    <w:rsid w:val="007039F8"/>
    <w:rsid w:val="00703A56"/>
    <w:rsid w:val="00703B0D"/>
    <w:rsid w:val="00703C3B"/>
    <w:rsid w:val="00703E05"/>
    <w:rsid w:val="00703E7F"/>
    <w:rsid w:val="00703F12"/>
    <w:rsid w:val="00703F88"/>
    <w:rsid w:val="00703FA9"/>
    <w:rsid w:val="00704116"/>
    <w:rsid w:val="007041F1"/>
    <w:rsid w:val="0070422A"/>
    <w:rsid w:val="00704460"/>
    <w:rsid w:val="00704471"/>
    <w:rsid w:val="007045AC"/>
    <w:rsid w:val="007045DA"/>
    <w:rsid w:val="007046E0"/>
    <w:rsid w:val="00704853"/>
    <w:rsid w:val="007048AF"/>
    <w:rsid w:val="00704ADE"/>
    <w:rsid w:val="00704CFB"/>
    <w:rsid w:val="00704EC8"/>
    <w:rsid w:val="00704F6C"/>
    <w:rsid w:val="00705171"/>
    <w:rsid w:val="00705581"/>
    <w:rsid w:val="00705964"/>
    <w:rsid w:val="00705A94"/>
    <w:rsid w:val="00705AE7"/>
    <w:rsid w:val="00705B58"/>
    <w:rsid w:val="00705BAC"/>
    <w:rsid w:val="00705C68"/>
    <w:rsid w:val="00705F06"/>
    <w:rsid w:val="00706086"/>
    <w:rsid w:val="0070618A"/>
    <w:rsid w:val="00706298"/>
    <w:rsid w:val="00706337"/>
    <w:rsid w:val="0070640F"/>
    <w:rsid w:val="007064A7"/>
    <w:rsid w:val="0070651C"/>
    <w:rsid w:val="0070670C"/>
    <w:rsid w:val="00706897"/>
    <w:rsid w:val="0070698D"/>
    <w:rsid w:val="00706A33"/>
    <w:rsid w:val="00706AD7"/>
    <w:rsid w:val="00706C36"/>
    <w:rsid w:val="00706DBE"/>
    <w:rsid w:val="00707354"/>
    <w:rsid w:val="00707441"/>
    <w:rsid w:val="007074AA"/>
    <w:rsid w:val="00707661"/>
    <w:rsid w:val="0070767D"/>
    <w:rsid w:val="0070777E"/>
    <w:rsid w:val="00707A0E"/>
    <w:rsid w:val="00707CB6"/>
    <w:rsid w:val="00707CC2"/>
    <w:rsid w:val="00707CE4"/>
    <w:rsid w:val="00707FB2"/>
    <w:rsid w:val="00710032"/>
    <w:rsid w:val="0071024A"/>
    <w:rsid w:val="00710284"/>
    <w:rsid w:val="00710545"/>
    <w:rsid w:val="0071054D"/>
    <w:rsid w:val="007107B3"/>
    <w:rsid w:val="00710835"/>
    <w:rsid w:val="00710877"/>
    <w:rsid w:val="00710924"/>
    <w:rsid w:val="0071099B"/>
    <w:rsid w:val="007109FF"/>
    <w:rsid w:val="00710D8F"/>
    <w:rsid w:val="00710E04"/>
    <w:rsid w:val="00710E1D"/>
    <w:rsid w:val="00710E53"/>
    <w:rsid w:val="00710FF3"/>
    <w:rsid w:val="00711077"/>
    <w:rsid w:val="007111BD"/>
    <w:rsid w:val="0071138E"/>
    <w:rsid w:val="00711477"/>
    <w:rsid w:val="007114AD"/>
    <w:rsid w:val="007114AF"/>
    <w:rsid w:val="007115AF"/>
    <w:rsid w:val="00711622"/>
    <w:rsid w:val="0071171E"/>
    <w:rsid w:val="00711778"/>
    <w:rsid w:val="007118C4"/>
    <w:rsid w:val="00711908"/>
    <w:rsid w:val="00711A68"/>
    <w:rsid w:val="00711ADD"/>
    <w:rsid w:val="00711D36"/>
    <w:rsid w:val="00711F23"/>
    <w:rsid w:val="00711FAD"/>
    <w:rsid w:val="00711FE5"/>
    <w:rsid w:val="00712248"/>
    <w:rsid w:val="00712326"/>
    <w:rsid w:val="0071233F"/>
    <w:rsid w:val="007123E4"/>
    <w:rsid w:val="00712597"/>
    <w:rsid w:val="007125E3"/>
    <w:rsid w:val="007125E4"/>
    <w:rsid w:val="00712699"/>
    <w:rsid w:val="007126FA"/>
    <w:rsid w:val="0071297B"/>
    <w:rsid w:val="00712980"/>
    <w:rsid w:val="007129AA"/>
    <w:rsid w:val="00712A97"/>
    <w:rsid w:val="00712B51"/>
    <w:rsid w:val="00712C88"/>
    <w:rsid w:val="00712D0C"/>
    <w:rsid w:val="00712D50"/>
    <w:rsid w:val="00712D9E"/>
    <w:rsid w:val="00712E4E"/>
    <w:rsid w:val="00712FEB"/>
    <w:rsid w:val="00713048"/>
    <w:rsid w:val="007130BD"/>
    <w:rsid w:val="00713151"/>
    <w:rsid w:val="0071319A"/>
    <w:rsid w:val="00713205"/>
    <w:rsid w:val="0071321B"/>
    <w:rsid w:val="00713289"/>
    <w:rsid w:val="0071341A"/>
    <w:rsid w:val="007134CF"/>
    <w:rsid w:val="0071350C"/>
    <w:rsid w:val="00713644"/>
    <w:rsid w:val="00713770"/>
    <w:rsid w:val="0071380A"/>
    <w:rsid w:val="00713E22"/>
    <w:rsid w:val="00713E60"/>
    <w:rsid w:val="00713F61"/>
    <w:rsid w:val="00714005"/>
    <w:rsid w:val="007140B9"/>
    <w:rsid w:val="007142E8"/>
    <w:rsid w:val="00714304"/>
    <w:rsid w:val="00714499"/>
    <w:rsid w:val="007144AA"/>
    <w:rsid w:val="007145B3"/>
    <w:rsid w:val="007146AC"/>
    <w:rsid w:val="007147F1"/>
    <w:rsid w:val="0071484B"/>
    <w:rsid w:val="00714892"/>
    <w:rsid w:val="00714A20"/>
    <w:rsid w:val="00714C48"/>
    <w:rsid w:val="00714D9D"/>
    <w:rsid w:val="00714E7D"/>
    <w:rsid w:val="00714F75"/>
    <w:rsid w:val="00715095"/>
    <w:rsid w:val="007150BE"/>
    <w:rsid w:val="00715284"/>
    <w:rsid w:val="0071539A"/>
    <w:rsid w:val="0071549D"/>
    <w:rsid w:val="00715536"/>
    <w:rsid w:val="007157C0"/>
    <w:rsid w:val="0071594E"/>
    <w:rsid w:val="00715982"/>
    <w:rsid w:val="007159B6"/>
    <w:rsid w:val="00715C0D"/>
    <w:rsid w:val="00715C28"/>
    <w:rsid w:val="00715D30"/>
    <w:rsid w:val="00715F7E"/>
    <w:rsid w:val="0071604C"/>
    <w:rsid w:val="00716328"/>
    <w:rsid w:val="00716343"/>
    <w:rsid w:val="0071637D"/>
    <w:rsid w:val="0071646D"/>
    <w:rsid w:val="007164FC"/>
    <w:rsid w:val="0071666A"/>
    <w:rsid w:val="00716691"/>
    <w:rsid w:val="007166DF"/>
    <w:rsid w:val="00716740"/>
    <w:rsid w:val="00716762"/>
    <w:rsid w:val="007167C1"/>
    <w:rsid w:val="007168DC"/>
    <w:rsid w:val="007168F1"/>
    <w:rsid w:val="007169E5"/>
    <w:rsid w:val="00716A73"/>
    <w:rsid w:val="00716D6B"/>
    <w:rsid w:val="00716E10"/>
    <w:rsid w:val="0071726C"/>
    <w:rsid w:val="007172D2"/>
    <w:rsid w:val="0071797B"/>
    <w:rsid w:val="007179B0"/>
    <w:rsid w:val="00717BDC"/>
    <w:rsid w:val="00717BFB"/>
    <w:rsid w:val="00717D67"/>
    <w:rsid w:val="00717EE1"/>
    <w:rsid w:val="00717F76"/>
    <w:rsid w:val="0072001D"/>
    <w:rsid w:val="007200F0"/>
    <w:rsid w:val="0072024C"/>
    <w:rsid w:val="007203BE"/>
    <w:rsid w:val="007203C1"/>
    <w:rsid w:val="00720418"/>
    <w:rsid w:val="007205BB"/>
    <w:rsid w:val="007205E0"/>
    <w:rsid w:val="00720606"/>
    <w:rsid w:val="0072064A"/>
    <w:rsid w:val="0072068B"/>
    <w:rsid w:val="0072071F"/>
    <w:rsid w:val="00720926"/>
    <w:rsid w:val="00720951"/>
    <w:rsid w:val="007209F6"/>
    <w:rsid w:val="00720A94"/>
    <w:rsid w:val="00720B08"/>
    <w:rsid w:val="00720B6E"/>
    <w:rsid w:val="00720BA2"/>
    <w:rsid w:val="00720C45"/>
    <w:rsid w:val="00720E76"/>
    <w:rsid w:val="00721056"/>
    <w:rsid w:val="0072108E"/>
    <w:rsid w:val="00721151"/>
    <w:rsid w:val="00721204"/>
    <w:rsid w:val="007212B3"/>
    <w:rsid w:val="007213AD"/>
    <w:rsid w:val="0072167D"/>
    <w:rsid w:val="00721764"/>
    <w:rsid w:val="007217BC"/>
    <w:rsid w:val="0072188E"/>
    <w:rsid w:val="00721A05"/>
    <w:rsid w:val="00721A76"/>
    <w:rsid w:val="00721B42"/>
    <w:rsid w:val="00721BEE"/>
    <w:rsid w:val="00721E03"/>
    <w:rsid w:val="00721E76"/>
    <w:rsid w:val="00721F34"/>
    <w:rsid w:val="00722134"/>
    <w:rsid w:val="007222C2"/>
    <w:rsid w:val="00722589"/>
    <w:rsid w:val="00722715"/>
    <w:rsid w:val="00722743"/>
    <w:rsid w:val="007227C5"/>
    <w:rsid w:val="0072285F"/>
    <w:rsid w:val="007228AC"/>
    <w:rsid w:val="00722AE3"/>
    <w:rsid w:val="00722BC3"/>
    <w:rsid w:val="00722C93"/>
    <w:rsid w:val="00722FC6"/>
    <w:rsid w:val="0072315E"/>
    <w:rsid w:val="007233A0"/>
    <w:rsid w:val="0072341E"/>
    <w:rsid w:val="00723459"/>
    <w:rsid w:val="007235F6"/>
    <w:rsid w:val="00723892"/>
    <w:rsid w:val="00723982"/>
    <w:rsid w:val="00723A95"/>
    <w:rsid w:val="00723BB9"/>
    <w:rsid w:val="00723CA4"/>
    <w:rsid w:val="00723D92"/>
    <w:rsid w:val="00724015"/>
    <w:rsid w:val="0072411E"/>
    <w:rsid w:val="00724122"/>
    <w:rsid w:val="007242A9"/>
    <w:rsid w:val="0072433D"/>
    <w:rsid w:val="0072446D"/>
    <w:rsid w:val="007244D5"/>
    <w:rsid w:val="007244E0"/>
    <w:rsid w:val="007244FE"/>
    <w:rsid w:val="00724521"/>
    <w:rsid w:val="007247F4"/>
    <w:rsid w:val="0072493B"/>
    <w:rsid w:val="00724CE9"/>
    <w:rsid w:val="00725119"/>
    <w:rsid w:val="0072520C"/>
    <w:rsid w:val="00725263"/>
    <w:rsid w:val="00725304"/>
    <w:rsid w:val="00725516"/>
    <w:rsid w:val="007256EB"/>
    <w:rsid w:val="00725B60"/>
    <w:rsid w:val="00725E68"/>
    <w:rsid w:val="007261A0"/>
    <w:rsid w:val="00726217"/>
    <w:rsid w:val="0072622D"/>
    <w:rsid w:val="007262A6"/>
    <w:rsid w:val="007265A6"/>
    <w:rsid w:val="00726728"/>
    <w:rsid w:val="0072673E"/>
    <w:rsid w:val="00726804"/>
    <w:rsid w:val="007268FB"/>
    <w:rsid w:val="00726938"/>
    <w:rsid w:val="007269FC"/>
    <w:rsid w:val="00726B42"/>
    <w:rsid w:val="00726B6D"/>
    <w:rsid w:val="00726C62"/>
    <w:rsid w:val="00726CB2"/>
    <w:rsid w:val="00726D08"/>
    <w:rsid w:val="00726D56"/>
    <w:rsid w:val="00726DCD"/>
    <w:rsid w:val="00726EEF"/>
    <w:rsid w:val="00726F95"/>
    <w:rsid w:val="0072729B"/>
    <w:rsid w:val="007272B8"/>
    <w:rsid w:val="00727339"/>
    <w:rsid w:val="007273CF"/>
    <w:rsid w:val="0072745E"/>
    <w:rsid w:val="007275B3"/>
    <w:rsid w:val="007275E1"/>
    <w:rsid w:val="00727608"/>
    <w:rsid w:val="0072786A"/>
    <w:rsid w:val="00727A0E"/>
    <w:rsid w:val="00727A4A"/>
    <w:rsid w:val="00727A63"/>
    <w:rsid w:val="00727AEA"/>
    <w:rsid w:val="00727B00"/>
    <w:rsid w:val="00727BD0"/>
    <w:rsid w:val="00727C3D"/>
    <w:rsid w:val="00727C59"/>
    <w:rsid w:val="00727D52"/>
    <w:rsid w:val="00727FFB"/>
    <w:rsid w:val="007300CF"/>
    <w:rsid w:val="00730281"/>
    <w:rsid w:val="007303AD"/>
    <w:rsid w:val="00730547"/>
    <w:rsid w:val="007308F8"/>
    <w:rsid w:val="00730A79"/>
    <w:rsid w:val="00730AD3"/>
    <w:rsid w:val="00730B44"/>
    <w:rsid w:val="00730BBF"/>
    <w:rsid w:val="00730C8C"/>
    <w:rsid w:val="00730DA3"/>
    <w:rsid w:val="00730DC7"/>
    <w:rsid w:val="00730F81"/>
    <w:rsid w:val="00731028"/>
    <w:rsid w:val="00731186"/>
    <w:rsid w:val="00731248"/>
    <w:rsid w:val="0073124A"/>
    <w:rsid w:val="007314C3"/>
    <w:rsid w:val="00731593"/>
    <w:rsid w:val="00731610"/>
    <w:rsid w:val="0073180C"/>
    <w:rsid w:val="00731958"/>
    <w:rsid w:val="00731A95"/>
    <w:rsid w:val="00731B46"/>
    <w:rsid w:val="00731DC4"/>
    <w:rsid w:val="00731E86"/>
    <w:rsid w:val="00732056"/>
    <w:rsid w:val="007320F9"/>
    <w:rsid w:val="0073210E"/>
    <w:rsid w:val="007321DD"/>
    <w:rsid w:val="007323DD"/>
    <w:rsid w:val="0073242F"/>
    <w:rsid w:val="0073245C"/>
    <w:rsid w:val="007324E1"/>
    <w:rsid w:val="00732618"/>
    <w:rsid w:val="0073279B"/>
    <w:rsid w:val="00732BD1"/>
    <w:rsid w:val="00732D21"/>
    <w:rsid w:val="00732FD7"/>
    <w:rsid w:val="00733230"/>
    <w:rsid w:val="0073331D"/>
    <w:rsid w:val="00733569"/>
    <w:rsid w:val="007335A9"/>
    <w:rsid w:val="0073377A"/>
    <w:rsid w:val="007337AE"/>
    <w:rsid w:val="0073383B"/>
    <w:rsid w:val="007338C7"/>
    <w:rsid w:val="0073395D"/>
    <w:rsid w:val="00733CBD"/>
    <w:rsid w:val="00733E30"/>
    <w:rsid w:val="00733FD7"/>
    <w:rsid w:val="0073419D"/>
    <w:rsid w:val="007341F4"/>
    <w:rsid w:val="007344AB"/>
    <w:rsid w:val="007344EB"/>
    <w:rsid w:val="0073498D"/>
    <w:rsid w:val="00734A79"/>
    <w:rsid w:val="00734A90"/>
    <w:rsid w:val="00734B61"/>
    <w:rsid w:val="00734D4F"/>
    <w:rsid w:val="00734E19"/>
    <w:rsid w:val="007352F4"/>
    <w:rsid w:val="007353E7"/>
    <w:rsid w:val="0073543F"/>
    <w:rsid w:val="00735582"/>
    <w:rsid w:val="007355DE"/>
    <w:rsid w:val="007357B6"/>
    <w:rsid w:val="0073592E"/>
    <w:rsid w:val="00735B17"/>
    <w:rsid w:val="00735CD8"/>
    <w:rsid w:val="00735D0F"/>
    <w:rsid w:val="00735D21"/>
    <w:rsid w:val="00735D39"/>
    <w:rsid w:val="00735D3C"/>
    <w:rsid w:val="00735D8C"/>
    <w:rsid w:val="00735F99"/>
    <w:rsid w:val="00735FA2"/>
    <w:rsid w:val="007360FA"/>
    <w:rsid w:val="0073613A"/>
    <w:rsid w:val="00736147"/>
    <w:rsid w:val="007363E3"/>
    <w:rsid w:val="00736431"/>
    <w:rsid w:val="00736590"/>
    <w:rsid w:val="00736605"/>
    <w:rsid w:val="00736642"/>
    <w:rsid w:val="00736647"/>
    <w:rsid w:val="0073677F"/>
    <w:rsid w:val="007369F6"/>
    <w:rsid w:val="00736A2A"/>
    <w:rsid w:val="00736AED"/>
    <w:rsid w:val="00736B1B"/>
    <w:rsid w:val="00736EFB"/>
    <w:rsid w:val="00736F20"/>
    <w:rsid w:val="007370CD"/>
    <w:rsid w:val="007373F7"/>
    <w:rsid w:val="007376A5"/>
    <w:rsid w:val="007376E5"/>
    <w:rsid w:val="007377E9"/>
    <w:rsid w:val="00737A51"/>
    <w:rsid w:val="00737A75"/>
    <w:rsid w:val="00737B03"/>
    <w:rsid w:val="00737B51"/>
    <w:rsid w:val="00737BCE"/>
    <w:rsid w:val="00737DEC"/>
    <w:rsid w:val="00737E3E"/>
    <w:rsid w:val="00737E4B"/>
    <w:rsid w:val="00737E8C"/>
    <w:rsid w:val="00737F23"/>
    <w:rsid w:val="00737F3D"/>
    <w:rsid w:val="00737F47"/>
    <w:rsid w:val="00737F53"/>
    <w:rsid w:val="00737F76"/>
    <w:rsid w:val="00740091"/>
    <w:rsid w:val="00740123"/>
    <w:rsid w:val="00740168"/>
    <w:rsid w:val="007401C4"/>
    <w:rsid w:val="00740362"/>
    <w:rsid w:val="007404A4"/>
    <w:rsid w:val="00740712"/>
    <w:rsid w:val="00740849"/>
    <w:rsid w:val="007408F4"/>
    <w:rsid w:val="007409E3"/>
    <w:rsid w:val="00740A02"/>
    <w:rsid w:val="00740A17"/>
    <w:rsid w:val="00740A76"/>
    <w:rsid w:val="00740AF7"/>
    <w:rsid w:val="00740BCD"/>
    <w:rsid w:val="00740CBD"/>
    <w:rsid w:val="00740E07"/>
    <w:rsid w:val="00740EE2"/>
    <w:rsid w:val="00740FCD"/>
    <w:rsid w:val="0074101B"/>
    <w:rsid w:val="0074102A"/>
    <w:rsid w:val="00741055"/>
    <w:rsid w:val="007410FC"/>
    <w:rsid w:val="00741110"/>
    <w:rsid w:val="00741126"/>
    <w:rsid w:val="00741160"/>
    <w:rsid w:val="00741215"/>
    <w:rsid w:val="007412A2"/>
    <w:rsid w:val="007412F0"/>
    <w:rsid w:val="0074137D"/>
    <w:rsid w:val="00741447"/>
    <w:rsid w:val="007414DA"/>
    <w:rsid w:val="0074164A"/>
    <w:rsid w:val="007416E2"/>
    <w:rsid w:val="007416FB"/>
    <w:rsid w:val="007417A5"/>
    <w:rsid w:val="00741824"/>
    <w:rsid w:val="0074182E"/>
    <w:rsid w:val="00741C74"/>
    <w:rsid w:val="00741C76"/>
    <w:rsid w:val="00741D01"/>
    <w:rsid w:val="00741E40"/>
    <w:rsid w:val="00741F3F"/>
    <w:rsid w:val="00741F6E"/>
    <w:rsid w:val="00741F82"/>
    <w:rsid w:val="00742089"/>
    <w:rsid w:val="007420E3"/>
    <w:rsid w:val="0074224E"/>
    <w:rsid w:val="00742351"/>
    <w:rsid w:val="007423D7"/>
    <w:rsid w:val="00742507"/>
    <w:rsid w:val="007425F4"/>
    <w:rsid w:val="0074272C"/>
    <w:rsid w:val="00742744"/>
    <w:rsid w:val="0074284D"/>
    <w:rsid w:val="007428B7"/>
    <w:rsid w:val="007428F2"/>
    <w:rsid w:val="00742925"/>
    <w:rsid w:val="00742B35"/>
    <w:rsid w:val="00742B9A"/>
    <w:rsid w:val="00742DF3"/>
    <w:rsid w:val="00742ECE"/>
    <w:rsid w:val="00742F46"/>
    <w:rsid w:val="00742FBE"/>
    <w:rsid w:val="0074308B"/>
    <w:rsid w:val="007431F0"/>
    <w:rsid w:val="00743204"/>
    <w:rsid w:val="00743217"/>
    <w:rsid w:val="00743370"/>
    <w:rsid w:val="00743518"/>
    <w:rsid w:val="00743815"/>
    <w:rsid w:val="00743830"/>
    <w:rsid w:val="007438AC"/>
    <w:rsid w:val="0074394B"/>
    <w:rsid w:val="00743B56"/>
    <w:rsid w:val="00743C36"/>
    <w:rsid w:val="00743C8D"/>
    <w:rsid w:val="00743E9E"/>
    <w:rsid w:val="007440CE"/>
    <w:rsid w:val="007441A8"/>
    <w:rsid w:val="007441B8"/>
    <w:rsid w:val="00744455"/>
    <w:rsid w:val="00744556"/>
    <w:rsid w:val="007446E0"/>
    <w:rsid w:val="0074477B"/>
    <w:rsid w:val="00744783"/>
    <w:rsid w:val="007447E6"/>
    <w:rsid w:val="0074497D"/>
    <w:rsid w:val="0074498F"/>
    <w:rsid w:val="00744A02"/>
    <w:rsid w:val="00744A06"/>
    <w:rsid w:val="00744A94"/>
    <w:rsid w:val="00744CFF"/>
    <w:rsid w:val="00744DDC"/>
    <w:rsid w:val="00744EE7"/>
    <w:rsid w:val="0074501D"/>
    <w:rsid w:val="007451E8"/>
    <w:rsid w:val="00745456"/>
    <w:rsid w:val="0074574B"/>
    <w:rsid w:val="007457F1"/>
    <w:rsid w:val="00745829"/>
    <w:rsid w:val="00745990"/>
    <w:rsid w:val="007459E5"/>
    <w:rsid w:val="00745CD6"/>
    <w:rsid w:val="00745D37"/>
    <w:rsid w:val="00745E04"/>
    <w:rsid w:val="00745E1E"/>
    <w:rsid w:val="00745E75"/>
    <w:rsid w:val="00745F65"/>
    <w:rsid w:val="0074618D"/>
    <w:rsid w:val="0074642F"/>
    <w:rsid w:val="00746498"/>
    <w:rsid w:val="007465AE"/>
    <w:rsid w:val="0074664C"/>
    <w:rsid w:val="00746652"/>
    <w:rsid w:val="007468A4"/>
    <w:rsid w:val="00746A15"/>
    <w:rsid w:val="00746C0C"/>
    <w:rsid w:val="00746D9E"/>
    <w:rsid w:val="00746E25"/>
    <w:rsid w:val="00747058"/>
    <w:rsid w:val="0074705B"/>
    <w:rsid w:val="00747122"/>
    <w:rsid w:val="0074714F"/>
    <w:rsid w:val="00747342"/>
    <w:rsid w:val="00747353"/>
    <w:rsid w:val="0074761E"/>
    <w:rsid w:val="00747651"/>
    <w:rsid w:val="0074771E"/>
    <w:rsid w:val="0074772F"/>
    <w:rsid w:val="0074789C"/>
    <w:rsid w:val="00747AB8"/>
    <w:rsid w:val="00747AE9"/>
    <w:rsid w:val="00747DE1"/>
    <w:rsid w:val="00747F32"/>
    <w:rsid w:val="00747FF8"/>
    <w:rsid w:val="0075004E"/>
    <w:rsid w:val="0075012F"/>
    <w:rsid w:val="0075022E"/>
    <w:rsid w:val="00750431"/>
    <w:rsid w:val="007504A4"/>
    <w:rsid w:val="00750522"/>
    <w:rsid w:val="007508A8"/>
    <w:rsid w:val="00750961"/>
    <w:rsid w:val="00750B00"/>
    <w:rsid w:val="00750B20"/>
    <w:rsid w:val="00750B27"/>
    <w:rsid w:val="00750B7B"/>
    <w:rsid w:val="00750B9C"/>
    <w:rsid w:val="00750BF9"/>
    <w:rsid w:val="00750C09"/>
    <w:rsid w:val="00750E53"/>
    <w:rsid w:val="007510AE"/>
    <w:rsid w:val="00751126"/>
    <w:rsid w:val="0075116C"/>
    <w:rsid w:val="00751180"/>
    <w:rsid w:val="00751231"/>
    <w:rsid w:val="0075137F"/>
    <w:rsid w:val="00751712"/>
    <w:rsid w:val="00751755"/>
    <w:rsid w:val="0075187C"/>
    <w:rsid w:val="007518DC"/>
    <w:rsid w:val="00751ABD"/>
    <w:rsid w:val="00751AC8"/>
    <w:rsid w:val="00751CC1"/>
    <w:rsid w:val="0075212A"/>
    <w:rsid w:val="0075224C"/>
    <w:rsid w:val="00752299"/>
    <w:rsid w:val="0075248E"/>
    <w:rsid w:val="007525C5"/>
    <w:rsid w:val="00752609"/>
    <w:rsid w:val="007526D2"/>
    <w:rsid w:val="00752A7C"/>
    <w:rsid w:val="00752BD9"/>
    <w:rsid w:val="00752CD3"/>
    <w:rsid w:val="007533F1"/>
    <w:rsid w:val="00753401"/>
    <w:rsid w:val="0075365B"/>
    <w:rsid w:val="00753683"/>
    <w:rsid w:val="007537AC"/>
    <w:rsid w:val="0075391C"/>
    <w:rsid w:val="0075394F"/>
    <w:rsid w:val="00753A58"/>
    <w:rsid w:val="00753A63"/>
    <w:rsid w:val="00753ACA"/>
    <w:rsid w:val="00753D48"/>
    <w:rsid w:val="00753D57"/>
    <w:rsid w:val="00753FA1"/>
    <w:rsid w:val="00753FF9"/>
    <w:rsid w:val="00754185"/>
    <w:rsid w:val="00754486"/>
    <w:rsid w:val="007544E8"/>
    <w:rsid w:val="00754681"/>
    <w:rsid w:val="00754689"/>
    <w:rsid w:val="007546C9"/>
    <w:rsid w:val="00754C72"/>
    <w:rsid w:val="00754CF3"/>
    <w:rsid w:val="00754DE3"/>
    <w:rsid w:val="00754F29"/>
    <w:rsid w:val="00754F2C"/>
    <w:rsid w:val="00754F85"/>
    <w:rsid w:val="00755048"/>
    <w:rsid w:val="00755580"/>
    <w:rsid w:val="0075560F"/>
    <w:rsid w:val="00755610"/>
    <w:rsid w:val="00755701"/>
    <w:rsid w:val="00755787"/>
    <w:rsid w:val="0075589A"/>
    <w:rsid w:val="007558CC"/>
    <w:rsid w:val="007558D8"/>
    <w:rsid w:val="00755921"/>
    <w:rsid w:val="00755A04"/>
    <w:rsid w:val="00755A42"/>
    <w:rsid w:val="00755A56"/>
    <w:rsid w:val="00755A9C"/>
    <w:rsid w:val="00755ACA"/>
    <w:rsid w:val="00755B44"/>
    <w:rsid w:val="0075615B"/>
    <w:rsid w:val="007561AA"/>
    <w:rsid w:val="007562B1"/>
    <w:rsid w:val="00756320"/>
    <w:rsid w:val="00756326"/>
    <w:rsid w:val="00756411"/>
    <w:rsid w:val="0075664B"/>
    <w:rsid w:val="00756662"/>
    <w:rsid w:val="007566E1"/>
    <w:rsid w:val="00756731"/>
    <w:rsid w:val="00756790"/>
    <w:rsid w:val="00756A39"/>
    <w:rsid w:val="00756A92"/>
    <w:rsid w:val="00756ADC"/>
    <w:rsid w:val="00756C87"/>
    <w:rsid w:val="00756D4A"/>
    <w:rsid w:val="00756D99"/>
    <w:rsid w:val="00756F7A"/>
    <w:rsid w:val="00756F7C"/>
    <w:rsid w:val="00756FB3"/>
    <w:rsid w:val="0075704B"/>
    <w:rsid w:val="00757113"/>
    <w:rsid w:val="00757139"/>
    <w:rsid w:val="00757180"/>
    <w:rsid w:val="007572E8"/>
    <w:rsid w:val="00757490"/>
    <w:rsid w:val="00757664"/>
    <w:rsid w:val="007579A6"/>
    <w:rsid w:val="007579EA"/>
    <w:rsid w:val="00757B1C"/>
    <w:rsid w:val="00757BC6"/>
    <w:rsid w:val="00757D7E"/>
    <w:rsid w:val="00759B12"/>
    <w:rsid w:val="00760012"/>
    <w:rsid w:val="0076017B"/>
    <w:rsid w:val="00760182"/>
    <w:rsid w:val="00760272"/>
    <w:rsid w:val="0076039B"/>
    <w:rsid w:val="007603CA"/>
    <w:rsid w:val="00760440"/>
    <w:rsid w:val="007605FC"/>
    <w:rsid w:val="00760731"/>
    <w:rsid w:val="00760851"/>
    <w:rsid w:val="007608C4"/>
    <w:rsid w:val="00760ADC"/>
    <w:rsid w:val="00760C37"/>
    <w:rsid w:val="00760D9B"/>
    <w:rsid w:val="00760DE8"/>
    <w:rsid w:val="00760F00"/>
    <w:rsid w:val="00760F5B"/>
    <w:rsid w:val="00760FD0"/>
    <w:rsid w:val="00760FF3"/>
    <w:rsid w:val="007613DB"/>
    <w:rsid w:val="007614F2"/>
    <w:rsid w:val="007614F5"/>
    <w:rsid w:val="0076151E"/>
    <w:rsid w:val="007618D6"/>
    <w:rsid w:val="00761CEB"/>
    <w:rsid w:val="00761D1A"/>
    <w:rsid w:val="00761D53"/>
    <w:rsid w:val="00761E02"/>
    <w:rsid w:val="00761ED3"/>
    <w:rsid w:val="00761F92"/>
    <w:rsid w:val="00762034"/>
    <w:rsid w:val="0076203E"/>
    <w:rsid w:val="00762107"/>
    <w:rsid w:val="00762266"/>
    <w:rsid w:val="00762438"/>
    <w:rsid w:val="0076294D"/>
    <w:rsid w:val="00762ADF"/>
    <w:rsid w:val="00762B8E"/>
    <w:rsid w:val="00762C38"/>
    <w:rsid w:val="00762C6F"/>
    <w:rsid w:val="00762E95"/>
    <w:rsid w:val="00762ECF"/>
    <w:rsid w:val="00763142"/>
    <w:rsid w:val="0076320C"/>
    <w:rsid w:val="00763229"/>
    <w:rsid w:val="0076332C"/>
    <w:rsid w:val="0076338E"/>
    <w:rsid w:val="007633AD"/>
    <w:rsid w:val="0076365E"/>
    <w:rsid w:val="0076366C"/>
    <w:rsid w:val="007636A8"/>
    <w:rsid w:val="007636CB"/>
    <w:rsid w:val="00763887"/>
    <w:rsid w:val="00763A2E"/>
    <w:rsid w:val="00763BD2"/>
    <w:rsid w:val="00763F88"/>
    <w:rsid w:val="0076407B"/>
    <w:rsid w:val="00764215"/>
    <w:rsid w:val="0076422A"/>
    <w:rsid w:val="007642EB"/>
    <w:rsid w:val="00764479"/>
    <w:rsid w:val="00764594"/>
    <w:rsid w:val="00764A6B"/>
    <w:rsid w:val="00764B35"/>
    <w:rsid w:val="00764CF4"/>
    <w:rsid w:val="00764DCD"/>
    <w:rsid w:val="00764E7F"/>
    <w:rsid w:val="00764F1B"/>
    <w:rsid w:val="00764F9F"/>
    <w:rsid w:val="00764FF7"/>
    <w:rsid w:val="00765004"/>
    <w:rsid w:val="007650CB"/>
    <w:rsid w:val="00765336"/>
    <w:rsid w:val="007653AC"/>
    <w:rsid w:val="00765468"/>
    <w:rsid w:val="007654DC"/>
    <w:rsid w:val="007655B3"/>
    <w:rsid w:val="007656F2"/>
    <w:rsid w:val="007656FF"/>
    <w:rsid w:val="007658A4"/>
    <w:rsid w:val="00765907"/>
    <w:rsid w:val="00765922"/>
    <w:rsid w:val="0076592B"/>
    <w:rsid w:val="007659E0"/>
    <w:rsid w:val="00765E42"/>
    <w:rsid w:val="007661E4"/>
    <w:rsid w:val="0076634F"/>
    <w:rsid w:val="0076636C"/>
    <w:rsid w:val="00766439"/>
    <w:rsid w:val="0076655F"/>
    <w:rsid w:val="00766708"/>
    <w:rsid w:val="0076676B"/>
    <w:rsid w:val="007667A0"/>
    <w:rsid w:val="007667A2"/>
    <w:rsid w:val="00766977"/>
    <w:rsid w:val="00766A53"/>
    <w:rsid w:val="00766B2B"/>
    <w:rsid w:val="00766CC4"/>
    <w:rsid w:val="00766E51"/>
    <w:rsid w:val="00766F4C"/>
    <w:rsid w:val="00766FE5"/>
    <w:rsid w:val="007670F9"/>
    <w:rsid w:val="00767190"/>
    <w:rsid w:val="0076719C"/>
    <w:rsid w:val="00767219"/>
    <w:rsid w:val="00767263"/>
    <w:rsid w:val="007673BC"/>
    <w:rsid w:val="0076752B"/>
    <w:rsid w:val="0076753C"/>
    <w:rsid w:val="00767895"/>
    <w:rsid w:val="00767A55"/>
    <w:rsid w:val="00767BA1"/>
    <w:rsid w:val="00767C07"/>
    <w:rsid w:val="00767C3F"/>
    <w:rsid w:val="00767C5A"/>
    <w:rsid w:val="00767C96"/>
    <w:rsid w:val="00767D26"/>
    <w:rsid w:val="00770052"/>
    <w:rsid w:val="007701A6"/>
    <w:rsid w:val="00770307"/>
    <w:rsid w:val="007704C9"/>
    <w:rsid w:val="007704F9"/>
    <w:rsid w:val="0077064E"/>
    <w:rsid w:val="007706D9"/>
    <w:rsid w:val="0077082F"/>
    <w:rsid w:val="0077093E"/>
    <w:rsid w:val="00770D44"/>
    <w:rsid w:val="00770D85"/>
    <w:rsid w:val="00770DAC"/>
    <w:rsid w:val="0077104D"/>
    <w:rsid w:val="00771276"/>
    <w:rsid w:val="007712AC"/>
    <w:rsid w:val="00771332"/>
    <w:rsid w:val="00771636"/>
    <w:rsid w:val="00771665"/>
    <w:rsid w:val="00771A3C"/>
    <w:rsid w:val="00771A5B"/>
    <w:rsid w:val="00771E9A"/>
    <w:rsid w:val="00771FD8"/>
    <w:rsid w:val="0077201B"/>
    <w:rsid w:val="007720A6"/>
    <w:rsid w:val="00772261"/>
    <w:rsid w:val="007723B2"/>
    <w:rsid w:val="007723BE"/>
    <w:rsid w:val="00772623"/>
    <w:rsid w:val="007726BD"/>
    <w:rsid w:val="00772702"/>
    <w:rsid w:val="007728FE"/>
    <w:rsid w:val="007729B2"/>
    <w:rsid w:val="00772AAA"/>
    <w:rsid w:val="00772DC9"/>
    <w:rsid w:val="00772E2E"/>
    <w:rsid w:val="00772F40"/>
    <w:rsid w:val="00773074"/>
    <w:rsid w:val="007732D3"/>
    <w:rsid w:val="007732D8"/>
    <w:rsid w:val="007733A3"/>
    <w:rsid w:val="0077342B"/>
    <w:rsid w:val="00773586"/>
    <w:rsid w:val="00773789"/>
    <w:rsid w:val="0077386F"/>
    <w:rsid w:val="007738A9"/>
    <w:rsid w:val="00773959"/>
    <w:rsid w:val="00773980"/>
    <w:rsid w:val="007739AF"/>
    <w:rsid w:val="00773C64"/>
    <w:rsid w:val="00773CC5"/>
    <w:rsid w:val="00773DB2"/>
    <w:rsid w:val="00773EDE"/>
    <w:rsid w:val="00773F32"/>
    <w:rsid w:val="00774062"/>
    <w:rsid w:val="0077410B"/>
    <w:rsid w:val="00774151"/>
    <w:rsid w:val="007741B8"/>
    <w:rsid w:val="0077421A"/>
    <w:rsid w:val="007743B5"/>
    <w:rsid w:val="0077454B"/>
    <w:rsid w:val="007745FF"/>
    <w:rsid w:val="0077462B"/>
    <w:rsid w:val="0077465A"/>
    <w:rsid w:val="0077465F"/>
    <w:rsid w:val="007746B6"/>
    <w:rsid w:val="007746DC"/>
    <w:rsid w:val="00774808"/>
    <w:rsid w:val="0077482C"/>
    <w:rsid w:val="00774945"/>
    <w:rsid w:val="00774979"/>
    <w:rsid w:val="007749EE"/>
    <w:rsid w:val="00774B0E"/>
    <w:rsid w:val="00774B36"/>
    <w:rsid w:val="00774B6A"/>
    <w:rsid w:val="00774B74"/>
    <w:rsid w:val="00774D7B"/>
    <w:rsid w:val="00774EB4"/>
    <w:rsid w:val="00774F10"/>
    <w:rsid w:val="00774F27"/>
    <w:rsid w:val="00774F70"/>
    <w:rsid w:val="00774FAC"/>
    <w:rsid w:val="0077500D"/>
    <w:rsid w:val="00775217"/>
    <w:rsid w:val="00775353"/>
    <w:rsid w:val="0077535B"/>
    <w:rsid w:val="007754A7"/>
    <w:rsid w:val="007755E6"/>
    <w:rsid w:val="0077568C"/>
    <w:rsid w:val="007757B3"/>
    <w:rsid w:val="0077587A"/>
    <w:rsid w:val="0077587C"/>
    <w:rsid w:val="0077593B"/>
    <w:rsid w:val="00775AA9"/>
    <w:rsid w:val="00775BFB"/>
    <w:rsid w:val="00775CA8"/>
    <w:rsid w:val="00775CBA"/>
    <w:rsid w:val="00775D17"/>
    <w:rsid w:val="00776102"/>
    <w:rsid w:val="007761BD"/>
    <w:rsid w:val="00776304"/>
    <w:rsid w:val="0077638D"/>
    <w:rsid w:val="00776532"/>
    <w:rsid w:val="0077664A"/>
    <w:rsid w:val="0077670D"/>
    <w:rsid w:val="007768EC"/>
    <w:rsid w:val="00776B1B"/>
    <w:rsid w:val="00776E2C"/>
    <w:rsid w:val="00777256"/>
    <w:rsid w:val="00777355"/>
    <w:rsid w:val="0077786A"/>
    <w:rsid w:val="00777936"/>
    <w:rsid w:val="0077795B"/>
    <w:rsid w:val="00777A51"/>
    <w:rsid w:val="00777B82"/>
    <w:rsid w:val="00777C1D"/>
    <w:rsid w:val="00777C85"/>
    <w:rsid w:val="00777F72"/>
    <w:rsid w:val="007802AB"/>
    <w:rsid w:val="007802D3"/>
    <w:rsid w:val="0078044C"/>
    <w:rsid w:val="0078071C"/>
    <w:rsid w:val="0078076B"/>
    <w:rsid w:val="007807DF"/>
    <w:rsid w:val="007807FC"/>
    <w:rsid w:val="0078081D"/>
    <w:rsid w:val="0078086F"/>
    <w:rsid w:val="00780A34"/>
    <w:rsid w:val="00780B00"/>
    <w:rsid w:val="00780D69"/>
    <w:rsid w:val="00780DB3"/>
    <w:rsid w:val="00780E6E"/>
    <w:rsid w:val="00781073"/>
    <w:rsid w:val="007810ED"/>
    <w:rsid w:val="007812EE"/>
    <w:rsid w:val="00781476"/>
    <w:rsid w:val="0078148A"/>
    <w:rsid w:val="007818A9"/>
    <w:rsid w:val="007818B4"/>
    <w:rsid w:val="00781968"/>
    <w:rsid w:val="007819F8"/>
    <w:rsid w:val="00781A26"/>
    <w:rsid w:val="00781A71"/>
    <w:rsid w:val="00781C30"/>
    <w:rsid w:val="00781D5B"/>
    <w:rsid w:val="00781F29"/>
    <w:rsid w:val="00781F99"/>
    <w:rsid w:val="00782169"/>
    <w:rsid w:val="007821F4"/>
    <w:rsid w:val="007822BE"/>
    <w:rsid w:val="007823AE"/>
    <w:rsid w:val="0078249C"/>
    <w:rsid w:val="00782852"/>
    <w:rsid w:val="007828AF"/>
    <w:rsid w:val="00782A8E"/>
    <w:rsid w:val="00782B48"/>
    <w:rsid w:val="00782B8B"/>
    <w:rsid w:val="00782E9A"/>
    <w:rsid w:val="00783073"/>
    <w:rsid w:val="0078334D"/>
    <w:rsid w:val="007837BE"/>
    <w:rsid w:val="00783AAD"/>
    <w:rsid w:val="00783AFC"/>
    <w:rsid w:val="00783CA0"/>
    <w:rsid w:val="00783DEC"/>
    <w:rsid w:val="00783FCB"/>
    <w:rsid w:val="0078407E"/>
    <w:rsid w:val="00784171"/>
    <w:rsid w:val="007841EE"/>
    <w:rsid w:val="007842A3"/>
    <w:rsid w:val="0078431F"/>
    <w:rsid w:val="007844B8"/>
    <w:rsid w:val="00784685"/>
    <w:rsid w:val="0078474C"/>
    <w:rsid w:val="0078479B"/>
    <w:rsid w:val="007847AA"/>
    <w:rsid w:val="007849D6"/>
    <w:rsid w:val="00784C98"/>
    <w:rsid w:val="00784D32"/>
    <w:rsid w:val="00784E74"/>
    <w:rsid w:val="00784F5B"/>
    <w:rsid w:val="007850C9"/>
    <w:rsid w:val="007854BF"/>
    <w:rsid w:val="007855AA"/>
    <w:rsid w:val="007859EA"/>
    <w:rsid w:val="00785B84"/>
    <w:rsid w:val="00785D1E"/>
    <w:rsid w:val="00785D51"/>
    <w:rsid w:val="00785E3B"/>
    <w:rsid w:val="00785F33"/>
    <w:rsid w:val="00785F97"/>
    <w:rsid w:val="007861B2"/>
    <w:rsid w:val="007861EA"/>
    <w:rsid w:val="0078643C"/>
    <w:rsid w:val="0078648D"/>
    <w:rsid w:val="0078659C"/>
    <w:rsid w:val="0078665D"/>
    <w:rsid w:val="0078675B"/>
    <w:rsid w:val="00786822"/>
    <w:rsid w:val="007869AE"/>
    <w:rsid w:val="007869D1"/>
    <w:rsid w:val="00786B1A"/>
    <w:rsid w:val="00786B42"/>
    <w:rsid w:val="00786BD0"/>
    <w:rsid w:val="00786BED"/>
    <w:rsid w:val="00786C17"/>
    <w:rsid w:val="00786D01"/>
    <w:rsid w:val="00786E93"/>
    <w:rsid w:val="00786ED4"/>
    <w:rsid w:val="0078726F"/>
    <w:rsid w:val="0078731A"/>
    <w:rsid w:val="007873A6"/>
    <w:rsid w:val="0078776E"/>
    <w:rsid w:val="007877CC"/>
    <w:rsid w:val="007877F4"/>
    <w:rsid w:val="00787947"/>
    <w:rsid w:val="007879F0"/>
    <w:rsid w:val="00787B0E"/>
    <w:rsid w:val="00787BBC"/>
    <w:rsid w:val="00787C45"/>
    <w:rsid w:val="00787CA6"/>
    <w:rsid w:val="00787CCF"/>
    <w:rsid w:val="00787D38"/>
    <w:rsid w:val="00787D97"/>
    <w:rsid w:val="00787FE4"/>
    <w:rsid w:val="00790118"/>
    <w:rsid w:val="0079034C"/>
    <w:rsid w:val="00790463"/>
    <w:rsid w:val="0079051D"/>
    <w:rsid w:val="00790936"/>
    <w:rsid w:val="007909FA"/>
    <w:rsid w:val="00790A3F"/>
    <w:rsid w:val="00790B38"/>
    <w:rsid w:val="00790C27"/>
    <w:rsid w:val="00790DDC"/>
    <w:rsid w:val="00790F30"/>
    <w:rsid w:val="00791076"/>
    <w:rsid w:val="00791099"/>
    <w:rsid w:val="00791106"/>
    <w:rsid w:val="0079128C"/>
    <w:rsid w:val="0079140D"/>
    <w:rsid w:val="00791417"/>
    <w:rsid w:val="00791488"/>
    <w:rsid w:val="00791692"/>
    <w:rsid w:val="0079169F"/>
    <w:rsid w:val="007916DE"/>
    <w:rsid w:val="00791853"/>
    <w:rsid w:val="007919B3"/>
    <w:rsid w:val="007919BA"/>
    <w:rsid w:val="00791A4D"/>
    <w:rsid w:val="00791E49"/>
    <w:rsid w:val="00792011"/>
    <w:rsid w:val="007920F4"/>
    <w:rsid w:val="007921E6"/>
    <w:rsid w:val="00792253"/>
    <w:rsid w:val="00792266"/>
    <w:rsid w:val="0079230E"/>
    <w:rsid w:val="0079237D"/>
    <w:rsid w:val="007924CA"/>
    <w:rsid w:val="00792508"/>
    <w:rsid w:val="007925EC"/>
    <w:rsid w:val="0079262D"/>
    <w:rsid w:val="007926A0"/>
    <w:rsid w:val="00792908"/>
    <w:rsid w:val="00792949"/>
    <w:rsid w:val="00792B41"/>
    <w:rsid w:val="00792B87"/>
    <w:rsid w:val="00792C8C"/>
    <w:rsid w:val="00792CFE"/>
    <w:rsid w:val="00792F6C"/>
    <w:rsid w:val="00792F76"/>
    <w:rsid w:val="00793151"/>
    <w:rsid w:val="007934EE"/>
    <w:rsid w:val="0079357E"/>
    <w:rsid w:val="007936CB"/>
    <w:rsid w:val="0079375B"/>
    <w:rsid w:val="007937A6"/>
    <w:rsid w:val="00793807"/>
    <w:rsid w:val="0079383F"/>
    <w:rsid w:val="00793885"/>
    <w:rsid w:val="0079396B"/>
    <w:rsid w:val="00793B09"/>
    <w:rsid w:val="00793C32"/>
    <w:rsid w:val="00793C48"/>
    <w:rsid w:val="00794002"/>
    <w:rsid w:val="0079401B"/>
    <w:rsid w:val="00794031"/>
    <w:rsid w:val="0079406A"/>
    <w:rsid w:val="007940B7"/>
    <w:rsid w:val="007940F4"/>
    <w:rsid w:val="0079416B"/>
    <w:rsid w:val="007941F9"/>
    <w:rsid w:val="00794282"/>
    <w:rsid w:val="0079466C"/>
    <w:rsid w:val="0079468E"/>
    <w:rsid w:val="007949A3"/>
    <w:rsid w:val="007949CD"/>
    <w:rsid w:val="00794B5A"/>
    <w:rsid w:val="00794BF4"/>
    <w:rsid w:val="00794C02"/>
    <w:rsid w:val="00794CF7"/>
    <w:rsid w:val="00794D3D"/>
    <w:rsid w:val="00794D99"/>
    <w:rsid w:val="00794DCE"/>
    <w:rsid w:val="007950AF"/>
    <w:rsid w:val="0079529E"/>
    <w:rsid w:val="007952C2"/>
    <w:rsid w:val="0079534C"/>
    <w:rsid w:val="007954F9"/>
    <w:rsid w:val="00795802"/>
    <w:rsid w:val="00795849"/>
    <w:rsid w:val="0079599A"/>
    <w:rsid w:val="00795B36"/>
    <w:rsid w:val="00795B65"/>
    <w:rsid w:val="00795D0F"/>
    <w:rsid w:val="00795F56"/>
    <w:rsid w:val="00795FC9"/>
    <w:rsid w:val="00796008"/>
    <w:rsid w:val="00796065"/>
    <w:rsid w:val="007960CC"/>
    <w:rsid w:val="007961B2"/>
    <w:rsid w:val="007964C7"/>
    <w:rsid w:val="00796513"/>
    <w:rsid w:val="007967C9"/>
    <w:rsid w:val="0079697A"/>
    <w:rsid w:val="00796D10"/>
    <w:rsid w:val="00796DC1"/>
    <w:rsid w:val="00796EBE"/>
    <w:rsid w:val="00796EE3"/>
    <w:rsid w:val="00796EFD"/>
    <w:rsid w:val="007972C9"/>
    <w:rsid w:val="0079752B"/>
    <w:rsid w:val="0079753B"/>
    <w:rsid w:val="00797588"/>
    <w:rsid w:val="007975C8"/>
    <w:rsid w:val="007975E9"/>
    <w:rsid w:val="00797814"/>
    <w:rsid w:val="00797C02"/>
    <w:rsid w:val="00797C3E"/>
    <w:rsid w:val="00797EB6"/>
    <w:rsid w:val="007A008C"/>
    <w:rsid w:val="007A0243"/>
    <w:rsid w:val="007A02A5"/>
    <w:rsid w:val="007A02D0"/>
    <w:rsid w:val="007A03FC"/>
    <w:rsid w:val="007A04B7"/>
    <w:rsid w:val="007A05A5"/>
    <w:rsid w:val="007A064A"/>
    <w:rsid w:val="007A07C1"/>
    <w:rsid w:val="007A07C2"/>
    <w:rsid w:val="007A07D8"/>
    <w:rsid w:val="007A0A5A"/>
    <w:rsid w:val="007A0B64"/>
    <w:rsid w:val="007A0B96"/>
    <w:rsid w:val="007A0C88"/>
    <w:rsid w:val="007A0F3E"/>
    <w:rsid w:val="007A11C5"/>
    <w:rsid w:val="007A11FD"/>
    <w:rsid w:val="007A12FB"/>
    <w:rsid w:val="007A13B7"/>
    <w:rsid w:val="007A1412"/>
    <w:rsid w:val="007A1496"/>
    <w:rsid w:val="007A1593"/>
    <w:rsid w:val="007A1615"/>
    <w:rsid w:val="007A173D"/>
    <w:rsid w:val="007A1823"/>
    <w:rsid w:val="007A18E4"/>
    <w:rsid w:val="007A199D"/>
    <w:rsid w:val="007A1CA5"/>
    <w:rsid w:val="007A1F4A"/>
    <w:rsid w:val="007A2118"/>
    <w:rsid w:val="007A220E"/>
    <w:rsid w:val="007A231B"/>
    <w:rsid w:val="007A2320"/>
    <w:rsid w:val="007A23CB"/>
    <w:rsid w:val="007A23E0"/>
    <w:rsid w:val="007A2659"/>
    <w:rsid w:val="007A2AF3"/>
    <w:rsid w:val="007A2CD6"/>
    <w:rsid w:val="007A2D3D"/>
    <w:rsid w:val="007A2DCB"/>
    <w:rsid w:val="007A3154"/>
    <w:rsid w:val="007A31C4"/>
    <w:rsid w:val="007A32F4"/>
    <w:rsid w:val="007A3370"/>
    <w:rsid w:val="007A37F9"/>
    <w:rsid w:val="007A3A0B"/>
    <w:rsid w:val="007A3AAF"/>
    <w:rsid w:val="007A3AE9"/>
    <w:rsid w:val="007A3B4F"/>
    <w:rsid w:val="007A3BD2"/>
    <w:rsid w:val="007A3C03"/>
    <w:rsid w:val="007A3D78"/>
    <w:rsid w:val="007A3EF0"/>
    <w:rsid w:val="007A4277"/>
    <w:rsid w:val="007A42CA"/>
    <w:rsid w:val="007A444B"/>
    <w:rsid w:val="007A4473"/>
    <w:rsid w:val="007A46AD"/>
    <w:rsid w:val="007A4830"/>
    <w:rsid w:val="007A4961"/>
    <w:rsid w:val="007A4A1D"/>
    <w:rsid w:val="007A4A2A"/>
    <w:rsid w:val="007A4B0B"/>
    <w:rsid w:val="007A4C11"/>
    <w:rsid w:val="007A4D3B"/>
    <w:rsid w:val="007A4E61"/>
    <w:rsid w:val="007A4E86"/>
    <w:rsid w:val="007A4EC8"/>
    <w:rsid w:val="007A4F43"/>
    <w:rsid w:val="007A5060"/>
    <w:rsid w:val="007A5075"/>
    <w:rsid w:val="007A5202"/>
    <w:rsid w:val="007A5267"/>
    <w:rsid w:val="007A527A"/>
    <w:rsid w:val="007A527F"/>
    <w:rsid w:val="007A5395"/>
    <w:rsid w:val="007A542B"/>
    <w:rsid w:val="007A557C"/>
    <w:rsid w:val="007A577A"/>
    <w:rsid w:val="007A5A38"/>
    <w:rsid w:val="007A5A89"/>
    <w:rsid w:val="007A5AAB"/>
    <w:rsid w:val="007A5B86"/>
    <w:rsid w:val="007A5D3C"/>
    <w:rsid w:val="007A5EF9"/>
    <w:rsid w:val="007A6054"/>
    <w:rsid w:val="007A60C1"/>
    <w:rsid w:val="007A6101"/>
    <w:rsid w:val="007A6192"/>
    <w:rsid w:val="007A648B"/>
    <w:rsid w:val="007A6501"/>
    <w:rsid w:val="007A67AF"/>
    <w:rsid w:val="007A67E6"/>
    <w:rsid w:val="007A68CD"/>
    <w:rsid w:val="007A68DC"/>
    <w:rsid w:val="007A68F4"/>
    <w:rsid w:val="007A6B3F"/>
    <w:rsid w:val="007A6B4E"/>
    <w:rsid w:val="007A6B81"/>
    <w:rsid w:val="007A6DEC"/>
    <w:rsid w:val="007A6E9A"/>
    <w:rsid w:val="007A6EBF"/>
    <w:rsid w:val="007A6F1A"/>
    <w:rsid w:val="007A6FC9"/>
    <w:rsid w:val="007A71AC"/>
    <w:rsid w:val="007A72A8"/>
    <w:rsid w:val="007A733E"/>
    <w:rsid w:val="007A7371"/>
    <w:rsid w:val="007A7445"/>
    <w:rsid w:val="007A7495"/>
    <w:rsid w:val="007A7799"/>
    <w:rsid w:val="007A7959"/>
    <w:rsid w:val="007A797A"/>
    <w:rsid w:val="007A79D3"/>
    <w:rsid w:val="007A7CAC"/>
    <w:rsid w:val="007A7D71"/>
    <w:rsid w:val="007A7DAD"/>
    <w:rsid w:val="007B0288"/>
    <w:rsid w:val="007B03B4"/>
    <w:rsid w:val="007B047E"/>
    <w:rsid w:val="007B04FA"/>
    <w:rsid w:val="007B05CC"/>
    <w:rsid w:val="007B0601"/>
    <w:rsid w:val="007B06B5"/>
    <w:rsid w:val="007B06BD"/>
    <w:rsid w:val="007B0957"/>
    <w:rsid w:val="007B0A33"/>
    <w:rsid w:val="007B0B2F"/>
    <w:rsid w:val="007B0B4F"/>
    <w:rsid w:val="007B0B56"/>
    <w:rsid w:val="007B0CBA"/>
    <w:rsid w:val="007B0DBA"/>
    <w:rsid w:val="007B0DF5"/>
    <w:rsid w:val="007B0F74"/>
    <w:rsid w:val="007B0FC5"/>
    <w:rsid w:val="007B0FE5"/>
    <w:rsid w:val="007B1118"/>
    <w:rsid w:val="007B12B2"/>
    <w:rsid w:val="007B1344"/>
    <w:rsid w:val="007B1532"/>
    <w:rsid w:val="007B1641"/>
    <w:rsid w:val="007B168C"/>
    <w:rsid w:val="007B16AC"/>
    <w:rsid w:val="007B1782"/>
    <w:rsid w:val="007B1804"/>
    <w:rsid w:val="007B1927"/>
    <w:rsid w:val="007B1A1D"/>
    <w:rsid w:val="007B1B18"/>
    <w:rsid w:val="007B1B8D"/>
    <w:rsid w:val="007B1C6E"/>
    <w:rsid w:val="007B1C7A"/>
    <w:rsid w:val="007B1EFE"/>
    <w:rsid w:val="007B2175"/>
    <w:rsid w:val="007B21AA"/>
    <w:rsid w:val="007B2218"/>
    <w:rsid w:val="007B2568"/>
    <w:rsid w:val="007B271A"/>
    <w:rsid w:val="007B279C"/>
    <w:rsid w:val="007B2881"/>
    <w:rsid w:val="007B28BE"/>
    <w:rsid w:val="007B2B60"/>
    <w:rsid w:val="007B2BB9"/>
    <w:rsid w:val="007B2C4A"/>
    <w:rsid w:val="007B2E64"/>
    <w:rsid w:val="007B30E1"/>
    <w:rsid w:val="007B3124"/>
    <w:rsid w:val="007B32A3"/>
    <w:rsid w:val="007B3302"/>
    <w:rsid w:val="007B33A5"/>
    <w:rsid w:val="007B3487"/>
    <w:rsid w:val="007B36DB"/>
    <w:rsid w:val="007B381F"/>
    <w:rsid w:val="007B3AD5"/>
    <w:rsid w:val="007B3B70"/>
    <w:rsid w:val="007B3CC3"/>
    <w:rsid w:val="007B3CF2"/>
    <w:rsid w:val="007B3EF0"/>
    <w:rsid w:val="007B3F4D"/>
    <w:rsid w:val="007B43C8"/>
    <w:rsid w:val="007B43D8"/>
    <w:rsid w:val="007B44EB"/>
    <w:rsid w:val="007B4500"/>
    <w:rsid w:val="007B4585"/>
    <w:rsid w:val="007B4714"/>
    <w:rsid w:val="007B4769"/>
    <w:rsid w:val="007B4806"/>
    <w:rsid w:val="007B48D7"/>
    <w:rsid w:val="007B4B98"/>
    <w:rsid w:val="007B4C04"/>
    <w:rsid w:val="007B4E1D"/>
    <w:rsid w:val="007B4E3C"/>
    <w:rsid w:val="007B4E79"/>
    <w:rsid w:val="007B4F3B"/>
    <w:rsid w:val="007B4F7F"/>
    <w:rsid w:val="007B50E5"/>
    <w:rsid w:val="007B51B6"/>
    <w:rsid w:val="007B520A"/>
    <w:rsid w:val="007B533E"/>
    <w:rsid w:val="007B5397"/>
    <w:rsid w:val="007B53E2"/>
    <w:rsid w:val="007B541D"/>
    <w:rsid w:val="007B5496"/>
    <w:rsid w:val="007B5599"/>
    <w:rsid w:val="007B57EE"/>
    <w:rsid w:val="007B5861"/>
    <w:rsid w:val="007B5C93"/>
    <w:rsid w:val="007B5EBA"/>
    <w:rsid w:val="007B6125"/>
    <w:rsid w:val="007B621D"/>
    <w:rsid w:val="007B6224"/>
    <w:rsid w:val="007B6228"/>
    <w:rsid w:val="007B6287"/>
    <w:rsid w:val="007B632F"/>
    <w:rsid w:val="007B6507"/>
    <w:rsid w:val="007B65DB"/>
    <w:rsid w:val="007B66D4"/>
    <w:rsid w:val="007B6743"/>
    <w:rsid w:val="007B680D"/>
    <w:rsid w:val="007B6CB1"/>
    <w:rsid w:val="007B6CB8"/>
    <w:rsid w:val="007B6CE0"/>
    <w:rsid w:val="007B6D91"/>
    <w:rsid w:val="007B6E16"/>
    <w:rsid w:val="007B6F90"/>
    <w:rsid w:val="007B704D"/>
    <w:rsid w:val="007B718A"/>
    <w:rsid w:val="007B7265"/>
    <w:rsid w:val="007B7276"/>
    <w:rsid w:val="007B7397"/>
    <w:rsid w:val="007B73CB"/>
    <w:rsid w:val="007B73EA"/>
    <w:rsid w:val="007B752D"/>
    <w:rsid w:val="007B7692"/>
    <w:rsid w:val="007B798A"/>
    <w:rsid w:val="007B7A2B"/>
    <w:rsid w:val="007B7B6A"/>
    <w:rsid w:val="007B7C65"/>
    <w:rsid w:val="007B7E60"/>
    <w:rsid w:val="007C0086"/>
    <w:rsid w:val="007C00EC"/>
    <w:rsid w:val="007C0717"/>
    <w:rsid w:val="007C07A1"/>
    <w:rsid w:val="007C0852"/>
    <w:rsid w:val="007C08CE"/>
    <w:rsid w:val="007C09A7"/>
    <w:rsid w:val="007C0B62"/>
    <w:rsid w:val="007C0B6C"/>
    <w:rsid w:val="007C0C0B"/>
    <w:rsid w:val="007C0EBC"/>
    <w:rsid w:val="007C115E"/>
    <w:rsid w:val="007C1296"/>
    <w:rsid w:val="007C1504"/>
    <w:rsid w:val="007C155C"/>
    <w:rsid w:val="007C16F5"/>
    <w:rsid w:val="007C1939"/>
    <w:rsid w:val="007C19C5"/>
    <w:rsid w:val="007C1CC2"/>
    <w:rsid w:val="007C1E29"/>
    <w:rsid w:val="007C1ECF"/>
    <w:rsid w:val="007C1F06"/>
    <w:rsid w:val="007C20CB"/>
    <w:rsid w:val="007C2257"/>
    <w:rsid w:val="007C2300"/>
    <w:rsid w:val="007C2431"/>
    <w:rsid w:val="007C249D"/>
    <w:rsid w:val="007C24BF"/>
    <w:rsid w:val="007C275A"/>
    <w:rsid w:val="007C279C"/>
    <w:rsid w:val="007C2A2B"/>
    <w:rsid w:val="007C2A36"/>
    <w:rsid w:val="007C2C61"/>
    <w:rsid w:val="007C2DD7"/>
    <w:rsid w:val="007C2FA6"/>
    <w:rsid w:val="007C2FE1"/>
    <w:rsid w:val="007C3099"/>
    <w:rsid w:val="007C30B0"/>
    <w:rsid w:val="007C310D"/>
    <w:rsid w:val="007C311D"/>
    <w:rsid w:val="007C31A8"/>
    <w:rsid w:val="007C3251"/>
    <w:rsid w:val="007C3305"/>
    <w:rsid w:val="007C34F6"/>
    <w:rsid w:val="007C3510"/>
    <w:rsid w:val="007C37BE"/>
    <w:rsid w:val="007C37C9"/>
    <w:rsid w:val="007C3BA8"/>
    <w:rsid w:val="007C3D10"/>
    <w:rsid w:val="007C3E6D"/>
    <w:rsid w:val="007C403A"/>
    <w:rsid w:val="007C40CC"/>
    <w:rsid w:val="007C4148"/>
    <w:rsid w:val="007C4180"/>
    <w:rsid w:val="007C420F"/>
    <w:rsid w:val="007C42B9"/>
    <w:rsid w:val="007C43F2"/>
    <w:rsid w:val="007C43F8"/>
    <w:rsid w:val="007C4647"/>
    <w:rsid w:val="007C464B"/>
    <w:rsid w:val="007C4718"/>
    <w:rsid w:val="007C47AB"/>
    <w:rsid w:val="007C480C"/>
    <w:rsid w:val="007C482C"/>
    <w:rsid w:val="007C4882"/>
    <w:rsid w:val="007C48E5"/>
    <w:rsid w:val="007C4B2A"/>
    <w:rsid w:val="007C4C1A"/>
    <w:rsid w:val="007C4C90"/>
    <w:rsid w:val="007C4CA6"/>
    <w:rsid w:val="007C4D68"/>
    <w:rsid w:val="007C4E1D"/>
    <w:rsid w:val="007C51C1"/>
    <w:rsid w:val="007C5395"/>
    <w:rsid w:val="007C5486"/>
    <w:rsid w:val="007C57D8"/>
    <w:rsid w:val="007C581D"/>
    <w:rsid w:val="007C58CD"/>
    <w:rsid w:val="007C58DA"/>
    <w:rsid w:val="007C58E5"/>
    <w:rsid w:val="007C596F"/>
    <w:rsid w:val="007C5A90"/>
    <w:rsid w:val="007C5CC8"/>
    <w:rsid w:val="007C5CEF"/>
    <w:rsid w:val="007C5D8C"/>
    <w:rsid w:val="007C5EB9"/>
    <w:rsid w:val="007C5F46"/>
    <w:rsid w:val="007C604C"/>
    <w:rsid w:val="007C6069"/>
    <w:rsid w:val="007C6087"/>
    <w:rsid w:val="007C64AE"/>
    <w:rsid w:val="007C658B"/>
    <w:rsid w:val="007C6774"/>
    <w:rsid w:val="007C6907"/>
    <w:rsid w:val="007C6975"/>
    <w:rsid w:val="007C6B29"/>
    <w:rsid w:val="007C6BBF"/>
    <w:rsid w:val="007C6C6C"/>
    <w:rsid w:val="007C7312"/>
    <w:rsid w:val="007C74D1"/>
    <w:rsid w:val="007C757B"/>
    <w:rsid w:val="007C7910"/>
    <w:rsid w:val="007C79DD"/>
    <w:rsid w:val="007C7B42"/>
    <w:rsid w:val="007C7D1C"/>
    <w:rsid w:val="007C7F8D"/>
    <w:rsid w:val="007D0131"/>
    <w:rsid w:val="007D0291"/>
    <w:rsid w:val="007D02A6"/>
    <w:rsid w:val="007D03FD"/>
    <w:rsid w:val="007D0404"/>
    <w:rsid w:val="007D0468"/>
    <w:rsid w:val="007D0624"/>
    <w:rsid w:val="007D0698"/>
    <w:rsid w:val="007D06C3"/>
    <w:rsid w:val="007D06D7"/>
    <w:rsid w:val="007D0714"/>
    <w:rsid w:val="007D0822"/>
    <w:rsid w:val="007D0953"/>
    <w:rsid w:val="007D0CB9"/>
    <w:rsid w:val="007D0DAE"/>
    <w:rsid w:val="007D0E81"/>
    <w:rsid w:val="007D0EB4"/>
    <w:rsid w:val="007D0F8A"/>
    <w:rsid w:val="007D0FAB"/>
    <w:rsid w:val="007D1223"/>
    <w:rsid w:val="007D1242"/>
    <w:rsid w:val="007D127E"/>
    <w:rsid w:val="007D1624"/>
    <w:rsid w:val="007D18E6"/>
    <w:rsid w:val="007D1A21"/>
    <w:rsid w:val="007D1B40"/>
    <w:rsid w:val="007D1B46"/>
    <w:rsid w:val="007D1B7A"/>
    <w:rsid w:val="007D1DC9"/>
    <w:rsid w:val="007D1DCB"/>
    <w:rsid w:val="007D207A"/>
    <w:rsid w:val="007D20E9"/>
    <w:rsid w:val="007D21BE"/>
    <w:rsid w:val="007D2258"/>
    <w:rsid w:val="007D2286"/>
    <w:rsid w:val="007D23A6"/>
    <w:rsid w:val="007D262E"/>
    <w:rsid w:val="007D294E"/>
    <w:rsid w:val="007D2991"/>
    <w:rsid w:val="007D2AA5"/>
    <w:rsid w:val="007D2C49"/>
    <w:rsid w:val="007D2DCF"/>
    <w:rsid w:val="007D2DDA"/>
    <w:rsid w:val="007D2E74"/>
    <w:rsid w:val="007D315A"/>
    <w:rsid w:val="007D31B8"/>
    <w:rsid w:val="007D38FB"/>
    <w:rsid w:val="007D3C6B"/>
    <w:rsid w:val="007D3DA0"/>
    <w:rsid w:val="007D3DD0"/>
    <w:rsid w:val="007D3E63"/>
    <w:rsid w:val="007D3F14"/>
    <w:rsid w:val="007D4058"/>
    <w:rsid w:val="007D413C"/>
    <w:rsid w:val="007D4216"/>
    <w:rsid w:val="007D42C5"/>
    <w:rsid w:val="007D4405"/>
    <w:rsid w:val="007D44F1"/>
    <w:rsid w:val="007D476C"/>
    <w:rsid w:val="007D482B"/>
    <w:rsid w:val="007D4867"/>
    <w:rsid w:val="007D49F6"/>
    <w:rsid w:val="007D4AE4"/>
    <w:rsid w:val="007D4B89"/>
    <w:rsid w:val="007D4DEC"/>
    <w:rsid w:val="007D4E66"/>
    <w:rsid w:val="007D4EBF"/>
    <w:rsid w:val="007D4EFA"/>
    <w:rsid w:val="007D5197"/>
    <w:rsid w:val="007D54D9"/>
    <w:rsid w:val="007D54E9"/>
    <w:rsid w:val="007D5992"/>
    <w:rsid w:val="007D5A15"/>
    <w:rsid w:val="007D5B20"/>
    <w:rsid w:val="007D5BA6"/>
    <w:rsid w:val="007D5C0F"/>
    <w:rsid w:val="007D5C5C"/>
    <w:rsid w:val="007D5D5E"/>
    <w:rsid w:val="007D5D77"/>
    <w:rsid w:val="007D5DB7"/>
    <w:rsid w:val="007D5FA4"/>
    <w:rsid w:val="007D6042"/>
    <w:rsid w:val="007D621F"/>
    <w:rsid w:val="007D6221"/>
    <w:rsid w:val="007D625B"/>
    <w:rsid w:val="007D658D"/>
    <w:rsid w:val="007D6599"/>
    <w:rsid w:val="007D6636"/>
    <w:rsid w:val="007D67E7"/>
    <w:rsid w:val="007D685A"/>
    <w:rsid w:val="007D68A3"/>
    <w:rsid w:val="007D693E"/>
    <w:rsid w:val="007D69F7"/>
    <w:rsid w:val="007D6AF4"/>
    <w:rsid w:val="007D6B71"/>
    <w:rsid w:val="007D6BE0"/>
    <w:rsid w:val="007D6D80"/>
    <w:rsid w:val="007D6D90"/>
    <w:rsid w:val="007D7250"/>
    <w:rsid w:val="007D7336"/>
    <w:rsid w:val="007D7359"/>
    <w:rsid w:val="007D7716"/>
    <w:rsid w:val="007D7805"/>
    <w:rsid w:val="007D786E"/>
    <w:rsid w:val="007D7958"/>
    <w:rsid w:val="007D79FF"/>
    <w:rsid w:val="007D7A16"/>
    <w:rsid w:val="007D7AE3"/>
    <w:rsid w:val="007D7C83"/>
    <w:rsid w:val="007D7D02"/>
    <w:rsid w:val="007D7D73"/>
    <w:rsid w:val="007D7E0E"/>
    <w:rsid w:val="007E01B5"/>
    <w:rsid w:val="007E02B6"/>
    <w:rsid w:val="007E06B7"/>
    <w:rsid w:val="007E06BD"/>
    <w:rsid w:val="007E088D"/>
    <w:rsid w:val="007E0AB6"/>
    <w:rsid w:val="007E0C86"/>
    <w:rsid w:val="007E0DB1"/>
    <w:rsid w:val="007E112C"/>
    <w:rsid w:val="007E1285"/>
    <w:rsid w:val="007E131B"/>
    <w:rsid w:val="007E15F8"/>
    <w:rsid w:val="007E17E1"/>
    <w:rsid w:val="007E1899"/>
    <w:rsid w:val="007E18C9"/>
    <w:rsid w:val="007E1912"/>
    <w:rsid w:val="007E19DF"/>
    <w:rsid w:val="007E1A48"/>
    <w:rsid w:val="007E1A82"/>
    <w:rsid w:val="007E1B5B"/>
    <w:rsid w:val="007E1BFB"/>
    <w:rsid w:val="007E1C46"/>
    <w:rsid w:val="007E1FB2"/>
    <w:rsid w:val="007E2173"/>
    <w:rsid w:val="007E2542"/>
    <w:rsid w:val="007E27FC"/>
    <w:rsid w:val="007E287F"/>
    <w:rsid w:val="007E2908"/>
    <w:rsid w:val="007E2974"/>
    <w:rsid w:val="007E29F5"/>
    <w:rsid w:val="007E29FB"/>
    <w:rsid w:val="007E2A7F"/>
    <w:rsid w:val="007E2B23"/>
    <w:rsid w:val="007E2B96"/>
    <w:rsid w:val="007E2C3F"/>
    <w:rsid w:val="007E2CAD"/>
    <w:rsid w:val="007E2D98"/>
    <w:rsid w:val="007E2DC0"/>
    <w:rsid w:val="007E2EBD"/>
    <w:rsid w:val="007E3101"/>
    <w:rsid w:val="007E3385"/>
    <w:rsid w:val="007E3477"/>
    <w:rsid w:val="007E3639"/>
    <w:rsid w:val="007E3666"/>
    <w:rsid w:val="007E3717"/>
    <w:rsid w:val="007E3879"/>
    <w:rsid w:val="007E3906"/>
    <w:rsid w:val="007E3933"/>
    <w:rsid w:val="007E3976"/>
    <w:rsid w:val="007E3B08"/>
    <w:rsid w:val="007E3B8D"/>
    <w:rsid w:val="007E3B91"/>
    <w:rsid w:val="007E3D1F"/>
    <w:rsid w:val="007E3DD2"/>
    <w:rsid w:val="007E3ED7"/>
    <w:rsid w:val="007E3F1A"/>
    <w:rsid w:val="007E3FC0"/>
    <w:rsid w:val="007E403D"/>
    <w:rsid w:val="007E4277"/>
    <w:rsid w:val="007E42FE"/>
    <w:rsid w:val="007E4481"/>
    <w:rsid w:val="007E4570"/>
    <w:rsid w:val="007E4601"/>
    <w:rsid w:val="007E475D"/>
    <w:rsid w:val="007E497A"/>
    <w:rsid w:val="007E4B10"/>
    <w:rsid w:val="007E4C5C"/>
    <w:rsid w:val="007E4E65"/>
    <w:rsid w:val="007E4FBA"/>
    <w:rsid w:val="007E508F"/>
    <w:rsid w:val="007E50B1"/>
    <w:rsid w:val="007E5122"/>
    <w:rsid w:val="007E5332"/>
    <w:rsid w:val="007E5350"/>
    <w:rsid w:val="007E53C8"/>
    <w:rsid w:val="007E542A"/>
    <w:rsid w:val="007E55AC"/>
    <w:rsid w:val="007E55E5"/>
    <w:rsid w:val="007E5653"/>
    <w:rsid w:val="007E5693"/>
    <w:rsid w:val="007E5746"/>
    <w:rsid w:val="007E578F"/>
    <w:rsid w:val="007E579C"/>
    <w:rsid w:val="007E5866"/>
    <w:rsid w:val="007E5980"/>
    <w:rsid w:val="007E5BCE"/>
    <w:rsid w:val="007E5C8A"/>
    <w:rsid w:val="007E5E1C"/>
    <w:rsid w:val="007E5F20"/>
    <w:rsid w:val="007E5F46"/>
    <w:rsid w:val="007E6009"/>
    <w:rsid w:val="007E6038"/>
    <w:rsid w:val="007E60DB"/>
    <w:rsid w:val="007E60F6"/>
    <w:rsid w:val="007E647D"/>
    <w:rsid w:val="007E64D5"/>
    <w:rsid w:val="007E6741"/>
    <w:rsid w:val="007E6963"/>
    <w:rsid w:val="007E699A"/>
    <w:rsid w:val="007E6AD3"/>
    <w:rsid w:val="007E6C4B"/>
    <w:rsid w:val="007E6D5A"/>
    <w:rsid w:val="007E7039"/>
    <w:rsid w:val="007E711F"/>
    <w:rsid w:val="007E725F"/>
    <w:rsid w:val="007E7296"/>
    <w:rsid w:val="007E7340"/>
    <w:rsid w:val="007E7456"/>
    <w:rsid w:val="007E75A2"/>
    <w:rsid w:val="007E75FF"/>
    <w:rsid w:val="007E762D"/>
    <w:rsid w:val="007E7791"/>
    <w:rsid w:val="007E7849"/>
    <w:rsid w:val="007E7A0A"/>
    <w:rsid w:val="007E7A2E"/>
    <w:rsid w:val="007E7B69"/>
    <w:rsid w:val="007E7B77"/>
    <w:rsid w:val="007E7E8C"/>
    <w:rsid w:val="007E7EEC"/>
    <w:rsid w:val="007E7F6A"/>
    <w:rsid w:val="007E7FA8"/>
    <w:rsid w:val="007F00E3"/>
    <w:rsid w:val="007F01FA"/>
    <w:rsid w:val="007F028D"/>
    <w:rsid w:val="007F040E"/>
    <w:rsid w:val="007F062B"/>
    <w:rsid w:val="007F070A"/>
    <w:rsid w:val="007F08A8"/>
    <w:rsid w:val="007F09BA"/>
    <w:rsid w:val="007F0A29"/>
    <w:rsid w:val="007F0ACF"/>
    <w:rsid w:val="007F0C0A"/>
    <w:rsid w:val="007F0D28"/>
    <w:rsid w:val="007F0D41"/>
    <w:rsid w:val="007F0E69"/>
    <w:rsid w:val="007F1052"/>
    <w:rsid w:val="007F1093"/>
    <w:rsid w:val="007F10BD"/>
    <w:rsid w:val="007F11EC"/>
    <w:rsid w:val="007F13FC"/>
    <w:rsid w:val="007F144F"/>
    <w:rsid w:val="007F147F"/>
    <w:rsid w:val="007F14D4"/>
    <w:rsid w:val="007F15DC"/>
    <w:rsid w:val="007F17FE"/>
    <w:rsid w:val="007F18AF"/>
    <w:rsid w:val="007F19F9"/>
    <w:rsid w:val="007F1A0D"/>
    <w:rsid w:val="007F1B4F"/>
    <w:rsid w:val="007F1B50"/>
    <w:rsid w:val="007F1B5D"/>
    <w:rsid w:val="007F1B60"/>
    <w:rsid w:val="007F1B7C"/>
    <w:rsid w:val="007F1B87"/>
    <w:rsid w:val="007F1F9A"/>
    <w:rsid w:val="007F1FE0"/>
    <w:rsid w:val="007F1FF9"/>
    <w:rsid w:val="007F218C"/>
    <w:rsid w:val="007F2374"/>
    <w:rsid w:val="007F240C"/>
    <w:rsid w:val="007F242D"/>
    <w:rsid w:val="007F2430"/>
    <w:rsid w:val="007F24ED"/>
    <w:rsid w:val="007F2544"/>
    <w:rsid w:val="007F25FD"/>
    <w:rsid w:val="007F28A8"/>
    <w:rsid w:val="007F2918"/>
    <w:rsid w:val="007F29A0"/>
    <w:rsid w:val="007F2A44"/>
    <w:rsid w:val="007F2B56"/>
    <w:rsid w:val="007F2DF5"/>
    <w:rsid w:val="007F2E0B"/>
    <w:rsid w:val="007F2EA8"/>
    <w:rsid w:val="007F2F75"/>
    <w:rsid w:val="007F30E5"/>
    <w:rsid w:val="007F312A"/>
    <w:rsid w:val="007F313C"/>
    <w:rsid w:val="007F3175"/>
    <w:rsid w:val="007F3317"/>
    <w:rsid w:val="007F3405"/>
    <w:rsid w:val="007F34B3"/>
    <w:rsid w:val="007F3506"/>
    <w:rsid w:val="007F37ED"/>
    <w:rsid w:val="007F387F"/>
    <w:rsid w:val="007F3927"/>
    <w:rsid w:val="007F3B8F"/>
    <w:rsid w:val="007F3D0C"/>
    <w:rsid w:val="007F3EC3"/>
    <w:rsid w:val="007F4010"/>
    <w:rsid w:val="007F423A"/>
    <w:rsid w:val="007F4256"/>
    <w:rsid w:val="007F426A"/>
    <w:rsid w:val="007F427A"/>
    <w:rsid w:val="007F435A"/>
    <w:rsid w:val="007F4372"/>
    <w:rsid w:val="007F444A"/>
    <w:rsid w:val="007F46CB"/>
    <w:rsid w:val="007F479E"/>
    <w:rsid w:val="007F4819"/>
    <w:rsid w:val="007F48E0"/>
    <w:rsid w:val="007F49C3"/>
    <w:rsid w:val="007F49D4"/>
    <w:rsid w:val="007F4CAE"/>
    <w:rsid w:val="007F4D16"/>
    <w:rsid w:val="007F52BD"/>
    <w:rsid w:val="007F54E7"/>
    <w:rsid w:val="007F55B2"/>
    <w:rsid w:val="007F55C9"/>
    <w:rsid w:val="007F56D8"/>
    <w:rsid w:val="007F56E5"/>
    <w:rsid w:val="007F5728"/>
    <w:rsid w:val="007F575C"/>
    <w:rsid w:val="007F57D3"/>
    <w:rsid w:val="007F589D"/>
    <w:rsid w:val="007F5A9D"/>
    <w:rsid w:val="007F5AA0"/>
    <w:rsid w:val="007F5C05"/>
    <w:rsid w:val="007F5E9A"/>
    <w:rsid w:val="007F5F7C"/>
    <w:rsid w:val="007F610C"/>
    <w:rsid w:val="007F61AC"/>
    <w:rsid w:val="007F6464"/>
    <w:rsid w:val="007F64F9"/>
    <w:rsid w:val="007F652A"/>
    <w:rsid w:val="007F65CD"/>
    <w:rsid w:val="007F6697"/>
    <w:rsid w:val="007F66A3"/>
    <w:rsid w:val="007F68CA"/>
    <w:rsid w:val="007F68FD"/>
    <w:rsid w:val="007F6B29"/>
    <w:rsid w:val="007F6B41"/>
    <w:rsid w:val="007F6E41"/>
    <w:rsid w:val="007F6E5B"/>
    <w:rsid w:val="007F6ED4"/>
    <w:rsid w:val="007F7224"/>
    <w:rsid w:val="007F7252"/>
    <w:rsid w:val="007F7349"/>
    <w:rsid w:val="007F7421"/>
    <w:rsid w:val="007F7468"/>
    <w:rsid w:val="007F75C2"/>
    <w:rsid w:val="007F76F1"/>
    <w:rsid w:val="007F7767"/>
    <w:rsid w:val="007F79AD"/>
    <w:rsid w:val="007F7BAB"/>
    <w:rsid w:val="007F7D46"/>
    <w:rsid w:val="007F7DB8"/>
    <w:rsid w:val="007F7F39"/>
    <w:rsid w:val="00800131"/>
    <w:rsid w:val="008001D7"/>
    <w:rsid w:val="0080026C"/>
    <w:rsid w:val="008003A7"/>
    <w:rsid w:val="00800454"/>
    <w:rsid w:val="0080050B"/>
    <w:rsid w:val="0080054A"/>
    <w:rsid w:val="008005C4"/>
    <w:rsid w:val="00800662"/>
    <w:rsid w:val="00800743"/>
    <w:rsid w:val="00800843"/>
    <w:rsid w:val="00800C81"/>
    <w:rsid w:val="00800CA4"/>
    <w:rsid w:val="00800D8E"/>
    <w:rsid w:val="00800FCC"/>
    <w:rsid w:val="00801164"/>
    <w:rsid w:val="008011B7"/>
    <w:rsid w:val="008012C0"/>
    <w:rsid w:val="00801355"/>
    <w:rsid w:val="0080152C"/>
    <w:rsid w:val="008015BF"/>
    <w:rsid w:val="00801774"/>
    <w:rsid w:val="00801813"/>
    <w:rsid w:val="008019E2"/>
    <w:rsid w:val="00801A04"/>
    <w:rsid w:val="00801CBE"/>
    <w:rsid w:val="00801D2B"/>
    <w:rsid w:val="00801E84"/>
    <w:rsid w:val="00801EFD"/>
    <w:rsid w:val="0080204A"/>
    <w:rsid w:val="0080207E"/>
    <w:rsid w:val="008020A4"/>
    <w:rsid w:val="008020C0"/>
    <w:rsid w:val="00802150"/>
    <w:rsid w:val="00802194"/>
    <w:rsid w:val="0080221F"/>
    <w:rsid w:val="00802271"/>
    <w:rsid w:val="0080230A"/>
    <w:rsid w:val="0080237F"/>
    <w:rsid w:val="008025B9"/>
    <w:rsid w:val="00802C97"/>
    <w:rsid w:val="00802D7D"/>
    <w:rsid w:val="00802DD7"/>
    <w:rsid w:val="00802E12"/>
    <w:rsid w:val="00802E2D"/>
    <w:rsid w:val="00802E48"/>
    <w:rsid w:val="00802F51"/>
    <w:rsid w:val="00803018"/>
    <w:rsid w:val="0080313A"/>
    <w:rsid w:val="00803194"/>
    <w:rsid w:val="00803235"/>
    <w:rsid w:val="008032AD"/>
    <w:rsid w:val="0080330B"/>
    <w:rsid w:val="0080339F"/>
    <w:rsid w:val="0080362C"/>
    <w:rsid w:val="008038C5"/>
    <w:rsid w:val="00803B69"/>
    <w:rsid w:val="00803CB6"/>
    <w:rsid w:val="00803CF3"/>
    <w:rsid w:val="00803E2F"/>
    <w:rsid w:val="00803FCB"/>
    <w:rsid w:val="00803FF8"/>
    <w:rsid w:val="008040B0"/>
    <w:rsid w:val="008043D5"/>
    <w:rsid w:val="008043DE"/>
    <w:rsid w:val="00804520"/>
    <w:rsid w:val="008045B1"/>
    <w:rsid w:val="008046FD"/>
    <w:rsid w:val="00804771"/>
    <w:rsid w:val="0080482E"/>
    <w:rsid w:val="008048A7"/>
    <w:rsid w:val="008048E3"/>
    <w:rsid w:val="0080494C"/>
    <w:rsid w:val="00804B11"/>
    <w:rsid w:val="00804B25"/>
    <w:rsid w:val="00804BBD"/>
    <w:rsid w:val="00804D3A"/>
    <w:rsid w:val="00804E5F"/>
    <w:rsid w:val="00804FD6"/>
    <w:rsid w:val="00805056"/>
    <w:rsid w:val="0080507C"/>
    <w:rsid w:val="0080507E"/>
    <w:rsid w:val="008050D4"/>
    <w:rsid w:val="008050E0"/>
    <w:rsid w:val="0080512C"/>
    <w:rsid w:val="00805233"/>
    <w:rsid w:val="008053D4"/>
    <w:rsid w:val="008054B5"/>
    <w:rsid w:val="008054BC"/>
    <w:rsid w:val="00805647"/>
    <w:rsid w:val="00805698"/>
    <w:rsid w:val="0080579E"/>
    <w:rsid w:val="008057BC"/>
    <w:rsid w:val="00805955"/>
    <w:rsid w:val="00805971"/>
    <w:rsid w:val="008059DC"/>
    <w:rsid w:val="00805BB4"/>
    <w:rsid w:val="00805BDC"/>
    <w:rsid w:val="00805C29"/>
    <w:rsid w:val="00805D65"/>
    <w:rsid w:val="00806040"/>
    <w:rsid w:val="008063BE"/>
    <w:rsid w:val="00806406"/>
    <w:rsid w:val="00806495"/>
    <w:rsid w:val="008065CC"/>
    <w:rsid w:val="00806766"/>
    <w:rsid w:val="008069C5"/>
    <w:rsid w:val="008069D2"/>
    <w:rsid w:val="00806A58"/>
    <w:rsid w:val="00806A6B"/>
    <w:rsid w:val="00806B4A"/>
    <w:rsid w:val="00806BEC"/>
    <w:rsid w:val="00806BFD"/>
    <w:rsid w:val="00806C1C"/>
    <w:rsid w:val="00806D79"/>
    <w:rsid w:val="00806E6E"/>
    <w:rsid w:val="00806F69"/>
    <w:rsid w:val="0080704D"/>
    <w:rsid w:val="008070A2"/>
    <w:rsid w:val="008070A9"/>
    <w:rsid w:val="0080726E"/>
    <w:rsid w:val="008072C8"/>
    <w:rsid w:val="0080739A"/>
    <w:rsid w:val="008073E2"/>
    <w:rsid w:val="00807407"/>
    <w:rsid w:val="0080742D"/>
    <w:rsid w:val="008074F4"/>
    <w:rsid w:val="00807C30"/>
    <w:rsid w:val="00807C8E"/>
    <w:rsid w:val="00807D9B"/>
    <w:rsid w:val="00807DB9"/>
    <w:rsid w:val="00807DE8"/>
    <w:rsid w:val="0081003C"/>
    <w:rsid w:val="0081006F"/>
    <w:rsid w:val="00810181"/>
    <w:rsid w:val="00810602"/>
    <w:rsid w:val="0081081B"/>
    <w:rsid w:val="00810910"/>
    <w:rsid w:val="0081091D"/>
    <w:rsid w:val="00810936"/>
    <w:rsid w:val="00810978"/>
    <w:rsid w:val="00810C02"/>
    <w:rsid w:val="00810C6D"/>
    <w:rsid w:val="00810D48"/>
    <w:rsid w:val="00810DCD"/>
    <w:rsid w:val="00810E7C"/>
    <w:rsid w:val="00810EFA"/>
    <w:rsid w:val="00811085"/>
    <w:rsid w:val="008111B6"/>
    <w:rsid w:val="008112BF"/>
    <w:rsid w:val="00811308"/>
    <w:rsid w:val="0081133B"/>
    <w:rsid w:val="0081156B"/>
    <w:rsid w:val="008115AE"/>
    <w:rsid w:val="00811606"/>
    <w:rsid w:val="008116F0"/>
    <w:rsid w:val="00811998"/>
    <w:rsid w:val="008119AF"/>
    <w:rsid w:val="008119B1"/>
    <w:rsid w:val="00811A63"/>
    <w:rsid w:val="00811E27"/>
    <w:rsid w:val="00811EA8"/>
    <w:rsid w:val="00811F6F"/>
    <w:rsid w:val="00812154"/>
    <w:rsid w:val="00812210"/>
    <w:rsid w:val="00812221"/>
    <w:rsid w:val="00812551"/>
    <w:rsid w:val="0081260C"/>
    <w:rsid w:val="00812648"/>
    <w:rsid w:val="00812B93"/>
    <w:rsid w:val="00812C61"/>
    <w:rsid w:val="00812CA2"/>
    <w:rsid w:val="00812F56"/>
    <w:rsid w:val="00812F8B"/>
    <w:rsid w:val="00812F8F"/>
    <w:rsid w:val="00812FA1"/>
    <w:rsid w:val="0081316E"/>
    <w:rsid w:val="00813171"/>
    <w:rsid w:val="00813218"/>
    <w:rsid w:val="0081341E"/>
    <w:rsid w:val="008136AD"/>
    <w:rsid w:val="008137D9"/>
    <w:rsid w:val="00813A75"/>
    <w:rsid w:val="00813A99"/>
    <w:rsid w:val="00813B55"/>
    <w:rsid w:val="00813B64"/>
    <w:rsid w:val="00813C4B"/>
    <w:rsid w:val="00813E78"/>
    <w:rsid w:val="00813F64"/>
    <w:rsid w:val="008140F7"/>
    <w:rsid w:val="0081419E"/>
    <w:rsid w:val="00814404"/>
    <w:rsid w:val="00814479"/>
    <w:rsid w:val="008144C0"/>
    <w:rsid w:val="00814503"/>
    <w:rsid w:val="00814867"/>
    <w:rsid w:val="008148B5"/>
    <w:rsid w:val="0081493F"/>
    <w:rsid w:val="00814A7B"/>
    <w:rsid w:val="00814A7C"/>
    <w:rsid w:val="00814CAD"/>
    <w:rsid w:val="00814DB1"/>
    <w:rsid w:val="00814DD0"/>
    <w:rsid w:val="00814FDA"/>
    <w:rsid w:val="00814FF4"/>
    <w:rsid w:val="0081526B"/>
    <w:rsid w:val="0081526E"/>
    <w:rsid w:val="00815435"/>
    <w:rsid w:val="008154AD"/>
    <w:rsid w:val="0081587D"/>
    <w:rsid w:val="008158E7"/>
    <w:rsid w:val="00815C2E"/>
    <w:rsid w:val="00815DEC"/>
    <w:rsid w:val="00815FB1"/>
    <w:rsid w:val="008160A8"/>
    <w:rsid w:val="008160DB"/>
    <w:rsid w:val="008163BA"/>
    <w:rsid w:val="008163D1"/>
    <w:rsid w:val="008163FD"/>
    <w:rsid w:val="00816429"/>
    <w:rsid w:val="00816586"/>
    <w:rsid w:val="00816655"/>
    <w:rsid w:val="008166D4"/>
    <w:rsid w:val="0081677A"/>
    <w:rsid w:val="00816AC4"/>
    <w:rsid w:val="00816C80"/>
    <w:rsid w:val="00816D3B"/>
    <w:rsid w:val="00817255"/>
    <w:rsid w:val="0081736B"/>
    <w:rsid w:val="0081738E"/>
    <w:rsid w:val="008173C5"/>
    <w:rsid w:val="008173E2"/>
    <w:rsid w:val="00817673"/>
    <w:rsid w:val="00817AB0"/>
    <w:rsid w:val="00817AE1"/>
    <w:rsid w:val="00817E75"/>
    <w:rsid w:val="00817F2D"/>
    <w:rsid w:val="0082001F"/>
    <w:rsid w:val="0082017F"/>
    <w:rsid w:val="00820575"/>
    <w:rsid w:val="008207BA"/>
    <w:rsid w:val="0082089C"/>
    <w:rsid w:val="00820A98"/>
    <w:rsid w:val="00820BD0"/>
    <w:rsid w:val="00820E5D"/>
    <w:rsid w:val="00821021"/>
    <w:rsid w:val="00821080"/>
    <w:rsid w:val="008211DE"/>
    <w:rsid w:val="008216E2"/>
    <w:rsid w:val="0082184E"/>
    <w:rsid w:val="0082194B"/>
    <w:rsid w:val="008219DA"/>
    <w:rsid w:val="00821B31"/>
    <w:rsid w:val="00821BFF"/>
    <w:rsid w:val="00821CE1"/>
    <w:rsid w:val="00821E68"/>
    <w:rsid w:val="00822128"/>
    <w:rsid w:val="0082226E"/>
    <w:rsid w:val="008224AA"/>
    <w:rsid w:val="0082251C"/>
    <w:rsid w:val="00822578"/>
    <w:rsid w:val="008227B0"/>
    <w:rsid w:val="008227C4"/>
    <w:rsid w:val="00822A66"/>
    <w:rsid w:val="00822A8D"/>
    <w:rsid w:val="00822AF3"/>
    <w:rsid w:val="00822B47"/>
    <w:rsid w:val="00822F69"/>
    <w:rsid w:val="00822FFF"/>
    <w:rsid w:val="0082324C"/>
    <w:rsid w:val="008234DE"/>
    <w:rsid w:val="0082367F"/>
    <w:rsid w:val="008236B5"/>
    <w:rsid w:val="0082397F"/>
    <w:rsid w:val="00823A35"/>
    <w:rsid w:val="00823B82"/>
    <w:rsid w:val="00823C4B"/>
    <w:rsid w:val="00823D0E"/>
    <w:rsid w:val="00823DF6"/>
    <w:rsid w:val="00824052"/>
    <w:rsid w:val="008240A2"/>
    <w:rsid w:val="00824395"/>
    <w:rsid w:val="0082439A"/>
    <w:rsid w:val="00824558"/>
    <w:rsid w:val="008246CF"/>
    <w:rsid w:val="008249BB"/>
    <w:rsid w:val="00824B5A"/>
    <w:rsid w:val="00824F22"/>
    <w:rsid w:val="008251A6"/>
    <w:rsid w:val="00825364"/>
    <w:rsid w:val="00825470"/>
    <w:rsid w:val="008254EB"/>
    <w:rsid w:val="008255F5"/>
    <w:rsid w:val="0082564D"/>
    <w:rsid w:val="00825770"/>
    <w:rsid w:val="008258CF"/>
    <w:rsid w:val="00825A71"/>
    <w:rsid w:val="00825CD6"/>
    <w:rsid w:val="00825D03"/>
    <w:rsid w:val="00825D68"/>
    <w:rsid w:val="00825D75"/>
    <w:rsid w:val="008260C7"/>
    <w:rsid w:val="00826214"/>
    <w:rsid w:val="00826677"/>
    <w:rsid w:val="008267A0"/>
    <w:rsid w:val="00826BDA"/>
    <w:rsid w:val="00826C8D"/>
    <w:rsid w:val="00826CB9"/>
    <w:rsid w:val="00826E02"/>
    <w:rsid w:val="00826E5D"/>
    <w:rsid w:val="008270A4"/>
    <w:rsid w:val="008271D0"/>
    <w:rsid w:val="0082725C"/>
    <w:rsid w:val="00827286"/>
    <w:rsid w:val="008273A7"/>
    <w:rsid w:val="008274A5"/>
    <w:rsid w:val="00827753"/>
    <w:rsid w:val="0082779D"/>
    <w:rsid w:val="008277EE"/>
    <w:rsid w:val="008278CB"/>
    <w:rsid w:val="008278D5"/>
    <w:rsid w:val="00827B49"/>
    <w:rsid w:val="00827BC1"/>
    <w:rsid w:val="00827C0A"/>
    <w:rsid w:val="00827CC1"/>
    <w:rsid w:val="00827E09"/>
    <w:rsid w:val="00827FBD"/>
    <w:rsid w:val="008301F1"/>
    <w:rsid w:val="008302AF"/>
    <w:rsid w:val="0083051F"/>
    <w:rsid w:val="00830546"/>
    <w:rsid w:val="00830965"/>
    <w:rsid w:val="00830975"/>
    <w:rsid w:val="008309C0"/>
    <w:rsid w:val="00830D55"/>
    <w:rsid w:val="00830D59"/>
    <w:rsid w:val="00830DBB"/>
    <w:rsid w:val="00830F7A"/>
    <w:rsid w:val="00830FA8"/>
    <w:rsid w:val="0083102D"/>
    <w:rsid w:val="00831214"/>
    <w:rsid w:val="008312A0"/>
    <w:rsid w:val="008313D2"/>
    <w:rsid w:val="0083164C"/>
    <w:rsid w:val="008317FE"/>
    <w:rsid w:val="00831855"/>
    <w:rsid w:val="00831923"/>
    <w:rsid w:val="0083198E"/>
    <w:rsid w:val="0083199E"/>
    <w:rsid w:val="00831AF6"/>
    <w:rsid w:val="00831B2A"/>
    <w:rsid w:val="00831C79"/>
    <w:rsid w:val="00831E29"/>
    <w:rsid w:val="00831F38"/>
    <w:rsid w:val="0083203D"/>
    <w:rsid w:val="00832112"/>
    <w:rsid w:val="008321AF"/>
    <w:rsid w:val="00832251"/>
    <w:rsid w:val="00832487"/>
    <w:rsid w:val="00832542"/>
    <w:rsid w:val="00832556"/>
    <w:rsid w:val="008327AF"/>
    <w:rsid w:val="00832855"/>
    <w:rsid w:val="008328F4"/>
    <w:rsid w:val="00832A33"/>
    <w:rsid w:val="00832A52"/>
    <w:rsid w:val="00832B51"/>
    <w:rsid w:val="00832DFB"/>
    <w:rsid w:val="00832E95"/>
    <w:rsid w:val="00832F51"/>
    <w:rsid w:val="00833083"/>
    <w:rsid w:val="008330C4"/>
    <w:rsid w:val="0083314C"/>
    <w:rsid w:val="008332E2"/>
    <w:rsid w:val="00833365"/>
    <w:rsid w:val="008333BE"/>
    <w:rsid w:val="008333FC"/>
    <w:rsid w:val="0083352C"/>
    <w:rsid w:val="00833554"/>
    <w:rsid w:val="00833622"/>
    <w:rsid w:val="00833658"/>
    <w:rsid w:val="0083368F"/>
    <w:rsid w:val="008336FC"/>
    <w:rsid w:val="008337C6"/>
    <w:rsid w:val="0083387B"/>
    <w:rsid w:val="00833BD7"/>
    <w:rsid w:val="00833C4F"/>
    <w:rsid w:val="00833C56"/>
    <w:rsid w:val="00833E66"/>
    <w:rsid w:val="008342E8"/>
    <w:rsid w:val="0083430C"/>
    <w:rsid w:val="0083431F"/>
    <w:rsid w:val="00834508"/>
    <w:rsid w:val="008345C6"/>
    <w:rsid w:val="00834648"/>
    <w:rsid w:val="0083470D"/>
    <w:rsid w:val="0083474F"/>
    <w:rsid w:val="00834A7F"/>
    <w:rsid w:val="00834B4C"/>
    <w:rsid w:val="00834C94"/>
    <w:rsid w:val="00834D31"/>
    <w:rsid w:val="00834D3A"/>
    <w:rsid w:val="00834D3F"/>
    <w:rsid w:val="00834F4D"/>
    <w:rsid w:val="00834FE0"/>
    <w:rsid w:val="008350BC"/>
    <w:rsid w:val="008352FF"/>
    <w:rsid w:val="008353DD"/>
    <w:rsid w:val="008354D1"/>
    <w:rsid w:val="00835585"/>
    <w:rsid w:val="008355D8"/>
    <w:rsid w:val="0083568C"/>
    <w:rsid w:val="0083575D"/>
    <w:rsid w:val="008357E8"/>
    <w:rsid w:val="008359B0"/>
    <w:rsid w:val="00835AD6"/>
    <w:rsid w:val="00835C5C"/>
    <w:rsid w:val="00835D33"/>
    <w:rsid w:val="00835DB6"/>
    <w:rsid w:val="008360F8"/>
    <w:rsid w:val="00836182"/>
    <w:rsid w:val="00836292"/>
    <w:rsid w:val="008365F5"/>
    <w:rsid w:val="0083661F"/>
    <w:rsid w:val="00836677"/>
    <w:rsid w:val="008366F4"/>
    <w:rsid w:val="0083688B"/>
    <w:rsid w:val="00836A2C"/>
    <w:rsid w:val="00836AD0"/>
    <w:rsid w:val="00836BE3"/>
    <w:rsid w:val="00836BFA"/>
    <w:rsid w:val="00836C5B"/>
    <w:rsid w:val="00836C87"/>
    <w:rsid w:val="00836C94"/>
    <w:rsid w:val="00836D3A"/>
    <w:rsid w:val="00836D4C"/>
    <w:rsid w:val="00836D93"/>
    <w:rsid w:val="00836DF6"/>
    <w:rsid w:val="008370E6"/>
    <w:rsid w:val="00837209"/>
    <w:rsid w:val="008372B3"/>
    <w:rsid w:val="0083733F"/>
    <w:rsid w:val="00837698"/>
    <w:rsid w:val="00837A9A"/>
    <w:rsid w:val="00837D12"/>
    <w:rsid w:val="00837D6D"/>
    <w:rsid w:val="00837D7C"/>
    <w:rsid w:val="00837E09"/>
    <w:rsid w:val="008400E8"/>
    <w:rsid w:val="00840149"/>
    <w:rsid w:val="0084014A"/>
    <w:rsid w:val="00840199"/>
    <w:rsid w:val="008401BB"/>
    <w:rsid w:val="008401D0"/>
    <w:rsid w:val="00840201"/>
    <w:rsid w:val="0084055F"/>
    <w:rsid w:val="008406B3"/>
    <w:rsid w:val="0084070C"/>
    <w:rsid w:val="00840744"/>
    <w:rsid w:val="00840761"/>
    <w:rsid w:val="00840814"/>
    <w:rsid w:val="008408B4"/>
    <w:rsid w:val="008409EA"/>
    <w:rsid w:val="00840B41"/>
    <w:rsid w:val="00840B42"/>
    <w:rsid w:val="00840F93"/>
    <w:rsid w:val="008410B2"/>
    <w:rsid w:val="00841214"/>
    <w:rsid w:val="00841274"/>
    <w:rsid w:val="0084141B"/>
    <w:rsid w:val="00841478"/>
    <w:rsid w:val="00841482"/>
    <w:rsid w:val="00841491"/>
    <w:rsid w:val="0084161F"/>
    <w:rsid w:val="00841654"/>
    <w:rsid w:val="008418EF"/>
    <w:rsid w:val="008419E8"/>
    <w:rsid w:val="00841A4D"/>
    <w:rsid w:val="00841AD9"/>
    <w:rsid w:val="00841D2E"/>
    <w:rsid w:val="00841D49"/>
    <w:rsid w:val="00842308"/>
    <w:rsid w:val="008423EE"/>
    <w:rsid w:val="00842483"/>
    <w:rsid w:val="0084253E"/>
    <w:rsid w:val="00842689"/>
    <w:rsid w:val="008426A7"/>
    <w:rsid w:val="0084287C"/>
    <w:rsid w:val="00842A1F"/>
    <w:rsid w:val="00842DB3"/>
    <w:rsid w:val="00842FE3"/>
    <w:rsid w:val="00843086"/>
    <w:rsid w:val="008433B1"/>
    <w:rsid w:val="0084357F"/>
    <w:rsid w:val="00843637"/>
    <w:rsid w:val="0084376E"/>
    <w:rsid w:val="0084393A"/>
    <w:rsid w:val="0084394F"/>
    <w:rsid w:val="00843995"/>
    <w:rsid w:val="00843A6A"/>
    <w:rsid w:val="00843A7F"/>
    <w:rsid w:val="00843CD5"/>
    <w:rsid w:val="00843E78"/>
    <w:rsid w:val="00843EC7"/>
    <w:rsid w:val="008440A5"/>
    <w:rsid w:val="00844112"/>
    <w:rsid w:val="00844117"/>
    <w:rsid w:val="008441F3"/>
    <w:rsid w:val="00844269"/>
    <w:rsid w:val="0084428F"/>
    <w:rsid w:val="00844291"/>
    <w:rsid w:val="008442E5"/>
    <w:rsid w:val="008443CF"/>
    <w:rsid w:val="00844523"/>
    <w:rsid w:val="0084453F"/>
    <w:rsid w:val="00844704"/>
    <w:rsid w:val="008449F3"/>
    <w:rsid w:val="00844AAF"/>
    <w:rsid w:val="00844F4D"/>
    <w:rsid w:val="00844F8B"/>
    <w:rsid w:val="00844FD5"/>
    <w:rsid w:val="00844FEE"/>
    <w:rsid w:val="0084512A"/>
    <w:rsid w:val="00845330"/>
    <w:rsid w:val="0084533D"/>
    <w:rsid w:val="00845364"/>
    <w:rsid w:val="008453C3"/>
    <w:rsid w:val="00845668"/>
    <w:rsid w:val="00845791"/>
    <w:rsid w:val="008457F6"/>
    <w:rsid w:val="0084582C"/>
    <w:rsid w:val="008459E9"/>
    <w:rsid w:val="00845BA6"/>
    <w:rsid w:val="00845F1F"/>
    <w:rsid w:val="00845FBA"/>
    <w:rsid w:val="00846134"/>
    <w:rsid w:val="00846199"/>
    <w:rsid w:val="008464C9"/>
    <w:rsid w:val="008465AC"/>
    <w:rsid w:val="00846672"/>
    <w:rsid w:val="00846875"/>
    <w:rsid w:val="00846AE5"/>
    <w:rsid w:val="00846F1C"/>
    <w:rsid w:val="00846FC5"/>
    <w:rsid w:val="008473DD"/>
    <w:rsid w:val="00847409"/>
    <w:rsid w:val="00847435"/>
    <w:rsid w:val="00847471"/>
    <w:rsid w:val="00847648"/>
    <w:rsid w:val="008478CF"/>
    <w:rsid w:val="008479DA"/>
    <w:rsid w:val="00847B99"/>
    <w:rsid w:val="00847D52"/>
    <w:rsid w:val="00847D54"/>
    <w:rsid w:val="00850031"/>
    <w:rsid w:val="008500C2"/>
    <w:rsid w:val="0085027A"/>
    <w:rsid w:val="008502AE"/>
    <w:rsid w:val="00850339"/>
    <w:rsid w:val="0085058A"/>
    <w:rsid w:val="008505E4"/>
    <w:rsid w:val="00850620"/>
    <w:rsid w:val="0085076B"/>
    <w:rsid w:val="008508B1"/>
    <w:rsid w:val="0085090C"/>
    <w:rsid w:val="00850DE4"/>
    <w:rsid w:val="00850F72"/>
    <w:rsid w:val="00850FC4"/>
    <w:rsid w:val="00851049"/>
    <w:rsid w:val="008512C9"/>
    <w:rsid w:val="0085148D"/>
    <w:rsid w:val="0085157B"/>
    <w:rsid w:val="00851942"/>
    <w:rsid w:val="008519B3"/>
    <w:rsid w:val="00851A0F"/>
    <w:rsid w:val="00851A7A"/>
    <w:rsid w:val="00851A93"/>
    <w:rsid w:val="00851CA8"/>
    <w:rsid w:val="00851F9D"/>
    <w:rsid w:val="008520F8"/>
    <w:rsid w:val="008520F9"/>
    <w:rsid w:val="0085266C"/>
    <w:rsid w:val="0085293A"/>
    <w:rsid w:val="00852A74"/>
    <w:rsid w:val="00852B9A"/>
    <w:rsid w:val="00852C89"/>
    <w:rsid w:val="00852F7B"/>
    <w:rsid w:val="00852F86"/>
    <w:rsid w:val="0085339B"/>
    <w:rsid w:val="00853436"/>
    <w:rsid w:val="008535E4"/>
    <w:rsid w:val="0085364E"/>
    <w:rsid w:val="00853742"/>
    <w:rsid w:val="008537DA"/>
    <w:rsid w:val="00853828"/>
    <w:rsid w:val="008538A9"/>
    <w:rsid w:val="00853B99"/>
    <w:rsid w:val="00853D49"/>
    <w:rsid w:val="00853ED9"/>
    <w:rsid w:val="00854001"/>
    <w:rsid w:val="00854160"/>
    <w:rsid w:val="0085417B"/>
    <w:rsid w:val="008541B4"/>
    <w:rsid w:val="00854285"/>
    <w:rsid w:val="008542AD"/>
    <w:rsid w:val="00854331"/>
    <w:rsid w:val="008543F7"/>
    <w:rsid w:val="00854584"/>
    <w:rsid w:val="008545F7"/>
    <w:rsid w:val="00854692"/>
    <w:rsid w:val="0085482E"/>
    <w:rsid w:val="008548EF"/>
    <w:rsid w:val="00854B9D"/>
    <w:rsid w:val="00854BBE"/>
    <w:rsid w:val="00854BD1"/>
    <w:rsid w:val="00854BDD"/>
    <w:rsid w:val="00854C1B"/>
    <w:rsid w:val="00854CC1"/>
    <w:rsid w:val="00854D08"/>
    <w:rsid w:val="00854D24"/>
    <w:rsid w:val="00854DD0"/>
    <w:rsid w:val="00854E80"/>
    <w:rsid w:val="00854ED7"/>
    <w:rsid w:val="00855152"/>
    <w:rsid w:val="0085525D"/>
    <w:rsid w:val="0085533C"/>
    <w:rsid w:val="008553D9"/>
    <w:rsid w:val="008556A5"/>
    <w:rsid w:val="00855727"/>
    <w:rsid w:val="00855739"/>
    <w:rsid w:val="0085581F"/>
    <w:rsid w:val="008558DA"/>
    <w:rsid w:val="00855A22"/>
    <w:rsid w:val="00855ABC"/>
    <w:rsid w:val="00855F22"/>
    <w:rsid w:val="00855FAC"/>
    <w:rsid w:val="00855FC3"/>
    <w:rsid w:val="00856092"/>
    <w:rsid w:val="00856142"/>
    <w:rsid w:val="008562E7"/>
    <w:rsid w:val="0085641F"/>
    <w:rsid w:val="008565B7"/>
    <w:rsid w:val="00856797"/>
    <w:rsid w:val="008567AC"/>
    <w:rsid w:val="00856A25"/>
    <w:rsid w:val="00856A9C"/>
    <w:rsid w:val="00856AC9"/>
    <w:rsid w:val="00856BF8"/>
    <w:rsid w:val="00856C27"/>
    <w:rsid w:val="00856D7C"/>
    <w:rsid w:val="00856DA7"/>
    <w:rsid w:val="00856DC0"/>
    <w:rsid w:val="00856ED7"/>
    <w:rsid w:val="0085715D"/>
    <w:rsid w:val="00857697"/>
    <w:rsid w:val="00857730"/>
    <w:rsid w:val="008578CF"/>
    <w:rsid w:val="0085794B"/>
    <w:rsid w:val="00857951"/>
    <w:rsid w:val="008579EC"/>
    <w:rsid w:val="00857B1D"/>
    <w:rsid w:val="00857B32"/>
    <w:rsid w:val="00857B7E"/>
    <w:rsid w:val="00857D9D"/>
    <w:rsid w:val="00857DB6"/>
    <w:rsid w:val="00857DC7"/>
    <w:rsid w:val="00857EEC"/>
    <w:rsid w:val="00857F00"/>
    <w:rsid w:val="00857FAD"/>
    <w:rsid w:val="0085B164"/>
    <w:rsid w:val="00860063"/>
    <w:rsid w:val="00860064"/>
    <w:rsid w:val="00860076"/>
    <w:rsid w:val="008602FF"/>
    <w:rsid w:val="0086035D"/>
    <w:rsid w:val="008604D0"/>
    <w:rsid w:val="008604DA"/>
    <w:rsid w:val="008607E8"/>
    <w:rsid w:val="00860A03"/>
    <w:rsid w:val="00860A84"/>
    <w:rsid w:val="00860D3C"/>
    <w:rsid w:val="00860E6B"/>
    <w:rsid w:val="00860E95"/>
    <w:rsid w:val="00860EE9"/>
    <w:rsid w:val="0086108A"/>
    <w:rsid w:val="008614B1"/>
    <w:rsid w:val="0086161A"/>
    <w:rsid w:val="00861A39"/>
    <w:rsid w:val="00861CAC"/>
    <w:rsid w:val="00861E63"/>
    <w:rsid w:val="00861F40"/>
    <w:rsid w:val="00861FFD"/>
    <w:rsid w:val="0086201B"/>
    <w:rsid w:val="0086203A"/>
    <w:rsid w:val="00862162"/>
    <w:rsid w:val="00862198"/>
    <w:rsid w:val="0086222B"/>
    <w:rsid w:val="008623FE"/>
    <w:rsid w:val="0086248F"/>
    <w:rsid w:val="008624A7"/>
    <w:rsid w:val="008624C6"/>
    <w:rsid w:val="0086263B"/>
    <w:rsid w:val="00862702"/>
    <w:rsid w:val="008627B9"/>
    <w:rsid w:val="00862888"/>
    <w:rsid w:val="00862974"/>
    <w:rsid w:val="008629AA"/>
    <w:rsid w:val="00862D2A"/>
    <w:rsid w:val="00862D5F"/>
    <w:rsid w:val="0086302A"/>
    <w:rsid w:val="00863068"/>
    <w:rsid w:val="00863135"/>
    <w:rsid w:val="00863171"/>
    <w:rsid w:val="008632B8"/>
    <w:rsid w:val="0086331D"/>
    <w:rsid w:val="008634AF"/>
    <w:rsid w:val="00863730"/>
    <w:rsid w:val="00863778"/>
    <w:rsid w:val="008637BA"/>
    <w:rsid w:val="008637E3"/>
    <w:rsid w:val="00863832"/>
    <w:rsid w:val="00863A2C"/>
    <w:rsid w:val="00863AA9"/>
    <w:rsid w:val="00863C89"/>
    <w:rsid w:val="00863E50"/>
    <w:rsid w:val="00863F8A"/>
    <w:rsid w:val="00863FCF"/>
    <w:rsid w:val="0086407E"/>
    <w:rsid w:val="00864215"/>
    <w:rsid w:val="00864324"/>
    <w:rsid w:val="00864403"/>
    <w:rsid w:val="00864687"/>
    <w:rsid w:val="008646CA"/>
    <w:rsid w:val="0086480E"/>
    <w:rsid w:val="00864874"/>
    <w:rsid w:val="008648D0"/>
    <w:rsid w:val="00864AAF"/>
    <w:rsid w:val="00864E6E"/>
    <w:rsid w:val="00864FE0"/>
    <w:rsid w:val="008650A3"/>
    <w:rsid w:val="008651BE"/>
    <w:rsid w:val="008651D6"/>
    <w:rsid w:val="0086545F"/>
    <w:rsid w:val="00865603"/>
    <w:rsid w:val="00865714"/>
    <w:rsid w:val="00865806"/>
    <w:rsid w:val="00865D54"/>
    <w:rsid w:val="00865DA2"/>
    <w:rsid w:val="00865DC8"/>
    <w:rsid w:val="00865F17"/>
    <w:rsid w:val="00865F2D"/>
    <w:rsid w:val="00865F51"/>
    <w:rsid w:val="00865FC6"/>
    <w:rsid w:val="00866044"/>
    <w:rsid w:val="008661B4"/>
    <w:rsid w:val="008662B7"/>
    <w:rsid w:val="008662EF"/>
    <w:rsid w:val="008662F1"/>
    <w:rsid w:val="00866316"/>
    <w:rsid w:val="0086636E"/>
    <w:rsid w:val="00866435"/>
    <w:rsid w:val="00866538"/>
    <w:rsid w:val="008666E8"/>
    <w:rsid w:val="00866735"/>
    <w:rsid w:val="008667D3"/>
    <w:rsid w:val="00866A71"/>
    <w:rsid w:val="00866B13"/>
    <w:rsid w:val="00866BB1"/>
    <w:rsid w:val="00866F5B"/>
    <w:rsid w:val="0086714D"/>
    <w:rsid w:val="00867187"/>
    <w:rsid w:val="008676E0"/>
    <w:rsid w:val="00867853"/>
    <w:rsid w:val="00867CED"/>
    <w:rsid w:val="00867D4E"/>
    <w:rsid w:val="00867EDE"/>
    <w:rsid w:val="00867F1E"/>
    <w:rsid w:val="008702FD"/>
    <w:rsid w:val="00870425"/>
    <w:rsid w:val="008704C0"/>
    <w:rsid w:val="008704FD"/>
    <w:rsid w:val="0087055A"/>
    <w:rsid w:val="0087056C"/>
    <w:rsid w:val="008707FD"/>
    <w:rsid w:val="008708B5"/>
    <w:rsid w:val="008708F5"/>
    <w:rsid w:val="00870F2B"/>
    <w:rsid w:val="0087123B"/>
    <w:rsid w:val="00871419"/>
    <w:rsid w:val="00871568"/>
    <w:rsid w:val="0087178C"/>
    <w:rsid w:val="0087194A"/>
    <w:rsid w:val="00871994"/>
    <w:rsid w:val="008719F8"/>
    <w:rsid w:val="00871A33"/>
    <w:rsid w:val="00871A84"/>
    <w:rsid w:val="00871B9E"/>
    <w:rsid w:val="00871D8A"/>
    <w:rsid w:val="00871E24"/>
    <w:rsid w:val="00871EEA"/>
    <w:rsid w:val="00871F05"/>
    <w:rsid w:val="0087200E"/>
    <w:rsid w:val="0087209D"/>
    <w:rsid w:val="0087212D"/>
    <w:rsid w:val="008721FA"/>
    <w:rsid w:val="008722E3"/>
    <w:rsid w:val="008723A4"/>
    <w:rsid w:val="0087246D"/>
    <w:rsid w:val="00872512"/>
    <w:rsid w:val="008726BF"/>
    <w:rsid w:val="008727E0"/>
    <w:rsid w:val="0087282A"/>
    <w:rsid w:val="0087292C"/>
    <w:rsid w:val="008729A6"/>
    <w:rsid w:val="00872A85"/>
    <w:rsid w:val="00872C4A"/>
    <w:rsid w:val="00872C5D"/>
    <w:rsid w:val="00872D80"/>
    <w:rsid w:val="00872E67"/>
    <w:rsid w:val="008733EE"/>
    <w:rsid w:val="008734BB"/>
    <w:rsid w:val="008736C5"/>
    <w:rsid w:val="00873822"/>
    <w:rsid w:val="0087383A"/>
    <w:rsid w:val="00873886"/>
    <w:rsid w:val="008738CF"/>
    <w:rsid w:val="00873902"/>
    <w:rsid w:val="00873AEB"/>
    <w:rsid w:val="00873C35"/>
    <w:rsid w:val="00873CA4"/>
    <w:rsid w:val="00873ECF"/>
    <w:rsid w:val="0087426A"/>
    <w:rsid w:val="0087445D"/>
    <w:rsid w:val="00874478"/>
    <w:rsid w:val="0087447A"/>
    <w:rsid w:val="008744C2"/>
    <w:rsid w:val="008744F1"/>
    <w:rsid w:val="00874597"/>
    <w:rsid w:val="00874A63"/>
    <w:rsid w:val="00874D0C"/>
    <w:rsid w:val="00874E16"/>
    <w:rsid w:val="00874E18"/>
    <w:rsid w:val="00875034"/>
    <w:rsid w:val="0087510D"/>
    <w:rsid w:val="0087559B"/>
    <w:rsid w:val="008755CE"/>
    <w:rsid w:val="0087576A"/>
    <w:rsid w:val="0087576B"/>
    <w:rsid w:val="00875874"/>
    <w:rsid w:val="00875955"/>
    <w:rsid w:val="00875A2F"/>
    <w:rsid w:val="00875AA8"/>
    <w:rsid w:val="00875BE1"/>
    <w:rsid w:val="00875DE7"/>
    <w:rsid w:val="00875EE5"/>
    <w:rsid w:val="00875FDF"/>
    <w:rsid w:val="0087603F"/>
    <w:rsid w:val="008762DE"/>
    <w:rsid w:val="008762F4"/>
    <w:rsid w:val="00876301"/>
    <w:rsid w:val="00876B0E"/>
    <w:rsid w:val="00876BED"/>
    <w:rsid w:val="00876CDE"/>
    <w:rsid w:val="00876D56"/>
    <w:rsid w:val="00876DE9"/>
    <w:rsid w:val="00876DFF"/>
    <w:rsid w:val="00877009"/>
    <w:rsid w:val="00877274"/>
    <w:rsid w:val="00877347"/>
    <w:rsid w:val="00877353"/>
    <w:rsid w:val="008776E5"/>
    <w:rsid w:val="008778E7"/>
    <w:rsid w:val="00877909"/>
    <w:rsid w:val="00877C3A"/>
    <w:rsid w:val="00877CB8"/>
    <w:rsid w:val="00877E22"/>
    <w:rsid w:val="00877F34"/>
    <w:rsid w:val="0088009D"/>
    <w:rsid w:val="0088015E"/>
    <w:rsid w:val="00880263"/>
    <w:rsid w:val="008804C0"/>
    <w:rsid w:val="00880508"/>
    <w:rsid w:val="008807D8"/>
    <w:rsid w:val="00880899"/>
    <w:rsid w:val="00880A3F"/>
    <w:rsid w:val="00880CB8"/>
    <w:rsid w:val="00880D8C"/>
    <w:rsid w:val="00880E16"/>
    <w:rsid w:val="00880E38"/>
    <w:rsid w:val="0088102B"/>
    <w:rsid w:val="008811EF"/>
    <w:rsid w:val="0088123C"/>
    <w:rsid w:val="00881314"/>
    <w:rsid w:val="00881430"/>
    <w:rsid w:val="00881443"/>
    <w:rsid w:val="00881485"/>
    <w:rsid w:val="00881619"/>
    <w:rsid w:val="00881685"/>
    <w:rsid w:val="0088176A"/>
    <w:rsid w:val="0088176D"/>
    <w:rsid w:val="008817FC"/>
    <w:rsid w:val="008818F0"/>
    <w:rsid w:val="00881A5F"/>
    <w:rsid w:val="00881AFC"/>
    <w:rsid w:val="00881B92"/>
    <w:rsid w:val="00881D44"/>
    <w:rsid w:val="00881F3F"/>
    <w:rsid w:val="0088203B"/>
    <w:rsid w:val="008820EE"/>
    <w:rsid w:val="008820F5"/>
    <w:rsid w:val="00882264"/>
    <w:rsid w:val="008822FD"/>
    <w:rsid w:val="00882343"/>
    <w:rsid w:val="008824BD"/>
    <w:rsid w:val="008824E7"/>
    <w:rsid w:val="008825B4"/>
    <w:rsid w:val="008826A6"/>
    <w:rsid w:val="0088274E"/>
    <w:rsid w:val="00882797"/>
    <w:rsid w:val="008827BF"/>
    <w:rsid w:val="008828C1"/>
    <w:rsid w:val="008828EE"/>
    <w:rsid w:val="00882948"/>
    <w:rsid w:val="00882993"/>
    <w:rsid w:val="00882A30"/>
    <w:rsid w:val="00882B90"/>
    <w:rsid w:val="00882B95"/>
    <w:rsid w:val="00882CFB"/>
    <w:rsid w:val="00883225"/>
    <w:rsid w:val="00883384"/>
    <w:rsid w:val="008833AD"/>
    <w:rsid w:val="008834A2"/>
    <w:rsid w:val="008834BD"/>
    <w:rsid w:val="008835A9"/>
    <w:rsid w:val="008838F2"/>
    <w:rsid w:val="00883A49"/>
    <w:rsid w:val="00883AD8"/>
    <w:rsid w:val="00883BDD"/>
    <w:rsid w:val="00883D93"/>
    <w:rsid w:val="00883F8F"/>
    <w:rsid w:val="008840A2"/>
    <w:rsid w:val="008840F7"/>
    <w:rsid w:val="0088419C"/>
    <w:rsid w:val="00884540"/>
    <w:rsid w:val="00884573"/>
    <w:rsid w:val="008845CA"/>
    <w:rsid w:val="00884C5B"/>
    <w:rsid w:val="00884C7B"/>
    <w:rsid w:val="00884E85"/>
    <w:rsid w:val="00885162"/>
    <w:rsid w:val="008852C5"/>
    <w:rsid w:val="00885346"/>
    <w:rsid w:val="00885379"/>
    <w:rsid w:val="0088539A"/>
    <w:rsid w:val="008853F2"/>
    <w:rsid w:val="008854C6"/>
    <w:rsid w:val="0088558B"/>
    <w:rsid w:val="00885700"/>
    <w:rsid w:val="008857CE"/>
    <w:rsid w:val="008858AA"/>
    <w:rsid w:val="008858FB"/>
    <w:rsid w:val="008859C7"/>
    <w:rsid w:val="00885B20"/>
    <w:rsid w:val="00885BAB"/>
    <w:rsid w:val="00885BB8"/>
    <w:rsid w:val="00885BF8"/>
    <w:rsid w:val="00885C62"/>
    <w:rsid w:val="00885D9B"/>
    <w:rsid w:val="00885EBB"/>
    <w:rsid w:val="008860CC"/>
    <w:rsid w:val="0088642A"/>
    <w:rsid w:val="00886464"/>
    <w:rsid w:val="008865EA"/>
    <w:rsid w:val="00886733"/>
    <w:rsid w:val="00886764"/>
    <w:rsid w:val="00886885"/>
    <w:rsid w:val="00886959"/>
    <w:rsid w:val="00886995"/>
    <w:rsid w:val="00886AA8"/>
    <w:rsid w:val="00886B4F"/>
    <w:rsid w:val="00886C16"/>
    <w:rsid w:val="00886D48"/>
    <w:rsid w:val="00886D59"/>
    <w:rsid w:val="00886E5D"/>
    <w:rsid w:val="00886F27"/>
    <w:rsid w:val="0088701E"/>
    <w:rsid w:val="0088704A"/>
    <w:rsid w:val="00887279"/>
    <w:rsid w:val="0088727A"/>
    <w:rsid w:val="0088728F"/>
    <w:rsid w:val="00887417"/>
    <w:rsid w:val="00887458"/>
    <w:rsid w:val="0088749C"/>
    <w:rsid w:val="008874AA"/>
    <w:rsid w:val="0088771B"/>
    <w:rsid w:val="00887B5C"/>
    <w:rsid w:val="00887B89"/>
    <w:rsid w:val="00887DDC"/>
    <w:rsid w:val="00890015"/>
    <w:rsid w:val="008901D6"/>
    <w:rsid w:val="0089020F"/>
    <w:rsid w:val="0089021E"/>
    <w:rsid w:val="00890336"/>
    <w:rsid w:val="00890343"/>
    <w:rsid w:val="00890378"/>
    <w:rsid w:val="008903E3"/>
    <w:rsid w:val="008904CF"/>
    <w:rsid w:val="008904E4"/>
    <w:rsid w:val="008904EC"/>
    <w:rsid w:val="008907A5"/>
    <w:rsid w:val="008907AB"/>
    <w:rsid w:val="008907B4"/>
    <w:rsid w:val="00890863"/>
    <w:rsid w:val="008908C4"/>
    <w:rsid w:val="00890DB7"/>
    <w:rsid w:val="00890DE5"/>
    <w:rsid w:val="00891183"/>
    <w:rsid w:val="00891415"/>
    <w:rsid w:val="008914E2"/>
    <w:rsid w:val="00891534"/>
    <w:rsid w:val="008916B5"/>
    <w:rsid w:val="00891B38"/>
    <w:rsid w:val="00891BCB"/>
    <w:rsid w:val="00891E45"/>
    <w:rsid w:val="00891E4E"/>
    <w:rsid w:val="00892044"/>
    <w:rsid w:val="008921A5"/>
    <w:rsid w:val="008921D9"/>
    <w:rsid w:val="008924CD"/>
    <w:rsid w:val="00892601"/>
    <w:rsid w:val="00892651"/>
    <w:rsid w:val="00892801"/>
    <w:rsid w:val="0089292E"/>
    <w:rsid w:val="00892BF9"/>
    <w:rsid w:val="00892C7B"/>
    <w:rsid w:val="00892CF8"/>
    <w:rsid w:val="00892D95"/>
    <w:rsid w:val="00892DCC"/>
    <w:rsid w:val="008930CB"/>
    <w:rsid w:val="00893103"/>
    <w:rsid w:val="00893339"/>
    <w:rsid w:val="008935C1"/>
    <w:rsid w:val="00893673"/>
    <w:rsid w:val="008938CB"/>
    <w:rsid w:val="008939C8"/>
    <w:rsid w:val="008939DE"/>
    <w:rsid w:val="00893A55"/>
    <w:rsid w:val="00893C73"/>
    <w:rsid w:val="0089410D"/>
    <w:rsid w:val="008941D7"/>
    <w:rsid w:val="0089440E"/>
    <w:rsid w:val="008946B7"/>
    <w:rsid w:val="008947BD"/>
    <w:rsid w:val="00894889"/>
    <w:rsid w:val="00894893"/>
    <w:rsid w:val="00894A1E"/>
    <w:rsid w:val="00894A81"/>
    <w:rsid w:val="00894C9F"/>
    <w:rsid w:val="00894E53"/>
    <w:rsid w:val="00894F54"/>
    <w:rsid w:val="00894F77"/>
    <w:rsid w:val="00895099"/>
    <w:rsid w:val="00895165"/>
    <w:rsid w:val="00895171"/>
    <w:rsid w:val="00895185"/>
    <w:rsid w:val="008951A3"/>
    <w:rsid w:val="00895242"/>
    <w:rsid w:val="0089529E"/>
    <w:rsid w:val="008952E0"/>
    <w:rsid w:val="008952E4"/>
    <w:rsid w:val="008954DF"/>
    <w:rsid w:val="008956B8"/>
    <w:rsid w:val="00895C49"/>
    <w:rsid w:val="00895CCF"/>
    <w:rsid w:val="00895DA3"/>
    <w:rsid w:val="00895DCD"/>
    <w:rsid w:val="00896075"/>
    <w:rsid w:val="0089608A"/>
    <w:rsid w:val="0089609A"/>
    <w:rsid w:val="008961E4"/>
    <w:rsid w:val="00896205"/>
    <w:rsid w:val="0089622E"/>
    <w:rsid w:val="00896356"/>
    <w:rsid w:val="008965CA"/>
    <w:rsid w:val="008966A2"/>
    <w:rsid w:val="00896826"/>
    <w:rsid w:val="0089685C"/>
    <w:rsid w:val="00896994"/>
    <w:rsid w:val="00896A12"/>
    <w:rsid w:val="00896B69"/>
    <w:rsid w:val="00896BEA"/>
    <w:rsid w:val="00896C8C"/>
    <w:rsid w:val="00896CC2"/>
    <w:rsid w:val="00896D22"/>
    <w:rsid w:val="00896E12"/>
    <w:rsid w:val="00896E49"/>
    <w:rsid w:val="00896FB3"/>
    <w:rsid w:val="00897081"/>
    <w:rsid w:val="008970EE"/>
    <w:rsid w:val="008971A7"/>
    <w:rsid w:val="00897269"/>
    <w:rsid w:val="00897580"/>
    <w:rsid w:val="0089767B"/>
    <w:rsid w:val="008977AA"/>
    <w:rsid w:val="00897922"/>
    <w:rsid w:val="0089796F"/>
    <w:rsid w:val="00897E11"/>
    <w:rsid w:val="00897E92"/>
    <w:rsid w:val="00897F59"/>
    <w:rsid w:val="00897F96"/>
    <w:rsid w:val="008999BF"/>
    <w:rsid w:val="008A0337"/>
    <w:rsid w:val="008A0361"/>
    <w:rsid w:val="008A0581"/>
    <w:rsid w:val="008A0742"/>
    <w:rsid w:val="008A0873"/>
    <w:rsid w:val="008A08D5"/>
    <w:rsid w:val="008A0919"/>
    <w:rsid w:val="008A0959"/>
    <w:rsid w:val="008A0968"/>
    <w:rsid w:val="008A0B35"/>
    <w:rsid w:val="008A0C43"/>
    <w:rsid w:val="008A0E20"/>
    <w:rsid w:val="008A0E36"/>
    <w:rsid w:val="008A0E48"/>
    <w:rsid w:val="008A0F33"/>
    <w:rsid w:val="008A0FCB"/>
    <w:rsid w:val="008A1053"/>
    <w:rsid w:val="008A1130"/>
    <w:rsid w:val="008A1206"/>
    <w:rsid w:val="008A14E6"/>
    <w:rsid w:val="008A14EB"/>
    <w:rsid w:val="008A1697"/>
    <w:rsid w:val="008A1810"/>
    <w:rsid w:val="008A19A8"/>
    <w:rsid w:val="008A1B52"/>
    <w:rsid w:val="008A1C6F"/>
    <w:rsid w:val="008A1CE8"/>
    <w:rsid w:val="008A1E28"/>
    <w:rsid w:val="008A1F08"/>
    <w:rsid w:val="008A217B"/>
    <w:rsid w:val="008A21AD"/>
    <w:rsid w:val="008A234C"/>
    <w:rsid w:val="008A242E"/>
    <w:rsid w:val="008A2454"/>
    <w:rsid w:val="008A249E"/>
    <w:rsid w:val="008A250B"/>
    <w:rsid w:val="008A2567"/>
    <w:rsid w:val="008A25A3"/>
    <w:rsid w:val="008A25AD"/>
    <w:rsid w:val="008A27A9"/>
    <w:rsid w:val="008A2892"/>
    <w:rsid w:val="008A28D6"/>
    <w:rsid w:val="008A28EB"/>
    <w:rsid w:val="008A2AE4"/>
    <w:rsid w:val="008A2BB2"/>
    <w:rsid w:val="008A2CBB"/>
    <w:rsid w:val="008A2CBE"/>
    <w:rsid w:val="008A2F37"/>
    <w:rsid w:val="008A2F61"/>
    <w:rsid w:val="008A2FA2"/>
    <w:rsid w:val="008A30D1"/>
    <w:rsid w:val="008A3141"/>
    <w:rsid w:val="008A31A3"/>
    <w:rsid w:val="008A31D1"/>
    <w:rsid w:val="008A3314"/>
    <w:rsid w:val="008A33DD"/>
    <w:rsid w:val="008A3496"/>
    <w:rsid w:val="008A36A9"/>
    <w:rsid w:val="008A3706"/>
    <w:rsid w:val="008A37D6"/>
    <w:rsid w:val="008A382E"/>
    <w:rsid w:val="008A39A3"/>
    <w:rsid w:val="008A3A86"/>
    <w:rsid w:val="008A3B12"/>
    <w:rsid w:val="008A3C42"/>
    <w:rsid w:val="008A3CE1"/>
    <w:rsid w:val="008A3FE2"/>
    <w:rsid w:val="008A40CF"/>
    <w:rsid w:val="008A416F"/>
    <w:rsid w:val="008A41FD"/>
    <w:rsid w:val="008A4418"/>
    <w:rsid w:val="008A4528"/>
    <w:rsid w:val="008A455D"/>
    <w:rsid w:val="008A45D7"/>
    <w:rsid w:val="008A46A5"/>
    <w:rsid w:val="008A4860"/>
    <w:rsid w:val="008A48AC"/>
    <w:rsid w:val="008A4C03"/>
    <w:rsid w:val="008A4CAD"/>
    <w:rsid w:val="008A4CB7"/>
    <w:rsid w:val="008A4E2A"/>
    <w:rsid w:val="008A4E47"/>
    <w:rsid w:val="008A4ED8"/>
    <w:rsid w:val="008A4F1D"/>
    <w:rsid w:val="008A509E"/>
    <w:rsid w:val="008A5339"/>
    <w:rsid w:val="008A5414"/>
    <w:rsid w:val="008A5481"/>
    <w:rsid w:val="008A56FC"/>
    <w:rsid w:val="008A5827"/>
    <w:rsid w:val="008A584A"/>
    <w:rsid w:val="008A59D6"/>
    <w:rsid w:val="008A59ED"/>
    <w:rsid w:val="008A5AA7"/>
    <w:rsid w:val="008A5BB2"/>
    <w:rsid w:val="008A5BF0"/>
    <w:rsid w:val="008A5C41"/>
    <w:rsid w:val="008A5D5E"/>
    <w:rsid w:val="008A5F59"/>
    <w:rsid w:val="008A5F6C"/>
    <w:rsid w:val="008A6215"/>
    <w:rsid w:val="008A6225"/>
    <w:rsid w:val="008A6230"/>
    <w:rsid w:val="008A6263"/>
    <w:rsid w:val="008A6333"/>
    <w:rsid w:val="008A6344"/>
    <w:rsid w:val="008A6405"/>
    <w:rsid w:val="008A6544"/>
    <w:rsid w:val="008A670F"/>
    <w:rsid w:val="008A685C"/>
    <w:rsid w:val="008A690E"/>
    <w:rsid w:val="008A6961"/>
    <w:rsid w:val="008A6B12"/>
    <w:rsid w:val="008A6C7F"/>
    <w:rsid w:val="008A6D11"/>
    <w:rsid w:val="008A6D9E"/>
    <w:rsid w:val="008A6F87"/>
    <w:rsid w:val="008A6FD2"/>
    <w:rsid w:val="008A724C"/>
    <w:rsid w:val="008A7256"/>
    <w:rsid w:val="008A725A"/>
    <w:rsid w:val="008A72E1"/>
    <w:rsid w:val="008A742C"/>
    <w:rsid w:val="008A742D"/>
    <w:rsid w:val="008A7688"/>
    <w:rsid w:val="008A77E2"/>
    <w:rsid w:val="008A7D7C"/>
    <w:rsid w:val="008A7EF8"/>
    <w:rsid w:val="008A7F36"/>
    <w:rsid w:val="008B0023"/>
    <w:rsid w:val="008B0071"/>
    <w:rsid w:val="008B016D"/>
    <w:rsid w:val="008B0332"/>
    <w:rsid w:val="008B0381"/>
    <w:rsid w:val="008B03A6"/>
    <w:rsid w:val="008B03E6"/>
    <w:rsid w:val="008B058C"/>
    <w:rsid w:val="008B0693"/>
    <w:rsid w:val="008B06D2"/>
    <w:rsid w:val="008B0789"/>
    <w:rsid w:val="008B0963"/>
    <w:rsid w:val="008B0970"/>
    <w:rsid w:val="008B098D"/>
    <w:rsid w:val="008B0CF4"/>
    <w:rsid w:val="008B0F1D"/>
    <w:rsid w:val="008B0F50"/>
    <w:rsid w:val="008B101C"/>
    <w:rsid w:val="008B1053"/>
    <w:rsid w:val="008B10BB"/>
    <w:rsid w:val="008B10E4"/>
    <w:rsid w:val="008B114C"/>
    <w:rsid w:val="008B132C"/>
    <w:rsid w:val="008B1362"/>
    <w:rsid w:val="008B143A"/>
    <w:rsid w:val="008B1500"/>
    <w:rsid w:val="008B156F"/>
    <w:rsid w:val="008B1741"/>
    <w:rsid w:val="008B17FD"/>
    <w:rsid w:val="008B182B"/>
    <w:rsid w:val="008B1867"/>
    <w:rsid w:val="008B18F8"/>
    <w:rsid w:val="008B190C"/>
    <w:rsid w:val="008B1949"/>
    <w:rsid w:val="008B1A49"/>
    <w:rsid w:val="008B1AB1"/>
    <w:rsid w:val="008B1BC4"/>
    <w:rsid w:val="008B1C3C"/>
    <w:rsid w:val="008B1C40"/>
    <w:rsid w:val="008B1C48"/>
    <w:rsid w:val="008B1CDB"/>
    <w:rsid w:val="008B1D28"/>
    <w:rsid w:val="008B1E38"/>
    <w:rsid w:val="008B1FDA"/>
    <w:rsid w:val="008B23C9"/>
    <w:rsid w:val="008B247F"/>
    <w:rsid w:val="008B249B"/>
    <w:rsid w:val="008B26E0"/>
    <w:rsid w:val="008B2A6C"/>
    <w:rsid w:val="008B2C18"/>
    <w:rsid w:val="008B2E11"/>
    <w:rsid w:val="008B2FE5"/>
    <w:rsid w:val="008B3248"/>
    <w:rsid w:val="008B3419"/>
    <w:rsid w:val="008B3422"/>
    <w:rsid w:val="008B34BD"/>
    <w:rsid w:val="008B35C5"/>
    <w:rsid w:val="008B35FB"/>
    <w:rsid w:val="008B372E"/>
    <w:rsid w:val="008B3798"/>
    <w:rsid w:val="008B37C6"/>
    <w:rsid w:val="008B37E1"/>
    <w:rsid w:val="008B3992"/>
    <w:rsid w:val="008B3996"/>
    <w:rsid w:val="008B39A3"/>
    <w:rsid w:val="008B3A12"/>
    <w:rsid w:val="008B3DF1"/>
    <w:rsid w:val="008B3F01"/>
    <w:rsid w:val="008B4071"/>
    <w:rsid w:val="008B41E5"/>
    <w:rsid w:val="008B4357"/>
    <w:rsid w:val="008B44EA"/>
    <w:rsid w:val="008B4571"/>
    <w:rsid w:val="008B45D6"/>
    <w:rsid w:val="008B4792"/>
    <w:rsid w:val="008B47A9"/>
    <w:rsid w:val="008B47D5"/>
    <w:rsid w:val="008B4965"/>
    <w:rsid w:val="008B4A6D"/>
    <w:rsid w:val="008B4AE8"/>
    <w:rsid w:val="008B4AFB"/>
    <w:rsid w:val="008B4F83"/>
    <w:rsid w:val="008B5083"/>
    <w:rsid w:val="008B545E"/>
    <w:rsid w:val="008B5577"/>
    <w:rsid w:val="008B5580"/>
    <w:rsid w:val="008B5663"/>
    <w:rsid w:val="008B576C"/>
    <w:rsid w:val="008B5AC8"/>
    <w:rsid w:val="008B5BE4"/>
    <w:rsid w:val="008B5CCA"/>
    <w:rsid w:val="008B5D20"/>
    <w:rsid w:val="008B5D29"/>
    <w:rsid w:val="008B5FCB"/>
    <w:rsid w:val="008B60FF"/>
    <w:rsid w:val="008B6420"/>
    <w:rsid w:val="008B6440"/>
    <w:rsid w:val="008B6465"/>
    <w:rsid w:val="008B64C8"/>
    <w:rsid w:val="008B672E"/>
    <w:rsid w:val="008B6B7B"/>
    <w:rsid w:val="008B6B84"/>
    <w:rsid w:val="008B6BA3"/>
    <w:rsid w:val="008B6C36"/>
    <w:rsid w:val="008B6DB1"/>
    <w:rsid w:val="008B6EDE"/>
    <w:rsid w:val="008B6F0B"/>
    <w:rsid w:val="008B70CC"/>
    <w:rsid w:val="008B7345"/>
    <w:rsid w:val="008B73E9"/>
    <w:rsid w:val="008B7411"/>
    <w:rsid w:val="008B742C"/>
    <w:rsid w:val="008B744E"/>
    <w:rsid w:val="008B74A6"/>
    <w:rsid w:val="008B74CD"/>
    <w:rsid w:val="008B7561"/>
    <w:rsid w:val="008B7855"/>
    <w:rsid w:val="008B7A9A"/>
    <w:rsid w:val="008B7BB5"/>
    <w:rsid w:val="008B7E94"/>
    <w:rsid w:val="008B7EB8"/>
    <w:rsid w:val="008C0054"/>
    <w:rsid w:val="008C007C"/>
    <w:rsid w:val="008C00AB"/>
    <w:rsid w:val="008C013B"/>
    <w:rsid w:val="008C01B0"/>
    <w:rsid w:val="008C01F9"/>
    <w:rsid w:val="008C021F"/>
    <w:rsid w:val="008C0283"/>
    <w:rsid w:val="008C02C5"/>
    <w:rsid w:val="008C02D0"/>
    <w:rsid w:val="008C0325"/>
    <w:rsid w:val="008C04A9"/>
    <w:rsid w:val="008C057D"/>
    <w:rsid w:val="008C064F"/>
    <w:rsid w:val="008C0652"/>
    <w:rsid w:val="008C0686"/>
    <w:rsid w:val="008C0848"/>
    <w:rsid w:val="008C087E"/>
    <w:rsid w:val="008C0891"/>
    <w:rsid w:val="008C0ABF"/>
    <w:rsid w:val="008C0C8A"/>
    <w:rsid w:val="008C0D2C"/>
    <w:rsid w:val="008C0D33"/>
    <w:rsid w:val="008C0DCC"/>
    <w:rsid w:val="008C12A0"/>
    <w:rsid w:val="008C1346"/>
    <w:rsid w:val="008C197D"/>
    <w:rsid w:val="008C1A44"/>
    <w:rsid w:val="008C1A7A"/>
    <w:rsid w:val="008C1A96"/>
    <w:rsid w:val="008C1BBE"/>
    <w:rsid w:val="008C1BE4"/>
    <w:rsid w:val="008C1C1D"/>
    <w:rsid w:val="008C1CAF"/>
    <w:rsid w:val="008C1CE6"/>
    <w:rsid w:val="008C1EB7"/>
    <w:rsid w:val="008C1F16"/>
    <w:rsid w:val="008C1FE7"/>
    <w:rsid w:val="008C1FF3"/>
    <w:rsid w:val="008C2178"/>
    <w:rsid w:val="008C22B9"/>
    <w:rsid w:val="008C2360"/>
    <w:rsid w:val="008C247F"/>
    <w:rsid w:val="008C25C8"/>
    <w:rsid w:val="008C25C9"/>
    <w:rsid w:val="008C25D7"/>
    <w:rsid w:val="008C25E1"/>
    <w:rsid w:val="008C260F"/>
    <w:rsid w:val="008C280E"/>
    <w:rsid w:val="008C2828"/>
    <w:rsid w:val="008C286F"/>
    <w:rsid w:val="008C28B3"/>
    <w:rsid w:val="008C28EA"/>
    <w:rsid w:val="008C2939"/>
    <w:rsid w:val="008C2AD3"/>
    <w:rsid w:val="008C2AE5"/>
    <w:rsid w:val="008C2CD6"/>
    <w:rsid w:val="008C2E64"/>
    <w:rsid w:val="008C3068"/>
    <w:rsid w:val="008C30C0"/>
    <w:rsid w:val="008C3214"/>
    <w:rsid w:val="008C32EC"/>
    <w:rsid w:val="008C3305"/>
    <w:rsid w:val="008C33EE"/>
    <w:rsid w:val="008C350E"/>
    <w:rsid w:val="008C357A"/>
    <w:rsid w:val="008C3685"/>
    <w:rsid w:val="008C373E"/>
    <w:rsid w:val="008C3887"/>
    <w:rsid w:val="008C39E0"/>
    <w:rsid w:val="008C3B4F"/>
    <w:rsid w:val="008C3B53"/>
    <w:rsid w:val="008C3B66"/>
    <w:rsid w:val="008C3B93"/>
    <w:rsid w:val="008C3D7E"/>
    <w:rsid w:val="008C4096"/>
    <w:rsid w:val="008C4177"/>
    <w:rsid w:val="008C41AA"/>
    <w:rsid w:val="008C4200"/>
    <w:rsid w:val="008C4603"/>
    <w:rsid w:val="008C4769"/>
    <w:rsid w:val="008C47DF"/>
    <w:rsid w:val="008C487E"/>
    <w:rsid w:val="008C49A6"/>
    <w:rsid w:val="008C4A33"/>
    <w:rsid w:val="008C4B7A"/>
    <w:rsid w:val="008C4E45"/>
    <w:rsid w:val="008C4E82"/>
    <w:rsid w:val="008C4F37"/>
    <w:rsid w:val="008C4FAA"/>
    <w:rsid w:val="008C4FC5"/>
    <w:rsid w:val="008C5046"/>
    <w:rsid w:val="008C516C"/>
    <w:rsid w:val="008C5337"/>
    <w:rsid w:val="008C53C6"/>
    <w:rsid w:val="008C545E"/>
    <w:rsid w:val="008C5533"/>
    <w:rsid w:val="008C565E"/>
    <w:rsid w:val="008C569E"/>
    <w:rsid w:val="008C56E6"/>
    <w:rsid w:val="008C598D"/>
    <w:rsid w:val="008C59BC"/>
    <w:rsid w:val="008C5A53"/>
    <w:rsid w:val="008C5B5E"/>
    <w:rsid w:val="008C5C08"/>
    <w:rsid w:val="008C5CB1"/>
    <w:rsid w:val="008C5D21"/>
    <w:rsid w:val="008C5D39"/>
    <w:rsid w:val="008C609C"/>
    <w:rsid w:val="008C60EC"/>
    <w:rsid w:val="008C612A"/>
    <w:rsid w:val="008C615F"/>
    <w:rsid w:val="008C6288"/>
    <w:rsid w:val="008C64E0"/>
    <w:rsid w:val="008C6570"/>
    <w:rsid w:val="008C65FC"/>
    <w:rsid w:val="008C665A"/>
    <w:rsid w:val="008C67FF"/>
    <w:rsid w:val="008C6924"/>
    <w:rsid w:val="008C6938"/>
    <w:rsid w:val="008C6AD7"/>
    <w:rsid w:val="008C6B4D"/>
    <w:rsid w:val="008C6C54"/>
    <w:rsid w:val="008C6C66"/>
    <w:rsid w:val="008C6D31"/>
    <w:rsid w:val="008C6DDE"/>
    <w:rsid w:val="008C6ECC"/>
    <w:rsid w:val="008C6F87"/>
    <w:rsid w:val="008C7155"/>
    <w:rsid w:val="008C716E"/>
    <w:rsid w:val="008C721B"/>
    <w:rsid w:val="008C72BF"/>
    <w:rsid w:val="008C7302"/>
    <w:rsid w:val="008C7422"/>
    <w:rsid w:val="008C7496"/>
    <w:rsid w:val="008C766A"/>
    <w:rsid w:val="008C7719"/>
    <w:rsid w:val="008C7796"/>
    <w:rsid w:val="008C77C5"/>
    <w:rsid w:val="008C7855"/>
    <w:rsid w:val="008C7937"/>
    <w:rsid w:val="008C79EF"/>
    <w:rsid w:val="008C7A13"/>
    <w:rsid w:val="008C7A83"/>
    <w:rsid w:val="008C7ADD"/>
    <w:rsid w:val="008C7B1B"/>
    <w:rsid w:val="008C7B38"/>
    <w:rsid w:val="008C7B4F"/>
    <w:rsid w:val="008C7C64"/>
    <w:rsid w:val="008C7F7C"/>
    <w:rsid w:val="008D00A4"/>
    <w:rsid w:val="008D0619"/>
    <w:rsid w:val="008D07C2"/>
    <w:rsid w:val="008D081E"/>
    <w:rsid w:val="008D09F5"/>
    <w:rsid w:val="008D0B03"/>
    <w:rsid w:val="008D0D6E"/>
    <w:rsid w:val="008D0FA1"/>
    <w:rsid w:val="008D10E4"/>
    <w:rsid w:val="008D1183"/>
    <w:rsid w:val="008D1304"/>
    <w:rsid w:val="008D136A"/>
    <w:rsid w:val="008D13C1"/>
    <w:rsid w:val="008D13E2"/>
    <w:rsid w:val="008D1A50"/>
    <w:rsid w:val="008D1A8A"/>
    <w:rsid w:val="008D1AA6"/>
    <w:rsid w:val="008D1B19"/>
    <w:rsid w:val="008D1C2B"/>
    <w:rsid w:val="008D1D36"/>
    <w:rsid w:val="008D1E7D"/>
    <w:rsid w:val="008D1E92"/>
    <w:rsid w:val="008D1F5C"/>
    <w:rsid w:val="008D212C"/>
    <w:rsid w:val="008D2230"/>
    <w:rsid w:val="008D2369"/>
    <w:rsid w:val="008D24A7"/>
    <w:rsid w:val="008D24D8"/>
    <w:rsid w:val="008D25F0"/>
    <w:rsid w:val="008D2682"/>
    <w:rsid w:val="008D280C"/>
    <w:rsid w:val="008D282D"/>
    <w:rsid w:val="008D2839"/>
    <w:rsid w:val="008D284D"/>
    <w:rsid w:val="008D2869"/>
    <w:rsid w:val="008D28E8"/>
    <w:rsid w:val="008D2967"/>
    <w:rsid w:val="008D29CA"/>
    <w:rsid w:val="008D2A01"/>
    <w:rsid w:val="008D2ABF"/>
    <w:rsid w:val="008D2C05"/>
    <w:rsid w:val="008D2CAE"/>
    <w:rsid w:val="008D2CDB"/>
    <w:rsid w:val="008D2D45"/>
    <w:rsid w:val="008D2DEC"/>
    <w:rsid w:val="008D2F4B"/>
    <w:rsid w:val="008D2F6D"/>
    <w:rsid w:val="008D301E"/>
    <w:rsid w:val="008D313D"/>
    <w:rsid w:val="008D3260"/>
    <w:rsid w:val="008D3331"/>
    <w:rsid w:val="008D34F7"/>
    <w:rsid w:val="008D3631"/>
    <w:rsid w:val="008D38C8"/>
    <w:rsid w:val="008D3B49"/>
    <w:rsid w:val="008D3E32"/>
    <w:rsid w:val="008D3E67"/>
    <w:rsid w:val="008D3E6E"/>
    <w:rsid w:val="008D4308"/>
    <w:rsid w:val="008D433C"/>
    <w:rsid w:val="008D4342"/>
    <w:rsid w:val="008D44C7"/>
    <w:rsid w:val="008D4724"/>
    <w:rsid w:val="008D47B7"/>
    <w:rsid w:val="008D499C"/>
    <w:rsid w:val="008D49F6"/>
    <w:rsid w:val="008D4CFF"/>
    <w:rsid w:val="008D4D2A"/>
    <w:rsid w:val="008D4F95"/>
    <w:rsid w:val="008D5014"/>
    <w:rsid w:val="008D52BC"/>
    <w:rsid w:val="008D55E3"/>
    <w:rsid w:val="008D55F9"/>
    <w:rsid w:val="008D562A"/>
    <w:rsid w:val="008D5786"/>
    <w:rsid w:val="008D57C3"/>
    <w:rsid w:val="008D5AA3"/>
    <w:rsid w:val="008D5C1E"/>
    <w:rsid w:val="008D5C91"/>
    <w:rsid w:val="008D5CC6"/>
    <w:rsid w:val="008D5D2F"/>
    <w:rsid w:val="008D5DFC"/>
    <w:rsid w:val="008D5E8A"/>
    <w:rsid w:val="008D5EE8"/>
    <w:rsid w:val="008D5F64"/>
    <w:rsid w:val="008D5F69"/>
    <w:rsid w:val="008D5FFE"/>
    <w:rsid w:val="008D6009"/>
    <w:rsid w:val="008D602F"/>
    <w:rsid w:val="008D61D8"/>
    <w:rsid w:val="008D628E"/>
    <w:rsid w:val="008D643E"/>
    <w:rsid w:val="008D6589"/>
    <w:rsid w:val="008D66DD"/>
    <w:rsid w:val="008D6795"/>
    <w:rsid w:val="008D6833"/>
    <w:rsid w:val="008D6895"/>
    <w:rsid w:val="008D6980"/>
    <w:rsid w:val="008D69A7"/>
    <w:rsid w:val="008D6A55"/>
    <w:rsid w:val="008D6A82"/>
    <w:rsid w:val="008D6A99"/>
    <w:rsid w:val="008D6B0A"/>
    <w:rsid w:val="008D6B50"/>
    <w:rsid w:val="008D6C5C"/>
    <w:rsid w:val="008D6C7F"/>
    <w:rsid w:val="008D6E03"/>
    <w:rsid w:val="008D6F28"/>
    <w:rsid w:val="008D6F86"/>
    <w:rsid w:val="008D6FEB"/>
    <w:rsid w:val="008D702A"/>
    <w:rsid w:val="008D717D"/>
    <w:rsid w:val="008D73E4"/>
    <w:rsid w:val="008D748A"/>
    <w:rsid w:val="008D77DA"/>
    <w:rsid w:val="008D7943"/>
    <w:rsid w:val="008D7A82"/>
    <w:rsid w:val="008D7BFA"/>
    <w:rsid w:val="008D7C15"/>
    <w:rsid w:val="008D7DF2"/>
    <w:rsid w:val="008D7F1C"/>
    <w:rsid w:val="008D7FFC"/>
    <w:rsid w:val="008E012C"/>
    <w:rsid w:val="008E0399"/>
    <w:rsid w:val="008E03BB"/>
    <w:rsid w:val="008E0995"/>
    <w:rsid w:val="008E0A56"/>
    <w:rsid w:val="008E0BB5"/>
    <w:rsid w:val="008E0D03"/>
    <w:rsid w:val="008E0D88"/>
    <w:rsid w:val="008E0F47"/>
    <w:rsid w:val="008E0FBC"/>
    <w:rsid w:val="008E109F"/>
    <w:rsid w:val="008E1383"/>
    <w:rsid w:val="008E13ED"/>
    <w:rsid w:val="008E14C7"/>
    <w:rsid w:val="008E14ED"/>
    <w:rsid w:val="008E1745"/>
    <w:rsid w:val="008E1776"/>
    <w:rsid w:val="008E1801"/>
    <w:rsid w:val="008E18F3"/>
    <w:rsid w:val="008E19E7"/>
    <w:rsid w:val="008E1ABC"/>
    <w:rsid w:val="008E1B83"/>
    <w:rsid w:val="008E1DD0"/>
    <w:rsid w:val="008E1E66"/>
    <w:rsid w:val="008E1F3D"/>
    <w:rsid w:val="008E1FA9"/>
    <w:rsid w:val="008E2090"/>
    <w:rsid w:val="008E2119"/>
    <w:rsid w:val="008E21A5"/>
    <w:rsid w:val="008E21D7"/>
    <w:rsid w:val="008E239E"/>
    <w:rsid w:val="008E2416"/>
    <w:rsid w:val="008E274B"/>
    <w:rsid w:val="008E27B7"/>
    <w:rsid w:val="008E2860"/>
    <w:rsid w:val="008E2B2F"/>
    <w:rsid w:val="008E2E23"/>
    <w:rsid w:val="008E2E4D"/>
    <w:rsid w:val="008E3050"/>
    <w:rsid w:val="008E322A"/>
    <w:rsid w:val="008E32F6"/>
    <w:rsid w:val="008E348F"/>
    <w:rsid w:val="008E34FB"/>
    <w:rsid w:val="008E353F"/>
    <w:rsid w:val="008E3705"/>
    <w:rsid w:val="008E38BE"/>
    <w:rsid w:val="008E39ED"/>
    <w:rsid w:val="008E3A74"/>
    <w:rsid w:val="008E3E65"/>
    <w:rsid w:val="008E3E6C"/>
    <w:rsid w:val="008E3E82"/>
    <w:rsid w:val="008E3EF3"/>
    <w:rsid w:val="008E407D"/>
    <w:rsid w:val="008E41BE"/>
    <w:rsid w:val="008E431F"/>
    <w:rsid w:val="008E4339"/>
    <w:rsid w:val="008E440C"/>
    <w:rsid w:val="008E46F5"/>
    <w:rsid w:val="008E4795"/>
    <w:rsid w:val="008E4A60"/>
    <w:rsid w:val="008E4AB9"/>
    <w:rsid w:val="008E4BF9"/>
    <w:rsid w:val="008E4C9B"/>
    <w:rsid w:val="008E4CB8"/>
    <w:rsid w:val="008E4CD4"/>
    <w:rsid w:val="008E4D09"/>
    <w:rsid w:val="008E4D87"/>
    <w:rsid w:val="008E4D92"/>
    <w:rsid w:val="008E4DD4"/>
    <w:rsid w:val="008E4FEF"/>
    <w:rsid w:val="008E5009"/>
    <w:rsid w:val="008E5157"/>
    <w:rsid w:val="008E51C3"/>
    <w:rsid w:val="008E51C6"/>
    <w:rsid w:val="008E5362"/>
    <w:rsid w:val="008E53BA"/>
    <w:rsid w:val="008E546F"/>
    <w:rsid w:val="008E55F2"/>
    <w:rsid w:val="008E5617"/>
    <w:rsid w:val="008E563B"/>
    <w:rsid w:val="008E5676"/>
    <w:rsid w:val="008E5751"/>
    <w:rsid w:val="008E57DC"/>
    <w:rsid w:val="008E590E"/>
    <w:rsid w:val="008E59BA"/>
    <w:rsid w:val="008E5ADE"/>
    <w:rsid w:val="008E5AE7"/>
    <w:rsid w:val="008E5B29"/>
    <w:rsid w:val="008E5BD7"/>
    <w:rsid w:val="008E5BE9"/>
    <w:rsid w:val="008E5C0C"/>
    <w:rsid w:val="008E5CD9"/>
    <w:rsid w:val="008E5E83"/>
    <w:rsid w:val="008E5F1C"/>
    <w:rsid w:val="008E6046"/>
    <w:rsid w:val="008E6207"/>
    <w:rsid w:val="008E640A"/>
    <w:rsid w:val="008E6451"/>
    <w:rsid w:val="008E6599"/>
    <w:rsid w:val="008E65D7"/>
    <w:rsid w:val="008E66BF"/>
    <w:rsid w:val="008E6735"/>
    <w:rsid w:val="008E6788"/>
    <w:rsid w:val="008E6813"/>
    <w:rsid w:val="008E68B4"/>
    <w:rsid w:val="008E696D"/>
    <w:rsid w:val="008E69B9"/>
    <w:rsid w:val="008E6A40"/>
    <w:rsid w:val="008E6C87"/>
    <w:rsid w:val="008E6DE3"/>
    <w:rsid w:val="008E6E1E"/>
    <w:rsid w:val="008E6E8A"/>
    <w:rsid w:val="008E6EC0"/>
    <w:rsid w:val="008E6F63"/>
    <w:rsid w:val="008E6F7F"/>
    <w:rsid w:val="008E71B3"/>
    <w:rsid w:val="008E71E3"/>
    <w:rsid w:val="008E7215"/>
    <w:rsid w:val="008E7307"/>
    <w:rsid w:val="008E7832"/>
    <w:rsid w:val="008E7881"/>
    <w:rsid w:val="008E7883"/>
    <w:rsid w:val="008E7B34"/>
    <w:rsid w:val="008E7C8B"/>
    <w:rsid w:val="008E7CFC"/>
    <w:rsid w:val="008E7DEF"/>
    <w:rsid w:val="008E7FFC"/>
    <w:rsid w:val="008F0355"/>
    <w:rsid w:val="008F03E2"/>
    <w:rsid w:val="008F0419"/>
    <w:rsid w:val="008F063E"/>
    <w:rsid w:val="008F07A4"/>
    <w:rsid w:val="008F0B3E"/>
    <w:rsid w:val="008F0BA4"/>
    <w:rsid w:val="008F0BD8"/>
    <w:rsid w:val="008F0C27"/>
    <w:rsid w:val="008F0C32"/>
    <w:rsid w:val="008F0CC7"/>
    <w:rsid w:val="008F0D0F"/>
    <w:rsid w:val="008F0D9E"/>
    <w:rsid w:val="008F0DC7"/>
    <w:rsid w:val="008F0F35"/>
    <w:rsid w:val="008F0F86"/>
    <w:rsid w:val="008F0F95"/>
    <w:rsid w:val="008F0FED"/>
    <w:rsid w:val="008F1055"/>
    <w:rsid w:val="008F10AD"/>
    <w:rsid w:val="008F1312"/>
    <w:rsid w:val="008F134B"/>
    <w:rsid w:val="008F13FD"/>
    <w:rsid w:val="008F1408"/>
    <w:rsid w:val="008F1612"/>
    <w:rsid w:val="008F1656"/>
    <w:rsid w:val="008F1687"/>
    <w:rsid w:val="008F17CB"/>
    <w:rsid w:val="008F189F"/>
    <w:rsid w:val="008F18CD"/>
    <w:rsid w:val="008F19EF"/>
    <w:rsid w:val="008F1B5C"/>
    <w:rsid w:val="008F1B9B"/>
    <w:rsid w:val="008F1BA2"/>
    <w:rsid w:val="008F1C14"/>
    <w:rsid w:val="008F1D62"/>
    <w:rsid w:val="008F1E9F"/>
    <w:rsid w:val="008F1F49"/>
    <w:rsid w:val="008F1F87"/>
    <w:rsid w:val="008F2002"/>
    <w:rsid w:val="008F21CB"/>
    <w:rsid w:val="008F21D0"/>
    <w:rsid w:val="008F2275"/>
    <w:rsid w:val="008F22C7"/>
    <w:rsid w:val="008F2319"/>
    <w:rsid w:val="008F23BB"/>
    <w:rsid w:val="008F2420"/>
    <w:rsid w:val="008F2775"/>
    <w:rsid w:val="008F277A"/>
    <w:rsid w:val="008F2853"/>
    <w:rsid w:val="008F294E"/>
    <w:rsid w:val="008F2991"/>
    <w:rsid w:val="008F2A55"/>
    <w:rsid w:val="008F2B0E"/>
    <w:rsid w:val="008F2BD2"/>
    <w:rsid w:val="008F2C7E"/>
    <w:rsid w:val="008F2F0A"/>
    <w:rsid w:val="008F2F6F"/>
    <w:rsid w:val="008F2FDA"/>
    <w:rsid w:val="008F3049"/>
    <w:rsid w:val="008F3093"/>
    <w:rsid w:val="008F31B9"/>
    <w:rsid w:val="008F3218"/>
    <w:rsid w:val="008F32A7"/>
    <w:rsid w:val="008F337D"/>
    <w:rsid w:val="008F3453"/>
    <w:rsid w:val="008F34AA"/>
    <w:rsid w:val="008F376A"/>
    <w:rsid w:val="008F385C"/>
    <w:rsid w:val="008F39B9"/>
    <w:rsid w:val="008F3AF1"/>
    <w:rsid w:val="008F3AF7"/>
    <w:rsid w:val="008F3C13"/>
    <w:rsid w:val="008F3C42"/>
    <w:rsid w:val="008F3C9E"/>
    <w:rsid w:val="008F3CC8"/>
    <w:rsid w:val="008F3E2B"/>
    <w:rsid w:val="008F3FB4"/>
    <w:rsid w:val="008F40D7"/>
    <w:rsid w:val="008F4215"/>
    <w:rsid w:val="008F463E"/>
    <w:rsid w:val="008F469E"/>
    <w:rsid w:val="008F470E"/>
    <w:rsid w:val="008F4721"/>
    <w:rsid w:val="008F4729"/>
    <w:rsid w:val="008F4803"/>
    <w:rsid w:val="008F4E02"/>
    <w:rsid w:val="008F4F21"/>
    <w:rsid w:val="008F50CC"/>
    <w:rsid w:val="008F51CF"/>
    <w:rsid w:val="008F5286"/>
    <w:rsid w:val="008F53E4"/>
    <w:rsid w:val="008F544B"/>
    <w:rsid w:val="008F54AB"/>
    <w:rsid w:val="008F59A0"/>
    <w:rsid w:val="008F5BC2"/>
    <w:rsid w:val="008F5C7C"/>
    <w:rsid w:val="008F5CA0"/>
    <w:rsid w:val="008F5D0E"/>
    <w:rsid w:val="008F5D8B"/>
    <w:rsid w:val="008F5DDE"/>
    <w:rsid w:val="008F5E07"/>
    <w:rsid w:val="008F5EDF"/>
    <w:rsid w:val="008F6190"/>
    <w:rsid w:val="008F623A"/>
    <w:rsid w:val="008F629F"/>
    <w:rsid w:val="008F6331"/>
    <w:rsid w:val="008F674F"/>
    <w:rsid w:val="008F680C"/>
    <w:rsid w:val="008F6953"/>
    <w:rsid w:val="008F69F3"/>
    <w:rsid w:val="008F6A9D"/>
    <w:rsid w:val="008F6BA4"/>
    <w:rsid w:val="008F6DA0"/>
    <w:rsid w:val="008F6DF9"/>
    <w:rsid w:val="008F6E94"/>
    <w:rsid w:val="008F6F91"/>
    <w:rsid w:val="008F71BA"/>
    <w:rsid w:val="008F7468"/>
    <w:rsid w:val="008F74F7"/>
    <w:rsid w:val="008F7582"/>
    <w:rsid w:val="008F76C6"/>
    <w:rsid w:val="008F76E7"/>
    <w:rsid w:val="008F76F9"/>
    <w:rsid w:val="008F772E"/>
    <w:rsid w:val="008F7813"/>
    <w:rsid w:val="008F78A6"/>
    <w:rsid w:val="008F7A0D"/>
    <w:rsid w:val="008F7A55"/>
    <w:rsid w:val="008F7A99"/>
    <w:rsid w:val="008F7B24"/>
    <w:rsid w:val="008F7B73"/>
    <w:rsid w:val="008F7BAC"/>
    <w:rsid w:val="008F7C47"/>
    <w:rsid w:val="008F7C53"/>
    <w:rsid w:val="008F7C5C"/>
    <w:rsid w:val="008F7D73"/>
    <w:rsid w:val="008F7EB5"/>
    <w:rsid w:val="009001F2"/>
    <w:rsid w:val="00900312"/>
    <w:rsid w:val="00900448"/>
    <w:rsid w:val="00900535"/>
    <w:rsid w:val="009006D7"/>
    <w:rsid w:val="009009B8"/>
    <w:rsid w:val="00900A31"/>
    <w:rsid w:val="00900C50"/>
    <w:rsid w:val="00900C53"/>
    <w:rsid w:val="00900C5B"/>
    <w:rsid w:val="00900E1F"/>
    <w:rsid w:val="00900EDA"/>
    <w:rsid w:val="00900FA2"/>
    <w:rsid w:val="0090123D"/>
    <w:rsid w:val="009012DA"/>
    <w:rsid w:val="0090136A"/>
    <w:rsid w:val="009013F8"/>
    <w:rsid w:val="0090168D"/>
    <w:rsid w:val="0090169C"/>
    <w:rsid w:val="00901922"/>
    <w:rsid w:val="00901964"/>
    <w:rsid w:val="0090197E"/>
    <w:rsid w:val="00901C73"/>
    <w:rsid w:val="00901D8A"/>
    <w:rsid w:val="00901E5C"/>
    <w:rsid w:val="00901F7D"/>
    <w:rsid w:val="00901FC2"/>
    <w:rsid w:val="009020CE"/>
    <w:rsid w:val="009020E0"/>
    <w:rsid w:val="009020F3"/>
    <w:rsid w:val="00902100"/>
    <w:rsid w:val="009023BC"/>
    <w:rsid w:val="0090260D"/>
    <w:rsid w:val="009028F8"/>
    <w:rsid w:val="00902C32"/>
    <w:rsid w:val="00902C75"/>
    <w:rsid w:val="00902D03"/>
    <w:rsid w:val="00902DD0"/>
    <w:rsid w:val="00902EB9"/>
    <w:rsid w:val="00902FE9"/>
    <w:rsid w:val="0090302D"/>
    <w:rsid w:val="00903112"/>
    <w:rsid w:val="00903577"/>
    <w:rsid w:val="00903601"/>
    <w:rsid w:val="00903623"/>
    <w:rsid w:val="00903673"/>
    <w:rsid w:val="009036E7"/>
    <w:rsid w:val="009036F1"/>
    <w:rsid w:val="00903AD1"/>
    <w:rsid w:val="00903AFC"/>
    <w:rsid w:val="00903B17"/>
    <w:rsid w:val="00903B1C"/>
    <w:rsid w:val="00903C5E"/>
    <w:rsid w:val="00904117"/>
    <w:rsid w:val="00904258"/>
    <w:rsid w:val="0090427E"/>
    <w:rsid w:val="00904312"/>
    <w:rsid w:val="0090439F"/>
    <w:rsid w:val="009045DA"/>
    <w:rsid w:val="009046C7"/>
    <w:rsid w:val="00904754"/>
    <w:rsid w:val="009047A9"/>
    <w:rsid w:val="0090491F"/>
    <w:rsid w:val="00904A3B"/>
    <w:rsid w:val="00904C74"/>
    <w:rsid w:val="00904D65"/>
    <w:rsid w:val="00904D7D"/>
    <w:rsid w:val="00904F26"/>
    <w:rsid w:val="009052DC"/>
    <w:rsid w:val="009053F1"/>
    <w:rsid w:val="00905496"/>
    <w:rsid w:val="009054CF"/>
    <w:rsid w:val="009056AF"/>
    <w:rsid w:val="00905860"/>
    <w:rsid w:val="00905879"/>
    <w:rsid w:val="00905B5E"/>
    <w:rsid w:val="00905BA7"/>
    <w:rsid w:val="00906048"/>
    <w:rsid w:val="009060E3"/>
    <w:rsid w:val="00906684"/>
    <w:rsid w:val="00906749"/>
    <w:rsid w:val="00906BBD"/>
    <w:rsid w:val="00906BD1"/>
    <w:rsid w:val="00906C27"/>
    <w:rsid w:val="00906D50"/>
    <w:rsid w:val="00906DF8"/>
    <w:rsid w:val="00906FA8"/>
    <w:rsid w:val="0090702E"/>
    <w:rsid w:val="009072E1"/>
    <w:rsid w:val="0090755C"/>
    <w:rsid w:val="00907594"/>
    <w:rsid w:val="00907678"/>
    <w:rsid w:val="009077A1"/>
    <w:rsid w:val="00907836"/>
    <w:rsid w:val="0090783B"/>
    <w:rsid w:val="00907939"/>
    <w:rsid w:val="00907AEF"/>
    <w:rsid w:val="00907DA6"/>
    <w:rsid w:val="00907E01"/>
    <w:rsid w:val="00907F59"/>
    <w:rsid w:val="00907F8E"/>
    <w:rsid w:val="009107A0"/>
    <w:rsid w:val="0091081E"/>
    <w:rsid w:val="00910878"/>
    <w:rsid w:val="00910926"/>
    <w:rsid w:val="009109AE"/>
    <w:rsid w:val="00910BC6"/>
    <w:rsid w:val="00910BEC"/>
    <w:rsid w:val="00910E2F"/>
    <w:rsid w:val="00910E8C"/>
    <w:rsid w:val="00910EA5"/>
    <w:rsid w:val="00911315"/>
    <w:rsid w:val="00911463"/>
    <w:rsid w:val="0091154F"/>
    <w:rsid w:val="009115AC"/>
    <w:rsid w:val="00911627"/>
    <w:rsid w:val="009116FB"/>
    <w:rsid w:val="0091195E"/>
    <w:rsid w:val="00911C60"/>
    <w:rsid w:val="00911CB1"/>
    <w:rsid w:val="00911E14"/>
    <w:rsid w:val="00911E67"/>
    <w:rsid w:val="00911FE3"/>
    <w:rsid w:val="0091206D"/>
    <w:rsid w:val="0091230B"/>
    <w:rsid w:val="009123BE"/>
    <w:rsid w:val="00912481"/>
    <w:rsid w:val="00912551"/>
    <w:rsid w:val="009125B7"/>
    <w:rsid w:val="00912740"/>
    <w:rsid w:val="00912785"/>
    <w:rsid w:val="009127A7"/>
    <w:rsid w:val="009127A9"/>
    <w:rsid w:val="009127FF"/>
    <w:rsid w:val="00912979"/>
    <w:rsid w:val="00912A05"/>
    <w:rsid w:val="0091303A"/>
    <w:rsid w:val="00913075"/>
    <w:rsid w:val="009130A9"/>
    <w:rsid w:val="0091316A"/>
    <w:rsid w:val="0091317D"/>
    <w:rsid w:val="009132BC"/>
    <w:rsid w:val="00913403"/>
    <w:rsid w:val="00913429"/>
    <w:rsid w:val="009134A2"/>
    <w:rsid w:val="009134F6"/>
    <w:rsid w:val="0091372F"/>
    <w:rsid w:val="00913794"/>
    <w:rsid w:val="00913831"/>
    <w:rsid w:val="0091399B"/>
    <w:rsid w:val="00913E0F"/>
    <w:rsid w:val="00913EB2"/>
    <w:rsid w:val="009141DB"/>
    <w:rsid w:val="0091461A"/>
    <w:rsid w:val="00914795"/>
    <w:rsid w:val="009147D2"/>
    <w:rsid w:val="0091484F"/>
    <w:rsid w:val="0091489D"/>
    <w:rsid w:val="00914B04"/>
    <w:rsid w:val="00914C14"/>
    <w:rsid w:val="00914DEE"/>
    <w:rsid w:val="00914EB7"/>
    <w:rsid w:val="0091500B"/>
    <w:rsid w:val="009151E7"/>
    <w:rsid w:val="00915246"/>
    <w:rsid w:val="009152EE"/>
    <w:rsid w:val="00915326"/>
    <w:rsid w:val="009153D2"/>
    <w:rsid w:val="00915441"/>
    <w:rsid w:val="009154D4"/>
    <w:rsid w:val="00915577"/>
    <w:rsid w:val="009155D0"/>
    <w:rsid w:val="009155EA"/>
    <w:rsid w:val="00915761"/>
    <w:rsid w:val="00915902"/>
    <w:rsid w:val="009159F9"/>
    <w:rsid w:val="00915AD5"/>
    <w:rsid w:val="00915AFD"/>
    <w:rsid w:val="00915C60"/>
    <w:rsid w:val="00915CAA"/>
    <w:rsid w:val="00915D55"/>
    <w:rsid w:val="00915EAF"/>
    <w:rsid w:val="00915F37"/>
    <w:rsid w:val="00916081"/>
    <w:rsid w:val="0091616F"/>
    <w:rsid w:val="00916170"/>
    <w:rsid w:val="00916634"/>
    <w:rsid w:val="0091664E"/>
    <w:rsid w:val="0091669D"/>
    <w:rsid w:val="00916A0E"/>
    <w:rsid w:val="00917326"/>
    <w:rsid w:val="009173DD"/>
    <w:rsid w:val="00917408"/>
    <w:rsid w:val="009175A3"/>
    <w:rsid w:val="009175C7"/>
    <w:rsid w:val="009177B5"/>
    <w:rsid w:val="009179B3"/>
    <w:rsid w:val="00917A59"/>
    <w:rsid w:val="00917AE9"/>
    <w:rsid w:val="00917E5E"/>
    <w:rsid w:val="00917E61"/>
    <w:rsid w:val="00917E71"/>
    <w:rsid w:val="00917E81"/>
    <w:rsid w:val="00920071"/>
    <w:rsid w:val="009201C8"/>
    <w:rsid w:val="00920274"/>
    <w:rsid w:val="009202FE"/>
    <w:rsid w:val="00920568"/>
    <w:rsid w:val="0092070C"/>
    <w:rsid w:val="0092071B"/>
    <w:rsid w:val="00920798"/>
    <w:rsid w:val="009207A4"/>
    <w:rsid w:val="009207B2"/>
    <w:rsid w:val="00920A8B"/>
    <w:rsid w:val="00920C74"/>
    <w:rsid w:val="00920CE5"/>
    <w:rsid w:val="00920E14"/>
    <w:rsid w:val="00920E4D"/>
    <w:rsid w:val="00920E93"/>
    <w:rsid w:val="00920F43"/>
    <w:rsid w:val="00920FAE"/>
    <w:rsid w:val="009210E0"/>
    <w:rsid w:val="009214D5"/>
    <w:rsid w:val="00921585"/>
    <w:rsid w:val="00921648"/>
    <w:rsid w:val="0092173A"/>
    <w:rsid w:val="009217BE"/>
    <w:rsid w:val="009217F2"/>
    <w:rsid w:val="009218EC"/>
    <w:rsid w:val="00921C46"/>
    <w:rsid w:val="00921C89"/>
    <w:rsid w:val="00921E20"/>
    <w:rsid w:val="00921E48"/>
    <w:rsid w:val="00921EEC"/>
    <w:rsid w:val="0092207E"/>
    <w:rsid w:val="009222A7"/>
    <w:rsid w:val="0092242C"/>
    <w:rsid w:val="00922525"/>
    <w:rsid w:val="00922654"/>
    <w:rsid w:val="00922690"/>
    <w:rsid w:val="00922F79"/>
    <w:rsid w:val="00923072"/>
    <w:rsid w:val="00923096"/>
    <w:rsid w:val="009230E7"/>
    <w:rsid w:val="009231E1"/>
    <w:rsid w:val="00923589"/>
    <w:rsid w:val="00923762"/>
    <w:rsid w:val="0092376B"/>
    <w:rsid w:val="009237B4"/>
    <w:rsid w:val="00923B8A"/>
    <w:rsid w:val="00923E0A"/>
    <w:rsid w:val="00923E84"/>
    <w:rsid w:val="00923F43"/>
    <w:rsid w:val="00924097"/>
    <w:rsid w:val="009241A8"/>
    <w:rsid w:val="009243EE"/>
    <w:rsid w:val="00924418"/>
    <w:rsid w:val="00924470"/>
    <w:rsid w:val="009244C7"/>
    <w:rsid w:val="009244FE"/>
    <w:rsid w:val="009246EA"/>
    <w:rsid w:val="0092489F"/>
    <w:rsid w:val="00924ABF"/>
    <w:rsid w:val="00924D30"/>
    <w:rsid w:val="00924FA0"/>
    <w:rsid w:val="0092518A"/>
    <w:rsid w:val="00925243"/>
    <w:rsid w:val="009253B1"/>
    <w:rsid w:val="00925469"/>
    <w:rsid w:val="00925895"/>
    <w:rsid w:val="009258BB"/>
    <w:rsid w:val="009259A7"/>
    <w:rsid w:val="00925A0C"/>
    <w:rsid w:val="00925A76"/>
    <w:rsid w:val="00925AC9"/>
    <w:rsid w:val="00925D81"/>
    <w:rsid w:val="00925D9E"/>
    <w:rsid w:val="00925F38"/>
    <w:rsid w:val="00925FBE"/>
    <w:rsid w:val="00926465"/>
    <w:rsid w:val="009264FC"/>
    <w:rsid w:val="0092653E"/>
    <w:rsid w:val="009265C2"/>
    <w:rsid w:val="00926615"/>
    <w:rsid w:val="0092665E"/>
    <w:rsid w:val="0092672B"/>
    <w:rsid w:val="009267DD"/>
    <w:rsid w:val="0092685E"/>
    <w:rsid w:val="00926891"/>
    <w:rsid w:val="009269CA"/>
    <w:rsid w:val="00926B73"/>
    <w:rsid w:val="00926CDA"/>
    <w:rsid w:val="00927246"/>
    <w:rsid w:val="00927289"/>
    <w:rsid w:val="0092739E"/>
    <w:rsid w:val="009273E5"/>
    <w:rsid w:val="009274D4"/>
    <w:rsid w:val="009274E1"/>
    <w:rsid w:val="009275D6"/>
    <w:rsid w:val="0092764A"/>
    <w:rsid w:val="009276BB"/>
    <w:rsid w:val="0092787A"/>
    <w:rsid w:val="009279EF"/>
    <w:rsid w:val="00927A28"/>
    <w:rsid w:val="00927AF3"/>
    <w:rsid w:val="00927D51"/>
    <w:rsid w:val="00927D66"/>
    <w:rsid w:val="00927DAA"/>
    <w:rsid w:val="00927DDD"/>
    <w:rsid w:val="00927DF0"/>
    <w:rsid w:val="00927E74"/>
    <w:rsid w:val="00927EB9"/>
    <w:rsid w:val="0092FC02"/>
    <w:rsid w:val="009300BD"/>
    <w:rsid w:val="009301FA"/>
    <w:rsid w:val="0093050E"/>
    <w:rsid w:val="00930667"/>
    <w:rsid w:val="009307AD"/>
    <w:rsid w:val="009308F4"/>
    <w:rsid w:val="00930F4E"/>
    <w:rsid w:val="00930F60"/>
    <w:rsid w:val="00930F96"/>
    <w:rsid w:val="009310AD"/>
    <w:rsid w:val="00931271"/>
    <w:rsid w:val="00931386"/>
    <w:rsid w:val="009314B6"/>
    <w:rsid w:val="00931511"/>
    <w:rsid w:val="009315D3"/>
    <w:rsid w:val="00931646"/>
    <w:rsid w:val="009316A7"/>
    <w:rsid w:val="00931940"/>
    <w:rsid w:val="00931B07"/>
    <w:rsid w:val="00931E01"/>
    <w:rsid w:val="00931F62"/>
    <w:rsid w:val="00931FA2"/>
    <w:rsid w:val="00932004"/>
    <w:rsid w:val="009321C1"/>
    <w:rsid w:val="0093229D"/>
    <w:rsid w:val="0093230A"/>
    <w:rsid w:val="00932444"/>
    <w:rsid w:val="0093289C"/>
    <w:rsid w:val="0093290E"/>
    <w:rsid w:val="00932ADA"/>
    <w:rsid w:val="00932C56"/>
    <w:rsid w:val="00932CA8"/>
    <w:rsid w:val="00932DDE"/>
    <w:rsid w:val="00932DEA"/>
    <w:rsid w:val="00932E28"/>
    <w:rsid w:val="00932ED9"/>
    <w:rsid w:val="00932F35"/>
    <w:rsid w:val="00933127"/>
    <w:rsid w:val="009331FB"/>
    <w:rsid w:val="00933276"/>
    <w:rsid w:val="00933304"/>
    <w:rsid w:val="00933347"/>
    <w:rsid w:val="009334EB"/>
    <w:rsid w:val="0093351D"/>
    <w:rsid w:val="009335C3"/>
    <w:rsid w:val="009336A0"/>
    <w:rsid w:val="00933707"/>
    <w:rsid w:val="00933760"/>
    <w:rsid w:val="0093379B"/>
    <w:rsid w:val="009338C4"/>
    <w:rsid w:val="00933A1B"/>
    <w:rsid w:val="00933D38"/>
    <w:rsid w:val="00933EEB"/>
    <w:rsid w:val="00934157"/>
    <w:rsid w:val="0093422F"/>
    <w:rsid w:val="009343D2"/>
    <w:rsid w:val="00934677"/>
    <w:rsid w:val="009346C4"/>
    <w:rsid w:val="00934890"/>
    <w:rsid w:val="0093496A"/>
    <w:rsid w:val="00934C63"/>
    <w:rsid w:val="00934C9D"/>
    <w:rsid w:val="00934CA7"/>
    <w:rsid w:val="00934D0A"/>
    <w:rsid w:val="00934DD3"/>
    <w:rsid w:val="00934DDF"/>
    <w:rsid w:val="00934F4D"/>
    <w:rsid w:val="0093520B"/>
    <w:rsid w:val="00935307"/>
    <w:rsid w:val="0093541B"/>
    <w:rsid w:val="00935421"/>
    <w:rsid w:val="009354ED"/>
    <w:rsid w:val="009354F1"/>
    <w:rsid w:val="0093570C"/>
    <w:rsid w:val="0093576D"/>
    <w:rsid w:val="00935C6A"/>
    <w:rsid w:val="00935E3B"/>
    <w:rsid w:val="00936111"/>
    <w:rsid w:val="0093630C"/>
    <w:rsid w:val="00936412"/>
    <w:rsid w:val="009364F4"/>
    <w:rsid w:val="0093653E"/>
    <w:rsid w:val="00936663"/>
    <w:rsid w:val="0093679C"/>
    <w:rsid w:val="009368A4"/>
    <w:rsid w:val="00936965"/>
    <w:rsid w:val="00936975"/>
    <w:rsid w:val="00936AD0"/>
    <w:rsid w:val="00936CAB"/>
    <w:rsid w:val="00936DC3"/>
    <w:rsid w:val="00936F55"/>
    <w:rsid w:val="00936FD2"/>
    <w:rsid w:val="009371AC"/>
    <w:rsid w:val="009372D6"/>
    <w:rsid w:val="00937B16"/>
    <w:rsid w:val="00937BA7"/>
    <w:rsid w:val="00937BFF"/>
    <w:rsid w:val="009400D8"/>
    <w:rsid w:val="0094043E"/>
    <w:rsid w:val="009404E1"/>
    <w:rsid w:val="0094062C"/>
    <w:rsid w:val="00940718"/>
    <w:rsid w:val="00940720"/>
    <w:rsid w:val="00940785"/>
    <w:rsid w:val="009408C3"/>
    <w:rsid w:val="009409A1"/>
    <w:rsid w:val="00940CCE"/>
    <w:rsid w:val="00940CF0"/>
    <w:rsid w:val="00940D2A"/>
    <w:rsid w:val="00940E39"/>
    <w:rsid w:val="00940F45"/>
    <w:rsid w:val="00940FF6"/>
    <w:rsid w:val="0094141D"/>
    <w:rsid w:val="0094162D"/>
    <w:rsid w:val="00941683"/>
    <w:rsid w:val="00941A4F"/>
    <w:rsid w:val="00941C36"/>
    <w:rsid w:val="00941C56"/>
    <w:rsid w:val="00941CB2"/>
    <w:rsid w:val="00941D0B"/>
    <w:rsid w:val="00941DB2"/>
    <w:rsid w:val="00941EE1"/>
    <w:rsid w:val="00941EEB"/>
    <w:rsid w:val="00941FB0"/>
    <w:rsid w:val="0094207A"/>
    <w:rsid w:val="00942106"/>
    <w:rsid w:val="0094216E"/>
    <w:rsid w:val="009421A5"/>
    <w:rsid w:val="009424FF"/>
    <w:rsid w:val="0094255A"/>
    <w:rsid w:val="00942590"/>
    <w:rsid w:val="0094261A"/>
    <w:rsid w:val="009426CA"/>
    <w:rsid w:val="009426D1"/>
    <w:rsid w:val="0094291E"/>
    <w:rsid w:val="0094294F"/>
    <w:rsid w:val="00942BE8"/>
    <w:rsid w:val="00942BF4"/>
    <w:rsid w:val="00942C20"/>
    <w:rsid w:val="00942C53"/>
    <w:rsid w:val="00942CB0"/>
    <w:rsid w:val="00942D4C"/>
    <w:rsid w:val="009430F1"/>
    <w:rsid w:val="00943585"/>
    <w:rsid w:val="00943628"/>
    <w:rsid w:val="009437B0"/>
    <w:rsid w:val="00943841"/>
    <w:rsid w:val="00943955"/>
    <w:rsid w:val="00943984"/>
    <w:rsid w:val="00943A3B"/>
    <w:rsid w:val="00943A3C"/>
    <w:rsid w:val="00943ACF"/>
    <w:rsid w:val="00943CA4"/>
    <w:rsid w:val="00943CA7"/>
    <w:rsid w:val="00943DD4"/>
    <w:rsid w:val="00943E88"/>
    <w:rsid w:val="00943EB5"/>
    <w:rsid w:val="00943FC3"/>
    <w:rsid w:val="00943FF8"/>
    <w:rsid w:val="009443BC"/>
    <w:rsid w:val="009444A2"/>
    <w:rsid w:val="00944503"/>
    <w:rsid w:val="0094491E"/>
    <w:rsid w:val="00944A48"/>
    <w:rsid w:val="00944B30"/>
    <w:rsid w:val="00944CE6"/>
    <w:rsid w:val="00944D00"/>
    <w:rsid w:val="00944DB4"/>
    <w:rsid w:val="00944E37"/>
    <w:rsid w:val="00944E72"/>
    <w:rsid w:val="00944F05"/>
    <w:rsid w:val="0094507A"/>
    <w:rsid w:val="0094518F"/>
    <w:rsid w:val="00945219"/>
    <w:rsid w:val="00945224"/>
    <w:rsid w:val="00945559"/>
    <w:rsid w:val="009455E0"/>
    <w:rsid w:val="009459DF"/>
    <w:rsid w:val="009459F3"/>
    <w:rsid w:val="00945A39"/>
    <w:rsid w:val="00945AA5"/>
    <w:rsid w:val="00945B76"/>
    <w:rsid w:val="00945CA3"/>
    <w:rsid w:val="00945EC0"/>
    <w:rsid w:val="00945F22"/>
    <w:rsid w:val="00945F6E"/>
    <w:rsid w:val="0094606A"/>
    <w:rsid w:val="00946128"/>
    <w:rsid w:val="009461D0"/>
    <w:rsid w:val="00946435"/>
    <w:rsid w:val="009464D2"/>
    <w:rsid w:val="00946590"/>
    <w:rsid w:val="00946606"/>
    <w:rsid w:val="00946865"/>
    <w:rsid w:val="00946894"/>
    <w:rsid w:val="009468E5"/>
    <w:rsid w:val="00946A8F"/>
    <w:rsid w:val="00946B1B"/>
    <w:rsid w:val="00946B89"/>
    <w:rsid w:val="00946D29"/>
    <w:rsid w:val="00946F4B"/>
    <w:rsid w:val="00947302"/>
    <w:rsid w:val="00947340"/>
    <w:rsid w:val="009474FB"/>
    <w:rsid w:val="009475E8"/>
    <w:rsid w:val="0094765C"/>
    <w:rsid w:val="00947850"/>
    <w:rsid w:val="0094795C"/>
    <w:rsid w:val="0094798B"/>
    <w:rsid w:val="00947C26"/>
    <w:rsid w:val="00947C5F"/>
    <w:rsid w:val="00947CB4"/>
    <w:rsid w:val="00947CD0"/>
    <w:rsid w:val="00947DB7"/>
    <w:rsid w:val="00947E18"/>
    <w:rsid w:val="00947ED1"/>
    <w:rsid w:val="00947F0A"/>
    <w:rsid w:val="00947FBC"/>
    <w:rsid w:val="00947FD0"/>
    <w:rsid w:val="00947FD6"/>
    <w:rsid w:val="00950045"/>
    <w:rsid w:val="009502ED"/>
    <w:rsid w:val="009503B1"/>
    <w:rsid w:val="0095040C"/>
    <w:rsid w:val="0095045E"/>
    <w:rsid w:val="009505E4"/>
    <w:rsid w:val="00950692"/>
    <w:rsid w:val="009508F9"/>
    <w:rsid w:val="0095090D"/>
    <w:rsid w:val="00950976"/>
    <w:rsid w:val="0095098D"/>
    <w:rsid w:val="009509B6"/>
    <w:rsid w:val="00950A39"/>
    <w:rsid w:val="00950BF0"/>
    <w:rsid w:val="00950CAF"/>
    <w:rsid w:val="00950ED8"/>
    <w:rsid w:val="00950F09"/>
    <w:rsid w:val="00950F90"/>
    <w:rsid w:val="00951013"/>
    <w:rsid w:val="009512F6"/>
    <w:rsid w:val="0095154D"/>
    <w:rsid w:val="00951555"/>
    <w:rsid w:val="009517FA"/>
    <w:rsid w:val="00951AAE"/>
    <w:rsid w:val="00951B7D"/>
    <w:rsid w:val="00951D71"/>
    <w:rsid w:val="00951DF2"/>
    <w:rsid w:val="00951F6D"/>
    <w:rsid w:val="00952056"/>
    <w:rsid w:val="0095226F"/>
    <w:rsid w:val="00952328"/>
    <w:rsid w:val="00952336"/>
    <w:rsid w:val="00952397"/>
    <w:rsid w:val="00952512"/>
    <w:rsid w:val="009527F2"/>
    <w:rsid w:val="00952826"/>
    <w:rsid w:val="00952938"/>
    <w:rsid w:val="009529BA"/>
    <w:rsid w:val="00952A2C"/>
    <w:rsid w:val="00952F65"/>
    <w:rsid w:val="009531C6"/>
    <w:rsid w:val="009531DF"/>
    <w:rsid w:val="00953265"/>
    <w:rsid w:val="0095330A"/>
    <w:rsid w:val="0095337E"/>
    <w:rsid w:val="009533D1"/>
    <w:rsid w:val="009534D1"/>
    <w:rsid w:val="00953801"/>
    <w:rsid w:val="00953C4D"/>
    <w:rsid w:val="00953D63"/>
    <w:rsid w:val="00953DE0"/>
    <w:rsid w:val="00953F7D"/>
    <w:rsid w:val="00954050"/>
    <w:rsid w:val="00954135"/>
    <w:rsid w:val="00954189"/>
    <w:rsid w:val="0095431A"/>
    <w:rsid w:val="00954408"/>
    <w:rsid w:val="00954562"/>
    <w:rsid w:val="00954588"/>
    <w:rsid w:val="0095479A"/>
    <w:rsid w:val="00954868"/>
    <w:rsid w:val="0095490E"/>
    <w:rsid w:val="00954B6F"/>
    <w:rsid w:val="00954D1C"/>
    <w:rsid w:val="00954DB5"/>
    <w:rsid w:val="00955054"/>
    <w:rsid w:val="009550B4"/>
    <w:rsid w:val="0095524B"/>
    <w:rsid w:val="00955258"/>
    <w:rsid w:val="0095532C"/>
    <w:rsid w:val="00955385"/>
    <w:rsid w:val="0095538D"/>
    <w:rsid w:val="00955457"/>
    <w:rsid w:val="0095556A"/>
    <w:rsid w:val="00955652"/>
    <w:rsid w:val="009556D2"/>
    <w:rsid w:val="00955889"/>
    <w:rsid w:val="00955A20"/>
    <w:rsid w:val="00955A70"/>
    <w:rsid w:val="00955BEA"/>
    <w:rsid w:val="00955C93"/>
    <w:rsid w:val="00955D5C"/>
    <w:rsid w:val="00955EC7"/>
    <w:rsid w:val="00955F4C"/>
    <w:rsid w:val="00955FB0"/>
    <w:rsid w:val="009560F5"/>
    <w:rsid w:val="0095613C"/>
    <w:rsid w:val="0095682B"/>
    <w:rsid w:val="009568B2"/>
    <w:rsid w:val="00956A96"/>
    <w:rsid w:val="00956AD8"/>
    <w:rsid w:val="00956B24"/>
    <w:rsid w:val="00956C8D"/>
    <w:rsid w:val="00956E23"/>
    <w:rsid w:val="00956E62"/>
    <w:rsid w:val="009571E0"/>
    <w:rsid w:val="00957259"/>
    <w:rsid w:val="0095731A"/>
    <w:rsid w:val="00957390"/>
    <w:rsid w:val="009574D8"/>
    <w:rsid w:val="009575A9"/>
    <w:rsid w:val="00957761"/>
    <w:rsid w:val="00957947"/>
    <w:rsid w:val="00957A9D"/>
    <w:rsid w:val="00957B4F"/>
    <w:rsid w:val="00957D3F"/>
    <w:rsid w:val="00960141"/>
    <w:rsid w:val="009602F3"/>
    <w:rsid w:val="00960400"/>
    <w:rsid w:val="009605EE"/>
    <w:rsid w:val="0096088F"/>
    <w:rsid w:val="00960ABD"/>
    <w:rsid w:val="00960AEE"/>
    <w:rsid w:val="00960B5F"/>
    <w:rsid w:val="00960D18"/>
    <w:rsid w:val="00960E58"/>
    <w:rsid w:val="00960F80"/>
    <w:rsid w:val="0096123D"/>
    <w:rsid w:val="00961624"/>
    <w:rsid w:val="00961721"/>
    <w:rsid w:val="00961875"/>
    <w:rsid w:val="009618B0"/>
    <w:rsid w:val="00961902"/>
    <w:rsid w:val="00961AE0"/>
    <w:rsid w:val="00961C8E"/>
    <w:rsid w:val="00961CD8"/>
    <w:rsid w:val="00961CE7"/>
    <w:rsid w:val="00961DFE"/>
    <w:rsid w:val="00961E65"/>
    <w:rsid w:val="00961E91"/>
    <w:rsid w:val="00961EBA"/>
    <w:rsid w:val="00961EBF"/>
    <w:rsid w:val="009620AB"/>
    <w:rsid w:val="00962136"/>
    <w:rsid w:val="00962183"/>
    <w:rsid w:val="00962187"/>
    <w:rsid w:val="00962224"/>
    <w:rsid w:val="00962246"/>
    <w:rsid w:val="00962280"/>
    <w:rsid w:val="0096228E"/>
    <w:rsid w:val="009624BE"/>
    <w:rsid w:val="00962729"/>
    <w:rsid w:val="00962961"/>
    <w:rsid w:val="00962BFB"/>
    <w:rsid w:val="00962CE8"/>
    <w:rsid w:val="00962E07"/>
    <w:rsid w:val="00962EB5"/>
    <w:rsid w:val="00963240"/>
    <w:rsid w:val="00963723"/>
    <w:rsid w:val="0096373E"/>
    <w:rsid w:val="0096383B"/>
    <w:rsid w:val="00963A5D"/>
    <w:rsid w:val="00963A9B"/>
    <w:rsid w:val="00963CE0"/>
    <w:rsid w:val="00963F44"/>
    <w:rsid w:val="00963F6A"/>
    <w:rsid w:val="009640EA"/>
    <w:rsid w:val="009641A8"/>
    <w:rsid w:val="009641FE"/>
    <w:rsid w:val="0096426E"/>
    <w:rsid w:val="00964391"/>
    <w:rsid w:val="00964438"/>
    <w:rsid w:val="009646F5"/>
    <w:rsid w:val="00964752"/>
    <w:rsid w:val="0096490E"/>
    <w:rsid w:val="00964AE3"/>
    <w:rsid w:val="00964D49"/>
    <w:rsid w:val="00965274"/>
    <w:rsid w:val="00965334"/>
    <w:rsid w:val="0096547A"/>
    <w:rsid w:val="00965551"/>
    <w:rsid w:val="009656DA"/>
    <w:rsid w:val="009658C7"/>
    <w:rsid w:val="0096595B"/>
    <w:rsid w:val="00965994"/>
    <w:rsid w:val="00965A08"/>
    <w:rsid w:val="00965A44"/>
    <w:rsid w:val="00965B7C"/>
    <w:rsid w:val="00965B90"/>
    <w:rsid w:val="00965C2E"/>
    <w:rsid w:val="00965C63"/>
    <w:rsid w:val="00965C78"/>
    <w:rsid w:val="00965DC9"/>
    <w:rsid w:val="00965E57"/>
    <w:rsid w:val="00965F15"/>
    <w:rsid w:val="00965FB8"/>
    <w:rsid w:val="0096603C"/>
    <w:rsid w:val="0096618A"/>
    <w:rsid w:val="009661D3"/>
    <w:rsid w:val="009663A4"/>
    <w:rsid w:val="00966499"/>
    <w:rsid w:val="0096661B"/>
    <w:rsid w:val="00966754"/>
    <w:rsid w:val="009667F2"/>
    <w:rsid w:val="00966878"/>
    <w:rsid w:val="00966A8A"/>
    <w:rsid w:val="00966AC9"/>
    <w:rsid w:val="00966D25"/>
    <w:rsid w:val="00966FBC"/>
    <w:rsid w:val="00967012"/>
    <w:rsid w:val="00967144"/>
    <w:rsid w:val="0096724F"/>
    <w:rsid w:val="00967379"/>
    <w:rsid w:val="0096739A"/>
    <w:rsid w:val="00967510"/>
    <w:rsid w:val="009675F0"/>
    <w:rsid w:val="009676AB"/>
    <w:rsid w:val="00967769"/>
    <w:rsid w:val="0096795D"/>
    <w:rsid w:val="00967A32"/>
    <w:rsid w:val="00967C84"/>
    <w:rsid w:val="00967E35"/>
    <w:rsid w:val="00967F9E"/>
    <w:rsid w:val="00967FA1"/>
    <w:rsid w:val="00970028"/>
    <w:rsid w:val="0097015C"/>
    <w:rsid w:val="0097049B"/>
    <w:rsid w:val="00970619"/>
    <w:rsid w:val="00970783"/>
    <w:rsid w:val="009708F3"/>
    <w:rsid w:val="00970A1F"/>
    <w:rsid w:val="00970C39"/>
    <w:rsid w:val="00970CF1"/>
    <w:rsid w:val="00970D85"/>
    <w:rsid w:val="00970E24"/>
    <w:rsid w:val="00970F9F"/>
    <w:rsid w:val="00971067"/>
    <w:rsid w:val="00971170"/>
    <w:rsid w:val="0097120F"/>
    <w:rsid w:val="009712C1"/>
    <w:rsid w:val="009713AB"/>
    <w:rsid w:val="0097146D"/>
    <w:rsid w:val="00971657"/>
    <w:rsid w:val="00971695"/>
    <w:rsid w:val="0097178F"/>
    <w:rsid w:val="00971825"/>
    <w:rsid w:val="00971915"/>
    <w:rsid w:val="00971A59"/>
    <w:rsid w:val="00971B58"/>
    <w:rsid w:val="00971CB6"/>
    <w:rsid w:val="00971CC0"/>
    <w:rsid w:val="00971CC4"/>
    <w:rsid w:val="00971CD7"/>
    <w:rsid w:val="00971E7F"/>
    <w:rsid w:val="00971F93"/>
    <w:rsid w:val="00971F9B"/>
    <w:rsid w:val="0097230E"/>
    <w:rsid w:val="0097231A"/>
    <w:rsid w:val="0097237C"/>
    <w:rsid w:val="0097243D"/>
    <w:rsid w:val="009726F9"/>
    <w:rsid w:val="00972784"/>
    <w:rsid w:val="00972818"/>
    <w:rsid w:val="009729BC"/>
    <w:rsid w:val="009729C6"/>
    <w:rsid w:val="00972ADD"/>
    <w:rsid w:val="00972AE3"/>
    <w:rsid w:val="00972B7B"/>
    <w:rsid w:val="00972D2A"/>
    <w:rsid w:val="00972EB3"/>
    <w:rsid w:val="00972EB4"/>
    <w:rsid w:val="00973319"/>
    <w:rsid w:val="00973466"/>
    <w:rsid w:val="009734D5"/>
    <w:rsid w:val="00973778"/>
    <w:rsid w:val="009737DB"/>
    <w:rsid w:val="009739DD"/>
    <w:rsid w:val="00973AA3"/>
    <w:rsid w:val="00973B7F"/>
    <w:rsid w:val="00973C53"/>
    <w:rsid w:val="00973C73"/>
    <w:rsid w:val="00973E8A"/>
    <w:rsid w:val="00973EA2"/>
    <w:rsid w:val="009742D2"/>
    <w:rsid w:val="00974340"/>
    <w:rsid w:val="00974731"/>
    <w:rsid w:val="00974AA0"/>
    <w:rsid w:val="00974BA0"/>
    <w:rsid w:val="00974BAE"/>
    <w:rsid w:val="00974DE0"/>
    <w:rsid w:val="00974E9F"/>
    <w:rsid w:val="00974FF3"/>
    <w:rsid w:val="009750BF"/>
    <w:rsid w:val="009750C7"/>
    <w:rsid w:val="00975182"/>
    <w:rsid w:val="00975184"/>
    <w:rsid w:val="00975198"/>
    <w:rsid w:val="0097524E"/>
    <w:rsid w:val="009752BE"/>
    <w:rsid w:val="009752D0"/>
    <w:rsid w:val="00975462"/>
    <w:rsid w:val="009754EB"/>
    <w:rsid w:val="009755D5"/>
    <w:rsid w:val="00975621"/>
    <w:rsid w:val="00975726"/>
    <w:rsid w:val="009758C1"/>
    <w:rsid w:val="009759B3"/>
    <w:rsid w:val="009759BC"/>
    <w:rsid w:val="00975A6B"/>
    <w:rsid w:val="00975A7A"/>
    <w:rsid w:val="00975DBE"/>
    <w:rsid w:val="009760F4"/>
    <w:rsid w:val="00976220"/>
    <w:rsid w:val="00976331"/>
    <w:rsid w:val="00976468"/>
    <w:rsid w:val="009764E7"/>
    <w:rsid w:val="0097656C"/>
    <w:rsid w:val="0097664C"/>
    <w:rsid w:val="0097668A"/>
    <w:rsid w:val="009767C7"/>
    <w:rsid w:val="009769A9"/>
    <w:rsid w:val="00976BF9"/>
    <w:rsid w:val="00976CF0"/>
    <w:rsid w:val="00976DA4"/>
    <w:rsid w:val="00977051"/>
    <w:rsid w:val="00977350"/>
    <w:rsid w:val="0097748B"/>
    <w:rsid w:val="0097762A"/>
    <w:rsid w:val="00977752"/>
    <w:rsid w:val="009777BA"/>
    <w:rsid w:val="00977888"/>
    <w:rsid w:val="009778E2"/>
    <w:rsid w:val="00977907"/>
    <w:rsid w:val="00977C33"/>
    <w:rsid w:val="00977FDE"/>
    <w:rsid w:val="00980157"/>
    <w:rsid w:val="00980332"/>
    <w:rsid w:val="0098049F"/>
    <w:rsid w:val="009804E8"/>
    <w:rsid w:val="00980683"/>
    <w:rsid w:val="00980863"/>
    <w:rsid w:val="00980968"/>
    <w:rsid w:val="00980A22"/>
    <w:rsid w:val="00980ACC"/>
    <w:rsid w:val="00980C71"/>
    <w:rsid w:val="00980D50"/>
    <w:rsid w:val="00980DFC"/>
    <w:rsid w:val="00980E2F"/>
    <w:rsid w:val="00980F8C"/>
    <w:rsid w:val="00981251"/>
    <w:rsid w:val="00981342"/>
    <w:rsid w:val="0098148E"/>
    <w:rsid w:val="0098161E"/>
    <w:rsid w:val="00981699"/>
    <w:rsid w:val="00981713"/>
    <w:rsid w:val="0098177B"/>
    <w:rsid w:val="009817DB"/>
    <w:rsid w:val="009817F6"/>
    <w:rsid w:val="00981808"/>
    <w:rsid w:val="00981982"/>
    <w:rsid w:val="009819A2"/>
    <w:rsid w:val="009819B0"/>
    <w:rsid w:val="00981A4F"/>
    <w:rsid w:val="00981AEC"/>
    <w:rsid w:val="00981C1E"/>
    <w:rsid w:val="00981C85"/>
    <w:rsid w:val="00981C96"/>
    <w:rsid w:val="00981E57"/>
    <w:rsid w:val="009820A6"/>
    <w:rsid w:val="0098216C"/>
    <w:rsid w:val="0098236D"/>
    <w:rsid w:val="009824C1"/>
    <w:rsid w:val="00982610"/>
    <w:rsid w:val="0098283B"/>
    <w:rsid w:val="009829B9"/>
    <w:rsid w:val="00982A01"/>
    <w:rsid w:val="00982C70"/>
    <w:rsid w:val="00982EB4"/>
    <w:rsid w:val="00982ECD"/>
    <w:rsid w:val="00982FD6"/>
    <w:rsid w:val="009831FC"/>
    <w:rsid w:val="00983283"/>
    <w:rsid w:val="00983314"/>
    <w:rsid w:val="00983333"/>
    <w:rsid w:val="0098338B"/>
    <w:rsid w:val="00983742"/>
    <w:rsid w:val="00983893"/>
    <w:rsid w:val="009839EF"/>
    <w:rsid w:val="00983B13"/>
    <w:rsid w:val="00983CFE"/>
    <w:rsid w:val="00983FBA"/>
    <w:rsid w:val="009840AB"/>
    <w:rsid w:val="009842C1"/>
    <w:rsid w:val="009844B1"/>
    <w:rsid w:val="009847BB"/>
    <w:rsid w:val="00984870"/>
    <w:rsid w:val="009848D8"/>
    <w:rsid w:val="00984B0B"/>
    <w:rsid w:val="00984C55"/>
    <w:rsid w:val="00984EBF"/>
    <w:rsid w:val="00985052"/>
    <w:rsid w:val="0098505E"/>
    <w:rsid w:val="00985097"/>
    <w:rsid w:val="00985147"/>
    <w:rsid w:val="009854CC"/>
    <w:rsid w:val="00985998"/>
    <w:rsid w:val="00985C64"/>
    <w:rsid w:val="00985CA7"/>
    <w:rsid w:val="00985CF3"/>
    <w:rsid w:val="00985DBE"/>
    <w:rsid w:val="00985E70"/>
    <w:rsid w:val="00985E87"/>
    <w:rsid w:val="00985F90"/>
    <w:rsid w:val="0098603A"/>
    <w:rsid w:val="0098609C"/>
    <w:rsid w:val="009860CD"/>
    <w:rsid w:val="009862A9"/>
    <w:rsid w:val="00986442"/>
    <w:rsid w:val="00986533"/>
    <w:rsid w:val="009866D9"/>
    <w:rsid w:val="009867F2"/>
    <w:rsid w:val="00986B43"/>
    <w:rsid w:val="00986D30"/>
    <w:rsid w:val="00987046"/>
    <w:rsid w:val="009870A6"/>
    <w:rsid w:val="009870C8"/>
    <w:rsid w:val="009870F2"/>
    <w:rsid w:val="00987219"/>
    <w:rsid w:val="0098725B"/>
    <w:rsid w:val="009872CB"/>
    <w:rsid w:val="00987333"/>
    <w:rsid w:val="00987364"/>
    <w:rsid w:val="009873ED"/>
    <w:rsid w:val="00987425"/>
    <w:rsid w:val="00987476"/>
    <w:rsid w:val="00987606"/>
    <w:rsid w:val="00987663"/>
    <w:rsid w:val="009876BF"/>
    <w:rsid w:val="0098770B"/>
    <w:rsid w:val="009878DD"/>
    <w:rsid w:val="00987C71"/>
    <w:rsid w:val="0098A5EE"/>
    <w:rsid w:val="0099003F"/>
    <w:rsid w:val="00990143"/>
    <w:rsid w:val="00990205"/>
    <w:rsid w:val="009903BB"/>
    <w:rsid w:val="0099047E"/>
    <w:rsid w:val="009904F2"/>
    <w:rsid w:val="00990765"/>
    <w:rsid w:val="00990794"/>
    <w:rsid w:val="009908A6"/>
    <w:rsid w:val="00990A4B"/>
    <w:rsid w:val="00990C77"/>
    <w:rsid w:val="00990CED"/>
    <w:rsid w:val="00990EF5"/>
    <w:rsid w:val="00990F81"/>
    <w:rsid w:val="00991004"/>
    <w:rsid w:val="00991036"/>
    <w:rsid w:val="0099103E"/>
    <w:rsid w:val="009910A0"/>
    <w:rsid w:val="0099124F"/>
    <w:rsid w:val="009914E1"/>
    <w:rsid w:val="00991539"/>
    <w:rsid w:val="00991592"/>
    <w:rsid w:val="00991613"/>
    <w:rsid w:val="00991697"/>
    <w:rsid w:val="00991C61"/>
    <w:rsid w:val="00991D5D"/>
    <w:rsid w:val="00991FE9"/>
    <w:rsid w:val="0099236E"/>
    <w:rsid w:val="00992382"/>
    <w:rsid w:val="00992628"/>
    <w:rsid w:val="00992670"/>
    <w:rsid w:val="0099267E"/>
    <w:rsid w:val="00992870"/>
    <w:rsid w:val="0099288A"/>
    <w:rsid w:val="0099290A"/>
    <w:rsid w:val="00992979"/>
    <w:rsid w:val="00992A2C"/>
    <w:rsid w:val="00992A6C"/>
    <w:rsid w:val="00992A76"/>
    <w:rsid w:val="00992AEA"/>
    <w:rsid w:val="00993001"/>
    <w:rsid w:val="0099304F"/>
    <w:rsid w:val="009930EC"/>
    <w:rsid w:val="009932A4"/>
    <w:rsid w:val="009932C3"/>
    <w:rsid w:val="009932E4"/>
    <w:rsid w:val="00993390"/>
    <w:rsid w:val="00993701"/>
    <w:rsid w:val="009937FC"/>
    <w:rsid w:val="0099381A"/>
    <w:rsid w:val="00993937"/>
    <w:rsid w:val="00993BD1"/>
    <w:rsid w:val="00993CF7"/>
    <w:rsid w:val="00993D55"/>
    <w:rsid w:val="00993EC0"/>
    <w:rsid w:val="00994032"/>
    <w:rsid w:val="009940E3"/>
    <w:rsid w:val="0099418E"/>
    <w:rsid w:val="00994287"/>
    <w:rsid w:val="0099431A"/>
    <w:rsid w:val="009944E6"/>
    <w:rsid w:val="0099461F"/>
    <w:rsid w:val="00994750"/>
    <w:rsid w:val="009947D9"/>
    <w:rsid w:val="009948C0"/>
    <w:rsid w:val="00994922"/>
    <w:rsid w:val="009949E9"/>
    <w:rsid w:val="00994B91"/>
    <w:rsid w:val="00994BE9"/>
    <w:rsid w:val="00994C36"/>
    <w:rsid w:val="00994D31"/>
    <w:rsid w:val="00994DAF"/>
    <w:rsid w:val="00994F55"/>
    <w:rsid w:val="009950A0"/>
    <w:rsid w:val="009950F1"/>
    <w:rsid w:val="009950FD"/>
    <w:rsid w:val="009952AE"/>
    <w:rsid w:val="009954B0"/>
    <w:rsid w:val="0099555D"/>
    <w:rsid w:val="0099569A"/>
    <w:rsid w:val="0099580B"/>
    <w:rsid w:val="0099582C"/>
    <w:rsid w:val="00995A46"/>
    <w:rsid w:val="00995B34"/>
    <w:rsid w:val="00995B43"/>
    <w:rsid w:val="00995BE8"/>
    <w:rsid w:val="00995C77"/>
    <w:rsid w:val="00995C79"/>
    <w:rsid w:val="00995CA4"/>
    <w:rsid w:val="00995CB4"/>
    <w:rsid w:val="00995CF9"/>
    <w:rsid w:val="00995FA6"/>
    <w:rsid w:val="0099603E"/>
    <w:rsid w:val="00996179"/>
    <w:rsid w:val="00996353"/>
    <w:rsid w:val="00996541"/>
    <w:rsid w:val="00996561"/>
    <w:rsid w:val="009965FF"/>
    <w:rsid w:val="00996710"/>
    <w:rsid w:val="0099672A"/>
    <w:rsid w:val="009967AD"/>
    <w:rsid w:val="00996871"/>
    <w:rsid w:val="009968F8"/>
    <w:rsid w:val="00996A9F"/>
    <w:rsid w:val="00996AB5"/>
    <w:rsid w:val="00996BF9"/>
    <w:rsid w:val="00996CF6"/>
    <w:rsid w:val="00996E11"/>
    <w:rsid w:val="00996E34"/>
    <w:rsid w:val="00996FF5"/>
    <w:rsid w:val="0099706E"/>
    <w:rsid w:val="009971D3"/>
    <w:rsid w:val="00997664"/>
    <w:rsid w:val="0099766A"/>
    <w:rsid w:val="00997740"/>
    <w:rsid w:val="009977B0"/>
    <w:rsid w:val="0099788B"/>
    <w:rsid w:val="009979AA"/>
    <w:rsid w:val="00997BFA"/>
    <w:rsid w:val="00997C40"/>
    <w:rsid w:val="00997CA4"/>
    <w:rsid w:val="00997DF2"/>
    <w:rsid w:val="009A01AA"/>
    <w:rsid w:val="009A035A"/>
    <w:rsid w:val="009A0574"/>
    <w:rsid w:val="009A0609"/>
    <w:rsid w:val="009A098A"/>
    <w:rsid w:val="009A0B2D"/>
    <w:rsid w:val="009A0C08"/>
    <w:rsid w:val="009A0C68"/>
    <w:rsid w:val="009A0E5A"/>
    <w:rsid w:val="009A0F38"/>
    <w:rsid w:val="009A1004"/>
    <w:rsid w:val="009A11FA"/>
    <w:rsid w:val="009A1444"/>
    <w:rsid w:val="009A148A"/>
    <w:rsid w:val="009A152D"/>
    <w:rsid w:val="009A1677"/>
    <w:rsid w:val="009A1731"/>
    <w:rsid w:val="009A1780"/>
    <w:rsid w:val="009A17C4"/>
    <w:rsid w:val="009A19B0"/>
    <w:rsid w:val="009A1A09"/>
    <w:rsid w:val="009A1A0D"/>
    <w:rsid w:val="009A1A61"/>
    <w:rsid w:val="009A1B57"/>
    <w:rsid w:val="009A1C3B"/>
    <w:rsid w:val="009A1F67"/>
    <w:rsid w:val="009A1F7F"/>
    <w:rsid w:val="009A2442"/>
    <w:rsid w:val="009A2499"/>
    <w:rsid w:val="009A285A"/>
    <w:rsid w:val="009A28C5"/>
    <w:rsid w:val="009A28E9"/>
    <w:rsid w:val="009A2979"/>
    <w:rsid w:val="009A2A8B"/>
    <w:rsid w:val="009A2DB3"/>
    <w:rsid w:val="009A2DDB"/>
    <w:rsid w:val="009A2E42"/>
    <w:rsid w:val="009A2F1B"/>
    <w:rsid w:val="009A3061"/>
    <w:rsid w:val="009A3161"/>
    <w:rsid w:val="009A3607"/>
    <w:rsid w:val="009A37A2"/>
    <w:rsid w:val="009A3866"/>
    <w:rsid w:val="009A39CD"/>
    <w:rsid w:val="009A3B4E"/>
    <w:rsid w:val="009A3B62"/>
    <w:rsid w:val="009A3CE7"/>
    <w:rsid w:val="009A3D0E"/>
    <w:rsid w:val="009A3E99"/>
    <w:rsid w:val="009A3F68"/>
    <w:rsid w:val="009A4125"/>
    <w:rsid w:val="009A417E"/>
    <w:rsid w:val="009A41D3"/>
    <w:rsid w:val="009A443D"/>
    <w:rsid w:val="009A44F5"/>
    <w:rsid w:val="009A4556"/>
    <w:rsid w:val="009A456E"/>
    <w:rsid w:val="009A4645"/>
    <w:rsid w:val="009A4955"/>
    <w:rsid w:val="009A49C6"/>
    <w:rsid w:val="009A49FC"/>
    <w:rsid w:val="009A4A39"/>
    <w:rsid w:val="009A4C3E"/>
    <w:rsid w:val="009A4D2A"/>
    <w:rsid w:val="009A4DCA"/>
    <w:rsid w:val="009A4FCE"/>
    <w:rsid w:val="009A5265"/>
    <w:rsid w:val="009A5309"/>
    <w:rsid w:val="009A530C"/>
    <w:rsid w:val="009A537A"/>
    <w:rsid w:val="009A56A9"/>
    <w:rsid w:val="009A57A3"/>
    <w:rsid w:val="009A5818"/>
    <w:rsid w:val="009A5A03"/>
    <w:rsid w:val="009A5AEA"/>
    <w:rsid w:val="009A5BB6"/>
    <w:rsid w:val="009A5D07"/>
    <w:rsid w:val="009A5D33"/>
    <w:rsid w:val="009A5E01"/>
    <w:rsid w:val="009A5F14"/>
    <w:rsid w:val="009A5FB2"/>
    <w:rsid w:val="009A61F4"/>
    <w:rsid w:val="009A6246"/>
    <w:rsid w:val="009A6269"/>
    <w:rsid w:val="009A628D"/>
    <w:rsid w:val="009A63EF"/>
    <w:rsid w:val="009A6436"/>
    <w:rsid w:val="009A64CF"/>
    <w:rsid w:val="009A6827"/>
    <w:rsid w:val="009A68E8"/>
    <w:rsid w:val="009A6942"/>
    <w:rsid w:val="009A695E"/>
    <w:rsid w:val="009A6AAB"/>
    <w:rsid w:val="009A6B1E"/>
    <w:rsid w:val="009A6C53"/>
    <w:rsid w:val="009A70EE"/>
    <w:rsid w:val="009A716C"/>
    <w:rsid w:val="009A722E"/>
    <w:rsid w:val="009A723E"/>
    <w:rsid w:val="009A7274"/>
    <w:rsid w:val="009A7333"/>
    <w:rsid w:val="009A7446"/>
    <w:rsid w:val="009A757B"/>
    <w:rsid w:val="009A761B"/>
    <w:rsid w:val="009A76D5"/>
    <w:rsid w:val="009A76EE"/>
    <w:rsid w:val="009A7808"/>
    <w:rsid w:val="009A7966"/>
    <w:rsid w:val="009A7A4D"/>
    <w:rsid w:val="009A7A94"/>
    <w:rsid w:val="009A7BC9"/>
    <w:rsid w:val="009A7BE9"/>
    <w:rsid w:val="009A7CF7"/>
    <w:rsid w:val="009A7CFA"/>
    <w:rsid w:val="009A7D42"/>
    <w:rsid w:val="009A7D4C"/>
    <w:rsid w:val="009A7E6E"/>
    <w:rsid w:val="009A7E8D"/>
    <w:rsid w:val="009B0237"/>
    <w:rsid w:val="009B029A"/>
    <w:rsid w:val="009B046A"/>
    <w:rsid w:val="009B05EF"/>
    <w:rsid w:val="009B0768"/>
    <w:rsid w:val="009B0926"/>
    <w:rsid w:val="009B09B6"/>
    <w:rsid w:val="009B0BFA"/>
    <w:rsid w:val="009B0C5F"/>
    <w:rsid w:val="009B0D83"/>
    <w:rsid w:val="009B0DC5"/>
    <w:rsid w:val="009B0FDA"/>
    <w:rsid w:val="009B104F"/>
    <w:rsid w:val="009B10BA"/>
    <w:rsid w:val="009B10C6"/>
    <w:rsid w:val="009B113A"/>
    <w:rsid w:val="009B1143"/>
    <w:rsid w:val="009B11E2"/>
    <w:rsid w:val="009B12A6"/>
    <w:rsid w:val="009B1388"/>
    <w:rsid w:val="009B13E5"/>
    <w:rsid w:val="009B145B"/>
    <w:rsid w:val="009B1609"/>
    <w:rsid w:val="009B1733"/>
    <w:rsid w:val="009B19EE"/>
    <w:rsid w:val="009B1B4C"/>
    <w:rsid w:val="009B1D8D"/>
    <w:rsid w:val="009B1DF6"/>
    <w:rsid w:val="009B1EAD"/>
    <w:rsid w:val="009B2047"/>
    <w:rsid w:val="009B208D"/>
    <w:rsid w:val="009B224C"/>
    <w:rsid w:val="009B22ED"/>
    <w:rsid w:val="009B2366"/>
    <w:rsid w:val="009B23DF"/>
    <w:rsid w:val="009B2553"/>
    <w:rsid w:val="009B25CA"/>
    <w:rsid w:val="009B2AD0"/>
    <w:rsid w:val="009B2B69"/>
    <w:rsid w:val="009B2E76"/>
    <w:rsid w:val="009B313A"/>
    <w:rsid w:val="009B31AA"/>
    <w:rsid w:val="009B326F"/>
    <w:rsid w:val="009B329B"/>
    <w:rsid w:val="009B344A"/>
    <w:rsid w:val="009B3576"/>
    <w:rsid w:val="009B3605"/>
    <w:rsid w:val="009B3763"/>
    <w:rsid w:val="009B38FA"/>
    <w:rsid w:val="009B3979"/>
    <w:rsid w:val="009B3CD4"/>
    <w:rsid w:val="009B3D8D"/>
    <w:rsid w:val="009B3EB7"/>
    <w:rsid w:val="009B3EE3"/>
    <w:rsid w:val="009B3EE4"/>
    <w:rsid w:val="009B3F37"/>
    <w:rsid w:val="009B417B"/>
    <w:rsid w:val="009B4186"/>
    <w:rsid w:val="009B41AB"/>
    <w:rsid w:val="009B4233"/>
    <w:rsid w:val="009B4307"/>
    <w:rsid w:val="009B4387"/>
    <w:rsid w:val="009B4572"/>
    <w:rsid w:val="009B462F"/>
    <w:rsid w:val="009B46B2"/>
    <w:rsid w:val="009B4834"/>
    <w:rsid w:val="009B4A8A"/>
    <w:rsid w:val="009B4BA8"/>
    <w:rsid w:val="009B4D95"/>
    <w:rsid w:val="009B4D98"/>
    <w:rsid w:val="009B4DC2"/>
    <w:rsid w:val="009B50F7"/>
    <w:rsid w:val="009B51D3"/>
    <w:rsid w:val="009B5253"/>
    <w:rsid w:val="009B5471"/>
    <w:rsid w:val="009B569A"/>
    <w:rsid w:val="009B5787"/>
    <w:rsid w:val="009B5A39"/>
    <w:rsid w:val="009B5A3A"/>
    <w:rsid w:val="009B5ACF"/>
    <w:rsid w:val="009B5ADD"/>
    <w:rsid w:val="009B5B69"/>
    <w:rsid w:val="009B5F8F"/>
    <w:rsid w:val="009B6038"/>
    <w:rsid w:val="009B60DD"/>
    <w:rsid w:val="009B634E"/>
    <w:rsid w:val="009B63B7"/>
    <w:rsid w:val="009B64D4"/>
    <w:rsid w:val="009B661E"/>
    <w:rsid w:val="009B664D"/>
    <w:rsid w:val="009B667A"/>
    <w:rsid w:val="009B6704"/>
    <w:rsid w:val="009B6770"/>
    <w:rsid w:val="009B67D6"/>
    <w:rsid w:val="009B69B7"/>
    <w:rsid w:val="009B6B2D"/>
    <w:rsid w:val="009B6B8D"/>
    <w:rsid w:val="009B6F01"/>
    <w:rsid w:val="009B6FCC"/>
    <w:rsid w:val="009B7084"/>
    <w:rsid w:val="009B709C"/>
    <w:rsid w:val="009B7250"/>
    <w:rsid w:val="009B74EA"/>
    <w:rsid w:val="009B79D7"/>
    <w:rsid w:val="009B79FA"/>
    <w:rsid w:val="009B7A58"/>
    <w:rsid w:val="009B7A97"/>
    <w:rsid w:val="009B7BE1"/>
    <w:rsid w:val="009B7C42"/>
    <w:rsid w:val="009B7D56"/>
    <w:rsid w:val="009B7D98"/>
    <w:rsid w:val="009B7E24"/>
    <w:rsid w:val="009B7E69"/>
    <w:rsid w:val="009B7F16"/>
    <w:rsid w:val="009B7F9D"/>
    <w:rsid w:val="009C0069"/>
    <w:rsid w:val="009C03E4"/>
    <w:rsid w:val="009C0430"/>
    <w:rsid w:val="009C05FF"/>
    <w:rsid w:val="009C0922"/>
    <w:rsid w:val="009C0BA8"/>
    <w:rsid w:val="009C0CF3"/>
    <w:rsid w:val="009C0D6C"/>
    <w:rsid w:val="009C0EB4"/>
    <w:rsid w:val="009C0FF4"/>
    <w:rsid w:val="009C1074"/>
    <w:rsid w:val="009C1252"/>
    <w:rsid w:val="009C125D"/>
    <w:rsid w:val="009C1400"/>
    <w:rsid w:val="009C190A"/>
    <w:rsid w:val="009C1D75"/>
    <w:rsid w:val="009C1E1D"/>
    <w:rsid w:val="009C1F90"/>
    <w:rsid w:val="009C236F"/>
    <w:rsid w:val="009C2604"/>
    <w:rsid w:val="009C26A8"/>
    <w:rsid w:val="009C27BD"/>
    <w:rsid w:val="009C2880"/>
    <w:rsid w:val="009C289E"/>
    <w:rsid w:val="009C2992"/>
    <w:rsid w:val="009C29CD"/>
    <w:rsid w:val="009C2A5C"/>
    <w:rsid w:val="009C2F5D"/>
    <w:rsid w:val="009C2FAC"/>
    <w:rsid w:val="009C2FEA"/>
    <w:rsid w:val="009C31FC"/>
    <w:rsid w:val="009C31FF"/>
    <w:rsid w:val="009C32D3"/>
    <w:rsid w:val="009C32E8"/>
    <w:rsid w:val="009C3330"/>
    <w:rsid w:val="009C339C"/>
    <w:rsid w:val="009C33C4"/>
    <w:rsid w:val="009C34E7"/>
    <w:rsid w:val="009C3537"/>
    <w:rsid w:val="009C38AD"/>
    <w:rsid w:val="009C390C"/>
    <w:rsid w:val="009C3CA7"/>
    <w:rsid w:val="009C3CCB"/>
    <w:rsid w:val="009C3E8E"/>
    <w:rsid w:val="009C3EF9"/>
    <w:rsid w:val="009C3F91"/>
    <w:rsid w:val="009C3FBA"/>
    <w:rsid w:val="009C3FD2"/>
    <w:rsid w:val="009C4051"/>
    <w:rsid w:val="009C4186"/>
    <w:rsid w:val="009C4295"/>
    <w:rsid w:val="009C42AB"/>
    <w:rsid w:val="009C4549"/>
    <w:rsid w:val="009C482A"/>
    <w:rsid w:val="009C4960"/>
    <w:rsid w:val="009C4C25"/>
    <w:rsid w:val="009C4C36"/>
    <w:rsid w:val="009C4E17"/>
    <w:rsid w:val="009C4F3A"/>
    <w:rsid w:val="009C5191"/>
    <w:rsid w:val="009C52AF"/>
    <w:rsid w:val="009C535E"/>
    <w:rsid w:val="009C540B"/>
    <w:rsid w:val="009C5456"/>
    <w:rsid w:val="009C550C"/>
    <w:rsid w:val="009C5709"/>
    <w:rsid w:val="009C5837"/>
    <w:rsid w:val="009C59A7"/>
    <w:rsid w:val="009C5FA7"/>
    <w:rsid w:val="009C5FB9"/>
    <w:rsid w:val="009C6279"/>
    <w:rsid w:val="009C64D3"/>
    <w:rsid w:val="009C6709"/>
    <w:rsid w:val="009C6882"/>
    <w:rsid w:val="009C68D3"/>
    <w:rsid w:val="009C6A7C"/>
    <w:rsid w:val="009C6A84"/>
    <w:rsid w:val="009C6AE2"/>
    <w:rsid w:val="009C6BCE"/>
    <w:rsid w:val="009C6C04"/>
    <w:rsid w:val="009C6CC8"/>
    <w:rsid w:val="009C6E17"/>
    <w:rsid w:val="009C6E22"/>
    <w:rsid w:val="009C6E61"/>
    <w:rsid w:val="009C6E72"/>
    <w:rsid w:val="009C6F8D"/>
    <w:rsid w:val="009C743B"/>
    <w:rsid w:val="009C748B"/>
    <w:rsid w:val="009C7493"/>
    <w:rsid w:val="009C767A"/>
    <w:rsid w:val="009C771A"/>
    <w:rsid w:val="009C7770"/>
    <w:rsid w:val="009C79B3"/>
    <w:rsid w:val="009C7A00"/>
    <w:rsid w:val="009C7B73"/>
    <w:rsid w:val="009C7DE3"/>
    <w:rsid w:val="009C7FC1"/>
    <w:rsid w:val="009D0197"/>
    <w:rsid w:val="009D0215"/>
    <w:rsid w:val="009D0426"/>
    <w:rsid w:val="009D04D4"/>
    <w:rsid w:val="009D0572"/>
    <w:rsid w:val="009D05A3"/>
    <w:rsid w:val="009D0680"/>
    <w:rsid w:val="009D0734"/>
    <w:rsid w:val="009D076E"/>
    <w:rsid w:val="009D0818"/>
    <w:rsid w:val="009D0B16"/>
    <w:rsid w:val="009D0B55"/>
    <w:rsid w:val="009D0CAF"/>
    <w:rsid w:val="009D0D34"/>
    <w:rsid w:val="009D0D5F"/>
    <w:rsid w:val="009D0D71"/>
    <w:rsid w:val="009D0DFE"/>
    <w:rsid w:val="009D0ECA"/>
    <w:rsid w:val="009D0F44"/>
    <w:rsid w:val="009D10B7"/>
    <w:rsid w:val="009D1144"/>
    <w:rsid w:val="009D1227"/>
    <w:rsid w:val="009D14AB"/>
    <w:rsid w:val="009D1854"/>
    <w:rsid w:val="009D1B08"/>
    <w:rsid w:val="009D1B29"/>
    <w:rsid w:val="009D1B54"/>
    <w:rsid w:val="009D20B7"/>
    <w:rsid w:val="009D222F"/>
    <w:rsid w:val="009D22B2"/>
    <w:rsid w:val="009D22F6"/>
    <w:rsid w:val="009D235B"/>
    <w:rsid w:val="009D2551"/>
    <w:rsid w:val="009D266F"/>
    <w:rsid w:val="009D2761"/>
    <w:rsid w:val="009D27C0"/>
    <w:rsid w:val="009D2850"/>
    <w:rsid w:val="009D28B8"/>
    <w:rsid w:val="009D2A17"/>
    <w:rsid w:val="009D2A47"/>
    <w:rsid w:val="009D2B4D"/>
    <w:rsid w:val="009D2BE0"/>
    <w:rsid w:val="009D2F32"/>
    <w:rsid w:val="009D3146"/>
    <w:rsid w:val="009D31E2"/>
    <w:rsid w:val="009D3287"/>
    <w:rsid w:val="009D3330"/>
    <w:rsid w:val="009D33F3"/>
    <w:rsid w:val="009D349B"/>
    <w:rsid w:val="009D350B"/>
    <w:rsid w:val="009D36EC"/>
    <w:rsid w:val="009D37F3"/>
    <w:rsid w:val="009D380F"/>
    <w:rsid w:val="009D394E"/>
    <w:rsid w:val="009D3AAD"/>
    <w:rsid w:val="009D3BAD"/>
    <w:rsid w:val="009D3DB9"/>
    <w:rsid w:val="009D3E20"/>
    <w:rsid w:val="009D3F48"/>
    <w:rsid w:val="009D4004"/>
    <w:rsid w:val="009D403C"/>
    <w:rsid w:val="009D40EA"/>
    <w:rsid w:val="009D4116"/>
    <w:rsid w:val="009D418D"/>
    <w:rsid w:val="009D41A7"/>
    <w:rsid w:val="009D43C8"/>
    <w:rsid w:val="009D45C0"/>
    <w:rsid w:val="009D4651"/>
    <w:rsid w:val="009D48B7"/>
    <w:rsid w:val="009D4998"/>
    <w:rsid w:val="009D4A38"/>
    <w:rsid w:val="009D4A61"/>
    <w:rsid w:val="009D4AEE"/>
    <w:rsid w:val="009D4BE9"/>
    <w:rsid w:val="009D4D83"/>
    <w:rsid w:val="009D4EFE"/>
    <w:rsid w:val="009D4F64"/>
    <w:rsid w:val="009D5039"/>
    <w:rsid w:val="009D5054"/>
    <w:rsid w:val="009D5213"/>
    <w:rsid w:val="009D5299"/>
    <w:rsid w:val="009D52A3"/>
    <w:rsid w:val="009D5341"/>
    <w:rsid w:val="009D5362"/>
    <w:rsid w:val="009D5582"/>
    <w:rsid w:val="009D55FD"/>
    <w:rsid w:val="009D57D4"/>
    <w:rsid w:val="009D58A1"/>
    <w:rsid w:val="009D5A5E"/>
    <w:rsid w:val="009D5A72"/>
    <w:rsid w:val="009D5C01"/>
    <w:rsid w:val="009D5CAB"/>
    <w:rsid w:val="009D5CC5"/>
    <w:rsid w:val="009D5D89"/>
    <w:rsid w:val="009D5D90"/>
    <w:rsid w:val="009D5D92"/>
    <w:rsid w:val="009D5E47"/>
    <w:rsid w:val="009D5E73"/>
    <w:rsid w:val="009D5EAA"/>
    <w:rsid w:val="009D5F8D"/>
    <w:rsid w:val="009D5FE3"/>
    <w:rsid w:val="009D6168"/>
    <w:rsid w:val="009D62AE"/>
    <w:rsid w:val="009D66E4"/>
    <w:rsid w:val="009D670C"/>
    <w:rsid w:val="009D6840"/>
    <w:rsid w:val="009D68F6"/>
    <w:rsid w:val="009D6AB7"/>
    <w:rsid w:val="009D6AF9"/>
    <w:rsid w:val="009D6BB7"/>
    <w:rsid w:val="009D6D18"/>
    <w:rsid w:val="009D7065"/>
    <w:rsid w:val="009D7185"/>
    <w:rsid w:val="009D724B"/>
    <w:rsid w:val="009D7256"/>
    <w:rsid w:val="009D7473"/>
    <w:rsid w:val="009D75FB"/>
    <w:rsid w:val="009D77F4"/>
    <w:rsid w:val="009D79D8"/>
    <w:rsid w:val="009D7A2D"/>
    <w:rsid w:val="009D7AB3"/>
    <w:rsid w:val="009D7E48"/>
    <w:rsid w:val="009D7E62"/>
    <w:rsid w:val="009D7F27"/>
    <w:rsid w:val="009D88A6"/>
    <w:rsid w:val="009DD3E7"/>
    <w:rsid w:val="009E0134"/>
    <w:rsid w:val="009E013B"/>
    <w:rsid w:val="009E0264"/>
    <w:rsid w:val="009E02CB"/>
    <w:rsid w:val="009E0308"/>
    <w:rsid w:val="009E03CF"/>
    <w:rsid w:val="009E0515"/>
    <w:rsid w:val="009E051A"/>
    <w:rsid w:val="009E05C5"/>
    <w:rsid w:val="009E06F6"/>
    <w:rsid w:val="009E089D"/>
    <w:rsid w:val="009E0A51"/>
    <w:rsid w:val="009E0BC4"/>
    <w:rsid w:val="009E0DDF"/>
    <w:rsid w:val="009E0E4E"/>
    <w:rsid w:val="009E0E5A"/>
    <w:rsid w:val="009E1282"/>
    <w:rsid w:val="009E1343"/>
    <w:rsid w:val="009E151F"/>
    <w:rsid w:val="009E1523"/>
    <w:rsid w:val="009E1613"/>
    <w:rsid w:val="009E1632"/>
    <w:rsid w:val="009E1692"/>
    <w:rsid w:val="009E17CF"/>
    <w:rsid w:val="009E1985"/>
    <w:rsid w:val="009E1AB6"/>
    <w:rsid w:val="009E1BB3"/>
    <w:rsid w:val="009E1E70"/>
    <w:rsid w:val="009E1FA2"/>
    <w:rsid w:val="009E2007"/>
    <w:rsid w:val="009E2110"/>
    <w:rsid w:val="009E2594"/>
    <w:rsid w:val="009E2655"/>
    <w:rsid w:val="009E2790"/>
    <w:rsid w:val="009E27AC"/>
    <w:rsid w:val="009E27AF"/>
    <w:rsid w:val="009E2976"/>
    <w:rsid w:val="009E2A3F"/>
    <w:rsid w:val="009E2B0E"/>
    <w:rsid w:val="009E2B3C"/>
    <w:rsid w:val="009E2BCC"/>
    <w:rsid w:val="009E2E30"/>
    <w:rsid w:val="009E2EB2"/>
    <w:rsid w:val="009E2EB9"/>
    <w:rsid w:val="009E2EDB"/>
    <w:rsid w:val="009E30AD"/>
    <w:rsid w:val="009E3151"/>
    <w:rsid w:val="009E31A8"/>
    <w:rsid w:val="009E3232"/>
    <w:rsid w:val="009E331E"/>
    <w:rsid w:val="009E33AC"/>
    <w:rsid w:val="009E33E1"/>
    <w:rsid w:val="009E352E"/>
    <w:rsid w:val="009E362D"/>
    <w:rsid w:val="009E37AA"/>
    <w:rsid w:val="009E3878"/>
    <w:rsid w:val="009E3AB8"/>
    <w:rsid w:val="009E3D76"/>
    <w:rsid w:val="009E3F20"/>
    <w:rsid w:val="009E3FDE"/>
    <w:rsid w:val="009E401A"/>
    <w:rsid w:val="009E406A"/>
    <w:rsid w:val="009E44E2"/>
    <w:rsid w:val="009E465A"/>
    <w:rsid w:val="009E46DE"/>
    <w:rsid w:val="009E482E"/>
    <w:rsid w:val="009E48EB"/>
    <w:rsid w:val="009E4912"/>
    <w:rsid w:val="009E4AEB"/>
    <w:rsid w:val="009E5032"/>
    <w:rsid w:val="009E5047"/>
    <w:rsid w:val="009E509D"/>
    <w:rsid w:val="009E510B"/>
    <w:rsid w:val="009E51B3"/>
    <w:rsid w:val="009E53F0"/>
    <w:rsid w:val="009E5437"/>
    <w:rsid w:val="009E54A8"/>
    <w:rsid w:val="009E54B4"/>
    <w:rsid w:val="009E5659"/>
    <w:rsid w:val="009E5727"/>
    <w:rsid w:val="009E5900"/>
    <w:rsid w:val="009E5979"/>
    <w:rsid w:val="009E59C1"/>
    <w:rsid w:val="009E5AC0"/>
    <w:rsid w:val="009E5DB3"/>
    <w:rsid w:val="009E5F0A"/>
    <w:rsid w:val="009E6306"/>
    <w:rsid w:val="009E63B7"/>
    <w:rsid w:val="009E656D"/>
    <w:rsid w:val="009E6691"/>
    <w:rsid w:val="009E66A9"/>
    <w:rsid w:val="009E66C3"/>
    <w:rsid w:val="009E6700"/>
    <w:rsid w:val="009E69CA"/>
    <w:rsid w:val="009E6B22"/>
    <w:rsid w:val="009E6CDB"/>
    <w:rsid w:val="009E6EC9"/>
    <w:rsid w:val="009E7167"/>
    <w:rsid w:val="009E7195"/>
    <w:rsid w:val="009E738C"/>
    <w:rsid w:val="009E741B"/>
    <w:rsid w:val="009E75FC"/>
    <w:rsid w:val="009E7618"/>
    <w:rsid w:val="009E7645"/>
    <w:rsid w:val="009E7703"/>
    <w:rsid w:val="009E776F"/>
    <w:rsid w:val="009E7798"/>
    <w:rsid w:val="009E78BF"/>
    <w:rsid w:val="009E79F5"/>
    <w:rsid w:val="009E7B0E"/>
    <w:rsid w:val="009E7B6B"/>
    <w:rsid w:val="009E7BF0"/>
    <w:rsid w:val="009E7C88"/>
    <w:rsid w:val="009E7CEF"/>
    <w:rsid w:val="009E7E79"/>
    <w:rsid w:val="009E7F20"/>
    <w:rsid w:val="009E7FFB"/>
    <w:rsid w:val="009F003D"/>
    <w:rsid w:val="009F0122"/>
    <w:rsid w:val="009F0193"/>
    <w:rsid w:val="009F029B"/>
    <w:rsid w:val="009F0435"/>
    <w:rsid w:val="009F056F"/>
    <w:rsid w:val="009F05AB"/>
    <w:rsid w:val="009F061D"/>
    <w:rsid w:val="009F068C"/>
    <w:rsid w:val="009F0726"/>
    <w:rsid w:val="009F0754"/>
    <w:rsid w:val="009F0A6A"/>
    <w:rsid w:val="009F0AAA"/>
    <w:rsid w:val="009F0FBC"/>
    <w:rsid w:val="009F0FF8"/>
    <w:rsid w:val="009F12B2"/>
    <w:rsid w:val="009F13B7"/>
    <w:rsid w:val="009F147F"/>
    <w:rsid w:val="009F14F6"/>
    <w:rsid w:val="009F16EF"/>
    <w:rsid w:val="009F179E"/>
    <w:rsid w:val="009F19FC"/>
    <w:rsid w:val="009F1AEC"/>
    <w:rsid w:val="009F1B59"/>
    <w:rsid w:val="009F1BAA"/>
    <w:rsid w:val="009F1BFA"/>
    <w:rsid w:val="009F1C90"/>
    <w:rsid w:val="009F1D19"/>
    <w:rsid w:val="009F1D4E"/>
    <w:rsid w:val="009F1D9C"/>
    <w:rsid w:val="009F1F03"/>
    <w:rsid w:val="009F209D"/>
    <w:rsid w:val="009F2123"/>
    <w:rsid w:val="009F2203"/>
    <w:rsid w:val="009F2217"/>
    <w:rsid w:val="009F2252"/>
    <w:rsid w:val="009F2281"/>
    <w:rsid w:val="009F26A3"/>
    <w:rsid w:val="009F2750"/>
    <w:rsid w:val="009F27BB"/>
    <w:rsid w:val="009F2924"/>
    <w:rsid w:val="009F2C64"/>
    <w:rsid w:val="009F2CB4"/>
    <w:rsid w:val="009F2DAF"/>
    <w:rsid w:val="009F2EA9"/>
    <w:rsid w:val="009F2EC4"/>
    <w:rsid w:val="009F32DF"/>
    <w:rsid w:val="009F33B7"/>
    <w:rsid w:val="009F33E7"/>
    <w:rsid w:val="009F34BC"/>
    <w:rsid w:val="009F34EA"/>
    <w:rsid w:val="009F36DD"/>
    <w:rsid w:val="009F38FF"/>
    <w:rsid w:val="009F39B2"/>
    <w:rsid w:val="009F3A1D"/>
    <w:rsid w:val="009F3AF7"/>
    <w:rsid w:val="009F3CA9"/>
    <w:rsid w:val="009F3D0C"/>
    <w:rsid w:val="009F3F26"/>
    <w:rsid w:val="009F402A"/>
    <w:rsid w:val="009F4150"/>
    <w:rsid w:val="009F4336"/>
    <w:rsid w:val="009F47FB"/>
    <w:rsid w:val="009F4922"/>
    <w:rsid w:val="009F4A18"/>
    <w:rsid w:val="009F4B4A"/>
    <w:rsid w:val="009F4BAE"/>
    <w:rsid w:val="009F4BEA"/>
    <w:rsid w:val="009F4CAD"/>
    <w:rsid w:val="009F4DEC"/>
    <w:rsid w:val="009F4E82"/>
    <w:rsid w:val="009F4F06"/>
    <w:rsid w:val="009F4FAA"/>
    <w:rsid w:val="009F501F"/>
    <w:rsid w:val="009F506C"/>
    <w:rsid w:val="009F51E2"/>
    <w:rsid w:val="009F53B0"/>
    <w:rsid w:val="009F5554"/>
    <w:rsid w:val="009F5581"/>
    <w:rsid w:val="009F57AB"/>
    <w:rsid w:val="009F59A0"/>
    <w:rsid w:val="009F5C80"/>
    <w:rsid w:val="009F5DAE"/>
    <w:rsid w:val="009F604F"/>
    <w:rsid w:val="009F6262"/>
    <w:rsid w:val="009F638D"/>
    <w:rsid w:val="009F6709"/>
    <w:rsid w:val="009F677B"/>
    <w:rsid w:val="009F6788"/>
    <w:rsid w:val="009F694A"/>
    <w:rsid w:val="009F6ADC"/>
    <w:rsid w:val="009F6B9C"/>
    <w:rsid w:val="009F6BD6"/>
    <w:rsid w:val="009F6CBC"/>
    <w:rsid w:val="009F6DB2"/>
    <w:rsid w:val="009F6FB3"/>
    <w:rsid w:val="009F7003"/>
    <w:rsid w:val="009F7191"/>
    <w:rsid w:val="009F71C8"/>
    <w:rsid w:val="009F7239"/>
    <w:rsid w:val="009F7255"/>
    <w:rsid w:val="009F7355"/>
    <w:rsid w:val="009F7435"/>
    <w:rsid w:val="009F76B1"/>
    <w:rsid w:val="009F7869"/>
    <w:rsid w:val="009F78A8"/>
    <w:rsid w:val="009F79C4"/>
    <w:rsid w:val="009F7AC2"/>
    <w:rsid w:val="009F7B58"/>
    <w:rsid w:val="009F7C89"/>
    <w:rsid w:val="009F7D1D"/>
    <w:rsid w:val="009F7D65"/>
    <w:rsid w:val="009F7F2B"/>
    <w:rsid w:val="00A000BB"/>
    <w:rsid w:val="00A0024F"/>
    <w:rsid w:val="00A0029C"/>
    <w:rsid w:val="00A003CD"/>
    <w:rsid w:val="00A004F2"/>
    <w:rsid w:val="00A00569"/>
    <w:rsid w:val="00A00845"/>
    <w:rsid w:val="00A00A0B"/>
    <w:rsid w:val="00A00A75"/>
    <w:rsid w:val="00A00C35"/>
    <w:rsid w:val="00A00E8E"/>
    <w:rsid w:val="00A00EA5"/>
    <w:rsid w:val="00A00FE4"/>
    <w:rsid w:val="00A011BD"/>
    <w:rsid w:val="00A011C4"/>
    <w:rsid w:val="00A011CB"/>
    <w:rsid w:val="00A0136D"/>
    <w:rsid w:val="00A01433"/>
    <w:rsid w:val="00A014CC"/>
    <w:rsid w:val="00A014E7"/>
    <w:rsid w:val="00A01507"/>
    <w:rsid w:val="00A01550"/>
    <w:rsid w:val="00A01736"/>
    <w:rsid w:val="00A017FB"/>
    <w:rsid w:val="00A01985"/>
    <w:rsid w:val="00A01AA6"/>
    <w:rsid w:val="00A01BC9"/>
    <w:rsid w:val="00A01C29"/>
    <w:rsid w:val="00A01C41"/>
    <w:rsid w:val="00A01CDA"/>
    <w:rsid w:val="00A01D76"/>
    <w:rsid w:val="00A01D7A"/>
    <w:rsid w:val="00A01DFF"/>
    <w:rsid w:val="00A01FE6"/>
    <w:rsid w:val="00A021B8"/>
    <w:rsid w:val="00A022A7"/>
    <w:rsid w:val="00A023FB"/>
    <w:rsid w:val="00A02448"/>
    <w:rsid w:val="00A024C1"/>
    <w:rsid w:val="00A02586"/>
    <w:rsid w:val="00A028AD"/>
    <w:rsid w:val="00A02906"/>
    <w:rsid w:val="00A0294C"/>
    <w:rsid w:val="00A02A4E"/>
    <w:rsid w:val="00A02A52"/>
    <w:rsid w:val="00A02CF8"/>
    <w:rsid w:val="00A02DD3"/>
    <w:rsid w:val="00A02EA4"/>
    <w:rsid w:val="00A02FC1"/>
    <w:rsid w:val="00A03087"/>
    <w:rsid w:val="00A030C6"/>
    <w:rsid w:val="00A0325E"/>
    <w:rsid w:val="00A03848"/>
    <w:rsid w:val="00A03A5A"/>
    <w:rsid w:val="00A03D08"/>
    <w:rsid w:val="00A03E34"/>
    <w:rsid w:val="00A03E37"/>
    <w:rsid w:val="00A04042"/>
    <w:rsid w:val="00A04158"/>
    <w:rsid w:val="00A04190"/>
    <w:rsid w:val="00A04402"/>
    <w:rsid w:val="00A04413"/>
    <w:rsid w:val="00A046A0"/>
    <w:rsid w:val="00A046CB"/>
    <w:rsid w:val="00A04708"/>
    <w:rsid w:val="00A04790"/>
    <w:rsid w:val="00A047A3"/>
    <w:rsid w:val="00A04810"/>
    <w:rsid w:val="00A04B38"/>
    <w:rsid w:val="00A04B76"/>
    <w:rsid w:val="00A04CCE"/>
    <w:rsid w:val="00A04DC1"/>
    <w:rsid w:val="00A04FCB"/>
    <w:rsid w:val="00A051FE"/>
    <w:rsid w:val="00A05491"/>
    <w:rsid w:val="00A054CA"/>
    <w:rsid w:val="00A05789"/>
    <w:rsid w:val="00A05793"/>
    <w:rsid w:val="00A0580A"/>
    <w:rsid w:val="00A058DF"/>
    <w:rsid w:val="00A0597E"/>
    <w:rsid w:val="00A059AA"/>
    <w:rsid w:val="00A05AA3"/>
    <w:rsid w:val="00A05ACC"/>
    <w:rsid w:val="00A05BEA"/>
    <w:rsid w:val="00A05C10"/>
    <w:rsid w:val="00A05D80"/>
    <w:rsid w:val="00A0600E"/>
    <w:rsid w:val="00A061C3"/>
    <w:rsid w:val="00A06217"/>
    <w:rsid w:val="00A0623D"/>
    <w:rsid w:val="00A063C9"/>
    <w:rsid w:val="00A0647B"/>
    <w:rsid w:val="00A0650C"/>
    <w:rsid w:val="00A0659D"/>
    <w:rsid w:val="00A065C0"/>
    <w:rsid w:val="00A066D8"/>
    <w:rsid w:val="00A06AA7"/>
    <w:rsid w:val="00A06D87"/>
    <w:rsid w:val="00A06DDF"/>
    <w:rsid w:val="00A06E32"/>
    <w:rsid w:val="00A06FA9"/>
    <w:rsid w:val="00A06FE5"/>
    <w:rsid w:val="00A071B0"/>
    <w:rsid w:val="00A071CD"/>
    <w:rsid w:val="00A07258"/>
    <w:rsid w:val="00A07303"/>
    <w:rsid w:val="00A073CB"/>
    <w:rsid w:val="00A07629"/>
    <w:rsid w:val="00A0769D"/>
    <w:rsid w:val="00A0790E"/>
    <w:rsid w:val="00A07B4F"/>
    <w:rsid w:val="00A07CD8"/>
    <w:rsid w:val="00A07D22"/>
    <w:rsid w:val="00A07D3E"/>
    <w:rsid w:val="00A07D99"/>
    <w:rsid w:val="00A10081"/>
    <w:rsid w:val="00A1034A"/>
    <w:rsid w:val="00A103A5"/>
    <w:rsid w:val="00A10416"/>
    <w:rsid w:val="00A104EA"/>
    <w:rsid w:val="00A1057A"/>
    <w:rsid w:val="00A105DA"/>
    <w:rsid w:val="00A1072B"/>
    <w:rsid w:val="00A10786"/>
    <w:rsid w:val="00A10825"/>
    <w:rsid w:val="00A10884"/>
    <w:rsid w:val="00A1088C"/>
    <w:rsid w:val="00A1095D"/>
    <w:rsid w:val="00A10BA4"/>
    <w:rsid w:val="00A10BAC"/>
    <w:rsid w:val="00A10CB7"/>
    <w:rsid w:val="00A10D12"/>
    <w:rsid w:val="00A10DC3"/>
    <w:rsid w:val="00A11133"/>
    <w:rsid w:val="00A111A2"/>
    <w:rsid w:val="00A111E2"/>
    <w:rsid w:val="00A112DE"/>
    <w:rsid w:val="00A113C8"/>
    <w:rsid w:val="00A113FB"/>
    <w:rsid w:val="00A114F4"/>
    <w:rsid w:val="00A115B8"/>
    <w:rsid w:val="00A115F5"/>
    <w:rsid w:val="00A1166B"/>
    <w:rsid w:val="00A1172A"/>
    <w:rsid w:val="00A119B6"/>
    <w:rsid w:val="00A11A55"/>
    <w:rsid w:val="00A11A9D"/>
    <w:rsid w:val="00A11C6F"/>
    <w:rsid w:val="00A11CE8"/>
    <w:rsid w:val="00A11D48"/>
    <w:rsid w:val="00A120A9"/>
    <w:rsid w:val="00A122B9"/>
    <w:rsid w:val="00A12340"/>
    <w:rsid w:val="00A12364"/>
    <w:rsid w:val="00A124D8"/>
    <w:rsid w:val="00A12506"/>
    <w:rsid w:val="00A1276C"/>
    <w:rsid w:val="00A128AE"/>
    <w:rsid w:val="00A12C27"/>
    <w:rsid w:val="00A12D46"/>
    <w:rsid w:val="00A12EDA"/>
    <w:rsid w:val="00A13041"/>
    <w:rsid w:val="00A13044"/>
    <w:rsid w:val="00A1325E"/>
    <w:rsid w:val="00A13274"/>
    <w:rsid w:val="00A1329F"/>
    <w:rsid w:val="00A1335C"/>
    <w:rsid w:val="00A13499"/>
    <w:rsid w:val="00A139D1"/>
    <w:rsid w:val="00A13A28"/>
    <w:rsid w:val="00A13A32"/>
    <w:rsid w:val="00A13A9A"/>
    <w:rsid w:val="00A13AB8"/>
    <w:rsid w:val="00A13B4C"/>
    <w:rsid w:val="00A13B86"/>
    <w:rsid w:val="00A13BF2"/>
    <w:rsid w:val="00A13C09"/>
    <w:rsid w:val="00A13C6E"/>
    <w:rsid w:val="00A13C6F"/>
    <w:rsid w:val="00A13CA2"/>
    <w:rsid w:val="00A13F74"/>
    <w:rsid w:val="00A14032"/>
    <w:rsid w:val="00A1405B"/>
    <w:rsid w:val="00A14362"/>
    <w:rsid w:val="00A145D3"/>
    <w:rsid w:val="00A146E3"/>
    <w:rsid w:val="00A14818"/>
    <w:rsid w:val="00A14C82"/>
    <w:rsid w:val="00A14CCA"/>
    <w:rsid w:val="00A14D11"/>
    <w:rsid w:val="00A14D7A"/>
    <w:rsid w:val="00A14DB1"/>
    <w:rsid w:val="00A14DDC"/>
    <w:rsid w:val="00A14EE3"/>
    <w:rsid w:val="00A151F3"/>
    <w:rsid w:val="00A152AD"/>
    <w:rsid w:val="00A153B5"/>
    <w:rsid w:val="00A15481"/>
    <w:rsid w:val="00A1575C"/>
    <w:rsid w:val="00A158BE"/>
    <w:rsid w:val="00A15B82"/>
    <w:rsid w:val="00A15CD0"/>
    <w:rsid w:val="00A15DFB"/>
    <w:rsid w:val="00A15E11"/>
    <w:rsid w:val="00A15EAB"/>
    <w:rsid w:val="00A15EC7"/>
    <w:rsid w:val="00A16036"/>
    <w:rsid w:val="00A164DF"/>
    <w:rsid w:val="00A16524"/>
    <w:rsid w:val="00A16564"/>
    <w:rsid w:val="00A1659E"/>
    <w:rsid w:val="00A16812"/>
    <w:rsid w:val="00A1684C"/>
    <w:rsid w:val="00A16B9E"/>
    <w:rsid w:val="00A16C8C"/>
    <w:rsid w:val="00A16CBC"/>
    <w:rsid w:val="00A16D40"/>
    <w:rsid w:val="00A16E7B"/>
    <w:rsid w:val="00A17285"/>
    <w:rsid w:val="00A1736C"/>
    <w:rsid w:val="00A174DA"/>
    <w:rsid w:val="00A174EC"/>
    <w:rsid w:val="00A17775"/>
    <w:rsid w:val="00A1782A"/>
    <w:rsid w:val="00A1788C"/>
    <w:rsid w:val="00A178BD"/>
    <w:rsid w:val="00A17903"/>
    <w:rsid w:val="00A1796D"/>
    <w:rsid w:val="00A179CA"/>
    <w:rsid w:val="00A17B76"/>
    <w:rsid w:val="00A17B99"/>
    <w:rsid w:val="00A17BFE"/>
    <w:rsid w:val="00A17CD1"/>
    <w:rsid w:val="00A17E87"/>
    <w:rsid w:val="00A17EC0"/>
    <w:rsid w:val="00A17F26"/>
    <w:rsid w:val="00A200F2"/>
    <w:rsid w:val="00A20145"/>
    <w:rsid w:val="00A20171"/>
    <w:rsid w:val="00A20430"/>
    <w:rsid w:val="00A206F3"/>
    <w:rsid w:val="00A208B1"/>
    <w:rsid w:val="00A208CF"/>
    <w:rsid w:val="00A20A9A"/>
    <w:rsid w:val="00A20AE4"/>
    <w:rsid w:val="00A20AE6"/>
    <w:rsid w:val="00A20C31"/>
    <w:rsid w:val="00A20DEE"/>
    <w:rsid w:val="00A20E32"/>
    <w:rsid w:val="00A2155D"/>
    <w:rsid w:val="00A2162B"/>
    <w:rsid w:val="00A219B7"/>
    <w:rsid w:val="00A21A0B"/>
    <w:rsid w:val="00A21A4A"/>
    <w:rsid w:val="00A21AF2"/>
    <w:rsid w:val="00A21B8D"/>
    <w:rsid w:val="00A21C5B"/>
    <w:rsid w:val="00A21CA4"/>
    <w:rsid w:val="00A21FDE"/>
    <w:rsid w:val="00A22031"/>
    <w:rsid w:val="00A2259C"/>
    <w:rsid w:val="00A2278F"/>
    <w:rsid w:val="00A22811"/>
    <w:rsid w:val="00A22821"/>
    <w:rsid w:val="00A22B92"/>
    <w:rsid w:val="00A22D0B"/>
    <w:rsid w:val="00A22E27"/>
    <w:rsid w:val="00A22F30"/>
    <w:rsid w:val="00A22F87"/>
    <w:rsid w:val="00A22F92"/>
    <w:rsid w:val="00A234EB"/>
    <w:rsid w:val="00A23517"/>
    <w:rsid w:val="00A23524"/>
    <w:rsid w:val="00A236BC"/>
    <w:rsid w:val="00A238DE"/>
    <w:rsid w:val="00A239A6"/>
    <w:rsid w:val="00A23ADB"/>
    <w:rsid w:val="00A23C5C"/>
    <w:rsid w:val="00A23D1B"/>
    <w:rsid w:val="00A23EC3"/>
    <w:rsid w:val="00A23F75"/>
    <w:rsid w:val="00A24025"/>
    <w:rsid w:val="00A2417D"/>
    <w:rsid w:val="00A241A3"/>
    <w:rsid w:val="00A241CA"/>
    <w:rsid w:val="00A2424D"/>
    <w:rsid w:val="00A244D0"/>
    <w:rsid w:val="00A244DA"/>
    <w:rsid w:val="00A2463B"/>
    <w:rsid w:val="00A24668"/>
    <w:rsid w:val="00A247BB"/>
    <w:rsid w:val="00A24806"/>
    <w:rsid w:val="00A248F9"/>
    <w:rsid w:val="00A24989"/>
    <w:rsid w:val="00A249C0"/>
    <w:rsid w:val="00A24A2B"/>
    <w:rsid w:val="00A24A35"/>
    <w:rsid w:val="00A24AAF"/>
    <w:rsid w:val="00A24C72"/>
    <w:rsid w:val="00A24D50"/>
    <w:rsid w:val="00A24F52"/>
    <w:rsid w:val="00A24FB9"/>
    <w:rsid w:val="00A25335"/>
    <w:rsid w:val="00A2570D"/>
    <w:rsid w:val="00A2577C"/>
    <w:rsid w:val="00A2578B"/>
    <w:rsid w:val="00A2582E"/>
    <w:rsid w:val="00A25842"/>
    <w:rsid w:val="00A25869"/>
    <w:rsid w:val="00A258B1"/>
    <w:rsid w:val="00A25981"/>
    <w:rsid w:val="00A25A15"/>
    <w:rsid w:val="00A25B40"/>
    <w:rsid w:val="00A25C0E"/>
    <w:rsid w:val="00A25EAE"/>
    <w:rsid w:val="00A260EE"/>
    <w:rsid w:val="00A2635B"/>
    <w:rsid w:val="00A263BA"/>
    <w:rsid w:val="00A264E9"/>
    <w:rsid w:val="00A265D6"/>
    <w:rsid w:val="00A2683E"/>
    <w:rsid w:val="00A269CB"/>
    <w:rsid w:val="00A26A06"/>
    <w:rsid w:val="00A26B0B"/>
    <w:rsid w:val="00A26CCD"/>
    <w:rsid w:val="00A26D67"/>
    <w:rsid w:val="00A26D71"/>
    <w:rsid w:val="00A26F14"/>
    <w:rsid w:val="00A26F39"/>
    <w:rsid w:val="00A270DC"/>
    <w:rsid w:val="00A2725E"/>
    <w:rsid w:val="00A272F2"/>
    <w:rsid w:val="00A272FD"/>
    <w:rsid w:val="00A27337"/>
    <w:rsid w:val="00A2750E"/>
    <w:rsid w:val="00A27A48"/>
    <w:rsid w:val="00A27AA5"/>
    <w:rsid w:val="00A27B53"/>
    <w:rsid w:val="00A27C68"/>
    <w:rsid w:val="00A27D11"/>
    <w:rsid w:val="00A27D26"/>
    <w:rsid w:val="00A27F2C"/>
    <w:rsid w:val="00A27FF9"/>
    <w:rsid w:val="00A301E7"/>
    <w:rsid w:val="00A302DB"/>
    <w:rsid w:val="00A3067A"/>
    <w:rsid w:val="00A308E8"/>
    <w:rsid w:val="00A308FE"/>
    <w:rsid w:val="00A309B1"/>
    <w:rsid w:val="00A30B2C"/>
    <w:rsid w:val="00A30B6D"/>
    <w:rsid w:val="00A30C9F"/>
    <w:rsid w:val="00A30EC0"/>
    <w:rsid w:val="00A30F98"/>
    <w:rsid w:val="00A30FB4"/>
    <w:rsid w:val="00A3117E"/>
    <w:rsid w:val="00A3128B"/>
    <w:rsid w:val="00A3142C"/>
    <w:rsid w:val="00A31477"/>
    <w:rsid w:val="00A315B1"/>
    <w:rsid w:val="00A315EE"/>
    <w:rsid w:val="00A31608"/>
    <w:rsid w:val="00A316D4"/>
    <w:rsid w:val="00A316F3"/>
    <w:rsid w:val="00A317D0"/>
    <w:rsid w:val="00A31837"/>
    <w:rsid w:val="00A31AEE"/>
    <w:rsid w:val="00A31B19"/>
    <w:rsid w:val="00A31CDC"/>
    <w:rsid w:val="00A31DF5"/>
    <w:rsid w:val="00A31EB6"/>
    <w:rsid w:val="00A31ED1"/>
    <w:rsid w:val="00A31FAD"/>
    <w:rsid w:val="00A32036"/>
    <w:rsid w:val="00A32040"/>
    <w:rsid w:val="00A32149"/>
    <w:rsid w:val="00A32201"/>
    <w:rsid w:val="00A322A4"/>
    <w:rsid w:val="00A322EB"/>
    <w:rsid w:val="00A3233B"/>
    <w:rsid w:val="00A32565"/>
    <w:rsid w:val="00A325CC"/>
    <w:rsid w:val="00A32683"/>
    <w:rsid w:val="00A32871"/>
    <w:rsid w:val="00A32952"/>
    <w:rsid w:val="00A329A2"/>
    <w:rsid w:val="00A32A48"/>
    <w:rsid w:val="00A32F3A"/>
    <w:rsid w:val="00A3325A"/>
    <w:rsid w:val="00A33301"/>
    <w:rsid w:val="00A33375"/>
    <w:rsid w:val="00A333F0"/>
    <w:rsid w:val="00A33428"/>
    <w:rsid w:val="00A334F9"/>
    <w:rsid w:val="00A335B3"/>
    <w:rsid w:val="00A335FE"/>
    <w:rsid w:val="00A33831"/>
    <w:rsid w:val="00A33895"/>
    <w:rsid w:val="00A338C4"/>
    <w:rsid w:val="00A3390F"/>
    <w:rsid w:val="00A33922"/>
    <w:rsid w:val="00A33A65"/>
    <w:rsid w:val="00A33C15"/>
    <w:rsid w:val="00A33CC5"/>
    <w:rsid w:val="00A33D90"/>
    <w:rsid w:val="00A33F9D"/>
    <w:rsid w:val="00A3420A"/>
    <w:rsid w:val="00A34245"/>
    <w:rsid w:val="00A34259"/>
    <w:rsid w:val="00A342AE"/>
    <w:rsid w:val="00A343A3"/>
    <w:rsid w:val="00A344B4"/>
    <w:rsid w:val="00A3459B"/>
    <w:rsid w:val="00A34784"/>
    <w:rsid w:val="00A34AD1"/>
    <w:rsid w:val="00A34B5E"/>
    <w:rsid w:val="00A34C2C"/>
    <w:rsid w:val="00A34E1A"/>
    <w:rsid w:val="00A34E83"/>
    <w:rsid w:val="00A34E84"/>
    <w:rsid w:val="00A34F87"/>
    <w:rsid w:val="00A35122"/>
    <w:rsid w:val="00A3515C"/>
    <w:rsid w:val="00A35323"/>
    <w:rsid w:val="00A35817"/>
    <w:rsid w:val="00A35865"/>
    <w:rsid w:val="00A35879"/>
    <w:rsid w:val="00A35A3C"/>
    <w:rsid w:val="00A35B81"/>
    <w:rsid w:val="00A35C41"/>
    <w:rsid w:val="00A35F8C"/>
    <w:rsid w:val="00A35F96"/>
    <w:rsid w:val="00A36009"/>
    <w:rsid w:val="00A360CA"/>
    <w:rsid w:val="00A36135"/>
    <w:rsid w:val="00A36262"/>
    <w:rsid w:val="00A3628B"/>
    <w:rsid w:val="00A36316"/>
    <w:rsid w:val="00A36370"/>
    <w:rsid w:val="00A36726"/>
    <w:rsid w:val="00A367C9"/>
    <w:rsid w:val="00A367D5"/>
    <w:rsid w:val="00A36821"/>
    <w:rsid w:val="00A36938"/>
    <w:rsid w:val="00A36A02"/>
    <w:rsid w:val="00A36A72"/>
    <w:rsid w:val="00A36ACB"/>
    <w:rsid w:val="00A36D4A"/>
    <w:rsid w:val="00A36F60"/>
    <w:rsid w:val="00A373A8"/>
    <w:rsid w:val="00A37983"/>
    <w:rsid w:val="00A37A4B"/>
    <w:rsid w:val="00A37AC1"/>
    <w:rsid w:val="00A37CDC"/>
    <w:rsid w:val="00A37E03"/>
    <w:rsid w:val="00A37E0D"/>
    <w:rsid w:val="00A37E1B"/>
    <w:rsid w:val="00A37F61"/>
    <w:rsid w:val="00A400B7"/>
    <w:rsid w:val="00A40274"/>
    <w:rsid w:val="00A403C5"/>
    <w:rsid w:val="00A403DE"/>
    <w:rsid w:val="00A404CC"/>
    <w:rsid w:val="00A40500"/>
    <w:rsid w:val="00A40B34"/>
    <w:rsid w:val="00A40B8B"/>
    <w:rsid w:val="00A40D06"/>
    <w:rsid w:val="00A40D46"/>
    <w:rsid w:val="00A40E90"/>
    <w:rsid w:val="00A4100E"/>
    <w:rsid w:val="00A412DE"/>
    <w:rsid w:val="00A4139E"/>
    <w:rsid w:val="00A414C7"/>
    <w:rsid w:val="00A416EA"/>
    <w:rsid w:val="00A41757"/>
    <w:rsid w:val="00A41774"/>
    <w:rsid w:val="00A417CA"/>
    <w:rsid w:val="00A418B7"/>
    <w:rsid w:val="00A418BE"/>
    <w:rsid w:val="00A4190D"/>
    <w:rsid w:val="00A41A93"/>
    <w:rsid w:val="00A41AA5"/>
    <w:rsid w:val="00A41B3D"/>
    <w:rsid w:val="00A41B54"/>
    <w:rsid w:val="00A41D6D"/>
    <w:rsid w:val="00A41E1C"/>
    <w:rsid w:val="00A41FB7"/>
    <w:rsid w:val="00A4207B"/>
    <w:rsid w:val="00A42100"/>
    <w:rsid w:val="00A423FD"/>
    <w:rsid w:val="00A425D0"/>
    <w:rsid w:val="00A426B5"/>
    <w:rsid w:val="00A429BB"/>
    <w:rsid w:val="00A429C0"/>
    <w:rsid w:val="00A429FA"/>
    <w:rsid w:val="00A42B6C"/>
    <w:rsid w:val="00A42BCF"/>
    <w:rsid w:val="00A42C9A"/>
    <w:rsid w:val="00A42D8B"/>
    <w:rsid w:val="00A43077"/>
    <w:rsid w:val="00A430F2"/>
    <w:rsid w:val="00A43187"/>
    <w:rsid w:val="00A431C0"/>
    <w:rsid w:val="00A43219"/>
    <w:rsid w:val="00A43322"/>
    <w:rsid w:val="00A4332F"/>
    <w:rsid w:val="00A43580"/>
    <w:rsid w:val="00A436B8"/>
    <w:rsid w:val="00A436FE"/>
    <w:rsid w:val="00A43729"/>
    <w:rsid w:val="00A4388C"/>
    <w:rsid w:val="00A439EA"/>
    <w:rsid w:val="00A43A21"/>
    <w:rsid w:val="00A43A98"/>
    <w:rsid w:val="00A43AF1"/>
    <w:rsid w:val="00A43C09"/>
    <w:rsid w:val="00A43C9F"/>
    <w:rsid w:val="00A43D18"/>
    <w:rsid w:val="00A43E11"/>
    <w:rsid w:val="00A43E8D"/>
    <w:rsid w:val="00A43F79"/>
    <w:rsid w:val="00A4400C"/>
    <w:rsid w:val="00A440A7"/>
    <w:rsid w:val="00A44145"/>
    <w:rsid w:val="00A44155"/>
    <w:rsid w:val="00A44264"/>
    <w:rsid w:val="00A444A1"/>
    <w:rsid w:val="00A4458A"/>
    <w:rsid w:val="00A44603"/>
    <w:rsid w:val="00A44D0A"/>
    <w:rsid w:val="00A44F3D"/>
    <w:rsid w:val="00A45021"/>
    <w:rsid w:val="00A45193"/>
    <w:rsid w:val="00A453A0"/>
    <w:rsid w:val="00A453AE"/>
    <w:rsid w:val="00A453E1"/>
    <w:rsid w:val="00A45458"/>
    <w:rsid w:val="00A4556D"/>
    <w:rsid w:val="00A4559E"/>
    <w:rsid w:val="00A457EE"/>
    <w:rsid w:val="00A45D97"/>
    <w:rsid w:val="00A45DAE"/>
    <w:rsid w:val="00A45EED"/>
    <w:rsid w:val="00A46062"/>
    <w:rsid w:val="00A4632F"/>
    <w:rsid w:val="00A4651C"/>
    <w:rsid w:val="00A46531"/>
    <w:rsid w:val="00A465FB"/>
    <w:rsid w:val="00A4680E"/>
    <w:rsid w:val="00A469EC"/>
    <w:rsid w:val="00A46ADF"/>
    <w:rsid w:val="00A46B02"/>
    <w:rsid w:val="00A46B76"/>
    <w:rsid w:val="00A46C5A"/>
    <w:rsid w:val="00A46DA8"/>
    <w:rsid w:val="00A46EBB"/>
    <w:rsid w:val="00A46ED1"/>
    <w:rsid w:val="00A4710B"/>
    <w:rsid w:val="00A47336"/>
    <w:rsid w:val="00A47465"/>
    <w:rsid w:val="00A4757F"/>
    <w:rsid w:val="00A47629"/>
    <w:rsid w:val="00A477D3"/>
    <w:rsid w:val="00A478A3"/>
    <w:rsid w:val="00A478EA"/>
    <w:rsid w:val="00A47910"/>
    <w:rsid w:val="00A4792C"/>
    <w:rsid w:val="00A479BA"/>
    <w:rsid w:val="00A47A46"/>
    <w:rsid w:val="00A47B9E"/>
    <w:rsid w:val="00A47DD9"/>
    <w:rsid w:val="00A47E59"/>
    <w:rsid w:val="00A5017A"/>
    <w:rsid w:val="00A501B4"/>
    <w:rsid w:val="00A503A8"/>
    <w:rsid w:val="00A5055D"/>
    <w:rsid w:val="00A507D0"/>
    <w:rsid w:val="00A5084A"/>
    <w:rsid w:val="00A5084C"/>
    <w:rsid w:val="00A50899"/>
    <w:rsid w:val="00A50944"/>
    <w:rsid w:val="00A50984"/>
    <w:rsid w:val="00A50A7D"/>
    <w:rsid w:val="00A50AB0"/>
    <w:rsid w:val="00A50C72"/>
    <w:rsid w:val="00A50C8D"/>
    <w:rsid w:val="00A50E20"/>
    <w:rsid w:val="00A51029"/>
    <w:rsid w:val="00A5102D"/>
    <w:rsid w:val="00A51127"/>
    <w:rsid w:val="00A512AD"/>
    <w:rsid w:val="00A51377"/>
    <w:rsid w:val="00A515F6"/>
    <w:rsid w:val="00A516FE"/>
    <w:rsid w:val="00A5180C"/>
    <w:rsid w:val="00A518A3"/>
    <w:rsid w:val="00A518BE"/>
    <w:rsid w:val="00A51924"/>
    <w:rsid w:val="00A51A43"/>
    <w:rsid w:val="00A51DAC"/>
    <w:rsid w:val="00A51DD2"/>
    <w:rsid w:val="00A51F0B"/>
    <w:rsid w:val="00A5208C"/>
    <w:rsid w:val="00A520C5"/>
    <w:rsid w:val="00A5216B"/>
    <w:rsid w:val="00A521BF"/>
    <w:rsid w:val="00A522F7"/>
    <w:rsid w:val="00A522FA"/>
    <w:rsid w:val="00A52325"/>
    <w:rsid w:val="00A5237F"/>
    <w:rsid w:val="00A5252E"/>
    <w:rsid w:val="00A52582"/>
    <w:rsid w:val="00A525F7"/>
    <w:rsid w:val="00A526A7"/>
    <w:rsid w:val="00A52798"/>
    <w:rsid w:val="00A528ED"/>
    <w:rsid w:val="00A5297C"/>
    <w:rsid w:val="00A52BFB"/>
    <w:rsid w:val="00A52D77"/>
    <w:rsid w:val="00A52D85"/>
    <w:rsid w:val="00A52E17"/>
    <w:rsid w:val="00A52E18"/>
    <w:rsid w:val="00A52F03"/>
    <w:rsid w:val="00A52F42"/>
    <w:rsid w:val="00A53044"/>
    <w:rsid w:val="00A53137"/>
    <w:rsid w:val="00A5344D"/>
    <w:rsid w:val="00A5385F"/>
    <w:rsid w:val="00A538C8"/>
    <w:rsid w:val="00A53936"/>
    <w:rsid w:val="00A53AF0"/>
    <w:rsid w:val="00A53CF4"/>
    <w:rsid w:val="00A53D3B"/>
    <w:rsid w:val="00A53E00"/>
    <w:rsid w:val="00A53E31"/>
    <w:rsid w:val="00A53E8A"/>
    <w:rsid w:val="00A53EF2"/>
    <w:rsid w:val="00A54152"/>
    <w:rsid w:val="00A54244"/>
    <w:rsid w:val="00A54277"/>
    <w:rsid w:val="00A5433A"/>
    <w:rsid w:val="00A543BE"/>
    <w:rsid w:val="00A5454C"/>
    <w:rsid w:val="00A5456B"/>
    <w:rsid w:val="00A54592"/>
    <w:rsid w:val="00A54676"/>
    <w:rsid w:val="00A54968"/>
    <w:rsid w:val="00A54A99"/>
    <w:rsid w:val="00A54AD3"/>
    <w:rsid w:val="00A54B5E"/>
    <w:rsid w:val="00A54BA9"/>
    <w:rsid w:val="00A54C28"/>
    <w:rsid w:val="00A54E11"/>
    <w:rsid w:val="00A54F88"/>
    <w:rsid w:val="00A55003"/>
    <w:rsid w:val="00A550F4"/>
    <w:rsid w:val="00A55156"/>
    <w:rsid w:val="00A5515D"/>
    <w:rsid w:val="00A551A8"/>
    <w:rsid w:val="00A55435"/>
    <w:rsid w:val="00A55491"/>
    <w:rsid w:val="00A554D5"/>
    <w:rsid w:val="00A5557A"/>
    <w:rsid w:val="00A555E0"/>
    <w:rsid w:val="00A55683"/>
    <w:rsid w:val="00A556E4"/>
    <w:rsid w:val="00A55703"/>
    <w:rsid w:val="00A557FE"/>
    <w:rsid w:val="00A55A81"/>
    <w:rsid w:val="00A55B1E"/>
    <w:rsid w:val="00A55B98"/>
    <w:rsid w:val="00A55DD8"/>
    <w:rsid w:val="00A55E48"/>
    <w:rsid w:val="00A55E62"/>
    <w:rsid w:val="00A5613B"/>
    <w:rsid w:val="00A56151"/>
    <w:rsid w:val="00A56355"/>
    <w:rsid w:val="00A563CF"/>
    <w:rsid w:val="00A5641A"/>
    <w:rsid w:val="00A5645A"/>
    <w:rsid w:val="00A56638"/>
    <w:rsid w:val="00A56646"/>
    <w:rsid w:val="00A566C7"/>
    <w:rsid w:val="00A56787"/>
    <w:rsid w:val="00A56979"/>
    <w:rsid w:val="00A56BE2"/>
    <w:rsid w:val="00A56CDE"/>
    <w:rsid w:val="00A56E13"/>
    <w:rsid w:val="00A570E9"/>
    <w:rsid w:val="00A57686"/>
    <w:rsid w:val="00A5770D"/>
    <w:rsid w:val="00A57802"/>
    <w:rsid w:val="00A5787B"/>
    <w:rsid w:val="00A57B29"/>
    <w:rsid w:val="00A57CC4"/>
    <w:rsid w:val="00A57FAB"/>
    <w:rsid w:val="00A600E9"/>
    <w:rsid w:val="00A60441"/>
    <w:rsid w:val="00A60486"/>
    <w:rsid w:val="00A604BA"/>
    <w:rsid w:val="00A60695"/>
    <w:rsid w:val="00A607BB"/>
    <w:rsid w:val="00A60805"/>
    <w:rsid w:val="00A60933"/>
    <w:rsid w:val="00A60988"/>
    <w:rsid w:val="00A60AA5"/>
    <w:rsid w:val="00A60D4C"/>
    <w:rsid w:val="00A60D64"/>
    <w:rsid w:val="00A60D66"/>
    <w:rsid w:val="00A60D89"/>
    <w:rsid w:val="00A60E47"/>
    <w:rsid w:val="00A60E93"/>
    <w:rsid w:val="00A60EEC"/>
    <w:rsid w:val="00A60EF4"/>
    <w:rsid w:val="00A60F87"/>
    <w:rsid w:val="00A6116C"/>
    <w:rsid w:val="00A612C2"/>
    <w:rsid w:val="00A612CB"/>
    <w:rsid w:val="00A613A7"/>
    <w:rsid w:val="00A615F7"/>
    <w:rsid w:val="00A61605"/>
    <w:rsid w:val="00A6164A"/>
    <w:rsid w:val="00A61774"/>
    <w:rsid w:val="00A618DC"/>
    <w:rsid w:val="00A6199E"/>
    <w:rsid w:val="00A619AF"/>
    <w:rsid w:val="00A619E9"/>
    <w:rsid w:val="00A61AB3"/>
    <w:rsid w:val="00A61D10"/>
    <w:rsid w:val="00A61D18"/>
    <w:rsid w:val="00A61E7C"/>
    <w:rsid w:val="00A61EA6"/>
    <w:rsid w:val="00A61F4C"/>
    <w:rsid w:val="00A62190"/>
    <w:rsid w:val="00A6228C"/>
    <w:rsid w:val="00A6231E"/>
    <w:rsid w:val="00A624B6"/>
    <w:rsid w:val="00A624CE"/>
    <w:rsid w:val="00A6266F"/>
    <w:rsid w:val="00A6274A"/>
    <w:rsid w:val="00A6281E"/>
    <w:rsid w:val="00A62A8E"/>
    <w:rsid w:val="00A62AE1"/>
    <w:rsid w:val="00A62CF4"/>
    <w:rsid w:val="00A62D43"/>
    <w:rsid w:val="00A62E62"/>
    <w:rsid w:val="00A62ED4"/>
    <w:rsid w:val="00A62F4C"/>
    <w:rsid w:val="00A62FD3"/>
    <w:rsid w:val="00A63012"/>
    <w:rsid w:val="00A63059"/>
    <w:rsid w:val="00A630B8"/>
    <w:rsid w:val="00A630C5"/>
    <w:rsid w:val="00A63269"/>
    <w:rsid w:val="00A63324"/>
    <w:rsid w:val="00A63462"/>
    <w:rsid w:val="00A635F0"/>
    <w:rsid w:val="00A636D0"/>
    <w:rsid w:val="00A63963"/>
    <w:rsid w:val="00A63A50"/>
    <w:rsid w:val="00A63A64"/>
    <w:rsid w:val="00A63D41"/>
    <w:rsid w:val="00A63E94"/>
    <w:rsid w:val="00A63EE2"/>
    <w:rsid w:val="00A6411E"/>
    <w:rsid w:val="00A641B8"/>
    <w:rsid w:val="00A6428E"/>
    <w:rsid w:val="00A643B4"/>
    <w:rsid w:val="00A643EB"/>
    <w:rsid w:val="00A643ED"/>
    <w:rsid w:val="00A644B4"/>
    <w:rsid w:val="00A64526"/>
    <w:rsid w:val="00A647E8"/>
    <w:rsid w:val="00A64A8F"/>
    <w:rsid w:val="00A64BB6"/>
    <w:rsid w:val="00A64E2B"/>
    <w:rsid w:val="00A6527C"/>
    <w:rsid w:val="00A65368"/>
    <w:rsid w:val="00A6538E"/>
    <w:rsid w:val="00A65411"/>
    <w:rsid w:val="00A6545D"/>
    <w:rsid w:val="00A6548C"/>
    <w:rsid w:val="00A655A1"/>
    <w:rsid w:val="00A6562A"/>
    <w:rsid w:val="00A65669"/>
    <w:rsid w:val="00A6574B"/>
    <w:rsid w:val="00A65843"/>
    <w:rsid w:val="00A658A6"/>
    <w:rsid w:val="00A658EE"/>
    <w:rsid w:val="00A6599E"/>
    <w:rsid w:val="00A65A0A"/>
    <w:rsid w:val="00A65AB2"/>
    <w:rsid w:val="00A65AFD"/>
    <w:rsid w:val="00A65D1D"/>
    <w:rsid w:val="00A65E99"/>
    <w:rsid w:val="00A65F0F"/>
    <w:rsid w:val="00A65FB5"/>
    <w:rsid w:val="00A66093"/>
    <w:rsid w:val="00A662C0"/>
    <w:rsid w:val="00A66437"/>
    <w:rsid w:val="00A66593"/>
    <w:rsid w:val="00A665F0"/>
    <w:rsid w:val="00A66641"/>
    <w:rsid w:val="00A66837"/>
    <w:rsid w:val="00A668E4"/>
    <w:rsid w:val="00A66A0B"/>
    <w:rsid w:val="00A66AC7"/>
    <w:rsid w:val="00A66B6E"/>
    <w:rsid w:val="00A66D87"/>
    <w:rsid w:val="00A66FD0"/>
    <w:rsid w:val="00A66FDA"/>
    <w:rsid w:val="00A6711B"/>
    <w:rsid w:val="00A671A6"/>
    <w:rsid w:val="00A672E0"/>
    <w:rsid w:val="00A67566"/>
    <w:rsid w:val="00A67606"/>
    <w:rsid w:val="00A6780D"/>
    <w:rsid w:val="00A678C0"/>
    <w:rsid w:val="00A67A29"/>
    <w:rsid w:val="00A67B71"/>
    <w:rsid w:val="00A67E46"/>
    <w:rsid w:val="00A70004"/>
    <w:rsid w:val="00A700F0"/>
    <w:rsid w:val="00A70121"/>
    <w:rsid w:val="00A70135"/>
    <w:rsid w:val="00A70302"/>
    <w:rsid w:val="00A703F2"/>
    <w:rsid w:val="00A70476"/>
    <w:rsid w:val="00A70511"/>
    <w:rsid w:val="00A70520"/>
    <w:rsid w:val="00A705B3"/>
    <w:rsid w:val="00A70662"/>
    <w:rsid w:val="00A70881"/>
    <w:rsid w:val="00A70960"/>
    <w:rsid w:val="00A70967"/>
    <w:rsid w:val="00A70974"/>
    <w:rsid w:val="00A709C4"/>
    <w:rsid w:val="00A70A5E"/>
    <w:rsid w:val="00A70D45"/>
    <w:rsid w:val="00A70E9D"/>
    <w:rsid w:val="00A70EF9"/>
    <w:rsid w:val="00A70FF0"/>
    <w:rsid w:val="00A70FF9"/>
    <w:rsid w:val="00A71192"/>
    <w:rsid w:val="00A7128E"/>
    <w:rsid w:val="00A714B1"/>
    <w:rsid w:val="00A71531"/>
    <w:rsid w:val="00A7160A"/>
    <w:rsid w:val="00A71744"/>
    <w:rsid w:val="00A71885"/>
    <w:rsid w:val="00A718A7"/>
    <w:rsid w:val="00A719C9"/>
    <w:rsid w:val="00A71AA7"/>
    <w:rsid w:val="00A71DFD"/>
    <w:rsid w:val="00A71E27"/>
    <w:rsid w:val="00A71F99"/>
    <w:rsid w:val="00A72099"/>
    <w:rsid w:val="00A720A4"/>
    <w:rsid w:val="00A7215D"/>
    <w:rsid w:val="00A722A8"/>
    <w:rsid w:val="00A722D8"/>
    <w:rsid w:val="00A72308"/>
    <w:rsid w:val="00A7237C"/>
    <w:rsid w:val="00A72471"/>
    <w:rsid w:val="00A7251C"/>
    <w:rsid w:val="00A7287D"/>
    <w:rsid w:val="00A72AD9"/>
    <w:rsid w:val="00A72C01"/>
    <w:rsid w:val="00A72CC7"/>
    <w:rsid w:val="00A72D20"/>
    <w:rsid w:val="00A72DB5"/>
    <w:rsid w:val="00A72E51"/>
    <w:rsid w:val="00A72E56"/>
    <w:rsid w:val="00A72EAC"/>
    <w:rsid w:val="00A72F7D"/>
    <w:rsid w:val="00A72F7E"/>
    <w:rsid w:val="00A73064"/>
    <w:rsid w:val="00A732F2"/>
    <w:rsid w:val="00A7341F"/>
    <w:rsid w:val="00A73484"/>
    <w:rsid w:val="00A736B7"/>
    <w:rsid w:val="00A738B9"/>
    <w:rsid w:val="00A739DF"/>
    <w:rsid w:val="00A73BE2"/>
    <w:rsid w:val="00A73C3B"/>
    <w:rsid w:val="00A73C82"/>
    <w:rsid w:val="00A73EFA"/>
    <w:rsid w:val="00A741F1"/>
    <w:rsid w:val="00A743F8"/>
    <w:rsid w:val="00A744A4"/>
    <w:rsid w:val="00A744B4"/>
    <w:rsid w:val="00A745E9"/>
    <w:rsid w:val="00A74642"/>
    <w:rsid w:val="00A74651"/>
    <w:rsid w:val="00A7471D"/>
    <w:rsid w:val="00A7476D"/>
    <w:rsid w:val="00A74786"/>
    <w:rsid w:val="00A748ED"/>
    <w:rsid w:val="00A74945"/>
    <w:rsid w:val="00A749F8"/>
    <w:rsid w:val="00A74D77"/>
    <w:rsid w:val="00A74D9C"/>
    <w:rsid w:val="00A74F50"/>
    <w:rsid w:val="00A74F7E"/>
    <w:rsid w:val="00A74F9C"/>
    <w:rsid w:val="00A750C0"/>
    <w:rsid w:val="00A75332"/>
    <w:rsid w:val="00A7547C"/>
    <w:rsid w:val="00A754A9"/>
    <w:rsid w:val="00A7577B"/>
    <w:rsid w:val="00A759A8"/>
    <w:rsid w:val="00A75AB9"/>
    <w:rsid w:val="00A75D9C"/>
    <w:rsid w:val="00A75E04"/>
    <w:rsid w:val="00A7615C"/>
    <w:rsid w:val="00A766E9"/>
    <w:rsid w:val="00A7679D"/>
    <w:rsid w:val="00A76848"/>
    <w:rsid w:val="00A76BD6"/>
    <w:rsid w:val="00A76BFC"/>
    <w:rsid w:val="00A76C99"/>
    <w:rsid w:val="00A76E3A"/>
    <w:rsid w:val="00A76EE2"/>
    <w:rsid w:val="00A76F48"/>
    <w:rsid w:val="00A77005"/>
    <w:rsid w:val="00A77030"/>
    <w:rsid w:val="00A77033"/>
    <w:rsid w:val="00A7717E"/>
    <w:rsid w:val="00A7719D"/>
    <w:rsid w:val="00A77316"/>
    <w:rsid w:val="00A777A1"/>
    <w:rsid w:val="00A778E1"/>
    <w:rsid w:val="00A77976"/>
    <w:rsid w:val="00A77AC8"/>
    <w:rsid w:val="00A77B57"/>
    <w:rsid w:val="00A77BF5"/>
    <w:rsid w:val="00A77C09"/>
    <w:rsid w:val="00A77D95"/>
    <w:rsid w:val="00A77F27"/>
    <w:rsid w:val="00A8001F"/>
    <w:rsid w:val="00A800A0"/>
    <w:rsid w:val="00A802B6"/>
    <w:rsid w:val="00A803C1"/>
    <w:rsid w:val="00A80578"/>
    <w:rsid w:val="00A8076E"/>
    <w:rsid w:val="00A8079A"/>
    <w:rsid w:val="00A80869"/>
    <w:rsid w:val="00A80958"/>
    <w:rsid w:val="00A80B69"/>
    <w:rsid w:val="00A80C41"/>
    <w:rsid w:val="00A80CC6"/>
    <w:rsid w:val="00A80D10"/>
    <w:rsid w:val="00A80E1B"/>
    <w:rsid w:val="00A81090"/>
    <w:rsid w:val="00A8114C"/>
    <w:rsid w:val="00A811B0"/>
    <w:rsid w:val="00A814FF"/>
    <w:rsid w:val="00A8150C"/>
    <w:rsid w:val="00A81653"/>
    <w:rsid w:val="00A817B0"/>
    <w:rsid w:val="00A818C4"/>
    <w:rsid w:val="00A81ACC"/>
    <w:rsid w:val="00A81B32"/>
    <w:rsid w:val="00A81B51"/>
    <w:rsid w:val="00A81CA2"/>
    <w:rsid w:val="00A81DCA"/>
    <w:rsid w:val="00A82025"/>
    <w:rsid w:val="00A820C5"/>
    <w:rsid w:val="00A820E6"/>
    <w:rsid w:val="00A821A6"/>
    <w:rsid w:val="00A823A7"/>
    <w:rsid w:val="00A823D2"/>
    <w:rsid w:val="00A824BA"/>
    <w:rsid w:val="00A824D4"/>
    <w:rsid w:val="00A825A7"/>
    <w:rsid w:val="00A825F6"/>
    <w:rsid w:val="00A829D2"/>
    <w:rsid w:val="00A829EB"/>
    <w:rsid w:val="00A82B89"/>
    <w:rsid w:val="00A82C75"/>
    <w:rsid w:val="00A82E26"/>
    <w:rsid w:val="00A82FF3"/>
    <w:rsid w:val="00A83011"/>
    <w:rsid w:val="00A830D5"/>
    <w:rsid w:val="00A830DA"/>
    <w:rsid w:val="00A8310D"/>
    <w:rsid w:val="00A8321A"/>
    <w:rsid w:val="00A8324B"/>
    <w:rsid w:val="00A83429"/>
    <w:rsid w:val="00A835E1"/>
    <w:rsid w:val="00A83634"/>
    <w:rsid w:val="00A83841"/>
    <w:rsid w:val="00A83B13"/>
    <w:rsid w:val="00A83B17"/>
    <w:rsid w:val="00A83B2E"/>
    <w:rsid w:val="00A83BEE"/>
    <w:rsid w:val="00A83C58"/>
    <w:rsid w:val="00A83D3B"/>
    <w:rsid w:val="00A83DC3"/>
    <w:rsid w:val="00A83EE6"/>
    <w:rsid w:val="00A84057"/>
    <w:rsid w:val="00A8428C"/>
    <w:rsid w:val="00A84305"/>
    <w:rsid w:val="00A8437E"/>
    <w:rsid w:val="00A84383"/>
    <w:rsid w:val="00A84473"/>
    <w:rsid w:val="00A8490C"/>
    <w:rsid w:val="00A849F7"/>
    <w:rsid w:val="00A84C16"/>
    <w:rsid w:val="00A84D51"/>
    <w:rsid w:val="00A84F72"/>
    <w:rsid w:val="00A8519F"/>
    <w:rsid w:val="00A852C2"/>
    <w:rsid w:val="00A8557E"/>
    <w:rsid w:val="00A8575D"/>
    <w:rsid w:val="00A858BD"/>
    <w:rsid w:val="00A85900"/>
    <w:rsid w:val="00A8597E"/>
    <w:rsid w:val="00A85A18"/>
    <w:rsid w:val="00A85ACC"/>
    <w:rsid w:val="00A85B88"/>
    <w:rsid w:val="00A85C53"/>
    <w:rsid w:val="00A85D21"/>
    <w:rsid w:val="00A85E8C"/>
    <w:rsid w:val="00A85EDF"/>
    <w:rsid w:val="00A85F01"/>
    <w:rsid w:val="00A85F37"/>
    <w:rsid w:val="00A860FB"/>
    <w:rsid w:val="00A8630E"/>
    <w:rsid w:val="00A8644F"/>
    <w:rsid w:val="00A864CA"/>
    <w:rsid w:val="00A866BD"/>
    <w:rsid w:val="00A8690B"/>
    <w:rsid w:val="00A86A03"/>
    <w:rsid w:val="00A86AC7"/>
    <w:rsid w:val="00A86DA2"/>
    <w:rsid w:val="00A870A8"/>
    <w:rsid w:val="00A871EF"/>
    <w:rsid w:val="00A872B8"/>
    <w:rsid w:val="00A872DF"/>
    <w:rsid w:val="00A87431"/>
    <w:rsid w:val="00A87491"/>
    <w:rsid w:val="00A875C2"/>
    <w:rsid w:val="00A876DA"/>
    <w:rsid w:val="00A87791"/>
    <w:rsid w:val="00A877E3"/>
    <w:rsid w:val="00A87835"/>
    <w:rsid w:val="00A8783B"/>
    <w:rsid w:val="00A87902"/>
    <w:rsid w:val="00A8792F"/>
    <w:rsid w:val="00A8795E"/>
    <w:rsid w:val="00A87CAB"/>
    <w:rsid w:val="00A87CE7"/>
    <w:rsid w:val="00A87DF2"/>
    <w:rsid w:val="00A87F56"/>
    <w:rsid w:val="00A87FE7"/>
    <w:rsid w:val="00A9021B"/>
    <w:rsid w:val="00A90248"/>
    <w:rsid w:val="00A90697"/>
    <w:rsid w:val="00A9071A"/>
    <w:rsid w:val="00A90887"/>
    <w:rsid w:val="00A90947"/>
    <w:rsid w:val="00A909BB"/>
    <w:rsid w:val="00A90C9A"/>
    <w:rsid w:val="00A90D00"/>
    <w:rsid w:val="00A90D68"/>
    <w:rsid w:val="00A90E99"/>
    <w:rsid w:val="00A90F1E"/>
    <w:rsid w:val="00A912DF"/>
    <w:rsid w:val="00A913BA"/>
    <w:rsid w:val="00A915FA"/>
    <w:rsid w:val="00A917C5"/>
    <w:rsid w:val="00A9185D"/>
    <w:rsid w:val="00A919E5"/>
    <w:rsid w:val="00A91AB9"/>
    <w:rsid w:val="00A91B86"/>
    <w:rsid w:val="00A91C79"/>
    <w:rsid w:val="00A91C8A"/>
    <w:rsid w:val="00A91DD8"/>
    <w:rsid w:val="00A92135"/>
    <w:rsid w:val="00A92154"/>
    <w:rsid w:val="00A9221A"/>
    <w:rsid w:val="00A922EA"/>
    <w:rsid w:val="00A9246D"/>
    <w:rsid w:val="00A925C3"/>
    <w:rsid w:val="00A925F5"/>
    <w:rsid w:val="00A925FC"/>
    <w:rsid w:val="00A926AC"/>
    <w:rsid w:val="00A92825"/>
    <w:rsid w:val="00A92865"/>
    <w:rsid w:val="00A92963"/>
    <w:rsid w:val="00A92B82"/>
    <w:rsid w:val="00A92E23"/>
    <w:rsid w:val="00A93479"/>
    <w:rsid w:val="00A935F2"/>
    <w:rsid w:val="00A93661"/>
    <w:rsid w:val="00A9375E"/>
    <w:rsid w:val="00A937F8"/>
    <w:rsid w:val="00A938ED"/>
    <w:rsid w:val="00A939AA"/>
    <w:rsid w:val="00A93C0C"/>
    <w:rsid w:val="00A93CEB"/>
    <w:rsid w:val="00A93D2D"/>
    <w:rsid w:val="00A93DEA"/>
    <w:rsid w:val="00A93E12"/>
    <w:rsid w:val="00A942B1"/>
    <w:rsid w:val="00A9440A"/>
    <w:rsid w:val="00A94542"/>
    <w:rsid w:val="00A94577"/>
    <w:rsid w:val="00A94604"/>
    <w:rsid w:val="00A9479A"/>
    <w:rsid w:val="00A94820"/>
    <w:rsid w:val="00A94857"/>
    <w:rsid w:val="00A9486F"/>
    <w:rsid w:val="00A94C34"/>
    <w:rsid w:val="00A94DCE"/>
    <w:rsid w:val="00A94E56"/>
    <w:rsid w:val="00A94F61"/>
    <w:rsid w:val="00A94FD9"/>
    <w:rsid w:val="00A950A8"/>
    <w:rsid w:val="00A951B7"/>
    <w:rsid w:val="00A9526B"/>
    <w:rsid w:val="00A95309"/>
    <w:rsid w:val="00A95482"/>
    <w:rsid w:val="00A9553A"/>
    <w:rsid w:val="00A955FC"/>
    <w:rsid w:val="00A9564D"/>
    <w:rsid w:val="00A95862"/>
    <w:rsid w:val="00A958BB"/>
    <w:rsid w:val="00A958D5"/>
    <w:rsid w:val="00A95A45"/>
    <w:rsid w:val="00A95CFA"/>
    <w:rsid w:val="00A95D92"/>
    <w:rsid w:val="00A95DA2"/>
    <w:rsid w:val="00A95E17"/>
    <w:rsid w:val="00A95FDD"/>
    <w:rsid w:val="00A961A6"/>
    <w:rsid w:val="00A96358"/>
    <w:rsid w:val="00A96516"/>
    <w:rsid w:val="00A96704"/>
    <w:rsid w:val="00A9680C"/>
    <w:rsid w:val="00A96812"/>
    <w:rsid w:val="00A96828"/>
    <w:rsid w:val="00A968FF"/>
    <w:rsid w:val="00A96954"/>
    <w:rsid w:val="00A969D9"/>
    <w:rsid w:val="00A96CF1"/>
    <w:rsid w:val="00A9700B"/>
    <w:rsid w:val="00A9726E"/>
    <w:rsid w:val="00A97474"/>
    <w:rsid w:val="00A9752C"/>
    <w:rsid w:val="00A975C6"/>
    <w:rsid w:val="00A97668"/>
    <w:rsid w:val="00A97770"/>
    <w:rsid w:val="00A9787B"/>
    <w:rsid w:val="00A97899"/>
    <w:rsid w:val="00A97BE7"/>
    <w:rsid w:val="00A97C31"/>
    <w:rsid w:val="00A97DE4"/>
    <w:rsid w:val="00A97F52"/>
    <w:rsid w:val="00AA0294"/>
    <w:rsid w:val="00AA0368"/>
    <w:rsid w:val="00AA03D3"/>
    <w:rsid w:val="00AA03D9"/>
    <w:rsid w:val="00AA03EA"/>
    <w:rsid w:val="00AA0575"/>
    <w:rsid w:val="00AA08CC"/>
    <w:rsid w:val="00AA0B13"/>
    <w:rsid w:val="00AA105E"/>
    <w:rsid w:val="00AA10F3"/>
    <w:rsid w:val="00AA1118"/>
    <w:rsid w:val="00AA1140"/>
    <w:rsid w:val="00AA122F"/>
    <w:rsid w:val="00AA1261"/>
    <w:rsid w:val="00AA12E0"/>
    <w:rsid w:val="00AA130D"/>
    <w:rsid w:val="00AA134E"/>
    <w:rsid w:val="00AA135A"/>
    <w:rsid w:val="00AA13BD"/>
    <w:rsid w:val="00AA152A"/>
    <w:rsid w:val="00AA164B"/>
    <w:rsid w:val="00AA1866"/>
    <w:rsid w:val="00AA1A53"/>
    <w:rsid w:val="00AA1D4B"/>
    <w:rsid w:val="00AA1E2A"/>
    <w:rsid w:val="00AA2088"/>
    <w:rsid w:val="00AA213E"/>
    <w:rsid w:val="00AA220E"/>
    <w:rsid w:val="00AA242B"/>
    <w:rsid w:val="00AA2433"/>
    <w:rsid w:val="00AA243B"/>
    <w:rsid w:val="00AA24C5"/>
    <w:rsid w:val="00AA2788"/>
    <w:rsid w:val="00AA285C"/>
    <w:rsid w:val="00AA2894"/>
    <w:rsid w:val="00AA28EE"/>
    <w:rsid w:val="00AA2976"/>
    <w:rsid w:val="00AA2A4D"/>
    <w:rsid w:val="00AA2AF2"/>
    <w:rsid w:val="00AA2B71"/>
    <w:rsid w:val="00AA2EA2"/>
    <w:rsid w:val="00AA3009"/>
    <w:rsid w:val="00AA31BA"/>
    <w:rsid w:val="00AA3276"/>
    <w:rsid w:val="00AA32DF"/>
    <w:rsid w:val="00AA32F2"/>
    <w:rsid w:val="00AA33F6"/>
    <w:rsid w:val="00AA36B7"/>
    <w:rsid w:val="00AA3A33"/>
    <w:rsid w:val="00AA3A87"/>
    <w:rsid w:val="00AA3C36"/>
    <w:rsid w:val="00AA3D76"/>
    <w:rsid w:val="00AA3ECC"/>
    <w:rsid w:val="00AA4149"/>
    <w:rsid w:val="00AA4285"/>
    <w:rsid w:val="00AA43F2"/>
    <w:rsid w:val="00AA4481"/>
    <w:rsid w:val="00AA45EE"/>
    <w:rsid w:val="00AA4633"/>
    <w:rsid w:val="00AA465C"/>
    <w:rsid w:val="00AA4AB1"/>
    <w:rsid w:val="00AA4C8A"/>
    <w:rsid w:val="00AA4E23"/>
    <w:rsid w:val="00AA4F40"/>
    <w:rsid w:val="00AA500A"/>
    <w:rsid w:val="00AA5047"/>
    <w:rsid w:val="00AA5129"/>
    <w:rsid w:val="00AA5168"/>
    <w:rsid w:val="00AA5319"/>
    <w:rsid w:val="00AA532C"/>
    <w:rsid w:val="00AA57E5"/>
    <w:rsid w:val="00AA5871"/>
    <w:rsid w:val="00AA5A58"/>
    <w:rsid w:val="00AA5A79"/>
    <w:rsid w:val="00AA5AEA"/>
    <w:rsid w:val="00AA5C59"/>
    <w:rsid w:val="00AA5EA6"/>
    <w:rsid w:val="00AA608B"/>
    <w:rsid w:val="00AA60C5"/>
    <w:rsid w:val="00AA61C4"/>
    <w:rsid w:val="00AA6300"/>
    <w:rsid w:val="00AA661A"/>
    <w:rsid w:val="00AA661B"/>
    <w:rsid w:val="00AA6832"/>
    <w:rsid w:val="00AA6964"/>
    <w:rsid w:val="00AA6A1A"/>
    <w:rsid w:val="00AA6B13"/>
    <w:rsid w:val="00AA729D"/>
    <w:rsid w:val="00AA72E6"/>
    <w:rsid w:val="00AA7578"/>
    <w:rsid w:val="00AA7700"/>
    <w:rsid w:val="00AA781A"/>
    <w:rsid w:val="00AA78EE"/>
    <w:rsid w:val="00AA7A4D"/>
    <w:rsid w:val="00AA7CB2"/>
    <w:rsid w:val="00AA7D52"/>
    <w:rsid w:val="00AA7D5A"/>
    <w:rsid w:val="00AA7E66"/>
    <w:rsid w:val="00AA7EE6"/>
    <w:rsid w:val="00AA7F34"/>
    <w:rsid w:val="00AB0046"/>
    <w:rsid w:val="00AB0219"/>
    <w:rsid w:val="00AB0279"/>
    <w:rsid w:val="00AB0284"/>
    <w:rsid w:val="00AB039E"/>
    <w:rsid w:val="00AB0519"/>
    <w:rsid w:val="00AB06C9"/>
    <w:rsid w:val="00AB0804"/>
    <w:rsid w:val="00AB080C"/>
    <w:rsid w:val="00AB0939"/>
    <w:rsid w:val="00AB0D04"/>
    <w:rsid w:val="00AB0D51"/>
    <w:rsid w:val="00AB0E6D"/>
    <w:rsid w:val="00AB0F1A"/>
    <w:rsid w:val="00AB10B4"/>
    <w:rsid w:val="00AB1166"/>
    <w:rsid w:val="00AB1273"/>
    <w:rsid w:val="00AB1278"/>
    <w:rsid w:val="00AB12BA"/>
    <w:rsid w:val="00AB1488"/>
    <w:rsid w:val="00AB155C"/>
    <w:rsid w:val="00AB1619"/>
    <w:rsid w:val="00AB197A"/>
    <w:rsid w:val="00AB1A7D"/>
    <w:rsid w:val="00AB1BB0"/>
    <w:rsid w:val="00AB1F5D"/>
    <w:rsid w:val="00AB2268"/>
    <w:rsid w:val="00AB23EC"/>
    <w:rsid w:val="00AB2462"/>
    <w:rsid w:val="00AB2535"/>
    <w:rsid w:val="00AB259A"/>
    <w:rsid w:val="00AB2735"/>
    <w:rsid w:val="00AB2B4F"/>
    <w:rsid w:val="00AB2BF3"/>
    <w:rsid w:val="00AB2C2B"/>
    <w:rsid w:val="00AB2CAD"/>
    <w:rsid w:val="00AB2E57"/>
    <w:rsid w:val="00AB2EBA"/>
    <w:rsid w:val="00AB307C"/>
    <w:rsid w:val="00AB3371"/>
    <w:rsid w:val="00AB339F"/>
    <w:rsid w:val="00AB3463"/>
    <w:rsid w:val="00AB3483"/>
    <w:rsid w:val="00AB34E0"/>
    <w:rsid w:val="00AB3639"/>
    <w:rsid w:val="00AB3726"/>
    <w:rsid w:val="00AB373C"/>
    <w:rsid w:val="00AB39AB"/>
    <w:rsid w:val="00AB39F2"/>
    <w:rsid w:val="00AB3A22"/>
    <w:rsid w:val="00AB3A5C"/>
    <w:rsid w:val="00AB3AB4"/>
    <w:rsid w:val="00AB3B0A"/>
    <w:rsid w:val="00AB3FDA"/>
    <w:rsid w:val="00AB40BB"/>
    <w:rsid w:val="00AB4221"/>
    <w:rsid w:val="00AB4316"/>
    <w:rsid w:val="00AB4373"/>
    <w:rsid w:val="00AB4542"/>
    <w:rsid w:val="00AB4658"/>
    <w:rsid w:val="00AB4830"/>
    <w:rsid w:val="00AB4922"/>
    <w:rsid w:val="00AB4B41"/>
    <w:rsid w:val="00AB4DC8"/>
    <w:rsid w:val="00AB4E89"/>
    <w:rsid w:val="00AB5142"/>
    <w:rsid w:val="00AB532B"/>
    <w:rsid w:val="00AB5453"/>
    <w:rsid w:val="00AB559F"/>
    <w:rsid w:val="00AB55B1"/>
    <w:rsid w:val="00AB562D"/>
    <w:rsid w:val="00AB5694"/>
    <w:rsid w:val="00AB58F3"/>
    <w:rsid w:val="00AB5999"/>
    <w:rsid w:val="00AB599A"/>
    <w:rsid w:val="00AB59FF"/>
    <w:rsid w:val="00AB5AF3"/>
    <w:rsid w:val="00AB5B27"/>
    <w:rsid w:val="00AB5B3B"/>
    <w:rsid w:val="00AB5E94"/>
    <w:rsid w:val="00AB6028"/>
    <w:rsid w:val="00AB628C"/>
    <w:rsid w:val="00AB6717"/>
    <w:rsid w:val="00AB67EA"/>
    <w:rsid w:val="00AB6815"/>
    <w:rsid w:val="00AB699D"/>
    <w:rsid w:val="00AB6AE2"/>
    <w:rsid w:val="00AB6B04"/>
    <w:rsid w:val="00AB6B70"/>
    <w:rsid w:val="00AB6BF9"/>
    <w:rsid w:val="00AB6BFC"/>
    <w:rsid w:val="00AB6C20"/>
    <w:rsid w:val="00AB6CDD"/>
    <w:rsid w:val="00AB6ECC"/>
    <w:rsid w:val="00AB702A"/>
    <w:rsid w:val="00AB7099"/>
    <w:rsid w:val="00AB7144"/>
    <w:rsid w:val="00AB727C"/>
    <w:rsid w:val="00AB73CC"/>
    <w:rsid w:val="00AB7511"/>
    <w:rsid w:val="00AB7582"/>
    <w:rsid w:val="00AB75B8"/>
    <w:rsid w:val="00AB7783"/>
    <w:rsid w:val="00AB77C4"/>
    <w:rsid w:val="00AB7909"/>
    <w:rsid w:val="00AB7971"/>
    <w:rsid w:val="00AB7AFA"/>
    <w:rsid w:val="00AB7DE9"/>
    <w:rsid w:val="00AB7FF0"/>
    <w:rsid w:val="00AC0150"/>
    <w:rsid w:val="00AC033F"/>
    <w:rsid w:val="00AC03E8"/>
    <w:rsid w:val="00AC04AF"/>
    <w:rsid w:val="00AC0599"/>
    <w:rsid w:val="00AC06AF"/>
    <w:rsid w:val="00AC07A7"/>
    <w:rsid w:val="00AC081B"/>
    <w:rsid w:val="00AC08B0"/>
    <w:rsid w:val="00AC0B67"/>
    <w:rsid w:val="00AC1290"/>
    <w:rsid w:val="00AC1448"/>
    <w:rsid w:val="00AC15DB"/>
    <w:rsid w:val="00AC1650"/>
    <w:rsid w:val="00AC1671"/>
    <w:rsid w:val="00AC1763"/>
    <w:rsid w:val="00AC17D1"/>
    <w:rsid w:val="00AC1819"/>
    <w:rsid w:val="00AC18D3"/>
    <w:rsid w:val="00AC19EC"/>
    <w:rsid w:val="00AC1B58"/>
    <w:rsid w:val="00AC1D0C"/>
    <w:rsid w:val="00AC1E3B"/>
    <w:rsid w:val="00AC1EE4"/>
    <w:rsid w:val="00AC1F09"/>
    <w:rsid w:val="00AC20A3"/>
    <w:rsid w:val="00AC20EE"/>
    <w:rsid w:val="00AC21F1"/>
    <w:rsid w:val="00AC2320"/>
    <w:rsid w:val="00AC240A"/>
    <w:rsid w:val="00AC2512"/>
    <w:rsid w:val="00AC276F"/>
    <w:rsid w:val="00AC28AA"/>
    <w:rsid w:val="00AC2948"/>
    <w:rsid w:val="00AC2AD0"/>
    <w:rsid w:val="00AC2B0B"/>
    <w:rsid w:val="00AC2B79"/>
    <w:rsid w:val="00AC2C02"/>
    <w:rsid w:val="00AC2E3D"/>
    <w:rsid w:val="00AC2E4D"/>
    <w:rsid w:val="00AC2EBD"/>
    <w:rsid w:val="00AC2EE7"/>
    <w:rsid w:val="00AC2EF6"/>
    <w:rsid w:val="00AC30B9"/>
    <w:rsid w:val="00AC315C"/>
    <w:rsid w:val="00AC329E"/>
    <w:rsid w:val="00AC331E"/>
    <w:rsid w:val="00AC34BB"/>
    <w:rsid w:val="00AC34F7"/>
    <w:rsid w:val="00AC36C4"/>
    <w:rsid w:val="00AC3781"/>
    <w:rsid w:val="00AC37A8"/>
    <w:rsid w:val="00AC385D"/>
    <w:rsid w:val="00AC3BC8"/>
    <w:rsid w:val="00AC3C04"/>
    <w:rsid w:val="00AC3DB1"/>
    <w:rsid w:val="00AC40EA"/>
    <w:rsid w:val="00AC447D"/>
    <w:rsid w:val="00AC4483"/>
    <w:rsid w:val="00AC4497"/>
    <w:rsid w:val="00AC44A9"/>
    <w:rsid w:val="00AC4571"/>
    <w:rsid w:val="00AC47A1"/>
    <w:rsid w:val="00AC4807"/>
    <w:rsid w:val="00AC4B4C"/>
    <w:rsid w:val="00AC4B70"/>
    <w:rsid w:val="00AC502D"/>
    <w:rsid w:val="00AC5040"/>
    <w:rsid w:val="00AC50C8"/>
    <w:rsid w:val="00AC50FC"/>
    <w:rsid w:val="00AC5233"/>
    <w:rsid w:val="00AC52E5"/>
    <w:rsid w:val="00AC56F3"/>
    <w:rsid w:val="00AC5706"/>
    <w:rsid w:val="00AC59AC"/>
    <w:rsid w:val="00AC5C32"/>
    <w:rsid w:val="00AC5F21"/>
    <w:rsid w:val="00AC5F65"/>
    <w:rsid w:val="00AC6134"/>
    <w:rsid w:val="00AC6279"/>
    <w:rsid w:val="00AC62D0"/>
    <w:rsid w:val="00AC6502"/>
    <w:rsid w:val="00AC669D"/>
    <w:rsid w:val="00AC67EB"/>
    <w:rsid w:val="00AC6931"/>
    <w:rsid w:val="00AC6A8A"/>
    <w:rsid w:val="00AC6AAA"/>
    <w:rsid w:val="00AC6B48"/>
    <w:rsid w:val="00AC6B7D"/>
    <w:rsid w:val="00AC6B8E"/>
    <w:rsid w:val="00AC6E1C"/>
    <w:rsid w:val="00AC70EE"/>
    <w:rsid w:val="00AC71D8"/>
    <w:rsid w:val="00AC71DC"/>
    <w:rsid w:val="00AC72E5"/>
    <w:rsid w:val="00AC739A"/>
    <w:rsid w:val="00AC73A8"/>
    <w:rsid w:val="00AC7586"/>
    <w:rsid w:val="00AC7647"/>
    <w:rsid w:val="00AC77D0"/>
    <w:rsid w:val="00AC783B"/>
    <w:rsid w:val="00AC7C14"/>
    <w:rsid w:val="00AC7C94"/>
    <w:rsid w:val="00AC7C9A"/>
    <w:rsid w:val="00AC7E15"/>
    <w:rsid w:val="00AC7EA5"/>
    <w:rsid w:val="00AC7FCD"/>
    <w:rsid w:val="00AD00CC"/>
    <w:rsid w:val="00AD0291"/>
    <w:rsid w:val="00AD029D"/>
    <w:rsid w:val="00AD058C"/>
    <w:rsid w:val="00AD0640"/>
    <w:rsid w:val="00AD06C9"/>
    <w:rsid w:val="00AD0804"/>
    <w:rsid w:val="00AD0A25"/>
    <w:rsid w:val="00AD0BAF"/>
    <w:rsid w:val="00AD0D7D"/>
    <w:rsid w:val="00AD0E33"/>
    <w:rsid w:val="00AD0F3A"/>
    <w:rsid w:val="00AD0F66"/>
    <w:rsid w:val="00AD0FD2"/>
    <w:rsid w:val="00AD104F"/>
    <w:rsid w:val="00AD112B"/>
    <w:rsid w:val="00AD119C"/>
    <w:rsid w:val="00AD11CD"/>
    <w:rsid w:val="00AD122C"/>
    <w:rsid w:val="00AD14CD"/>
    <w:rsid w:val="00AD1572"/>
    <w:rsid w:val="00AD1646"/>
    <w:rsid w:val="00AD16D1"/>
    <w:rsid w:val="00AD1764"/>
    <w:rsid w:val="00AD17E5"/>
    <w:rsid w:val="00AD1991"/>
    <w:rsid w:val="00AD1A27"/>
    <w:rsid w:val="00AD1A43"/>
    <w:rsid w:val="00AD1B69"/>
    <w:rsid w:val="00AD1BC7"/>
    <w:rsid w:val="00AD1BC9"/>
    <w:rsid w:val="00AD1C50"/>
    <w:rsid w:val="00AD1CB7"/>
    <w:rsid w:val="00AD1CF5"/>
    <w:rsid w:val="00AD1EFD"/>
    <w:rsid w:val="00AD210F"/>
    <w:rsid w:val="00AD22B5"/>
    <w:rsid w:val="00AD234E"/>
    <w:rsid w:val="00AD2597"/>
    <w:rsid w:val="00AD2663"/>
    <w:rsid w:val="00AD26A4"/>
    <w:rsid w:val="00AD26AE"/>
    <w:rsid w:val="00AD26C1"/>
    <w:rsid w:val="00AD276E"/>
    <w:rsid w:val="00AD2819"/>
    <w:rsid w:val="00AD28D8"/>
    <w:rsid w:val="00AD297F"/>
    <w:rsid w:val="00AD2AB1"/>
    <w:rsid w:val="00AD2BA8"/>
    <w:rsid w:val="00AD2C18"/>
    <w:rsid w:val="00AD2C41"/>
    <w:rsid w:val="00AD2CD7"/>
    <w:rsid w:val="00AD2D6A"/>
    <w:rsid w:val="00AD2DF3"/>
    <w:rsid w:val="00AD2E2F"/>
    <w:rsid w:val="00AD2E31"/>
    <w:rsid w:val="00AD2E5E"/>
    <w:rsid w:val="00AD2E70"/>
    <w:rsid w:val="00AD2E7F"/>
    <w:rsid w:val="00AD2F00"/>
    <w:rsid w:val="00AD2F82"/>
    <w:rsid w:val="00AD3098"/>
    <w:rsid w:val="00AD3115"/>
    <w:rsid w:val="00AD3141"/>
    <w:rsid w:val="00AD31CE"/>
    <w:rsid w:val="00AD3206"/>
    <w:rsid w:val="00AD32F6"/>
    <w:rsid w:val="00AD34E9"/>
    <w:rsid w:val="00AD35C8"/>
    <w:rsid w:val="00AD3717"/>
    <w:rsid w:val="00AD38E5"/>
    <w:rsid w:val="00AD3946"/>
    <w:rsid w:val="00AD39C5"/>
    <w:rsid w:val="00AD39F9"/>
    <w:rsid w:val="00AD3A0A"/>
    <w:rsid w:val="00AD3A70"/>
    <w:rsid w:val="00AD3B0B"/>
    <w:rsid w:val="00AD3BB3"/>
    <w:rsid w:val="00AD3E2C"/>
    <w:rsid w:val="00AD3F3F"/>
    <w:rsid w:val="00AD40BF"/>
    <w:rsid w:val="00AD411E"/>
    <w:rsid w:val="00AD4260"/>
    <w:rsid w:val="00AD4396"/>
    <w:rsid w:val="00AD44A4"/>
    <w:rsid w:val="00AD46E8"/>
    <w:rsid w:val="00AD47AC"/>
    <w:rsid w:val="00AD4808"/>
    <w:rsid w:val="00AD48C6"/>
    <w:rsid w:val="00AD48C9"/>
    <w:rsid w:val="00AD4960"/>
    <w:rsid w:val="00AD4A69"/>
    <w:rsid w:val="00AD4B7E"/>
    <w:rsid w:val="00AD4C52"/>
    <w:rsid w:val="00AD4E3C"/>
    <w:rsid w:val="00AD4EBA"/>
    <w:rsid w:val="00AD4FA9"/>
    <w:rsid w:val="00AD5030"/>
    <w:rsid w:val="00AD51A9"/>
    <w:rsid w:val="00AD523A"/>
    <w:rsid w:val="00AD5398"/>
    <w:rsid w:val="00AD553C"/>
    <w:rsid w:val="00AD55A7"/>
    <w:rsid w:val="00AD5656"/>
    <w:rsid w:val="00AD565D"/>
    <w:rsid w:val="00AD584C"/>
    <w:rsid w:val="00AD5934"/>
    <w:rsid w:val="00AD5941"/>
    <w:rsid w:val="00AD5985"/>
    <w:rsid w:val="00AD599C"/>
    <w:rsid w:val="00AD59E0"/>
    <w:rsid w:val="00AD5A4E"/>
    <w:rsid w:val="00AD5A68"/>
    <w:rsid w:val="00AD5A7E"/>
    <w:rsid w:val="00AD5D1A"/>
    <w:rsid w:val="00AD5D23"/>
    <w:rsid w:val="00AD5F38"/>
    <w:rsid w:val="00AD5FF1"/>
    <w:rsid w:val="00AD602A"/>
    <w:rsid w:val="00AD60D2"/>
    <w:rsid w:val="00AD6172"/>
    <w:rsid w:val="00AD6308"/>
    <w:rsid w:val="00AD6529"/>
    <w:rsid w:val="00AD6542"/>
    <w:rsid w:val="00AD6601"/>
    <w:rsid w:val="00AD6602"/>
    <w:rsid w:val="00AD6653"/>
    <w:rsid w:val="00AD66CE"/>
    <w:rsid w:val="00AD675A"/>
    <w:rsid w:val="00AD678F"/>
    <w:rsid w:val="00AD67D9"/>
    <w:rsid w:val="00AD67DF"/>
    <w:rsid w:val="00AD6815"/>
    <w:rsid w:val="00AD68A3"/>
    <w:rsid w:val="00AD6922"/>
    <w:rsid w:val="00AD6949"/>
    <w:rsid w:val="00AD6B90"/>
    <w:rsid w:val="00AD6C30"/>
    <w:rsid w:val="00AD6C74"/>
    <w:rsid w:val="00AD6DDD"/>
    <w:rsid w:val="00AD6E94"/>
    <w:rsid w:val="00AD6EED"/>
    <w:rsid w:val="00AD6F70"/>
    <w:rsid w:val="00AD6FEC"/>
    <w:rsid w:val="00AD70E2"/>
    <w:rsid w:val="00AD76C1"/>
    <w:rsid w:val="00AD7BB2"/>
    <w:rsid w:val="00AE0072"/>
    <w:rsid w:val="00AE00A7"/>
    <w:rsid w:val="00AE0146"/>
    <w:rsid w:val="00AE0219"/>
    <w:rsid w:val="00AE0444"/>
    <w:rsid w:val="00AE048F"/>
    <w:rsid w:val="00AE0596"/>
    <w:rsid w:val="00AE0620"/>
    <w:rsid w:val="00AE0661"/>
    <w:rsid w:val="00AE0734"/>
    <w:rsid w:val="00AE083A"/>
    <w:rsid w:val="00AE0A78"/>
    <w:rsid w:val="00AE0BFA"/>
    <w:rsid w:val="00AE0C99"/>
    <w:rsid w:val="00AE0E5C"/>
    <w:rsid w:val="00AE11D4"/>
    <w:rsid w:val="00AE11E8"/>
    <w:rsid w:val="00AE1373"/>
    <w:rsid w:val="00AE1425"/>
    <w:rsid w:val="00AE14A1"/>
    <w:rsid w:val="00AE1670"/>
    <w:rsid w:val="00AE17C5"/>
    <w:rsid w:val="00AE17EE"/>
    <w:rsid w:val="00AE1838"/>
    <w:rsid w:val="00AE18C6"/>
    <w:rsid w:val="00AE190C"/>
    <w:rsid w:val="00AE1B6E"/>
    <w:rsid w:val="00AE1F27"/>
    <w:rsid w:val="00AE1FAE"/>
    <w:rsid w:val="00AE204C"/>
    <w:rsid w:val="00AE20A8"/>
    <w:rsid w:val="00AE20F6"/>
    <w:rsid w:val="00AE2109"/>
    <w:rsid w:val="00AE21EA"/>
    <w:rsid w:val="00AE2342"/>
    <w:rsid w:val="00AE24CD"/>
    <w:rsid w:val="00AE2655"/>
    <w:rsid w:val="00AE267B"/>
    <w:rsid w:val="00AE2768"/>
    <w:rsid w:val="00AE294B"/>
    <w:rsid w:val="00AE29AB"/>
    <w:rsid w:val="00AE2A8A"/>
    <w:rsid w:val="00AE2DB8"/>
    <w:rsid w:val="00AE2E69"/>
    <w:rsid w:val="00AE2F22"/>
    <w:rsid w:val="00AE2FB0"/>
    <w:rsid w:val="00AE31BC"/>
    <w:rsid w:val="00AE321A"/>
    <w:rsid w:val="00AE330B"/>
    <w:rsid w:val="00AE3328"/>
    <w:rsid w:val="00AE337F"/>
    <w:rsid w:val="00AE376D"/>
    <w:rsid w:val="00AE37BC"/>
    <w:rsid w:val="00AE3844"/>
    <w:rsid w:val="00AE38D1"/>
    <w:rsid w:val="00AE3984"/>
    <w:rsid w:val="00AE3AB7"/>
    <w:rsid w:val="00AE3B0D"/>
    <w:rsid w:val="00AE3BCB"/>
    <w:rsid w:val="00AE3C63"/>
    <w:rsid w:val="00AE3CD5"/>
    <w:rsid w:val="00AE3F2B"/>
    <w:rsid w:val="00AE420F"/>
    <w:rsid w:val="00AE46A3"/>
    <w:rsid w:val="00AE46CC"/>
    <w:rsid w:val="00AE48DE"/>
    <w:rsid w:val="00AE4B6A"/>
    <w:rsid w:val="00AE4CA8"/>
    <w:rsid w:val="00AE4DA5"/>
    <w:rsid w:val="00AE4E7A"/>
    <w:rsid w:val="00AE4EB5"/>
    <w:rsid w:val="00AE4EDD"/>
    <w:rsid w:val="00AE514A"/>
    <w:rsid w:val="00AE5261"/>
    <w:rsid w:val="00AE5373"/>
    <w:rsid w:val="00AE53A3"/>
    <w:rsid w:val="00AE5533"/>
    <w:rsid w:val="00AE55B2"/>
    <w:rsid w:val="00AE56BE"/>
    <w:rsid w:val="00AE5733"/>
    <w:rsid w:val="00AE5782"/>
    <w:rsid w:val="00AE5A6A"/>
    <w:rsid w:val="00AE5B08"/>
    <w:rsid w:val="00AE5CA8"/>
    <w:rsid w:val="00AE5D92"/>
    <w:rsid w:val="00AE5F86"/>
    <w:rsid w:val="00AE5F8C"/>
    <w:rsid w:val="00AE61A9"/>
    <w:rsid w:val="00AE6474"/>
    <w:rsid w:val="00AE666D"/>
    <w:rsid w:val="00AE6691"/>
    <w:rsid w:val="00AE6948"/>
    <w:rsid w:val="00AE6A27"/>
    <w:rsid w:val="00AE6AA1"/>
    <w:rsid w:val="00AE6AB0"/>
    <w:rsid w:val="00AE6BE7"/>
    <w:rsid w:val="00AE6C3C"/>
    <w:rsid w:val="00AE6C89"/>
    <w:rsid w:val="00AE6DAA"/>
    <w:rsid w:val="00AE6F4C"/>
    <w:rsid w:val="00AE6F7F"/>
    <w:rsid w:val="00AE71DD"/>
    <w:rsid w:val="00AE71F8"/>
    <w:rsid w:val="00AE723B"/>
    <w:rsid w:val="00AE755F"/>
    <w:rsid w:val="00AE75CE"/>
    <w:rsid w:val="00AE7681"/>
    <w:rsid w:val="00AE76F3"/>
    <w:rsid w:val="00AE7838"/>
    <w:rsid w:val="00AE7860"/>
    <w:rsid w:val="00AE7A0D"/>
    <w:rsid w:val="00AE7A73"/>
    <w:rsid w:val="00AE7C97"/>
    <w:rsid w:val="00AE7D55"/>
    <w:rsid w:val="00AE7DC2"/>
    <w:rsid w:val="00AE7F53"/>
    <w:rsid w:val="00AF007C"/>
    <w:rsid w:val="00AF00DE"/>
    <w:rsid w:val="00AF0221"/>
    <w:rsid w:val="00AF0371"/>
    <w:rsid w:val="00AF0546"/>
    <w:rsid w:val="00AF05B0"/>
    <w:rsid w:val="00AF06CF"/>
    <w:rsid w:val="00AF073F"/>
    <w:rsid w:val="00AF07F7"/>
    <w:rsid w:val="00AF0889"/>
    <w:rsid w:val="00AF095C"/>
    <w:rsid w:val="00AF0ADA"/>
    <w:rsid w:val="00AF0AEF"/>
    <w:rsid w:val="00AF0CE7"/>
    <w:rsid w:val="00AF108D"/>
    <w:rsid w:val="00AF111D"/>
    <w:rsid w:val="00AF1153"/>
    <w:rsid w:val="00AF1173"/>
    <w:rsid w:val="00AF11D4"/>
    <w:rsid w:val="00AF11E5"/>
    <w:rsid w:val="00AF121F"/>
    <w:rsid w:val="00AF12FF"/>
    <w:rsid w:val="00AF1411"/>
    <w:rsid w:val="00AF14AC"/>
    <w:rsid w:val="00AF17A3"/>
    <w:rsid w:val="00AF19DA"/>
    <w:rsid w:val="00AF1B7E"/>
    <w:rsid w:val="00AF1C8C"/>
    <w:rsid w:val="00AF1F1A"/>
    <w:rsid w:val="00AF1F1F"/>
    <w:rsid w:val="00AF1F48"/>
    <w:rsid w:val="00AF21E5"/>
    <w:rsid w:val="00AF2226"/>
    <w:rsid w:val="00AF2410"/>
    <w:rsid w:val="00AF24E9"/>
    <w:rsid w:val="00AF2558"/>
    <w:rsid w:val="00AF256A"/>
    <w:rsid w:val="00AF2734"/>
    <w:rsid w:val="00AF2748"/>
    <w:rsid w:val="00AF27D3"/>
    <w:rsid w:val="00AF2894"/>
    <w:rsid w:val="00AF2899"/>
    <w:rsid w:val="00AF2AAE"/>
    <w:rsid w:val="00AF2C58"/>
    <w:rsid w:val="00AF2C7F"/>
    <w:rsid w:val="00AF2CAE"/>
    <w:rsid w:val="00AF2DD0"/>
    <w:rsid w:val="00AF332C"/>
    <w:rsid w:val="00AF345E"/>
    <w:rsid w:val="00AF3588"/>
    <w:rsid w:val="00AF38D1"/>
    <w:rsid w:val="00AF3A1F"/>
    <w:rsid w:val="00AF3AC9"/>
    <w:rsid w:val="00AF3AFD"/>
    <w:rsid w:val="00AF3B54"/>
    <w:rsid w:val="00AF3DC5"/>
    <w:rsid w:val="00AF3DE2"/>
    <w:rsid w:val="00AF3E31"/>
    <w:rsid w:val="00AF3E9F"/>
    <w:rsid w:val="00AF3FCF"/>
    <w:rsid w:val="00AF3FFC"/>
    <w:rsid w:val="00AF41AF"/>
    <w:rsid w:val="00AF4236"/>
    <w:rsid w:val="00AF42A4"/>
    <w:rsid w:val="00AF42B8"/>
    <w:rsid w:val="00AF42F2"/>
    <w:rsid w:val="00AF4363"/>
    <w:rsid w:val="00AF4434"/>
    <w:rsid w:val="00AF4724"/>
    <w:rsid w:val="00AF472F"/>
    <w:rsid w:val="00AF49BA"/>
    <w:rsid w:val="00AF4C8F"/>
    <w:rsid w:val="00AF4CF8"/>
    <w:rsid w:val="00AF4D57"/>
    <w:rsid w:val="00AF4E57"/>
    <w:rsid w:val="00AF4F47"/>
    <w:rsid w:val="00AF5072"/>
    <w:rsid w:val="00AF51E6"/>
    <w:rsid w:val="00AF51F9"/>
    <w:rsid w:val="00AF5370"/>
    <w:rsid w:val="00AF550A"/>
    <w:rsid w:val="00AF5617"/>
    <w:rsid w:val="00AF57E5"/>
    <w:rsid w:val="00AF5A04"/>
    <w:rsid w:val="00AF5B2D"/>
    <w:rsid w:val="00AF5BC7"/>
    <w:rsid w:val="00AF5CB6"/>
    <w:rsid w:val="00AF5D2C"/>
    <w:rsid w:val="00AF5D73"/>
    <w:rsid w:val="00AF5D99"/>
    <w:rsid w:val="00AF5DC8"/>
    <w:rsid w:val="00AF5F6C"/>
    <w:rsid w:val="00AF6007"/>
    <w:rsid w:val="00AF6013"/>
    <w:rsid w:val="00AF615B"/>
    <w:rsid w:val="00AF61C9"/>
    <w:rsid w:val="00AF62DD"/>
    <w:rsid w:val="00AF6352"/>
    <w:rsid w:val="00AF6405"/>
    <w:rsid w:val="00AF672E"/>
    <w:rsid w:val="00AF6799"/>
    <w:rsid w:val="00AF6949"/>
    <w:rsid w:val="00AF698C"/>
    <w:rsid w:val="00AF6B4E"/>
    <w:rsid w:val="00AF6BDA"/>
    <w:rsid w:val="00AF6E3E"/>
    <w:rsid w:val="00AF6EAA"/>
    <w:rsid w:val="00AF6F11"/>
    <w:rsid w:val="00AF7186"/>
    <w:rsid w:val="00AF722C"/>
    <w:rsid w:val="00AF7254"/>
    <w:rsid w:val="00AF727A"/>
    <w:rsid w:val="00AF7293"/>
    <w:rsid w:val="00AF7302"/>
    <w:rsid w:val="00AF7356"/>
    <w:rsid w:val="00AF73F2"/>
    <w:rsid w:val="00AF75EB"/>
    <w:rsid w:val="00AF7643"/>
    <w:rsid w:val="00AF77E6"/>
    <w:rsid w:val="00AF78EE"/>
    <w:rsid w:val="00AF78F9"/>
    <w:rsid w:val="00AF78FA"/>
    <w:rsid w:val="00AF7915"/>
    <w:rsid w:val="00AF79F8"/>
    <w:rsid w:val="00AF7A59"/>
    <w:rsid w:val="00AF7AC7"/>
    <w:rsid w:val="00AF7BDF"/>
    <w:rsid w:val="00AF7C4D"/>
    <w:rsid w:val="00AF7CC9"/>
    <w:rsid w:val="00AF7D17"/>
    <w:rsid w:val="00AF7DD3"/>
    <w:rsid w:val="00AF7EA3"/>
    <w:rsid w:val="00B0021F"/>
    <w:rsid w:val="00B002EA"/>
    <w:rsid w:val="00B0032D"/>
    <w:rsid w:val="00B00388"/>
    <w:rsid w:val="00B00682"/>
    <w:rsid w:val="00B006E1"/>
    <w:rsid w:val="00B0071D"/>
    <w:rsid w:val="00B009BA"/>
    <w:rsid w:val="00B00A98"/>
    <w:rsid w:val="00B00ABA"/>
    <w:rsid w:val="00B00BAE"/>
    <w:rsid w:val="00B00D28"/>
    <w:rsid w:val="00B00EC1"/>
    <w:rsid w:val="00B01133"/>
    <w:rsid w:val="00B011AF"/>
    <w:rsid w:val="00B01298"/>
    <w:rsid w:val="00B01303"/>
    <w:rsid w:val="00B014C4"/>
    <w:rsid w:val="00B0161E"/>
    <w:rsid w:val="00B01786"/>
    <w:rsid w:val="00B01990"/>
    <w:rsid w:val="00B019C8"/>
    <w:rsid w:val="00B01A38"/>
    <w:rsid w:val="00B01B99"/>
    <w:rsid w:val="00B01D0B"/>
    <w:rsid w:val="00B01DFA"/>
    <w:rsid w:val="00B01E66"/>
    <w:rsid w:val="00B01F53"/>
    <w:rsid w:val="00B01FEB"/>
    <w:rsid w:val="00B02047"/>
    <w:rsid w:val="00B020A8"/>
    <w:rsid w:val="00B02188"/>
    <w:rsid w:val="00B021A7"/>
    <w:rsid w:val="00B02244"/>
    <w:rsid w:val="00B0225D"/>
    <w:rsid w:val="00B02279"/>
    <w:rsid w:val="00B022F8"/>
    <w:rsid w:val="00B02434"/>
    <w:rsid w:val="00B025D4"/>
    <w:rsid w:val="00B0290C"/>
    <w:rsid w:val="00B02ADE"/>
    <w:rsid w:val="00B02B8F"/>
    <w:rsid w:val="00B02C3B"/>
    <w:rsid w:val="00B02C6A"/>
    <w:rsid w:val="00B02D74"/>
    <w:rsid w:val="00B02EF0"/>
    <w:rsid w:val="00B02F15"/>
    <w:rsid w:val="00B0325C"/>
    <w:rsid w:val="00B0338A"/>
    <w:rsid w:val="00B033EE"/>
    <w:rsid w:val="00B03478"/>
    <w:rsid w:val="00B034C9"/>
    <w:rsid w:val="00B036BB"/>
    <w:rsid w:val="00B03731"/>
    <w:rsid w:val="00B03798"/>
    <w:rsid w:val="00B037C6"/>
    <w:rsid w:val="00B0395B"/>
    <w:rsid w:val="00B03980"/>
    <w:rsid w:val="00B03A2E"/>
    <w:rsid w:val="00B03ABA"/>
    <w:rsid w:val="00B03B28"/>
    <w:rsid w:val="00B04050"/>
    <w:rsid w:val="00B040B9"/>
    <w:rsid w:val="00B04110"/>
    <w:rsid w:val="00B0417B"/>
    <w:rsid w:val="00B042B7"/>
    <w:rsid w:val="00B042D2"/>
    <w:rsid w:val="00B0434F"/>
    <w:rsid w:val="00B043B2"/>
    <w:rsid w:val="00B0442E"/>
    <w:rsid w:val="00B04508"/>
    <w:rsid w:val="00B0454B"/>
    <w:rsid w:val="00B04662"/>
    <w:rsid w:val="00B04680"/>
    <w:rsid w:val="00B04742"/>
    <w:rsid w:val="00B04BED"/>
    <w:rsid w:val="00B04CBA"/>
    <w:rsid w:val="00B04D41"/>
    <w:rsid w:val="00B04E85"/>
    <w:rsid w:val="00B04EA6"/>
    <w:rsid w:val="00B04F17"/>
    <w:rsid w:val="00B050AE"/>
    <w:rsid w:val="00B0518F"/>
    <w:rsid w:val="00B05280"/>
    <w:rsid w:val="00B05371"/>
    <w:rsid w:val="00B0541A"/>
    <w:rsid w:val="00B05462"/>
    <w:rsid w:val="00B055A5"/>
    <w:rsid w:val="00B055AE"/>
    <w:rsid w:val="00B05808"/>
    <w:rsid w:val="00B05812"/>
    <w:rsid w:val="00B05876"/>
    <w:rsid w:val="00B05967"/>
    <w:rsid w:val="00B05D22"/>
    <w:rsid w:val="00B05DDA"/>
    <w:rsid w:val="00B05E92"/>
    <w:rsid w:val="00B06188"/>
    <w:rsid w:val="00B06219"/>
    <w:rsid w:val="00B06333"/>
    <w:rsid w:val="00B06348"/>
    <w:rsid w:val="00B06384"/>
    <w:rsid w:val="00B063C7"/>
    <w:rsid w:val="00B06580"/>
    <w:rsid w:val="00B06840"/>
    <w:rsid w:val="00B068AE"/>
    <w:rsid w:val="00B06A0C"/>
    <w:rsid w:val="00B06A44"/>
    <w:rsid w:val="00B06A93"/>
    <w:rsid w:val="00B06B63"/>
    <w:rsid w:val="00B06CA9"/>
    <w:rsid w:val="00B06E5B"/>
    <w:rsid w:val="00B06EC3"/>
    <w:rsid w:val="00B06FAA"/>
    <w:rsid w:val="00B06FAD"/>
    <w:rsid w:val="00B07560"/>
    <w:rsid w:val="00B075CD"/>
    <w:rsid w:val="00B0760A"/>
    <w:rsid w:val="00B0765A"/>
    <w:rsid w:val="00B0768D"/>
    <w:rsid w:val="00B076B8"/>
    <w:rsid w:val="00B077BA"/>
    <w:rsid w:val="00B07AD0"/>
    <w:rsid w:val="00B07B72"/>
    <w:rsid w:val="00B07C5A"/>
    <w:rsid w:val="00B07FA9"/>
    <w:rsid w:val="00B10076"/>
    <w:rsid w:val="00B10113"/>
    <w:rsid w:val="00B101F3"/>
    <w:rsid w:val="00B102E2"/>
    <w:rsid w:val="00B1032B"/>
    <w:rsid w:val="00B103C8"/>
    <w:rsid w:val="00B1044E"/>
    <w:rsid w:val="00B10554"/>
    <w:rsid w:val="00B10559"/>
    <w:rsid w:val="00B105C6"/>
    <w:rsid w:val="00B106ED"/>
    <w:rsid w:val="00B10704"/>
    <w:rsid w:val="00B10752"/>
    <w:rsid w:val="00B10A15"/>
    <w:rsid w:val="00B10B27"/>
    <w:rsid w:val="00B10D56"/>
    <w:rsid w:val="00B10FF9"/>
    <w:rsid w:val="00B1122B"/>
    <w:rsid w:val="00B113E8"/>
    <w:rsid w:val="00B11444"/>
    <w:rsid w:val="00B1149A"/>
    <w:rsid w:val="00B11881"/>
    <w:rsid w:val="00B118AE"/>
    <w:rsid w:val="00B11BEB"/>
    <w:rsid w:val="00B11CE1"/>
    <w:rsid w:val="00B1202B"/>
    <w:rsid w:val="00B1247B"/>
    <w:rsid w:val="00B124BC"/>
    <w:rsid w:val="00B12621"/>
    <w:rsid w:val="00B1270E"/>
    <w:rsid w:val="00B12977"/>
    <w:rsid w:val="00B12AB5"/>
    <w:rsid w:val="00B12B40"/>
    <w:rsid w:val="00B12BBC"/>
    <w:rsid w:val="00B12DD8"/>
    <w:rsid w:val="00B13099"/>
    <w:rsid w:val="00B13448"/>
    <w:rsid w:val="00B134A9"/>
    <w:rsid w:val="00B13553"/>
    <w:rsid w:val="00B1360D"/>
    <w:rsid w:val="00B1376F"/>
    <w:rsid w:val="00B137E9"/>
    <w:rsid w:val="00B13846"/>
    <w:rsid w:val="00B1390F"/>
    <w:rsid w:val="00B13984"/>
    <w:rsid w:val="00B139CC"/>
    <w:rsid w:val="00B13A12"/>
    <w:rsid w:val="00B13AD9"/>
    <w:rsid w:val="00B13BCE"/>
    <w:rsid w:val="00B13DF7"/>
    <w:rsid w:val="00B13E3C"/>
    <w:rsid w:val="00B13F9A"/>
    <w:rsid w:val="00B14025"/>
    <w:rsid w:val="00B142C7"/>
    <w:rsid w:val="00B1471A"/>
    <w:rsid w:val="00B1478E"/>
    <w:rsid w:val="00B147C9"/>
    <w:rsid w:val="00B14846"/>
    <w:rsid w:val="00B148F5"/>
    <w:rsid w:val="00B14926"/>
    <w:rsid w:val="00B149F1"/>
    <w:rsid w:val="00B14A90"/>
    <w:rsid w:val="00B14C92"/>
    <w:rsid w:val="00B14CC2"/>
    <w:rsid w:val="00B14CF5"/>
    <w:rsid w:val="00B14E16"/>
    <w:rsid w:val="00B14E1D"/>
    <w:rsid w:val="00B14E7F"/>
    <w:rsid w:val="00B14F0A"/>
    <w:rsid w:val="00B15019"/>
    <w:rsid w:val="00B1511F"/>
    <w:rsid w:val="00B15142"/>
    <w:rsid w:val="00B1516D"/>
    <w:rsid w:val="00B1523F"/>
    <w:rsid w:val="00B15270"/>
    <w:rsid w:val="00B1535F"/>
    <w:rsid w:val="00B154FB"/>
    <w:rsid w:val="00B155DA"/>
    <w:rsid w:val="00B15B08"/>
    <w:rsid w:val="00B15CA1"/>
    <w:rsid w:val="00B15CE0"/>
    <w:rsid w:val="00B15D2B"/>
    <w:rsid w:val="00B15DCF"/>
    <w:rsid w:val="00B15DFF"/>
    <w:rsid w:val="00B15E13"/>
    <w:rsid w:val="00B1603E"/>
    <w:rsid w:val="00B162D6"/>
    <w:rsid w:val="00B16307"/>
    <w:rsid w:val="00B16442"/>
    <w:rsid w:val="00B1648A"/>
    <w:rsid w:val="00B16556"/>
    <w:rsid w:val="00B169B8"/>
    <w:rsid w:val="00B16A27"/>
    <w:rsid w:val="00B16BB3"/>
    <w:rsid w:val="00B16CCE"/>
    <w:rsid w:val="00B16EE6"/>
    <w:rsid w:val="00B16F08"/>
    <w:rsid w:val="00B1702C"/>
    <w:rsid w:val="00B1710C"/>
    <w:rsid w:val="00B17144"/>
    <w:rsid w:val="00B171D1"/>
    <w:rsid w:val="00B171ED"/>
    <w:rsid w:val="00B1745D"/>
    <w:rsid w:val="00B174B6"/>
    <w:rsid w:val="00B175F5"/>
    <w:rsid w:val="00B17603"/>
    <w:rsid w:val="00B17630"/>
    <w:rsid w:val="00B17676"/>
    <w:rsid w:val="00B176E7"/>
    <w:rsid w:val="00B1777A"/>
    <w:rsid w:val="00B17992"/>
    <w:rsid w:val="00B17997"/>
    <w:rsid w:val="00B17ADD"/>
    <w:rsid w:val="00B17B30"/>
    <w:rsid w:val="00B17B57"/>
    <w:rsid w:val="00B17D1E"/>
    <w:rsid w:val="00B17D56"/>
    <w:rsid w:val="00B202E3"/>
    <w:rsid w:val="00B20445"/>
    <w:rsid w:val="00B20468"/>
    <w:rsid w:val="00B204E7"/>
    <w:rsid w:val="00B20503"/>
    <w:rsid w:val="00B2052F"/>
    <w:rsid w:val="00B20746"/>
    <w:rsid w:val="00B208DF"/>
    <w:rsid w:val="00B2097C"/>
    <w:rsid w:val="00B20B87"/>
    <w:rsid w:val="00B20C3F"/>
    <w:rsid w:val="00B20CE1"/>
    <w:rsid w:val="00B20CF6"/>
    <w:rsid w:val="00B20DC9"/>
    <w:rsid w:val="00B21021"/>
    <w:rsid w:val="00B210DF"/>
    <w:rsid w:val="00B2118C"/>
    <w:rsid w:val="00B2123F"/>
    <w:rsid w:val="00B212E6"/>
    <w:rsid w:val="00B21322"/>
    <w:rsid w:val="00B21357"/>
    <w:rsid w:val="00B213D4"/>
    <w:rsid w:val="00B21527"/>
    <w:rsid w:val="00B2157E"/>
    <w:rsid w:val="00B215A3"/>
    <w:rsid w:val="00B21769"/>
    <w:rsid w:val="00B218E7"/>
    <w:rsid w:val="00B21A12"/>
    <w:rsid w:val="00B21A1F"/>
    <w:rsid w:val="00B21A7D"/>
    <w:rsid w:val="00B21AFB"/>
    <w:rsid w:val="00B21E18"/>
    <w:rsid w:val="00B21F90"/>
    <w:rsid w:val="00B22072"/>
    <w:rsid w:val="00B223E1"/>
    <w:rsid w:val="00B226C1"/>
    <w:rsid w:val="00B227D2"/>
    <w:rsid w:val="00B228BC"/>
    <w:rsid w:val="00B229E8"/>
    <w:rsid w:val="00B22B5C"/>
    <w:rsid w:val="00B22B92"/>
    <w:rsid w:val="00B22CB0"/>
    <w:rsid w:val="00B22EF1"/>
    <w:rsid w:val="00B22F2B"/>
    <w:rsid w:val="00B238D1"/>
    <w:rsid w:val="00B238E7"/>
    <w:rsid w:val="00B23977"/>
    <w:rsid w:val="00B23ACE"/>
    <w:rsid w:val="00B23B20"/>
    <w:rsid w:val="00B23BAB"/>
    <w:rsid w:val="00B23D71"/>
    <w:rsid w:val="00B23E24"/>
    <w:rsid w:val="00B23EF6"/>
    <w:rsid w:val="00B23F7C"/>
    <w:rsid w:val="00B240D2"/>
    <w:rsid w:val="00B2415C"/>
    <w:rsid w:val="00B24184"/>
    <w:rsid w:val="00B243ED"/>
    <w:rsid w:val="00B244A9"/>
    <w:rsid w:val="00B2452C"/>
    <w:rsid w:val="00B24665"/>
    <w:rsid w:val="00B2476D"/>
    <w:rsid w:val="00B24798"/>
    <w:rsid w:val="00B24C69"/>
    <w:rsid w:val="00B24CCE"/>
    <w:rsid w:val="00B24DA2"/>
    <w:rsid w:val="00B24F67"/>
    <w:rsid w:val="00B251D4"/>
    <w:rsid w:val="00B25329"/>
    <w:rsid w:val="00B25520"/>
    <w:rsid w:val="00B2552C"/>
    <w:rsid w:val="00B25560"/>
    <w:rsid w:val="00B255A8"/>
    <w:rsid w:val="00B25607"/>
    <w:rsid w:val="00B2562F"/>
    <w:rsid w:val="00B25786"/>
    <w:rsid w:val="00B25830"/>
    <w:rsid w:val="00B25AA4"/>
    <w:rsid w:val="00B25B60"/>
    <w:rsid w:val="00B25B63"/>
    <w:rsid w:val="00B25C77"/>
    <w:rsid w:val="00B25CDC"/>
    <w:rsid w:val="00B25F9A"/>
    <w:rsid w:val="00B26044"/>
    <w:rsid w:val="00B260B6"/>
    <w:rsid w:val="00B260EF"/>
    <w:rsid w:val="00B26246"/>
    <w:rsid w:val="00B2644F"/>
    <w:rsid w:val="00B265D2"/>
    <w:rsid w:val="00B26806"/>
    <w:rsid w:val="00B268F9"/>
    <w:rsid w:val="00B26AE2"/>
    <w:rsid w:val="00B26C2E"/>
    <w:rsid w:val="00B26DE3"/>
    <w:rsid w:val="00B26E13"/>
    <w:rsid w:val="00B26F21"/>
    <w:rsid w:val="00B26F3D"/>
    <w:rsid w:val="00B27229"/>
    <w:rsid w:val="00B27255"/>
    <w:rsid w:val="00B27365"/>
    <w:rsid w:val="00B273F8"/>
    <w:rsid w:val="00B2742F"/>
    <w:rsid w:val="00B275D2"/>
    <w:rsid w:val="00B276A2"/>
    <w:rsid w:val="00B2779E"/>
    <w:rsid w:val="00B277B1"/>
    <w:rsid w:val="00B279F2"/>
    <w:rsid w:val="00B27A58"/>
    <w:rsid w:val="00B27B7B"/>
    <w:rsid w:val="00B27C25"/>
    <w:rsid w:val="00B27C43"/>
    <w:rsid w:val="00B3000B"/>
    <w:rsid w:val="00B3003F"/>
    <w:rsid w:val="00B301B3"/>
    <w:rsid w:val="00B304C3"/>
    <w:rsid w:val="00B30623"/>
    <w:rsid w:val="00B306A3"/>
    <w:rsid w:val="00B30746"/>
    <w:rsid w:val="00B3079E"/>
    <w:rsid w:val="00B307BD"/>
    <w:rsid w:val="00B307DC"/>
    <w:rsid w:val="00B307F4"/>
    <w:rsid w:val="00B30A46"/>
    <w:rsid w:val="00B30AD7"/>
    <w:rsid w:val="00B30B9F"/>
    <w:rsid w:val="00B30BC0"/>
    <w:rsid w:val="00B30E1D"/>
    <w:rsid w:val="00B30E77"/>
    <w:rsid w:val="00B30FF3"/>
    <w:rsid w:val="00B310D4"/>
    <w:rsid w:val="00B311E3"/>
    <w:rsid w:val="00B312F2"/>
    <w:rsid w:val="00B3139C"/>
    <w:rsid w:val="00B314D9"/>
    <w:rsid w:val="00B31642"/>
    <w:rsid w:val="00B31697"/>
    <w:rsid w:val="00B31720"/>
    <w:rsid w:val="00B3180F"/>
    <w:rsid w:val="00B3196B"/>
    <w:rsid w:val="00B31A1D"/>
    <w:rsid w:val="00B31C12"/>
    <w:rsid w:val="00B31C4A"/>
    <w:rsid w:val="00B31C6B"/>
    <w:rsid w:val="00B31CC8"/>
    <w:rsid w:val="00B31CD6"/>
    <w:rsid w:val="00B31D16"/>
    <w:rsid w:val="00B31D97"/>
    <w:rsid w:val="00B31DB5"/>
    <w:rsid w:val="00B31E32"/>
    <w:rsid w:val="00B31E5D"/>
    <w:rsid w:val="00B31E6B"/>
    <w:rsid w:val="00B31F87"/>
    <w:rsid w:val="00B31FDC"/>
    <w:rsid w:val="00B32097"/>
    <w:rsid w:val="00B320A8"/>
    <w:rsid w:val="00B3215D"/>
    <w:rsid w:val="00B3216B"/>
    <w:rsid w:val="00B32415"/>
    <w:rsid w:val="00B32480"/>
    <w:rsid w:val="00B324C1"/>
    <w:rsid w:val="00B3259B"/>
    <w:rsid w:val="00B3268B"/>
    <w:rsid w:val="00B32842"/>
    <w:rsid w:val="00B32869"/>
    <w:rsid w:val="00B3286B"/>
    <w:rsid w:val="00B329E0"/>
    <w:rsid w:val="00B32A41"/>
    <w:rsid w:val="00B32C6C"/>
    <w:rsid w:val="00B32C78"/>
    <w:rsid w:val="00B32F16"/>
    <w:rsid w:val="00B32FA6"/>
    <w:rsid w:val="00B32FCB"/>
    <w:rsid w:val="00B33133"/>
    <w:rsid w:val="00B3315E"/>
    <w:rsid w:val="00B33495"/>
    <w:rsid w:val="00B33620"/>
    <w:rsid w:val="00B3371A"/>
    <w:rsid w:val="00B337C0"/>
    <w:rsid w:val="00B33821"/>
    <w:rsid w:val="00B338E9"/>
    <w:rsid w:val="00B339B4"/>
    <w:rsid w:val="00B33BBD"/>
    <w:rsid w:val="00B33C98"/>
    <w:rsid w:val="00B33D53"/>
    <w:rsid w:val="00B33EF4"/>
    <w:rsid w:val="00B33F57"/>
    <w:rsid w:val="00B34166"/>
    <w:rsid w:val="00B342FA"/>
    <w:rsid w:val="00B343E6"/>
    <w:rsid w:val="00B3442F"/>
    <w:rsid w:val="00B344A6"/>
    <w:rsid w:val="00B34553"/>
    <w:rsid w:val="00B3465D"/>
    <w:rsid w:val="00B346BB"/>
    <w:rsid w:val="00B347B3"/>
    <w:rsid w:val="00B349A7"/>
    <w:rsid w:val="00B34A77"/>
    <w:rsid w:val="00B3512C"/>
    <w:rsid w:val="00B3527C"/>
    <w:rsid w:val="00B3548B"/>
    <w:rsid w:val="00B354ED"/>
    <w:rsid w:val="00B35539"/>
    <w:rsid w:val="00B3562C"/>
    <w:rsid w:val="00B3571E"/>
    <w:rsid w:val="00B3576B"/>
    <w:rsid w:val="00B358EC"/>
    <w:rsid w:val="00B3591E"/>
    <w:rsid w:val="00B35A5B"/>
    <w:rsid w:val="00B35B6B"/>
    <w:rsid w:val="00B35B83"/>
    <w:rsid w:val="00B35C3C"/>
    <w:rsid w:val="00B35C79"/>
    <w:rsid w:val="00B36056"/>
    <w:rsid w:val="00B3618E"/>
    <w:rsid w:val="00B36262"/>
    <w:rsid w:val="00B362C6"/>
    <w:rsid w:val="00B362E8"/>
    <w:rsid w:val="00B3668A"/>
    <w:rsid w:val="00B3680D"/>
    <w:rsid w:val="00B36869"/>
    <w:rsid w:val="00B369B3"/>
    <w:rsid w:val="00B36A20"/>
    <w:rsid w:val="00B36BCB"/>
    <w:rsid w:val="00B36BD6"/>
    <w:rsid w:val="00B36DA4"/>
    <w:rsid w:val="00B3700E"/>
    <w:rsid w:val="00B3713A"/>
    <w:rsid w:val="00B3716E"/>
    <w:rsid w:val="00B372BD"/>
    <w:rsid w:val="00B373E0"/>
    <w:rsid w:val="00B374E8"/>
    <w:rsid w:val="00B3764B"/>
    <w:rsid w:val="00B37653"/>
    <w:rsid w:val="00B379B1"/>
    <w:rsid w:val="00B37B44"/>
    <w:rsid w:val="00B37D69"/>
    <w:rsid w:val="00B37EA9"/>
    <w:rsid w:val="00B37F95"/>
    <w:rsid w:val="00B37FE0"/>
    <w:rsid w:val="00B400BA"/>
    <w:rsid w:val="00B40240"/>
    <w:rsid w:val="00B402F9"/>
    <w:rsid w:val="00B404FD"/>
    <w:rsid w:val="00B4054F"/>
    <w:rsid w:val="00B406DE"/>
    <w:rsid w:val="00B40B2F"/>
    <w:rsid w:val="00B40C9C"/>
    <w:rsid w:val="00B40CC9"/>
    <w:rsid w:val="00B40D56"/>
    <w:rsid w:val="00B41027"/>
    <w:rsid w:val="00B41037"/>
    <w:rsid w:val="00B4123F"/>
    <w:rsid w:val="00B41378"/>
    <w:rsid w:val="00B4161A"/>
    <w:rsid w:val="00B4172E"/>
    <w:rsid w:val="00B41813"/>
    <w:rsid w:val="00B418F4"/>
    <w:rsid w:val="00B41A5D"/>
    <w:rsid w:val="00B41AB3"/>
    <w:rsid w:val="00B41B9E"/>
    <w:rsid w:val="00B41BAD"/>
    <w:rsid w:val="00B41D06"/>
    <w:rsid w:val="00B41EE0"/>
    <w:rsid w:val="00B41F4B"/>
    <w:rsid w:val="00B41FD3"/>
    <w:rsid w:val="00B4212F"/>
    <w:rsid w:val="00B42192"/>
    <w:rsid w:val="00B4222C"/>
    <w:rsid w:val="00B4223F"/>
    <w:rsid w:val="00B422AF"/>
    <w:rsid w:val="00B424A0"/>
    <w:rsid w:val="00B42710"/>
    <w:rsid w:val="00B427AC"/>
    <w:rsid w:val="00B42927"/>
    <w:rsid w:val="00B429D9"/>
    <w:rsid w:val="00B42AF7"/>
    <w:rsid w:val="00B42B09"/>
    <w:rsid w:val="00B42BA4"/>
    <w:rsid w:val="00B42BCE"/>
    <w:rsid w:val="00B42E53"/>
    <w:rsid w:val="00B42E85"/>
    <w:rsid w:val="00B42EAA"/>
    <w:rsid w:val="00B43074"/>
    <w:rsid w:val="00B4307B"/>
    <w:rsid w:val="00B430C2"/>
    <w:rsid w:val="00B43295"/>
    <w:rsid w:val="00B432E9"/>
    <w:rsid w:val="00B43303"/>
    <w:rsid w:val="00B43444"/>
    <w:rsid w:val="00B436F9"/>
    <w:rsid w:val="00B4370B"/>
    <w:rsid w:val="00B4384B"/>
    <w:rsid w:val="00B43851"/>
    <w:rsid w:val="00B43B75"/>
    <w:rsid w:val="00B43B7E"/>
    <w:rsid w:val="00B43C50"/>
    <w:rsid w:val="00B43C92"/>
    <w:rsid w:val="00B43D1C"/>
    <w:rsid w:val="00B43D39"/>
    <w:rsid w:val="00B440AD"/>
    <w:rsid w:val="00B4410E"/>
    <w:rsid w:val="00B4411D"/>
    <w:rsid w:val="00B44216"/>
    <w:rsid w:val="00B44325"/>
    <w:rsid w:val="00B4437D"/>
    <w:rsid w:val="00B443D5"/>
    <w:rsid w:val="00B4459F"/>
    <w:rsid w:val="00B445C0"/>
    <w:rsid w:val="00B4476F"/>
    <w:rsid w:val="00B447B0"/>
    <w:rsid w:val="00B44863"/>
    <w:rsid w:val="00B44889"/>
    <w:rsid w:val="00B44E36"/>
    <w:rsid w:val="00B44E6C"/>
    <w:rsid w:val="00B4530B"/>
    <w:rsid w:val="00B453CF"/>
    <w:rsid w:val="00B45655"/>
    <w:rsid w:val="00B456B5"/>
    <w:rsid w:val="00B457BE"/>
    <w:rsid w:val="00B4583C"/>
    <w:rsid w:val="00B45870"/>
    <w:rsid w:val="00B45AB0"/>
    <w:rsid w:val="00B45E85"/>
    <w:rsid w:val="00B45EDF"/>
    <w:rsid w:val="00B45F8C"/>
    <w:rsid w:val="00B460AE"/>
    <w:rsid w:val="00B460B8"/>
    <w:rsid w:val="00B46436"/>
    <w:rsid w:val="00B46537"/>
    <w:rsid w:val="00B46632"/>
    <w:rsid w:val="00B469ED"/>
    <w:rsid w:val="00B46A8B"/>
    <w:rsid w:val="00B46AF9"/>
    <w:rsid w:val="00B46B94"/>
    <w:rsid w:val="00B46E25"/>
    <w:rsid w:val="00B4712E"/>
    <w:rsid w:val="00B471B8"/>
    <w:rsid w:val="00B47209"/>
    <w:rsid w:val="00B47353"/>
    <w:rsid w:val="00B473DF"/>
    <w:rsid w:val="00B474FE"/>
    <w:rsid w:val="00B47629"/>
    <w:rsid w:val="00B476E9"/>
    <w:rsid w:val="00B4783B"/>
    <w:rsid w:val="00B4787F"/>
    <w:rsid w:val="00B478BE"/>
    <w:rsid w:val="00B4792A"/>
    <w:rsid w:val="00B4795C"/>
    <w:rsid w:val="00B47A8D"/>
    <w:rsid w:val="00B47A90"/>
    <w:rsid w:val="00B47C30"/>
    <w:rsid w:val="00B47E70"/>
    <w:rsid w:val="00B47F49"/>
    <w:rsid w:val="00B47FF2"/>
    <w:rsid w:val="00B50060"/>
    <w:rsid w:val="00B50137"/>
    <w:rsid w:val="00B5016C"/>
    <w:rsid w:val="00B501E6"/>
    <w:rsid w:val="00B502D6"/>
    <w:rsid w:val="00B503D2"/>
    <w:rsid w:val="00B5064B"/>
    <w:rsid w:val="00B507BF"/>
    <w:rsid w:val="00B5082F"/>
    <w:rsid w:val="00B508F1"/>
    <w:rsid w:val="00B50AF3"/>
    <w:rsid w:val="00B50B24"/>
    <w:rsid w:val="00B50B9A"/>
    <w:rsid w:val="00B50CA9"/>
    <w:rsid w:val="00B50CB1"/>
    <w:rsid w:val="00B50EBD"/>
    <w:rsid w:val="00B50F52"/>
    <w:rsid w:val="00B50FC0"/>
    <w:rsid w:val="00B51028"/>
    <w:rsid w:val="00B511E9"/>
    <w:rsid w:val="00B5124D"/>
    <w:rsid w:val="00B512DB"/>
    <w:rsid w:val="00B51398"/>
    <w:rsid w:val="00B513E4"/>
    <w:rsid w:val="00B515CD"/>
    <w:rsid w:val="00B51729"/>
    <w:rsid w:val="00B51732"/>
    <w:rsid w:val="00B517B2"/>
    <w:rsid w:val="00B5189C"/>
    <w:rsid w:val="00B51929"/>
    <w:rsid w:val="00B51CBD"/>
    <w:rsid w:val="00B51E32"/>
    <w:rsid w:val="00B51EBD"/>
    <w:rsid w:val="00B51FC2"/>
    <w:rsid w:val="00B52132"/>
    <w:rsid w:val="00B52219"/>
    <w:rsid w:val="00B52305"/>
    <w:rsid w:val="00B52436"/>
    <w:rsid w:val="00B525B4"/>
    <w:rsid w:val="00B52688"/>
    <w:rsid w:val="00B526D5"/>
    <w:rsid w:val="00B52912"/>
    <w:rsid w:val="00B5299E"/>
    <w:rsid w:val="00B52A39"/>
    <w:rsid w:val="00B52ABF"/>
    <w:rsid w:val="00B52AD0"/>
    <w:rsid w:val="00B52B8D"/>
    <w:rsid w:val="00B52C0A"/>
    <w:rsid w:val="00B52E6D"/>
    <w:rsid w:val="00B52EE2"/>
    <w:rsid w:val="00B53015"/>
    <w:rsid w:val="00B532E3"/>
    <w:rsid w:val="00B534DE"/>
    <w:rsid w:val="00B5363C"/>
    <w:rsid w:val="00B53808"/>
    <w:rsid w:val="00B53983"/>
    <w:rsid w:val="00B53A1A"/>
    <w:rsid w:val="00B53AC0"/>
    <w:rsid w:val="00B53B87"/>
    <w:rsid w:val="00B53BD3"/>
    <w:rsid w:val="00B53C2F"/>
    <w:rsid w:val="00B53C43"/>
    <w:rsid w:val="00B53DBC"/>
    <w:rsid w:val="00B53FA5"/>
    <w:rsid w:val="00B5409D"/>
    <w:rsid w:val="00B540D5"/>
    <w:rsid w:val="00B541C0"/>
    <w:rsid w:val="00B541D7"/>
    <w:rsid w:val="00B54412"/>
    <w:rsid w:val="00B5466D"/>
    <w:rsid w:val="00B546B3"/>
    <w:rsid w:val="00B54744"/>
    <w:rsid w:val="00B547B0"/>
    <w:rsid w:val="00B54821"/>
    <w:rsid w:val="00B54839"/>
    <w:rsid w:val="00B54840"/>
    <w:rsid w:val="00B54A3D"/>
    <w:rsid w:val="00B54A73"/>
    <w:rsid w:val="00B54C24"/>
    <w:rsid w:val="00B54EA2"/>
    <w:rsid w:val="00B54FAE"/>
    <w:rsid w:val="00B550F7"/>
    <w:rsid w:val="00B55183"/>
    <w:rsid w:val="00B551B3"/>
    <w:rsid w:val="00B55243"/>
    <w:rsid w:val="00B552D8"/>
    <w:rsid w:val="00B55302"/>
    <w:rsid w:val="00B5568C"/>
    <w:rsid w:val="00B556EA"/>
    <w:rsid w:val="00B55705"/>
    <w:rsid w:val="00B55737"/>
    <w:rsid w:val="00B55960"/>
    <w:rsid w:val="00B55AC7"/>
    <w:rsid w:val="00B55B80"/>
    <w:rsid w:val="00B55BF9"/>
    <w:rsid w:val="00B55D7B"/>
    <w:rsid w:val="00B55DEC"/>
    <w:rsid w:val="00B55E5F"/>
    <w:rsid w:val="00B55EC7"/>
    <w:rsid w:val="00B55F07"/>
    <w:rsid w:val="00B56045"/>
    <w:rsid w:val="00B56047"/>
    <w:rsid w:val="00B56163"/>
    <w:rsid w:val="00B5616A"/>
    <w:rsid w:val="00B56291"/>
    <w:rsid w:val="00B562E2"/>
    <w:rsid w:val="00B563E2"/>
    <w:rsid w:val="00B563E8"/>
    <w:rsid w:val="00B564F1"/>
    <w:rsid w:val="00B5655B"/>
    <w:rsid w:val="00B565B2"/>
    <w:rsid w:val="00B56756"/>
    <w:rsid w:val="00B5677C"/>
    <w:rsid w:val="00B569A2"/>
    <w:rsid w:val="00B56C4B"/>
    <w:rsid w:val="00B56D20"/>
    <w:rsid w:val="00B56D7C"/>
    <w:rsid w:val="00B56F5B"/>
    <w:rsid w:val="00B571E9"/>
    <w:rsid w:val="00B5732B"/>
    <w:rsid w:val="00B575D5"/>
    <w:rsid w:val="00B575F7"/>
    <w:rsid w:val="00B57628"/>
    <w:rsid w:val="00B5766E"/>
    <w:rsid w:val="00B577A2"/>
    <w:rsid w:val="00B57892"/>
    <w:rsid w:val="00B57896"/>
    <w:rsid w:val="00B578E7"/>
    <w:rsid w:val="00B57BF7"/>
    <w:rsid w:val="00B57C67"/>
    <w:rsid w:val="00B57DB6"/>
    <w:rsid w:val="00B57E36"/>
    <w:rsid w:val="00B60082"/>
    <w:rsid w:val="00B60139"/>
    <w:rsid w:val="00B60174"/>
    <w:rsid w:val="00B60467"/>
    <w:rsid w:val="00B6057B"/>
    <w:rsid w:val="00B6068E"/>
    <w:rsid w:val="00B6070C"/>
    <w:rsid w:val="00B60730"/>
    <w:rsid w:val="00B6078F"/>
    <w:rsid w:val="00B608F6"/>
    <w:rsid w:val="00B60988"/>
    <w:rsid w:val="00B60BD1"/>
    <w:rsid w:val="00B60F2C"/>
    <w:rsid w:val="00B61282"/>
    <w:rsid w:val="00B612B0"/>
    <w:rsid w:val="00B612B6"/>
    <w:rsid w:val="00B6134C"/>
    <w:rsid w:val="00B61373"/>
    <w:rsid w:val="00B614A8"/>
    <w:rsid w:val="00B614B8"/>
    <w:rsid w:val="00B61542"/>
    <w:rsid w:val="00B616B6"/>
    <w:rsid w:val="00B618A8"/>
    <w:rsid w:val="00B618C0"/>
    <w:rsid w:val="00B61A36"/>
    <w:rsid w:val="00B61A6F"/>
    <w:rsid w:val="00B61B33"/>
    <w:rsid w:val="00B61BE5"/>
    <w:rsid w:val="00B61CDD"/>
    <w:rsid w:val="00B61D58"/>
    <w:rsid w:val="00B61E33"/>
    <w:rsid w:val="00B61EF0"/>
    <w:rsid w:val="00B61EF7"/>
    <w:rsid w:val="00B61F7E"/>
    <w:rsid w:val="00B6230E"/>
    <w:rsid w:val="00B623ED"/>
    <w:rsid w:val="00B624DD"/>
    <w:rsid w:val="00B62670"/>
    <w:rsid w:val="00B6270C"/>
    <w:rsid w:val="00B627F7"/>
    <w:rsid w:val="00B6285D"/>
    <w:rsid w:val="00B62860"/>
    <w:rsid w:val="00B6292C"/>
    <w:rsid w:val="00B62930"/>
    <w:rsid w:val="00B629E7"/>
    <w:rsid w:val="00B62BF2"/>
    <w:rsid w:val="00B63019"/>
    <w:rsid w:val="00B6328E"/>
    <w:rsid w:val="00B632AF"/>
    <w:rsid w:val="00B6332F"/>
    <w:rsid w:val="00B6358B"/>
    <w:rsid w:val="00B637C9"/>
    <w:rsid w:val="00B63802"/>
    <w:rsid w:val="00B6386E"/>
    <w:rsid w:val="00B639AE"/>
    <w:rsid w:val="00B639CD"/>
    <w:rsid w:val="00B63B8A"/>
    <w:rsid w:val="00B63BD3"/>
    <w:rsid w:val="00B63C4A"/>
    <w:rsid w:val="00B63D95"/>
    <w:rsid w:val="00B63EFC"/>
    <w:rsid w:val="00B64025"/>
    <w:rsid w:val="00B64190"/>
    <w:rsid w:val="00B64194"/>
    <w:rsid w:val="00B64234"/>
    <w:rsid w:val="00B6428D"/>
    <w:rsid w:val="00B643DD"/>
    <w:rsid w:val="00B644A7"/>
    <w:rsid w:val="00B64542"/>
    <w:rsid w:val="00B6460B"/>
    <w:rsid w:val="00B64766"/>
    <w:rsid w:val="00B648BE"/>
    <w:rsid w:val="00B64A49"/>
    <w:rsid w:val="00B64D65"/>
    <w:rsid w:val="00B64D89"/>
    <w:rsid w:val="00B64E4A"/>
    <w:rsid w:val="00B64F0D"/>
    <w:rsid w:val="00B6510F"/>
    <w:rsid w:val="00B65168"/>
    <w:rsid w:val="00B65176"/>
    <w:rsid w:val="00B65472"/>
    <w:rsid w:val="00B654FC"/>
    <w:rsid w:val="00B6553D"/>
    <w:rsid w:val="00B65773"/>
    <w:rsid w:val="00B65952"/>
    <w:rsid w:val="00B65979"/>
    <w:rsid w:val="00B65AAC"/>
    <w:rsid w:val="00B65AB4"/>
    <w:rsid w:val="00B65AD9"/>
    <w:rsid w:val="00B65B43"/>
    <w:rsid w:val="00B65C9B"/>
    <w:rsid w:val="00B65CFC"/>
    <w:rsid w:val="00B65F5C"/>
    <w:rsid w:val="00B66004"/>
    <w:rsid w:val="00B66005"/>
    <w:rsid w:val="00B6613E"/>
    <w:rsid w:val="00B66154"/>
    <w:rsid w:val="00B66197"/>
    <w:rsid w:val="00B665E5"/>
    <w:rsid w:val="00B6664F"/>
    <w:rsid w:val="00B66673"/>
    <w:rsid w:val="00B667F9"/>
    <w:rsid w:val="00B668FC"/>
    <w:rsid w:val="00B66959"/>
    <w:rsid w:val="00B66B38"/>
    <w:rsid w:val="00B66BE1"/>
    <w:rsid w:val="00B66C1D"/>
    <w:rsid w:val="00B66C4F"/>
    <w:rsid w:val="00B66F00"/>
    <w:rsid w:val="00B66F60"/>
    <w:rsid w:val="00B66FF9"/>
    <w:rsid w:val="00B670AE"/>
    <w:rsid w:val="00B672DC"/>
    <w:rsid w:val="00B6753F"/>
    <w:rsid w:val="00B67564"/>
    <w:rsid w:val="00B675E3"/>
    <w:rsid w:val="00B67902"/>
    <w:rsid w:val="00B67A0B"/>
    <w:rsid w:val="00B67B76"/>
    <w:rsid w:val="00B67CCA"/>
    <w:rsid w:val="00B67F72"/>
    <w:rsid w:val="00B67FEB"/>
    <w:rsid w:val="00B700C0"/>
    <w:rsid w:val="00B70220"/>
    <w:rsid w:val="00B70324"/>
    <w:rsid w:val="00B7048F"/>
    <w:rsid w:val="00B70665"/>
    <w:rsid w:val="00B70845"/>
    <w:rsid w:val="00B70BF4"/>
    <w:rsid w:val="00B70D92"/>
    <w:rsid w:val="00B70E17"/>
    <w:rsid w:val="00B7121E"/>
    <w:rsid w:val="00B7131D"/>
    <w:rsid w:val="00B713D3"/>
    <w:rsid w:val="00B71401"/>
    <w:rsid w:val="00B71428"/>
    <w:rsid w:val="00B7143F"/>
    <w:rsid w:val="00B71708"/>
    <w:rsid w:val="00B718C5"/>
    <w:rsid w:val="00B71B7A"/>
    <w:rsid w:val="00B71C34"/>
    <w:rsid w:val="00B71D1D"/>
    <w:rsid w:val="00B71D73"/>
    <w:rsid w:val="00B71EBC"/>
    <w:rsid w:val="00B72020"/>
    <w:rsid w:val="00B720EB"/>
    <w:rsid w:val="00B72168"/>
    <w:rsid w:val="00B721CC"/>
    <w:rsid w:val="00B72213"/>
    <w:rsid w:val="00B722A8"/>
    <w:rsid w:val="00B72340"/>
    <w:rsid w:val="00B723D2"/>
    <w:rsid w:val="00B724B3"/>
    <w:rsid w:val="00B725FD"/>
    <w:rsid w:val="00B7287C"/>
    <w:rsid w:val="00B72B15"/>
    <w:rsid w:val="00B72C4D"/>
    <w:rsid w:val="00B72C5F"/>
    <w:rsid w:val="00B72C86"/>
    <w:rsid w:val="00B72CC4"/>
    <w:rsid w:val="00B72FE1"/>
    <w:rsid w:val="00B7304A"/>
    <w:rsid w:val="00B730EC"/>
    <w:rsid w:val="00B73176"/>
    <w:rsid w:val="00B7331C"/>
    <w:rsid w:val="00B73358"/>
    <w:rsid w:val="00B73440"/>
    <w:rsid w:val="00B7353F"/>
    <w:rsid w:val="00B7365B"/>
    <w:rsid w:val="00B73C35"/>
    <w:rsid w:val="00B73C77"/>
    <w:rsid w:val="00B73D9D"/>
    <w:rsid w:val="00B73E72"/>
    <w:rsid w:val="00B73F15"/>
    <w:rsid w:val="00B73F7E"/>
    <w:rsid w:val="00B7409D"/>
    <w:rsid w:val="00B740A3"/>
    <w:rsid w:val="00B74101"/>
    <w:rsid w:val="00B7417D"/>
    <w:rsid w:val="00B741FB"/>
    <w:rsid w:val="00B742EF"/>
    <w:rsid w:val="00B74352"/>
    <w:rsid w:val="00B74425"/>
    <w:rsid w:val="00B74621"/>
    <w:rsid w:val="00B746DB"/>
    <w:rsid w:val="00B747D3"/>
    <w:rsid w:val="00B74800"/>
    <w:rsid w:val="00B749EA"/>
    <w:rsid w:val="00B74B85"/>
    <w:rsid w:val="00B74BA9"/>
    <w:rsid w:val="00B74DA3"/>
    <w:rsid w:val="00B74F2F"/>
    <w:rsid w:val="00B74FF5"/>
    <w:rsid w:val="00B75113"/>
    <w:rsid w:val="00B752D2"/>
    <w:rsid w:val="00B753D1"/>
    <w:rsid w:val="00B75447"/>
    <w:rsid w:val="00B75513"/>
    <w:rsid w:val="00B75755"/>
    <w:rsid w:val="00B757A2"/>
    <w:rsid w:val="00B757FB"/>
    <w:rsid w:val="00B75956"/>
    <w:rsid w:val="00B759F5"/>
    <w:rsid w:val="00B75A4C"/>
    <w:rsid w:val="00B75A80"/>
    <w:rsid w:val="00B75AA1"/>
    <w:rsid w:val="00B75AD1"/>
    <w:rsid w:val="00B75B15"/>
    <w:rsid w:val="00B75C65"/>
    <w:rsid w:val="00B75CE8"/>
    <w:rsid w:val="00B75E71"/>
    <w:rsid w:val="00B75EAA"/>
    <w:rsid w:val="00B75F4E"/>
    <w:rsid w:val="00B76037"/>
    <w:rsid w:val="00B7604D"/>
    <w:rsid w:val="00B7611A"/>
    <w:rsid w:val="00B7619B"/>
    <w:rsid w:val="00B761B4"/>
    <w:rsid w:val="00B76279"/>
    <w:rsid w:val="00B763E4"/>
    <w:rsid w:val="00B7640D"/>
    <w:rsid w:val="00B766CE"/>
    <w:rsid w:val="00B7687B"/>
    <w:rsid w:val="00B768FE"/>
    <w:rsid w:val="00B76A5D"/>
    <w:rsid w:val="00B76AE9"/>
    <w:rsid w:val="00B76AEC"/>
    <w:rsid w:val="00B76B96"/>
    <w:rsid w:val="00B76BB5"/>
    <w:rsid w:val="00B76BE5"/>
    <w:rsid w:val="00B76C07"/>
    <w:rsid w:val="00B76D64"/>
    <w:rsid w:val="00B76D82"/>
    <w:rsid w:val="00B76F02"/>
    <w:rsid w:val="00B76F29"/>
    <w:rsid w:val="00B76F77"/>
    <w:rsid w:val="00B773D9"/>
    <w:rsid w:val="00B7743A"/>
    <w:rsid w:val="00B77473"/>
    <w:rsid w:val="00B77486"/>
    <w:rsid w:val="00B774E7"/>
    <w:rsid w:val="00B77705"/>
    <w:rsid w:val="00B77778"/>
    <w:rsid w:val="00B77810"/>
    <w:rsid w:val="00B77850"/>
    <w:rsid w:val="00B77ABF"/>
    <w:rsid w:val="00B77C2F"/>
    <w:rsid w:val="00B77C5F"/>
    <w:rsid w:val="00B77C81"/>
    <w:rsid w:val="00B77CA0"/>
    <w:rsid w:val="00B77D1A"/>
    <w:rsid w:val="00B80016"/>
    <w:rsid w:val="00B8007F"/>
    <w:rsid w:val="00B80086"/>
    <w:rsid w:val="00B80179"/>
    <w:rsid w:val="00B80254"/>
    <w:rsid w:val="00B8034C"/>
    <w:rsid w:val="00B80455"/>
    <w:rsid w:val="00B805E7"/>
    <w:rsid w:val="00B80712"/>
    <w:rsid w:val="00B8073B"/>
    <w:rsid w:val="00B80754"/>
    <w:rsid w:val="00B80B24"/>
    <w:rsid w:val="00B80C72"/>
    <w:rsid w:val="00B80CB2"/>
    <w:rsid w:val="00B80EB3"/>
    <w:rsid w:val="00B8114B"/>
    <w:rsid w:val="00B8114C"/>
    <w:rsid w:val="00B8122E"/>
    <w:rsid w:val="00B81340"/>
    <w:rsid w:val="00B8153F"/>
    <w:rsid w:val="00B81811"/>
    <w:rsid w:val="00B81840"/>
    <w:rsid w:val="00B81878"/>
    <w:rsid w:val="00B81ABD"/>
    <w:rsid w:val="00B81AE6"/>
    <w:rsid w:val="00B81B57"/>
    <w:rsid w:val="00B81DF2"/>
    <w:rsid w:val="00B81FB4"/>
    <w:rsid w:val="00B81FD6"/>
    <w:rsid w:val="00B82061"/>
    <w:rsid w:val="00B8239F"/>
    <w:rsid w:val="00B8246E"/>
    <w:rsid w:val="00B82505"/>
    <w:rsid w:val="00B825A2"/>
    <w:rsid w:val="00B825C3"/>
    <w:rsid w:val="00B8271B"/>
    <w:rsid w:val="00B8279C"/>
    <w:rsid w:val="00B828EA"/>
    <w:rsid w:val="00B828F8"/>
    <w:rsid w:val="00B82AD3"/>
    <w:rsid w:val="00B82C25"/>
    <w:rsid w:val="00B82C61"/>
    <w:rsid w:val="00B82CED"/>
    <w:rsid w:val="00B82F2C"/>
    <w:rsid w:val="00B82F72"/>
    <w:rsid w:val="00B82FE0"/>
    <w:rsid w:val="00B8302F"/>
    <w:rsid w:val="00B8316B"/>
    <w:rsid w:val="00B831EA"/>
    <w:rsid w:val="00B832E1"/>
    <w:rsid w:val="00B8336A"/>
    <w:rsid w:val="00B8341B"/>
    <w:rsid w:val="00B83481"/>
    <w:rsid w:val="00B8363A"/>
    <w:rsid w:val="00B8376B"/>
    <w:rsid w:val="00B8383F"/>
    <w:rsid w:val="00B83844"/>
    <w:rsid w:val="00B838D6"/>
    <w:rsid w:val="00B839CB"/>
    <w:rsid w:val="00B83B4C"/>
    <w:rsid w:val="00B83C1E"/>
    <w:rsid w:val="00B83E3D"/>
    <w:rsid w:val="00B83E76"/>
    <w:rsid w:val="00B83ED5"/>
    <w:rsid w:val="00B83FAF"/>
    <w:rsid w:val="00B83FC8"/>
    <w:rsid w:val="00B84076"/>
    <w:rsid w:val="00B84146"/>
    <w:rsid w:val="00B841BC"/>
    <w:rsid w:val="00B8485C"/>
    <w:rsid w:val="00B8489B"/>
    <w:rsid w:val="00B848AE"/>
    <w:rsid w:val="00B848B1"/>
    <w:rsid w:val="00B84B5C"/>
    <w:rsid w:val="00B84B78"/>
    <w:rsid w:val="00B84D8A"/>
    <w:rsid w:val="00B84DAA"/>
    <w:rsid w:val="00B84E62"/>
    <w:rsid w:val="00B84F8B"/>
    <w:rsid w:val="00B850B5"/>
    <w:rsid w:val="00B852B9"/>
    <w:rsid w:val="00B8531D"/>
    <w:rsid w:val="00B853EF"/>
    <w:rsid w:val="00B85442"/>
    <w:rsid w:val="00B85948"/>
    <w:rsid w:val="00B85D1B"/>
    <w:rsid w:val="00B85DB9"/>
    <w:rsid w:val="00B860BD"/>
    <w:rsid w:val="00B862AC"/>
    <w:rsid w:val="00B863B1"/>
    <w:rsid w:val="00B865D4"/>
    <w:rsid w:val="00B865D7"/>
    <w:rsid w:val="00B867AF"/>
    <w:rsid w:val="00B86969"/>
    <w:rsid w:val="00B86A68"/>
    <w:rsid w:val="00B86BAD"/>
    <w:rsid w:val="00B86E4E"/>
    <w:rsid w:val="00B8718B"/>
    <w:rsid w:val="00B87222"/>
    <w:rsid w:val="00B87422"/>
    <w:rsid w:val="00B8750C"/>
    <w:rsid w:val="00B8756D"/>
    <w:rsid w:val="00B87591"/>
    <w:rsid w:val="00B87595"/>
    <w:rsid w:val="00B875CA"/>
    <w:rsid w:val="00B875EA"/>
    <w:rsid w:val="00B876A8"/>
    <w:rsid w:val="00B877FC"/>
    <w:rsid w:val="00B878D7"/>
    <w:rsid w:val="00B87944"/>
    <w:rsid w:val="00B8794C"/>
    <w:rsid w:val="00B879BE"/>
    <w:rsid w:val="00B87B04"/>
    <w:rsid w:val="00B87B1F"/>
    <w:rsid w:val="00B87D33"/>
    <w:rsid w:val="00B87D7C"/>
    <w:rsid w:val="00B87DED"/>
    <w:rsid w:val="00B87E65"/>
    <w:rsid w:val="00B87F01"/>
    <w:rsid w:val="00B87F51"/>
    <w:rsid w:val="00B90285"/>
    <w:rsid w:val="00B902E2"/>
    <w:rsid w:val="00B903F6"/>
    <w:rsid w:val="00B9045B"/>
    <w:rsid w:val="00B9058A"/>
    <w:rsid w:val="00B905E9"/>
    <w:rsid w:val="00B90906"/>
    <w:rsid w:val="00B9090F"/>
    <w:rsid w:val="00B90966"/>
    <w:rsid w:val="00B9096D"/>
    <w:rsid w:val="00B90D68"/>
    <w:rsid w:val="00B90D8D"/>
    <w:rsid w:val="00B90E0A"/>
    <w:rsid w:val="00B90E6E"/>
    <w:rsid w:val="00B90E73"/>
    <w:rsid w:val="00B90F61"/>
    <w:rsid w:val="00B910FB"/>
    <w:rsid w:val="00B911DD"/>
    <w:rsid w:val="00B91260"/>
    <w:rsid w:val="00B91263"/>
    <w:rsid w:val="00B91427"/>
    <w:rsid w:val="00B914BB"/>
    <w:rsid w:val="00B916A1"/>
    <w:rsid w:val="00B91776"/>
    <w:rsid w:val="00B91895"/>
    <w:rsid w:val="00B91913"/>
    <w:rsid w:val="00B91923"/>
    <w:rsid w:val="00B91AFE"/>
    <w:rsid w:val="00B91C43"/>
    <w:rsid w:val="00B91C52"/>
    <w:rsid w:val="00B91D4C"/>
    <w:rsid w:val="00B91D4D"/>
    <w:rsid w:val="00B91EB9"/>
    <w:rsid w:val="00B91ECE"/>
    <w:rsid w:val="00B920A1"/>
    <w:rsid w:val="00B92231"/>
    <w:rsid w:val="00B92357"/>
    <w:rsid w:val="00B9237C"/>
    <w:rsid w:val="00B923AB"/>
    <w:rsid w:val="00B92411"/>
    <w:rsid w:val="00B92417"/>
    <w:rsid w:val="00B924A1"/>
    <w:rsid w:val="00B92520"/>
    <w:rsid w:val="00B9288D"/>
    <w:rsid w:val="00B92988"/>
    <w:rsid w:val="00B92A04"/>
    <w:rsid w:val="00B92A74"/>
    <w:rsid w:val="00B92A78"/>
    <w:rsid w:val="00B92C4A"/>
    <w:rsid w:val="00B93032"/>
    <w:rsid w:val="00B9303B"/>
    <w:rsid w:val="00B9308E"/>
    <w:rsid w:val="00B93233"/>
    <w:rsid w:val="00B935DC"/>
    <w:rsid w:val="00B935FF"/>
    <w:rsid w:val="00B93757"/>
    <w:rsid w:val="00B9384C"/>
    <w:rsid w:val="00B9389A"/>
    <w:rsid w:val="00B938A7"/>
    <w:rsid w:val="00B9396D"/>
    <w:rsid w:val="00B93B30"/>
    <w:rsid w:val="00B93D4D"/>
    <w:rsid w:val="00B93ED3"/>
    <w:rsid w:val="00B941FC"/>
    <w:rsid w:val="00B943A2"/>
    <w:rsid w:val="00B94568"/>
    <w:rsid w:val="00B94667"/>
    <w:rsid w:val="00B94894"/>
    <w:rsid w:val="00B9494A"/>
    <w:rsid w:val="00B949A2"/>
    <w:rsid w:val="00B94B5D"/>
    <w:rsid w:val="00B94F06"/>
    <w:rsid w:val="00B94F54"/>
    <w:rsid w:val="00B9501F"/>
    <w:rsid w:val="00B95079"/>
    <w:rsid w:val="00B9521F"/>
    <w:rsid w:val="00B95484"/>
    <w:rsid w:val="00B954C4"/>
    <w:rsid w:val="00B95544"/>
    <w:rsid w:val="00B95577"/>
    <w:rsid w:val="00B955B0"/>
    <w:rsid w:val="00B95720"/>
    <w:rsid w:val="00B957A5"/>
    <w:rsid w:val="00B958CB"/>
    <w:rsid w:val="00B958F3"/>
    <w:rsid w:val="00B95B34"/>
    <w:rsid w:val="00B95BDB"/>
    <w:rsid w:val="00B95CF8"/>
    <w:rsid w:val="00B95D40"/>
    <w:rsid w:val="00B95D79"/>
    <w:rsid w:val="00B961A2"/>
    <w:rsid w:val="00B961AE"/>
    <w:rsid w:val="00B9639D"/>
    <w:rsid w:val="00B96418"/>
    <w:rsid w:val="00B96466"/>
    <w:rsid w:val="00B964E9"/>
    <w:rsid w:val="00B9671E"/>
    <w:rsid w:val="00B96917"/>
    <w:rsid w:val="00B9691B"/>
    <w:rsid w:val="00B9691D"/>
    <w:rsid w:val="00B969A5"/>
    <w:rsid w:val="00B96A2D"/>
    <w:rsid w:val="00B96A3B"/>
    <w:rsid w:val="00B96CAD"/>
    <w:rsid w:val="00B96D25"/>
    <w:rsid w:val="00B97051"/>
    <w:rsid w:val="00B9711C"/>
    <w:rsid w:val="00B9713B"/>
    <w:rsid w:val="00B971E0"/>
    <w:rsid w:val="00B9726A"/>
    <w:rsid w:val="00B972A8"/>
    <w:rsid w:val="00B972C0"/>
    <w:rsid w:val="00B9743A"/>
    <w:rsid w:val="00B974CC"/>
    <w:rsid w:val="00B97505"/>
    <w:rsid w:val="00B975B4"/>
    <w:rsid w:val="00B97950"/>
    <w:rsid w:val="00B97DDE"/>
    <w:rsid w:val="00B97E08"/>
    <w:rsid w:val="00B97ECE"/>
    <w:rsid w:val="00B97FEC"/>
    <w:rsid w:val="00BA0174"/>
    <w:rsid w:val="00BA01B2"/>
    <w:rsid w:val="00BA0416"/>
    <w:rsid w:val="00BA042E"/>
    <w:rsid w:val="00BA0439"/>
    <w:rsid w:val="00BA04D4"/>
    <w:rsid w:val="00BA0578"/>
    <w:rsid w:val="00BA0584"/>
    <w:rsid w:val="00BA05A9"/>
    <w:rsid w:val="00BA079E"/>
    <w:rsid w:val="00BA07EC"/>
    <w:rsid w:val="00BA083A"/>
    <w:rsid w:val="00BA08E2"/>
    <w:rsid w:val="00BA0989"/>
    <w:rsid w:val="00BA0AF5"/>
    <w:rsid w:val="00BA0CF0"/>
    <w:rsid w:val="00BA0DEB"/>
    <w:rsid w:val="00BA0E10"/>
    <w:rsid w:val="00BA0E54"/>
    <w:rsid w:val="00BA0EDC"/>
    <w:rsid w:val="00BA0FAE"/>
    <w:rsid w:val="00BA0FE1"/>
    <w:rsid w:val="00BA112D"/>
    <w:rsid w:val="00BA149F"/>
    <w:rsid w:val="00BA14B5"/>
    <w:rsid w:val="00BA16E4"/>
    <w:rsid w:val="00BA17C6"/>
    <w:rsid w:val="00BA1C72"/>
    <w:rsid w:val="00BA1CC8"/>
    <w:rsid w:val="00BA1DB9"/>
    <w:rsid w:val="00BA1E20"/>
    <w:rsid w:val="00BA1E71"/>
    <w:rsid w:val="00BA1F92"/>
    <w:rsid w:val="00BA1F99"/>
    <w:rsid w:val="00BA2092"/>
    <w:rsid w:val="00BA22D2"/>
    <w:rsid w:val="00BA2366"/>
    <w:rsid w:val="00BA2423"/>
    <w:rsid w:val="00BA24C3"/>
    <w:rsid w:val="00BA2723"/>
    <w:rsid w:val="00BA2773"/>
    <w:rsid w:val="00BA27E7"/>
    <w:rsid w:val="00BA2871"/>
    <w:rsid w:val="00BA2877"/>
    <w:rsid w:val="00BA28A9"/>
    <w:rsid w:val="00BA28E8"/>
    <w:rsid w:val="00BA2B0E"/>
    <w:rsid w:val="00BA2B7F"/>
    <w:rsid w:val="00BA2CAF"/>
    <w:rsid w:val="00BA2DDA"/>
    <w:rsid w:val="00BA2DF9"/>
    <w:rsid w:val="00BA2F02"/>
    <w:rsid w:val="00BA3210"/>
    <w:rsid w:val="00BA3418"/>
    <w:rsid w:val="00BA35A9"/>
    <w:rsid w:val="00BA36F4"/>
    <w:rsid w:val="00BA3774"/>
    <w:rsid w:val="00BA38A5"/>
    <w:rsid w:val="00BA38B2"/>
    <w:rsid w:val="00BA39A5"/>
    <w:rsid w:val="00BA3A5E"/>
    <w:rsid w:val="00BA3DB6"/>
    <w:rsid w:val="00BA3DC3"/>
    <w:rsid w:val="00BA3E72"/>
    <w:rsid w:val="00BA402C"/>
    <w:rsid w:val="00BA423B"/>
    <w:rsid w:val="00BA44A9"/>
    <w:rsid w:val="00BA47AE"/>
    <w:rsid w:val="00BA497B"/>
    <w:rsid w:val="00BA497F"/>
    <w:rsid w:val="00BA49A4"/>
    <w:rsid w:val="00BA49E1"/>
    <w:rsid w:val="00BA4BF1"/>
    <w:rsid w:val="00BA4DDF"/>
    <w:rsid w:val="00BA50FC"/>
    <w:rsid w:val="00BA5165"/>
    <w:rsid w:val="00BA51B4"/>
    <w:rsid w:val="00BA5218"/>
    <w:rsid w:val="00BA540C"/>
    <w:rsid w:val="00BA5490"/>
    <w:rsid w:val="00BA5603"/>
    <w:rsid w:val="00BA578E"/>
    <w:rsid w:val="00BA58AA"/>
    <w:rsid w:val="00BA58EB"/>
    <w:rsid w:val="00BA5932"/>
    <w:rsid w:val="00BA5B38"/>
    <w:rsid w:val="00BA5D82"/>
    <w:rsid w:val="00BA5E0B"/>
    <w:rsid w:val="00BA5EE9"/>
    <w:rsid w:val="00BA5F1F"/>
    <w:rsid w:val="00BA5F32"/>
    <w:rsid w:val="00BA6027"/>
    <w:rsid w:val="00BA629D"/>
    <w:rsid w:val="00BA644C"/>
    <w:rsid w:val="00BA645B"/>
    <w:rsid w:val="00BA661B"/>
    <w:rsid w:val="00BA6787"/>
    <w:rsid w:val="00BA6A98"/>
    <w:rsid w:val="00BA6B0F"/>
    <w:rsid w:val="00BA6B46"/>
    <w:rsid w:val="00BA6D55"/>
    <w:rsid w:val="00BA7023"/>
    <w:rsid w:val="00BA70B5"/>
    <w:rsid w:val="00BA7215"/>
    <w:rsid w:val="00BA7259"/>
    <w:rsid w:val="00BA729B"/>
    <w:rsid w:val="00BA7472"/>
    <w:rsid w:val="00BA74BA"/>
    <w:rsid w:val="00BA75B2"/>
    <w:rsid w:val="00BA776B"/>
    <w:rsid w:val="00BA7832"/>
    <w:rsid w:val="00BA783E"/>
    <w:rsid w:val="00BA78CE"/>
    <w:rsid w:val="00BA7961"/>
    <w:rsid w:val="00BA797C"/>
    <w:rsid w:val="00BA7D75"/>
    <w:rsid w:val="00BA7DB3"/>
    <w:rsid w:val="00BB005D"/>
    <w:rsid w:val="00BB015F"/>
    <w:rsid w:val="00BB0189"/>
    <w:rsid w:val="00BB0243"/>
    <w:rsid w:val="00BB0345"/>
    <w:rsid w:val="00BB0356"/>
    <w:rsid w:val="00BB0572"/>
    <w:rsid w:val="00BB05CA"/>
    <w:rsid w:val="00BB05D1"/>
    <w:rsid w:val="00BB070F"/>
    <w:rsid w:val="00BB0810"/>
    <w:rsid w:val="00BB0816"/>
    <w:rsid w:val="00BB0A06"/>
    <w:rsid w:val="00BB0C2C"/>
    <w:rsid w:val="00BB0C6B"/>
    <w:rsid w:val="00BB0C75"/>
    <w:rsid w:val="00BB0EC7"/>
    <w:rsid w:val="00BB1223"/>
    <w:rsid w:val="00BB1245"/>
    <w:rsid w:val="00BB12E8"/>
    <w:rsid w:val="00BB1446"/>
    <w:rsid w:val="00BB15DA"/>
    <w:rsid w:val="00BB17A1"/>
    <w:rsid w:val="00BB1900"/>
    <w:rsid w:val="00BB1914"/>
    <w:rsid w:val="00BB1915"/>
    <w:rsid w:val="00BB1D7F"/>
    <w:rsid w:val="00BB1DEA"/>
    <w:rsid w:val="00BB1E16"/>
    <w:rsid w:val="00BB1E2C"/>
    <w:rsid w:val="00BB1E94"/>
    <w:rsid w:val="00BB206B"/>
    <w:rsid w:val="00BB21C6"/>
    <w:rsid w:val="00BB21E3"/>
    <w:rsid w:val="00BB2307"/>
    <w:rsid w:val="00BB26B5"/>
    <w:rsid w:val="00BB28C4"/>
    <w:rsid w:val="00BB2B81"/>
    <w:rsid w:val="00BB2BB5"/>
    <w:rsid w:val="00BB2C8F"/>
    <w:rsid w:val="00BB2D61"/>
    <w:rsid w:val="00BB30D0"/>
    <w:rsid w:val="00BB31BC"/>
    <w:rsid w:val="00BB31FB"/>
    <w:rsid w:val="00BB3364"/>
    <w:rsid w:val="00BB34F1"/>
    <w:rsid w:val="00BB35D1"/>
    <w:rsid w:val="00BB39D2"/>
    <w:rsid w:val="00BB3D90"/>
    <w:rsid w:val="00BB401B"/>
    <w:rsid w:val="00BB4073"/>
    <w:rsid w:val="00BB41AD"/>
    <w:rsid w:val="00BB41D0"/>
    <w:rsid w:val="00BB41E6"/>
    <w:rsid w:val="00BB422E"/>
    <w:rsid w:val="00BB42B4"/>
    <w:rsid w:val="00BB45C6"/>
    <w:rsid w:val="00BB47EC"/>
    <w:rsid w:val="00BB49B3"/>
    <w:rsid w:val="00BB4B04"/>
    <w:rsid w:val="00BB4B94"/>
    <w:rsid w:val="00BB4C78"/>
    <w:rsid w:val="00BB4C82"/>
    <w:rsid w:val="00BB4E38"/>
    <w:rsid w:val="00BB4E49"/>
    <w:rsid w:val="00BB4E95"/>
    <w:rsid w:val="00BB5122"/>
    <w:rsid w:val="00BB51D6"/>
    <w:rsid w:val="00BB525A"/>
    <w:rsid w:val="00BB526E"/>
    <w:rsid w:val="00BB5351"/>
    <w:rsid w:val="00BB53C4"/>
    <w:rsid w:val="00BB53F8"/>
    <w:rsid w:val="00BB5599"/>
    <w:rsid w:val="00BB55FC"/>
    <w:rsid w:val="00BB5797"/>
    <w:rsid w:val="00BB5798"/>
    <w:rsid w:val="00BB581F"/>
    <w:rsid w:val="00BB5855"/>
    <w:rsid w:val="00BB5A34"/>
    <w:rsid w:val="00BB5A8B"/>
    <w:rsid w:val="00BB5AEB"/>
    <w:rsid w:val="00BB5B16"/>
    <w:rsid w:val="00BB5BFE"/>
    <w:rsid w:val="00BB5C5F"/>
    <w:rsid w:val="00BB5D7C"/>
    <w:rsid w:val="00BB5F77"/>
    <w:rsid w:val="00BB6012"/>
    <w:rsid w:val="00BB6118"/>
    <w:rsid w:val="00BB6221"/>
    <w:rsid w:val="00BB6375"/>
    <w:rsid w:val="00BB646F"/>
    <w:rsid w:val="00BB64C4"/>
    <w:rsid w:val="00BB653A"/>
    <w:rsid w:val="00BB6583"/>
    <w:rsid w:val="00BB6775"/>
    <w:rsid w:val="00BB67A9"/>
    <w:rsid w:val="00BB69A6"/>
    <w:rsid w:val="00BB6BEF"/>
    <w:rsid w:val="00BB6CAC"/>
    <w:rsid w:val="00BB7060"/>
    <w:rsid w:val="00BB7313"/>
    <w:rsid w:val="00BB75A6"/>
    <w:rsid w:val="00BB75E9"/>
    <w:rsid w:val="00BB7787"/>
    <w:rsid w:val="00BB7891"/>
    <w:rsid w:val="00BB7B92"/>
    <w:rsid w:val="00BB7DFD"/>
    <w:rsid w:val="00BB7E9B"/>
    <w:rsid w:val="00BB7F25"/>
    <w:rsid w:val="00BB7F72"/>
    <w:rsid w:val="00BB7F8D"/>
    <w:rsid w:val="00BB7FE4"/>
    <w:rsid w:val="00BB7FF9"/>
    <w:rsid w:val="00BC02DA"/>
    <w:rsid w:val="00BC02DD"/>
    <w:rsid w:val="00BC038B"/>
    <w:rsid w:val="00BC0393"/>
    <w:rsid w:val="00BC06F6"/>
    <w:rsid w:val="00BC0788"/>
    <w:rsid w:val="00BC0992"/>
    <w:rsid w:val="00BC0A26"/>
    <w:rsid w:val="00BC0A7B"/>
    <w:rsid w:val="00BC0B52"/>
    <w:rsid w:val="00BC0E15"/>
    <w:rsid w:val="00BC0ECF"/>
    <w:rsid w:val="00BC0F40"/>
    <w:rsid w:val="00BC102F"/>
    <w:rsid w:val="00BC1355"/>
    <w:rsid w:val="00BC135D"/>
    <w:rsid w:val="00BC13A7"/>
    <w:rsid w:val="00BC13EA"/>
    <w:rsid w:val="00BC16D9"/>
    <w:rsid w:val="00BC16DD"/>
    <w:rsid w:val="00BC180B"/>
    <w:rsid w:val="00BC194D"/>
    <w:rsid w:val="00BC1B1E"/>
    <w:rsid w:val="00BC1BBA"/>
    <w:rsid w:val="00BC1BEF"/>
    <w:rsid w:val="00BC1C00"/>
    <w:rsid w:val="00BC1C99"/>
    <w:rsid w:val="00BC1E14"/>
    <w:rsid w:val="00BC1E92"/>
    <w:rsid w:val="00BC1E94"/>
    <w:rsid w:val="00BC201C"/>
    <w:rsid w:val="00BC2038"/>
    <w:rsid w:val="00BC2079"/>
    <w:rsid w:val="00BC20D4"/>
    <w:rsid w:val="00BC21C4"/>
    <w:rsid w:val="00BC21E9"/>
    <w:rsid w:val="00BC242E"/>
    <w:rsid w:val="00BC250B"/>
    <w:rsid w:val="00BC2570"/>
    <w:rsid w:val="00BC258C"/>
    <w:rsid w:val="00BC25F9"/>
    <w:rsid w:val="00BC263F"/>
    <w:rsid w:val="00BC29AE"/>
    <w:rsid w:val="00BC2C84"/>
    <w:rsid w:val="00BC2CEC"/>
    <w:rsid w:val="00BC2E2C"/>
    <w:rsid w:val="00BC2EFE"/>
    <w:rsid w:val="00BC3002"/>
    <w:rsid w:val="00BC3073"/>
    <w:rsid w:val="00BC315B"/>
    <w:rsid w:val="00BC321A"/>
    <w:rsid w:val="00BC3243"/>
    <w:rsid w:val="00BC32A5"/>
    <w:rsid w:val="00BC33F3"/>
    <w:rsid w:val="00BC33FD"/>
    <w:rsid w:val="00BC3506"/>
    <w:rsid w:val="00BC35F8"/>
    <w:rsid w:val="00BC3822"/>
    <w:rsid w:val="00BC387F"/>
    <w:rsid w:val="00BC38FB"/>
    <w:rsid w:val="00BC3941"/>
    <w:rsid w:val="00BC3A75"/>
    <w:rsid w:val="00BC3B30"/>
    <w:rsid w:val="00BC3C9A"/>
    <w:rsid w:val="00BC3CB3"/>
    <w:rsid w:val="00BC3D13"/>
    <w:rsid w:val="00BC3D71"/>
    <w:rsid w:val="00BC3DFF"/>
    <w:rsid w:val="00BC4187"/>
    <w:rsid w:val="00BC41A2"/>
    <w:rsid w:val="00BC4333"/>
    <w:rsid w:val="00BC440D"/>
    <w:rsid w:val="00BC442E"/>
    <w:rsid w:val="00BC4571"/>
    <w:rsid w:val="00BC46A4"/>
    <w:rsid w:val="00BC46F5"/>
    <w:rsid w:val="00BC478A"/>
    <w:rsid w:val="00BC4793"/>
    <w:rsid w:val="00BC4796"/>
    <w:rsid w:val="00BC47A8"/>
    <w:rsid w:val="00BC47EF"/>
    <w:rsid w:val="00BC4839"/>
    <w:rsid w:val="00BC486A"/>
    <w:rsid w:val="00BC48BF"/>
    <w:rsid w:val="00BC4AD6"/>
    <w:rsid w:val="00BC4CCC"/>
    <w:rsid w:val="00BC503E"/>
    <w:rsid w:val="00BC513C"/>
    <w:rsid w:val="00BC5233"/>
    <w:rsid w:val="00BC5341"/>
    <w:rsid w:val="00BC54EA"/>
    <w:rsid w:val="00BC5615"/>
    <w:rsid w:val="00BC56EF"/>
    <w:rsid w:val="00BC581E"/>
    <w:rsid w:val="00BC587C"/>
    <w:rsid w:val="00BC5963"/>
    <w:rsid w:val="00BC5971"/>
    <w:rsid w:val="00BC5C68"/>
    <w:rsid w:val="00BC5DFC"/>
    <w:rsid w:val="00BC5F1C"/>
    <w:rsid w:val="00BC603E"/>
    <w:rsid w:val="00BC604B"/>
    <w:rsid w:val="00BC6077"/>
    <w:rsid w:val="00BC6106"/>
    <w:rsid w:val="00BC61E7"/>
    <w:rsid w:val="00BC630C"/>
    <w:rsid w:val="00BC63BB"/>
    <w:rsid w:val="00BC64E5"/>
    <w:rsid w:val="00BC6506"/>
    <w:rsid w:val="00BC6530"/>
    <w:rsid w:val="00BC657D"/>
    <w:rsid w:val="00BC665D"/>
    <w:rsid w:val="00BC67D0"/>
    <w:rsid w:val="00BC67F2"/>
    <w:rsid w:val="00BC69F8"/>
    <w:rsid w:val="00BC6C9E"/>
    <w:rsid w:val="00BC70C7"/>
    <w:rsid w:val="00BC73B5"/>
    <w:rsid w:val="00BC73D0"/>
    <w:rsid w:val="00BC7460"/>
    <w:rsid w:val="00BC74F6"/>
    <w:rsid w:val="00BC7605"/>
    <w:rsid w:val="00BC7612"/>
    <w:rsid w:val="00BC7B12"/>
    <w:rsid w:val="00BC7B79"/>
    <w:rsid w:val="00BC7CE9"/>
    <w:rsid w:val="00BC7ECF"/>
    <w:rsid w:val="00BD0206"/>
    <w:rsid w:val="00BD03A1"/>
    <w:rsid w:val="00BD041E"/>
    <w:rsid w:val="00BD04F2"/>
    <w:rsid w:val="00BD04F9"/>
    <w:rsid w:val="00BD05BA"/>
    <w:rsid w:val="00BD0665"/>
    <w:rsid w:val="00BD07A6"/>
    <w:rsid w:val="00BD081B"/>
    <w:rsid w:val="00BD0872"/>
    <w:rsid w:val="00BD08CF"/>
    <w:rsid w:val="00BD09A9"/>
    <w:rsid w:val="00BD0A78"/>
    <w:rsid w:val="00BD0A90"/>
    <w:rsid w:val="00BD0AE2"/>
    <w:rsid w:val="00BD0BA5"/>
    <w:rsid w:val="00BD0BC7"/>
    <w:rsid w:val="00BD0D0C"/>
    <w:rsid w:val="00BD0F17"/>
    <w:rsid w:val="00BD1168"/>
    <w:rsid w:val="00BD119D"/>
    <w:rsid w:val="00BD1213"/>
    <w:rsid w:val="00BD13BF"/>
    <w:rsid w:val="00BD13FD"/>
    <w:rsid w:val="00BD15CA"/>
    <w:rsid w:val="00BD16F7"/>
    <w:rsid w:val="00BD1723"/>
    <w:rsid w:val="00BD189C"/>
    <w:rsid w:val="00BD1963"/>
    <w:rsid w:val="00BD1C87"/>
    <w:rsid w:val="00BD20F8"/>
    <w:rsid w:val="00BD2290"/>
    <w:rsid w:val="00BD22EC"/>
    <w:rsid w:val="00BD24EF"/>
    <w:rsid w:val="00BD24F2"/>
    <w:rsid w:val="00BD2553"/>
    <w:rsid w:val="00BD2577"/>
    <w:rsid w:val="00BD2868"/>
    <w:rsid w:val="00BD28AD"/>
    <w:rsid w:val="00BD28BA"/>
    <w:rsid w:val="00BD291E"/>
    <w:rsid w:val="00BD2C7F"/>
    <w:rsid w:val="00BD2D5D"/>
    <w:rsid w:val="00BD2D6B"/>
    <w:rsid w:val="00BD2E6E"/>
    <w:rsid w:val="00BD2ECF"/>
    <w:rsid w:val="00BD3087"/>
    <w:rsid w:val="00BD30DD"/>
    <w:rsid w:val="00BD3227"/>
    <w:rsid w:val="00BD34F8"/>
    <w:rsid w:val="00BD3574"/>
    <w:rsid w:val="00BD35BE"/>
    <w:rsid w:val="00BD3616"/>
    <w:rsid w:val="00BD36B1"/>
    <w:rsid w:val="00BD3828"/>
    <w:rsid w:val="00BD384A"/>
    <w:rsid w:val="00BD384E"/>
    <w:rsid w:val="00BD38B3"/>
    <w:rsid w:val="00BD3C57"/>
    <w:rsid w:val="00BD3D99"/>
    <w:rsid w:val="00BD3DCF"/>
    <w:rsid w:val="00BD3F5E"/>
    <w:rsid w:val="00BD41BE"/>
    <w:rsid w:val="00BD4220"/>
    <w:rsid w:val="00BD42D0"/>
    <w:rsid w:val="00BD4317"/>
    <w:rsid w:val="00BD4345"/>
    <w:rsid w:val="00BD43E6"/>
    <w:rsid w:val="00BD4473"/>
    <w:rsid w:val="00BD4534"/>
    <w:rsid w:val="00BD483E"/>
    <w:rsid w:val="00BD4880"/>
    <w:rsid w:val="00BD4943"/>
    <w:rsid w:val="00BD4A03"/>
    <w:rsid w:val="00BD4CB9"/>
    <w:rsid w:val="00BD4D08"/>
    <w:rsid w:val="00BD4D62"/>
    <w:rsid w:val="00BD4DB7"/>
    <w:rsid w:val="00BD4E30"/>
    <w:rsid w:val="00BD4F39"/>
    <w:rsid w:val="00BD4F4F"/>
    <w:rsid w:val="00BD4F6C"/>
    <w:rsid w:val="00BD4FD0"/>
    <w:rsid w:val="00BD51BE"/>
    <w:rsid w:val="00BD5350"/>
    <w:rsid w:val="00BD5518"/>
    <w:rsid w:val="00BD555E"/>
    <w:rsid w:val="00BD5648"/>
    <w:rsid w:val="00BD575A"/>
    <w:rsid w:val="00BD57B5"/>
    <w:rsid w:val="00BD5858"/>
    <w:rsid w:val="00BD58B4"/>
    <w:rsid w:val="00BD5908"/>
    <w:rsid w:val="00BD5921"/>
    <w:rsid w:val="00BD5947"/>
    <w:rsid w:val="00BD59A2"/>
    <w:rsid w:val="00BD5CD7"/>
    <w:rsid w:val="00BD5DD4"/>
    <w:rsid w:val="00BD5F41"/>
    <w:rsid w:val="00BD5FB3"/>
    <w:rsid w:val="00BD5FDF"/>
    <w:rsid w:val="00BD62AA"/>
    <w:rsid w:val="00BD6349"/>
    <w:rsid w:val="00BD63BA"/>
    <w:rsid w:val="00BD672F"/>
    <w:rsid w:val="00BD67A6"/>
    <w:rsid w:val="00BD6827"/>
    <w:rsid w:val="00BD68E8"/>
    <w:rsid w:val="00BD6A93"/>
    <w:rsid w:val="00BD6C48"/>
    <w:rsid w:val="00BD6DE7"/>
    <w:rsid w:val="00BD707C"/>
    <w:rsid w:val="00BD7365"/>
    <w:rsid w:val="00BD749A"/>
    <w:rsid w:val="00BD74C2"/>
    <w:rsid w:val="00BD74E7"/>
    <w:rsid w:val="00BD7671"/>
    <w:rsid w:val="00BD77B1"/>
    <w:rsid w:val="00BD781F"/>
    <w:rsid w:val="00BD7876"/>
    <w:rsid w:val="00BD79F8"/>
    <w:rsid w:val="00BD7BD8"/>
    <w:rsid w:val="00BD7C68"/>
    <w:rsid w:val="00BD7D91"/>
    <w:rsid w:val="00BD7F9E"/>
    <w:rsid w:val="00BDBFBD"/>
    <w:rsid w:val="00BE0011"/>
    <w:rsid w:val="00BE006C"/>
    <w:rsid w:val="00BE0117"/>
    <w:rsid w:val="00BE0153"/>
    <w:rsid w:val="00BE0258"/>
    <w:rsid w:val="00BE0266"/>
    <w:rsid w:val="00BE02C0"/>
    <w:rsid w:val="00BE0470"/>
    <w:rsid w:val="00BE0491"/>
    <w:rsid w:val="00BE04F7"/>
    <w:rsid w:val="00BE055A"/>
    <w:rsid w:val="00BE064F"/>
    <w:rsid w:val="00BE0695"/>
    <w:rsid w:val="00BE0709"/>
    <w:rsid w:val="00BE0713"/>
    <w:rsid w:val="00BE07B7"/>
    <w:rsid w:val="00BE07BC"/>
    <w:rsid w:val="00BE07CF"/>
    <w:rsid w:val="00BE08EA"/>
    <w:rsid w:val="00BE0A9E"/>
    <w:rsid w:val="00BE0BF6"/>
    <w:rsid w:val="00BE0DA5"/>
    <w:rsid w:val="00BE0E0C"/>
    <w:rsid w:val="00BE0F14"/>
    <w:rsid w:val="00BE0FA1"/>
    <w:rsid w:val="00BE10DD"/>
    <w:rsid w:val="00BE1151"/>
    <w:rsid w:val="00BE1243"/>
    <w:rsid w:val="00BE19B7"/>
    <w:rsid w:val="00BE1A0B"/>
    <w:rsid w:val="00BE1A15"/>
    <w:rsid w:val="00BE1B8F"/>
    <w:rsid w:val="00BE1C30"/>
    <w:rsid w:val="00BE1C5E"/>
    <w:rsid w:val="00BE1CE5"/>
    <w:rsid w:val="00BE1DBA"/>
    <w:rsid w:val="00BE1DF6"/>
    <w:rsid w:val="00BE209F"/>
    <w:rsid w:val="00BE2297"/>
    <w:rsid w:val="00BE2427"/>
    <w:rsid w:val="00BE24FB"/>
    <w:rsid w:val="00BE2648"/>
    <w:rsid w:val="00BE2682"/>
    <w:rsid w:val="00BE2794"/>
    <w:rsid w:val="00BE29CD"/>
    <w:rsid w:val="00BE2B7C"/>
    <w:rsid w:val="00BE2BB0"/>
    <w:rsid w:val="00BE2BDB"/>
    <w:rsid w:val="00BE2EB5"/>
    <w:rsid w:val="00BE2F84"/>
    <w:rsid w:val="00BE2FAE"/>
    <w:rsid w:val="00BE30F1"/>
    <w:rsid w:val="00BE327A"/>
    <w:rsid w:val="00BE328E"/>
    <w:rsid w:val="00BE334F"/>
    <w:rsid w:val="00BE349F"/>
    <w:rsid w:val="00BE352D"/>
    <w:rsid w:val="00BE3530"/>
    <w:rsid w:val="00BE3568"/>
    <w:rsid w:val="00BE37F2"/>
    <w:rsid w:val="00BE384A"/>
    <w:rsid w:val="00BE395D"/>
    <w:rsid w:val="00BE3A25"/>
    <w:rsid w:val="00BE3A7C"/>
    <w:rsid w:val="00BE3A86"/>
    <w:rsid w:val="00BE3AC1"/>
    <w:rsid w:val="00BE3CAD"/>
    <w:rsid w:val="00BE3D2D"/>
    <w:rsid w:val="00BE3DD3"/>
    <w:rsid w:val="00BE3F31"/>
    <w:rsid w:val="00BE3FCA"/>
    <w:rsid w:val="00BE419E"/>
    <w:rsid w:val="00BE41EA"/>
    <w:rsid w:val="00BE4271"/>
    <w:rsid w:val="00BE4364"/>
    <w:rsid w:val="00BE4387"/>
    <w:rsid w:val="00BE447F"/>
    <w:rsid w:val="00BE4499"/>
    <w:rsid w:val="00BE44B1"/>
    <w:rsid w:val="00BE44D7"/>
    <w:rsid w:val="00BE453E"/>
    <w:rsid w:val="00BE4570"/>
    <w:rsid w:val="00BE4575"/>
    <w:rsid w:val="00BE4614"/>
    <w:rsid w:val="00BE46B5"/>
    <w:rsid w:val="00BE486C"/>
    <w:rsid w:val="00BE4890"/>
    <w:rsid w:val="00BE48C6"/>
    <w:rsid w:val="00BE4A48"/>
    <w:rsid w:val="00BE4B4D"/>
    <w:rsid w:val="00BE4D19"/>
    <w:rsid w:val="00BE4DC6"/>
    <w:rsid w:val="00BE4EE7"/>
    <w:rsid w:val="00BE51A3"/>
    <w:rsid w:val="00BE51EB"/>
    <w:rsid w:val="00BE5263"/>
    <w:rsid w:val="00BE52E8"/>
    <w:rsid w:val="00BE5330"/>
    <w:rsid w:val="00BE5374"/>
    <w:rsid w:val="00BE550B"/>
    <w:rsid w:val="00BE55BD"/>
    <w:rsid w:val="00BE5702"/>
    <w:rsid w:val="00BE57CC"/>
    <w:rsid w:val="00BE58FC"/>
    <w:rsid w:val="00BE5C1D"/>
    <w:rsid w:val="00BE5C28"/>
    <w:rsid w:val="00BE5C7A"/>
    <w:rsid w:val="00BE5C93"/>
    <w:rsid w:val="00BE5DCF"/>
    <w:rsid w:val="00BE5EAF"/>
    <w:rsid w:val="00BE61A1"/>
    <w:rsid w:val="00BE652B"/>
    <w:rsid w:val="00BE65E1"/>
    <w:rsid w:val="00BE660D"/>
    <w:rsid w:val="00BE6630"/>
    <w:rsid w:val="00BE66D0"/>
    <w:rsid w:val="00BE6813"/>
    <w:rsid w:val="00BE6816"/>
    <w:rsid w:val="00BE695B"/>
    <w:rsid w:val="00BE698D"/>
    <w:rsid w:val="00BE6996"/>
    <w:rsid w:val="00BE6AC1"/>
    <w:rsid w:val="00BE6BB7"/>
    <w:rsid w:val="00BE6D1B"/>
    <w:rsid w:val="00BE6D59"/>
    <w:rsid w:val="00BE6DEA"/>
    <w:rsid w:val="00BE72E9"/>
    <w:rsid w:val="00BE7420"/>
    <w:rsid w:val="00BE7634"/>
    <w:rsid w:val="00BE764D"/>
    <w:rsid w:val="00BE7798"/>
    <w:rsid w:val="00BE784B"/>
    <w:rsid w:val="00BE785C"/>
    <w:rsid w:val="00BE792D"/>
    <w:rsid w:val="00BE7B9B"/>
    <w:rsid w:val="00BE7C1F"/>
    <w:rsid w:val="00BE7DEE"/>
    <w:rsid w:val="00BE7E64"/>
    <w:rsid w:val="00BE7FEC"/>
    <w:rsid w:val="00BF01A0"/>
    <w:rsid w:val="00BF030C"/>
    <w:rsid w:val="00BF032E"/>
    <w:rsid w:val="00BF032F"/>
    <w:rsid w:val="00BF04D0"/>
    <w:rsid w:val="00BF055E"/>
    <w:rsid w:val="00BF05BD"/>
    <w:rsid w:val="00BF0629"/>
    <w:rsid w:val="00BF0632"/>
    <w:rsid w:val="00BF0720"/>
    <w:rsid w:val="00BF082C"/>
    <w:rsid w:val="00BF0854"/>
    <w:rsid w:val="00BF08AE"/>
    <w:rsid w:val="00BF098B"/>
    <w:rsid w:val="00BF0B1D"/>
    <w:rsid w:val="00BF0D41"/>
    <w:rsid w:val="00BF0D50"/>
    <w:rsid w:val="00BF0DE8"/>
    <w:rsid w:val="00BF0FCB"/>
    <w:rsid w:val="00BF1345"/>
    <w:rsid w:val="00BF13C6"/>
    <w:rsid w:val="00BF147B"/>
    <w:rsid w:val="00BF16DE"/>
    <w:rsid w:val="00BF16EA"/>
    <w:rsid w:val="00BF176C"/>
    <w:rsid w:val="00BF17B6"/>
    <w:rsid w:val="00BF17E2"/>
    <w:rsid w:val="00BF19CB"/>
    <w:rsid w:val="00BF1AB1"/>
    <w:rsid w:val="00BF1CC5"/>
    <w:rsid w:val="00BF1DF0"/>
    <w:rsid w:val="00BF1E52"/>
    <w:rsid w:val="00BF2031"/>
    <w:rsid w:val="00BF219F"/>
    <w:rsid w:val="00BF2349"/>
    <w:rsid w:val="00BF2486"/>
    <w:rsid w:val="00BF256A"/>
    <w:rsid w:val="00BF2584"/>
    <w:rsid w:val="00BF27FF"/>
    <w:rsid w:val="00BF29ED"/>
    <w:rsid w:val="00BF2AC9"/>
    <w:rsid w:val="00BF2AE4"/>
    <w:rsid w:val="00BF2CC6"/>
    <w:rsid w:val="00BF2CF0"/>
    <w:rsid w:val="00BF2D2C"/>
    <w:rsid w:val="00BF2DBB"/>
    <w:rsid w:val="00BF3367"/>
    <w:rsid w:val="00BF351B"/>
    <w:rsid w:val="00BF3621"/>
    <w:rsid w:val="00BF373E"/>
    <w:rsid w:val="00BF384B"/>
    <w:rsid w:val="00BF39A6"/>
    <w:rsid w:val="00BF3AC9"/>
    <w:rsid w:val="00BF3B66"/>
    <w:rsid w:val="00BF3D2E"/>
    <w:rsid w:val="00BF3D62"/>
    <w:rsid w:val="00BF3E60"/>
    <w:rsid w:val="00BF40C9"/>
    <w:rsid w:val="00BF412A"/>
    <w:rsid w:val="00BF4436"/>
    <w:rsid w:val="00BF4452"/>
    <w:rsid w:val="00BF4497"/>
    <w:rsid w:val="00BF44DC"/>
    <w:rsid w:val="00BF476B"/>
    <w:rsid w:val="00BF47BA"/>
    <w:rsid w:val="00BF4880"/>
    <w:rsid w:val="00BF4925"/>
    <w:rsid w:val="00BF4B18"/>
    <w:rsid w:val="00BF4BFB"/>
    <w:rsid w:val="00BF4E00"/>
    <w:rsid w:val="00BF4E84"/>
    <w:rsid w:val="00BF4E96"/>
    <w:rsid w:val="00BF4EBF"/>
    <w:rsid w:val="00BF4EE4"/>
    <w:rsid w:val="00BF4F3C"/>
    <w:rsid w:val="00BF4F56"/>
    <w:rsid w:val="00BF4FE2"/>
    <w:rsid w:val="00BF530C"/>
    <w:rsid w:val="00BF53D4"/>
    <w:rsid w:val="00BF54DE"/>
    <w:rsid w:val="00BF5597"/>
    <w:rsid w:val="00BF5AC6"/>
    <w:rsid w:val="00BF5DC6"/>
    <w:rsid w:val="00BF5DDA"/>
    <w:rsid w:val="00BF5E4C"/>
    <w:rsid w:val="00BF5F43"/>
    <w:rsid w:val="00BF6013"/>
    <w:rsid w:val="00BF6284"/>
    <w:rsid w:val="00BF6422"/>
    <w:rsid w:val="00BF64D4"/>
    <w:rsid w:val="00BF65BB"/>
    <w:rsid w:val="00BF69C6"/>
    <w:rsid w:val="00BF6ADD"/>
    <w:rsid w:val="00BF6BFE"/>
    <w:rsid w:val="00BF6C2B"/>
    <w:rsid w:val="00BF6C3C"/>
    <w:rsid w:val="00BF6E7E"/>
    <w:rsid w:val="00BF7096"/>
    <w:rsid w:val="00BF710C"/>
    <w:rsid w:val="00BF741C"/>
    <w:rsid w:val="00BF7664"/>
    <w:rsid w:val="00BF7740"/>
    <w:rsid w:val="00BF77A6"/>
    <w:rsid w:val="00BF786F"/>
    <w:rsid w:val="00BF794C"/>
    <w:rsid w:val="00BF7AE4"/>
    <w:rsid w:val="00BF7C3E"/>
    <w:rsid w:val="00BF7EC5"/>
    <w:rsid w:val="00BF7FED"/>
    <w:rsid w:val="00C00132"/>
    <w:rsid w:val="00C00140"/>
    <w:rsid w:val="00C0015D"/>
    <w:rsid w:val="00C00166"/>
    <w:rsid w:val="00C001C7"/>
    <w:rsid w:val="00C00312"/>
    <w:rsid w:val="00C0035F"/>
    <w:rsid w:val="00C00409"/>
    <w:rsid w:val="00C00568"/>
    <w:rsid w:val="00C00570"/>
    <w:rsid w:val="00C005AD"/>
    <w:rsid w:val="00C00616"/>
    <w:rsid w:val="00C00675"/>
    <w:rsid w:val="00C00728"/>
    <w:rsid w:val="00C007C9"/>
    <w:rsid w:val="00C00866"/>
    <w:rsid w:val="00C008FC"/>
    <w:rsid w:val="00C00918"/>
    <w:rsid w:val="00C0096C"/>
    <w:rsid w:val="00C00A9F"/>
    <w:rsid w:val="00C00D25"/>
    <w:rsid w:val="00C00E30"/>
    <w:rsid w:val="00C00E59"/>
    <w:rsid w:val="00C00FEC"/>
    <w:rsid w:val="00C01005"/>
    <w:rsid w:val="00C0116C"/>
    <w:rsid w:val="00C011D3"/>
    <w:rsid w:val="00C011F5"/>
    <w:rsid w:val="00C012A2"/>
    <w:rsid w:val="00C01442"/>
    <w:rsid w:val="00C0157B"/>
    <w:rsid w:val="00C015A2"/>
    <w:rsid w:val="00C01763"/>
    <w:rsid w:val="00C018A9"/>
    <w:rsid w:val="00C01992"/>
    <w:rsid w:val="00C01BBF"/>
    <w:rsid w:val="00C01C47"/>
    <w:rsid w:val="00C01D6E"/>
    <w:rsid w:val="00C01E1F"/>
    <w:rsid w:val="00C01EE2"/>
    <w:rsid w:val="00C02055"/>
    <w:rsid w:val="00C02092"/>
    <w:rsid w:val="00C02246"/>
    <w:rsid w:val="00C0239F"/>
    <w:rsid w:val="00C024A9"/>
    <w:rsid w:val="00C02617"/>
    <w:rsid w:val="00C02680"/>
    <w:rsid w:val="00C027C5"/>
    <w:rsid w:val="00C027FA"/>
    <w:rsid w:val="00C028EB"/>
    <w:rsid w:val="00C029CD"/>
    <w:rsid w:val="00C02A00"/>
    <w:rsid w:val="00C02B19"/>
    <w:rsid w:val="00C02B1C"/>
    <w:rsid w:val="00C02B24"/>
    <w:rsid w:val="00C02B56"/>
    <w:rsid w:val="00C02C03"/>
    <w:rsid w:val="00C02C60"/>
    <w:rsid w:val="00C02C85"/>
    <w:rsid w:val="00C02DC0"/>
    <w:rsid w:val="00C02FBB"/>
    <w:rsid w:val="00C0313D"/>
    <w:rsid w:val="00C032E3"/>
    <w:rsid w:val="00C03482"/>
    <w:rsid w:val="00C036F9"/>
    <w:rsid w:val="00C0379F"/>
    <w:rsid w:val="00C03812"/>
    <w:rsid w:val="00C03916"/>
    <w:rsid w:val="00C03A83"/>
    <w:rsid w:val="00C03C41"/>
    <w:rsid w:val="00C03D0B"/>
    <w:rsid w:val="00C03D8F"/>
    <w:rsid w:val="00C03EA7"/>
    <w:rsid w:val="00C04008"/>
    <w:rsid w:val="00C04056"/>
    <w:rsid w:val="00C04166"/>
    <w:rsid w:val="00C0437B"/>
    <w:rsid w:val="00C04594"/>
    <w:rsid w:val="00C046E6"/>
    <w:rsid w:val="00C04750"/>
    <w:rsid w:val="00C0484F"/>
    <w:rsid w:val="00C049D8"/>
    <w:rsid w:val="00C04BA7"/>
    <w:rsid w:val="00C04C0A"/>
    <w:rsid w:val="00C04C23"/>
    <w:rsid w:val="00C04C50"/>
    <w:rsid w:val="00C04CCB"/>
    <w:rsid w:val="00C04E2B"/>
    <w:rsid w:val="00C04EE6"/>
    <w:rsid w:val="00C0516F"/>
    <w:rsid w:val="00C05246"/>
    <w:rsid w:val="00C05247"/>
    <w:rsid w:val="00C05256"/>
    <w:rsid w:val="00C052D4"/>
    <w:rsid w:val="00C0538D"/>
    <w:rsid w:val="00C054CB"/>
    <w:rsid w:val="00C0551A"/>
    <w:rsid w:val="00C05625"/>
    <w:rsid w:val="00C057AC"/>
    <w:rsid w:val="00C057FD"/>
    <w:rsid w:val="00C058EE"/>
    <w:rsid w:val="00C059F3"/>
    <w:rsid w:val="00C05B7C"/>
    <w:rsid w:val="00C05E6F"/>
    <w:rsid w:val="00C06041"/>
    <w:rsid w:val="00C06342"/>
    <w:rsid w:val="00C064D3"/>
    <w:rsid w:val="00C06669"/>
    <w:rsid w:val="00C066DF"/>
    <w:rsid w:val="00C06994"/>
    <w:rsid w:val="00C06AF1"/>
    <w:rsid w:val="00C06BDB"/>
    <w:rsid w:val="00C06BF7"/>
    <w:rsid w:val="00C06CA2"/>
    <w:rsid w:val="00C06D6A"/>
    <w:rsid w:val="00C06D84"/>
    <w:rsid w:val="00C06E32"/>
    <w:rsid w:val="00C06E80"/>
    <w:rsid w:val="00C06F75"/>
    <w:rsid w:val="00C07389"/>
    <w:rsid w:val="00C07691"/>
    <w:rsid w:val="00C07714"/>
    <w:rsid w:val="00C0795A"/>
    <w:rsid w:val="00C07BA2"/>
    <w:rsid w:val="00C07CA0"/>
    <w:rsid w:val="00C07E11"/>
    <w:rsid w:val="00C07F07"/>
    <w:rsid w:val="00C07F4F"/>
    <w:rsid w:val="00C07FDD"/>
    <w:rsid w:val="00C10150"/>
    <w:rsid w:val="00C1018F"/>
    <w:rsid w:val="00C1028A"/>
    <w:rsid w:val="00C104D8"/>
    <w:rsid w:val="00C10512"/>
    <w:rsid w:val="00C105D3"/>
    <w:rsid w:val="00C106CF"/>
    <w:rsid w:val="00C107B4"/>
    <w:rsid w:val="00C107E6"/>
    <w:rsid w:val="00C10813"/>
    <w:rsid w:val="00C109F7"/>
    <w:rsid w:val="00C10AD8"/>
    <w:rsid w:val="00C10C08"/>
    <w:rsid w:val="00C10C26"/>
    <w:rsid w:val="00C10CA0"/>
    <w:rsid w:val="00C10D88"/>
    <w:rsid w:val="00C10ECD"/>
    <w:rsid w:val="00C10EED"/>
    <w:rsid w:val="00C10F15"/>
    <w:rsid w:val="00C10F1F"/>
    <w:rsid w:val="00C110D3"/>
    <w:rsid w:val="00C111A2"/>
    <w:rsid w:val="00C111BB"/>
    <w:rsid w:val="00C11215"/>
    <w:rsid w:val="00C112C4"/>
    <w:rsid w:val="00C11463"/>
    <w:rsid w:val="00C1146B"/>
    <w:rsid w:val="00C1154D"/>
    <w:rsid w:val="00C115A4"/>
    <w:rsid w:val="00C118A6"/>
    <w:rsid w:val="00C11910"/>
    <w:rsid w:val="00C11938"/>
    <w:rsid w:val="00C11AC7"/>
    <w:rsid w:val="00C11EBD"/>
    <w:rsid w:val="00C12071"/>
    <w:rsid w:val="00C121BA"/>
    <w:rsid w:val="00C12321"/>
    <w:rsid w:val="00C124A2"/>
    <w:rsid w:val="00C1256E"/>
    <w:rsid w:val="00C125CC"/>
    <w:rsid w:val="00C125EE"/>
    <w:rsid w:val="00C1263C"/>
    <w:rsid w:val="00C12689"/>
    <w:rsid w:val="00C12716"/>
    <w:rsid w:val="00C1288A"/>
    <w:rsid w:val="00C129EB"/>
    <w:rsid w:val="00C12AA3"/>
    <w:rsid w:val="00C12C1E"/>
    <w:rsid w:val="00C12D0A"/>
    <w:rsid w:val="00C12DA7"/>
    <w:rsid w:val="00C12EC2"/>
    <w:rsid w:val="00C13004"/>
    <w:rsid w:val="00C13079"/>
    <w:rsid w:val="00C1315B"/>
    <w:rsid w:val="00C13181"/>
    <w:rsid w:val="00C1325D"/>
    <w:rsid w:val="00C133C2"/>
    <w:rsid w:val="00C1344F"/>
    <w:rsid w:val="00C13785"/>
    <w:rsid w:val="00C13883"/>
    <w:rsid w:val="00C138CF"/>
    <w:rsid w:val="00C138D5"/>
    <w:rsid w:val="00C139DE"/>
    <w:rsid w:val="00C13D3D"/>
    <w:rsid w:val="00C13D66"/>
    <w:rsid w:val="00C13EFC"/>
    <w:rsid w:val="00C13F23"/>
    <w:rsid w:val="00C13FA3"/>
    <w:rsid w:val="00C14079"/>
    <w:rsid w:val="00C140B4"/>
    <w:rsid w:val="00C140D7"/>
    <w:rsid w:val="00C141BD"/>
    <w:rsid w:val="00C142CF"/>
    <w:rsid w:val="00C143E9"/>
    <w:rsid w:val="00C144F6"/>
    <w:rsid w:val="00C1469D"/>
    <w:rsid w:val="00C14770"/>
    <w:rsid w:val="00C14B53"/>
    <w:rsid w:val="00C14BEF"/>
    <w:rsid w:val="00C14E65"/>
    <w:rsid w:val="00C14E9F"/>
    <w:rsid w:val="00C14FD4"/>
    <w:rsid w:val="00C1531A"/>
    <w:rsid w:val="00C15629"/>
    <w:rsid w:val="00C15633"/>
    <w:rsid w:val="00C1579C"/>
    <w:rsid w:val="00C158C9"/>
    <w:rsid w:val="00C15AD4"/>
    <w:rsid w:val="00C15B37"/>
    <w:rsid w:val="00C15B92"/>
    <w:rsid w:val="00C15C88"/>
    <w:rsid w:val="00C15D04"/>
    <w:rsid w:val="00C15DD4"/>
    <w:rsid w:val="00C15ECC"/>
    <w:rsid w:val="00C15FD1"/>
    <w:rsid w:val="00C16028"/>
    <w:rsid w:val="00C16055"/>
    <w:rsid w:val="00C16462"/>
    <w:rsid w:val="00C16766"/>
    <w:rsid w:val="00C167E1"/>
    <w:rsid w:val="00C1689F"/>
    <w:rsid w:val="00C16BE1"/>
    <w:rsid w:val="00C16CE3"/>
    <w:rsid w:val="00C16DA3"/>
    <w:rsid w:val="00C16DC3"/>
    <w:rsid w:val="00C16E6B"/>
    <w:rsid w:val="00C170DD"/>
    <w:rsid w:val="00C1710C"/>
    <w:rsid w:val="00C171DC"/>
    <w:rsid w:val="00C172F8"/>
    <w:rsid w:val="00C1736D"/>
    <w:rsid w:val="00C1758A"/>
    <w:rsid w:val="00C1763C"/>
    <w:rsid w:val="00C177FB"/>
    <w:rsid w:val="00C1781F"/>
    <w:rsid w:val="00C1792E"/>
    <w:rsid w:val="00C179F7"/>
    <w:rsid w:val="00C17A0C"/>
    <w:rsid w:val="00C17B8C"/>
    <w:rsid w:val="00C17C18"/>
    <w:rsid w:val="00C17FBE"/>
    <w:rsid w:val="00C200C2"/>
    <w:rsid w:val="00C202DC"/>
    <w:rsid w:val="00C2033A"/>
    <w:rsid w:val="00C20349"/>
    <w:rsid w:val="00C203CB"/>
    <w:rsid w:val="00C20410"/>
    <w:rsid w:val="00C204D8"/>
    <w:rsid w:val="00C204DB"/>
    <w:rsid w:val="00C206B7"/>
    <w:rsid w:val="00C20734"/>
    <w:rsid w:val="00C2091A"/>
    <w:rsid w:val="00C20BAF"/>
    <w:rsid w:val="00C20BF5"/>
    <w:rsid w:val="00C20EA3"/>
    <w:rsid w:val="00C2102D"/>
    <w:rsid w:val="00C21150"/>
    <w:rsid w:val="00C213C7"/>
    <w:rsid w:val="00C214AF"/>
    <w:rsid w:val="00C2153D"/>
    <w:rsid w:val="00C21641"/>
    <w:rsid w:val="00C2170F"/>
    <w:rsid w:val="00C21731"/>
    <w:rsid w:val="00C21878"/>
    <w:rsid w:val="00C21950"/>
    <w:rsid w:val="00C21AA9"/>
    <w:rsid w:val="00C21CC8"/>
    <w:rsid w:val="00C21D56"/>
    <w:rsid w:val="00C21DFF"/>
    <w:rsid w:val="00C21E6B"/>
    <w:rsid w:val="00C21EF1"/>
    <w:rsid w:val="00C21F90"/>
    <w:rsid w:val="00C22074"/>
    <w:rsid w:val="00C221B5"/>
    <w:rsid w:val="00C221BD"/>
    <w:rsid w:val="00C221C5"/>
    <w:rsid w:val="00C224ED"/>
    <w:rsid w:val="00C226C5"/>
    <w:rsid w:val="00C22802"/>
    <w:rsid w:val="00C2282E"/>
    <w:rsid w:val="00C229E7"/>
    <w:rsid w:val="00C22A6F"/>
    <w:rsid w:val="00C22AF1"/>
    <w:rsid w:val="00C22AF7"/>
    <w:rsid w:val="00C22C55"/>
    <w:rsid w:val="00C22CB8"/>
    <w:rsid w:val="00C22CDA"/>
    <w:rsid w:val="00C22D09"/>
    <w:rsid w:val="00C22D42"/>
    <w:rsid w:val="00C22DB8"/>
    <w:rsid w:val="00C22E88"/>
    <w:rsid w:val="00C22F15"/>
    <w:rsid w:val="00C22F8B"/>
    <w:rsid w:val="00C230E7"/>
    <w:rsid w:val="00C23445"/>
    <w:rsid w:val="00C23455"/>
    <w:rsid w:val="00C2365E"/>
    <w:rsid w:val="00C2373A"/>
    <w:rsid w:val="00C23757"/>
    <w:rsid w:val="00C2384A"/>
    <w:rsid w:val="00C23896"/>
    <w:rsid w:val="00C23A09"/>
    <w:rsid w:val="00C23AF2"/>
    <w:rsid w:val="00C23B5D"/>
    <w:rsid w:val="00C23C5B"/>
    <w:rsid w:val="00C23C82"/>
    <w:rsid w:val="00C23DAA"/>
    <w:rsid w:val="00C23EF4"/>
    <w:rsid w:val="00C23F3A"/>
    <w:rsid w:val="00C24054"/>
    <w:rsid w:val="00C2405D"/>
    <w:rsid w:val="00C240DB"/>
    <w:rsid w:val="00C242B4"/>
    <w:rsid w:val="00C2446A"/>
    <w:rsid w:val="00C24482"/>
    <w:rsid w:val="00C245A2"/>
    <w:rsid w:val="00C247B1"/>
    <w:rsid w:val="00C24881"/>
    <w:rsid w:val="00C24987"/>
    <w:rsid w:val="00C24B77"/>
    <w:rsid w:val="00C24FBD"/>
    <w:rsid w:val="00C25034"/>
    <w:rsid w:val="00C2537E"/>
    <w:rsid w:val="00C254F8"/>
    <w:rsid w:val="00C254FD"/>
    <w:rsid w:val="00C25756"/>
    <w:rsid w:val="00C2580C"/>
    <w:rsid w:val="00C25910"/>
    <w:rsid w:val="00C2598C"/>
    <w:rsid w:val="00C25B5E"/>
    <w:rsid w:val="00C25BB1"/>
    <w:rsid w:val="00C25BE9"/>
    <w:rsid w:val="00C25C98"/>
    <w:rsid w:val="00C25EF7"/>
    <w:rsid w:val="00C25FC7"/>
    <w:rsid w:val="00C2604F"/>
    <w:rsid w:val="00C2605B"/>
    <w:rsid w:val="00C260E2"/>
    <w:rsid w:val="00C261A5"/>
    <w:rsid w:val="00C26276"/>
    <w:rsid w:val="00C2629A"/>
    <w:rsid w:val="00C26335"/>
    <w:rsid w:val="00C264C7"/>
    <w:rsid w:val="00C26771"/>
    <w:rsid w:val="00C268A5"/>
    <w:rsid w:val="00C26969"/>
    <w:rsid w:val="00C26CA3"/>
    <w:rsid w:val="00C26D57"/>
    <w:rsid w:val="00C26E7F"/>
    <w:rsid w:val="00C26F46"/>
    <w:rsid w:val="00C27051"/>
    <w:rsid w:val="00C27238"/>
    <w:rsid w:val="00C2731E"/>
    <w:rsid w:val="00C27338"/>
    <w:rsid w:val="00C27420"/>
    <w:rsid w:val="00C27637"/>
    <w:rsid w:val="00C27BD9"/>
    <w:rsid w:val="00C27DD8"/>
    <w:rsid w:val="00C27DE7"/>
    <w:rsid w:val="00C27E8B"/>
    <w:rsid w:val="00C27F82"/>
    <w:rsid w:val="00C30114"/>
    <w:rsid w:val="00C3022B"/>
    <w:rsid w:val="00C304AC"/>
    <w:rsid w:val="00C306C9"/>
    <w:rsid w:val="00C306F6"/>
    <w:rsid w:val="00C30712"/>
    <w:rsid w:val="00C307A5"/>
    <w:rsid w:val="00C30C5A"/>
    <w:rsid w:val="00C30DDA"/>
    <w:rsid w:val="00C30E19"/>
    <w:rsid w:val="00C31008"/>
    <w:rsid w:val="00C31037"/>
    <w:rsid w:val="00C314D1"/>
    <w:rsid w:val="00C316F5"/>
    <w:rsid w:val="00C316FD"/>
    <w:rsid w:val="00C3188F"/>
    <w:rsid w:val="00C318FB"/>
    <w:rsid w:val="00C31AF4"/>
    <w:rsid w:val="00C31B72"/>
    <w:rsid w:val="00C31D36"/>
    <w:rsid w:val="00C31D92"/>
    <w:rsid w:val="00C31E19"/>
    <w:rsid w:val="00C31E8B"/>
    <w:rsid w:val="00C31F9C"/>
    <w:rsid w:val="00C32040"/>
    <w:rsid w:val="00C32060"/>
    <w:rsid w:val="00C3223F"/>
    <w:rsid w:val="00C32252"/>
    <w:rsid w:val="00C322A3"/>
    <w:rsid w:val="00C3258D"/>
    <w:rsid w:val="00C32621"/>
    <w:rsid w:val="00C326D3"/>
    <w:rsid w:val="00C326F6"/>
    <w:rsid w:val="00C327AC"/>
    <w:rsid w:val="00C327C1"/>
    <w:rsid w:val="00C3284B"/>
    <w:rsid w:val="00C32A16"/>
    <w:rsid w:val="00C32A5C"/>
    <w:rsid w:val="00C32B60"/>
    <w:rsid w:val="00C32E87"/>
    <w:rsid w:val="00C32EA6"/>
    <w:rsid w:val="00C32EF6"/>
    <w:rsid w:val="00C32F76"/>
    <w:rsid w:val="00C3309A"/>
    <w:rsid w:val="00C3313B"/>
    <w:rsid w:val="00C3322F"/>
    <w:rsid w:val="00C33348"/>
    <w:rsid w:val="00C3338D"/>
    <w:rsid w:val="00C3345B"/>
    <w:rsid w:val="00C33644"/>
    <w:rsid w:val="00C33960"/>
    <w:rsid w:val="00C339BB"/>
    <w:rsid w:val="00C33C03"/>
    <w:rsid w:val="00C33E8E"/>
    <w:rsid w:val="00C33FB2"/>
    <w:rsid w:val="00C34034"/>
    <w:rsid w:val="00C34084"/>
    <w:rsid w:val="00C34091"/>
    <w:rsid w:val="00C341CE"/>
    <w:rsid w:val="00C34520"/>
    <w:rsid w:val="00C3460F"/>
    <w:rsid w:val="00C34640"/>
    <w:rsid w:val="00C346D9"/>
    <w:rsid w:val="00C3477B"/>
    <w:rsid w:val="00C34922"/>
    <w:rsid w:val="00C34B40"/>
    <w:rsid w:val="00C34BD6"/>
    <w:rsid w:val="00C34C55"/>
    <w:rsid w:val="00C34DC1"/>
    <w:rsid w:val="00C34DE2"/>
    <w:rsid w:val="00C34DF3"/>
    <w:rsid w:val="00C34E14"/>
    <w:rsid w:val="00C34E2A"/>
    <w:rsid w:val="00C34E33"/>
    <w:rsid w:val="00C34E9C"/>
    <w:rsid w:val="00C34EB3"/>
    <w:rsid w:val="00C35031"/>
    <w:rsid w:val="00C3509A"/>
    <w:rsid w:val="00C350F3"/>
    <w:rsid w:val="00C35129"/>
    <w:rsid w:val="00C35334"/>
    <w:rsid w:val="00C353D6"/>
    <w:rsid w:val="00C354B0"/>
    <w:rsid w:val="00C35802"/>
    <w:rsid w:val="00C3581E"/>
    <w:rsid w:val="00C35A8C"/>
    <w:rsid w:val="00C35B73"/>
    <w:rsid w:val="00C35CE1"/>
    <w:rsid w:val="00C35E32"/>
    <w:rsid w:val="00C3606C"/>
    <w:rsid w:val="00C360EC"/>
    <w:rsid w:val="00C36204"/>
    <w:rsid w:val="00C36337"/>
    <w:rsid w:val="00C36391"/>
    <w:rsid w:val="00C3656B"/>
    <w:rsid w:val="00C36678"/>
    <w:rsid w:val="00C366DA"/>
    <w:rsid w:val="00C3698D"/>
    <w:rsid w:val="00C3698E"/>
    <w:rsid w:val="00C36B18"/>
    <w:rsid w:val="00C36C97"/>
    <w:rsid w:val="00C36CF4"/>
    <w:rsid w:val="00C36D48"/>
    <w:rsid w:val="00C36F36"/>
    <w:rsid w:val="00C3714A"/>
    <w:rsid w:val="00C371AD"/>
    <w:rsid w:val="00C37246"/>
    <w:rsid w:val="00C37348"/>
    <w:rsid w:val="00C373C1"/>
    <w:rsid w:val="00C3741B"/>
    <w:rsid w:val="00C37547"/>
    <w:rsid w:val="00C37584"/>
    <w:rsid w:val="00C3763A"/>
    <w:rsid w:val="00C37690"/>
    <w:rsid w:val="00C3791F"/>
    <w:rsid w:val="00C37990"/>
    <w:rsid w:val="00C379F1"/>
    <w:rsid w:val="00C37A4D"/>
    <w:rsid w:val="00C37A71"/>
    <w:rsid w:val="00C37AB4"/>
    <w:rsid w:val="00C37AF3"/>
    <w:rsid w:val="00C37C63"/>
    <w:rsid w:val="00C37D02"/>
    <w:rsid w:val="00C37EBD"/>
    <w:rsid w:val="00C40335"/>
    <w:rsid w:val="00C404E8"/>
    <w:rsid w:val="00C4054F"/>
    <w:rsid w:val="00C40583"/>
    <w:rsid w:val="00C40A18"/>
    <w:rsid w:val="00C40A3A"/>
    <w:rsid w:val="00C40A99"/>
    <w:rsid w:val="00C40B15"/>
    <w:rsid w:val="00C40B8F"/>
    <w:rsid w:val="00C40D7D"/>
    <w:rsid w:val="00C411A3"/>
    <w:rsid w:val="00C412FD"/>
    <w:rsid w:val="00C4132A"/>
    <w:rsid w:val="00C41481"/>
    <w:rsid w:val="00C414C4"/>
    <w:rsid w:val="00C41676"/>
    <w:rsid w:val="00C416B7"/>
    <w:rsid w:val="00C4180D"/>
    <w:rsid w:val="00C419CE"/>
    <w:rsid w:val="00C41A83"/>
    <w:rsid w:val="00C41AEF"/>
    <w:rsid w:val="00C41C14"/>
    <w:rsid w:val="00C41D33"/>
    <w:rsid w:val="00C41D62"/>
    <w:rsid w:val="00C41FFE"/>
    <w:rsid w:val="00C420EB"/>
    <w:rsid w:val="00C42155"/>
    <w:rsid w:val="00C422D3"/>
    <w:rsid w:val="00C42427"/>
    <w:rsid w:val="00C4249B"/>
    <w:rsid w:val="00C42609"/>
    <w:rsid w:val="00C4284A"/>
    <w:rsid w:val="00C42916"/>
    <w:rsid w:val="00C42949"/>
    <w:rsid w:val="00C42A39"/>
    <w:rsid w:val="00C42C44"/>
    <w:rsid w:val="00C42DFE"/>
    <w:rsid w:val="00C42E2A"/>
    <w:rsid w:val="00C42F43"/>
    <w:rsid w:val="00C42FEE"/>
    <w:rsid w:val="00C4305F"/>
    <w:rsid w:val="00C4307A"/>
    <w:rsid w:val="00C43497"/>
    <w:rsid w:val="00C43583"/>
    <w:rsid w:val="00C4371B"/>
    <w:rsid w:val="00C43797"/>
    <w:rsid w:val="00C43A42"/>
    <w:rsid w:val="00C43B45"/>
    <w:rsid w:val="00C43B77"/>
    <w:rsid w:val="00C43F44"/>
    <w:rsid w:val="00C44048"/>
    <w:rsid w:val="00C44171"/>
    <w:rsid w:val="00C441EA"/>
    <w:rsid w:val="00C44299"/>
    <w:rsid w:val="00C444BE"/>
    <w:rsid w:val="00C447C4"/>
    <w:rsid w:val="00C448D2"/>
    <w:rsid w:val="00C44962"/>
    <w:rsid w:val="00C449AB"/>
    <w:rsid w:val="00C44A52"/>
    <w:rsid w:val="00C44DCA"/>
    <w:rsid w:val="00C44E9F"/>
    <w:rsid w:val="00C44EE0"/>
    <w:rsid w:val="00C44FE5"/>
    <w:rsid w:val="00C450C3"/>
    <w:rsid w:val="00C453D9"/>
    <w:rsid w:val="00C454F9"/>
    <w:rsid w:val="00C459C1"/>
    <w:rsid w:val="00C45BE1"/>
    <w:rsid w:val="00C45C94"/>
    <w:rsid w:val="00C45CF3"/>
    <w:rsid w:val="00C45DB1"/>
    <w:rsid w:val="00C461BE"/>
    <w:rsid w:val="00C46204"/>
    <w:rsid w:val="00C46391"/>
    <w:rsid w:val="00C463A4"/>
    <w:rsid w:val="00C4640D"/>
    <w:rsid w:val="00C46611"/>
    <w:rsid w:val="00C4688F"/>
    <w:rsid w:val="00C46948"/>
    <w:rsid w:val="00C46A09"/>
    <w:rsid w:val="00C46A67"/>
    <w:rsid w:val="00C46BDC"/>
    <w:rsid w:val="00C46D45"/>
    <w:rsid w:val="00C47118"/>
    <w:rsid w:val="00C4714D"/>
    <w:rsid w:val="00C47470"/>
    <w:rsid w:val="00C47485"/>
    <w:rsid w:val="00C475ED"/>
    <w:rsid w:val="00C4775C"/>
    <w:rsid w:val="00C47785"/>
    <w:rsid w:val="00C477D4"/>
    <w:rsid w:val="00C47878"/>
    <w:rsid w:val="00C479A4"/>
    <w:rsid w:val="00C479AD"/>
    <w:rsid w:val="00C47A2E"/>
    <w:rsid w:val="00C47ADD"/>
    <w:rsid w:val="00C47B3F"/>
    <w:rsid w:val="00C47BB2"/>
    <w:rsid w:val="00C47BFE"/>
    <w:rsid w:val="00C47C67"/>
    <w:rsid w:val="00C47DDE"/>
    <w:rsid w:val="00C50128"/>
    <w:rsid w:val="00C501E8"/>
    <w:rsid w:val="00C50222"/>
    <w:rsid w:val="00C5023B"/>
    <w:rsid w:val="00C50270"/>
    <w:rsid w:val="00C50505"/>
    <w:rsid w:val="00C5052D"/>
    <w:rsid w:val="00C505EF"/>
    <w:rsid w:val="00C5084B"/>
    <w:rsid w:val="00C50BC8"/>
    <w:rsid w:val="00C510B1"/>
    <w:rsid w:val="00C510DD"/>
    <w:rsid w:val="00C51173"/>
    <w:rsid w:val="00C51235"/>
    <w:rsid w:val="00C51248"/>
    <w:rsid w:val="00C51314"/>
    <w:rsid w:val="00C5133F"/>
    <w:rsid w:val="00C513F3"/>
    <w:rsid w:val="00C513F9"/>
    <w:rsid w:val="00C5146F"/>
    <w:rsid w:val="00C5158C"/>
    <w:rsid w:val="00C51680"/>
    <w:rsid w:val="00C51698"/>
    <w:rsid w:val="00C519F1"/>
    <w:rsid w:val="00C51A82"/>
    <w:rsid w:val="00C51B34"/>
    <w:rsid w:val="00C51D8C"/>
    <w:rsid w:val="00C51EB4"/>
    <w:rsid w:val="00C51FD2"/>
    <w:rsid w:val="00C520DB"/>
    <w:rsid w:val="00C522B5"/>
    <w:rsid w:val="00C527C3"/>
    <w:rsid w:val="00C52C9D"/>
    <w:rsid w:val="00C52DC5"/>
    <w:rsid w:val="00C52EE7"/>
    <w:rsid w:val="00C530BF"/>
    <w:rsid w:val="00C532CC"/>
    <w:rsid w:val="00C53347"/>
    <w:rsid w:val="00C53381"/>
    <w:rsid w:val="00C536C5"/>
    <w:rsid w:val="00C537E9"/>
    <w:rsid w:val="00C537F0"/>
    <w:rsid w:val="00C53914"/>
    <w:rsid w:val="00C539D9"/>
    <w:rsid w:val="00C539DE"/>
    <w:rsid w:val="00C53A83"/>
    <w:rsid w:val="00C53AC4"/>
    <w:rsid w:val="00C53C2B"/>
    <w:rsid w:val="00C53CD8"/>
    <w:rsid w:val="00C53E30"/>
    <w:rsid w:val="00C54099"/>
    <w:rsid w:val="00C541F9"/>
    <w:rsid w:val="00C54230"/>
    <w:rsid w:val="00C545F4"/>
    <w:rsid w:val="00C54849"/>
    <w:rsid w:val="00C548A4"/>
    <w:rsid w:val="00C548A9"/>
    <w:rsid w:val="00C548DC"/>
    <w:rsid w:val="00C5497D"/>
    <w:rsid w:val="00C54B4F"/>
    <w:rsid w:val="00C54B6D"/>
    <w:rsid w:val="00C54C3D"/>
    <w:rsid w:val="00C54CCC"/>
    <w:rsid w:val="00C54E76"/>
    <w:rsid w:val="00C54F5B"/>
    <w:rsid w:val="00C550B2"/>
    <w:rsid w:val="00C550E7"/>
    <w:rsid w:val="00C55403"/>
    <w:rsid w:val="00C55570"/>
    <w:rsid w:val="00C5568D"/>
    <w:rsid w:val="00C5569A"/>
    <w:rsid w:val="00C556A5"/>
    <w:rsid w:val="00C55785"/>
    <w:rsid w:val="00C559ED"/>
    <w:rsid w:val="00C55B20"/>
    <w:rsid w:val="00C55BDC"/>
    <w:rsid w:val="00C55CED"/>
    <w:rsid w:val="00C55E79"/>
    <w:rsid w:val="00C561DD"/>
    <w:rsid w:val="00C5657F"/>
    <w:rsid w:val="00C565F2"/>
    <w:rsid w:val="00C566C5"/>
    <w:rsid w:val="00C5678F"/>
    <w:rsid w:val="00C567AA"/>
    <w:rsid w:val="00C567ED"/>
    <w:rsid w:val="00C568EB"/>
    <w:rsid w:val="00C56C5D"/>
    <w:rsid w:val="00C56C72"/>
    <w:rsid w:val="00C56CEB"/>
    <w:rsid w:val="00C56D01"/>
    <w:rsid w:val="00C56E96"/>
    <w:rsid w:val="00C56F4A"/>
    <w:rsid w:val="00C56F53"/>
    <w:rsid w:val="00C56F93"/>
    <w:rsid w:val="00C56FDF"/>
    <w:rsid w:val="00C57280"/>
    <w:rsid w:val="00C57296"/>
    <w:rsid w:val="00C57546"/>
    <w:rsid w:val="00C57552"/>
    <w:rsid w:val="00C575D9"/>
    <w:rsid w:val="00C5779A"/>
    <w:rsid w:val="00C57939"/>
    <w:rsid w:val="00C57E40"/>
    <w:rsid w:val="00C602AA"/>
    <w:rsid w:val="00C60339"/>
    <w:rsid w:val="00C60465"/>
    <w:rsid w:val="00C604D1"/>
    <w:rsid w:val="00C604F8"/>
    <w:rsid w:val="00C607D5"/>
    <w:rsid w:val="00C607D7"/>
    <w:rsid w:val="00C60983"/>
    <w:rsid w:val="00C609ED"/>
    <w:rsid w:val="00C60A74"/>
    <w:rsid w:val="00C60AEF"/>
    <w:rsid w:val="00C60B50"/>
    <w:rsid w:val="00C60BD4"/>
    <w:rsid w:val="00C60C81"/>
    <w:rsid w:val="00C60C94"/>
    <w:rsid w:val="00C60D0E"/>
    <w:rsid w:val="00C60D54"/>
    <w:rsid w:val="00C60DBE"/>
    <w:rsid w:val="00C611F0"/>
    <w:rsid w:val="00C614B8"/>
    <w:rsid w:val="00C6166A"/>
    <w:rsid w:val="00C6174C"/>
    <w:rsid w:val="00C618F7"/>
    <w:rsid w:val="00C61BFE"/>
    <w:rsid w:val="00C61CA1"/>
    <w:rsid w:val="00C61CA4"/>
    <w:rsid w:val="00C61E1D"/>
    <w:rsid w:val="00C61E8F"/>
    <w:rsid w:val="00C62021"/>
    <w:rsid w:val="00C621DB"/>
    <w:rsid w:val="00C6250B"/>
    <w:rsid w:val="00C6256B"/>
    <w:rsid w:val="00C626DA"/>
    <w:rsid w:val="00C627C7"/>
    <w:rsid w:val="00C627E1"/>
    <w:rsid w:val="00C628CA"/>
    <w:rsid w:val="00C62956"/>
    <w:rsid w:val="00C6296B"/>
    <w:rsid w:val="00C62978"/>
    <w:rsid w:val="00C62A7C"/>
    <w:rsid w:val="00C62B6A"/>
    <w:rsid w:val="00C62D61"/>
    <w:rsid w:val="00C62D7A"/>
    <w:rsid w:val="00C63036"/>
    <w:rsid w:val="00C63094"/>
    <w:rsid w:val="00C631B1"/>
    <w:rsid w:val="00C63264"/>
    <w:rsid w:val="00C63411"/>
    <w:rsid w:val="00C63443"/>
    <w:rsid w:val="00C63491"/>
    <w:rsid w:val="00C635CF"/>
    <w:rsid w:val="00C635DA"/>
    <w:rsid w:val="00C635FA"/>
    <w:rsid w:val="00C63601"/>
    <w:rsid w:val="00C636FD"/>
    <w:rsid w:val="00C63702"/>
    <w:rsid w:val="00C63729"/>
    <w:rsid w:val="00C63785"/>
    <w:rsid w:val="00C637B8"/>
    <w:rsid w:val="00C637B9"/>
    <w:rsid w:val="00C637DE"/>
    <w:rsid w:val="00C637F8"/>
    <w:rsid w:val="00C63888"/>
    <w:rsid w:val="00C638ED"/>
    <w:rsid w:val="00C6398B"/>
    <w:rsid w:val="00C63A8C"/>
    <w:rsid w:val="00C63AFA"/>
    <w:rsid w:val="00C63B78"/>
    <w:rsid w:val="00C63C0D"/>
    <w:rsid w:val="00C63DA0"/>
    <w:rsid w:val="00C63EAB"/>
    <w:rsid w:val="00C63EDE"/>
    <w:rsid w:val="00C63F56"/>
    <w:rsid w:val="00C63FE4"/>
    <w:rsid w:val="00C6403F"/>
    <w:rsid w:val="00C641B9"/>
    <w:rsid w:val="00C64254"/>
    <w:rsid w:val="00C642B1"/>
    <w:rsid w:val="00C643EA"/>
    <w:rsid w:val="00C644B1"/>
    <w:rsid w:val="00C647A1"/>
    <w:rsid w:val="00C64883"/>
    <w:rsid w:val="00C64A7D"/>
    <w:rsid w:val="00C64A85"/>
    <w:rsid w:val="00C64B9E"/>
    <w:rsid w:val="00C64D90"/>
    <w:rsid w:val="00C64E5A"/>
    <w:rsid w:val="00C65096"/>
    <w:rsid w:val="00C650D9"/>
    <w:rsid w:val="00C65199"/>
    <w:rsid w:val="00C653BF"/>
    <w:rsid w:val="00C65411"/>
    <w:rsid w:val="00C6546D"/>
    <w:rsid w:val="00C65496"/>
    <w:rsid w:val="00C654DA"/>
    <w:rsid w:val="00C655FE"/>
    <w:rsid w:val="00C65933"/>
    <w:rsid w:val="00C65A51"/>
    <w:rsid w:val="00C65B31"/>
    <w:rsid w:val="00C65B81"/>
    <w:rsid w:val="00C65BC9"/>
    <w:rsid w:val="00C65D91"/>
    <w:rsid w:val="00C65FAB"/>
    <w:rsid w:val="00C65FBD"/>
    <w:rsid w:val="00C66119"/>
    <w:rsid w:val="00C6634E"/>
    <w:rsid w:val="00C666E5"/>
    <w:rsid w:val="00C667E2"/>
    <w:rsid w:val="00C66A62"/>
    <w:rsid w:val="00C66A6A"/>
    <w:rsid w:val="00C66AA2"/>
    <w:rsid w:val="00C66AF7"/>
    <w:rsid w:val="00C66BD9"/>
    <w:rsid w:val="00C66C0D"/>
    <w:rsid w:val="00C66DAE"/>
    <w:rsid w:val="00C66DB9"/>
    <w:rsid w:val="00C66E59"/>
    <w:rsid w:val="00C66F4F"/>
    <w:rsid w:val="00C67125"/>
    <w:rsid w:val="00C671D8"/>
    <w:rsid w:val="00C67294"/>
    <w:rsid w:val="00C673A8"/>
    <w:rsid w:val="00C673F2"/>
    <w:rsid w:val="00C67421"/>
    <w:rsid w:val="00C67436"/>
    <w:rsid w:val="00C674AB"/>
    <w:rsid w:val="00C677A6"/>
    <w:rsid w:val="00C677B4"/>
    <w:rsid w:val="00C6799F"/>
    <w:rsid w:val="00C67AAC"/>
    <w:rsid w:val="00C67D33"/>
    <w:rsid w:val="00C67D3A"/>
    <w:rsid w:val="00C67D8B"/>
    <w:rsid w:val="00C67DF1"/>
    <w:rsid w:val="00C67E40"/>
    <w:rsid w:val="00C67EA6"/>
    <w:rsid w:val="00C6D4AA"/>
    <w:rsid w:val="00C70185"/>
    <w:rsid w:val="00C701F0"/>
    <w:rsid w:val="00C704F3"/>
    <w:rsid w:val="00C70650"/>
    <w:rsid w:val="00C70687"/>
    <w:rsid w:val="00C70795"/>
    <w:rsid w:val="00C7084F"/>
    <w:rsid w:val="00C708D5"/>
    <w:rsid w:val="00C708EE"/>
    <w:rsid w:val="00C70930"/>
    <w:rsid w:val="00C70971"/>
    <w:rsid w:val="00C70A04"/>
    <w:rsid w:val="00C70AC3"/>
    <w:rsid w:val="00C70C99"/>
    <w:rsid w:val="00C70D41"/>
    <w:rsid w:val="00C70DD9"/>
    <w:rsid w:val="00C70FB7"/>
    <w:rsid w:val="00C71228"/>
    <w:rsid w:val="00C7122D"/>
    <w:rsid w:val="00C7125E"/>
    <w:rsid w:val="00C7128F"/>
    <w:rsid w:val="00C712B8"/>
    <w:rsid w:val="00C71360"/>
    <w:rsid w:val="00C719B8"/>
    <w:rsid w:val="00C72096"/>
    <w:rsid w:val="00C720E9"/>
    <w:rsid w:val="00C72222"/>
    <w:rsid w:val="00C72326"/>
    <w:rsid w:val="00C7243B"/>
    <w:rsid w:val="00C724AA"/>
    <w:rsid w:val="00C724EC"/>
    <w:rsid w:val="00C727A9"/>
    <w:rsid w:val="00C727E2"/>
    <w:rsid w:val="00C72859"/>
    <w:rsid w:val="00C7296C"/>
    <w:rsid w:val="00C7297B"/>
    <w:rsid w:val="00C72AAC"/>
    <w:rsid w:val="00C72CA6"/>
    <w:rsid w:val="00C72D15"/>
    <w:rsid w:val="00C72E2D"/>
    <w:rsid w:val="00C72E70"/>
    <w:rsid w:val="00C72EC3"/>
    <w:rsid w:val="00C730AC"/>
    <w:rsid w:val="00C73102"/>
    <w:rsid w:val="00C73338"/>
    <w:rsid w:val="00C73344"/>
    <w:rsid w:val="00C733D0"/>
    <w:rsid w:val="00C733DE"/>
    <w:rsid w:val="00C73505"/>
    <w:rsid w:val="00C736CC"/>
    <w:rsid w:val="00C736F3"/>
    <w:rsid w:val="00C7375F"/>
    <w:rsid w:val="00C73770"/>
    <w:rsid w:val="00C73831"/>
    <w:rsid w:val="00C73924"/>
    <w:rsid w:val="00C73BBE"/>
    <w:rsid w:val="00C73D07"/>
    <w:rsid w:val="00C73DEE"/>
    <w:rsid w:val="00C73E32"/>
    <w:rsid w:val="00C73E45"/>
    <w:rsid w:val="00C73E6D"/>
    <w:rsid w:val="00C73E74"/>
    <w:rsid w:val="00C73F9B"/>
    <w:rsid w:val="00C74034"/>
    <w:rsid w:val="00C7423F"/>
    <w:rsid w:val="00C74252"/>
    <w:rsid w:val="00C7427E"/>
    <w:rsid w:val="00C74340"/>
    <w:rsid w:val="00C7438F"/>
    <w:rsid w:val="00C74444"/>
    <w:rsid w:val="00C74579"/>
    <w:rsid w:val="00C74656"/>
    <w:rsid w:val="00C7468B"/>
    <w:rsid w:val="00C7479E"/>
    <w:rsid w:val="00C7483F"/>
    <w:rsid w:val="00C7485C"/>
    <w:rsid w:val="00C7497E"/>
    <w:rsid w:val="00C74A77"/>
    <w:rsid w:val="00C74A9E"/>
    <w:rsid w:val="00C74BD3"/>
    <w:rsid w:val="00C74C55"/>
    <w:rsid w:val="00C74CBC"/>
    <w:rsid w:val="00C74D20"/>
    <w:rsid w:val="00C74DDE"/>
    <w:rsid w:val="00C74F7B"/>
    <w:rsid w:val="00C75006"/>
    <w:rsid w:val="00C75031"/>
    <w:rsid w:val="00C750AB"/>
    <w:rsid w:val="00C7510E"/>
    <w:rsid w:val="00C751BF"/>
    <w:rsid w:val="00C752FF"/>
    <w:rsid w:val="00C753A8"/>
    <w:rsid w:val="00C753CA"/>
    <w:rsid w:val="00C7542D"/>
    <w:rsid w:val="00C754E5"/>
    <w:rsid w:val="00C75572"/>
    <w:rsid w:val="00C755B1"/>
    <w:rsid w:val="00C755B3"/>
    <w:rsid w:val="00C75623"/>
    <w:rsid w:val="00C75661"/>
    <w:rsid w:val="00C756B0"/>
    <w:rsid w:val="00C756B6"/>
    <w:rsid w:val="00C756FB"/>
    <w:rsid w:val="00C757D7"/>
    <w:rsid w:val="00C758BF"/>
    <w:rsid w:val="00C759BF"/>
    <w:rsid w:val="00C75A56"/>
    <w:rsid w:val="00C75B66"/>
    <w:rsid w:val="00C75BE1"/>
    <w:rsid w:val="00C75D98"/>
    <w:rsid w:val="00C75FA2"/>
    <w:rsid w:val="00C7600D"/>
    <w:rsid w:val="00C761D5"/>
    <w:rsid w:val="00C7636B"/>
    <w:rsid w:val="00C7642D"/>
    <w:rsid w:val="00C7660B"/>
    <w:rsid w:val="00C7667B"/>
    <w:rsid w:val="00C7672A"/>
    <w:rsid w:val="00C76806"/>
    <w:rsid w:val="00C7689A"/>
    <w:rsid w:val="00C7695D"/>
    <w:rsid w:val="00C76B2E"/>
    <w:rsid w:val="00C76B9C"/>
    <w:rsid w:val="00C76F75"/>
    <w:rsid w:val="00C771CE"/>
    <w:rsid w:val="00C774BF"/>
    <w:rsid w:val="00C7760C"/>
    <w:rsid w:val="00C776D7"/>
    <w:rsid w:val="00C7780E"/>
    <w:rsid w:val="00C778FC"/>
    <w:rsid w:val="00C77988"/>
    <w:rsid w:val="00C779EE"/>
    <w:rsid w:val="00C77A4C"/>
    <w:rsid w:val="00C77C23"/>
    <w:rsid w:val="00C77D31"/>
    <w:rsid w:val="00C77EA6"/>
    <w:rsid w:val="00C77F5A"/>
    <w:rsid w:val="00C80083"/>
    <w:rsid w:val="00C800B5"/>
    <w:rsid w:val="00C8011C"/>
    <w:rsid w:val="00C8018D"/>
    <w:rsid w:val="00C80239"/>
    <w:rsid w:val="00C80311"/>
    <w:rsid w:val="00C80425"/>
    <w:rsid w:val="00C804A5"/>
    <w:rsid w:val="00C807EB"/>
    <w:rsid w:val="00C808A8"/>
    <w:rsid w:val="00C80973"/>
    <w:rsid w:val="00C80AA0"/>
    <w:rsid w:val="00C80BD7"/>
    <w:rsid w:val="00C80CDC"/>
    <w:rsid w:val="00C80D98"/>
    <w:rsid w:val="00C80F3F"/>
    <w:rsid w:val="00C80F83"/>
    <w:rsid w:val="00C80FAD"/>
    <w:rsid w:val="00C80FEF"/>
    <w:rsid w:val="00C8124D"/>
    <w:rsid w:val="00C81548"/>
    <w:rsid w:val="00C8187A"/>
    <w:rsid w:val="00C818E1"/>
    <w:rsid w:val="00C81911"/>
    <w:rsid w:val="00C81960"/>
    <w:rsid w:val="00C8197F"/>
    <w:rsid w:val="00C81A69"/>
    <w:rsid w:val="00C81AAB"/>
    <w:rsid w:val="00C81C5F"/>
    <w:rsid w:val="00C81CB0"/>
    <w:rsid w:val="00C81D07"/>
    <w:rsid w:val="00C81E74"/>
    <w:rsid w:val="00C81EDB"/>
    <w:rsid w:val="00C8201F"/>
    <w:rsid w:val="00C82267"/>
    <w:rsid w:val="00C823E7"/>
    <w:rsid w:val="00C82521"/>
    <w:rsid w:val="00C82631"/>
    <w:rsid w:val="00C82726"/>
    <w:rsid w:val="00C827F7"/>
    <w:rsid w:val="00C82AE9"/>
    <w:rsid w:val="00C82AF8"/>
    <w:rsid w:val="00C82B85"/>
    <w:rsid w:val="00C82C08"/>
    <w:rsid w:val="00C831CF"/>
    <w:rsid w:val="00C83365"/>
    <w:rsid w:val="00C83389"/>
    <w:rsid w:val="00C8341D"/>
    <w:rsid w:val="00C835C0"/>
    <w:rsid w:val="00C8371D"/>
    <w:rsid w:val="00C83740"/>
    <w:rsid w:val="00C83792"/>
    <w:rsid w:val="00C8381F"/>
    <w:rsid w:val="00C838A7"/>
    <w:rsid w:val="00C8390D"/>
    <w:rsid w:val="00C8393C"/>
    <w:rsid w:val="00C839C6"/>
    <w:rsid w:val="00C83BDD"/>
    <w:rsid w:val="00C841EF"/>
    <w:rsid w:val="00C8439E"/>
    <w:rsid w:val="00C8469A"/>
    <w:rsid w:val="00C8475D"/>
    <w:rsid w:val="00C8495D"/>
    <w:rsid w:val="00C84AC7"/>
    <w:rsid w:val="00C84D4B"/>
    <w:rsid w:val="00C84E8B"/>
    <w:rsid w:val="00C84EA5"/>
    <w:rsid w:val="00C85122"/>
    <w:rsid w:val="00C85220"/>
    <w:rsid w:val="00C85380"/>
    <w:rsid w:val="00C85397"/>
    <w:rsid w:val="00C8541A"/>
    <w:rsid w:val="00C85463"/>
    <w:rsid w:val="00C8582C"/>
    <w:rsid w:val="00C858B0"/>
    <w:rsid w:val="00C859BE"/>
    <w:rsid w:val="00C85A72"/>
    <w:rsid w:val="00C85CDF"/>
    <w:rsid w:val="00C85D02"/>
    <w:rsid w:val="00C85DD4"/>
    <w:rsid w:val="00C85E37"/>
    <w:rsid w:val="00C85E4F"/>
    <w:rsid w:val="00C85FC4"/>
    <w:rsid w:val="00C85FE6"/>
    <w:rsid w:val="00C85FF3"/>
    <w:rsid w:val="00C86043"/>
    <w:rsid w:val="00C8621C"/>
    <w:rsid w:val="00C863C3"/>
    <w:rsid w:val="00C863DC"/>
    <w:rsid w:val="00C8644D"/>
    <w:rsid w:val="00C86472"/>
    <w:rsid w:val="00C865FA"/>
    <w:rsid w:val="00C866AC"/>
    <w:rsid w:val="00C86794"/>
    <w:rsid w:val="00C867E8"/>
    <w:rsid w:val="00C867F4"/>
    <w:rsid w:val="00C86A01"/>
    <w:rsid w:val="00C86AF3"/>
    <w:rsid w:val="00C86E02"/>
    <w:rsid w:val="00C86E35"/>
    <w:rsid w:val="00C86F33"/>
    <w:rsid w:val="00C86FD0"/>
    <w:rsid w:val="00C870D0"/>
    <w:rsid w:val="00C87186"/>
    <w:rsid w:val="00C87232"/>
    <w:rsid w:val="00C8742A"/>
    <w:rsid w:val="00C87654"/>
    <w:rsid w:val="00C8793F"/>
    <w:rsid w:val="00C8794A"/>
    <w:rsid w:val="00C87C21"/>
    <w:rsid w:val="00C87CEE"/>
    <w:rsid w:val="00C87DC6"/>
    <w:rsid w:val="00C87F42"/>
    <w:rsid w:val="00C9002F"/>
    <w:rsid w:val="00C902F0"/>
    <w:rsid w:val="00C903E4"/>
    <w:rsid w:val="00C90401"/>
    <w:rsid w:val="00C9068A"/>
    <w:rsid w:val="00C909B2"/>
    <w:rsid w:val="00C90A70"/>
    <w:rsid w:val="00C90B19"/>
    <w:rsid w:val="00C90B2C"/>
    <w:rsid w:val="00C90D65"/>
    <w:rsid w:val="00C91165"/>
    <w:rsid w:val="00C91401"/>
    <w:rsid w:val="00C91425"/>
    <w:rsid w:val="00C9142B"/>
    <w:rsid w:val="00C91709"/>
    <w:rsid w:val="00C9179A"/>
    <w:rsid w:val="00C91839"/>
    <w:rsid w:val="00C91856"/>
    <w:rsid w:val="00C91932"/>
    <w:rsid w:val="00C91AB6"/>
    <w:rsid w:val="00C91B23"/>
    <w:rsid w:val="00C91C21"/>
    <w:rsid w:val="00C91E23"/>
    <w:rsid w:val="00C91F77"/>
    <w:rsid w:val="00C9202D"/>
    <w:rsid w:val="00C92089"/>
    <w:rsid w:val="00C920FF"/>
    <w:rsid w:val="00C92269"/>
    <w:rsid w:val="00C922CF"/>
    <w:rsid w:val="00C92587"/>
    <w:rsid w:val="00C925B7"/>
    <w:rsid w:val="00C927D8"/>
    <w:rsid w:val="00C92807"/>
    <w:rsid w:val="00C92867"/>
    <w:rsid w:val="00C9288B"/>
    <w:rsid w:val="00C92BE2"/>
    <w:rsid w:val="00C93028"/>
    <w:rsid w:val="00C931FD"/>
    <w:rsid w:val="00C931FE"/>
    <w:rsid w:val="00C93264"/>
    <w:rsid w:val="00C93420"/>
    <w:rsid w:val="00C93473"/>
    <w:rsid w:val="00C93482"/>
    <w:rsid w:val="00C934C1"/>
    <w:rsid w:val="00C9357B"/>
    <w:rsid w:val="00C93675"/>
    <w:rsid w:val="00C9372D"/>
    <w:rsid w:val="00C93AC0"/>
    <w:rsid w:val="00C93B21"/>
    <w:rsid w:val="00C93BC3"/>
    <w:rsid w:val="00C93C15"/>
    <w:rsid w:val="00C93CCA"/>
    <w:rsid w:val="00C93D54"/>
    <w:rsid w:val="00C93DA9"/>
    <w:rsid w:val="00C93EF0"/>
    <w:rsid w:val="00C942A4"/>
    <w:rsid w:val="00C942BE"/>
    <w:rsid w:val="00C9438E"/>
    <w:rsid w:val="00C944BA"/>
    <w:rsid w:val="00C94662"/>
    <w:rsid w:val="00C94720"/>
    <w:rsid w:val="00C9487C"/>
    <w:rsid w:val="00C948A9"/>
    <w:rsid w:val="00C948F8"/>
    <w:rsid w:val="00C94974"/>
    <w:rsid w:val="00C949CC"/>
    <w:rsid w:val="00C94C25"/>
    <w:rsid w:val="00C94CAA"/>
    <w:rsid w:val="00C94DB4"/>
    <w:rsid w:val="00C94EBE"/>
    <w:rsid w:val="00C94F26"/>
    <w:rsid w:val="00C94FC7"/>
    <w:rsid w:val="00C950FB"/>
    <w:rsid w:val="00C9515E"/>
    <w:rsid w:val="00C952C2"/>
    <w:rsid w:val="00C953F4"/>
    <w:rsid w:val="00C95491"/>
    <w:rsid w:val="00C955FB"/>
    <w:rsid w:val="00C95696"/>
    <w:rsid w:val="00C956A8"/>
    <w:rsid w:val="00C9573B"/>
    <w:rsid w:val="00C959E7"/>
    <w:rsid w:val="00C95AD7"/>
    <w:rsid w:val="00C95B08"/>
    <w:rsid w:val="00C95B2E"/>
    <w:rsid w:val="00C95B55"/>
    <w:rsid w:val="00C95CFE"/>
    <w:rsid w:val="00C95D8B"/>
    <w:rsid w:val="00C95F3B"/>
    <w:rsid w:val="00C95FF2"/>
    <w:rsid w:val="00C96013"/>
    <w:rsid w:val="00C960B0"/>
    <w:rsid w:val="00C960BA"/>
    <w:rsid w:val="00C96205"/>
    <w:rsid w:val="00C963DB"/>
    <w:rsid w:val="00C964C2"/>
    <w:rsid w:val="00C9655E"/>
    <w:rsid w:val="00C96693"/>
    <w:rsid w:val="00C96877"/>
    <w:rsid w:val="00C969D0"/>
    <w:rsid w:val="00C96ACC"/>
    <w:rsid w:val="00C96C73"/>
    <w:rsid w:val="00C96D09"/>
    <w:rsid w:val="00C96E0F"/>
    <w:rsid w:val="00C96F5E"/>
    <w:rsid w:val="00C970F3"/>
    <w:rsid w:val="00C97126"/>
    <w:rsid w:val="00C9712B"/>
    <w:rsid w:val="00C97148"/>
    <w:rsid w:val="00C972AF"/>
    <w:rsid w:val="00C973B9"/>
    <w:rsid w:val="00C975AC"/>
    <w:rsid w:val="00C976C0"/>
    <w:rsid w:val="00C978BE"/>
    <w:rsid w:val="00C97931"/>
    <w:rsid w:val="00C97BBC"/>
    <w:rsid w:val="00C97CF4"/>
    <w:rsid w:val="00C97E0B"/>
    <w:rsid w:val="00C97E93"/>
    <w:rsid w:val="00C97FA9"/>
    <w:rsid w:val="00CA013F"/>
    <w:rsid w:val="00CA01F2"/>
    <w:rsid w:val="00CA02D9"/>
    <w:rsid w:val="00CA0323"/>
    <w:rsid w:val="00CA04B8"/>
    <w:rsid w:val="00CA0635"/>
    <w:rsid w:val="00CA0710"/>
    <w:rsid w:val="00CA079A"/>
    <w:rsid w:val="00CA07A8"/>
    <w:rsid w:val="00CA08D6"/>
    <w:rsid w:val="00CA0B32"/>
    <w:rsid w:val="00CA0B4D"/>
    <w:rsid w:val="00CA0D64"/>
    <w:rsid w:val="00CA0F38"/>
    <w:rsid w:val="00CA0FD6"/>
    <w:rsid w:val="00CA11CD"/>
    <w:rsid w:val="00CA12B8"/>
    <w:rsid w:val="00CA13F5"/>
    <w:rsid w:val="00CA144C"/>
    <w:rsid w:val="00CA1460"/>
    <w:rsid w:val="00CA1495"/>
    <w:rsid w:val="00CA157D"/>
    <w:rsid w:val="00CA16BB"/>
    <w:rsid w:val="00CA1854"/>
    <w:rsid w:val="00CA1AFB"/>
    <w:rsid w:val="00CA1BA4"/>
    <w:rsid w:val="00CA1DB4"/>
    <w:rsid w:val="00CA2068"/>
    <w:rsid w:val="00CA20C5"/>
    <w:rsid w:val="00CA286D"/>
    <w:rsid w:val="00CA29E3"/>
    <w:rsid w:val="00CA2C6B"/>
    <w:rsid w:val="00CA2C97"/>
    <w:rsid w:val="00CA2E2A"/>
    <w:rsid w:val="00CA2E75"/>
    <w:rsid w:val="00CA2ED5"/>
    <w:rsid w:val="00CA2EDF"/>
    <w:rsid w:val="00CA3160"/>
    <w:rsid w:val="00CA3302"/>
    <w:rsid w:val="00CA330A"/>
    <w:rsid w:val="00CA34AB"/>
    <w:rsid w:val="00CA34AE"/>
    <w:rsid w:val="00CA358F"/>
    <w:rsid w:val="00CA368F"/>
    <w:rsid w:val="00CA38D7"/>
    <w:rsid w:val="00CA38EE"/>
    <w:rsid w:val="00CA38F5"/>
    <w:rsid w:val="00CA3973"/>
    <w:rsid w:val="00CA3A45"/>
    <w:rsid w:val="00CA3AD2"/>
    <w:rsid w:val="00CA3C43"/>
    <w:rsid w:val="00CA3C4A"/>
    <w:rsid w:val="00CA3C4F"/>
    <w:rsid w:val="00CA3D69"/>
    <w:rsid w:val="00CA3DD3"/>
    <w:rsid w:val="00CA3F44"/>
    <w:rsid w:val="00CA3F86"/>
    <w:rsid w:val="00CA4017"/>
    <w:rsid w:val="00CA40F2"/>
    <w:rsid w:val="00CA411D"/>
    <w:rsid w:val="00CA4510"/>
    <w:rsid w:val="00CA477E"/>
    <w:rsid w:val="00CA4846"/>
    <w:rsid w:val="00CA4888"/>
    <w:rsid w:val="00CA488E"/>
    <w:rsid w:val="00CA489F"/>
    <w:rsid w:val="00CA49AF"/>
    <w:rsid w:val="00CA4A28"/>
    <w:rsid w:val="00CA4B2D"/>
    <w:rsid w:val="00CA4C0A"/>
    <w:rsid w:val="00CA4CE9"/>
    <w:rsid w:val="00CA4D8A"/>
    <w:rsid w:val="00CA4F31"/>
    <w:rsid w:val="00CA4F46"/>
    <w:rsid w:val="00CA4F48"/>
    <w:rsid w:val="00CA4F82"/>
    <w:rsid w:val="00CA50C9"/>
    <w:rsid w:val="00CA5191"/>
    <w:rsid w:val="00CA55C5"/>
    <w:rsid w:val="00CA5630"/>
    <w:rsid w:val="00CA56CA"/>
    <w:rsid w:val="00CA56F4"/>
    <w:rsid w:val="00CA57F5"/>
    <w:rsid w:val="00CA58ED"/>
    <w:rsid w:val="00CA596A"/>
    <w:rsid w:val="00CA59EF"/>
    <w:rsid w:val="00CA5AC9"/>
    <w:rsid w:val="00CA5BE5"/>
    <w:rsid w:val="00CA5DAB"/>
    <w:rsid w:val="00CA5E7D"/>
    <w:rsid w:val="00CA5E86"/>
    <w:rsid w:val="00CA5F23"/>
    <w:rsid w:val="00CA5FF8"/>
    <w:rsid w:val="00CA62CE"/>
    <w:rsid w:val="00CA62D0"/>
    <w:rsid w:val="00CA6329"/>
    <w:rsid w:val="00CA63AE"/>
    <w:rsid w:val="00CA641E"/>
    <w:rsid w:val="00CA651C"/>
    <w:rsid w:val="00CA659E"/>
    <w:rsid w:val="00CA6604"/>
    <w:rsid w:val="00CA682E"/>
    <w:rsid w:val="00CA6878"/>
    <w:rsid w:val="00CA6EBC"/>
    <w:rsid w:val="00CA6F57"/>
    <w:rsid w:val="00CA6FDA"/>
    <w:rsid w:val="00CA702E"/>
    <w:rsid w:val="00CA7056"/>
    <w:rsid w:val="00CA70B5"/>
    <w:rsid w:val="00CA7135"/>
    <w:rsid w:val="00CA729E"/>
    <w:rsid w:val="00CA73BE"/>
    <w:rsid w:val="00CA75EB"/>
    <w:rsid w:val="00CA763B"/>
    <w:rsid w:val="00CA77E5"/>
    <w:rsid w:val="00CA78C4"/>
    <w:rsid w:val="00CA7922"/>
    <w:rsid w:val="00CA795B"/>
    <w:rsid w:val="00CA7A1D"/>
    <w:rsid w:val="00CA7A99"/>
    <w:rsid w:val="00CA7CB9"/>
    <w:rsid w:val="00CA7CEA"/>
    <w:rsid w:val="00CA7D63"/>
    <w:rsid w:val="00CA7E82"/>
    <w:rsid w:val="00CA7EA4"/>
    <w:rsid w:val="00CB0013"/>
    <w:rsid w:val="00CB0045"/>
    <w:rsid w:val="00CB00F2"/>
    <w:rsid w:val="00CB018E"/>
    <w:rsid w:val="00CB036D"/>
    <w:rsid w:val="00CB039C"/>
    <w:rsid w:val="00CB0470"/>
    <w:rsid w:val="00CB054E"/>
    <w:rsid w:val="00CB0666"/>
    <w:rsid w:val="00CB07B8"/>
    <w:rsid w:val="00CB0843"/>
    <w:rsid w:val="00CB0860"/>
    <w:rsid w:val="00CB0AE7"/>
    <w:rsid w:val="00CB0AF2"/>
    <w:rsid w:val="00CB0D8F"/>
    <w:rsid w:val="00CB0E9A"/>
    <w:rsid w:val="00CB0EE0"/>
    <w:rsid w:val="00CB0FDA"/>
    <w:rsid w:val="00CB0FF1"/>
    <w:rsid w:val="00CB10D8"/>
    <w:rsid w:val="00CB12FC"/>
    <w:rsid w:val="00CB14C4"/>
    <w:rsid w:val="00CB16D4"/>
    <w:rsid w:val="00CB1718"/>
    <w:rsid w:val="00CB1726"/>
    <w:rsid w:val="00CB17CF"/>
    <w:rsid w:val="00CB182C"/>
    <w:rsid w:val="00CB1C23"/>
    <w:rsid w:val="00CB1CB7"/>
    <w:rsid w:val="00CB1CE4"/>
    <w:rsid w:val="00CB1DF6"/>
    <w:rsid w:val="00CB221D"/>
    <w:rsid w:val="00CB22B4"/>
    <w:rsid w:val="00CB2334"/>
    <w:rsid w:val="00CB24F9"/>
    <w:rsid w:val="00CB27FF"/>
    <w:rsid w:val="00CB2839"/>
    <w:rsid w:val="00CB29D9"/>
    <w:rsid w:val="00CB2BEA"/>
    <w:rsid w:val="00CB2DBF"/>
    <w:rsid w:val="00CB3376"/>
    <w:rsid w:val="00CB33C8"/>
    <w:rsid w:val="00CB36C1"/>
    <w:rsid w:val="00CB36FB"/>
    <w:rsid w:val="00CB376B"/>
    <w:rsid w:val="00CB37C2"/>
    <w:rsid w:val="00CB389B"/>
    <w:rsid w:val="00CB3A46"/>
    <w:rsid w:val="00CB3AC3"/>
    <w:rsid w:val="00CB3BD9"/>
    <w:rsid w:val="00CB3CA1"/>
    <w:rsid w:val="00CB3E63"/>
    <w:rsid w:val="00CB3E75"/>
    <w:rsid w:val="00CB3FE8"/>
    <w:rsid w:val="00CB413B"/>
    <w:rsid w:val="00CB41E6"/>
    <w:rsid w:val="00CB4393"/>
    <w:rsid w:val="00CB4444"/>
    <w:rsid w:val="00CB453A"/>
    <w:rsid w:val="00CB469D"/>
    <w:rsid w:val="00CB4746"/>
    <w:rsid w:val="00CB4857"/>
    <w:rsid w:val="00CB490E"/>
    <w:rsid w:val="00CB4BCF"/>
    <w:rsid w:val="00CB4E82"/>
    <w:rsid w:val="00CB53A9"/>
    <w:rsid w:val="00CB53CD"/>
    <w:rsid w:val="00CB55D4"/>
    <w:rsid w:val="00CB5746"/>
    <w:rsid w:val="00CB57B7"/>
    <w:rsid w:val="00CB587D"/>
    <w:rsid w:val="00CB5941"/>
    <w:rsid w:val="00CB59DF"/>
    <w:rsid w:val="00CB5DA6"/>
    <w:rsid w:val="00CB5E3D"/>
    <w:rsid w:val="00CB6354"/>
    <w:rsid w:val="00CB64E3"/>
    <w:rsid w:val="00CB67F0"/>
    <w:rsid w:val="00CB689B"/>
    <w:rsid w:val="00CB6905"/>
    <w:rsid w:val="00CB69E0"/>
    <w:rsid w:val="00CB6A4A"/>
    <w:rsid w:val="00CB6A76"/>
    <w:rsid w:val="00CB6CAA"/>
    <w:rsid w:val="00CB6EBF"/>
    <w:rsid w:val="00CB6F0C"/>
    <w:rsid w:val="00CB6F5A"/>
    <w:rsid w:val="00CB712A"/>
    <w:rsid w:val="00CB724F"/>
    <w:rsid w:val="00CB72D1"/>
    <w:rsid w:val="00CB72DC"/>
    <w:rsid w:val="00CB743A"/>
    <w:rsid w:val="00CB7447"/>
    <w:rsid w:val="00CB752B"/>
    <w:rsid w:val="00CB76A5"/>
    <w:rsid w:val="00CB76BE"/>
    <w:rsid w:val="00CB784F"/>
    <w:rsid w:val="00CB7872"/>
    <w:rsid w:val="00CB78F1"/>
    <w:rsid w:val="00CB7944"/>
    <w:rsid w:val="00CB7ACD"/>
    <w:rsid w:val="00CB7AE2"/>
    <w:rsid w:val="00CB7B71"/>
    <w:rsid w:val="00CB7B83"/>
    <w:rsid w:val="00CB7BC0"/>
    <w:rsid w:val="00CB7BC7"/>
    <w:rsid w:val="00CB7D88"/>
    <w:rsid w:val="00CC00FF"/>
    <w:rsid w:val="00CC0126"/>
    <w:rsid w:val="00CC036A"/>
    <w:rsid w:val="00CC037A"/>
    <w:rsid w:val="00CC056E"/>
    <w:rsid w:val="00CC060A"/>
    <w:rsid w:val="00CC06E5"/>
    <w:rsid w:val="00CC0947"/>
    <w:rsid w:val="00CC0994"/>
    <w:rsid w:val="00CC0D31"/>
    <w:rsid w:val="00CC0FE2"/>
    <w:rsid w:val="00CC12FE"/>
    <w:rsid w:val="00CC14A6"/>
    <w:rsid w:val="00CC159E"/>
    <w:rsid w:val="00CC15BA"/>
    <w:rsid w:val="00CC17FA"/>
    <w:rsid w:val="00CC18E6"/>
    <w:rsid w:val="00CC19D9"/>
    <w:rsid w:val="00CC1A3C"/>
    <w:rsid w:val="00CC1BF6"/>
    <w:rsid w:val="00CC1C84"/>
    <w:rsid w:val="00CC1E9B"/>
    <w:rsid w:val="00CC1FC6"/>
    <w:rsid w:val="00CC20B9"/>
    <w:rsid w:val="00CC2420"/>
    <w:rsid w:val="00CC246D"/>
    <w:rsid w:val="00CC25A2"/>
    <w:rsid w:val="00CC2B01"/>
    <w:rsid w:val="00CC2B32"/>
    <w:rsid w:val="00CC2B70"/>
    <w:rsid w:val="00CC2BCA"/>
    <w:rsid w:val="00CC2C29"/>
    <w:rsid w:val="00CC3044"/>
    <w:rsid w:val="00CC307D"/>
    <w:rsid w:val="00CC30AB"/>
    <w:rsid w:val="00CC32E1"/>
    <w:rsid w:val="00CC34D2"/>
    <w:rsid w:val="00CC3573"/>
    <w:rsid w:val="00CC380A"/>
    <w:rsid w:val="00CC38D7"/>
    <w:rsid w:val="00CC38EF"/>
    <w:rsid w:val="00CC3AA5"/>
    <w:rsid w:val="00CC3AE3"/>
    <w:rsid w:val="00CC3AF6"/>
    <w:rsid w:val="00CC3B7D"/>
    <w:rsid w:val="00CC3BFE"/>
    <w:rsid w:val="00CC3EC6"/>
    <w:rsid w:val="00CC3F9A"/>
    <w:rsid w:val="00CC40A8"/>
    <w:rsid w:val="00CC41DC"/>
    <w:rsid w:val="00CC42AB"/>
    <w:rsid w:val="00CC43E3"/>
    <w:rsid w:val="00CC446F"/>
    <w:rsid w:val="00CC44BA"/>
    <w:rsid w:val="00CC44F1"/>
    <w:rsid w:val="00CC44F6"/>
    <w:rsid w:val="00CC44FA"/>
    <w:rsid w:val="00CC45A7"/>
    <w:rsid w:val="00CC47C0"/>
    <w:rsid w:val="00CC4968"/>
    <w:rsid w:val="00CC4A71"/>
    <w:rsid w:val="00CC4B07"/>
    <w:rsid w:val="00CC4C59"/>
    <w:rsid w:val="00CC4C7F"/>
    <w:rsid w:val="00CC4D31"/>
    <w:rsid w:val="00CC4D5D"/>
    <w:rsid w:val="00CC4D5F"/>
    <w:rsid w:val="00CC4D71"/>
    <w:rsid w:val="00CC4D7F"/>
    <w:rsid w:val="00CC50D1"/>
    <w:rsid w:val="00CC51AE"/>
    <w:rsid w:val="00CC51B9"/>
    <w:rsid w:val="00CC52CB"/>
    <w:rsid w:val="00CC58EE"/>
    <w:rsid w:val="00CC596B"/>
    <w:rsid w:val="00CC59DB"/>
    <w:rsid w:val="00CC5BE0"/>
    <w:rsid w:val="00CC5CA0"/>
    <w:rsid w:val="00CC5CB1"/>
    <w:rsid w:val="00CC5D01"/>
    <w:rsid w:val="00CC5D62"/>
    <w:rsid w:val="00CC5D76"/>
    <w:rsid w:val="00CC5E4B"/>
    <w:rsid w:val="00CC5EC4"/>
    <w:rsid w:val="00CC6071"/>
    <w:rsid w:val="00CC616C"/>
    <w:rsid w:val="00CC623A"/>
    <w:rsid w:val="00CC6531"/>
    <w:rsid w:val="00CC6984"/>
    <w:rsid w:val="00CC69A7"/>
    <w:rsid w:val="00CC69B9"/>
    <w:rsid w:val="00CC6A7F"/>
    <w:rsid w:val="00CC6D3C"/>
    <w:rsid w:val="00CC70C8"/>
    <w:rsid w:val="00CC7109"/>
    <w:rsid w:val="00CC71B4"/>
    <w:rsid w:val="00CC72FF"/>
    <w:rsid w:val="00CC7317"/>
    <w:rsid w:val="00CC7363"/>
    <w:rsid w:val="00CC737E"/>
    <w:rsid w:val="00CC7410"/>
    <w:rsid w:val="00CC7467"/>
    <w:rsid w:val="00CC756F"/>
    <w:rsid w:val="00CC76BA"/>
    <w:rsid w:val="00CC771A"/>
    <w:rsid w:val="00CC77DA"/>
    <w:rsid w:val="00CC77E1"/>
    <w:rsid w:val="00CC77E2"/>
    <w:rsid w:val="00CC77E7"/>
    <w:rsid w:val="00CC7886"/>
    <w:rsid w:val="00CC7988"/>
    <w:rsid w:val="00CC7AAE"/>
    <w:rsid w:val="00CC7AF5"/>
    <w:rsid w:val="00CC7B23"/>
    <w:rsid w:val="00CC7B2A"/>
    <w:rsid w:val="00CC7B9F"/>
    <w:rsid w:val="00CC7BA0"/>
    <w:rsid w:val="00CC7BC0"/>
    <w:rsid w:val="00CC7DAD"/>
    <w:rsid w:val="00CC7DB9"/>
    <w:rsid w:val="00CC7E60"/>
    <w:rsid w:val="00CC7EFC"/>
    <w:rsid w:val="00CD0086"/>
    <w:rsid w:val="00CD03A5"/>
    <w:rsid w:val="00CD0447"/>
    <w:rsid w:val="00CD048D"/>
    <w:rsid w:val="00CD04DD"/>
    <w:rsid w:val="00CD0592"/>
    <w:rsid w:val="00CD0671"/>
    <w:rsid w:val="00CD0681"/>
    <w:rsid w:val="00CD06A0"/>
    <w:rsid w:val="00CD076C"/>
    <w:rsid w:val="00CD0778"/>
    <w:rsid w:val="00CD07B2"/>
    <w:rsid w:val="00CD07BB"/>
    <w:rsid w:val="00CD0828"/>
    <w:rsid w:val="00CD0A5A"/>
    <w:rsid w:val="00CD0B6B"/>
    <w:rsid w:val="00CD0BC8"/>
    <w:rsid w:val="00CD0C70"/>
    <w:rsid w:val="00CD0CA0"/>
    <w:rsid w:val="00CD0D65"/>
    <w:rsid w:val="00CD0FF8"/>
    <w:rsid w:val="00CD104C"/>
    <w:rsid w:val="00CD1126"/>
    <w:rsid w:val="00CD12DE"/>
    <w:rsid w:val="00CD1552"/>
    <w:rsid w:val="00CD15B2"/>
    <w:rsid w:val="00CD169C"/>
    <w:rsid w:val="00CD16B8"/>
    <w:rsid w:val="00CD18E5"/>
    <w:rsid w:val="00CD1974"/>
    <w:rsid w:val="00CD1B92"/>
    <w:rsid w:val="00CD1BE5"/>
    <w:rsid w:val="00CD1C32"/>
    <w:rsid w:val="00CD1C5B"/>
    <w:rsid w:val="00CD2107"/>
    <w:rsid w:val="00CD243B"/>
    <w:rsid w:val="00CD246F"/>
    <w:rsid w:val="00CD2545"/>
    <w:rsid w:val="00CD2844"/>
    <w:rsid w:val="00CD2AC5"/>
    <w:rsid w:val="00CD2B16"/>
    <w:rsid w:val="00CD2B8B"/>
    <w:rsid w:val="00CD2BDA"/>
    <w:rsid w:val="00CD2C46"/>
    <w:rsid w:val="00CD2EE6"/>
    <w:rsid w:val="00CD2F79"/>
    <w:rsid w:val="00CD3262"/>
    <w:rsid w:val="00CD3335"/>
    <w:rsid w:val="00CD3583"/>
    <w:rsid w:val="00CD3606"/>
    <w:rsid w:val="00CD399B"/>
    <w:rsid w:val="00CD3A48"/>
    <w:rsid w:val="00CD3B47"/>
    <w:rsid w:val="00CD3BC8"/>
    <w:rsid w:val="00CD3E55"/>
    <w:rsid w:val="00CD3ED1"/>
    <w:rsid w:val="00CD3F80"/>
    <w:rsid w:val="00CD412A"/>
    <w:rsid w:val="00CD42D4"/>
    <w:rsid w:val="00CD430F"/>
    <w:rsid w:val="00CD431D"/>
    <w:rsid w:val="00CD4AD2"/>
    <w:rsid w:val="00CD4C62"/>
    <w:rsid w:val="00CD4CCA"/>
    <w:rsid w:val="00CD4DB6"/>
    <w:rsid w:val="00CD4DE5"/>
    <w:rsid w:val="00CD5084"/>
    <w:rsid w:val="00CD5127"/>
    <w:rsid w:val="00CD5169"/>
    <w:rsid w:val="00CD52E7"/>
    <w:rsid w:val="00CD531E"/>
    <w:rsid w:val="00CD535D"/>
    <w:rsid w:val="00CD53D7"/>
    <w:rsid w:val="00CD553C"/>
    <w:rsid w:val="00CD5817"/>
    <w:rsid w:val="00CD599D"/>
    <w:rsid w:val="00CD5BD2"/>
    <w:rsid w:val="00CD5BF2"/>
    <w:rsid w:val="00CD5FE7"/>
    <w:rsid w:val="00CD60BF"/>
    <w:rsid w:val="00CD61D6"/>
    <w:rsid w:val="00CD6415"/>
    <w:rsid w:val="00CD644E"/>
    <w:rsid w:val="00CD65B3"/>
    <w:rsid w:val="00CD67E8"/>
    <w:rsid w:val="00CD68EC"/>
    <w:rsid w:val="00CD6CB5"/>
    <w:rsid w:val="00CD6F3F"/>
    <w:rsid w:val="00CD6FB5"/>
    <w:rsid w:val="00CD6FC7"/>
    <w:rsid w:val="00CD7031"/>
    <w:rsid w:val="00CD70DB"/>
    <w:rsid w:val="00CD74B2"/>
    <w:rsid w:val="00CD778C"/>
    <w:rsid w:val="00CD792A"/>
    <w:rsid w:val="00CD7939"/>
    <w:rsid w:val="00CD7B2B"/>
    <w:rsid w:val="00CD7D47"/>
    <w:rsid w:val="00CD7E81"/>
    <w:rsid w:val="00CDF6B2"/>
    <w:rsid w:val="00CE011D"/>
    <w:rsid w:val="00CE025E"/>
    <w:rsid w:val="00CE0314"/>
    <w:rsid w:val="00CE0365"/>
    <w:rsid w:val="00CE03EB"/>
    <w:rsid w:val="00CE056C"/>
    <w:rsid w:val="00CE064F"/>
    <w:rsid w:val="00CE0652"/>
    <w:rsid w:val="00CE06C5"/>
    <w:rsid w:val="00CE0759"/>
    <w:rsid w:val="00CE0808"/>
    <w:rsid w:val="00CE09C6"/>
    <w:rsid w:val="00CE0B8A"/>
    <w:rsid w:val="00CE0C7D"/>
    <w:rsid w:val="00CE0CBA"/>
    <w:rsid w:val="00CE0CC5"/>
    <w:rsid w:val="00CE0CE9"/>
    <w:rsid w:val="00CE0D2B"/>
    <w:rsid w:val="00CE0F2A"/>
    <w:rsid w:val="00CE0F68"/>
    <w:rsid w:val="00CE0FF6"/>
    <w:rsid w:val="00CE1067"/>
    <w:rsid w:val="00CE1669"/>
    <w:rsid w:val="00CE1763"/>
    <w:rsid w:val="00CE179B"/>
    <w:rsid w:val="00CE180D"/>
    <w:rsid w:val="00CE19D5"/>
    <w:rsid w:val="00CE1B78"/>
    <w:rsid w:val="00CE1EA3"/>
    <w:rsid w:val="00CE1F0F"/>
    <w:rsid w:val="00CE2074"/>
    <w:rsid w:val="00CE215E"/>
    <w:rsid w:val="00CE2278"/>
    <w:rsid w:val="00CE2323"/>
    <w:rsid w:val="00CE2364"/>
    <w:rsid w:val="00CE251D"/>
    <w:rsid w:val="00CE2538"/>
    <w:rsid w:val="00CE26C1"/>
    <w:rsid w:val="00CE27DB"/>
    <w:rsid w:val="00CE2859"/>
    <w:rsid w:val="00CE29B0"/>
    <w:rsid w:val="00CE29EE"/>
    <w:rsid w:val="00CE2C87"/>
    <w:rsid w:val="00CE2DD1"/>
    <w:rsid w:val="00CE2E1C"/>
    <w:rsid w:val="00CE2E56"/>
    <w:rsid w:val="00CE2FD3"/>
    <w:rsid w:val="00CE3170"/>
    <w:rsid w:val="00CE324C"/>
    <w:rsid w:val="00CE326D"/>
    <w:rsid w:val="00CE3441"/>
    <w:rsid w:val="00CE37CD"/>
    <w:rsid w:val="00CE3878"/>
    <w:rsid w:val="00CE389E"/>
    <w:rsid w:val="00CE39BB"/>
    <w:rsid w:val="00CE3AD0"/>
    <w:rsid w:val="00CE3B22"/>
    <w:rsid w:val="00CE3E69"/>
    <w:rsid w:val="00CE3EF6"/>
    <w:rsid w:val="00CE3F0C"/>
    <w:rsid w:val="00CE438E"/>
    <w:rsid w:val="00CE46EA"/>
    <w:rsid w:val="00CE4805"/>
    <w:rsid w:val="00CE48A8"/>
    <w:rsid w:val="00CE4A4E"/>
    <w:rsid w:val="00CE4B9F"/>
    <w:rsid w:val="00CE4C95"/>
    <w:rsid w:val="00CE4CA1"/>
    <w:rsid w:val="00CE4F6C"/>
    <w:rsid w:val="00CE5032"/>
    <w:rsid w:val="00CE50AE"/>
    <w:rsid w:val="00CE534D"/>
    <w:rsid w:val="00CE5358"/>
    <w:rsid w:val="00CE5389"/>
    <w:rsid w:val="00CE5398"/>
    <w:rsid w:val="00CE5462"/>
    <w:rsid w:val="00CE54EB"/>
    <w:rsid w:val="00CE551A"/>
    <w:rsid w:val="00CE5653"/>
    <w:rsid w:val="00CE57C2"/>
    <w:rsid w:val="00CE580B"/>
    <w:rsid w:val="00CE59FE"/>
    <w:rsid w:val="00CE5BD1"/>
    <w:rsid w:val="00CE5F4A"/>
    <w:rsid w:val="00CE60CC"/>
    <w:rsid w:val="00CE6134"/>
    <w:rsid w:val="00CE6169"/>
    <w:rsid w:val="00CE6237"/>
    <w:rsid w:val="00CE62F7"/>
    <w:rsid w:val="00CE6384"/>
    <w:rsid w:val="00CE63A9"/>
    <w:rsid w:val="00CE63C3"/>
    <w:rsid w:val="00CE640A"/>
    <w:rsid w:val="00CE6597"/>
    <w:rsid w:val="00CE67C1"/>
    <w:rsid w:val="00CE68B2"/>
    <w:rsid w:val="00CE6A31"/>
    <w:rsid w:val="00CE6AD6"/>
    <w:rsid w:val="00CE6B2D"/>
    <w:rsid w:val="00CE6B31"/>
    <w:rsid w:val="00CE6CE6"/>
    <w:rsid w:val="00CE6D2D"/>
    <w:rsid w:val="00CE6E37"/>
    <w:rsid w:val="00CE6EAE"/>
    <w:rsid w:val="00CE7093"/>
    <w:rsid w:val="00CE70E8"/>
    <w:rsid w:val="00CE71DA"/>
    <w:rsid w:val="00CE721E"/>
    <w:rsid w:val="00CE7790"/>
    <w:rsid w:val="00CE7973"/>
    <w:rsid w:val="00CE7A60"/>
    <w:rsid w:val="00CE7B3F"/>
    <w:rsid w:val="00CF0049"/>
    <w:rsid w:val="00CF00B9"/>
    <w:rsid w:val="00CF0128"/>
    <w:rsid w:val="00CF024E"/>
    <w:rsid w:val="00CF02C5"/>
    <w:rsid w:val="00CF039E"/>
    <w:rsid w:val="00CF0516"/>
    <w:rsid w:val="00CF055B"/>
    <w:rsid w:val="00CF05AC"/>
    <w:rsid w:val="00CF05D2"/>
    <w:rsid w:val="00CF0681"/>
    <w:rsid w:val="00CF07B0"/>
    <w:rsid w:val="00CF085E"/>
    <w:rsid w:val="00CF090F"/>
    <w:rsid w:val="00CF0CD7"/>
    <w:rsid w:val="00CF11BA"/>
    <w:rsid w:val="00CF12DF"/>
    <w:rsid w:val="00CF142C"/>
    <w:rsid w:val="00CF1471"/>
    <w:rsid w:val="00CF15C3"/>
    <w:rsid w:val="00CF15E3"/>
    <w:rsid w:val="00CF16B1"/>
    <w:rsid w:val="00CF17CA"/>
    <w:rsid w:val="00CF190D"/>
    <w:rsid w:val="00CF1A32"/>
    <w:rsid w:val="00CF1C97"/>
    <w:rsid w:val="00CF1D6D"/>
    <w:rsid w:val="00CF1DBA"/>
    <w:rsid w:val="00CF1DE2"/>
    <w:rsid w:val="00CF1E36"/>
    <w:rsid w:val="00CF1E86"/>
    <w:rsid w:val="00CF1F9A"/>
    <w:rsid w:val="00CF2146"/>
    <w:rsid w:val="00CF2368"/>
    <w:rsid w:val="00CF23B7"/>
    <w:rsid w:val="00CF23BC"/>
    <w:rsid w:val="00CF24A8"/>
    <w:rsid w:val="00CF2504"/>
    <w:rsid w:val="00CF2514"/>
    <w:rsid w:val="00CF2588"/>
    <w:rsid w:val="00CF27DC"/>
    <w:rsid w:val="00CF2ABD"/>
    <w:rsid w:val="00CF2D01"/>
    <w:rsid w:val="00CF2DBA"/>
    <w:rsid w:val="00CF2E7E"/>
    <w:rsid w:val="00CF2ED7"/>
    <w:rsid w:val="00CF302E"/>
    <w:rsid w:val="00CF345C"/>
    <w:rsid w:val="00CF34A1"/>
    <w:rsid w:val="00CF34B8"/>
    <w:rsid w:val="00CF34BD"/>
    <w:rsid w:val="00CF383E"/>
    <w:rsid w:val="00CF3A10"/>
    <w:rsid w:val="00CF3AA7"/>
    <w:rsid w:val="00CF3B61"/>
    <w:rsid w:val="00CF3CD6"/>
    <w:rsid w:val="00CF3D77"/>
    <w:rsid w:val="00CF3E08"/>
    <w:rsid w:val="00CF4042"/>
    <w:rsid w:val="00CF4048"/>
    <w:rsid w:val="00CF407D"/>
    <w:rsid w:val="00CF41D1"/>
    <w:rsid w:val="00CF424E"/>
    <w:rsid w:val="00CF42CC"/>
    <w:rsid w:val="00CF4510"/>
    <w:rsid w:val="00CF4539"/>
    <w:rsid w:val="00CF469A"/>
    <w:rsid w:val="00CF4712"/>
    <w:rsid w:val="00CF48E1"/>
    <w:rsid w:val="00CF4987"/>
    <w:rsid w:val="00CF4A0F"/>
    <w:rsid w:val="00CF4A8F"/>
    <w:rsid w:val="00CF4C04"/>
    <w:rsid w:val="00CF4C70"/>
    <w:rsid w:val="00CF4DC5"/>
    <w:rsid w:val="00CF4EE1"/>
    <w:rsid w:val="00CF4F09"/>
    <w:rsid w:val="00CF4F68"/>
    <w:rsid w:val="00CF50E4"/>
    <w:rsid w:val="00CF5227"/>
    <w:rsid w:val="00CF534D"/>
    <w:rsid w:val="00CF5600"/>
    <w:rsid w:val="00CF5701"/>
    <w:rsid w:val="00CF5704"/>
    <w:rsid w:val="00CF57CB"/>
    <w:rsid w:val="00CF586B"/>
    <w:rsid w:val="00CF5888"/>
    <w:rsid w:val="00CF5966"/>
    <w:rsid w:val="00CF59E0"/>
    <w:rsid w:val="00CF5A49"/>
    <w:rsid w:val="00CF5A88"/>
    <w:rsid w:val="00CF5BB4"/>
    <w:rsid w:val="00CF5BF0"/>
    <w:rsid w:val="00CF5CD1"/>
    <w:rsid w:val="00CF60E4"/>
    <w:rsid w:val="00CF6367"/>
    <w:rsid w:val="00CF6391"/>
    <w:rsid w:val="00CF641E"/>
    <w:rsid w:val="00CF6459"/>
    <w:rsid w:val="00CF64BC"/>
    <w:rsid w:val="00CF6500"/>
    <w:rsid w:val="00CF6562"/>
    <w:rsid w:val="00CF6590"/>
    <w:rsid w:val="00CF65F9"/>
    <w:rsid w:val="00CF6631"/>
    <w:rsid w:val="00CF681A"/>
    <w:rsid w:val="00CF691F"/>
    <w:rsid w:val="00CF6AAD"/>
    <w:rsid w:val="00CF6AB9"/>
    <w:rsid w:val="00CF6C1F"/>
    <w:rsid w:val="00CF6D1C"/>
    <w:rsid w:val="00CF6DB6"/>
    <w:rsid w:val="00CF6E1B"/>
    <w:rsid w:val="00CF6FDA"/>
    <w:rsid w:val="00CF70E0"/>
    <w:rsid w:val="00CF71C2"/>
    <w:rsid w:val="00CF72B2"/>
    <w:rsid w:val="00CF72BE"/>
    <w:rsid w:val="00CF744B"/>
    <w:rsid w:val="00CF7454"/>
    <w:rsid w:val="00CF74A6"/>
    <w:rsid w:val="00CF7514"/>
    <w:rsid w:val="00CF757D"/>
    <w:rsid w:val="00CF760F"/>
    <w:rsid w:val="00CF7873"/>
    <w:rsid w:val="00CF7C22"/>
    <w:rsid w:val="00CF7C29"/>
    <w:rsid w:val="00CF7C5D"/>
    <w:rsid w:val="00CF7E60"/>
    <w:rsid w:val="00CF7FF8"/>
    <w:rsid w:val="00D000C5"/>
    <w:rsid w:val="00D00100"/>
    <w:rsid w:val="00D003A2"/>
    <w:rsid w:val="00D00501"/>
    <w:rsid w:val="00D0055C"/>
    <w:rsid w:val="00D00584"/>
    <w:rsid w:val="00D005F2"/>
    <w:rsid w:val="00D00622"/>
    <w:rsid w:val="00D00706"/>
    <w:rsid w:val="00D00773"/>
    <w:rsid w:val="00D009A8"/>
    <w:rsid w:val="00D00C2E"/>
    <w:rsid w:val="00D00CBF"/>
    <w:rsid w:val="00D00D3A"/>
    <w:rsid w:val="00D00E56"/>
    <w:rsid w:val="00D00F0D"/>
    <w:rsid w:val="00D00F71"/>
    <w:rsid w:val="00D00FA0"/>
    <w:rsid w:val="00D01073"/>
    <w:rsid w:val="00D01493"/>
    <w:rsid w:val="00D0151C"/>
    <w:rsid w:val="00D01611"/>
    <w:rsid w:val="00D01689"/>
    <w:rsid w:val="00D01696"/>
    <w:rsid w:val="00D01718"/>
    <w:rsid w:val="00D0179B"/>
    <w:rsid w:val="00D017BC"/>
    <w:rsid w:val="00D0188A"/>
    <w:rsid w:val="00D01A44"/>
    <w:rsid w:val="00D01CD1"/>
    <w:rsid w:val="00D01CF2"/>
    <w:rsid w:val="00D01DCC"/>
    <w:rsid w:val="00D01DD8"/>
    <w:rsid w:val="00D01F10"/>
    <w:rsid w:val="00D01F81"/>
    <w:rsid w:val="00D021F5"/>
    <w:rsid w:val="00D02334"/>
    <w:rsid w:val="00D0235B"/>
    <w:rsid w:val="00D02384"/>
    <w:rsid w:val="00D02539"/>
    <w:rsid w:val="00D0289D"/>
    <w:rsid w:val="00D02AA7"/>
    <w:rsid w:val="00D02AC3"/>
    <w:rsid w:val="00D02ADA"/>
    <w:rsid w:val="00D02ADB"/>
    <w:rsid w:val="00D02D15"/>
    <w:rsid w:val="00D02D70"/>
    <w:rsid w:val="00D02ED6"/>
    <w:rsid w:val="00D03150"/>
    <w:rsid w:val="00D032F1"/>
    <w:rsid w:val="00D0340B"/>
    <w:rsid w:val="00D036FA"/>
    <w:rsid w:val="00D03789"/>
    <w:rsid w:val="00D0382D"/>
    <w:rsid w:val="00D03A0F"/>
    <w:rsid w:val="00D03A69"/>
    <w:rsid w:val="00D03A81"/>
    <w:rsid w:val="00D03AB8"/>
    <w:rsid w:val="00D03C5E"/>
    <w:rsid w:val="00D03D22"/>
    <w:rsid w:val="00D03FC1"/>
    <w:rsid w:val="00D0403E"/>
    <w:rsid w:val="00D0429D"/>
    <w:rsid w:val="00D044D8"/>
    <w:rsid w:val="00D04A41"/>
    <w:rsid w:val="00D04B27"/>
    <w:rsid w:val="00D04C2B"/>
    <w:rsid w:val="00D04C34"/>
    <w:rsid w:val="00D04D3A"/>
    <w:rsid w:val="00D05059"/>
    <w:rsid w:val="00D0510E"/>
    <w:rsid w:val="00D051D3"/>
    <w:rsid w:val="00D05305"/>
    <w:rsid w:val="00D0533B"/>
    <w:rsid w:val="00D05578"/>
    <w:rsid w:val="00D055B9"/>
    <w:rsid w:val="00D057D9"/>
    <w:rsid w:val="00D05B55"/>
    <w:rsid w:val="00D05C62"/>
    <w:rsid w:val="00D05EB1"/>
    <w:rsid w:val="00D05F3F"/>
    <w:rsid w:val="00D05F78"/>
    <w:rsid w:val="00D05FC7"/>
    <w:rsid w:val="00D0611D"/>
    <w:rsid w:val="00D06125"/>
    <w:rsid w:val="00D062C4"/>
    <w:rsid w:val="00D063B8"/>
    <w:rsid w:val="00D0668A"/>
    <w:rsid w:val="00D068E4"/>
    <w:rsid w:val="00D06950"/>
    <w:rsid w:val="00D06B4E"/>
    <w:rsid w:val="00D06C7D"/>
    <w:rsid w:val="00D06D87"/>
    <w:rsid w:val="00D06E95"/>
    <w:rsid w:val="00D07046"/>
    <w:rsid w:val="00D07179"/>
    <w:rsid w:val="00D07364"/>
    <w:rsid w:val="00D0751E"/>
    <w:rsid w:val="00D07576"/>
    <w:rsid w:val="00D075DD"/>
    <w:rsid w:val="00D07619"/>
    <w:rsid w:val="00D0772E"/>
    <w:rsid w:val="00D077AA"/>
    <w:rsid w:val="00D0781D"/>
    <w:rsid w:val="00D079CD"/>
    <w:rsid w:val="00D07B97"/>
    <w:rsid w:val="00D07F62"/>
    <w:rsid w:val="00D07FAA"/>
    <w:rsid w:val="00D10567"/>
    <w:rsid w:val="00D106B8"/>
    <w:rsid w:val="00D106D0"/>
    <w:rsid w:val="00D1073E"/>
    <w:rsid w:val="00D10856"/>
    <w:rsid w:val="00D108BD"/>
    <w:rsid w:val="00D109DA"/>
    <w:rsid w:val="00D10EEC"/>
    <w:rsid w:val="00D11079"/>
    <w:rsid w:val="00D113FB"/>
    <w:rsid w:val="00D115F4"/>
    <w:rsid w:val="00D116A8"/>
    <w:rsid w:val="00D1174C"/>
    <w:rsid w:val="00D11787"/>
    <w:rsid w:val="00D117C2"/>
    <w:rsid w:val="00D119A3"/>
    <w:rsid w:val="00D11F51"/>
    <w:rsid w:val="00D11F72"/>
    <w:rsid w:val="00D12194"/>
    <w:rsid w:val="00D121DB"/>
    <w:rsid w:val="00D12367"/>
    <w:rsid w:val="00D124FD"/>
    <w:rsid w:val="00D12593"/>
    <w:rsid w:val="00D125B6"/>
    <w:rsid w:val="00D128B9"/>
    <w:rsid w:val="00D12982"/>
    <w:rsid w:val="00D12C0E"/>
    <w:rsid w:val="00D12D65"/>
    <w:rsid w:val="00D12EB2"/>
    <w:rsid w:val="00D12EFE"/>
    <w:rsid w:val="00D12F64"/>
    <w:rsid w:val="00D13399"/>
    <w:rsid w:val="00D133C3"/>
    <w:rsid w:val="00D13419"/>
    <w:rsid w:val="00D1360A"/>
    <w:rsid w:val="00D13686"/>
    <w:rsid w:val="00D136CB"/>
    <w:rsid w:val="00D13756"/>
    <w:rsid w:val="00D13770"/>
    <w:rsid w:val="00D137A6"/>
    <w:rsid w:val="00D1388B"/>
    <w:rsid w:val="00D13898"/>
    <w:rsid w:val="00D1389B"/>
    <w:rsid w:val="00D138FB"/>
    <w:rsid w:val="00D13995"/>
    <w:rsid w:val="00D13D58"/>
    <w:rsid w:val="00D13DE8"/>
    <w:rsid w:val="00D13DED"/>
    <w:rsid w:val="00D14123"/>
    <w:rsid w:val="00D14158"/>
    <w:rsid w:val="00D14459"/>
    <w:rsid w:val="00D145A3"/>
    <w:rsid w:val="00D1465D"/>
    <w:rsid w:val="00D14675"/>
    <w:rsid w:val="00D14691"/>
    <w:rsid w:val="00D14D68"/>
    <w:rsid w:val="00D14DE1"/>
    <w:rsid w:val="00D14DE5"/>
    <w:rsid w:val="00D14E5E"/>
    <w:rsid w:val="00D14EBA"/>
    <w:rsid w:val="00D14F1D"/>
    <w:rsid w:val="00D150E4"/>
    <w:rsid w:val="00D1517A"/>
    <w:rsid w:val="00D1518F"/>
    <w:rsid w:val="00D151FC"/>
    <w:rsid w:val="00D1521D"/>
    <w:rsid w:val="00D1544B"/>
    <w:rsid w:val="00D154D7"/>
    <w:rsid w:val="00D156C2"/>
    <w:rsid w:val="00D159A9"/>
    <w:rsid w:val="00D15A2F"/>
    <w:rsid w:val="00D15CCD"/>
    <w:rsid w:val="00D15F45"/>
    <w:rsid w:val="00D15FFC"/>
    <w:rsid w:val="00D16040"/>
    <w:rsid w:val="00D16051"/>
    <w:rsid w:val="00D161CF"/>
    <w:rsid w:val="00D161DF"/>
    <w:rsid w:val="00D16204"/>
    <w:rsid w:val="00D16337"/>
    <w:rsid w:val="00D164CB"/>
    <w:rsid w:val="00D16602"/>
    <w:rsid w:val="00D16BCB"/>
    <w:rsid w:val="00D172C9"/>
    <w:rsid w:val="00D17629"/>
    <w:rsid w:val="00D17656"/>
    <w:rsid w:val="00D17734"/>
    <w:rsid w:val="00D17784"/>
    <w:rsid w:val="00D177B8"/>
    <w:rsid w:val="00D1780A"/>
    <w:rsid w:val="00D1788D"/>
    <w:rsid w:val="00D179B5"/>
    <w:rsid w:val="00D17A2F"/>
    <w:rsid w:val="00D17AB4"/>
    <w:rsid w:val="00D17CF0"/>
    <w:rsid w:val="00D17F70"/>
    <w:rsid w:val="00D17FBE"/>
    <w:rsid w:val="00D1E9F5"/>
    <w:rsid w:val="00D2001E"/>
    <w:rsid w:val="00D200CE"/>
    <w:rsid w:val="00D202DD"/>
    <w:rsid w:val="00D203FF"/>
    <w:rsid w:val="00D205DD"/>
    <w:rsid w:val="00D207DB"/>
    <w:rsid w:val="00D20C54"/>
    <w:rsid w:val="00D20C59"/>
    <w:rsid w:val="00D20CC2"/>
    <w:rsid w:val="00D20E32"/>
    <w:rsid w:val="00D20EC3"/>
    <w:rsid w:val="00D20F17"/>
    <w:rsid w:val="00D20F85"/>
    <w:rsid w:val="00D2111E"/>
    <w:rsid w:val="00D21167"/>
    <w:rsid w:val="00D2150B"/>
    <w:rsid w:val="00D2159E"/>
    <w:rsid w:val="00D2160C"/>
    <w:rsid w:val="00D21794"/>
    <w:rsid w:val="00D217CA"/>
    <w:rsid w:val="00D218B4"/>
    <w:rsid w:val="00D2190B"/>
    <w:rsid w:val="00D21AC4"/>
    <w:rsid w:val="00D21B81"/>
    <w:rsid w:val="00D21BB9"/>
    <w:rsid w:val="00D21C03"/>
    <w:rsid w:val="00D21C72"/>
    <w:rsid w:val="00D21CD3"/>
    <w:rsid w:val="00D21DD8"/>
    <w:rsid w:val="00D2205F"/>
    <w:rsid w:val="00D2208E"/>
    <w:rsid w:val="00D220B9"/>
    <w:rsid w:val="00D22329"/>
    <w:rsid w:val="00D225A0"/>
    <w:rsid w:val="00D225BD"/>
    <w:rsid w:val="00D2261E"/>
    <w:rsid w:val="00D2276E"/>
    <w:rsid w:val="00D22DCE"/>
    <w:rsid w:val="00D2307C"/>
    <w:rsid w:val="00D2317D"/>
    <w:rsid w:val="00D231BA"/>
    <w:rsid w:val="00D23228"/>
    <w:rsid w:val="00D23383"/>
    <w:rsid w:val="00D235ED"/>
    <w:rsid w:val="00D236F2"/>
    <w:rsid w:val="00D23906"/>
    <w:rsid w:val="00D239DA"/>
    <w:rsid w:val="00D239F0"/>
    <w:rsid w:val="00D23D02"/>
    <w:rsid w:val="00D23EA0"/>
    <w:rsid w:val="00D23FE9"/>
    <w:rsid w:val="00D24099"/>
    <w:rsid w:val="00D240C7"/>
    <w:rsid w:val="00D2414A"/>
    <w:rsid w:val="00D24241"/>
    <w:rsid w:val="00D24269"/>
    <w:rsid w:val="00D245BA"/>
    <w:rsid w:val="00D245D6"/>
    <w:rsid w:val="00D246DA"/>
    <w:rsid w:val="00D24784"/>
    <w:rsid w:val="00D247F9"/>
    <w:rsid w:val="00D24C8E"/>
    <w:rsid w:val="00D24F22"/>
    <w:rsid w:val="00D24FA8"/>
    <w:rsid w:val="00D250E0"/>
    <w:rsid w:val="00D25240"/>
    <w:rsid w:val="00D25288"/>
    <w:rsid w:val="00D252C4"/>
    <w:rsid w:val="00D253AC"/>
    <w:rsid w:val="00D2541F"/>
    <w:rsid w:val="00D255C9"/>
    <w:rsid w:val="00D25657"/>
    <w:rsid w:val="00D256C9"/>
    <w:rsid w:val="00D2573B"/>
    <w:rsid w:val="00D25748"/>
    <w:rsid w:val="00D25796"/>
    <w:rsid w:val="00D25856"/>
    <w:rsid w:val="00D259B7"/>
    <w:rsid w:val="00D259E2"/>
    <w:rsid w:val="00D25A3A"/>
    <w:rsid w:val="00D25B42"/>
    <w:rsid w:val="00D25BE9"/>
    <w:rsid w:val="00D25C58"/>
    <w:rsid w:val="00D25C59"/>
    <w:rsid w:val="00D25EEB"/>
    <w:rsid w:val="00D25FCB"/>
    <w:rsid w:val="00D26114"/>
    <w:rsid w:val="00D26309"/>
    <w:rsid w:val="00D2651F"/>
    <w:rsid w:val="00D265F7"/>
    <w:rsid w:val="00D26670"/>
    <w:rsid w:val="00D267DF"/>
    <w:rsid w:val="00D26A4F"/>
    <w:rsid w:val="00D26BF9"/>
    <w:rsid w:val="00D26C3C"/>
    <w:rsid w:val="00D26CEB"/>
    <w:rsid w:val="00D26FFA"/>
    <w:rsid w:val="00D2701D"/>
    <w:rsid w:val="00D27224"/>
    <w:rsid w:val="00D2723C"/>
    <w:rsid w:val="00D27252"/>
    <w:rsid w:val="00D27263"/>
    <w:rsid w:val="00D273B0"/>
    <w:rsid w:val="00D273B2"/>
    <w:rsid w:val="00D27506"/>
    <w:rsid w:val="00D27553"/>
    <w:rsid w:val="00D27567"/>
    <w:rsid w:val="00D276FA"/>
    <w:rsid w:val="00D27902"/>
    <w:rsid w:val="00D27B3B"/>
    <w:rsid w:val="00D27C3F"/>
    <w:rsid w:val="00D27DAE"/>
    <w:rsid w:val="00D27DC5"/>
    <w:rsid w:val="00D27E74"/>
    <w:rsid w:val="00D27EA3"/>
    <w:rsid w:val="00D300BB"/>
    <w:rsid w:val="00D30251"/>
    <w:rsid w:val="00D303FE"/>
    <w:rsid w:val="00D30446"/>
    <w:rsid w:val="00D30453"/>
    <w:rsid w:val="00D304FA"/>
    <w:rsid w:val="00D305B7"/>
    <w:rsid w:val="00D30647"/>
    <w:rsid w:val="00D309BC"/>
    <w:rsid w:val="00D309D3"/>
    <w:rsid w:val="00D30B2A"/>
    <w:rsid w:val="00D30BAD"/>
    <w:rsid w:val="00D30E85"/>
    <w:rsid w:val="00D30EDB"/>
    <w:rsid w:val="00D30F32"/>
    <w:rsid w:val="00D30F4B"/>
    <w:rsid w:val="00D31049"/>
    <w:rsid w:val="00D311C4"/>
    <w:rsid w:val="00D31330"/>
    <w:rsid w:val="00D3190A"/>
    <w:rsid w:val="00D31B80"/>
    <w:rsid w:val="00D31B86"/>
    <w:rsid w:val="00D31D0F"/>
    <w:rsid w:val="00D31DAE"/>
    <w:rsid w:val="00D31DBA"/>
    <w:rsid w:val="00D31EDA"/>
    <w:rsid w:val="00D31F2E"/>
    <w:rsid w:val="00D31FC3"/>
    <w:rsid w:val="00D32076"/>
    <w:rsid w:val="00D3207D"/>
    <w:rsid w:val="00D320C9"/>
    <w:rsid w:val="00D320FE"/>
    <w:rsid w:val="00D3211F"/>
    <w:rsid w:val="00D3219E"/>
    <w:rsid w:val="00D323B8"/>
    <w:rsid w:val="00D3245A"/>
    <w:rsid w:val="00D325CB"/>
    <w:rsid w:val="00D3260D"/>
    <w:rsid w:val="00D32645"/>
    <w:rsid w:val="00D3269D"/>
    <w:rsid w:val="00D32716"/>
    <w:rsid w:val="00D328E6"/>
    <w:rsid w:val="00D32954"/>
    <w:rsid w:val="00D32AC8"/>
    <w:rsid w:val="00D32AE9"/>
    <w:rsid w:val="00D32BEB"/>
    <w:rsid w:val="00D32D31"/>
    <w:rsid w:val="00D32DF3"/>
    <w:rsid w:val="00D32F2D"/>
    <w:rsid w:val="00D33185"/>
    <w:rsid w:val="00D3332A"/>
    <w:rsid w:val="00D333A6"/>
    <w:rsid w:val="00D333F2"/>
    <w:rsid w:val="00D3347D"/>
    <w:rsid w:val="00D336B3"/>
    <w:rsid w:val="00D3377F"/>
    <w:rsid w:val="00D337EA"/>
    <w:rsid w:val="00D338AF"/>
    <w:rsid w:val="00D339EA"/>
    <w:rsid w:val="00D33D13"/>
    <w:rsid w:val="00D33EDC"/>
    <w:rsid w:val="00D33F9F"/>
    <w:rsid w:val="00D34052"/>
    <w:rsid w:val="00D34090"/>
    <w:rsid w:val="00D34160"/>
    <w:rsid w:val="00D342B2"/>
    <w:rsid w:val="00D3446F"/>
    <w:rsid w:val="00D345DF"/>
    <w:rsid w:val="00D34679"/>
    <w:rsid w:val="00D34738"/>
    <w:rsid w:val="00D34766"/>
    <w:rsid w:val="00D347EA"/>
    <w:rsid w:val="00D34852"/>
    <w:rsid w:val="00D34949"/>
    <w:rsid w:val="00D349BA"/>
    <w:rsid w:val="00D34D62"/>
    <w:rsid w:val="00D34E4B"/>
    <w:rsid w:val="00D34E98"/>
    <w:rsid w:val="00D34EFB"/>
    <w:rsid w:val="00D34FF6"/>
    <w:rsid w:val="00D35011"/>
    <w:rsid w:val="00D35085"/>
    <w:rsid w:val="00D35211"/>
    <w:rsid w:val="00D3548E"/>
    <w:rsid w:val="00D3550A"/>
    <w:rsid w:val="00D3551F"/>
    <w:rsid w:val="00D35525"/>
    <w:rsid w:val="00D35597"/>
    <w:rsid w:val="00D355AA"/>
    <w:rsid w:val="00D3577F"/>
    <w:rsid w:val="00D35979"/>
    <w:rsid w:val="00D35991"/>
    <w:rsid w:val="00D35999"/>
    <w:rsid w:val="00D35ADD"/>
    <w:rsid w:val="00D35B3D"/>
    <w:rsid w:val="00D35D9A"/>
    <w:rsid w:val="00D35E12"/>
    <w:rsid w:val="00D35E9E"/>
    <w:rsid w:val="00D360EA"/>
    <w:rsid w:val="00D3610B"/>
    <w:rsid w:val="00D361B0"/>
    <w:rsid w:val="00D362BE"/>
    <w:rsid w:val="00D363F3"/>
    <w:rsid w:val="00D36481"/>
    <w:rsid w:val="00D364B3"/>
    <w:rsid w:val="00D3654A"/>
    <w:rsid w:val="00D3668B"/>
    <w:rsid w:val="00D366E0"/>
    <w:rsid w:val="00D36782"/>
    <w:rsid w:val="00D3696F"/>
    <w:rsid w:val="00D36A0D"/>
    <w:rsid w:val="00D36A5D"/>
    <w:rsid w:val="00D36A68"/>
    <w:rsid w:val="00D36BC0"/>
    <w:rsid w:val="00D36C83"/>
    <w:rsid w:val="00D36CB7"/>
    <w:rsid w:val="00D36E87"/>
    <w:rsid w:val="00D36F32"/>
    <w:rsid w:val="00D36F40"/>
    <w:rsid w:val="00D370D7"/>
    <w:rsid w:val="00D37120"/>
    <w:rsid w:val="00D3728F"/>
    <w:rsid w:val="00D372B0"/>
    <w:rsid w:val="00D37484"/>
    <w:rsid w:val="00D374B7"/>
    <w:rsid w:val="00D374D7"/>
    <w:rsid w:val="00D3758E"/>
    <w:rsid w:val="00D375AD"/>
    <w:rsid w:val="00D3796E"/>
    <w:rsid w:val="00D37A4D"/>
    <w:rsid w:val="00D37A65"/>
    <w:rsid w:val="00D37EA6"/>
    <w:rsid w:val="00D37F37"/>
    <w:rsid w:val="00D37FFC"/>
    <w:rsid w:val="00D401E1"/>
    <w:rsid w:val="00D402A7"/>
    <w:rsid w:val="00D403B2"/>
    <w:rsid w:val="00D404A3"/>
    <w:rsid w:val="00D40512"/>
    <w:rsid w:val="00D40588"/>
    <w:rsid w:val="00D40717"/>
    <w:rsid w:val="00D40853"/>
    <w:rsid w:val="00D4091B"/>
    <w:rsid w:val="00D4099B"/>
    <w:rsid w:val="00D40B31"/>
    <w:rsid w:val="00D40B50"/>
    <w:rsid w:val="00D40D63"/>
    <w:rsid w:val="00D40DA0"/>
    <w:rsid w:val="00D40ED9"/>
    <w:rsid w:val="00D40F51"/>
    <w:rsid w:val="00D41027"/>
    <w:rsid w:val="00D41180"/>
    <w:rsid w:val="00D411C1"/>
    <w:rsid w:val="00D413B1"/>
    <w:rsid w:val="00D414D0"/>
    <w:rsid w:val="00D41578"/>
    <w:rsid w:val="00D41672"/>
    <w:rsid w:val="00D41892"/>
    <w:rsid w:val="00D419F6"/>
    <w:rsid w:val="00D41A0A"/>
    <w:rsid w:val="00D41C65"/>
    <w:rsid w:val="00D41CDF"/>
    <w:rsid w:val="00D41E11"/>
    <w:rsid w:val="00D41E53"/>
    <w:rsid w:val="00D41FFC"/>
    <w:rsid w:val="00D42009"/>
    <w:rsid w:val="00D42066"/>
    <w:rsid w:val="00D420E8"/>
    <w:rsid w:val="00D420FE"/>
    <w:rsid w:val="00D42134"/>
    <w:rsid w:val="00D4234B"/>
    <w:rsid w:val="00D42399"/>
    <w:rsid w:val="00D4240F"/>
    <w:rsid w:val="00D4242E"/>
    <w:rsid w:val="00D424B5"/>
    <w:rsid w:val="00D42582"/>
    <w:rsid w:val="00D425CF"/>
    <w:rsid w:val="00D42661"/>
    <w:rsid w:val="00D42805"/>
    <w:rsid w:val="00D428FD"/>
    <w:rsid w:val="00D42A71"/>
    <w:rsid w:val="00D42ADB"/>
    <w:rsid w:val="00D42C3C"/>
    <w:rsid w:val="00D43066"/>
    <w:rsid w:val="00D4309A"/>
    <w:rsid w:val="00D43171"/>
    <w:rsid w:val="00D43191"/>
    <w:rsid w:val="00D43211"/>
    <w:rsid w:val="00D435D6"/>
    <w:rsid w:val="00D4369D"/>
    <w:rsid w:val="00D4385D"/>
    <w:rsid w:val="00D4386F"/>
    <w:rsid w:val="00D43AF5"/>
    <w:rsid w:val="00D43B06"/>
    <w:rsid w:val="00D43BB2"/>
    <w:rsid w:val="00D43E03"/>
    <w:rsid w:val="00D43E3F"/>
    <w:rsid w:val="00D43E78"/>
    <w:rsid w:val="00D43EA5"/>
    <w:rsid w:val="00D43FC8"/>
    <w:rsid w:val="00D44081"/>
    <w:rsid w:val="00D44155"/>
    <w:rsid w:val="00D444BB"/>
    <w:rsid w:val="00D4471E"/>
    <w:rsid w:val="00D447CD"/>
    <w:rsid w:val="00D448C5"/>
    <w:rsid w:val="00D44947"/>
    <w:rsid w:val="00D44957"/>
    <w:rsid w:val="00D44A77"/>
    <w:rsid w:val="00D44ADE"/>
    <w:rsid w:val="00D44DAE"/>
    <w:rsid w:val="00D44E18"/>
    <w:rsid w:val="00D44ED4"/>
    <w:rsid w:val="00D44FDB"/>
    <w:rsid w:val="00D44FFE"/>
    <w:rsid w:val="00D4507E"/>
    <w:rsid w:val="00D450EF"/>
    <w:rsid w:val="00D45148"/>
    <w:rsid w:val="00D453A3"/>
    <w:rsid w:val="00D4544F"/>
    <w:rsid w:val="00D4547A"/>
    <w:rsid w:val="00D456A9"/>
    <w:rsid w:val="00D456CF"/>
    <w:rsid w:val="00D45897"/>
    <w:rsid w:val="00D45899"/>
    <w:rsid w:val="00D45949"/>
    <w:rsid w:val="00D45A38"/>
    <w:rsid w:val="00D45AED"/>
    <w:rsid w:val="00D45BC3"/>
    <w:rsid w:val="00D45F48"/>
    <w:rsid w:val="00D4600B"/>
    <w:rsid w:val="00D4608B"/>
    <w:rsid w:val="00D46094"/>
    <w:rsid w:val="00D46246"/>
    <w:rsid w:val="00D462DE"/>
    <w:rsid w:val="00D4644E"/>
    <w:rsid w:val="00D464FB"/>
    <w:rsid w:val="00D4652A"/>
    <w:rsid w:val="00D465ED"/>
    <w:rsid w:val="00D4675C"/>
    <w:rsid w:val="00D4679D"/>
    <w:rsid w:val="00D467D4"/>
    <w:rsid w:val="00D46C43"/>
    <w:rsid w:val="00D46C69"/>
    <w:rsid w:val="00D4712F"/>
    <w:rsid w:val="00D47133"/>
    <w:rsid w:val="00D471B5"/>
    <w:rsid w:val="00D47280"/>
    <w:rsid w:val="00D4728D"/>
    <w:rsid w:val="00D472E3"/>
    <w:rsid w:val="00D47484"/>
    <w:rsid w:val="00D4752F"/>
    <w:rsid w:val="00D477E9"/>
    <w:rsid w:val="00D47930"/>
    <w:rsid w:val="00D47A57"/>
    <w:rsid w:val="00D47B36"/>
    <w:rsid w:val="00D47BCC"/>
    <w:rsid w:val="00D47D57"/>
    <w:rsid w:val="00D47F17"/>
    <w:rsid w:val="00D47FEF"/>
    <w:rsid w:val="00D50002"/>
    <w:rsid w:val="00D500E0"/>
    <w:rsid w:val="00D50376"/>
    <w:rsid w:val="00D5044D"/>
    <w:rsid w:val="00D50827"/>
    <w:rsid w:val="00D50939"/>
    <w:rsid w:val="00D50ACC"/>
    <w:rsid w:val="00D50B19"/>
    <w:rsid w:val="00D50BD0"/>
    <w:rsid w:val="00D50D40"/>
    <w:rsid w:val="00D50EDC"/>
    <w:rsid w:val="00D50F68"/>
    <w:rsid w:val="00D50F9F"/>
    <w:rsid w:val="00D5104B"/>
    <w:rsid w:val="00D5132F"/>
    <w:rsid w:val="00D51335"/>
    <w:rsid w:val="00D514C3"/>
    <w:rsid w:val="00D51632"/>
    <w:rsid w:val="00D51664"/>
    <w:rsid w:val="00D518F0"/>
    <w:rsid w:val="00D51948"/>
    <w:rsid w:val="00D51C51"/>
    <w:rsid w:val="00D51D29"/>
    <w:rsid w:val="00D51DE5"/>
    <w:rsid w:val="00D51EA0"/>
    <w:rsid w:val="00D51FD5"/>
    <w:rsid w:val="00D51FFB"/>
    <w:rsid w:val="00D52054"/>
    <w:rsid w:val="00D520E2"/>
    <w:rsid w:val="00D521DD"/>
    <w:rsid w:val="00D5241E"/>
    <w:rsid w:val="00D52472"/>
    <w:rsid w:val="00D5250B"/>
    <w:rsid w:val="00D52571"/>
    <w:rsid w:val="00D526C6"/>
    <w:rsid w:val="00D52AF1"/>
    <w:rsid w:val="00D52C77"/>
    <w:rsid w:val="00D52D04"/>
    <w:rsid w:val="00D530EB"/>
    <w:rsid w:val="00D5329F"/>
    <w:rsid w:val="00D532F2"/>
    <w:rsid w:val="00D532FC"/>
    <w:rsid w:val="00D5366E"/>
    <w:rsid w:val="00D5369F"/>
    <w:rsid w:val="00D5377D"/>
    <w:rsid w:val="00D537EC"/>
    <w:rsid w:val="00D537F2"/>
    <w:rsid w:val="00D53A5F"/>
    <w:rsid w:val="00D53AEE"/>
    <w:rsid w:val="00D53C1C"/>
    <w:rsid w:val="00D53C23"/>
    <w:rsid w:val="00D53C4A"/>
    <w:rsid w:val="00D53C64"/>
    <w:rsid w:val="00D53CA3"/>
    <w:rsid w:val="00D53EDE"/>
    <w:rsid w:val="00D54013"/>
    <w:rsid w:val="00D54357"/>
    <w:rsid w:val="00D543B3"/>
    <w:rsid w:val="00D544FE"/>
    <w:rsid w:val="00D545C9"/>
    <w:rsid w:val="00D5469D"/>
    <w:rsid w:val="00D54819"/>
    <w:rsid w:val="00D54856"/>
    <w:rsid w:val="00D549C3"/>
    <w:rsid w:val="00D54A4D"/>
    <w:rsid w:val="00D54DBB"/>
    <w:rsid w:val="00D54EA4"/>
    <w:rsid w:val="00D551BA"/>
    <w:rsid w:val="00D5520B"/>
    <w:rsid w:val="00D55258"/>
    <w:rsid w:val="00D554DF"/>
    <w:rsid w:val="00D555AB"/>
    <w:rsid w:val="00D55806"/>
    <w:rsid w:val="00D5581C"/>
    <w:rsid w:val="00D55850"/>
    <w:rsid w:val="00D55A76"/>
    <w:rsid w:val="00D55AFB"/>
    <w:rsid w:val="00D55BB6"/>
    <w:rsid w:val="00D55BBB"/>
    <w:rsid w:val="00D55BCC"/>
    <w:rsid w:val="00D55CA5"/>
    <w:rsid w:val="00D55D02"/>
    <w:rsid w:val="00D55F43"/>
    <w:rsid w:val="00D55FC3"/>
    <w:rsid w:val="00D563C0"/>
    <w:rsid w:val="00D56693"/>
    <w:rsid w:val="00D56895"/>
    <w:rsid w:val="00D5695E"/>
    <w:rsid w:val="00D56997"/>
    <w:rsid w:val="00D5699F"/>
    <w:rsid w:val="00D56BBD"/>
    <w:rsid w:val="00D56CD3"/>
    <w:rsid w:val="00D56D7A"/>
    <w:rsid w:val="00D56DCC"/>
    <w:rsid w:val="00D56EF6"/>
    <w:rsid w:val="00D56F73"/>
    <w:rsid w:val="00D56FE6"/>
    <w:rsid w:val="00D570B6"/>
    <w:rsid w:val="00D570BD"/>
    <w:rsid w:val="00D57158"/>
    <w:rsid w:val="00D5716D"/>
    <w:rsid w:val="00D571F7"/>
    <w:rsid w:val="00D57216"/>
    <w:rsid w:val="00D573F3"/>
    <w:rsid w:val="00D57556"/>
    <w:rsid w:val="00D575C6"/>
    <w:rsid w:val="00D57707"/>
    <w:rsid w:val="00D577A9"/>
    <w:rsid w:val="00D57C23"/>
    <w:rsid w:val="00D57C48"/>
    <w:rsid w:val="00D57CE3"/>
    <w:rsid w:val="00D57E69"/>
    <w:rsid w:val="00D57EFA"/>
    <w:rsid w:val="00D601A2"/>
    <w:rsid w:val="00D601C6"/>
    <w:rsid w:val="00D60231"/>
    <w:rsid w:val="00D60336"/>
    <w:rsid w:val="00D603B5"/>
    <w:rsid w:val="00D603F4"/>
    <w:rsid w:val="00D603FE"/>
    <w:rsid w:val="00D6048E"/>
    <w:rsid w:val="00D604B9"/>
    <w:rsid w:val="00D60537"/>
    <w:rsid w:val="00D6055D"/>
    <w:rsid w:val="00D6063B"/>
    <w:rsid w:val="00D60AE7"/>
    <w:rsid w:val="00D60CFF"/>
    <w:rsid w:val="00D60FAA"/>
    <w:rsid w:val="00D6105A"/>
    <w:rsid w:val="00D6108E"/>
    <w:rsid w:val="00D6115E"/>
    <w:rsid w:val="00D61614"/>
    <w:rsid w:val="00D61681"/>
    <w:rsid w:val="00D616CF"/>
    <w:rsid w:val="00D61831"/>
    <w:rsid w:val="00D618DE"/>
    <w:rsid w:val="00D6190F"/>
    <w:rsid w:val="00D61A7B"/>
    <w:rsid w:val="00D61AA1"/>
    <w:rsid w:val="00D61AC2"/>
    <w:rsid w:val="00D61B6D"/>
    <w:rsid w:val="00D61BF0"/>
    <w:rsid w:val="00D61C01"/>
    <w:rsid w:val="00D61C84"/>
    <w:rsid w:val="00D61CD3"/>
    <w:rsid w:val="00D61E87"/>
    <w:rsid w:val="00D620C2"/>
    <w:rsid w:val="00D620DF"/>
    <w:rsid w:val="00D621E0"/>
    <w:rsid w:val="00D62566"/>
    <w:rsid w:val="00D62A16"/>
    <w:rsid w:val="00D62A8A"/>
    <w:rsid w:val="00D62B1F"/>
    <w:rsid w:val="00D62B8C"/>
    <w:rsid w:val="00D62DCB"/>
    <w:rsid w:val="00D62DFA"/>
    <w:rsid w:val="00D62E28"/>
    <w:rsid w:val="00D62F15"/>
    <w:rsid w:val="00D630FD"/>
    <w:rsid w:val="00D63487"/>
    <w:rsid w:val="00D63796"/>
    <w:rsid w:val="00D63958"/>
    <w:rsid w:val="00D63AB4"/>
    <w:rsid w:val="00D63AF0"/>
    <w:rsid w:val="00D63D64"/>
    <w:rsid w:val="00D63EB2"/>
    <w:rsid w:val="00D6407D"/>
    <w:rsid w:val="00D64272"/>
    <w:rsid w:val="00D6428B"/>
    <w:rsid w:val="00D642DB"/>
    <w:rsid w:val="00D647E3"/>
    <w:rsid w:val="00D6480F"/>
    <w:rsid w:val="00D648EF"/>
    <w:rsid w:val="00D64987"/>
    <w:rsid w:val="00D6499E"/>
    <w:rsid w:val="00D649A8"/>
    <w:rsid w:val="00D64B06"/>
    <w:rsid w:val="00D64BCB"/>
    <w:rsid w:val="00D64D42"/>
    <w:rsid w:val="00D64FB5"/>
    <w:rsid w:val="00D650ED"/>
    <w:rsid w:val="00D65114"/>
    <w:rsid w:val="00D653BC"/>
    <w:rsid w:val="00D654B0"/>
    <w:rsid w:val="00D654EE"/>
    <w:rsid w:val="00D6579A"/>
    <w:rsid w:val="00D657AF"/>
    <w:rsid w:val="00D657F0"/>
    <w:rsid w:val="00D65815"/>
    <w:rsid w:val="00D65936"/>
    <w:rsid w:val="00D65B4F"/>
    <w:rsid w:val="00D65CD4"/>
    <w:rsid w:val="00D65D9F"/>
    <w:rsid w:val="00D65DF4"/>
    <w:rsid w:val="00D65E32"/>
    <w:rsid w:val="00D6604D"/>
    <w:rsid w:val="00D66104"/>
    <w:rsid w:val="00D66398"/>
    <w:rsid w:val="00D663B6"/>
    <w:rsid w:val="00D663E6"/>
    <w:rsid w:val="00D66640"/>
    <w:rsid w:val="00D6669E"/>
    <w:rsid w:val="00D667F9"/>
    <w:rsid w:val="00D6690B"/>
    <w:rsid w:val="00D6697D"/>
    <w:rsid w:val="00D669FA"/>
    <w:rsid w:val="00D66B4D"/>
    <w:rsid w:val="00D66BA0"/>
    <w:rsid w:val="00D66BD5"/>
    <w:rsid w:val="00D66BF5"/>
    <w:rsid w:val="00D66E27"/>
    <w:rsid w:val="00D67183"/>
    <w:rsid w:val="00D67656"/>
    <w:rsid w:val="00D676BA"/>
    <w:rsid w:val="00D67874"/>
    <w:rsid w:val="00D6795C"/>
    <w:rsid w:val="00D67A2A"/>
    <w:rsid w:val="00D67AE3"/>
    <w:rsid w:val="00D67BCE"/>
    <w:rsid w:val="00D67D5C"/>
    <w:rsid w:val="00D67D70"/>
    <w:rsid w:val="00D67DB4"/>
    <w:rsid w:val="00D67E62"/>
    <w:rsid w:val="00D67ED7"/>
    <w:rsid w:val="00D67FDB"/>
    <w:rsid w:val="00D7031B"/>
    <w:rsid w:val="00D7036E"/>
    <w:rsid w:val="00D703B8"/>
    <w:rsid w:val="00D705ED"/>
    <w:rsid w:val="00D7060F"/>
    <w:rsid w:val="00D70655"/>
    <w:rsid w:val="00D706CB"/>
    <w:rsid w:val="00D70728"/>
    <w:rsid w:val="00D7083A"/>
    <w:rsid w:val="00D7083E"/>
    <w:rsid w:val="00D708C7"/>
    <w:rsid w:val="00D70911"/>
    <w:rsid w:val="00D70A53"/>
    <w:rsid w:val="00D70AA7"/>
    <w:rsid w:val="00D70B25"/>
    <w:rsid w:val="00D70B97"/>
    <w:rsid w:val="00D70E84"/>
    <w:rsid w:val="00D710EF"/>
    <w:rsid w:val="00D71117"/>
    <w:rsid w:val="00D712DC"/>
    <w:rsid w:val="00D713E7"/>
    <w:rsid w:val="00D71502"/>
    <w:rsid w:val="00D71776"/>
    <w:rsid w:val="00D71839"/>
    <w:rsid w:val="00D718B1"/>
    <w:rsid w:val="00D7190B"/>
    <w:rsid w:val="00D71C76"/>
    <w:rsid w:val="00D71CDF"/>
    <w:rsid w:val="00D71D07"/>
    <w:rsid w:val="00D71D4B"/>
    <w:rsid w:val="00D71DD9"/>
    <w:rsid w:val="00D71EAD"/>
    <w:rsid w:val="00D71EE6"/>
    <w:rsid w:val="00D71F05"/>
    <w:rsid w:val="00D71FAD"/>
    <w:rsid w:val="00D722CD"/>
    <w:rsid w:val="00D72535"/>
    <w:rsid w:val="00D725B0"/>
    <w:rsid w:val="00D728C1"/>
    <w:rsid w:val="00D72960"/>
    <w:rsid w:val="00D72A46"/>
    <w:rsid w:val="00D72A65"/>
    <w:rsid w:val="00D72AFD"/>
    <w:rsid w:val="00D72B32"/>
    <w:rsid w:val="00D72B33"/>
    <w:rsid w:val="00D72B66"/>
    <w:rsid w:val="00D72C53"/>
    <w:rsid w:val="00D72CF6"/>
    <w:rsid w:val="00D72E8C"/>
    <w:rsid w:val="00D72FB6"/>
    <w:rsid w:val="00D73098"/>
    <w:rsid w:val="00D730A9"/>
    <w:rsid w:val="00D73126"/>
    <w:rsid w:val="00D7326D"/>
    <w:rsid w:val="00D7326E"/>
    <w:rsid w:val="00D7336B"/>
    <w:rsid w:val="00D7350D"/>
    <w:rsid w:val="00D738D5"/>
    <w:rsid w:val="00D7390B"/>
    <w:rsid w:val="00D73990"/>
    <w:rsid w:val="00D739BE"/>
    <w:rsid w:val="00D739D4"/>
    <w:rsid w:val="00D73CFB"/>
    <w:rsid w:val="00D73E90"/>
    <w:rsid w:val="00D73E9D"/>
    <w:rsid w:val="00D73F72"/>
    <w:rsid w:val="00D740D8"/>
    <w:rsid w:val="00D742B4"/>
    <w:rsid w:val="00D744D8"/>
    <w:rsid w:val="00D74538"/>
    <w:rsid w:val="00D74736"/>
    <w:rsid w:val="00D747AF"/>
    <w:rsid w:val="00D74881"/>
    <w:rsid w:val="00D74B50"/>
    <w:rsid w:val="00D74EE8"/>
    <w:rsid w:val="00D74F92"/>
    <w:rsid w:val="00D74FDD"/>
    <w:rsid w:val="00D751A6"/>
    <w:rsid w:val="00D755F5"/>
    <w:rsid w:val="00D7565B"/>
    <w:rsid w:val="00D756A0"/>
    <w:rsid w:val="00D7574A"/>
    <w:rsid w:val="00D758A9"/>
    <w:rsid w:val="00D75C0D"/>
    <w:rsid w:val="00D75CC8"/>
    <w:rsid w:val="00D75CD4"/>
    <w:rsid w:val="00D75D22"/>
    <w:rsid w:val="00D75D4A"/>
    <w:rsid w:val="00D75DE1"/>
    <w:rsid w:val="00D75E34"/>
    <w:rsid w:val="00D75E4A"/>
    <w:rsid w:val="00D76168"/>
    <w:rsid w:val="00D7617D"/>
    <w:rsid w:val="00D7629C"/>
    <w:rsid w:val="00D7658C"/>
    <w:rsid w:val="00D766DE"/>
    <w:rsid w:val="00D766E1"/>
    <w:rsid w:val="00D76763"/>
    <w:rsid w:val="00D76917"/>
    <w:rsid w:val="00D76C32"/>
    <w:rsid w:val="00D76C7D"/>
    <w:rsid w:val="00D76E67"/>
    <w:rsid w:val="00D770EE"/>
    <w:rsid w:val="00D77126"/>
    <w:rsid w:val="00D77349"/>
    <w:rsid w:val="00D774EB"/>
    <w:rsid w:val="00D77671"/>
    <w:rsid w:val="00D77A8C"/>
    <w:rsid w:val="00D77AC1"/>
    <w:rsid w:val="00D77B90"/>
    <w:rsid w:val="00D77B9C"/>
    <w:rsid w:val="00D77C21"/>
    <w:rsid w:val="00D77E28"/>
    <w:rsid w:val="00D77E42"/>
    <w:rsid w:val="00D77F7C"/>
    <w:rsid w:val="00D80207"/>
    <w:rsid w:val="00D80302"/>
    <w:rsid w:val="00D8036C"/>
    <w:rsid w:val="00D8059A"/>
    <w:rsid w:val="00D80603"/>
    <w:rsid w:val="00D809FF"/>
    <w:rsid w:val="00D80A20"/>
    <w:rsid w:val="00D80B86"/>
    <w:rsid w:val="00D80BFC"/>
    <w:rsid w:val="00D80DF7"/>
    <w:rsid w:val="00D80E99"/>
    <w:rsid w:val="00D80ED7"/>
    <w:rsid w:val="00D8108E"/>
    <w:rsid w:val="00D813A8"/>
    <w:rsid w:val="00D813BC"/>
    <w:rsid w:val="00D81424"/>
    <w:rsid w:val="00D81624"/>
    <w:rsid w:val="00D8163B"/>
    <w:rsid w:val="00D81860"/>
    <w:rsid w:val="00D81A0A"/>
    <w:rsid w:val="00D81A12"/>
    <w:rsid w:val="00D81B68"/>
    <w:rsid w:val="00D81D90"/>
    <w:rsid w:val="00D81FD5"/>
    <w:rsid w:val="00D82017"/>
    <w:rsid w:val="00D82270"/>
    <w:rsid w:val="00D82463"/>
    <w:rsid w:val="00D82541"/>
    <w:rsid w:val="00D827CB"/>
    <w:rsid w:val="00D8281E"/>
    <w:rsid w:val="00D82824"/>
    <w:rsid w:val="00D829DE"/>
    <w:rsid w:val="00D82BD0"/>
    <w:rsid w:val="00D82D2F"/>
    <w:rsid w:val="00D82F3A"/>
    <w:rsid w:val="00D82FCC"/>
    <w:rsid w:val="00D83012"/>
    <w:rsid w:val="00D83031"/>
    <w:rsid w:val="00D83081"/>
    <w:rsid w:val="00D831C1"/>
    <w:rsid w:val="00D831DE"/>
    <w:rsid w:val="00D8330D"/>
    <w:rsid w:val="00D83402"/>
    <w:rsid w:val="00D8342D"/>
    <w:rsid w:val="00D8360C"/>
    <w:rsid w:val="00D8360F"/>
    <w:rsid w:val="00D8380C"/>
    <w:rsid w:val="00D83822"/>
    <w:rsid w:val="00D83868"/>
    <w:rsid w:val="00D83959"/>
    <w:rsid w:val="00D83A4A"/>
    <w:rsid w:val="00D83DC1"/>
    <w:rsid w:val="00D83E41"/>
    <w:rsid w:val="00D83F60"/>
    <w:rsid w:val="00D83FE3"/>
    <w:rsid w:val="00D83FFE"/>
    <w:rsid w:val="00D84201"/>
    <w:rsid w:val="00D84358"/>
    <w:rsid w:val="00D84414"/>
    <w:rsid w:val="00D8456A"/>
    <w:rsid w:val="00D8457C"/>
    <w:rsid w:val="00D84610"/>
    <w:rsid w:val="00D84761"/>
    <w:rsid w:val="00D84783"/>
    <w:rsid w:val="00D849A2"/>
    <w:rsid w:val="00D849B2"/>
    <w:rsid w:val="00D84BFF"/>
    <w:rsid w:val="00D84C72"/>
    <w:rsid w:val="00D84F97"/>
    <w:rsid w:val="00D84FA1"/>
    <w:rsid w:val="00D84FB9"/>
    <w:rsid w:val="00D85275"/>
    <w:rsid w:val="00D852F6"/>
    <w:rsid w:val="00D85417"/>
    <w:rsid w:val="00D8541B"/>
    <w:rsid w:val="00D855B1"/>
    <w:rsid w:val="00D855DD"/>
    <w:rsid w:val="00D8588B"/>
    <w:rsid w:val="00D85983"/>
    <w:rsid w:val="00D85A55"/>
    <w:rsid w:val="00D85B1A"/>
    <w:rsid w:val="00D85B33"/>
    <w:rsid w:val="00D85C9B"/>
    <w:rsid w:val="00D85D31"/>
    <w:rsid w:val="00D85DAB"/>
    <w:rsid w:val="00D85EDB"/>
    <w:rsid w:val="00D85F46"/>
    <w:rsid w:val="00D85F48"/>
    <w:rsid w:val="00D862FE"/>
    <w:rsid w:val="00D86451"/>
    <w:rsid w:val="00D864EB"/>
    <w:rsid w:val="00D865B5"/>
    <w:rsid w:val="00D866BA"/>
    <w:rsid w:val="00D86762"/>
    <w:rsid w:val="00D86787"/>
    <w:rsid w:val="00D86C47"/>
    <w:rsid w:val="00D86D11"/>
    <w:rsid w:val="00D86D4D"/>
    <w:rsid w:val="00D86F34"/>
    <w:rsid w:val="00D870D0"/>
    <w:rsid w:val="00D87175"/>
    <w:rsid w:val="00D8725F"/>
    <w:rsid w:val="00D87515"/>
    <w:rsid w:val="00D87558"/>
    <w:rsid w:val="00D87613"/>
    <w:rsid w:val="00D87626"/>
    <w:rsid w:val="00D876DA"/>
    <w:rsid w:val="00D876EE"/>
    <w:rsid w:val="00D87997"/>
    <w:rsid w:val="00D87AD0"/>
    <w:rsid w:val="00D87B13"/>
    <w:rsid w:val="00D87B4B"/>
    <w:rsid w:val="00D87C96"/>
    <w:rsid w:val="00D87CCD"/>
    <w:rsid w:val="00D87EED"/>
    <w:rsid w:val="00D87F81"/>
    <w:rsid w:val="00D87F8D"/>
    <w:rsid w:val="00D900EA"/>
    <w:rsid w:val="00D90275"/>
    <w:rsid w:val="00D9037E"/>
    <w:rsid w:val="00D904C9"/>
    <w:rsid w:val="00D9066E"/>
    <w:rsid w:val="00D90881"/>
    <w:rsid w:val="00D90B3D"/>
    <w:rsid w:val="00D90CAD"/>
    <w:rsid w:val="00D90E1B"/>
    <w:rsid w:val="00D90F1F"/>
    <w:rsid w:val="00D90FA5"/>
    <w:rsid w:val="00D911FD"/>
    <w:rsid w:val="00D913DD"/>
    <w:rsid w:val="00D9160E"/>
    <w:rsid w:val="00D916A9"/>
    <w:rsid w:val="00D916FC"/>
    <w:rsid w:val="00D9196D"/>
    <w:rsid w:val="00D91A17"/>
    <w:rsid w:val="00D91A22"/>
    <w:rsid w:val="00D91C3E"/>
    <w:rsid w:val="00D91CE9"/>
    <w:rsid w:val="00D91E2D"/>
    <w:rsid w:val="00D91E3B"/>
    <w:rsid w:val="00D91E79"/>
    <w:rsid w:val="00D91F20"/>
    <w:rsid w:val="00D91F2F"/>
    <w:rsid w:val="00D91FFA"/>
    <w:rsid w:val="00D92087"/>
    <w:rsid w:val="00D920F9"/>
    <w:rsid w:val="00D92195"/>
    <w:rsid w:val="00D9226E"/>
    <w:rsid w:val="00D922D7"/>
    <w:rsid w:val="00D92319"/>
    <w:rsid w:val="00D92369"/>
    <w:rsid w:val="00D924AE"/>
    <w:rsid w:val="00D924FC"/>
    <w:rsid w:val="00D9254E"/>
    <w:rsid w:val="00D92675"/>
    <w:rsid w:val="00D9269A"/>
    <w:rsid w:val="00D9290A"/>
    <w:rsid w:val="00D92AA5"/>
    <w:rsid w:val="00D92AD9"/>
    <w:rsid w:val="00D92D8E"/>
    <w:rsid w:val="00D92D97"/>
    <w:rsid w:val="00D92DAA"/>
    <w:rsid w:val="00D92E35"/>
    <w:rsid w:val="00D932D8"/>
    <w:rsid w:val="00D933A9"/>
    <w:rsid w:val="00D933C8"/>
    <w:rsid w:val="00D9377D"/>
    <w:rsid w:val="00D9383F"/>
    <w:rsid w:val="00D9386C"/>
    <w:rsid w:val="00D938B3"/>
    <w:rsid w:val="00D93923"/>
    <w:rsid w:val="00D93A7D"/>
    <w:rsid w:val="00D93B0B"/>
    <w:rsid w:val="00D93C36"/>
    <w:rsid w:val="00D93C47"/>
    <w:rsid w:val="00D93CFB"/>
    <w:rsid w:val="00D93E11"/>
    <w:rsid w:val="00D93FE8"/>
    <w:rsid w:val="00D94261"/>
    <w:rsid w:val="00D94510"/>
    <w:rsid w:val="00D946F9"/>
    <w:rsid w:val="00D947A7"/>
    <w:rsid w:val="00D947E3"/>
    <w:rsid w:val="00D94921"/>
    <w:rsid w:val="00D94BAF"/>
    <w:rsid w:val="00D94BEF"/>
    <w:rsid w:val="00D94D87"/>
    <w:rsid w:val="00D94ECD"/>
    <w:rsid w:val="00D952D9"/>
    <w:rsid w:val="00D95323"/>
    <w:rsid w:val="00D95569"/>
    <w:rsid w:val="00D95722"/>
    <w:rsid w:val="00D95724"/>
    <w:rsid w:val="00D9580B"/>
    <w:rsid w:val="00D9597C"/>
    <w:rsid w:val="00D95B37"/>
    <w:rsid w:val="00D95C51"/>
    <w:rsid w:val="00D95CD7"/>
    <w:rsid w:val="00D95D14"/>
    <w:rsid w:val="00D95F22"/>
    <w:rsid w:val="00D96078"/>
    <w:rsid w:val="00D962AB"/>
    <w:rsid w:val="00D964B4"/>
    <w:rsid w:val="00D964C7"/>
    <w:rsid w:val="00D964D6"/>
    <w:rsid w:val="00D96553"/>
    <w:rsid w:val="00D96826"/>
    <w:rsid w:val="00D96856"/>
    <w:rsid w:val="00D968E7"/>
    <w:rsid w:val="00D96A1F"/>
    <w:rsid w:val="00D96BEA"/>
    <w:rsid w:val="00D96D15"/>
    <w:rsid w:val="00D96D33"/>
    <w:rsid w:val="00D96D6A"/>
    <w:rsid w:val="00D96D98"/>
    <w:rsid w:val="00D96FA8"/>
    <w:rsid w:val="00D9707A"/>
    <w:rsid w:val="00D970D2"/>
    <w:rsid w:val="00D97195"/>
    <w:rsid w:val="00D972A7"/>
    <w:rsid w:val="00D97447"/>
    <w:rsid w:val="00D974A1"/>
    <w:rsid w:val="00D974DB"/>
    <w:rsid w:val="00D975B8"/>
    <w:rsid w:val="00D97640"/>
    <w:rsid w:val="00D976F2"/>
    <w:rsid w:val="00D97868"/>
    <w:rsid w:val="00D978E4"/>
    <w:rsid w:val="00D97A1B"/>
    <w:rsid w:val="00D97BDE"/>
    <w:rsid w:val="00D97D9B"/>
    <w:rsid w:val="00D97EE1"/>
    <w:rsid w:val="00D97F73"/>
    <w:rsid w:val="00DA0180"/>
    <w:rsid w:val="00DA02C0"/>
    <w:rsid w:val="00DA0452"/>
    <w:rsid w:val="00DA049D"/>
    <w:rsid w:val="00DA05D7"/>
    <w:rsid w:val="00DA0668"/>
    <w:rsid w:val="00DA06B0"/>
    <w:rsid w:val="00DA0974"/>
    <w:rsid w:val="00DA09B8"/>
    <w:rsid w:val="00DA0AEF"/>
    <w:rsid w:val="00DA0AF1"/>
    <w:rsid w:val="00DA0B14"/>
    <w:rsid w:val="00DA0B59"/>
    <w:rsid w:val="00DA10AD"/>
    <w:rsid w:val="00DA10DB"/>
    <w:rsid w:val="00DA116A"/>
    <w:rsid w:val="00DA12F3"/>
    <w:rsid w:val="00DA1309"/>
    <w:rsid w:val="00DA13DC"/>
    <w:rsid w:val="00DA14F7"/>
    <w:rsid w:val="00DA1645"/>
    <w:rsid w:val="00DA175F"/>
    <w:rsid w:val="00DA1881"/>
    <w:rsid w:val="00DA18E1"/>
    <w:rsid w:val="00DA18E9"/>
    <w:rsid w:val="00DA1AEF"/>
    <w:rsid w:val="00DA1C91"/>
    <w:rsid w:val="00DA1C9B"/>
    <w:rsid w:val="00DA1D5C"/>
    <w:rsid w:val="00DA1E60"/>
    <w:rsid w:val="00DA1FB8"/>
    <w:rsid w:val="00DA20BB"/>
    <w:rsid w:val="00DA2315"/>
    <w:rsid w:val="00DA23D5"/>
    <w:rsid w:val="00DA241F"/>
    <w:rsid w:val="00DA25DD"/>
    <w:rsid w:val="00DA2796"/>
    <w:rsid w:val="00DA287E"/>
    <w:rsid w:val="00DA2A31"/>
    <w:rsid w:val="00DA2B20"/>
    <w:rsid w:val="00DA2BC6"/>
    <w:rsid w:val="00DA2C5A"/>
    <w:rsid w:val="00DA2C62"/>
    <w:rsid w:val="00DA2D0A"/>
    <w:rsid w:val="00DA2D3D"/>
    <w:rsid w:val="00DA303A"/>
    <w:rsid w:val="00DA313A"/>
    <w:rsid w:val="00DA3406"/>
    <w:rsid w:val="00DA371B"/>
    <w:rsid w:val="00DA3884"/>
    <w:rsid w:val="00DA3932"/>
    <w:rsid w:val="00DA3AB1"/>
    <w:rsid w:val="00DA3E22"/>
    <w:rsid w:val="00DA3F43"/>
    <w:rsid w:val="00DA3FF4"/>
    <w:rsid w:val="00DA4191"/>
    <w:rsid w:val="00DA439F"/>
    <w:rsid w:val="00DA450A"/>
    <w:rsid w:val="00DA4529"/>
    <w:rsid w:val="00DA4651"/>
    <w:rsid w:val="00DA4652"/>
    <w:rsid w:val="00DA4714"/>
    <w:rsid w:val="00DA476B"/>
    <w:rsid w:val="00DA47AC"/>
    <w:rsid w:val="00DA4B37"/>
    <w:rsid w:val="00DA4C00"/>
    <w:rsid w:val="00DA4C60"/>
    <w:rsid w:val="00DA4C96"/>
    <w:rsid w:val="00DA4C9A"/>
    <w:rsid w:val="00DA4ED7"/>
    <w:rsid w:val="00DA4EEC"/>
    <w:rsid w:val="00DA51AA"/>
    <w:rsid w:val="00DA52B4"/>
    <w:rsid w:val="00DA5446"/>
    <w:rsid w:val="00DA54B6"/>
    <w:rsid w:val="00DA552F"/>
    <w:rsid w:val="00DA5580"/>
    <w:rsid w:val="00DA55DD"/>
    <w:rsid w:val="00DA5627"/>
    <w:rsid w:val="00DA5662"/>
    <w:rsid w:val="00DA5703"/>
    <w:rsid w:val="00DA5899"/>
    <w:rsid w:val="00DA58B9"/>
    <w:rsid w:val="00DA5A73"/>
    <w:rsid w:val="00DA5DB7"/>
    <w:rsid w:val="00DA5DED"/>
    <w:rsid w:val="00DA5E5E"/>
    <w:rsid w:val="00DA5EDF"/>
    <w:rsid w:val="00DA5F6F"/>
    <w:rsid w:val="00DA6129"/>
    <w:rsid w:val="00DA61C4"/>
    <w:rsid w:val="00DA62EE"/>
    <w:rsid w:val="00DA6422"/>
    <w:rsid w:val="00DA6430"/>
    <w:rsid w:val="00DA6A51"/>
    <w:rsid w:val="00DA6BE0"/>
    <w:rsid w:val="00DA6C36"/>
    <w:rsid w:val="00DA6C48"/>
    <w:rsid w:val="00DA6FFA"/>
    <w:rsid w:val="00DA70C3"/>
    <w:rsid w:val="00DA7127"/>
    <w:rsid w:val="00DA750C"/>
    <w:rsid w:val="00DA764F"/>
    <w:rsid w:val="00DA781D"/>
    <w:rsid w:val="00DA783F"/>
    <w:rsid w:val="00DA785E"/>
    <w:rsid w:val="00DA78A1"/>
    <w:rsid w:val="00DA7A03"/>
    <w:rsid w:val="00DA7A55"/>
    <w:rsid w:val="00DA7A86"/>
    <w:rsid w:val="00DA7C58"/>
    <w:rsid w:val="00DA7C91"/>
    <w:rsid w:val="00DA7CC2"/>
    <w:rsid w:val="00DA7CDC"/>
    <w:rsid w:val="00DA7F3F"/>
    <w:rsid w:val="00DA7F64"/>
    <w:rsid w:val="00DA7F8A"/>
    <w:rsid w:val="00DA7FEC"/>
    <w:rsid w:val="00DB007D"/>
    <w:rsid w:val="00DB00A7"/>
    <w:rsid w:val="00DB011E"/>
    <w:rsid w:val="00DB0189"/>
    <w:rsid w:val="00DB0198"/>
    <w:rsid w:val="00DB01B6"/>
    <w:rsid w:val="00DB0238"/>
    <w:rsid w:val="00DB026C"/>
    <w:rsid w:val="00DB02E9"/>
    <w:rsid w:val="00DB0419"/>
    <w:rsid w:val="00DB067F"/>
    <w:rsid w:val="00DB0781"/>
    <w:rsid w:val="00DB078D"/>
    <w:rsid w:val="00DB097F"/>
    <w:rsid w:val="00DB0C58"/>
    <w:rsid w:val="00DB0CA7"/>
    <w:rsid w:val="00DB0CEC"/>
    <w:rsid w:val="00DB0D0E"/>
    <w:rsid w:val="00DB0D7F"/>
    <w:rsid w:val="00DB0ED5"/>
    <w:rsid w:val="00DB0F08"/>
    <w:rsid w:val="00DB0FA7"/>
    <w:rsid w:val="00DB1173"/>
    <w:rsid w:val="00DB13D8"/>
    <w:rsid w:val="00DB1632"/>
    <w:rsid w:val="00DB1762"/>
    <w:rsid w:val="00DB189D"/>
    <w:rsid w:val="00DB1939"/>
    <w:rsid w:val="00DB196E"/>
    <w:rsid w:val="00DB1A1D"/>
    <w:rsid w:val="00DB1D51"/>
    <w:rsid w:val="00DB1D99"/>
    <w:rsid w:val="00DB1E96"/>
    <w:rsid w:val="00DB1F34"/>
    <w:rsid w:val="00DB2065"/>
    <w:rsid w:val="00DB2077"/>
    <w:rsid w:val="00DB2262"/>
    <w:rsid w:val="00DB23BA"/>
    <w:rsid w:val="00DB23D3"/>
    <w:rsid w:val="00DB28B8"/>
    <w:rsid w:val="00DB297F"/>
    <w:rsid w:val="00DB29AD"/>
    <w:rsid w:val="00DB2A4D"/>
    <w:rsid w:val="00DB2A5B"/>
    <w:rsid w:val="00DB2BB8"/>
    <w:rsid w:val="00DB2BFC"/>
    <w:rsid w:val="00DB2C61"/>
    <w:rsid w:val="00DB2C63"/>
    <w:rsid w:val="00DB2C96"/>
    <w:rsid w:val="00DB2DA0"/>
    <w:rsid w:val="00DB2EE0"/>
    <w:rsid w:val="00DB2F16"/>
    <w:rsid w:val="00DB3017"/>
    <w:rsid w:val="00DB30D4"/>
    <w:rsid w:val="00DB3175"/>
    <w:rsid w:val="00DB31B4"/>
    <w:rsid w:val="00DB3215"/>
    <w:rsid w:val="00DB325F"/>
    <w:rsid w:val="00DB34BD"/>
    <w:rsid w:val="00DB3515"/>
    <w:rsid w:val="00DB3655"/>
    <w:rsid w:val="00DB37C3"/>
    <w:rsid w:val="00DB3965"/>
    <w:rsid w:val="00DB3A73"/>
    <w:rsid w:val="00DB3B4A"/>
    <w:rsid w:val="00DB3EFE"/>
    <w:rsid w:val="00DB40B8"/>
    <w:rsid w:val="00DB42C3"/>
    <w:rsid w:val="00DB438E"/>
    <w:rsid w:val="00DB4425"/>
    <w:rsid w:val="00DB46AB"/>
    <w:rsid w:val="00DB470B"/>
    <w:rsid w:val="00DB4967"/>
    <w:rsid w:val="00DB49BE"/>
    <w:rsid w:val="00DB4A15"/>
    <w:rsid w:val="00DB4ACE"/>
    <w:rsid w:val="00DB4AD0"/>
    <w:rsid w:val="00DB4BF2"/>
    <w:rsid w:val="00DB4C3E"/>
    <w:rsid w:val="00DB4D17"/>
    <w:rsid w:val="00DB4D4A"/>
    <w:rsid w:val="00DB4F72"/>
    <w:rsid w:val="00DB50E2"/>
    <w:rsid w:val="00DB51C6"/>
    <w:rsid w:val="00DB523A"/>
    <w:rsid w:val="00DB53AD"/>
    <w:rsid w:val="00DB5569"/>
    <w:rsid w:val="00DB573E"/>
    <w:rsid w:val="00DB589D"/>
    <w:rsid w:val="00DB5B59"/>
    <w:rsid w:val="00DB5B65"/>
    <w:rsid w:val="00DB5CEF"/>
    <w:rsid w:val="00DB5E40"/>
    <w:rsid w:val="00DB5E98"/>
    <w:rsid w:val="00DB5F20"/>
    <w:rsid w:val="00DB6075"/>
    <w:rsid w:val="00DB620B"/>
    <w:rsid w:val="00DB624A"/>
    <w:rsid w:val="00DB6514"/>
    <w:rsid w:val="00DB690F"/>
    <w:rsid w:val="00DB6958"/>
    <w:rsid w:val="00DB69AB"/>
    <w:rsid w:val="00DB69AF"/>
    <w:rsid w:val="00DB6A0E"/>
    <w:rsid w:val="00DB6AD6"/>
    <w:rsid w:val="00DB6B82"/>
    <w:rsid w:val="00DB6C6C"/>
    <w:rsid w:val="00DB6DDC"/>
    <w:rsid w:val="00DB70AD"/>
    <w:rsid w:val="00DB7107"/>
    <w:rsid w:val="00DB7192"/>
    <w:rsid w:val="00DB71D1"/>
    <w:rsid w:val="00DB71F6"/>
    <w:rsid w:val="00DB73D1"/>
    <w:rsid w:val="00DB747B"/>
    <w:rsid w:val="00DB761F"/>
    <w:rsid w:val="00DB77BF"/>
    <w:rsid w:val="00DB7896"/>
    <w:rsid w:val="00DB79DD"/>
    <w:rsid w:val="00DB79FF"/>
    <w:rsid w:val="00DB7D20"/>
    <w:rsid w:val="00DB7D73"/>
    <w:rsid w:val="00DB7E6D"/>
    <w:rsid w:val="00DB7E79"/>
    <w:rsid w:val="00DB7F7E"/>
    <w:rsid w:val="00DB7FE4"/>
    <w:rsid w:val="00DC0063"/>
    <w:rsid w:val="00DC00A5"/>
    <w:rsid w:val="00DC010B"/>
    <w:rsid w:val="00DC0152"/>
    <w:rsid w:val="00DC0386"/>
    <w:rsid w:val="00DC03D1"/>
    <w:rsid w:val="00DC055E"/>
    <w:rsid w:val="00DC0711"/>
    <w:rsid w:val="00DC0803"/>
    <w:rsid w:val="00DC0813"/>
    <w:rsid w:val="00DC0B50"/>
    <w:rsid w:val="00DC0BB7"/>
    <w:rsid w:val="00DC0BBC"/>
    <w:rsid w:val="00DC0BEE"/>
    <w:rsid w:val="00DC0C66"/>
    <w:rsid w:val="00DC0DBA"/>
    <w:rsid w:val="00DC0E00"/>
    <w:rsid w:val="00DC0ED2"/>
    <w:rsid w:val="00DC0FF2"/>
    <w:rsid w:val="00DC1072"/>
    <w:rsid w:val="00DC1106"/>
    <w:rsid w:val="00DC1295"/>
    <w:rsid w:val="00DC12BC"/>
    <w:rsid w:val="00DC132F"/>
    <w:rsid w:val="00DC1358"/>
    <w:rsid w:val="00DC147F"/>
    <w:rsid w:val="00DC1508"/>
    <w:rsid w:val="00DC15AC"/>
    <w:rsid w:val="00DC16B0"/>
    <w:rsid w:val="00DC16CE"/>
    <w:rsid w:val="00DC176D"/>
    <w:rsid w:val="00DC1A79"/>
    <w:rsid w:val="00DC1B62"/>
    <w:rsid w:val="00DC1B7A"/>
    <w:rsid w:val="00DC1C43"/>
    <w:rsid w:val="00DC1DD3"/>
    <w:rsid w:val="00DC1E4B"/>
    <w:rsid w:val="00DC200B"/>
    <w:rsid w:val="00DC217D"/>
    <w:rsid w:val="00DC21BB"/>
    <w:rsid w:val="00DC2238"/>
    <w:rsid w:val="00DC225E"/>
    <w:rsid w:val="00DC2349"/>
    <w:rsid w:val="00DC2423"/>
    <w:rsid w:val="00DC2505"/>
    <w:rsid w:val="00DC25F0"/>
    <w:rsid w:val="00DC2637"/>
    <w:rsid w:val="00DC269C"/>
    <w:rsid w:val="00DC285F"/>
    <w:rsid w:val="00DC29B9"/>
    <w:rsid w:val="00DC2A24"/>
    <w:rsid w:val="00DC2BC4"/>
    <w:rsid w:val="00DC2CC4"/>
    <w:rsid w:val="00DC2D64"/>
    <w:rsid w:val="00DC2F20"/>
    <w:rsid w:val="00DC3028"/>
    <w:rsid w:val="00DC30EB"/>
    <w:rsid w:val="00DC33B4"/>
    <w:rsid w:val="00DC3453"/>
    <w:rsid w:val="00DC3487"/>
    <w:rsid w:val="00DC359C"/>
    <w:rsid w:val="00DC373A"/>
    <w:rsid w:val="00DC39A7"/>
    <w:rsid w:val="00DC3B2E"/>
    <w:rsid w:val="00DC3BFD"/>
    <w:rsid w:val="00DC3D63"/>
    <w:rsid w:val="00DC3D64"/>
    <w:rsid w:val="00DC3E2E"/>
    <w:rsid w:val="00DC3E89"/>
    <w:rsid w:val="00DC3ED6"/>
    <w:rsid w:val="00DC4001"/>
    <w:rsid w:val="00DC40A1"/>
    <w:rsid w:val="00DC4197"/>
    <w:rsid w:val="00DC4478"/>
    <w:rsid w:val="00DC4505"/>
    <w:rsid w:val="00DC4545"/>
    <w:rsid w:val="00DC45D6"/>
    <w:rsid w:val="00DC467B"/>
    <w:rsid w:val="00DC467F"/>
    <w:rsid w:val="00DC4A6A"/>
    <w:rsid w:val="00DC4A84"/>
    <w:rsid w:val="00DC4B16"/>
    <w:rsid w:val="00DC4DFE"/>
    <w:rsid w:val="00DC4EE9"/>
    <w:rsid w:val="00DC5072"/>
    <w:rsid w:val="00DC51EE"/>
    <w:rsid w:val="00DC542A"/>
    <w:rsid w:val="00DC5649"/>
    <w:rsid w:val="00DC57DC"/>
    <w:rsid w:val="00DC59AC"/>
    <w:rsid w:val="00DC5CA6"/>
    <w:rsid w:val="00DC5D7C"/>
    <w:rsid w:val="00DC6217"/>
    <w:rsid w:val="00DC63F2"/>
    <w:rsid w:val="00DC6468"/>
    <w:rsid w:val="00DC6A25"/>
    <w:rsid w:val="00DC6AEA"/>
    <w:rsid w:val="00DC6B23"/>
    <w:rsid w:val="00DC6CF7"/>
    <w:rsid w:val="00DC6F0D"/>
    <w:rsid w:val="00DC70DF"/>
    <w:rsid w:val="00DC71B3"/>
    <w:rsid w:val="00DC71C8"/>
    <w:rsid w:val="00DC730B"/>
    <w:rsid w:val="00DC730E"/>
    <w:rsid w:val="00DC73A2"/>
    <w:rsid w:val="00DC749E"/>
    <w:rsid w:val="00DC7557"/>
    <w:rsid w:val="00DC7650"/>
    <w:rsid w:val="00DC7715"/>
    <w:rsid w:val="00DC7757"/>
    <w:rsid w:val="00DC7ACD"/>
    <w:rsid w:val="00DC7B2D"/>
    <w:rsid w:val="00DC7B70"/>
    <w:rsid w:val="00DC7C93"/>
    <w:rsid w:val="00DC7E6C"/>
    <w:rsid w:val="00DC7F16"/>
    <w:rsid w:val="00DC7F88"/>
    <w:rsid w:val="00DC7FDD"/>
    <w:rsid w:val="00DD0019"/>
    <w:rsid w:val="00DD02AE"/>
    <w:rsid w:val="00DD047A"/>
    <w:rsid w:val="00DD05BC"/>
    <w:rsid w:val="00DD05E2"/>
    <w:rsid w:val="00DD05FC"/>
    <w:rsid w:val="00DD06E3"/>
    <w:rsid w:val="00DD0939"/>
    <w:rsid w:val="00DD0961"/>
    <w:rsid w:val="00DD0ADC"/>
    <w:rsid w:val="00DD0AE4"/>
    <w:rsid w:val="00DD0AE5"/>
    <w:rsid w:val="00DD0B9A"/>
    <w:rsid w:val="00DD0C67"/>
    <w:rsid w:val="00DD0F38"/>
    <w:rsid w:val="00DD0FFE"/>
    <w:rsid w:val="00DD106A"/>
    <w:rsid w:val="00DD11E9"/>
    <w:rsid w:val="00DD1239"/>
    <w:rsid w:val="00DD123C"/>
    <w:rsid w:val="00DD1412"/>
    <w:rsid w:val="00DD1421"/>
    <w:rsid w:val="00DD1648"/>
    <w:rsid w:val="00DD17F2"/>
    <w:rsid w:val="00DD1832"/>
    <w:rsid w:val="00DD1915"/>
    <w:rsid w:val="00DD19E8"/>
    <w:rsid w:val="00DD1BAC"/>
    <w:rsid w:val="00DD1BB9"/>
    <w:rsid w:val="00DD1C86"/>
    <w:rsid w:val="00DD1CF1"/>
    <w:rsid w:val="00DD1D0E"/>
    <w:rsid w:val="00DD1D37"/>
    <w:rsid w:val="00DD1D52"/>
    <w:rsid w:val="00DD1E99"/>
    <w:rsid w:val="00DD1FC1"/>
    <w:rsid w:val="00DD216C"/>
    <w:rsid w:val="00DD2319"/>
    <w:rsid w:val="00DD2368"/>
    <w:rsid w:val="00DD243D"/>
    <w:rsid w:val="00DD249E"/>
    <w:rsid w:val="00DD26FB"/>
    <w:rsid w:val="00DD2828"/>
    <w:rsid w:val="00DD2884"/>
    <w:rsid w:val="00DD28D1"/>
    <w:rsid w:val="00DD2A22"/>
    <w:rsid w:val="00DD2B4C"/>
    <w:rsid w:val="00DD2C21"/>
    <w:rsid w:val="00DD2E8A"/>
    <w:rsid w:val="00DD2E96"/>
    <w:rsid w:val="00DD2FA7"/>
    <w:rsid w:val="00DD3453"/>
    <w:rsid w:val="00DD348D"/>
    <w:rsid w:val="00DD3566"/>
    <w:rsid w:val="00DD358D"/>
    <w:rsid w:val="00DD3846"/>
    <w:rsid w:val="00DD389F"/>
    <w:rsid w:val="00DD3BB9"/>
    <w:rsid w:val="00DD3C4A"/>
    <w:rsid w:val="00DD3C61"/>
    <w:rsid w:val="00DD3CB3"/>
    <w:rsid w:val="00DD3D7E"/>
    <w:rsid w:val="00DD3D96"/>
    <w:rsid w:val="00DD4105"/>
    <w:rsid w:val="00DD4112"/>
    <w:rsid w:val="00DD4190"/>
    <w:rsid w:val="00DD42E5"/>
    <w:rsid w:val="00DD43AD"/>
    <w:rsid w:val="00DD44D7"/>
    <w:rsid w:val="00DD46E5"/>
    <w:rsid w:val="00DD4824"/>
    <w:rsid w:val="00DD4A28"/>
    <w:rsid w:val="00DD4BA9"/>
    <w:rsid w:val="00DD4D34"/>
    <w:rsid w:val="00DD4DA5"/>
    <w:rsid w:val="00DD4EA2"/>
    <w:rsid w:val="00DD50CA"/>
    <w:rsid w:val="00DD5240"/>
    <w:rsid w:val="00DD524E"/>
    <w:rsid w:val="00DD5287"/>
    <w:rsid w:val="00DD53E3"/>
    <w:rsid w:val="00DD5428"/>
    <w:rsid w:val="00DD543B"/>
    <w:rsid w:val="00DD5570"/>
    <w:rsid w:val="00DD55A9"/>
    <w:rsid w:val="00DD56C2"/>
    <w:rsid w:val="00DD57C8"/>
    <w:rsid w:val="00DD57D2"/>
    <w:rsid w:val="00DD589B"/>
    <w:rsid w:val="00DD596B"/>
    <w:rsid w:val="00DD5A14"/>
    <w:rsid w:val="00DD5A1D"/>
    <w:rsid w:val="00DD5A32"/>
    <w:rsid w:val="00DD5A90"/>
    <w:rsid w:val="00DD5D1D"/>
    <w:rsid w:val="00DD5DBC"/>
    <w:rsid w:val="00DD5F05"/>
    <w:rsid w:val="00DD605F"/>
    <w:rsid w:val="00DD60A1"/>
    <w:rsid w:val="00DD6123"/>
    <w:rsid w:val="00DD6127"/>
    <w:rsid w:val="00DD632C"/>
    <w:rsid w:val="00DD65D5"/>
    <w:rsid w:val="00DD6853"/>
    <w:rsid w:val="00DD6929"/>
    <w:rsid w:val="00DD699F"/>
    <w:rsid w:val="00DD6AE5"/>
    <w:rsid w:val="00DD6E14"/>
    <w:rsid w:val="00DD6E8C"/>
    <w:rsid w:val="00DD7032"/>
    <w:rsid w:val="00DD7059"/>
    <w:rsid w:val="00DD70E9"/>
    <w:rsid w:val="00DD7120"/>
    <w:rsid w:val="00DD71CD"/>
    <w:rsid w:val="00DD7200"/>
    <w:rsid w:val="00DD72F7"/>
    <w:rsid w:val="00DD7431"/>
    <w:rsid w:val="00DD749B"/>
    <w:rsid w:val="00DD7503"/>
    <w:rsid w:val="00DD7688"/>
    <w:rsid w:val="00DD7697"/>
    <w:rsid w:val="00DD76A1"/>
    <w:rsid w:val="00DD76D6"/>
    <w:rsid w:val="00DD792D"/>
    <w:rsid w:val="00DD7991"/>
    <w:rsid w:val="00DD7A47"/>
    <w:rsid w:val="00DD7C64"/>
    <w:rsid w:val="00DD7CCB"/>
    <w:rsid w:val="00DD7D8D"/>
    <w:rsid w:val="00DD7E5C"/>
    <w:rsid w:val="00DD7E7A"/>
    <w:rsid w:val="00DE015E"/>
    <w:rsid w:val="00DE0223"/>
    <w:rsid w:val="00DE0239"/>
    <w:rsid w:val="00DE037C"/>
    <w:rsid w:val="00DE03FC"/>
    <w:rsid w:val="00DE05EC"/>
    <w:rsid w:val="00DE090D"/>
    <w:rsid w:val="00DE0949"/>
    <w:rsid w:val="00DE0A22"/>
    <w:rsid w:val="00DE0F5B"/>
    <w:rsid w:val="00DE1398"/>
    <w:rsid w:val="00DE13B4"/>
    <w:rsid w:val="00DE1438"/>
    <w:rsid w:val="00DE146F"/>
    <w:rsid w:val="00DE18AF"/>
    <w:rsid w:val="00DE193A"/>
    <w:rsid w:val="00DE1A8A"/>
    <w:rsid w:val="00DE1B1E"/>
    <w:rsid w:val="00DE1D2B"/>
    <w:rsid w:val="00DE1E0C"/>
    <w:rsid w:val="00DE1EBD"/>
    <w:rsid w:val="00DE1EF1"/>
    <w:rsid w:val="00DE1F71"/>
    <w:rsid w:val="00DE2059"/>
    <w:rsid w:val="00DE2117"/>
    <w:rsid w:val="00DE2133"/>
    <w:rsid w:val="00DE23FD"/>
    <w:rsid w:val="00DE24D3"/>
    <w:rsid w:val="00DE271D"/>
    <w:rsid w:val="00DE273C"/>
    <w:rsid w:val="00DE2764"/>
    <w:rsid w:val="00DE28CE"/>
    <w:rsid w:val="00DE2A3C"/>
    <w:rsid w:val="00DE2B41"/>
    <w:rsid w:val="00DE2BFE"/>
    <w:rsid w:val="00DE2C4D"/>
    <w:rsid w:val="00DE2CFE"/>
    <w:rsid w:val="00DE2D58"/>
    <w:rsid w:val="00DE2F2E"/>
    <w:rsid w:val="00DE2F36"/>
    <w:rsid w:val="00DE303F"/>
    <w:rsid w:val="00DE32C2"/>
    <w:rsid w:val="00DE3345"/>
    <w:rsid w:val="00DE3531"/>
    <w:rsid w:val="00DE3B3C"/>
    <w:rsid w:val="00DE3B5D"/>
    <w:rsid w:val="00DE3B8A"/>
    <w:rsid w:val="00DE3CAD"/>
    <w:rsid w:val="00DE3D2D"/>
    <w:rsid w:val="00DE3EE4"/>
    <w:rsid w:val="00DE3FB2"/>
    <w:rsid w:val="00DE4017"/>
    <w:rsid w:val="00DE40B9"/>
    <w:rsid w:val="00DE429E"/>
    <w:rsid w:val="00DE4361"/>
    <w:rsid w:val="00DE4368"/>
    <w:rsid w:val="00DE43E5"/>
    <w:rsid w:val="00DE468D"/>
    <w:rsid w:val="00DE4782"/>
    <w:rsid w:val="00DE4917"/>
    <w:rsid w:val="00DE4922"/>
    <w:rsid w:val="00DE4A2B"/>
    <w:rsid w:val="00DE4AD0"/>
    <w:rsid w:val="00DE4DAD"/>
    <w:rsid w:val="00DE4E4A"/>
    <w:rsid w:val="00DE4EE8"/>
    <w:rsid w:val="00DE5140"/>
    <w:rsid w:val="00DE51FD"/>
    <w:rsid w:val="00DE53C6"/>
    <w:rsid w:val="00DE54F7"/>
    <w:rsid w:val="00DE574F"/>
    <w:rsid w:val="00DE5786"/>
    <w:rsid w:val="00DE5C2E"/>
    <w:rsid w:val="00DE5CBA"/>
    <w:rsid w:val="00DE5CE5"/>
    <w:rsid w:val="00DE5D04"/>
    <w:rsid w:val="00DE5E8D"/>
    <w:rsid w:val="00DE5FD6"/>
    <w:rsid w:val="00DE6046"/>
    <w:rsid w:val="00DE606B"/>
    <w:rsid w:val="00DE613E"/>
    <w:rsid w:val="00DE6186"/>
    <w:rsid w:val="00DE62BE"/>
    <w:rsid w:val="00DE62DE"/>
    <w:rsid w:val="00DE63CA"/>
    <w:rsid w:val="00DE6629"/>
    <w:rsid w:val="00DE6755"/>
    <w:rsid w:val="00DE68B1"/>
    <w:rsid w:val="00DE69B5"/>
    <w:rsid w:val="00DE6D23"/>
    <w:rsid w:val="00DE6F04"/>
    <w:rsid w:val="00DE6F1D"/>
    <w:rsid w:val="00DE7020"/>
    <w:rsid w:val="00DE7032"/>
    <w:rsid w:val="00DE70C1"/>
    <w:rsid w:val="00DE712F"/>
    <w:rsid w:val="00DE73F6"/>
    <w:rsid w:val="00DE74A5"/>
    <w:rsid w:val="00DE74EC"/>
    <w:rsid w:val="00DE7511"/>
    <w:rsid w:val="00DE7631"/>
    <w:rsid w:val="00DE767A"/>
    <w:rsid w:val="00DE770E"/>
    <w:rsid w:val="00DE7713"/>
    <w:rsid w:val="00DE7832"/>
    <w:rsid w:val="00DE79AC"/>
    <w:rsid w:val="00DE7B2C"/>
    <w:rsid w:val="00DE7B3D"/>
    <w:rsid w:val="00DE7B9A"/>
    <w:rsid w:val="00DE7BD8"/>
    <w:rsid w:val="00DE7D0E"/>
    <w:rsid w:val="00DE7E44"/>
    <w:rsid w:val="00DE7FF8"/>
    <w:rsid w:val="00DF008F"/>
    <w:rsid w:val="00DF0170"/>
    <w:rsid w:val="00DF01D7"/>
    <w:rsid w:val="00DF0843"/>
    <w:rsid w:val="00DF090A"/>
    <w:rsid w:val="00DF0968"/>
    <w:rsid w:val="00DF0985"/>
    <w:rsid w:val="00DF0A32"/>
    <w:rsid w:val="00DF0C7C"/>
    <w:rsid w:val="00DF0CAA"/>
    <w:rsid w:val="00DF0FC7"/>
    <w:rsid w:val="00DF10C6"/>
    <w:rsid w:val="00DF1238"/>
    <w:rsid w:val="00DF144D"/>
    <w:rsid w:val="00DF1594"/>
    <w:rsid w:val="00DF1596"/>
    <w:rsid w:val="00DF170F"/>
    <w:rsid w:val="00DF1712"/>
    <w:rsid w:val="00DF1741"/>
    <w:rsid w:val="00DF1863"/>
    <w:rsid w:val="00DF1C6C"/>
    <w:rsid w:val="00DF1D97"/>
    <w:rsid w:val="00DF1FD4"/>
    <w:rsid w:val="00DF202B"/>
    <w:rsid w:val="00DF2218"/>
    <w:rsid w:val="00DF2324"/>
    <w:rsid w:val="00DF2363"/>
    <w:rsid w:val="00DF245C"/>
    <w:rsid w:val="00DF25A8"/>
    <w:rsid w:val="00DF2860"/>
    <w:rsid w:val="00DF28BB"/>
    <w:rsid w:val="00DF299E"/>
    <w:rsid w:val="00DF2A8A"/>
    <w:rsid w:val="00DF2C82"/>
    <w:rsid w:val="00DF2C99"/>
    <w:rsid w:val="00DF2F5D"/>
    <w:rsid w:val="00DF327C"/>
    <w:rsid w:val="00DF33F9"/>
    <w:rsid w:val="00DF3463"/>
    <w:rsid w:val="00DF3793"/>
    <w:rsid w:val="00DF381C"/>
    <w:rsid w:val="00DF38B4"/>
    <w:rsid w:val="00DF3A01"/>
    <w:rsid w:val="00DF3A3B"/>
    <w:rsid w:val="00DF3BEF"/>
    <w:rsid w:val="00DF3D0A"/>
    <w:rsid w:val="00DF3D15"/>
    <w:rsid w:val="00DF3D3F"/>
    <w:rsid w:val="00DF3E9C"/>
    <w:rsid w:val="00DF3EA4"/>
    <w:rsid w:val="00DF3EC3"/>
    <w:rsid w:val="00DF441B"/>
    <w:rsid w:val="00DF4A87"/>
    <w:rsid w:val="00DF4AAC"/>
    <w:rsid w:val="00DF4B67"/>
    <w:rsid w:val="00DF4C22"/>
    <w:rsid w:val="00DF4D96"/>
    <w:rsid w:val="00DF4DDF"/>
    <w:rsid w:val="00DF4E18"/>
    <w:rsid w:val="00DF5041"/>
    <w:rsid w:val="00DF505E"/>
    <w:rsid w:val="00DF50EA"/>
    <w:rsid w:val="00DF5199"/>
    <w:rsid w:val="00DF5277"/>
    <w:rsid w:val="00DF52D0"/>
    <w:rsid w:val="00DF5331"/>
    <w:rsid w:val="00DF54EE"/>
    <w:rsid w:val="00DF54EF"/>
    <w:rsid w:val="00DF55EC"/>
    <w:rsid w:val="00DF56DF"/>
    <w:rsid w:val="00DF58DC"/>
    <w:rsid w:val="00DF5910"/>
    <w:rsid w:val="00DF5A53"/>
    <w:rsid w:val="00DF5AF6"/>
    <w:rsid w:val="00DF5C87"/>
    <w:rsid w:val="00DF5D48"/>
    <w:rsid w:val="00DF5E76"/>
    <w:rsid w:val="00DF6042"/>
    <w:rsid w:val="00DF6049"/>
    <w:rsid w:val="00DF6365"/>
    <w:rsid w:val="00DF63D9"/>
    <w:rsid w:val="00DF644B"/>
    <w:rsid w:val="00DF6583"/>
    <w:rsid w:val="00DF677C"/>
    <w:rsid w:val="00DF67DE"/>
    <w:rsid w:val="00DF6AFC"/>
    <w:rsid w:val="00DF6B70"/>
    <w:rsid w:val="00DF6B8E"/>
    <w:rsid w:val="00DF6CC5"/>
    <w:rsid w:val="00DF6E65"/>
    <w:rsid w:val="00DF6F20"/>
    <w:rsid w:val="00DF7209"/>
    <w:rsid w:val="00DF72E9"/>
    <w:rsid w:val="00DF736B"/>
    <w:rsid w:val="00DF73F5"/>
    <w:rsid w:val="00DF74C1"/>
    <w:rsid w:val="00DF74F2"/>
    <w:rsid w:val="00DF750B"/>
    <w:rsid w:val="00DF756F"/>
    <w:rsid w:val="00DF77A3"/>
    <w:rsid w:val="00DF77E8"/>
    <w:rsid w:val="00DF78E2"/>
    <w:rsid w:val="00DF7B8F"/>
    <w:rsid w:val="00DF7BB9"/>
    <w:rsid w:val="00DF7D2D"/>
    <w:rsid w:val="00DF7D76"/>
    <w:rsid w:val="00DF7EC7"/>
    <w:rsid w:val="00E0019C"/>
    <w:rsid w:val="00E00250"/>
    <w:rsid w:val="00E002A3"/>
    <w:rsid w:val="00E002E4"/>
    <w:rsid w:val="00E00362"/>
    <w:rsid w:val="00E004E3"/>
    <w:rsid w:val="00E00766"/>
    <w:rsid w:val="00E007A7"/>
    <w:rsid w:val="00E008F0"/>
    <w:rsid w:val="00E00966"/>
    <w:rsid w:val="00E00ABC"/>
    <w:rsid w:val="00E00B1A"/>
    <w:rsid w:val="00E00BF2"/>
    <w:rsid w:val="00E00C1D"/>
    <w:rsid w:val="00E00C27"/>
    <w:rsid w:val="00E00C41"/>
    <w:rsid w:val="00E010A5"/>
    <w:rsid w:val="00E0126C"/>
    <w:rsid w:val="00E01455"/>
    <w:rsid w:val="00E01756"/>
    <w:rsid w:val="00E018E8"/>
    <w:rsid w:val="00E018ED"/>
    <w:rsid w:val="00E019C8"/>
    <w:rsid w:val="00E01B93"/>
    <w:rsid w:val="00E01CF0"/>
    <w:rsid w:val="00E020AA"/>
    <w:rsid w:val="00E021D2"/>
    <w:rsid w:val="00E021EF"/>
    <w:rsid w:val="00E0221C"/>
    <w:rsid w:val="00E0226A"/>
    <w:rsid w:val="00E0238D"/>
    <w:rsid w:val="00E023C6"/>
    <w:rsid w:val="00E023DB"/>
    <w:rsid w:val="00E026C8"/>
    <w:rsid w:val="00E02769"/>
    <w:rsid w:val="00E027E4"/>
    <w:rsid w:val="00E0299B"/>
    <w:rsid w:val="00E029BF"/>
    <w:rsid w:val="00E029DC"/>
    <w:rsid w:val="00E02B8E"/>
    <w:rsid w:val="00E02BD1"/>
    <w:rsid w:val="00E02CD7"/>
    <w:rsid w:val="00E02D35"/>
    <w:rsid w:val="00E02D3A"/>
    <w:rsid w:val="00E02E62"/>
    <w:rsid w:val="00E02E90"/>
    <w:rsid w:val="00E02F8D"/>
    <w:rsid w:val="00E02F99"/>
    <w:rsid w:val="00E0300C"/>
    <w:rsid w:val="00E030EE"/>
    <w:rsid w:val="00E03321"/>
    <w:rsid w:val="00E033CF"/>
    <w:rsid w:val="00E034DA"/>
    <w:rsid w:val="00E03589"/>
    <w:rsid w:val="00E0359C"/>
    <w:rsid w:val="00E036A5"/>
    <w:rsid w:val="00E039A5"/>
    <w:rsid w:val="00E039C2"/>
    <w:rsid w:val="00E03ACA"/>
    <w:rsid w:val="00E03B4D"/>
    <w:rsid w:val="00E03C92"/>
    <w:rsid w:val="00E03CE3"/>
    <w:rsid w:val="00E03EAB"/>
    <w:rsid w:val="00E03FAC"/>
    <w:rsid w:val="00E040BF"/>
    <w:rsid w:val="00E041AC"/>
    <w:rsid w:val="00E04356"/>
    <w:rsid w:val="00E04387"/>
    <w:rsid w:val="00E04442"/>
    <w:rsid w:val="00E04682"/>
    <w:rsid w:val="00E046EA"/>
    <w:rsid w:val="00E04713"/>
    <w:rsid w:val="00E0478E"/>
    <w:rsid w:val="00E0482B"/>
    <w:rsid w:val="00E04897"/>
    <w:rsid w:val="00E0492D"/>
    <w:rsid w:val="00E04A1F"/>
    <w:rsid w:val="00E04B8E"/>
    <w:rsid w:val="00E04C44"/>
    <w:rsid w:val="00E04CEE"/>
    <w:rsid w:val="00E04DB3"/>
    <w:rsid w:val="00E04E0B"/>
    <w:rsid w:val="00E04E51"/>
    <w:rsid w:val="00E04F4B"/>
    <w:rsid w:val="00E04F7C"/>
    <w:rsid w:val="00E04FC6"/>
    <w:rsid w:val="00E050A5"/>
    <w:rsid w:val="00E054A6"/>
    <w:rsid w:val="00E05639"/>
    <w:rsid w:val="00E05657"/>
    <w:rsid w:val="00E05703"/>
    <w:rsid w:val="00E05736"/>
    <w:rsid w:val="00E0584F"/>
    <w:rsid w:val="00E058E0"/>
    <w:rsid w:val="00E05AD4"/>
    <w:rsid w:val="00E05C4D"/>
    <w:rsid w:val="00E05D68"/>
    <w:rsid w:val="00E05E60"/>
    <w:rsid w:val="00E05EB8"/>
    <w:rsid w:val="00E05ED4"/>
    <w:rsid w:val="00E05F76"/>
    <w:rsid w:val="00E05FA0"/>
    <w:rsid w:val="00E06090"/>
    <w:rsid w:val="00E061DA"/>
    <w:rsid w:val="00E06201"/>
    <w:rsid w:val="00E06394"/>
    <w:rsid w:val="00E0656C"/>
    <w:rsid w:val="00E06579"/>
    <w:rsid w:val="00E069B4"/>
    <w:rsid w:val="00E06DF3"/>
    <w:rsid w:val="00E0705C"/>
    <w:rsid w:val="00E07132"/>
    <w:rsid w:val="00E071FB"/>
    <w:rsid w:val="00E07467"/>
    <w:rsid w:val="00E07899"/>
    <w:rsid w:val="00E078D1"/>
    <w:rsid w:val="00E07A37"/>
    <w:rsid w:val="00E07B80"/>
    <w:rsid w:val="00E07E7D"/>
    <w:rsid w:val="00E07F08"/>
    <w:rsid w:val="00E102BB"/>
    <w:rsid w:val="00E10326"/>
    <w:rsid w:val="00E10331"/>
    <w:rsid w:val="00E103FB"/>
    <w:rsid w:val="00E1040B"/>
    <w:rsid w:val="00E10520"/>
    <w:rsid w:val="00E10597"/>
    <w:rsid w:val="00E10818"/>
    <w:rsid w:val="00E10B9E"/>
    <w:rsid w:val="00E10C9A"/>
    <w:rsid w:val="00E10D6F"/>
    <w:rsid w:val="00E10DFA"/>
    <w:rsid w:val="00E10E14"/>
    <w:rsid w:val="00E10F89"/>
    <w:rsid w:val="00E110C0"/>
    <w:rsid w:val="00E110D3"/>
    <w:rsid w:val="00E1110A"/>
    <w:rsid w:val="00E112BE"/>
    <w:rsid w:val="00E1149B"/>
    <w:rsid w:val="00E119DD"/>
    <w:rsid w:val="00E119E1"/>
    <w:rsid w:val="00E11BE5"/>
    <w:rsid w:val="00E12060"/>
    <w:rsid w:val="00E120D1"/>
    <w:rsid w:val="00E12237"/>
    <w:rsid w:val="00E12253"/>
    <w:rsid w:val="00E122D9"/>
    <w:rsid w:val="00E12325"/>
    <w:rsid w:val="00E12332"/>
    <w:rsid w:val="00E123A4"/>
    <w:rsid w:val="00E124FC"/>
    <w:rsid w:val="00E1254A"/>
    <w:rsid w:val="00E12796"/>
    <w:rsid w:val="00E12884"/>
    <w:rsid w:val="00E128D6"/>
    <w:rsid w:val="00E12AD4"/>
    <w:rsid w:val="00E12B0C"/>
    <w:rsid w:val="00E12B35"/>
    <w:rsid w:val="00E12B4D"/>
    <w:rsid w:val="00E12C75"/>
    <w:rsid w:val="00E12C90"/>
    <w:rsid w:val="00E12E07"/>
    <w:rsid w:val="00E12F9E"/>
    <w:rsid w:val="00E131C4"/>
    <w:rsid w:val="00E131F5"/>
    <w:rsid w:val="00E1325C"/>
    <w:rsid w:val="00E13329"/>
    <w:rsid w:val="00E134FA"/>
    <w:rsid w:val="00E135B2"/>
    <w:rsid w:val="00E135CC"/>
    <w:rsid w:val="00E137EB"/>
    <w:rsid w:val="00E1380F"/>
    <w:rsid w:val="00E13A97"/>
    <w:rsid w:val="00E13FA9"/>
    <w:rsid w:val="00E140F1"/>
    <w:rsid w:val="00E1410F"/>
    <w:rsid w:val="00E142D8"/>
    <w:rsid w:val="00E143EF"/>
    <w:rsid w:val="00E1452D"/>
    <w:rsid w:val="00E145A8"/>
    <w:rsid w:val="00E145CC"/>
    <w:rsid w:val="00E1480E"/>
    <w:rsid w:val="00E14B2E"/>
    <w:rsid w:val="00E14CA9"/>
    <w:rsid w:val="00E14CAA"/>
    <w:rsid w:val="00E14E78"/>
    <w:rsid w:val="00E14EEC"/>
    <w:rsid w:val="00E14F16"/>
    <w:rsid w:val="00E14F90"/>
    <w:rsid w:val="00E1507C"/>
    <w:rsid w:val="00E15085"/>
    <w:rsid w:val="00E151F0"/>
    <w:rsid w:val="00E15286"/>
    <w:rsid w:val="00E1537D"/>
    <w:rsid w:val="00E154AC"/>
    <w:rsid w:val="00E1554B"/>
    <w:rsid w:val="00E15684"/>
    <w:rsid w:val="00E1570D"/>
    <w:rsid w:val="00E15728"/>
    <w:rsid w:val="00E157A5"/>
    <w:rsid w:val="00E158DE"/>
    <w:rsid w:val="00E15A54"/>
    <w:rsid w:val="00E15A77"/>
    <w:rsid w:val="00E15AAB"/>
    <w:rsid w:val="00E15AF9"/>
    <w:rsid w:val="00E15BB2"/>
    <w:rsid w:val="00E15C21"/>
    <w:rsid w:val="00E15C5E"/>
    <w:rsid w:val="00E15CC3"/>
    <w:rsid w:val="00E15E15"/>
    <w:rsid w:val="00E1640E"/>
    <w:rsid w:val="00E164AA"/>
    <w:rsid w:val="00E164DD"/>
    <w:rsid w:val="00E167FA"/>
    <w:rsid w:val="00E1689E"/>
    <w:rsid w:val="00E16A09"/>
    <w:rsid w:val="00E16C92"/>
    <w:rsid w:val="00E16D83"/>
    <w:rsid w:val="00E16E6A"/>
    <w:rsid w:val="00E1712F"/>
    <w:rsid w:val="00E175F9"/>
    <w:rsid w:val="00E178E7"/>
    <w:rsid w:val="00E2006B"/>
    <w:rsid w:val="00E20286"/>
    <w:rsid w:val="00E202C5"/>
    <w:rsid w:val="00E2068A"/>
    <w:rsid w:val="00E2069A"/>
    <w:rsid w:val="00E20914"/>
    <w:rsid w:val="00E20AB9"/>
    <w:rsid w:val="00E20B9A"/>
    <w:rsid w:val="00E20C3E"/>
    <w:rsid w:val="00E20C6F"/>
    <w:rsid w:val="00E20DA4"/>
    <w:rsid w:val="00E20F17"/>
    <w:rsid w:val="00E20FDE"/>
    <w:rsid w:val="00E21097"/>
    <w:rsid w:val="00E21101"/>
    <w:rsid w:val="00E211CF"/>
    <w:rsid w:val="00E21217"/>
    <w:rsid w:val="00E213FE"/>
    <w:rsid w:val="00E2146F"/>
    <w:rsid w:val="00E21509"/>
    <w:rsid w:val="00E2153F"/>
    <w:rsid w:val="00E21640"/>
    <w:rsid w:val="00E21654"/>
    <w:rsid w:val="00E2172A"/>
    <w:rsid w:val="00E2173E"/>
    <w:rsid w:val="00E2189B"/>
    <w:rsid w:val="00E2191E"/>
    <w:rsid w:val="00E21C2C"/>
    <w:rsid w:val="00E21E20"/>
    <w:rsid w:val="00E21E2F"/>
    <w:rsid w:val="00E21F5C"/>
    <w:rsid w:val="00E21F85"/>
    <w:rsid w:val="00E221F2"/>
    <w:rsid w:val="00E222E6"/>
    <w:rsid w:val="00E2256C"/>
    <w:rsid w:val="00E22723"/>
    <w:rsid w:val="00E22731"/>
    <w:rsid w:val="00E22888"/>
    <w:rsid w:val="00E22A10"/>
    <w:rsid w:val="00E22AF2"/>
    <w:rsid w:val="00E22B33"/>
    <w:rsid w:val="00E22DB5"/>
    <w:rsid w:val="00E22E36"/>
    <w:rsid w:val="00E22F9A"/>
    <w:rsid w:val="00E23108"/>
    <w:rsid w:val="00E23177"/>
    <w:rsid w:val="00E23286"/>
    <w:rsid w:val="00E23378"/>
    <w:rsid w:val="00E234C4"/>
    <w:rsid w:val="00E234E6"/>
    <w:rsid w:val="00E235AD"/>
    <w:rsid w:val="00E23609"/>
    <w:rsid w:val="00E236EF"/>
    <w:rsid w:val="00E236FA"/>
    <w:rsid w:val="00E23721"/>
    <w:rsid w:val="00E2378B"/>
    <w:rsid w:val="00E237D7"/>
    <w:rsid w:val="00E23889"/>
    <w:rsid w:val="00E238AA"/>
    <w:rsid w:val="00E23B88"/>
    <w:rsid w:val="00E23C59"/>
    <w:rsid w:val="00E240D4"/>
    <w:rsid w:val="00E24236"/>
    <w:rsid w:val="00E24287"/>
    <w:rsid w:val="00E2438D"/>
    <w:rsid w:val="00E24412"/>
    <w:rsid w:val="00E2458B"/>
    <w:rsid w:val="00E245B1"/>
    <w:rsid w:val="00E245B7"/>
    <w:rsid w:val="00E24AAA"/>
    <w:rsid w:val="00E24B87"/>
    <w:rsid w:val="00E24B98"/>
    <w:rsid w:val="00E24BAA"/>
    <w:rsid w:val="00E24BD6"/>
    <w:rsid w:val="00E24EF0"/>
    <w:rsid w:val="00E25029"/>
    <w:rsid w:val="00E25043"/>
    <w:rsid w:val="00E25261"/>
    <w:rsid w:val="00E252C3"/>
    <w:rsid w:val="00E2534A"/>
    <w:rsid w:val="00E25537"/>
    <w:rsid w:val="00E25688"/>
    <w:rsid w:val="00E258F6"/>
    <w:rsid w:val="00E259CC"/>
    <w:rsid w:val="00E25C39"/>
    <w:rsid w:val="00E25C4B"/>
    <w:rsid w:val="00E25D09"/>
    <w:rsid w:val="00E25D94"/>
    <w:rsid w:val="00E25F23"/>
    <w:rsid w:val="00E25FFF"/>
    <w:rsid w:val="00E2602B"/>
    <w:rsid w:val="00E260C7"/>
    <w:rsid w:val="00E26330"/>
    <w:rsid w:val="00E26383"/>
    <w:rsid w:val="00E26516"/>
    <w:rsid w:val="00E2673C"/>
    <w:rsid w:val="00E267D4"/>
    <w:rsid w:val="00E26862"/>
    <w:rsid w:val="00E269F1"/>
    <w:rsid w:val="00E26A4A"/>
    <w:rsid w:val="00E26B6C"/>
    <w:rsid w:val="00E26CAA"/>
    <w:rsid w:val="00E27044"/>
    <w:rsid w:val="00E27291"/>
    <w:rsid w:val="00E27341"/>
    <w:rsid w:val="00E2737E"/>
    <w:rsid w:val="00E27499"/>
    <w:rsid w:val="00E27880"/>
    <w:rsid w:val="00E278CB"/>
    <w:rsid w:val="00E278EB"/>
    <w:rsid w:val="00E2790C"/>
    <w:rsid w:val="00E27932"/>
    <w:rsid w:val="00E27A04"/>
    <w:rsid w:val="00E27BF3"/>
    <w:rsid w:val="00E27C9C"/>
    <w:rsid w:val="00E27D9D"/>
    <w:rsid w:val="00E27E77"/>
    <w:rsid w:val="00E301BA"/>
    <w:rsid w:val="00E301DA"/>
    <w:rsid w:val="00E301E2"/>
    <w:rsid w:val="00E301EF"/>
    <w:rsid w:val="00E302EA"/>
    <w:rsid w:val="00E30358"/>
    <w:rsid w:val="00E303CE"/>
    <w:rsid w:val="00E304FD"/>
    <w:rsid w:val="00E305C7"/>
    <w:rsid w:val="00E30646"/>
    <w:rsid w:val="00E30755"/>
    <w:rsid w:val="00E3096C"/>
    <w:rsid w:val="00E30A05"/>
    <w:rsid w:val="00E30C86"/>
    <w:rsid w:val="00E30CBD"/>
    <w:rsid w:val="00E30CE0"/>
    <w:rsid w:val="00E30DFD"/>
    <w:rsid w:val="00E30EE6"/>
    <w:rsid w:val="00E30FB8"/>
    <w:rsid w:val="00E311D0"/>
    <w:rsid w:val="00E311D3"/>
    <w:rsid w:val="00E3127C"/>
    <w:rsid w:val="00E312D6"/>
    <w:rsid w:val="00E3144A"/>
    <w:rsid w:val="00E31488"/>
    <w:rsid w:val="00E31661"/>
    <w:rsid w:val="00E318D2"/>
    <w:rsid w:val="00E31A22"/>
    <w:rsid w:val="00E31DB8"/>
    <w:rsid w:val="00E3204F"/>
    <w:rsid w:val="00E320A7"/>
    <w:rsid w:val="00E320ED"/>
    <w:rsid w:val="00E32188"/>
    <w:rsid w:val="00E321E2"/>
    <w:rsid w:val="00E322BC"/>
    <w:rsid w:val="00E3232B"/>
    <w:rsid w:val="00E3236F"/>
    <w:rsid w:val="00E32800"/>
    <w:rsid w:val="00E32A00"/>
    <w:rsid w:val="00E32ADB"/>
    <w:rsid w:val="00E32CC5"/>
    <w:rsid w:val="00E32CD1"/>
    <w:rsid w:val="00E32D7E"/>
    <w:rsid w:val="00E32DCD"/>
    <w:rsid w:val="00E32E6F"/>
    <w:rsid w:val="00E332A9"/>
    <w:rsid w:val="00E3335B"/>
    <w:rsid w:val="00E333ED"/>
    <w:rsid w:val="00E334DA"/>
    <w:rsid w:val="00E33554"/>
    <w:rsid w:val="00E335F1"/>
    <w:rsid w:val="00E33632"/>
    <w:rsid w:val="00E33668"/>
    <w:rsid w:val="00E3370B"/>
    <w:rsid w:val="00E33715"/>
    <w:rsid w:val="00E33762"/>
    <w:rsid w:val="00E33910"/>
    <w:rsid w:val="00E33A59"/>
    <w:rsid w:val="00E33A90"/>
    <w:rsid w:val="00E33DCD"/>
    <w:rsid w:val="00E33E85"/>
    <w:rsid w:val="00E34091"/>
    <w:rsid w:val="00E340E6"/>
    <w:rsid w:val="00E341BD"/>
    <w:rsid w:val="00E34423"/>
    <w:rsid w:val="00E346C6"/>
    <w:rsid w:val="00E34812"/>
    <w:rsid w:val="00E34A8C"/>
    <w:rsid w:val="00E34ABF"/>
    <w:rsid w:val="00E34B32"/>
    <w:rsid w:val="00E34B5F"/>
    <w:rsid w:val="00E34C3B"/>
    <w:rsid w:val="00E34EF1"/>
    <w:rsid w:val="00E34EF3"/>
    <w:rsid w:val="00E34F0D"/>
    <w:rsid w:val="00E3510A"/>
    <w:rsid w:val="00E3516A"/>
    <w:rsid w:val="00E351A8"/>
    <w:rsid w:val="00E351DE"/>
    <w:rsid w:val="00E351F4"/>
    <w:rsid w:val="00E35246"/>
    <w:rsid w:val="00E352C0"/>
    <w:rsid w:val="00E35350"/>
    <w:rsid w:val="00E35387"/>
    <w:rsid w:val="00E35444"/>
    <w:rsid w:val="00E3547E"/>
    <w:rsid w:val="00E35687"/>
    <w:rsid w:val="00E35931"/>
    <w:rsid w:val="00E35962"/>
    <w:rsid w:val="00E35C14"/>
    <w:rsid w:val="00E35C1D"/>
    <w:rsid w:val="00E35C44"/>
    <w:rsid w:val="00E35CFA"/>
    <w:rsid w:val="00E35FF4"/>
    <w:rsid w:val="00E360EC"/>
    <w:rsid w:val="00E36136"/>
    <w:rsid w:val="00E361FF"/>
    <w:rsid w:val="00E36377"/>
    <w:rsid w:val="00E364B5"/>
    <w:rsid w:val="00E364CB"/>
    <w:rsid w:val="00E365BC"/>
    <w:rsid w:val="00E3663C"/>
    <w:rsid w:val="00E36643"/>
    <w:rsid w:val="00E36752"/>
    <w:rsid w:val="00E367D9"/>
    <w:rsid w:val="00E36BBB"/>
    <w:rsid w:val="00E36BBD"/>
    <w:rsid w:val="00E36BE3"/>
    <w:rsid w:val="00E36E19"/>
    <w:rsid w:val="00E36E9D"/>
    <w:rsid w:val="00E36F93"/>
    <w:rsid w:val="00E36FB0"/>
    <w:rsid w:val="00E37053"/>
    <w:rsid w:val="00E37055"/>
    <w:rsid w:val="00E3705E"/>
    <w:rsid w:val="00E371FF"/>
    <w:rsid w:val="00E37386"/>
    <w:rsid w:val="00E373C2"/>
    <w:rsid w:val="00E37458"/>
    <w:rsid w:val="00E375AC"/>
    <w:rsid w:val="00E376FC"/>
    <w:rsid w:val="00E3774E"/>
    <w:rsid w:val="00E378BD"/>
    <w:rsid w:val="00E379B0"/>
    <w:rsid w:val="00E37A1A"/>
    <w:rsid w:val="00E37A3C"/>
    <w:rsid w:val="00E37ADE"/>
    <w:rsid w:val="00E37BF6"/>
    <w:rsid w:val="00E37C75"/>
    <w:rsid w:val="00E37CC7"/>
    <w:rsid w:val="00E37DB5"/>
    <w:rsid w:val="00E40455"/>
    <w:rsid w:val="00E40547"/>
    <w:rsid w:val="00E4054A"/>
    <w:rsid w:val="00E40580"/>
    <w:rsid w:val="00E40602"/>
    <w:rsid w:val="00E40662"/>
    <w:rsid w:val="00E4092C"/>
    <w:rsid w:val="00E40AFE"/>
    <w:rsid w:val="00E40B81"/>
    <w:rsid w:val="00E40D16"/>
    <w:rsid w:val="00E40FB9"/>
    <w:rsid w:val="00E41111"/>
    <w:rsid w:val="00E411F0"/>
    <w:rsid w:val="00E4128A"/>
    <w:rsid w:val="00E41333"/>
    <w:rsid w:val="00E4145E"/>
    <w:rsid w:val="00E41481"/>
    <w:rsid w:val="00E41595"/>
    <w:rsid w:val="00E4187D"/>
    <w:rsid w:val="00E41950"/>
    <w:rsid w:val="00E41D6B"/>
    <w:rsid w:val="00E41E39"/>
    <w:rsid w:val="00E41E7C"/>
    <w:rsid w:val="00E41F42"/>
    <w:rsid w:val="00E41FD5"/>
    <w:rsid w:val="00E42279"/>
    <w:rsid w:val="00E422E3"/>
    <w:rsid w:val="00E42770"/>
    <w:rsid w:val="00E42975"/>
    <w:rsid w:val="00E4298E"/>
    <w:rsid w:val="00E42A94"/>
    <w:rsid w:val="00E42C4F"/>
    <w:rsid w:val="00E42CBC"/>
    <w:rsid w:val="00E42D64"/>
    <w:rsid w:val="00E42EF8"/>
    <w:rsid w:val="00E42FC3"/>
    <w:rsid w:val="00E43339"/>
    <w:rsid w:val="00E4334A"/>
    <w:rsid w:val="00E43358"/>
    <w:rsid w:val="00E4339B"/>
    <w:rsid w:val="00E4349C"/>
    <w:rsid w:val="00E434B6"/>
    <w:rsid w:val="00E4362A"/>
    <w:rsid w:val="00E436AC"/>
    <w:rsid w:val="00E4370C"/>
    <w:rsid w:val="00E4399D"/>
    <w:rsid w:val="00E43A1C"/>
    <w:rsid w:val="00E43AA7"/>
    <w:rsid w:val="00E43C4F"/>
    <w:rsid w:val="00E43C73"/>
    <w:rsid w:val="00E44072"/>
    <w:rsid w:val="00E440CF"/>
    <w:rsid w:val="00E4440C"/>
    <w:rsid w:val="00E4449A"/>
    <w:rsid w:val="00E445A1"/>
    <w:rsid w:val="00E44641"/>
    <w:rsid w:val="00E447CA"/>
    <w:rsid w:val="00E44867"/>
    <w:rsid w:val="00E44A05"/>
    <w:rsid w:val="00E44BF4"/>
    <w:rsid w:val="00E44C41"/>
    <w:rsid w:val="00E44C8C"/>
    <w:rsid w:val="00E44D80"/>
    <w:rsid w:val="00E44ECB"/>
    <w:rsid w:val="00E44F14"/>
    <w:rsid w:val="00E44FEE"/>
    <w:rsid w:val="00E45026"/>
    <w:rsid w:val="00E4505D"/>
    <w:rsid w:val="00E45090"/>
    <w:rsid w:val="00E4513D"/>
    <w:rsid w:val="00E452A6"/>
    <w:rsid w:val="00E453C5"/>
    <w:rsid w:val="00E453D0"/>
    <w:rsid w:val="00E45557"/>
    <w:rsid w:val="00E45619"/>
    <w:rsid w:val="00E456B1"/>
    <w:rsid w:val="00E45913"/>
    <w:rsid w:val="00E45B2A"/>
    <w:rsid w:val="00E45C17"/>
    <w:rsid w:val="00E45C38"/>
    <w:rsid w:val="00E45C6A"/>
    <w:rsid w:val="00E45CE9"/>
    <w:rsid w:val="00E45E58"/>
    <w:rsid w:val="00E45ED9"/>
    <w:rsid w:val="00E46118"/>
    <w:rsid w:val="00E461C0"/>
    <w:rsid w:val="00E461F3"/>
    <w:rsid w:val="00E4627D"/>
    <w:rsid w:val="00E462E7"/>
    <w:rsid w:val="00E46443"/>
    <w:rsid w:val="00E4647E"/>
    <w:rsid w:val="00E46626"/>
    <w:rsid w:val="00E46644"/>
    <w:rsid w:val="00E46701"/>
    <w:rsid w:val="00E46831"/>
    <w:rsid w:val="00E4699C"/>
    <w:rsid w:val="00E46BDE"/>
    <w:rsid w:val="00E46D16"/>
    <w:rsid w:val="00E46EA9"/>
    <w:rsid w:val="00E4701E"/>
    <w:rsid w:val="00E4720A"/>
    <w:rsid w:val="00E47258"/>
    <w:rsid w:val="00E472B0"/>
    <w:rsid w:val="00E47441"/>
    <w:rsid w:val="00E476D7"/>
    <w:rsid w:val="00E47700"/>
    <w:rsid w:val="00E47761"/>
    <w:rsid w:val="00E477B0"/>
    <w:rsid w:val="00E47904"/>
    <w:rsid w:val="00E47974"/>
    <w:rsid w:val="00E47A15"/>
    <w:rsid w:val="00E47A52"/>
    <w:rsid w:val="00E47E4A"/>
    <w:rsid w:val="00E500E9"/>
    <w:rsid w:val="00E501CB"/>
    <w:rsid w:val="00E503F8"/>
    <w:rsid w:val="00E50443"/>
    <w:rsid w:val="00E50571"/>
    <w:rsid w:val="00E50757"/>
    <w:rsid w:val="00E50DDE"/>
    <w:rsid w:val="00E50E20"/>
    <w:rsid w:val="00E50F6A"/>
    <w:rsid w:val="00E5107B"/>
    <w:rsid w:val="00E510FF"/>
    <w:rsid w:val="00E511E8"/>
    <w:rsid w:val="00E5141B"/>
    <w:rsid w:val="00E51446"/>
    <w:rsid w:val="00E5144D"/>
    <w:rsid w:val="00E5144F"/>
    <w:rsid w:val="00E5179A"/>
    <w:rsid w:val="00E517B5"/>
    <w:rsid w:val="00E518D5"/>
    <w:rsid w:val="00E51A41"/>
    <w:rsid w:val="00E51A65"/>
    <w:rsid w:val="00E51B6D"/>
    <w:rsid w:val="00E51BE0"/>
    <w:rsid w:val="00E51D01"/>
    <w:rsid w:val="00E51D4B"/>
    <w:rsid w:val="00E51D68"/>
    <w:rsid w:val="00E51D90"/>
    <w:rsid w:val="00E51DCF"/>
    <w:rsid w:val="00E51E58"/>
    <w:rsid w:val="00E51EA3"/>
    <w:rsid w:val="00E51FEC"/>
    <w:rsid w:val="00E520BC"/>
    <w:rsid w:val="00E520C6"/>
    <w:rsid w:val="00E52167"/>
    <w:rsid w:val="00E52262"/>
    <w:rsid w:val="00E522AE"/>
    <w:rsid w:val="00E522BB"/>
    <w:rsid w:val="00E52351"/>
    <w:rsid w:val="00E52354"/>
    <w:rsid w:val="00E52384"/>
    <w:rsid w:val="00E525A5"/>
    <w:rsid w:val="00E52BAC"/>
    <w:rsid w:val="00E52CB4"/>
    <w:rsid w:val="00E52D21"/>
    <w:rsid w:val="00E52D60"/>
    <w:rsid w:val="00E52EE1"/>
    <w:rsid w:val="00E52F3F"/>
    <w:rsid w:val="00E52F80"/>
    <w:rsid w:val="00E530A0"/>
    <w:rsid w:val="00E53192"/>
    <w:rsid w:val="00E531A3"/>
    <w:rsid w:val="00E53232"/>
    <w:rsid w:val="00E535C4"/>
    <w:rsid w:val="00E536DB"/>
    <w:rsid w:val="00E5383F"/>
    <w:rsid w:val="00E53884"/>
    <w:rsid w:val="00E53A59"/>
    <w:rsid w:val="00E53A6A"/>
    <w:rsid w:val="00E53B03"/>
    <w:rsid w:val="00E53CBC"/>
    <w:rsid w:val="00E53DDA"/>
    <w:rsid w:val="00E53E57"/>
    <w:rsid w:val="00E53E9E"/>
    <w:rsid w:val="00E53FE7"/>
    <w:rsid w:val="00E5406E"/>
    <w:rsid w:val="00E541E6"/>
    <w:rsid w:val="00E54213"/>
    <w:rsid w:val="00E543EC"/>
    <w:rsid w:val="00E544FB"/>
    <w:rsid w:val="00E546B8"/>
    <w:rsid w:val="00E5473D"/>
    <w:rsid w:val="00E547E2"/>
    <w:rsid w:val="00E5480B"/>
    <w:rsid w:val="00E5482B"/>
    <w:rsid w:val="00E549D0"/>
    <w:rsid w:val="00E54A95"/>
    <w:rsid w:val="00E54EE9"/>
    <w:rsid w:val="00E54F3E"/>
    <w:rsid w:val="00E55192"/>
    <w:rsid w:val="00E551AB"/>
    <w:rsid w:val="00E55216"/>
    <w:rsid w:val="00E55251"/>
    <w:rsid w:val="00E5525F"/>
    <w:rsid w:val="00E554AE"/>
    <w:rsid w:val="00E554F2"/>
    <w:rsid w:val="00E5556C"/>
    <w:rsid w:val="00E555F0"/>
    <w:rsid w:val="00E5561F"/>
    <w:rsid w:val="00E558AA"/>
    <w:rsid w:val="00E559DF"/>
    <w:rsid w:val="00E55A91"/>
    <w:rsid w:val="00E55C54"/>
    <w:rsid w:val="00E55D33"/>
    <w:rsid w:val="00E5616D"/>
    <w:rsid w:val="00E56175"/>
    <w:rsid w:val="00E56200"/>
    <w:rsid w:val="00E56205"/>
    <w:rsid w:val="00E56439"/>
    <w:rsid w:val="00E56540"/>
    <w:rsid w:val="00E567D5"/>
    <w:rsid w:val="00E56A22"/>
    <w:rsid w:val="00E56BD6"/>
    <w:rsid w:val="00E56CAC"/>
    <w:rsid w:val="00E56DA8"/>
    <w:rsid w:val="00E56EEE"/>
    <w:rsid w:val="00E56F19"/>
    <w:rsid w:val="00E5701D"/>
    <w:rsid w:val="00E57032"/>
    <w:rsid w:val="00E57054"/>
    <w:rsid w:val="00E571A2"/>
    <w:rsid w:val="00E57336"/>
    <w:rsid w:val="00E573F8"/>
    <w:rsid w:val="00E57536"/>
    <w:rsid w:val="00E57A89"/>
    <w:rsid w:val="00E57CAB"/>
    <w:rsid w:val="00E57D22"/>
    <w:rsid w:val="00E57D44"/>
    <w:rsid w:val="00E57F1C"/>
    <w:rsid w:val="00E606DB"/>
    <w:rsid w:val="00E607A2"/>
    <w:rsid w:val="00E60871"/>
    <w:rsid w:val="00E6088E"/>
    <w:rsid w:val="00E608AE"/>
    <w:rsid w:val="00E60AC5"/>
    <w:rsid w:val="00E60B4C"/>
    <w:rsid w:val="00E60BD5"/>
    <w:rsid w:val="00E60CD0"/>
    <w:rsid w:val="00E60D1F"/>
    <w:rsid w:val="00E60D5A"/>
    <w:rsid w:val="00E60DFF"/>
    <w:rsid w:val="00E60E4E"/>
    <w:rsid w:val="00E60E9C"/>
    <w:rsid w:val="00E611E4"/>
    <w:rsid w:val="00E6121B"/>
    <w:rsid w:val="00E612D6"/>
    <w:rsid w:val="00E61468"/>
    <w:rsid w:val="00E61507"/>
    <w:rsid w:val="00E61588"/>
    <w:rsid w:val="00E61830"/>
    <w:rsid w:val="00E61AB1"/>
    <w:rsid w:val="00E61AE1"/>
    <w:rsid w:val="00E61F14"/>
    <w:rsid w:val="00E61F7C"/>
    <w:rsid w:val="00E6219E"/>
    <w:rsid w:val="00E62211"/>
    <w:rsid w:val="00E62320"/>
    <w:rsid w:val="00E62381"/>
    <w:rsid w:val="00E624F2"/>
    <w:rsid w:val="00E6252F"/>
    <w:rsid w:val="00E625AB"/>
    <w:rsid w:val="00E6263E"/>
    <w:rsid w:val="00E62642"/>
    <w:rsid w:val="00E62654"/>
    <w:rsid w:val="00E626A2"/>
    <w:rsid w:val="00E6272E"/>
    <w:rsid w:val="00E62812"/>
    <w:rsid w:val="00E6294F"/>
    <w:rsid w:val="00E62A88"/>
    <w:rsid w:val="00E62B82"/>
    <w:rsid w:val="00E62B95"/>
    <w:rsid w:val="00E62C08"/>
    <w:rsid w:val="00E62C63"/>
    <w:rsid w:val="00E62E08"/>
    <w:rsid w:val="00E62E34"/>
    <w:rsid w:val="00E62E5A"/>
    <w:rsid w:val="00E63098"/>
    <w:rsid w:val="00E632A4"/>
    <w:rsid w:val="00E632F7"/>
    <w:rsid w:val="00E63364"/>
    <w:rsid w:val="00E6361A"/>
    <w:rsid w:val="00E6370E"/>
    <w:rsid w:val="00E639CD"/>
    <w:rsid w:val="00E63B18"/>
    <w:rsid w:val="00E63BAA"/>
    <w:rsid w:val="00E63C4D"/>
    <w:rsid w:val="00E63DC6"/>
    <w:rsid w:val="00E63F8F"/>
    <w:rsid w:val="00E64154"/>
    <w:rsid w:val="00E643B0"/>
    <w:rsid w:val="00E644FF"/>
    <w:rsid w:val="00E64540"/>
    <w:rsid w:val="00E646D9"/>
    <w:rsid w:val="00E647A0"/>
    <w:rsid w:val="00E6481E"/>
    <w:rsid w:val="00E64A40"/>
    <w:rsid w:val="00E64E42"/>
    <w:rsid w:val="00E64E93"/>
    <w:rsid w:val="00E64F66"/>
    <w:rsid w:val="00E64FC8"/>
    <w:rsid w:val="00E6515B"/>
    <w:rsid w:val="00E65282"/>
    <w:rsid w:val="00E6542E"/>
    <w:rsid w:val="00E65705"/>
    <w:rsid w:val="00E658D0"/>
    <w:rsid w:val="00E6590A"/>
    <w:rsid w:val="00E65944"/>
    <w:rsid w:val="00E6595C"/>
    <w:rsid w:val="00E65A33"/>
    <w:rsid w:val="00E65A85"/>
    <w:rsid w:val="00E65B6B"/>
    <w:rsid w:val="00E65BC4"/>
    <w:rsid w:val="00E65EFF"/>
    <w:rsid w:val="00E66060"/>
    <w:rsid w:val="00E66102"/>
    <w:rsid w:val="00E6642C"/>
    <w:rsid w:val="00E66482"/>
    <w:rsid w:val="00E66588"/>
    <w:rsid w:val="00E667B3"/>
    <w:rsid w:val="00E667E2"/>
    <w:rsid w:val="00E66802"/>
    <w:rsid w:val="00E66883"/>
    <w:rsid w:val="00E668ED"/>
    <w:rsid w:val="00E668FC"/>
    <w:rsid w:val="00E66A82"/>
    <w:rsid w:val="00E66ACB"/>
    <w:rsid w:val="00E66C59"/>
    <w:rsid w:val="00E66E4F"/>
    <w:rsid w:val="00E66F1C"/>
    <w:rsid w:val="00E67086"/>
    <w:rsid w:val="00E67138"/>
    <w:rsid w:val="00E671E5"/>
    <w:rsid w:val="00E672EC"/>
    <w:rsid w:val="00E673D4"/>
    <w:rsid w:val="00E67499"/>
    <w:rsid w:val="00E677A4"/>
    <w:rsid w:val="00E6795E"/>
    <w:rsid w:val="00E67A47"/>
    <w:rsid w:val="00E67A8E"/>
    <w:rsid w:val="00E67AA1"/>
    <w:rsid w:val="00E67AEA"/>
    <w:rsid w:val="00E67B36"/>
    <w:rsid w:val="00E67BED"/>
    <w:rsid w:val="00E67DCF"/>
    <w:rsid w:val="00E67E4D"/>
    <w:rsid w:val="00E67ECA"/>
    <w:rsid w:val="00E67EF6"/>
    <w:rsid w:val="00E67F06"/>
    <w:rsid w:val="00E67F33"/>
    <w:rsid w:val="00E701ED"/>
    <w:rsid w:val="00E70492"/>
    <w:rsid w:val="00E7064C"/>
    <w:rsid w:val="00E706B6"/>
    <w:rsid w:val="00E706BC"/>
    <w:rsid w:val="00E70BA6"/>
    <w:rsid w:val="00E70BBA"/>
    <w:rsid w:val="00E70BD6"/>
    <w:rsid w:val="00E70C1A"/>
    <w:rsid w:val="00E70D7A"/>
    <w:rsid w:val="00E70E14"/>
    <w:rsid w:val="00E70F9E"/>
    <w:rsid w:val="00E70FDA"/>
    <w:rsid w:val="00E7110D"/>
    <w:rsid w:val="00E711BC"/>
    <w:rsid w:val="00E7153D"/>
    <w:rsid w:val="00E715DE"/>
    <w:rsid w:val="00E7164E"/>
    <w:rsid w:val="00E7167C"/>
    <w:rsid w:val="00E716AA"/>
    <w:rsid w:val="00E71AA9"/>
    <w:rsid w:val="00E71F58"/>
    <w:rsid w:val="00E72029"/>
    <w:rsid w:val="00E72238"/>
    <w:rsid w:val="00E722D7"/>
    <w:rsid w:val="00E723B2"/>
    <w:rsid w:val="00E72430"/>
    <w:rsid w:val="00E724D2"/>
    <w:rsid w:val="00E725B4"/>
    <w:rsid w:val="00E725F5"/>
    <w:rsid w:val="00E727F7"/>
    <w:rsid w:val="00E728F7"/>
    <w:rsid w:val="00E72A26"/>
    <w:rsid w:val="00E72B65"/>
    <w:rsid w:val="00E72B9D"/>
    <w:rsid w:val="00E72D8B"/>
    <w:rsid w:val="00E730C3"/>
    <w:rsid w:val="00E730D4"/>
    <w:rsid w:val="00E7314E"/>
    <w:rsid w:val="00E731A9"/>
    <w:rsid w:val="00E732A1"/>
    <w:rsid w:val="00E7342C"/>
    <w:rsid w:val="00E735B3"/>
    <w:rsid w:val="00E73643"/>
    <w:rsid w:val="00E739BA"/>
    <w:rsid w:val="00E73B54"/>
    <w:rsid w:val="00E73B5B"/>
    <w:rsid w:val="00E73BFB"/>
    <w:rsid w:val="00E740EF"/>
    <w:rsid w:val="00E7419D"/>
    <w:rsid w:val="00E741E6"/>
    <w:rsid w:val="00E743C9"/>
    <w:rsid w:val="00E7456B"/>
    <w:rsid w:val="00E745BC"/>
    <w:rsid w:val="00E747E8"/>
    <w:rsid w:val="00E7492F"/>
    <w:rsid w:val="00E7499A"/>
    <w:rsid w:val="00E74CE8"/>
    <w:rsid w:val="00E74F38"/>
    <w:rsid w:val="00E74FAB"/>
    <w:rsid w:val="00E7502F"/>
    <w:rsid w:val="00E7508B"/>
    <w:rsid w:val="00E752BB"/>
    <w:rsid w:val="00E755F2"/>
    <w:rsid w:val="00E757C1"/>
    <w:rsid w:val="00E758C4"/>
    <w:rsid w:val="00E75940"/>
    <w:rsid w:val="00E75942"/>
    <w:rsid w:val="00E7596C"/>
    <w:rsid w:val="00E75A86"/>
    <w:rsid w:val="00E75B5A"/>
    <w:rsid w:val="00E75C2C"/>
    <w:rsid w:val="00E75DDB"/>
    <w:rsid w:val="00E75EB0"/>
    <w:rsid w:val="00E7601B"/>
    <w:rsid w:val="00E76172"/>
    <w:rsid w:val="00E7625E"/>
    <w:rsid w:val="00E764DC"/>
    <w:rsid w:val="00E7659E"/>
    <w:rsid w:val="00E76705"/>
    <w:rsid w:val="00E7671B"/>
    <w:rsid w:val="00E767C6"/>
    <w:rsid w:val="00E76ABF"/>
    <w:rsid w:val="00E76D3E"/>
    <w:rsid w:val="00E76DF5"/>
    <w:rsid w:val="00E76E7C"/>
    <w:rsid w:val="00E76EEE"/>
    <w:rsid w:val="00E76F16"/>
    <w:rsid w:val="00E76FE5"/>
    <w:rsid w:val="00E7722B"/>
    <w:rsid w:val="00E77673"/>
    <w:rsid w:val="00E776A7"/>
    <w:rsid w:val="00E776AC"/>
    <w:rsid w:val="00E77716"/>
    <w:rsid w:val="00E777C5"/>
    <w:rsid w:val="00E77912"/>
    <w:rsid w:val="00E77A69"/>
    <w:rsid w:val="00E77D38"/>
    <w:rsid w:val="00E77DF0"/>
    <w:rsid w:val="00E77E16"/>
    <w:rsid w:val="00E8007A"/>
    <w:rsid w:val="00E80087"/>
    <w:rsid w:val="00E801EA"/>
    <w:rsid w:val="00E80257"/>
    <w:rsid w:val="00E8030A"/>
    <w:rsid w:val="00E804C6"/>
    <w:rsid w:val="00E80776"/>
    <w:rsid w:val="00E807B9"/>
    <w:rsid w:val="00E807E1"/>
    <w:rsid w:val="00E8089D"/>
    <w:rsid w:val="00E808FA"/>
    <w:rsid w:val="00E80CEA"/>
    <w:rsid w:val="00E80EC2"/>
    <w:rsid w:val="00E80EF9"/>
    <w:rsid w:val="00E80F6E"/>
    <w:rsid w:val="00E8107B"/>
    <w:rsid w:val="00E81100"/>
    <w:rsid w:val="00E8128D"/>
    <w:rsid w:val="00E812AA"/>
    <w:rsid w:val="00E812DE"/>
    <w:rsid w:val="00E8142A"/>
    <w:rsid w:val="00E815E9"/>
    <w:rsid w:val="00E81623"/>
    <w:rsid w:val="00E8175C"/>
    <w:rsid w:val="00E81768"/>
    <w:rsid w:val="00E81939"/>
    <w:rsid w:val="00E81A4E"/>
    <w:rsid w:val="00E81B07"/>
    <w:rsid w:val="00E81C80"/>
    <w:rsid w:val="00E81DD6"/>
    <w:rsid w:val="00E81DFA"/>
    <w:rsid w:val="00E81E8C"/>
    <w:rsid w:val="00E81F14"/>
    <w:rsid w:val="00E822E3"/>
    <w:rsid w:val="00E82340"/>
    <w:rsid w:val="00E82447"/>
    <w:rsid w:val="00E82609"/>
    <w:rsid w:val="00E8265E"/>
    <w:rsid w:val="00E82667"/>
    <w:rsid w:val="00E82698"/>
    <w:rsid w:val="00E827BB"/>
    <w:rsid w:val="00E82806"/>
    <w:rsid w:val="00E82815"/>
    <w:rsid w:val="00E8283F"/>
    <w:rsid w:val="00E82B43"/>
    <w:rsid w:val="00E82B4B"/>
    <w:rsid w:val="00E82BC7"/>
    <w:rsid w:val="00E82C3B"/>
    <w:rsid w:val="00E82C4D"/>
    <w:rsid w:val="00E82CFE"/>
    <w:rsid w:val="00E82E8F"/>
    <w:rsid w:val="00E83011"/>
    <w:rsid w:val="00E833A3"/>
    <w:rsid w:val="00E8351D"/>
    <w:rsid w:val="00E835C0"/>
    <w:rsid w:val="00E835E4"/>
    <w:rsid w:val="00E83673"/>
    <w:rsid w:val="00E83861"/>
    <w:rsid w:val="00E83927"/>
    <w:rsid w:val="00E83A44"/>
    <w:rsid w:val="00E83B7B"/>
    <w:rsid w:val="00E83C2E"/>
    <w:rsid w:val="00E83C9F"/>
    <w:rsid w:val="00E83D35"/>
    <w:rsid w:val="00E83E28"/>
    <w:rsid w:val="00E83E43"/>
    <w:rsid w:val="00E83E82"/>
    <w:rsid w:val="00E83F8D"/>
    <w:rsid w:val="00E83FAC"/>
    <w:rsid w:val="00E84386"/>
    <w:rsid w:val="00E84514"/>
    <w:rsid w:val="00E845B2"/>
    <w:rsid w:val="00E84A2C"/>
    <w:rsid w:val="00E84B06"/>
    <w:rsid w:val="00E84BAE"/>
    <w:rsid w:val="00E84BBC"/>
    <w:rsid w:val="00E84C56"/>
    <w:rsid w:val="00E84EBE"/>
    <w:rsid w:val="00E850EE"/>
    <w:rsid w:val="00E85143"/>
    <w:rsid w:val="00E852B9"/>
    <w:rsid w:val="00E85615"/>
    <w:rsid w:val="00E85871"/>
    <w:rsid w:val="00E8587B"/>
    <w:rsid w:val="00E858B7"/>
    <w:rsid w:val="00E85A4A"/>
    <w:rsid w:val="00E85A4C"/>
    <w:rsid w:val="00E85A8E"/>
    <w:rsid w:val="00E85B5B"/>
    <w:rsid w:val="00E85B92"/>
    <w:rsid w:val="00E85C46"/>
    <w:rsid w:val="00E85C93"/>
    <w:rsid w:val="00E85D45"/>
    <w:rsid w:val="00E85F6A"/>
    <w:rsid w:val="00E86051"/>
    <w:rsid w:val="00E8612A"/>
    <w:rsid w:val="00E86293"/>
    <w:rsid w:val="00E8631D"/>
    <w:rsid w:val="00E863A7"/>
    <w:rsid w:val="00E86484"/>
    <w:rsid w:val="00E86577"/>
    <w:rsid w:val="00E8665B"/>
    <w:rsid w:val="00E867F6"/>
    <w:rsid w:val="00E869C2"/>
    <w:rsid w:val="00E86A94"/>
    <w:rsid w:val="00E86B21"/>
    <w:rsid w:val="00E86C00"/>
    <w:rsid w:val="00E86D32"/>
    <w:rsid w:val="00E86DF2"/>
    <w:rsid w:val="00E86E04"/>
    <w:rsid w:val="00E86F0D"/>
    <w:rsid w:val="00E86F1A"/>
    <w:rsid w:val="00E87081"/>
    <w:rsid w:val="00E871F1"/>
    <w:rsid w:val="00E8726A"/>
    <w:rsid w:val="00E87315"/>
    <w:rsid w:val="00E87343"/>
    <w:rsid w:val="00E873B7"/>
    <w:rsid w:val="00E87503"/>
    <w:rsid w:val="00E875F0"/>
    <w:rsid w:val="00E87630"/>
    <w:rsid w:val="00E87653"/>
    <w:rsid w:val="00E8766A"/>
    <w:rsid w:val="00E876E3"/>
    <w:rsid w:val="00E877A7"/>
    <w:rsid w:val="00E87896"/>
    <w:rsid w:val="00E8792C"/>
    <w:rsid w:val="00E87BF2"/>
    <w:rsid w:val="00E87DD4"/>
    <w:rsid w:val="00E87F21"/>
    <w:rsid w:val="00E90029"/>
    <w:rsid w:val="00E902AC"/>
    <w:rsid w:val="00E902DA"/>
    <w:rsid w:val="00E90533"/>
    <w:rsid w:val="00E90660"/>
    <w:rsid w:val="00E9066D"/>
    <w:rsid w:val="00E90777"/>
    <w:rsid w:val="00E90787"/>
    <w:rsid w:val="00E907C1"/>
    <w:rsid w:val="00E9080D"/>
    <w:rsid w:val="00E9091C"/>
    <w:rsid w:val="00E90960"/>
    <w:rsid w:val="00E909A7"/>
    <w:rsid w:val="00E909C1"/>
    <w:rsid w:val="00E90BEC"/>
    <w:rsid w:val="00E90C14"/>
    <w:rsid w:val="00E90DA0"/>
    <w:rsid w:val="00E90F0B"/>
    <w:rsid w:val="00E91177"/>
    <w:rsid w:val="00E9119D"/>
    <w:rsid w:val="00E914E9"/>
    <w:rsid w:val="00E917A9"/>
    <w:rsid w:val="00E91857"/>
    <w:rsid w:val="00E9189D"/>
    <w:rsid w:val="00E919EF"/>
    <w:rsid w:val="00E91ADA"/>
    <w:rsid w:val="00E91B2D"/>
    <w:rsid w:val="00E91B9E"/>
    <w:rsid w:val="00E91BE1"/>
    <w:rsid w:val="00E91C33"/>
    <w:rsid w:val="00E91C81"/>
    <w:rsid w:val="00E91CF2"/>
    <w:rsid w:val="00E91E0A"/>
    <w:rsid w:val="00E92019"/>
    <w:rsid w:val="00E92023"/>
    <w:rsid w:val="00E922B2"/>
    <w:rsid w:val="00E92395"/>
    <w:rsid w:val="00E9243A"/>
    <w:rsid w:val="00E92513"/>
    <w:rsid w:val="00E926D3"/>
    <w:rsid w:val="00E927DF"/>
    <w:rsid w:val="00E929A5"/>
    <w:rsid w:val="00E92B29"/>
    <w:rsid w:val="00E92C7C"/>
    <w:rsid w:val="00E92CF5"/>
    <w:rsid w:val="00E92D53"/>
    <w:rsid w:val="00E92D5F"/>
    <w:rsid w:val="00E92F3F"/>
    <w:rsid w:val="00E9314B"/>
    <w:rsid w:val="00E9339A"/>
    <w:rsid w:val="00E933B7"/>
    <w:rsid w:val="00E937EB"/>
    <w:rsid w:val="00E9380C"/>
    <w:rsid w:val="00E9383E"/>
    <w:rsid w:val="00E93958"/>
    <w:rsid w:val="00E93B6F"/>
    <w:rsid w:val="00E93C92"/>
    <w:rsid w:val="00E93C96"/>
    <w:rsid w:val="00E940C4"/>
    <w:rsid w:val="00E94133"/>
    <w:rsid w:val="00E943F1"/>
    <w:rsid w:val="00E9455A"/>
    <w:rsid w:val="00E945DA"/>
    <w:rsid w:val="00E947B8"/>
    <w:rsid w:val="00E94822"/>
    <w:rsid w:val="00E94A4A"/>
    <w:rsid w:val="00E94A64"/>
    <w:rsid w:val="00E94B9A"/>
    <w:rsid w:val="00E94DFC"/>
    <w:rsid w:val="00E94E81"/>
    <w:rsid w:val="00E9516E"/>
    <w:rsid w:val="00E951C9"/>
    <w:rsid w:val="00E951EF"/>
    <w:rsid w:val="00E9520E"/>
    <w:rsid w:val="00E9534C"/>
    <w:rsid w:val="00E953C5"/>
    <w:rsid w:val="00E953F3"/>
    <w:rsid w:val="00E955E6"/>
    <w:rsid w:val="00E956D8"/>
    <w:rsid w:val="00E95727"/>
    <w:rsid w:val="00E9572E"/>
    <w:rsid w:val="00E958BA"/>
    <w:rsid w:val="00E95A1E"/>
    <w:rsid w:val="00E95A85"/>
    <w:rsid w:val="00E95BBB"/>
    <w:rsid w:val="00E95C8B"/>
    <w:rsid w:val="00E95CD5"/>
    <w:rsid w:val="00E95CF9"/>
    <w:rsid w:val="00E95D20"/>
    <w:rsid w:val="00E960A0"/>
    <w:rsid w:val="00E96551"/>
    <w:rsid w:val="00E96636"/>
    <w:rsid w:val="00E96912"/>
    <w:rsid w:val="00E96AD8"/>
    <w:rsid w:val="00E96B14"/>
    <w:rsid w:val="00E96C26"/>
    <w:rsid w:val="00E96E76"/>
    <w:rsid w:val="00E96EAB"/>
    <w:rsid w:val="00E96EBD"/>
    <w:rsid w:val="00E970A2"/>
    <w:rsid w:val="00E972D9"/>
    <w:rsid w:val="00E972F4"/>
    <w:rsid w:val="00E9772C"/>
    <w:rsid w:val="00E9784D"/>
    <w:rsid w:val="00E979CE"/>
    <w:rsid w:val="00E97BB2"/>
    <w:rsid w:val="00E97C89"/>
    <w:rsid w:val="00E97CC0"/>
    <w:rsid w:val="00E97CE3"/>
    <w:rsid w:val="00E97DC9"/>
    <w:rsid w:val="00E97E6F"/>
    <w:rsid w:val="00EA000A"/>
    <w:rsid w:val="00EA0155"/>
    <w:rsid w:val="00EA0295"/>
    <w:rsid w:val="00EA0446"/>
    <w:rsid w:val="00EA044C"/>
    <w:rsid w:val="00EA0637"/>
    <w:rsid w:val="00EA068C"/>
    <w:rsid w:val="00EA06B8"/>
    <w:rsid w:val="00EA07C0"/>
    <w:rsid w:val="00EA08BC"/>
    <w:rsid w:val="00EA0BF5"/>
    <w:rsid w:val="00EA0DF1"/>
    <w:rsid w:val="00EA0DF4"/>
    <w:rsid w:val="00EA0E1B"/>
    <w:rsid w:val="00EA0E63"/>
    <w:rsid w:val="00EA0E6A"/>
    <w:rsid w:val="00EA0FB2"/>
    <w:rsid w:val="00EA1019"/>
    <w:rsid w:val="00EA1090"/>
    <w:rsid w:val="00EA10C0"/>
    <w:rsid w:val="00EA124B"/>
    <w:rsid w:val="00EA132C"/>
    <w:rsid w:val="00EA1404"/>
    <w:rsid w:val="00EA149D"/>
    <w:rsid w:val="00EA14BD"/>
    <w:rsid w:val="00EA1752"/>
    <w:rsid w:val="00EA182A"/>
    <w:rsid w:val="00EA18BC"/>
    <w:rsid w:val="00EA197A"/>
    <w:rsid w:val="00EA19C0"/>
    <w:rsid w:val="00EA1A67"/>
    <w:rsid w:val="00EA1B20"/>
    <w:rsid w:val="00EA1E01"/>
    <w:rsid w:val="00EA1E9B"/>
    <w:rsid w:val="00EA1EB8"/>
    <w:rsid w:val="00EA203A"/>
    <w:rsid w:val="00EA22A7"/>
    <w:rsid w:val="00EA22D3"/>
    <w:rsid w:val="00EA23BA"/>
    <w:rsid w:val="00EA2433"/>
    <w:rsid w:val="00EA2574"/>
    <w:rsid w:val="00EA2584"/>
    <w:rsid w:val="00EA25B2"/>
    <w:rsid w:val="00EA28EA"/>
    <w:rsid w:val="00EA29E9"/>
    <w:rsid w:val="00EA2B24"/>
    <w:rsid w:val="00EA2B30"/>
    <w:rsid w:val="00EA2B7A"/>
    <w:rsid w:val="00EA2D0E"/>
    <w:rsid w:val="00EA2D7B"/>
    <w:rsid w:val="00EA2D8F"/>
    <w:rsid w:val="00EA2DD5"/>
    <w:rsid w:val="00EA3170"/>
    <w:rsid w:val="00EA3191"/>
    <w:rsid w:val="00EA3378"/>
    <w:rsid w:val="00EA3427"/>
    <w:rsid w:val="00EA3431"/>
    <w:rsid w:val="00EA3438"/>
    <w:rsid w:val="00EA3449"/>
    <w:rsid w:val="00EA375B"/>
    <w:rsid w:val="00EA377B"/>
    <w:rsid w:val="00EA3900"/>
    <w:rsid w:val="00EA3953"/>
    <w:rsid w:val="00EA39D1"/>
    <w:rsid w:val="00EA3A29"/>
    <w:rsid w:val="00EA3BE6"/>
    <w:rsid w:val="00EA3D3E"/>
    <w:rsid w:val="00EA3EB2"/>
    <w:rsid w:val="00EA3FEC"/>
    <w:rsid w:val="00EA4072"/>
    <w:rsid w:val="00EA41A5"/>
    <w:rsid w:val="00EA41E1"/>
    <w:rsid w:val="00EA41F3"/>
    <w:rsid w:val="00EA42CA"/>
    <w:rsid w:val="00EA43AF"/>
    <w:rsid w:val="00EA4453"/>
    <w:rsid w:val="00EA463C"/>
    <w:rsid w:val="00EA46B1"/>
    <w:rsid w:val="00EA4761"/>
    <w:rsid w:val="00EA4911"/>
    <w:rsid w:val="00EA4A65"/>
    <w:rsid w:val="00EA4BA1"/>
    <w:rsid w:val="00EA4D05"/>
    <w:rsid w:val="00EA4D79"/>
    <w:rsid w:val="00EA4E19"/>
    <w:rsid w:val="00EA4E3F"/>
    <w:rsid w:val="00EA4EFB"/>
    <w:rsid w:val="00EA50C0"/>
    <w:rsid w:val="00EA5154"/>
    <w:rsid w:val="00EA521A"/>
    <w:rsid w:val="00EA5277"/>
    <w:rsid w:val="00EA54D3"/>
    <w:rsid w:val="00EA54EF"/>
    <w:rsid w:val="00EA5737"/>
    <w:rsid w:val="00EA57B6"/>
    <w:rsid w:val="00EA5886"/>
    <w:rsid w:val="00EA5922"/>
    <w:rsid w:val="00EA5A41"/>
    <w:rsid w:val="00EA5D9F"/>
    <w:rsid w:val="00EA5E40"/>
    <w:rsid w:val="00EA5F6A"/>
    <w:rsid w:val="00EA5FA0"/>
    <w:rsid w:val="00EA6049"/>
    <w:rsid w:val="00EA609B"/>
    <w:rsid w:val="00EA60B0"/>
    <w:rsid w:val="00EA6121"/>
    <w:rsid w:val="00EA61AD"/>
    <w:rsid w:val="00EA62D9"/>
    <w:rsid w:val="00EA633E"/>
    <w:rsid w:val="00EA67F0"/>
    <w:rsid w:val="00EA687D"/>
    <w:rsid w:val="00EA68C9"/>
    <w:rsid w:val="00EA69FD"/>
    <w:rsid w:val="00EA6A31"/>
    <w:rsid w:val="00EA6A90"/>
    <w:rsid w:val="00EA6ADC"/>
    <w:rsid w:val="00EA6AEA"/>
    <w:rsid w:val="00EA6CF6"/>
    <w:rsid w:val="00EA7063"/>
    <w:rsid w:val="00EA70DE"/>
    <w:rsid w:val="00EA7282"/>
    <w:rsid w:val="00EA73D9"/>
    <w:rsid w:val="00EA7445"/>
    <w:rsid w:val="00EA7481"/>
    <w:rsid w:val="00EA75AD"/>
    <w:rsid w:val="00EA75F2"/>
    <w:rsid w:val="00EA7826"/>
    <w:rsid w:val="00EA7915"/>
    <w:rsid w:val="00EA79BB"/>
    <w:rsid w:val="00EA79E2"/>
    <w:rsid w:val="00EA7B89"/>
    <w:rsid w:val="00EA7E90"/>
    <w:rsid w:val="00EAB9EF"/>
    <w:rsid w:val="00EB0140"/>
    <w:rsid w:val="00EB0156"/>
    <w:rsid w:val="00EB034E"/>
    <w:rsid w:val="00EB03F0"/>
    <w:rsid w:val="00EB0462"/>
    <w:rsid w:val="00EB0471"/>
    <w:rsid w:val="00EB047A"/>
    <w:rsid w:val="00EB056F"/>
    <w:rsid w:val="00EB0935"/>
    <w:rsid w:val="00EB0C4E"/>
    <w:rsid w:val="00EB0CC1"/>
    <w:rsid w:val="00EB0E12"/>
    <w:rsid w:val="00EB142D"/>
    <w:rsid w:val="00EB1581"/>
    <w:rsid w:val="00EB181B"/>
    <w:rsid w:val="00EB1859"/>
    <w:rsid w:val="00EB19CE"/>
    <w:rsid w:val="00EB1BB2"/>
    <w:rsid w:val="00EB1BF9"/>
    <w:rsid w:val="00EB1D34"/>
    <w:rsid w:val="00EB1D71"/>
    <w:rsid w:val="00EB1DD2"/>
    <w:rsid w:val="00EB1DE9"/>
    <w:rsid w:val="00EB2050"/>
    <w:rsid w:val="00EB20F0"/>
    <w:rsid w:val="00EB2168"/>
    <w:rsid w:val="00EB21A2"/>
    <w:rsid w:val="00EB2355"/>
    <w:rsid w:val="00EB2375"/>
    <w:rsid w:val="00EB23F9"/>
    <w:rsid w:val="00EB2499"/>
    <w:rsid w:val="00EB2700"/>
    <w:rsid w:val="00EB2739"/>
    <w:rsid w:val="00EB2746"/>
    <w:rsid w:val="00EB2942"/>
    <w:rsid w:val="00EB2975"/>
    <w:rsid w:val="00EB297B"/>
    <w:rsid w:val="00EB2B88"/>
    <w:rsid w:val="00EB2C08"/>
    <w:rsid w:val="00EB2CB5"/>
    <w:rsid w:val="00EB2CBB"/>
    <w:rsid w:val="00EB3043"/>
    <w:rsid w:val="00EB307D"/>
    <w:rsid w:val="00EB3182"/>
    <w:rsid w:val="00EB33CF"/>
    <w:rsid w:val="00EB3881"/>
    <w:rsid w:val="00EB3964"/>
    <w:rsid w:val="00EB3A4D"/>
    <w:rsid w:val="00EB3BC8"/>
    <w:rsid w:val="00EB3BEA"/>
    <w:rsid w:val="00EB3C47"/>
    <w:rsid w:val="00EB3E95"/>
    <w:rsid w:val="00EB3EF5"/>
    <w:rsid w:val="00EB3F84"/>
    <w:rsid w:val="00EB3FC4"/>
    <w:rsid w:val="00EB3FE0"/>
    <w:rsid w:val="00EB41D8"/>
    <w:rsid w:val="00EB4208"/>
    <w:rsid w:val="00EB4257"/>
    <w:rsid w:val="00EB43B5"/>
    <w:rsid w:val="00EB4598"/>
    <w:rsid w:val="00EB4624"/>
    <w:rsid w:val="00EB4638"/>
    <w:rsid w:val="00EB4D6E"/>
    <w:rsid w:val="00EB4DD7"/>
    <w:rsid w:val="00EB50B6"/>
    <w:rsid w:val="00EB50FB"/>
    <w:rsid w:val="00EB5178"/>
    <w:rsid w:val="00EB5362"/>
    <w:rsid w:val="00EB537E"/>
    <w:rsid w:val="00EB5722"/>
    <w:rsid w:val="00EB576B"/>
    <w:rsid w:val="00EB5852"/>
    <w:rsid w:val="00EB58D6"/>
    <w:rsid w:val="00EB599A"/>
    <w:rsid w:val="00EB59DA"/>
    <w:rsid w:val="00EB5B38"/>
    <w:rsid w:val="00EB5BF6"/>
    <w:rsid w:val="00EB5C6C"/>
    <w:rsid w:val="00EB5CD4"/>
    <w:rsid w:val="00EB5D47"/>
    <w:rsid w:val="00EB5DA3"/>
    <w:rsid w:val="00EB5F3E"/>
    <w:rsid w:val="00EB5F70"/>
    <w:rsid w:val="00EB600B"/>
    <w:rsid w:val="00EB6067"/>
    <w:rsid w:val="00EB6443"/>
    <w:rsid w:val="00EB64F8"/>
    <w:rsid w:val="00EB651B"/>
    <w:rsid w:val="00EB668B"/>
    <w:rsid w:val="00EB6877"/>
    <w:rsid w:val="00EB69AA"/>
    <w:rsid w:val="00EB6B2B"/>
    <w:rsid w:val="00EB6B9E"/>
    <w:rsid w:val="00EB6D23"/>
    <w:rsid w:val="00EB6F45"/>
    <w:rsid w:val="00EB6F7F"/>
    <w:rsid w:val="00EB6F84"/>
    <w:rsid w:val="00EB7047"/>
    <w:rsid w:val="00EB718A"/>
    <w:rsid w:val="00EB7384"/>
    <w:rsid w:val="00EB73FF"/>
    <w:rsid w:val="00EB758C"/>
    <w:rsid w:val="00EB78A3"/>
    <w:rsid w:val="00EB79C9"/>
    <w:rsid w:val="00EB7C01"/>
    <w:rsid w:val="00EB7CCE"/>
    <w:rsid w:val="00EB7E31"/>
    <w:rsid w:val="00EB7E64"/>
    <w:rsid w:val="00EB7EA6"/>
    <w:rsid w:val="00EC0002"/>
    <w:rsid w:val="00EC0018"/>
    <w:rsid w:val="00EC0497"/>
    <w:rsid w:val="00EC04C5"/>
    <w:rsid w:val="00EC04ED"/>
    <w:rsid w:val="00EC052A"/>
    <w:rsid w:val="00EC05F3"/>
    <w:rsid w:val="00EC06BA"/>
    <w:rsid w:val="00EC095E"/>
    <w:rsid w:val="00EC0963"/>
    <w:rsid w:val="00EC0A2D"/>
    <w:rsid w:val="00EC0A86"/>
    <w:rsid w:val="00EC0ACD"/>
    <w:rsid w:val="00EC0B21"/>
    <w:rsid w:val="00EC0DED"/>
    <w:rsid w:val="00EC0F88"/>
    <w:rsid w:val="00EC10FB"/>
    <w:rsid w:val="00EC110C"/>
    <w:rsid w:val="00EC1174"/>
    <w:rsid w:val="00EC11E7"/>
    <w:rsid w:val="00EC120D"/>
    <w:rsid w:val="00EC15B7"/>
    <w:rsid w:val="00EC15EE"/>
    <w:rsid w:val="00EC16F0"/>
    <w:rsid w:val="00EC1725"/>
    <w:rsid w:val="00EC19B9"/>
    <w:rsid w:val="00EC19DA"/>
    <w:rsid w:val="00EC1A9A"/>
    <w:rsid w:val="00EC1BF0"/>
    <w:rsid w:val="00EC1FFE"/>
    <w:rsid w:val="00EC22BE"/>
    <w:rsid w:val="00EC22C1"/>
    <w:rsid w:val="00EC2327"/>
    <w:rsid w:val="00EC23B6"/>
    <w:rsid w:val="00EC245A"/>
    <w:rsid w:val="00EC2483"/>
    <w:rsid w:val="00EC2543"/>
    <w:rsid w:val="00EC25FA"/>
    <w:rsid w:val="00EC270B"/>
    <w:rsid w:val="00EC2935"/>
    <w:rsid w:val="00EC297F"/>
    <w:rsid w:val="00EC29D6"/>
    <w:rsid w:val="00EC2B31"/>
    <w:rsid w:val="00EC2B38"/>
    <w:rsid w:val="00EC2B6A"/>
    <w:rsid w:val="00EC2C9D"/>
    <w:rsid w:val="00EC2CD0"/>
    <w:rsid w:val="00EC2D18"/>
    <w:rsid w:val="00EC30FA"/>
    <w:rsid w:val="00EC3141"/>
    <w:rsid w:val="00EC33DB"/>
    <w:rsid w:val="00EC34F9"/>
    <w:rsid w:val="00EC3699"/>
    <w:rsid w:val="00EC3961"/>
    <w:rsid w:val="00EC3C8B"/>
    <w:rsid w:val="00EC3D3D"/>
    <w:rsid w:val="00EC3E9B"/>
    <w:rsid w:val="00EC3EC9"/>
    <w:rsid w:val="00EC3EF2"/>
    <w:rsid w:val="00EC4012"/>
    <w:rsid w:val="00EC4060"/>
    <w:rsid w:val="00EC40E5"/>
    <w:rsid w:val="00EC4119"/>
    <w:rsid w:val="00EC419D"/>
    <w:rsid w:val="00EC4226"/>
    <w:rsid w:val="00EC4323"/>
    <w:rsid w:val="00EC45CC"/>
    <w:rsid w:val="00EC4697"/>
    <w:rsid w:val="00EC46AC"/>
    <w:rsid w:val="00EC46DD"/>
    <w:rsid w:val="00EC47EE"/>
    <w:rsid w:val="00EC49B1"/>
    <w:rsid w:val="00EC4B2B"/>
    <w:rsid w:val="00EC4C56"/>
    <w:rsid w:val="00EC4C69"/>
    <w:rsid w:val="00EC4CEA"/>
    <w:rsid w:val="00EC4F5E"/>
    <w:rsid w:val="00EC5051"/>
    <w:rsid w:val="00EC50CC"/>
    <w:rsid w:val="00EC50E6"/>
    <w:rsid w:val="00EC50F1"/>
    <w:rsid w:val="00EC5166"/>
    <w:rsid w:val="00EC519D"/>
    <w:rsid w:val="00EC52A6"/>
    <w:rsid w:val="00EC53B1"/>
    <w:rsid w:val="00EC5412"/>
    <w:rsid w:val="00EC544D"/>
    <w:rsid w:val="00EC54C0"/>
    <w:rsid w:val="00EC558B"/>
    <w:rsid w:val="00EC560D"/>
    <w:rsid w:val="00EC5706"/>
    <w:rsid w:val="00EC598D"/>
    <w:rsid w:val="00EC5BCD"/>
    <w:rsid w:val="00EC5CD4"/>
    <w:rsid w:val="00EC5E2C"/>
    <w:rsid w:val="00EC5F80"/>
    <w:rsid w:val="00EC600A"/>
    <w:rsid w:val="00EC6166"/>
    <w:rsid w:val="00EC6212"/>
    <w:rsid w:val="00EC6228"/>
    <w:rsid w:val="00EC62C8"/>
    <w:rsid w:val="00EC634C"/>
    <w:rsid w:val="00EC662A"/>
    <w:rsid w:val="00EC6881"/>
    <w:rsid w:val="00EC68A3"/>
    <w:rsid w:val="00EC6937"/>
    <w:rsid w:val="00EC6AD1"/>
    <w:rsid w:val="00EC6B3F"/>
    <w:rsid w:val="00EC6D2F"/>
    <w:rsid w:val="00EC6D84"/>
    <w:rsid w:val="00EC6DD0"/>
    <w:rsid w:val="00EC6E27"/>
    <w:rsid w:val="00EC6F51"/>
    <w:rsid w:val="00EC7181"/>
    <w:rsid w:val="00EC7215"/>
    <w:rsid w:val="00EC72BB"/>
    <w:rsid w:val="00EC73C0"/>
    <w:rsid w:val="00EC7436"/>
    <w:rsid w:val="00EC76CC"/>
    <w:rsid w:val="00EC77C6"/>
    <w:rsid w:val="00EC7873"/>
    <w:rsid w:val="00EC78A0"/>
    <w:rsid w:val="00EC78AE"/>
    <w:rsid w:val="00EC7A7D"/>
    <w:rsid w:val="00EC7C61"/>
    <w:rsid w:val="00EC7CA0"/>
    <w:rsid w:val="00EC7E00"/>
    <w:rsid w:val="00EC7EFE"/>
    <w:rsid w:val="00ED0147"/>
    <w:rsid w:val="00ED0443"/>
    <w:rsid w:val="00ED05AE"/>
    <w:rsid w:val="00ED0607"/>
    <w:rsid w:val="00ED0B2C"/>
    <w:rsid w:val="00ED0BDB"/>
    <w:rsid w:val="00ED0CB0"/>
    <w:rsid w:val="00ED0D61"/>
    <w:rsid w:val="00ED11EA"/>
    <w:rsid w:val="00ED123A"/>
    <w:rsid w:val="00ED127F"/>
    <w:rsid w:val="00ED13E7"/>
    <w:rsid w:val="00ED13F8"/>
    <w:rsid w:val="00ED14F9"/>
    <w:rsid w:val="00ED1567"/>
    <w:rsid w:val="00ED15E4"/>
    <w:rsid w:val="00ED1656"/>
    <w:rsid w:val="00ED1678"/>
    <w:rsid w:val="00ED1720"/>
    <w:rsid w:val="00ED1769"/>
    <w:rsid w:val="00ED17B9"/>
    <w:rsid w:val="00ED18DF"/>
    <w:rsid w:val="00ED19CD"/>
    <w:rsid w:val="00ED1B63"/>
    <w:rsid w:val="00ED1C0C"/>
    <w:rsid w:val="00ED1C61"/>
    <w:rsid w:val="00ED1C8E"/>
    <w:rsid w:val="00ED1CE0"/>
    <w:rsid w:val="00ED1D2B"/>
    <w:rsid w:val="00ED1D99"/>
    <w:rsid w:val="00ED1E6F"/>
    <w:rsid w:val="00ED1F04"/>
    <w:rsid w:val="00ED22E3"/>
    <w:rsid w:val="00ED23B7"/>
    <w:rsid w:val="00ED25B1"/>
    <w:rsid w:val="00ED25FD"/>
    <w:rsid w:val="00ED2718"/>
    <w:rsid w:val="00ED2875"/>
    <w:rsid w:val="00ED289E"/>
    <w:rsid w:val="00ED2A67"/>
    <w:rsid w:val="00ED2AA0"/>
    <w:rsid w:val="00ED2B5D"/>
    <w:rsid w:val="00ED2C85"/>
    <w:rsid w:val="00ED2DF5"/>
    <w:rsid w:val="00ED2E95"/>
    <w:rsid w:val="00ED3127"/>
    <w:rsid w:val="00ED31F3"/>
    <w:rsid w:val="00ED3299"/>
    <w:rsid w:val="00ED32B7"/>
    <w:rsid w:val="00ED338E"/>
    <w:rsid w:val="00ED3437"/>
    <w:rsid w:val="00ED373B"/>
    <w:rsid w:val="00ED3766"/>
    <w:rsid w:val="00ED37C5"/>
    <w:rsid w:val="00ED396B"/>
    <w:rsid w:val="00ED397E"/>
    <w:rsid w:val="00ED3A2E"/>
    <w:rsid w:val="00ED3F4B"/>
    <w:rsid w:val="00ED3FCF"/>
    <w:rsid w:val="00ED4023"/>
    <w:rsid w:val="00ED409E"/>
    <w:rsid w:val="00ED41FE"/>
    <w:rsid w:val="00ED422C"/>
    <w:rsid w:val="00ED4293"/>
    <w:rsid w:val="00ED433C"/>
    <w:rsid w:val="00ED440D"/>
    <w:rsid w:val="00ED448C"/>
    <w:rsid w:val="00ED457D"/>
    <w:rsid w:val="00ED4633"/>
    <w:rsid w:val="00ED46FE"/>
    <w:rsid w:val="00ED4930"/>
    <w:rsid w:val="00ED49A6"/>
    <w:rsid w:val="00ED4B40"/>
    <w:rsid w:val="00ED4BE4"/>
    <w:rsid w:val="00ED4E9E"/>
    <w:rsid w:val="00ED4F6D"/>
    <w:rsid w:val="00ED4FF4"/>
    <w:rsid w:val="00ED516F"/>
    <w:rsid w:val="00ED549E"/>
    <w:rsid w:val="00ED55C3"/>
    <w:rsid w:val="00ED57E4"/>
    <w:rsid w:val="00ED580A"/>
    <w:rsid w:val="00ED58BC"/>
    <w:rsid w:val="00ED58BE"/>
    <w:rsid w:val="00ED5981"/>
    <w:rsid w:val="00ED5C6B"/>
    <w:rsid w:val="00ED5EC4"/>
    <w:rsid w:val="00ED5F70"/>
    <w:rsid w:val="00ED61ED"/>
    <w:rsid w:val="00ED620D"/>
    <w:rsid w:val="00ED6210"/>
    <w:rsid w:val="00ED64C0"/>
    <w:rsid w:val="00ED652C"/>
    <w:rsid w:val="00ED6591"/>
    <w:rsid w:val="00ED65D3"/>
    <w:rsid w:val="00ED69B5"/>
    <w:rsid w:val="00ED69C2"/>
    <w:rsid w:val="00ED6CF3"/>
    <w:rsid w:val="00ED7028"/>
    <w:rsid w:val="00ED7281"/>
    <w:rsid w:val="00ED72DA"/>
    <w:rsid w:val="00ED74F8"/>
    <w:rsid w:val="00ED75A1"/>
    <w:rsid w:val="00ED7657"/>
    <w:rsid w:val="00ED76FD"/>
    <w:rsid w:val="00ED770F"/>
    <w:rsid w:val="00ED777A"/>
    <w:rsid w:val="00ED77C0"/>
    <w:rsid w:val="00ED78E9"/>
    <w:rsid w:val="00ED7A9C"/>
    <w:rsid w:val="00ED7B0E"/>
    <w:rsid w:val="00ED7BB1"/>
    <w:rsid w:val="00ED7C1E"/>
    <w:rsid w:val="00ED7C74"/>
    <w:rsid w:val="00ED7D3D"/>
    <w:rsid w:val="00ED7D9F"/>
    <w:rsid w:val="00ED7DC2"/>
    <w:rsid w:val="00ED7F47"/>
    <w:rsid w:val="00EDDAC6"/>
    <w:rsid w:val="00EE003C"/>
    <w:rsid w:val="00EE00B0"/>
    <w:rsid w:val="00EE01CA"/>
    <w:rsid w:val="00EE0388"/>
    <w:rsid w:val="00EE03A1"/>
    <w:rsid w:val="00EE03EE"/>
    <w:rsid w:val="00EE04A8"/>
    <w:rsid w:val="00EE04AD"/>
    <w:rsid w:val="00EE0621"/>
    <w:rsid w:val="00EE0850"/>
    <w:rsid w:val="00EE0874"/>
    <w:rsid w:val="00EE0A11"/>
    <w:rsid w:val="00EE0C9B"/>
    <w:rsid w:val="00EE0C9C"/>
    <w:rsid w:val="00EE0D57"/>
    <w:rsid w:val="00EE0ECE"/>
    <w:rsid w:val="00EE0F25"/>
    <w:rsid w:val="00EE13E2"/>
    <w:rsid w:val="00EE142A"/>
    <w:rsid w:val="00EE1461"/>
    <w:rsid w:val="00EE1523"/>
    <w:rsid w:val="00EE15C1"/>
    <w:rsid w:val="00EE164C"/>
    <w:rsid w:val="00EE1755"/>
    <w:rsid w:val="00EE1A0E"/>
    <w:rsid w:val="00EE1D10"/>
    <w:rsid w:val="00EE2142"/>
    <w:rsid w:val="00EE2215"/>
    <w:rsid w:val="00EE2292"/>
    <w:rsid w:val="00EE2424"/>
    <w:rsid w:val="00EE24F9"/>
    <w:rsid w:val="00EE24FD"/>
    <w:rsid w:val="00EE2519"/>
    <w:rsid w:val="00EE2621"/>
    <w:rsid w:val="00EE26DF"/>
    <w:rsid w:val="00EE28FB"/>
    <w:rsid w:val="00EE2962"/>
    <w:rsid w:val="00EE2EE5"/>
    <w:rsid w:val="00EE2F8B"/>
    <w:rsid w:val="00EE3027"/>
    <w:rsid w:val="00EE31BD"/>
    <w:rsid w:val="00EE334C"/>
    <w:rsid w:val="00EE3394"/>
    <w:rsid w:val="00EE3417"/>
    <w:rsid w:val="00EE3477"/>
    <w:rsid w:val="00EE3518"/>
    <w:rsid w:val="00EE357A"/>
    <w:rsid w:val="00EE3604"/>
    <w:rsid w:val="00EE3631"/>
    <w:rsid w:val="00EE3689"/>
    <w:rsid w:val="00EE3D1B"/>
    <w:rsid w:val="00EE3D56"/>
    <w:rsid w:val="00EE3EDB"/>
    <w:rsid w:val="00EE4223"/>
    <w:rsid w:val="00EE45CA"/>
    <w:rsid w:val="00EE465D"/>
    <w:rsid w:val="00EE4789"/>
    <w:rsid w:val="00EE496B"/>
    <w:rsid w:val="00EE4A14"/>
    <w:rsid w:val="00EE4BEF"/>
    <w:rsid w:val="00EE4BF0"/>
    <w:rsid w:val="00EE4BF3"/>
    <w:rsid w:val="00EE4D9D"/>
    <w:rsid w:val="00EE4F0A"/>
    <w:rsid w:val="00EE5044"/>
    <w:rsid w:val="00EE523B"/>
    <w:rsid w:val="00EE527C"/>
    <w:rsid w:val="00EE542A"/>
    <w:rsid w:val="00EE543E"/>
    <w:rsid w:val="00EE5710"/>
    <w:rsid w:val="00EE5784"/>
    <w:rsid w:val="00EE57CC"/>
    <w:rsid w:val="00EE5D42"/>
    <w:rsid w:val="00EE612D"/>
    <w:rsid w:val="00EE61BE"/>
    <w:rsid w:val="00EE621E"/>
    <w:rsid w:val="00EE641F"/>
    <w:rsid w:val="00EE6644"/>
    <w:rsid w:val="00EE6729"/>
    <w:rsid w:val="00EE68B1"/>
    <w:rsid w:val="00EE68FE"/>
    <w:rsid w:val="00EE69F9"/>
    <w:rsid w:val="00EE6A94"/>
    <w:rsid w:val="00EE6B7A"/>
    <w:rsid w:val="00EE6C5D"/>
    <w:rsid w:val="00EE6CE8"/>
    <w:rsid w:val="00EE6FF0"/>
    <w:rsid w:val="00EE7041"/>
    <w:rsid w:val="00EE7336"/>
    <w:rsid w:val="00EE735D"/>
    <w:rsid w:val="00EE745E"/>
    <w:rsid w:val="00EE7525"/>
    <w:rsid w:val="00EE75CB"/>
    <w:rsid w:val="00EE76E6"/>
    <w:rsid w:val="00EE784A"/>
    <w:rsid w:val="00EE7D89"/>
    <w:rsid w:val="00EE7D8A"/>
    <w:rsid w:val="00EF009E"/>
    <w:rsid w:val="00EF02A8"/>
    <w:rsid w:val="00EF037B"/>
    <w:rsid w:val="00EF0480"/>
    <w:rsid w:val="00EF04DF"/>
    <w:rsid w:val="00EF051D"/>
    <w:rsid w:val="00EF059A"/>
    <w:rsid w:val="00EF0614"/>
    <w:rsid w:val="00EF07EA"/>
    <w:rsid w:val="00EF0802"/>
    <w:rsid w:val="00EF08C6"/>
    <w:rsid w:val="00EF0927"/>
    <w:rsid w:val="00EF09D5"/>
    <w:rsid w:val="00EF0BE5"/>
    <w:rsid w:val="00EF0DB5"/>
    <w:rsid w:val="00EF1053"/>
    <w:rsid w:val="00EF115E"/>
    <w:rsid w:val="00EF1221"/>
    <w:rsid w:val="00EF140B"/>
    <w:rsid w:val="00EF14B0"/>
    <w:rsid w:val="00EF156D"/>
    <w:rsid w:val="00EF1618"/>
    <w:rsid w:val="00EF16EE"/>
    <w:rsid w:val="00EF171B"/>
    <w:rsid w:val="00EF184A"/>
    <w:rsid w:val="00EF1873"/>
    <w:rsid w:val="00EF193F"/>
    <w:rsid w:val="00EF1B06"/>
    <w:rsid w:val="00EF1DD1"/>
    <w:rsid w:val="00EF1EA5"/>
    <w:rsid w:val="00EF1FBB"/>
    <w:rsid w:val="00EF2160"/>
    <w:rsid w:val="00EF217F"/>
    <w:rsid w:val="00EF2192"/>
    <w:rsid w:val="00EF2229"/>
    <w:rsid w:val="00EF2435"/>
    <w:rsid w:val="00EF2470"/>
    <w:rsid w:val="00EF2482"/>
    <w:rsid w:val="00EF26A3"/>
    <w:rsid w:val="00EF27B0"/>
    <w:rsid w:val="00EF2BE1"/>
    <w:rsid w:val="00EF2CC8"/>
    <w:rsid w:val="00EF2F32"/>
    <w:rsid w:val="00EF2F9B"/>
    <w:rsid w:val="00EF3030"/>
    <w:rsid w:val="00EF3119"/>
    <w:rsid w:val="00EF3182"/>
    <w:rsid w:val="00EF3186"/>
    <w:rsid w:val="00EF319D"/>
    <w:rsid w:val="00EF3403"/>
    <w:rsid w:val="00EF3469"/>
    <w:rsid w:val="00EF34DE"/>
    <w:rsid w:val="00EF398D"/>
    <w:rsid w:val="00EF39F2"/>
    <w:rsid w:val="00EF3A4D"/>
    <w:rsid w:val="00EF3D82"/>
    <w:rsid w:val="00EF3DCF"/>
    <w:rsid w:val="00EF3E0E"/>
    <w:rsid w:val="00EF3EC5"/>
    <w:rsid w:val="00EF3F9F"/>
    <w:rsid w:val="00EF403F"/>
    <w:rsid w:val="00EF4127"/>
    <w:rsid w:val="00EF45CD"/>
    <w:rsid w:val="00EF48DB"/>
    <w:rsid w:val="00EF4C22"/>
    <w:rsid w:val="00EF4C8A"/>
    <w:rsid w:val="00EF4D28"/>
    <w:rsid w:val="00EF4E43"/>
    <w:rsid w:val="00EF4FE1"/>
    <w:rsid w:val="00EF4FF3"/>
    <w:rsid w:val="00EF5486"/>
    <w:rsid w:val="00EF548C"/>
    <w:rsid w:val="00EF557B"/>
    <w:rsid w:val="00EF5643"/>
    <w:rsid w:val="00EF566B"/>
    <w:rsid w:val="00EF5727"/>
    <w:rsid w:val="00EF5786"/>
    <w:rsid w:val="00EF57AA"/>
    <w:rsid w:val="00EF57AF"/>
    <w:rsid w:val="00EF5909"/>
    <w:rsid w:val="00EF596E"/>
    <w:rsid w:val="00EF59D1"/>
    <w:rsid w:val="00EF5BE8"/>
    <w:rsid w:val="00EF5DD3"/>
    <w:rsid w:val="00EF5FB9"/>
    <w:rsid w:val="00EF60AA"/>
    <w:rsid w:val="00EF60E6"/>
    <w:rsid w:val="00EF6302"/>
    <w:rsid w:val="00EF6324"/>
    <w:rsid w:val="00EF6598"/>
    <w:rsid w:val="00EF679E"/>
    <w:rsid w:val="00EF67B6"/>
    <w:rsid w:val="00EF685F"/>
    <w:rsid w:val="00EF68AA"/>
    <w:rsid w:val="00EF68FF"/>
    <w:rsid w:val="00EF69AF"/>
    <w:rsid w:val="00EF6A0B"/>
    <w:rsid w:val="00EF6A1F"/>
    <w:rsid w:val="00EF6AB5"/>
    <w:rsid w:val="00EF6CC4"/>
    <w:rsid w:val="00EF6D08"/>
    <w:rsid w:val="00EF6EDB"/>
    <w:rsid w:val="00EF702D"/>
    <w:rsid w:val="00EF709A"/>
    <w:rsid w:val="00EF71CA"/>
    <w:rsid w:val="00EF72E8"/>
    <w:rsid w:val="00EF7353"/>
    <w:rsid w:val="00EF7368"/>
    <w:rsid w:val="00EF736E"/>
    <w:rsid w:val="00EF73C4"/>
    <w:rsid w:val="00EF73C8"/>
    <w:rsid w:val="00EF74AF"/>
    <w:rsid w:val="00EF74E0"/>
    <w:rsid w:val="00EF75DC"/>
    <w:rsid w:val="00EF78FC"/>
    <w:rsid w:val="00EF7A79"/>
    <w:rsid w:val="00EF7B3B"/>
    <w:rsid w:val="00F0009F"/>
    <w:rsid w:val="00F000C1"/>
    <w:rsid w:val="00F000E0"/>
    <w:rsid w:val="00F0021F"/>
    <w:rsid w:val="00F003A2"/>
    <w:rsid w:val="00F006C6"/>
    <w:rsid w:val="00F00756"/>
    <w:rsid w:val="00F007A8"/>
    <w:rsid w:val="00F00802"/>
    <w:rsid w:val="00F008E1"/>
    <w:rsid w:val="00F00A58"/>
    <w:rsid w:val="00F00A99"/>
    <w:rsid w:val="00F00B25"/>
    <w:rsid w:val="00F00B66"/>
    <w:rsid w:val="00F00B81"/>
    <w:rsid w:val="00F00B97"/>
    <w:rsid w:val="00F00E23"/>
    <w:rsid w:val="00F00E9D"/>
    <w:rsid w:val="00F0104F"/>
    <w:rsid w:val="00F010CC"/>
    <w:rsid w:val="00F010EC"/>
    <w:rsid w:val="00F0127D"/>
    <w:rsid w:val="00F0139F"/>
    <w:rsid w:val="00F01427"/>
    <w:rsid w:val="00F015D0"/>
    <w:rsid w:val="00F01888"/>
    <w:rsid w:val="00F018EB"/>
    <w:rsid w:val="00F019AC"/>
    <w:rsid w:val="00F019BD"/>
    <w:rsid w:val="00F01A12"/>
    <w:rsid w:val="00F01A1B"/>
    <w:rsid w:val="00F01A36"/>
    <w:rsid w:val="00F01AF2"/>
    <w:rsid w:val="00F01B02"/>
    <w:rsid w:val="00F01C85"/>
    <w:rsid w:val="00F01DCF"/>
    <w:rsid w:val="00F01DF5"/>
    <w:rsid w:val="00F01E00"/>
    <w:rsid w:val="00F022BB"/>
    <w:rsid w:val="00F02493"/>
    <w:rsid w:val="00F0259A"/>
    <w:rsid w:val="00F02653"/>
    <w:rsid w:val="00F0273D"/>
    <w:rsid w:val="00F0278D"/>
    <w:rsid w:val="00F027ED"/>
    <w:rsid w:val="00F0290F"/>
    <w:rsid w:val="00F02939"/>
    <w:rsid w:val="00F02951"/>
    <w:rsid w:val="00F02A0D"/>
    <w:rsid w:val="00F02A18"/>
    <w:rsid w:val="00F02BD9"/>
    <w:rsid w:val="00F02DFC"/>
    <w:rsid w:val="00F02E65"/>
    <w:rsid w:val="00F031A4"/>
    <w:rsid w:val="00F03402"/>
    <w:rsid w:val="00F03B56"/>
    <w:rsid w:val="00F03C3D"/>
    <w:rsid w:val="00F03D8A"/>
    <w:rsid w:val="00F03E84"/>
    <w:rsid w:val="00F03F39"/>
    <w:rsid w:val="00F040A7"/>
    <w:rsid w:val="00F040C4"/>
    <w:rsid w:val="00F04151"/>
    <w:rsid w:val="00F0416A"/>
    <w:rsid w:val="00F04243"/>
    <w:rsid w:val="00F04463"/>
    <w:rsid w:val="00F045F0"/>
    <w:rsid w:val="00F04626"/>
    <w:rsid w:val="00F04713"/>
    <w:rsid w:val="00F0473D"/>
    <w:rsid w:val="00F04CF4"/>
    <w:rsid w:val="00F04D84"/>
    <w:rsid w:val="00F04EF4"/>
    <w:rsid w:val="00F05068"/>
    <w:rsid w:val="00F05127"/>
    <w:rsid w:val="00F05198"/>
    <w:rsid w:val="00F05265"/>
    <w:rsid w:val="00F0530D"/>
    <w:rsid w:val="00F05469"/>
    <w:rsid w:val="00F054CD"/>
    <w:rsid w:val="00F05526"/>
    <w:rsid w:val="00F057A8"/>
    <w:rsid w:val="00F057EC"/>
    <w:rsid w:val="00F05815"/>
    <w:rsid w:val="00F0589F"/>
    <w:rsid w:val="00F059CE"/>
    <w:rsid w:val="00F05A6D"/>
    <w:rsid w:val="00F05A71"/>
    <w:rsid w:val="00F05B2B"/>
    <w:rsid w:val="00F05C99"/>
    <w:rsid w:val="00F05CF5"/>
    <w:rsid w:val="00F05F0A"/>
    <w:rsid w:val="00F06281"/>
    <w:rsid w:val="00F06345"/>
    <w:rsid w:val="00F06376"/>
    <w:rsid w:val="00F065E6"/>
    <w:rsid w:val="00F066DC"/>
    <w:rsid w:val="00F06749"/>
    <w:rsid w:val="00F0692A"/>
    <w:rsid w:val="00F06A01"/>
    <w:rsid w:val="00F06A15"/>
    <w:rsid w:val="00F06A2D"/>
    <w:rsid w:val="00F06A43"/>
    <w:rsid w:val="00F06C0A"/>
    <w:rsid w:val="00F06DBB"/>
    <w:rsid w:val="00F06E71"/>
    <w:rsid w:val="00F06E8E"/>
    <w:rsid w:val="00F07157"/>
    <w:rsid w:val="00F071B4"/>
    <w:rsid w:val="00F0728A"/>
    <w:rsid w:val="00F072B5"/>
    <w:rsid w:val="00F073F6"/>
    <w:rsid w:val="00F0760B"/>
    <w:rsid w:val="00F076CB"/>
    <w:rsid w:val="00F0770A"/>
    <w:rsid w:val="00F07782"/>
    <w:rsid w:val="00F077AB"/>
    <w:rsid w:val="00F0793E"/>
    <w:rsid w:val="00F0797F"/>
    <w:rsid w:val="00F07A08"/>
    <w:rsid w:val="00F07B07"/>
    <w:rsid w:val="00F07C09"/>
    <w:rsid w:val="00F07DCC"/>
    <w:rsid w:val="00F07E30"/>
    <w:rsid w:val="00F07E4F"/>
    <w:rsid w:val="00F07E86"/>
    <w:rsid w:val="00F07E94"/>
    <w:rsid w:val="00F07EBD"/>
    <w:rsid w:val="00F07F99"/>
    <w:rsid w:val="00F07FAC"/>
    <w:rsid w:val="00F104CF"/>
    <w:rsid w:val="00F10933"/>
    <w:rsid w:val="00F10CDE"/>
    <w:rsid w:val="00F10EF5"/>
    <w:rsid w:val="00F10F6A"/>
    <w:rsid w:val="00F1100D"/>
    <w:rsid w:val="00F112DE"/>
    <w:rsid w:val="00F11549"/>
    <w:rsid w:val="00F1154D"/>
    <w:rsid w:val="00F11593"/>
    <w:rsid w:val="00F115A8"/>
    <w:rsid w:val="00F11908"/>
    <w:rsid w:val="00F11A81"/>
    <w:rsid w:val="00F11ACC"/>
    <w:rsid w:val="00F11AF8"/>
    <w:rsid w:val="00F11B34"/>
    <w:rsid w:val="00F11BF9"/>
    <w:rsid w:val="00F120F5"/>
    <w:rsid w:val="00F12303"/>
    <w:rsid w:val="00F123D9"/>
    <w:rsid w:val="00F124E4"/>
    <w:rsid w:val="00F12529"/>
    <w:rsid w:val="00F125BA"/>
    <w:rsid w:val="00F1261D"/>
    <w:rsid w:val="00F1266D"/>
    <w:rsid w:val="00F12816"/>
    <w:rsid w:val="00F1285C"/>
    <w:rsid w:val="00F1299F"/>
    <w:rsid w:val="00F129B0"/>
    <w:rsid w:val="00F12A8B"/>
    <w:rsid w:val="00F12B06"/>
    <w:rsid w:val="00F12C8C"/>
    <w:rsid w:val="00F12E83"/>
    <w:rsid w:val="00F12EB9"/>
    <w:rsid w:val="00F12EF6"/>
    <w:rsid w:val="00F12F14"/>
    <w:rsid w:val="00F13044"/>
    <w:rsid w:val="00F1313D"/>
    <w:rsid w:val="00F1317B"/>
    <w:rsid w:val="00F132B8"/>
    <w:rsid w:val="00F132F8"/>
    <w:rsid w:val="00F1379C"/>
    <w:rsid w:val="00F137AE"/>
    <w:rsid w:val="00F1380E"/>
    <w:rsid w:val="00F13821"/>
    <w:rsid w:val="00F138B7"/>
    <w:rsid w:val="00F138E0"/>
    <w:rsid w:val="00F13937"/>
    <w:rsid w:val="00F13981"/>
    <w:rsid w:val="00F13B43"/>
    <w:rsid w:val="00F13BCD"/>
    <w:rsid w:val="00F13BE9"/>
    <w:rsid w:val="00F13C38"/>
    <w:rsid w:val="00F13C9A"/>
    <w:rsid w:val="00F13DD1"/>
    <w:rsid w:val="00F13F83"/>
    <w:rsid w:val="00F14053"/>
    <w:rsid w:val="00F14129"/>
    <w:rsid w:val="00F1417C"/>
    <w:rsid w:val="00F145D0"/>
    <w:rsid w:val="00F1463A"/>
    <w:rsid w:val="00F146FE"/>
    <w:rsid w:val="00F147A3"/>
    <w:rsid w:val="00F147B1"/>
    <w:rsid w:val="00F148FD"/>
    <w:rsid w:val="00F14B5B"/>
    <w:rsid w:val="00F14D8B"/>
    <w:rsid w:val="00F14D93"/>
    <w:rsid w:val="00F14D9F"/>
    <w:rsid w:val="00F14DBD"/>
    <w:rsid w:val="00F14E61"/>
    <w:rsid w:val="00F14E6F"/>
    <w:rsid w:val="00F14EE9"/>
    <w:rsid w:val="00F14F3E"/>
    <w:rsid w:val="00F152BA"/>
    <w:rsid w:val="00F152C3"/>
    <w:rsid w:val="00F15349"/>
    <w:rsid w:val="00F15592"/>
    <w:rsid w:val="00F15731"/>
    <w:rsid w:val="00F157F9"/>
    <w:rsid w:val="00F15A09"/>
    <w:rsid w:val="00F15A1D"/>
    <w:rsid w:val="00F15AAF"/>
    <w:rsid w:val="00F15C05"/>
    <w:rsid w:val="00F15CC9"/>
    <w:rsid w:val="00F15CDC"/>
    <w:rsid w:val="00F15D11"/>
    <w:rsid w:val="00F15E9F"/>
    <w:rsid w:val="00F1607F"/>
    <w:rsid w:val="00F162F2"/>
    <w:rsid w:val="00F16465"/>
    <w:rsid w:val="00F16471"/>
    <w:rsid w:val="00F16472"/>
    <w:rsid w:val="00F164EE"/>
    <w:rsid w:val="00F16507"/>
    <w:rsid w:val="00F1676D"/>
    <w:rsid w:val="00F16844"/>
    <w:rsid w:val="00F16976"/>
    <w:rsid w:val="00F1698C"/>
    <w:rsid w:val="00F16AA9"/>
    <w:rsid w:val="00F16B8A"/>
    <w:rsid w:val="00F16BD1"/>
    <w:rsid w:val="00F16C7E"/>
    <w:rsid w:val="00F16CB1"/>
    <w:rsid w:val="00F16F15"/>
    <w:rsid w:val="00F16FFF"/>
    <w:rsid w:val="00F17027"/>
    <w:rsid w:val="00F17109"/>
    <w:rsid w:val="00F1710A"/>
    <w:rsid w:val="00F17191"/>
    <w:rsid w:val="00F17289"/>
    <w:rsid w:val="00F1728A"/>
    <w:rsid w:val="00F172CA"/>
    <w:rsid w:val="00F17367"/>
    <w:rsid w:val="00F175E4"/>
    <w:rsid w:val="00F17665"/>
    <w:rsid w:val="00F176F4"/>
    <w:rsid w:val="00F17733"/>
    <w:rsid w:val="00F1784B"/>
    <w:rsid w:val="00F17989"/>
    <w:rsid w:val="00F17AB9"/>
    <w:rsid w:val="00F17B45"/>
    <w:rsid w:val="00F17B92"/>
    <w:rsid w:val="00F17BF5"/>
    <w:rsid w:val="00F17C3A"/>
    <w:rsid w:val="00F2022D"/>
    <w:rsid w:val="00F20283"/>
    <w:rsid w:val="00F2029D"/>
    <w:rsid w:val="00F2038D"/>
    <w:rsid w:val="00F203E2"/>
    <w:rsid w:val="00F204D7"/>
    <w:rsid w:val="00F2062C"/>
    <w:rsid w:val="00F206B2"/>
    <w:rsid w:val="00F207EC"/>
    <w:rsid w:val="00F208AE"/>
    <w:rsid w:val="00F20970"/>
    <w:rsid w:val="00F209D5"/>
    <w:rsid w:val="00F20C0B"/>
    <w:rsid w:val="00F20DD5"/>
    <w:rsid w:val="00F20F44"/>
    <w:rsid w:val="00F20FC3"/>
    <w:rsid w:val="00F21012"/>
    <w:rsid w:val="00F2104B"/>
    <w:rsid w:val="00F212F6"/>
    <w:rsid w:val="00F212FC"/>
    <w:rsid w:val="00F213F4"/>
    <w:rsid w:val="00F213FF"/>
    <w:rsid w:val="00F2144B"/>
    <w:rsid w:val="00F214D3"/>
    <w:rsid w:val="00F2150A"/>
    <w:rsid w:val="00F21544"/>
    <w:rsid w:val="00F21554"/>
    <w:rsid w:val="00F21680"/>
    <w:rsid w:val="00F2168F"/>
    <w:rsid w:val="00F216F9"/>
    <w:rsid w:val="00F21711"/>
    <w:rsid w:val="00F21773"/>
    <w:rsid w:val="00F21881"/>
    <w:rsid w:val="00F2198E"/>
    <w:rsid w:val="00F21AB2"/>
    <w:rsid w:val="00F21B74"/>
    <w:rsid w:val="00F21B76"/>
    <w:rsid w:val="00F21F68"/>
    <w:rsid w:val="00F21FB4"/>
    <w:rsid w:val="00F222A5"/>
    <w:rsid w:val="00F222D6"/>
    <w:rsid w:val="00F223F3"/>
    <w:rsid w:val="00F224D7"/>
    <w:rsid w:val="00F2253C"/>
    <w:rsid w:val="00F22758"/>
    <w:rsid w:val="00F22827"/>
    <w:rsid w:val="00F228C0"/>
    <w:rsid w:val="00F229D1"/>
    <w:rsid w:val="00F22A32"/>
    <w:rsid w:val="00F22BA2"/>
    <w:rsid w:val="00F22CAF"/>
    <w:rsid w:val="00F22E92"/>
    <w:rsid w:val="00F22ED3"/>
    <w:rsid w:val="00F22F05"/>
    <w:rsid w:val="00F22F2D"/>
    <w:rsid w:val="00F23095"/>
    <w:rsid w:val="00F23096"/>
    <w:rsid w:val="00F231C8"/>
    <w:rsid w:val="00F23228"/>
    <w:rsid w:val="00F2332D"/>
    <w:rsid w:val="00F2342E"/>
    <w:rsid w:val="00F23476"/>
    <w:rsid w:val="00F234B7"/>
    <w:rsid w:val="00F23693"/>
    <w:rsid w:val="00F2390B"/>
    <w:rsid w:val="00F23A12"/>
    <w:rsid w:val="00F23B35"/>
    <w:rsid w:val="00F23C9D"/>
    <w:rsid w:val="00F23CCE"/>
    <w:rsid w:val="00F23D5A"/>
    <w:rsid w:val="00F23DB1"/>
    <w:rsid w:val="00F23E6A"/>
    <w:rsid w:val="00F2401F"/>
    <w:rsid w:val="00F242B5"/>
    <w:rsid w:val="00F243A8"/>
    <w:rsid w:val="00F246A9"/>
    <w:rsid w:val="00F24724"/>
    <w:rsid w:val="00F24837"/>
    <w:rsid w:val="00F2496A"/>
    <w:rsid w:val="00F24A51"/>
    <w:rsid w:val="00F24A6C"/>
    <w:rsid w:val="00F24ABE"/>
    <w:rsid w:val="00F24AD7"/>
    <w:rsid w:val="00F24E3C"/>
    <w:rsid w:val="00F252BE"/>
    <w:rsid w:val="00F252C4"/>
    <w:rsid w:val="00F2530D"/>
    <w:rsid w:val="00F25343"/>
    <w:rsid w:val="00F25380"/>
    <w:rsid w:val="00F25484"/>
    <w:rsid w:val="00F25535"/>
    <w:rsid w:val="00F2563D"/>
    <w:rsid w:val="00F2581A"/>
    <w:rsid w:val="00F25994"/>
    <w:rsid w:val="00F25A78"/>
    <w:rsid w:val="00F25C73"/>
    <w:rsid w:val="00F25D36"/>
    <w:rsid w:val="00F25F9D"/>
    <w:rsid w:val="00F25FD8"/>
    <w:rsid w:val="00F2603C"/>
    <w:rsid w:val="00F260EB"/>
    <w:rsid w:val="00F26113"/>
    <w:rsid w:val="00F26152"/>
    <w:rsid w:val="00F263A4"/>
    <w:rsid w:val="00F26410"/>
    <w:rsid w:val="00F26476"/>
    <w:rsid w:val="00F26498"/>
    <w:rsid w:val="00F264BF"/>
    <w:rsid w:val="00F264ED"/>
    <w:rsid w:val="00F26635"/>
    <w:rsid w:val="00F266CA"/>
    <w:rsid w:val="00F26725"/>
    <w:rsid w:val="00F2676B"/>
    <w:rsid w:val="00F2689B"/>
    <w:rsid w:val="00F26D6F"/>
    <w:rsid w:val="00F26D7F"/>
    <w:rsid w:val="00F26E4B"/>
    <w:rsid w:val="00F26EBA"/>
    <w:rsid w:val="00F270BB"/>
    <w:rsid w:val="00F272FE"/>
    <w:rsid w:val="00F2736E"/>
    <w:rsid w:val="00F273A4"/>
    <w:rsid w:val="00F273EA"/>
    <w:rsid w:val="00F277F2"/>
    <w:rsid w:val="00F278EA"/>
    <w:rsid w:val="00F279D5"/>
    <w:rsid w:val="00F27BB4"/>
    <w:rsid w:val="00F27D12"/>
    <w:rsid w:val="00F27D21"/>
    <w:rsid w:val="00F27FEA"/>
    <w:rsid w:val="00F3005D"/>
    <w:rsid w:val="00F30214"/>
    <w:rsid w:val="00F3043A"/>
    <w:rsid w:val="00F30944"/>
    <w:rsid w:val="00F30CEF"/>
    <w:rsid w:val="00F31166"/>
    <w:rsid w:val="00F31227"/>
    <w:rsid w:val="00F3130E"/>
    <w:rsid w:val="00F313E1"/>
    <w:rsid w:val="00F31523"/>
    <w:rsid w:val="00F31657"/>
    <w:rsid w:val="00F3177E"/>
    <w:rsid w:val="00F31810"/>
    <w:rsid w:val="00F31F91"/>
    <w:rsid w:val="00F31F9C"/>
    <w:rsid w:val="00F321D9"/>
    <w:rsid w:val="00F32346"/>
    <w:rsid w:val="00F32365"/>
    <w:rsid w:val="00F323D9"/>
    <w:rsid w:val="00F32483"/>
    <w:rsid w:val="00F3251F"/>
    <w:rsid w:val="00F3255B"/>
    <w:rsid w:val="00F3265E"/>
    <w:rsid w:val="00F326E8"/>
    <w:rsid w:val="00F32926"/>
    <w:rsid w:val="00F329F6"/>
    <w:rsid w:val="00F32A58"/>
    <w:rsid w:val="00F32B2D"/>
    <w:rsid w:val="00F32CA1"/>
    <w:rsid w:val="00F32CCE"/>
    <w:rsid w:val="00F32D00"/>
    <w:rsid w:val="00F33004"/>
    <w:rsid w:val="00F330E8"/>
    <w:rsid w:val="00F33156"/>
    <w:rsid w:val="00F332D3"/>
    <w:rsid w:val="00F332D6"/>
    <w:rsid w:val="00F33499"/>
    <w:rsid w:val="00F33571"/>
    <w:rsid w:val="00F33742"/>
    <w:rsid w:val="00F337CE"/>
    <w:rsid w:val="00F33AB1"/>
    <w:rsid w:val="00F33AE7"/>
    <w:rsid w:val="00F33B3B"/>
    <w:rsid w:val="00F33B4C"/>
    <w:rsid w:val="00F33BB0"/>
    <w:rsid w:val="00F33BBF"/>
    <w:rsid w:val="00F33E80"/>
    <w:rsid w:val="00F33FBC"/>
    <w:rsid w:val="00F341F8"/>
    <w:rsid w:val="00F34521"/>
    <w:rsid w:val="00F34746"/>
    <w:rsid w:val="00F347DD"/>
    <w:rsid w:val="00F3482E"/>
    <w:rsid w:val="00F34B64"/>
    <w:rsid w:val="00F34C18"/>
    <w:rsid w:val="00F34F24"/>
    <w:rsid w:val="00F34F48"/>
    <w:rsid w:val="00F34FB2"/>
    <w:rsid w:val="00F3520E"/>
    <w:rsid w:val="00F352A4"/>
    <w:rsid w:val="00F352B6"/>
    <w:rsid w:val="00F353FF"/>
    <w:rsid w:val="00F35408"/>
    <w:rsid w:val="00F3559C"/>
    <w:rsid w:val="00F35752"/>
    <w:rsid w:val="00F3579F"/>
    <w:rsid w:val="00F35826"/>
    <w:rsid w:val="00F358CE"/>
    <w:rsid w:val="00F35A62"/>
    <w:rsid w:val="00F35AAD"/>
    <w:rsid w:val="00F35B19"/>
    <w:rsid w:val="00F35BD0"/>
    <w:rsid w:val="00F35C16"/>
    <w:rsid w:val="00F35C3E"/>
    <w:rsid w:val="00F35D0D"/>
    <w:rsid w:val="00F35D1B"/>
    <w:rsid w:val="00F35D7A"/>
    <w:rsid w:val="00F35DC8"/>
    <w:rsid w:val="00F35EBF"/>
    <w:rsid w:val="00F35FCB"/>
    <w:rsid w:val="00F361D7"/>
    <w:rsid w:val="00F362D6"/>
    <w:rsid w:val="00F3650D"/>
    <w:rsid w:val="00F3654F"/>
    <w:rsid w:val="00F3657E"/>
    <w:rsid w:val="00F366D2"/>
    <w:rsid w:val="00F36789"/>
    <w:rsid w:val="00F367E8"/>
    <w:rsid w:val="00F36975"/>
    <w:rsid w:val="00F36CBF"/>
    <w:rsid w:val="00F36D40"/>
    <w:rsid w:val="00F36DDA"/>
    <w:rsid w:val="00F37072"/>
    <w:rsid w:val="00F370FE"/>
    <w:rsid w:val="00F37169"/>
    <w:rsid w:val="00F3728B"/>
    <w:rsid w:val="00F372D6"/>
    <w:rsid w:val="00F37345"/>
    <w:rsid w:val="00F37531"/>
    <w:rsid w:val="00F37873"/>
    <w:rsid w:val="00F37939"/>
    <w:rsid w:val="00F3793A"/>
    <w:rsid w:val="00F379E0"/>
    <w:rsid w:val="00F37C03"/>
    <w:rsid w:val="00F37CB7"/>
    <w:rsid w:val="00F37DCF"/>
    <w:rsid w:val="00F37E77"/>
    <w:rsid w:val="00F37F6F"/>
    <w:rsid w:val="00F37FC6"/>
    <w:rsid w:val="00F4008D"/>
    <w:rsid w:val="00F40102"/>
    <w:rsid w:val="00F401A4"/>
    <w:rsid w:val="00F402A9"/>
    <w:rsid w:val="00F40453"/>
    <w:rsid w:val="00F4046A"/>
    <w:rsid w:val="00F40517"/>
    <w:rsid w:val="00F40815"/>
    <w:rsid w:val="00F408E7"/>
    <w:rsid w:val="00F40907"/>
    <w:rsid w:val="00F40A39"/>
    <w:rsid w:val="00F40CA2"/>
    <w:rsid w:val="00F40DB3"/>
    <w:rsid w:val="00F40EC9"/>
    <w:rsid w:val="00F40ED5"/>
    <w:rsid w:val="00F40F63"/>
    <w:rsid w:val="00F40FDC"/>
    <w:rsid w:val="00F41028"/>
    <w:rsid w:val="00F41257"/>
    <w:rsid w:val="00F41421"/>
    <w:rsid w:val="00F41463"/>
    <w:rsid w:val="00F415C1"/>
    <w:rsid w:val="00F41678"/>
    <w:rsid w:val="00F41742"/>
    <w:rsid w:val="00F4174A"/>
    <w:rsid w:val="00F41944"/>
    <w:rsid w:val="00F41ABC"/>
    <w:rsid w:val="00F41BAA"/>
    <w:rsid w:val="00F41CC4"/>
    <w:rsid w:val="00F41EA4"/>
    <w:rsid w:val="00F420AA"/>
    <w:rsid w:val="00F4216B"/>
    <w:rsid w:val="00F42438"/>
    <w:rsid w:val="00F42B68"/>
    <w:rsid w:val="00F42CEB"/>
    <w:rsid w:val="00F42E40"/>
    <w:rsid w:val="00F42F77"/>
    <w:rsid w:val="00F42FBB"/>
    <w:rsid w:val="00F43073"/>
    <w:rsid w:val="00F431CB"/>
    <w:rsid w:val="00F4326D"/>
    <w:rsid w:val="00F43374"/>
    <w:rsid w:val="00F433D3"/>
    <w:rsid w:val="00F43447"/>
    <w:rsid w:val="00F434CF"/>
    <w:rsid w:val="00F43653"/>
    <w:rsid w:val="00F436A1"/>
    <w:rsid w:val="00F436D8"/>
    <w:rsid w:val="00F436E2"/>
    <w:rsid w:val="00F43A71"/>
    <w:rsid w:val="00F43A75"/>
    <w:rsid w:val="00F43A81"/>
    <w:rsid w:val="00F43AA0"/>
    <w:rsid w:val="00F43CEF"/>
    <w:rsid w:val="00F43E73"/>
    <w:rsid w:val="00F442B9"/>
    <w:rsid w:val="00F44615"/>
    <w:rsid w:val="00F446DA"/>
    <w:rsid w:val="00F44AEB"/>
    <w:rsid w:val="00F44C0C"/>
    <w:rsid w:val="00F44C78"/>
    <w:rsid w:val="00F44D49"/>
    <w:rsid w:val="00F4500F"/>
    <w:rsid w:val="00F4501B"/>
    <w:rsid w:val="00F450E6"/>
    <w:rsid w:val="00F4521E"/>
    <w:rsid w:val="00F45359"/>
    <w:rsid w:val="00F4562D"/>
    <w:rsid w:val="00F45657"/>
    <w:rsid w:val="00F45700"/>
    <w:rsid w:val="00F45814"/>
    <w:rsid w:val="00F45A38"/>
    <w:rsid w:val="00F45D1E"/>
    <w:rsid w:val="00F45EAB"/>
    <w:rsid w:val="00F45EDE"/>
    <w:rsid w:val="00F45EEA"/>
    <w:rsid w:val="00F45F87"/>
    <w:rsid w:val="00F45FE9"/>
    <w:rsid w:val="00F4603A"/>
    <w:rsid w:val="00F46148"/>
    <w:rsid w:val="00F462B7"/>
    <w:rsid w:val="00F46446"/>
    <w:rsid w:val="00F46652"/>
    <w:rsid w:val="00F46DAD"/>
    <w:rsid w:val="00F46E71"/>
    <w:rsid w:val="00F47016"/>
    <w:rsid w:val="00F47127"/>
    <w:rsid w:val="00F47199"/>
    <w:rsid w:val="00F473B1"/>
    <w:rsid w:val="00F47499"/>
    <w:rsid w:val="00F47527"/>
    <w:rsid w:val="00F47717"/>
    <w:rsid w:val="00F47897"/>
    <w:rsid w:val="00F47B0B"/>
    <w:rsid w:val="00F47B77"/>
    <w:rsid w:val="00F47B89"/>
    <w:rsid w:val="00F47B8C"/>
    <w:rsid w:val="00F47E2C"/>
    <w:rsid w:val="00F504EE"/>
    <w:rsid w:val="00F5050C"/>
    <w:rsid w:val="00F506A9"/>
    <w:rsid w:val="00F50871"/>
    <w:rsid w:val="00F50D50"/>
    <w:rsid w:val="00F50E3E"/>
    <w:rsid w:val="00F50F15"/>
    <w:rsid w:val="00F50FAA"/>
    <w:rsid w:val="00F510C3"/>
    <w:rsid w:val="00F511F8"/>
    <w:rsid w:val="00F5128C"/>
    <w:rsid w:val="00F513CD"/>
    <w:rsid w:val="00F514F6"/>
    <w:rsid w:val="00F5162C"/>
    <w:rsid w:val="00F51701"/>
    <w:rsid w:val="00F5185E"/>
    <w:rsid w:val="00F518CA"/>
    <w:rsid w:val="00F51CCB"/>
    <w:rsid w:val="00F51EA7"/>
    <w:rsid w:val="00F51EDD"/>
    <w:rsid w:val="00F51FA5"/>
    <w:rsid w:val="00F5206F"/>
    <w:rsid w:val="00F522B8"/>
    <w:rsid w:val="00F52306"/>
    <w:rsid w:val="00F52363"/>
    <w:rsid w:val="00F523D1"/>
    <w:rsid w:val="00F5246E"/>
    <w:rsid w:val="00F52752"/>
    <w:rsid w:val="00F52B2A"/>
    <w:rsid w:val="00F52D17"/>
    <w:rsid w:val="00F52D2E"/>
    <w:rsid w:val="00F52DAD"/>
    <w:rsid w:val="00F52E58"/>
    <w:rsid w:val="00F52FBF"/>
    <w:rsid w:val="00F531B3"/>
    <w:rsid w:val="00F5322A"/>
    <w:rsid w:val="00F53495"/>
    <w:rsid w:val="00F535BD"/>
    <w:rsid w:val="00F5378C"/>
    <w:rsid w:val="00F538F4"/>
    <w:rsid w:val="00F5390E"/>
    <w:rsid w:val="00F53976"/>
    <w:rsid w:val="00F53A7D"/>
    <w:rsid w:val="00F53DA1"/>
    <w:rsid w:val="00F5408A"/>
    <w:rsid w:val="00F541DB"/>
    <w:rsid w:val="00F54220"/>
    <w:rsid w:val="00F54260"/>
    <w:rsid w:val="00F543C9"/>
    <w:rsid w:val="00F5440E"/>
    <w:rsid w:val="00F544BB"/>
    <w:rsid w:val="00F544C4"/>
    <w:rsid w:val="00F54535"/>
    <w:rsid w:val="00F5494A"/>
    <w:rsid w:val="00F54ADE"/>
    <w:rsid w:val="00F54C52"/>
    <w:rsid w:val="00F55163"/>
    <w:rsid w:val="00F55371"/>
    <w:rsid w:val="00F55405"/>
    <w:rsid w:val="00F55470"/>
    <w:rsid w:val="00F55750"/>
    <w:rsid w:val="00F557A6"/>
    <w:rsid w:val="00F55A33"/>
    <w:rsid w:val="00F55A4C"/>
    <w:rsid w:val="00F55C26"/>
    <w:rsid w:val="00F55CA7"/>
    <w:rsid w:val="00F55DF6"/>
    <w:rsid w:val="00F55E96"/>
    <w:rsid w:val="00F56042"/>
    <w:rsid w:val="00F560B0"/>
    <w:rsid w:val="00F560B6"/>
    <w:rsid w:val="00F56161"/>
    <w:rsid w:val="00F562A1"/>
    <w:rsid w:val="00F56303"/>
    <w:rsid w:val="00F56422"/>
    <w:rsid w:val="00F5655F"/>
    <w:rsid w:val="00F565B0"/>
    <w:rsid w:val="00F56B29"/>
    <w:rsid w:val="00F56C8B"/>
    <w:rsid w:val="00F56CAD"/>
    <w:rsid w:val="00F56DB7"/>
    <w:rsid w:val="00F56DBE"/>
    <w:rsid w:val="00F570A2"/>
    <w:rsid w:val="00F57423"/>
    <w:rsid w:val="00F57589"/>
    <w:rsid w:val="00F575AD"/>
    <w:rsid w:val="00F5762F"/>
    <w:rsid w:val="00F57633"/>
    <w:rsid w:val="00F5766E"/>
    <w:rsid w:val="00F577B1"/>
    <w:rsid w:val="00F577FC"/>
    <w:rsid w:val="00F57959"/>
    <w:rsid w:val="00F57980"/>
    <w:rsid w:val="00F57CB5"/>
    <w:rsid w:val="00F57DAE"/>
    <w:rsid w:val="00F57DC7"/>
    <w:rsid w:val="00F57F00"/>
    <w:rsid w:val="00F57F5C"/>
    <w:rsid w:val="00F6027E"/>
    <w:rsid w:val="00F60398"/>
    <w:rsid w:val="00F603E1"/>
    <w:rsid w:val="00F60407"/>
    <w:rsid w:val="00F60434"/>
    <w:rsid w:val="00F6054C"/>
    <w:rsid w:val="00F60573"/>
    <w:rsid w:val="00F606D2"/>
    <w:rsid w:val="00F606E9"/>
    <w:rsid w:val="00F60730"/>
    <w:rsid w:val="00F608BD"/>
    <w:rsid w:val="00F60B25"/>
    <w:rsid w:val="00F60B75"/>
    <w:rsid w:val="00F60BE4"/>
    <w:rsid w:val="00F60C1B"/>
    <w:rsid w:val="00F60DFC"/>
    <w:rsid w:val="00F61040"/>
    <w:rsid w:val="00F61071"/>
    <w:rsid w:val="00F610C7"/>
    <w:rsid w:val="00F611BD"/>
    <w:rsid w:val="00F61228"/>
    <w:rsid w:val="00F612A6"/>
    <w:rsid w:val="00F61500"/>
    <w:rsid w:val="00F61792"/>
    <w:rsid w:val="00F617E1"/>
    <w:rsid w:val="00F61A86"/>
    <w:rsid w:val="00F61B26"/>
    <w:rsid w:val="00F61C32"/>
    <w:rsid w:val="00F61C38"/>
    <w:rsid w:val="00F61EB2"/>
    <w:rsid w:val="00F61F3F"/>
    <w:rsid w:val="00F621C0"/>
    <w:rsid w:val="00F6237F"/>
    <w:rsid w:val="00F623E1"/>
    <w:rsid w:val="00F629FA"/>
    <w:rsid w:val="00F62BEE"/>
    <w:rsid w:val="00F62D00"/>
    <w:rsid w:val="00F62D07"/>
    <w:rsid w:val="00F62D5C"/>
    <w:rsid w:val="00F62DC5"/>
    <w:rsid w:val="00F6357F"/>
    <w:rsid w:val="00F6358E"/>
    <w:rsid w:val="00F6365B"/>
    <w:rsid w:val="00F6365C"/>
    <w:rsid w:val="00F63690"/>
    <w:rsid w:val="00F636A6"/>
    <w:rsid w:val="00F63A62"/>
    <w:rsid w:val="00F63AAF"/>
    <w:rsid w:val="00F63CE9"/>
    <w:rsid w:val="00F63D35"/>
    <w:rsid w:val="00F63D8E"/>
    <w:rsid w:val="00F63E34"/>
    <w:rsid w:val="00F63E79"/>
    <w:rsid w:val="00F63E93"/>
    <w:rsid w:val="00F64182"/>
    <w:rsid w:val="00F641A6"/>
    <w:rsid w:val="00F64308"/>
    <w:rsid w:val="00F6439F"/>
    <w:rsid w:val="00F6460D"/>
    <w:rsid w:val="00F6472A"/>
    <w:rsid w:val="00F647B1"/>
    <w:rsid w:val="00F647EA"/>
    <w:rsid w:val="00F6480C"/>
    <w:rsid w:val="00F64836"/>
    <w:rsid w:val="00F64930"/>
    <w:rsid w:val="00F64971"/>
    <w:rsid w:val="00F64A25"/>
    <w:rsid w:val="00F64A8B"/>
    <w:rsid w:val="00F64C7A"/>
    <w:rsid w:val="00F64FF4"/>
    <w:rsid w:val="00F65061"/>
    <w:rsid w:val="00F65078"/>
    <w:rsid w:val="00F65097"/>
    <w:rsid w:val="00F6533A"/>
    <w:rsid w:val="00F65369"/>
    <w:rsid w:val="00F653B1"/>
    <w:rsid w:val="00F65482"/>
    <w:rsid w:val="00F65568"/>
    <w:rsid w:val="00F65615"/>
    <w:rsid w:val="00F6562F"/>
    <w:rsid w:val="00F6565C"/>
    <w:rsid w:val="00F65661"/>
    <w:rsid w:val="00F6569E"/>
    <w:rsid w:val="00F65744"/>
    <w:rsid w:val="00F657EF"/>
    <w:rsid w:val="00F65925"/>
    <w:rsid w:val="00F65BB7"/>
    <w:rsid w:val="00F65D86"/>
    <w:rsid w:val="00F66203"/>
    <w:rsid w:val="00F6627C"/>
    <w:rsid w:val="00F6628F"/>
    <w:rsid w:val="00F66322"/>
    <w:rsid w:val="00F66387"/>
    <w:rsid w:val="00F663DC"/>
    <w:rsid w:val="00F66598"/>
    <w:rsid w:val="00F666F4"/>
    <w:rsid w:val="00F66775"/>
    <w:rsid w:val="00F668DE"/>
    <w:rsid w:val="00F669A4"/>
    <w:rsid w:val="00F669DE"/>
    <w:rsid w:val="00F66B55"/>
    <w:rsid w:val="00F67013"/>
    <w:rsid w:val="00F67132"/>
    <w:rsid w:val="00F672E1"/>
    <w:rsid w:val="00F67341"/>
    <w:rsid w:val="00F67411"/>
    <w:rsid w:val="00F67414"/>
    <w:rsid w:val="00F674E4"/>
    <w:rsid w:val="00F675CC"/>
    <w:rsid w:val="00F6768D"/>
    <w:rsid w:val="00F678E1"/>
    <w:rsid w:val="00F678F1"/>
    <w:rsid w:val="00F67B57"/>
    <w:rsid w:val="00F67C62"/>
    <w:rsid w:val="00F67C8E"/>
    <w:rsid w:val="00F67CE7"/>
    <w:rsid w:val="00F67D28"/>
    <w:rsid w:val="00F67DBB"/>
    <w:rsid w:val="00F67E2A"/>
    <w:rsid w:val="00F67E64"/>
    <w:rsid w:val="00F67E9B"/>
    <w:rsid w:val="00F67F89"/>
    <w:rsid w:val="00F67F90"/>
    <w:rsid w:val="00F6FD93"/>
    <w:rsid w:val="00F70485"/>
    <w:rsid w:val="00F704BE"/>
    <w:rsid w:val="00F706C8"/>
    <w:rsid w:val="00F70772"/>
    <w:rsid w:val="00F70A17"/>
    <w:rsid w:val="00F70DAC"/>
    <w:rsid w:val="00F70E69"/>
    <w:rsid w:val="00F70E6A"/>
    <w:rsid w:val="00F70E9A"/>
    <w:rsid w:val="00F70FE5"/>
    <w:rsid w:val="00F70FFF"/>
    <w:rsid w:val="00F71116"/>
    <w:rsid w:val="00F71140"/>
    <w:rsid w:val="00F7114A"/>
    <w:rsid w:val="00F7116A"/>
    <w:rsid w:val="00F71423"/>
    <w:rsid w:val="00F715DF"/>
    <w:rsid w:val="00F7165B"/>
    <w:rsid w:val="00F716A7"/>
    <w:rsid w:val="00F719E5"/>
    <w:rsid w:val="00F71CAF"/>
    <w:rsid w:val="00F71E19"/>
    <w:rsid w:val="00F71EE3"/>
    <w:rsid w:val="00F71EEB"/>
    <w:rsid w:val="00F71FEE"/>
    <w:rsid w:val="00F7201A"/>
    <w:rsid w:val="00F72098"/>
    <w:rsid w:val="00F720EC"/>
    <w:rsid w:val="00F7212F"/>
    <w:rsid w:val="00F72168"/>
    <w:rsid w:val="00F7219F"/>
    <w:rsid w:val="00F72319"/>
    <w:rsid w:val="00F723A2"/>
    <w:rsid w:val="00F724DE"/>
    <w:rsid w:val="00F72A53"/>
    <w:rsid w:val="00F72AF1"/>
    <w:rsid w:val="00F72CF3"/>
    <w:rsid w:val="00F72D35"/>
    <w:rsid w:val="00F72E35"/>
    <w:rsid w:val="00F73095"/>
    <w:rsid w:val="00F7312F"/>
    <w:rsid w:val="00F73187"/>
    <w:rsid w:val="00F73508"/>
    <w:rsid w:val="00F73681"/>
    <w:rsid w:val="00F73759"/>
    <w:rsid w:val="00F73890"/>
    <w:rsid w:val="00F739BE"/>
    <w:rsid w:val="00F73AA0"/>
    <w:rsid w:val="00F73B69"/>
    <w:rsid w:val="00F73CEE"/>
    <w:rsid w:val="00F73F87"/>
    <w:rsid w:val="00F73F92"/>
    <w:rsid w:val="00F74053"/>
    <w:rsid w:val="00F74329"/>
    <w:rsid w:val="00F74336"/>
    <w:rsid w:val="00F743C5"/>
    <w:rsid w:val="00F744CA"/>
    <w:rsid w:val="00F7461C"/>
    <w:rsid w:val="00F74764"/>
    <w:rsid w:val="00F747D7"/>
    <w:rsid w:val="00F74D1A"/>
    <w:rsid w:val="00F74DD7"/>
    <w:rsid w:val="00F74E47"/>
    <w:rsid w:val="00F74F74"/>
    <w:rsid w:val="00F75011"/>
    <w:rsid w:val="00F75111"/>
    <w:rsid w:val="00F7526D"/>
    <w:rsid w:val="00F75745"/>
    <w:rsid w:val="00F75750"/>
    <w:rsid w:val="00F75831"/>
    <w:rsid w:val="00F75995"/>
    <w:rsid w:val="00F75A62"/>
    <w:rsid w:val="00F75AE4"/>
    <w:rsid w:val="00F75D12"/>
    <w:rsid w:val="00F75E61"/>
    <w:rsid w:val="00F75F47"/>
    <w:rsid w:val="00F75FF5"/>
    <w:rsid w:val="00F760C4"/>
    <w:rsid w:val="00F760C5"/>
    <w:rsid w:val="00F761FB"/>
    <w:rsid w:val="00F7620B"/>
    <w:rsid w:val="00F76254"/>
    <w:rsid w:val="00F762E9"/>
    <w:rsid w:val="00F762F8"/>
    <w:rsid w:val="00F76349"/>
    <w:rsid w:val="00F76372"/>
    <w:rsid w:val="00F76643"/>
    <w:rsid w:val="00F766BB"/>
    <w:rsid w:val="00F76902"/>
    <w:rsid w:val="00F7697D"/>
    <w:rsid w:val="00F76AD0"/>
    <w:rsid w:val="00F76B01"/>
    <w:rsid w:val="00F76BC4"/>
    <w:rsid w:val="00F76C74"/>
    <w:rsid w:val="00F76D2E"/>
    <w:rsid w:val="00F76DCE"/>
    <w:rsid w:val="00F76EFC"/>
    <w:rsid w:val="00F76FB0"/>
    <w:rsid w:val="00F76FE5"/>
    <w:rsid w:val="00F7716C"/>
    <w:rsid w:val="00F771A2"/>
    <w:rsid w:val="00F77397"/>
    <w:rsid w:val="00F77671"/>
    <w:rsid w:val="00F7789B"/>
    <w:rsid w:val="00F778C3"/>
    <w:rsid w:val="00F779D0"/>
    <w:rsid w:val="00F77A30"/>
    <w:rsid w:val="00F77A97"/>
    <w:rsid w:val="00F77BA6"/>
    <w:rsid w:val="00F77D4A"/>
    <w:rsid w:val="00F77E16"/>
    <w:rsid w:val="00F77E34"/>
    <w:rsid w:val="00F77E61"/>
    <w:rsid w:val="00F77F51"/>
    <w:rsid w:val="00F77F8C"/>
    <w:rsid w:val="00F77FA0"/>
    <w:rsid w:val="00F804B7"/>
    <w:rsid w:val="00F806DE"/>
    <w:rsid w:val="00F80755"/>
    <w:rsid w:val="00F80948"/>
    <w:rsid w:val="00F80B55"/>
    <w:rsid w:val="00F80C73"/>
    <w:rsid w:val="00F80D77"/>
    <w:rsid w:val="00F80FF4"/>
    <w:rsid w:val="00F81058"/>
    <w:rsid w:val="00F8114E"/>
    <w:rsid w:val="00F81288"/>
    <w:rsid w:val="00F812D6"/>
    <w:rsid w:val="00F813C5"/>
    <w:rsid w:val="00F81531"/>
    <w:rsid w:val="00F81776"/>
    <w:rsid w:val="00F818E6"/>
    <w:rsid w:val="00F81970"/>
    <w:rsid w:val="00F8198B"/>
    <w:rsid w:val="00F81BAC"/>
    <w:rsid w:val="00F81D9C"/>
    <w:rsid w:val="00F81F4B"/>
    <w:rsid w:val="00F82053"/>
    <w:rsid w:val="00F82102"/>
    <w:rsid w:val="00F823E2"/>
    <w:rsid w:val="00F82570"/>
    <w:rsid w:val="00F8258B"/>
    <w:rsid w:val="00F82714"/>
    <w:rsid w:val="00F8285E"/>
    <w:rsid w:val="00F82B02"/>
    <w:rsid w:val="00F82BFF"/>
    <w:rsid w:val="00F82CC9"/>
    <w:rsid w:val="00F82DE0"/>
    <w:rsid w:val="00F82E3C"/>
    <w:rsid w:val="00F831A1"/>
    <w:rsid w:val="00F83520"/>
    <w:rsid w:val="00F836DF"/>
    <w:rsid w:val="00F8374A"/>
    <w:rsid w:val="00F837D0"/>
    <w:rsid w:val="00F8389D"/>
    <w:rsid w:val="00F83930"/>
    <w:rsid w:val="00F83952"/>
    <w:rsid w:val="00F8399A"/>
    <w:rsid w:val="00F83B5B"/>
    <w:rsid w:val="00F83B86"/>
    <w:rsid w:val="00F83C1C"/>
    <w:rsid w:val="00F83D74"/>
    <w:rsid w:val="00F83D7E"/>
    <w:rsid w:val="00F83F07"/>
    <w:rsid w:val="00F840A4"/>
    <w:rsid w:val="00F84101"/>
    <w:rsid w:val="00F84126"/>
    <w:rsid w:val="00F8422A"/>
    <w:rsid w:val="00F84259"/>
    <w:rsid w:val="00F8430A"/>
    <w:rsid w:val="00F84456"/>
    <w:rsid w:val="00F84486"/>
    <w:rsid w:val="00F844A2"/>
    <w:rsid w:val="00F846E6"/>
    <w:rsid w:val="00F84850"/>
    <w:rsid w:val="00F848EB"/>
    <w:rsid w:val="00F84A77"/>
    <w:rsid w:val="00F84C3C"/>
    <w:rsid w:val="00F84D3E"/>
    <w:rsid w:val="00F84DEB"/>
    <w:rsid w:val="00F84ED4"/>
    <w:rsid w:val="00F84FB3"/>
    <w:rsid w:val="00F850BC"/>
    <w:rsid w:val="00F85129"/>
    <w:rsid w:val="00F8520D"/>
    <w:rsid w:val="00F85226"/>
    <w:rsid w:val="00F85594"/>
    <w:rsid w:val="00F85626"/>
    <w:rsid w:val="00F8568C"/>
    <w:rsid w:val="00F8568E"/>
    <w:rsid w:val="00F859A7"/>
    <w:rsid w:val="00F85A51"/>
    <w:rsid w:val="00F85A8E"/>
    <w:rsid w:val="00F85D3A"/>
    <w:rsid w:val="00F86186"/>
    <w:rsid w:val="00F861D0"/>
    <w:rsid w:val="00F8622C"/>
    <w:rsid w:val="00F863C4"/>
    <w:rsid w:val="00F86661"/>
    <w:rsid w:val="00F8669C"/>
    <w:rsid w:val="00F8676C"/>
    <w:rsid w:val="00F86850"/>
    <w:rsid w:val="00F86E04"/>
    <w:rsid w:val="00F86F1A"/>
    <w:rsid w:val="00F8700B"/>
    <w:rsid w:val="00F87049"/>
    <w:rsid w:val="00F87148"/>
    <w:rsid w:val="00F8723E"/>
    <w:rsid w:val="00F872AB"/>
    <w:rsid w:val="00F8753C"/>
    <w:rsid w:val="00F875E0"/>
    <w:rsid w:val="00F87662"/>
    <w:rsid w:val="00F87677"/>
    <w:rsid w:val="00F8767C"/>
    <w:rsid w:val="00F876DC"/>
    <w:rsid w:val="00F876F2"/>
    <w:rsid w:val="00F87725"/>
    <w:rsid w:val="00F879C1"/>
    <w:rsid w:val="00F879F6"/>
    <w:rsid w:val="00F87A62"/>
    <w:rsid w:val="00F87E8C"/>
    <w:rsid w:val="00F87EA3"/>
    <w:rsid w:val="00F87F26"/>
    <w:rsid w:val="00F90119"/>
    <w:rsid w:val="00F904E0"/>
    <w:rsid w:val="00F906F4"/>
    <w:rsid w:val="00F9079D"/>
    <w:rsid w:val="00F9084F"/>
    <w:rsid w:val="00F908DD"/>
    <w:rsid w:val="00F908E5"/>
    <w:rsid w:val="00F90C02"/>
    <w:rsid w:val="00F90D00"/>
    <w:rsid w:val="00F90F14"/>
    <w:rsid w:val="00F91263"/>
    <w:rsid w:val="00F9136A"/>
    <w:rsid w:val="00F913A1"/>
    <w:rsid w:val="00F9151C"/>
    <w:rsid w:val="00F916C0"/>
    <w:rsid w:val="00F916FD"/>
    <w:rsid w:val="00F9175A"/>
    <w:rsid w:val="00F91A22"/>
    <w:rsid w:val="00F91B4C"/>
    <w:rsid w:val="00F91BA6"/>
    <w:rsid w:val="00F91C1D"/>
    <w:rsid w:val="00F91CC5"/>
    <w:rsid w:val="00F91EE5"/>
    <w:rsid w:val="00F91EE9"/>
    <w:rsid w:val="00F91F4B"/>
    <w:rsid w:val="00F9203C"/>
    <w:rsid w:val="00F9217D"/>
    <w:rsid w:val="00F9229A"/>
    <w:rsid w:val="00F9231D"/>
    <w:rsid w:val="00F92521"/>
    <w:rsid w:val="00F9290C"/>
    <w:rsid w:val="00F92B5F"/>
    <w:rsid w:val="00F92C19"/>
    <w:rsid w:val="00F92D09"/>
    <w:rsid w:val="00F930AB"/>
    <w:rsid w:val="00F93167"/>
    <w:rsid w:val="00F931A7"/>
    <w:rsid w:val="00F93368"/>
    <w:rsid w:val="00F93410"/>
    <w:rsid w:val="00F934B1"/>
    <w:rsid w:val="00F93516"/>
    <w:rsid w:val="00F93554"/>
    <w:rsid w:val="00F93589"/>
    <w:rsid w:val="00F9383D"/>
    <w:rsid w:val="00F938EA"/>
    <w:rsid w:val="00F93972"/>
    <w:rsid w:val="00F93B31"/>
    <w:rsid w:val="00F93B7F"/>
    <w:rsid w:val="00F93C7E"/>
    <w:rsid w:val="00F93C93"/>
    <w:rsid w:val="00F93CA3"/>
    <w:rsid w:val="00F93D3D"/>
    <w:rsid w:val="00F93D8A"/>
    <w:rsid w:val="00F93EB7"/>
    <w:rsid w:val="00F9411D"/>
    <w:rsid w:val="00F94136"/>
    <w:rsid w:val="00F94161"/>
    <w:rsid w:val="00F941FE"/>
    <w:rsid w:val="00F94254"/>
    <w:rsid w:val="00F9437C"/>
    <w:rsid w:val="00F943D9"/>
    <w:rsid w:val="00F943F2"/>
    <w:rsid w:val="00F945B0"/>
    <w:rsid w:val="00F946DE"/>
    <w:rsid w:val="00F9471C"/>
    <w:rsid w:val="00F948AA"/>
    <w:rsid w:val="00F948D5"/>
    <w:rsid w:val="00F94ABB"/>
    <w:rsid w:val="00F94B8C"/>
    <w:rsid w:val="00F94D00"/>
    <w:rsid w:val="00F94D42"/>
    <w:rsid w:val="00F94EEF"/>
    <w:rsid w:val="00F94F2E"/>
    <w:rsid w:val="00F9502F"/>
    <w:rsid w:val="00F9520E"/>
    <w:rsid w:val="00F95322"/>
    <w:rsid w:val="00F95419"/>
    <w:rsid w:val="00F95560"/>
    <w:rsid w:val="00F95783"/>
    <w:rsid w:val="00F95A78"/>
    <w:rsid w:val="00F95D49"/>
    <w:rsid w:val="00F95ED2"/>
    <w:rsid w:val="00F960B7"/>
    <w:rsid w:val="00F961B3"/>
    <w:rsid w:val="00F96206"/>
    <w:rsid w:val="00F962B6"/>
    <w:rsid w:val="00F9644B"/>
    <w:rsid w:val="00F9658F"/>
    <w:rsid w:val="00F96730"/>
    <w:rsid w:val="00F96777"/>
    <w:rsid w:val="00F96892"/>
    <w:rsid w:val="00F968AB"/>
    <w:rsid w:val="00F96B51"/>
    <w:rsid w:val="00F96C11"/>
    <w:rsid w:val="00F96D41"/>
    <w:rsid w:val="00F96F73"/>
    <w:rsid w:val="00F96FC3"/>
    <w:rsid w:val="00F97025"/>
    <w:rsid w:val="00F9710A"/>
    <w:rsid w:val="00F97114"/>
    <w:rsid w:val="00F97117"/>
    <w:rsid w:val="00F9712A"/>
    <w:rsid w:val="00F971C5"/>
    <w:rsid w:val="00F971F7"/>
    <w:rsid w:val="00F9726B"/>
    <w:rsid w:val="00F97367"/>
    <w:rsid w:val="00F97511"/>
    <w:rsid w:val="00F97525"/>
    <w:rsid w:val="00F97649"/>
    <w:rsid w:val="00F976A1"/>
    <w:rsid w:val="00F9781A"/>
    <w:rsid w:val="00F9798F"/>
    <w:rsid w:val="00F979FE"/>
    <w:rsid w:val="00F97AF6"/>
    <w:rsid w:val="00F97B53"/>
    <w:rsid w:val="00F97F3B"/>
    <w:rsid w:val="00FA004A"/>
    <w:rsid w:val="00FA00EA"/>
    <w:rsid w:val="00FA014C"/>
    <w:rsid w:val="00FA03A9"/>
    <w:rsid w:val="00FA05D4"/>
    <w:rsid w:val="00FA073A"/>
    <w:rsid w:val="00FA07A7"/>
    <w:rsid w:val="00FA090C"/>
    <w:rsid w:val="00FA09C2"/>
    <w:rsid w:val="00FA0A2F"/>
    <w:rsid w:val="00FA0A30"/>
    <w:rsid w:val="00FA0B71"/>
    <w:rsid w:val="00FA0B72"/>
    <w:rsid w:val="00FA0C7F"/>
    <w:rsid w:val="00FA0CAD"/>
    <w:rsid w:val="00FA0F12"/>
    <w:rsid w:val="00FA10C6"/>
    <w:rsid w:val="00FA12B7"/>
    <w:rsid w:val="00FA1326"/>
    <w:rsid w:val="00FA1557"/>
    <w:rsid w:val="00FA15E7"/>
    <w:rsid w:val="00FA1622"/>
    <w:rsid w:val="00FA182D"/>
    <w:rsid w:val="00FA1A23"/>
    <w:rsid w:val="00FA1AB4"/>
    <w:rsid w:val="00FA1B2C"/>
    <w:rsid w:val="00FA1D39"/>
    <w:rsid w:val="00FA1D8F"/>
    <w:rsid w:val="00FA1DFB"/>
    <w:rsid w:val="00FA1FAF"/>
    <w:rsid w:val="00FA1FEA"/>
    <w:rsid w:val="00FA21AA"/>
    <w:rsid w:val="00FA2321"/>
    <w:rsid w:val="00FA253A"/>
    <w:rsid w:val="00FA25E6"/>
    <w:rsid w:val="00FA268D"/>
    <w:rsid w:val="00FA2786"/>
    <w:rsid w:val="00FA27E8"/>
    <w:rsid w:val="00FA2921"/>
    <w:rsid w:val="00FA2F46"/>
    <w:rsid w:val="00FA3104"/>
    <w:rsid w:val="00FA3287"/>
    <w:rsid w:val="00FA329E"/>
    <w:rsid w:val="00FA3473"/>
    <w:rsid w:val="00FA34E3"/>
    <w:rsid w:val="00FA356E"/>
    <w:rsid w:val="00FA3601"/>
    <w:rsid w:val="00FA3747"/>
    <w:rsid w:val="00FA3760"/>
    <w:rsid w:val="00FA397E"/>
    <w:rsid w:val="00FA3A38"/>
    <w:rsid w:val="00FA3B51"/>
    <w:rsid w:val="00FA3BE5"/>
    <w:rsid w:val="00FA3C64"/>
    <w:rsid w:val="00FA3E3B"/>
    <w:rsid w:val="00FA43C8"/>
    <w:rsid w:val="00FA44BF"/>
    <w:rsid w:val="00FA45DC"/>
    <w:rsid w:val="00FA47BE"/>
    <w:rsid w:val="00FA48D0"/>
    <w:rsid w:val="00FA4ABB"/>
    <w:rsid w:val="00FA4AF0"/>
    <w:rsid w:val="00FA4BD4"/>
    <w:rsid w:val="00FA4C43"/>
    <w:rsid w:val="00FA4CEE"/>
    <w:rsid w:val="00FA4E06"/>
    <w:rsid w:val="00FA4E19"/>
    <w:rsid w:val="00FA4E6E"/>
    <w:rsid w:val="00FA4F0E"/>
    <w:rsid w:val="00FA4F20"/>
    <w:rsid w:val="00FA4F68"/>
    <w:rsid w:val="00FA4FA1"/>
    <w:rsid w:val="00FA4FBF"/>
    <w:rsid w:val="00FA5172"/>
    <w:rsid w:val="00FA51BC"/>
    <w:rsid w:val="00FA5402"/>
    <w:rsid w:val="00FA5474"/>
    <w:rsid w:val="00FA54EB"/>
    <w:rsid w:val="00FA55F3"/>
    <w:rsid w:val="00FA5633"/>
    <w:rsid w:val="00FA5704"/>
    <w:rsid w:val="00FA5737"/>
    <w:rsid w:val="00FA57E3"/>
    <w:rsid w:val="00FA5831"/>
    <w:rsid w:val="00FA591F"/>
    <w:rsid w:val="00FA5B7A"/>
    <w:rsid w:val="00FA5CFA"/>
    <w:rsid w:val="00FA5CFF"/>
    <w:rsid w:val="00FA5F7C"/>
    <w:rsid w:val="00FA603E"/>
    <w:rsid w:val="00FA6160"/>
    <w:rsid w:val="00FA61CC"/>
    <w:rsid w:val="00FA6236"/>
    <w:rsid w:val="00FA62D3"/>
    <w:rsid w:val="00FA6307"/>
    <w:rsid w:val="00FA63B5"/>
    <w:rsid w:val="00FA64E1"/>
    <w:rsid w:val="00FA6633"/>
    <w:rsid w:val="00FA663F"/>
    <w:rsid w:val="00FA670C"/>
    <w:rsid w:val="00FA678F"/>
    <w:rsid w:val="00FA67F0"/>
    <w:rsid w:val="00FA6862"/>
    <w:rsid w:val="00FA699F"/>
    <w:rsid w:val="00FA6C1E"/>
    <w:rsid w:val="00FA6C8F"/>
    <w:rsid w:val="00FA6C9C"/>
    <w:rsid w:val="00FA6CEB"/>
    <w:rsid w:val="00FA6D3C"/>
    <w:rsid w:val="00FA6D61"/>
    <w:rsid w:val="00FA6D78"/>
    <w:rsid w:val="00FA6DDD"/>
    <w:rsid w:val="00FA6E53"/>
    <w:rsid w:val="00FA6EA9"/>
    <w:rsid w:val="00FA70DD"/>
    <w:rsid w:val="00FA71C1"/>
    <w:rsid w:val="00FA728D"/>
    <w:rsid w:val="00FA72AD"/>
    <w:rsid w:val="00FA74C3"/>
    <w:rsid w:val="00FA75AB"/>
    <w:rsid w:val="00FA75B9"/>
    <w:rsid w:val="00FA7621"/>
    <w:rsid w:val="00FA7622"/>
    <w:rsid w:val="00FA77FD"/>
    <w:rsid w:val="00FA7869"/>
    <w:rsid w:val="00FA7ADC"/>
    <w:rsid w:val="00FA7C5C"/>
    <w:rsid w:val="00FA7CF0"/>
    <w:rsid w:val="00FA7D1B"/>
    <w:rsid w:val="00FA7E28"/>
    <w:rsid w:val="00FA7E4E"/>
    <w:rsid w:val="00FA7F4E"/>
    <w:rsid w:val="00FA7F59"/>
    <w:rsid w:val="00FB003B"/>
    <w:rsid w:val="00FB00B5"/>
    <w:rsid w:val="00FB0202"/>
    <w:rsid w:val="00FB0423"/>
    <w:rsid w:val="00FB05DA"/>
    <w:rsid w:val="00FB08D9"/>
    <w:rsid w:val="00FB092F"/>
    <w:rsid w:val="00FB09E7"/>
    <w:rsid w:val="00FB0AD0"/>
    <w:rsid w:val="00FB0BAD"/>
    <w:rsid w:val="00FB0C0F"/>
    <w:rsid w:val="00FB0C5F"/>
    <w:rsid w:val="00FB0ED7"/>
    <w:rsid w:val="00FB0FB4"/>
    <w:rsid w:val="00FB104C"/>
    <w:rsid w:val="00FB1116"/>
    <w:rsid w:val="00FB1225"/>
    <w:rsid w:val="00FB1262"/>
    <w:rsid w:val="00FB1276"/>
    <w:rsid w:val="00FB12C4"/>
    <w:rsid w:val="00FB1309"/>
    <w:rsid w:val="00FB15D7"/>
    <w:rsid w:val="00FB15F7"/>
    <w:rsid w:val="00FB15F8"/>
    <w:rsid w:val="00FB17B8"/>
    <w:rsid w:val="00FB17D7"/>
    <w:rsid w:val="00FB18AC"/>
    <w:rsid w:val="00FB1989"/>
    <w:rsid w:val="00FB1A22"/>
    <w:rsid w:val="00FB1D11"/>
    <w:rsid w:val="00FB1FAF"/>
    <w:rsid w:val="00FB2083"/>
    <w:rsid w:val="00FB20D1"/>
    <w:rsid w:val="00FB2231"/>
    <w:rsid w:val="00FB2292"/>
    <w:rsid w:val="00FB23CC"/>
    <w:rsid w:val="00FB23F4"/>
    <w:rsid w:val="00FB2573"/>
    <w:rsid w:val="00FB264B"/>
    <w:rsid w:val="00FB2675"/>
    <w:rsid w:val="00FB2678"/>
    <w:rsid w:val="00FB273A"/>
    <w:rsid w:val="00FB2746"/>
    <w:rsid w:val="00FB27CF"/>
    <w:rsid w:val="00FB282A"/>
    <w:rsid w:val="00FB2AB7"/>
    <w:rsid w:val="00FB2DE6"/>
    <w:rsid w:val="00FB2F30"/>
    <w:rsid w:val="00FB2F8E"/>
    <w:rsid w:val="00FB3245"/>
    <w:rsid w:val="00FB341B"/>
    <w:rsid w:val="00FB3534"/>
    <w:rsid w:val="00FB35DC"/>
    <w:rsid w:val="00FB3616"/>
    <w:rsid w:val="00FB361F"/>
    <w:rsid w:val="00FB37AD"/>
    <w:rsid w:val="00FB389E"/>
    <w:rsid w:val="00FB3AA2"/>
    <w:rsid w:val="00FB3C6C"/>
    <w:rsid w:val="00FB3C7B"/>
    <w:rsid w:val="00FB3CE6"/>
    <w:rsid w:val="00FB3CFD"/>
    <w:rsid w:val="00FB3DD9"/>
    <w:rsid w:val="00FB3E44"/>
    <w:rsid w:val="00FB3ECA"/>
    <w:rsid w:val="00FB3F35"/>
    <w:rsid w:val="00FB40E2"/>
    <w:rsid w:val="00FB412E"/>
    <w:rsid w:val="00FB41D9"/>
    <w:rsid w:val="00FB4530"/>
    <w:rsid w:val="00FB45BE"/>
    <w:rsid w:val="00FB45FB"/>
    <w:rsid w:val="00FB4665"/>
    <w:rsid w:val="00FB46E5"/>
    <w:rsid w:val="00FB48D3"/>
    <w:rsid w:val="00FB4976"/>
    <w:rsid w:val="00FB4977"/>
    <w:rsid w:val="00FB4B04"/>
    <w:rsid w:val="00FB4B0D"/>
    <w:rsid w:val="00FB4B66"/>
    <w:rsid w:val="00FB4C7B"/>
    <w:rsid w:val="00FB4D5F"/>
    <w:rsid w:val="00FB4D90"/>
    <w:rsid w:val="00FB4EBF"/>
    <w:rsid w:val="00FB4F4E"/>
    <w:rsid w:val="00FB5091"/>
    <w:rsid w:val="00FB520D"/>
    <w:rsid w:val="00FB552D"/>
    <w:rsid w:val="00FB55F1"/>
    <w:rsid w:val="00FB5788"/>
    <w:rsid w:val="00FB57A6"/>
    <w:rsid w:val="00FB5863"/>
    <w:rsid w:val="00FB5912"/>
    <w:rsid w:val="00FB5967"/>
    <w:rsid w:val="00FB5A2C"/>
    <w:rsid w:val="00FB5A4D"/>
    <w:rsid w:val="00FB5B11"/>
    <w:rsid w:val="00FB5DAC"/>
    <w:rsid w:val="00FB5E29"/>
    <w:rsid w:val="00FB5E49"/>
    <w:rsid w:val="00FB610F"/>
    <w:rsid w:val="00FB627C"/>
    <w:rsid w:val="00FB64B1"/>
    <w:rsid w:val="00FB6612"/>
    <w:rsid w:val="00FB6901"/>
    <w:rsid w:val="00FB6932"/>
    <w:rsid w:val="00FB699D"/>
    <w:rsid w:val="00FB6A35"/>
    <w:rsid w:val="00FB6ADB"/>
    <w:rsid w:val="00FB6CBC"/>
    <w:rsid w:val="00FB6CE3"/>
    <w:rsid w:val="00FB6CFC"/>
    <w:rsid w:val="00FB722C"/>
    <w:rsid w:val="00FB78C7"/>
    <w:rsid w:val="00FB790E"/>
    <w:rsid w:val="00FB798F"/>
    <w:rsid w:val="00FB7AE8"/>
    <w:rsid w:val="00FB7B9A"/>
    <w:rsid w:val="00FB7F05"/>
    <w:rsid w:val="00FB7F2E"/>
    <w:rsid w:val="00FB7F33"/>
    <w:rsid w:val="00FC00B4"/>
    <w:rsid w:val="00FC0108"/>
    <w:rsid w:val="00FC013A"/>
    <w:rsid w:val="00FC0305"/>
    <w:rsid w:val="00FC04FD"/>
    <w:rsid w:val="00FC0510"/>
    <w:rsid w:val="00FC0608"/>
    <w:rsid w:val="00FC0785"/>
    <w:rsid w:val="00FC0A4A"/>
    <w:rsid w:val="00FC0AF5"/>
    <w:rsid w:val="00FC0B8F"/>
    <w:rsid w:val="00FC0CC1"/>
    <w:rsid w:val="00FC0CEC"/>
    <w:rsid w:val="00FC0FF6"/>
    <w:rsid w:val="00FC112B"/>
    <w:rsid w:val="00FC1193"/>
    <w:rsid w:val="00FC12A5"/>
    <w:rsid w:val="00FC1317"/>
    <w:rsid w:val="00FC13CB"/>
    <w:rsid w:val="00FC1400"/>
    <w:rsid w:val="00FC140D"/>
    <w:rsid w:val="00FC151B"/>
    <w:rsid w:val="00FC1658"/>
    <w:rsid w:val="00FC18DE"/>
    <w:rsid w:val="00FC19B9"/>
    <w:rsid w:val="00FC1A04"/>
    <w:rsid w:val="00FC1AB2"/>
    <w:rsid w:val="00FC1D66"/>
    <w:rsid w:val="00FC1DEF"/>
    <w:rsid w:val="00FC1E4E"/>
    <w:rsid w:val="00FC1ECF"/>
    <w:rsid w:val="00FC20AD"/>
    <w:rsid w:val="00FC2133"/>
    <w:rsid w:val="00FC2194"/>
    <w:rsid w:val="00FC237A"/>
    <w:rsid w:val="00FC2398"/>
    <w:rsid w:val="00FC23B9"/>
    <w:rsid w:val="00FC252C"/>
    <w:rsid w:val="00FC2538"/>
    <w:rsid w:val="00FC256C"/>
    <w:rsid w:val="00FC268E"/>
    <w:rsid w:val="00FC269C"/>
    <w:rsid w:val="00FC28EA"/>
    <w:rsid w:val="00FC2A18"/>
    <w:rsid w:val="00FC2D2A"/>
    <w:rsid w:val="00FC2DA4"/>
    <w:rsid w:val="00FC2F0C"/>
    <w:rsid w:val="00FC3045"/>
    <w:rsid w:val="00FC315B"/>
    <w:rsid w:val="00FC349A"/>
    <w:rsid w:val="00FC354D"/>
    <w:rsid w:val="00FC3727"/>
    <w:rsid w:val="00FC373A"/>
    <w:rsid w:val="00FC3880"/>
    <w:rsid w:val="00FC3A22"/>
    <w:rsid w:val="00FC3AED"/>
    <w:rsid w:val="00FC3C0B"/>
    <w:rsid w:val="00FC3C48"/>
    <w:rsid w:val="00FC3D17"/>
    <w:rsid w:val="00FC3E0A"/>
    <w:rsid w:val="00FC40B5"/>
    <w:rsid w:val="00FC424D"/>
    <w:rsid w:val="00FC43D2"/>
    <w:rsid w:val="00FC45C1"/>
    <w:rsid w:val="00FC4616"/>
    <w:rsid w:val="00FC46C5"/>
    <w:rsid w:val="00FC4746"/>
    <w:rsid w:val="00FC482D"/>
    <w:rsid w:val="00FC485E"/>
    <w:rsid w:val="00FC49C8"/>
    <w:rsid w:val="00FC4B4D"/>
    <w:rsid w:val="00FC4D28"/>
    <w:rsid w:val="00FC4D7D"/>
    <w:rsid w:val="00FC51AF"/>
    <w:rsid w:val="00FC5257"/>
    <w:rsid w:val="00FC527B"/>
    <w:rsid w:val="00FC52D5"/>
    <w:rsid w:val="00FC530E"/>
    <w:rsid w:val="00FC5472"/>
    <w:rsid w:val="00FC5502"/>
    <w:rsid w:val="00FC55B3"/>
    <w:rsid w:val="00FC55FB"/>
    <w:rsid w:val="00FC5C3B"/>
    <w:rsid w:val="00FC5C50"/>
    <w:rsid w:val="00FC5ECF"/>
    <w:rsid w:val="00FC6246"/>
    <w:rsid w:val="00FC627B"/>
    <w:rsid w:val="00FC62D8"/>
    <w:rsid w:val="00FC64F3"/>
    <w:rsid w:val="00FC6655"/>
    <w:rsid w:val="00FC6658"/>
    <w:rsid w:val="00FC665A"/>
    <w:rsid w:val="00FC66C1"/>
    <w:rsid w:val="00FC6750"/>
    <w:rsid w:val="00FC68E7"/>
    <w:rsid w:val="00FC69F7"/>
    <w:rsid w:val="00FC69FF"/>
    <w:rsid w:val="00FC6A14"/>
    <w:rsid w:val="00FC6BBD"/>
    <w:rsid w:val="00FC6C3A"/>
    <w:rsid w:val="00FC6C8F"/>
    <w:rsid w:val="00FC6DB2"/>
    <w:rsid w:val="00FC6E2E"/>
    <w:rsid w:val="00FC6EB9"/>
    <w:rsid w:val="00FC6F8B"/>
    <w:rsid w:val="00FC6FB6"/>
    <w:rsid w:val="00FC706A"/>
    <w:rsid w:val="00FC70D7"/>
    <w:rsid w:val="00FC719C"/>
    <w:rsid w:val="00FC7200"/>
    <w:rsid w:val="00FC7221"/>
    <w:rsid w:val="00FC7246"/>
    <w:rsid w:val="00FC7367"/>
    <w:rsid w:val="00FC7402"/>
    <w:rsid w:val="00FC7528"/>
    <w:rsid w:val="00FC7825"/>
    <w:rsid w:val="00FC785A"/>
    <w:rsid w:val="00FC78EE"/>
    <w:rsid w:val="00FC7ADB"/>
    <w:rsid w:val="00FC7ED1"/>
    <w:rsid w:val="00FC7FB8"/>
    <w:rsid w:val="00FD0007"/>
    <w:rsid w:val="00FD0086"/>
    <w:rsid w:val="00FD0119"/>
    <w:rsid w:val="00FD0260"/>
    <w:rsid w:val="00FD0435"/>
    <w:rsid w:val="00FD050B"/>
    <w:rsid w:val="00FD0789"/>
    <w:rsid w:val="00FD0857"/>
    <w:rsid w:val="00FD0937"/>
    <w:rsid w:val="00FD09B8"/>
    <w:rsid w:val="00FD0B0D"/>
    <w:rsid w:val="00FD0B73"/>
    <w:rsid w:val="00FD0BBB"/>
    <w:rsid w:val="00FD0E8D"/>
    <w:rsid w:val="00FD0FE1"/>
    <w:rsid w:val="00FD1115"/>
    <w:rsid w:val="00FD115D"/>
    <w:rsid w:val="00FD12BB"/>
    <w:rsid w:val="00FD12FC"/>
    <w:rsid w:val="00FD130E"/>
    <w:rsid w:val="00FD1361"/>
    <w:rsid w:val="00FD1377"/>
    <w:rsid w:val="00FD1393"/>
    <w:rsid w:val="00FD13B4"/>
    <w:rsid w:val="00FD13F3"/>
    <w:rsid w:val="00FD1436"/>
    <w:rsid w:val="00FD1611"/>
    <w:rsid w:val="00FD16A1"/>
    <w:rsid w:val="00FD1707"/>
    <w:rsid w:val="00FD1802"/>
    <w:rsid w:val="00FD1D14"/>
    <w:rsid w:val="00FD1F22"/>
    <w:rsid w:val="00FD20C6"/>
    <w:rsid w:val="00FD21C2"/>
    <w:rsid w:val="00FD229D"/>
    <w:rsid w:val="00FD22E8"/>
    <w:rsid w:val="00FD2409"/>
    <w:rsid w:val="00FD253A"/>
    <w:rsid w:val="00FD2577"/>
    <w:rsid w:val="00FD25D9"/>
    <w:rsid w:val="00FD26D2"/>
    <w:rsid w:val="00FD26E4"/>
    <w:rsid w:val="00FD2795"/>
    <w:rsid w:val="00FD2C1C"/>
    <w:rsid w:val="00FD2DF1"/>
    <w:rsid w:val="00FD2F94"/>
    <w:rsid w:val="00FD30E1"/>
    <w:rsid w:val="00FD3124"/>
    <w:rsid w:val="00FD330A"/>
    <w:rsid w:val="00FD33C9"/>
    <w:rsid w:val="00FD35E2"/>
    <w:rsid w:val="00FD36C7"/>
    <w:rsid w:val="00FD36CB"/>
    <w:rsid w:val="00FD396C"/>
    <w:rsid w:val="00FD3983"/>
    <w:rsid w:val="00FD3A67"/>
    <w:rsid w:val="00FD3B81"/>
    <w:rsid w:val="00FD3BE0"/>
    <w:rsid w:val="00FD3E56"/>
    <w:rsid w:val="00FD3EEE"/>
    <w:rsid w:val="00FD3FE5"/>
    <w:rsid w:val="00FD4046"/>
    <w:rsid w:val="00FD414B"/>
    <w:rsid w:val="00FD4152"/>
    <w:rsid w:val="00FD4579"/>
    <w:rsid w:val="00FD4758"/>
    <w:rsid w:val="00FD4762"/>
    <w:rsid w:val="00FD47E4"/>
    <w:rsid w:val="00FD482A"/>
    <w:rsid w:val="00FD4849"/>
    <w:rsid w:val="00FD4903"/>
    <w:rsid w:val="00FD497C"/>
    <w:rsid w:val="00FD4A11"/>
    <w:rsid w:val="00FD4A28"/>
    <w:rsid w:val="00FD4CC1"/>
    <w:rsid w:val="00FD4CF3"/>
    <w:rsid w:val="00FD4EB6"/>
    <w:rsid w:val="00FD4EF4"/>
    <w:rsid w:val="00FD4FE5"/>
    <w:rsid w:val="00FD5079"/>
    <w:rsid w:val="00FD5489"/>
    <w:rsid w:val="00FD5759"/>
    <w:rsid w:val="00FD5790"/>
    <w:rsid w:val="00FD584C"/>
    <w:rsid w:val="00FD58F6"/>
    <w:rsid w:val="00FD5926"/>
    <w:rsid w:val="00FD5A0E"/>
    <w:rsid w:val="00FD5A96"/>
    <w:rsid w:val="00FD5B90"/>
    <w:rsid w:val="00FD5D06"/>
    <w:rsid w:val="00FD5E11"/>
    <w:rsid w:val="00FD5FD6"/>
    <w:rsid w:val="00FD6191"/>
    <w:rsid w:val="00FD6505"/>
    <w:rsid w:val="00FD6712"/>
    <w:rsid w:val="00FD6845"/>
    <w:rsid w:val="00FD690F"/>
    <w:rsid w:val="00FD6AA6"/>
    <w:rsid w:val="00FD6BA3"/>
    <w:rsid w:val="00FD6DD6"/>
    <w:rsid w:val="00FD72BD"/>
    <w:rsid w:val="00FD735F"/>
    <w:rsid w:val="00FD7377"/>
    <w:rsid w:val="00FD7418"/>
    <w:rsid w:val="00FD74C0"/>
    <w:rsid w:val="00FD7635"/>
    <w:rsid w:val="00FD7915"/>
    <w:rsid w:val="00FD79D7"/>
    <w:rsid w:val="00FD79F5"/>
    <w:rsid w:val="00FD7A52"/>
    <w:rsid w:val="00FD7E0D"/>
    <w:rsid w:val="00FD7E23"/>
    <w:rsid w:val="00FD7E54"/>
    <w:rsid w:val="00FD7F48"/>
    <w:rsid w:val="00FD7FBD"/>
    <w:rsid w:val="00FE0123"/>
    <w:rsid w:val="00FE01AA"/>
    <w:rsid w:val="00FE01C9"/>
    <w:rsid w:val="00FE03FC"/>
    <w:rsid w:val="00FE053E"/>
    <w:rsid w:val="00FE05FE"/>
    <w:rsid w:val="00FE0652"/>
    <w:rsid w:val="00FE0698"/>
    <w:rsid w:val="00FE069E"/>
    <w:rsid w:val="00FE06BD"/>
    <w:rsid w:val="00FE0701"/>
    <w:rsid w:val="00FE07B9"/>
    <w:rsid w:val="00FE07C1"/>
    <w:rsid w:val="00FE095B"/>
    <w:rsid w:val="00FE0963"/>
    <w:rsid w:val="00FE0A3C"/>
    <w:rsid w:val="00FE0C67"/>
    <w:rsid w:val="00FE0CD5"/>
    <w:rsid w:val="00FE0D0E"/>
    <w:rsid w:val="00FE0D6E"/>
    <w:rsid w:val="00FE0D74"/>
    <w:rsid w:val="00FE0E2A"/>
    <w:rsid w:val="00FE0F4A"/>
    <w:rsid w:val="00FE0F7F"/>
    <w:rsid w:val="00FE1015"/>
    <w:rsid w:val="00FE11EB"/>
    <w:rsid w:val="00FE1295"/>
    <w:rsid w:val="00FE135A"/>
    <w:rsid w:val="00FE138B"/>
    <w:rsid w:val="00FE142B"/>
    <w:rsid w:val="00FE1659"/>
    <w:rsid w:val="00FE1729"/>
    <w:rsid w:val="00FE17A9"/>
    <w:rsid w:val="00FE18EE"/>
    <w:rsid w:val="00FE1B40"/>
    <w:rsid w:val="00FE1CB0"/>
    <w:rsid w:val="00FE1D22"/>
    <w:rsid w:val="00FE1E2D"/>
    <w:rsid w:val="00FE1E32"/>
    <w:rsid w:val="00FE1EDF"/>
    <w:rsid w:val="00FE20CB"/>
    <w:rsid w:val="00FE20F5"/>
    <w:rsid w:val="00FE22CB"/>
    <w:rsid w:val="00FE233C"/>
    <w:rsid w:val="00FE23A9"/>
    <w:rsid w:val="00FE2480"/>
    <w:rsid w:val="00FE27D6"/>
    <w:rsid w:val="00FE2851"/>
    <w:rsid w:val="00FE2860"/>
    <w:rsid w:val="00FE2945"/>
    <w:rsid w:val="00FE296F"/>
    <w:rsid w:val="00FE29FB"/>
    <w:rsid w:val="00FE2A04"/>
    <w:rsid w:val="00FE2B80"/>
    <w:rsid w:val="00FE2C84"/>
    <w:rsid w:val="00FE2E7D"/>
    <w:rsid w:val="00FE2F44"/>
    <w:rsid w:val="00FE2F56"/>
    <w:rsid w:val="00FE3158"/>
    <w:rsid w:val="00FE3172"/>
    <w:rsid w:val="00FE3185"/>
    <w:rsid w:val="00FE31EF"/>
    <w:rsid w:val="00FE31F6"/>
    <w:rsid w:val="00FE3203"/>
    <w:rsid w:val="00FE34C1"/>
    <w:rsid w:val="00FE353D"/>
    <w:rsid w:val="00FE3664"/>
    <w:rsid w:val="00FE36E1"/>
    <w:rsid w:val="00FE3BA1"/>
    <w:rsid w:val="00FE406B"/>
    <w:rsid w:val="00FE420D"/>
    <w:rsid w:val="00FE43DE"/>
    <w:rsid w:val="00FE43FA"/>
    <w:rsid w:val="00FE4410"/>
    <w:rsid w:val="00FE4450"/>
    <w:rsid w:val="00FE4566"/>
    <w:rsid w:val="00FE4603"/>
    <w:rsid w:val="00FE467D"/>
    <w:rsid w:val="00FE469B"/>
    <w:rsid w:val="00FE48BE"/>
    <w:rsid w:val="00FE48DD"/>
    <w:rsid w:val="00FE4A4F"/>
    <w:rsid w:val="00FE4AF0"/>
    <w:rsid w:val="00FE4D01"/>
    <w:rsid w:val="00FE4DB3"/>
    <w:rsid w:val="00FE4E8A"/>
    <w:rsid w:val="00FE50C1"/>
    <w:rsid w:val="00FE517A"/>
    <w:rsid w:val="00FE51CA"/>
    <w:rsid w:val="00FE52F9"/>
    <w:rsid w:val="00FE5427"/>
    <w:rsid w:val="00FE55CB"/>
    <w:rsid w:val="00FE56FB"/>
    <w:rsid w:val="00FE5803"/>
    <w:rsid w:val="00FE5AC1"/>
    <w:rsid w:val="00FE5B55"/>
    <w:rsid w:val="00FE5D8F"/>
    <w:rsid w:val="00FE5E6C"/>
    <w:rsid w:val="00FE5EE8"/>
    <w:rsid w:val="00FE5F41"/>
    <w:rsid w:val="00FE6251"/>
    <w:rsid w:val="00FE64DE"/>
    <w:rsid w:val="00FE6746"/>
    <w:rsid w:val="00FE6952"/>
    <w:rsid w:val="00FE6A21"/>
    <w:rsid w:val="00FE6B5E"/>
    <w:rsid w:val="00FE6C86"/>
    <w:rsid w:val="00FE6C93"/>
    <w:rsid w:val="00FE6D1B"/>
    <w:rsid w:val="00FE6D50"/>
    <w:rsid w:val="00FE6D82"/>
    <w:rsid w:val="00FE6D87"/>
    <w:rsid w:val="00FE6E7E"/>
    <w:rsid w:val="00FE6F6A"/>
    <w:rsid w:val="00FE6F6C"/>
    <w:rsid w:val="00FE72EA"/>
    <w:rsid w:val="00FE7479"/>
    <w:rsid w:val="00FE74C9"/>
    <w:rsid w:val="00FE74CB"/>
    <w:rsid w:val="00FE7892"/>
    <w:rsid w:val="00FE789E"/>
    <w:rsid w:val="00FE79A4"/>
    <w:rsid w:val="00FE7EED"/>
    <w:rsid w:val="00FE7FD6"/>
    <w:rsid w:val="00FF00C4"/>
    <w:rsid w:val="00FF0219"/>
    <w:rsid w:val="00FF025B"/>
    <w:rsid w:val="00FF02DF"/>
    <w:rsid w:val="00FF03F7"/>
    <w:rsid w:val="00FF043A"/>
    <w:rsid w:val="00FF05B2"/>
    <w:rsid w:val="00FF060D"/>
    <w:rsid w:val="00FF0746"/>
    <w:rsid w:val="00FF08F0"/>
    <w:rsid w:val="00FF0938"/>
    <w:rsid w:val="00FF0B6A"/>
    <w:rsid w:val="00FF0D57"/>
    <w:rsid w:val="00FF0DD8"/>
    <w:rsid w:val="00FF0E99"/>
    <w:rsid w:val="00FF0F97"/>
    <w:rsid w:val="00FF1208"/>
    <w:rsid w:val="00FF13F0"/>
    <w:rsid w:val="00FF16F9"/>
    <w:rsid w:val="00FF1707"/>
    <w:rsid w:val="00FF18E0"/>
    <w:rsid w:val="00FF191D"/>
    <w:rsid w:val="00FF1A9D"/>
    <w:rsid w:val="00FF1B30"/>
    <w:rsid w:val="00FF1BFF"/>
    <w:rsid w:val="00FF1DB9"/>
    <w:rsid w:val="00FF1E73"/>
    <w:rsid w:val="00FF1EE1"/>
    <w:rsid w:val="00FF1F88"/>
    <w:rsid w:val="00FF205F"/>
    <w:rsid w:val="00FF2241"/>
    <w:rsid w:val="00FF229F"/>
    <w:rsid w:val="00FF22E6"/>
    <w:rsid w:val="00FF2366"/>
    <w:rsid w:val="00FF25C7"/>
    <w:rsid w:val="00FF25D5"/>
    <w:rsid w:val="00FF263B"/>
    <w:rsid w:val="00FF2666"/>
    <w:rsid w:val="00FF2B8E"/>
    <w:rsid w:val="00FF2BEF"/>
    <w:rsid w:val="00FF2C48"/>
    <w:rsid w:val="00FF2C5D"/>
    <w:rsid w:val="00FF2D29"/>
    <w:rsid w:val="00FF3035"/>
    <w:rsid w:val="00FF30AE"/>
    <w:rsid w:val="00FF327E"/>
    <w:rsid w:val="00FF3288"/>
    <w:rsid w:val="00FF34C2"/>
    <w:rsid w:val="00FF34C4"/>
    <w:rsid w:val="00FF350F"/>
    <w:rsid w:val="00FF3539"/>
    <w:rsid w:val="00FF3645"/>
    <w:rsid w:val="00FF370C"/>
    <w:rsid w:val="00FF381E"/>
    <w:rsid w:val="00FF3BD5"/>
    <w:rsid w:val="00FF3BF1"/>
    <w:rsid w:val="00FF3C50"/>
    <w:rsid w:val="00FF3D94"/>
    <w:rsid w:val="00FF4050"/>
    <w:rsid w:val="00FF4183"/>
    <w:rsid w:val="00FF449C"/>
    <w:rsid w:val="00FF499E"/>
    <w:rsid w:val="00FF4B01"/>
    <w:rsid w:val="00FF4BAA"/>
    <w:rsid w:val="00FF4BD4"/>
    <w:rsid w:val="00FF4C91"/>
    <w:rsid w:val="00FF4C98"/>
    <w:rsid w:val="00FF4D6B"/>
    <w:rsid w:val="00FF4DF9"/>
    <w:rsid w:val="00FF5187"/>
    <w:rsid w:val="00FF524B"/>
    <w:rsid w:val="00FF5349"/>
    <w:rsid w:val="00FF53BE"/>
    <w:rsid w:val="00FF5458"/>
    <w:rsid w:val="00FF57ED"/>
    <w:rsid w:val="00FF5A0E"/>
    <w:rsid w:val="00FF5A55"/>
    <w:rsid w:val="00FF5E1F"/>
    <w:rsid w:val="00FF5E4D"/>
    <w:rsid w:val="00FF5F10"/>
    <w:rsid w:val="00FF604E"/>
    <w:rsid w:val="00FF6069"/>
    <w:rsid w:val="00FF61EE"/>
    <w:rsid w:val="00FF622B"/>
    <w:rsid w:val="00FF6352"/>
    <w:rsid w:val="00FF6460"/>
    <w:rsid w:val="00FF65EC"/>
    <w:rsid w:val="00FF6618"/>
    <w:rsid w:val="00FF661E"/>
    <w:rsid w:val="00FF66F0"/>
    <w:rsid w:val="00FF6741"/>
    <w:rsid w:val="00FF677B"/>
    <w:rsid w:val="00FF680C"/>
    <w:rsid w:val="00FF683F"/>
    <w:rsid w:val="00FF6895"/>
    <w:rsid w:val="00FF68D6"/>
    <w:rsid w:val="00FF69D3"/>
    <w:rsid w:val="00FF69EB"/>
    <w:rsid w:val="00FF6ADD"/>
    <w:rsid w:val="00FF6B32"/>
    <w:rsid w:val="00FF6B61"/>
    <w:rsid w:val="00FF6C59"/>
    <w:rsid w:val="00FF7259"/>
    <w:rsid w:val="00FF7263"/>
    <w:rsid w:val="00FF72DB"/>
    <w:rsid w:val="00FF73FB"/>
    <w:rsid w:val="00FF75BF"/>
    <w:rsid w:val="00FF7752"/>
    <w:rsid w:val="00FF7779"/>
    <w:rsid w:val="00FF7788"/>
    <w:rsid w:val="00FF780B"/>
    <w:rsid w:val="00FF783B"/>
    <w:rsid w:val="00FF789C"/>
    <w:rsid w:val="00FF7A4E"/>
    <w:rsid w:val="00FF7A97"/>
    <w:rsid w:val="00FF7DCC"/>
    <w:rsid w:val="00FF7DD9"/>
    <w:rsid w:val="0100E6A5"/>
    <w:rsid w:val="0104F32D"/>
    <w:rsid w:val="0108F502"/>
    <w:rsid w:val="010A84BC"/>
    <w:rsid w:val="01204BCC"/>
    <w:rsid w:val="0121371B"/>
    <w:rsid w:val="0123C679"/>
    <w:rsid w:val="012E3F45"/>
    <w:rsid w:val="0135CEF4"/>
    <w:rsid w:val="013ECE28"/>
    <w:rsid w:val="01413DA7"/>
    <w:rsid w:val="01480D0F"/>
    <w:rsid w:val="014AA328"/>
    <w:rsid w:val="014FC10E"/>
    <w:rsid w:val="015FD85B"/>
    <w:rsid w:val="0169FC33"/>
    <w:rsid w:val="0172E82E"/>
    <w:rsid w:val="0173759F"/>
    <w:rsid w:val="0174B68E"/>
    <w:rsid w:val="01766B8C"/>
    <w:rsid w:val="01770DE4"/>
    <w:rsid w:val="017A333A"/>
    <w:rsid w:val="018267FF"/>
    <w:rsid w:val="0183D3BC"/>
    <w:rsid w:val="018B8A1D"/>
    <w:rsid w:val="018BA399"/>
    <w:rsid w:val="01909910"/>
    <w:rsid w:val="019BBD59"/>
    <w:rsid w:val="01A5CC03"/>
    <w:rsid w:val="01B1BF2D"/>
    <w:rsid w:val="01B30E10"/>
    <w:rsid w:val="01B6B063"/>
    <w:rsid w:val="01BAD5E3"/>
    <w:rsid w:val="01BB0F48"/>
    <w:rsid w:val="01BC2643"/>
    <w:rsid w:val="01BD38A4"/>
    <w:rsid w:val="01BEF460"/>
    <w:rsid w:val="01C094FF"/>
    <w:rsid w:val="01C4A55B"/>
    <w:rsid w:val="01C642CF"/>
    <w:rsid w:val="01D7119E"/>
    <w:rsid w:val="01DBEAC8"/>
    <w:rsid w:val="01E7B5BC"/>
    <w:rsid w:val="01F588B5"/>
    <w:rsid w:val="01F7CE7C"/>
    <w:rsid w:val="01FA2F96"/>
    <w:rsid w:val="01FE9A99"/>
    <w:rsid w:val="0200BD38"/>
    <w:rsid w:val="0202995A"/>
    <w:rsid w:val="020A1565"/>
    <w:rsid w:val="0213C783"/>
    <w:rsid w:val="02187A5D"/>
    <w:rsid w:val="021B2A3D"/>
    <w:rsid w:val="021BA224"/>
    <w:rsid w:val="0220A037"/>
    <w:rsid w:val="0221BC47"/>
    <w:rsid w:val="0224BBFA"/>
    <w:rsid w:val="0224D159"/>
    <w:rsid w:val="0226ED89"/>
    <w:rsid w:val="02322F08"/>
    <w:rsid w:val="02326276"/>
    <w:rsid w:val="02373247"/>
    <w:rsid w:val="023A1A92"/>
    <w:rsid w:val="023A84B6"/>
    <w:rsid w:val="023C6365"/>
    <w:rsid w:val="0242565D"/>
    <w:rsid w:val="0244AD69"/>
    <w:rsid w:val="024C38D0"/>
    <w:rsid w:val="02599A43"/>
    <w:rsid w:val="025C1F5F"/>
    <w:rsid w:val="025C25AB"/>
    <w:rsid w:val="026678B4"/>
    <w:rsid w:val="02699EBB"/>
    <w:rsid w:val="0271A8A6"/>
    <w:rsid w:val="02727409"/>
    <w:rsid w:val="02756E6E"/>
    <w:rsid w:val="02783E83"/>
    <w:rsid w:val="02809C6C"/>
    <w:rsid w:val="0284FDE6"/>
    <w:rsid w:val="028F1785"/>
    <w:rsid w:val="028F28E8"/>
    <w:rsid w:val="0290BA2F"/>
    <w:rsid w:val="0291CD83"/>
    <w:rsid w:val="029322B8"/>
    <w:rsid w:val="02A72D98"/>
    <w:rsid w:val="02B07027"/>
    <w:rsid w:val="02B08C2B"/>
    <w:rsid w:val="02B12EDD"/>
    <w:rsid w:val="02B94F30"/>
    <w:rsid w:val="02C09AF3"/>
    <w:rsid w:val="02C33844"/>
    <w:rsid w:val="02C7D8A9"/>
    <w:rsid w:val="02CEFBBD"/>
    <w:rsid w:val="02CFB94C"/>
    <w:rsid w:val="02D4E193"/>
    <w:rsid w:val="02D7AB74"/>
    <w:rsid w:val="02D7F4EE"/>
    <w:rsid w:val="02DB58A9"/>
    <w:rsid w:val="02DD854A"/>
    <w:rsid w:val="02DF6294"/>
    <w:rsid w:val="02DFF00D"/>
    <w:rsid w:val="02E6693E"/>
    <w:rsid w:val="02ED9B78"/>
    <w:rsid w:val="02EFBCF4"/>
    <w:rsid w:val="02FF1855"/>
    <w:rsid w:val="02FF2822"/>
    <w:rsid w:val="030067FB"/>
    <w:rsid w:val="0308ACE9"/>
    <w:rsid w:val="030A2C22"/>
    <w:rsid w:val="030B7CC2"/>
    <w:rsid w:val="030D4A0C"/>
    <w:rsid w:val="030EBC49"/>
    <w:rsid w:val="03125618"/>
    <w:rsid w:val="03176248"/>
    <w:rsid w:val="031C1D2B"/>
    <w:rsid w:val="031CB6F9"/>
    <w:rsid w:val="031D1F51"/>
    <w:rsid w:val="03224AFD"/>
    <w:rsid w:val="03246523"/>
    <w:rsid w:val="03257905"/>
    <w:rsid w:val="0329D247"/>
    <w:rsid w:val="032CA2D4"/>
    <w:rsid w:val="032E6819"/>
    <w:rsid w:val="032F71BC"/>
    <w:rsid w:val="032FD0C6"/>
    <w:rsid w:val="0335D2CE"/>
    <w:rsid w:val="0336688E"/>
    <w:rsid w:val="0340AEB2"/>
    <w:rsid w:val="03433E59"/>
    <w:rsid w:val="0344C785"/>
    <w:rsid w:val="0348DDAD"/>
    <w:rsid w:val="0355FECD"/>
    <w:rsid w:val="035AF5CB"/>
    <w:rsid w:val="035C4F23"/>
    <w:rsid w:val="03606308"/>
    <w:rsid w:val="0363E175"/>
    <w:rsid w:val="0367AD6D"/>
    <w:rsid w:val="03722FEA"/>
    <w:rsid w:val="0374F6D8"/>
    <w:rsid w:val="03786EE7"/>
    <w:rsid w:val="037AC9BD"/>
    <w:rsid w:val="038C3762"/>
    <w:rsid w:val="038D5343"/>
    <w:rsid w:val="038DE554"/>
    <w:rsid w:val="03911ECB"/>
    <w:rsid w:val="03915916"/>
    <w:rsid w:val="03921475"/>
    <w:rsid w:val="039753B4"/>
    <w:rsid w:val="03A63639"/>
    <w:rsid w:val="03A7E017"/>
    <w:rsid w:val="03A9E9AC"/>
    <w:rsid w:val="03B12F41"/>
    <w:rsid w:val="03B2CD6C"/>
    <w:rsid w:val="03B607EE"/>
    <w:rsid w:val="03B8DF78"/>
    <w:rsid w:val="03BCD0CF"/>
    <w:rsid w:val="03BECAAC"/>
    <w:rsid w:val="03C05D4A"/>
    <w:rsid w:val="03C30626"/>
    <w:rsid w:val="03CE524E"/>
    <w:rsid w:val="03D01AAA"/>
    <w:rsid w:val="03D4CACF"/>
    <w:rsid w:val="03E73238"/>
    <w:rsid w:val="03E8AD0B"/>
    <w:rsid w:val="03ED60D8"/>
    <w:rsid w:val="03EEB765"/>
    <w:rsid w:val="03EF20DB"/>
    <w:rsid w:val="03F115AF"/>
    <w:rsid w:val="03F20A5D"/>
    <w:rsid w:val="03F4EEF9"/>
    <w:rsid w:val="03FB1E00"/>
    <w:rsid w:val="0401BDF1"/>
    <w:rsid w:val="040498F1"/>
    <w:rsid w:val="04052F44"/>
    <w:rsid w:val="041E643D"/>
    <w:rsid w:val="0423B839"/>
    <w:rsid w:val="042F98F3"/>
    <w:rsid w:val="04321691"/>
    <w:rsid w:val="0433744D"/>
    <w:rsid w:val="04377696"/>
    <w:rsid w:val="04398AA4"/>
    <w:rsid w:val="04399BDD"/>
    <w:rsid w:val="0439B66B"/>
    <w:rsid w:val="043D8D54"/>
    <w:rsid w:val="04414D81"/>
    <w:rsid w:val="0452A51A"/>
    <w:rsid w:val="045352DC"/>
    <w:rsid w:val="0454F29D"/>
    <w:rsid w:val="046634B8"/>
    <w:rsid w:val="04666501"/>
    <w:rsid w:val="04673434"/>
    <w:rsid w:val="0469A91C"/>
    <w:rsid w:val="046A8200"/>
    <w:rsid w:val="04755E47"/>
    <w:rsid w:val="047B8AD2"/>
    <w:rsid w:val="0485125C"/>
    <w:rsid w:val="048FF828"/>
    <w:rsid w:val="04A4A772"/>
    <w:rsid w:val="04A4EF43"/>
    <w:rsid w:val="04BBAA0B"/>
    <w:rsid w:val="04BF4292"/>
    <w:rsid w:val="04C52F83"/>
    <w:rsid w:val="04D311FA"/>
    <w:rsid w:val="04D6B78B"/>
    <w:rsid w:val="04D96902"/>
    <w:rsid w:val="04DD6CC5"/>
    <w:rsid w:val="04DE4373"/>
    <w:rsid w:val="04DFB6D5"/>
    <w:rsid w:val="04E626D2"/>
    <w:rsid w:val="04E6E4AD"/>
    <w:rsid w:val="04EB41A2"/>
    <w:rsid w:val="04EE8BD5"/>
    <w:rsid w:val="04F39E18"/>
    <w:rsid w:val="04F4D73F"/>
    <w:rsid w:val="04F69522"/>
    <w:rsid w:val="04FBA62D"/>
    <w:rsid w:val="04FD4489"/>
    <w:rsid w:val="05009BE7"/>
    <w:rsid w:val="0508B519"/>
    <w:rsid w:val="0508EC4D"/>
    <w:rsid w:val="050912F6"/>
    <w:rsid w:val="050BFEC0"/>
    <w:rsid w:val="051647B0"/>
    <w:rsid w:val="051AF281"/>
    <w:rsid w:val="051BB5E1"/>
    <w:rsid w:val="051F2B36"/>
    <w:rsid w:val="052B474B"/>
    <w:rsid w:val="052EB6AC"/>
    <w:rsid w:val="05398CA0"/>
    <w:rsid w:val="053C0FBC"/>
    <w:rsid w:val="0542CA11"/>
    <w:rsid w:val="0546E8A8"/>
    <w:rsid w:val="0551703E"/>
    <w:rsid w:val="055A1CA7"/>
    <w:rsid w:val="056EDA4D"/>
    <w:rsid w:val="05717954"/>
    <w:rsid w:val="05733598"/>
    <w:rsid w:val="05763487"/>
    <w:rsid w:val="05802695"/>
    <w:rsid w:val="05812A8B"/>
    <w:rsid w:val="0584CD1D"/>
    <w:rsid w:val="0589E5F9"/>
    <w:rsid w:val="0592C6C2"/>
    <w:rsid w:val="059E0321"/>
    <w:rsid w:val="059E0F0B"/>
    <w:rsid w:val="05B4CE3A"/>
    <w:rsid w:val="05C1F5B8"/>
    <w:rsid w:val="05C7F87E"/>
    <w:rsid w:val="05C80905"/>
    <w:rsid w:val="05C95969"/>
    <w:rsid w:val="05CDA5CA"/>
    <w:rsid w:val="05D0E44A"/>
    <w:rsid w:val="05D29471"/>
    <w:rsid w:val="05D2FA13"/>
    <w:rsid w:val="05DE6760"/>
    <w:rsid w:val="05E2004A"/>
    <w:rsid w:val="05E41A1D"/>
    <w:rsid w:val="05E63DA5"/>
    <w:rsid w:val="05F03DDC"/>
    <w:rsid w:val="05FAB006"/>
    <w:rsid w:val="05FAEF0A"/>
    <w:rsid w:val="060652D5"/>
    <w:rsid w:val="0614535A"/>
    <w:rsid w:val="061680A8"/>
    <w:rsid w:val="061B8C9B"/>
    <w:rsid w:val="062903D9"/>
    <w:rsid w:val="062A4611"/>
    <w:rsid w:val="06335CCB"/>
    <w:rsid w:val="0636D9E0"/>
    <w:rsid w:val="06394E46"/>
    <w:rsid w:val="063A7FE8"/>
    <w:rsid w:val="06450FFD"/>
    <w:rsid w:val="0646941F"/>
    <w:rsid w:val="0647834A"/>
    <w:rsid w:val="064A5D44"/>
    <w:rsid w:val="06529DB0"/>
    <w:rsid w:val="06530A7F"/>
    <w:rsid w:val="0655F379"/>
    <w:rsid w:val="0658232B"/>
    <w:rsid w:val="066BE647"/>
    <w:rsid w:val="066CDC18"/>
    <w:rsid w:val="06784B5E"/>
    <w:rsid w:val="067DE9E9"/>
    <w:rsid w:val="06825067"/>
    <w:rsid w:val="068A35C7"/>
    <w:rsid w:val="06905066"/>
    <w:rsid w:val="0694A9BD"/>
    <w:rsid w:val="069B3024"/>
    <w:rsid w:val="06A5F74A"/>
    <w:rsid w:val="06A90717"/>
    <w:rsid w:val="06AFD1C8"/>
    <w:rsid w:val="06BB85E4"/>
    <w:rsid w:val="06BC0261"/>
    <w:rsid w:val="06BFC174"/>
    <w:rsid w:val="06C013B6"/>
    <w:rsid w:val="06C4FD44"/>
    <w:rsid w:val="06C5A35C"/>
    <w:rsid w:val="06C63751"/>
    <w:rsid w:val="06CB7F19"/>
    <w:rsid w:val="06D27A09"/>
    <w:rsid w:val="06D33C1D"/>
    <w:rsid w:val="06D34EDE"/>
    <w:rsid w:val="06D6C8DD"/>
    <w:rsid w:val="06DC89F1"/>
    <w:rsid w:val="06DCB8F6"/>
    <w:rsid w:val="06E1930D"/>
    <w:rsid w:val="06E8BB1A"/>
    <w:rsid w:val="06E9A1C2"/>
    <w:rsid w:val="06EE96B7"/>
    <w:rsid w:val="06EF020B"/>
    <w:rsid w:val="06EF5477"/>
    <w:rsid w:val="06F54D24"/>
    <w:rsid w:val="06F86B92"/>
    <w:rsid w:val="06F9BD19"/>
    <w:rsid w:val="06FC5CDA"/>
    <w:rsid w:val="06FC89F6"/>
    <w:rsid w:val="07042A66"/>
    <w:rsid w:val="0705F17E"/>
    <w:rsid w:val="0708CF0A"/>
    <w:rsid w:val="070975F3"/>
    <w:rsid w:val="0709E899"/>
    <w:rsid w:val="070AB5DE"/>
    <w:rsid w:val="070DC806"/>
    <w:rsid w:val="071ACCA4"/>
    <w:rsid w:val="071D22BE"/>
    <w:rsid w:val="071F473D"/>
    <w:rsid w:val="0722734C"/>
    <w:rsid w:val="072B4722"/>
    <w:rsid w:val="072B8E86"/>
    <w:rsid w:val="0739B176"/>
    <w:rsid w:val="073CE644"/>
    <w:rsid w:val="073D0813"/>
    <w:rsid w:val="073E71EB"/>
    <w:rsid w:val="073F0391"/>
    <w:rsid w:val="0741921D"/>
    <w:rsid w:val="0746CF43"/>
    <w:rsid w:val="07491088"/>
    <w:rsid w:val="07522903"/>
    <w:rsid w:val="07574244"/>
    <w:rsid w:val="07582E1E"/>
    <w:rsid w:val="076C777D"/>
    <w:rsid w:val="076EAFFA"/>
    <w:rsid w:val="0773A4D7"/>
    <w:rsid w:val="0779EE34"/>
    <w:rsid w:val="077E7F1F"/>
    <w:rsid w:val="077F6DD3"/>
    <w:rsid w:val="078A512A"/>
    <w:rsid w:val="078D4AF7"/>
    <w:rsid w:val="078EE6FE"/>
    <w:rsid w:val="07932668"/>
    <w:rsid w:val="0793B8FD"/>
    <w:rsid w:val="079AE9C9"/>
    <w:rsid w:val="07A1F884"/>
    <w:rsid w:val="07A22BAB"/>
    <w:rsid w:val="07AC854F"/>
    <w:rsid w:val="07AE465C"/>
    <w:rsid w:val="07AE92A1"/>
    <w:rsid w:val="07B03EFE"/>
    <w:rsid w:val="07B1E906"/>
    <w:rsid w:val="07B46A9C"/>
    <w:rsid w:val="07B610C8"/>
    <w:rsid w:val="07BA80D6"/>
    <w:rsid w:val="07C16F6A"/>
    <w:rsid w:val="07C5025E"/>
    <w:rsid w:val="07C50C56"/>
    <w:rsid w:val="07C5FB90"/>
    <w:rsid w:val="07C8739B"/>
    <w:rsid w:val="07C8F8E0"/>
    <w:rsid w:val="07C98308"/>
    <w:rsid w:val="07CA942E"/>
    <w:rsid w:val="07CEA1BD"/>
    <w:rsid w:val="07D12E26"/>
    <w:rsid w:val="07D99BA8"/>
    <w:rsid w:val="07DB4C2E"/>
    <w:rsid w:val="07E086EB"/>
    <w:rsid w:val="07E112E1"/>
    <w:rsid w:val="07E2AAF6"/>
    <w:rsid w:val="07EC7DCA"/>
    <w:rsid w:val="07EEA4C3"/>
    <w:rsid w:val="07F1059D"/>
    <w:rsid w:val="07F14A62"/>
    <w:rsid w:val="07F2A633"/>
    <w:rsid w:val="07FA0BF0"/>
    <w:rsid w:val="080A791B"/>
    <w:rsid w:val="080E0481"/>
    <w:rsid w:val="080E386B"/>
    <w:rsid w:val="0812A9E4"/>
    <w:rsid w:val="08215A2E"/>
    <w:rsid w:val="082368F6"/>
    <w:rsid w:val="0838DD0D"/>
    <w:rsid w:val="084357DE"/>
    <w:rsid w:val="08461B81"/>
    <w:rsid w:val="084744C8"/>
    <w:rsid w:val="08475638"/>
    <w:rsid w:val="08475CD9"/>
    <w:rsid w:val="084F6405"/>
    <w:rsid w:val="085FE710"/>
    <w:rsid w:val="0866815C"/>
    <w:rsid w:val="08698B00"/>
    <w:rsid w:val="086A30D4"/>
    <w:rsid w:val="0870C7A4"/>
    <w:rsid w:val="087477F6"/>
    <w:rsid w:val="087517FA"/>
    <w:rsid w:val="0879BFBD"/>
    <w:rsid w:val="087DE16A"/>
    <w:rsid w:val="087DF62F"/>
    <w:rsid w:val="088223DC"/>
    <w:rsid w:val="08853A85"/>
    <w:rsid w:val="0887D0E4"/>
    <w:rsid w:val="08884009"/>
    <w:rsid w:val="089E405B"/>
    <w:rsid w:val="08A59B93"/>
    <w:rsid w:val="08A82870"/>
    <w:rsid w:val="08A87551"/>
    <w:rsid w:val="08ACE030"/>
    <w:rsid w:val="08AD1301"/>
    <w:rsid w:val="08B3C6CA"/>
    <w:rsid w:val="08B7D5E8"/>
    <w:rsid w:val="08C536C9"/>
    <w:rsid w:val="08CA2B98"/>
    <w:rsid w:val="08D4F1BB"/>
    <w:rsid w:val="08D964B8"/>
    <w:rsid w:val="08DA2E55"/>
    <w:rsid w:val="08EC6CC0"/>
    <w:rsid w:val="08F0E6F8"/>
    <w:rsid w:val="08F4CC77"/>
    <w:rsid w:val="08F9A1EA"/>
    <w:rsid w:val="08FAD60A"/>
    <w:rsid w:val="08FCA21D"/>
    <w:rsid w:val="08FFE1D5"/>
    <w:rsid w:val="090241A1"/>
    <w:rsid w:val="0902797D"/>
    <w:rsid w:val="090487C9"/>
    <w:rsid w:val="09070A08"/>
    <w:rsid w:val="0907A3AC"/>
    <w:rsid w:val="090B9500"/>
    <w:rsid w:val="090C1F29"/>
    <w:rsid w:val="090C9A41"/>
    <w:rsid w:val="090F7538"/>
    <w:rsid w:val="09235864"/>
    <w:rsid w:val="0928C2D1"/>
    <w:rsid w:val="092C9718"/>
    <w:rsid w:val="093E8973"/>
    <w:rsid w:val="093E8F86"/>
    <w:rsid w:val="0942F0E6"/>
    <w:rsid w:val="0946CE42"/>
    <w:rsid w:val="094C6B70"/>
    <w:rsid w:val="094DB967"/>
    <w:rsid w:val="09677B2C"/>
    <w:rsid w:val="09776DDB"/>
    <w:rsid w:val="0989B17E"/>
    <w:rsid w:val="0989C45C"/>
    <w:rsid w:val="099131CD"/>
    <w:rsid w:val="09930D06"/>
    <w:rsid w:val="09946B2B"/>
    <w:rsid w:val="0998A946"/>
    <w:rsid w:val="0998ED83"/>
    <w:rsid w:val="099B137D"/>
    <w:rsid w:val="099BAFF0"/>
    <w:rsid w:val="099C48DF"/>
    <w:rsid w:val="099F4CD1"/>
    <w:rsid w:val="09A3D056"/>
    <w:rsid w:val="09A5E80E"/>
    <w:rsid w:val="09A73953"/>
    <w:rsid w:val="09ABA1DC"/>
    <w:rsid w:val="09B2A843"/>
    <w:rsid w:val="09B4A081"/>
    <w:rsid w:val="09B5E860"/>
    <w:rsid w:val="09CB279D"/>
    <w:rsid w:val="09CD84EC"/>
    <w:rsid w:val="09CFED13"/>
    <w:rsid w:val="09D1171C"/>
    <w:rsid w:val="09DDA1B4"/>
    <w:rsid w:val="09DDA56D"/>
    <w:rsid w:val="09E0A7D9"/>
    <w:rsid w:val="09E16AA0"/>
    <w:rsid w:val="09E48C81"/>
    <w:rsid w:val="09E90AA9"/>
    <w:rsid w:val="09EF2B1A"/>
    <w:rsid w:val="09F1C661"/>
    <w:rsid w:val="09F4E148"/>
    <w:rsid w:val="0A000854"/>
    <w:rsid w:val="0A067DE3"/>
    <w:rsid w:val="0A0F1EDD"/>
    <w:rsid w:val="0A1965B2"/>
    <w:rsid w:val="0A1E20B3"/>
    <w:rsid w:val="0A1EF081"/>
    <w:rsid w:val="0A219733"/>
    <w:rsid w:val="0A25342C"/>
    <w:rsid w:val="0A29291F"/>
    <w:rsid w:val="0A29734A"/>
    <w:rsid w:val="0A305B53"/>
    <w:rsid w:val="0A329D00"/>
    <w:rsid w:val="0A3803E9"/>
    <w:rsid w:val="0A3BD6B9"/>
    <w:rsid w:val="0A3DFC3F"/>
    <w:rsid w:val="0A470CC1"/>
    <w:rsid w:val="0A47C63D"/>
    <w:rsid w:val="0A59DD0C"/>
    <w:rsid w:val="0A5B1C03"/>
    <w:rsid w:val="0A5DD41F"/>
    <w:rsid w:val="0A627286"/>
    <w:rsid w:val="0A64F2CA"/>
    <w:rsid w:val="0A68FE74"/>
    <w:rsid w:val="0A69EC60"/>
    <w:rsid w:val="0A6A9154"/>
    <w:rsid w:val="0A6C6763"/>
    <w:rsid w:val="0A6E215A"/>
    <w:rsid w:val="0A707AC6"/>
    <w:rsid w:val="0A7B4FAC"/>
    <w:rsid w:val="0A7D7DA0"/>
    <w:rsid w:val="0A82F504"/>
    <w:rsid w:val="0A8CFF7E"/>
    <w:rsid w:val="0A8E178D"/>
    <w:rsid w:val="0A926A25"/>
    <w:rsid w:val="0A9E7DB0"/>
    <w:rsid w:val="0AA3036F"/>
    <w:rsid w:val="0AAAFDC2"/>
    <w:rsid w:val="0AB05382"/>
    <w:rsid w:val="0ABE044F"/>
    <w:rsid w:val="0ABE41C1"/>
    <w:rsid w:val="0ABF001A"/>
    <w:rsid w:val="0AC29D36"/>
    <w:rsid w:val="0AC3B777"/>
    <w:rsid w:val="0AC86FAB"/>
    <w:rsid w:val="0ACACB20"/>
    <w:rsid w:val="0ACFC53B"/>
    <w:rsid w:val="0AD30D81"/>
    <w:rsid w:val="0AD31957"/>
    <w:rsid w:val="0AD49858"/>
    <w:rsid w:val="0AD4ACEE"/>
    <w:rsid w:val="0AD4D8CF"/>
    <w:rsid w:val="0AD98D0D"/>
    <w:rsid w:val="0ADC5762"/>
    <w:rsid w:val="0ADF2895"/>
    <w:rsid w:val="0AE14FFA"/>
    <w:rsid w:val="0AE56F8A"/>
    <w:rsid w:val="0AE6187E"/>
    <w:rsid w:val="0AE6FA95"/>
    <w:rsid w:val="0AE6FE72"/>
    <w:rsid w:val="0AED42F8"/>
    <w:rsid w:val="0AF159FD"/>
    <w:rsid w:val="0AF66A5B"/>
    <w:rsid w:val="0AFEAB4C"/>
    <w:rsid w:val="0B0302FC"/>
    <w:rsid w:val="0B0A6144"/>
    <w:rsid w:val="0B116FBF"/>
    <w:rsid w:val="0B14ED99"/>
    <w:rsid w:val="0B180E2E"/>
    <w:rsid w:val="0B1A7D8E"/>
    <w:rsid w:val="0B1D0824"/>
    <w:rsid w:val="0B1EE37C"/>
    <w:rsid w:val="0B24F22E"/>
    <w:rsid w:val="0B2C8B6E"/>
    <w:rsid w:val="0B31C4EE"/>
    <w:rsid w:val="0B333101"/>
    <w:rsid w:val="0B33FF5B"/>
    <w:rsid w:val="0B401B62"/>
    <w:rsid w:val="0B46BD14"/>
    <w:rsid w:val="0B470932"/>
    <w:rsid w:val="0B4D7CB1"/>
    <w:rsid w:val="0B4DEB97"/>
    <w:rsid w:val="0B5C2ED4"/>
    <w:rsid w:val="0B60B453"/>
    <w:rsid w:val="0B61B3F3"/>
    <w:rsid w:val="0B66024C"/>
    <w:rsid w:val="0B6D9B1A"/>
    <w:rsid w:val="0B70E70B"/>
    <w:rsid w:val="0B7F79A1"/>
    <w:rsid w:val="0B8063BC"/>
    <w:rsid w:val="0B81F1ED"/>
    <w:rsid w:val="0B8311DF"/>
    <w:rsid w:val="0B90632E"/>
    <w:rsid w:val="0B98A22E"/>
    <w:rsid w:val="0B99F5FD"/>
    <w:rsid w:val="0B9C734B"/>
    <w:rsid w:val="0B9EB0C2"/>
    <w:rsid w:val="0BAA2606"/>
    <w:rsid w:val="0BAAC0AA"/>
    <w:rsid w:val="0BAB5ED5"/>
    <w:rsid w:val="0BAF6F2D"/>
    <w:rsid w:val="0BB9E150"/>
    <w:rsid w:val="0BBA2967"/>
    <w:rsid w:val="0BC13663"/>
    <w:rsid w:val="0BCE4B1D"/>
    <w:rsid w:val="0BDA385F"/>
    <w:rsid w:val="0BDEBF99"/>
    <w:rsid w:val="0BE20FFD"/>
    <w:rsid w:val="0BE83D87"/>
    <w:rsid w:val="0BEA673A"/>
    <w:rsid w:val="0BF2750F"/>
    <w:rsid w:val="0BFB3160"/>
    <w:rsid w:val="0C037337"/>
    <w:rsid w:val="0C05FB7C"/>
    <w:rsid w:val="0C09F868"/>
    <w:rsid w:val="0C13658F"/>
    <w:rsid w:val="0C29133A"/>
    <w:rsid w:val="0C2BE513"/>
    <w:rsid w:val="0C2C0B33"/>
    <w:rsid w:val="0C2DE463"/>
    <w:rsid w:val="0C317015"/>
    <w:rsid w:val="0C34D979"/>
    <w:rsid w:val="0C37C387"/>
    <w:rsid w:val="0C38373F"/>
    <w:rsid w:val="0C3A98D8"/>
    <w:rsid w:val="0C40F22B"/>
    <w:rsid w:val="0C481627"/>
    <w:rsid w:val="0C4A29EF"/>
    <w:rsid w:val="0C4A6062"/>
    <w:rsid w:val="0C4CD2E6"/>
    <w:rsid w:val="0C4FEE59"/>
    <w:rsid w:val="0C5570BE"/>
    <w:rsid w:val="0C559AA3"/>
    <w:rsid w:val="0C5D5C86"/>
    <w:rsid w:val="0C5F7223"/>
    <w:rsid w:val="0C6BA1B1"/>
    <w:rsid w:val="0C6C9D3B"/>
    <w:rsid w:val="0C6DC4B7"/>
    <w:rsid w:val="0C6E1824"/>
    <w:rsid w:val="0C70F7E0"/>
    <w:rsid w:val="0C780DD0"/>
    <w:rsid w:val="0C7A59BC"/>
    <w:rsid w:val="0C840170"/>
    <w:rsid w:val="0C861D7F"/>
    <w:rsid w:val="0C872114"/>
    <w:rsid w:val="0C8E2D14"/>
    <w:rsid w:val="0C8E9002"/>
    <w:rsid w:val="0C9111AB"/>
    <w:rsid w:val="0C928E56"/>
    <w:rsid w:val="0CA02717"/>
    <w:rsid w:val="0CA17154"/>
    <w:rsid w:val="0CA584E7"/>
    <w:rsid w:val="0CA69670"/>
    <w:rsid w:val="0CAAB0B0"/>
    <w:rsid w:val="0CAD0EA3"/>
    <w:rsid w:val="0CAD81A8"/>
    <w:rsid w:val="0CB6DAB9"/>
    <w:rsid w:val="0CB96090"/>
    <w:rsid w:val="0CBA4716"/>
    <w:rsid w:val="0CBD2522"/>
    <w:rsid w:val="0CBF9D8C"/>
    <w:rsid w:val="0CC08695"/>
    <w:rsid w:val="0CC15DD6"/>
    <w:rsid w:val="0CC4A096"/>
    <w:rsid w:val="0CC4BD75"/>
    <w:rsid w:val="0CC79AFE"/>
    <w:rsid w:val="0CC7EBCF"/>
    <w:rsid w:val="0CCB45DD"/>
    <w:rsid w:val="0CCD4A18"/>
    <w:rsid w:val="0CCE846B"/>
    <w:rsid w:val="0CD210DD"/>
    <w:rsid w:val="0CD9BE8C"/>
    <w:rsid w:val="0CDEA167"/>
    <w:rsid w:val="0CE06D89"/>
    <w:rsid w:val="0CEB8D95"/>
    <w:rsid w:val="0CEEF1E3"/>
    <w:rsid w:val="0CF7EA02"/>
    <w:rsid w:val="0CFB347B"/>
    <w:rsid w:val="0CFBCEA0"/>
    <w:rsid w:val="0CFE847C"/>
    <w:rsid w:val="0D00297F"/>
    <w:rsid w:val="0D0CDC09"/>
    <w:rsid w:val="0D0D747B"/>
    <w:rsid w:val="0D1B65EC"/>
    <w:rsid w:val="0D23D710"/>
    <w:rsid w:val="0D247B6A"/>
    <w:rsid w:val="0D261E9B"/>
    <w:rsid w:val="0D27470D"/>
    <w:rsid w:val="0D3F0245"/>
    <w:rsid w:val="0D5234AD"/>
    <w:rsid w:val="0D545314"/>
    <w:rsid w:val="0D5634AA"/>
    <w:rsid w:val="0D56F4F2"/>
    <w:rsid w:val="0D5BE607"/>
    <w:rsid w:val="0D5DEFE9"/>
    <w:rsid w:val="0D6056AB"/>
    <w:rsid w:val="0D63F82B"/>
    <w:rsid w:val="0D670796"/>
    <w:rsid w:val="0D6BEF91"/>
    <w:rsid w:val="0D6E7925"/>
    <w:rsid w:val="0D82F74A"/>
    <w:rsid w:val="0D8A9FCE"/>
    <w:rsid w:val="0D8C448D"/>
    <w:rsid w:val="0D8F3974"/>
    <w:rsid w:val="0D904C3D"/>
    <w:rsid w:val="0D92B214"/>
    <w:rsid w:val="0DA147E4"/>
    <w:rsid w:val="0DA86CE8"/>
    <w:rsid w:val="0DB18F92"/>
    <w:rsid w:val="0DB40BAC"/>
    <w:rsid w:val="0DB85059"/>
    <w:rsid w:val="0DBDC05E"/>
    <w:rsid w:val="0DC0982B"/>
    <w:rsid w:val="0DC55C44"/>
    <w:rsid w:val="0DC776D9"/>
    <w:rsid w:val="0DC96296"/>
    <w:rsid w:val="0DCB6083"/>
    <w:rsid w:val="0DCDDF1C"/>
    <w:rsid w:val="0DDEDC93"/>
    <w:rsid w:val="0DE7981B"/>
    <w:rsid w:val="0DE8E35B"/>
    <w:rsid w:val="0DF0C6DB"/>
    <w:rsid w:val="0E1A71FF"/>
    <w:rsid w:val="0E25808F"/>
    <w:rsid w:val="0E2E4416"/>
    <w:rsid w:val="0E329530"/>
    <w:rsid w:val="0E34EE16"/>
    <w:rsid w:val="0E35B76F"/>
    <w:rsid w:val="0E3FAC39"/>
    <w:rsid w:val="0E432770"/>
    <w:rsid w:val="0E49C1D7"/>
    <w:rsid w:val="0E504D95"/>
    <w:rsid w:val="0E52C27C"/>
    <w:rsid w:val="0E539524"/>
    <w:rsid w:val="0E5527FC"/>
    <w:rsid w:val="0E5563D3"/>
    <w:rsid w:val="0E6F294D"/>
    <w:rsid w:val="0E722C7E"/>
    <w:rsid w:val="0E7825CA"/>
    <w:rsid w:val="0E78FB32"/>
    <w:rsid w:val="0E79FDEC"/>
    <w:rsid w:val="0E82C8A8"/>
    <w:rsid w:val="0E8389C1"/>
    <w:rsid w:val="0E8593B3"/>
    <w:rsid w:val="0E8D3840"/>
    <w:rsid w:val="0E93FA3E"/>
    <w:rsid w:val="0E942D0F"/>
    <w:rsid w:val="0E970F91"/>
    <w:rsid w:val="0E9BF5E6"/>
    <w:rsid w:val="0E9DAE7A"/>
    <w:rsid w:val="0E9F4217"/>
    <w:rsid w:val="0EA03E79"/>
    <w:rsid w:val="0EA69655"/>
    <w:rsid w:val="0EB90976"/>
    <w:rsid w:val="0EC0A767"/>
    <w:rsid w:val="0EC19F84"/>
    <w:rsid w:val="0EC1A03A"/>
    <w:rsid w:val="0EC63F48"/>
    <w:rsid w:val="0ED26E02"/>
    <w:rsid w:val="0ED923FE"/>
    <w:rsid w:val="0EDB5218"/>
    <w:rsid w:val="0EDD3809"/>
    <w:rsid w:val="0EDEE0DF"/>
    <w:rsid w:val="0EEADF21"/>
    <w:rsid w:val="0EED1B98"/>
    <w:rsid w:val="0EF15F6B"/>
    <w:rsid w:val="0EF18E82"/>
    <w:rsid w:val="0EF20C57"/>
    <w:rsid w:val="0EF36D81"/>
    <w:rsid w:val="0EF8DBDE"/>
    <w:rsid w:val="0F048488"/>
    <w:rsid w:val="0F06D99A"/>
    <w:rsid w:val="0F0821FD"/>
    <w:rsid w:val="0F0B0C19"/>
    <w:rsid w:val="0F12C711"/>
    <w:rsid w:val="0F155D3F"/>
    <w:rsid w:val="0F1F2A9D"/>
    <w:rsid w:val="0F200A25"/>
    <w:rsid w:val="0F2480D9"/>
    <w:rsid w:val="0F2B8D3B"/>
    <w:rsid w:val="0F40C073"/>
    <w:rsid w:val="0F4169F3"/>
    <w:rsid w:val="0F4F8C53"/>
    <w:rsid w:val="0F4FDC4B"/>
    <w:rsid w:val="0F551782"/>
    <w:rsid w:val="0F594058"/>
    <w:rsid w:val="0F626F4F"/>
    <w:rsid w:val="0F640C5C"/>
    <w:rsid w:val="0F6B89BD"/>
    <w:rsid w:val="0F6D2976"/>
    <w:rsid w:val="0F73A34F"/>
    <w:rsid w:val="0F82605C"/>
    <w:rsid w:val="0F98AE6F"/>
    <w:rsid w:val="0F9C4201"/>
    <w:rsid w:val="0FAD31AA"/>
    <w:rsid w:val="0FB1D36D"/>
    <w:rsid w:val="0FB22E44"/>
    <w:rsid w:val="0FB85843"/>
    <w:rsid w:val="0FBB1B7F"/>
    <w:rsid w:val="0FBF066D"/>
    <w:rsid w:val="0FC44627"/>
    <w:rsid w:val="0FC53A97"/>
    <w:rsid w:val="0FC79BDF"/>
    <w:rsid w:val="0FCB41E8"/>
    <w:rsid w:val="0FDA91E4"/>
    <w:rsid w:val="0FE491A6"/>
    <w:rsid w:val="0FE72571"/>
    <w:rsid w:val="0FFBDCB1"/>
    <w:rsid w:val="0FFC850A"/>
    <w:rsid w:val="100298E3"/>
    <w:rsid w:val="1009A0F9"/>
    <w:rsid w:val="100BE6B6"/>
    <w:rsid w:val="100E428B"/>
    <w:rsid w:val="1014DE6F"/>
    <w:rsid w:val="101E91E3"/>
    <w:rsid w:val="1021BB19"/>
    <w:rsid w:val="102212B0"/>
    <w:rsid w:val="102D9194"/>
    <w:rsid w:val="102EC57A"/>
    <w:rsid w:val="10310C50"/>
    <w:rsid w:val="103A9F30"/>
    <w:rsid w:val="103ACF02"/>
    <w:rsid w:val="103B3B45"/>
    <w:rsid w:val="103C07F2"/>
    <w:rsid w:val="1040D532"/>
    <w:rsid w:val="10472E6C"/>
    <w:rsid w:val="104ABF54"/>
    <w:rsid w:val="104DA330"/>
    <w:rsid w:val="1059C66C"/>
    <w:rsid w:val="105A89FD"/>
    <w:rsid w:val="1062AD4D"/>
    <w:rsid w:val="10642735"/>
    <w:rsid w:val="10691750"/>
    <w:rsid w:val="106CA7D2"/>
    <w:rsid w:val="106D3CCF"/>
    <w:rsid w:val="106D627A"/>
    <w:rsid w:val="107303B8"/>
    <w:rsid w:val="10777F8C"/>
    <w:rsid w:val="10826C1B"/>
    <w:rsid w:val="109804A4"/>
    <w:rsid w:val="109ED349"/>
    <w:rsid w:val="10A50D9B"/>
    <w:rsid w:val="10A9F97A"/>
    <w:rsid w:val="10B69BFD"/>
    <w:rsid w:val="10B9BBDA"/>
    <w:rsid w:val="10BD35D8"/>
    <w:rsid w:val="10C8042F"/>
    <w:rsid w:val="10DD545B"/>
    <w:rsid w:val="10DD701F"/>
    <w:rsid w:val="10E2A203"/>
    <w:rsid w:val="10E5DB3F"/>
    <w:rsid w:val="10E90E1A"/>
    <w:rsid w:val="10EB9A8C"/>
    <w:rsid w:val="10EBDECB"/>
    <w:rsid w:val="10EDD57E"/>
    <w:rsid w:val="10F585EC"/>
    <w:rsid w:val="10FA9CB3"/>
    <w:rsid w:val="110267E0"/>
    <w:rsid w:val="110376A1"/>
    <w:rsid w:val="110822F7"/>
    <w:rsid w:val="11088E56"/>
    <w:rsid w:val="111272AB"/>
    <w:rsid w:val="112172E6"/>
    <w:rsid w:val="11265895"/>
    <w:rsid w:val="1132BE33"/>
    <w:rsid w:val="113C3D7F"/>
    <w:rsid w:val="113F60B3"/>
    <w:rsid w:val="11523479"/>
    <w:rsid w:val="115FF721"/>
    <w:rsid w:val="1163F45F"/>
    <w:rsid w:val="11651910"/>
    <w:rsid w:val="1166668A"/>
    <w:rsid w:val="116E78A0"/>
    <w:rsid w:val="116E8339"/>
    <w:rsid w:val="116FD376"/>
    <w:rsid w:val="11836B52"/>
    <w:rsid w:val="11842817"/>
    <w:rsid w:val="1189EEBC"/>
    <w:rsid w:val="118DB316"/>
    <w:rsid w:val="118FC6D8"/>
    <w:rsid w:val="118FC7CC"/>
    <w:rsid w:val="119089D5"/>
    <w:rsid w:val="1191B5B1"/>
    <w:rsid w:val="11950DFD"/>
    <w:rsid w:val="1196751C"/>
    <w:rsid w:val="119C1D66"/>
    <w:rsid w:val="119EB1D4"/>
    <w:rsid w:val="119F6916"/>
    <w:rsid w:val="11A54640"/>
    <w:rsid w:val="11A7E5E1"/>
    <w:rsid w:val="11BA960A"/>
    <w:rsid w:val="11BBEFCD"/>
    <w:rsid w:val="11BD1533"/>
    <w:rsid w:val="11C7A71A"/>
    <w:rsid w:val="11C8C69C"/>
    <w:rsid w:val="11CDADEF"/>
    <w:rsid w:val="11D4CCBC"/>
    <w:rsid w:val="11E1F458"/>
    <w:rsid w:val="11E7A150"/>
    <w:rsid w:val="11E8AF24"/>
    <w:rsid w:val="11F17548"/>
    <w:rsid w:val="120223C5"/>
    <w:rsid w:val="1208699A"/>
    <w:rsid w:val="120A9FF2"/>
    <w:rsid w:val="12142030"/>
    <w:rsid w:val="12249A0A"/>
    <w:rsid w:val="122D90A9"/>
    <w:rsid w:val="123178CB"/>
    <w:rsid w:val="12367340"/>
    <w:rsid w:val="12393487"/>
    <w:rsid w:val="123BBB65"/>
    <w:rsid w:val="123CC0B1"/>
    <w:rsid w:val="1244B2AE"/>
    <w:rsid w:val="12485F5F"/>
    <w:rsid w:val="1259E507"/>
    <w:rsid w:val="125ADBCB"/>
    <w:rsid w:val="126A6F88"/>
    <w:rsid w:val="127B5737"/>
    <w:rsid w:val="127E62C9"/>
    <w:rsid w:val="127F610A"/>
    <w:rsid w:val="1282CD78"/>
    <w:rsid w:val="128905F8"/>
    <w:rsid w:val="128DE7F8"/>
    <w:rsid w:val="1291436E"/>
    <w:rsid w:val="1295D71E"/>
    <w:rsid w:val="1295E282"/>
    <w:rsid w:val="1299972F"/>
    <w:rsid w:val="12999C11"/>
    <w:rsid w:val="12A4761E"/>
    <w:rsid w:val="12A55A10"/>
    <w:rsid w:val="12B17152"/>
    <w:rsid w:val="12B4BBF7"/>
    <w:rsid w:val="12B87FA3"/>
    <w:rsid w:val="12BC6F45"/>
    <w:rsid w:val="12BD9262"/>
    <w:rsid w:val="12C3A68B"/>
    <w:rsid w:val="12C85CDE"/>
    <w:rsid w:val="12CE7C03"/>
    <w:rsid w:val="12D15F27"/>
    <w:rsid w:val="12D52BA9"/>
    <w:rsid w:val="12D5698D"/>
    <w:rsid w:val="12D6A52E"/>
    <w:rsid w:val="12D79B9F"/>
    <w:rsid w:val="12E1A0F1"/>
    <w:rsid w:val="12E27ABF"/>
    <w:rsid w:val="12E68FCE"/>
    <w:rsid w:val="12E8D178"/>
    <w:rsid w:val="12EB4DE4"/>
    <w:rsid w:val="12EDEF0C"/>
    <w:rsid w:val="12F2834A"/>
    <w:rsid w:val="13085F39"/>
    <w:rsid w:val="130F4689"/>
    <w:rsid w:val="1310E56A"/>
    <w:rsid w:val="13110C7E"/>
    <w:rsid w:val="1314BC40"/>
    <w:rsid w:val="13208C0E"/>
    <w:rsid w:val="13276094"/>
    <w:rsid w:val="132A580C"/>
    <w:rsid w:val="132E5F99"/>
    <w:rsid w:val="13342819"/>
    <w:rsid w:val="13366B83"/>
    <w:rsid w:val="1338F089"/>
    <w:rsid w:val="133B79F8"/>
    <w:rsid w:val="133D8C4D"/>
    <w:rsid w:val="13431886"/>
    <w:rsid w:val="1350DE6D"/>
    <w:rsid w:val="1356A3B7"/>
    <w:rsid w:val="135828C8"/>
    <w:rsid w:val="13586747"/>
    <w:rsid w:val="1359201B"/>
    <w:rsid w:val="135D2B75"/>
    <w:rsid w:val="1363777B"/>
    <w:rsid w:val="13665272"/>
    <w:rsid w:val="136F1180"/>
    <w:rsid w:val="13707DB9"/>
    <w:rsid w:val="13717D1C"/>
    <w:rsid w:val="137193F4"/>
    <w:rsid w:val="13734B0E"/>
    <w:rsid w:val="13742FBF"/>
    <w:rsid w:val="13760240"/>
    <w:rsid w:val="1376754A"/>
    <w:rsid w:val="137D55F1"/>
    <w:rsid w:val="1381781A"/>
    <w:rsid w:val="13819C4D"/>
    <w:rsid w:val="1384A940"/>
    <w:rsid w:val="13895A5C"/>
    <w:rsid w:val="13A48F0D"/>
    <w:rsid w:val="13A63758"/>
    <w:rsid w:val="13A820D4"/>
    <w:rsid w:val="13AB813F"/>
    <w:rsid w:val="13B0CDE6"/>
    <w:rsid w:val="13B1AB39"/>
    <w:rsid w:val="13B1C623"/>
    <w:rsid w:val="13B5086A"/>
    <w:rsid w:val="13B5DC93"/>
    <w:rsid w:val="13B85A2D"/>
    <w:rsid w:val="13C5E64E"/>
    <w:rsid w:val="13C712AC"/>
    <w:rsid w:val="13D28DE4"/>
    <w:rsid w:val="13D78D3D"/>
    <w:rsid w:val="13D90596"/>
    <w:rsid w:val="13DB3115"/>
    <w:rsid w:val="13DE8FFD"/>
    <w:rsid w:val="13DF04F6"/>
    <w:rsid w:val="13E6F6A2"/>
    <w:rsid w:val="13F57B2B"/>
    <w:rsid w:val="1409ABA2"/>
    <w:rsid w:val="140AF3A4"/>
    <w:rsid w:val="1416020C"/>
    <w:rsid w:val="142078DF"/>
    <w:rsid w:val="14247ACE"/>
    <w:rsid w:val="1424C47D"/>
    <w:rsid w:val="14258E7E"/>
    <w:rsid w:val="14270D95"/>
    <w:rsid w:val="1436502E"/>
    <w:rsid w:val="14366786"/>
    <w:rsid w:val="1448590C"/>
    <w:rsid w:val="1449079F"/>
    <w:rsid w:val="144A6650"/>
    <w:rsid w:val="1453B566"/>
    <w:rsid w:val="1454AD57"/>
    <w:rsid w:val="1457E1A0"/>
    <w:rsid w:val="145DC99D"/>
    <w:rsid w:val="146A592A"/>
    <w:rsid w:val="146B77EF"/>
    <w:rsid w:val="146DCAEC"/>
    <w:rsid w:val="1471D00A"/>
    <w:rsid w:val="147404A4"/>
    <w:rsid w:val="14796812"/>
    <w:rsid w:val="14798E0B"/>
    <w:rsid w:val="147D7293"/>
    <w:rsid w:val="148038C3"/>
    <w:rsid w:val="14858A7B"/>
    <w:rsid w:val="1488607F"/>
    <w:rsid w:val="14904B32"/>
    <w:rsid w:val="14970962"/>
    <w:rsid w:val="14996FF5"/>
    <w:rsid w:val="14C38300"/>
    <w:rsid w:val="14C6EBE5"/>
    <w:rsid w:val="14D63F8F"/>
    <w:rsid w:val="14DDEF61"/>
    <w:rsid w:val="14DE3C54"/>
    <w:rsid w:val="14EAD4A8"/>
    <w:rsid w:val="14F05084"/>
    <w:rsid w:val="14F2A311"/>
    <w:rsid w:val="14FB7E15"/>
    <w:rsid w:val="14FCB48E"/>
    <w:rsid w:val="15034648"/>
    <w:rsid w:val="15072ECB"/>
    <w:rsid w:val="150B3A17"/>
    <w:rsid w:val="150B46A1"/>
    <w:rsid w:val="150F9691"/>
    <w:rsid w:val="1512E5A8"/>
    <w:rsid w:val="151676B1"/>
    <w:rsid w:val="1527CBF2"/>
    <w:rsid w:val="1531E187"/>
    <w:rsid w:val="1534DD13"/>
    <w:rsid w:val="1539A29E"/>
    <w:rsid w:val="153B3020"/>
    <w:rsid w:val="153DAC88"/>
    <w:rsid w:val="154DB951"/>
    <w:rsid w:val="154F1F81"/>
    <w:rsid w:val="15500094"/>
    <w:rsid w:val="1553C965"/>
    <w:rsid w:val="15599D58"/>
    <w:rsid w:val="155AEEE5"/>
    <w:rsid w:val="155D59F5"/>
    <w:rsid w:val="155D6D99"/>
    <w:rsid w:val="155FE201"/>
    <w:rsid w:val="156143A5"/>
    <w:rsid w:val="15634F49"/>
    <w:rsid w:val="156355B0"/>
    <w:rsid w:val="1567D747"/>
    <w:rsid w:val="1568720F"/>
    <w:rsid w:val="156DA748"/>
    <w:rsid w:val="1572C6D0"/>
    <w:rsid w:val="1577EFA9"/>
    <w:rsid w:val="157CDBAA"/>
    <w:rsid w:val="157EB150"/>
    <w:rsid w:val="15885E35"/>
    <w:rsid w:val="159A86C3"/>
    <w:rsid w:val="159AB03C"/>
    <w:rsid w:val="15A71CDD"/>
    <w:rsid w:val="15A9CD0B"/>
    <w:rsid w:val="15AC2686"/>
    <w:rsid w:val="15AF6D78"/>
    <w:rsid w:val="15B27DD0"/>
    <w:rsid w:val="15B6EBA1"/>
    <w:rsid w:val="15C1A8D2"/>
    <w:rsid w:val="15C1B814"/>
    <w:rsid w:val="15C30C1E"/>
    <w:rsid w:val="15CAFD52"/>
    <w:rsid w:val="15D86D99"/>
    <w:rsid w:val="15DED03B"/>
    <w:rsid w:val="15E531D5"/>
    <w:rsid w:val="15E646D6"/>
    <w:rsid w:val="15E6E3CE"/>
    <w:rsid w:val="15F13DCF"/>
    <w:rsid w:val="15F7FAD4"/>
    <w:rsid w:val="16007A77"/>
    <w:rsid w:val="1602834C"/>
    <w:rsid w:val="160A0F74"/>
    <w:rsid w:val="160F9A0E"/>
    <w:rsid w:val="1613CFB8"/>
    <w:rsid w:val="1618F4C4"/>
    <w:rsid w:val="161C8099"/>
    <w:rsid w:val="161FA21A"/>
    <w:rsid w:val="1629F1DA"/>
    <w:rsid w:val="163125C4"/>
    <w:rsid w:val="1635A21F"/>
    <w:rsid w:val="1635FEF1"/>
    <w:rsid w:val="16366476"/>
    <w:rsid w:val="1636AB0A"/>
    <w:rsid w:val="163955FB"/>
    <w:rsid w:val="163A2F3C"/>
    <w:rsid w:val="163DFF7B"/>
    <w:rsid w:val="163F3C3F"/>
    <w:rsid w:val="1648D34E"/>
    <w:rsid w:val="164A4F50"/>
    <w:rsid w:val="164EF6E3"/>
    <w:rsid w:val="16576241"/>
    <w:rsid w:val="1662405D"/>
    <w:rsid w:val="16624FA1"/>
    <w:rsid w:val="1671727D"/>
    <w:rsid w:val="1671C5A1"/>
    <w:rsid w:val="167A8974"/>
    <w:rsid w:val="167DFA21"/>
    <w:rsid w:val="168174C3"/>
    <w:rsid w:val="168838A0"/>
    <w:rsid w:val="16914C45"/>
    <w:rsid w:val="16924BCE"/>
    <w:rsid w:val="16935778"/>
    <w:rsid w:val="16B07F8D"/>
    <w:rsid w:val="16B1790E"/>
    <w:rsid w:val="16B4868D"/>
    <w:rsid w:val="16B4BA5F"/>
    <w:rsid w:val="16B9309F"/>
    <w:rsid w:val="16BD3719"/>
    <w:rsid w:val="16BF085C"/>
    <w:rsid w:val="16CF4CC6"/>
    <w:rsid w:val="16D7575B"/>
    <w:rsid w:val="16D8AB87"/>
    <w:rsid w:val="16D98B8A"/>
    <w:rsid w:val="16DDD1A2"/>
    <w:rsid w:val="16E15168"/>
    <w:rsid w:val="16E2467C"/>
    <w:rsid w:val="16E5F94E"/>
    <w:rsid w:val="16E68709"/>
    <w:rsid w:val="16E7B8F8"/>
    <w:rsid w:val="16F3586C"/>
    <w:rsid w:val="16F3A040"/>
    <w:rsid w:val="16F569E0"/>
    <w:rsid w:val="16FCAB84"/>
    <w:rsid w:val="17072679"/>
    <w:rsid w:val="170B0577"/>
    <w:rsid w:val="170BF1A1"/>
    <w:rsid w:val="17141552"/>
    <w:rsid w:val="171D785D"/>
    <w:rsid w:val="171D93F5"/>
    <w:rsid w:val="1722DA80"/>
    <w:rsid w:val="1725A002"/>
    <w:rsid w:val="172D3759"/>
    <w:rsid w:val="17345114"/>
    <w:rsid w:val="1736118B"/>
    <w:rsid w:val="174EB48C"/>
    <w:rsid w:val="17568FEA"/>
    <w:rsid w:val="175B6A31"/>
    <w:rsid w:val="17679FB2"/>
    <w:rsid w:val="176AF196"/>
    <w:rsid w:val="176D4D8E"/>
    <w:rsid w:val="1774F79D"/>
    <w:rsid w:val="177CED68"/>
    <w:rsid w:val="1783FF0F"/>
    <w:rsid w:val="17883332"/>
    <w:rsid w:val="178B6CDB"/>
    <w:rsid w:val="179096A1"/>
    <w:rsid w:val="1791B750"/>
    <w:rsid w:val="17923774"/>
    <w:rsid w:val="17927B25"/>
    <w:rsid w:val="17967DFB"/>
    <w:rsid w:val="179B7988"/>
    <w:rsid w:val="17A5221D"/>
    <w:rsid w:val="17A93CFA"/>
    <w:rsid w:val="17B0FA0C"/>
    <w:rsid w:val="17B4587B"/>
    <w:rsid w:val="17B4BB9C"/>
    <w:rsid w:val="17B76523"/>
    <w:rsid w:val="17B76FEE"/>
    <w:rsid w:val="17B9D84B"/>
    <w:rsid w:val="17BBAE17"/>
    <w:rsid w:val="17BE618E"/>
    <w:rsid w:val="17D4877D"/>
    <w:rsid w:val="17D4CC20"/>
    <w:rsid w:val="17D5B03C"/>
    <w:rsid w:val="17DBCDB5"/>
    <w:rsid w:val="17DC79F0"/>
    <w:rsid w:val="17E7CE01"/>
    <w:rsid w:val="17E8B746"/>
    <w:rsid w:val="17F66EDE"/>
    <w:rsid w:val="17FC18F9"/>
    <w:rsid w:val="17FD278F"/>
    <w:rsid w:val="1802B816"/>
    <w:rsid w:val="1803AC3C"/>
    <w:rsid w:val="180DD0B0"/>
    <w:rsid w:val="1810FD70"/>
    <w:rsid w:val="1811E5BF"/>
    <w:rsid w:val="18164F8E"/>
    <w:rsid w:val="181EDA7D"/>
    <w:rsid w:val="181FABFB"/>
    <w:rsid w:val="18219142"/>
    <w:rsid w:val="1823D7BE"/>
    <w:rsid w:val="1827463E"/>
    <w:rsid w:val="18306A74"/>
    <w:rsid w:val="1832B8C8"/>
    <w:rsid w:val="1836920F"/>
    <w:rsid w:val="183ED865"/>
    <w:rsid w:val="18406324"/>
    <w:rsid w:val="1842E763"/>
    <w:rsid w:val="1847B1D9"/>
    <w:rsid w:val="184ADC3E"/>
    <w:rsid w:val="184BD175"/>
    <w:rsid w:val="184C6785"/>
    <w:rsid w:val="184E5868"/>
    <w:rsid w:val="185873C5"/>
    <w:rsid w:val="185905B5"/>
    <w:rsid w:val="18607B0B"/>
    <w:rsid w:val="186671CC"/>
    <w:rsid w:val="186C619C"/>
    <w:rsid w:val="186E0124"/>
    <w:rsid w:val="186E8965"/>
    <w:rsid w:val="18790D37"/>
    <w:rsid w:val="187A9AB6"/>
    <w:rsid w:val="187D10EC"/>
    <w:rsid w:val="18801BB4"/>
    <w:rsid w:val="1884E847"/>
    <w:rsid w:val="1889CC65"/>
    <w:rsid w:val="188B9132"/>
    <w:rsid w:val="18950153"/>
    <w:rsid w:val="1899A924"/>
    <w:rsid w:val="189E064F"/>
    <w:rsid w:val="18A81EAF"/>
    <w:rsid w:val="18B0F5D4"/>
    <w:rsid w:val="18B2F296"/>
    <w:rsid w:val="18B716CA"/>
    <w:rsid w:val="18BD2D4A"/>
    <w:rsid w:val="18D0D8C9"/>
    <w:rsid w:val="18D35589"/>
    <w:rsid w:val="18E173FC"/>
    <w:rsid w:val="18E9FC32"/>
    <w:rsid w:val="18EA2A69"/>
    <w:rsid w:val="18EFE223"/>
    <w:rsid w:val="18F382C5"/>
    <w:rsid w:val="18F98A4C"/>
    <w:rsid w:val="18FB42B0"/>
    <w:rsid w:val="18FF4415"/>
    <w:rsid w:val="190058B0"/>
    <w:rsid w:val="19010C8A"/>
    <w:rsid w:val="1903F172"/>
    <w:rsid w:val="190430D5"/>
    <w:rsid w:val="19066396"/>
    <w:rsid w:val="1909A254"/>
    <w:rsid w:val="190C44DA"/>
    <w:rsid w:val="19149E27"/>
    <w:rsid w:val="1917EC30"/>
    <w:rsid w:val="19194F8C"/>
    <w:rsid w:val="191EF444"/>
    <w:rsid w:val="1921692E"/>
    <w:rsid w:val="192BD78F"/>
    <w:rsid w:val="1935FE47"/>
    <w:rsid w:val="193865B3"/>
    <w:rsid w:val="194BB691"/>
    <w:rsid w:val="194C5481"/>
    <w:rsid w:val="194E856F"/>
    <w:rsid w:val="194ECBAD"/>
    <w:rsid w:val="1951D3DB"/>
    <w:rsid w:val="1953830C"/>
    <w:rsid w:val="1954215B"/>
    <w:rsid w:val="195588F2"/>
    <w:rsid w:val="19559ACF"/>
    <w:rsid w:val="195781D5"/>
    <w:rsid w:val="19663A13"/>
    <w:rsid w:val="19786790"/>
    <w:rsid w:val="1978E443"/>
    <w:rsid w:val="197D1377"/>
    <w:rsid w:val="197FE544"/>
    <w:rsid w:val="1982454B"/>
    <w:rsid w:val="1984A22F"/>
    <w:rsid w:val="1991B017"/>
    <w:rsid w:val="1993AF2F"/>
    <w:rsid w:val="199DA568"/>
    <w:rsid w:val="199ECBC1"/>
    <w:rsid w:val="19A82DE4"/>
    <w:rsid w:val="19C2416F"/>
    <w:rsid w:val="19C8BC42"/>
    <w:rsid w:val="19CE39F0"/>
    <w:rsid w:val="19CF0548"/>
    <w:rsid w:val="19D39BFB"/>
    <w:rsid w:val="19D94AE2"/>
    <w:rsid w:val="19D98A7A"/>
    <w:rsid w:val="19DCF3AA"/>
    <w:rsid w:val="19E36978"/>
    <w:rsid w:val="19E3D015"/>
    <w:rsid w:val="19E74680"/>
    <w:rsid w:val="19F028D1"/>
    <w:rsid w:val="19F06D6A"/>
    <w:rsid w:val="19F3CB3B"/>
    <w:rsid w:val="19FAD399"/>
    <w:rsid w:val="1A03E7D0"/>
    <w:rsid w:val="1A050DFD"/>
    <w:rsid w:val="1A087B6D"/>
    <w:rsid w:val="1A0B00CC"/>
    <w:rsid w:val="1A1144E9"/>
    <w:rsid w:val="1A155CB5"/>
    <w:rsid w:val="1A204CA1"/>
    <w:rsid w:val="1A2C5353"/>
    <w:rsid w:val="1A2E2676"/>
    <w:rsid w:val="1A369485"/>
    <w:rsid w:val="1A41BDFB"/>
    <w:rsid w:val="1A426373"/>
    <w:rsid w:val="1A43D9F7"/>
    <w:rsid w:val="1A47BA3D"/>
    <w:rsid w:val="1A4A7299"/>
    <w:rsid w:val="1A4B2003"/>
    <w:rsid w:val="1A50E958"/>
    <w:rsid w:val="1A51B180"/>
    <w:rsid w:val="1A5EA101"/>
    <w:rsid w:val="1A66F3B7"/>
    <w:rsid w:val="1A6F478F"/>
    <w:rsid w:val="1A7120C4"/>
    <w:rsid w:val="1A7D1EF8"/>
    <w:rsid w:val="1A810046"/>
    <w:rsid w:val="1A83890F"/>
    <w:rsid w:val="1A867350"/>
    <w:rsid w:val="1A86B4A5"/>
    <w:rsid w:val="1A8B8844"/>
    <w:rsid w:val="1A8E1330"/>
    <w:rsid w:val="1A909ECD"/>
    <w:rsid w:val="1A9548CF"/>
    <w:rsid w:val="1A971962"/>
    <w:rsid w:val="1A9BB55D"/>
    <w:rsid w:val="1A9F7ED9"/>
    <w:rsid w:val="1AA0596B"/>
    <w:rsid w:val="1AA64315"/>
    <w:rsid w:val="1AAC1917"/>
    <w:rsid w:val="1AAD0B1E"/>
    <w:rsid w:val="1AAED019"/>
    <w:rsid w:val="1AB40734"/>
    <w:rsid w:val="1AB7FD46"/>
    <w:rsid w:val="1AC28B53"/>
    <w:rsid w:val="1AC75358"/>
    <w:rsid w:val="1AD128A7"/>
    <w:rsid w:val="1ADAD0A5"/>
    <w:rsid w:val="1ADF4CC5"/>
    <w:rsid w:val="1AE9D0B4"/>
    <w:rsid w:val="1AEAA385"/>
    <w:rsid w:val="1AEFD687"/>
    <w:rsid w:val="1AF731EB"/>
    <w:rsid w:val="1AFC2240"/>
    <w:rsid w:val="1B030AF0"/>
    <w:rsid w:val="1B0316CC"/>
    <w:rsid w:val="1B2D716B"/>
    <w:rsid w:val="1B3B6A04"/>
    <w:rsid w:val="1B3E72C8"/>
    <w:rsid w:val="1B446A35"/>
    <w:rsid w:val="1B4918AE"/>
    <w:rsid w:val="1B4F7508"/>
    <w:rsid w:val="1B5A6141"/>
    <w:rsid w:val="1B5B8F48"/>
    <w:rsid w:val="1B5D4660"/>
    <w:rsid w:val="1B5E0DEF"/>
    <w:rsid w:val="1B5F9208"/>
    <w:rsid w:val="1B6066E9"/>
    <w:rsid w:val="1B6304F4"/>
    <w:rsid w:val="1B732FCF"/>
    <w:rsid w:val="1B7A4024"/>
    <w:rsid w:val="1B8A0EC7"/>
    <w:rsid w:val="1B8BB4DA"/>
    <w:rsid w:val="1B8FF94E"/>
    <w:rsid w:val="1B90FE08"/>
    <w:rsid w:val="1B9C8AFA"/>
    <w:rsid w:val="1BA10BEE"/>
    <w:rsid w:val="1BA52D4C"/>
    <w:rsid w:val="1BA88278"/>
    <w:rsid w:val="1BB1D38D"/>
    <w:rsid w:val="1BBD5262"/>
    <w:rsid w:val="1BD2E2E8"/>
    <w:rsid w:val="1BD359A6"/>
    <w:rsid w:val="1BDC02FA"/>
    <w:rsid w:val="1BDE6260"/>
    <w:rsid w:val="1BE1F71B"/>
    <w:rsid w:val="1BEA86DD"/>
    <w:rsid w:val="1BEB4314"/>
    <w:rsid w:val="1BEB9BAF"/>
    <w:rsid w:val="1BEF801A"/>
    <w:rsid w:val="1BF1F39B"/>
    <w:rsid w:val="1BFE4554"/>
    <w:rsid w:val="1C058149"/>
    <w:rsid w:val="1C07951E"/>
    <w:rsid w:val="1C0B7AFC"/>
    <w:rsid w:val="1C0CFADF"/>
    <w:rsid w:val="1C17F7ED"/>
    <w:rsid w:val="1C1B5D66"/>
    <w:rsid w:val="1C222C2A"/>
    <w:rsid w:val="1C230ECA"/>
    <w:rsid w:val="1C24B88F"/>
    <w:rsid w:val="1C2905D7"/>
    <w:rsid w:val="1C2B5B86"/>
    <w:rsid w:val="1C2C296E"/>
    <w:rsid w:val="1C35C2F8"/>
    <w:rsid w:val="1C36C62F"/>
    <w:rsid w:val="1C375AA3"/>
    <w:rsid w:val="1C395BE0"/>
    <w:rsid w:val="1C3BBF0D"/>
    <w:rsid w:val="1C3C251C"/>
    <w:rsid w:val="1C3C8AC1"/>
    <w:rsid w:val="1C3E5C32"/>
    <w:rsid w:val="1C43C654"/>
    <w:rsid w:val="1C43D62C"/>
    <w:rsid w:val="1C4535FF"/>
    <w:rsid w:val="1C514C91"/>
    <w:rsid w:val="1C528516"/>
    <w:rsid w:val="1C567806"/>
    <w:rsid w:val="1C58C408"/>
    <w:rsid w:val="1C595F38"/>
    <w:rsid w:val="1C5D0282"/>
    <w:rsid w:val="1C69FCCC"/>
    <w:rsid w:val="1C732D1F"/>
    <w:rsid w:val="1C74DEB8"/>
    <w:rsid w:val="1C768B1B"/>
    <w:rsid w:val="1C76B8F0"/>
    <w:rsid w:val="1C76ECA2"/>
    <w:rsid w:val="1C7E81BD"/>
    <w:rsid w:val="1C817BB9"/>
    <w:rsid w:val="1C8424F2"/>
    <w:rsid w:val="1C88E458"/>
    <w:rsid w:val="1C8DDAB3"/>
    <w:rsid w:val="1C99EBC9"/>
    <w:rsid w:val="1C9B01B0"/>
    <w:rsid w:val="1C9F2AEB"/>
    <w:rsid w:val="1CA607E3"/>
    <w:rsid w:val="1CA61994"/>
    <w:rsid w:val="1CAFC06B"/>
    <w:rsid w:val="1CCB87D2"/>
    <w:rsid w:val="1CCECE71"/>
    <w:rsid w:val="1CD17938"/>
    <w:rsid w:val="1CD290E1"/>
    <w:rsid w:val="1CD67304"/>
    <w:rsid w:val="1CDF904A"/>
    <w:rsid w:val="1CF91CB2"/>
    <w:rsid w:val="1CFDA258"/>
    <w:rsid w:val="1CFE581C"/>
    <w:rsid w:val="1CFE8F74"/>
    <w:rsid w:val="1CFE9CE0"/>
    <w:rsid w:val="1D02DCB8"/>
    <w:rsid w:val="1D16CBF9"/>
    <w:rsid w:val="1D19DCC8"/>
    <w:rsid w:val="1D1C4CED"/>
    <w:rsid w:val="1D1C50D9"/>
    <w:rsid w:val="1D1FA69B"/>
    <w:rsid w:val="1D244221"/>
    <w:rsid w:val="1D272D64"/>
    <w:rsid w:val="1D38A177"/>
    <w:rsid w:val="1D3B1EC2"/>
    <w:rsid w:val="1D3D133C"/>
    <w:rsid w:val="1D4C548D"/>
    <w:rsid w:val="1D4EE144"/>
    <w:rsid w:val="1D4F66ED"/>
    <w:rsid w:val="1D538A25"/>
    <w:rsid w:val="1D58463F"/>
    <w:rsid w:val="1D5A126F"/>
    <w:rsid w:val="1D5B9309"/>
    <w:rsid w:val="1D5BC899"/>
    <w:rsid w:val="1D5D209A"/>
    <w:rsid w:val="1D5FF9B3"/>
    <w:rsid w:val="1D629C20"/>
    <w:rsid w:val="1D62F08F"/>
    <w:rsid w:val="1D64EFA2"/>
    <w:rsid w:val="1D6FE498"/>
    <w:rsid w:val="1D7479A0"/>
    <w:rsid w:val="1D79D438"/>
    <w:rsid w:val="1D818C25"/>
    <w:rsid w:val="1D8346A4"/>
    <w:rsid w:val="1D86A37E"/>
    <w:rsid w:val="1D87C774"/>
    <w:rsid w:val="1D8CD5C0"/>
    <w:rsid w:val="1D94F283"/>
    <w:rsid w:val="1D9580C9"/>
    <w:rsid w:val="1DA30472"/>
    <w:rsid w:val="1DA82CC2"/>
    <w:rsid w:val="1DAC18C9"/>
    <w:rsid w:val="1DAF8386"/>
    <w:rsid w:val="1DB43410"/>
    <w:rsid w:val="1DB59316"/>
    <w:rsid w:val="1DB6293F"/>
    <w:rsid w:val="1DB62DC7"/>
    <w:rsid w:val="1DB7D3FF"/>
    <w:rsid w:val="1DBC9E27"/>
    <w:rsid w:val="1DC00AB5"/>
    <w:rsid w:val="1DC0367B"/>
    <w:rsid w:val="1DC219BC"/>
    <w:rsid w:val="1DC54B89"/>
    <w:rsid w:val="1DCC3FB4"/>
    <w:rsid w:val="1DD6BA2D"/>
    <w:rsid w:val="1DDBCC4F"/>
    <w:rsid w:val="1DE5A267"/>
    <w:rsid w:val="1DE97CC8"/>
    <w:rsid w:val="1DFD4ED0"/>
    <w:rsid w:val="1E030E64"/>
    <w:rsid w:val="1E0A5D27"/>
    <w:rsid w:val="1E0CE5C3"/>
    <w:rsid w:val="1E0CFEED"/>
    <w:rsid w:val="1E0E36B3"/>
    <w:rsid w:val="1E13EA39"/>
    <w:rsid w:val="1E1D85A1"/>
    <w:rsid w:val="1E2280BD"/>
    <w:rsid w:val="1E291A9B"/>
    <w:rsid w:val="1E2C9CCB"/>
    <w:rsid w:val="1E31388A"/>
    <w:rsid w:val="1E379D28"/>
    <w:rsid w:val="1E3F033B"/>
    <w:rsid w:val="1E40171D"/>
    <w:rsid w:val="1E4467E0"/>
    <w:rsid w:val="1E452B29"/>
    <w:rsid w:val="1E4B851A"/>
    <w:rsid w:val="1E4E6F5D"/>
    <w:rsid w:val="1E4ECC3C"/>
    <w:rsid w:val="1E5116D1"/>
    <w:rsid w:val="1E51A845"/>
    <w:rsid w:val="1E53404A"/>
    <w:rsid w:val="1E54DC77"/>
    <w:rsid w:val="1E594C25"/>
    <w:rsid w:val="1E59B25C"/>
    <w:rsid w:val="1E5F3E01"/>
    <w:rsid w:val="1E687AEA"/>
    <w:rsid w:val="1E6CF4A5"/>
    <w:rsid w:val="1E6EE9A9"/>
    <w:rsid w:val="1E720F3A"/>
    <w:rsid w:val="1E769786"/>
    <w:rsid w:val="1E77EFA8"/>
    <w:rsid w:val="1E812367"/>
    <w:rsid w:val="1E83F462"/>
    <w:rsid w:val="1E8DB2E8"/>
    <w:rsid w:val="1E916FD6"/>
    <w:rsid w:val="1EA39243"/>
    <w:rsid w:val="1EA7DB5B"/>
    <w:rsid w:val="1EB51531"/>
    <w:rsid w:val="1EB9C6DA"/>
    <w:rsid w:val="1EC35F45"/>
    <w:rsid w:val="1EC8B674"/>
    <w:rsid w:val="1ECA7E3D"/>
    <w:rsid w:val="1ECE39CF"/>
    <w:rsid w:val="1ECF30C6"/>
    <w:rsid w:val="1ED337AF"/>
    <w:rsid w:val="1ED51681"/>
    <w:rsid w:val="1ED73470"/>
    <w:rsid w:val="1EE0E1F6"/>
    <w:rsid w:val="1EE3B9ED"/>
    <w:rsid w:val="1EED65BD"/>
    <w:rsid w:val="1EEDE96D"/>
    <w:rsid w:val="1EEF5A86"/>
    <w:rsid w:val="1EF1B057"/>
    <w:rsid w:val="1EF90F83"/>
    <w:rsid w:val="1EFB3D12"/>
    <w:rsid w:val="1EFEEA61"/>
    <w:rsid w:val="1F043E7B"/>
    <w:rsid w:val="1F096D21"/>
    <w:rsid w:val="1F0A9105"/>
    <w:rsid w:val="1F145D01"/>
    <w:rsid w:val="1F185BFC"/>
    <w:rsid w:val="1F1A894D"/>
    <w:rsid w:val="1F265CE4"/>
    <w:rsid w:val="1F2EE1C9"/>
    <w:rsid w:val="1F363536"/>
    <w:rsid w:val="1F396BDF"/>
    <w:rsid w:val="1F3CC0B8"/>
    <w:rsid w:val="1F3E04AE"/>
    <w:rsid w:val="1F3ED4D3"/>
    <w:rsid w:val="1F41AAD6"/>
    <w:rsid w:val="1F4332AF"/>
    <w:rsid w:val="1F567A82"/>
    <w:rsid w:val="1F5697A9"/>
    <w:rsid w:val="1F632AD0"/>
    <w:rsid w:val="1F63905E"/>
    <w:rsid w:val="1F6FCA15"/>
    <w:rsid w:val="1F76BD1C"/>
    <w:rsid w:val="1F78885B"/>
    <w:rsid w:val="1F797AD7"/>
    <w:rsid w:val="1F798E20"/>
    <w:rsid w:val="1F7B8371"/>
    <w:rsid w:val="1F7D5D11"/>
    <w:rsid w:val="1F8D3A27"/>
    <w:rsid w:val="1F8E0672"/>
    <w:rsid w:val="1F8E5956"/>
    <w:rsid w:val="1F916B89"/>
    <w:rsid w:val="1F924210"/>
    <w:rsid w:val="1F92FA8B"/>
    <w:rsid w:val="1F9866A1"/>
    <w:rsid w:val="1FA2D62A"/>
    <w:rsid w:val="1FA31169"/>
    <w:rsid w:val="1FA331A3"/>
    <w:rsid w:val="1FA50438"/>
    <w:rsid w:val="1FA53709"/>
    <w:rsid w:val="1FA78BF4"/>
    <w:rsid w:val="1FAA15C4"/>
    <w:rsid w:val="1FAF96BA"/>
    <w:rsid w:val="1FB06008"/>
    <w:rsid w:val="1FB0820C"/>
    <w:rsid w:val="1FBC4D7D"/>
    <w:rsid w:val="1FBEFC85"/>
    <w:rsid w:val="1FC0C29F"/>
    <w:rsid w:val="1FC21184"/>
    <w:rsid w:val="1FC26798"/>
    <w:rsid w:val="1FC32F38"/>
    <w:rsid w:val="1FC35C08"/>
    <w:rsid w:val="1FC40CB7"/>
    <w:rsid w:val="1FC79027"/>
    <w:rsid w:val="1FCCBFF6"/>
    <w:rsid w:val="1FD1CEE9"/>
    <w:rsid w:val="1FD72E4B"/>
    <w:rsid w:val="1FD888B8"/>
    <w:rsid w:val="1FDA19A2"/>
    <w:rsid w:val="1FDB6222"/>
    <w:rsid w:val="1FDC4C25"/>
    <w:rsid w:val="1FDFA8AE"/>
    <w:rsid w:val="1FE22078"/>
    <w:rsid w:val="1FE43C79"/>
    <w:rsid w:val="1FE81497"/>
    <w:rsid w:val="1FED7C3D"/>
    <w:rsid w:val="1FF30D9C"/>
    <w:rsid w:val="1FF86020"/>
    <w:rsid w:val="1FF97275"/>
    <w:rsid w:val="1FF9C78E"/>
    <w:rsid w:val="1FFB492C"/>
    <w:rsid w:val="1FFE563D"/>
    <w:rsid w:val="1FFFE62B"/>
    <w:rsid w:val="20006D8B"/>
    <w:rsid w:val="2000E9A3"/>
    <w:rsid w:val="2004604E"/>
    <w:rsid w:val="2005CC32"/>
    <w:rsid w:val="200DFB66"/>
    <w:rsid w:val="200FA54A"/>
    <w:rsid w:val="2012DDF2"/>
    <w:rsid w:val="20172B7A"/>
    <w:rsid w:val="20190975"/>
    <w:rsid w:val="20199B8D"/>
    <w:rsid w:val="20211043"/>
    <w:rsid w:val="20238B1E"/>
    <w:rsid w:val="204191EB"/>
    <w:rsid w:val="20446E1A"/>
    <w:rsid w:val="2049C8E6"/>
    <w:rsid w:val="204A035A"/>
    <w:rsid w:val="204A7147"/>
    <w:rsid w:val="204D91AE"/>
    <w:rsid w:val="204F703F"/>
    <w:rsid w:val="2053E36A"/>
    <w:rsid w:val="2056710D"/>
    <w:rsid w:val="20630BE5"/>
    <w:rsid w:val="20651A38"/>
    <w:rsid w:val="20723DB9"/>
    <w:rsid w:val="207C3BBD"/>
    <w:rsid w:val="2085E342"/>
    <w:rsid w:val="20884FBD"/>
    <w:rsid w:val="208A0447"/>
    <w:rsid w:val="208B022A"/>
    <w:rsid w:val="2097C6C5"/>
    <w:rsid w:val="2097CB5E"/>
    <w:rsid w:val="209A25EF"/>
    <w:rsid w:val="209B95DC"/>
    <w:rsid w:val="209BB93A"/>
    <w:rsid w:val="20A12F3B"/>
    <w:rsid w:val="20A1EAB6"/>
    <w:rsid w:val="20A436CB"/>
    <w:rsid w:val="20A697DF"/>
    <w:rsid w:val="20A856A8"/>
    <w:rsid w:val="20AC726B"/>
    <w:rsid w:val="20B03CB6"/>
    <w:rsid w:val="20B22C10"/>
    <w:rsid w:val="20B332C3"/>
    <w:rsid w:val="20B6A348"/>
    <w:rsid w:val="20B8B2E8"/>
    <w:rsid w:val="20BCC13A"/>
    <w:rsid w:val="20C067D8"/>
    <w:rsid w:val="20C1E980"/>
    <w:rsid w:val="20C7B45C"/>
    <w:rsid w:val="20CA1811"/>
    <w:rsid w:val="20D54AFC"/>
    <w:rsid w:val="20D74D63"/>
    <w:rsid w:val="20D939B4"/>
    <w:rsid w:val="20DB2D69"/>
    <w:rsid w:val="20E44204"/>
    <w:rsid w:val="20E4822C"/>
    <w:rsid w:val="20E58AAB"/>
    <w:rsid w:val="20EBFA50"/>
    <w:rsid w:val="20F8A3C3"/>
    <w:rsid w:val="20F9F01A"/>
    <w:rsid w:val="20FBDA99"/>
    <w:rsid w:val="20FD8C52"/>
    <w:rsid w:val="2102DA6F"/>
    <w:rsid w:val="210399AE"/>
    <w:rsid w:val="21053CB5"/>
    <w:rsid w:val="21098D5C"/>
    <w:rsid w:val="210BCD14"/>
    <w:rsid w:val="210D8F10"/>
    <w:rsid w:val="210E6257"/>
    <w:rsid w:val="2115BCFE"/>
    <w:rsid w:val="211EE968"/>
    <w:rsid w:val="211F73CB"/>
    <w:rsid w:val="212037BF"/>
    <w:rsid w:val="21212B25"/>
    <w:rsid w:val="21257127"/>
    <w:rsid w:val="212693B0"/>
    <w:rsid w:val="212AA63F"/>
    <w:rsid w:val="212AD388"/>
    <w:rsid w:val="21309D52"/>
    <w:rsid w:val="2135943E"/>
    <w:rsid w:val="21387923"/>
    <w:rsid w:val="213A9DE5"/>
    <w:rsid w:val="213CFDE2"/>
    <w:rsid w:val="2144F082"/>
    <w:rsid w:val="214C9714"/>
    <w:rsid w:val="214FDA2E"/>
    <w:rsid w:val="2150A4C2"/>
    <w:rsid w:val="215569AA"/>
    <w:rsid w:val="2159AA12"/>
    <w:rsid w:val="215D29F3"/>
    <w:rsid w:val="21610FD9"/>
    <w:rsid w:val="2163A1A1"/>
    <w:rsid w:val="21736C6F"/>
    <w:rsid w:val="217D83C6"/>
    <w:rsid w:val="217D92E5"/>
    <w:rsid w:val="218048A3"/>
    <w:rsid w:val="21879700"/>
    <w:rsid w:val="218C9A66"/>
    <w:rsid w:val="218EEFC5"/>
    <w:rsid w:val="21A53B12"/>
    <w:rsid w:val="21AAA7A7"/>
    <w:rsid w:val="21AD3A49"/>
    <w:rsid w:val="21ADC24F"/>
    <w:rsid w:val="21AFA371"/>
    <w:rsid w:val="21B19114"/>
    <w:rsid w:val="21C01EE4"/>
    <w:rsid w:val="21C190D1"/>
    <w:rsid w:val="21C4DCBC"/>
    <w:rsid w:val="21C4E370"/>
    <w:rsid w:val="21C7311A"/>
    <w:rsid w:val="21D1E4C2"/>
    <w:rsid w:val="21D21319"/>
    <w:rsid w:val="21D54BDD"/>
    <w:rsid w:val="21DB5660"/>
    <w:rsid w:val="21DBC634"/>
    <w:rsid w:val="21DC8B0B"/>
    <w:rsid w:val="21DDF3CD"/>
    <w:rsid w:val="21E2C8A3"/>
    <w:rsid w:val="21EC808D"/>
    <w:rsid w:val="21EF5CF7"/>
    <w:rsid w:val="21F28DE5"/>
    <w:rsid w:val="220C8040"/>
    <w:rsid w:val="220E5818"/>
    <w:rsid w:val="2214BD09"/>
    <w:rsid w:val="22191D4E"/>
    <w:rsid w:val="221E6388"/>
    <w:rsid w:val="221E67B2"/>
    <w:rsid w:val="2224ACF3"/>
    <w:rsid w:val="2228177A"/>
    <w:rsid w:val="222F5333"/>
    <w:rsid w:val="2239FF0F"/>
    <w:rsid w:val="223A149E"/>
    <w:rsid w:val="223B295A"/>
    <w:rsid w:val="22486AF2"/>
    <w:rsid w:val="224CB4AA"/>
    <w:rsid w:val="224D8CFF"/>
    <w:rsid w:val="2250A278"/>
    <w:rsid w:val="2251824D"/>
    <w:rsid w:val="22540F7E"/>
    <w:rsid w:val="22606F8B"/>
    <w:rsid w:val="22628702"/>
    <w:rsid w:val="226442B8"/>
    <w:rsid w:val="227615DA"/>
    <w:rsid w:val="2276ED24"/>
    <w:rsid w:val="2278CC77"/>
    <w:rsid w:val="227D59D1"/>
    <w:rsid w:val="227F53CE"/>
    <w:rsid w:val="2280AF03"/>
    <w:rsid w:val="2282127E"/>
    <w:rsid w:val="2283B791"/>
    <w:rsid w:val="229999AF"/>
    <w:rsid w:val="22A328C8"/>
    <w:rsid w:val="22A7BB84"/>
    <w:rsid w:val="22A9ECB5"/>
    <w:rsid w:val="22AF6034"/>
    <w:rsid w:val="22AF8413"/>
    <w:rsid w:val="22BA5DF5"/>
    <w:rsid w:val="22BED251"/>
    <w:rsid w:val="22BF48E9"/>
    <w:rsid w:val="22C1DC70"/>
    <w:rsid w:val="22C30684"/>
    <w:rsid w:val="22C3F051"/>
    <w:rsid w:val="22C41415"/>
    <w:rsid w:val="22C55328"/>
    <w:rsid w:val="22C5C1BB"/>
    <w:rsid w:val="22DA0BD2"/>
    <w:rsid w:val="22E1FEBE"/>
    <w:rsid w:val="22E95103"/>
    <w:rsid w:val="22ED1085"/>
    <w:rsid w:val="22EEDD82"/>
    <w:rsid w:val="22EF259F"/>
    <w:rsid w:val="22F2E09A"/>
    <w:rsid w:val="22F432E6"/>
    <w:rsid w:val="22F61C40"/>
    <w:rsid w:val="22FCAE32"/>
    <w:rsid w:val="22FFB10C"/>
    <w:rsid w:val="230B7B00"/>
    <w:rsid w:val="230B9491"/>
    <w:rsid w:val="230E5F06"/>
    <w:rsid w:val="2316BFBC"/>
    <w:rsid w:val="231929C2"/>
    <w:rsid w:val="231EFC9B"/>
    <w:rsid w:val="232095C9"/>
    <w:rsid w:val="23281266"/>
    <w:rsid w:val="23357E9F"/>
    <w:rsid w:val="2338CB0D"/>
    <w:rsid w:val="233E31A2"/>
    <w:rsid w:val="234052F1"/>
    <w:rsid w:val="234A0123"/>
    <w:rsid w:val="234A68CC"/>
    <w:rsid w:val="234F1CC6"/>
    <w:rsid w:val="23558263"/>
    <w:rsid w:val="23569BD7"/>
    <w:rsid w:val="2358315E"/>
    <w:rsid w:val="23591DD5"/>
    <w:rsid w:val="235DD6DB"/>
    <w:rsid w:val="23685845"/>
    <w:rsid w:val="236D94B4"/>
    <w:rsid w:val="236E8A39"/>
    <w:rsid w:val="236FA634"/>
    <w:rsid w:val="237038A3"/>
    <w:rsid w:val="2374610C"/>
    <w:rsid w:val="237D6773"/>
    <w:rsid w:val="237DD9CD"/>
    <w:rsid w:val="237F50C2"/>
    <w:rsid w:val="238048F2"/>
    <w:rsid w:val="23805442"/>
    <w:rsid w:val="23859A0A"/>
    <w:rsid w:val="238C27EB"/>
    <w:rsid w:val="238DB35E"/>
    <w:rsid w:val="23AA386D"/>
    <w:rsid w:val="23B4896A"/>
    <w:rsid w:val="23BE814B"/>
    <w:rsid w:val="23C23399"/>
    <w:rsid w:val="23C98B01"/>
    <w:rsid w:val="23D1FEA2"/>
    <w:rsid w:val="23D4C31B"/>
    <w:rsid w:val="23D71179"/>
    <w:rsid w:val="23D87B47"/>
    <w:rsid w:val="23D89542"/>
    <w:rsid w:val="23E02916"/>
    <w:rsid w:val="23E34123"/>
    <w:rsid w:val="23E6CEA0"/>
    <w:rsid w:val="23EB70C8"/>
    <w:rsid w:val="23ECBBEC"/>
    <w:rsid w:val="23ECBC95"/>
    <w:rsid w:val="23ED5BAF"/>
    <w:rsid w:val="23F1BDFC"/>
    <w:rsid w:val="23FAFAF5"/>
    <w:rsid w:val="23FBEF2E"/>
    <w:rsid w:val="23FEFB0F"/>
    <w:rsid w:val="2401820F"/>
    <w:rsid w:val="24079B67"/>
    <w:rsid w:val="240B9916"/>
    <w:rsid w:val="240CD5E3"/>
    <w:rsid w:val="241248DB"/>
    <w:rsid w:val="2416BFA2"/>
    <w:rsid w:val="241F4339"/>
    <w:rsid w:val="2429CD51"/>
    <w:rsid w:val="2429FC81"/>
    <w:rsid w:val="242E0D5E"/>
    <w:rsid w:val="242F951E"/>
    <w:rsid w:val="243B9F5A"/>
    <w:rsid w:val="2445CC27"/>
    <w:rsid w:val="244A72B4"/>
    <w:rsid w:val="244BB832"/>
    <w:rsid w:val="2453A3A5"/>
    <w:rsid w:val="2454F2A5"/>
    <w:rsid w:val="245A2D7A"/>
    <w:rsid w:val="245AF256"/>
    <w:rsid w:val="245CF14A"/>
    <w:rsid w:val="246A88AD"/>
    <w:rsid w:val="246C96AB"/>
    <w:rsid w:val="246D401B"/>
    <w:rsid w:val="246EA2FC"/>
    <w:rsid w:val="24707F3B"/>
    <w:rsid w:val="2470A0F3"/>
    <w:rsid w:val="247838D7"/>
    <w:rsid w:val="247ACDE0"/>
    <w:rsid w:val="247B2768"/>
    <w:rsid w:val="247BACFF"/>
    <w:rsid w:val="2485BDC7"/>
    <w:rsid w:val="248BADBD"/>
    <w:rsid w:val="2499413C"/>
    <w:rsid w:val="249A60B6"/>
    <w:rsid w:val="24A04201"/>
    <w:rsid w:val="24A778C6"/>
    <w:rsid w:val="24A83564"/>
    <w:rsid w:val="24A88237"/>
    <w:rsid w:val="24A99BD1"/>
    <w:rsid w:val="24AE11F1"/>
    <w:rsid w:val="24AF5A33"/>
    <w:rsid w:val="24AFD05F"/>
    <w:rsid w:val="24AFF44E"/>
    <w:rsid w:val="24B2BC30"/>
    <w:rsid w:val="24B84756"/>
    <w:rsid w:val="24B95DE4"/>
    <w:rsid w:val="24BCE49C"/>
    <w:rsid w:val="24BEAE68"/>
    <w:rsid w:val="24C0C899"/>
    <w:rsid w:val="24C28A93"/>
    <w:rsid w:val="24C9B82D"/>
    <w:rsid w:val="24CCFACD"/>
    <w:rsid w:val="24CDF8E1"/>
    <w:rsid w:val="24D4C5D1"/>
    <w:rsid w:val="24D7F7C6"/>
    <w:rsid w:val="24E02214"/>
    <w:rsid w:val="24E1641E"/>
    <w:rsid w:val="24E27340"/>
    <w:rsid w:val="24E38EA6"/>
    <w:rsid w:val="24E4AAF2"/>
    <w:rsid w:val="24E772C2"/>
    <w:rsid w:val="24F97B3F"/>
    <w:rsid w:val="25123DFA"/>
    <w:rsid w:val="2513F0A7"/>
    <w:rsid w:val="251DE26A"/>
    <w:rsid w:val="25218DB4"/>
    <w:rsid w:val="2530983A"/>
    <w:rsid w:val="2532D1D3"/>
    <w:rsid w:val="253DAEA3"/>
    <w:rsid w:val="253DC21A"/>
    <w:rsid w:val="2542D45C"/>
    <w:rsid w:val="2542E9F5"/>
    <w:rsid w:val="254B50FB"/>
    <w:rsid w:val="254DC605"/>
    <w:rsid w:val="254FD626"/>
    <w:rsid w:val="254FF93C"/>
    <w:rsid w:val="25507F67"/>
    <w:rsid w:val="25528B3A"/>
    <w:rsid w:val="255CF88F"/>
    <w:rsid w:val="255D065D"/>
    <w:rsid w:val="255EEDF3"/>
    <w:rsid w:val="255F20C4"/>
    <w:rsid w:val="25627A24"/>
    <w:rsid w:val="2563EA40"/>
    <w:rsid w:val="256A7F85"/>
    <w:rsid w:val="256D2E1C"/>
    <w:rsid w:val="256F9476"/>
    <w:rsid w:val="257457AA"/>
    <w:rsid w:val="2578A091"/>
    <w:rsid w:val="2578ADDE"/>
    <w:rsid w:val="258769AE"/>
    <w:rsid w:val="25888C4D"/>
    <w:rsid w:val="2588DA72"/>
    <w:rsid w:val="25893215"/>
    <w:rsid w:val="258A2813"/>
    <w:rsid w:val="25931ADC"/>
    <w:rsid w:val="25949A49"/>
    <w:rsid w:val="25961C6F"/>
    <w:rsid w:val="259A52CB"/>
    <w:rsid w:val="259C8614"/>
    <w:rsid w:val="25A5BA22"/>
    <w:rsid w:val="25A9CD24"/>
    <w:rsid w:val="25AA8DB5"/>
    <w:rsid w:val="25B173EA"/>
    <w:rsid w:val="25B22AF7"/>
    <w:rsid w:val="25B3BA22"/>
    <w:rsid w:val="25B5248A"/>
    <w:rsid w:val="25B65941"/>
    <w:rsid w:val="25C2471F"/>
    <w:rsid w:val="25CEC44F"/>
    <w:rsid w:val="25D13C07"/>
    <w:rsid w:val="25D7D170"/>
    <w:rsid w:val="25D80290"/>
    <w:rsid w:val="25E80C32"/>
    <w:rsid w:val="25E8CAB7"/>
    <w:rsid w:val="25E9E351"/>
    <w:rsid w:val="25EC0E8C"/>
    <w:rsid w:val="25EE7F44"/>
    <w:rsid w:val="25F5D72C"/>
    <w:rsid w:val="25F8C5A6"/>
    <w:rsid w:val="25FB0755"/>
    <w:rsid w:val="260108A6"/>
    <w:rsid w:val="260840EA"/>
    <w:rsid w:val="260B4C8A"/>
    <w:rsid w:val="261CEFE8"/>
    <w:rsid w:val="261F21BE"/>
    <w:rsid w:val="2626A5C8"/>
    <w:rsid w:val="2626E2EB"/>
    <w:rsid w:val="2629CEDD"/>
    <w:rsid w:val="262FE303"/>
    <w:rsid w:val="263487DD"/>
    <w:rsid w:val="263FB425"/>
    <w:rsid w:val="26447D83"/>
    <w:rsid w:val="26468EA1"/>
    <w:rsid w:val="264B36B9"/>
    <w:rsid w:val="265CFDAF"/>
    <w:rsid w:val="26619E0F"/>
    <w:rsid w:val="2663B02C"/>
    <w:rsid w:val="2666251F"/>
    <w:rsid w:val="26686437"/>
    <w:rsid w:val="267701FF"/>
    <w:rsid w:val="2679A258"/>
    <w:rsid w:val="2679E8A7"/>
    <w:rsid w:val="267B0713"/>
    <w:rsid w:val="26815679"/>
    <w:rsid w:val="268B1C30"/>
    <w:rsid w:val="268CDB38"/>
    <w:rsid w:val="2690EA25"/>
    <w:rsid w:val="2694C334"/>
    <w:rsid w:val="26962E77"/>
    <w:rsid w:val="26998C03"/>
    <w:rsid w:val="26A30954"/>
    <w:rsid w:val="26A5B5D5"/>
    <w:rsid w:val="26AD76E3"/>
    <w:rsid w:val="26B2AD73"/>
    <w:rsid w:val="26C08803"/>
    <w:rsid w:val="26C1D2A6"/>
    <w:rsid w:val="26C1EA0D"/>
    <w:rsid w:val="26C86C42"/>
    <w:rsid w:val="26CFE8CC"/>
    <w:rsid w:val="26D13E2D"/>
    <w:rsid w:val="26D14B55"/>
    <w:rsid w:val="26D72A2C"/>
    <w:rsid w:val="26D83453"/>
    <w:rsid w:val="26DF07D3"/>
    <w:rsid w:val="26E9F4C6"/>
    <w:rsid w:val="26EE630E"/>
    <w:rsid w:val="26FFF542"/>
    <w:rsid w:val="270085ED"/>
    <w:rsid w:val="270BC755"/>
    <w:rsid w:val="270E8BAF"/>
    <w:rsid w:val="2717F809"/>
    <w:rsid w:val="271A1A7B"/>
    <w:rsid w:val="271FD696"/>
    <w:rsid w:val="27210430"/>
    <w:rsid w:val="27234B95"/>
    <w:rsid w:val="272803ED"/>
    <w:rsid w:val="273373D7"/>
    <w:rsid w:val="273612CC"/>
    <w:rsid w:val="273CDF76"/>
    <w:rsid w:val="274C3555"/>
    <w:rsid w:val="274E8B0A"/>
    <w:rsid w:val="27545CAE"/>
    <w:rsid w:val="275514CF"/>
    <w:rsid w:val="27568740"/>
    <w:rsid w:val="275D377C"/>
    <w:rsid w:val="275EFE6D"/>
    <w:rsid w:val="275F7057"/>
    <w:rsid w:val="2762CD01"/>
    <w:rsid w:val="2767DF22"/>
    <w:rsid w:val="276B20D9"/>
    <w:rsid w:val="276E7B9F"/>
    <w:rsid w:val="277A7731"/>
    <w:rsid w:val="277CD6CA"/>
    <w:rsid w:val="277DA675"/>
    <w:rsid w:val="277DC912"/>
    <w:rsid w:val="27819720"/>
    <w:rsid w:val="279607A2"/>
    <w:rsid w:val="279CA2E5"/>
    <w:rsid w:val="27A294C0"/>
    <w:rsid w:val="27A64550"/>
    <w:rsid w:val="27AFDAAE"/>
    <w:rsid w:val="27B3D8EF"/>
    <w:rsid w:val="27B60D73"/>
    <w:rsid w:val="27B8E7FF"/>
    <w:rsid w:val="27B93206"/>
    <w:rsid w:val="27BA0A3D"/>
    <w:rsid w:val="27C12A3E"/>
    <w:rsid w:val="27CCBCFA"/>
    <w:rsid w:val="27D5162C"/>
    <w:rsid w:val="27DD0F3F"/>
    <w:rsid w:val="27DD39FF"/>
    <w:rsid w:val="27DFF302"/>
    <w:rsid w:val="27E063E3"/>
    <w:rsid w:val="27E13C12"/>
    <w:rsid w:val="27E9D130"/>
    <w:rsid w:val="27ECB4E4"/>
    <w:rsid w:val="27F442C3"/>
    <w:rsid w:val="27F455E4"/>
    <w:rsid w:val="27F7054A"/>
    <w:rsid w:val="27FAC327"/>
    <w:rsid w:val="27FE2CF9"/>
    <w:rsid w:val="28021FF8"/>
    <w:rsid w:val="28082391"/>
    <w:rsid w:val="280A4BC0"/>
    <w:rsid w:val="280CBF58"/>
    <w:rsid w:val="281016B8"/>
    <w:rsid w:val="281444C4"/>
    <w:rsid w:val="2819703C"/>
    <w:rsid w:val="281AEF7B"/>
    <w:rsid w:val="281F8004"/>
    <w:rsid w:val="28230DD2"/>
    <w:rsid w:val="2823F69F"/>
    <w:rsid w:val="282CE2B0"/>
    <w:rsid w:val="282F5A15"/>
    <w:rsid w:val="2835A591"/>
    <w:rsid w:val="2837D3E6"/>
    <w:rsid w:val="283CBFA8"/>
    <w:rsid w:val="283F0035"/>
    <w:rsid w:val="28428409"/>
    <w:rsid w:val="2843500C"/>
    <w:rsid w:val="284757FF"/>
    <w:rsid w:val="284E4C6F"/>
    <w:rsid w:val="28601289"/>
    <w:rsid w:val="2864D53E"/>
    <w:rsid w:val="286F1722"/>
    <w:rsid w:val="2878B137"/>
    <w:rsid w:val="287934B2"/>
    <w:rsid w:val="28863370"/>
    <w:rsid w:val="28895A9B"/>
    <w:rsid w:val="288AAC95"/>
    <w:rsid w:val="288F6B78"/>
    <w:rsid w:val="289B360B"/>
    <w:rsid w:val="28A4DC83"/>
    <w:rsid w:val="28A73538"/>
    <w:rsid w:val="28ABD439"/>
    <w:rsid w:val="28B7FF80"/>
    <w:rsid w:val="28BF91BA"/>
    <w:rsid w:val="28BF91D3"/>
    <w:rsid w:val="28C03817"/>
    <w:rsid w:val="28C30B03"/>
    <w:rsid w:val="28C57BD4"/>
    <w:rsid w:val="28C69A58"/>
    <w:rsid w:val="28C7BCEF"/>
    <w:rsid w:val="28C8B5A3"/>
    <w:rsid w:val="28C9A04F"/>
    <w:rsid w:val="28CC09D1"/>
    <w:rsid w:val="28CDC5AF"/>
    <w:rsid w:val="28CE831D"/>
    <w:rsid w:val="28D349B8"/>
    <w:rsid w:val="28D6A2BC"/>
    <w:rsid w:val="28D6D0D6"/>
    <w:rsid w:val="28D78BFF"/>
    <w:rsid w:val="28D8604E"/>
    <w:rsid w:val="28D88D38"/>
    <w:rsid w:val="28D9CA50"/>
    <w:rsid w:val="28DB6914"/>
    <w:rsid w:val="28DC6533"/>
    <w:rsid w:val="28DFDAB1"/>
    <w:rsid w:val="28E7FFE0"/>
    <w:rsid w:val="28EC3C07"/>
    <w:rsid w:val="28F01928"/>
    <w:rsid w:val="28F16ED6"/>
    <w:rsid w:val="28F315DC"/>
    <w:rsid w:val="28F500B3"/>
    <w:rsid w:val="2902A197"/>
    <w:rsid w:val="29058EF2"/>
    <w:rsid w:val="29074AA5"/>
    <w:rsid w:val="290CE3DC"/>
    <w:rsid w:val="290D16AD"/>
    <w:rsid w:val="29102491"/>
    <w:rsid w:val="291080CC"/>
    <w:rsid w:val="2915CF65"/>
    <w:rsid w:val="291843B6"/>
    <w:rsid w:val="291FE51B"/>
    <w:rsid w:val="292460DF"/>
    <w:rsid w:val="29249C02"/>
    <w:rsid w:val="292B24CB"/>
    <w:rsid w:val="2938492C"/>
    <w:rsid w:val="29386D0E"/>
    <w:rsid w:val="2939DC35"/>
    <w:rsid w:val="293CA3E5"/>
    <w:rsid w:val="293E1207"/>
    <w:rsid w:val="293F81ED"/>
    <w:rsid w:val="2940314C"/>
    <w:rsid w:val="294455C4"/>
    <w:rsid w:val="29472F9C"/>
    <w:rsid w:val="294DD094"/>
    <w:rsid w:val="29510965"/>
    <w:rsid w:val="2954F825"/>
    <w:rsid w:val="2959FC33"/>
    <w:rsid w:val="295FB961"/>
    <w:rsid w:val="2973B9E3"/>
    <w:rsid w:val="29741EA3"/>
    <w:rsid w:val="29756AE5"/>
    <w:rsid w:val="2978E00D"/>
    <w:rsid w:val="297DCB5A"/>
    <w:rsid w:val="297E918C"/>
    <w:rsid w:val="29828053"/>
    <w:rsid w:val="29848D72"/>
    <w:rsid w:val="29858E9A"/>
    <w:rsid w:val="2985B561"/>
    <w:rsid w:val="2986C34A"/>
    <w:rsid w:val="298F0DFF"/>
    <w:rsid w:val="29996629"/>
    <w:rsid w:val="299E9ADE"/>
    <w:rsid w:val="29A3EB1C"/>
    <w:rsid w:val="29A6404A"/>
    <w:rsid w:val="29A70647"/>
    <w:rsid w:val="29A885C9"/>
    <w:rsid w:val="29A98125"/>
    <w:rsid w:val="29AC635F"/>
    <w:rsid w:val="29AE579F"/>
    <w:rsid w:val="29AE9856"/>
    <w:rsid w:val="29B4256D"/>
    <w:rsid w:val="29B89986"/>
    <w:rsid w:val="29C3CF3C"/>
    <w:rsid w:val="29C5BE74"/>
    <w:rsid w:val="29C65EF2"/>
    <w:rsid w:val="29CB22D4"/>
    <w:rsid w:val="29D0DC2E"/>
    <w:rsid w:val="29D705D6"/>
    <w:rsid w:val="29DCAC3D"/>
    <w:rsid w:val="29E8B63A"/>
    <w:rsid w:val="29E9FAD0"/>
    <w:rsid w:val="29EC7E4D"/>
    <w:rsid w:val="29EE8E83"/>
    <w:rsid w:val="29F5942E"/>
    <w:rsid w:val="29FBA997"/>
    <w:rsid w:val="29FC50F4"/>
    <w:rsid w:val="29FE7489"/>
    <w:rsid w:val="2A027E7D"/>
    <w:rsid w:val="2A062F9B"/>
    <w:rsid w:val="2A0918DA"/>
    <w:rsid w:val="2A094BAB"/>
    <w:rsid w:val="2A0EB471"/>
    <w:rsid w:val="2A0EC881"/>
    <w:rsid w:val="2A15F360"/>
    <w:rsid w:val="2A1E3877"/>
    <w:rsid w:val="2A212A24"/>
    <w:rsid w:val="2A2252DB"/>
    <w:rsid w:val="2A2278ED"/>
    <w:rsid w:val="2A2335A7"/>
    <w:rsid w:val="2A23528A"/>
    <w:rsid w:val="2A2ED044"/>
    <w:rsid w:val="2A33DB0B"/>
    <w:rsid w:val="2A3464FF"/>
    <w:rsid w:val="2A35E432"/>
    <w:rsid w:val="2A377093"/>
    <w:rsid w:val="2A3884DF"/>
    <w:rsid w:val="2A3931E7"/>
    <w:rsid w:val="2A397DEA"/>
    <w:rsid w:val="2A3D93B7"/>
    <w:rsid w:val="2A3ED5DF"/>
    <w:rsid w:val="2A41C0BE"/>
    <w:rsid w:val="2A4F2BCD"/>
    <w:rsid w:val="2A54E22F"/>
    <w:rsid w:val="2A5FACF4"/>
    <w:rsid w:val="2A61CF7B"/>
    <w:rsid w:val="2A641AB9"/>
    <w:rsid w:val="2A66765E"/>
    <w:rsid w:val="2A693AFC"/>
    <w:rsid w:val="2A6AA8DE"/>
    <w:rsid w:val="2A6F959B"/>
    <w:rsid w:val="2A7D0E94"/>
    <w:rsid w:val="2A7F23E8"/>
    <w:rsid w:val="2A804BD4"/>
    <w:rsid w:val="2A8BD72B"/>
    <w:rsid w:val="2A90945A"/>
    <w:rsid w:val="2A940922"/>
    <w:rsid w:val="2A95FA09"/>
    <w:rsid w:val="2AAE6584"/>
    <w:rsid w:val="2AB3A5E4"/>
    <w:rsid w:val="2AB89FF2"/>
    <w:rsid w:val="2ACD5831"/>
    <w:rsid w:val="2AD183DA"/>
    <w:rsid w:val="2AD88D77"/>
    <w:rsid w:val="2ADA39A9"/>
    <w:rsid w:val="2ADC3F5C"/>
    <w:rsid w:val="2AE14060"/>
    <w:rsid w:val="2AE5C033"/>
    <w:rsid w:val="2AEF64DD"/>
    <w:rsid w:val="2AF7A3E6"/>
    <w:rsid w:val="2AFAAA80"/>
    <w:rsid w:val="2AFC8204"/>
    <w:rsid w:val="2B03D9A4"/>
    <w:rsid w:val="2B0EF4CF"/>
    <w:rsid w:val="2B13B842"/>
    <w:rsid w:val="2B2D319F"/>
    <w:rsid w:val="2B303075"/>
    <w:rsid w:val="2B323F4C"/>
    <w:rsid w:val="2B377226"/>
    <w:rsid w:val="2B3C4316"/>
    <w:rsid w:val="2B4D6FC2"/>
    <w:rsid w:val="2B58288A"/>
    <w:rsid w:val="2B5D30FA"/>
    <w:rsid w:val="2B6029EE"/>
    <w:rsid w:val="2B64F5C0"/>
    <w:rsid w:val="2B67EECA"/>
    <w:rsid w:val="2B693E5E"/>
    <w:rsid w:val="2B6CD6B1"/>
    <w:rsid w:val="2B742798"/>
    <w:rsid w:val="2B771CA0"/>
    <w:rsid w:val="2B793666"/>
    <w:rsid w:val="2B80829F"/>
    <w:rsid w:val="2B81B90D"/>
    <w:rsid w:val="2B82AE12"/>
    <w:rsid w:val="2B832C4E"/>
    <w:rsid w:val="2B9571E2"/>
    <w:rsid w:val="2B982155"/>
    <w:rsid w:val="2B9B95A1"/>
    <w:rsid w:val="2BABAF18"/>
    <w:rsid w:val="2BB4728A"/>
    <w:rsid w:val="2BC5AB74"/>
    <w:rsid w:val="2BC8F3C9"/>
    <w:rsid w:val="2BCDBF55"/>
    <w:rsid w:val="2BD98703"/>
    <w:rsid w:val="2BDE6821"/>
    <w:rsid w:val="2BDF061A"/>
    <w:rsid w:val="2BE0B33D"/>
    <w:rsid w:val="2BE69C42"/>
    <w:rsid w:val="2BE83556"/>
    <w:rsid w:val="2BEC00A1"/>
    <w:rsid w:val="2BF538AC"/>
    <w:rsid w:val="2BFA4620"/>
    <w:rsid w:val="2BFCD29B"/>
    <w:rsid w:val="2BFF7E31"/>
    <w:rsid w:val="2C02C4C1"/>
    <w:rsid w:val="2C03B46B"/>
    <w:rsid w:val="2C09B978"/>
    <w:rsid w:val="2C0B5A3A"/>
    <w:rsid w:val="2C173F5C"/>
    <w:rsid w:val="2C1CE3A7"/>
    <w:rsid w:val="2C23EE1A"/>
    <w:rsid w:val="2C2C6B7B"/>
    <w:rsid w:val="2C2D8F82"/>
    <w:rsid w:val="2C2F1BE2"/>
    <w:rsid w:val="2C33E30C"/>
    <w:rsid w:val="2C392E94"/>
    <w:rsid w:val="2C3BF795"/>
    <w:rsid w:val="2C3C46D2"/>
    <w:rsid w:val="2C3E40F0"/>
    <w:rsid w:val="2C4044C1"/>
    <w:rsid w:val="2C49DCE6"/>
    <w:rsid w:val="2C51C980"/>
    <w:rsid w:val="2C51F621"/>
    <w:rsid w:val="2C54ABEF"/>
    <w:rsid w:val="2C570511"/>
    <w:rsid w:val="2C5D8155"/>
    <w:rsid w:val="2C61B846"/>
    <w:rsid w:val="2C6349B0"/>
    <w:rsid w:val="2C730798"/>
    <w:rsid w:val="2C8A6BD6"/>
    <w:rsid w:val="2C933563"/>
    <w:rsid w:val="2C96EE75"/>
    <w:rsid w:val="2C9FFC91"/>
    <w:rsid w:val="2CA75550"/>
    <w:rsid w:val="2CB1C8BD"/>
    <w:rsid w:val="2CB88CE3"/>
    <w:rsid w:val="2CB95191"/>
    <w:rsid w:val="2CBA4425"/>
    <w:rsid w:val="2CC4C787"/>
    <w:rsid w:val="2CC68919"/>
    <w:rsid w:val="2CC6A8CF"/>
    <w:rsid w:val="2CCC7434"/>
    <w:rsid w:val="2CD352BD"/>
    <w:rsid w:val="2CD56CBA"/>
    <w:rsid w:val="2CD8847D"/>
    <w:rsid w:val="2CDAF5CC"/>
    <w:rsid w:val="2CE08EDD"/>
    <w:rsid w:val="2CE30119"/>
    <w:rsid w:val="2CE45211"/>
    <w:rsid w:val="2CEBBFB8"/>
    <w:rsid w:val="2CEC5D39"/>
    <w:rsid w:val="2CED8CE5"/>
    <w:rsid w:val="2CEE0487"/>
    <w:rsid w:val="2CFC5415"/>
    <w:rsid w:val="2CFDCBB0"/>
    <w:rsid w:val="2D002AC3"/>
    <w:rsid w:val="2D01F923"/>
    <w:rsid w:val="2D038AA1"/>
    <w:rsid w:val="2D06D549"/>
    <w:rsid w:val="2D084DDC"/>
    <w:rsid w:val="2D0B02AC"/>
    <w:rsid w:val="2D0DB189"/>
    <w:rsid w:val="2D14162C"/>
    <w:rsid w:val="2D1FC722"/>
    <w:rsid w:val="2D207867"/>
    <w:rsid w:val="2D23EB49"/>
    <w:rsid w:val="2D24B988"/>
    <w:rsid w:val="2D2758C1"/>
    <w:rsid w:val="2D2980AA"/>
    <w:rsid w:val="2D318AA6"/>
    <w:rsid w:val="2D3397CF"/>
    <w:rsid w:val="2D40DC96"/>
    <w:rsid w:val="2D41EBAF"/>
    <w:rsid w:val="2D474B3A"/>
    <w:rsid w:val="2D4A398F"/>
    <w:rsid w:val="2D4AFF37"/>
    <w:rsid w:val="2D529C15"/>
    <w:rsid w:val="2D5752C9"/>
    <w:rsid w:val="2D578BE6"/>
    <w:rsid w:val="2D5A04FF"/>
    <w:rsid w:val="2D5C205E"/>
    <w:rsid w:val="2D61B730"/>
    <w:rsid w:val="2D6FC498"/>
    <w:rsid w:val="2D743067"/>
    <w:rsid w:val="2D7B8758"/>
    <w:rsid w:val="2D7CFF55"/>
    <w:rsid w:val="2D8B2A06"/>
    <w:rsid w:val="2D8BD6AD"/>
    <w:rsid w:val="2D8DE1B4"/>
    <w:rsid w:val="2D96F7F1"/>
    <w:rsid w:val="2D9955DF"/>
    <w:rsid w:val="2D9C1096"/>
    <w:rsid w:val="2D9D7368"/>
    <w:rsid w:val="2D9D7DF8"/>
    <w:rsid w:val="2DA00BE5"/>
    <w:rsid w:val="2DAB4079"/>
    <w:rsid w:val="2DB0AC03"/>
    <w:rsid w:val="2DB52D36"/>
    <w:rsid w:val="2DB6916C"/>
    <w:rsid w:val="2DBB184B"/>
    <w:rsid w:val="2DBB4DAF"/>
    <w:rsid w:val="2DC09AFE"/>
    <w:rsid w:val="2DC9F0BB"/>
    <w:rsid w:val="2DCAE08D"/>
    <w:rsid w:val="2DCC956F"/>
    <w:rsid w:val="2DD76E2D"/>
    <w:rsid w:val="2DEDA0C3"/>
    <w:rsid w:val="2DF30CA8"/>
    <w:rsid w:val="2DF68BF3"/>
    <w:rsid w:val="2DF78423"/>
    <w:rsid w:val="2DFC3275"/>
    <w:rsid w:val="2DFD3607"/>
    <w:rsid w:val="2E0658BC"/>
    <w:rsid w:val="2E07D049"/>
    <w:rsid w:val="2E0F6B07"/>
    <w:rsid w:val="2E11F820"/>
    <w:rsid w:val="2E19E8F4"/>
    <w:rsid w:val="2E1C73B8"/>
    <w:rsid w:val="2E246C75"/>
    <w:rsid w:val="2E2CB742"/>
    <w:rsid w:val="2E2DB361"/>
    <w:rsid w:val="2E2DF9BC"/>
    <w:rsid w:val="2E3412E1"/>
    <w:rsid w:val="2E37EB76"/>
    <w:rsid w:val="2E39FBD2"/>
    <w:rsid w:val="2E4B3F26"/>
    <w:rsid w:val="2E4E5EF2"/>
    <w:rsid w:val="2E4F020C"/>
    <w:rsid w:val="2E518D96"/>
    <w:rsid w:val="2E54E6BD"/>
    <w:rsid w:val="2E63BBB3"/>
    <w:rsid w:val="2E6855EA"/>
    <w:rsid w:val="2E6D828A"/>
    <w:rsid w:val="2E70ED20"/>
    <w:rsid w:val="2E71E007"/>
    <w:rsid w:val="2E76B0E4"/>
    <w:rsid w:val="2E76ED33"/>
    <w:rsid w:val="2E79CD84"/>
    <w:rsid w:val="2E803F0B"/>
    <w:rsid w:val="2E82B042"/>
    <w:rsid w:val="2E864976"/>
    <w:rsid w:val="2E88130F"/>
    <w:rsid w:val="2E8FAF32"/>
    <w:rsid w:val="2E90D8C7"/>
    <w:rsid w:val="2EA65108"/>
    <w:rsid w:val="2EA8C47D"/>
    <w:rsid w:val="2EAB24F5"/>
    <w:rsid w:val="2EC4B46E"/>
    <w:rsid w:val="2ECA277D"/>
    <w:rsid w:val="2ED2086C"/>
    <w:rsid w:val="2ED57A1E"/>
    <w:rsid w:val="2EDA064A"/>
    <w:rsid w:val="2EDA49BE"/>
    <w:rsid w:val="2EDC374E"/>
    <w:rsid w:val="2EDF2642"/>
    <w:rsid w:val="2EE1F28D"/>
    <w:rsid w:val="2EE372C5"/>
    <w:rsid w:val="2EE48354"/>
    <w:rsid w:val="2EE8925D"/>
    <w:rsid w:val="2EEDE938"/>
    <w:rsid w:val="2EF08686"/>
    <w:rsid w:val="2EF6AA45"/>
    <w:rsid w:val="2EF8A68C"/>
    <w:rsid w:val="2F0751DB"/>
    <w:rsid w:val="2F0FD141"/>
    <w:rsid w:val="2F14E528"/>
    <w:rsid w:val="2F1BFB3C"/>
    <w:rsid w:val="2F212E3D"/>
    <w:rsid w:val="2F259B39"/>
    <w:rsid w:val="2F28D123"/>
    <w:rsid w:val="2F2AFDCD"/>
    <w:rsid w:val="2F3132A4"/>
    <w:rsid w:val="2F326603"/>
    <w:rsid w:val="2F36E649"/>
    <w:rsid w:val="2F3902E8"/>
    <w:rsid w:val="2F3BFF77"/>
    <w:rsid w:val="2F4342AE"/>
    <w:rsid w:val="2F44292B"/>
    <w:rsid w:val="2F461E3F"/>
    <w:rsid w:val="2F4DEFA5"/>
    <w:rsid w:val="2F4E015E"/>
    <w:rsid w:val="2F545A91"/>
    <w:rsid w:val="2F5C29FA"/>
    <w:rsid w:val="2F653E53"/>
    <w:rsid w:val="2F66C27E"/>
    <w:rsid w:val="2F6A5DFD"/>
    <w:rsid w:val="2F6E77C1"/>
    <w:rsid w:val="2F6EB285"/>
    <w:rsid w:val="2F71E92A"/>
    <w:rsid w:val="2F73E2DF"/>
    <w:rsid w:val="2F75B61A"/>
    <w:rsid w:val="2F77426F"/>
    <w:rsid w:val="2F7C7DCD"/>
    <w:rsid w:val="2F85317D"/>
    <w:rsid w:val="2F869372"/>
    <w:rsid w:val="2F8EC566"/>
    <w:rsid w:val="2F95631B"/>
    <w:rsid w:val="2F97CCA3"/>
    <w:rsid w:val="2FA13DF2"/>
    <w:rsid w:val="2FB0F537"/>
    <w:rsid w:val="2FB171C3"/>
    <w:rsid w:val="2FB42BB7"/>
    <w:rsid w:val="2FB533B5"/>
    <w:rsid w:val="2FB68B3C"/>
    <w:rsid w:val="2FBDA22C"/>
    <w:rsid w:val="2FBE0762"/>
    <w:rsid w:val="2FC651FC"/>
    <w:rsid w:val="2FCC75F0"/>
    <w:rsid w:val="2FCD2D22"/>
    <w:rsid w:val="2FD716A4"/>
    <w:rsid w:val="2FDB67F4"/>
    <w:rsid w:val="2FDD6BDA"/>
    <w:rsid w:val="2FDF991A"/>
    <w:rsid w:val="2FEF15F0"/>
    <w:rsid w:val="2FF1AA5F"/>
    <w:rsid w:val="2FF4C268"/>
    <w:rsid w:val="2FF68957"/>
    <w:rsid w:val="2FF79AEE"/>
    <w:rsid w:val="2FFD3EC3"/>
    <w:rsid w:val="3000989B"/>
    <w:rsid w:val="30035398"/>
    <w:rsid w:val="30091634"/>
    <w:rsid w:val="30125736"/>
    <w:rsid w:val="3013DCCB"/>
    <w:rsid w:val="301413C2"/>
    <w:rsid w:val="30148D20"/>
    <w:rsid w:val="3016119A"/>
    <w:rsid w:val="302242B9"/>
    <w:rsid w:val="302A8186"/>
    <w:rsid w:val="3034982A"/>
    <w:rsid w:val="30383F0C"/>
    <w:rsid w:val="303A6BFA"/>
    <w:rsid w:val="303FBBCF"/>
    <w:rsid w:val="3043E859"/>
    <w:rsid w:val="305195F2"/>
    <w:rsid w:val="3053E0E2"/>
    <w:rsid w:val="30579EC9"/>
    <w:rsid w:val="305B4A70"/>
    <w:rsid w:val="305BE12B"/>
    <w:rsid w:val="306034AB"/>
    <w:rsid w:val="3063E31A"/>
    <w:rsid w:val="306B67E3"/>
    <w:rsid w:val="30777A8D"/>
    <w:rsid w:val="3079580D"/>
    <w:rsid w:val="307A9910"/>
    <w:rsid w:val="307E4F31"/>
    <w:rsid w:val="308053B5"/>
    <w:rsid w:val="3081418E"/>
    <w:rsid w:val="30878281"/>
    <w:rsid w:val="308790BC"/>
    <w:rsid w:val="308A2F4D"/>
    <w:rsid w:val="308AEF11"/>
    <w:rsid w:val="308ED404"/>
    <w:rsid w:val="3091A6FE"/>
    <w:rsid w:val="3091CDCA"/>
    <w:rsid w:val="3094E95B"/>
    <w:rsid w:val="30975F72"/>
    <w:rsid w:val="30979825"/>
    <w:rsid w:val="309FAA0B"/>
    <w:rsid w:val="30B0D582"/>
    <w:rsid w:val="30B75C6B"/>
    <w:rsid w:val="30C942D9"/>
    <w:rsid w:val="30CAE8A7"/>
    <w:rsid w:val="30DEF4C8"/>
    <w:rsid w:val="30E2D8E3"/>
    <w:rsid w:val="30EE68AD"/>
    <w:rsid w:val="30F458B0"/>
    <w:rsid w:val="30F4C88B"/>
    <w:rsid w:val="30F50B79"/>
    <w:rsid w:val="30F78BDE"/>
    <w:rsid w:val="30FEE0A6"/>
    <w:rsid w:val="31072BD7"/>
    <w:rsid w:val="31093870"/>
    <w:rsid w:val="310AC438"/>
    <w:rsid w:val="310FD665"/>
    <w:rsid w:val="31103DF1"/>
    <w:rsid w:val="311A8D0A"/>
    <w:rsid w:val="311D1B6D"/>
    <w:rsid w:val="311E2DE3"/>
    <w:rsid w:val="311F3641"/>
    <w:rsid w:val="31265C2E"/>
    <w:rsid w:val="31279117"/>
    <w:rsid w:val="312792D6"/>
    <w:rsid w:val="312A436C"/>
    <w:rsid w:val="312D533F"/>
    <w:rsid w:val="312F0EE2"/>
    <w:rsid w:val="31339BDF"/>
    <w:rsid w:val="3137ADA4"/>
    <w:rsid w:val="3139C2E6"/>
    <w:rsid w:val="3139C91C"/>
    <w:rsid w:val="3143104B"/>
    <w:rsid w:val="314919B4"/>
    <w:rsid w:val="3149646F"/>
    <w:rsid w:val="3157320F"/>
    <w:rsid w:val="31637A43"/>
    <w:rsid w:val="31640A84"/>
    <w:rsid w:val="31650DE1"/>
    <w:rsid w:val="3167FF06"/>
    <w:rsid w:val="31726C5A"/>
    <w:rsid w:val="317BCB03"/>
    <w:rsid w:val="317CF381"/>
    <w:rsid w:val="3182CA95"/>
    <w:rsid w:val="3187FD73"/>
    <w:rsid w:val="318CFEF1"/>
    <w:rsid w:val="31954300"/>
    <w:rsid w:val="31960775"/>
    <w:rsid w:val="319D3388"/>
    <w:rsid w:val="31B1B230"/>
    <w:rsid w:val="31B44715"/>
    <w:rsid w:val="31B588C6"/>
    <w:rsid w:val="31BC3FFC"/>
    <w:rsid w:val="31CD7C28"/>
    <w:rsid w:val="31CEB585"/>
    <w:rsid w:val="31D134D3"/>
    <w:rsid w:val="31D1F34C"/>
    <w:rsid w:val="31D416CE"/>
    <w:rsid w:val="31D68689"/>
    <w:rsid w:val="31D8503A"/>
    <w:rsid w:val="31D9E7BD"/>
    <w:rsid w:val="31DD0A13"/>
    <w:rsid w:val="31E1CA9D"/>
    <w:rsid w:val="31E48473"/>
    <w:rsid w:val="31E7CE48"/>
    <w:rsid w:val="31EB1227"/>
    <w:rsid w:val="31F50380"/>
    <w:rsid w:val="31F576E8"/>
    <w:rsid w:val="31FE72F1"/>
    <w:rsid w:val="3206A53A"/>
    <w:rsid w:val="320CE854"/>
    <w:rsid w:val="320D4F88"/>
    <w:rsid w:val="3211EF87"/>
    <w:rsid w:val="32224476"/>
    <w:rsid w:val="32261EB9"/>
    <w:rsid w:val="3227A14B"/>
    <w:rsid w:val="322956CD"/>
    <w:rsid w:val="3229EE85"/>
    <w:rsid w:val="322ABAB5"/>
    <w:rsid w:val="3230FD59"/>
    <w:rsid w:val="323215D4"/>
    <w:rsid w:val="32355EE6"/>
    <w:rsid w:val="32383B64"/>
    <w:rsid w:val="3238B6E4"/>
    <w:rsid w:val="323EF29D"/>
    <w:rsid w:val="323FCF97"/>
    <w:rsid w:val="3241BFB9"/>
    <w:rsid w:val="325BE438"/>
    <w:rsid w:val="325CB6BB"/>
    <w:rsid w:val="32652080"/>
    <w:rsid w:val="3267D4DF"/>
    <w:rsid w:val="326880ED"/>
    <w:rsid w:val="3269038C"/>
    <w:rsid w:val="32747FB2"/>
    <w:rsid w:val="3274C915"/>
    <w:rsid w:val="327594F8"/>
    <w:rsid w:val="327A3469"/>
    <w:rsid w:val="327A488E"/>
    <w:rsid w:val="327EAA87"/>
    <w:rsid w:val="328E43DC"/>
    <w:rsid w:val="3292992B"/>
    <w:rsid w:val="3293FCD0"/>
    <w:rsid w:val="32945D4C"/>
    <w:rsid w:val="329785C5"/>
    <w:rsid w:val="32AF9583"/>
    <w:rsid w:val="32B1662D"/>
    <w:rsid w:val="32C5493B"/>
    <w:rsid w:val="32C8F1D8"/>
    <w:rsid w:val="32CF7E35"/>
    <w:rsid w:val="32D8CBD8"/>
    <w:rsid w:val="32D94095"/>
    <w:rsid w:val="32DBFFD9"/>
    <w:rsid w:val="32DFC01C"/>
    <w:rsid w:val="32F88F1A"/>
    <w:rsid w:val="32F8C0C9"/>
    <w:rsid w:val="32FE1272"/>
    <w:rsid w:val="32FF4E45"/>
    <w:rsid w:val="3300AAAF"/>
    <w:rsid w:val="33051689"/>
    <w:rsid w:val="330BEA47"/>
    <w:rsid w:val="330D1AF3"/>
    <w:rsid w:val="3314DCC9"/>
    <w:rsid w:val="331CC1F6"/>
    <w:rsid w:val="331E1117"/>
    <w:rsid w:val="332138F8"/>
    <w:rsid w:val="3325ECE7"/>
    <w:rsid w:val="333578B6"/>
    <w:rsid w:val="333750E1"/>
    <w:rsid w:val="333D0E25"/>
    <w:rsid w:val="333DCDC2"/>
    <w:rsid w:val="3342C40A"/>
    <w:rsid w:val="33458096"/>
    <w:rsid w:val="334BF6B5"/>
    <w:rsid w:val="335D47BB"/>
    <w:rsid w:val="335F0092"/>
    <w:rsid w:val="335F3A3F"/>
    <w:rsid w:val="3364F007"/>
    <w:rsid w:val="33762FED"/>
    <w:rsid w:val="3376EE15"/>
    <w:rsid w:val="337A5465"/>
    <w:rsid w:val="337B63A7"/>
    <w:rsid w:val="337D2E60"/>
    <w:rsid w:val="3397CFDD"/>
    <w:rsid w:val="339D98A0"/>
    <w:rsid w:val="339EFACE"/>
    <w:rsid w:val="33A2A62D"/>
    <w:rsid w:val="33A3763E"/>
    <w:rsid w:val="33A56787"/>
    <w:rsid w:val="33A8208D"/>
    <w:rsid w:val="33B0D936"/>
    <w:rsid w:val="33B2EA67"/>
    <w:rsid w:val="33C1BA01"/>
    <w:rsid w:val="33CCB622"/>
    <w:rsid w:val="33D4F936"/>
    <w:rsid w:val="33D6F9BD"/>
    <w:rsid w:val="33DAC2FE"/>
    <w:rsid w:val="33DEF4DE"/>
    <w:rsid w:val="33F8B27A"/>
    <w:rsid w:val="33F97533"/>
    <w:rsid w:val="340283FA"/>
    <w:rsid w:val="34070C6C"/>
    <w:rsid w:val="341537E1"/>
    <w:rsid w:val="34183CB6"/>
    <w:rsid w:val="341D5260"/>
    <w:rsid w:val="34203A8A"/>
    <w:rsid w:val="3427BFBD"/>
    <w:rsid w:val="342865E3"/>
    <w:rsid w:val="342A748F"/>
    <w:rsid w:val="342BABE5"/>
    <w:rsid w:val="34348096"/>
    <w:rsid w:val="3434BDFF"/>
    <w:rsid w:val="3439141D"/>
    <w:rsid w:val="3444C149"/>
    <w:rsid w:val="3447B4A6"/>
    <w:rsid w:val="344C596D"/>
    <w:rsid w:val="344D444C"/>
    <w:rsid w:val="344EBB3D"/>
    <w:rsid w:val="3455206D"/>
    <w:rsid w:val="34561A21"/>
    <w:rsid w:val="3457F4F6"/>
    <w:rsid w:val="345B9649"/>
    <w:rsid w:val="345E107E"/>
    <w:rsid w:val="345EDA4D"/>
    <w:rsid w:val="3460FAAE"/>
    <w:rsid w:val="347259E6"/>
    <w:rsid w:val="34743581"/>
    <w:rsid w:val="34767FFE"/>
    <w:rsid w:val="347A491B"/>
    <w:rsid w:val="347B4B3A"/>
    <w:rsid w:val="3486A232"/>
    <w:rsid w:val="3489BBDB"/>
    <w:rsid w:val="348CBAD0"/>
    <w:rsid w:val="3497DA92"/>
    <w:rsid w:val="349F3E16"/>
    <w:rsid w:val="34ACD499"/>
    <w:rsid w:val="34B35BB1"/>
    <w:rsid w:val="34BE33DE"/>
    <w:rsid w:val="34C32E25"/>
    <w:rsid w:val="34C49B2C"/>
    <w:rsid w:val="34D10195"/>
    <w:rsid w:val="34D4F0DA"/>
    <w:rsid w:val="34D54EA5"/>
    <w:rsid w:val="34DB3444"/>
    <w:rsid w:val="34E2F28B"/>
    <w:rsid w:val="34E74ECD"/>
    <w:rsid w:val="34E79DB0"/>
    <w:rsid w:val="34E88F05"/>
    <w:rsid w:val="34F3C1F1"/>
    <w:rsid w:val="34F9A05A"/>
    <w:rsid w:val="3502F7E6"/>
    <w:rsid w:val="35118FBD"/>
    <w:rsid w:val="351BF4D5"/>
    <w:rsid w:val="351DFFF4"/>
    <w:rsid w:val="35231B15"/>
    <w:rsid w:val="35268579"/>
    <w:rsid w:val="3528BC00"/>
    <w:rsid w:val="35369C4B"/>
    <w:rsid w:val="3536E21B"/>
    <w:rsid w:val="353871C6"/>
    <w:rsid w:val="3539C014"/>
    <w:rsid w:val="353F5D67"/>
    <w:rsid w:val="35425356"/>
    <w:rsid w:val="35492F1B"/>
    <w:rsid w:val="3551A51C"/>
    <w:rsid w:val="35529955"/>
    <w:rsid w:val="3552E0BC"/>
    <w:rsid w:val="35530A6B"/>
    <w:rsid w:val="3558CA5B"/>
    <w:rsid w:val="356193C1"/>
    <w:rsid w:val="356464A3"/>
    <w:rsid w:val="356CD8C3"/>
    <w:rsid w:val="356ECB44"/>
    <w:rsid w:val="35774764"/>
    <w:rsid w:val="357A02EF"/>
    <w:rsid w:val="357A7C12"/>
    <w:rsid w:val="3580B496"/>
    <w:rsid w:val="3583D3F0"/>
    <w:rsid w:val="35877C34"/>
    <w:rsid w:val="35878B8B"/>
    <w:rsid w:val="358BFAFB"/>
    <w:rsid w:val="358EDBC1"/>
    <w:rsid w:val="358FF922"/>
    <w:rsid w:val="3590C1E2"/>
    <w:rsid w:val="3591740B"/>
    <w:rsid w:val="3593B5B0"/>
    <w:rsid w:val="3595B01B"/>
    <w:rsid w:val="35995252"/>
    <w:rsid w:val="35A234D8"/>
    <w:rsid w:val="35ADF984"/>
    <w:rsid w:val="35B151D8"/>
    <w:rsid w:val="35B292C5"/>
    <w:rsid w:val="35C179C8"/>
    <w:rsid w:val="35C568B4"/>
    <w:rsid w:val="35C910C1"/>
    <w:rsid w:val="35C99144"/>
    <w:rsid w:val="35CAA34B"/>
    <w:rsid w:val="35CE7EA0"/>
    <w:rsid w:val="35D85793"/>
    <w:rsid w:val="35DE9771"/>
    <w:rsid w:val="35F6E64A"/>
    <w:rsid w:val="35FA9F52"/>
    <w:rsid w:val="3602603F"/>
    <w:rsid w:val="3605CA3A"/>
    <w:rsid w:val="3607E79B"/>
    <w:rsid w:val="360C944F"/>
    <w:rsid w:val="360FC9E5"/>
    <w:rsid w:val="3614CCE0"/>
    <w:rsid w:val="3615CA18"/>
    <w:rsid w:val="3617B050"/>
    <w:rsid w:val="3625759A"/>
    <w:rsid w:val="362CB0E5"/>
    <w:rsid w:val="36326C55"/>
    <w:rsid w:val="363B7797"/>
    <w:rsid w:val="36400513"/>
    <w:rsid w:val="3644FEF9"/>
    <w:rsid w:val="3645EF35"/>
    <w:rsid w:val="36487EBF"/>
    <w:rsid w:val="364AA7CE"/>
    <w:rsid w:val="3650D67F"/>
    <w:rsid w:val="36571C4A"/>
    <w:rsid w:val="3658236D"/>
    <w:rsid w:val="365A4F5B"/>
    <w:rsid w:val="365C0B05"/>
    <w:rsid w:val="366594C5"/>
    <w:rsid w:val="366C4384"/>
    <w:rsid w:val="3670045D"/>
    <w:rsid w:val="3672107C"/>
    <w:rsid w:val="36731544"/>
    <w:rsid w:val="36747E35"/>
    <w:rsid w:val="368291CB"/>
    <w:rsid w:val="3683296D"/>
    <w:rsid w:val="36885040"/>
    <w:rsid w:val="368EF70C"/>
    <w:rsid w:val="3690F3AA"/>
    <w:rsid w:val="3696339A"/>
    <w:rsid w:val="369B07DF"/>
    <w:rsid w:val="369DD9CB"/>
    <w:rsid w:val="36A6AA9D"/>
    <w:rsid w:val="36A7D4CD"/>
    <w:rsid w:val="36AF84D4"/>
    <w:rsid w:val="36B3CB3B"/>
    <w:rsid w:val="36B61454"/>
    <w:rsid w:val="36C0F962"/>
    <w:rsid w:val="36C23744"/>
    <w:rsid w:val="36D2F2CF"/>
    <w:rsid w:val="36DECD13"/>
    <w:rsid w:val="36E27684"/>
    <w:rsid w:val="36E66C7F"/>
    <w:rsid w:val="36E7B605"/>
    <w:rsid w:val="36E82598"/>
    <w:rsid w:val="36F10674"/>
    <w:rsid w:val="36F4E008"/>
    <w:rsid w:val="36F5603B"/>
    <w:rsid w:val="36F6BDA2"/>
    <w:rsid w:val="36F733B6"/>
    <w:rsid w:val="36FE50EC"/>
    <w:rsid w:val="36FF773E"/>
    <w:rsid w:val="37016DAF"/>
    <w:rsid w:val="37041DC9"/>
    <w:rsid w:val="37064852"/>
    <w:rsid w:val="3708D609"/>
    <w:rsid w:val="3709A819"/>
    <w:rsid w:val="370B80AB"/>
    <w:rsid w:val="370B9A8F"/>
    <w:rsid w:val="3712504F"/>
    <w:rsid w:val="37205F14"/>
    <w:rsid w:val="373B39D0"/>
    <w:rsid w:val="373B5195"/>
    <w:rsid w:val="373BF3D3"/>
    <w:rsid w:val="373C99ED"/>
    <w:rsid w:val="37402C48"/>
    <w:rsid w:val="374631CD"/>
    <w:rsid w:val="374D49E9"/>
    <w:rsid w:val="37505FCC"/>
    <w:rsid w:val="3755D17B"/>
    <w:rsid w:val="375AACD1"/>
    <w:rsid w:val="37638C79"/>
    <w:rsid w:val="3769267C"/>
    <w:rsid w:val="37694B1D"/>
    <w:rsid w:val="376EBA3D"/>
    <w:rsid w:val="376EE3DF"/>
    <w:rsid w:val="377662ED"/>
    <w:rsid w:val="37825922"/>
    <w:rsid w:val="37836E07"/>
    <w:rsid w:val="378C3FA8"/>
    <w:rsid w:val="379A36A2"/>
    <w:rsid w:val="379C7F37"/>
    <w:rsid w:val="37ADB12B"/>
    <w:rsid w:val="37B66928"/>
    <w:rsid w:val="37B73F33"/>
    <w:rsid w:val="37BB72D1"/>
    <w:rsid w:val="37BF9A12"/>
    <w:rsid w:val="37BFE0F3"/>
    <w:rsid w:val="37C44A6A"/>
    <w:rsid w:val="37CA9C2F"/>
    <w:rsid w:val="37CEAC8F"/>
    <w:rsid w:val="37CEBDEA"/>
    <w:rsid w:val="37CF6AA8"/>
    <w:rsid w:val="37D3D751"/>
    <w:rsid w:val="37D465A5"/>
    <w:rsid w:val="37DF73CA"/>
    <w:rsid w:val="37E5F797"/>
    <w:rsid w:val="37ECF98A"/>
    <w:rsid w:val="37F0604A"/>
    <w:rsid w:val="37F363E9"/>
    <w:rsid w:val="37F578D0"/>
    <w:rsid w:val="37F62912"/>
    <w:rsid w:val="37F87B9C"/>
    <w:rsid w:val="37FA3A96"/>
    <w:rsid w:val="37FBE482"/>
    <w:rsid w:val="37FD8395"/>
    <w:rsid w:val="37FE27EE"/>
    <w:rsid w:val="37FF6483"/>
    <w:rsid w:val="37FFAFE6"/>
    <w:rsid w:val="37FFB154"/>
    <w:rsid w:val="3801AFB9"/>
    <w:rsid w:val="38082A81"/>
    <w:rsid w:val="380841DC"/>
    <w:rsid w:val="380C4637"/>
    <w:rsid w:val="380F55B5"/>
    <w:rsid w:val="380FE1E0"/>
    <w:rsid w:val="38131DC5"/>
    <w:rsid w:val="38188E5F"/>
    <w:rsid w:val="3825CF3F"/>
    <w:rsid w:val="382681B2"/>
    <w:rsid w:val="3829F263"/>
    <w:rsid w:val="382CBFAB"/>
    <w:rsid w:val="38351D1D"/>
    <w:rsid w:val="383B2F28"/>
    <w:rsid w:val="383B9901"/>
    <w:rsid w:val="385CFA86"/>
    <w:rsid w:val="3868684E"/>
    <w:rsid w:val="386A3CD7"/>
    <w:rsid w:val="387F974A"/>
    <w:rsid w:val="38810F0D"/>
    <w:rsid w:val="3890367D"/>
    <w:rsid w:val="38989851"/>
    <w:rsid w:val="389C5E27"/>
    <w:rsid w:val="38A18143"/>
    <w:rsid w:val="38A3871E"/>
    <w:rsid w:val="38A43335"/>
    <w:rsid w:val="38ACEEC3"/>
    <w:rsid w:val="38AF82EC"/>
    <w:rsid w:val="38B2F127"/>
    <w:rsid w:val="38B4C460"/>
    <w:rsid w:val="38BBC129"/>
    <w:rsid w:val="38BD6D35"/>
    <w:rsid w:val="38C11C51"/>
    <w:rsid w:val="38C7B73E"/>
    <w:rsid w:val="38C9F1F9"/>
    <w:rsid w:val="38CE04D0"/>
    <w:rsid w:val="38CE5805"/>
    <w:rsid w:val="38D2B8BB"/>
    <w:rsid w:val="38D401B8"/>
    <w:rsid w:val="38E8AC28"/>
    <w:rsid w:val="38F32DA0"/>
    <w:rsid w:val="38F83A45"/>
    <w:rsid w:val="38F94BDB"/>
    <w:rsid w:val="38FA6C1C"/>
    <w:rsid w:val="38FE704C"/>
    <w:rsid w:val="38FFD02E"/>
    <w:rsid w:val="39018AAE"/>
    <w:rsid w:val="39043EA6"/>
    <w:rsid w:val="39141CE1"/>
    <w:rsid w:val="3914A49C"/>
    <w:rsid w:val="391F0632"/>
    <w:rsid w:val="391F9134"/>
    <w:rsid w:val="391FE141"/>
    <w:rsid w:val="392E7DED"/>
    <w:rsid w:val="3935FF2A"/>
    <w:rsid w:val="393796EE"/>
    <w:rsid w:val="393F9F04"/>
    <w:rsid w:val="394756C0"/>
    <w:rsid w:val="394A10DB"/>
    <w:rsid w:val="394E64A4"/>
    <w:rsid w:val="39570DB2"/>
    <w:rsid w:val="395D44EB"/>
    <w:rsid w:val="395E9134"/>
    <w:rsid w:val="39696106"/>
    <w:rsid w:val="396E52F7"/>
    <w:rsid w:val="39728841"/>
    <w:rsid w:val="3975539E"/>
    <w:rsid w:val="397D78CC"/>
    <w:rsid w:val="3980BEAD"/>
    <w:rsid w:val="39831CA7"/>
    <w:rsid w:val="39832B00"/>
    <w:rsid w:val="39847B12"/>
    <w:rsid w:val="398F27F5"/>
    <w:rsid w:val="3991ACB7"/>
    <w:rsid w:val="399A4FCE"/>
    <w:rsid w:val="399BF26E"/>
    <w:rsid w:val="39A0453E"/>
    <w:rsid w:val="39A94F8D"/>
    <w:rsid w:val="39AD0677"/>
    <w:rsid w:val="39B23EE8"/>
    <w:rsid w:val="39BBF3AD"/>
    <w:rsid w:val="39BF42BB"/>
    <w:rsid w:val="39CDA30B"/>
    <w:rsid w:val="39D070FD"/>
    <w:rsid w:val="39D9A0FE"/>
    <w:rsid w:val="39E273F5"/>
    <w:rsid w:val="39EFCC12"/>
    <w:rsid w:val="39F46ED8"/>
    <w:rsid w:val="39F9EE00"/>
    <w:rsid w:val="39FE7748"/>
    <w:rsid w:val="3A00ACDD"/>
    <w:rsid w:val="3A010BD4"/>
    <w:rsid w:val="3A060119"/>
    <w:rsid w:val="3A0B46A6"/>
    <w:rsid w:val="3A0C3311"/>
    <w:rsid w:val="3A1303ED"/>
    <w:rsid w:val="3A14D9FD"/>
    <w:rsid w:val="3A1EE5B5"/>
    <w:rsid w:val="3A1F074E"/>
    <w:rsid w:val="3A30B289"/>
    <w:rsid w:val="3A30C7D4"/>
    <w:rsid w:val="3A31F005"/>
    <w:rsid w:val="3A3E45AE"/>
    <w:rsid w:val="3A41DDF6"/>
    <w:rsid w:val="3A469FE8"/>
    <w:rsid w:val="3A4F5DFC"/>
    <w:rsid w:val="3A50E17D"/>
    <w:rsid w:val="3A59EC42"/>
    <w:rsid w:val="3A5B41C9"/>
    <w:rsid w:val="3A5C6BF2"/>
    <w:rsid w:val="3A5CE123"/>
    <w:rsid w:val="3A5E07A8"/>
    <w:rsid w:val="3A5E0F8B"/>
    <w:rsid w:val="3A67B4DA"/>
    <w:rsid w:val="3A6FEDDB"/>
    <w:rsid w:val="3A70037D"/>
    <w:rsid w:val="3A829997"/>
    <w:rsid w:val="3A86DF4B"/>
    <w:rsid w:val="3A8CC0D1"/>
    <w:rsid w:val="3A95D391"/>
    <w:rsid w:val="3AB4F874"/>
    <w:rsid w:val="3AB9AB8A"/>
    <w:rsid w:val="3AC97AEC"/>
    <w:rsid w:val="3AC9ECBB"/>
    <w:rsid w:val="3ACD0FBC"/>
    <w:rsid w:val="3AEBEF92"/>
    <w:rsid w:val="3AEC92D3"/>
    <w:rsid w:val="3AECD7A7"/>
    <w:rsid w:val="3AEE9810"/>
    <w:rsid w:val="3AEECDE2"/>
    <w:rsid w:val="3AF08F2C"/>
    <w:rsid w:val="3AF547A4"/>
    <w:rsid w:val="3AF5D547"/>
    <w:rsid w:val="3AF5F54C"/>
    <w:rsid w:val="3AF7FBA2"/>
    <w:rsid w:val="3AFADCA7"/>
    <w:rsid w:val="3B045A84"/>
    <w:rsid w:val="3B04FA70"/>
    <w:rsid w:val="3B064494"/>
    <w:rsid w:val="3B0CA630"/>
    <w:rsid w:val="3B1143E1"/>
    <w:rsid w:val="3B173F63"/>
    <w:rsid w:val="3B19E840"/>
    <w:rsid w:val="3B1B6E27"/>
    <w:rsid w:val="3B1BD8A9"/>
    <w:rsid w:val="3B257440"/>
    <w:rsid w:val="3B25B18D"/>
    <w:rsid w:val="3B26F553"/>
    <w:rsid w:val="3B3B91CB"/>
    <w:rsid w:val="3B3FB4A1"/>
    <w:rsid w:val="3B42136B"/>
    <w:rsid w:val="3B4B942F"/>
    <w:rsid w:val="3B50B594"/>
    <w:rsid w:val="3B5A4E9B"/>
    <w:rsid w:val="3B5C3CCC"/>
    <w:rsid w:val="3B5EDB41"/>
    <w:rsid w:val="3B6255E8"/>
    <w:rsid w:val="3B6D2756"/>
    <w:rsid w:val="3B80316E"/>
    <w:rsid w:val="3B80ABA1"/>
    <w:rsid w:val="3B923019"/>
    <w:rsid w:val="3B957437"/>
    <w:rsid w:val="3B9CDFC2"/>
    <w:rsid w:val="3B9FCA19"/>
    <w:rsid w:val="3BA61F46"/>
    <w:rsid w:val="3BAA5010"/>
    <w:rsid w:val="3BB1297B"/>
    <w:rsid w:val="3BB1F65C"/>
    <w:rsid w:val="3BB59ADE"/>
    <w:rsid w:val="3BC0E6A0"/>
    <w:rsid w:val="3BCF823F"/>
    <w:rsid w:val="3BD33378"/>
    <w:rsid w:val="3BD34F26"/>
    <w:rsid w:val="3BD79F0C"/>
    <w:rsid w:val="3BD912A2"/>
    <w:rsid w:val="3BDF8E94"/>
    <w:rsid w:val="3BE4ABBB"/>
    <w:rsid w:val="3BF89D94"/>
    <w:rsid w:val="3BF97920"/>
    <w:rsid w:val="3C014B00"/>
    <w:rsid w:val="3C0504D1"/>
    <w:rsid w:val="3C0F93DF"/>
    <w:rsid w:val="3C197BE8"/>
    <w:rsid w:val="3C1C8EEF"/>
    <w:rsid w:val="3C279804"/>
    <w:rsid w:val="3C2AAC88"/>
    <w:rsid w:val="3C2B1D48"/>
    <w:rsid w:val="3C2F879A"/>
    <w:rsid w:val="3C325FCC"/>
    <w:rsid w:val="3C3D7B3C"/>
    <w:rsid w:val="3C437037"/>
    <w:rsid w:val="3C4C1024"/>
    <w:rsid w:val="3C4E20B6"/>
    <w:rsid w:val="3C5A493E"/>
    <w:rsid w:val="3C63DA24"/>
    <w:rsid w:val="3C6564F0"/>
    <w:rsid w:val="3C6E1C59"/>
    <w:rsid w:val="3C7D1D3E"/>
    <w:rsid w:val="3C7D5910"/>
    <w:rsid w:val="3C8C66BA"/>
    <w:rsid w:val="3C8DA3BE"/>
    <w:rsid w:val="3C8F2E6B"/>
    <w:rsid w:val="3C921DC7"/>
    <w:rsid w:val="3C97AA37"/>
    <w:rsid w:val="3C9C75AA"/>
    <w:rsid w:val="3C9F6DD5"/>
    <w:rsid w:val="3CA34856"/>
    <w:rsid w:val="3CAE4989"/>
    <w:rsid w:val="3CAEB0CA"/>
    <w:rsid w:val="3CB30289"/>
    <w:rsid w:val="3CB543DF"/>
    <w:rsid w:val="3CB78ED0"/>
    <w:rsid w:val="3CB8FBBD"/>
    <w:rsid w:val="3CC07C06"/>
    <w:rsid w:val="3CC0DE1B"/>
    <w:rsid w:val="3CC2F253"/>
    <w:rsid w:val="3CC2F56F"/>
    <w:rsid w:val="3CC3A43C"/>
    <w:rsid w:val="3CC4C597"/>
    <w:rsid w:val="3CCC041D"/>
    <w:rsid w:val="3CCF5A7B"/>
    <w:rsid w:val="3CDF7F70"/>
    <w:rsid w:val="3CE4E425"/>
    <w:rsid w:val="3CF6C6A1"/>
    <w:rsid w:val="3CF6FA33"/>
    <w:rsid w:val="3CFAE9F2"/>
    <w:rsid w:val="3CFF2A38"/>
    <w:rsid w:val="3D055BCD"/>
    <w:rsid w:val="3D08784D"/>
    <w:rsid w:val="3D0B320B"/>
    <w:rsid w:val="3D0F17D7"/>
    <w:rsid w:val="3D1107D5"/>
    <w:rsid w:val="3D1173B8"/>
    <w:rsid w:val="3D172C0F"/>
    <w:rsid w:val="3D1A827D"/>
    <w:rsid w:val="3D1EAA47"/>
    <w:rsid w:val="3D1F2186"/>
    <w:rsid w:val="3D22D999"/>
    <w:rsid w:val="3D231F84"/>
    <w:rsid w:val="3D2460A2"/>
    <w:rsid w:val="3D28A65F"/>
    <w:rsid w:val="3D2A8954"/>
    <w:rsid w:val="3D2B8113"/>
    <w:rsid w:val="3D32C5B2"/>
    <w:rsid w:val="3D372314"/>
    <w:rsid w:val="3D383856"/>
    <w:rsid w:val="3D39E712"/>
    <w:rsid w:val="3D3F841A"/>
    <w:rsid w:val="3D40AF07"/>
    <w:rsid w:val="3D424FF0"/>
    <w:rsid w:val="3D43177F"/>
    <w:rsid w:val="3D434DE9"/>
    <w:rsid w:val="3D589A08"/>
    <w:rsid w:val="3D589A9C"/>
    <w:rsid w:val="3D5EA72F"/>
    <w:rsid w:val="3D7BAE6F"/>
    <w:rsid w:val="3D81C1D1"/>
    <w:rsid w:val="3D908D21"/>
    <w:rsid w:val="3DA75C0B"/>
    <w:rsid w:val="3DAF3F4C"/>
    <w:rsid w:val="3DB092CA"/>
    <w:rsid w:val="3DB09E2D"/>
    <w:rsid w:val="3DB56283"/>
    <w:rsid w:val="3DB91D6E"/>
    <w:rsid w:val="3DBEA7DB"/>
    <w:rsid w:val="3DC22225"/>
    <w:rsid w:val="3DC41740"/>
    <w:rsid w:val="3DC7D15B"/>
    <w:rsid w:val="3DC84780"/>
    <w:rsid w:val="3DCAA25F"/>
    <w:rsid w:val="3DCEC012"/>
    <w:rsid w:val="3DD1032B"/>
    <w:rsid w:val="3DD4CD91"/>
    <w:rsid w:val="3DDBD320"/>
    <w:rsid w:val="3DDDC85B"/>
    <w:rsid w:val="3DDE4B43"/>
    <w:rsid w:val="3DE15CF4"/>
    <w:rsid w:val="3DE3796E"/>
    <w:rsid w:val="3DF0DCE5"/>
    <w:rsid w:val="3DF2DB30"/>
    <w:rsid w:val="3DFDCD84"/>
    <w:rsid w:val="3E03CA52"/>
    <w:rsid w:val="3E06100F"/>
    <w:rsid w:val="3E0C5C27"/>
    <w:rsid w:val="3E0DF307"/>
    <w:rsid w:val="3E0E2778"/>
    <w:rsid w:val="3E1D3AB0"/>
    <w:rsid w:val="3E231E40"/>
    <w:rsid w:val="3E2644FC"/>
    <w:rsid w:val="3E269919"/>
    <w:rsid w:val="3E2B3100"/>
    <w:rsid w:val="3E2C5678"/>
    <w:rsid w:val="3E2EB227"/>
    <w:rsid w:val="3E324D63"/>
    <w:rsid w:val="3E33B693"/>
    <w:rsid w:val="3E38E870"/>
    <w:rsid w:val="3E414BA9"/>
    <w:rsid w:val="3E447B6A"/>
    <w:rsid w:val="3E481F98"/>
    <w:rsid w:val="3E4DF46D"/>
    <w:rsid w:val="3E4EFEB4"/>
    <w:rsid w:val="3E4FD3E7"/>
    <w:rsid w:val="3E5757E2"/>
    <w:rsid w:val="3E57C35B"/>
    <w:rsid w:val="3E5C47B5"/>
    <w:rsid w:val="3E653876"/>
    <w:rsid w:val="3E67DFD0"/>
    <w:rsid w:val="3E715425"/>
    <w:rsid w:val="3E72DBE0"/>
    <w:rsid w:val="3E74724D"/>
    <w:rsid w:val="3E779C62"/>
    <w:rsid w:val="3E81A739"/>
    <w:rsid w:val="3E842090"/>
    <w:rsid w:val="3E8A4195"/>
    <w:rsid w:val="3E8C0918"/>
    <w:rsid w:val="3E909B43"/>
    <w:rsid w:val="3E97E3AD"/>
    <w:rsid w:val="3EA2EA88"/>
    <w:rsid w:val="3EB5E518"/>
    <w:rsid w:val="3EB72D28"/>
    <w:rsid w:val="3EB98B1D"/>
    <w:rsid w:val="3EBA488F"/>
    <w:rsid w:val="3EC49FA1"/>
    <w:rsid w:val="3EC51D26"/>
    <w:rsid w:val="3ECC7526"/>
    <w:rsid w:val="3ED83FC9"/>
    <w:rsid w:val="3ED99A62"/>
    <w:rsid w:val="3EDE123C"/>
    <w:rsid w:val="3EE198F3"/>
    <w:rsid w:val="3EE1E518"/>
    <w:rsid w:val="3EEE6EB7"/>
    <w:rsid w:val="3EF250ED"/>
    <w:rsid w:val="3EF60883"/>
    <w:rsid w:val="3EF7A9E8"/>
    <w:rsid w:val="3EF7CC16"/>
    <w:rsid w:val="3EF83CA2"/>
    <w:rsid w:val="3EFF4E77"/>
    <w:rsid w:val="3F049831"/>
    <w:rsid w:val="3F0E8F06"/>
    <w:rsid w:val="3F16A1C6"/>
    <w:rsid w:val="3F17C76D"/>
    <w:rsid w:val="3F1E44B8"/>
    <w:rsid w:val="3F285788"/>
    <w:rsid w:val="3F2E9B33"/>
    <w:rsid w:val="3F30D338"/>
    <w:rsid w:val="3F3EBAF8"/>
    <w:rsid w:val="3F52F515"/>
    <w:rsid w:val="3F5E8B53"/>
    <w:rsid w:val="3F5FE232"/>
    <w:rsid w:val="3F6CC432"/>
    <w:rsid w:val="3F72D7A1"/>
    <w:rsid w:val="3F737DCF"/>
    <w:rsid w:val="3F772E33"/>
    <w:rsid w:val="3F7B4D87"/>
    <w:rsid w:val="3F7CB878"/>
    <w:rsid w:val="3F80E5F9"/>
    <w:rsid w:val="3F889637"/>
    <w:rsid w:val="3F89630B"/>
    <w:rsid w:val="3F930B4D"/>
    <w:rsid w:val="3F98A070"/>
    <w:rsid w:val="3F9D5423"/>
    <w:rsid w:val="3F9F1963"/>
    <w:rsid w:val="3FAADA0F"/>
    <w:rsid w:val="3FACA587"/>
    <w:rsid w:val="3FB00BD2"/>
    <w:rsid w:val="3FB02566"/>
    <w:rsid w:val="3FB07AD5"/>
    <w:rsid w:val="3FB3EE2A"/>
    <w:rsid w:val="3FB60C89"/>
    <w:rsid w:val="3FBA0378"/>
    <w:rsid w:val="3FC0B31B"/>
    <w:rsid w:val="3FC24671"/>
    <w:rsid w:val="3FC417B2"/>
    <w:rsid w:val="3FCD4D00"/>
    <w:rsid w:val="3FD4C4FA"/>
    <w:rsid w:val="3FDC6730"/>
    <w:rsid w:val="3FE192A5"/>
    <w:rsid w:val="3FE1985C"/>
    <w:rsid w:val="3FE57661"/>
    <w:rsid w:val="3FE5A280"/>
    <w:rsid w:val="3FEC2A38"/>
    <w:rsid w:val="3FEEEA25"/>
    <w:rsid w:val="3FF61E49"/>
    <w:rsid w:val="3FFABAD5"/>
    <w:rsid w:val="40021312"/>
    <w:rsid w:val="40067407"/>
    <w:rsid w:val="400756AD"/>
    <w:rsid w:val="40098E43"/>
    <w:rsid w:val="400B10F7"/>
    <w:rsid w:val="400DA18E"/>
    <w:rsid w:val="400E164F"/>
    <w:rsid w:val="400F3A8C"/>
    <w:rsid w:val="40146A6D"/>
    <w:rsid w:val="401A0BF9"/>
    <w:rsid w:val="4022CB82"/>
    <w:rsid w:val="402A3A0B"/>
    <w:rsid w:val="402BB0A9"/>
    <w:rsid w:val="402E56BC"/>
    <w:rsid w:val="402F88DE"/>
    <w:rsid w:val="4031C871"/>
    <w:rsid w:val="4031D1B6"/>
    <w:rsid w:val="4034C7ED"/>
    <w:rsid w:val="4036BCBE"/>
    <w:rsid w:val="403A31B4"/>
    <w:rsid w:val="4042880C"/>
    <w:rsid w:val="4045B3C6"/>
    <w:rsid w:val="404A607D"/>
    <w:rsid w:val="404B977A"/>
    <w:rsid w:val="404CD18E"/>
    <w:rsid w:val="40526668"/>
    <w:rsid w:val="4062327F"/>
    <w:rsid w:val="40629A50"/>
    <w:rsid w:val="4073A70F"/>
    <w:rsid w:val="4079020C"/>
    <w:rsid w:val="407B5EE3"/>
    <w:rsid w:val="408FF1E1"/>
    <w:rsid w:val="409573A7"/>
    <w:rsid w:val="409FC58D"/>
    <w:rsid w:val="40A637A4"/>
    <w:rsid w:val="40AB3EE4"/>
    <w:rsid w:val="40AE2CA7"/>
    <w:rsid w:val="40B67025"/>
    <w:rsid w:val="40BADBE8"/>
    <w:rsid w:val="40C00D33"/>
    <w:rsid w:val="40C2E9F0"/>
    <w:rsid w:val="40C8D3A5"/>
    <w:rsid w:val="40C9716F"/>
    <w:rsid w:val="40CAF532"/>
    <w:rsid w:val="40CD1971"/>
    <w:rsid w:val="40CE49D8"/>
    <w:rsid w:val="40CF6A9C"/>
    <w:rsid w:val="40D2985F"/>
    <w:rsid w:val="40D2FB32"/>
    <w:rsid w:val="40D49046"/>
    <w:rsid w:val="40D4F540"/>
    <w:rsid w:val="40D5DF94"/>
    <w:rsid w:val="40D76A61"/>
    <w:rsid w:val="40DF1DC0"/>
    <w:rsid w:val="40EF0F78"/>
    <w:rsid w:val="40F33B31"/>
    <w:rsid w:val="40F90F6E"/>
    <w:rsid w:val="4102740F"/>
    <w:rsid w:val="41038F2F"/>
    <w:rsid w:val="4103E95D"/>
    <w:rsid w:val="41087217"/>
    <w:rsid w:val="410DC4EB"/>
    <w:rsid w:val="410E5F1D"/>
    <w:rsid w:val="41184ADE"/>
    <w:rsid w:val="411E3F7A"/>
    <w:rsid w:val="41239033"/>
    <w:rsid w:val="4132B285"/>
    <w:rsid w:val="413B6B14"/>
    <w:rsid w:val="413E59EE"/>
    <w:rsid w:val="413F9626"/>
    <w:rsid w:val="41430AE0"/>
    <w:rsid w:val="414512E6"/>
    <w:rsid w:val="414B7FD6"/>
    <w:rsid w:val="4153D859"/>
    <w:rsid w:val="415980D5"/>
    <w:rsid w:val="415A5F9B"/>
    <w:rsid w:val="415C5B43"/>
    <w:rsid w:val="415CC8F8"/>
    <w:rsid w:val="415EEA93"/>
    <w:rsid w:val="41658F24"/>
    <w:rsid w:val="41672B04"/>
    <w:rsid w:val="416D9319"/>
    <w:rsid w:val="4173B0F3"/>
    <w:rsid w:val="41764A23"/>
    <w:rsid w:val="41852AE0"/>
    <w:rsid w:val="41864627"/>
    <w:rsid w:val="418BD5AF"/>
    <w:rsid w:val="418CE840"/>
    <w:rsid w:val="41927103"/>
    <w:rsid w:val="4193F882"/>
    <w:rsid w:val="41A2D8EC"/>
    <w:rsid w:val="41A54BBC"/>
    <w:rsid w:val="41A5C8EE"/>
    <w:rsid w:val="41AC5FB4"/>
    <w:rsid w:val="41AEBAC8"/>
    <w:rsid w:val="41AECA96"/>
    <w:rsid w:val="41B0635D"/>
    <w:rsid w:val="41B2101F"/>
    <w:rsid w:val="41B895C4"/>
    <w:rsid w:val="41BB439A"/>
    <w:rsid w:val="41C3BA21"/>
    <w:rsid w:val="41D7622A"/>
    <w:rsid w:val="41D9B3C9"/>
    <w:rsid w:val="41DD818F"/>
    <w:rsid w:val="41DF7B66"/>
    <w:rsid w:val="41E007A3"/>
    <w:rsid w:val="41E29B73"/>
    <w:rsid w:val="41E2EC9D"/>
    <w:rsid w:val="41E6E661"/>
    <w:rsid w:val="41E921D3"/>
    <w:rsid w:val="41F1EE0D"/>
    <w:rsid w:val="41F2F4FD"/>
    <w:rsid w:val="41FA0F4B"/>
    <w:rsid w:val="41FB2B74"/>
    <w:rsid w:val="41FC8B1C"/>
    <w:rsid w:val="4207AB68"/>
    <w:rsid w:val="42084726"/>
    <w:rsid w:val="42171362"/>
    <w:rsid w:val="4218D2DF"/>
    <w:rsid w:val="421B5AEC"/>
    <w:rsid w:val="421C23E9"/>
    <w:rsid w:val="4223051D"/>
    <w:rsid w:val="4225FD47"/>
    <w:rsid w:val="4226A3C9"/>
    <w:rsid w:val="422A0229"/>
    <w:rsid w:val="422A495F"/>
    <w:rsid w:val="423425EF"/>
    <w:rsid w:val="423915B2"/>
    <w:rsid w:val="4240A70A"/>
    <w:rsid w:val="42420805"/>
    <w:rsid w:val="4247FEDA"/>
    <w:rsid w:val="42483A3C"/>
    <w:rsid w:val="42489E65"/>
    <w:rsid w:val="4249246D"/>
    <w:rsid w:val="4249763C"/>
    <w:rsid w:val="424B9AE8"/>
    <w:rsid w:val="424BE137"/>
    <w:rsid w:val="424D7BDC"/>
    <w:rsid w:val="4250B021"/>
    <w:rsid w:val="42512520"/>
    <w:rsid w:val="4251FCCE"/>
    <w:rsid w:val="42557693"/>
    <w:rsid w:val="42568FFD"/>
    <w:rsid w:val="425DC9CE"/>
    <w:rsid w:val="4260FA31"/>
    <w:rsid w:val="4263D6EA"/>
    <w:rsid w:val="42647543"/>
    <w:rsid w:val="426D5F81"/>
    <w:rsid w:val="426E988D"/>
    <w:rsid w:val="427066A6"/>
    <w:rsid w:val="42716F22"/>
    <w:rsid w:val="42720A55"/>
    <w:rsid w:val="42732D0A"/>
    <w:rsid w:val="4274D670"/>
    <w:rsid w:val="42981D0E"/>
    <w:rsid w:val="429F7490"/>
    <w:rsid w:val="429FE86D"/>
    <w:rsid w:val="42A052D9"/>
    <w:rsid w:val="42A267A2"/>
    <w:rsid w:val="42A54BC2"/>
    <w:rsid w:val="42B10E6A"/>
    <w:rsid w:val="42B68FC7"/>
    <w:rsid w:val="42B785E8"/>
    <w:rsid w:val="42B7912F"/>
    <w:rsid w:val="42C176A3"/>
    <w:rsid w:val="42C32C38"/>
    <w:rsid w:val="42C39FC7"/>
    <w:rsid w:val="42CD0052"/>
    <w:rsid w:val="42CE84E4"/>
    <w:rsid w:val="42D35346"/>
    <w:rsid w:val="42DB573E"/>
    <w:rsid w:val="42DBEB24"/>
    <w:rsid w:val="42E22748"/>
    <w:rsid w:val="42E44283"/>
    <w:rsid w:val="42E46B9D"/>
    <w:rsid w:val="42E56312"/>
    <w:rsid w:val="42EA4A99"/>
    <w:rsid w:val="42F71A3F"/>
    <w:rsid w:val="42F75523"/>
    <w:rsid w:val="42F9F20C"/>
    <w:rsid w:val="430274EB"/>
    <w:rsid w:val="4309E8AD"/>
    <w:rsid w:val="430C7AF7"/>
    <w:rsid w:val="43153BA7"/>
    <w:rsid w:val="43156BCC"/>
    <w:rsid w:val="43166408"/>
    <w:rsid w:val="431E6861"/>
    <w:rsid w:val="431EFE47"/>
    <w:rsid w:val="431F07A6"/>
    <w:rsid w:val="432B4569"/>
    <w:rsid w:val="432BBD0C"/>
    <w:rsid w:val="432F3453"/>
    <w:rsid w:val="433723D5"/>
    <w:rsid w:val="433B44E3"/>
    <w:rsid w:val="434154D9"/>
    <w:rsid w:val="43435B2A"/>
    <w:rsid w:val="43471A70"/>
    <w:rsid w:val="43498AC1"/>
    <w:rsid w:val="434DA824"/>
    <w:rsid w:val="4354CE0A"/>
    <w:rsid w:val="4359E88C"/>
    <w:rsid w:val="435EB242"/>
    <w:rsid w:val="43616028"/>
    <w:rsid w:val="4366FE85"/>
    <w:rsid w:val="43688A66"/>
    <w:rsid w:val="4368A169"/>
    <w:rsid w:val="4368DBDF"/>
    <w:rsid w:val="436A9DB5"/>
    <w:rsid w:val="436B38DE"/>
    <w:rsid w:val="437026D0"/>
    <w:rsid w:val="43746384"/>
    <w:rsid w:val="4375B441"/>
    <w:rsid w:val="437AC0EF"/>
    <w:rsid w:val="4386E7F1"/>
    <w:rsid w:val="438BB8E9"/>
    <w:rsid w:val="43ABC109"/>
    <w:rsid w:val="43B51613"/>
    <w:rsid w:val="43B94C29"/>
    <w:rsid w:val="43BA56B5"/>
    <w:rsid w:val="43BBE56F"/>
    <w:rsid w:val="43BEB7E6"/>
    <w:rsid w:val="43C2EAD6"/>
    <w:rsid w:val="43C76A69"/>
    <w:rsid w:val="43D005C0"/>
    <w:rsid w:val="43D196E9"/>
    <w:rsid w:val="43D56DB4"/>
    <w:rsid w:val="43DBCE01"/>
    <w:rsid w:val="43E2F4C1"/>
    <w:rsid w:val="43E87AC5"/>
    <w:rsid w:val="43E8DB93"/>
    <w:rsid w:val="43EADD8D"/>
    <w:rsid w:val="43F0DE7D"/>
    <w:rsid w:val="43F215B5"/>
    <w:rsid w:val="43F40DF3"/>
    <w:rsid w:val="43F69DA9"/>
    <w:rsid w:val="43F9914C"/>
    <w:rsid w:val="43FAA858"/>
    <w:rsid w:val="43FBFA3E"/>
    <w:rsid w:val="44030224"/>
    <w:rsid w:val="44053BEC"/>
    <w:rsid w:val="440BF21A"/>
    <w:rsid w:val="440D8056"/>
    <w:rsid w:val="440F7407"/>
    <w:rsid w:val="44127DDF"/>
    <w:rsid w:val="44187536"/>
    <w:rsid w:val="441B6834"/>
    <w:rsid w:val="441C5CC9"/>
    <w:rsid w:val="441DC1AF"/>
    <w:rsid w:val="44205866"/>
    <w:rsid w:val="44240B65"/>
    <w:rsid w:val="44287E13"/>
    <w:rsid w:val="442FB6E2"/>
    <w:rsid w:val="4437370D"/>
    <w:rsid w:val="443AB658"/>
    <w:rsid w:val="444990AF"/>
    <w:rsid w:val="444D3295"/>
    <w:rsid w:val="444F18B7"/>
    <w:rsid w:val="44613385"/>
    <w:rsid w:val="44613F8F"/>
    <w:rsid w:val="4462CB1C"/>
    <w:rsid w:val="4462F5F3"/>
    <w:rsid w:val="446328B3"/>
    <w:rsid w:val="446372AE"/>
    <w:rsid w:val="4464A86E"/>
    <w:rsid w:val="446C3B95"/>
    <w:rsid w:val="44732D78"/>
    <w:rsid w:val="44787428"/>
    <w:rsid w:val="44864AD4"/>
    <w:rsid w:val="44891B1D"/>
    <w:rsid w:val="4493EE62"/>
    <w:rsid w:val="4495C096"/>
    <w:rsid w:val="44977E6A"/>
    <w:rsid w:val="449CD1F6"/>
    <w:rsid w:val="44A602BD"/>
    <w:rsid w:val="44B4E4DC"/>
    <w:rsid w:val="44BDF536"/>
    <w:rsid w:val="44BEECB3"/>
    <w:rsid w:val="44BFE3E2"/>
    <w:rsid w:val="44C25E98"/>
    <w:rsid w:val="44C26B65"/>
    <w:rsid w:val="44C4A618"/>
    <w:rsid w:val="44DAAA18"/>
    <w:rsid w:val="44E3BF91"/>
    <w:rsid w:val="44E3DC79"/>
    <w:rsid w:val="44E5F538"/>
    <w:rsid w:val="44F2B9A6"/>
    <w:rsid w:val="44F59C78"/>
    <w:rsid w:val="44FC6C4F"/>
    <w:rsid w:val="44FCB8DB"/>
    <w:rsid w:val="44FDEEA5"/>
    <w:rsid w:val="450173A0"/>
    <w:rsid w:val="45036DA5"/>
    <w:rsid w:val="450930D1"/>
    <w:rsid w:val="4509F39D"/>
    <w:rsid w:val="450B0E7D"/>
    <w:rsid w:val="450B5CD1"/>
    <w:rsid w:val="451249D0"/>
    <w:rsid w:val="4514CE68"/>
    <w:rsid w:val="45183BB1"/>
    <w:rsid w:val="451FC671"/>
    <w:rsid w:val="4520B47D"/>
    <w:rsid w:val="45282E59"/>
    <w:rsid w:val="45316EDF"/>
    <w:rsid w:val="4535056C"/>
    <w:rsid w:val="45365EE4"/>
    <w:rsid w:val="4537AE5B"/>
    <w:rsid w:val="453F693A"/>
    <w:rsid w:val="4542E594"/>
    <w:rsid w:val="4548914B"/>
    <w:rsid w:val="454A57CC"/>
    <w:rsid w:val="454AEDAA"/>
    <w:rsid w:val="454CF373"/>
    <w:rsid w:val="45563BA0"/>
    <w:rsid w:val="455B0942"/>
    <w:rsid w:val="4560E6AE"/>
    <w:rsid w:val="4562E0B3"/>
    <w:rsid w:val="4567F5E1"/>
    <w:rsid w:val="457217B7"/>
    <w:rsid w:val="4574624A"/>
    <w:rsid w:val="4574652B"/>
    <w:rsid w:val="45776B56"/>
    <w:rsid w:val="457E71E3"/>
    <w:rsid w:val="4584B632"/>
    <w:rsid w:val="4586EA74"/>
    <w:rsid w:val="45977D16"/>
    <w:rsid w:val="459B92CB"/>
    <w:rsid w:val="459C09F8"/>
    <w:rsid w:val="459D3ED1"/>
    <w:rsid w:val="45A0456B"/>
    <w:rsid w:val="45A31819"/>
    <w:rsid w:val="45A3C8B5"/>
    <w:rsid w:val="45A6C561"/>
    <w:rsid w:val="45A70AF0"/>
    <w:rsid w:val="45A71340"/>
    <w:rsid w:val="45A75CD9"/>
    <w:rsid w:val="45A81924"/>
    <w:rsid w:val="45B7537C"/>
    <w:rsid w:val="45B90878"/>
    <w:rsid w:val="45B91860"/>
    <w:rsid w:val="45BEF19F"/>
    <w:rsid w:val="45CCC971"/>
    <w:rsid w:val="45CD0D2C"/>
    <w:rsid w:val="45CD2621"/>
    <w:rsid w:val="45D64797"/>
    <w:rsid w:val="45DAAA62"/>
    <w:rsid w:val="45DCB2B0"/>
    <w:rsid w:val="45DFCCDD"/>
    <w:rsid w:val="45E9D514"/>
    <w:rsid w:val="45FCA8C1"/>
    <w:rsid w:val="45FD3171"/>
    <w:rsid w:val="45FE9B7D"/>
    <w:rsid w:val="46012607"/>
    <w:rsid w:val="460625A6"/>
    <w:rsid w:val="460EA0B6"/>
    <w:rsid w:val="46111FCC"/>
    <w:rsid w:val="4611D6F2"/>
    <w:rsid w:val="46127F46"/>
    <w:rsid w:val="46162A1C"/>
    <w:rsid w:val="46175206"/>
    <w:rsid w:val="461D2393"/>
    <w:rsid w:val="46207487"/>
    <w:rsid w:val="46251803"/>
    <w:rsid w:val="4631AAFE"/>
    <w:rsid w:val="46341617"/>
    <w:rsid w:val="46353C44"/>
    <w:rsid w:val="4639EB55"/>
    <w:rsid w:val="463C41ED"/>
    <w:rsid w:val="463C9940"/>
    <w:rsid w:val="4643279E"/>
    <w:rsid w:val="4649E84C"/>
    <w:rsid w:val="464BFFD1"/>
    <w:rsid w:val="464EA2C5"/>
    <w:rsid w:val="46506DAD"/>
    <w:rsid w:val="4650B07B"/>
    <w:rsid w:val="4652FA2D"/>
    <w:rsid w:val="465537EE"/>
    <w:rsid w:val="465745D5"/>
    <w:rsid w:val="4658C657"/>
    <w:rsid w:val="465D628C"/>
    <w:rsid w:val="46646B95"/>
    <w:rsid w:val="466557B2"/>
    <w:rsid w:val="4667CB09"/>
    <w:rsid w:val="46709A0F"/>
    <w:rsid w:val="467C7B85"/>
    <w:rsid w:val="46831A32"/>
    <w:rsid w:val="4688520E"/>
    <w:rsid w:val="468B0434"/>
    <w:rsid w:val="468B742C"/>
    <w:rsid w:val="469D13AA"/>
    <w:rsid w:val="46BAAAE6"/>
    <w:rsid w:val="46BE4DCB"/>
    <w:rsid w:val="46BEF5D0"/>
    <w:rsid w:val="46BF8B1D"/>
    <w:rsid w:val="46C372FF"/>
    <w:rsid w:val="46C4AD1F"/>
    <w:rsid w:val="46C4D5AC"/>
    <w:rsid w:val="46CB1CC0"/>
    <w:rsid w:val="46D12FFF"/>
    <w:rsid w:val="46D194B0"/>
    <w:rsid w:val="46D1F9F8"/>
    <w:rsid w:val="46D792B8"/>
    <w:rsid w:val="46DA5822"/>
    <w:rsid w:val="46DC5F69"/>
    <w:rsid w:val="46DF0020"/>
    <w:rsid w:val="46E4A368"/>
    <w:rsid w:val="46E7EC81"/>
    <w:rsid w:val="46EC8CBB"/>
    <w:rsid w:val="46EE3BD8"/>
    <w:rsid w:val="46F4ED59"/>
    <w:rsid w:val="46F595B8"/>
    <w:rsid w:val="46FCCFA6"/>
    <w:rsid w:val="4700AA0C"/>
    <w:rsid w:val="470315EA"/>
    <w:rsid w:val="470CDB89"/>
    <w:rsid w:val="47115AC7"/>
    <w:rsid w:val="4720551B"/>
    <w:rsid w:val="4722C3F3"/>
    <w:rsid w:val="4722CE1C"/>
    <w:rsid w:val="472C60FE"/>
    <w:rsid w:val="472D7532"/>
    <w:rsid w:val="47323362"/>
    <w:rsid w:val="4735B109"/>
    <w:rsid w:val="4736AB69"/>
    <w:rsid w:val="473D911D"/>
    <w:rsid w:val="4742E754"/>
    <w:rsid w:val="4743D122"/>
    <w:rsid w:val="474D9AD2"/>
    <w:rsid w:val="4753AB33"/>
    <w:rsid w:val="47558292"/>
    <w:rsid w:val="475B3D23"/>
    <w:rsid w:val="4762ED73"/>
    <w:rsid w:val="47643928"/>
    <w:rsid w:val="4767D588"/>
    <w:rsid w:val="476E9D3E"/>
    <w:rsid w:val="47726592"/>
    <w:rsid w:val="4782209E"/>
    <w:rsid w:val="478E0C49"/>
    <w:rsid w:val="4796CA5E"/>
    <w:rsid w:val="47A20C27"/>
    <w:rsid w:val="47A51474"/>
    <w:rsid w:val="47A7B336"/>
    <w:rsid w:val="47AD8475"/>
    <w:rsid w:val="47ADD41B"/>
    <w:rsid w:val="47AE14AF"/>
    <w:rsid w:val="47AE1981"/>
    <w:rsid w:val="47B0E0FA"/>
    <w:rsid w:val="47B30138"/>
    <w:rsid w:val="47C0EA4B"/>
    <w:rsid w:val="47C2820E"/>
    <w:rsid w:val="47C4331E"/>
    <w:rsid w:val="47C7E34E"/>
    <w:rsid w:val="47C8C818"/>
    <w:rsid w:val="47CC0A7C"/>
    <w:rsid w:val="47D5D1EC"/>
    <w:rsid w:val="47D8D3B4"/>
    <w:rsid w:val="47DA7D88"/>
    <w:rsid w:val="47DDD21A"/>
    <w:rsid w:val="47DF34AC"/>
    <w:rsid w:val="47E1C697"/>
    <w:rsid w:val="47E497A2"/>
    <w:rsid w:val="47E771C6"/>
    <w:rsid w:val="47EB56B4"/>
    <w:rsid w:val="47F0E073"/>
    <w:rsid w:val="47FD0437"/>
    <w:rsid w:val="47FD2B48"/>
    <w:rsid w:val="47FE00BC"/>
    <w:rsid w:val="47FFD5B6"/>
    <w:rsid w:val="480382B0"/>
    <w:rsid w:val="480842C6"/>
    <w:rsid w:val="480F80CA"/>
    <w:rsid w:val="481302F9"/>
    <w:rsid w:val="4818E898"/>
    <w:rsid w:val="481FEAAC"/>
    <w:rsid w:val="4821D2AC"/>
    <w:rsid w:val="48295C39"/>
    <w:rsid w:val="482E8865"/>
    <w:rsid w:val="482E8A48"/>
    <w:rsid w:val="4834F7EF"/>
    <w:rsid w:val="4837E70E"/>
    <w:rsid w:val="485D4242"/>
    <w:rsid w:val="4860849E"/>
    <w:rsid w:val="48636C7B"/>
    <w:rsid w:val="48667BF4"/>
    <w:rsid w:val="4866DB07"/>
    <w:rsid w:val="4868B4E4"/>
    <w:rsid w:val="486DEB01"/>
    <w:rsid w:val="4877078E"/>
    <w:rsid w:val="487C987D"/>
    <w:rsid w:val="487E977E"/>
    <w:rsid w:val="488A22A8"/>
    <w:rsid w:val="488BEA96"/>
    <w:rsid w:val="488D6FBF"/>
    <w:rsid w:val="4894295D"/>
    <w:rsid w:val="48976AC9"/>
    <w:rsid w:val="48976DAD"/>
    <w:rsid w:val="4897D297"/>
    <w:rsid w:val="489CFC5D"/>
    <w:rsid w:val="48A43BD4"/>
    <w:rsid w:val="48A459CB"/>
    <w:rsid w:val="48A8D74C"/>
    <w:rsid w:val="48AB6B94"/>
    <w:rsid w:val="48AE7444"/>
    <w:rsid w:val="48B0CFBB"/>
    <w:rsid w:val="48C52366"/>
    <w:rsid w:val="48C66DB1"/>
    <w:rsid w:val="48C6D670"/>
    <w:rsid w:val="48C7AB8E"/>
    <w:rsid w:val="48CCA64F"/>
    <w:rsid w:val="48CD5FF5"/>
    <w:rsid w:val="48CE40CA"/>
    <w:rsid w:val="48DD4437"/>
    <w:rsid w:val="48E43DE0"/>
    <w:rsid w:val="48E7062F"/>
    <w:rsid w:val="48EB628E"/>
    <w:rsid w:val="48ED2785"/>
    <w:rsid w:val="48EDE0F5"/>
    <w:rsid w:val="48EE8392"/>
    <w:rsid w:val="48F0CE2B"/>
    <w:rsid w:val="48F5D0EC"/>
    <w:rsid w:val="48F6D6F3"/>
    <w:rsid w:val="48F70378"/>
    <w:rsid w:val="48FB8566"/>
    <w:rsid w:val="48FDB2E4"/>
    <w:rsid w:val="490B2886"/>
    <w:rsid w:val="4911D298"/>
    <w:rsid w:val="4914D045"/>
    <w:rsid w:val="491A2D87"/>
    <w:rsid w:val="4920297B"/>
    <w:rsid w:val="49255391"/>
    <w:rsid w:val="4931C783"/>
    <w:rsid w:val="493402FE"/>
    <w:rsid w:val="49401224"/>
    <w:rsid w:val="49414C77"/>
    <w:rsid w:val="49420D59"/>
    <w:rsid w:val="4943828B"/>
    <w:rsid w:val="4947F1A2"/>
    <w:rsid w:val="494BC49B"/>
    <w:rsid w:val="494F8E34"/>
    <w:rsid w:val="495C59FE"/>
    <w:rsid w:val="497B9481"/>
    <w:rsid w:val="497DCB59"/>
    <w:rsid w:val="49975497"/>
    <w:rsid w:val="499C7B7F"/>
    <w:rsid w:val="499EF281"/>
    <w:rsid w:val="49A441BB"/>
    <w:rsid w:val="49A4F8C3"/>
    <w:rsid w:val="49AAD41A"/>
    <w:rsid w:val="49AC6632"/>
    <w:rsid w:val="49ADF7AE"/>
    <w:rsid w:val="49B604E8"/>
    <w:rsid w:val="49BAFE5E"/>
    <w:rsid w:val="49C7010A"/>
    <w:rsid w:val="49C8240B"/>
    <w:rsid w:val="49C9D7E4"/>
    <w:rsid w:val="49CD5A0E"/>
    <w:rsid w:val="49CE3F52"/>
    <w:rsid w:val="49D338D6"/>
    <w:rsid w:val="49D9CA96"/>
    <w:rsid w:val="49DF2B33"/>
    <w:rsid w:val="49E138DE"/>
    <w:rsid w:val="49E13BE6"/>
    <w:rsid w:val="49E27AE5"/>
    <w:rsid w:val="49E997C5"/>
    <w:rsid w:val="49ECC96D"/>
    <w:rsid w:val="49F0C956"/>
    <w:rsid w:val="49F1D691"/>
    <w:rsid w:val="49F7229E"/>
    <w:rsid w:val="49F8DA14"/>
    <w:rsid w:val="49FA19BD"/>
    <w:rsid w:val="49FFC0C7"/>
    <w:rsid w:val="4A00CA73"/>
    <w:rsid w:val="4A09064E"/>
    <w:rsid w:val="4A10BDE6"/>
    <w:rsid w:val="4A1C54E5"/>
    <w:rsid w:val="4A1D4254"/>
    <w:rsid w:val="4A1D5C6C"/>
    <w:rsid w:val="4A1FA710"/>
    <w:rsid w:val="4A2F586D"/>
    <w:rsid w:val="4A316B0F"/>
    <w:rsid w:val="4A31C681"/>
    <w:rsid w:val="4A33B820"/>
    <w:rsid w:val="4A3EF61A"/>
    <w:rsid w:val="4A404CD2"/>
    <w:rsid w:val="4A4519A6"/>
    <w:rsid w:val="4A46B0BE"/>
    <w:rsid w:val="4A4B5BD2"/>
    <w:rsid w:val="4A517636"/>
    <w:rsid w:val="4A521DD7"/>
    <w:rsid w:val="4A530DAB"/>
    <w:rsid w:val="4A53A75A"/>
    <w:rsid w:val="4A545DEA"/>
    <w:rsid w:val="4A5951D9"/>
    <w:rsid w:val="4A5AE88C"/>
    <w:rsid w:val="4A5DDD5C"/>
    <w:rsid w:val="4A66E7EE"/>
    <w:rsid w:val="4A677952"/>
    <w:rsid w:val="4A71DB27"/>
    <w:rsid w:val="4A7A019D"/>
    <w:rsid w:val="4A7E1306"/>
    <w:rsid w:val="4A816468"/>
    <w:rsid w:val="4A8681AF"/>
    <w:rsid w:val="4A91B84A"/>
    <w:rsid w:val="4A9A55B3"/>
    <w:rsid w:val="4A9D1C6C"/>
    <w:rsid w:val="4AADEE0C"/>
    <w:rsid w:val="4AAFEADA"/>
    <w:rsid w:val="4ABF811D"/>
    <w:rsid w:val="4AC872FF"/>
    <w:rsid w:val="4AC99EDB"/>
    <w:rsid w:val="4AD75B56"/>
    <w:rsid w:val="4ADCEE67"/>
    <w:rsid w:val="4ADE1885"/>
    <w:rsid w:val="4AE34782"/>
    <w:rsid w:val="4AE5AB52"/>
    <w:rsid w:val="4AE6B190"/>
    <w:rsid w:val="4AEA82E1"/>
    <w:rsid w:val="4B01292B"/>
    <w:rsid w:val="4B01FAFE"/>
    <w:rsid w:val="4B027A94"/>
    <w:rsid w:val="4B04D40B"/>
    <w:rsid w:val="4B058C8A"/>
    <w:rsid w:val="4B05968A"/>
    <w:rsid w:val="4B101DFE"/>
    <w:rsid w:val="4B195B48"/>
    <w:rsid w:val="4B1CF9DE"/>
    <w:rsid w:val="4B2190E5"/>
    <w:rsid w:val="4B256088"/>
    <w:rsid w:val="4B2AF224"/>
    <w:rsid w:val="4B3103E7"/>
    <w:rsid w:val="4B377678"/>
    <w:rsid w:val="4B3A55C5"/>
    <w:rsid w:val="4B454FA0"/>
    <w:rsid w:val="4B45FE8E"/>
    <w:rsid w:val="4B462FA6"/>
    <w:rsid w:val="4B4FD30D"/>
    <w:rsid w:val="4B512E3D"/>
    <w:rsid w:val="4B5582D9"/>
    <w:rsid w:val="4B66841D"/>
    <w:rsid w:val="4B717B85"/>
    <w:rsid w:val="4B7B0345"/>
    <w:rsid w:val="4B7E4E05"/>
    <w:rsid w:val="4B8B26C8"/>
    <w:rsid w:val="4B905FDB"/>
    <w:rsid w:val="4B969F47"/>
    <w:rsid w:val="4B9BC4E2"/>
    <w:rsid w:val="4BA37C2C"/>
    <w:rsid w:val="4BA696CA"/>
    <w:rsid w:val="4BB2A951"/>
    <w:rsid w:val="4BB38B36"/>
    <w:rsid w:val="4BB800D7"/>
    <w:rsid w:val="4BBB0FC2"/>
    <w:rsid w:val="4BBCC019"/>
    <w:rsid w:val="4BBCE7BB"/>
    <w:rsid w:val="4BBDD3DB"/>
    <w:rsid w:val="4BC1107F"/>
    <w:rsid w:val="4BC16A61"/>
    <w:rsid w:val="4BC5CF93"/>
    <w:rsid w:val="4BCC0657"/>
    <w:rsid w:val="4BD17536"/>
    <w:rsid w:val="4BD41A51"/>
    <w:rsid w:val="4BDD600A"/>
    <w:rsid w:val="4BE3B8FE"/>
    <w:rsid w:val="4BED9CEA"/>
    <w:rsid w:val="4BF76CAC"/>
    <w:rsid w:val="4BF8797C"/>
    <w:rsid w:val="4BFFFDAB"/>
    <w:rsid w:val="4C00290B"/>
    <w:rsid w:val="4C0BEC3A"/>
    <w:rsid w:val="4C0D2411"/>
    <w:rsid w:val="4C0D8431"/>
    <w:rsid w:val="4C0E1BEC"/>
    <w:rsid w:val="4C0FB5A0"/>
    <w:rsid w:val="4C11844F"/>
    <w:rsid w:val="4C15AC88"/>
    <w:rsid w:val="4C22B79D"/>
    <w:rsid w:val="4C263724"/>
    <w:rsid w:val="4C2D556B"/>
    <w:rsid w:val="4C3A073A"/>
    <w:rsid w:val="4C4D6559"/>
    <w:rsid w:val="4C54DEDF"/>
    <w:rsid w:val="4C55EE21"/>
    <w:rsid w:val="4C566FB3"/>
    <w:rsid w:val="4C5A898F"/>
    <w:rsid w:val="4C5EF9E3"/>
    <w:rsid w:val="4C69ADB1"/>
    <w:rsid w:val="4C6A6CDD"/>
    <w:rsid w:val="4C72E2DF"/>
    <w:rsid w:val="4C72FBEC"/>
    <w:rsid w:val="4C7505C0"/>
    <w:rsid w:val="4C75A75E"/>
    <w:rsid w:val="4C76C07F"/>
    <w:rsid w:val="4C886C35"/>
    <w:rsid w:val="4C8C562D"/>
    <w:rsid w:val="4C984DED"/>
    <w:rsid w:val="4CAE353E"/>
    <w:rsid w:val="4CBC9CEC"/>
    <w:rsid w:val="4CBEE949"/>
    <w:rsid w:val="4CC50CEB"/>
    <w:rsid w:val="4CC8FA1F"/>
    <w:rsid w:val="4CCBD0A4"/>
    <w:rsid w:val="4CCDBDCC"/>
    <w:rsid w:val="4CCE0F34"/>
    <w:rsid w:val="4CD0F12D"/>
    <w:rsid w:val="4CD13AEC"/>
    <w:rsid w:val="4CDB1CE9"/>
    <w:rsid w:val="4CDB3078"/>
    <w:rsid w:val="4CE1F436"/>
    <w:rsid w:val="4CFC6EB5"/>
    <w:rsid w:val="4CFD755C"/>
    <w:rsid w:val="4CFE4909"/>
    <w:rsid w:val="4D08527F"/>
    <w:rsid w:val="4D15E543"/>
    <w:rsid w:val="4D16C0EE"/>
    <w:rsid w:val="4D1A6477"/>
    <w:rsid w:val="4D2B5A45"/>
    <w:rsid w:val="4D3131D5"/>
    <w:rsid w:val="4D34A38A"/>
    <w:rsid w:val="4D38291B"/>
    <w:rsid w:val="4D3ED7F4"/>
    <w:rsid w:val="4D48A714"/>
    <w:rsid w:val="4D541A8B"/>
    <w:rsid w:val="4D5A6AA6"/>
    <w:rsid w:val="4D619991"/>
    <w:rsid w:val="4D626023"/>
    <w:rsid w:val="4D68EFAE"/>
    <w:rsid w:val="4D70179E"/>
    <w:rsid w:val="4D743086"/>
    <w:rsid w:val="4D7D15F8"/>
    <w:rsid w:val="4D8E9E8A"/>
    <w:rsid w:val="4D9057D8"/>
    <w:rsid w:val="4D9136B1"/>
    <w:rsid w:val="4D92241F"/>
    <w:rsid w:val="4D95E21B"/>
    <w:rsid w:val="4DA1C020"/>
    <w:rsid w:val="4DA3FCDB"/>
    <w:rsid w:val="4DA94D64"/>
    <w:rsid w:val="4DAA87E0"/>
    <w:rsid w:val="4DB03B32"/>
    <w:rsid w:val="4DB11A68"/>
    <w:rsid w:val="4DB779C3"/>
    <w:rsid w:val="4DC7C7CF"/>
    <w:rsid w:val="4DC9B423"/>
    <w:rsid w:val="4DCE0922"/>
    <w:rsid w:val="4DD23DEC"/>
    <w:rsid w:val="4DD4C799"/>
    <w:rsid w:val="4DD8726E"/>
    <w:rsid w:val="4DDF09E8"/>
    <w:rsid w:val="4DDF5195"/>
    <w:rsid w:val="4DE07D2D"/>
    <w:rsid w:val="4DE9FEC2"/>
    <w:rsid w:val="4DF8E503"/>
    <w:rsid w:val="4DFA8BE0"/>
    <w:rsid w:val="4DFB62EC"/>
    <w:rsid w:val="4DFCCFAA"/>
    <w:rsid w:val="4DFD2DD3"/>
    <w:rsid w:val="4E0A38D4"/>
    <w:rsid w:val="4E0B2D7E"/>
    <w:rsid w:val="4E0B6DA3"/>
    <w:rsid w:val="4E0CC3B8"/>
    <w:rsid w:val="4E0DDE9A"/>
    <w:rsid w:val="4E16119A"/>
    <w:rsid w:val="4E16EBBA"/>
    <w:rsid w:val="4E1A9E44"/>
    <w:rsid w:val="4E1CB0D0"/>
    <w:rsid w:val="4E1D708A"/>
    <w:rsid w:val="4E1EC5BE"/>
    <w:rsid w:val="4E20A618"/>
    <w:rsid w:val="4E2C9D99"/>
    <w:rsid w:val="4E354684"/>
    <w:rsid w:val="4E46F64C"/>
    <w:rsid w:val="4E4A911E"/>
    <w:rsid w:val="4E4B9308"/>
    <w:rsid w:val="4E535310"/>
    <w:rsid w:val="4E54A8B8"/>
    <w:rsid w:val="4E65F271"/>
    <w:rsid w:val="4E7471C1"/>
    <w:rsid w:val="4E7869E6"/>
    <w:rsid w:val="4E7B8A40"/>
    <w:rsid w:val="4E807422"/>
    <w:rsid w:val="4E8EF851"/>
    <w:rsid w:val="4E8F904A"/>
    <w:rsid w:val="4E9E256C"/>
    <w:rsid w:val="4EA1FA9C"/>
    <w:rsid w:val="4EAC4EA4"/>
    <w:rsid w:val="4EB09CF8"/>
    <w:rsid w:val="4EB9F6D3"/>
    <w:rsid w:val="4EC10B6B"/>
    <w:rsid w:val="4EC19CF0"/>
    <w:rsid w:val="4EC1F4BB"/>
    <w:rsid w:val="4EC70A50"/>
    <w:rsid w:val="4EC8C33D"/>
    <w:rsid w:val="4ECB8B98"/>
    <w:rsid w:val="4EDA56BA"/>
    <w:rsid w:val="4EDA7946"/>
    <w:rsid w:val="4EE0F318"/>
    <w:rsid w:val="4EEB48C5"/>
    <w:rsid w:val="4EF218B3"/>
    <w:rsid w:val="4EF22F4D"/>
    <w:rsid w:val="4EF73213"/>
    <w:rsid w:val="4EFB0361"/>
    <w:rsid w:val="4EFCC211"/>
    <w:rsid w:val="4EFCC23F"/>
    <w:rsid w:val="4EFFBBE1"/>
    <w:rsid w:val="4F010328"/>
    <w:rsid w:val="4F0355A6"/>
    <w:rsid w:val="4F045F11"/>
    <w:rsid w:val="4F090C66"/>
    <w:rsid w:val="4F13DA6F"/>
    <w:rsid w:val="4F199963"/>
    <w:rsid w:val="4F2243C7"/>
    <w:rsid w:val="4F34418A"/>
    <w:rsid w:val="4F40DC73"/>
    <w:rsid w:val="4F415CFE"/>
    <w:rsid w:val="4F4A3139"/>
    <w:rsid w:val="4F4B7838"/>
    <w:rsid w:val="4F4BE23A"/>
    <w:rsid w:val="4F4C2C4A"/>
    <w:rsid w:val="4F4C6C8A"/>
    <w:rsid w:val="4F510E16"/>
    <w:rsid w:val="4F55DBEC"/>
    <w:rsid w:val="4F5B35C3"/>
    <w:rsid w:val="4F609CC6"/>
    <w:rsid w:val="4F60B06A"/>
    <w:rsid w:val="4F6303BB"/>
    <w:rsid w:val="4F650446"/>
    <w:rsid w:val="4F717F2D"/>
    <w:rsid w:val="4F77A777"/>
    <w:rsid w:val="4F7BF4D4"/>
    <w:rsid w:val="4F7CBA18"/>
    <w:rsid w:val="4F840AAF"/>
    <w:rsid w:val="4F85D41C"/>
    <w:rsid w:val="4F90D929"/>
    <w:rsid w:val="4F9A6F24"/>
    <w:rsid w:val="4F9ADE9E"/>
    <w:rsid w:val="4FA02046"/>
    <w:rsid w:val="4FA37D76"/>
    <w:rsid w:val="4FA3D2C8"/>
    <w:rsid w:val="4FA9BDC8"/>
    <w:rsid w:val="4FABA759"/>
    <w:rsid w:val="4FB1C646"/>
    <w:rsid w:val="4FBBDC94"/>
    <w:rsid w:val="4FBDA393"/>
    <w:rsid w:val="4FBDF404"/>
    <w:rsid w:val="4FBE5D5F"/>
    <w:rsid w:val="4FC4DC5D"/>
    <w:rsid w:val="4FCDDCB3"/>
    <w:rsid w:val="4FD98CFD"/>
    <w:rsid w:val="4FDD1618"/>
    <w:rsid w:val="4FDF0D68"/>
    <w:rsid w:val="4FF445AC"/>
    <w:rsid w:val="4FF657B7"/>
    <w:rsid w:val="4FF67F95"/>
    <w:rsid w:val="4FF79558"/>
    <w:rsid w:val="4FFD2164"/>
    <w:rsid w:val="4FFDFA76"/>
    <w:rsid w:val="5000E88A"/>
    <w:rsid w:val="50035E38"/>
    <w:rsid w:val="50051B41"/>
    <w:rsid w:val="500DB81E"/>
    <w:rsid w:val="50112AAC"/>
    <w:rsid w:val="50186AFF"/>
    <w:rsid w:val="501AE34E"/>
    <w:rsid w:val="50235DCB"/>
    <w:rsid w:val="502E5D9F"/>
    <w:rsid w:val="5032F24A"/>
    <w:rsid w:val="5039831A"/>
    <w:rsid w:val="503DB258"/>
    <w:rsid w:val="503F3F8B"/>
    <w:rsid w:val="505246D5"/>
    <w:rsid w:val="5055A3A2"/>
    <w:rsid w:val="5059E392"/>
    <w:rsid w:val="506042D9"/>
    <w:rsid w:val="50653F10"/>
    <w:rsid w:val="50657A49"/>
    <w:rsid w:val="5065F9EB"/>
    <w:rsid w:val="506CDA7A"/>
    <w:rsid w:val="506F26A3"/>
    <w:rsid w:val="5080D7FB"/>
    <w:rsid w:val="5091691C"/>
    <w:rsid w:val="5093BBE0"/>
    <w:rsid w:val="509CE26D"/>
    <w:rsid w:val="50A26C4B"/>
    <w:rsid w:val="50A89329"/>
    <w:rsid w:val="50AEA67F"/>
    <w:rsid w:val="50B653AD"/>
    <w:rsid w:val="50BC1771"/>
    <w:rsid w:val="50BD71BF"/>
    <w:rsid w:val="50BFBC99"/>
    <w:rsid w:val="50D01C08"/>
    <w:rsid w:val="50D63E11"/>
    <w:rsid w:val="50E54864"/>
    <w:rsid w:val="50E81945"/>
    <w:rsid w:val="50E860AD"/>
    <w:rsid w:val="50E8C72D"/>
    <w:rsid w:val="50EA6B68"/>
    <w:rsid w:val="50F3F0E4"/>
    <w:rsid w:val="50F61EED"/>
    <w:rsid w:val="50F9B4BE"/>
    <w:rsid w:val="50FA3CF3"/>
    <w:rsid w:val="50FF81E6"/>
    <w:rsid w:val="51014D71"/>
    <w:rsid w:val="51089A5A"/>
    <w:rsid w:val="510A38C3"/>
    <w:rsid w:val="510C6656"/>
    <w:rsid w:val="510F4628"/>
    <w:rsid w:val="511037A4"/>
    <w:rsid w:val="511276AC"/>
    <w:rsid w:val="51193960"/>
    <w:rsid w:val="5119CDCA"/>
    <w:rsid w:val="511F7F31"/>
    <w:rsid w:val="51269FA8"/>
    <w:rsid w:val="51360CB9"/>
    <w:rsid w:val="51399074"/>
    <w:rsid w:val="513B0A1A"/>
    <w:rsid w:val="513DC7D1"/>
    <w:rsid w:val="51408380"/>
    <w:rsid w:val="5144134E"/>
    <w:rsid w:val="514A9EB5"/>
    <w:rsid w:val="514C9743"/>
    <w:rsid w:val="514DFCC7"/>
    <w:rsid w:val="515420B5"/>
    <w:rsid w:val="515A026A"/>
    <w:rsid w:val="515BC354"/>
    <w:rsid w:val="515F0F19"/>
    <w:rsid w:val="51609950"/>
    <w:rsid w:val="51634CAD"/>
    <w:rsid w:val="51694772"/>
    <w:rsid w:val="516F64C1"/>
    <w:rsid w:val="516FDA11"/>
    <w:rsid w:val="51723AB3"/>
    <w:rsid w:val="517C80D0"/>
    <w:rsid w:val="518A787A"/>
    <w:rsid w:val="518B8869"/>
    <w:rsid w:val="51921DE9"/>
    <w:rsid w:val="5193AFD4"/>
    <w:rsid w:val="5199B1F7"/>
    <w:rsid w:val="51AEA7E0"/>
    <w:rsid w:val="51B38C23"/>
    <w:rsid w:val="51B64574"/>
    <w:rsid w:val="51BE3168"/>
    <w:rsid w:val="51C944BF"/>
    <w:rsid w:val="51D0DCE6"/>
    <w:rsid w:val="51D66AB6"/>
    <w:rsid w:val="51D67739"/>
    <w:rsid w:val="51D91571"/>
    <w:rsid w:val="51DDD39F"/>
    <w:rsid w:val="51DE31D7"/>
    <w:rsid w:val="51DF0BBD"/>
    <w:rsid w:val="51E27816"/>
    <w:rsid w:val="51E43F90"/>
    <w:rsid w:val="51E69991"/>
    <w:rsid w:val="51EEF077"/>
    <w:rsid w:val="51F079A3"/>
    <w:rsid w:val="52052137"/>
    <w:rsid w:val="52062799"/>
    <w:rsid w:val="520F0669"/>
    <w:rsid w:val="520FE982"/>
    <w:rsid w:val="52152F63"/>
    <w:rsid w:val="521656A1"/>
    <w:rsid w:val="52177350"/>
    <w:rsid w:val="5218BB63"/>
    <w:rsid w:val="521D2F94"/>
    <w:rsid w:val="5220867C"/>
    <w:rsid w:val="522086DD"/>
    <w:rsid w:val="5222C89E"/>
    <w:rsid w:val="52241148"/>
    <w:rsid w:val="522A8F64"/>
    <w:rsid w:val="52361791"/>
    <w:rsid w:val="5236DEF1"/>
    <w:rsid w:val="523FA33A"/>
    <w:rsid w:val="52408D24"/>
    <w:rsid w:val="5242192C"/>
    <w:rsid w:val="524613F1"/>
    <w:rsid w:val="52471389"/>
    <w:rsid w:val="5248A112"/>
    <w:rsid w:val="52610942"/>
    <w:rsid w:val="5261CB58"/>
    <w:rsid w:val="526F0882"/>
    <w:rsid w:val="52753F97"/>
    <w:rsid w:val="5281C0B9"/>
    <w:rsid w:val="5284D1CA"/>
    <w:rsid w:val="528C6DCB"/>
    <w:rsid w:val="5299B7AC"/>
    <w:rsid w:val="529C0BE3"/>
    <w:rsid w:val="52A2D30E"/>
    <w:rsid w:val="52A98C30"/>
    <w:rsid w:val="52ABCCE7"/>
    <w:rsid w:val="52BC22EF"/>
    <w:rsid w:val="52BDA6E3"/>
    <w:rsid w:val="52C7F7B9"/>
    <w:rsid w:val="52CBCC8A"/>
    <w:rsid w:val="52CC4602"/>
    <w:rsid w:val="52CDCCD8"/>
    <w:rsid w:val="52CFD03E"/>
    <w:rsid w:val="52DF207B"/>
    <w:rsid w:val="52E3A88D"/>
    <w:rsid w:val="52E6B0AE"/>
    <w:rsid w:val="52EF504F"/>
    <w:rsid w:val="52F4CBA2"/>
    <w:rsid w:val="52F71F03"/>
    <w:rsid w:val="52FB2FE3"/>
    <w:rsid w:val="52FCCE2B"/>
    <w:rsid w:val="53072DC9"/>
    <w:rsid w:val="531C57C5"/>
    <w:rsid w:val="531DC41C"/>
    <w:rsid w:val="5324DD53"/>
    <w:rsid w:val="532539EE"/>
    <w:rsid w:val="5326621E"/>
    <w:rsid w:val="5329284E"/>
    <w:rsid w:val="5333AF46"/>
    <w:rsid w:val="53393584"/>
    <w:rsid w:val="533E8647"/>
    <w:rsid w:val="53497E24"/>
    <w:rsid w:val="5354A81E"/>
    <w:rsid w:val="5355CA33"/>
    <w:rsid w:val="5358B190"/>
    <w:rsid w:val="535F9499"/>
    <w:rsid w:val="536BE962"/>
    <w:rsid w:val="536E7B4D"/>
    <w:rsid w:val="536F1DFC"/>
    <w:rsid w:val="537895FA"/>
    <w:rsid w:val="537EBD2D"/>
    <w:rsid w:val="5386B986"/>
    <w:rsid w:val="5387B686"/>
    <w:rsid w:val="5387C4AF"/>
    <w:rsid w:val="538D388E"/>
    <w:rsid w:val="538FBD43"/>
    <w:rsid w:val="5393A3B1"/>
    <w:rsid w:val="53990795"/>
    <w:rsid w:val="539BBD61"/>
    <w:rsid w:val="539E4C99"/>
    <w:rsid w:val="53A0B59A"/>
    <w:rsid w:val="53A6478E"/>
    <w:rsid w:val="53A8CCB4"/>
    <w:rsid w:val="53B3BDD5"/>
    <w:rsid w:val="53BBA566"/>
    <w:rsid w:val="53BE6428"/>
    <w:rsid w:val="53C443D2"/>
    <w:rsid w:val="53C6899E"/>
    <w:rsid w:val="53DA99AA"/>
    <w:rsid w:val="53DAFE6A"/>
    <w:rsid w:val="53DCF022"/>
    <w:rsid w:val="53E3565D"/>
    <w:rsid w:val="53F2ED53"/>
    <w:rsid w:val="53FCFA1E"/>
    <w:rsid w:val="540595F2"/>
    <w:rsid w:val="5406306F"/>
    <w:rsid w:val="540A8065"/>
    <w:rsid w:val="5417AC01"/>
    <w:rsid w:val="54194185"/>
    <w:rsid w:val="541EE95B"/>
    <w:rsid w:val="541F8533"/>
    <w:rsid w:val="542169E6"/>
    <w:rsid w:val="542465F2"/>
    <w:rsid w:val="54258ED7"/>
    <w:rsid w:val="542F60D6"/>
    <w:rsid w:val="543234FA"/>
    <w:rsid w:val="54333CEE"/>
    <w:rsid w:val="5434EEEA"/>
    <w:rsid w:val="54388FDC"/>
    <w:rsid w:val="543D675E"/>
    <w:rsid w:val="543D6B82"/>
    <w:rsid w:val="543E95B0"/>
    <w:rsid w:val="543F0998"/>
    <w:rsid w:val="54412E9F"/>
    <w:rsid w:val="5446D1A7"/>
    <w:rsid w:val="544AC98E"/>
    <w:rsid w:val="544BF8B9"/>
    <w:rsid w:val="544C763C"/>
    <w:rsid w:val="54539036"/>
    <w:rsid w:val="5457F68B"/>
    <w:rsid w:val="545CAAA8"/>
    <w:rsid w:val="545D3339"/>
    <w:rsid w:val="545D8D61"/>
    <w:rsid w:val="545FD1C0"/>
    <w:rsid w:val="5460B62D"/>
    <w:rsid w:val="5468F1C1"/>
    <w:rsid w:val="54709300"/>
    <w:rsid w:val="5472286F"/>
    <w:rsid w:val="5472D425"/>
    <w:rsid w:val="54733EDD"/>
    <w:rsid w:val="5480F6BA"/>
    <w:rsid w:val="5481393D"/>
    <w:rsid w:val="54851887"/>
    <w:rsid w:val="5490A0C0"/>
    <w:rsid w:val="54987D27"/>
    <w:rsid w:val="54989074"/>
    <w:rsid w:val="549BF6E0"/>
    <w:rsid w:val="54A59DAF"/>
    <w:rsid w:val="54B21C93"/>
    <w:rsid w:val="54B252FB"/>
    <w:rsid w:val="54B36826"/>
    <w:rsid w:val="54B3C40D"/>
    <w:rsid w:val="54B5D501"/>
    <w:rsid w:val="54B5FF2F"/>
    <w:rsid w:val="54B72594"/>
    <w:rsid w:val="54BE4A7B"/>
    <w:rsid w:val="54C05E67"/>
    <w:rsid w:val="54C0B740"/>
    <w:rsid w:val="54C10EB0"/>
    <w:rsid w:val="54C13705"/>
    <w:rsid w:val="54C4C80F"/>
    <w:rsid w:val="54C590AD"/>
    <w:rsid w:val="54C82B94"/>
    <w:rsid w:val="54C92059"/>
    <w:rsid w:val="54CB0F43"/>
    <w:rsid w:val="54CE1A72"/>
    <w:rsid w:val="54CE460D"/>
    <w:rsid w:val="54CF07DF"/>
    <w:rsid w:val="54D095DB"/>
    <w:rsid w:val="54D92CF8"/>
    <w:rsid w:val="54DC5BB5"/>
    <w:rsid w:val="54DD9E79"/>
    <w:rsid w:val="54E4CAB9"/>
    <w:rsid w:val="54E6F533"/>
    <w:rsid w:val="54E7DE68"/>
    <w:rsid w:val="54EF9716"/>
    <w:rsid w:val="54F58ECF"/>
    <w:rsid w:val="54F6AFFC"/>
    <w:rsid w:val="54F75F66"/>
    <w:rsid w:val="54FB0886"/>
    <w:rsid w:val="54FBEE9D"/>
    <w:rsid w:val="55067DE9"/>
    <w:rsid w:val="5509D9BA"/>
    <w:rsid w:val="550AD2D4"/>
    <w:rsid w:val="550CA88F"/>
    <w:rsid w:val="550DDCBC"/>
    <w:rsid w:val="55150432"/>
    <w:rsid w:val="55195321"/>
    <w:rsid w:val="551AC37F"/>
    <w:rsid w:val="5531E925"/>
    <w:rsid w:val="5533AED1"/>
    <w:rsid w:val="5534A332"/>
    <w:rsid w:val="553B86E8"/>
    <w:rsid w:val="553F99F7"/>
    <w:rsid w:val="5544B162"/>
    <w:rsid w:val="554B278B"/>
    <w:rsid w:val="554FB2D8"/>
    <w:rsid w:val="55519994"/>
    <w:rsid w:val="55545B8F"/>
    <w:rsid w:val="55548C0D"/>
    <w:rsid w:val="5559BBE4"/>
    <w:rsid w:val="555E044B"/>
    <w:rsid w:val="555F45C2"/>
    <w:rsid w:val="555FC11A"/>
    <w:rsid w:val="55667A75"/>
    <w:rsid w:val="5566EC0E"/>
    <w:rsid w:val="556B66F6"/>
    <w:rsid w:val="556D8893"/>
    <w:rsid w:val="55755A35"/>
    <w:rsid w:val="557D1225"/>
    <w:rsid w:val="557DB4D3"/>
    <w:rsid w:val="5580419D"/>
    <w:rsid w:val="55804EB9"/>
    <w:rsid w:val="5589186B"/>
    <w:rsid w:val="558F724B"/>
    <w:rsid w:val="5591B1F4"/>
    <w:rsid w:val="559F6113"/>
    <w:rsid w:val="55A6FDE9"/>
    <w:rsid w:val="55A72857"/>
    <w:rsid w:val="55A844D7"/>
    <w:rsid w:val="55A99F7F"/>
    <w:rsid w:val="55AA7838"/>
    <w:rsid w:val="55ABFDEB"/>
    <w:rsid w:val="55AC399F"/>
    <w:rsid w:val="55B0DF78"/>
    <w:rsid w:val="55B13AAB"/>
    <w:rsid w:val="55B9B925"/>
    <w:rsid w:val="55BF33C3"/>
    <w:rsid w:val="55C98041"/>
    <w:rsid w:val="55CFDD0B"/>
    <w:rsid w:val="55D154C1"/>
    <w:rsid w:val="55D3C058"/>
    <w:rsid w:val="55E18326"/>
    <w:rsid w:val="55E866F7"/>
    <w:rsid w:val="55ECAE40"/>
    <w:rsid w:val="55EEBC3C"/>
    <w:rsid w:val="55F5F937"/>
    <w:rsid w:val="55F645DF"/>
    <w:rsid w:val="55FB96EA"/>
    <w:rsid w:val="5601D07E"/>
    <w:rsid w:val="560FAA2A"/>
    <w:rsid w:val="56169044"/>
    <w:rsid w:val="561D77D8"/>
    <w:rsid w:val="56207804"/>
    <w:rsid w:val="5622A674"/>
    <w:rsid w:val="5623B563"/>
    <w:rsid w:val="56293123"/>
    <w:rsid w:val="562F2390"/>
    <w:rsid w:val="563638BF"/>
    <w:rsid w:val="5636818C"/>
    <w:rsid w:val="56494159"/>
    <w:rsid w:val="564A16C0"/>
    <w:rsid w:val="564A3308"/>
    <w:rsid w:val="564D36ED"/>
    <w:rsid w:val="56532451"/>
    <w:rsid w:val="566132FD"/>
    <w:rsid w:val="566A9C80"/>
    <w:rsid w:val="566AA248"/>
    <w:rsid w:val="566B6CC3"/>
    <w:rsid w:val="56796419"/>
    <w:rsid w:val="5679B7DB"/>
    <w:rsid w:val="567CB331"/>
    <w:rsid w:val="567E469A"/>
    <w:rsid w:val="567EE8B9"/>
    <w:rsid w:val="567FF5EB"/>
    <w:rsid w:val="56844412"/>
    <w:rsid w:val="56889DC4"/>
    <w:rsid w:val="5689EB00"/>
    <w:rsid w:val="569522E9"/>
    <w:rsid w:val="56956834"/>
    <w:rsid w:val="5696607A"/>
    <w:rsid w:val="56966212"/>
    <w:rsid w:val="5698F344"/>
    <w:rsid w:val="5699DCDF"/>
    <w:rsid w:val="569AAFFA"/>
    <w:rsid w:val="569F053C"/>
    <w:rsid w:val="56A43C3B"/>
    <w:rsid w:val="56A5AA41"/>
    <w:rsid w:val="56A85C7E"/>
    <w:rsid w:val="56B554EB"/>
    <w:rsid w:val="56BBBCBB"/>
    <w:rsid w:val="56BE78D5"/>
    <w:rsid w:val="56C7576B"/>
    <w:rsid w:val="56CC5FD1"/>
    <w:rsid w:val="56D5AB58"/>
    <w:rsid w:val="56DF084D"/>
    <w:rsid w:val="56E019EE"/>
    <w:rsid w:val="56E1019D"/>
    <w:rsid w:val="56E8A89F"/>
    <w:rsid w:val="56EB4274"/>
    <w:rsid w:val="56EDEA46"/>
    <w:rsid w:val="56FB52B5"/>
    <w:rsid w:val="56FBA3CA"/>
    <w:rsid w:val="57105D6C"/>
    <w:rsid w:val="5718D805"/>
    <w:rsid w:val="571A31D2"/>
    <w:rsid w:val="571D2D0D"/>
    <w:rsid w:val="57237E06"/>
    <w:rsid w:val="5723ADCA"/>
    <w:rsid w:val="5725070E"/>
    <w:rsid w:val="5726A50A"/>
    <w:rsid w:val="57273416"/>
    <w:rsid w:val="57284A9F"/>
    <w:rsid w:val="5732DD9B"/>
    <w:rsid w:val="5736F09C"/>
    <w:rsid w:val="573E32B9"/>
    <w:rsid w:val="574482E4"/>
    <w:rsid w:val="574A4A5C"/>
    <w:rsid w:val="574A9C71"/>
    <w:rsid w:val="574DC33A"/>
    <w:rsid w:val="5754B0CC"/>
    <w:rsid w:val="575C75C0"/>
    <w:rsid w:val="57633268"/>
    <w:rsid w:val="57749748"/>
    <w:rsid w:val="5778378F"/>
    <w:rsid w:val="57797E98"/>
    <w:rsid w:val="578304D3"/>
    <w:rsid w:val="578A6518"/>
    <w:rsid w:val="578F3CAC"/>
    <w:rsid w:val="5790686A"/>
    <w:rsid w:val="57ADBE6A"/>
    <w:rsid w:val="57B625C3"/>
    <w:rsid w:val="57B7F33B"/>
    <w:rsid w:val="57C49D3A"/>
    <w:rsid w:val="57CDEA88"/>
    <w:rsid w:val="57D22164"/>
    <w:rsid w:val="57D96D47"/>
    <w:rsid w:val="57E15E71"/>
    <w:rsid w:val="57E17324"/>
    <w:rsid w:val="57E2A76A"/>
    <w:rsid w:val="57E7096F"/>
    <w:rsid w:val="57EA3559"/>
    <w:rsid w:val="57EB798C"/>
    <w:rsid w:val="57EF8A2F"/>
    <w:rsid w:val="57F0129E"/>
    <w:rsid w:val="57F23BB0"/>
    <w:rsid w:val="57F296F4"/>
    <w:rsid w:val="580E0957"/>
    <w:rsid w:val="581449D0"/>
    <w:rsid w:val="5815A2A5"/>
    <w:rsid w:val="5817F55A"/>
    <w:rsid w:val="5819408A"/>
    <w:rsid w:val="581E66EB"/>
    <w:rsid w:val="581FD66B"/>
    <w:rsid w:val="58241937"/>
    <w:rsid w:val="5824E1FB"/>
    <w:rsid w:val="5831CBF1"/>
    <w:rsid w:val="58380908"/>
    <w:rsid w:val="58380A34"/>
    <w:rsid w:val="583B9E10"/>
    <w:rsid w:val="583D5D3A"/>
    <w:rsid w:val="584BB941"/>
    <w:rsid w:val="584BF97B"/>
    <w:rsid w:val="584BFE21"/>
    <w:rsid w:val="584C699A"/>
    <w:rsid w:val="584C9D58"/>
    <w:rsid w:val="584D8524"/>
    <w:rsid w:val="585F8542"/>
    <w:rsid w:val="5861B051"/>
    <w:rsid w:val="5864277E"/>
    <w:rsid w:val="5864FF71"/>
    <w:rsid w:val="5865F438"/>
    <w:rsid w:val="5866D868"/>
    <w:rsid w:val="586D52E4"/>
    <w:rsid w:val="58777A4F"/>
    <w:rsid w:val="587DC9FE"/>
    <w:rsid w:val="587EC844"/>
    <w:rsid w:val="5881E433"/>
    <w:rsid w:val="5888BEEF"/>
    <w:rsid w:val="5890EF0D"/>
    <w:rsid w:val="5891736E"/>
    <w:rsid w:val="5891A63F"/>
    <w:rsid w:val="58939B44"/>
    <w:rsid w:val="589FA225"/>
    <w:rsid w:val="589FB95A"/>
    <w:rsid w:val="58A39EBA"/>
    <w:rsid w:val="58ACC222"/>
    <w:rsid w:val="58AE5D3C"/>
    <w:rsid w:val="58AFD4A1"/>
    <w:rsid w:val="58B1CE59"/>
    <w:rsid w:val="58B70F73"/>
    <w:rsid w:val="58B83D06"/>
    <w:rsid w:val="58BC538C"/>
    <w:rsid w:val="58BF07F7"/>
    <w:rsid w:val="58C11631"/>
    <w:rsid w:val="58C6A485"/>
    <w:rsid w:val="58CD79F7"/>
    <w:rsid w:val="58F3B423"/>
    <w:rsid w:val="58FD58D8"/>
    <w:rsid w:val="58FE84F7"/>
    <w:rsid w:val="5900D829"/>
    <w:rsid w:val="5900F68F"/>
    <w:rsid w:val="59054BA0"/>
    <w:rsid w:val="590ABE54"/>
    <w:rsid w:val="590D8524"/>
    <w:rsid w:val="591241EE"/>
    <w:rsid w:val="591A785B"/>
    <w:rsid w:val="592611F0"/>
    <w:rsid w:val="592B0B52"/>
    <w:rsid w:val="59324E86"/>
    <w:rsid w:val="5934968A"/>
    <w:rsid w:val="59383EE1"/>
    <w:rsid w:val="593A4517"/>
    <w:rsid w:val="593D0516"/>
    <w:rsid w:val="59478388"/>
    <w:rsid w:val="594AEE32"/>
    <w:rsid w:val="594B5662"/>
    <w:rsid w:val="594D527D"/>
    <w:rsid w:val="5953A608"/>
    <w:rsid w:val="595FF0DA"/>
    <w:rsid w:val="596175BA"/>
    <w:rsid w:val="596BC869"/>
    <w:rsid w:val="596FED13"/>
    <w:rsid w:val="59711278"/>
    <w:rsid w:val="59720426"/>
    <w:rsid w:val="59729145"/>
    <w:rsid w:val="5972FF6B"/>
    <w:rsid w:val="597678F0"/>
    <w:rsid w:val="597D2CEE"/>
    <w:rsid w:val="5982571C"/>
    <w:rsid w:val="59834A9E"/>
    <w:rsid w:val="598816AE"/>
    <w:rsid w:val="5988C650"/>
    <w:rsid w:val="598A874C"/>
    <w:rsid w:val="598D36DF"/>
    <w:rsid w:val="5990F204"/>
    <w:rsid w:val="5999A80F"/>
    <w:rsid w:val="59A287F6"/>
    <w:rsid w:val="59A56470"/>
    <w:rsid w:val="59ABB884"/>
    <w:rsid w:val="59B16094"/>
    <w:rsid w:val="59B97E94"/>
    <w:rsid w:val="59BB1DDC"/>
    <w:rsid w:val="59BB9FF5"/>
    <w:rsid w:val="59BEC93B"/>
    <w:rsid w:val="59C1EDEB"/>
    <w:rsid w:val="59C99251"/>
    <w:rsid w:val="59D9F241"/>
    <w:rsid w:val="59DD7A6A"/>
    <w:rsid w:val="59EA63DF"/>
    <w:rsid w:val="59EB4D18"/>
    <w:rsid w:val="59EC7BC0"/>
    <w:rsid w:val="59F69594"/>
    <w:rsid w:val="59F70F25"/>
    <w:rsid w:val="59F98369"/>
    <w:rsid w:val="59FAB1E0"/>
    <w:rsid w:val="5A0813C3"/>
    <w:rsid w:val="5A0F9505"/>
    <w:rsid w:val="5A14400E"/>
    <w:rsid w:val="5A1653EC"/>
    <w:rsid w:val="5A16A90F"/>
    <w:rsid w:val="5A1F2001"/>
    <w:rsid w:val="5A21A9BC"/>
    <w:rsid w:val="5A22B5D9"/>
    <w:rsid w:val="5A22C254"/>
    <w:rsid w:val="5A310EE5"/>
    <w:rsid w:val="5A352403"/>
    <w:rsid w:val="5A3AF08D"/>
    <w:rsid w:val="5A3CA149"/>
    <w:rsid w:val="5A3DC113"/>
    <w:rsid w:val="5A3DF989"/>
    <w:rsid w:val="5A4034CC"/>
    <w:rsid w:val="5A420FBD"/>
    <w:rsid w:val="5A4795AA"/>
    <w:rsid w:val="5A4E1D0D"/>
    <w:rsid w:val="5A56ADDB"/>
    <w:rsid w:val="5A56F8EA"/>
    <w:rsid w:val="5A58E81E"/>
    <w:rsid w:val="5A6BC219"/>
    <w:rsid w:val="5A6BCD3E"/>
    <w:rsid w:val="5A6F3F87"/>
    <w:rsid w:val="5A79BA29"/>
    <w:rsid w:val="5A7C5EC2"/>
    <w:rsid w:val="5A7D0844"/>
    <w:rsid w:val="5A7E57A8"/>
    <w:rsid w:val="5A822AD7"/>
    <w:rsid w:val="5A823CE7"/>
    <w:rsid w:val="5A89380C"/>
    <w:rsid w:val="5A8C807A"/>
    <w:rsid w:val="5A90BD1C"/>
    <w:rsid w:val="5A9477ED"/>
    <w:rsid w:val="5A9B3AEF"/>
    <w:rsid w:val="5AA2C2C3"/>
    <w:rsid w:val="5AA3946B"/>
    <w:rsid w:val="5AA91A97"/>
    <w:rsid w:val="5AAABC33"/>
    <w:rsid w:val="5AABB248"/>
    <w:rsid w:val="5ACC8831"/>
    <w:rsid w:val="5ACD79F8"/>
    <w:rsid w:val="5ACE4441"/>
    <w:rsid w:val="5AD01259"/>
    <w:rsid w:val="5AD35A91"/>
    <w:rsid w:val="5AD4A295"/>
    <w:rsid w:val="5AD4DA9E"/>
    <w:rsid w:val="5AD7B9B5"/>
    <w:rsid w:val="5ADA5958"/>
    <w:rsid w:val="5ADA7C3C"/>
    <w:rsid w:val="5ADBDE84"/>
    <w:rsid w:val="5ADD5E9B"/>
    <w:rsid w:val="5ADDA823"/>
    <w:rsid w:val="5ADDE6F2"/>
    <w:rsid w:val="5ADE0232"/>
    <w:rsid w:val="5ADE6E07"/>
    <w:rsid w:val="5AE48B16"/>
    <w:rsid w:val="5AE55B0B"/>
    <w:rsid w:val="5AEB20EA"/>
    <w:rsid w:val="5AECA94A"/>
    <w:rsid w:val="5AF72994"/>
    <w:rsid w:val="5AF7C3FC"/>
    <w:rsid w:val="5AFF4886"/>
    <w:rsid w:val="5B09C226"/>
    <w:rsid w:val="5B0C851D"/>
    <w:rsid w:val="5B110A05"/>
    <w:rsid w:val="5B12E27A"/>
    <w:rsid w:val="5B16BE2F"/>
    <w:rsid w:val="5B193600"/>
    <w:rsid w:val="5B1BBEF0"/>
    <w:rsid w:val="5B205CBB"/>
    <w:rsid w:val="5B375B0F"/>
    <w:rsid w:val="5B3771A8"/>
    <w:rsid w:val="5B37EB51"/>
    <w:rsid w:val="5B3BA719"/>
    <w:rsid w:val="5B450349"/>
    <w:rsid w:val="5B4A5AE4"/>
    <w:rsid w:val="5B4D19E5"/>
    <w:rsid w:val="5B518BC6"/>
    <w:rsid w:val="5B59490F"/>
    <w:rsid w:val="5B6B10ED"/>
    <w:rsid w:val="5B6EEF58"/>
    <w:rsid w:val="5B709378"/>
    <w:rsid w:val="5B70DAD2"/>
    <w:rsid w:val="5B71443D"/>
    <w:rsid w:val="5B744330"/>
    <w:rsid w:val="5B761C19"/>
    <w:rsid w:val="5B76BE66"/>
    <w:rsid w:val="5B79A100"/>
    <w:rsid w:val="5B7C2D04"/>
    <w:rsid w:val="5B810694"/>
    <w:rsid w:val="5B83C07C"/>
    <w:rsid w:val="5B8AAA98"/>
    <w:rsid w:val="5B8DD478"/>
    <w:rsid w:val="5B8EDC44"/>
    <w:rsid w:val="5B8FA261"/>
    <w:rsid w:val="5B974A77"/>
    <w:rsid w:val="5B9CB675"/>
    <w:rsid w:val="5BA81725"/>
    <w:rsid w:val="5BC0C203"/>
    <w:rsid w:val="5BC4BE42"/>
    <w:rsid w:val="5BCBB577"/>
    <w:rsid w:val="5BCF427C"/>
    <w:rsid w:val="5BD1C149"/>
    <w:rsid w:val="5BD73214"/>
    <w:rsid w:val="5BD75B5A"/>
    <w:rsid w:val="5BE2054D"/>
    <w:rsid w:val="5BE235B3"/>
    <w:rsid w:val="5BE620DC"/>
    <w:rsid w:val="5BE7BEE1"/>
    <w:rsid w:val="5BE81316"/>
    <w:rsid w:val="5BEA6A55"/>
    <w:rsid w:val="5BED4C3D"/>
    <w:rsid w:val="5BEE86BD"/>
    <w:rsid w:val="5BEEA4DC"/>
    <w:rsid w:val="5BF14918"/>
    <w:rsid w:val="5C028F2A"/>
    <w:rsid w:val="5C0D525E"/>
    <w:rsid w:val="5C10840D"/>
    <w:rsid w:val="5C18563A"/>
    <w:rsid w:val="5C1A2912"/>
    <w:rsid w:val="5C1C598E"/>
    <w:rsid w:val="5C201AD7"/>
    <w:rsid w:val="5C21C3C5"/>
    <w:rsid w:val="5C29DD45"/>
    <w:rsid w:val="5C36421F"/>
    <w:rsid w:val="5C38B2EE"/>
    <w:rsid w:val="5C3A1B92"/>
    <w:rsid w:val="5C4E4E88"/>
    <w:rsid w:val="5C560015"/>
    <w:rsid w:val="5C56C63F"/>
    <w:rsid w:val="5C614D98"/>
    <w:rsid w:val="5C63777B"/>
    <w:rsid w:val="5C6FA84E"/>
    <w:rsid w:val="5C758AF8"/>
    <w:rsid w:val="5C767F6E"/>
    <w:rsid w:val="5C85CB3B"/>
    <w:rsid w:val="5C8A2D31"/>
    <w:rsid w:val="5C8C5D7E"/>
    <w:rsid w:val="5C8CAE80"/>
    <w:rsid w:val="5C8D2DF8"/>
    <w:rsid w:val="5C91E61B"/>
    <w:rsid w:val="5C935FD7"/>
    <w:rsid w:val="5C9C26E2"/>
    <w:rsid w:val="5CA93CE2"/>
    <w:rsid w:val="5CACC350"/>
    <w:rsid w:val="5CBE7A63"/>
    <w:rsid w:val="5CC02CFB"/>
    <w:rsid w:val="5CC910B1"/>
    <w:rsid w:val="5CC946D5"/>
    <w:rsid w:val="5CCA5738"/>
    <w:rsid w:val="5CDDFF22"/>
    <w:rsid w:val="5CDE5B4A"/>
    <w:rsid w:val="5CE150A2"/>
    <w:rsid w:val="5CE2DF0D"/>
    <w:rsid w:val="5CE41839"/>
    <w:rsid w:val="5CE5CE61"/>
    <w:rsid w:val="5CE9C4B5"/>
    <w:rsid w:val="5CE9D637"/>
    <w:rsid w:val="5CF04CAC"/>
    <w:rsid w:val="5CF8FAAE"/>
    <w:rsid w:val="5D009F22"/>
    <w:rsid w:val="5D04CD07"/>
    <w:rsid w:val="5D08E564"/>
    <w:rsid w:val="5D0B041E"/>
    <w:rsid w:val="5D0C7716"/>
    <w:rsid w:val="5D13C279"/>
    <w:rsid w:val="5D14D30F"/>
    <w:rsid w:val="5D1655BD"/>
    <w:rsid w:val="5D1EF827"/>
    <w:rsid w:val="5D1F44E6"/>
    <w:rsid w:val="5D1F8278"/>
    <w:rsid w:val="5D25BA5C"/>
    <w:rsid w:val="5D2A8D65"/>
    <w:rsid w:val="5D368A8C"/>
    <w:rsid w:val="5D36EC82"/>
    <w:rsid w:val="5D3F0B52"/>
    <w:rsid w:val="5D43EFBA"/>
    <w:rsid w:val="5D521657"/>
    <w:rsid w:val="5D532519"/>
    <w:rsid w:val="5D55F79E"/>
    <w:rsid w:val="5D599FDC"/>
    <w:rsid w:val="5D659853"/>
    <w:rsid w:val="5D6D732A"/>
    <w:rsid w:val="5D731A7C"/>
    <w:rsid w:val="5D7736C2"/>
    <w:rsid w:val="5D77AEBC"/>
    <w:rsid w:val="5D77FE13"/>
    <w:rsid w:val="5D790D6D"/>
    <w:rsid w:val="5D7A465E"/>
    <w:rsid w:val="5D7BDC18"/>
    <w:rsid w:val="5D87E366"/>
    <w:rsid w:val="5D9C689F"/>
    <w:rsid w:val="5D9DBB3E"/>
    <w:rsid w:val="5DA0313F"/>
    <w:rsid w:val="5DA896E9"/>
    <w:rsid w:val="5DAACEC6"/>
    <w:rsid w:val="5DAAFEA2"/>
    <w:rsid w:val="5DAB5287"/>
    <w:rsid w:val="5DAD2B97"/>
    <w:rsid w:val="5DB2DA6B"/>
    <w:rsid w:val="5DB896F9"/>
    <w:rsid w:val="5DBDE521"/>
    <w:rsid w:val="5DBFC7A9"/>
    <w:rsid w:val="5DC02A32"/>
    <w:rsid w:val="5DC207E1"/>
    <w:rsid w:val="5DC5B526"/>
    <w:rsid w:val="5DC79669"/>
    <w:rsid w:val="5DD286B4"/>
    <w:rsid w:val="5DD2E71B"/>
    <w:rsid w:val="5DD522B2"/>
    <w:rsid w:val="5DD94ACC"/>
    <w:rsid w:val="5DE511E4"/>
    <w:rsid w:val="5DE745A9"/>
    <w:rsid w:val="5DF2955C"/>
    <w:rsid w:val="5DF6D655"/>
    <w:rsid w:val="5DFF4677"/>
    <w:rsid w:val="5DFF8FD9"/>
    <w:rsid w:val="5DFFDEE5"/>
    <w:rsid w:val="5E006039"/>
    <w:rsid w:val="5E010D0D"/>
    <w:rsid w:val="5E040955"/>
    <w:rsid w:val="5E0A0B1E"/>
    <w:rsid w:val="5E120322"/>
    <w:rsid w:val="5E13757A"/>
    <w:rsid w:val="5E1C07FF"/>
    <w:rsid w:val="5E1D78CE"/>
    <w:rsid w:val="5E25EE3D"/>
    <w:rsid w:val="5E2C443B"/>
    <w:rsid w:val="5E34B565"/>
    <w:rsid w:val="5E3670FE"/>
    <w:rsid w:val="5E372EA5"/>
    <w:rsid w:val="5E3953E6"/>
    <w:rsid w:val="5E3C578C"/>
    <w:rsid w:val="5E436737"/>
    <w:rsid w:val="5E48C5D3"/>
    <w:rsid w:val="5E4A5EA1"/>
    <w:rsid w:val="5E4F1F1F"/>
    <w:rsid w:val="5E50A7D5"/>
    <w:rsid w:val="5E5221CA"/>
    <w:rsid w:val="5E534A96"/>
    <w:rsid w:val="5E5373C5"/>
    <w:rsid w:val="5E586EEB"/>
    <w:rsid w:val="5E5E0459"/>
    <w:rsid w:val="5E60295A"/>
    <w:rsid w:val="5E66F2AE"/>
    <w:rsid w:val="5E6E0E81"/>
    <w:rsid w:val="5E708816"/>
    <w:rsid w:val="5E7ABF0C"/>
    <w:rsid w:val="5E856DD5"/>
    <w:rsid w:val="5E8E09AA"/>
    <w:rsid w:val="5E8F5D19"/>
    <w:rsid w:val="5E9510E9"/>
    <w:rsid w:val="5E980770"/>
    <w:rsid w:val="5E9E031A"/>
    <w:rsid w:val="5E9F1A78"/>
    <w:rsid w:val="5EA173F7"/>
    <w:rsid w:val="5EA823B5"/>
    <w:rsid w:val="5EA948DB"/>
    <w:rsid w:val="5EB01EB8"/>
    <w:rsid w:val="5EB286DF"/>
    <w:rsid w:val="5EB46BFC"/>
    <w:rsid w:val="5EBBB50C"/>
    <w:rsid w:val="5EBBDB4C"/>
    <w:rsid w:val="5EBD350A"/>
    <w:rsid w:val="5EBF9DCE"/>
    <w:rsid w:val="5EC0FBA2"/>
    <w:rsid w:val="5EC53D92"/>
    <w:rsid w:val="5EC9D394"/>
    <w:rsid w:val="5ECC7B9E"/>
    <w:rsid w:val="5ECD4C44"/>
    <w:rsid w:val="5ECF9C31"/>
    <w:rsid w:val="5ED2D097"/>
    <w:rsid w:val="5ED334FB"/>
    <w:rsid w:val="5EE14A2F"/>
    <w:rsid w:val="5EE30F4F"/>
    <w:rsid w:val="5EE38CB3"/>
    <w:rsid w:val="5EE3CC19"/>
    <w:rsid w:val="5EE4135D"/>
    <w:rsid w:val="5EE8FD29"/>
    <w:rsid w:val="5EEA1A32"/>
    <w:rsid w:val="5EEEF57C"/>
    <w:rsid w:val="5F0282B3"/>
    <w:rsid w:val="5F0439DC"/>
    <w:rsid w:val="5F06E33E"/>
    <w:rsid w:val="5F09B79C"/>
    <w:rsid w:val="5F1036CC"/>
    <w:rsid w:val="5F1139AC"/>
    <w:rsid w:val="5F19A42A"/>
    <w:rsid w:val="5F1C41D4"/>
    <w:rsid w:val="5F23E0D9"/>
    <w:rsid w:val="5F2D95E4"/>
    <w:rsid w:val="5F333347"/>
    <w:rsid w:val="5F373391"/>
    <w:rsid w:val="5F3F2AB4"/>
    <w:rsid w:val="5F405D33"/>
    <w:rsid w:val="5F42FA65"/>
    <w:rsid w:val="5F453BD2"/>
    <w:rsid w:val="5F47D55B"/>
    <w:rsid w:val="5F515871"/>
    <w:rsid w:val="5F51BB62"/>
    <w:rsid w:val="5F523B44"/>
    <w:rsid w:val="5F537CA8"/>
    <w:rsid w:val="5F579F91"/>
    <w:rsid w:val="5F68DD82"/>
    <w:rsid w:val="5F6927EF"/>
    <w:rsid w:val="5F6DF4B3"/>
    <w:rsid w:val="5F6EA81D"/>
    <w:rsid w:val="5F7368D4"/>
    <w:rsid w:val="5F751206"/>
    <w:rsid w:val="5F81B0AE"/>
    <w:rsid w:val="5F831E10"/>
    <w:rsid w:val="5F8B2DDC"/>
    <w:rsid w:val="5F911C9D"/>
    <w:rsid w:val="5F97BA87"/>
    <w:rsid w:val="5F9D1F62"/>
    <w:rsid w:val="5FA371FB"/>
    <w:rsid w:val="5FB966BA"/>
    <w:rsid w:val="5FBCC742"/>
    <w:rsid w:val="5FBE4715"/>
    <w:rsid w:val="5FC58021"/>
    <w:rsid w:val="5FC5FC12"/>
    <w:rsid w:val="5FD3358E"/>
    <w:rsid w:val="5FDED59B"/>
    <w:rsid w:val="5FDFCF69"/>
    <w:rsid w:val="5FE39588"/>
    <w:rsid w:val="5FE5D64B"/>
    <w:rsid w:val="5FE61BA2"/>
    <w:rsid w:val="5FE6384F"/>
    <w:rsid w:val="5FE80B7C"/>
    <w:rsid w:val="5FE89BDE"/>
    <w:rsid w:val="5FE99794"/>
    <w:rsid w:val="5FEB2999"/>
    <w:rsid w:val="5FF8C0D8"/>
    <w:rsid w:val="60017933"/>
    <w:rsid w:val="600EE13B"/>
    <w:rsid w:val="601819DE"/>
    <w:rsid w:val="6030AD81"/>
    <w:rsid w:val="603239C5"/>
    <w:rsid w:val="6032441B"/>
    <w:rsid w:val="603B39B0"/>
    <w:rsid w:val="603C2F9F"/>
    <w:rsid w:val="603EAB96"/>
    <w:rsid w:val="60453774"/>
    <w:rsid w:val="604B3130"/>
    <w:rsid w:val="604EB50B"/>
    <w:rsid w:val="60524CF4"/>
    <w:rsid w:val="6055673C"/>
    <w:rsid w:val="6059238D"/>
    <w:rsid w:val="605A51D8"/>
    <w:rsid w:val="605A94D4"/>
    <w:rsid w:val="605D658E"/>
    <w:rsid w:val="60626E88"/>
    <w:rsid w:val="6062E213"/>
    <w:rsid w:val="606773D7"/>
    <w:rsid w:val="606A9727"/>
    <w:rsid w:val="6071F5FB"/>
    <w:rsid w:val="6079C93F"/>
    <w:rsid w:val="607DE391"/>
    <w:rsid w:val="607E01CC"/>
    <w:rsid w:val="608438EA"/>
    <w:rsid w:val="60890DFB"/>
    <w:rsid w:val="608B793E"/>
    <w:rsid w:val="6091A903"/>
    <w:rsid w:val="6091C4B8"/>
    <w:rsid w:val="60920912"/>
    <w:rsid w:val="609B2B52"/>
    <w:rsid w:val="609D16BC"/>
    <w:rsid w:val="60A2D8F1"/>
    <w:rsid w:val="60ACD3C1"/>
    <w:rsid w:val="60ACE014"/>
    <w:rsid w:val="60B31720"/>
    <w:rsid w:val="60B973D8"/>
    <w:rsid w:val="60BE849C"/>
    <w:rsid w:val="60C230E8"/>
    <w:rsid w:val="60C2D7EE"/>
    <w:rsid w:val="60C620DD"/>
    <w:rsid w:val="60D50528"/>
    <w:rsid w:val="60D7F55B"/>
    <w:rsid w:val="60DAD635"/>
    <w:rsid w:val="60E17ACB"/>
    <w:rsid w:val="60E58D9A"/>
    <w:rsid w:val="60EA3CB1"/>
    <w:rsid w:val="60ECEDE4"/>
    <w:rsid w:val="60ED1C9B"/>
    <w:rsid w:val="60EEB29B"/>
    <w:rsid w:val="60F16D31"/>
    <w:rsid w:val="60F53FCB"/>
    <w:rsid w:val="60F8E90E"/>
    <w:rsid w:val="60FC06F7"/>
    <w:rsid w:val="60FCFCE3"/>
    <w:rsid w:val="6100FF23"/>
    <w:rsid w:val="6102AC65"/>
    <w:rsid w:val="6106088A"/>
    <w:rsid w:val="610887AD"/>
    <w:rsid w:val="6116D861"/>
    <w:rsid w:val="611E8F35"/>
    <w:rsid w:val="611F99CC"/>
    <w:rsid w:val="612314D2"/>
    <w:rsid w:val="61231932"/>
    <w:rsid w:val="612610FC"/>
    <w:rsid w:val="612A5B84"/>
    <w:rsid w:val="6134612F"/>
    <w:rsid w:val="613B4570"/>
    <w:rsid w:val="614659D9"/>
    <w:rsid w:val="614A7AD0"/>
    <w:rsid w:val="614D6B67"/>
    <w:rsid w:val="614E2924"/>
    <w:rsid w:val="61502972"/>
    <w:rsid w:val="615F6FB2"/>
    <w:rsid w:val="6160C1C9"/>
    <w:rsid w:val="6160CF25"/>
    <w:rsid w:val="61653A29"/>
    <w:rsid w:val="61681021"/>
    <w:rsid w:val="616B9272"/>
    <w:rsid w:val="61742A6E"/>
    <w:rsid w:val="617A51F9"/>
    <w:rsid w:val="61812EC3"/>
    <w:rsid w:val="618A0A60"/>
    <w:rsid w:val="618A6564"/>
    <w:rsid w:val="6193A6EA"/>
    <w:rsid w:val="619BE17F"/>
    <w:rsid w:val="61A132CB"/>
    <w:rsid w:val="61A60D08"/>
    <w:rsid w:val="61AA3B83"/>
    <w:rsid w:val="61B09357"/>
    <w:rsid w:val="61B261C6"/>
    <w:rsid w:val="61B45912"/>
    <w:rsid w:val="61C5215B"/>
    <w:rsid w:val="61C57D5A"/>
    <w:rsid w:val="61D90562"/>
    <w:rsid w:val="61DE9EE1"/>
    <w:rsid w:val="61DFCF79"/>
    <w:rsid w:val="6202AD6C"/>
    <w:rsid w:val="6205C8E8"/>
    <w:rsid w:val="620779D2"/>
    <w:rsid w:val="62084954"/>
    <w:rsid w:val="621A5096"/>
    <w:rsid w:val="621B8D53"/>
    <w:rsid w:val="621CE5B8"/>
    <w:rsid w:val="621D2520"/>
    <w:rsid w:val="6224AAA5"/>
    <w:rsid w:val="62298BF9"/>
    <w:rsid w:val="622CD7A6"/>
    <w:rsid w:val="623D6A9E"/>
    <w:rsid w:val="62510AD8"/>
    <w:rsid w:val="62517FD0"/>
    <w:rsid w:val="62537C87"/>
    <w:rsid w:val="62587FAA"/>
    <w:rsid w:val="6260ED04"/>
    <w:rsid w:val="62651C05"/>
    <w:rsid w:val="6267B304"/>
    <w:rsid w:val="62691ADF"/>
    <w:rsid w:val="626AB95A"/>
    <w:rsid w:val="6271A671"/>
    <w:rsid w:val="6275A090"/>
    <w:rsid w:val="6276F4C3"/>
    <w:rsid w:val="627D9791"/>
    <w:rsid w:val="6280B13A"/>
    <w:rsid w:val="6280E40B"/>
    <w:rsid w:val="6284A9D7"/>
    <w:rsid w:val="6284D632"/>
    <w:rsid w:val="6288715E"/>
    <w:rsid w:val="6294264B"/>
    <w:rsid w:val="629818F4"/>
    <w:rsid w:val="629FD84F"/>
    <w:rsid w:val="62A0F139"/>
    <w:rsid w:val="62A8E404"/>
    <w:rsid w:val="62AB6152"/>
    <w:rsid w:val="62ACFAB4"/>
    <w:rsid w:val="62ADAEBC"/>
    <w:rsid w:val="62BB96A3"/>
    <w:rsid w:val="62BF614D"/>
    <w:rsid w:val="62C1D199"/>
    <w:rsid w:val="62C6CED4"/>
    <w:rsid w:val="62C7EB32"/>
    <w:rsid w:val="62D3BA13"/>
    <w:rsid w:val="62D6D5F4"/>
    <w:rsid w:val="62D86465"/>
    <w:rsid w:val="62D89F06"/>
    <w:rsid w:val="62DBD358"/>
    <w:rsid w:val="62DF0EEC"/>
    <w:rsid w:val="62E2F99D"/>
    <w:rsid w:val="62E40FD0"/>
    <w:rsid w:val="62E4C3D8"/>
    <w:rsid w:val="62F14F93"/>
    <w:rsid w:val="62F2997E"/>
    <w:rsid w:val="62F491BC"/>
    <w:rsid w:val="62F99B0D"/>
    <w:rsid w:val="62FBF13D"/>
    <w:rsid w:val="62FC84C2"/>
    <w:rsid w:val="62FF4F96"/>
    <w:rsid w:val="63004721"/>
    <w:rsid w:val="6305FADA"/>
    <w:rsid w:val="630C4E11"/>
    <w:rsid w:val="6315FC62"/>
    <w:rsid w:val="6316F376"/>
    <w:rsid w:val="631ABDD6"/>
    <w:rsid w:val="632011E8"/>
    <w:rsid w:val="63229E7A"/>
    <w:rsid w:val="6326BBB9"/>
    <w:rsid w:val="632862C5"/>
    <w:rsid w:val="6328787D"/>
    <w:rsid w:val="632B2FB6"/>
    <w:rsid w:val="632B5009"/>
    <w:rsid w:val="632CFF90"/>
    <w:rsid w:val="632D4CF4"/>
    <w:rsid w:val="6338E0D3"/>
    <w:rsid w:val="63414FA4"/>
    <w:rsid w:val="6346B6CD"/>
    <w:rsid w:val="6351A8F1"/>
    <w:rsid w:val="635315B9"/>
    <w:rsid w:val="6357B2A9"/>
    <w:rsid w:val="636422B6"/>
    <w:rsid w:val="636AAFCC"/>
    <w:rsid w:val="636BEF2F"/>
    <w:rsid w:val="636C2200"/>
    <w:rsid w:val="63709DB1"/>
    <w:rsid w:val="637C304E"/>
    <w:rsid w:val="63841B6D"/>
    <w:rsid w:val="63997E4A"/>
    <w:rsid w:val="639BCF64"/>
    <w:rsid w:val="63A7577B"/>
    <w:rsid w:val="63A900C1"/>
    <w:rsid w:val="63ADAE67"/>
    <w:rsid w:val="63B84812"/>
    <w:rsid w:val="63BDF8BB"/>
    <w:rsid w:val="63CF8096"/>
    <w:rsid w:val="63D5D15B"/>
    <w:rsid w:val="63DD342E"/>
    <w:rsid w:val="63EE7D56"/>
    <w:rsid w:val="63F17DE9"/>
    <w:rsid w:val="63F324F1"/>
    <w:rsid w:val="63F67CF1"/>
    <w:rsid w:val="63FC0E96"/>
    <w:rsid w:val="63FFF4A7"/>
    <w:rsid w:val="6400EC66"/>
    <w:rsid w:val="6402C1FC"/>
    <w:rsid w:val="6404B2C2"/>
    <w:rsid w:val="6409DD8F"/>
    <w:rsid w:val="640A6E3D"/>
    <w:rsid w:val="640AF518"/>
    <w:rsid w:val="64104B30"/>
    <w:rsid w:val="641937E8"/>
    <w:rsid w:val="642C66FA"/>
    <w:rsid w:val="642F3713"/>
    <w:rsid w:val="643093BA"/>
    <w:rsid w:val="6435C14E"/>
    <w:rsid w:val="6436836D"/>
    <w:rsid w:val="6438996A"/>
    <w:rsid w:val="643E0135"/>
    <w:rsid w:val="644B5E86"/>
    <w:rsid w:val="644CA6E8"/>
    <w:rsid w:val="644E7FB7"/>
    <w:rsid w:val="64501898"/>
    <w:rsid w:val="64520463"/>
    <w:rsid w:val="64557240"/>
    <w:rsid w:val="6455D221"/>
    <w:rsid w:val="645D8D0E"/>
    <w:rsid w:val="64646EE8"/>
    <w:rsid w:val="6466D9EF"/>
    <w:rsid w:val="646C69AC"/>
    <w:rsid w:val="646F5962"/>
    <w:rsid w:val="64721B96"/>
    <w:rsid w:val="64742850"/>
    <w:rsid w:val="6478D0D3"/>
    <w:rsid w:val="647B7895"/>
    <w:rsid w:val="647ED0E4"/>
    <w:rsid w:val="647EEE6E"/>
    <w:rsid w:val="647FCB9B"/>
    <w:rsid w:val="64ADC124"/>
    <w:rsid w:val="64B38C95"/>
    <w:rsid w:val="64BD487F"/>
    <w:rsid w:val="64BD53B8"/>
    <w:rsid w:val="64BE165B"/>
    <w:rsid w:val="64C271EB"/>
    <w:rsid w:val="64C7E908"/>
    <w:rsid w:val="64CD2F5A"/>
    <w:rsid w:val="64CE4974"/>
    <w:rsid w:val="64CF4925"/>
    <w:rsid w:val="64DC0C0F"/>
    <w:rsid w:val="64DDB816"/>
    <w:rsid w:val="64E00664"/>
    <w:rsid w:val="64E1ED74"/>
    <w:rsid w:val="64E74CCE"/>
    <w:rsid w:val="64E77D34"/>
    <w:rsid w:val="64E88539"/>
    <w:rsid w:val="64F4E379"/>
    <w:rsid w:val="64F656C6"/>
    <w:rsid w:val="64F78D1E"/>
    <w:rsid w:val="64F7C78B"/>
    <w:rsid w:val="64F91A9C"/>
    <w:rsid w:val="64FA3732"/>
    <w:rsid w:val="64FD9FA3"/>
    <w:rsid w:val="64FDFC26"/>
    <w:rsid w:val="65018F80"/>
    <w:rsid w:val="6505AA71"/>
    <w:rsid w:val="65070970"/>
    <w:rsid w:val="650FC13D"/>
    <w:rsid w:val="6520DEE7"/>
    <w:rsid w:val="6523A466"/>
    <w:rsid w:val="65243B12"/>
    <w:rsid w:val="65257A24"/>
    <w:rsid w:val="65276C3E"/>
    <w:rsid w:val="652AA53E"/>
    <w:rsid w:val="6530729D"/>
    <w:rsid w:val="6536E6FC"/>
    <w:rsid w:val="6538227D"/>
    <w:rsid w:val="653F8B11"/>
    <w:rsid w:val="6540E113"/>
    <w:rsid w:val="6543A5B2"/>
    <w:rsid w:val="65445ECC"/>
    <w:rsid w:val="65547573"/>
    <w:rsid w:val="65592488"/>
    <w:rsid w:val="655B8BCC"/>
    <w:rsid w:val="655C8981"/>
    <w:rsid w:val="655CE6DD"/>
    <w:rsid w:val="6560CA1E"/>
    <w:rsid w:val="656CD08C"/>
    <w:rsid w:val="65717345"/>
    <w:rsid w:val="6573434D"/>
    <w:rsid w:val="657A9B18"/>
    <w:rsid w:val="6580C7D7"/>
    <w:rsid w:val="658BDD67"/>
    <w:rsid w:val="658D8499"/>
    <w:rsid w:val="658ED253"/>
    <w:rsid w:val="658F2866"/>
    <w:rsid w:val="65948BAA"/>
    <w:rsid w:val="659BDCB9"/>
    <w:rsid w:val="659DA0B6"/>
    <w:rsid w:val="65A13D4A"/>
    <w:rsid w:val="65A29A7C"/>
    <w:rsid w:val="65A49790"/>
    <w:rsid w:val="65A50D02"/>
    <w:rsid w:val="65A7BEA4"/>
    <w:rsid w:val="65B27A9C"/>
    <w:rsid w:val="65B38327"/>
    <w:rsid w:val="65B66D79"/>
    <w:rsid w:val="65B894BD"/>
    <w:rsid w:val="65BA4134"/>
    <w:rsid w:val="65BB468E"/>
    <w:rsid w:val="65C56256"/>
    <w:rsid w:val="65CA88F2"/>
    <w:rsid w:val="65D8CB0C"/>
    <w:rsid w:val="65D8CEAD"/>
    <w:rsid w:val="65D9221B"/>
    <w:rsid w:val="65E0CC70"/>
    <w:rsid w:val="65E2AB75"/>
    <w:rsid w:val="65E466E2"/>
    <w:rsid w:val="65E54195"/>
    <w:rsid w:val="65E76EA3"/>
    <w:rsid w:val="65E894DE"/>
    <w:rsid w:val="65EBC94B"/>
    <w:rsid w:val="65F1B468"/>
    <w:rsid w:val="65FA1AE3"/>
    <w:rsid w:val="660827CB"/>
    <w:rsid w:val="66096291"/>
    <w:rsid w:val="660F5E77"/>
    <w:rsid w:val="661CA3DB"/>
    <w:rsid w:val="662134A6"/>
    <w:rsid w:val="662994E9"/>
    <w:rsid w:val="662C5048"/>
    <w:rsid w:val="662F857E"/>
    <w:rsid w:val="663A9210"/>
    <w:rsid w:val="663DA6E2"/>
    <w:rsid w:val="66406621"/>
    <w:rsid w:val="6646EB83"/>
    <w:rsid w:val="66572762"/>
    <w:rsid w:val="6659C021"/>
    <w:rsid w:val="665B2156"/>
    <w:rsid w:val="665E424C"/>
    <w:rsid w:val="665E5489"/>
    <w:rsid w:val="665E5C7B"/>
    <w:rsid w:val="6667B05B"/>
    <w:rsid w:val="666E3A63"/>
    <w:rsid w:val="66720C53"/>
    <w:rsid w:val="66746E56"/>
    <w:rsid w:val="6675C691"/>
    <w:rsid w:val="66787E10"/>
    <w:rsid w:val="667D108A"/>
    <w:rsid w:val="667DBDD5"/>
    <w:rsid w:val="667EE1DF"/>
    <w:rsid w:val="668B34AF"/>
    <w:rsid w:val="6690786C"/>
    <w:rsid w:val="6696E45A"/>
    <w:rsid w:val="66981E3C"/>
    <w:rsid w:val="669C5749"/>
    <w:rsid w:val="66A5ABE3"/>
    <w:rsid w:val="66AB312F"/>
    <w:rsid w:val="66ADC524"/>
    <w:rsid w:val="66B5C9B5"/>
    <w:rsid w:val="66B8D373"/>
    <w:rsid w:val="66B90A18"/>
    <w:rsid w:val="66C1802E"/>
    <w:rsid w:val="66C46691"/>
    <w:rsid w:val="66C77576"/>
    <w:rsid w:val="66C8E486"/>
    <w:rsid w:val="66CB1E53"/>
    <w:rsid w:val="66CC0720"/>
    <w:rsid w:val="66CDF166"/>
    <w:rsid w:val="66CF6498"/>
    <w:rsid w:val="66DC51E2"/>
    <w:rsid w:val="66DF4A78"/>
    <w:rsid w:val="66E1E8EB"/>
    <w:rsid w:val="66F5115D"/>
    <w:rsid w:val="66F95AD3"/>
    <w:rsid w:val="66F9B63B"/>
    <w:rsid w:val="66FAC9AC"/>
    <w:rsid w:val="6703D2AC"/>
    <w:rsid w:val="67075B89"/>
    <w:rsid w:val="671798A9"/>
    <w:rsid w:val="671C7880"/>
    <w:rsid w:val="67254B52"/>
    <w:rsid w:val="6729D6A2"/>
    <w:rsid w:val="672B32BA"/>
    <w:rsid w:val="672CB045"/>
    <w:rsid w:val="672E0E32"/>
    <w:rsid w:val="6735885C"/>
    <w:rsid w:val="673C1124"/>
    <w:rsid w:val="673F87BC"/>
    <w:rsid w:val="674B7D33"/>
    <w:rsid w:val="674C67A8"/>
    <w:rsid w:val="675493E8"/>
    <w:rsid w:val="675501EC"/>
    <w:rsid w:val="676493E6"/>
    <w:rsid w:val="676A3552"/>
    <w:rsid w:val="676AB5A9"/>
    <w:rsid w:val="676AECDA"/>
    <w:rsid w:val="6772255D"/>
    <w:rsid w:val="6779C3F2"/>
    <w:rsid w:val="677D86B8"/>
    <w:rsid w:val="678940E6"/>
    <w:rsid w:val="67897F60"/>
    <w:rsid w:val="678B2581"/>
    <w:rsid w:val="678EC5DB"/>
    <w:rsid w:val="6797EF7F"/>
    <w:rsid w:val="67982F1D"/>
    <w:rsid w:val="67997450"/>
    <w:rsid w:val="679B099B"/>
    <w:rsid w:val="679BB618"/>
    <w:rsid w:val="679BE66B"/>
    <w:rsid w:val="679EAD9C"/>
    <w:rsid w:val="67A01E2E"/>
    <w:rsid w:val="67A6A2BA"/>
    <w:rsid w:val="67AF29C8"/>
    <w:rsid w:val="67B1AAE1"/>
    <w:rsid w:val="67B3D527"/>
    <w:rsid w:val="67B50ABC"/>
    <w:rsid w:val="67BEACEC"/>
    <w:rsid w:val="67C7B3D7"/>
    <w:rsid w:val="67CB01AA"/>
    <w:rsid w:val="67CCA66A"/>
    <w:rsid w:val="67CE4B70"/>
    <w:rsid w:val="67CFF1B9"/>
    <w:rsid w:val="67D520DA"/>
    <w:rsid w:val="67D863D4"/>
    <w:rsid w:val="67DA7A65"/>
    <w:rsid w:val="67E3DCC1"/>
    <w:rsid w:val="67EB5B17"/>
    <w:rsid w:val="67EBCFB1"/>
    <w:rsid w:val="67EC4A3C"/>
    <w:rsid w:val="67F37195"/>
    <w:rsid w:val="67F8AC51"/>
    <w:rsid w:val="67FA2CDC"/>
    <w:rsid w:val="67FAF698"/>
    <w:rsid w:val="67FF58A1"/>
    <w:rsid w:val="68160ECC"/>
    <w:rsid w:val="6818601C"/>
    <w:rsid w:val="68198E36"/>
    <w:rsid w:val="681DDC2B"/>
    <w:rsid w:val="681F8435"/>
    <w:rsid w:val="68221207"/>
    <w:rsid w:val="68225C0F"/>
    <w:rsid w:val="6824E295"/>
    <w:rsid w:val="6829A240"/>
    <w:rsid w:val="6832A857"/>
    <w:rsid w:val="683D0BE4"/>
    <w:rsid w:val="68403090"/>
    <w:rsid w:val="6840F538"/>
    <w:rsid w:val="68470886"/>
    <w:rsid w:val="68482EE9"/>
    <w:rsid w:val="68580C48"/>
    <w:rsid w:val="6859B3B3"/>
    <w:rsid w:val="685A4F17"/>
    <w:rsid w:val="6861879A"/>
    <w:rsid w:val="6863D41C"/>
    <w:rsid w:val="6876C2D3"/>
    <w:rsid w:val="6877D41B"/>
    <w:rsid w:val="6877FDD3"/>
    <w:rsid w:val="687BADDE"/>
    <w:rsid w:val="688126CA"/>
    <w:rsid w:val="688440C3"/>
    <w:rsid w:val="6895084B"/>
    <w:rsid w:val="6895698F"/>
    <w:rsid w:val="6897391B"/>
    <w:rsid w:val="6897E610"/>
    <w:rsid w:val="68999511"/>
    <w:rsid w:val="68A5E04E"/>
    <w:rsid w:val="68AA7DB6"/>
    <w:rsid w:val="68AD0A4E"/>
    <w:rsid w:val="68B0F844"/>
    <w:rsid w:val="68B389E3"/>
    <w:rsid w:val="68B3B0A3"/>
    <w:rsid w:val="68B71D56"/>
    <w:rsid w:val="68BAEAD2"/>
    <w:rsid w:val="68BEACA1"/>
    <w:rsid w:val="68C28694"/>
    <w:rsid w:val="68C6B574"/>
    <w:rsid w:val="68C85CE6"/>
    <w:rsid w:val="68CF64A5"/>
    <w:rsid w:val="68DFD9C9"/>
    <w:rsid w:val="68E4DB10"/>
    <w:rsid w:val="68EF1206"/>
    <w:rsid w:val="68F15C75"/>
    <w:rsid w:val="68F399A1"/>
    <w:rsid w:val="68FDC865"/>
    <w:rsid w:val="69023CC0"/>
    <w:rsid w:val="6911261C"/>
    <w:rsid w:val="6914CF57"/>
    <w:rsid w:val="691D385A"/>
    <w:rsid w:val="691F47CF"/>
    <w:rsid w:val="69211FD3"/>
    <w:rsid w:val="692A309A"/>
    <w:rsid w:val="6934451B"/>
    <w:rsid w:val="69360EC0"/>
    <w:rsid w:val="69369852"/>
    <w:rsid w:val="69392240"/>
    <w:rsid w:val="69393FCB"/>
    <w:rsid w:val="693C47F2"/>
    <w:rsid w:val="694617E7"/>
    <w:rsid w:val="6949DD2F"/>
    <w:rsid w:val="694F8620"/>
    <w:rsid w:val="694FA588"/>
    <w:rsid w:val="6950BC9A"/>
    <w:rsid w:val="6950CA78"/>
    <w:rsid w:val="695A0794"/>
    <w:rsid w:val="695CF86C"/>
    <w:rsid w:val="695FC55A"/>
    <w:rsid w:val="696E7248"/>
    <w:rsid w:val="6978467E"/>
    <w:rsid w:val="697899E9"/>
    <w:rsid w:val="697B1901"/>
    <w:rsid w:val="697CAC53"/>
    <w:rsid w:val="69806C61"/>
    <w:rsid w:val="6981FB68"/>
    <w:rsid w:val="6984BE50"/>
    <w:rsid w:val="69851A91"/>
    <w:rsid w:val="6988129F"/>
    <w:rsid w:val="698E715F"/>
    <w:rsid w:val="6995E30E"/>
    <w:rsid w:val="699BA36F"/>
    <w:rsid w:val="699DA51B"/>
    <w:rsid w:val="69A21386"/>
    <w:rsid w:val="69A80A54"/>
    <w:rsid w:val="69ACED03"/>
    <w:rsid w:val="69B07269"/>
    <w:rsid w:val="69B1FCB1"/>
    <w:rsid w:val="69B6E396"/>
    <w:rsid w:val="69B71DC9"/>
    <w:rsid w:val="69B8AD18"/>
    <w:rsid w:val="69C4FDAE"/>
    <w:rsid w:val="69C88781"/>
    <w:rsid w:val="69C89478"/>
    <w:rsid w:val="69C8EEC7"/>
    <w:rsid w:val="69C90A33"/>
    <w:rsid w:val="69CE9B1C"/>
    <w:rsid w:val="69D1EE66"/>
    <w:rsid w:val="69D25274"/>
    <w:rsid w:val="69DAE84C"/>
    <w:rsid w:val="69DEAB8B"/>
    <w:rsid w:val="69DEB3C8"/>
    <w:rsid w:val="69E79435"/>
    <w:rsid w:val="69EA3B8B"/>
    <w:rsid w:val="69F29480"/>
    <w:rsid w:val="69F4BD6D"/>
    <w:rsid w:val="69FE79EC"/>
    <w:rsid w:val="6A084476"/>
    <w:rsid w:val="6A0EF2D5"/>
    <w:rsid w:val="6A197472"/>
    <w:rsid w:val="6A27504E"/>
    <w:rsid w:val="6A299F04"/>
    <w:rsid w:val="6A2B807F"/>
    <w:rsid w:val="6A2F720C"/>
    <w:rsid w:val="6A38AECC"/>
    <w:rsid w:val="6A3C923B"/>
    <w:rsid w:val="6A3D9DE5"/>
    <w:rsid w:val="6A41BD2E"/>
    <w:rsid w:val="6A46A710"/>
    <w:rsid w:val="6A49E448"/>
    <w:rsid w:val="6A519690"/>
    <w:rsid w:val="6A5214BF"/>
    <w:rsid w:val="6A562EEA"/>
    <w:rsid w:val="6A5DB1BE"/>
    <w:rsid w:val="6A6409AA"/>
    <w:rsid w:val="6A6D215D"/>
    <w:rsid w:val="6A70DED5"/>
    <w:rsid w:val="6A7D003B"/>
    <w:rsid w:val="6A7F5853"/>
    <w:rsid w:val="6A83A3C3"/>
    <w:rsid w:val="6A8A44CE"/>
    <w:rsid w:val="6A8CD772"/>
    <w:rsid w:val="6A96BA48"/>
    <w:rsid w:val="6A9D2AD0"/>
    <w:rsid w:val="6A9DFC40"/>
    <w:rsid w:val="6AA0DF18"/>
    <w:rsid w:val="6AA0FBDD"/>
    <w:rsid w:val="6AA2566B"/>
    <w:rsid w:val="6AB0D416"/>
    <w:rsid w:val="6ABAFE71"/>
    <w:rsid w:val="6AC05C80"/>
    <w:rsid w:val="6AC66ABE"/>
    <w:rsid w:val="6AC90131"/>
    <w:rsid w:val="6AC951D1"/>
    <w:rsid w:val="6ACA7A6A"/>
    <w:rsid w:val="6ACDE58F"/>
    <w:rsid w:val="6ACF5A25"/>
    <w:rsid w:val="6ADBB1DA"/>
    <w:rsid w:val="6AE27F23"/>
    <w:rsid w:val="6AE4464C"/>
    <w:rsid w:val="6AE5D0BD"/>
    <w:rsid w:val="6AEADC63"/>
    <w:rsid w:val="6AF4C4E5"/>
    <w:rsid w:val="6AF95E9B"/>
    <w:rsid w:val="6AFA8310"/>
    <w:rsid w:val="6B04069C"/>
    <w:rsid w:val="6B07676F"/>
    <w:rsid w:val="6B077945"/>
    <w:rsid w:val="6B1202BA"/>
    <w:rsid w:val="6B13BA50"/>
    <w:rsid w:val="6B21F4F5"/>
    <w:rsid w:val="6B264CFC"/>
    <w:rsid w:val="6B29F1F3"/>
    <w:rsid w:val="6B2D12D9"/>
    <w:rsid w:val="6B2DCAFD"/>
    <w:rsid w:val="6B32ECEC"/>
    <w:rsid w:val="6B331B61"/>
    <w:rsid w:val="6B33215D"/>
    <w:rsid w:val="6B3B5351"/>
    <w:rsid w:val="6B3D58D8"/>
    <w:rsid w:val="6B417324"/>
    <w:rsid w:val="6B4D72D7"/>
    <w:rsid w:val="6B5405B1"/>
    <w:rsid w:val="6B563FD6"/>
    <w:rsid w:val="6B568852"/>
    <w:rsid w:val="6B571B1C"/>
    <w:rsid w:val="6B58B045"/>
    <w:rsid w:val="6B59A36F"/>
    <w:rsid w:val="6B5DE460"/>
    <w:rsid w:val="6B633F57"/>
    <w:rsid w:val="6B6B44AB"/>
    <w:rsid w:val="6B7C10F9"/>
    <w:rsid w:val="6B7C88A8"/>
    <w:rsid w:val="6B8D9C70"/>
    <w:rsid w:val="6B948BDA"/>
    <w:rsid w:val="6B94B623"/>
    <w:rsid w:val="6B970C8B"/>
    <w:rsid w:val="6B97705C"/>
    <w:rsid w:val="6B9B5EA6"/>
    <w:rsid w:val="6BAB9AA3"/>
    <w:rsid w:val="6BB8CA3E"/>
    <w:rsid w:val="6BB956DB"/>
    <w:rsid w:val="6BBC8981"/>
    <w:rsid w:val="6BC6FABB"/>
    <w:rsid w:val="6BD130C3"/>
    <w:rsid w:val="6BD91B8A"/>
    <w:rsid w:val="6BDABAB4"/>
    <w:rsid w:val="6BDD5707"/>
    <w:rsid w:val="6BECE8D6"/>
    <w:rsid w:val="6BEDAE5D"/>
    <w:rsid w:val="6C000BA9"/>
    <w:rsid w:val="6C008A4B"/>
    <w:rsid w:val="6C093E94"/>
    <w:rsid w:val="6C09E5ED"/>
    <w:rsid w:val="6C115A2A"/>
    <w:rsid w:val="6C122EA8"/>
    <w:rsid w:val="6C132E09"/>
    <w:rsid w:val="6C19DBB1"/>
    <w:rsid w:val="6C1B4E37"/>
    <w:rsid w:val="6C20ACA1"/>
    <w:rsid w:val="6C218340"/>
    <w:rsid w:val="6C27D4A9"/>
    <w:rsid w:val="6C2E68CF"/>
    <w:rsid w:val="6C2E7E0D"/>
    <w:rsid w:val="6C333C06"/>
    <w:rsid w:val="6C341C00"/>
    <w:rsid w:val="6C3824E7"/>
    <w:rsid w:val="6C388BEE"/>
    <w:rsid w:val="6C3961FE"/>
    <w:rsid w:val="6C3A9111"/>
    <w:rsid w:val="6C3C7AC5"/>
    <w:rsid w:val="6C3CD522"/>
    <w:rsid w:val="6C3DD0F0"/>
    <w:rsid w:val="6C46C570"/>
    <w:rsid w:val="6C4A7BE9"/>
    <w:rsid w:val="6C4BCC3A"/>
    <w:rsid w:val="6C528915"/>
    <w:rsid w:val="6C533FFA"/>
    <w:rsid w:val="6C554A8C"/>
    <w:rsid w:val="6C5702A3"/>
    <w:rsid w:val="6C5F0483"/>
    <w:rsid w:val="6C6096DD"/>
    <w:rsid w:val="6C637622"/>
    <w:rsid w:val="6C6703A3"/>
    <w:rsid w:val="6C695AD2"/>
    <w:rsid w:val="6C7251FA"/>
    <w:rsid w:val="6C7501B0"/>
    <w:rsid w:val="6C840396"/>
    <w:rsid w:val="6C8C50AD"/>
    <w:rsid w:val="6C8CD177"/>
    <w:rsid w:val="6C8DBA65"/>
    <w:rsid w:val="6C93D5B9"/>
    <w:rsid w:val="6C96FE9C"/>
    <w:rsid w:val="6C9CA1CD"/>
    <w:rsid w:val="6C9F7A8B"/>
    <w:rsid w:val="6CAD67A2"/>
    <w:rsid w:val="6CB6B363"/>
    <w:rsid w:val="6CBE253D"/>
    <w:rsid w:val="6CC72948"/>
    <w:rsid w:val="6CD76E8F"/>
    <w:rsid w:val="6CD7F865"/>
    <w:rsid w:val="6CDC8C11"/>
    <w:rsid w:val="6CE20D2E"/>
    <w:rsid w:val="6CE7345A"/>
    <w:rsid w:val="6CE879EA"/>
    <w:rsid w:val="6CF00799"/>
    <w:rsid w:val="6CF9485E"/>
    <w:rsid w:val="6CFA9732"/>
    <w:rsid w:val="6CFCFCAA"/>
    <w:rsid w:val="6CFF783E"/>
    <w:rsid w:val="6D109CBD"/>
    <w:rsid w:val="6D1BBB1A"/>
    <w:rsid w:val="6D23BE83"/>
    <w:rsid w:val="6D23F776"/>
    <w:rsid w:val="6D257335"/>
    <w:rsid w:val="6D2761EB"/>
    <w:rsid w:val="6D281AB6"/>
    <w:rsid w:val="6D3AD874"/>
    <w:rsid w:val="6D3DB91C"/>
    <w:rsid w:val="6D3E8F90"/>
    <w:rsid w:val="6D44D625"/>
    <w:rsid w:val="6D48EE41"/>
    <w:rsid w:val="6D4E9A8D"/>
    <w:rsid w:val="6D51A144"/>
    <w:rsid w:val="6D60631C"/>
    <w:rsid w:val="6D667706"/>
    <w:rsid w:val="6D667D0F"/>
    <w:rsid w:val="6D6F6460"/>
    <w:rsid w:val="6D7B5BA6"/>
    <w:rsid w:val="6D7DC185"/>
    <w:rsid w:val="6D7E1D5A"/>
    <w:rsid w:val="6D86B1A4"/>
    <w:rsid w:val="6D880E9F"/>
    <w:rsid w:val="6D8BA8C0"/>
    <w:rsid w:val="6D976A6D"/>
    <w:rsid w:val="6D9A06A1"/>
    <w:rsid w:val="6D9D02F0"/>
    <w:rsid w:val="6DA2D5C8"/>
    <w:rsid w:val="6DA75FA7"/>
    <w:rsid w:val="6DA7C497"/>
    <w:rsid w:val="6DAE3273"/>
    <w:rsid w:val="6DAFBC32"/>
    <w:rsid w:val="6DB23795"/>
    <w:rsid w:val="6DB486A9"/>
    <w:rsid w:val="6DB72E41"/>
    <w:rsid w:val="6DB84D3E"/>
    <w:rsid w:val="6DB88623"/>
    <w:rsid w:val="6DB8C658"/>
    <w:rsid w:val="6DBF5F12"/>
    <w:rsid w:val="6DCF3382"/>
    <w:rsid w:val="6DD03F94"/>
    <w:rsid w:val="6DD09C44"/>
    <w:rsid w:val="6DD287FE"/>
    <w:rsid w:val="6DD949E3"/>
    <w:rsid w:val="6DDC2D4D"/>
    <w:rsid w:val="6DE7818F"/>
    <w:rsid w:val="6DED7116"/>
    <w:rsid w:val="6DEE5482"/>
    <w:rsid w:val="6DF040BC"/>
    <w:rsid w:val="6DF8ACAE"/>
    <w:rsid w:val="6E07CDFA"/>
    <w:rsid w:val="6E0D9B15"/>
    <w:rsid w:val="6E186314"/>
    <w:rsid w:val="6E18CB60"/>
    <w:rsid w:val="6E1A4265"/>
    <w:rsid w:val="6E2416A1"/>
    <w:rsid w:val="6E26EF8C"/>
    <w:rsid w:val="6E32C6F4"/>
    <w:rsid w:val="6E34CB1E"/>
    <w:rsid w:val="6E37A928"/>
    <w:rsid w:val="6E37F035"/>
    <w:rsid w:val="6E3E73CD"/>
    <w:rsid w:val="6E4259B1"/>
    <w:rsid w:val="6E48A29B"/>
    <w:rsid w:val="6E4A848B"/>
    <w:rsid w:val="6E4A9475"/>
    <w:rsid w:val="6E4C22CF"/>
    <w:rsid w:val="6E4C55A0"/>
    <w:rsid w:val="6E4F59C1"/>
    <w:rsid w:val="6E5D28D3"/>
    <w:rsid w:val="6E5DC32F"/>
    <w:rsid w:val="6E5F43EC"/>
    <w:rsid w:val="6E60AEB3"/>
    <w:rsid w:val="6E62C049"/>
    <w:rsid w:val="6E6D7FCE"/>
    <w:rsid w:val="6E71E91E"/>
    <w:rsid w:val="6E75DC93"/>
    <w:rsid w:val="6E76EC54"/>
    <w:rsid w:val="6E776AF7"/>
    <w:rsid w:val="6E8327D5"/>
    <w:rsid w:val="6E8E3909"/>
    <w:rsid w:val="6E94A1BA"/>
    <w:rsid w:val="6E97193F"/>
    <w:rsid w:val="6E9B92D6"/>
    <w:rsid w:val="6E9F5310"/>
    <w:rsid w:val="6EA3FD4F"/>
    <w:rsid w:val="6EA5D7EF"/>
    <w:rsid w:val="6EA63F32"/>
    <w:rsid w:val="6EA67894"/>
    <w:rsid w:val="6EAA0F13"/>
    <w:rsid w:val="6EAA280A"/>
    <w:rsid w:val="6EABDF13"/>
    <w:rsid w:val="6EAF8F09"/>
    <w:rsid w:val="6EB17F2F"/>
    <w:rsid w:val="6EB40D76"/>
    <w:rsid w:val="6EBFCC63"/>
    <w:rsid w:val="6EC0A945"/>
    <w:rsid w:val="6ED3B4A5"/>
    <w:rsid w:val="6ED4E047"/>
    <w:rsid w:val="6ED92218"/>
    <w:rsid w:val="6EE02568"/>
    <w:rsid w:val="6EECB334"/>
    <w:rsid w:val="6EECD816"/>
    <w:rsid w:val="6EEECC8E"/>
    <w:rsid w:val="6EF199F6"/>
    <w:rsid w:val="6EF591FE"/>
    <w:rsid w:val="6EFC9E09"/>
    <w:rsid w:val="6F05A5F5"/>
    <w:rsid w:val="6F16C6C4"/>
    <w:rsid w:val="6F176407"/>
    <w:rsid w:val="6F240724"/>
    <w:rsid w:val="6F299B52"/>
    <w:rsid w:val="6F2DFF9D"/>
    <w:rsid w:val="6F31986E"/>
    <w:rsid w:val="6F333471"/>
    <w:rsid w:val="6F344B74"/>
    <w:rsid w:val="6F3F934D"/>
    <w:rsid w:val="6F422D09"/>
    <w:rsid w:val="6F43B25C"/>
    <w:rsid w:val="6F4A2C30"/>
    <w:rsid w:val="6F4D953C"/>
    <w:rsid w:val="6F50AD7F"/>
    <w:rsid w:val="6F5AF021"/>
    <w:rsid w:val="6F5DCE08"/>
    <w:rsid w:val="6F615E22"/>
    <w:rsid w:val="6F6771D6"/>
    <w:rsid w:val="6F68FF55"/>
    <w:rsid w:val="6F77875C"/>
    <w:rsid w:val="6F7F4D0B"/>
    <w:rsid w:val="6F7FCE51"/>
    <w:rsid w:val="6F86A21E"/>
    <w:rsid w:val="6F8AF3AB"/>
    <w:rsid w:val="6F8C8F9E"/>
    <w:rsid w:val="6F909601"/>
    <w:rsid w:val="6F9F97AA"/>
    <w:rsid w:val="6FAA4814"/>
    <w:rsid w:val="6FACDF39"/>
    <w:rsid w:val="6FCD01EC"/>
    <w:rsid w:val="6FDAF462"/>
    <w:rsid w:val="6FDE202E"/>
    <w:rsid w:val="6FE0026D"/>
    <w:rsid w:val="6FE854E2"/>
    <w:rsid w:val="6FE872E5"/>
    <w:rsid w:val="6FEC5385"/>
    <w:rsid w:val="6FECD1E6"/>
    <w:rsid w:val="6FF3D132"/>
    <w:rsid w:val="6FF755DE"/>
    <w:rsid w:val="6FFFDE47"/>
    <w:rsid w:val="7003ADFE"/>
    <w:rsid w:val="70056088"/>
    <w:rsid w:val="70083C10"/>
    <w:rsid w:val="700C506A"/>
    <w:rsid w:val="7016FDCC"/>
    <w:rsid w:val="701ABB78"/>
    <w:rsid w:val="701C621A"/>
    <w:rsid w:val="701CC349"/>
    <w:rsid w:val="701FCF46"/>
    <w:rsid w:val="7021FF36"/>
    <w:rsid w:val="70220F66"/>
    <w:rsid w:val="70240B92"/>
    <w:rsid w:val="702ADC8D"/>
    <w:rsid w:val="7031287A"/>
    <w:rsid w:val="70404BA1"/>
    <w:rsid w:val="7044228B"/>
    <w:rsid w:val="7047BB59"/>
    <w:rsid w:val="704810A2"/>
    <w:rsid w:val="70538F8D"/>
    <w:rsid w:val="7055D505"/>
    <w:rsid w:val="706BC61A"/>
    <w:rsid w:val="7072F312"/>
    <w:rsid w:val="707A3D3F"/>
    <w:rsid w:val="707E3A9E"/>
    <w:rsid w:val="708029B1"/>
    <w:rsid w:val="708313E9"/>
    <w:rsid w:val="70848713"/>
    <w:rsid w:val="70888395"/>
    <w:rsid w:val="7098EAF3"/>
    <w:rsid w:val="709937F2"/>
    <w:rsid w:val="70A45775"/>
    <w:rsid w:val="70AA2384"/>
    <w:rsid w:val="70AECB88"/>
    <w:rsid w:val="70B1D27D"/>
    <w:rsid w:val="70B37F90"/>
    <w:rsid w:val="70B3B6F6"/>
    <w:rsid w:val="70B50DA2"/>
    <w:rsid w:val="70B936DE"/>
    <w:rsid w:val="70C1376B"/>
    <w:rsid w:val="70C498DB"/>
    <w:rsid w:val="70C4D62E"/>
    <w:rsid w:val="70C601ED"/>
    <w:rsid w:val="70C8AC5E"/>
    <w:rsid w:val="70CCAC06"/>
    <w:rsid w:val="70CF56CE"/>
    <w:rsid w:val="70D4A82F"/>
    <w:rsid w:val="70D6BE12"/>
    <w:rsid w:val="70D6EABB"/>
    <w:rsid w:val="70D893B5"/>
    <w:rsid w:val="70DA1FBC"/>
    <w:rsid w:val="70E7F4FC"/>
    <w:rsid w:val="70E85648"/>
    <w:rsid w:val="70E99C6A"/>
    <w:rsid w:val="70EDBDEF"/>
    <w:rsid w:val="70EE95E6"/>
    <w:rsid w:val="70F07E61"/>
    <w:rsid w:val="70F552A5"/>
    <w:rsid w:val="70FB8FF6"/>
    <w:rsid w:val="70FCACD1"/>
    <w:rsid w:val="70FF2DFB"/>
    <w:rsid w:val="71003A50"/>
    <w:rsid w:val="7103B246"/>
    <w:rsid w:val="710E7521"/>
    <w:rsid w:val="710F4A18"/>
    <w:rsid w:val="711ECDEB"/>
    <w:rsid w:val="71203E1E"/>
    <w:rsid w:val="71296B57"/>
    <w:rsid w:val="7134E51F"/>
    <w:rsid w:val="713B3B45"/>
    <w:rsid w:val="713EC0B8"/>
    <w:rsid w:val="7145B3C5"/>
    <w:rsid w:val="714BB042"/>
    <w:rsid w:val="7151B151"/>
    <w:rsid w:val="71521614"/>
    <w:rsid w:val="71533416"/>
    <w:rsid w:val="715595E5"/>
    <w:rsid w:val="7157981C"/>
    <w:rsid w:val="71607902"/>
    <w:rsid w:val="7162EBE5"/>
    <w:rsid w:val="7166BEE6"/>
    <w:rsid w:val="7168F269"/>
    <w:rsid w:val="716D72EC"/>
    <w:rsid w:val="7172E838"/>
    <w:rsid w:val="7175AFE8"/>
    <w:rsid w:val="717745C4"/>
    <w:rsid w:val="7177C334"/>
    <w:rsid w:val="71830FEC"/>
    <w:rsid w:val="7186CFEC"/>
    <w:rsid w:val="7187F201"/>
    <w:rsid w:val="719056D1"/>
    <w:rsid w:val="7193DF76"/>
    <w:rsid w:val="7195DDB7"/>
    <w:rsid w:val="719D2930"/>
    <w:rsid w:val="719D9236"/>
    <w:rsid w:val="71A3809F"/>
    <w:rsid w:val="71A922AF"/>
    <w:rsid w:val="71A98D72"/>
    <w:rsid w:val="71AAE7D7"/>
    <w:rsid w:val="71AC8D9F"/>
    <w:rsid w:val="71ACF2E5"/>
    <w:rsid w:val="71AE0984"/>
    <w:rsid w:val="71B7A109"/>
    <w:rsid w:val="71B9C5C6"/>
    <w:rsid w:val="71BBF6A3"/>
    <w:rsid w:val="71BC3E74"/>
    <w:rsid w:val="71BE9594"/>
    <w:rsid w:val="71C025DC"/>
    <w:rsid w:val="71C51C13"/>
    <w:rsid w:val="71C84B2F"/>
    <w:rsid w:val="71D327B4"/>
    <w:rsid w:val="71D55CF2"/>
    <w:rsid w:val="71D85593"/>
    <w:rsid w:val="71E4AF01"/>
    <w:rsid w:val="71EE4567"/>
    <w:rsid w:val="71EF3682"/>
    <w:rsid w:val="7200153F"/>
    <w:rsid w:val="7202E128"/>
    <w:rsid w:val="7207965D"/>
    <w:rsid w:val="720ED634"/>
    <w:rsid w:val="7211BA50"/>
    <w:rsid w:val="721433F6"/>
    <w:rsid w:val="72196C5A"/>
    <w:rsid w:val="722269B3"/>
    <w:rsid w:val="722C2632"/>
    <w:rsid w:val="722F0B4A"/>
    <w:rsid w:val="7234EC7A"/>
    <w:rsid w:val="72373E2D"/>
    <w:rsid w:val="7246B976"/>
    <w:rsid w:val="7246BD0A"/>
    <w:rsid w:val="72514848"/>
    <w:rsid w:val="72531133"/>
    <w:rsid w:val="725349AD"/>
    <w:rsid w:val="72545006"/>
    <w:rsid w:val="72560E9E"/>
    <w:rsid w:val="7256F7A2"/>
    <w:rsid w:val="725C7A3F"/>
    <w:rsid w:val="725E3EE5"/>
    <w:rsid w:val="725EA660"/>
    <w:rsid w:val="7261B9FE"/>
    <w:rsid w:val="7263B064"/>
    <w:rsid w:val="726554BA"/>
    <w:rsid w:val="72676D7F"/>
    <w:rsid w:val="726CC13F"/>
    <w:rsid w:val="726FB4EF"/>
    <w:rsid w:val="72732FDD"/>
    <w:rsid w:val="7273894A"/>
    <w:rsid w:val="727B4B2C"/>
    <w:rsid w:val="72885315"/>
    <w:rsid w:val="728CD514"/>
    <w:rsid w:val="728FF4D4"/>
    <w:rsid w:val="729CF3B9"/>
    <w:rsid w:val="729EA4FF"/>
    <w:rsid w:val="729F85D5"/>
    <w:rsid w:val="72A32245"/>
    <w:rsid w:val="72A5E4CC"/>
    <w:rsid w:val="72A73CD2"/>
    <w:rsid w:val="72ABCE81"/>
    <w:rsid w:val="72AF1FF7"/>
    <w:rsid w:val="72B4542F"/>
    <w:rsid w:val="72B72250"/>
    <w:rsid w:val="72B94C01"/>
    <w:rsid w:val="72BD886C"/>
    <w:rsid w:val="72C747A9"/>
    <w:rsid w:val="72CA10CB"/>
    <w:rsid w:val="72CBC235"/>
    <w:rsid w:val="72CC895A"/>
    <w:rsid w:val="72CE47BC"/>
    <w:rsid w:val="72D1619D"/>
    <w:rsid w:val="72D4A8B6"/>
    <w:rsid w:val="72E6643C"/>
    <w:rsid w:val="72EB083B"/>
    <w:rsid w:val="72EC2563"/>
    <w:rsid w:val="72EFF76B"/>
    <w:rsid w:val="72F6BBD5"/>
    <w:rsid w:val="72F85FAA"/>
    <w:rsid w:val="73005E7C"/>
    <w:rsid w:val="7302BCA3"/>
    <w:rsid w:val="730A607F"/>
    <w:rsid w:val="7312556C"/>
    <w:rsid w:val="7319E7BC"/>
    <w:rsid w:val="731DB2A1"/>
    <w:rsid w:val="73209B1A"/>
    <w:rsid w:val="73228576"/>
    <w:rsid w:val="73335219"/>
    <w:rsid w:val="7339DA24"/>
    <w:rsid w:val="733C456D"/>
    <w:rsid w:val="733DE7E5"/>
    <w:rsid w:val="734E4DB1"/>
    <w:rsid w:val="7352A27F"/>
    <w:rsid w:val="7362FF1F"/>
    <w:rsid w:val="7367627B"/>
    <w:rsid w:val="73694A22"/>
    <w:rsid w:val="736AB464"/>
    <w:rsid w:val="737B9747"/>
    <w:rsid w:val="738812AC"/>
    <w:rsid w:val="73883706"/>
    <w:rsid w:val="73915592"/>
    <w:rsid w:val="7393A425"/>
    <w:rsid w:val="73952319"/>
    <w:rsid w:val="7396A36F"/>
    <w:rsid w:val="73A28D58"/>
    <w:rsid w:val="73A2AF39"/>
    <w:rsid w:val="73AAB170"/>
    <w:rsid w:val="73ABD5F5"/>
    <w:rsid w:val="73B6E698"/>
    <w:rsid w:val="73C04939"/>
    <w:rsid w:val="73CA07DE"/>
    <w:rsid w:val="73CAA268"/>
    <w:rsid w:val="73CF55C4"/>
    <w:rsid w:val="73D4B3C1"/>
    <w:rsid w:val="73DD7613"/>
    <w:rsid w:val="73DFE8AC"/>
    <w:rsid w:val="73E81FB2"/>
    <w:rsid w:val="73E95EAA"/>
    <w:rsid w:val="73EB2F36"/>
    <w:rsid w:val="73EE0D3E"/>
    <w:rsid w:val="73FADB14"/>
    <w:rsid w:val="74024108"/>
    <w:rsid w:val="74034C6F"/>
    <w:rsid w:val="7403AFA5"/>
    <w:rsid w:val="740621D0"/>
    <w:rsid w:val="740AC5BA"/>
    <w:rsid w:val="740ED653"/>
    <w:rsid w:val="74132CE1"/>
    <w:rsid w:val="7413A3CC"/>
    <w:rsid w:val="741403A3"/>
    <w:rsid w:val="74167B59"/>
    <w:rsid w:val="74177A19"/>
    <w:rsid w:val="741880E9"/>
    <w:rsid w:val="741D5AA4"/>
    <w:rsid w:val="742567C1"/>
    <w:rsid w:val="7426D751"/>
    <w:rsid w:val="74319A1D"/>
    <w:rsid w:val="7434F98A"/>
    <w:rsid w:val="74477F1E"/>
    <w:rsid w:val="744CBD03"/>
    <w:rsid w:val="744F2E4A"/>
    <w:rsid w:val="74521CFB"/>
    <w:rsid w:val="745977C3"/>
    <w:rsid w:val="745A2E4F"/>
    <w:rsid w:val="745C38C1"/>
    <w:rsid w:val="74607A21"/>
    <w:rsid w:val="7460ACB5"/>
    <w:rsid w:val="7461B166"/>
    <w:rsid w:val="7463B7B0"/>
    <w:rsid w:val="7471C7E8"/>
    <w:rsid w:val="7473D465"/>
    <w:rsid w:val="74776AD2"/>
    <w:rsid w:val="7477BDB3"/>
    <w:rsid w:val="7479F079"/>
    <w:rsid w:val="74814394"/>
    <w:rsid w:val="7482EFF8"/>
    <w:rsid w:val="74846E01"/>
    <w:rsid w:val="748D905B"/>
    <w:rsid w:val="749167AD"/>
    <w:rsid w:val="74952158"/>
    <w:rsid w:val="74961ECC"/>
    <w:rsid w:val="7497824C"/>
    <w:rsid w:val="749C43DB"/>
    <w:rsid w:val="749E50B9"/>
    <w:rsid w:val="749ED180"/>
    <w:rsid w:val="74A80EAE"/>
    <w:rsid w:val="74AC4A8A"/>
    <w:rsid w:val="74AF7BB9"/>
    <w:rsid w:val="74B346CF"/>
    <w:rsid w:val="74BFEAB2"/>
    <w:rsid w:val="74CB3CAC"/>
    <w:rsid w:val="74D21AB8"/>
    <w:rsid w:val="74D2C81D"/>
    <w:rsid w:val="74D56FA9"/>
    <w:rsid w:val="74D8CFDB"/>
    <w:rsid w:val="74D95D55"/>
    <w:rsid w:val="74DCF1D9"/>
    <w:rsid w:val="74E046ED"/>
    <w:rsid w:val="74E0EF37"/>
    <w:rsid w:val="74F28FE2"/>
    <w:rsid w:val="74F3B9EE"/>
    <w:rsid w:val="750E237C"/>
    <w:rsid w:val="75107A40"/>
    <w:rsid w:val="7518AD29"/>
    <w:rsid w:val="7519E589"/>
    <w:rsid w:val="7528E7F2"/>
    <w:rsid w:val="753E1DBF"/>
    <w:rsid w:val="753E96E4"/>
    <w:rsid w:val="7540D3C4"/>
    <w:rsid w:val="75507091"/>
    <w:rsid w:val="7553F660"/>
    <w:rsid w:val="75595B3A"/>
    <w:rsid w:val="755E5827"/>
    <w:rsid w:val="755F1841"/>
    <w:rsid w:val="756480F7"/>
    <w:rsid w:val="75713BD1"/>
    <w:rsid w:val="75781AE6"/>
    <w:rsid w:val="757B4E85"/>
    <w:rsid w:val="757EB1F8"/>
    <w:rsid w:val="758186A6"/>
    <w:rsid w:val="758F5C9C"/>
    <w:rsid w:val="759113A5"/>
    <w:rsid w:val="759CED48"/>
    <w:rsid w:val="759D7A76"/>
    <w:rsid w:val="759F1C3C"/>
    <w:rsid w:val="75A1FD02"/>
    <w:rsid w:val="75A8B907"/>
    <w:rsid w:val="75A8F7CC"/>
    <w:rsid w:val="75B57F0E"/>
    <w:rsid w:val="75BF5B7E"/>
    <w:rsid w:val="75C49151"/>
    <w:rsid w:val="75C7E895"/>
    <w:rsid w:val="75CA6458"/>
    <w:rsid w:val="75CC9EA0"/>
    <w:rsid w:val="75CE13A7"/>
    <w:rsid w:val="75E33042"/>
    <w:rsid w:val="75E919F7"/>
    <w:rsid w:val="75EA4A4D"/>
    <w:rsid w:val="75F80754"/>
    <w:rsid w:val="75F918AE"/>
    <w:rsid w:val="75FA92AA"/>
    <w:rsid w:val="75FE2B0A"/>
    <w:rsid w:val="7602D2C7"/>
    <w:rsid w:val="76053E7A"/>
    <w:rsid w:val="760A1408"/>
    <w:rsid w:val="760CD91A"/>
    <w:rsid w:val="760F85EC"/>
    <w:rsid w:val="760FB802"/>
    <w:rsid w:val="7612F899"/>
    <w:rsid w:val="76144BD5"/>
    <w:rsid w:val="761F36A7"/>
    <w:rsid w:val="761FB00E"/>
    <w:rsid w:val="76276BA5"/>
    <w:rsid w:val="7628DF74"/>
    <w:rsid w:val="762CC9C3"/>
    <w:rsid w:val="7630CB9D"/>
    <w:rsid w:val="763142AC"/>
    <w:rsid w:val="7634FB8A"/>
    <w:rsid w:val="7637B363"/>
    <w:rsid w:val="763BDCBB"/>
    <w:rsid w:val="763C06C7"/>
    <w:rsid w:val="764123FA"/>
    <w:rsid w:val="76414801"/>
    <w:rsid w:val="7641ADA6"/>
    <w:rsid w:val="7642B9C1"/>
    <w:rsid w:val="7655B663"/>
    <w:rsid w:val="765A6743"/>
    <w:rsid w:val="76609846"/>
    <w:rsid w:val="76624240"/>
    <w:rsid w:val="766E441E"/>
    <w:rsid w:val="767286C7"/>
    <w:rsid w:val="767BDBA9"/>
    <w:rsid w:val="7680EE7B"/>
    <w:rsid w:val="7681A047"/>
    <w:rsid w:val="768613AC"/>
    <w:rsid w:val="76873E73"/>
    <w:rsid w:val="76888E0A"/>
    <w:rsid w:val="7688A23D"/>
    <w:rsid w:val="7688F9CE"/>
    <w:rsid w:val="769523AE"/>
    <w:rsid w:val="7697F380"/>
    <w:rsid w:val="769DF8B8"/>
    <w:rsid w:val="76A532A1"/>
    <w:rsid w:val="76A57917"/>
    <w:rsid w:val="76A968D6"/>
    <w:rsid w:val="76AA45E5"/>
    <w:rsid w:val="76ABEDF4"/>
    <w:rsid w:val="76AE1D0A"/>
    <w:rsid w:val="76B09840"/>
    <w:rsid w:val="76B640A6"/>
    <w:rsid w:val="76C10E3B"/>
    <w:rsid w:val="76C32432"/>
    <w:rsid w:val="76C3DBE6"/>
    <w:rsid w:val="76D0CFB2"/>
    <w:rsid w:val="76D69B6E"/>
    <w:rsid w:val="76D79A7E"/>
    <w:rsid w:val="76DAECD0"/>
    <w:rsid w:val="76E27D4A"/>
    <w:rsid w:val="76E40290"/>
    <w:rsid w:val="76E93B4B"/>
    <w:rsid w:val="76EEDB42"/>
    <w:rsid w:val="76F5FBEF"/>
    <w:rsid w:val="76FA10B7"/>
    <w:rsid w:val="770C5483"/>
    <w:rsid w:val="7714DDAF"/>
    <w:rsid w:val="77153950"/>
    <w:rsid w:val="771BF515"/>
    <w:rsid w:val="771F082F"/>
    <w:rsid w:val="77229EE7"/>
    <w:rsid w:val="77251C4B"/>
    <w:rsid w:val="772B972F"/>
    <w:rsid w:val="772C13A2"/>
    <w:rsid w:val="772F62F7"/>
    <w:rsid w:val="773187A4"/>
    <w:rsid w:val="7735C3D7"/>
    <w:rsid w:val="773874C5"/>
    <w:rsid w:val="773AAEE1"/>
    <w:rsid w:val="773CA43B"/>
    <w:rsid w:val="773F4383"/>
    <w:rsid w:val="773F88B7"/>
    <w:rsid w:val="7741587B"/>
    <w:rsid w:val="774170F7"/>
    <w:rsid w:val="7745DFBF"/>
    <w:rsid w:val="774694B0"/>
    <w:rsid w:val="7748CEB0"/>
    <w:rsid w:val="77496C87"/>
    <w:rsid w:val="774BB461"/>
    <w:rsid w:val="774E500E"/>
    <w:rsid w:val="7750F3A9"/>
    <w:rsid w:val="77567B4A"/>
    <w:rsid w:val="775CBCCE"/>
    <w:rsid w:val="7760DFE9"/>
    <w:rsid w:val="7761A055"/>
    <w:rsid w:val="7765B624"/>
    <w:rsid w:val="7767A4FF"/>
    <w:rsid w:val="7767E9D9"/>
    <w:rsid w:val="77682E48"/>
    <w:rsid w:val="776F0B84"/>
    <w:rsid w:val="7770E732"/>
    <w:rsid w:val="77753B45"/>
    <w:rsid w:val="777782AA"/>
    <w:rsid w:val="777A5DA1"/>
    <w:rsid w:val="77826496"/>
    <w:rsid w:val="778D51B8"/>
    <w:rsid w:val="77907799"/>
    <w:rsid w:val="77914592"/>
    <w:rsid w:val="779231A9"/>
    <w:rsid w:val="77944508"/>
    <w:rsid w:val="779681C9"/>
    <w:rsid w:val="77974D45"/>
    <w:rsid w:val="77992D4D"/>
    <w:rsid w:val="77A1873A"/>
    <w:rsid w:val="77B86533"/>
    <w:rsid w:val="77BD3299"/>
    <w:rsid w:val="77C75194"/>
    <w:rsid w:val="77C7EE24"/>
    <w:rsid w:val="77CFB7CF"/>
    <w:rsid w:val="77E11926"/>
    <w:rsid w:val="77E626E4"/>
    <w:rsid w:val="77E880AE"/>
    <w:rsid w:val="77EE1957"/>
    <w:rsid w:val="77FC7325"/>
    <w:rsid w:val="77FEE660"/>
    <w:rsid w:val="78058E7A"/>
    <w:rsid w:val="780CDECB"/>
    <w:rsid w:val="781E8808"/>
    <w:rsid w:val="781FCB61"/>
    <w:rsid w:val="782420F3"/>
    <w:rsid w:val="782B471F"/>
    <w:rsid w:val="782E52D2"/>
    <w:rsid w:val="7830A981"/>
    <w:rsid w:val="783979E9"/>
    <w:rsid w:val="783AA0C6"/>
    <w:rsid w:val="783ADC51"/>
    <w:rsid w:val="7844C84F"/>
    <w:rsid w:val="7845412D"/>
    <w:rsid w:val="7848042D"/>
    <w:rsid w:val="784CF94E"/>
    <w:rsid w:val="78564814"/>
    <w:rsid w:val="78587323"/>
    <w:rsid w:val="78662B82"/>
    <w:rsid w:val="786A1492"/>
    <w:rsid w:val="786C3E9F"/>
    <w:rsid w:val="786C6829"/>
    <w:rsid w:val="78703B63"/>
    <w:rsid w:val="788737AD"/>
    <w:rsid w:val="788AA1F5"/>
    <w:rsid w:val="78908BFE"/>
    <w:rsid w:val="78940553"/>
    <w:rsid w:val="78998D60"/>
    <w:rsid w:val="78AA108E"/>
    <w:rsid w:val="78AF74E4"/>
    <w:rsid w:val="78BB97E1"/>
    <w:rsid w:val="78C3AD47"/>
    <w:rsid w:val="78C51F73"/>
    <w:rsid w:val="78C996AF"/>
    <w:rsid w:val="78D6D0ED"/>
    <w:rsid w:val="78D6F1D4"/>
    <w:rsid w:val="78D9B07E"/>
    <w:rsid w:val="78DBE5EB"/>
    <w:rsid w:val="78DED398"/>
    <w:rsid w:val="78EB629A"/>
    <w:rsid w:val="78EE81C2"/>
    <w:rsid w:val="78F93983"/>
    <w:rsid w:val="78FF41CE"/>
    <w:rsid w:val="79041399"/>
    <w:rsid w:val="7905F74E"/>
    <w:rsid w:val="7910C3DB"/>
    <w:rsid w:val="7912A9C8"/>
    <w:rsid w:val="79142900"/>
    <w:rsid w:val="79143F77"/>
    <w:rsid w:val="79162E02"/>
    <w:rsid w:val="791B6AC8"/>
    <w:rsid w:val="791C1781"/>
    <w:rsid w:val="79275860"/>
    <w:rsid w:val="7928C419"/>
    <w:rsid w:val="792A49C5"/>
    <w:rsid w:val="792C6CF5"/>
    <w:rsid w:val="79348E9F"/>
    <w:rsid w:val="79417CEF"/>
    <w:rsid w:val="794E936D"/>
    <w:rsid w:val="794FCB60"/>
    <w:rsid w:val="795224EC"/>
    <w:rsid w:val="795367F5"/>
    <w:rsid w:val="795599DD"/>
    <w:rsid w:val="7964ECEA"/>
    <w:rsid w:val="79670E67"/>
    <w:rsid w:val="796875D5"/>
    <w:rsid w:val="7968927B"/>
    <w:rsid w:val="7968A1F5"/>
    <w:rsid w:val="7968CAA3"/>
    <w:rsid w:val="7969A78B"/>
    <w:rsid w:val="796A32E1"/>
    <w:rsid w:val="7980761B"/>
    <w:rsid w:val="7985C4B0"/>
    <w:rsid w:val="79889793"/>
    <w:rsid w:val="7988FE82"/>
    <w:rsid w:val="798BDD0D"/>
    <w:rsid w:val="799BA5A6"/>
    <w:rsid w:val="79A44366"/>
    <w:rsid w:val="79A6AFFB"/>
    <w:rsid w:val="79A6E9F4"/>
    <w:rsid w:val="79B02F38"/>
    <w:rsid w:val="79BD107C"/>
    <w:rsid w:val="79C5AF44"/>
    <w:rsid w:val="79D0BB47"/>
    <w:rsid w:val="79D19D46"/>
    <w:rsid w:val="79DA551F"/>
    <w:rsid w:val="79DD2FF7"/>
    <w:rsid w:val="79DE2598"/>
    <w:rsid w:val="79E8EEA7"/>
    <w:rsid w:val="79EA930E"/>
    <w:rsid w:val="79ECC302"/>
    <w:rsid w:val="79EE6FFE"/>
    <w:rsid w:val="79F927FB"/>
    <w:rsid w:val="79FFEA2A"/>
    <w:rsid w:val="7A01DB4C"/>
    <w:rsid w:val="7A020E1D"/>
    <w:rsid w:val="7A0EFAE6"/>
    <w:rsid w:val="7A121A04"/>
    <w:rsid w:val="7A193881"/>
    <w:rsid w:val="7A1D3F2C"/>
    <w:rsid w:val="7A1D49B3"/>
    <w:rsid w:val="7A2F153E"/>
    <w:rsid w:val="7A3FA3EF"/>
    <w:rsid w:val="7A4B47B2"/>
    <w:rsid w:val="7A4C58AA"/>
    <w:rsid w:val="7A600647"/>
    <w:rsid w:val="7A632C5E"/>
    <w:rsid w:val="7A6A6325"/>
    <w:rsid w:val="7A6B76CC"/>
    <w:rsid w:val="7A6C27F6"/>
    <w:rsid w:val="7A6CBC35"/>
    <w:rsid w:val="7A6F0844"/>
    <w:rsid w:val="7A6FA1DD"/>
    <w:rsid w:val="7A71D50E"/>
    <w:rsid w:val="7A75E3F6"/>
    <w:rsid w:val="7A769362"/>
    <w:rsid w:val="7A810F80"/>
    <w:rsid w:val="7A833C18"/>
    <w:rsid w:val="7A846E36"/>
    <w:rsid w:val="7A95482F"/>
    <w:rsid w:val="7A9BA25F"/>
    <w:rsid w:val="7A9FE3FA"/>
    <w:rsid w:val="7AA3D667"/>
    <w:rsid w:val="7AAB15B0"/>
    <w:rsid w:val="7AAD0D27"/>
    <w:rsid w:val="7AADFA98"/>
    <w:rsid w:val="7AB1FE63"/>
    <w:rsid w:val="7ABF4256"/>
    <w:rsid w:val="7AC0A6CA"/>
    <w:rsid w:val="7AC3BA9C"/>
    <w:rsid w:val="7AC5324B"/>
    <w:rsid w:val="7AC5D0A0"/>
    <w:rsid w:val="7AC631A7"/>
    <w:rsid w:val="7AC66489"/>
    <w:rsid w:val="7ACA000B"/>
    <w:rsid w:val="7AD6F675"/>
    <w:rsid w:val="7AD9F973"/>
    <w:rsid w:val="7ADBCAE5"/>
    <w:rsid w:val="7ADEB46B"/>
    <w:rsid w:val="7AE29AD0"/>
    <w:rsid w:val="7AE82F03"/>
    <w:rsid w:val="7AEA3517"/>
    <w:rsid w:val="7AEE586A"/>
    <w:rsid w:val="7AF95AA3"/>
    <w:rsid w:val="7AFD4785"/>
    <w:rsid w:val="7AFF09F6"/>
    <w:rsid w:val="7B019A20"/>
    <w:rsid w:val="7B0220BF"/>
    <w:rsid w:val="7B0A98D8"/>
    <w:rsid w:val="7B0DB7E3"/>
    <w:rsid w:val="7B1492B3"/>
    <w:rsid w:val="7B159B3F"/>
    <w:rsid w:val="7B179013"/>
    <w:rsid w:val="7B219CD1"/>
    <w:rsid w:val="7B24D7DB"/>
    <w:rsid w:val="7B2B7771"/>
    <w:rsid w:val="7B2E2300"/>
    <w:rsid w:val="7B31B151"/>
    <w:rsid w:val="7B326E3B"/>
    <w:rsid w:val="7B341E37"/>
    <w:rsid w:val="7B349D2F"/>
    <w:rsid w:val="7B3C507D"/>
    <w:rsid w:val="7B427786"/>
    <w:rsid w:val="7B42EFDA"/>
    <w:rsid w:val="7B4948CF"/>
    <w:rsid w:val="7B4A8B17"/>
    <w:rsid w:val="7B4ACF2D"/>
    <w:rsid w:val="7B4C44E5"/>
    <w:rsid w:val="7B5330AB"/>
    <w:rsid w:val="7B55BC7F"/>
    <w:rsid w:val="7B5A8C45"/>
    <w:rsid w:val="7B648812"/>
    <w:rsid w:val="7B67A961"/>
    <w:rsid w:val="7B6D4E31"/>
    <w:rsid w:val="7B70202E"/>
    <w:rsid w:val="7B72CC0D"/>
    <w:rsid w:val="7B741EDB"/>
    <w:rsid w:val="7B7AB211"/>
    <w:rsid w:val="7B845367"/>
    <w:rsid w:val="7B8A29C8"/>
    <w:rsid w:val="7B8AF3F0"/>
    <w:rsid w:val="7B9279A0"/>
    <w:rsid w:val="7B94F700"/>
    <w:rsid w:val="7BA2A9A3"/>
    <w:rsid w:val="7BA30B3F"/>
    <w:rsid w:val="7BA66BFC"/>
    <w:rsid w:val="7BA70A8F"/>
    <w:rsid w:val="7BABE74C"/>
    <w:rsid w:val="7BAE7F9B"/>
    <w:rsid w:val="7BB232C1"/>
    <w:rsid w:val="7BB26956"/>
    <w:rsid w:val="7BB26DB5"/>
    <w:rsid w:val="7BB636D5"/>
    <w:rsid w:val="7BBFDBD1"/>
    <w:rsid w:val="7BC46D2B"/>
    <w:rsid w:val="7BD1D401"/>
    <w:rsid w:val="7BD42176"/>
    <w:rsid w:val="7BD446DC"/>
    <w:rsid w:val="7BD542F1"/>
    <w:rsid w:val="7BDC3449"/>
    <w:rsid w:val="7BDC53ED"/>
    <w:rsid w:val="7BE740BB"/>
    <w:rsid w:val="7BE762EC"/>
    <w:rsid w:val="7BE7F1DA"/>
    <w:rsid w:val="7BE9A9B9"/>
    <w:rsid w:val="7BF2FDB0"/>
    <w:rsid w:val="7BF64F78"/>
    <w:rsid w:val="7C083781"/>
    <w:rsid w:val="7C08B670"/>
    <w:rsid w:val="7C109ACD"/>
    <w:rsid w:val="7C12E21D"/>
    <w:rsid w:val="7C1B7372"/>
    <w:rsid w:val="7C1DFBEC"/>
    <w:rsid w:val="7C210D34"/>
    <w:rsid w:val="7C2490FB"/>
    <w:rsid w:val="7C279F53"/>
    <w:rsid w:val="7C2A736B"/>
    <w:rsid w:val="7C358E33"/>
    <w:rsid w:val="7C38E615"/>
    <w:rsid w:val="7C4A8221"/>
    <w:rsid w:val="7C506272"/>
    <w:rsid w:val="7C51C084"/>
    <w:rsid w:val="7C532101"/>
    <w:rsid w:val="7C5B715F"/>
    <w:rsid w:val="7C5FA685"/>
    <w:rsid w:val="7C63679E"/>
    <w:rsid w:val="7C6AEA55"/>
    <w:rsid w:val="7C6BE5EA"/>
    <w:rsid w:val="7C73FBB8"/>
    <w:rsid w:val="7C7AA9EE"/>
    <w:rsid w:val="7C8022C5"/>
    <w:rsid w:val="7C8264A0"/>
    <w:rsid w:val="7C86ECEF"/>
    <w:rsid w:val="7C8BE0A7"/>
    <w:rsid w:val="7C8D5197"/>
    <w:rsid w:val="7CA03836"/>
    <w:rsid w:val="7CAB3F6A"/>
    <w:rsid w:val="7CABF073"/>
    <w:rsid w:val="7CACE934"/>
    <w:rsid w:val="7CB9F64C"/>
    <w:rsid w:val="7CBB23EC"/>
    <w:rsid w:val="7CBB3DD7"/>
    <w:rsid w:val="7CD3C801"/>
    <w:rsid w:val="7CD4C4E9"/>
    <w:rsid w:val="7CD79982"/>
    <w:rsid w:val="7CD7B940"/>
    <w:rsid w:val="7CDB7C00"/>
    <w:rsid w:val="7CE04B53"/>
    <w:rsid w:val="7CE26170"/>
    <w:rsid w:val="7CE64055"/>
    <w:rsid w:val="7CE80A1F"/>
    <w:rsid w:val="7CE88C38"/>
    <w:rsid w:val="7CE94E11"/>
    <w:rsid w:val="7CEAD7F4"/>
    <w:rsid w:val="7CFD239C"/>
    <w:rsid w:val="7D0063E9"/>
    <w:rsid w:val="7D036010"/>
    <w:rsid w:val="7D0464F8"/>
    <w:rsid w:val="7D05AC42"/>
    <w:rsid w:val="7D05B5DF"/>
    <w:rsid w:val="7D05BB4D"/>
    <w:rsid w:val="7D097FD1"/>
    <w:rsid w:val="7D0D718F"/>
    <w:rsid w:val="7D0DCB5B"/>
    <w:rsid w:val="7D1120E3"/>
    <w:rsid w:val="7D128DAA"/>
    <w:rsid w:val="7D1327A4"/>
    <w:rsid w:val="7D18917A"/>
    <w:rsid w:val="7D18CBC9"/>
    <w:rsid w:val="7D1B4671"/>
    <w:rsid w:val="7D257418"/>
    <w:rsid w:val="7D259253"/>
    <w:rsid w:val="7D2BE95C"/>
    <w:rsid w:val="7D3967B7"/>
    <w:rsid w:val="7D3CA33C"/>
    <w:rsid w:val="7D3E4A76"/>
    <w:rsid w:val="7D404FBE"/>
    <w:rsid w:val="7D44AE34"/>
    <w:rsid w:val="7D460FA0"/>
    <w:rsid w:val="7D535A88"/>
    <w:rsid w:val="7D562592"/>
    <w:rsid w:val="7D56E5B9"/>
    <w:rsid w:val="7D5B4D64"/>
    <w:rsid w:val="7D60D7C0"/>
    <w:rsid w:val="7D6E8EDD"/>
    <w:rsid w:val="7D759632"/>
    <w:rsid w:val="7D76758E"/>
    <w:rsid w:val="7D7804AA"/>
    <w:rsid w:val="7D803B1A"/>
    <w:rsid w:val="7D86E1BA"/>
    <w:rsid w:val="7D89B96B"/>
    <w:rsid w:val="7D8D6F11"/>
    <w:rsid w:val="7D8F79E6"/>
    <w:rsid w:val="7D92DBD3"/>
    <w:rsid w:val="7D940549"/>
    <w:rsid w:val="7D97CE6B"/>
    <w:rsid w:val="7D9DA118"/>
    <w:rsid w:val="7DA390AD"/>
    <w:rsid w:val="7DA96CDF"/>
    <w:rsid w:val="7DAD4BE3"/>
    <w:rsid w:val="7DAE3080"/>
    <w:rsid w:val="7DB1C050"/>
    <w:rsid w:val="7DB39AC7"/>
    <w:rsid w:val="7DB5B7EA"/>
    <w:rsid w:val="7DB9A83A"/>
    <w:rsid w:val="7DBA9AC1"/>
    <w:rsid w:val="7DC1ED06"/>
    <w:rsid w:val="7DC49C1C"/>
    <w:rsid w:val="7DC594FB"/>
    <w:rsid w:val="7DD681DC"/>
    <w:rsid w:val="7DDA4A6D"/>
    <w:rsid w:val="7DDA9D34"/>
    <w:rsid w:val="7DDD83A5"/>
    <w:rsid w:val="7DE12A9D"/>
    <w:rsid w:val="7DE91CF3"/>
    <w:rsid w:val="7DF0B87A"/>
    <w:rsid w:val="7DF683B1"/>
    <w:rsid w:val="7DF909AC"/>
    <w:rsid w:val="7E046A7B"/>
    <w:rsid w:val="7E0C7EE9"/>
    <w:rsid w:val="7E0D1948"/>
    <w:rsid w:val="7E0E76B8"/>
    <w:rsid w:val="7E1BA916"/>
    <w:rsid w:val="7E1F8DFF"/>
    <w:rsid w:val="7E20CB09"/>
    <w:rsid w:val="7E269B3C"/>
    <w:rsid w:val="7E27507C"/>
    <w:rsid w:val="7E2DC1E3"/>
    <w:rsid w:val="7E34283E"/>
    <w:rsid w:val="7E35D6D4"/>
    <w:rsid w:val="7E39279B"/>
    <w:rsid w:val="7E39DADC"/>
    <w:rsid w:val="7E3CA9BD"/>
    <w:rsid w:val="7E490CE6"/>
    <w:rsid w:val="7E49B703"/>
    <w:rsid w:val="7E4A2D25"/>
    <w:rsid w:val="7E4A9543"/>
    <w:rsid w:val="7E4C44A2"/>
    <w:rsid w:val="7E5464C6"/>
    <w:rsid w:val="7E598FC5"/>
    <w:rsid w:val="7E67D6EF"/>
    <w:rsid w:val="7E691DDD"/>
    <w:rsid w:val="7E6A721F"/>
    <w:rsid w:val="7E6CF8BF"/>
    <w:rsid w:val="7E72031F"/>
    <w:rsid w:val="7E7AF137"/>
    <w:rsid w:val="7E9DE8A8"/>
    <w:rsid w:val="7E9DEEAA"/>
    <w:rsid w:val="7EA19931"/>
    <w:rsid w:val="7EA7C414"/>
    <w:rsid w:val="7EA83547"/>
    <w:rsid w:val="7EAC40B3"/>
    <w:rsid w:val="7EAD4F34"/>
    <w:rsid w:val="7EB03A5B"/>
    <w:rsid w:val="7EB24881"/>
    <w:rsid w:val="7EB77CF0"/>
    <w:rsid w:val="7EBA9336"/>
    <w:rsid w:val="7EBB23A3"/>
    <w:rsid w:val="7EBDD534"/>
    <w:rsid w:val="7EBFEC79"/>
    <w:rsid w:val="7EC35087"/>
    <w:rsid w:val="7EC3F34C"/>
    <w:rsid w:val="7ECD32DB"/>
    <w:rsid w:val="7ECECA25"/>
    <w:rsid w:val="7ED1E6BE"/>
    <w:rsid w:val="7ED2F8A9"/>
    <w:rsid w:val="7EDD51B6"/>
    <w:rsid w:val="7EE7283B"/>
    <w:rsid w:val="7EE90CFE"/>
    <w:rsid w:val="7EF7B933"/>
    <w:rsid w:val="7EF9BD36"/>
    <w:rsid w:val="7F0167F3"/>
    <w:rsid w:val="7F08A158"/>
    <w:rsid w:val="7F0938BC"/>
    <w:rsid w:val="7F12F471"/>
    <w:rsid w:val="7F1C2E1A"/>
    <w:rsid w:val="7F240192"/>
    <w:rsid w:val="7F24C057"/>
    <w:rsid w:val="7F2C2100"/>
    <w:rsid w:val="7F2FFC76"/>
    <w:rsid w:val="7F35FAAC"/>
    <w:rsid w:val="7F3E2A9A"/>
    <w:rsid w:val="7F44A2F1"/>
    <w:rsid w:val="7F451B38"/>
    <w:rsid w:val="7F45335C"/>
    <w:rsid w:val="7F478E53"/>
    <w:rsid w:val="7F4AA60D"/>
    <w:rsid w:val="7F4CAABA"/>
    <w:rsid w:val="7F524000"/>
    <w:rsid w:val="7F567D31"/>
    <w:rsid w:val="7F58B2BB"/>
    <w:rsid w:val="7F620DEF"/>
    <w:rsid w:val="7F67EC4D"/>
    <w:rsid w:val="7F686998"/>
    <w:rsid w:val="7F6892F1"/>
    <w:rsid w:val="7F6D6D13"/>
    <w:rsid w:val="7F7F9026"/>
    <w:rsid w:val="7F827046"/>
    <w:rsid w:val="7F8524CB"/>
    <w:rsid w:val="7F9773AB"/>
    <w:rsid w:val="7F9EE99A"/>
    <w:rsid w:val="7F9F8A01"/>
    <w:rsid w:val="7FA255FE"/>
    <w:rsid w:val="7FA59D95"/>
    <w:rsid w:val="7FA97F8F"/>
    <w:rsid w:val="7FAB3007"/>
    <w:rsid w:val="7FB3F751"/>
    <w:rsid w:val="7FBAA1AA"/>
    <w:rsid w:val="7FBDCF8F"/>
    <w:rsid w:val="7FBE36B7"/>
    <w:rsid w:val="7FC4C55D"/>
    <w:rsid w:val="7FCDDA4E"/>
    <w:rsid w:val="7FCEE43E"/>
    <w:rsid w:val="7FD169A6"/>
    <w:rsid w:val="7FD33C90"/>
    <w:rsid w:val="7FD59B8D"/>
    <w:rsid w:val="7FD6EB66"/>
    <w:rsid w:val="7FD9A03D"/>
    <w:rsid w:val="7FDAE1B1"/>
    <w:rsid w:val="7FDC5CB4"/>
    <w:rsid w:val="7FDF1D46"/>
    <w:rsid w:val="7FDFF66F"/>
    <w:rsid w:val="7FE25C72"/>
    <w:rsid w:val="7FEB9639"/>
    <w:rsid w:val="7FEE3CE9"/>
    <w:rsid w:val="7FEE40C8"/>
    <w:rsid w:val="7FFD6EF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B97958"/>
  <w15:chartTrackingRefBased/>
  <w15:docId w15:val="{38E23E0A-F8CD-4657-B2C7-203C060DF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F112DE"/>
    <w:pPr>
      <w:spacing w:after="0" w:line="240" w:lineRule="auto"/>
    </w:pPr>
    <w:rPr>
      <w:rFonts w:ascii="Times New Roman" w:eastAsia="Times New Roman" w:hAnsi="Times New Roman" w:cs="Times New Roman"/>
      <w:sz w:val="24"/>
      <w:szCs w:val="24"/>
      <w:lang w:val="en-US" w:eastAsia="en-GB"/>
    </w:rPr>
  </w:style>
  <w:style w:type="paragraph" w:styleId="Nadpis1">
    <w:name w:val="heading 1"/>
    <w:basedOn w:val="Normlny"/>
    <w:next w:val="Normlny"/>
    <w:link w:val="Nadpis1Char"/>
    <w:qFormat/>
    <w:rsid w:val="0060767F"/>
    <w:pPr>
      <w:keepNext/>
      <w:pageBreakBefore/>
      <w:numPr>
        <w:numId w:val="2"/>
      </w:numPr>
      <w:spacing w:before="240" w:after="240"/>
      <w:outlineLvl w:val="0"/>
    </w:pPr>
    <w:rPr>
      <w:rFonts w:eastAsiaTheme="majorEastAsia" w:cstheme="minorHAnsi"/>
      <w:color w:val="2F5496" w:themeColor="accent1" w:themeShade="BF"/>
      <w:sz w:val="32"/>
      <w:szCs w:val="32"/>
    </w:rPr>
  </w:style>
  <w:style w:type="paragraph" w:styleId="Nadpis2">
    <w:name w:val="heading 2"/>
    <w:basedOn w:val="Nadpis1"/>
    <w:next w:val="Normlny"/>
    <w:link w:val="Nadpis2Char"/>
    <w:unhideWhenUsed/>
    <w:qFormat/>
    <w:rsid w:val="00882797"/>
    <w:pPr>
      <w:pageBreakBefore w:val="0"/>
      <w:numPr>
        <w:ilvl w:val="1"/>
      </w:numPr>
      <w:spacing w:after="120"/>
      <w:ind w:left="576"/>
      <w:outlineLvl w:val="1"/>
    </w:pPr>
    <w:rPr>
      <w:rFonts w:asciiTheme="majorHAnsi" w:hAnsiTheme="majorHAnsi" w:cstheme="majorBidi"/>
      <w:b/>
      <w:bCs/>
      <w:sz w:val="26"/>
      <w:szCs w:val="26"/>
    </w:rPr>
  </w:style>
  <w:style w:type="paragraph" w:styleId="Nadpis3">
    <w:name w:val="heading 3"/>
    <w:basedOn w:val="Nadpis2"/>
    <w:next w:val="Normlny"/>
    <w:link w:val="Nadpis3Char"/>
    <w:unhideWhenUsed/>
    <w:qFormat/>
    <w:rsid w:val="00D72B66"/>
    <w:pPr>
      <w:numPr>
        <w:ilvl w:val="2"/>
      </w:numPr>
      <w:spacing w:before="360"/>
      <w:outlineLvl w:val="2"/>
    </w:pPr>
    <w:rPr>
      <w:sz w:val="24"/>
      <w:szCs w:val="24"/>
    </w:rPr>
  </w:style>
  <w:style w:type="paragraph" w:styleId="Nadpis4">
    <w:name w:val="heading 4"/>
    <w:basedOn w:val="Normlny"/>
    <w:next w:val="Normlny"/>
    <w:link w:val="Nadpis4Char"/>
    <w:unhideWhenUsed/>
    <w:qFormat/>
    <w:rsid w:val="00836BFA"/>
    <w:pPr>
      <w:keepNext/>
      <w:numPr>
        <w:ilvl w:val="3"/>
        <w:numId w:val="2"/>
      </w:numPr>
      <w:outlineLvl w:val="3"/>
    </w:pPr>
    <w:rPr>
      <w:rFonts w:asciiTheme="majorHAnsi" w:eastAsiaTheme="majorEastAsia" w:hAnsiTheme="majorHAnsi" w:cstheme="majorBidi"/>
      <w:i/>
      <w:iCs/>
      <w:color w:val="2F5496" w:themeColor="accent1" w:themeShade="BF"/>
    </w:rPr>
  </w:style>
  <w:style w:type="paragraph" w:styleId="Nadpis5">
    <w:name w:val="heading 5"/>
    <w:basedOn w:val="Normlny"/>
    <w:next w:val="Normlny"/>
    <w:link w:val="Nadpis5Char"/>
    <w:unhideWhenUsed/>
    <w:qFormat/>
    <w:rsid w:val="00117EB2"/>
    <w:pPr>
      <w:keepNext/>
      <w:numPr>
        <w:ilvl w:val="4"/>
        <w:numId w:val="2"/>
      </w:numPr>
      <w:outlineLvl w:val="4"/>
    </w:pPr>
    <w:rPr>
      <w:rFonts w:asciiTheme="majorHAnsi" w:eastAsiaTheme="majorEastAsia" w:hAnsiTheme="majorHAnsi" w:cstheme="majorBidi"/>
      <w:color w:val="2F5496" w:themeColor="accent1" w:themeShade="BF"/>
    </w:rPr>
  </w:style>
  <w:style w:type="paragraph" w:styleId="Nadpis6">
    <w:name w:val="heading 6"/>
    <w:basedOn w:val="Normlny"/>
    <w:next w:val="Normlny"/>
    <w:link w:val="Nadpis6Char"/>
    <w:unhideWhenUsed/>
    <w:qFormat/>
    <w:rsid w:val="00C34E2A"/>
    <w:pPr>
      <w:keepNext/>
      <w:numPr>
        <w:ilvl w:val="5"/>
        <w:numId w:val="2"/>
      </w:numPr>
      <w:spacing w:before="40"/>
      <w:outlineLvl w:val="5"/>
    </w:pPr>
    <w:rPr>
      <w:rFonts w:asciiTheme="majorHAnsi" w:eastAsiaTheme="majorEastAsia" w:hAnsiTheme="majorHAnsi" w:cstheme="majorBidi"/>
      <w:color w:val="1F3763"/>
    </w:rPr>
  </w:style>
  <w:style w:type="paragraph" w:styleId="Nadpis7">
    <w:name w:val="heading 7"/>
    <w:basedOn w:val="Normlny"/>
    <w:next w:val="Normlny"/>
    <w:link w:val="Nadpis7Char"/>
    <w:unhideWhenUsed/>
    <w:qFormat/>
    <w:rsid w:val="00C34E2A"/>
    <w:pPr>
      <w:keepNext/>
      <w:numPr>
        <w:ilvl w:val="6"/>
        <w:numId w:val="2"/>
      </w:numPr>
      <w:spacing w:before="40"/>
      <w:outlineLvl w:val="6"/>
    </w:pPr>
    <w:rPr>
      <w:rFonts w:asciiTheme="majorHAnsi" w:eastAsiaTheme="majorEastAsia" w:hAnsiTheme="majorHAnsi" w:cstheme="majorBidi"/>
      <w:i/>
      <w:iCs/>
      <w:color w:val="1F3763"/>
    </w:rPr>
  </w:style>
  <w:style w:type="paragraph" w:styleId="Nadpis8">
    <w:name w:val="heading 8"/>
    <w:basedOn w:val="Normlny"/>
    <w:next w:val="Normlny"/>
    <w:link w:val="Nadpis8Char"/>
    <w:semiHidden/>
    <w:unhideWhenUsed/>
    <w:qFormat/>
    <w:rsid w:val="254FF93C"/>
    <w:pPr>
      <w:keepNext/>
      <w:numPr>
        <w:ilvl w:val="7"/>
        <w:numId w:val="2"/>
      </w:numPr>
      <w:spacing w:before="40"/>
      <w:outlineLvl w:val="7"/>
    </w:pPr>
    <w:rPr>
      <w:rFonts w:asciiTheme="majorHAnsi" w:eastAsiaTheme="majorEastAsia" w:hAnsiTheme="majorHAnsi" w:cstheme="majorBidi"/>
      <w:color w:val="272727"/>
      <w:sz w:val="21"/>
      <w:szCs w:val="21"/>
    </w:rPr>
  </w:style>
  <w:style w:type="paragraph" w:styleId="Nadpis9">
    <w:name w:val="heading 9"/>
    <w:basedOn w:val="Normlny"/>
    <w:next w:val="Normlny"/>
    <w:link w:val="Nadpis9Char"/>
    <w:unhideWhenUsed/>
    <w:qFormat/>
    <w:rsid w:val="00C34E2A"/>
    <w:pPr>
      <w:keepNext/>
      <w:numPr>
        <w:ilvl w:val="8"/>
        <w:numId w:val="2"/>
      </w:numPr>
      <w:spacing w:before="40"/>
      <w:outlineLvl w:val="8"/>
    </w:pPr>
    <w:rPr>
      <w:rFonts w:asciiTheme="majorHAnsi" w:eastAsiaTheme="majorEastAsia" w:hAnsiTheme="majorHAnsi" w:cstheme="majorBidi"/>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rsid w:val="00603DCA"/>
    <w:rPr>
      <w:rFonts w:eastAsiaTheme="majorEastAsia" w:cstheme="minorHAnsi"/>
      <w:color w:val="2F5496" w:themeColor="accent1" w:themeShade="BF"/>
      <w:sz w:val="32"/>
      <w:szCs w:val="32"/>
    </w:rPr>
  </w:style>
  <w:style w:type="character" w:customStyle="1" w:styleId="Nadpis2Char">
    <w:name w:val="Nadpis 2 Char"/>
    <w:basedOn w:val="Predvolenpsmoodseku"/>
    <w:link w:val="Nadpis2"/>
    <w:rsid w:val="00882797"/>
    <w:rPr>
      <w:rFonts w:asciiTheme="majorHAnsi" w:eastAsiaTheme="majorEastAsia" w:hAnsiTheme="majorHAnsi" w:cstheme="majorBidi"/>
      <w:b/>
      <w:bCs/>
      <w:color w:val="2F5496" w:themeColor="accent1" w:themeShade="BF"/>
      <w:sz w:val="26"/>
      <w:szCs w:val="26"/>
    </w:rPr>
  </w:style>
  <w:style w:type="character" w:customStyle="1" w:styleId="Nadpis8Char">
    <w:name w:val="Nadpis 8 Char"/>
    <w:basedOn w:val="Predvolenpsmoodseku"/>
    <w:link w:val="Nadpis8"/>
    <w:semiHidden/>
    <w:rsid w:val="0009462E"/>
    <w:rPr>
      <w:rFonts w:asciiTheme="majorHAnsi" w:eastAsiaTheme="majorEastAsia" w:hAnsiTheme="majorHAnsi" w:cstheme="majorBidi"/>
      <w:color w:val="272727"/>
      <w:sz w:val="21"/>
      <w:szCs w:val="21"/>
      <w:lang w:val="en-US" w:eastAsia="en-GB"/>
    </w:rPr>
  </w:style>
  <w:style w:type="paragraph" w:styleId="Nzov">
    <w:name w:val="Title"/>
    <w:basedOn w:val="Normlny"/>
    <w:next w:val="Normlny"/>
    <w:link w:val="NzovChar"/>
    <w:qFormat/>
    <w:rsid w:val="254FF93C"/>
    <w:pPr>
      <w:contextualSpacing/>
    </w:pPr>
    <w:rPr>
      <w:rFonts w:asciiTheme="majorHAnsi" w:eastAsiaTheme="majorEastAsia" w:hAnsiTheme="majorHAnsi" w:cstheme="majorBidi"/>
      <w:sz w:val="56"/>
      <w:szCs w:val="56"/>
    </w:rPr>
  </w:style>
  <w:style w:type="character" w:customStyle="1" w:styleId="NzovChar">
    <w:name w:val="Názov Char"/>
    <w:basedOn w:val="Predvolenpsmoodseku"/>
    <w:link w:val="Nzov"/>
    <w:rsid w:val="0009462E"/>
    <w:rPr>
      <w:rFonts w:asciiTheme="majorHAnsi" w:eastAsiaTheme="majorEastAsia" w:hAnsiTheme="majorHAnsi" w:cstheme="majorBidi"/>
      <w:sz w:val="56"/>
      <w:szCs w:val="56"/>
      <w:lang w:val="en-US" w:eastAsia="en-GB"/>
    </w:rPr>
  </w:style>
  <w:style w:type="paragraph" w:styleId="Hlavikaobsahu">
    <w:name w:val="TOC Heading"/>
    <w:basedOn w:val="Nadpis1"/>
    <w:next w:val="Normlny"/>
    <w:unhideWhenUsed/>
    <w:qFormat/>
    <w:rsid w:val="254FF93C"/>
    <w:rPr>
      <w:lang w:eastAsia="sk-SK"/>
    </w:rPr>
  </w:style>
  <w:style w:type="paragraph" w:styleId="Obsah1">
    <w:name w:val="toc 1"/>
    <w:basedOn w:val="Normlny"/>
    <w:next w:val="Normlny"/>
    <w:uiPriority w:val="39"/>
    <w:unhideWhenUsed/>
    <w:rsid w:val="254FF93C"/>
    <w:pPr>
      <w:spacing w:after="100"/>
    </w:pPr>
  </w:style>
  <w:style w:type="character" w:styleId="Hypertextovprepojenie">
    <w:name w:val="Hyperlink"/>
    <w:basedOn w:val="Predvolenpsmoodseku"/>
    <w:uiPriority w:val="99"/>
    <w:unhideWhenUsed/>
    <w:rsid w:val="0009462E"/>
    <w:rPr>
      <w:color w:val="0563C1" w:themeColor="hyperlink"/>
      <w:u w:val="single"/>
    </w:rPr>
  </w:style>
  <w:style w:type="table" w:styleId="Mriekatabuky">
    <w:name w:val="Table Grid"/>
    <w:aliases w:val="Table Grid s header ROW"/>
    <w:basedOn w:val="Normlnatabuka"/>
    <w:uiPriority w:val="39"/>
    <w:rsid w:val="0009462E"/>
    <w:pPr>
      <w:spacing w:after="0" w:line="240" w:lineRule="auto"/>
    </w:pPr>
    <w:tblPr/>
  </w:style>
  <w:style w:type="paragraph" w:styleId="Odsekzoznamu">
    <w:name w:val="List Paragraph"/>
    <w:aliases w:val="body,Odsek zoznamu2,Odsek,Odsek zoznamu1,ODRAZKY PRVA UROVEN,bullet,Bullet Number,lp1,lp11,List Paragraph11,Use Case List Paragraph,List Paragraph1,Bulleted Text,Bullet List,List Paragraph2,Bullet edison,List Paragraph3,List Paragraph4,b1"/>
    <w:basedOn w:val="Normlny"/>
    <w:link w:val="OdsekzoznamuChar"/>
    <w:uiPriority w:val="34"/>
    <w:qFormat/>
    <w:rsid w:val="00777256"/>
    <w:pPr>
      <w:numPr>
        <w:numId w:val="6"/>
      </w:numPr>
      <w:spacing w:line="240" w:lineRule="atLeast"/>
      <w:contextualSpacing/>
    </w:pPr>
  </w:style>
  <w:style w:type="paragraph" w:styleId="Hlavika">
    <w:name w:val="header"/>
    <w:aliases w:val="SJ Head1,h,Alt Header,ho,header odd,Header x,AC Brand Left,AC Brand,Header/Footer"/>
    <w:basedOn w:val="Normlny"/>
    <w:link w:val="HlavikaChar"/>
    <w:uiPriority w:val="99"/>
    <w:unhideWhenUsed/>
    <w:rsid w:val="254FF93C"/>
    <w:pPr>
      <w:tabs>
        <w:tab w:val="center" w:pos="4536"/>
        <w:tab w:val="right" w:pos="9072"/>
      </w:tabs>
    </w:pPr>
  </w:style>
  <w:style w:type="character" w:customStyle="1" w:styleId="HlavikaChar">
    <w:name w:val="Hlavička Char"/>
    <w:aliases w:val="SJ Head1 Char,h Char,Alt Header Char,ho Char,header odd Char,Header x Char,AC Brand Left Char,AC Brand Char,Header/Footer Char"/>
    <w:basedOn w:val="Predvolenpsmoodseku"/>
    <w:link w:val="Hlavika"/>
    <w:uiPriority w:val="99"/>
    <w:rsid w:val="0009462E"/>
    <w:rPr>
      <w:rFonts w:ascii="Times New Roman" w:eastAsia="Times New Roman" w:hAnsi="Times New Roman" w:cs="Times New Roman"/>
      <w:sz w:val="24"/>
      <w:szCs w:val="24"/>
      <w:lang w:val="en-US" w:eastAsia="en-GB"/>
    </w:rPr>
  </w:style>
  <w:style w:type="paragraph" w:styleId="Pta">
    <w:name w:val="footer"/>
    <w:basedOn w:val="Normlny"/>
    <w:link w:val="PtaChar"/>
    <w:uiPriority w:val="99"/>
    <w:unhideWhenUsed/>
    <w:rsid w:val="254FF93C"/>
    <w:pPr>
      <w:tabs>
        <w:tab w:val="center" w:pos="4536"/>
        <w:tab w:val="right" w:pos="9072"/>
      </w:tabs>
    </w:pPr>
  </w:style>
  <w:style w:type="character" w:customStyle="1" w:styleId="PtaChar">
    <w:name w:val="Päta Char"/>
    <w:basedOn w:val="Predvolenpsmoodseku"/>
    <w:link w:val="Pta"/>
    <w:uiPriority w:val="99"/>
    <w:rsid w:val="0009462E"/>
    <w:rPr>
      <w:rFonts w:ascii="Times New Roman" w:eastAsia="Times New Roman" w:hAnsi="Times New Roman" w:cs="Times New Roman"/>
      <w:sz w:val="24"/>
      <w:szCs w:val="24"/>
      <w:lang w:val="en-US" w:eastAsia="en-GB"/>
    </w:rPr>
  </w:style>
  <w:style w:type="paragraph" w:styleId="Textbubliny">
    <w:name w:val="Balloon Text"/>
    <w:basedOn w:val="Normlny"/>
    <w:link w:val="TextbublinyChar"/>
    <w:semiHidden/>
    <w:unhideWhenUsed/>
    <w:rsid w:val="254FF93C"/>
    <w:rPr>
      <w:rFonts w:ascii="Courier New" w:eastAsiaTheme="minorEastAsia" w:hAnsi="Courier New" w:cs="Courier New"/>
      <w:sz w:val="18"/>
      <w:szCs w:val="18"/>
    </w:rPr>
  </w:style>
  <w:style w:type="character" w:customStyle="1" w:styleId="TextbublinyChar">
    <w:name w:val="Text bubliny Char"/>
    <w:basedOn w:val="Predvolenpsmoodseku"/>
    <w:link w:val="Textbubliny"/>
    <w:semiHidden/>
    <w:rsid w:val="0009462E"/>
    <w:rPr>
      <w:rFonts w:ascii="Courier New" w:eastAsiaTheme="minorEastAsia" w:hAnsi="Courier New" w:cs="Courier New"/>
      <w:sz w:val="18"/>
      <w:szCs w:val="18"/>
      <w:lang w:val="en-US" w:eastAsia="en-GB"/>
    </w:rPr>
  </w:style>
  <w:style w:type="character" w:customStyle="1" w:styleId="OdsekzoznamuChar">
    <w:name w:val="Odsek zoznamu Char"/>
    <w:aliases w:val="body Char,Odsek zoznamu2 Char,Odsek Char,Odsek zoznamu1 Char,ODRAZKY PRVA UROVEN Char,bullet Char,Bullet Number Char,lp1 Char,lp11 Char,List Paragraph11 Char,Use Case List Paragraph Char,List Paragraph1 Char,Bulleted Text Char,b1 Char"/>
    <w:link w:val="Odsekzoznamu"/>
    <w:uiPriority w:val="34"/>
    <w:qFormat/>
    <w:rsid w:val="00777256"/>
  </w:style>
  <w:style w:type="character" w:customStyle="1" w:styleId="apple-converted-space">
    <w:name w:val="apple-converted-space"/>
    <w:basedOn w:val="Predvolenpsmoodseku"/>
    <w:rsid w:val="0009462E"/>
  </w:style>
  <w:style w:type="character" w:customStyle="1" w:styleId="spelle">
    <w:name w:val="spelle"/>
    <w:basedOn w:val="Predvolenpsmoodseku"/>
    <w:rsid w:val="0009462E"/>
  </w:style>
  <w:style w:type="character" w:styleId="Odkaznakomentr">
    <w:name w:val="annotation reference"/>
    <w:basedOn w:val="Predvolenpsmoodseku"/>
    <w:uiPriority w:val="99"/>
    <w:unhideWhenUsed/>
    <w:qFormat/>
    <w:rsid w:val="0009462E"/>
    <w:rPr>
      <w:sz w:val="16"/>
      <w:szCs w:val="16"/>
    </w:rPr>
  </w:style>
  <w:style w:type="paragraph" w:styleId="Textkomentra">
    <w:name w:val="annotation text"/>
    <w:basedOn w:val="Normlny"/>
    <w:link w:val="TextkomentraChar"/>
    <w:uiPriority w:val="99"/>
    <w:unhideWhenUsed/>
    <w:qFormat/>
    <w:rsid w:val="254FF93C"/>
    <w:rPr>
      <w:sz w:val="20"/>
      <w:szCs w:val="20"/>
    </w:rPr>
  </w:style>
  <w:style w:type="character" w:customStyle="1" w:styleId="TextkomentraChar">
    <w:name w:val="Text komentára Char"/>
    <w:basedOn w:val="Predvolenpsmoodseku"/>
    <w:link w:val="Textkomentra"/>
    <w:uiPriority w:val="99"/>
    <w:rsid w:val="0009462E"/>
    <w:rPr>
      <w:sz w:val="20"/>
      <w:szCs w:val="20"/>
    </w:rPr>
  </w:style>
  <w:style w:type="paragraph" w:styleId="Predmetkomentra">
    <w:name w:val="annotation subject"/>
    <w:basedOn w:val="Textkomentra"/>
    <w:next w:val="Textkomentra"/>
    <w:link w:val="PredmetkomentraChar"/>
    <w:semiHidden/>
    <w:unhideWhenUsed/>
    <w:rsid w:val="0009462E"/>
    <w:rPr>
      <w:b/>
      <w:bCs/>
    </w:rPr>
  </w:style>
  <w:style w:type="character" w:customStyle="1" w:styleId="PredmetkomentraChar">
    <w:name w:val="Predmet komentára Char"/>
    <w:basedOn w:val="TextkomentraChar"/>
    <w:link w:val="Predmetkomentra"/>
    <w:semiHidden/>
    <w:rsid w:val="0009462E"/>
    <w:rPr>
      <w:b/>
      <w:bCs/>
      <w:sz w:val="20"/>
      <w:szCs w:val="20"/>
    </w:rPr>
  </w:style>
  <w:style w:type="paragraph" w:styleId="Textpoznmkypodiarou">
    <w:name w:val="footnote text"/>
    <w:basedOn w:val="Normlny"/>
    <w:link w:val="TextpoznmkypodiarouChar"/>
    <w:unhideWhenUsed/>
    <w:rsid w:val="254FF93C"/>
    <w:rPr>
      <w:sz w:val="20"/>
      <w:szCs w:val="20"/>
    </w:rPr>
  </w:style>
  <w:style w:type="character" w:customStyle="1" w:styleId="TextpoznmkypodiarouChar">
    <w:name w:val="Text poznámky pod čiarou Char"/>
    <w:basedOn w:val="Predvolenpsmoodseku"/>
    <w:link w:val="Textpoznmkypodiarou"/>
    <w:rsid w:val="0009462E"/>
    <w:rPr>
      <w:rFonts w:ascii="Times New Roman" w:eastAsia="Times New Roman" w:hAnsi="Times New Roman" w:cs="Times New Roman"/>
      <w:sz w:val="20"/>
      <w:szCs w:val="20"/>
      <w:lang w:val="en-US" w:eastAsia="en-GB"/>
    </w:rPr>
  </w:style>
  <w:style w:type="character" w:styleId="Odkaznapoznmkupodiarou">
    <w:name w:val="footnote reference"/>
    <w:basedOn w:val="Predvolenpsmoodseku"/>
    <w:uiPriority w:val="99"/>
    <w:semiHidden/>
    <w:unhideWhenUsed/>
    <w:rsid w:val="0009462E"/>
    <w:rPr>
      <w:vertAlign w:val="superscript"/>
    </w:rPr>
  </w:style>
  <w:style w:type="paragraph" w:styleId="Revzia">
    <w:name w:val="Revision"/>
    <w:hidden/>
    <w:uiPriority w:val="99"/>
    <w:semiHidden/>
    <w:rsid w:val="0009462E"/>
    <w:pPr>
      <w:spacing w:after="0" w:line="240" w:lineRule="auto"/>
    </w:pPr>
  </w:style>
  <w:style w:type="paragraph" w:customStyle="1" w:styleId="CM1">
    <w:name w:val="CM1"/>
    <w:basedOn w:val="Normlny"/>
    <w:next w:val="Normlny"/>
    <w:rsid w:val="254FF93C"/>
    <w:rPr>
      <w:rFonts w:ascii="Cambria Math" w:eastAsiaTheme="minorEastAsia" w:hAnsi="Cambria Math" w:cs="Cambria Math"/>
    </w:rPr>
  </w:style>
  <w:style w:type="paragraph" w:customStyle="1" w:styleId="CM3">
    <w:name w:val="CM3"/>
    <w:basedOn w:val="Normlny"/>
    <w:next w:val="Normlny"/>
    <w:rsid w:val="254FF93C"/>
    <w:rPr>
      <w:rFonts w:ascii="Cambria Math" w:eastAsiaTheme="minorEastAsia" w:hAnsi="Cambria Math" w:cs="Cambria Math"/>
    </w:rPr>
  </w:style>
  <w:style w:type="paragraph" w:customStyle="1" w:styleId="Default">
    <w:name w:val="Default"/>
    <w:rsid w:val="0009462E"/>
    <w:pPr>
      <w:autoSpaceDE w:val="0"/>
      <w:autoSpaceDN w:val="0"/>
      <w:adjustRightInd w:val="0"/>
      <w:spacing w:after="0" w:line="240" w:lineRule="auto"/>
    </w:pPr>
    <w:rPr>
      <w:rFonts w:ascii="Arial" w:hAnsi="Arial" w:cs="Arial"/>
      <w:color w:val="000000"/>
      <w:sz w:val="24"/>
      <w:szCs w:val="24"/>
    </w:rPr>
  </w:style>
  <w:style w:type="paragraph" w:customStyle="1" w:styleId="CM4">
    <w:name w:val="CM4"/>
    <w:basedOn w:val="Default"/>
    <w:next w:val="Default"/>
    <w:uiPriority w:val="99"/>
    <w:rsid w:val="0009462E"/>
    <w:rPr>
      <w:rFonts w:ascii="Cambria Math" w:hAnsi="Cambria Math" w:cs="Cambria Math"/>
      <w:color w:val="auto"/>
    </w:rPr>
  </w:style>
  <w:style w:type="paragraph" w:styleId="Popis">
    <w:name w:val="caption"/>
    <w:basedOn w:val="Normlny"/>
    <w:next w:val="Normlny"/>
    <w:unhideWhenUsed/>
    <w:qFormat/>
    <w:rsid w:val="254FF93C"/>
    <w:pPr>
      <w:spacing w:after="200"/>
    </w:pPr>
    <w:rPr>
      <w:i/>
      <w:iCs/>
      <w:color w:val="44546A" w:themeColor="text2"/>
      <w:sz w:val="18"/>
      <w:szCs w:val="18"/>
    </w:rPr>
  </w:style>
  <w:style w:type="paragraph" w:styleId="Bezriadkovania">
    <w:name w:val="No Spacing"/>
    <w:uiPriority w:val="1"/>
    <w:qFormat/>
    <w:rsid w:val="0009462E"/>
    <w:pPr>
      <w:spacing w:after="0" w:line="240" w:lineRule="auto"/>
    </w:pPr>
  </w:style>
  <w:style w:type="table" w:customStyle="1" w:styleId="ScrollTableNormal">
    <w:name w:val="Scroll Table Normal"/>
    <w:basedOn w:val="Normlnatabuka"/>
    <w:uiPriority w:val="99"/>
    <w:qFormat/>
    <w:rsid w:val="0009462E"/>
    <w:pPr>
      <w:spacing w:after="0" w:line="240" w:lineRule="auto"/>
    </w:pPr>
    <w:rPr>
      <w:rFonts w:ascii="Yu Mincho" w:eastAsia="Cambria Math" w:hAnsi="Yu Mincho" w:cs="Cambria Math"/>
      <w:sz w:val="20"/>
      <w:szCs w:val="24"/>
      <w:lang w:val="en-US"/>
    </w:rPr>
    <w:tblPr/>
    <w:tblStylePr w:type="firstRow">
      <w:rPr>
        <w:rFonts w:ascii="Arial" w:hAnsi="Arial"/>
        <w:b w:val="0"/>
        <w:bCs w:val="0"/>
        <w:i w:val="0"/>
        <w:iCs w:val="0"/>
        <w:color w:val="262626" w:themeColor="text1" w:themeTint="D9"/>
        <w:sz w:val="20"/>
      </w:rPr>
    </w:tblStylePr>
    <w:tblStylePr w:type="firstCol">
      <w:rPr>
        <w:b/>
        <w:color w:val="003263"/>
      </w:rPr>
    </w:tblStylePr>
  </w:style>
  <w:style w:type="paragraph" w:styleId="Obsah2">
    <w:name w:val="toc 2"/>
    <w:basedOn w:val="Normlny"/>
    <w:next w:val="Normlny"/>
    <w:uiPriority w:val="39"/>
    <w:unhideWhenUsed/>
    <w:rsid w:val="254FF93C"/>
    <w:pPr>
      <w:spacing w:after="100"/>
      <w:ind w:left="220"/>
    </w:pPr>
  </w:style>
  <w:style w:type="character" w:styleId="Vrazn">
    <w:name w:val="Strong"/>
    <w:basedOn w:val="Predvolenpsmoodseku"/>
    <w:uiPriority w:val="22"/>
    <w:qFormat/>
    <w:rsid w:val="006C3DF2"/>
    <w:rPr>
      <w:b/>
      <w:bCs/>
    </w:rPr>
  </w:style>
  <w:style w:type="character" w:customStyle="1" w:styleId="Nadpis3Char">
    <w:name w:val="Nadpis 3 Char"/>
    <w:basedOn w:val="Predvolenpsmoodseku"/>
    <w:link w:val="Nadpis3"/>
    <w:rsid w:val="00D72B66"/>
    <w:rPr>
      <w:rFonts w:asciiTheme="majorHAnsi" w:eastAsiaTheme="majorEastAsia" w:hAnsiTheme="majorHAnsi" w:cstheme="majorBidi"/>
      <w:b/>
      <w:bCs/>
      <w:color w:val="2F5496" w:themeColor="accent1" w:themeShade="BF"/>
      <w:sz w:val="24"/>
      <w:szCs w:val="24"/>
      <w:lang w:val="en-US" w:eastAsia="en-GB"/>
    </w:rPr>
  </w:style>
  <w:style w:type="character" w:customStyle="1" w:styleId="Svetlmriekazvraznenie3Char">
    <w:name w:val="Svetlá mriežka – zvýraznenie 3 Char"/>
    <w:link w:val="Svetlmriekazvraznenie3"/>
    <w:uiPriority w:val="34"/>
    <w:semiHidden/>
    <w:locked/>
    <w:rsid w:val="00994750"/>
    <w:rPr>
      <w:rFonts w:ascii="Tahoma" w:eastAsia="Tahoma" w:hAnsi="Tahoma" w:cs="Tahoma"/>
      <w:color w:val="000000"/>
    </w:rPr>
  </w:style>
  <w:style w:type="paragraph" w:customStyle="1" w:styleId="Strednmrieka1zvraznenie21">
    <w:name w:val="Stredná mriežka 1 – zvýraznenie 21"/>
    <w:basedOn w:val="Normlny"/>
    <w:link w:val="Strednmrieka1zvraznenie2Char"/>
    <w:qFormat/>
    <w:rsid w:val="254FF93C"/>
    <w:pPr>
      <w:ind w:left="720"/>
      <w:contextualSpacing/>
    </w:pPr>
    <w:rPr>
      <w:rFonts w:ascii="Tahoma" w:eastAsia="Tahoma" w:hAnsi="Tahoma" w:cs="Tahoma"/>
      <w:color w:val="000000" w:themeColor="text1"/>
    </w:rPr>
  </w:style>
  <w:style w:type="character" w:customStyle="1" w:styleId="Strednmrieka1zvraznenie2Char">
    <w:name w:val="Stredná mriežka 1 – zvýraznenie 2 Char"/>
    <w:link w:val="Strednmrieka1zvraznenie21"/>
    <w:rsid w:val="00994750"/>
    <w:rPr>
      <w:rFonts w:ascii="Tahoma" w:eastAsia="Tahoma" w:hAnsi="Tahoma" w:cs="Tahoma"/>
      <w:color w:val="000000" w:themeColor="text1"/>
      <w:sz w:val="24"/>
      <w:szCs w:val="24"/>
      <w:lang w:val="en-US" w:eastAsia="en-GB"/>
    </w:rPr>
  </w:style>
  <w:style w:type="table" w:styleId="Svetlmriekazvraznenie3">
    <w:name w:val="Light Grid Accent 3"/>
    <w:basedOn w:val="Normlnatabuka"/>
    <w:link w:val="Svetlmriekazvraznenie3Char"/>
    <w:uiPriority w:val="34"/>
    <w:semiHidden/>
    <w:unhideWhenUsed/>
    <w:rsid w:val="00994750"/>
    <w:pPr>
      <w:spacing w:after="0" w:line="240" w:lineRule="auto"/>
    </w:pPr>
    <w:rPr>
      <w:rFonts w:ascii="Tahoma" w:eastAsia="Tahoma" w:hAnsi="Tahoma" w:cs="Tahoma"/>
      <w:color w:val="000000"/>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lastCol">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paragraph" w:styleId="Zoznamobrzkov">
    <w:name w:val="table of figures"/>
    <w:basedOn w:val="Normlny"/>
    <w:next w:val="Normlny"/>
    <w:uiPriority w:val="99"/>
    <w:unhideWhenUsed/>
    <w:rsid w:val="003B37D6"/>
  </w:style>
  <w:style w:type="character" w:customStyle="1" w:styleId="normaltextrun">
    <w:name w:val="normaltextrun"/>
    <w:basedOn w:val="Predvolenpsmoodseku"/>
    <w:rsid w:val="00F95ED2"/>
  </w:style>
  <w:style w:type="paragraph" w:customStyle="1" w:styleId="paragraph">
    <w:name w:val="paragraph"/>
    <w:basedOn w:val="Normlny"/>
    <w:rsid w:val="254FF93C"/>
    <w:pPr>
      <w:spacing w:beforeAutospacing="1" w:afterAutospacing="1"/>
    </w:pPr>
    <w:rPr>
      <w:rFonts w:ascii="Cambria Math" w:eastAsia="Cambria Math" w:hAnsi="Cambria Math" w:cs="Cambria Math"/>
    </w:rPr>
  </w:style>
  <w:style w:type="character" w:customStyle="1" w:styleId="spellingerror">
    <w:name w:val="spellingerror"/>
    <w:basedOn w:val="Predvolenpsmoodseku"/>
    <w:rsid w:val="000222CF"/>
  </w:style>
  <w:style w:type="character" w:customStyle="1" w:styleId="eop">
    <w:name w:val="eop"/>
    <w:basedOn w:val="Predvolenpsmoodseku"/>
    <w:rsid w:val="000222CF"/>
  </w:style>
  <w:style w:type="table" w:styleId="Tabukasozoznamom3zvraznenie1">
    <w:name w:val="List Table 3 Accent 1"/>
    <w:basedOn w:val="Normlnatabuka"/>
    <w:uiPriority w:val="48"/>
    <w:rsid w:val="00102294"/>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Normlnywebov">
    <w:name w:val="Normal (Web)"/>
    <w:basedOn w:val="Normlny"/>
    <w:uiPriority w:val="99"/>
    <w:unhideWhenUsed/>
    <w:rsid w:val="254FF93C"/>
    <w:pPr>
      <w:spacing w:beforeAutospacing="1" w:afterAutospacing="1"/>
    </w:pPr>
    <w:rPr>
      <w:rFonts w:ascii="Cambria Math" w:eastAsia="Cambria Math" w:hAnsi="Cambria Math" w:cs="Cambria Math"/>
    </w:rPr>
  </w:style>
  <w:style w:type="character" w:customStyle="1" w:styleId="Nadpis4Char">
    <w:name w:val="Nadpis 4 Char"/>
    <w:basedOn w:val="Predvolenpsmoodseku"/>
    <w:link w:val="Nadpis4"/>
    <w:rsid w:val="00836BFA"/>
    <w:rPr>
      <w:rFonts w:asciiTheme="majorHAnsi" w:eastAsiaTheme="majorEastAsia" w:hAnsiTheme="majorHAnsi" w:cstheme="majorBidi"/>
      <w:i/>
      <w:iCs/>
      <w:color w:val="2F5496" w:themeColor="accent1" w:themeShade="BF"/>
    </w:rPr>
  </w:style>
  <w:style w:type="character" w:customStyle="1" w:styleId="Nadpis5Char">
    <w:name w:val="Nadpis 5 Char"/>
    <w:basedOn w:val="Predvolenpsmoodseku"/>
    <w:link w:val="Nadpis5"/>
    <w:rsid w:val="00117EB2"/>
    <w:rPr>
      <w:rFonts w:asciiTheme="majorHAnsi" w:eastAsiaTheme="majorEastAsia" w:hAnsiTheme="majorHAnsi" w:cstheme="majorBidi"/>
      <w:color w:val="2F5496" w:themeColor="accent1" w:themeShade="BF"/>
    </w:rPr>
  </w:style>
  <w:style w:type="character" w:customStyle="1" w:styleId="Nadpis6Char">
    <w:name w:val="Nadpis 6 Char"/>
    <w:basedOn w:val="Predvolenpsmoodseku"/>
    <w:link w:val="Nadpis6"/>
    <w:rsid w:val="00C34E2A"/>
    <w:rPr>
      <w:rFonts w:asciiTheme="majorHAnsi" w:eastAsiaTheme="majorEastAsia" w:hAnsiTheme="majorHAnsi" w:cstheme="majorBidi"/>
      <w:color w:val="1F3763"/>
      <w:sz w:val="24"/>
      <w:szCs w:val="24"/>
      <w:lang w:val="en-US" w:eastAsia="en-GB"/>
    </w:rPr>
  </w:style>
  <w:style w:type="character" w:customStyle="1" w:styleId="Nadpis7Char">
    <w:name w:val="Nadpis 7 Char"/>
    <w:basedOn w:val="Predvolenpsmoodseku"/>
    <w:link w:val="Nadpis7"/>
    <w:rsid w:val="00C34E2A"/>
    <w:rPr>
      <w:rFonts w:asciiTheme="majorHAnsi" w:eastAsiaTheme="majorEastAsia" w:hAnsiTheme="majorHAnsi" w:cstheme="majorBidi"/>
      <w:i/>
      <w:iCs/>
      <w:color w:val="1F3763"/>
      <w:sz w:val="24"/>
      <w:szCs w:val="24"/>
      <w:lang w:val="en-US" w:eastAsia="en-GB"/>
    </w:rPr>
  </w:style>
  <w:style w:type="character" w:customStyle="1" w:styleId="Nadpis9Char">
    <w:name w:val="Nadpis 9 Char"/>
    <w:basedOn w:val="Predvolenpsmoodseku"/>
    <w:link w:val="Nadpis9"/>
    <w:rsid w:val="00C34E2A"/>
    <w:rPr>
      <w:rFonts w:asciiTheme="majorHAnsi" w:eastAsiaTheme="majorEastAsia" w:hAnsiTheme="majorHAnsi" w:cstheme="majorBidi"/>
      <w:i/>
      <w:iCs/>
      <w:color w:val="272727"/>
      <w:sz w:val="21"/>
      <w:szCs w:val="21"/>
      <w:lang w:val="en-US" w:eastAsia="en-GB"/>
    </w:rPr>
  </w:style>
  <w:style w:type="paragraph" w:styleId="Podtitul">
    <w:name w:val="Subtitle"/>
    <w:basedOn w:val="Normlny"/>
    <w:next w:val="Normlny"/>
    <w:link w:val="PodtitulChar"/>
    <w:qFormat/>
    <w:rsid w:val="65E76EA3"/>
    <w:rPr>
      <w:rFonts w:eastAsiaTheme="minorEastAsia"/>
      <w:color w:val="5A5A5A"/>
    </w:rPr>
  </w:style>
  <w:style w:type="character" w:customStyle="1" w:styleId="PodtitulChar">
    <w:name w:val="Podtitul Char"/>
    <w:basedOn w:val="Predvolenpsmoodseku"/>
    <w:link w:val="Podtitul"/>
    <w:rsid w:val="00C34E2A"/>
    <w:rPr>
      <w:rFonts w:eastAsiaTheme="minorEastAsia"/>
      <w:color w:val="5A5A5A"/>
    </w:rPr>
  </w:style>
  <w:style w:type="paragraph" w:styleId="Citcia">
    <w:name w:val="Quote"/>
    <w:basedOn w:val="Normlny"/>
    <w:next w:val="Normlny"/>
    <w:link w:val="CitciaChar"/>
    <w:qFormat/>
    <w:rsid w:val="00C34E2A"/>
    <w:pPr>
      <w:spacing w:before="200"/>
      <w:ind w:left="864" w:right="864"/>
      <w:jc w:val="center"/>
    </w:pPr>
    <w:rPr>
      <w:i/>
      <w:iCs/>
      <w:color w:val="404040" w:themeColor="text1" w:themeTint="BF"/>
    </w:rPr>
  </w:style>
  <w:style w:type="character" w:customStyle="1" w:styleId="CitciaChar">
    <w:name w:val="Citácia Char"/>
    <w:basedOn w:val="Predvolenpsmoodseku"/>
    <w:link w:val="Citcia"/>
    <w:rsid w:val="00C34E2A"/>
    <w:rPr>
      <w:i/>
      <w:iCs/>
      <w:color w:val="404040" w:themeColor="text1" w:themeTint="BF"/>
    </w:rPr>
  </w:style>
  <w:style w:type="paragraph" w:styleId="Zvraznencitcia">
    <w:name w:val="Intense Quote"/>
    <w:basedOn w:val="Normlny"/>
    <w:next w:val="Normlny"/>
    <w:link w:val="ZvraznencitciaChar"/>
    <w:qFormat/>
    <w:rsid w:val="00C34E2A"/>
    <w:pPr>
      <w:spacing w:before="360" w:after="360"/>
      <w:ind w:left="864" w:right="864"/>
      <w:jc w:val="center"/>
    </w:pPr>
    <w:rPr>
      <w:i/>
      <w:iCs/>
      <w:color w:val="4472C4" w:themeColor="accent1"/>
    </w:rPr>
  </w:style>
  <w:style w:type="character" w:customStyle="1" w:styleId="ZvraznencitciaChar">
    <w:name w:val="Zvýraznená citácia Char"/>
    <w:basedOn w:val="Predvolenpsmoodseku"/>
    <w:link w:val="Zvraznencitcia"/>
    <w:rsid w:val="00C34E2A"/>
    <w:rPr>
      <w:i/>
      <w:iCs/>
      <w:color w:val="4472C4" w:themeColor="accent1"/>
    </w:rPr>
  </w:style>
  <w:style w:type="paragraph" w:styleId="Obsah3">
    <w:name w:val="toc 3"/>
    <w:basedOn w:val="Normlny"/>
    <w:next w:val="Normlny"/>
    <w:uiPriority w:val="39"/>
    <w:unhideWhenUsed/>
    <w:rsid w:val="00C34E2A"/>
    <w:pPr>
      <w:spacing w:after="100"/>
      <w:ind w:left="440"/>
    </w:pPr>
  </w:style>
  <w:style w:type="paragraph" w:styleId="Obsah4">
    <w:name w:val="toc 4"/>
    <w:basedOn w:val="Normlny"/>
    <w:next w:val="Normlny"/>
    <w:unhideWhenUsed/>
    <w:rsid w:val="00C34E2A"/>
    <w:pPr>
      <w:spacing w:after="100"/>
      <w:ind w:left="660"/>
    </w:pPr>
  </w:style>
  <w:style w:type="paragraph" w:styleId="Obsah5">
    <w:name w:val="toc 5"/>
    <w:basedOn w:val="Normlny"/>
    <w:next w:val="Normlny"/>
    <w:unhideWhenUsed/>
    <w:rsid w:val="00C34E2A"/>
    <w:pPr>
      <w:spacing w:after="100"/>
      <w:ind w:left="880"/>
    </w:pPr>
  </w:style>
  <w:style w:type="paragraph" w:styleId="Obsah6">
    <w:name w:val="toc 6"/>
    <w:basedOn w:val="Normlny"/>
    <w:next w:val="Normlny"/>
    <w:unhideWhenUsed/>
    <w:rsid w:val="00C34E2A"/>
    <w:pPr>
      <w:spacing w:after="100"/>
      <w:ind w:left="1100"/>
    </w:pPr>
  </w:style>
  <w:style w:type="paragraph" w:styleId="Obsah7">
    <w:name w:val="toc 7"/>
    <w:basedOn w:val="Normlny"/>
    <w:next w:val="Normlny"/>
    <w:unhideWhenUsed/>
    <w:rsid w:val="00C34E2A"/>
    <w:pPr>
      <w:spacing w:after="100"/>
      <w:ind w:left="1320"/>
    </w:pPr>
  </w:style>
  <w:style w:type="paragraph" w:styleId="Obsah8">
    <w:name w:val="toc 8"/>
    <w:basedOn w:val="Normlny"/>
    <w:next w:val="Normlny"/>
    <w:unhideWhenUsed/>
    <w:rsid w:val="00C34E2A"/>
    <w:pPr>
      <w:spacing w:after="100"/>
      <w:ind w:left="1540"/>
    </w:pPr>
  </w:style>
  <w:style w:type="paragraph" w:styleId="Obsah9">
    <w:name w:val="toc 9"/>
    <w:basedOn w:val="Normlny"/>
    <w:next w:val="Normlny"/>
    <w:unhideWhenUsed/>
    <w:rsid w:val="00C34E2A"/>
    <w:pPr>
      <w:spacing w:after="100"/>
      <w:ind w:left="1760"/>
    </w:pPr>
  </w:style>
  <w:style w:type="paragraph" w:styleId="Textvysvetlivky">
    <w:name w:val="endnote text"/>
    <w:basedOn w:val="Normlny"/>
    <w:link w:val="TextvysvetlivkyChar"/>
    <w:semiHidden/>
    <w:unhideWhenUsed/>
    <w:rsid w:val="00C34E2A"/>
    <w:rPr>
      <w:sz w:val="20"/>
      <w:szCs w:val="20"/>
    </w:rPr>
  </w:style>
  <w:style w:type="character" w:customStyle="1" w:styleId="TextvysvetlivkyChar">
    <w:name w:val="Text vysvetlivky Char"/>
    <w:basedOn w:val="Predvolenpsmoodseku"/>
    <w:link w:val="Textvysvetlivky"/>
    <w:semiHidden/>
    <w:rsid w:val="00C34E2A"/>
    <w:rPr>
      <w:rFonts w:ascii="Times New Roman" w:eastAsia="Times New Roman" w:hAnsi="Times New Roman" w:cs="Times New Roman"/>
      <w:sz w:val="20"/>
      <w:szCs w:val="20"/>
      <w:lang w:val="en-US" w:eastAsia="en-GB"/>
    </w:rPr>
  </w:style>
  <w:style w:type="character" w:styleId="Zmienka">
    <w:name w:val="Mention"/>
    <w:basedOn w:val="Predvolenpsmoodseku"/>
    <w:uiPriority w:val="99"/>
    <w:unhideWhenUsed/>
    <w:rsid w:val="00DF4B67"/>
    <w:rPr>
      <w:color w:val="2B579A"/>
      <w:shd w:val="clear" w:color="auto" w:fill="E1DFDD"/>
    </w:rPr>
  </w:style>
  <w:style w:type="character" w:styleId="Nevyrieenzmienka">
    <w:name w:val="Unresolved Mention"/>
    <w:basedOn w:val="Predvolenpsmoodseku"/>
    <w:uiPriority w:val="99"/>
    <w:unhideWhenUsed/>
    <w:rsid w:val="00373575"/>
    <w:rPr>
      <w:color w:val="605E5C"/>
      <w:shd w:val="clear" w:color="auto" w:fill="E1DFDD"/>
    </w:rPr>
  </w:style>
  <w:style w:type="character" w:styleId="PouitHypertextovPrepojenie">
    <w:name w:val="FollowedHyperlink"/>
    <w:basedOn w:val="Predvolenpsmoodseku"/>
    <w:uiPriority w:val="99"/>
    <w:semiHidden/>
    <w:unhideWhenUsed/>
    <w:rsid w:val="00DE015E"/>
    <w:rPr>
      <w:color w:val="954F72"/>
      <w:u w:val="single"/>
    </w:rPr>
  </w:style>
  <w:style w:type="paragraph" w:customStyle="1" w:styleId="msonormal0">
    <w:name w:val="msonormal"/>
    <w:basedOn w:val="Normlny"/>
    <w:rsid w:val="00DE015E"/>
    <w:pPr>
      <w:spacing w:before="100" w:beforeAutospacing="1" w:after="100" w:afterAutospacing="1"/>
    </w:pPr>
  </w:style>
  <w:style w:type="paragraph" w:customStyle="1" w:styleId="font5">
    <w:name w:val="font5"/>
    <w:basedOn w:val="Normlny"/>
    <w:rsid w:val="00DE015E"/>
    <w:pPr>
      <w:spacing w:before="100" w:beforeAutospacing="1" w:after="100" w:afterAutospacing="1"/>
    </w:pPr>
    <w:rPr>
      <w:rFonts w:ascii="Tahoma" w:hAnsi="Tahoma" w:cs="Tahoma"/>
      <w:color w:val="000000"/>
      <w:sz w:val="18"/>
      <w:szCs w:val="18"/>
    </w:rPr>
  </w:style>
  <w:style w:type="paragraph" w:customStyle="1" w:styleId="font6">
    <w:name w:val="font6"/>
    <w:basedOn w:val="Normlny"/>
    <w:rsid w:val="00DE015E"/>
    <w:pPr>
      <w:spacing w:before="100" w:beforeAutospacing="1" w:after="100" w:afterAutospacing="1"/>
    </w:pPr>
    <w:rPr>
      <w:rFonts w:ascii="Tahoma" w:hAnsi="Tahoma" w:cs="Tahoma"/>
      <w:b/>
      <w:bCs/>
      <w:color w:val="000000"/>
      <w:sz w:val="18"/>
      <w:szCs w:val="18"/>
    </w:rPr>
  </w:style>
  <w:style w:type="paragraph" w:customStyle="1" w:styleId="xl63">
    <w:name w:val="xl63"/>
    <w:basedOn w:val="Normlny"/>
    <w:rsid w:val="00DE015E"/>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Normlny"/>
    <w:rsid w:val="00DE015E"/>
    <w:pPr>
      <w:pBdr>
        <w:top w:val="single" w:sz="8" w:space="0" w:color="auto"/>
        <w:left w:val="single" w:sz="4" w:space="0" w:color="auto"/>
        <w:bottom w:val="single" w:sz="4" w:space="0" w:color="auto"/>
        <w:right w:val="single" w:sz="4" w:space="0" w:color="auto"/>
      </w:pBdr>
      <w:spacing w:before="100" w:beforeAutospacing="1" w:after="100" w:afterAutospacing="1"/>
    </w:pPr>
    <w:rPr>
      <w:rFonts w:ascii="Calibri" w:hAnsi="Calibri" w:cs="Calibri"/>
      <w:b/>
      <w:bCs/>
    </w:rPr>
  </w:style>
  <w:style w:type="paragraph" w:customStyle="1" w:styleId="xl65">
    <w:name w:val="xl65"/>
    <w:basedOn w:val="Normlny"/>
    <w:rsid w:val="00DE015E"/>
    <w:pPr>
      <w:pBdr>
        <w:top w:val="single" w:sz="8" w:space="0" w:color="auto"/>
        <w:left w:val="single" w:sz="4" w:space="0" w:color="auto"/>
        <w:bottom w:val="single" w:sz="4" w:space="0" w:color="auto"/>
        <w:right w:val="single" w:sz="8" w:space="0" w:color="auto"/>
      </w:pBdr>
      <w:spacing w:before="100" w:beforeAutospacing="1" w:after="100" w:afterAutospacing="1"/>
    </w:pPr>
    <w:rPr>
      <w:rFonts w:ascii="Calibri" w:hAnsi="Calibri" w:cs="Calibri"/>
      <w:b/>
      <w:bCs/>
    </w:rPr>
  </w:style>
  <w:style w:type="paragraph" w:customStyle="1" w:styleId="xl66">
    <w:name w:val="xl66"/>
    <w:basedOn w:val="Normlny"/>
    <w:rsid w:val="00DE015E"/>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67">
    <w:name w:val="xl67"/>
    <w:basedOn w:val="Normlny"/>
    <w:rsid w:val="00DE015E"/>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68">
    <w:name w:val="xl68"/>
    <w:basedOn w:val="Normlny"/>
    <w:rsid w:val="00DE015E"/>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69">
    <w:name w:val="xl69"/>
    <w:basedOn w:val="Normlny"/>
    <w:rsid w:val="00DE015E"/>
    <w:pPr>
      <w:pBdr>
        <w:top w:val="single" w:sz="4" w:space="0" w:color="auto"/>
        <w:left w:val="single" w:sz="8" w:space="0" w:color="auto"/>
        <w:bottom w:val="single" w:sz="4" w:space="0" w:color="auto"/>
      </w:pBdr>
      <w:spacing w:before="100" w:beforeAutospacing="1" w:after="100" w:afterAutospacing="1"/>
    </w:pPr>
    <w:rPr>
      <w:rFonts w:ascii="Calibri" w:hAnsi="Calibri" w:cs="Calibri"/>
      <w:b/>
      <w:bCs/>
    </w:rPr>
  </w:style>
  <w:style w:type="paragraph" w:customStyle="1" w:styleId="xl70">
    <w:name w:val="xl70"/>
    <w:basedOn w:val="Normlny"/>
    <w:rsid w:val="00DE015E"/>
    <w:pPr>
      <w:pBdr>
        <w:top w:val="single" w:sz="4" w:space="0" w:color="auto"/>
        <w:left w:val="single" w:sz="8" w:space="0" w:color="auto"/>
        <w:bottom w:val="single" w:sz="4" w:space="0" w:color="auto"/>
      </w:pBdr>
      <w:shd w:val="clear" w:color="000000" w:fill="FFFFFF"/>
      <w:spacing w:before="100" w:beforeAutospacing="1" w:after="100" w:afterAutospacing="1"/>
    </w:pPr>
    <w:rPr>
      <w:rFonts w:ascii="Calibri" w:hAnsi="Calibri" w:cs="Calibri"/>
      <w:b/>
      <w:bCs/>
    </w:rPr>
  </w:style>
  <w:style w:type="paragraph" w:customStyle="1" w:styleId="xl71">
    <w:name w:val="xl71"/>
    <w:basedOn w:val="Normlny"/>
    <w:rsid w:val="00DE015E"/>
    <w:pPr>
      <w:pBdr>
        <w:top w:val="single" w:sz="4" w:space="0" w:color="auto"/>
        <w:left w:val="single" w:sz="8" w:space="0" w:color="auto"/>
        <w:bottom w:val="single" w:sz="4" w:space="0" w:color="auto"/>
      </w:pBdr>
      <w:spacing w:before="100" w:beforeAutospacing="1" w:after="100" w:afterAutospacing="1"/>
    </w:pPr>
    <w:rPr>
      <w:rFonts w:ascii="Calibri" w:hAnsi="Calibri" w:cs="Calibri"/>
      <w:b/>
      <w:bCs/>
    </w:rPr>
  </w:style>
  <w:style w:type="paragraph" w:customStyle="1" w:styleId="xl72">
    <w:name w:val="xl72"/>
    <w:basedOn w:val="Normlny"/>
    <w:rsid w:val="00DE015E"/>
    <w:pPr>
      <w:pBdr>
        <w:top w:val="single" w:sz="4" w:space="0" w:color="auto"/>
        <w:left w:val="single" w:sz="8" w:space="0" w:color="auto"/>
        <w:bottom w:val="single" w:sz="4" w:space="0" w:color="auto"/>
      </w:pBdr>
      <w:spacing w:before="100" w:beforeAutospacing="1" w:after="100" w:afterAutospacing="1"/>
    </w:pPr>
    <w:rPr>
      <w:rFonts w:ascii="Calibri" w:hAnsi="Calibri" w:cs="Calibri"/>
      <w:b/>
      <w:bCs/>
    </w:rPr>
  </w:style>
  <w:style w:type="paragraph" w:customStyle="1" w:styleId="xl73">
    <w:name w:val="xl73"/>
    <w:basedOn w:val="Normlny"/>
    <w:rsid w:val="00DE015E"/>
    <w:pPr>
      <w:pBdr>
        <w:top w:val="single" w:sz="4" w:space="0" w:color="auto"/>
        <w:left w:val="single" w:sz="8" w:space="0" w:color="auto"/>
        <w:bottom w:val="single" w:sz="4" w:space="0" w:color="auto"/>
      </w:pBdr>
      <w:shd w:val="clear" w:color="000000" w:fill="FFFFFF"/>
      <w:spacing w:before="100" w:beforeAutospacing="1" w:after="100" w:afterAutospacing="1"/>
      <w:textAlignment w:val="center"/>
    </w:pPr>
    <w:rPr>
      <w:rFonts w:ascii="Courier New" w:hAnsi="Courier New" w:cs="Courier New"/>
      <w:b/>
      <w:bCs/>
      <w:sz w:val="20"/>
      <w:szCs w:val="20"/>
    </w:rPr>
  </w:style>
  <w:style w:type="paragraph" w:customStyle="1" w:styleId="xl74">
    <w:name w:val="xl74"/>
    <w:basedOn w:val="Normlny"/>
    <w:rsid w:val="00DE015E"/>
    <w:pPr>
      <w:pBdr>
        <w:top w:val="single" w:sz="4" w:space="0" w:color="auto"/>
        <w:left w:val="single" w:sz="8" w:space="0" w:color="auto"/>
        <w:bottom w:val="single" w:sz="4" w:space="0" w:color="auto"/>
      </w:pBdr>
      <w:shd w:val="clear" w:color="000000" w:fill="FFFFFF"/>
      <w:spacing w:before="100" w:beforeAutospacing="1" w:after="100" w:afterAutospacing="1"/>
    </w:pPr>
    <w:rPr>
      <w:rFonts w:ascii="Calibri" w:hAnsi="Calibri" w:cs="Calibri"/>
      <w:b/>
      <w:bCs/>
    </w:rPr>
  </w:style>
  <w:style w:type="paragraph" w:customStyle="1" w:styleId="xl75">
    <w:name w:val="xl75"/>
    <w:basedOn w:val="Normlny"/>
    <w:rsid w:val="00DE015E"/>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76">
    <w:name w:val="xl76"/>
    <w:basedOn w:val="Normlny"/>
    <w:rsid w:val="00DE015E"/>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77">
    <w:name w:val="xl77"/>
    <w:basedOn w:val="Normlny"/>
    <w:rsid w:val="00DE015E"/>
    <w:pPr>
      <w:pBdr>
        <w:top w:val="single" w:sz="4" w:space="0" w:color="auto"/>
        <w:left w:val="single" w:sz="8" w:space="0" w:color="auto"/>
        <w:bottom w:val="single" w:sz="8" w:space="0" w:color="auto"/>
      </w:pBdr>
      <w:spacing w:before="100" w:beforeAutospacing="1" w:after="100" w:afterAutospacing="1"/>
    </w:pPr>
    <w:rPr>
      <w:rFonts w:ascii="Calibri" w:hAnsi="Calibri" w:cs="Calibri"/>
      <w:b/>
      <w:bCs/>
    </w:rPr>
  </w:style>
  <w:style w:type="paragraph" w:customStyle="1" w:styleId="xl78">
    <w:name w:val="xl78"/>
    <w:basedOn w:val="Normlny"/>
    <w:rsid w:val="00DE015E"/>
    <w:pPr>
      <w:pBdr>
        <w:top w:val="single" w:sz="4" w:space="0" w:color="auto"/>
        <w:left w:val="single" w:sz="8" w:space="0" w:color="auto"/>
        <w:bottom w:val="single" w:sz="4" w:space="0" w:color="auto"/>
      </w:pBdr>
      <w:shd w:val="clear" w:color="000000" w:fill="FFFFFF"/>
      <w:spacing w:before="100" w:beforeAutospacing="1" w:after="100" w:afterAutospacing="1"/>
    </w:pPr>
    <w:rPr>
      <w:rFonts w:ascii="Tahoma" w:hAnsi="Tahoma" w:cs="Tahoma"/>
      <w:b/>
      <w:bCs/>
      <w:sz w:val="20"/>
      <w:szCs w:val="20"/>
    </w:rPr>
  </w:style>
  <w:style w:type="paragraph" w:customStyle="1" w:styleId="xl79">
    <w:name w:val="xl79"/>
    <w:basedOn w:val="Normlny"/>
    <w:rsid w:val="00DE015E"/>
    <w:pPr>
      <w:pBdr>
        <w:top w:val="single" w:sz="4" w:space="0" w:color="auto"/>
        <w:left w:val="single" w:sz="8" w:space="0" w:color="auto"/>
      </w:pBdr>
      <w:spacing w:before="100" w:beforeAutospacing="1" w:after="100" w:afterAutospacing="1"/>
    </w:pPr>
    <w:rPr>
      <w:rFonts w:ascii="Calibri" w:hAnsi="Calibri" w:cs="Calibri"/>
      <w:b/>
      <w:bCs/>
    </w:rPr>
  </w:style>
  <w:style w:type="paragraph" w:customStyle="1" w:styleId="xl80">
    <w:name w:val="xl80"/>
    <w:basedOn w:val="Normlny"/>
    <w:rsid w:val="00DE015E"/>
    <w:pPr>
      <w:pBdr>
        <w:top w:val="single" w:sz="4" w:space="0" w:color="auto"/>
        <w:left w:val="single" w:sz="8" w:space="0" w:color="auto"/>
        <w:right w:val="single" w:sz="4" w:space="0" w:color="auto"/>
      </w:pBdr>
      <w:spacing w:before="100" w:beforeAutospacing="1" w:after="100" w:afterAutospacing="1"/>
    </w:pPr>
  </w:style>
  <w:style w:type="paragraph" w:customStyle="1" w:styleId="xl81">
    <w:name w:val="xl81"/>
    <w:basedOn w:val="Normlny"/>
    <w:rsid w:val="00DE015E"/>
    <w:pPr>
      <w:pBdr>
        <w:top w:val="single" w:sz="4" w:space="0" w:color="auto"/>
        <w:left w:val="single" w:sz="4" w:space="0" w:color="auto"/>
        <w:right w:val="single" w:sz="4" w:space="0" w:color="auto"/>
      </w:pBdr>
      <w:spacing w:before="100" w:beforeAutospacing="1" w:after="100" w:afterAutospacing="1"/>
    </w:pPr>
  </w:style>
  <w:style w:type="paragraph" w:customStyle="1" w:styleId="xl82">
    <w:name w:val="xl82"/>
    <w:basedOn w:val="Normlny"/>
    <w:rsid w:val="00DE015E"/>
    <w:pPr>
      <w:pBdr>
        <w:top w:val="single" w:sz="4" w:space="0" w:color="auto"/>
        <w:left w:val="single" w:sz="4" w:space="0" w:color="auto"/>
        <w:right w:val="single" w:sz="8" w:space="0" w:color="auto"/>
      </w:pBdr>
      <w:spacing w:before="100" w:beforeAutospacing="1" w:after="100" w:afterAutospacing="1"/>
    </w:pPr>
  </w:style>
  <w:style w:type="paragraph" w:customStyle="1" w:styleId="xl83">
    <w:name w:val="xl83"/>
    <w:basedOn w:val="Normlny"/>
    <w:rsid w:val="00DE015E"/>
    <w:pPr>
      <w:pBdr>
        <w:top w:val="single" w:sz="8" w:space="0" w:color="auto"/>
        <w:left w:val="single" w:sz="8" w:space="0" w:color="auto"/>
        <w:bottom w:val="single" w:sz="4" w:space="0" w:color="auto"/>
        <w:right w:val="single" w:sz="4" w:space="0" w:color="auto"/>
      </w:pBdr>
      <w:spacing w:before="100" w:beforeAutospacing="1" w:after="100" w:afterAutospacing="1"/>
    </w:pPr>
    <w:rPr>
      <w:rFonts w:ascii="Calibri" w:hAnsi="Calibri" w:cs="Calibri"/>
      <w:b/>
      <w:bCs/>
    </w:rPr>
  </w:style>
  <w:style w:type="paragraph" w:customStyle="1" w:styleId="xl84">
    <w:name w:val="xl84"/>
    <w:basedOn w:val="Normlny"/>
    <w:rsid w:val="00DE015E"/>
    <w:pPr>
      <w:pBdr>
        <w:top w:val="single" w:sz="8" w:space="0" w:color="auto"/>
        <w:left w:val="single" w:sz="4" w:space="0" w:color="auto"/>
        <w:bottom w:val="single" w:sz="4" w:space="0" w:color="auto"/>
      </w:pBdr>
      <w:spacing w:before="100" w:beforeAutospacing="1" w:after="100" w:afterAutospacing="1"/>
    </w:pPr>
    <w:rPr>
      <w:rFonts w:ascii="Calibri" w:hAnsi="Calibri" w:cs="Calibri"/>
      <w:b/>
      <w:bCs/>
    </w:rPr>
  </w:style>
  <w:style w:type="paragraph" w:customStyle="1" w:styleId="xl85">
    <w:name w:val="xl85"/>
    <w:basedOn w:val="Normlny"/>
    <w:rsid w:val="00DE015E"/>
    <w:pPr>
      <w:pBdr>
        <w:top w:val="single" w:sz="4" w:space="0" w:color="auto"/>
        <w:left w:val="single" w:sz="4" w:space="0" w:color="auto"/>
        <w:bottom w:val="single" w:sz="4" w:space="0" w:color="auto"/>
      </w:pBdr>
      <w:spacing w:before="100" w:beforeAutospacing="1" w:after="100" w:afterAutospacing="1"/>
    </w:pPr>
  </w:style>
  <w:style w:type="paragraph" w:customStyle="1" w:styleId="xl86">
    <w:name w:val="xl86"/>
    <w:basedOn w:val="Normlny"/>
    <w:rsid w:val="00DE015E"/>
    <w:pPr>
      <w:pBdr>
        <w:top w:val="single" w:sz="4" w:space="0" w:color="auto"/>
        <w:left w:val="single" w:sz="4" w:space="0" w:color="auto"/>
      </w:pBdr>
      <w:spacing w:before="100" w:beforeAutospacing="1" w:after="100" w:afterAutospacing="1"/>
    </w:pPr>
  </w:style>
  <w:style w:type="paragraph" w:customStyle="1" w:styleId="xl87">
    <w:name w:val="xl87"/>
    <w:basedOn w:val="Normlny"/>
    <w:rsid w:val="00DE015E"/>
    <w:pPr>
      <w:pBdr>
        <w:top w:val="single" w:sz="4" w:space="0" w:color="auto"/>
        <w:left w:val="single" w:sz="4" w:space="0" w:color="auto"/>
        <w:bottom w:val="single" w:sz="8" w:space="0" w:color="auto"/>
      </w:pBdr>
      <w:spacing w:before="100" w:beforeAutospacing="1" w:after="100" w:afterAutospacing="1"/>
    </w:pPr>
  </w:style>
  <w:style w:type="paragraph" w:customStyle="1" w:styleId="xl88">
    <w:name w:val="xl88"/>
    <w:basedOn w:val="Normlny"/>
    <w:rsid w:val="00DE015E"/>
    <w:pPr>
      <w:pBdr>
        <w:top w:val="single" w:sz="8" w:space="0" w:color="auto"/>
        <w:left w:val="single" w:sz="8" w:space="0" w:color="auto"/>
        <w:bottom w:val="single" w:sz="4" w:space="0" w:color="auto"/>
      </w:pBdr>
      <w:spacing w:before="100" w:beforeAutospacing="1" w:after="100" w:afterAutospacing="1"/>
      <w:jc w:val="center"/>
    </w:pPr>
    <w:rPr>
      <w:rFonts w:ascii="Calibri" w:hAnsi="Calibri" w:cs="Calibri"/>
      <w:b/>
      <w:bCs/>
    </w:rPr>
  </w:style>
  <w:style w:type="paragraph" w:customStyle="1" w:styleId="xl89">
    <w:name w:val="xl89"/>
    <w:basedOn w:val="Normlny"/>
    <w:rsid w:val="00DE015E"/>
    <w:pPr>
      <w:pBdr>
        <w:top w:val="single" w:sz="4" w:space="0" w:color="auto"/>
        <w:left w:val="single" w:sz="8" w:space="0" w:color="auto"/>
      </w:pBdr>
      <w:shd w:val="clear" w:color="000000" w:fill="FFFFFF"/>
      <w:spacing w:before="100" w:beforeAutospacing="1" w:after="100" w:afterAutospacing="1"/>
    </w:pPr>
    <w:rPr>
      <w:rFonts w:ascii="Calibri" w:hAnsi="Calibri" w:cs="Calibri"/>
      <w:b/>
      <w:bCs/>
    </w:rPr>
  </w:style>
  <w:style w:type="paragraph" w:customStyle="1" w:styleId="font7">
    <w:name w:val="font7"/>
    <w:basedOn w:val="Normlny"/>
    <w:rsid w:val="00DE015E"/>
    <w:pPr>
      <w:spacing w:before="100" w:beforeAutospacing="1" w:after="100" w:afterAutospacing="1"/>
    </w:pPr>
    <w:rPr>
      <w:rFonts w:ascii="Calibri" w:hAnsi="Calibri" w:cs="Calibri"/>
      <w:sz w:val="20"/>
      <w:szCs w:val="20"/>
    </w:rPr>
  </w:style>
  <w:style w:type="paragraph" w:customStyle="1" w:styleId="font8">
    <w:name w:val="font8"/>
    <w:basedOn w:val="Normlny"/>
    <w:rsid w:val="00DE015E"/>
    <w:pPr>
      <w:spacing w:before="100" w:beforeAutospacing="1" w:after="100" w:afterAutospacing="1"/>
    </w:pPr>
    <w:rPr>
      <w:rFonts w:ascii="Calibri" w:hAnsi="Calibri" w:cs="Calibri"/>
      <w:color w:val="D13438"/>
      <w:sz w:val="20"/>
      <w:szCs w:val="20"/>
      <w:u w:val="single"/>
    </w:rPr>
  </w:style>
  <w:style w:type="character" w:styleId="Zvraznenie">
    <w:name w:val="Emphasis"/>
    <w:basedOn w:val="Predvolenpsmoodseku"/>
    <w:uiPriority w:val="20"/>
    <w:qFormat/>
    <w:rsid w:val="00F72A53"/>
    <w:rPr>
      <w:i/>
      <w:iCs/>
    </w:rPr>
  </w:style>
  <w:style w:type="paragraph" w:styleId="Zkladntext">
    <w:name w:val="Body Text"/>
    <w:aliases w:val="Indent,bt,contents,body text,Starbucks Body Text,heading3,3 indent,heading31,body text1,3 indent1,heading32,body text2,3 indent2,heading33,body text3,3 indent3,heading34,body text4,3 indent4,heading_txt,bodytxy2,CV Body Text"/>
    <w:basedOn w:val="Normlny"/>
    <w:link w:val="ZkladntextChar"/>
    <w:unhideWhenUsed/>
    <w:qFormat/>
    <w:rsid w:val="00D265F7"/>
    <w:pPr>
      <w:spacing w:line="288" w:lineRule="auto"/>
    </w:pPr>
    <w:rPr>
      <w:sz w:val="20"/>
    </w:rPr>
  </w:style>
  <w:style w:type="character" w:customStyle="1" w:styleId="ZkladntextChar">
    <w:name w:val="Základný text Char"/>
    <w:aliases w:val="Indent Char,bt Char,contents Char,body text Char,Starbucks Body Text Char,heading3 Char,3 indent Char,heading31 Char,body text1 Char,3 indent1 Char,heading32 Char,body text2 Char,3 indent2 Char,heading33 Char,body text3 Char"/>
    <w:basedOn w:val="Predvolenpsmoodseku"/>
    <w:link w:val="Zkladntext"/>
    <w:rsid w:val="00D265F7"/>
    <w:rPr>
      <w:rFonts w:ascii="Times New Roman" w:eastAsia="Times New Roman" w:hAnsi="Times New Roman" w:cs="Times New Roman"/>
      <w:sz w:val="20"/>
      <w:szCs w:val="24"/>
      <w:lang w:val="en-US" w:eastAsia="en-GB"/>
    </w:rPr>
  </w:style>
  <w:style w:type="character" w:styleId="CitciaHTML">
    <w:name w:val="HTML Cite"/>
    <w:basedOn w:val="Predvolenpsmoodseku"/>
    <w:uiPriority w:val="99"/>
    <w:semiHidden/>
    <w:unhideWhenUsed/>
    <w:rsid w:val="00063212"/>
    <w:rPr>
      <w:i/>
      <w:iCs/>
    </w:rPr>
  </w:style>
  <w:style w:type="paragraph" w:customStyle="1" w:styleId="Normal1">
    <w:name w:val="Normal1"/>
    <w:rsid w:val="00F63E79"/>
    <w:pPr>
      <w:pBdr>
        <w:top w:val="nil"/>
        <w:left w:val="nil"/>
        <w:bottom w:val="nil"/>
        <w:right w:val="nil"/>
        <w:between w:val="nil"/>
      </w:pBdr>
      <w:spacing w:after="200" w:line="276" w:lineRule="auto"/>
    </w:pPr>
    <w:rPr>
      <w:rFonts w:ascii="Calibri" w:eastAsia="Calibri" w:hAnsi="Calibri" w:cs="Calibri"/>
      <w:color w:val="000000"/>
      <w:lang w:val="en-GB"/>
    </w:rPr>
  </w:style>
  <w:style w:type="table" w:styleId="Tabukasmriekou4zvraznenie1">
    <w:name w:val="Grid Table 4 Accent 1"/>
    <w:basedOn w:val="Normlnatabuka"/>
    <w:uiPriority w:val="49"/>
    <w:rsid w:val="00EE745E"/>
    <w:pPr>
      <w:spacing w:after="0" w:line="240" w:lineRule="auto"/>
    </w:pPr>
    <w:tbl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table" w:styleId="Tabukasmriekou4zvraznenie5">
    <w:name w:val="Grid Table 4 Accent 5"/>
    <w:basedOn w:val="Normlnatabuka"/>
    <w:uiPriority w:val="49"/>
    <w:rsid w:val="00517CB5"/>
    <w:pPr>
      <w:spacing w:after="0" w:line="240" w:lineRule="auto"/>
    </w:pPr>
    <w:tbl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paragraph" w:customStyle="1" w:styleId="NumberList">
    <w:name w:val="Number List"/>
    <w:basedOn w:val="Zkladntext"/>
    <w:rsid w:val="00D4385D"/>
    <w:pPr>
      <w:numPr>
        <w:numId w:val="4"/>
      </w:numPr>
      <w:overflowPunct w:val="0"/>
      <w:autoSpaceDE w:val="0"/>
      <w:autoSpaceDN w:val="0"/>
      <w:adjustRightInd w:val="0"/>
      <w:spacing w:before="60" w:after="60" w:line="240" w:lineRule="auto"/>
      <w:textAlignment w:val="baseline"/>
    </w:pPr>
    <w:rPr>
      <w:rFonts w:ascii="Book Antiqua" w:hAnsi="Book Antiqua"/>
      <w:szCs w:val="20"/>
      <w:lang w:eastAsia="cs-CZ"/>
    </w:rPr>
  </w:style>
  <w:style w:type="table" w:styleId="Tabukasmriekou5tmavzvraznenie5">
    <w:name w:val="Grid Table 5 Dark Accent 5"/>
    <w:basedOn w:val="Normlnatabuka"/>
    <w:uiPriority w:val="50"/>
    <w:rsid w:val="0048036D"/>
    <w:pPr>
      <w:spacing w:after="0" w:line="240" w:lineRule="auto"/>
    </w:pPr>
    <w:tblPr/>
    <w:tblStylePr w:type="firstRow">
      <w:rPr>
        <w:b/>
        <w:bCs/>
        <w:color w:val="FFFFFF" w:themeColor="background1"/>
      </w:r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table" w:styleId="Tabukasmriekou4zvraznenie2">
    <w:name w:val="Grid Table 4 Accent 2"/>
    <w:basedOn w:val="Normlnatabuka"/>
    <w:uiPriority w:val="49"/>
    <w:rsid w:val="000E5BAC"/>
    <w:pPr>
      <w:spacing w:after="0" w:line="240" w:lineRule="auto"/>
    </w:pPr>
    <w:tbl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character" w:styleId="Odkaznavysvetlivku">
    <w:name w:val="endnote reference"/>
    <w:basedOn w:val="Predvolenpsmoodseku"/>
    <w:uiPriority w:val="99"/>
    <w:semiHidden/>
    <w:unhideWhenUsed/>
    <w:rsid w:val="008A0361"/>
    <w:rPr>
      <w:vertAlign w:val="superscript"/>
    </w:rPr>
  </w:style>
  <w:style w:type="paragraph" w:customStyle="1" w:styleId="TableCellwithbullets">
    <w:name w:val="Table Cell with bullets"/>
    <w:basedOn w:val="Odsekzoznamu"/>
    <w:qFormat/>
    <w:rsid w:val="00B26044"/>
    <w:pPr>
      <w:numPr>
        <w:numId w:val="5"/>
      </w:numPr>
      <w:ind w:left="400"/>
    </w:pPr>
    <w:rPr>
      <w:sz w:val="16"/>
      <w:szCs w:val="16"/>
    </w:rPr>
  </w:style>
  <w:style w:type="paragraph" w:customStyle="1" w:styleId="TableHeader">
    <w:name w:val="Table Header"/>
    <w:basedOn w:val="Normlny"/>
    <w:qFormat/>
    <w:rsid w:val="003D1042"/>
    <w:rPr>
      <w:b/>
      <w:bCs/>
      <w:color w:val="FFFFFF" w:themeColor="background1"/>
      <w:sz w:val="16"/>
      <w:szCs w:val="16"/>
      <w:lang w:eastAsia="sk-SK"/>
    </w:rPr>
  </w:style>
  <w:style w:type="table" w:styleId="Tabukasmriekou4zvraznenie4">
    <w:name w:val="Grid Table 4 Accent 4"/>
    <w:basedOn w:val="Normlnatabuka"/>
    <w:uiPriority w:val="49"/>
    <w:rsid w:val="000D2472"/>
    <w:pPr>
      <w:spacing w:after="0" w:line="240" w:lineRule="auto"/>
    </w:pPr>
    <w:tbl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table" w:styleId="Tabukasmriekou5tmavzvraznenie1">
    <w:name w:val="Grid Table 5 Dark Accent 1"/>
    <w:basedOn w:val="Normlnatabuka"/>
    <w:uiPriority w:val="50"/>
    <w:rsid w:val="003E04FB"/>
    <w:pPr>
      <w:spacing w:after="0" w:line="240" w:lineRule="auto"/>
    </w:pPr>
    <w:tblPr>
      <w:tblStyleColBandSize w:val="1"/>
    </w:tblPr>
    <w:tblStylePr w:type="firstRow">
      <w:rPr>
        <w:b/>
        <w:bCs/>
        <w:color w:val="FFFFFF" w:themeColor="background1"/>
      </w:r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paragraph" w:customStyle="1" w:styleId="normalL2">
    <w:name w:val="normal L2"/>
    <w:basedOn w:val="Normlny"/>
    <w:autoRedefine/>
    <w:rsid w:val="0088203B"/>
    <w:pPr>
      <w:tabs>
        <w:tab w:val="left" w:leader="dot" w:pos="10034"/>
      </w:tabs>
      <w:spacing w:before="200"/>
    </w:pPr>
    <w:rPr>
      <w:rFonts w:ascii="Cambria" w:hAnsi="Cambria" w:cs="Arial"/>
      <w:bCs/>
      <w:noProof/>
      <w:sz w:val="20"/>
      <w:szCs w:val="20"/>
      <w:lang w:eastAsia="sk-SK"/>
    </w:rPr>
  </w:style>
  <w:style w:type="table" w:styleId="Tabukasmriekou1svetlzvraznenie3">
    <w:name w:val="Grid Table 1 Light Accent 3"/>
    <w:basedOn w:val="Normlnatabuka"/>
    <w:uiPriority w:val="46"/>
    <w:rsid w:val="006F6EC8"/>
    <w:pPr>
      <w:spacing w:after="0" w:line="240" w:lineRule="auto"/>
    </w:pPr>
    <w:tblPr/>
    <w:tblStylePr w:type="firstRow">
      <w:rPr>
        <w:b/>
        <w:bCs/>
      </w:rPr>
    </w:tblStylePr>
    <w:tblStylePr w:type="lastRow">
      <w:rPr>
        <w:b/>
        <w:bCs/>
      </w:rPr>
    </w:tblStylePr>
    <w:tblStylePr w:type="firstCol">
      <w:rPr>
        <w:b/>
        <w:bCs/>
      </w:rPr>
    </w:tblStylePr>
    <w:tblStylePr w:type="lastCol">
      <w:rPr>
        <w:b/>
        <w:bCs/>
      </w:rPr>
    </w:tblStylePr>
  </w:style>
  <w:style w:type="table" w:customStyle="1" w:styleId="ScrollTableNormal1">
    <w:name w:val="Scroll Table Normal1"/>
    <w:basedOn w:val="Normlnatabuka"/>
    <w:uiPriority w:val="99"/>
    <w:qFormat/>
    <w:rsid w:val="005D1845"/>
    <w:pPr>
      <w:spacing w:after="120"/>
    </w:pPr>
    <w:rPr>
      <w:kern w:val="2"/>
      <w14:ligatures w14:val="standardContextual"/>
    </w:rPr>
    <w:tblPr/>
    <w:tblStylePr w:type="firstRow">
      <w:rPr>
        <w:b/>
        <w:color w:val="000000"/>
      </w:rPr>
    </w:tblStylePr>
    <w:tblStylePr w:type="firstCol">
      <w:rPr>
        <w:b/>
        <w:color w:val="003263"/>
      </w:rPr>
    </w:tblStylePr>
    <w:tblStylePr w:type="nwCell">
      <w:rPr>
        <w:b/>
        <w:color w:val="000000"/>
      </w:rPr>
    </w:tblStylePr>
  </w:style>
  <w:style w:type="table" w:styleId="Mriekatabukysvetl">
    <w:name w:val="Grid Table Light"/>
    <w:basedOn w:val="Normlnatabuka"/>
    <w:uiPriority w:val="40"/>
    <w:rsid w:val="006E1B51"/>
    <w:pPr>
      <w:spacing w:after="0" w:line="240" w:lineRule="auto"/>
    </w:pPr>
    <w:tblPr/>
  </w:style>
  <w:style w:type="table" w:styleId="Tabukasmriekou1svetlzvraznenie1">
    <w:name w:val="Grid Table 1 Light Accent 1"/>
    <w:basedOn w:val="Normlnatabuka"/>
    <w:uiPriority w:val="46"/>
    <w:rsid w:val="006E1B51"/>
    <w:pPr>
      <w:spacing w:after="0" w:line="240" w:lineRule="auto"/>
    </w:pPr>
    <w:tblPr/>
    <w:tblStylePr w:type="firstRow">
      <w:rPr>
        <w:b/>
        <w:bCs/>
      </w:rPr>
    </w:tblStylePr>
    <w:tblStylePr w:type="lastRow">
      <w:rPr>
        <w:b/>
        <w:bCs/>
      </w:rPr>
    </w:tblStylePr>
    <w:tblStylePr w:type="firstCol">
      <w:rPr>
        <w:b/>
        <w:bCs/>
      </w:rPr>
    </w:tblStylePr>
    <w:tblStylePr w:type="lastCol">
      <w:rPr>
        <w:b/>
        <w:bCs/>
      </w:rPr>
    </w:tblStylePr>
  </w:style>
  <w:style w:type="table" w:styleId="Tabukasmriekou1svetlzvraznenie5">
    <w:name w:val="Grid Table 1 Light Accent 5"/>
    <w:basedOn w:val="Normlnatabuka"/>
    <w:uiPriority w:val="46"/>
    <w:rsid w:val="006E1B51"/>
    <w:pPr>
      <w:spacing w:after="0" w:line="240" w:lineRule="auto"/>
    </w:pPr>
    <w:tblPr/>
    <w:tblStylePr w:type="firstRow">
      <w:rPr>
        <w:b/>
        <w:bCs/>
      </w:rPr>
    </w:tblStylePr>
    <w:tblStylePr w:type="lastRow">
      <w:rPr>
        <w:b/>
        <w:bCs/>
      </w:rPr>
    </w:tblStylePr>
    <w:tblStylePr w:type="firstCol">
      <w:rPr>
        <w:b/>
        <w:bCs/>
      </w:rPr>
    </w:tblStylePr>
    <w:tblStylePr w:type="lastCol">
      <w:rPr>
        <w:b/>
        <w:bCs/>
      </w:rPr>
    </w:tblStylePr>
  </w:style>
  <w:style w:type="table" w:styleId="Tabukasmriekou2zvraznenie1">
    <w:name w:val="Grid Table 2 Accent 1"/>
    <w:basedOn w:val="Normlnatabuka"/>
    <w:uiPriority w:val="47"/>
    <w:rsid w:val="006E1B51"/>
    <w:pPr>
      <w:spacing w:after="0" w:line="240" w:lineRule="auto"/>
    </w:pPr>
    <w:tblPr/>
    <w:tblStylePr w:type="firstRow">
      <w:rPr>
        <w:b/>
        <w:bCs/>
      </w:rPr>
    </w:tblStylePr>
    <w:tblStylePr w:type="lastRow">
      <w:rPr>
        <w:b/>
        <w:bCs/>
      </w:rPr>
    </w:tblStylePr>
    <w:tblStylePr w:type="firstCol">
      <w:rPr>
        <w:b/>
        <w:bCs/>
      </w:rPr>
    </w:tblStylePr>
    <w:tblStylePr w:type="lastCol">
      <w:rPr>
        <w:b/>
        <w:bCs/>
      </w:rPr>
    </w:tblStylePr>
  </w:style>
  <w:style w:type="table" w:styleId="Tabukasmriekou3zvraznenie1">
    <w:name w:val="Grid Table 3 Accent 1"/>
    <w:basedOn w:val="Normlnatabuka"/>
    <w:uiPriority w:val="48"/>
    <w:rsid w:val="006E1B51"/>
    <w:pPr>
      <w:spacing w:after="0" w:line="240" w:lineRule="auto"/>
    </w:pPr>
    <w:tblPr/>
    <w:tblStylePr w:type="firstRow">
      <w:rPr>
        <w:b/>
        <w:bCs/>
      </w:rPr>
    </w:tblStylePr>
    <w:tblStylePr w:type="lastRow">
      <w:rPr>
        <w:b/>
        <w:bCs/>
      </w:rPr>
    </w:tblStylePr>
    <w:tblStylePr w:type="firstCol">
      <w:pPr>
        <w:jc w:val="right"/>
      </w:pPr>
      <w:rPr>
        <w:i/>
        <w:iCs/>
      </w:rPr>
    </w:tblStylePr>
    <w:tblStylePr w:type="lastCol">
      <w:rPr>
        <w:i/>
        <w:iCs/>
      </w:rPr>
    </w:tblStylePr>
  </w:style>
  <w:style w:type="table" w:styleId="Tabukasmriekou3zvraznenie4">
    <w:name w:val="Grid Table 3 Accent 4"/>
    <w:basedOn w:val="Normlnatabuka"/>
    <w:uiPriority w:val="48"/>
    <w:rsid w:val="006E1B51"/>
    <w:pPr>
      <w:spacing w:after="0" w:line="240" w:lineRule="auto"/>
    </w:pPr>
    <w:tblPr/>
    <w:tblStylePr w:type="firstRow">
      <w:rPr>
        <w:b/>
        <w:bCs/>
      </w:rPr>
    </w:tblStylePr>
    <w:tblStylePr w:type="lastRow">
      <w:rPr>
        <w:b/>
        <w:bCs/>
      </w:rPr>
    </w:tblStylePr>
    <w:tblStylePr w:type="firstCol">
      <w:pPr>
        <w:jc w:val="right"/>
      </w:pPr>
      <w:rPr>
        <w:i/>
        <w:iCs/>
      </w:rPr>
    </w:tblStylePr>
    <w:tblStylePr w:type="lastCol">
      <w:rPr>
        <w:i/>
        <w:iCs/>
      </w:rPr>
    </w:tblStylePr>
  </w:style>
  <w:style w:type="table" w:styleId="Tabukasmriekou6farebnzvraznenie1">
    <w:name w:val="Grid Table 6 Colorful Accent 1"/>
    <w:basedOn w:val="Normlnatabuka"/>
    <w:uiPriority w:val="51"/>
    <w:rsid w:val="006E1B51"/>
    <w:pPr>
      <w:spacing w:after="0" w:line="240" w:lineRule="auto"/>
    </w:pPr>
    <w:rPr>
      <w:color w:val="2F5496" w:themeColor="accent1" w:themeShade="BF"/>
    </w:rPr>
    <w:tblPr/>
    <w:tblStylePr w:type="firstRow">
      <w:rPr>
        <w:b/>
        <w:bCs/>
      </w:rPr>
    </w:tblStylePr>
    <w:tblStylePr w:type="lastRow">
      <w:rPr>
        <w:b/>
        <w:bCs/>
      </w:rPr>
    </w:tblStylePr>
    <w:tblStylePr w:type="firstCol">
      <w:rPr>
        <w:b/>
        <w:bCs/>
      </w:rPr>
    </w:tblStylePr>
    <w:tblStylePr w:type="lastCol">
      <w:rPr>
        <w:b/>
        <w:bCs/>
      </w:rPr>
    </w:tblStylePr>
  </w:style>
  <w:style w:type="table" w:styleId="Tabukasmriekou6farebn">
    <w:name w:val="Grid Table 6 Colorful"/>
    <w:basedOn w:val="Normlnatabuka"/>
    <w:uiPriority w:val="51"/>
    <w:rsid w:val="006E1B51"/>
    <w:pPr>
      <w:spacing w:after="0" w:line="240" w:lineRule="auto"/>
    </w:pPr>
    <w:rPr>
      <w:color w:val="000000" w:themeColor="text1"/>
    </w:rPr>
    <w:tblPr/>
    <w:tblStylePr w:type="firstRow">
      <w:rPr>
        <w:b/>
        <w:bCs/>
      </w:rPr>
    </w:tblStylePr>
    <w:tblStylePr w:type="lastRow">
      <w:rPr>
        <w:b/>
        <w:bCs/>
      </w:rPr>
    </w:tblStylePr>
    <w:tblStylePr w:type="firstCol">
      <w:rPr>
        <w:b/>
        <w:bCs/>
      </w:rPr>
    </w:tblStylePr>
    <w:tblStylePr w:type="lastCol">
      <w:rPr>
        <w:b/>
        <w:bCs/>
      </w:rPr>
    </w:tblStylePr>
  </w:style>
  <w:style w:type="table" w:styleId="Tabukasmriekou4">
    <w:name w:val="Grid Table 4"/>
    <w:basedOn w:val="Normlnatabuka"/>
    <w:uiPriority w:val="49"/>
    <w:rsid w:val="006E1B51"/>
    <w:pPr>
      <w:spacing w:after="0" w:line="240" w:lineRule="auto"/>
    </w:pPr>
    <w:tblPr>
      <w:tblStyleColBandSize w:val="1"/>
    </w:tbl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table" w:styleId="Tabukasmriekou5tmav">
    <w:name w:val="Grid Table 5 Dark"/>
    <w:basedOn w:val="Normlnatabuka"/>
    <w:uiPriority w:val="50"/>
    <w:rsid w:val="006E1B51"/>
    <w:pPr>
      <w:spacing w:after="0" w:line="240" w:lineRule="auto"/>
    </w:pPr>
    <w:tblPr>
      <w:tblStyleRowBandSize w:val="1"/>
      <w:tblStyleColBandSize w:val="1"/>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CCCC" w:themeFill="text1" w:themeFillTint="33"/>
    </w:tcPr>
    <w:tblStylePr w:type="firstRow">
      <w:rPr>
        <w:b/>
        <w:bCs/>
        <w:color w:val="FFFFFF" w:themeColor="background1"/>
      </w:r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table" w:styleId="Tabukasmriekou4zvraznenie3">
    <w:name w:val="Grid Table 4 Accent 3"/>
    <w:basedOn w:val="Normlnatabuka"/>
    <w:uiPriority w:val="49"/>
    <w:rsid w:val="006E1B51"/>
    <w:pPr>
      <w:spacing w:after="0" w:line="240" w:lineRule="auto"/>
    </w:pPr>
    <w:tblPr>
      <w:tblStyleColBandSize w:val="1"/>
    </w:tblPr>
    <w:tblStylePr w:type="firstRow">
      <w:rPr>
        <w:b/>
        <w:bCs/>
        <w:color w:val="FFFFFF" w:themeColor="background1"/>
      </w:rPr>
    </w:tblStylePr>
    <w:tblStylePr w:type="lastRow">
      <w:rPr>
        <w:b/>
        <w:bCs/>
      </w:rPr>
    </w:tblStylePr>
    <w:tblStylePr w:type="firstCol">
      <w:rPr>
        <w:b/>
        <w:bCs/>
      </w:rPr>
    </w:tblStylePr>
    <w:tblStylePr w:type="lastCol">
      <w:rPr>
        <w:b/>
        <w:bCs/>
      </w:rPr>
    </w:tblStylePr>
  </w:style>
  <w:style w:type="table" w:styleId="Tabukasozoznamom4zvraznenie5">
    <w:name w:val="List Table 4 Accent 5"/>
    <w:basedOn w:val="Normlnatabuka"/>
    <w:uiPriority w:val="49"/>
    <w:rsid w:val="00636B8E"/>
    <w:pPr>
      <w:spacing w:after="0" w:line="240" w:lineRule="auto"/>
    </w:pPr>
    <w:tblPr>
      <w:tblStyleRowBandSize w:val="1"/>
      <w:tblStyleColBandSize w:val="1"/>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ukasmriekou5tmavzvraznenie3">
    <w:name w:val="Grid Table 5 Dark Accent 3"/>
    <w:basedOn w:val="Normlnatabuka"/>
    <w:uiPriority w:val="50"/>
    <w:rsid w:val="00C757D7"/>
    <w:pPr>
      <w:spacing w:after="0" w:line="240" w:lineRule="auto"/>
    </w:pPr>
    <w:tblPr>
      <w:tblStyleRowBandSize w:val="1"/>
      <w:tblStyleColBandSize w:val="1"/>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StylePr>
    <w:tblStylePr w:type="lastCol">
      <w:rPr>
        <w:b/>
        <w:bCs/>
        <w:color w:val="FFFFFF" w:themeColor="background1"/>
      </w:rPr>
    </w:tblStylePr>
  </w:style>
  <w:style w:type="table" w:styleId="Tabukasmriekou2">
    <w:name w:val="Grid Table 2"/>
    <w:basedOn w:val="Normlnatabuka"/>
    <w:uiPriority w:val="47"/>
    <w:rsid w:val="00C757D7"/>
    <w:pPr>
      <w:spacing w:after="0" w:line="240" w:lineRule="auto"/>
    </w:pPr>
    <w:tblPr>
      <w:tblStyleRowBandSize w:val="1"/>
      <w:tblStyleColBandSize w:val="1"/>
    </w:tblPr>
    <w:tcPr>
      <w:shd w:val="clear" w:color="auto" w:fill="CCCCCC" w:themeFill="text1" w:themeFillTint="33"/>
    </w:tc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style>
  <w:style w:type="table" w:styleId="Tabukasmriekou1svetlzvraznenie2">
    <w:name w:val="Grid Table 1 Light Accent 2"/>
    <w:basedOn w:val="Normlnatabuka"/>
    <w:uiPriority w:val="46"/>
    <w:rsid w:val="006910C2"/>
    <w:pPr>
      <w:spacing w:after="0" w:line="240" w:lineRule="auto"/>
    </w:pPr>
    <w:tblPr>
      <w:tblStyleRowBandSize w:val="1"/>
      <w:tblStyleColBandSize w:val="1"/>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Obyajntabuka1">
    <w:name w:val="Plain Table 1"/>
    <w:basedOn w:val="Normlnatabuka"/>
    <w:uiPriority w:val="41"/>
    <w:rsid w:val="00C1154D"/>
    <w:pPr>
      <w:spacing w:after="0" w:line="240" w:lineRule="auto"/>
    </w:pPr>
    <w:tblPr>
      <w:tblStyleRowBandSize w:val="1"/>
      <w:tblStyleColBandSize w:val="1"/>
    </w:tblPr>
    <w:tcPr>
      <w:shd w:val="clear" w:color="auto" w:fill="F2F2F2" w:themeFill="background1" w:themeFillShade="F2"/>
    </w:tc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69277">
      <w:bodyDiv w:val="1"/>
      <w:marLeft w:val="0"/>
      <w:marRight w:val="0"/>
      <w:marTop w:val="0"/>
      <w:marBottom w:val="0"/>
      <w:divBdr>
        <w:top w:val="none" w:sz="0" w:space="0" w:color="auto"/>
        <w:left w:val="none" w:sz="0" w:space="0" w:color="auto"/>
        <w:bottom w:val="none" w:sz="0" w:space="0" w:color="auto"/>
        <w:right w:val="none" w:sz="0" w:space="0" w:color="auto"/>
      </w:divBdr>
    </w:div>
    <w:div w:id="24140021">
      <w:bodyDiv w:val="1"/>
      <w:marLeft w:val="0"/>
      <w:marRight w:val="0"/>
      <w:marTop w:val="0"/>
      <w:marBottom w:val="0"/>
      <w:divBdr>
        <w:top w:val="none" w:sz="0" w:space="0" w:color="auto"/>
        <w:left w:val="none" w:sz="0" w:space="0" w:color="auto"/>
        <w:bottom w:val="none" w:sz="0" w:space="0" w:color="auto"/>
        <w:right w:val="none" w:sz="0" w:space="0" w:color="auto"/>
      </w:divBdr>
    </w:div>
    <w:div w:id="24598898">
      <w:bodyDiv w:val="1"/>
      <w:marLeft w:val="0"/>
      <w:marRight w:val="0"/>
      <w:marTop w:val="0"/>
      <w:marBottom w:val="0"/>
      <w:divBdr>
        <w:top w:val="none" w:sz="0" w:space="0" w:color="auto"/>
        <w:left w:val="none" w:sz="0" w:space="0" w:color="auto"/>
        <w:bottom w:val="none" w:sz="0" w:space="0" w:color="auto"/>
        <w:right w:val="none" w:sz="0" w:space="0" w:color="auto"/>
      </w:divBdr>
      <w:divsChild>
        <w:div w:id="45422306">
          <w:marLeft w:val="0"/>
          <w:marRight w:val="0"/>
          <w:marTop w:val="0"/>
          <w:marBottom w:val="0"/>
          <w:divBdr>
            <w:top w:val="none" w:sz="0" w:space="0" w:color="auto"/>
            <w:left w:val="none" w:sz="0" w:space="0" w:color="auto"/>
            <w:bottom w:val="none" w:sz="0" w:space="0" w:color="auto"/>
            <w:right w:val="none" w:sz="0" w:space="0" w:color="auto"/>
          </w:divBdr>
          <w:divsChild>
            <w:div w:id="1996299713">
              <w:marLeft w:val="0"/>
              <w:marRight w:val="0"/>
              <w:marTop w:val="0"/>
              <w:marBottom w:val="0"/>
              <w:divBdr>
                <w:top w:val="none" w:sz="0" w:space="0" w:color="auto"/>
                <w:left w:val="none" w:sz="0" w:space="0" w:color="auto"/>
                <w:bottom w:val="none" w:sz="0" w:space="0" w:color="auto"/>
                <w:right w:val="none" w:sz="0" w:space="0" w:color="auto"/>
              </w:divBdr>
              <w:divsChild>
                <w:div w:id="51249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236616">
          <w:marLeft w:val="0"/>
          <w:marRight w:val="0"/>
          <w:marTop w:val="0"/>
          <w:marBottom w:val="0"/>
          <w:divBdr>
            <w:top w:val="none" w:sz="0" w:space="0" w:color="auto"/>
            <w:left w:val="none" w:sz="0" w:space="0" w:color="auto"/>
            <w:bottom w:val="none" w:sz="0" w:space="0" w:color="auto"/>
            <w:right w:val="none" w:sz="0" w:space="0" w:color="auto"/>
          </w:divBdr>
          <w:divsChild>
            <w:div w:id="1383208681">
              <w:marLeft w:val="0"/>
              <w:marRight w:val="0"/>
              <w:marTop w:val="0"/>
              <w:marBottom w:val="0"/>
              <w:divBdr>
                <w:top w:val="none" w:sz="0" w:space="0" w:color="auto"/>
                <w:left w:val="none" w:sz="0" w:space="0" w:color="auto"/>
                <w:bottom w:val="none" w:sz="0" w:space="0" w:color="auto"/>
                <w:right w:val="none" w:sz="0" w:space="0" w:color="auto"/>
              </w:divBdr>
              <w:divsChild>
                <w:div w:id="157120569">
                  <w:marLeft w:val="0"/>
                  <w:marRight w:val="0"/>
                  <w:marTop w:val="0"/>
                  <w:marBottom w:val="0"/>
                  <w:divBdr>
                    <w:top w:val="none" w:sz="0" w:space="0" w:color="auto"/>
                    <w:left w:val="none" w:sz="0" w:space="0" w:color="auto"/>
                    <w:bottom w:val="none" w:sz="0" w:space="0" w:color="auto"/>
                    <w:right w:val="none" w:sz="0" w:space="0" w:color="auto"/>
                  </w:divBdr>
                </w:div>
                <w:div w:id="216355996">
                  <w:marLeft w:val="0"/>
                  <w:marRight w:val="0"/>
                  <w:marTop w:val="0"/>
                  <w:marBottom w:val="0"/>
                  <w:divBdr>
                    <w:top w:val="none" w:sz="0" w:space="0" w:color="auto"/>
                    <w:left w:val="none" w:sz="0" w:space="0" w:color="auto"/>
                    <w:bottom w:val="none" w:sz="0" w:space="0" w:color="auto"/>
                    <w:right w:val="none" w:sz="0" w:space="0" w:color="auto"/>
                  </w:divBdr>
                </w:div>
                <w:div w:id="1354846796">
                  <w:marLeft w:val="0"/>
                  <w:marRight w:val="0"/>
                  <w:marTop w:val="0"/>
                  <w:marBottom w:val="0"/>
                  <w:divBdr>
                    <w:top w:val="none" w:sz="0" w:space="0" w:color="auto"/>
                    <w:left w:val="none" w:sz="0" w:space="0" w:color="auto"/>
                    <w:bottom w:val="none" w:sz="0" w:space="0" w:color="auto"/>
                    <w:right w:val="none" w:sz="0" w:space="0" w:color="auto"/>
                  </w:divBdr>
                </w:div>
                <w:div w:id="1567956687">
                  <w:marLeft w:val="0"/>
                  <w:marRight w:val="0"/>
                  <w:marTop w:val="0"/>
                  <w:marBottom w:val="0"/>
                  <w:divBdr>
                    <w:top w:val="none" w:sz="0" w:space="0" w:color="auto"/>
                    <w:left w:val="none" w:sz="0" w:space="0" w:color="auto"/>
                    <w:bottom w:val="none" w:sz="0" w:space="0" w:color="auto"/>
                    <w:right w:val="none" w:sz="0" w:space="0" w:color="auto"/>
                  </w:divBdr>
                </w:div>
                <w:div w:id="1948460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06710">
      <w:bodyDiv w:val="1"/>
      <w:marLeft w:val="0"/>
      <w:marRight w:val="0"/>
      <w:marTop w:val="0"/>
      <w:marBottom w:val="0"/>
      <w:divBdr>
        <w:top w:val="none" w:sz="0" w:space="0" w:color="auto"/>
        <w:left w:val="none" w:sz="0" w:space="0" w:color="auto"/>
        <w:bottom w:val="none" w:sz="0" w:space="0" w:color="auto"/>
        <w:right w:val="none" w:sz="0" w:space="0" w:color="auto"/>
      </w:divBdr>
    </w:div>
    <w:div w:id="111436256">
      <w:bodyDiv w:val="1"/>
      <w:marLeft w:val="0"/>
      <w:marRight w:val="0"/>
      <w:marTop w:val="0"/>
      <w:marBottom w:val="0"/>
      <w:divBdr>
        <w:top w:val="none" w:sz="0" w:space="0" w:color="auto"/>
        <w:left w:val="none" w:sz="0" w:space="0" w:color="auto"/>
        <w:bottom w:val="none" w:sz="0" w:space="0" w:color="auto"/>
        <w:right w:val="none" w:sz="0" w:space="0" w:color="auto"/>
      </w:divBdr>
    </w:div>
    <w:div w:id="118109900">
      <w:bodyDiv w:val="1"/>
      <w:marLeft w:val="0"/>
      <w:marRight w:val="0"/>
      <w:marTop w:val="0"/>
      <w:marBottom w:val="0"/>
      <w:divBdr>
        <w:top w:val="none" w:sz="0" w:space="0" w:color="auto"/>
        <w:left w:val="none" w:sz="0" w:space="0" w:color="auto"/>
        <w:bottom w:val="none" w:sz="0" w:space="0" w:color="auto"/>
        <w:right w:val="none" w:sz="0" w:space="0" w:color="auto"/>
      </w:divBdr>
    </w:div>
    <w:div w:id="130829143">
      <w:bodyDiv w:val="1"/>
      <w:marLeft w:val="0"/>
      <w:marRight w:val="0"/>
      <w:marTop w:val="0"/>
      <w:marBottom w:val="0"/>
      <w:divBdr>
        <w:top w:val="none" w:sz="0" w:space="0" w:color="auto"/>
        <w:left w:val="none" w:sz="0" w:space="0" w:color="auto"/>
        <w:bottom w:val="none" w:sz="0" w:space="0" w:color="auto"/>
        <w:right w:val="none" w:sz="0" w:space="0" w:color="auto"/>
      </w:divBdr>
    </w:div>
    <w:div w:id="158159555">
      <w:bodyDiv w:val="1"/>
      <w:marLeft w:val="0"/>
      <w:marRight w:val="0"/>
      <w:marTop w:val="0"/>
      <w:marBottom w:val="0"/>
      <w:divBdr>
        <w:top w:val="none" w:sz="0" w:space="0" w:color="auto"/>
        <w:left w:val="none" w:sz="0" w:space="0" w:color="auto"/>
        <w:bottom w:val="none" w:sz="0" w:space="0" w:color="auto"/>
        <w:right w:val="none" w:sz="0" w:space="0" w:color="auto"/>
      </w:divBdr>
    </w:div>
    <w:div w:id="163323612">
      <w:bodyDiv w:val="1"/>
      <w:marLeft w:val="0"/>
      <w:marRight w:val="0"/>
      <w:marTop w:val="0"/>
      <w:marBottom w:val="0"/>
      <w:divBdr>
        <w:top w:val="none" w:sz="0" w:space="0" w:color="auto"/>
        <w:left w:val="none" w:sz="0" w:space="0" w:color="auto"/>
        <w:bottom w:val="none" w:sz="0" w:space="0" w:color="auto"/>
        <w:right w:val="none" w:sz="0" w:space="0" w:color="auto"/>
      </w:divBdr>
    </w:div>
    <w:div w:id="167335359">
      <w:bodyDiv w:val="1"/>
      <w:marLeft w:val="0"/>
      <w:marRight w:val="0"/>
      <w:marTop w:val="0"/>
      <w:marBottom w:val="0"/>
      <w:divBdr>
        <w:top w:val="none" w:sz="0" w:space="0" w:color="auto"/>
        <w:left w:val="none" w:sz="0" w:space="0" w:color="auto"/>
        <w:bottom w:val="none" w:sz="0" w:space="0" w:color="auto"/>
        <w:right w:val="none" w:sz="0" w:space="0" w:color="auto"/>
      </w:divBdr>
    </w:div>
    <w:div w:id="175386883">
      <w:bodyDiv w:val="1"/>
      <w:marLeft w:val="0"/>
      <w:marRight w:val="0"/>
      <w:marTop w:val="0"/>
      <w:marBottom w:val="0"/>
      <w:divBdr>
        <w:top w:val="none" w:sz="0" w:space="0" w:color="auto"/>
        <w:left w:val="none" w:sz="0" w:space="0" w:color="auto"/>
        <w:bottom w:val="none" w:sz="0" w:space="0" w:color="auto"/>
        <w:right w:val="none" w:sz="0" w:space="0" w:color="auto"/>
      </w:divBdr>
    </w:div>
    <w:div w:id="181483544">
      <w:bodyDiv w:val="1"/>
      <w:marLeft w:val="0"/>
      <w:marRight w:val="0"/>
      <w:marTop w:val="0"/>
      <w:marBottom w:val="0"/>
      <w:divBdr>
        <w:top w:val="none" w:sz="0" w:space="0" w:color="auto"/>
        <w:left w:val="none" w:sz="0" w:space="0" w:color="auto"/>
        <w:bottom w:val="none" w:sz="0" w:space="0" w:color="auto"/>
        <w:right w:val="none" w:sz="0" w:space="0" w:color="auto"/>
      </w:divBdr>
    </w:div>
    <w:div w:id="193155319">
      <w:bodyDiv w:val="1"/>
      <w:marLeft w:val="0"/>
      <w:marRight w:val="0"/>
      <w:marTop w:val="0"/>
      <w:marBottom w:val="0"/>
      <w:divBdr>
        <w:top w:val="none" w:sz="0" w:space="0" w:color="auto"/>
        <w:left w:val="none" w:sz="0" w:space="0" w:color="auto"/>
        <w:bottom w:val="none" w:sz="0" w:space="0" w:color="auto"/>
        <w:right w:val="none" w:sz="0" w:space="0" w:color="auto"/>
      </w:divBdr>
    </w:div>
    <w:div w:id="218714277">
      <w:bodyDiv w:val="1"/>
      <w:marLeft w:val="0"/>
      <w:marRight w:val="0"/>
      <w:marTop w:val="0"/>
      <w:marBottom w:val="0"/>
      <w:divBdr>
        <w:top w:val="none" w:sz="0" w:space="0" w:color="auto"/>
        <w:left w:val="none" w:sz="0" w:space="0" w:color="auto"/>
        <w:bottom w:val="none" w:sz="0" w:space="0" w:color="auto"/>
        <w:right w:val="none" w:sz="0" w:space="0" w:color="auto"/>
      </w:divBdr>
    </w:div>
    <w:div w:id="268125772">
      <w:bodyDiv w:val="1"/>
      <w:marLeft w:val="0"/>
      <w:marRight w:val="0"/>
      <w:marTop w:val="0"/>
      <w:marBottom w:val="0"/>
      <w:divBdr>
        <w:top w:val="none" w:sz="0" w:space="0" w:color="auto"/>
        <w:left w:val="none" w:sz="0" w:space="0" w:color="auto"/>
        <w:bottom w:val="none" w:sz="0" w:space="0" w:color="auto"/>
        <w:right w:val="none" w:sz="0" w:space="0" w:color="auto"/>
      </w:divBdr>
      <w:divsChild>
        <w:div w:id="29260099">
          <w:marLeft w:val="0"/>
          <w:marRight w:val="0"/>
          <w:marTop w:val="0"/>
          <w:marBottom w:val="0"/>
          <w:divBdr>
            <w:top w:val="none" w:sz="0" w:space="0" w:color="auto"/>
            <w:left w:val="none" w:sz="0" w:space="0" w:color="auto"/>
            <w:bottom w:val="none" w:sz="0" w:space="0" w:color="auto"/>
            <w:right w:val="none" w:sz="0" w:space="0" w:color="auto"/>
          </w:divBdr>
          <w:divsChild>
            <w:div w:id="1836187995">
              <w:marLeft w:val="0"/>
              <w:marRight w:val="0"/>
              <w:marTop w:val="0"/>
              <w:marBottom w:val="0"/>
              <w:divBdr>
                <w:top w:val="none" w:sz="0" w:space="0" w:color="auto"/>
                <w:left w:val="none" w:sz="0" w:space="0" w:color="auto"/>
                <w:bottom w:val="none" w:sz="0" w:space="0" w:color="auto"/>
                <w:right w:val="none" w:sz="0" w:space="0" w:color="auto"/>
              </w:divBdr>
            </w:div>
          </w:divsChild>
        </w:div>
        <w:div w:id="67267913">
          <w:marLeft w:val="0"/>
          <w:marRight w:val="0"/>
          <w:marTop w:val="0"/>
          <w:marBottom w:val="0"/>
          <w:divBdr>
            <w:top w:val="none" w:sz="0" w:space="0" w:color="auto"/>
            <w:left w:val="none" w:sz="0" w:space="0" w:color="auto"/>
            <w:bottom w:val="none" w:sz="0" w:space="0" w:color="auto"/>
            <w:right w:val="none" w:sz="0" w:space="0" w:color="auto"/>
          </w:divBdr>
          <w:divsChild>
            <w:div w:id="1872767029">
              <w:marLeft w:val="0"/>
              <w:marRight w:val="0"/>
              <w:marTop w:val="0"/>
              <w:marBottom w:val="0"/>
              <w:divBdr>
                <w:top w:val="none" w:sz="0" w:space="0" w:color="auto"/>
                <w:left w:val="none" w:sz="0" w:space="0" w:color="auto"/>
                <w:bottom w:val="none" w:sz="0" w:space="0" w:color="auto"/>
                <w:right w:val="none" w:sz="0" w:space="0" w:color="auto"/>
              </w:divBdr>
            </w:div>
          </w:divsChild>
        </w:div>
        <w:div w:id="76101205">
          <w:marLeft w:val="0"/>
          <w:marRight w:val="0"/>
          <w:marTop w:val="0"/>
          <w:marBottom w:val="0"/>
          <w:divBdr>
            <w:top w:val="none" w:sz="0" w:space="0" w:color="auto"/>
            <w:left w:val="none" w:sz="0" w:space="0" w:color="auto"/>
            <w:bottom w:val="none" w:sz="0" w:space="0" w:color="auto"/>
            <w:right w:val="none" w:sz="0" w:space="0" w:color="auto"/>
          </w:divBdr>
          <w:divsChild>
            <w:div w:id="727874972">
              <w:marLeft w:val="0"/>
              <w:marRight w:val="0"/>
              <w:marTop w:val="0"/>
              <w:marBottom w:val="0"/>
              <w:divBdr>
                <w:top w:val="none" w:sz="0" w:space="0" w:color="auto"/>
                <w:left w:val="none" w:sz="0" w:space="0" w:color="auto"/>
                <w:bottom w:val="none" w:sz="0" w:space="0" w:color="auto"/>
                <w:right w:val="none" w:sz="0" w:space="0" w:color="auto"/>
              </w:divBdr>
            </w:div>
          </w:divsChild>
        </w:div>
        <w:div w:id="76906027">
          <w:marLeft w:val="0"/>
          <w:marRight w:val="0"/>
          <w:marTop w:val="0"/>
          <w:marBottom w:val="0"/>
          <w:divBdr>
            <w:top w:val="none" w:sz="0" w:space="0" w:color="auto"/>
            <w:left w:val="none" w:sz="0" w:space="0" w:color="auto"/>
            <w:bottom w:val="none" w:sz="0" w:space="0" w:color="auto"/>
            <w:right w:val="none" w:sz="0" w:space="0" w:color="auto"/>
          </w:divBdr>
          <w:divsChild>
            <w:div w:id="2036343293">
              <w:marLeft w:val="0"/>
              <w:marRight w:val="0"/>
              <w:marTop w:val="0"/>
              <w:marBottom w:val="0"/>
              <w:divBdr>
                <w:top w:val="none" w:sz="0" w:space="0" w:color="auto"/>
                <w:left w:val="none" w:sz="0" w:space="0" w:color="auto"/>
                <w:bottom w:val="none" w:sz="0" w:space="0" w:color="auto"/>
                <w:right w:val="none" w:sz="0" w:space="0" w:color="auto"/>
              </w:divBdr>
            </w:div>
          </w:divsChild>
        </w:div>
        <w:div w:id="123280683">
          <w:marLeft w:val="0"/>
          <w:marRight w:val="0"/>
          <w:marTop w:val="0"/>
          <w:marBottom w:val="0"/>
          <w:divBdr>
            <w:top w:val="none" w:sz="0" w:space="0" w:color="auto"/>
            <w:left w:val="none" w:sz="0" w:space="0" w:color="auto"/>
            <w:bottom w:val="none" w:sz="0" w:space="0" w:color="auto"/>
            <w:right w:val="none" w:sz="0" w:space="0" w:color="auto"/>
          </w:divBdr>
          <w:divsChild>
            <w:div w:id="1960527287">
              <w:marLeft w:val="0"/>
              <w:marRight w:val="0"/>
              <w:marTop w:val="0"/>
              <w:marBottom w:val="0"/>
              <w:divBdr>
                <w:top w:val="none" w:sz="0" w:space="0" w:color="auto"/>
                <w:left w:val="none" w:sz="0" w:space="0" w:color="auto"/>
                <w:bottom w:val="none" w:sz="0" w:space="0" w:color="auto"/>
                <w:right w:val="none" w:sz="0" w:space="0" w:color="auto"/>
              </w:divBdr>
            </w:div>
          </w:divsChild>
        </w:div>
        <w:div w:id="174924265">
          <w:marLeft w:val="0"/>
          <w:marRight w:val="0"/>
          <w:marTop w:val="0"/>
          <w:marBottom w:val="0"/>
          <w:divBdr>
            <w:top w:val="none" w:sz="0" w:space="0" w:color="auto"/>
            <w:left w:val="none" w:sz="0" w:space="0" w:color="auto"/>
            <w:bottom w:val="none" w:sz="0" w:space="0" w:color="auto"/>
            <w:right w:val="none" w:sz="0" w:space="0" w:color="auto"/>
          </w:divBdr>
          <w:divsChild>
            <w:div w:id="10381059">
              <w:marLeft w:val="0"/>
              <w:marRight w:val="0"/>
              <w:marTop w:val="0"/>
              <w:marBottom w:val="0"/>
              <w:divBdr>
                <w:top w:val="none" w:sz="0" w:space="0" w:color="auto"/>
                <w:left w:val="none" w:sz="0" w:space="0" w:color="auto"/>
                <w:bottom w:val="none" w:sz="0" w:space="0" w:color="auto"/>
                <w:right w:val="none" w:sz="0" w:space="0" w:color="auto"/>
              </w:divBdr>
            </w:div>
          </w:divsChild>
        </w:div>
        <w:div w:id="226765449">
          <w:marLeft w:val="0"/>
          <w:marRight w:val="0"/>
          <w:marTop w:val="0"/>
          <w:marBottom w:val="0"/>
          <w:divBdr>
            <w:top w:val="none" w:sz="0" w:space="0" w:color="auto"/>
            <w:left w:val="none" w:sz="0" w:space="0" w:color="auto"/>
            <w:bottom w:val="none" w:sz="0" w:space="0" w:color="auto"/>
            <w:right w:val="none" w:sz="0" w:space="0" w:color="auto"/>
          </w:divBdr>
          <w:divsChild>
            <w:div w:id="1890455964">
              <w:marLeft w:val="0"/>
              <w:marRight w:val="0"/>
              <w:marTop w:val="0"/>
              <w:marBottom w:val="0"/>
              <w:divBdr>
                <w:top w:val="none" w:sz="0" w:space="0" w:color="auto"/>
                <w:left w:val="none" w:sz="0" w:space="0" w:color="auto"/>
                <w:bottom w:val="none" w:sz="0" w:space="0" w:color="auto"/>
                <w:right w:val="none" w:sz="0" w:space="0" w:color="auto"/>
              </w:divBdr>
            </w:div>
          </w:divsChild>
        </w:div>
        <w:div w:id="233197732">
          <w:marLeft w:val="0"/>
          <w:marRight w:val="0"/>
          <w:marTop w:val="0"/>
          <w:marBottom w:val="0"/>
          <w:divBdr>
            <w:top w:val="none" w:sz="0" w:space="0" w:color="auto"/>
            <w:left w:val="none" w:sz="0" w:space="0" w:color="auto"/>
            <w:bottom w:val="none" w:sz="0" w:space="0" w:color="auto"/>
            <w:right w:val="none" w:sz="0" w:space="0" w:color="auto"/>
          </w:divBdr>
          <w:divsChild>
            <w:div w:id="1129782011">
              <w:marLeft w:val="0"/>
              <w:marRight w:val="0"/>
              <w:marTop w:val="0"/>
              <w:marBottom w:val="0"/>
              <w:divBdr>
                <w:top w:val="none" w:sz="0" w:space="0" w:color="auto"/>
                <w:left w:val="none" w:sz="0" w:space="0" w:color="auto"/>
                <w:bottom w:val="none" w:sz="0" w:space="0" w:color="auto"/>
                <w:right w:val="none" w:sz="0" w:space="0" w:color="auto"/>
              </w:divBdr>
            </w:div>
          </w:divsChild>
        </w:div>
        <w:div w:id="251360196">
          <w:marLeft w:val="0"/>
          <w:marRight w:val="0"/>
          <w:marTop w:val="0"/>
          <w:marBottom w:val="0"/>
          <w:divBdr>
            <w:top w:val="none" w:sz="0" w:space="0" w:color="auto"/>
            <w:left w:val="none" w:sz="0" w:space="0" w:color="auto"/>
            <w:bottom w:val="none" w:sz="0" w:space="0" w:color="auto"/>
            <w:right w:val="none" w:sz="0" w:space="0" w:color="auto"/>
          </w:divBdr>
          <w:divsChild>
            <w:div w:id="754203796">
              <w:marLeft w:val="0"/>
              <w:marRight w:val="0"/>
              <w:marTop w:val="0"/>
              <w:marBottom w:val="0"/>
              <w:divBdr>
                <w:top w:val="none" w:sz="0" w:space="0" w:color="auto"/>
                <w:left w:val="none" w:sz="0" w:space="0" w:color="auto"/>
                <w:bottom w:val="none" w:sz="0" w:space="0" w:color="auto"/>
                <w:right w:val="none" w:sz="0" w:space="0" w:color="auto"/>
              </w:divBdr>
            </w:div>
          </w:divsChild>
        </w:div>
        <w:div w:id="267468099">
          <w:marLeft w:val="0"/>
          <w:marRight w:val="0"/>
          <w:marTop w:val="0"/>
          <w:marBottom w:val="0"/>
          <w:divBdr>
            <w:top w:val="none" w:sz="0" w:space="0" w:color="auto"/>
            <w:left w:val="none" w:sz="0" w:space="0" w:color="auto"/>
            <w:bottom w:val="none" w:sz="0" w:space="0" w:color="auto"/>
            <w:right w:val="none" w:sz="0" w:space="0" w:color="auto"/>
          </w:divBdr>
          <w:divsChild>
            <w:div w:id="1123310352">
              <w:marLeft w:val="0"/>
              <w:marRight w:val="0"/>
              <w:marTop w:val="0"/>
              <w:marBottom w:val="0"/>
              <w:divBdr>
                <w:top w:val="none" w:sz="0" w:space="0" w:color="auto"/>
                <w:left w:val="none" w:sz="0" w:space="0" w:color="auto"/>
                <w:bottom w:val="none" w:sz="0" w:space="0" w:color="auto"/>
                <w:right w:val="none" w:sz="0" w:space="0" w:color="auto"/>
              </w:divBdr>
            </w:div>
          </w:divsChild>
        </w:div>
        <w:div w:id="303433565">
          <w:marLeft w:val="0"/>
          <w:marRight w:val="0"/>
          <w:marTop w:val="0"/>
          <w:marBottom w:val="0"/>
          <w:divBdr>
            <w:top w:val="none" w:sz="0" w:space="0" w:color="auto"/>
            <w:left w:val="none" w:sz="0" w:space="0" w:color="auto"/>
            <w:bottom w:val="none" w:sz="0" w:space="0" w:color="auto"/>
            <w:right w:val="none" w:sz="0" w:space="0" w:color="auto"/>
          </w:divBdr>
          <w:divsChild>
            <w:div w:id="2056196464">
              <w:marLeft w:val="0"/>
              <w:marRight w:val="0"/>
              <w:marTop w:val="0"/>
              <w:marBottom w:val="0"/>
              <w:divBdr>
                <w:top w:val="none" w:sz="0" w:space="0" w:color="auto"/>
                <w:left w:val="none" w:sz="0" w:space="0" w:color="auto"/>
                <w:bottom w:val="none" w:sz="0" w:space="0" w:color="auto"/>
                <w:right w:val="none" w:sz="0" w:space="0" w:color="auto"/>
              </w:divBdr>
            </w:div>
          </w:divsChild>
        </w:div>
        <w:div w:id="328335373">
          <w:marLeft w:val="0"/>
          <w:marRight w:val="0"/>
          <w:marTop w:val="0"/>
          <w:marBottom w:val="0"/>
          <w:divBdr>
            <w:top w:val="none" w:sz="0" w:space="0" w:color="auto"/>
            <w:left w:val="none" w:sz="0" w:space="0" w:color="auto"/>
            <w:bottom w:val="none" w:sz="0" w:space="0" w:color="auto"/>
            <w:right w:val="none" w:sz="0" w:space="0" w:color="auto"/>
          </w:divBdr>
          <w:divsChild>
            <w:div w:id="1947997926">
              <w:marLeft w:val="0"/>
              <w:marRight w:val="0"/>
              <w:marTop w:val="0"/>
              <w:marBottom w:val="0"/>
              <w:divBdr>
                <w:top w:val="none" w:sz="0" w:space="0" w:color="auto"/>
                <w:left w:val="none" w:sz="0" w:space="0" w:color="auto"/>
                <w:bottom w:val="none" w:sz="0" w:space="0" w:color="auto"/>
                <w:right w:val="none" w:sz="0" w:space="0" w:color="auto"/>
              </w:divBdr>
            </w:div>
          </w:divsChild>
        </w:div>
        <w:div w:id="460001161">
          <w:marLeft w:val="0"/>
          <w:marRight w:val="0"/>
          <w:marTop w:val="0"/>
          <w:marBottom w:val="0"/>
          <w:divBdr>
            <w:top w:val="none" w:sz="0" w:space="0" w:color="auto"/>
            <w:left w:val="none" w:sz="0" w:space="0" w:color="auto"/>
            <w:bottom w:val="none" w:sz="0" w:space="0" w:color="auto"/>
            <w:right w:val="none" w:sz="0" w:space="0" w:color="auto"/>
          </w:divBdr>
          <w:divsChild>
            <w:div w:id="1546873357">
              <w:marLeft w:val="0"/>
              <w:marRight w:val="0"/>
              <w:marTop w:val="0"/>
              <w:marBottom w:val="0"/>
              <w:divBdr>
                <w:top w:val="none" w:sz="0" w:space="0" w:color="auto"/>
                <w:left w:val="none" w:sz="0" w:space="0" w:color="auto"/>
                <w:bottom w:val="none" w:sz="0" w:space="0" w:color="auto"/>
                <w:right w:val="none" w:sz="0" w:space="0" w:color="auto"/>
              </w:divBdr>
            </w:div>
          </w:divsChild>
        </w:div>
        <w:div w:id="461732961">
          <w:marLeft w:val="0"/>
          <w:marRight w:val="0"/>
          <w:marTop w:val="0"/>
          <w:marBottom w:val="0"/>
          <w:divBdr>
            <w:top w:val="none" w:sz="0" w:space="0" w:color="auto"/>
            <w:left w:val="none" w:sz="0" w:space="0" w:color="auto"/>
            <w:bottom w:val="none" w:sz="0" w:space="0" w:color="auto"/>
            <w:right w:val="none" w:sz="0" w:space="0" w:color="auto"/>
          </w:divBdr>
          <w:divsChild>
            <w:div w:id="1994948264">
              <w:marLeft w:val="0"/>
              <w:marRight w:val="0"/>
              <w:marTop w:val="0"/>
              <w:marBottom w:val="0"/>
              <w:divBdr>
                <w:top w:val="none" w:sz="0" w:space="0" w:color="auto"/>
                <w:left w:val="none" w:sz="0" w:space="0" w:color="auto"/>
                <w:bottom w:val="none" w:sz="0" w:space="0" w:color="auto"/>
                <w:right w:val="none" w:sz="0" w:space="0" w:color="auto"/>
              </w:divBdr>
            </w:div>
          </w:divsChild>
        </w:div>
        <w:div w:id="506093599">
          <w:marLeft w:val="0"/>
          <w:marRight w:val="0"/>
          <w:marTop w:val="0"/>
          <w:marBottom w:val="0"/>
          <w:divBdr>
            <w:top w:val="none" w:sz="0" w:space="0" w:color="auto"/>
            <w:left w:val="none" w:sz="0" w:space="0" w:color="auto"/>
            <w:bottom w:val="none" w:sz="0" w:space="0" w:color="auto"/>
            <w:right w:val="none" w:sz="0" w:space="0" w:color="auto"/>
          </w:divBdr>
          <w:divsChild>
            <w:div w:id="1386677676">
              <w:marLeft w:val="0"/>
              <w:marRight w:val="0"/>
              <w:marTop w:val="0"/>
              <w:marBottom w:val="0"/>
              <w:divBdr>
                <w:top w:val="none" w:sz="0" w:space="0" w:color="auto"/>
                <w:left w:val="none" w:sz="0" w:space="0" w:color="auto"/>
                <w:bottom w:val="none" w:sz="0" w:space="0" w:color="auto"/>
                <w:right w:val="none" w:sz="0" w:space="0" w:color="auto"/>
              </w:divBdr>
            </w:div>
          </w:divsChild>
        </w:div>
        <w:div w:id="570390813">
          <w:marLeft w:val="0"/>
          <w:marRight w:val="0"/>
          <w:marTop w:val="0"/>
          <w:marBottom w:val="0"/>
          <w:divBdr>
            <w:top w:val="none" w:sz="0" w:space="0" w:color="auto"/>
            <w:left w:val="none" w:sz="0" w:space="0" w:color="auto"/>
            <w:bottom w:val="none" w:sz="0" w:space="0" w:color="auto"/>
            <w:right w:val="none" w:sz="0" w:space="0" w:color="auto"/>
          </w:divBdr>
          <w:divsChild>
            <w:div w:id="2084257717">
              <w:marLeft w:val="0"/>
              <w:marRight w:val="0"/>
              <w:marTop w:val="0"/>
              <w:marBottom w:val="0"/>
              <w:divBdr>
                <w:top w:val="none" w:sz="0" w:space="0" w:color="auto"/>
                <w:left w:val="none" w:sz="0" w:space="0" w:color="auto"/>
                <w:bottom w:val="none" w:sz="0" w:space="0" w:color="auto"/>
                <w:right w:val="none" w:sz="0" w:space="0" w:color="auto"/>
              </w:divBdr>
            </w:div>
          </w:divsChild>
        </w:div>
        <w:div w:id="578055293">
          <w:marLeft w:val="0"/>
          <w:marRight w:val="0"/>
          <w:marTop w:val="0"/>
          <w:marBottom w:val="0"/>
          <w:divBdr>
            <w:top w:val="none" w:sz="0" w:space="0" w:color="auto"/>
            <w:left w:val="none" w:sz="0" w:space="0" w:color="auto"/>
            <w:bottom w:val="none" w:sz="0" w:space="0" w:color="auto"/>
            <w:right w:val="none" w:sz="0" w:space="0" w:color="auto"/>
          </w:divBdr>
          <w:divsChild>
            <w:div w:id="243879799">
              <w:marLeft w:val="0"/>
              <w:marRight w:val="0"/>
              <w:marTop w:val="0"/>
              <w:marBottom w:val="0"/>
              <w:divBdr>
                <w:top w:val="none" w:sz="0" w:space="0" w:color="auto"/>
                <w:left w:val="none" w:sz="0" w:space="0" w:color="auto"/>
                <w:bottom w:val="none" w:sz="0" w:space="0" w:color="auto"/>
                <w:right w:val="none" w:sz="0" w:space="0" w:color="auto"/>
              </w:divBdr>
            </w:div>
          </w:divsChild>
        </w:div>
        <w:div w:id="581182868">
          <w:marLeft w:val="0"/>
          <w:marRight w:val="0"/>
          <w:marTop w:val="0"/>
          <w:marBottom w:val="0"/>
          <w:divBdr>
            <w:top w:val="none" w:sz="0" w:space="0" w:color="auto"/>
            <w:left w:val="none" w:sz="0" w:space="0" w:color="auto"/>
            <w:bottom w:val="none" w:sz="0" w:space="0" w:color="auto"/>
            <w:right w:val="none" w:sz="0" w:space="0" w:color="auto"/>
          </w:divBdr>
          <w:divsChild>
            <w:div w:id="1423379791">
              <w:marLeft w:val="0"/>
              <w:marRight w:val="0"/>
              <w:marTop w:val="0"/>
              <w:marBottom w:val="0"/>
              <w:divBdr>
                <w:top w:val="none" w:sz="0" w:space="0" w:color="auto"/>
                <w:left w:val="none" w:sz="0" w:space="0" w:color="auto"/>
                <w:bottom w:val="none" w:sz="0" w:space="0" w:color="auto"/>
                <w:right w:val="none" w:sz="0" w:space="0" w:color="auto"/>
              </w:divBdr>
            </w:div>
          </w:divsChild>
        </w:div>
        <w:div w:id="663899885">
          <w:marLeft w:val="0"/>
          <w:marRight w:val="0"/>
          <w:marTop w:val="0"/>
          <w:marBottom w:val="0"/>
          <w:divBdr>
            <w:top w:val="none" w:sz="0" w:space="0" w:color="auto"/>
            <w:left w:val="none" w:sz="0" w:space="0" w:color="auto"/>
            <w:bottom w:val="none" w:sz="0" w:space="0" w:color="auto"/>
            <w:right w:val="none" w:sz="0" w:space="0" w:color="auto"/>
          </w:divBdr>
          <w:divsChild>
            <w:div w:id="485514147">
              <w:marLeft w:val="0"/>
              <w:marRight w:val="0"/>
              <w:marTop w:val="0"/>
              <w:marBottom w:val="0"/>
              <w:divBdr>
                <w:top w:val="none" w:sz="0" w:space="0" w:color="auto"/>
                <w:left w:val="none" w:sz="0" w:space="0" w:color="auto"/>
                <w:bottom w:val="none" w:sz="0" w:space="0" w:color="auto"/>
                <w:right w:val="none" w:sz="0" w:space="0" w:color="auto"/>
              </w:divBdr>
            </w:div>
          </w:divsChild>
        </w:div>
        <w:div w:id="665325941">
          <w:marLeft w:val="0"/>
          <w:marRight w:val="0"/>
          <w:marTop w:val="0"/>
          <w:marBottom w:val="0"/>
          <w:divBdr>
            <w:top w:val="none" w:sz="0" w:space="0" w:color="auto"/>
            <w:left w:val="none" w:sz="0" w:space="0" w:color="auto"/>
            <w:bottom w:val="none" w:sz="0" w:space="0" w:color="auto"/>
            <w:right w:val="none" w:sz="0" w:space="0" w:color="auto"/>
          </w:divBdr>
          <w:divsChild>
            <w:div w:id="1676302423">
              <w:marLeft w:val="0"/>
              <w:marRight w:val="0"/>
              <w:marTop w:val="0"/>
              <w:marBottom w:val="0"/>
              <w:divBdr>
                <w:top w:val="none" w:sz="0" w:space="0" w:color="auto"/>
                <w:left w:val="none" w:sz="0" w:space="0" w:color="auto"/>
                <w:bottom w:val="none" w:sz="0" w:space="0" w:color="auto"/>
                <w:right w:val="none" w:sz="0" w:space="0" w:color="auto"/>
              </w:divBdr>
            </w:div>
          </w:divsChild>
        </w:div>
        <w:div w:id="666321942">
          <w:marLeft w:val="0"/>
          <w:marRight w:val="0"/>
          <w:marTop w:val="0"/>
          <w:marBottom w:val="0"/>
          <w:divBdr>
            <w:top w:val="none" w:sz="0" w:space="0" w:color="auto"/>
            <w:left w:val="none" w:sz="0" w:space="0" w:color="auto"/>
            <w:bottom w:val="none" w:sz="0" w:space="0" w:color="auto"/>
            <w:right w:val="none" w:sz="0" w:space="0" w:color="auto"/>
          </w:divBdr>
          <w:divsChild>
            <w:div w:id="799344812">
              <w:marLeft w:val="0"/>
              <w:marRight w:val="0"/>
              <w:marTop w:val="0"/>
              <w:marBottom w:val="0"/>
              <w:divBdr>
                <w:top w:val="none" w:sz="0" w:space="0" w:color="auto"/>
                <w:left w:val="none" w:sz="0" w:space="0" w:color="auto"/>
                <w:bottom w:val="none" w:sz="0" w:space="0" w:color="auto"/>
                <w:right w:val="none" w:sz="0" w:space="0" w:color="auto"/>
              </w:divBdr>
            </w:div>
          </w:divsChild>
        </w:div>
        <w:div w:id="678389435">
          <w:marLeft w:val="0"/>
          <w:marRight w:val="0"/>
          <w:marTop w:val="0"/>
          <w:marBottom w:val="0"/>
          <w:divBdr>
            <w:top w:val="none" w:sz="0" w:space="0" w:color="auto"/>
            <w:left w:val="none" w:sz="0" w:space="0" w:color="auto"/>
            <w:bottom w:val="none" w:sz="0" w:space="0" w:color="auto"/>
            <w:right w:val="none" w:sz="0" w:space="0" w:color="auto"/>
          </w:divBdr>
          <w:divsChild>
            <w:div w:id="465514127">
              <w:marLeft w:val="0"/>
              <w:marRight w:val="0"/>
              <w:marTop w:val="0"/>
              <w:marBottom w:val="0"/>
              <w:divBdr>
                <w:top w:val="none" w:sz="0" w:space="0" w:color="auto"/>
                <w:left w:val="none" w:sz="0" w:space="0" w:color="auto"/>
                <w:bottom w:val="none" w:sz="0" w:space="0" w:color="auto"/>
                <w:right w:val="none" w:sz="0" w:space="0" w:color="auto"/>
              </w:divBdr>
            </w:div>
          </w:divsChild>
        </w:div>
        <w:div w:id="688146286">
          <w:marLeft w:val="0"/>
          <w:marRight w:val="0"/>
          <w:marTop w:val="0"/>
          <w:marBottom w:val="0"/>
          <w:divBdr>
            <w:top w:val="none" w:sz="0" w:space="0" w:color="auto"/>
            <w:left w:val="none" w:sz="0" w:space="0" w:color="auto"/>
            <w:bottom w:val="none" w:sz="0" w:space="0" w:color="auto"/>
            <w:right w:val="none" w:sz="0" w:space="0" w:color="auto"/>
          </w:divBdr>
          <w:divsChild>
            <w:div w:id="1938366103">
              <w:marLeft w:val="0"/>
              <w:marRight w:val="0"/>
              <w:marTop w:val="0"/>
              <w:marBottom w:val="0"/>
              <w:divBdr>
                <w:top w:val="none" w:sz="0" w:space="0" w:color="auto"/>
                <w:left w:val="none" w:sz="0" w:space="0" w:color="auto"/>
                <w:bottom w:val="none" w:sz="0" w:space="0" w:color="auto"/>
                <w:right w:val="none" w:sz="0" w:space="0" w:color="auto"/>
              </w:divBdr>
            </w:div>
          </w:divsChild>
        </w:div>
        <w:div w:id="688485006">
          <w:marLeft w:val="0"/>
          <w:marRight w:val="0"/>
          <w:marTop w:val="0"/>
          <w:marBottom w:val="0"/>
          <w:divBdr>
            <w:top w:val="none" w:sz="0" w:space="0" w:color="auto"/>
            <w:left w:val="none" w:sz="0" w:space="0" w:color="auto"/>
            <w:bottom w:val="none" w:sz="0" w:space="0" w:color="auto"/>
            <w:right w:val="none" w:sz="0" w:space="0" w:color="auto"/>
          </w:divBdr>
          <w:divsChild>
            <w:div w:id="1698123215">
              <w:marLeft w:val="0"/>
              <w:marRight w:val="0"/>
              <w:marTop w:val="0"/>
              <w:marBottom w:val="0"/>
              <w:divBdr>
                <w:top w:val="none" w:sz="0" w:space="0" w:color="auto"/>
                <w:left w:val="none" w:sz="0" w:space="0" w:color="auto"/>
                <w:bottom w:val="none" w:sz="0" w:space="0" w:color="auto"/>
                <w:right w:val="none" w:sz="0" w:space="0" w:color="auto"/>
              </w:divBdr>
            </w:div>
          </w:divsChild>
        </w:div>
        <w:div w:id="792870976">
          <w:marLeft w:val="0"/>
          <w:marRight w:val="0"/>
          <w:marTop w:val="0"/>
          <w:marBottom w:val="0"/>
          <w:divBdr>
            <w:top w:val="none" w:sz="0" w:space="0" w:color="auto"/>
            <w:left w:val="none" w:sz="0" w:space="0" w:color="auto"/>
            <w:bottom w:val="none" w:sz="0" w:space="0" w:color="auto"/>
            <w:right w:val="none" w:sz="0" w:space="0" w:color="auto"/>
          </w:divBdr>
          <w:divsChild>
            <w:div w:id="2121953869">
              <w:marLeft w:val="0"/>
              <w:marRight w:val="0"/>
              <w:marTop w:val="0"/>
              <w:marBottom w:val="0"/>
              <w:divBdr>
                <w:top w:val="none" w:sz="0" w:space="0" w:color="auto"/>
                <w:left w:val="none" w:sz="0" w:space="0" w:color="auto"/>
                <w:bottom w:val="none" w:sz="0" w:space="0" w:color="auto"/>
                <w:right w:val="none" w:sz="0" w:space="0" w:color="auto"/>
              </w:divBdr>
            </w:div>
          </w:divsChild>
        </w:div>
        <w:div w:id="806119141">
          <w:marLeft w:val="0"/>
          <w:marRight w:val="0"/>
          <w:marTop w:val="0"/>
          <w:marBottom w:val="0"/>
          <w:divBdr>
            <w:top w:val="none" w:sz="0" w:space="0" w:color="auto"/>
            <w:left w:val="none" w:sz="0" w:space="0" w:color="auto"/>
            <w:bottom w:val="none" w:sz="0" w:space="0" w:color="auto"/>
            <w:right w:val="none" w:sz="0" w:space="0" w:color="auto"/>
          </w:divBdr>
          <w:divsChild>
            <w:div w:id="213271585">
              <w:marLeft w:val="0"/>
              <w:marRight w:val="0"/>
              <w:marTop w:val="0"/>
              <w:marBottom w:val="0"/>
              <w:divBdr>
                <w:top w:val="none" w:sz="0" w:space="0" w:color="auto"/>
                <w:left w:val="none" w:sz="0" w:space="0" w:color="auto"/>
                <w:bottom w:val="none" w:sz="0" w:space="0" w:color="auto"/>
                <w:right w:val="none" w:sz="0" w:space="0" w:color="auto"/>
              </w:divBdr>
            </w:div>
          </w:divsChild>
        </w:div>
        <w:div w:id="873232631">
          <w:marLeft w:val="0"/>
          <w:marRight w:val="0"/>
          <w:marTop w:val="0"/>
          <w:marBottom w:val="0"/>
          <w:divBdr>
            <w:top w:val="none" w:sz="0" w:space="0" w:color="auto"/>
            <w:left w:val="none" w:sz="0" w:space="0" w:color="auto"/>
            <w:bottom w:val="none" w:sz="0" w:space="0" w:color="auto"/>
            <w:right w:val="none" w:sz="0" w:space="0" w:color="auto"/>
          </w:divBdr>
          <w:divsChild>
            <w:div w:id="1873303002">
              <w:marLeft w:val="0"/>
              <w:marRight w:val="0"/>
              <w:marTop w:val="0"/>
              <w:marBottom w:val="0"/>
              <w:divBdr>
                <w:top w:val="none" w:sz="0" w:space="0" w:color="auto"/>
                <w:left w:val="none" w:sz="0" w:space="0" w:color="auto"/>
                <w:bottom w:val="none" w:sz="0" w:space="0" w:color="auto"/>
                <w:right w:val="none" w:sz="0" w:space="0" w:color="auto"/>
              </w:divBdr>
            </w:div>
          </w:divsChild>
        </w:div>
        <w:div w:id="899561947">
          <w:marLeft w:val="0"/>
          <w:marRight w:val="0"/>
          <w:marTop w:val="0"/>
          <w:marBottom w:val="0"/>
          <w:divBdr>
            <w:top w:val="none" w:sz="0" w:space="0" w:color="auto"/>
            <w:left w:val="none" w:sz="0" w:space="0" w:color="auto"/>
            <w:bottom w:val="none" w:sz="0" w:space="0" w:color="auto"/>
            <w:right w:val="none" w:sz="0" w:space="0" w:color="auto"/>
          </w:divBdr>
          <w:divsChild>
            <w:div w:id="2054888518">
              <w:marLeft w:val="0"/>
              <w:marRight w:val="0"/>
              <w:marTop w:val="0"/>
              <w:marBottom w:val="0"/>
              <w:divBdr>
                <w:top w:val="none" w:sz="0" w:space="0" w:color="auto"/>
                <w:left w:val="none" w:sz="0" w:space="0" w:color="auto"/>
                <w:bottom w:val="none" w:sz="0" w:space="0" w:color="auto"/>
                <w:right w:val="none" w:sz="0" w:space="0" w:color="auto"/>
              </w:divBdr>
            </w:div>
          </w:divsChild>
        </w:div>
        <w:div w:id="920605433">
          <w:marLeft w:val="0"/>
          <w:marRight w:val="0"/>
          <w:marTop w:val="0"/>
          <w:marBottom w:val="0"/>
          <w:divBdr>
            <w:top w:val="none" w:sz="0" w:space="0" w:color="auto"/>
            <w:left w:val="none" w:sz="0" w:space="0" w:color="auto"/>
            <w:bottom w:val="none" w:sz="0" w:space="0" w:color="auto"/>
            <w:right w:val="none" w:sz="0" w:space="0" w:color="auto"/>
          </w:divBdr>
          <w:divsChild>
            <w:div w:id="1914847725">
              <w:marLeft w:val="0"/>
              <w:marRight w:val="0"/>
              <w:marTop w:val="0"/>
              <w:marBottom w:val="0"/>
              <w:divBdr>
                <w:top w:val="none" w:sz="0" w:space="0" w:color="auto"/>
                <w:left w:val="none" w:sz="0" w:space="0" w:color="auto"/>
                <w:bottom w:val="none" w:sz="0" w:space="0" w:color="auto"/>
                <w:right w:val="none" w:sz="0" w:space="0" w:color="auto"/>
              </w:divBdr>
            </w:div>
          </w:divsChild>
        </w:div>
        <w:div w:id="950861866">
          <w:marLeft w:val="0"/>
          <w:marRight w:val="0"/>
          <w:marTop w:val="0"/>
          <w:marBottom w:val="0"/>
          <w:divBdr>
            <w:top w:val="none" w:sz="0" w:space="0" w:color="auto"/>
            <w:left w:val="none" w:sz="0" w:space="0" w:color="auto"/>
            <w:bottom w:val="none" w:sz="0" w:space="0" w:color="auto"/>
            <w:right w:val="none" w:sz="0" w:space="0" w:color="auto"/>
          </w:divBdr>
          <w:divsChild>
            <w:div w:id="1248803088">
              <w:marLeft w:val="0"/>
              <w:marRight w:val="0"/>
              <w:marTop w:val="0"/>
              <w:marBottom w:val="0"/>
              <w:divBdr>
                <w:top w:val="none" w:sz="0" w:space="0" w:color="auto"/>
                <w:left w:val="none" w:sz="0" w:space="0" w:color="auto"/>
                <w:bottom w:val="none" w:sz="0" w:space="0" w:color="auto"/>
                <w:right w:val="none" w:sz="0" w:space="0" w:color="auto"/>
              </w:divBdr>
            </w:div>
          </w:divsChild>
        </w:div>
        <w:div w:id="951322734">
          <w:marLeft w:val="0"/>
          <w:marRight w:val="0"/>
          <w:marTop w:val="0"/>
          <w:marBottom w:val="0"/>
          <w:divBdr>
            <w:top w:val="none" w:sz="0" w:space="0" w:color="auto"/>
            <w:left w:val="none" w:sz="0" w:space="0" w:color="auto"/>
            <w:bottom w:val="none" w:sz="0" w:space="0" w:color="auto"/>
            <w:right w:val="none" w:sz="0" w:space="0" w:color="auto"/>
          </w:divBdr>
          <w:divsChild>
            <w:div w:id="358705281">
              <w:marLeft w:val="0"/>
              <w:marRight w:val="0"/>
              <w:marTop w:val="0"/>
              <w:marBottom w:val="0"/>
              <w:divBdr>
                <w:top w:val="none" w:sz="0" w:space="0" w:color="auto"/>
                <w:left w:val="none" w:sz="0" w:space="0" w:color="auto"/>
                <w:bottom w:val="none" w:sz="0" w:space="0" w:color="auto"/>
                <w:right w:val="none" w:sz="0" w:space="0" w:color="auto"/>
              </w:divBdr>
            </w:div>
          </w:divsChild>
        </w:div>
        <w:div w:id="962541999">
          <w:marLeft w:val="0"/>
          <w:marRight w:val="0"/>
          <w:marTop w:val="0"/>
          <w:marBottom w:val="0"/>
          <w:divBdr>
            <w:top w:val="none" w:sz="0" w:space="0" w:color="auto"/>
            <w:left w:val="none" w:sz="0" w:space="0" w:color="auto"/>
            <w:bottom w:val="none" w:sz="0" w:space="0" w:color="auto"/>
            <w:right w:val="none" w:sz="0" w:space="0" w:color="auto"/>
          </w:divBdr>
          <w:divsChild>
            <w:div w:id="1401442311">
              <w:marLeft w:val="0"/>
              <w:marRight w:val="0"/>
              <w:marTop w:val="0"/>
              <w:marBottom w:val="0"/>
              <w:divBdr>
                <w:top w:val="none" w:sz="0" w:space="0" w:color="auto"/>
                <w:left w:val="none" w:sz="0" w:space="0" w:color="auto"/>
                <w:bottom w:val="none" w:sz="0" w:space="0" w:color="auto"/>
                <w:right w:val="none" w:sz="0" w:space="0" w:color="auto"/>
              </w:divBdr>
            </w:div>
          </w:divsChild>
        </w:div>
        <w:div w:id="1003509608">
          <w:marLeft w:val="0"/>
          <w:marRight w:val="0"/>
          <w:marTop w:val="0"/>
          <w:marBottom w:val="0"/>
          <w:divBdr>
            <w:top w:val="none" w:sz="0" w:space="0" w:color="auto"/>
            <w:left w:val="none" w:sz="0" w:space="0" w:color="auto"/>
            <w:bottom w:val="none" w:sz="0" w:space="0" w:color="auto"/>
            <w:right w:val="none" w:sz="0" w:space="0" w:color="auto"/>
          </w:divBdr>
          <w:divsChild>
            <w:div w:id="1541164943">
              <w:marLeft w:val="0"/>
              <w:marRight w:val="0"/>
              <w:marTop w:val="0"/>
              <w:marBottom w:val="0"/>
              <w:divBdr>
                <w:top w:val="none" w:sz="0" w:space="0" w:color="auto"/>
                <w:left w:val="none" w:sz="0" w:space="0" w:color="auto"/>
                <w:bottom w:val="none" w:sz="0" w:space="0" w:color="auto"/>
                <w:right w:val="none" w:sz="0" w:space="0" w:color="auto"/>
              </w:divBdr>
            </w:div>
          </w:divsChild>
        </w:div>
        <w:div w:id="1031883793">
          <w:marLeft w:val="0"/>
          <w:marRight w:val="0"/>
          <w:marTop w:val="0"/>
          <w:marBottom w:val="0"/>
          <w:divBdr>
            <w:top w:val="none" w:sz="0" w:space="0" w:color="auto"/>
            <w:left w:val="none" w:sz="0" w:space="0" w:color="auto"/>
            <w:bottom w:val="none" w:sz="0" w:space="0" w:color="auto"/>
            <w:right w:val="none" w:sz="0" w:space="0" w:color="auto"/>
          </w:divBdr>
          <w:divsChild>
            <w:div w:id="245113269">
              <w:marLeft w:val="0"/>
              <w:marRight w:val="0"/>
              <w:marTop w:val="0"/>
              <w:marBottom w:val="0"/>
              <w:divBdr>
                <w:top w:val="none" w:sz="0" w:space="0" w:color="auto"/>
                <w:left w:val="none" w:sz="0" w:space="0" w:color="auto"/>
                <w:bottom w:val="none" w:sz="0" w:space="0" w:color="auto"/>
                <w:right w:val="none" w:sz="0" w:space="0" w:color="auto"/>
              </w:divBdr>
            </w:div>
          </w:divsChild>
        </w:div>
        <w:div w:id="1099375050">
          <w:marLeft w:val="0"/>
          <w:marRight w:val="0"/>
          <w:marTop w:val="0"/>
          <w:marBottom w:val="0"/>
          <w:divBdr>
            <w:top w:val="none" w:sz="0" w:space="0" w:color="auto"/>
            <w:left w:val="none" w:sz="0" w:space="0" w:color="auto"/>
            <w:bottom w:val="none" w:sz="0" w:space="0" w:color="auto"/>
            <w:right w:val="none" w:sz="0" w:space="0" w:color="auto"/>
          </w:divBdr>
          <w:divsChild>
            <w:div w:id="286005718">
              <w:marLeft w:val="0"/>
              <w:marRight w:val="0"/>
              <w:marTop w:val="0"/>
              <w:marBottom w:val="0"/>
              <w:divBdr>
                <w:top w:val="none" w:sz="0" w:space="0" w:color="auto"/>
                <w:left w:val="none" w:sz="0" w:space="0" w:color="auto"/>
                <w:bottom w:val="none" w:sz="0" w:space="0" w:color="auto"/>
                <w:right w:val="none" w:sz="0" w:space="0" w:color="auto"/>
              </w:divBdr>
            </w:div>
          </w:divsChild>
        </w:div>
        <w:div w:id="1101295677">
          <w:marLeft w:val="0"/>
          <w:marRight w:val="0"/>
          <w:marTop w:val="0"/>
          <w:marBottom w:val="0"/>
          <w:divBdr>
            <w:top w:val="none" w:sz="0" w:space="0" w:color="auto"/>
            <w:left w:val="none" w:sz="0" w:space="0" w:color="auto"/>
            <w:bottom w:val="none" w:sz="0" w:space="0" w:color="auto"/>
            <w:right w:val="none" w:sz="0" w:space="0" w:color="auto"/>
          </w:divBdr>
          <w:divsChild>
            <w:div w:id="287048079">
              <w:marLeft w:val="0"/>
              <w:marRight w:val="0"/>
              <w:marTop w:val="0"/>
              <w:marBottom w:val="0"/>
              <w:divBdr>
                <w:top w:val="none" w:sz="0" w:space="0" w:color="auto"/>
                <w:left w:val="none" w:sz="0" w:space="0" w:color="auto"/>
                <w:bottom w:val="none" w:sz="0" w:space="0" w:color="auto"/>
                <w:right w:val="none" w:sz="0" w:space="0" w:color="auto"/>
              </w:divBdr>
            </w:div>
          </w:divsChild>
        </w:div>
        <w:div w:id="1175999857">
          <w:marLeft w:val="0"/>
          <w:marRight w:val="0"/>
          <w:marTop w:val="0"/>
          <w:marBottom w:val="0"/>
          <w:divBdr>
            <w:top w:val="none" w:sz="0" w:space="0" w:color="auto"/>
            <w:left w:val="none" w:sz="0" w:space="0" w:color="auto"/>
            <w:bottom w:val="none" w:sz="0" w:space="0" w:color="auto"/>
            <w:right w:val="none" w:sz="0" w:space="0" w:color="auto"/>
          </w:divBdr>
          <w:divsChild>
            <w:div w:id="1730766757">
              <w:marLeft w:val="0"/>
              <w:marRight w:val="0"/>
              <w:marTop w:val="0"/>
              <w:marBottom w:val="0"/>
              <w:divBdr>
                <w:top w:val="none" w:sz="0" w:space="0" w:color="auto"/>
                <w:left w:val="none" w:sz="0" w:space="0" w:color="auto"/>
                <w:bottom w:val="none" w:sz="0" w:space="0" w:color="auto"/>
                <w:right w:val="none" w:sz="0" w:space="0" w:color="auto"/>
              </w:divBdr>
            </w:div>
          </w:divsChild>
        </w:div>
        <w:div w:id="1217739754">
          <w:marLeft w:val="0"/>
          <w:marRight w:val="0"/>
          <w:marTop w:val="0"/>
          <w:marBottom w:val="0"/>
          <w:divBdr>
            <w:top w:val="none" w:sz="0" w:space="0" w:color="auto"/>
            <w:left w:val="none" w:sz="0" w:space="0" w:color="auto"/>
            <w:bottom w:val="none" w:sz="0" w:space="0" w:color="auto"/>
            <w:right w:val="none" w:sz="0" w:space="0" w:color="auto"/>
          </w:divBdr>
          <w:divsChild>
            <w:div w:id="467166494">
              <w:marLeft w:val="0"/>
              <w:marRight w:val="0"/>
              <w:marTop w:val="0"/>
              <w:marBottom w:val="0"/>
              <w:divBdr>
                <w:top w:val="none" w:sz="0" w:space="0" w:color="auto"/>
                <w:left w:val="none" w:sz="0" w:space="0" w:color="auto"/>
                <w:bottom w:val="none" w:sz="0" w:space="0" w:color="auto"/>
                <w:right w:val="none" w:sz="0" w:space="0" w:color="auto"/>
              </w:divBdr>
            </w:div>
          </w:divsChild>
        </w:div>
        <w:div w:id="1242642386">
          <w:marLeft w:val="0"/>
          <w:marRight w:val="0"/>
          <w:marTop w:val="0"/>
          <w:marBottom w:val="0"/>
          <w:divBdr>
            <w:top w:val="none" w:sz="0" w:space="0" w:color="auto"/>
            <w:left w:val="none" w:sz="0" w:space="0" w:color="auto"/>
            <w:bottom w:val="none" w:sz="0" w:space="0" w:color="auto"/>
            <w:right w:val="none" w:sz="0" w:space="0" w:color="auto"/>
          </w:divBdr>
          <w:divsChild>
            <w:div w:id="2019845376">
              <w:marLeft w:val="0"/>
              <w:marRight w:val="0"/>
              <w:marTop w:val="0"/>
              <w:marBottom w:val="0"/>
              <w:divBdr>
                <w:top w:val="none" w:sz="0" w:space="0" w:color="auto"/>
                <w:left w:val="none" w:sz="0" w:space="0" w:color="auto"/>
                <w:bottom w:val="none" w:sz="0" w:space="0" w:color="auto"/>
                <w:right w:val="none" w:sz="0" w:space="0" w:color="auto"/>
              </w:divBdr>
            </w:div>
          </w:divsChild>
        </w:div>
        <w:div w:id="1282111986">
          <w:marLeft w:val="0"/>
          <w:marRight w:val="0"/>
          <w:marTop w:val="0"/>
          <w:marBottom w:val="0"/>
          <w:divBdr>
            <w:top w:val="none" w:sz="0" w:space="0" w:color="auto"/>
            <w:left w:val="none" w:sz="0" w:space="0" w:color="auto"/>
            <w:bottom w:val="none" w:sz="0" w:space="0" w:color="auto"/>
            <w:right w:val="none" w:sz="0" w:space="0" w:color="auto"/>
          </w:divBdr>
          <w:divsChild>
            <w:div w:id="220403926">
              <w:marLeft w:val="0"/>
              <w:marRight w:val="0"/>
              <w:marTop w:val="0"/>
              <w:marBottom w:val="0"/>
              <w:divBdr>
                <w:top w:val="none" w:sz="0" w:space="0" w:color="auto"/>
                <w:left w:val="none" w:sz="0" w:space="0" w:color="auto"/>
                <w:bottom w:val="none" w:sz="0" w:space="0" w:color="auto"/>
                <w:right w:val="none" w:sz="0" w:space="0" w:color="auto"/>
              </w:divBdr>
            </w:div>
          </w:divsChild>
        </w:div>
        <w:div w:id="1288856015">
          <w:marLeft w:val="0"/>
          <w:marRight w:val="0"/>
          <w:marTop w:val="0"/>
          <w:marBottom w:val="0"/>
          <w:divBdr>
            <w:top w:val="none" w:sz="0" w:space="0" w:color="auto"/>
            <w:left w:val="none" w:sz="0" w:space="0" w:color="auto"/>
            <w:bottom w:val="none" w:sz="0" w:space="0" w:color="auto"/>
            <w:right w:val="none" w:sz="0" w:space="0" w:color="auto"/>
          </w:divBdr>
          <w:divsChild>
            <w:div w:id="2074698764">
              <w:marLeft w:val="0"/>
              <w:marRight w:val="0"/>
              <w:marTop w:val="0"/>
              <w:marBottom w:val="0"/>
              <w:divBdr>
                <w:top w:val="none" w:sz="0" w:space="0" w:color="auto"/>
                <w:left w:val="none" w:sz="0" w:space="0" w:color="auto"/>
                <w:bottom w:val="none" w:sz="0" w:space="0" w:color="auto"/>
                <w:right w:val="none" w:sz="0" w:space="0" w:color="auto"/>
              </w:divBdr>
            </w:div>
          </w:divsChild>
        </w:div>
        <w:div w:id="1293556747">
          <w:marLeft w:val="0"/>
          <w:marRight w:val="0"/>
          <w:marTop w:val="0"/>
          <w:marBottom w:val="0"/>
          <w:divBdr>
            <w:top w:val="none" w:sz="0" w:space="0" w:color="auto"/>
            <w:left w:val="none" w:sz="0" w:space="0" w:color="auto"/>
            <w:bottom w:val="none" w:sz="0" w:space="0" w:color="auto"/>
            <w:right w:val="none" w:sz="0" w:space="0" w:color="auto"/>
          </w:divBdr>
          <w:divsChild>
            <w:div w:id="1072892997">
              <w:marLeft w:val="0"/>
              <w:marRight w:val="0"/>
              <w:marTop w:val="0"/>
              <w:marBottom w:val="0"/>
              <w:divBdr>
                <w:top w:val="none" w:sz="0" w:space="0" w:color="auto"/>
                <w:left w:val="none" w:sz="0" w:space="0" w:color="auto"/>
                <w:bottom w:val="none" w:sz="0" w:space="0" w:color="auto"/>
                <w:right w:val="none" w:sz="0" w:space="0" w:color="auto"/>
              </w:divBdr>
            </w:div>
          </w:divsChild>
        </w:div>
        <w:div w:id="1295404024">
          <w:marLeft w:val="0"/>
          <w:marRight w:val="0"/>
          <w:marTop w:val="0"/>
          <w:marBottom w:val="0"/>
          <w:divBdr>
            <w:top w:val="none" w:sz="0" w:space="0" w:color="auto"/>
            <w:left w:val="none" w:sz="0" w:space="0" w:color="auto"/>
            <w:bottom w:val="none" w:sz="0" w:space="0" w:color="auto"/>
            <w:right w:val="none" w:sz="0" w:space="0" w:color="auto"/>
          </w:divBdr>
          <w:divsChild>
            <w:div w:id="1439445014">
              <w:marLeft w:val="0"/>
              <w:marRight w:val="0"/>
              <w:marTop w:val="0"/>
              <w:marBottom w:val="0"/>
              <w:divBdr>
                <w:top w:val="none" w:sz="0" w:space="0" w:color="auto"/>
                <w:left w:val="none" w:sz="0" w:space="0" w:color="auto"/>
                <w:bottom w:val="none" w:sz="0" w:space="0" w:color="auto"/>
                <w:right w:val="none" w:sz="0" w:space="0" w:color="auto"/>
              </w:divBdr>
            </w:div>
          </w:divsChild>
        </w:div>
        <w:div w:id="1347172570">
          <w:marLeft w:val="0"/>
          <w:marRight w:val="0"/>
          <w:marTop w:val="0"/>
          <w:marBottom w:val="0"/>
          <w:divBdr>
            <w:top w:val="none" w:sz="0" w:space="0" w:color="auto"/>
            <w:left w:val="none" w:sz="0" w:space="0" w:color="auto"/>
            <w:bottom w:val="none" w:sz="0" w:space="0" w:color="auto"/>
            <w:right w:val="none" w:sz="0" w:space="0" w:color="auto"/>
          </w:divBdr>
          <w:divsChild>
            <w:div w:id="783186437">
              <w:marLeft w:val="0"/>
              <w:marRight w:val="0"/>
              <w:marTop w:val="0"/>
              <w:marBottom w:val="0"/>
              <w:divBdr>
                <w:top w:val="none" w:sz="0" w:space="0" w:color="auto"/>
                <w:left w:val="none" w:sz="0" w:space="0" w:color="auto"/>
                <w:bottom w:val="none" w:sz="0" w:space="0" w:color="auto"/>
                <w:right w:val="none" w:sz="0" w:space="0" w:color="auto"/>
              </w:divBdr>
            </w:div>
          </w:divsChild>
        </w:div>
        <w:div w:id="1377270453">
          <w:marLeft w:val="0"/>
          <w:marRight w:val="0"/>
          <w:marTop w:val="0"/>
          <w:marBottom w:val="0"/>
          <w:divBdr>
            <w:top w:val="none" w:sz="0" w:space="0" w:color="auto"/>
            <w:left w:val="none" w:sz="0" w:space="0" w:color="auto"/>
            <w:bottom w:val="none" w:sz="0" w:space="0" w:color="auto"/>
            <w:right w:val="none" w:sz="0" w:space="0" w:color="auto"/>
          </w:divBdr>
          <w:divsChild>
            <w:div w:id="1698115282">
              <w:marLeft w:val="0"/>
              <w:marRight w:val="0"/>
              <w:marTop w:val="0"/>
              <w:marBottom w:val="0"/>
              <w:divBdr>
                <w:top w:val="none" w:sz="0" w:space="0" w:color="auto"/>
                <w:left w:val="none" w:sz="0" w:space="0" w:color="auto"/>
                <w:bottom w:val="none" w:sz="0" w:space="0" w:color="auto"/>
                <w:right w:val="none" w:sz="0" w:space="0" w:color="auto"/>
              </w:divBdr>
            </w:div>
          </w:divsChild>
        </w:div>
        <w:div w:id="1400589714">
          <w:marLeft w:val="0"/>
          <w:marRight w:val="0"/>
          <w:marTop w:val="0"/>
          <w:marBottom w:val="0"/>
          <w:divBdr>
            <w:top w:val="none" w:sz="0" w:space="0" w:color="auto"/>
            <w:left w:val="none" w:sz="0" w:space="0" w:color="auto"/>
            <w:bottom w:val="none" w:sz="0" w:space="0" w:color="auto"/>
            <w:right w:val="none" w:sz="0" w:space="0" w:color="auto"/>
          </w:divBdr>
          <w:divsChild>
            <w:div w:id="142045274">
              <w:marLeft w:val="0"/>
              <w:marRight w:val="0"/>
              <w:marTop w:val="0"/>
              <w:marBottom w:val="0"/>
              <w:divBdr>
                <w:top w:val="none" w:sz="0" w:space="0" w:color="auto"/>
                <w:left w:val="none" w:sz="0" w:space="0" w:color="auto"/>
                <w:bottom w:val="none" w:sz="0" w:space="0" w:color="auto"/>
                <w:right w:val="none" w:sz="0" w:space="0" w:color="auto"/>
              </w:divBdr>
            </w:div>
          </w:divsChild>
        </w:div>
        <w:div w:id="1408386225">
          <w:marLeft w:val="0"/>
          <w:marRight w:val="0"/>
          <w:marTop w:val="0"/>
          <w:marBottom w:val="0"/>
          <w:divBdr>
            <w:top w:val="none" w:sz="0" w:space="0" w:color="auto"/>
            <w:left w:val="none" w:sz="0" w:space="0" w:color="auto"/>
            <w:bottom w:val="none" w:sz="0" w:space="0" w:color="auto"/>
            <w:right w:val="none" w:sz="0" w:space="0" w:color="auto"/>
          </w:divBdr>
          <w:divsChild>
            <w:div w:id="1747149339">
              <w:marLeft w:val="0"/>
              <w:marRight w:val="0"/>
              <w:marTop w:val="0"/>
              <w:marBottom w:val="0"/>
              <w:divBdr>
                <w:top w:val="none" w:sz="0" w:space="0" w:color="auto"/>
                <w:left w:val="none" w:sz="0" w:space="0" w:color="auto"/>
                <w:bottom w:val="none" w:sz="0" w:space="0" w:color="auto"/>
                <w:right w:val="none" w:sz="0" w:space="0" w:color="auto"/>
              </w:divBdr>
            </w:div>
          </w:divsChild>
        </w:div>
        <w:div w:id="1437092433">
          <w:marLeft w:val="0"/>
          <w:marRight w:val="0"/>
          <w:marTop w:val="0"/>
          <w:marBottom w:val="0"/>
          <w:divBdr>
            <w:top w:val="none" w:sz="0" w:space="0" w:color="auto"/>
            <w:left w:val="none" w:sz="0" w:space="0" w:color="auto"/>
            <w:bottom w:val="none" w:sz="0" w:space="0" w:color="auto"/>
            <w:right w:val="none" w:sz="0" w:space="0" w:color="auto"/>
          </w:divBdr>
          <w:divsChild>
            <w:div w:id="143401164">
              <w:marLeft w:val="0"/>
              <w:marRight w:val="0"/>
              <w:marTop w:val="0"/>
              <w:marBottom w:val="0"/>
              <w:divBdr>
                <w:top w:val="none" w:sz="0" w:space="0" w:color="auto"/>
                <w:left w:val="none" w:sz="0" w:space="0" w:color="auto"/>
                <w:bottom w:val="none" w:sz="0" w:space="0" w:color="auto"/>
                <w:right w:val="none" w:sz="0" w:space="0" w:color="auto"/>
              </w:divBdr>
            </w:div>
          </w:divsChild>
        </w:div>
        <w:div w:id="1463881653">
          <w:marLeft w:val="0"/>
          <w:marRight w:val="0"/>
          <w:marTop w:val="0"/>
          <w:marBottom w:val="0"/>
          <w:divBdr>
            <w:top w:val="none" w:sz="0" w:space="0" w:color="auto"/>
            <w:left w:val="none" w:sz="0" w:space="0" w:color="auto"/>
            <w:bottom w:val="none" w:sz="0" w:space="0" w:color="auto"/>
            <w:right w:val="none" w:sz="0" w:space="0" w:color="auto"/>
          </w:divBdr>
          <w:divsChild>
            <w:div w:id="1296135185">
              <w:marLeft w:val="0"/>
              <w:marRight w:val="0"/>
              <w:marTop w:val="0"/>
              <w:marBottom w:val="0"/>
              <w:divBdr>
                <w:top w:val="none" w:sz="0" w:space="0" w:color="auto"/>
                <w:left w:val="none" w:sz="0" w:space="0" w:color="auto"/>
                <w:bottom w:val="none" w:sz="0" w:space="0" w:color="auto"/>
                <w:right w:val="none" w:sz="0" w:space="0" w:color="auto"/>
              </w:divBdr>
            </w:div>
          </w:divsChild>
        </w:div>
        <w:div w:id="1480657873">
          <w:marLeft w:val="0"/>
          <w:marRight w:val="0"/>
          <w:marTop w:val="0"/>
          <w:marBottom w:val="0"/>
          <w:divBdr>
            <w:top w:val="none" w:sz="0" w:space="0" w:color="auto"/>
            <w:left w:val="none" w:sz="0" w:space="0" w:color="auto"/>
            <w:bottom w:val="none" w:sz="0" w:space="0" w:color="auto"/>
            <w:right w:val="none" w:sz="0" w:space="0" w:color="auto"/>
          </w:divBdr>
          <w:divsChild>
            <w:div w:id="1170289993">
              <w:marLeft w:val="0"/>
              <w:marRight w:val="0"/>
              <w:marTop w:val="0"/>
              <w:marBottom w:val="0"/>
              <w:divBdr>
                <w:top w:val="none" w:sz="0" w:space="0" w:color="auto"/>
                <w:left w:val="none" w:sz="0" w:space="0" w:color="auto"/>
                <w:bottom w:val="none" w:sz="0" w:space="0" w:color="auto"/>
                <w:right w:val="none" w:sz="0" w:space="0" w:color="auto"/>
              </w:divBdr>
            </w:div>
          </w:divsChild>
        </w:div>
        <w:div w:id="1492715189">
          <w:marLeft w:val="0"/>
          <w:marRight w:val="0"/>
          <w:marTop w:val="0"/>
          <w:marBottom w:val="0"/>
          <w:divBdr>
            <w:top w:val="none" w:sz="0" w:space="0" w:color="auto"/>
            <w:left w:val="none" w:sz="0" w:space="0" w:color="auto"/>
            <w:bottom w:val="none" w:sz="0" w:space="0" w:color="auto"/>
            <w:right w:val="none" w:sz="0" w:space="0" w:color="auto"/>
          </w:divBdr>
          <w:divsChild>
            <w:div w:id="1473870559">
              <w:marLeft w:val="0"/>
              <w:marRight w:val="0"/>
              <w:marTop w:val="0"/>
              <w:marBottom w:val="0"/>
              <w:divBdr>
                <w:top w:val="none" w:sz="0" w:space="0" w:color="auto"/>
                <w:left w:val="none" w:sz="0" w:space="0" w:color="auto"/>
                <w:bottom w:val="none" w:sz="0" w:space="0" w:color="auto"/>
                <w:right w:val="none" w:sz="0" w:space="0" w:color="auto"/>
              </w:divBdr>
            </w:div>
          </w:divsChild>
        </w:div>
        <w:div w:id="1509060766">
          <w:marLeft w:val="0"/>
          <w:marRight w:val="0"/>
          <w:marTop w:val="0"/>
          <w:marBottom w:val="0"/>
          <w:divBdr>
            <w:top w:val="none" w:sz="0" w:space="0" w:color="auto"/>
            <w:left w:val="none" w:sz="0" w:space="0" w:color="auto"/>
            <w:bottom w:val="none" w:sz="0" w:space="0" w:color="auto"/>
            <w:right w:val="none" w:sz="0" w:space="0" w:color="auto"/>
          </w:divBdr>
          <w:divsChild>
            <w:div w:id="1214653985">
              <w:marLeft w:val="0"/>
              <w:marRight w:val="0"/>
              <w:marTop w:val="0"/>
              <w:marBottom w:val="0"/>
              <w:divBdr>
                <w:top w:val="none" w:sz="0" w:space="0" w:color="auto"/>
                <w:left w:val="none" w:sz="0" w:space="0" w:color="auto"/>
                <w:bottom w:val="none" w:sz="0" w:space="0" w:color="auto"/>
                <w:right w:val="none" w:sz="0" w:space="0" w:color="auto"/>
              </w:divBdr>
            </w:div>
          </w:divsChild>
        </w:div>
        <w:div w:id="1588730438">
          <w:marLeft w:val="0"/>
          <w:marRight w:val="0"/>
          <w:marTop w:val="0"/>
          <w:marBottom w:val="0"/>
          <w:divBdr>
            <w:top w:val="none" w:sz="0" w:space="0" w:color="auto"/>
            <w:left w:val="none" w:sz="0" w:space="0" w:color="auto"/>
            <w:bottom w:val="none" w:sz="0" w:space="0" w:color="auto"/>
            <w:right w:val="none" w:sz="0" w:space="0" w:color="auto"/>
          </w:divBdr>
          <w:divsChild>
            <w:div w:id="1575044560">
              <w:marLeft w:val="0"/>
              <w:marRight w:val="0"/>
              <w:marTop w:val="0"/>
              <w:marBottom w:val="0"/>
              <w:divBdr>
                <w:top w:val="none" w:sz="0" w:space="0" w:color="auto"/>
                <w:left w:val="none" w:sz="0" w:space="0" w:color="auto"/>
                <w:bottom w:val="none" w:sz="0" w:space="0" w:color="auto"/>
                <w:right w:val="none" w:sz="0" w:space="0" w:color="auto"/>
              </w:divBdr>
            </w:div>
          </w:divsChild>
        </w:div>
        <w:div w:id="1640837989">
          <w:marLeft w:val="0"/>
          <w:marRight w:val="0"/>
          <w:marTop w:val="0"/>
          <w:marBottom w:val="0"/>
          <w:divBdr>
            <w:top w:val="none" w:sz="0" w:space="0" w:color="auto"/>
            <w:left w:val="none" w:sz="0" w:space="0" w:color="auto"/>
            <w:bottom w:val="none" w:sz="0" w:space="0" w:color="auto"/>
            <w:right w:val="none" w:sz="0" w:space="0" w:color="auto"/>
          </w:divBdr>
          <w:divsChild>
            <w:div w:id="1024555062">
              <w:marLeft w:val="0"/>
              <w:marRight w:val="0"/>
              <w:marTop w:val="0"/>
              <w:marBottom w:val="0"/>
              <w:divBdr>
                <w:top w:val="none" w:sz="0" w:space="0" w:color="auto"/>
                <w:left w:val="none" w:sz="0" w:space="0" w:color="auto"/>
                <w:bottom w:val="none" w:sz="0" w:space="0" w:color="auto"/>
                <w:right w:val="none" w:sz="0" w:space="0" w:color="auto"/>
              </w:divBdr>
            </w:div>
          </w:divsChild>
        </w:div>
        <w:div w:id="1654749919">
          <w:marLeft w:val="0"/>
          <w:marRight w:val="0"/>
          <w:marTop w:val="0"/>
          <w:marBottom w:val="0"/>
          <w:divBdr>
            <w:top w:val="none" w:sz="0" w:space="0" w:color="auto"/>
            <w:left w:val="none" w:sz="0" w:space="0" w:color="auto"/>
            <w:bottom w:val="none" w:sz="0" w:space="0" w:color="auto"/>
            <w:right w:val="none" w:sz="0" w:space="0" w:color="auto"/>
          </w:divBdr>
          <w:divsChild>
            <w:div w:id="1961760388">
              <w:marLeft w:val="0"/>
              <w:marRight w:val="0"/>
              <w:marTop w:val="0"/>
              <w:marBottom w:val="0"/>
              <w:divBdr>
                <w:top w:val="none" w:sz="0" w:space="0" w:color="auto"/>
                <w:left w:val="none" w:sz="0" w:space="0" w:color="auto"/>
                <w:bottom w:val="none" w:sz="0" w:space="0" w:color="auto"/>
                <w:right w:val="none" w:sz="0" w:space="0" w:color="auto"/>
              </w:divBdr>
            </w:div>
          </w:divsChild>
        </w:div>
        <w:div w:id="1672445394">
          <w:marLeft w:val="0"/>
          <w:marRight w:val="0"/>
          <w:marTop w:val="0"/>
          <w:marBottom w:val="0"/>
          <w:divBdr>
            <w:top w:val="none" w:sz="0" w:space="0" w:color="auto"/>
            <w:left w:val="none" w:sz="0" w:space="0" w:color="auto"/>
            <w:bottom w:val="none" w:sz="0" w:space="0" w:color="auto"/>
            <w:right w:val="none" w:sz="0" w:space="0" w:color="auto"/>
          </w:divBdr>
          <w:divsChild>
            <w:div w:id="552809451">
              <w:marLeft w:val="0"/>
              <w:marRight w:val="0"/>
              <w:marTop w:val="0"/>
              <w:marBottom w:val="0"/>
              <w:divBdr>
                <w:top w:val="none" w:sz="0" w:space="0" w:color="auto"/>
                <w:left w:val="none" w:sz="0" w:space="0" w:color="auto"/>
                <w:bottom w:val="none" w:sz="0" w:space="0" w:color="auto"/>
                <w:right w:val="none" w:sz="0" w:space="0" w:color="auto"/>
              </w:divBdr>
            </w:div>
          </w:divsChild>
        </w:div>
        <w:div w:id="1754429180">
          <w:marLeft w:val="0"/>
          <w:marRight w:val="0"/>
          <w:marTop w:val="0"/>
          <w:marBottom w:val="0"/>
          <w:divBdr>
            <w:top w:val="none" w:sz="0" w:space="0" w:color="auto"/>
            <w:left w:val="none" w:sz="0" w:space="0" w:color="auto"/>
            <w:bottom w:val="none" w:sz="0" w:space="0" w:color="auto"/>
            <w:right w:val="none" w:sz="0" w:space="0" w:color="auto"/>
          </w:divBdr>
          <w:divsChild>
            <w:div w:id="317732810">
              <w:marLeft w:val="0"/>
              <w:marRight w:val="0"/>
              <w:marTop w:val="0"/>
              <w:marBottom w:val="0"/>
              <w:divBdr>
                <w:top w:val="none" w:sz="0" w:space="0" w:color="auto"/>
                <w:left w:val="none" w:sz="0" w:space="0" w:color="auto"/>
                <w:bottom w:val="none" w:sz="0" w:space="0" w:color="auto"/>
                <w:right w:val="none" w:sz="0" w:space="0" w:color="auto"/>
              </w:divBdr>
            </w:div>
          </w:divsChild>
        </w:div>
        <w:div w:id="1789080162">
          <w:marLeft w:val="0"/>
          <w:marRight w:val="0"/>
          <w:marTop w:val="0"/>
          <w:marBottom w:val="0"/>
          <w:divBdr>
            <w:top w:val="none" w:sz="0" w:space="0" w:color="auto"/>
            <w:left w:val="none" w:sz="0" w:space="0" w:color="auto"/>
            <w:bottom w:val="none" w:sz="0" w:space="0" w:color="auto"/>
            <w:right w:val="none" w:sz="0" w:space="0" w:color="auto"/>
          </w:divBdr>
          <w:divsChild>
            <w:div w:id="673186058">
              <w:marLeft w:val="0"/>
              <w:marRight w:val="0"/>
              <w:marTop w:val="0"/>
              <w:marBottom w:val="0"/>
              <w:divBdr>
                <w:top w:val="none" w:sz="0" w:space="0" w:color="auto"/>
                <w:left w:val="none" w:sz="0" w:space="0" w:color="auto"/>
                <w:bottom w:val="none" w:sz="0" w:space="0" w:color="auto"/>
                <w:right w:val="none" w:sz="0" w:space="0" w:color="auto"/>
              </w:divBdr>
            </w:div>
          </w:divsChild>
        </w:div>
        <w:div w:id="1832870891">
          <w:marLeft w:val="0"/>
          <w:marRight w:val="0"/>
          <w:marTop w:val="0"/>
          <w:marBottom w:val="0"/>
          <w:divBdr>
            <w:top w:val="none" w:sz="0" w:space="0" w:color="auto"/>
            <w:left w:val="none" w:sz="0" w:space="0" w:color="auto"/>
            <w:bottom w:val="none" w:sz="0" w:space="0" w:color="auto"/>
            <w:right w:val="none" w:sz="0" w:space="0" w:color="auto"/>
          </w:divBdr>
          <w:divsChild>
            <w:div w:id="512496544">
              <w:marLeft w:val="0"/>
              <w:marRight w:val="0"/>
              <w:marTop w:val="0"/>
              <w:marBottom w:val="0"/>
              <w:divBdr>
                <w:top w:val="none" w:sz="0" w:space="0" w:color="auto"/>
                <w:left w:val="none" w:sz="0" w:space="0" w:color="auto"/>
                <w:bottom w:val="none" w:sz="0" w:space="0" w:color="auto"/>
                <w:right w:val="none" w:sz="0" w:space="0" w:color="auto"/>
              </w:divBdr>
            </w:div>
          </w:divsChild>
        </w:div>
        <w:div w:id="1921138134">
          <w:marLeft w:val="0"/>
          <w:marRight w:val="0"/>
          <w:marTop w:val="0"/>
          <w:marBottom w:val="0"/>
          <w:divBdr>
            <w:top w:val="none" w:sz="0" w:space="0" w:color="auto"/>
            <w:left w:val="none" w:sz="0" w:space="0" w:color="auto"/>
            <w:bottom w:val="none" w:sz="0" w:space="0" w:color="auto"/>
            <w:right w:val="none" w:sz="0" w:space="0" w:color="auto"/>
          </w:divBdr>
          <w:divsChild>
            <w:div w:id="1337224639">
              <w:marLeft w:val="0"/>
              <w:marRight w:val="0"/>
              <w:marTop w:val="0"/>
              <w:marBottom w:val="0"/>
              <w:divBdr>
                <w:top w:val="none" w:sz="0" w:space="0" w:color="auto"/>
                <w:left w:val="none" w:sz="0" w:space="0" w:color="auto"/>
                <w:bottom w:val="none" w:sz="0" w:space="0" w:color="auto"/>
                <w:right w:val="none" w:sz="0" w:space="0" w:color="auto"/>
              </w:divBdr>
            </w:div>
          </w:divsChild>
        </w:div>
        <w:div w:id="1925145385">
          <w:marLeft w:val="0"/>
          <w:marRight w:val="0"/>
          <w:marTop w:val="0"/>
          <w:marBottom w:val="0"/>
          <w:divBdr>
            <w:top w:val="none" w:sz="0" w:space="0" w:color="auto"/>
            <w:left w:val="none" w:sz="0" w:space="0" w:color="auto"/>
            <w:bottom w:val="none" w:sz="0" w:space="0" w:color="auto"/>
            <w:right w:val="none" w:sz="0" w:space="0" w:color="auto"/>
          </w:divBdr>
          <w:divsChild>
            <w:div w:id="1230386259">
              <w:marLeft w:val="0"/>
              <w:marRight w:val="0"/>
              <w:marTop w:val="0"/>
              <w:marBottom w:val="0"/>
              <w:divBdr>
                <w:top w:val="none" w:sz="0" w:space="0" w:color="auto"/>
                <w:left w:val="none" w:sz="0" w:space="0" w:color="auto"/>
                <w:bottom w:val="none" w:sz="0" w:space="0" w:color="auto"/>
                <w:right w:val="none" w:sz="0" w:space="0" w:color="auto"/>
              </w:divBdr>
            </w:div>
          </w:divsChild>
        </w:div>
        <w:div w:id="1977175689">
          <w:marLeft w:val="0"/>
          <w:marRight w:val="0"/>
          <w:marTop w:val="0"/>
          <w:marBottom w:val="0"/>
          <w:divBdr>
            <w:top w:val="none" w:sz="0" w:space="0" w:color="auto"/>
            <w:left w:val="none" w:sz="0" w:space="0" w:color="auto"/>
            <w:bottom w:val="none" w:sz="0" w:space="0" w:color="auto"/>
            <w:right w:val="none" w:sz="0" w:space="0" w:color="auto"/>
          </w:divBdr>
          <w:divsChild>
            <w:div w:id="528028863">
              <w:marLeft w:val="0"/>
              <w:marRight w:val="0"/>
              <w:marTop w:val="0"/>
              <w:marBottom w:val="0"/>
              <w:divBdr>
                <w:top w:val="none" w:sz="0" w:space="0" w:color="auto"/>
                <w:left w:val="none" w:sz="0" w:space="0" w:color="auto"/>
                <w:bottom w:val="none" w:sz="0" w:space="0" w:color="auto"/>
                <w:right w:val="none" w:sz="0" w:space="0" w:color="auto"/>
              </w:divBdr>
            </w:div>
          </w:divsChild>
        </w:div>
        <w:div w:id="2014869198">
          <w:marLeft w:val="0"/>
          <w:marRight w:val="0"/>
          <w:marTop w:val="0"/>
          <w:marBottom w:val="0"/>
          <w:divBdr>
            <w:top w:val="none" w:sz="0" w:space="0" w:color="auto"/>
            <w:left w:val="none" w:sz="0" w:space="0" w:color="auto"/>
            <w:bottom w:val="none" w:sz="0" w:space="0" w:color="auto"/>
            <w:right w:val="none" w:sz="0" w:space="0" w:color="auto"/>
          </w:divBdr>
          <w:divsChild>
            <w:div w:id="675380539">
              <w:marLeft w:val="0"/>
              <w:marRight w:val="0"/>
              <w:marTop w:val="0"/>
              <w:marBottom w:val="0"/>
              <w:divBdr>
                <w:top w:val="none" w:sz="0" w:space="0" w:color="auto"/>
                <w:left w:val="none" w:sz="0" w:space="0" w:color="auto"/>
                <w:bottom w:val="none" w:sz="0" w:space="0" w:color="auto"/>
                <w:right w:val="none" w:sz="0" w:space="0" w:color="auto"/>
              </w:divBdr>
            </w:div>
          </w:divsChild>
        </w:div>
        <w:div w:id="2070035634">
          <w:marLeft w:val="0"/>
          <w:marRight w:val="0"/>
          <w:marTop w:val="0"/>
          <w:marBottom w:val="0"/>
          <w:divBdr>
            <w:top w:val="none" w:sz="0" w:space="0" w:color="auto"/>
            <w:left w:val="none" w:sz="0" w:space="0" w:color="auto"/>
            <w:bottom w:val="none" w:sz="0" w:space="0" w:color="auto"/>
            <w:right w:val="none" w:sz="0" w:space="0" w:color="auto"/>
          </w:divBdr>
          <w:divsChild>
            <w:div w:id="58484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951462">
      <w:bodyDiv w:val="1"/>
      <w:marLeft w:val="0"/>
      <w:marRight w:val="0"/>
      <w:marTop w:val="0"/>
      <w:marBottom w:val="0"/>
      <w:divBdr>
        <w:top w:val="none" w:sz="0" w:space="0" w:color="auto"/>
        <w:left w:val="none" w:sz="0" w:space="0" w:color="auto"/>
        <w:bottom w:val="none" w:sz="0" w:space="0" w:color="auto"/>
        <w:right w:val="none" w:sz="0" w:space="0" w:color="auto"/>
      </w:divBdr>
    </w:div>
    <w:div w:id="294875377">
      <w:bodyDiv w:val="1"/>
      <w:marLeft w:val="0"/>
      <w:marRight w:val="0"/>
      <w:marTop w:val="0"/>
      <w:marBottom w:val="0"/>
      <w:divBdr>
        <w:top w:val="none" w:sz="0" w:space="0" w:color="auto"/>
        <w:left w:val="none" w:sz="0" w:space="0" w:color="auto"/>
        <w:bottom w:val="none" w:sz="0" w:space="0" w:color="auto"/>
        <w:right w:val="none" w:sz="0" w:space="0" w:color="auto"/>
      </w:divBdr>
    </w:div>
    <w:div w:id="309864888">
      <w:bodyDiv w:val="1"/>
      <w:marLeft w:val="0"/>
      <w:marRight w:val="0"/>
      <w:marTop w:val="0"/>
      <w:marBottom w:val="0"/>
      <w:divBdr>
        <w:top w:val="none" w:sz="0" w:space="0" w:color="auto"/>
        <w:left w:val="none" w:sz="0" w:space="0" w:color="auto"/>
        <w:bottom w:val="none" w:sz="0" w:space="0" w:color="auto"/>
        <w:right w:val="none" w:sz="0" w:space="0" w:color="auto"/>
      </w:divBdr>
    </w:div>
    <w:div w:id="319891301">
      <w:bodyDiv w:val="1"/>
      <w:marLeft w:val="0"/>
      <w:marRight w:val="0"/>
      <w:marTop w:val="0"/>
      <w:marBottom w:val="0"/>
      <w:divBdr>
        <w:top w:val="none" w:sz="0" w:space="0" w:color="auto"/>
        <w:left w:val="none" w:sz="0" w:space="0" w:color="auto"/>
        <w:bottom w:val="none" w:sz="0" w:space="0" w:color="auto"/>
        <w:right w:val="none" w:sz="0" w:space="0" w:color="auto"/>
      </w:divBdr>
      <w:divsChild>
        <w:div w:id="828401005">
          <w:marLeft w:val="0"/>
          <w:marRight w:val="0"/>
          <w:marTop w:val="0"/>
          <w:marBottom w:val="0"/>
          <w:divBdr>
            <w:top w:val="none" w:sz="0" w:space="0" w:color="auto"/>
            <w:left w:val="none" w:sz="0" w:space="0" w:color="auto"/>
            <w:bottom w:val="none" w:sz="0" w:space="0" w:color="auto"/>
            <w:right w:val="none" w:sz="0" w:space="0" w:color="auto"/>
          </w:divBdr>
        </w:div>
        <w:div w:id="1028608765">
          <w:marLeft w:val="0"/>
          <w:marRight w:val="0"/>
          <w:marTop w:val="0"/>
          <w:marBottom w:val="0"/>
          <w:divBdr>
            <w:top w:val="none" w:sz="0" w:space="0" w:color="auto"/>
            <w:left w:val="none" w:sz="0" w:space="0" w:color="auto"/>
            <w:bottom w:val="none" w:sz="0" w:space="0" w:color="auto"/>
            <w:right w:val="none" w:sz="0" w:space="0" w:color="auto"/>
          </w:divBdr>
        </w:div>
        <w:div w:id="1443647774">
          <w:marLeft w:val="0"/>
          <w:marRight w:val="0"/>
          <w:marTop w:val="0"/>
          <w:marBottom w:val="0"/>
          <w:divBdr>
            <w:top w:val="none" w:sz="0" w:space="0" w:color="auto"/>
            <w:left w:val="none" w:sz="0" w:space="0" w:color="auto"/>
            <w:bottom w:val="none" w:sz="0" w:space="0" w:color="auto"/>
            <w:right w:val="none" w:sz="0" w:space="0" w:color="auto"/>
          </w:divBdr>
        </w:div>
      </w:divsChild>
    </w:div>
    <w:div w:id="335158178">
      <w:bodyDiv w:val="1"/>
      <w:marLeft w:val="0"/>
      <w:marRight w:val="0"/>
      <w:marTop w:val="0"/>
      <w:marBottom w:val="0"/>
      <w:divBdr>
        <w:top w:val="none" w:sz="0" w:space="0" w:color="auto"/>
        <w:left w:val="none" w:sz="0" w:space="0" w:color="auto"/>
        <w:bottom w:val="none" w:sz="0" w:space="0" w:color="auto"/>
        <w:right w:val="none" w:sz="0" w:space="0" w:color="auto"/>
      </w:divBdr>
    </w:div>
    <w:div w:id="340858878">
      <w:bodyDiv w:val="1"/>
      <w:marLeft w:val="0"/>
      <w:marRight w:val="0"/>
      <w:marTop w:val="0"/>
      <w:marBottom w:val="0"/>
      <w:divBdr>
        <w:top w:val="none" w:sz="0" w:space="0" w:color="auto"/>
        <w:left w:val="none" w:sz="0" w:space="0" w:color="auto"/>
        <w:bottom w:val="none" w:sz="0" w:space="0" w:color="auto"/>
        <w:right w:val="none" w:sz="0" w:space="0" w:color="auto"/>
      </w:divBdr>
    </w:div>
    <w:div w:id="342247604">
      <w:bodyDiv w:val="1"/>
      <w:marLeft w:val="0"/>
      <w:marRight w:val="0"/>
      <w:marTop w:val="0"/>
      <w:marBottom w:val="0"/>
      <w:divBdr>
        <w:top w:val="none" w:sz="0" w:space="0" w:color="auto"/>
        <w:left w:val="none" w:sz="0" w:space="0" w:color="auto"/>
        <w:bottom w:val="none" w:sz="0" w:space="0" w:color="auto"/>
        <w:right w:val="none" w:sz="0" w:space="0" w:color="auto"/>
      </w:divBdr>
    </w:div>
    <w:div w:id="345597896">
      <w:bodyDiv w:val="1"/>
      <w:marLeft w:val="0"/>
      <w:marRight w:val="0"/>
      <w:marTop w:val="0"/>
      <w:marBottom w:val="0"/>
      <w:divBdr>
        <w:top w:val="none" w:sz="0" w:space="0" w:color="auto"/>
        <w:left w:val="none" w:sz="0" w:space="0" w:color="auto"/>
        <w:bottom w:val="none" w:sz="0" w:space="0" w:color="auto"/>
        <w:right w:val="none" w:sz="0" w:space="0" w:color="auto"/>
      </w:divBdr>
      <w:divsChild>
        <w:div w:id="1390494054">
          <w:marLeft w:val="0"/>
          <w:marRight w:val="0"/>
          <w:marTop w:val="0"/>
          <w:marBottom w:val="0"/>
          <w:divBdr>
            <w:top w:val="none" w:sz="0" w:space="0" w:color="auto"/>
            <w:left w:val="none" w:sz="0" w:space="0" w:color="auto"/>
            <w:bottom w:val="none" w:sz="0" w:space="0" w:color="auto"/>
            <w:right w:val="none" w:sz="0" w:space="0" w:color="auto"/>
          </w:divBdr>
          <w:divsChild>
            <w:div w:id="1497918353">
              <w:marLeft w:val="0"/>
              <w:marRight w:val="0"/>
              <w:marTop w:val="0"/>
              <w:marBottom w:val="0"/>
              <w:divBdr>
                <w:top w:val="none" w:sz="0" w:space="0" w:color="auto"/>
                <w:left w:val="none" w:sz="0" w:space="0" w:color="auto"/>
                <w:bottom w:val="none" w:sz="0" w:space="0" w:color="auto"/>
                <w:right w:val="none" w:sz="0" w:space="0" w:color="auto"/>
              </w:divBdr>
              <w:divsChild>
                <w:div w:id="954678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293479">
          <w:marLeft w:val="0"/>
          <w:marRight w:val="0"/>
          <w:marTop w:val="0"/>
          <w:marBottom w:val="0"/>
          <w:divBdr>
            <w:top w:val="none" w:sz="0" w:space="0" w:color="auto"/>
            <w:left w:val="none" w:sz="0" w:space="0" w:color="auto"/>
            <w:bottom w:val="none" w:sz="0" w:space="0" w:color="auto"/>
            <w:right w:val="none" w:sz="0" w:space="0" w:color="auto"/>
          </w:divBdr>
          <w:divsChild>
            <w:div w:id="1461916196">
              <w:marLeft w:val="0"/>
              <w:marRight w:val="0"/>
              <w:marTop w:val="0"/>
              <w:marBottom w:val="0"/>
              <w:divBdr>
                <w:top w:val="none" w:sz="0" w:space="0" w:color="auto"/>
                <w:left w:val="none" w:sz="0" w:space="0" w:color="auto"/>
                <w:bottom w:val="none" w:sz="0" w:space="0" w:color="auto"/>
                <w:right w:val="none" w:sz="0" w:space="0" w:color="auto"/>
              </w:divBdr>
              <w:divsChild>
                <w:div w:id="315305849">
                  <w:marLeft w:val="0"/>
                  <w:marRight w:val="0"/>
                  <w:marTop w:val="0"/>
                  <w:marBottom w:val="0"/>
                  <w:divBdr>
                    <w:top w:val="none" w:sz="0" w:space="0" w:color="auto"/>
                    <w:left w:val="none" w:sz="0" w:space="0" w:color="auto"/>
                    <w:bottom w:val="none" w:sz="0" w:space="0" w:color="auto"/>
                    <w:right w:val="none" w:sz="0" w:space="0" w:color="auto"/>
                  </w:divBdr>
                </w:div>
              </w:divsChild>
            </w:div>
            <w:div w:id="2120418108">
              <w:marLeft w:val="0"/>
              <w:marRight w:val="0"/>
              <w:marTop w:val="0"/>
              <w:marBottom w:val="0"/>
              <w:divBdr>
                <w:top w:val="none" w:sz="0" w:space="0" w:color="auto"/>
                <w:left w:val="none" w:sz="0" w:space="0" w:color="auto"/>
                <w:bottom w:val="none" w:sz="0" w:space="0" w:color="auto"/>
                <w:right w:val="none" w:sz="0" w:space="0" w:color="auto"/>
              </w:divBdr>
              <w:divsChild>
                <w:div w:id="196846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443258">
      <w:bodyDiv w:val="1"/>
      <w:marLeft w:val="0"/>
      <w:marRight w:val="0"/>
      <w:marTop w:val="0"/>
      <w:marBottom w:val="0"/>
      <w:divBdr>
        <w:top w:val="none" w:sz="0" w:space="0" w:color="auto"/>
        <w:left w:val="none" w:sz="0" w:space="0" w:color="auto"/>
        <w:bottom w:val="none" w:sz="0" w:space="0" w:color="auto"/>
        <w:right w:val="none" w:sz="0" w:space="0" w:color="auto"/>
      </w:divBdr>
    </w:div>
    <w:div w:id="392853446">
      <w:bodyDiv w:val="1"/>
      <w:marLeft w:val="0"/>
      <w:marRight w:val="0"/>
      <w:marTop w:val="0"/>
      <w:marBottom w:val="0"/>
      <w:divBdr>
        <w:top w:val="none" w:sz="0" w:space="0" w:color="auto"/>
        <w:left w:val="none" w:sz="0" w:space="0" w:color="auto"/>
        <w:bottom w:val="none" w:sz="0" w:space="0" w:color="auto"/>
        <w:right w:val="none" w:sz="0" w:space="0" w:color="auto"/>
      </w:divBdr>
    </w:div>
    <w:div w:id="408116734">
      <w:bodyDiv w:val="1"/>
      <w:marLeft w:val="0"/>
      <w:marRight w:val="0"/>
      <w:marTop w:val="0"/>
      <w:marBottom w:val="0"/>
      <w:divBdr>
        <w:top w:val="none" w:sz="0" w:space="0" w:color="auto"/>
        <w:left w:val="none" w:sz="0" w:space="0" w:color="auto"/>
        <w:bottom w:val="none" w:sz="0" w:space="0" w:color="auto"/>
        <w:right w:val="none" w:sz="0" w:space="0" w:color="auto"/>
      </w:divBdr>
    </w:div>
    <w:div w:id="421072755">
      <w:bodyDiv w:val="1"/>
      <w:marLeft w:val="0"/>
      <w:marRight w:val="0"/>
      <w:marTop w:val="0"/>
      <w:marBottom w:val="0"/>
      <w:divBdr>
        <w:top w:val="none" w:sz="0" w:space="0" w:color="auto"/>
        <w:left w:val="none" w:sz="0" w:space="0" w:color="auto"/>
        <w:bottom w:val="none" w:sz="0" w:space="0" w:color="auto"/>
        <w:right w:val="none" w:sz="0" w:space="0" w:color="auto"/>
      </w:divBdr>
    </w:div>
    <w:div w:id="451872197">
      <w:bodyDiv w:val="1"/>
      <w:marLeft w:val="0"/>
      <w:marRight w:val="0"/>
      <w:marTop w:val="0"/>
      <w:marBottom w:val="0"/>
      <w:divBdr>
        <w:top w:val="none" w:sz="0" w:space="0" w:color="auto"/>
        <w:left w:val="none" w:sz="0" w:space="0" w:color="auto"/>
        <w:bottom w:val="none" w:sz="0" w:space="0" w:color="auto"/>
        <w:right w:val="none" w:sz="0" w:space="0" w:color="auto"/>
      </w:divBdr>
    </w:div>
    <w:div w:id="452796076">
      <w:bodyDiv w:val="1"/>
      <w:marLeft w:val="0"/>
      <w:marRight w:val="0"/>
      <w:marTop w:val="0"/>
      <w:marBottom w:val="0"/>
      <w:divBdr>
        <w:top w:val="none" w:sz="0" w:space="0" w:color="auto"/>
        <w:left w:val="none" w:sz="0" w:space="0" w:color="auto"/>
        <w:bottom w:val="none" w:sz="0" w:space="0" w:color="auto"/>
        <w:right w:val="none" w:sz="0" w:space="0" w:color="auto"/>
      </w:divBdr>
    </w:div>
    <w:div w:id="456535822">
      <w:bodyDiv w:val="1"/>
      <w:marLeft w:val="0"/>
      <w:marRight w:val="0"/>
      <w:marTop w:val="0"/>
      <w:marBottom w:val="0"/>
      <w:divBdr>
        <w:top w:val="none" w:sz="0" w:space="0" w:color="auto"/>
        <w:left w:val="none" w:sz="0" w:space="0" w:color="auto"/>
        <w:bottom w:val="none" w:sz="0" w:space="0" w:color="auto"/>
        <w:right w:val="none" w:sz="0" w:space="0" w:color="auto"/>
      </w:divBdr>
    </w:div>
    <w:div w:id="466705994">
      <w:bodyDiv w:val="1"/>
      <w:marLeft w:val="0"/>
      <w:marRight w:val="0"/>
      <w:marTop w:val="0"/>
      <w:marBottom w:val="0"/>
      <w:divBdr>
        <w:top w:val="none" w:sz="0" w:space="0" w:color="auto"/>
        <w:left w:val="none" w:sz="0" w:space="0" w:color="auto"/>
        <w:bottom w:val="none" w:sz="0" w:space="0" w:color="auto"/>
        <w:right w:val="none" w:sz="0" w:space="0" w:color="auto"/>
      </w:divBdr>
    </w:div>
    <w:div w:id="480464440">
      <w:bodyDiv w:val="1"/>
      <w:marLeft w:val="0"/>
      <w:marRight w:val="0"/>
      <w:marTop w:val="0"/>
      <w:marBottom w:val="0"/>
      <w:divBdr>
        <w:top w:val="none" w:sz="0" w:space="0" w:color="auto"/>
        <w:left w:val="none" w:sz="0" w:space="0" w:color="auto"/>
        <w:bottom w:val="none" w:sz="0" w:space="0" w:color="auto"/>
        <w:right w:val="none" w:sz="0" w:space="0" w:color="auto"/>
      </w:divBdr>
    </w:div>
    <w:div w:id="491876311">
      <w:bodyDiv w:val="1"/>
      <w:marLeft w:val="0"/>
      <w:marRight w:val="0"/>
      <w:marTop w:val="0"/>
      <w:marBottom w:val="0"/>
      <w:divBdr>
        <w:top w:val="none" w:sz="0" w:space="0" w:color="auto"/>
        <w:left w:val="none" w:sz="0" w:space="0" w:color="auto"/>
        <w:bottom w:val="none" w:sz="0" w:space="0" w:color="auto"/>
        <w:right w:val="none" w:sz="0" w:space="0" w:color="auto"/>
      </w:divBdr>
    </w:div>
    <w:div w:id="500656520">
      <w:bodyDiv w:val="1"/>
      <w:marLeft w:val="0"/>
      <w:marRight w:val="0"/>
      <w:marTop w:val="0"/>
      <w:marBottom w:val="0"/>
      <w:divBdr>
        <w:top w:val="none" w:sz="0" w:space="0" w:color="auto"/>
        <w:left w:val="none" w:sz="0" w:space="0" w:color="auto"/>
        <w:bottom w:val="none" w:sz="0" w:space="0" w:color="auto"/>
        <w:right w:val="none" w:sz="0" w:space="0" w:color="auto"/>
      </w:divBdr>
    </w:div>
    <w:div w:id="502823135">
      <w:bodyDiv w:val="1"/>
      <w:marLeft w:val="0"/>
      <w:marRight w:val="0"/>
      <w:marTop w:val="0"/>
      <w:marBottom w:val="0"/>
      <w:divBdr>
        <w:top w:val="none" w:sz="0" w:space="0" w:color="auto"/>
        <w:left w:val="none" w:sz="0" w:space="0" w:color="auto"/>
        <w:bottom w:val="none" w:sz="0" w:space="0" w:color="auto"/>
        <w:right w:val="none" w:sz="0" w:space="0" w:color="auto"/>
      </w:divBdr>
    </w:div>
    <w:div w:id="529607805">
      <w:bodyDiv w:val="1"/>
      <w:marLeft w:val="0"/>
      <w:marRight w:val="0"/>
      <w:marTop w:val="0"/>
      <w:marBottom w:val="0"/>
      <w:divBdr>
        <w:top w:val="none" w:sz="0" w:space="0" w:color="auto"/>
        <w:left w:val="none" w:sz="0" w:space="0" w:color="auto"/>
        <w:bottom w:val="none" w:sz="0" w:space="0" w:color="auto"/>
        <w:right w:val="none" w:sz="0" w:space="0" w:color="auto"/>
      </w:divBdr>
    </w:div>
    <w:div w:id="548029234">
      <w:bodyDiv w:val="1"/>
      <w:marLeft w:val="0"/>
      <w:marRight w:val="0"/>
      <w:marTop w:val="0"/>
      <w:marBottom w:val="0"/>
      <w:divBdr>
        <w:top w:val="none" w:sz="0" w:space="0" w:color="auto"/>
        <w:left w:val="none" w:sz="0" w:space="0" w:color="auto"/>
        <w:bottom w:val="none" w:sz="0" w:space="0" w:color="auto"/>
        <w:right w:val="none" w:sz="0" w:space="0" w:color="auto"/>
      </w:divBdr>
    </w:div>
    <w:div w:id="555429701">
      <w:bodyDiv w:val="1"/>
      <w:marLeft w:val="0"/>
      <w:marRight w:val="0"/>
      <w:marTop w:val="0"/>
      <w:marBottom w:val="0"/>
      <w:divBdr>
        <w:top w:val="none" w:sz="0" w:space="0" w:color="auto"/>
        <w:left w:val="none" w:sz="0" w:space="0" w:color="auto"/>
        <w:bottom w:val="none" w:sz="0" w:space="0" w:color="auto"/>
        <w:right w:val="none" w:sz="0" w:space="0" w:color="auto"/>
      </w:divBdr>
    </w:div>
    <w:div w:id="621230597">
      <w:bodyDiv w:val="1"/>
      <w:marLeft w:val="0"/>
      <w:marRight w:val="0"/>
      <w:marTop w:val="0"/>
      <w:marBottom w:val="0"/>
      <w:divBdr>
        <w:top w:val="none" w:sz="0" w:space="0" w:color="auto"/>
        <w:left w:val="none" w:sz="0" w:space="0" w:color="auto"/>
        <w:bottom w:val="none" w:sz="0" w:space="0" w:color="auto"/>
        <w:right w:val="none" w:sz="0" w:space="0" w:color="auto"/>
      </w:divBdr>
    </w:div>
    <w:div w:id="636688340">
      <w:bodyDiv w:val="1"/>
      <w:marLeft w:val="0"/>
      <w:marRight w:val="0"/>
      <w:marTop w:val="0"/>
      <w:marBottom w:val="0"/>
      <w:divBdr>
        <w:top w:val="none" w:sz="0" w:space="0" w:color="auto"/>
        <w:left w:val="none" w:sz="0" w:space="0" w:color="auto"/>
        <w:bottom w:val="none" w:sz="0" w:space="0" w:color="auto"/>
        <w:right w:val="none" w:sz="0" w:space="0" w:color="auto"/>
      </w:divBdr>
      <w:divsChild>
        <w:div w:id="622150908">
          <w:marLeft w:val="0"/>
          <w:marRight w:val="0"/>
          <w:marTop w:val="0"/>
          <w:marBottom w:val="120"/>
          <w:divBdr>
            <w:top w:val="none" w:sz="0" w:space="0" w:color="auto"/>
            <w:left w:val="none" w:sz="0" w:space="0" w:color="auto"/>
            <w:bottom w:val="none" w:sz="0" w:space="0" w:color="auto"/>
            <w:right w:val="none" w:sz="0" w:space="0" w:color="auto"/>
          </w:divBdr>
        </w:div>
        <w:div w:id="697006516">
          <w:marLeft w:val="0"/>
          <w:marRight w:val="0"/>
          <w:marTop w:val="0"/>
          <w:marBottom w:val="120"/>
          <w:divBdr>
            <w:top w:val="none" w:sz="0" w:space="0" w:color="auto"/>
            <w:left w:val="none" w:sz="0" w:space="0" w:color="auto"/>
            <w:bottom w:val="none" w:sz="0" w:space="0" w:color="auto"/>
            <w:right w:val="none" w:sz="0" w:space="0" w:color="auto"/>
          </w:divBdr>
        </w:div>
        <w:div w:id="1399209136">
          <w:marLeft w:val="0"/>
          <w:marRight w:val="0"/>
          <w:marTop w:val="0"/>
          <w:marBottom w:val="120"/>
          <w:divBdr>
            <w:top w:val="none" w:sz="0" w:space="0" w:color="auto"/>
            <w:left w:val="none" w:sz="0" w:space="0" w:color="auto"/>
            <w:bottom w:val="none" w:sz="0" w:space="0" w:color="auto"/>
            <w:right w:val="none" w:sz="0" w:space="0" w:color="auto"/>
          </w:divBdr>
        </w:div>
        <w:div w:id="1853185893">
          <w:marLeft w:val="0"/>
          <w:marRight w:val="0"/>
          <w:marTop w:val="0"/>
          <w:marBottom w:val="120"/>
          <w:divBdr>
            <w:top w:val="none" w:sz="0" w:space="0" w:color="auto"/>
            <w:left w:val="none" w:sz="0" w:space="0" w:color="auto"/>
            <w:bottom w:val="none" w:sz="0" w:space="0" w:color="auto"/>
            <w:right w:val="none" w:sz="0" w:space="0" w:color="auto"/>
          </w:divBdr>
        </w:div>
      </w:divsChild>
    </w:div>
    <w:div w:id="639384215">
      <w:bodyDiv w:val="1"/>
      <w:marLeft w:val="0"/>
      <w:marRight w:val="0"/>
      <w:marTop w:val="0"/>
      <w:marBottom w:val="0"/>
      <w:divBdr>
        <w:top w:val="none" w:sz="0" w:space="0" w:color="auto"/>
        <w:left w:val="none" w:sz="0" w:space="0" w:color="auto"/>
        <w:bottom w:val="none" w:sz="0" w:space="0" w:color="auto"/>
        <w:right w:val="none" w:sz="0" w:space="0" w:color="auto"/>
      </w:divBdr>
    </w:div>
    <w:div w:id="672956125">
      <w:bodyDiv w:val="1"/>
      <w:marLeft w:val="0"/>
      <w:marRight w:val="0"/>
      <w:marTop w:val="0"/>
      <w:marBottom w:val="0"/>
      <w:divBdr>
        <w:top w:val="none" w:sz="0" w:space="0" w:color="auto"/>
        <w:left w:val="none" w:sz="0" w:space="0" w:color="auto"/>
        <w:bottom w:val="none" w:sz="0" w:space="0" w:color="auto"/>
        <w:right w:val="none" w:sz="0" w:space="0" w:color="auto"/>
      </w:divBdr>
    </w:div>
    <w:div w:id="673994224">
      <w:bodyDiv w:val="1"/>
      <w:marLeft w:val="0"/>
      <w:marRight w:val="0"/>
      <w:marTop w:val="0"/>
      <w:marBottom w:val="0"/>
      <w:divBdr>
        <w:top w:val="none" w:sz="0" w:space="0" w:color="auto"/>
        <w:left w:val="none" w:sz="0" w:space="0" w:color="auto"/>
        <w:bottom w:val="none" w:sz="0" w:space="0" w:color="auto"/>
        <w:right w:val="none" w:sz="0" w:space="0" w:color="auto"/>
      </w:divBdr>
      <w:divsChild>
        <w:div w:id="1185437089">
          <w:marLeft w:val="0"/>
          <w:marRight w:val="0"/>
          <w:marTop w:val="0"/>
          <w:marBottom w:val="0"/>
          <w:divBdr>
            <w:top w:val="none" w:sz="0" w:space="0" w:color="auto"/>
            <w:left w:val="none" w:sz="0" w:space="0" w:color="auto"/>
            <w:bottom w:val="none" w:sz="0" w:space="0" w:color="auto"/>
            <w:right w:val="none" w:sz="0" w:space="0" w:color="auto"/>
          </w:divBdr>
        </w:div>
      </w:divsChild>
    </w:div>
    <w:div w:id="679619189">
      <w:bodyDiv w:val="1"/>
      <w:marLeft w:val="0"/>
      <w:marRight w:val="0"/>
      <w:marTop w:val="0"/>
      <w:marBottom w:val="0"/>
      <w:divBdr>
        <w:top w:val="none" w:sz="0" w:space="0" w:color="auto"/>
        <w:left w:val="none" w:sz="0" w:space="0" w:color="auto"/>
        <w:bottom w:val="none" w:sz="0" w:space="0" w:color="auto"/>
        <w:right w:val="none" w:sz="0" w:space="0" w:color="auto"/>
      </w:divBdr>
    </w:div>
    <w:div w:id="716050159">
      <w:bodyDiv w:val="1"/>
      <w:marLeft w:val="0"/>
      <w:marRight w:val="0"/>
      <w:marTop w:val="0"/>
      <w:marBottom w:val="0"/>
      <w:divBdr>
        <w:top w:val="none" w:sz="0" w:space="0" w:color="auto"/>
        <w:left w:val="none" w:sz="0" w:space="0" w:color="auto"/>
        <w:bottom w:val="none" w:sz="0" w:space="0" w:color="auto"/>
        <w:right w:val="none" w:sz="0" w:space="0" w:color="auto"/>
      </w:divBdr>
    </w:div>
    <w:div w:id="723941664">
      <w:bodyDiv w:val="1"/>
      <w:marLeft w:val="0"/>
      <w:marRight w:val="0"/>
      <w:marTop w:val="0"/>
      <w:marBottom w:val="0"/>
      <w:divBdr>
        <w:top w:val="none" w:sz="0" w:space="0" w:color="auto"/>
        <w:left w:val="none" w:sz="0" w:space="0" w:color="auto"/>
        <w:bottom w:val="none" w:sz="0" w:space="0" w:color="auto"/>
        <w:right w:val="none" w:sz="0" w:space="0" w:color="auto"/>
      </w:divBdr>
    </w:div>
    <w:div w:id="746608041">
      <w:bodyDiv w:val="1"/>
      <w:marLeft w:val="0"/>
      <w:marRight w:val="0"/>
      <w:marTop w:val="0"/>
      <w:marBottom w:val="0"/>
      <w:divBdr>
        <w:top w:val="none" w:sz="0" w:space="0" w:color="auto"/>
        <w:left w:val="none" w:sz="0" w:space="0" w:color="auto"/>
        <w:bottom w:val="none" w:sz="0" w:space="0" w:color="auto"/>
        <w:right w:val="none" w:sz="0" w:space="0" w:color="auto"/>
      </w:divBdr>
    </w:div>
    <w:div w:id="757019762">
      <w:bodyDiv w:val="1"/>
      <w:marLeft w:val="0"/>
      <w:marRight w:val="0"/>
      <w:marTop w:val="0"/>
      <w:marBottom w:val="0"/>
      <w:divBdr>
        <w:top w:val="none" w:sz="0" w:space="0" w:color="auto"/>
        <w:left w:val="none" w:sz="0" w:space="0" w:color="auto"/>
        <w:bottom w:val="none" w:sz="0" w:space="0" w:color="auto"/>
        <w:right w:val="none" w:sz="0" w:space="0" w:color="auto"/>
      </w:divBdr>
    </w:div>
    <w:div w:id="763107833">
      <w:bodyDiv w:val="1"/>
      <w:marLeft w:val="0"/>
      <w:marRight w:val="0"/>
      <w:marTop w:val="0"/>
      <w:marBottom w:val="0"/>
      <w:divBdr>
        <w:top w:val="none" w:sz="0" w:space="0" w:color="auto"/>
        <w:left w:val="none" w:sz="0" w:space="0" w:color="auto"/>
        <w:bottom w:val="none" w:sz="0" w:space="0" w:color="auto"/>
        <w:right w:val="none" w:sz="0" w:space="0" w:color="auto"/>
      </w:divBdr>
      <w:divsChild>
        <w:div w:id="731927822">
          <w:marLeft w:val="1267"/>
          <w:marRight w:val="0"/>
          <w:marTop w:val="100"/>
          <w:marBottom w:val="0"/>
          <w:divBdr>
            <w:top w:val="none" w:sz="0" w:space="0" w:color="auto"/>
            <w:left w:val="none" w:sz="0" w:space="0" w:color="auto"/>
            <w:bottom w:val="none" w:sz="0" w:space="0" w:color="auto"/>
            <w:right w:val="none" w:sz="0" w:space="0" w:color="auto"/>
          </w:divBdr>
        </w:div>
        <w:div w:id="752360007">
          <w:marLeft w:val="1267"/>
          <w:marRight w:val="0"/>
          <w:marTop w:val="100"/>
          <w:marBottom w:val="0"/>
          <w:divBdr>
            <w:top w:val="none" w:sz="0" w:space="0" w:color="auto"/>
            <w:left w:val="none" w:sz="0" w:space="0" w:color="auto"/>
            <w:bottom w:val="none" w:sz="0" w:space="0" w:color="auto"/>
            <w:right w:val="none" w:sz="0" w:space="0" w:color="auto"/>
          </w:divBdr>
        </w:div>
        <w:div w:id="1067728910">
          <w:marLeft w:val="1267"/>
          <w:marRight w:val="0"/>
          <w:marTop w:val="100"/>
          <w:marBottom w:val="0"/>
          <w:divBdr>
            <w:top w:val="none" w:sz="0" w:space="0" w:color="auto"/>
            <w:left w:val="none" w:sz="0" w:space="0" w:color="auto"/>
            <w:bottom w:val="none" w:sz="0" w:space="0" w:color="auto"/>
            <w:right w:val="none" w:sz="0" w:space="0" w:color="auto"/>
          </w:divBdr>
        </w:div>
      </w:divsChild>
    </w:div>
    <w:div w:id="765806396">
      <w:bodyDiv w:val="1"/>
      <w:marLeft w:val="0"/>
      <w:marRight w:val="0"/>
      <w:marTop w:val="0"/>
      <w:marBottom w:val="0"/>
      <w:divBdr>
        <w:top w:val="none" w:sz="0" w:space="0" w:color="auto"/>
        <w:left w:val="none" w:sz="0" w:space="0" w:color="auto"/>
        <w:bottom w:val="none" w:sz="0" w:space="0" w:color="auto"/>
        <w:right w:val="none" w:sz="0" w:space="0" w:color="auto"/>
      </w:divBdr>
    </w:div>
    <w:div w:id="786314502">
      <w:bodyDiv w:val="1"/>
      <w:marLeft w:val="0"/>
      <w:marRight w:val="0"/>
      <w:marTop w:val="0"/>
      <w:marBottom w:val="0"/>
      <w:divBdr>
        <w:top w:val="none" w:sz="0" w:space="0" w:color="auto"/>
        <w:left w:val="none" w:sz="0" w:space="0" w:color="auto"/>
        <w:bottom w:val="none" w:sz="0" w:space="0" w:color="auto"/>
        <w:right w:val="none" w:sz="0" w:space="0" w:color="auto"/>
      </w:divBdr>
    </w:div>
    <w:div w:id="791023505">
      <w:bodyDiv w:val="1"/>
      <w:marLeft w:val="0"/>
      <w:marRight w:val="0"/>
      <w:marTop w:val="0"/>
      <w:marBottom w:val="0"/>
      <w:divBdr>
        <w:top w:val="none" w:sz="0" w:space="0" w:color="auto"/>
        <w:left w:val="none" w:sz="0" w:space="0" w:color="auto"/>
        <w:bottom w:val="none" w:sz="0" w:space="0" w:color="auto"/>
        <w:right w:val="none" w:sz="0" w:space="0" w:color="auto"/>
      </w:divBdr>
    </w:div>
    <w:div w:id="794716332">
      <w:bodyDiv w:val="1"/>
      <w:marLeft w:val="0"/>
      <w:marRight w:val="0"/>
      <w:marTop w:val="0"/>
      <w:marBottom w:val="0"/>
      <w:divBdr>
        <w:top w:val="none" w:sz="0" w:space="0" w:color="auto"/>
        <w:left w:val="none" w:sz="0" w:space="0" w:color="auto"/>
        <w:bottom w:val="none" w:sz="0" w:space="0" w:color="auto"/>
        <w:right w:val="none" w:sz="0" w:space="0" w:color="auto"/>
      </w:divBdr>
    </w:div>
    <w:div w:id="809791276">
      <w:bodyDiv w:val="1"/>
      <w:marLeft w:val="0"/>
      <w:marRight w:val="0"/>
      <w:marTop w:val="0"/>
      <w:marBottom w:val="0"/>
      <w:divBdr>
        <w:top w:val="none" w:sz="0" w:space="0" w:color="auto"/>
        <w:left w:val="none" w:sz="0" w:space="0" w:color="auto"/>
        <w:bottom w:val="none" w:sz="0" w:space="0" w:color="auto"/>
        <w:right w:val="none" w:sz="0" w:space="0" w:color="auto"/>
      </w:divBdr>
    </w:div>
    <w:div w:id="822163251">
      <w:bodyDiv w:val="1"/>
      <w:marLeft w:val="0"/>
      <w:marRight w:val="0"/>
      <w:marTop w:val="0"/>
      <w:marBottom w:val="0"/>
      <w:divBdr>
        <w:top w:val="none" w:sz="0" w:space="0" w:color="auto"/>
        <w:left w:val="none" w:sz="0" w:space="0" w:color="auto"/>
        <w:bottom w:val="none" w:sz="0" w:space="0" w:color="auto"/>
        <w:right w:val="none" w:sz="0" w:space="0" w:color="auto"/>
      </w:divBdr>
    </w:div>
    <w:div w:id="839468759">
      <w:bodyDiv w:val="1"/>
      <w:marLeft w:val="0"/>
      <w:marRight w:val="0"/>
      <w:marTop w:val="0"/>
      <w:marBottom w:val="0"/>
      <w:divBdr>
        <w:top w:val="none" w:sz="0" w:space="0" w:color="auto"/>
        <w:left w:val="none" w:sz="0" w:space="0" w:color="auto"/>
        <w:bottom w:val="none" w:sz="0" w:space="0" w:color="auto"/>
        <w:right w:val="none" w:sz="0" w:space="0" w:color="auto"/>
      </w:divBdr>
    </w:div>
    <w:div w:id="892693635">
      <w:bodyDiv w:val="1"/>
      <w:marLeft w:val="0"/>
      <w:marRight w:val="0"/>
      <w:marTop w:val="0"/>
      <w:marBottom w:val="0"/>
      <w:divBdr>
        <w:top w:val="none" w:sz="0" w:space="0" w:color="auto"/>
        <w:left w:val="none" w:sz="0" w:space="0" w:color="auto"/>
        <w:bottom w:val="none" w:sz="0" w:space="0" w:color="auto"/>
        <w:right w:val="none" w:sz="0" w:space="0" w:color="auto"/>
      </w:divBdr>
    </w:div>
    <w:div w:id="893078213">
      <w:bodyDiv w:val="1"/>
      <w:marLeft w:val="0"/>
      <w:marRight w:val="0"/>
      <w:marTop w:val="0"/>
      <w:marBottom w:val="0"/>
      <w:divBdr>
        <w:top w:val="none" w:sz="0" w:space="0" w:color="auto"/>
        <w:left w:val="none" w:sz="0" w:space="0" w:color="auto"/>
        <w:bottom w:val="none" w:sz="0" w:space="0" w:color="auto"/>
        <w:right w:val="none" w:sz="0" w:space="0" w:color="auto"/>
      </w:divBdr>
    </w:div>
    <w:div w:id="893782799">
      <w:bodyDiv w:val="1"/>
      <w:marLeft w:val="0"/>
      <w:marRight w:val="0"/>
      <w:marTop w:val="0"/>
      <w:marBottom w:val="0"/>
      <w:divBdr>
        <w:top w:val="none" w:sz="0" w:space="0" w:color="auto"/>
        <w:left w:val="none" w:sz="0" w:space="0" w:color="auto"/>
        <w:bottom w:val="none" w:sz="0" w:space="0" w:color="auto"/>
        <w:right w:val="none" w:sz="0" w:space="0" w:color="auto"/>
      </w:divBdr>
    </w:div>
    <w:div w:id="894701725">
      <w:bodyDiv w:val="1"/>
      <w:marLeft w:val="0"/>
      <w:marRight w:val="0"/>
      <w:marTop w:val="0"/>
      <w:marBottom w:val="0"/>
      <w:divBdr>
        <w:top w:val="none" w:sz="0" w:space="0" w:color="auto"/>
        <w:left w:val="none" w:sz="0" w:space="0" w:color="auto"/>
        <w:bottom w:val="none" w:sz="0" w:space="0" w:color="auto"/>
        <w:right w:val="none" w:sz="0" w:space="0" w:color="auto"/>
      </w:divBdr>
    </w:div>
    <w:div w:id="916786325">
      <w:bodyDiv w:val="1"/>
      <w:marLeft w:val="0"/>
      <w:marRight w:val="0"/>
      <w:marTop w:val="0"/>
      <w:marBottom w:val="0"/>
      <w:divBdr>
        <w:top w:val="none" w:sz="0" w:space="0" w:color="auto"/>
        <w:left w:val="none" w:sz="0" w:space="0" w:color="auto"/>
        <w:bottom w:val="none" w:sz="0" w:space="0" w:color="auto"/>
        <w:right w:val="none" w:sz="0" w:space="0" w:color="auto"/>
      </w:divBdr>
    </w:div>
    <w:div w:id="917516130">
      <w:bodyDiv w:val="1"/>
      <w:marLeft w:val="0"/>
      <w:marRight w:val="0"/>
      <w:marTop w:val="0"/>
      <w:marBottom w:val="0"/>
      <w:divBdr>
        <w:top w:val="none" w:sz="0" w:space="0" w:color="auto"/>
        <w:left w:val="none" w:sz="0" w:space="0" w:color="auto"/>
        <w:bottom w:val="none" w:sz="0" w:space="0" w:color="auto"/>
        <w:right w:val="none" w:sz="0" w:space="0" w:color="auto"/>
      </w:divBdr>
    </w:div>
    <w:div w:id="924996166">
      <w:bodyDiv w:val="1"/>
      <w:marLeft w:val="0"/>
      <w:marRight w:val="0"/>
      <w:marTop w:val="0"/>
      <w:marBottom w:val="0"/>
      <w:divBdr>
        <w:top w:val="none" w:sz="0" w:space="0" w:color="auto"/>
        <w:left w:val="none" w:sz="0" w:space="0" w:color="auto"/>
        <w:bottom w:val="none" w:sz="0" w:space="0" w:color="auto"/>
        <w:right w:val="none" w:sz="0" w:space="0" w:color="auto"/>
      </w:divBdr>
    </w:div>
    <w:div w:id="930547580">
      <w:bodyDiv w:val="1"/>
      <w:marLeft w:val="0"/>
      <w:marRight w:val="0"/>
      <w:marTop w:val="0"/>
      <w:marBottom w:val="0"/>
      <w:divBdr>
        <w:top w:val="none" w:sz="0" w:space="0" w:color="auto"/>
        <w:left w:val="none" w:sz="0" w:space="0" w:color="auto"/>
        <w:bottom w:val="none" w:sz="0" w:space="0" w:color="auto"/>
        <w:right w:val="none" w:sz="0" w:space="0" w:color="auto"/>
      </w:divBdr>
    </w:div>
    <w:div w:id="942998302">
      <w:bodyDiv w:val="1"/>
      <w:marLeft w:val="0"/>
      <w:marRight w:val="0"/>
      <w:marTop w:val="0"/>
      <w:marBottom w:val="0"/>
      <w:divBdr>
        <w:top w:val="none" w:sz="0" w:space="0" w:color="auto"/>
        <w:left w:val="none" w:sz="0" w:space="0" w:color="auto"/>
        <w:bottom w:val="none" w:sz="0" w:space="0" w:color="auto"/>
        <w:right w:val="none" w:sz="0" w:space="0" w:color="auto"/>
      </w:divBdr>
    </w:div>
    <w:div w:id="955869905">
      <w:bodyDiv w:val="1"/>
      <w:marLeft w:val="0"/>
      <w:marRight w:val="0"/>
      <w:marTop w:val="0"/>
      <w:marBottom w:val="0"/>
      <w:divBdr>
        <w:top w:val="none" w:sz="0" w:space="0" w:color="auto"/>
        <w:left w:val="none" w:sz="0" w:space="0" w:color="auto"/>
        <w:bottom w:val="none" w:sz="0" w:space="0" w:color="auto"/>
        <w:right w:val="none" w:sz="0" w:space="0" w:color="auto"/>
      </w:divBdr>
    </w:div>
    <w:div w:id="960309324">
      <w:bodyDiv w:val="1"/>
      <w:marLeft w:val="0"/>
      <w:marRight w:val="0"/>
      <w:marTop w:val="0"/>
      <w:marBottom w:val="0"/>
      <w:divBdr>
        <w:top w:val="none" w:sz="0" w:space="0" w:color="auto"/>
        <w:left w:val="none" w:sz="0" w:space="0" w:color="auto"/>
        <w:bottom w:val="none" w:sz="0" w:space="0" w:color="auto"/>
        <w:right w:val="none" w:sz="0" w:space="0" w:color="auto"/>
      </w:divBdr>
    </w:div>
    <w:div w:id="973750400">
      <w:bodyDiv w:val="1"/>
      <w:marLeft w:val="0"/>
      <w:marRight w:val="0"/>
      <w:marTop w:val="0"/>
      <w:marBottom w:val="0"/>
      <w:divBdr>
        <w:top w:val="none" w:sz="0" w:space="0" w:color="auto"/>
        <w:left w:val="none" w:sz="0" w:space="0" w:color="auto"/>
        <w:bottom w:val="none" w:sz="0" w:space="0" w:color="auto"/>
        <w:right w:val="none" w:sz="0" w:space="0" w:color="auto"/>
      </w:divBdr>
    </w:div>
    <w:div w:id="983387532">
      <w:bodyDiv w:val="1"/>
      <w:marLeft w:val="0"/>
      <w:marRight w:val="0"/>
      <w:marTop w:val="0"/>
      <w:marBottom w:val="0"/>
      <w:divBdr>
        <w:top w:val="none" w:sz="0" w:space="0" w:color="auto"/>
        <w:left w:val="none" w:sz="0" w:space="0" w:color="auto"/>
        <w:bottom w:val="none" w:sz="0" w:space="0" w:color="auto"/>
        <w:right w:val="none" w:sz="0" w:space="0" w:color="auto"/>
      </w:divBdr>
    </w:div>
    <w:div w:id="988480055">
      <w:bodyDiv w:val="1"/>
      <w:marLeft w:val="0"/>
      <w:marRight w:val="0"/>
      <w:marTop w:val="0"/>
      <w:marBottom w:val="0"/>
      <w:divBdr>
        <w:top w:val="none" w:sz="0" w:space="0" w:color="auto"/>
        <w:left w:val="none" w:sz="0" w:space="0" w:color="auto"/>
        <w:bottom w:val="none" w:sz="0" w:space="0" w:color="auto"/>
        <w:right w:val="none" w:sz="0" w:space="0" w:color="auto"/>
      </w:divBdr>
      <w:divsChild>
        <w:div w:id="72968134">
          <w:marLeft w:val="274"/>
          <w:marRight w:val="0"/>
          <w:marTop w:val="0"/>
          <w:marBottom w:val="0"/>
          <w:divBdr>
            <w:top w:val="none" w:sz="0" w:space="0" w:color="auto"/>
            <w:left w:val="none" w:sz="0" w:space="0" w:color="auto"/>
            <w:bottom w:val="none" w:sz="0" w:space="0" w:color="auto"/>
            <w:right w:val="none" w:sz="0" w:space="0" w:color="auto"/>
          </w:divBdr>
        </w:div>
        <w:div w:id="400642413">
          <w:marLeft w:val="274"/>
          <w:marRight w:val="0"/>
          <w:marTop w:val="0"/>
          <w:marBottom w:val="0"/>
          <w:divBdr>
            <w:top w:val="none" w:sz="0" w:space="0" w:color="auto"/>
            <w:left w:val="none" w:sz="0" w:space="0" w:color="auto"/>
            <w:bottom w:val="none" w:sz="0" w:space="0" w:color="auto"/>
            <w:right w:val="none" w:sz="0" w:space="0" w:color="auto"/>
          </w:divBdr>
        </w:div>
        <w:div w:id="498035198">
          <w:marLeft w:val="274"/>
          <w:marRight w:val="0"/>
          <w:marTop w:val="0"/>
          <w:marBottom w:val="0"/>
          <w:divBdr>
            <w:top w:val="none" w:sz="0" w:space="0" w:color="auto"/>
            <w:left w:val="none" w:sz="0" w:space="0" w:color="auto"/>
            <w:bottom w:val="none" w:sz="0" w:space="0" w:color="auto"/>
            <w:right w:val="none" w:sz="0" w:space="0" w:color="auto"/>
          </w:divBdr>
        </w:div>
        <w:div w:id="1254512300">
          <w:marLeft w:val="274"/>
          <w:marRight w:val="0"/>
          <w:marTop w:val="0"/>
          <w:marBottom w:val="0"/>
          <w:divBdr>
            <w:top w:val="none" w:sz="0" w:space="0" w:color="auto"/>
            <w:left w:val="none" w:sz="0" w:space="0" w:color="auto"/>
            <w:bottom w:val="none" w:sz="0" w:space="0" w:color="auto"/>
            <w:right w:val="none" w:sz="0" w:space="0" w:color="auto"/>
          </w:divBdr>
        </w:div>
        <w:div w:id="1523472625">
          <w:marLeft w:val="274"/>
          <w:marRight w:val="0"/>
          <w:marTop w:val="0"/>
          <w:marBottom w:val="0"/>
          <w:divBdr>
            <w:top w:val="none" w:sz="0" w:space="0" w:color="auto"/>
            <w:left w:val="none" w:sz="0" w:space="0" w:color="auto"/>
            <w:bottom w:val="none" w:sz="0" w:space="0" w:color="auto"/>
            <w:right w:val="none" w:sz="0" w:space="0" w:color="auto"/>
          </w:divBdr>
        </w:div>
      </w:divsChild>
    </w:div>
    <w:div w:id="990447421">
      <w:bodyDiv w:val="1"/>
      <w:marLeft w:val="0"/>
      <w:marRight w:val="0"/>
      <w:marTop w:val="0"/>
      <w:marBottom w:val="0"/>
      <w:divBdr>
        <w:top w:val="none" w:sz="0" w:space="0" w:color="auto"/>
        <w:left w:val="none" w:sz="0" w:space="0" w:color="auto"/>
        <w:bottom w:val="none" w:sz="0" w:space="0" w:color="auto"/>
        <w:right w:val="none" w:sz="0" w:space="0" w:color="auto"/>
      </w:divBdr>
    </w:div>
    <w:div w:id="1002853210">
      <w:bodyDiv w:val="1"/>
      <w:marLeft w:val="0"/>
      <w:marRight w:val="0"/>
      <w:marTop w:val="0"/>
      <w:marBottom w:val="0"/>
      <w:divBdr>
        <w:top w:val="none" w:sz="0" w:space="0" w:color="auto"/>
        <w:left w:val="none" w:sz="0" w:space="0" w:color="auto"/>
        <w:bottom w:val="none" w:sz="0" w:space="0" w:color="auto"/>
        <w:right w:val="none" w:sz="0" w:space="0" w:color="auto"/>
      </w:divBdr>
    </w:div>
    <w:div w:id="1018120835">
      <w:bodyDiv w:val="1"/>
      <w:marLeft w:val="0"/>
      <w:marRight w:val="0"/>
      <w:marTop w:val="0"/>
      <w:marBottom w:val="0"/>
      <w:divBdr>
        <w:top w:val="none" w:sz="0" w:space="0" w:color="auto"/>
        <w:left w:val="none" w:sz="0" w:space="0" w:color="auto"/>
        <w:bottom w:val="none" w:sz="0" w:space="0" w:color="auto"/>
        <w:right w:val="none" w:sz="0" w:space="0" w:color="auto"/>
      </w:divBdr>
    </w:div>
    <w:div w:id="1022897900">
      <w:bodyDiv w:val="1"/>
      <w:marLeft w:val="0"/>
      <w:marRight w:val="0"/>
      <w:marTop w:val="0"/>
      <w:marBottom w:val="0"/>
      <w:divBdr>
        <w:top w:val="none" w:sz="0" w:space="0" w:color="auto"/>
        <w:left w:val="none" w:sz="0" w:space="0" w:color="auto"/>
        <w:bottom w:val="none" w:sz="0" w:space="0" w:color="auto"/>
        <w:right w:val="none" w:sz="0" w:space="0" w:color="auto"/>
      </w:divBdr>
    </w:div>
    <w:div w:id="1076825944">
      <w:bodyDiv w:val="1"/>
      <w:marLeft w:val="0"/>
      <w:marRight w:val="0"/>
      <w:marTop w:val="0"/>
      <w:marBottom w:val="0"/>
      <w:divBdr>
        <w:top w:val="none" w:sz="0" w:space="0" w:color="auto"/>
        <w:left w:val="none" w:sz="0" w:space="0" w:color="auto"/>
        <w:bottom w:val="none" w:sz="0" w:space="0" w:color="auto"/>
        <w:right w:val="none" w:sz="0" w:space="0" w:color="auto"/>
      </w:divBdr>
    </w:div>
    <w:div w:id="1104423130">
      <w:bodyDiv w:val="1"/>
      <w:marLeft w:val="0"/>
      <w:marRight w:val="0"/>
      <w:marTop w:val="0"/>
      <w:marBottom w:val="0"/>
      <w:divBdr>
        <w:top w:val="none" w:sz="0" w:space="0" w:color="auto"/>
        <w:left w:val="none" w:sz="0" w:space="0" w:color="auto"/>
        <w:bottom w:val="none" w:sz="0" w:space="0" w:color="auto"/>
        <w:right w:val="none" w:sz="0" w:space="0" w:color="auto"/>
      </w:divBdr>
      <w:divsChild>
        <w:div w:id="391082774">
          <w:marLeft w:val="0"/>
          <w:marRight w:val="0"/>
          <w:marTop w:val="0"/>
          <w:marBottom w:val="0"/>
          <w:divBdr>
            <w:top w:val="none" w:sz="0" w:space="0" w:color="auto"/>
            <w:left w:val="none" w:sz="0" w:space="0" w:color="auto"/>
            <w:bottom w:val="none" w:sz="0" w:space="0" w:color="auto"/>
            <w:right w:val="none" w:sz="0" w:space="0" w:color="auto"/>
          </w:divBdr>
          <w:divsChild>
            <w:div w:id="1562407104">
              <w:marLeft w:val="0"/>
              <w:marRight w:val="0"/>
              <w:marTop w:val="0"/>
              <w:marBottom w:val="0"/>
              <w:divBdr>
                <w:top w:val="none" w:sz="0" w:space="0" w:color="auto"/>
                <w:left w:val="none" w:sz="0" w:space="0" w:color="auto"/>
                <w:bottom w:val="none" w:sz="0" w:space="0" w:color="auto"/>
                <w:right w:val="none" w:sz="0" w:space="0" w:color="auto"/>
              </w:divBdr>
              <w:divsChild>
                <w:div w:id="1340231711">
                  <w:marLeft w:val="0"/>
                  <w:marRight w:val="0"/>
                  <w:marTop w:val="0"/>
                  <w:marBottom w:val="0"/>
                  <w:divBdr>
                    <w:top w:val="none" w:sz="0" w:space="0" w:color="auto"/>
                    <w:left w:val="none" w:sz="0" w:space="0" w:color="auto"/>
                    <w:bottom w:val="none" w:sz="0" w:space="0" w:color="auto"/>
                    <w:right w:val="none" w:sz="0" w:space="0" w:color="auto"/>
                  </w:divBdr>
                </w:div>
              </w:divsChild>
            </w:div>
            <w:div w:id="1609577873">
              <w:marLeft w:val="0"/>
              <w:marRight w:val="0"/>
              <w:marTop w:val="0"/>
              <w:marBottom w:val="0"/>
              <w:divBdr>
                <w:top w:val="none" w:sz="0" w:space="0" w:color="auto"/>
                <w:left w:val="none" w:sz="0" w:space="0" w:color="auto"/>
                <w:bottom w:val="none" w:sz="0" w:space="0" w:color="auto"/>
                <w:right w:val="none" w:sz="0" w:space="0" w:color="auto"/>
              </w:divBdr>
              <w:divsChild>
                <w:div w:id="39158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882462">
          <w:marLeft w:val="0"/>
          <w:marRight w:val="0"/>
          <w:marTop w:val="0"/>
          <w:marBottom w:val="0"/>
          <w:divBdr>
            <w:top w:val="none" w:sz="0" w:space="0" w:color="auto"/>
            <w:left w:val="none" w:sz="0" w:space="0" w:color="auto"/>
            <w:bottom w:val="none" w:sz="0" w:space="0" w:color="auto"/>
            <w:right w:val="none" w:sz="0" w:space="0" w:color="auto"/>
          </w:divBdr>
          <w:divsChild>
            <w:div w:id="163672654">
              <w:marLeft w:val="0"/>
              <w:marRight w:val="0"/>
              <w:marTop w:val="0"/>
              <w:marBottom w:val="0"/>
              <w:divBdr>
                <w:top w:val="none" w:sz="0" w:space="0" w:color="auto"/>
                <w:left w:val="none" w:sz="0" w:space="0" w:color="auto"/>
                <w:bottom w:val="none" w:sz="0" w:space="0" w:color="auto"/>
                <w:right w:val="none" w:sz="0" w:space="0" w:color="auto"/>
              </w:divBdr>
              <w:divsChild>
                <w:div w:id="56362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014191">
      <w:bodyDiv w:val="1"/>
      <w:marLeft w:val="0"/>
      <w:marRight w:val="0"/>
      <w:marTop w:val="0"/>
      <w:marBottom w:val="0"/>
      <w:divBdr>
        <w:top w:val="none" w:sz="0" w:space="0" w:color="auto"/>
        <w:left w:val="none" w:sz="0" w:space="0" w:color="auto"/>
        <w:bottom w:val="none" w:sz="0" w:space="0" w:color="auto"/>
        <w:right w:val="none" w:sz="0" w:space="0" w:color="auto"/>
      </w:divBdr>
    </w:div>
    <w:div w:id="1148206221">
      <w:bodyDiv w:val="1"/>
      <w:marLeft w:val="0"/>
      <w:marRight w:val="0"/>
      <w:marTop w:val="0"/>
      <w:marBottom w:val="0"/>
      <w:divBdr>
        <w:top w:val="none" w:sz="0" w:space="0" w:color="auto"/>
        <w:left w:val="none" w:sz="0" w:space="0" w:color="auto"/>
        <w:bottom w:val="none" w:sz="0" w:space="0" w:color="auto"/>
        <w:right w:val="none" w:sz="0" w:space="0" w:color="auto"/>
      </w:divBdr>
    </w:div>
    <w:div w:id="1159463311">
      <w:bodyDiv w:val="1"/>
      <w:marLeft w:val="0"/>
      <w:marRight w:val="0"/>
      <w:marTop w:val="0"/>
      <w:marBottom w:val="0"/>
      <w:divBdr>
        <w:top w:val="none" w:sz="0" w:space="0" w:color="auto"/>
        <w:left w:val="none" w:sz="0" w:space="0" w:color="auto"/>
        <w:bottom w:val="none" w:sz="0" w:space="0" w:color="auto"/>
        <w:right w:val="none" w:sz="0" w:space="0" w:color="auto"/>
      </w:divBdr>
    </w:div>
    <w:div w:id="1163087085">
      <w:bodyDiv w:val="1"/>
      <w:marLeft w:val="0"/>
      <w:marRight w:val="0"/>
      <w:marTop w:val="0"/>
      <w:marBottom w:val="0"/>
      <w:divBdr>
        <w:top w:val="none" w:sz="0" w:space="0" w:color="auto"/>
        <w:left w:val="none" w:sz="0" w:space="0" w:color="auto"/>
        <w:bottom w:val="none" w:sz="0" w:space="0" w:color="auto"/>
        <w:right w:val="none" w:sz="0" w:space="0" w:color="auto"/>
      </w:divBdr>
    </w:div>
    <w:div w:id="1214853330">
      <w:bodyDiv w:val="1"/>
      <w:marLeft w:val="0"/>
      <w:marRight w:val="0"/>
      <w:marTop w:val="0"/>
      <w:marBottom w:val="0"/>
      <w:divBdr>
        <w:top w:val="none" w:sz="0" w:space="0" w:color="auto"/>
        <w:left w:val="none" w:sz="0" w:space="0" w:color="auto"/>
        <w:bottom w:val="none" w:sz="0" w:space="0" w:color="auto"/>
        <w:right w:val="none" w:sz="0" w:space="0" w:color="auto"/>
      </w:divBdr>
    </w:div>
    <w:div w:id="1249921512">
      <w:bodyDiv w:val="1"/>
      <w:marLeft w:val="0"/>
      <w:marRight w:val="0"/>
      <w:marTop w:val="0"/>
      <w:marBottom w:val="0"/>
      <w:divBdr>
        <w:top w:val="none" w:sz="0" w:space="0" w:color="auto"/>
        <w:left w:val="none" w:sz="0" w:space="0" w:color="auto"/>
        <w:bottom w:val="none" w:sz="0" w:space="0" w:color="auto"/>
        <w:right w:val="none" w:sz="0" w:space="0" w:color="auto"/>
      </w:divBdr>
    </w:div>
    <w:div w:id="1251543946">
      <w:bodyDiv w:val="1"/>
      <w:marLeft w:val="0"/>
      <w:marRight w:val="0"/>
      <w:marTop w:val="0"/>
      <w:marBottom w:val="0"/>
      <w:divBdr>
        <w:top w:val="none" w:sz="0" w:space="0" w:color="auto"/>
        <w:left w:val="none" w:sz="0" w:space="0" w:color="auto"/>
        <w:bottom w:val="none" w:sz="0" w:space="0" w:color="auto"/>
        <w:right w:val="none" w:sz="0" w:space="0" w:color="auto"/>
      </w:divBdr>
    </w:div>
    <w:div w:id="1253661806">
      <w:bodyDiv w:val="1"/>
      <w:marLeft w:val="0"/>
      <w:marRight w:val="0"/>
      <w:marTop w:val="0"/>
      <w:marBottom w:val="0"/>
      <w:divBdr>
        <w:top w:val="none" w:sz="0" w:space="0" w:color="auto"/>
        <w:left w:val="none" w:sz="0" w:space="0" w:color="auto"/>
        <w:bottom w:val="none" w:sz="0" w:space="0" w:color="auto"/>
        <w:right w:val="none" w:sz="0" w:space="0" w:color="auto"/>
      </w:divBdr>
    </w:div>
    <w:div w:id="1276063691">
      <w:bodyDiv w:val="1"/>
      <w:marLeft w:val="0"/>
      <w:marRight w:val="0"/>
      <w:marTop w:val="0"/>
      <w:marBottom w:val="0"/>
      <w:divBdr>
        <w:top w:val="none" w:sz="0" w:space="0" w:color="auto"/>
        <w:left w:val="none" w:sz="0" w:space="0" w:color="auto"/>
        <w:bottom w:val="none" w:sz="0" w:space="0" w:color="auto"/>
        <w:right w:val="none" w:sz="0" w:space="0" w:color="auto"/>
      </w:divBdr>
    </w:div>
    <w:div w:id="1299841475">
      <w:bodyDiv w:val="1"/>
      <w:marLeft w:val="0"/>
      <w:marRight w:val="0"/>
      <w:marTop w:val="0"/>
      <w:marBottom w:val="0"/>
      <w:divBdr>
        <w:top w:val="none" w:sz="0" w:space="0" w:color="auto"/>
        <w:left w:val="none" w:sz="0" w:space="0" w:color="auto"/>
        <w:bottom w:val="none" w:sz="0" w:space="0" w:color="auto"/>
        <w:right w:val="none" w:sz="0" w:space="0" w:color="auto"/>
      </w:divBdr>
    </w:div>
    <w:div w:id="1308053236">
      <w:bodyDiv w:val="1"/>
      <w:marLeft w:val="0"/>
      <w:marRight w:val="0"/>
      <w:marTop w:val="0"/>
      <w:marBottom w:val="0"/>
      <w:divBdr>
        <w:top w:val="none" w:sz="0" w:space="0" w:color="auto"/>
        <w:left w:val="none" w:sz="0" w:space="0" w:color="auto"/>
        <w:bottom w:val="none" w:sz="0" w:space="0" w:color="auto"/>
        <w:right w:val="none" w:sz="0" w:space="0" w:color="auto"/>
      </w:divBdr>
      <w:divsChild>
        <w:div w:id="36443074">
          <w:marLeft w:val="1267"/>
          <w:marRight w:val="0"/>
          <w:marTop w:val="100"/>
          <w:marBottom w:val="0"/>
          <w:divBdr>
            <w:top w:val="none" w:sz="0" w:space="0" w:color="auto"/>
            <w:left w:val="none" w:sz="0" w:space="0" w:color="auto"/>
            <w:bottom w:val="none" w:sz="0" w:space="0" w:color="auto"/>
            <w:right w:val="none" w:sz="0" w:space="0" w:color="auto"/>
          </w:divBdr>
        </w:div>
        <w:div w:id="64225858">
          <w:marLeft w:val="720"/>
          <w:marRight w:val="0"/>
          <w:marTop w:val="200"/>
          <w:marBottom w:val="0"/>
          <w:divBdr>
            <w:top w:val="none" w:sz="0" w:space="0" w:color="auto"/>
            <w:left w:val="none" w:sz="0" w:space="0" w:color="auto"/>
            <w:bottom w:val="none" w:sz="0" w:space="0" w:color="auto"/>
            <w:right w:val="none" w:sz="0" w:space="0" w:color="auto"/>
          </w:divBdr>
        </w:div>
        <w:div w:id="208417540">
          <w:marLeft w:val="1267"/>
          <w:marRight w:val="0"/>
          <w:marTop w:val="100"/>
          <w:marBottom w:val="0"/>
          <w:divBdr>
            <w:top w:val="none" w:sz="0" w:space="0" w:color="auto"/>
            <w:left w:val="none" w:sz="0" w:space="0" w:color="auto"/>
            <w:bottom w:val="none" w:sz="0" w:space="0" w:color="auto"/>
            <w:right w:val="none" w:sz="0" w:space="0" w:color="auto"/>
          </w:divBdr>
        </w:div>
        <w:div w:id="219559951">
          <w:marLeft w:val="720"/>
          <w:marRight w:val="0"/>
          <w:marTop w:val="200"/>
          <w:marBottom w:val="0"/>
          <w:divBdr>
            <w:top w:val="none" w:sz="0" w:space="0" w:color="auto"/>
            <w:left w:val="none" w:sz="0" w:space="0" w:color="auto"/>
            <w:bottom w:val="none" w:sz="0" w:space="0" w:color="auto"/>
            <w:right w:val="none" w:sz="0" w:space="0" w:color="auto"/>
          </w:divBdr>
        </w:div>
        <w:div w:id="223834229">
          <w:marLeft w:val="634"/>
          <w:marRight w:val="0"/>
          <w:marTop w:val="200"/>
          <w:marBottom w:val="0"/>
          <w:divBdr>
            <w:top w:val="none" w:sz="0" w:space="0" w:color="auto"/>
            <w:left w:val="none" w:sz="0" w:space="0" w:color="auto"/>
            <w:bottom w:val="none" w:sz="0" w:space="0" w:color="auto"/>
            <w:right w:val="none" w:sz="0" w:space="0" w:color="auto"/>
          </w:divBdr>
        </w:div>
        <w:div w:id="325405698">
          <w:marLeft w:val="1267"/>
          <w:marRight w:val="0"/>
          <w:marTop w:val="100"/>
          <w:marBottom w:val="0"/>
          <w:divBdr>
            <w:top w:val="none" w:sz="0" w:space="0" w:color="auto"/>
            <w:left w:val="none" w:sz="0" w:space="0" w:color="auto"/>
            <w:bottom w:val="none" w:sz="0" w:space="0" w:color="auto"/>
            <w:right w:val="none" w:sz="0" w:space="0" w:color="auto"/>
          </w:divBdr>
        </w:div>
        <w:div w:id="340086367">
          <w:marLeft w:val="1267"/>
          <w:marRight w:val="0"/>
          <w:marTop w:val="100"/>
          <w:marBottom w:val="0"/>
          <w:divBdr>
            <w:top w:val="none" w:sz="0" w:space="0" w:color="auto"/>
            <w:left w:val="none" w:sz="0" w:space="0" w:color="auto"/>
            <w:bottom w:val="none" w:sz="0" w:space="0" w:color="auto"/>
            <w:right w:val="none" w:sz="0" w:space="0" w:color="auto"/>
          </w:divBdr>
        </w:div>
        <w:div w:id="425343271">
          <w:marLeft w:val="1267"/>
          <w:marRight w:val="0"/>
          <w:marTop w:val="100"/>
          <w:marBottom w:val="0"/>
          <w:divBdr>
            <w:top w:val="none" w:sz="0" w:space="0" w:color="auto"/>
            <w:left w:val="none" w:sz="0" w:space="0" w:color="auto"/>
            <w:bottom w:val="none" w:sz="0" w:space="0" w:color="auto"/>
            <w:right w:val="none" w:sz="0" w:space="0" w:color="auto"/>
          </w:divBdr>
        </w:div>
        <w:div w:id="436604036">
          <w:marLeft w:val="720"/>
          <w:marRight w:val="0"/>
          <w:marTop w:val="200"/>
          <w:marBottom w:val="0"/>
          <w:divBdr>
            <w:top w:val="none" w:sz="0" w:space="0" w:color="auto"/>
            <w:left w:val="none" w:sz="0" w:space="0" w:color="auto"/>
            <w:bottom w:val="none" w:sz="0" w:space="0" w:color="auto"/>
            <w:right w:val="none" w:sz="0" w:space="0" w:color="auto"/>
          </w:divBdr>
        </w:div>
        <w:div w:id="635455945">
          <w:marLeft w:val="720"/>
          <w:marRight w:val="0"/>
          <w:marTop w:val="200"/>
          <w:marBottom w:val="0"/>
          <w:divBdr>
            <w:top w:val="none" w:sz="0" w:space="0" w:color="auto"/>
            <w:left w:val="none" w:sz="0" w:space="0" w:color="auto"/>
            <w:bottom w:val="none" w:sz="0" w:space="0" w:color="auto"/>
            <w:right w:val="none" w:sz="0" w:space="0" w:color="auto"/>
          </w:divBdr>
        </w:div>
        <w:div w:id="640188349">
          <w:marLeft w:val="1267"/>
          <w:marRight w:val="0"/>
          <w:marTop w:val="100"/>
          <w:marBottom w:val="0"/>
          <w:divBdr>
            <w:top w:val="none" w:sz="0" w:space="0" w:color="auto"/>
            <w:left w:val="none" w:sz="0" w:space="0" w:color="auto"/>
            <w:bottom w:val="none" w:sz="0" w:space="0" w:color="auto"/>
            <w:right w:val="none" w:sz="0" w:space="0" w:color="auto"/>
          </w:divBdr>
        </w:div>
        <w:div w:id="731194471">
          <w:marLeft w:val="1267"/>
          <w:marRight w:val="0"/>
          <w:marTop w:val="100"/>
          <w:marBottom w:val="0"/>
          <w:divBdr>
            <w:top w:val="none" w:sz="0" w:space="0" w:color="auto"/>
            <w:left w:val="none" w:sz="0" w:space="0" w:color="auto"/>
            <w:bottom w:val="none" w:sz="0" w:space="0" w:color="auto"/>
            <w:right w:val="none" w:sz="0" w:space="0" w:color="auto"/>
          </w:divBdr>
        </w:div>
        <w:div w:id="744453057">
          <w:marLeft w:val="720"/>
          <w:marRight w:val="0"/>
          <w:marTop w:val="200"/>
          <w:marBottom w:val="0"/>
          <w:divBdr>
            <w:top w:val="none" w:sz="0" w:space="0" w:color="auto"/>
            <w:left w:val="none" w:sz="0" w:space="0" w:color="auto"/>
            <w:bottom w:val="none" w:sz="0" w:space="0" w:color="auto"/>
            <w:right w:val="none" w:sz="0" w:space="0" w:color="auto"/>
          </w:divBdr>
        </w:div>
        <w:div w:id="746267560">
          <w:marLeft w:val="1267"/>
          <w:marRight w:val="0"/>
          <w:marTop w:val="100"/>
          <w:marBottom w:val="0"/>
          <w:divBdr>
            <w:top w:val="none" w:sz="0" w:space="0" w:color="auto"/>
            <w:left w:val="none" w:sz="0" w:space="0" w:color="auto"/>
            <w:bottom w:val="none" w:sz="0" w:space="0" w:color="auto"/>
            <w:right w:val="none" w:sz="0" w:space="0" w:color="auto"/>
          </w:divBdr>
        </w:div>
        <w:div w:id="849225037">
          <w:marLeft w:val="1267"/>
          <w:marRight w:val="0"/>
          <w:marTop w:val="100"/>
          <w:marBottom w:val="0"/>
          <w:divBdr>
            <w:top w:val="none" w:sz="0" w:space="0" w:color="auto"/>
            <w:left w:val="none" w:sz="0" w:space="0" w:color="auto"/>
            <w:bottom w:val="none" w:sz="0" w:space="0" w:color="auto"/>
            <w:right w:val="none" w:sz="0" w:space="0" w:color="auto"/>
          </w:divBdr>
        </w:div>
        <w:div w:id="893274837">
          <w:marLeft w:val="634"/>
          <w:marRight w:val="0"/>
          <w:marTop w:val="200"/>
          <w:marBottom w:val="0"/>
          <w:divBdr>
            <w:top w:val="none" w:sz="0" w:space="0" w:color="auto"/>
            <w:left w:val="none" w:sz="0" w:space="0" w:color="auto"/>
            <w:bottom w:val="none" w:sz="0" w:space="0" w:color="auto"/>
            <w:right w:val="none" w:sz="0" w:space="0" w:color="auto"/>
          </w:divBdr>
        </w:div>
        <w:div w:id="968322110">
          <w:marLeft w:val="1267"/>
          <w:marRight w:val="0"/>
          <w:marTop w:val="100"/>
          <w:marBottom w:val="0"/>
          <w:divBdr>
            <w:top w:val="none" w:sz="0" w:space="0" w:color="auto"/>
            <w:left w:val="none" w:sz="0" w:space="0" w:color="auto"/>
            <w:bottom w:val="none" w:sz="0" w:space="0" w:color="auto"/>
            <w:right w:val="none" w:sz="0" w:space="0" w:color="auto"/>
          </w:divBdr>
        </w:div>
        <w:div w:id="1083769042">
          <w:marLeft w:val="1267"/>
          <w:marRight w:val="0"/>
          <w:marTop w:val="100"/>
          <w:marBottom w:val="0"/>
          <w:divBdr>
            <w:top w:val="none" w:sz="0" w:space="0" w:color="auto"/>
            <w:left w:val="none" w:sz="0" w:space="0" w:color="auto"/>
            <w:bottom w:val="none" w:sz="0" w:space="0" w:color="auto"/>
            <w:right w:val="none" w:sz="0" w:space="0" w:color="auto"/>
          </w:divBdr>
        </w:div>
        <w:div w:id="1220091637">
          <w:marLeft w:val="1267"/>
          <w:marRight w:val="0"/>
          <w:marTop w:val="100"/>
          <w:marBottom w:val="0"/>
          <w:divBdr>
            <w:top w:val="none" w:sz="0" w:space="0" w:color="auto"/>
            <w:left w:val="none" w:sz="0" w:space="0" w:color="auto"/>
            <w:bottom w:val="none" w:sz="0" w:space="0" w:color="auto"/>
            <w:right w:val="none" w:sz="0" w:space="0" w:color="auto"/>
          </w:divBdr>
        </w:div>
        <w:div w:id="1251890960">
          <w:marLeft w:val="720"/>
          <w:marRight w:val="0"/>
          <w:marTop w:val="200"/>
          <w:marBottom w:val="0"/>
          <w:divBdr>
            <w:top w:val="none" w:sz="0" w:space="0" w:color="auto"/>
            <w:left w:val="none" w:sz="0" w:space="0" w:color="auto"/>
            <w:bottom w:val="none" w:sz="0" w:space="0" w:color="auto"/>
            <w:right w:val="none" w:sz="0" w:space="0" w:color="auto"/>
          </w:divBdr>
        </w:div>
        <w:div w:id="1273629128">
          <w:marLeft w:val="720"/>
          <w:marRight w:val="0"/>
          <w:marTop w:val="200"/>
          <w:marBottom w:val="0"/>
          <w:divBdr>
            <w:top w:val="none" w:sz="0" w:space="0" w:color="auto"/>
            <w:left w:val="none" w:sz="0" w:space="0" w:color="auto"/>
            <w:bottom w:val="none" w:sz="0" w:space="0" w:color="auto"/>
            <w:right w:val="none" w:sz="0" w:space="0" w:color="auto"/>
          </w:divBdr>
        </w:div>
        <w:div w:id="1635332021">
          <w:marLeft w:val="1267"/>
          <w:marRight w:val="0"/>
          <w:marTop w:val="100"/>
          <w:marBottom w:val="0"/>
          <w:divBdr>
            <w:top w:val="none" w:sz="0" w:space="0" w:color="auto"/>
            <w:left w:val="none" w:sz="0" w:space="0" w:color="auto"/>
            <w:bottom w:val="none" w:sz="0" w:space="0" w:color="auto"/>
            <w:right w:val="none" w:sz="0" w:space="0" w:color="auto"/>
          </w:divBdr>
        </w:div>
        <w:div w:id="1648823624">
          <w:marLeft w:val="1267"/>
          <w:marRight w:val="0"/>
          <w:marTop w:val="100"/>
          <w:marBottom w:val="0"/>
          <w:divBdr>
            <w:top w:val="none" w:sz="0" w:space="0" w:color="auto"/>
            <w:left w:val="none" w:sz="0" w:space="0" w:color="auto"/>
            <w:bottom w:val="none" w:sz="0" w:space="0" w:color="auto"/>
            <w:right w:val="none" w:sz="0" w:space="0" w:color="auto"/>
          </w:divBdr>
        </w:div>
        <w:div w:id="1711412826">
          <w:marLeft w:val="1267"/>
          <w:marRight w:val="0"/>
          <w:marTop w:val="100"/>
          <w:marBottom w:val="0"/>
          <w:divBdr>
            <w:top w:val="none" w:sz="0" w:space="0" w:color="auto"/>
            <w:left w:val="none" w:sz="0" w:space="0" w:color="auto"/>
            <w:bottom w:val="none" w:sz="0" w:space="0" w:color="auto"/>
            <w:right w:val="none" w:sz="0" w:space="0" w:color="auto"/>
          </w:divBdr>
        </w:div>
        <w:div w:id="1738825362">
          <w:marLeft w:val="1267"/>
          <w:marRight w:val="0"/>
          <w:marTop w:val="100"/>
          <w:marBottom w:val="0"/>
          <w:divBdr>
            <w:top w:val="none" w:sz="0" w:space="0" w:color="auto"/>
            <w:left w:val="none" w:sz="0" w:space="0" w:color="auto"/>
            <w:bottom w:val="none" w:sz="0" w:space="0" w:color="auto"/>
            <w:right w:val="none" w:sz="0" w:space="0" w:color="auto"/>
          </w:divBdr>
        </w:div>
        <w:div w:id="1908033245">
          <w:marLeft w:val="1267"/>
          <w:marRight w:val="0"/>
          <w:marTop w:val="100"/>
          <w:marBottom w:val="0"/>
          <w:divBdr>
            <w:top w:val="none" w:sz="0" w:space="0" w:color="auto"/>
            <w:left w:val="none" w:sz="0" w:space="0" w:color="auto"/>
            <w:bottom w:val="none" w:sz="0" w:space="0" w:color="auto"/>
            <w:right w:val="none" w:sz="0" w:space="0" w:color="auto"/>
          </w:divBdr>
        </w:div>
        <w:div w:id="1947687318">
          <w:marLeft w:val="1267"/>
          <w:marRight w:val="0"/>
          <w:marTop w:val="100"/>
          <w:marBottom w:val="0"/>
          <w:divBdr>
            <w:top w:val="none" w:sz="0" w:space="0" w:color="auto"/>
            <w:left w:val="none" w:sz="0" w:space="0" w:color="auto"/>
            <w:bottom w:val="none" w:sz="0" w:space="0" w:color="auto"/>
            <w:right w:val="none" w:sz="0" w:space="0" w:color="auto"/>
          </w:divBdr>
        </w:div>
        <w:div w:id="1993293568">
          <w:marLeft w:val="1267"/>
          <w:marRight w:val="0"/>
          <w:marTop w:val="100"/>
          <w:marBottom w:val="0"/>
          <w:divBdr>
            <w:top w:val="none" w:sz="0" w:space="0" w:color="auto"/>
            <w:left w:val="none" w:sz="0" w:space="0" w:color="auto"/>
            <w:bottom w:val="none" w:sz="0" w:space="0" w:color="auto"/>
            <w:right w:val="none" w:sz="0" w:space="0" w:color="auto"/>
          </w:divBdr>
        </w:div>
        <w:div w:id="2006207029">
          <w:marLeft w:val="1267"/>
          <w:marRight w:val="0"/>
          <w:marTop w:val="100"/>
          <w:marBottom w:val="0"/>
          <w:divBdr>
            <w:top w:val="none" w:sz="0" w:space="0" w:color="auto"/>
            <w:left w:val="none" w:sz="0" w:space="0" w:color="auto"/>
            <w:bottom w:val="none" w:sz="0" w:space="0" w:color="auto"/>
            <w:right w:val="none" w:sz="0" w:space="0" w:color="auto"/>
          </w:divBdr>
        </w:div>
        <w:div w:id="2069956600">
          <w:marLeft w:val="1267"/>
          <w:marRight w:val="0"/>
          <w:marTop w:val="100"/>
          <w:marBottom w:val="0"/>
          <w:divBdr>
            <w:top w:val="none" w:sz="0" w:space="0" w:color="auto"/>
            <w:left w:val="none" w:sz="0" w:space="0" w:color="auto"/>
            <w:bottom w:val="none" w:sz="0" w:space="0" w:color="auto"/>
            <w:right w:val="none" w:sz="0" w:space="0" w:color="auto"/>
          </w:divBdr>
        </w:div>
      </w:divsChild>
    </w:div>
    <w:div w:id="1344822786">
      <w:bodyDiv w:val="1"/>
      <w:marLeft w:val="0"/>
      <w:marRight w:val="0"/>
      <w:marTop w:val="0"/>
      <w:marBottom w:val="0"/>
      <w:divBdr>
        <w:top w:val="none" w:sz="0" w:space="0" w:color="auto"/>
        <w:left w:val="none" w:sz="0" w:space="0" w:color="auto"/>
        <w:bottom w:val="none" w:sz="0" w:space="0" w:color="auto"/>
        <w:right w:val="none" w:sz="0" w:space="0" w:color="auto"/>
      </w:divBdr>
    </w:div>
    <w:div w:id="1347707838">
      <w:bodyDiv w:val="1"/>
      <w:marLeft w:val="0"/>
      <w:marRight w:val="0"/>
      <w:marTop w:val="0"/>
      <w:marBottom w:val="0"/>
      <w:divBdr>
        <w:top w:val="none" w:sz="0" w:space="0" w:color="auto"/>
        <w:left w:val="none" w:sz="0" w:space="0" w:color="auto"/>
        <w:bottom w:val="none" w:sz="0" w:space="0" w:color="auto"/>
        <w:right w:val="none" w:sz="0" w:space="0" w:color="auto"/>
      </w:divBdr>
    </w:div>
    <w:div w:id="1352418520">
      <w:bodyDiv w:val="1"/>
      <w:marLeft w:val="0"/>
      <w:marRight w:val="0"/>
      <w:marTop w:val="0"/>
      <w:marBottom w:val="0"/>
      <w:divBdr>
        <w:top w:val="none" w:sz="0" w:space="0" w:color="auto"/>
        <w:left w:val="none" w:sz="0" w:space="0" w:color="auto"/>
        <w:bottom w:val="none" w:sz="0" w:space="0" w:color="auto"/>
        <w:right w:val="none" w:sz="0" w:space="0" w:color="auto"/>
      </w:divBdr>
    </w:div>
    <w:div w:id="1356148685">
      <w:bodyDiv w:val="1"/>
      <w:marLeft w:val="0"/>
      <w:marRight w:val="0"/>
      <w:marTop w:val="0"/>
      <w:marBottom w:val="0"/>
      <w:divBdr>
        <w:top w:val="none" w:sz="0" w:space="0" w:color="auto"/>
        <w:left w:val="none" w:sz="0" w:space="0" w:color="auto"/>
        <w:bottom w:val="none" w:sz="0" w:space="0" w:color="auto"/>
        <w:right w:val="none" w:sz="0" w:space="0" w:color="auto"/>
      </w:divBdr>
    </w:div>
    <w:div w:id="1357733535">
      <w:bodyDiv w:val="1"/>
      <w:marLeft w:val="0"/>
      <w:marRight w:val="0"/>
      <w:marTop w:val="0"/>
      <w:marBottom w:val="0"/>
      <w:divBdr>
        <w:top w:val="none" w:sz="0" w:space="0" w:color="auto"/>
        <w:left w:val="none" w:sz="0" w:space="0" w:color="auto"/>
        <w:bottom w:val="none" w:sz="0" w:space="0" w:color="auto"/>
        <w:right w:val="none" w:sz="0" w:space="0" w:color="auto"/>
      </w:divBdr>
    </w:div>
    <w:div w:id="1362632724">
      <w:bodyDiv w:val="1"/>
      <w:marLeft w:val="0"/>
      <w:marRight w:val="0"/>
      <w:marTop w:val="0"/>
      <w:marBottom w:val="0"/>
      <w:divBdr>
        <w:top w:val="none" w:sz="0" w:space="0" w:color="auto"/>
        <w:left w:val="none" w:sz="0" w:space="0" w:color="auto"/>
        <w:bottom w:val="none" w:sz="0" w:space="0" w:color="auto"/>
        <w:right w:val="none" w:sz="0" w:space="0" w:color="auto"/>
      </w:divBdr>
    </w:div>
    <w:div w:id="1382709794">
      <w:bodyDiv w:val="1"/>
      <w:marLeft w:val="0"/>
      <w:marRight w:val="0"/>
      <w:marTop w:val="0"/>
      <w:marBottom w:val="0"/>
      <w:divBdr>
        <w:top w:val="none" w:sz="0" w:space="0" w:color="auto"/>
        <w:left w:val="none" w:sz="0" w:space="0" w:color="auto"/>
        <w:bottom w:val="none" w:sz="0" w:space="0" w:color="auto"/>
        <w:right w:val="none" w:sz="0" w:space="0" w:color="auto"/>
      </w:divBdr>
    </w:div>
    <w:div w:id="1406369471">
      <w:bodyDiv w:val="1"/>
      <w:marLeft w:val="0"/>
      <w:marRight w:val="0"/>
      <w:marTop w:val="0"/>
      <w:marBottom w:val="0"/>
      <w:divBdr>
        <w:top w:val="none" w:sz="0" w:space="0" w:color="auto"/>
        <w:left w:val="none" w:sz="0" w:space="0" w:color="auto"/>
        <w:bottom w:val="none" w:sz="0" w:space="0" w:color="auto"/>
        <w:right w:val="none" w:sz="0" w:space="0" w:color="auto"/>
      </w:divBdr>
    </w:div>
    <w:div w:id="1462453671">
      <w:bodyDiv w:val="1"/>
      <w:marLeft w:val="0"/>
      <w:marRight w:val="0"/>
      <w:marTop w:val="0"/>
      <w:marBottom w:val="0"/>
      <w:divBdr>
        <w:top w:val="none" w:sz="0" w:space="0" w:color="auto"/>
        <w:left w:val="none" w:sz="0" w:space="0" w:color="auto"/>
        <w:bottom w:val="none" w:sz="0" w:space="0" w:color="auto"/>
        <w:right w:val="none" w:sz="0" w:space="0" w:color="auto"/>
      </w:divBdr>
      <w:divsChild>
        <w:div w:id="1290745505">
          <w:marLeft w:val="0"/>
          <w:marRight w:val="0"/>
          <w:marTop w:val="0"/>
          <w:marBottom w:val="0"/>
          <w:divBdr>
            <w:top w:val="none" w:sz="0" w:space="0" w:color="auto"/>
            <w:left w:val="none" w:sz="0" w:space="0" w:color="auto"/>
            <w:bottom w:val="none" w:sz="0" w:space="0" w:color="auto"/>
            <w:right w:val="none" w:sz="0" w:space="0" w:color="auto"/>
          </w:divBdr>
          <w:divsChild>
            <w:div w:id="152852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345083">
      <w:bodyDiv w:val="1"/>
      <w:marLeft w:val="0"/>
      <w:marRight w:val="0"/>
      <w:marTop w:val="0"/>
      <w:marBottom w:val="0"/>
      <w:divBdr>
        <w:top w:val="none" w:sz="0" w:space="0" w:color="auto"/>
        <w:left w:val="none" w:sz="0" w:space="0" w:color="auto"/>
        <w:bottom w:val="none" w:sz="0" w:space="0" w:color="auto"/>
        <w:right w:val="none" w:sz="0" w:space="0" w:color="auto"/>
      </w:divBdr>
    </w:div>
    <w:div w:id="1480731322">
      <w:bodyDiv w:val="1"/>
      <w:marLeft w:val="0"/>
      <w:marRight w:val="0"/>
      <w:marTop w:val="0"/>
      <w:marBottom w:val="0"/>
      <w:divBdr>
        <w:top w:val="none" w:sz="0" w:space="0" w:color="auto"/>
        <w:left w:val="none" w:sz="0" w:space="0" w:color="auto"/>
        <w:bottom w:val="none" w:sz="0" w:space="0" w:color="auto"/>
        <w:right w:val="none" w:sz="0" w:space="0" w:color="auto"/>
      </w:divBdr>
    </w:div>
    <w:div w:id="1487742824">
      <w:bodyDiv w:val="1"/>
      <w:marLeft w:val="0"/>
      <w:marRight w:val="0"/>
      <w:marTop w:val="0"/>
      <w:marBottom w:val="0"/>
      <w:divBdr>
        <w:top w:val="none" w:sz="0" w:space="0" w:color="auto"/>
        <w:left w:val="none" w:sz="0" w:space="0" w:color="auto"/>
        <w:bottom w:val="none" w:sz="0" w:space="0" w:color="auto"/>
        <w:right w:val="none" w:sz="0" w:space="0" w:color="auto"/>
      </w:divBdr>
    </w:div>
    <w:div w:id="1527602540">
      <w:bodyDiv w:val="1"/>
      <w:marLeft w:val="0"/>
      <w:marRight w:val="0"/>
      <w:marTop w:val="0"/>
      <w:marBottom w:val="0"/>
      <w:divBdr>
        <w:top w:val="none" w:sz="0" w:space="0" w:color="auto"/>
        <w:left w:val="none" w:sz="0" w:space="0" w:color="auto"/>
        <w:bottom w:val="none" w:sz="0" w:space="0" w:color="auto"/>
        <w:right w:val="none" w:sz="0" w:space="0" w:color="auto"/>
      </w:divBdr>
      <w:divsChild>
        <w:div w:id="426274566">
          <w:marLeft w:val="0"/>
          <w:marRight w:val="0"/>
          <w:marTop w:val="0"/>
          <w:marBottom w:val="0"/>
          <w:divBdr>
            <w:top w:val="none" w:sz="0" w:space="0" w:color="auto"/>
            <w:left w:val="none" w:sz="0" w:space="0" w:color="auto"/>
            <w:bottom w:val="none" w:sz="0" w:space="0" w:color="auto"/>
            <w:right w:val="none" w:sz="0" w:space="0" w:color="auto"/>
          </w:divBdr>
        </w:div>
      </w:divsChild>
    </w:div>
    <w:div w:id="1529639831">
      <w:bodyDiv w:val="1"/>
      <w:marLeft w:val="0"/>
      <w:marRight w:val="0"/>
      <w:marTop w:val="0"/>
      <w:marBottom w:val="0"/>
      <w:divBdr>
        <w:top w:val="none" w:sz="0" w:space="0" w:color="auto"/>
        <w:left w:val="none" w:sz="0" w:space="0" w:color="auto"/>
        <w:bottom w:val="none" w:sz="0" w:space="0" w:color="auto"/>
        <w:right w:val="none" w:sz="0" w:space="0" w:color="auto"/>
      </w:divBdr>
    </w:div>
    <w:div w:id="1530336375">
      <w:bodyDiv w:val="1"/>
      <w:marLeft w:val="0"/>
      <w:marRight w:val="0"/>
      <w:marTop w:val="0"/>
      <w:marBottom w:val="0"/>
      <w:divBdr>
        <w:top w:val="none" w:sz="0" w:space="0" w:color="auto"/>
        <w:left w:val="none" w:sz="0" w:space="0" w:color="auto"/>
        <w:bottom w:val="none" w:sz="0" w:space="0" w:color="auto"/>
        <w:right w:val="none" w:sz="0" w:space="0" w:color="auto"/>
      </w:divBdr>
    </w:div>
    <w:div w:id="1542136199">
      <w:bodyDiv w:val="1"/>
      <w:marLeft w:val="0"/>
      <w:marRight w:val="0"/>
      <w:marTop w:val="0"/>
      <w:marBottom w:val="0"/>
      <w:divBdr>
        <w:top w:val="none" w:sz="0" w:space="0" w:color="auto"/>
        <w:left w:val="none" w:sz="0" w:space="0" w:color="auto"/>
        <w:bottom w:val="none" w:sz="0" w:space="0" w:color="auto"/>
        <w:right w:val="none" w:sz="0" w:space="0" w:color="auto"/>
      </w:divBdr>
    </w:div>
    <w:div w:id="1545099086">
      <w:bodyDiv w:val="1"/>
      <w:marLeft w:val="0"/>
      <w:marRight w:val="0"/>
      <w:marTop w:val="0"/>
      <w:marBottom w:val="0"/>
      <w:divBdr>
        <w:top w:val="none" w:sz="0" w:space="0" w:color="auto"/>
        <w:left w:val="none" w:sz="0" w:space="0" w:color="auto"/>
        <w:bottom w:val="none" w:sz="0" w:space="0" w:color="auto"/>
        <w:right w:val="none" w:sz="0" w:space="0" w:color="auto"/>
      </w:divBdr>
    </w:div>
    <w:div w:id="1550452623">
      <w:bodyDiv w:val="1"/>
      <w:marLeft w:val="0"/>
      <w:marRight w:val="0"/>
      <w:marTop w:val="0"/>
      <w:marBottom w:val="0"/>
      <w:divBdr>
        <w:top w:val="none" w:sz="0" w:space="0" w:color="auto"/>
        <w:left w:val="none" w:sz="0" w:space="0" w:color="auto"/>
        <w:bottom w:val="none" w:sz="0" w:space="0" w:color="auto"/>
        <w:right w:val="none" w:sz="0" w:space="0" w:color="auto"/>
      </w:divBdr>
    </w:div>
    <w:div w:id="1558780881">
      <w:bodyDiv w:val="1"/>
      <w:marLeft w:val="0"/>
      <w:marRight w:val="0"/>
      <w:marTop w:val="0"/>
      <w:marBottom w:val="0"/>
      <w:divBdr>
        <w:top w:val="none" w:sz="0" w:space="0" w:color="auto"/>
        <w:left w:val="none" w:sz="0" w:space="0" w:color="auto"/>
        <w:bottom w:val="none" w:sz="0" w:space="0" w:color="auto"/>
        <w:right w:val="none" w:sz="0" w:space="0" w:color="auto"/>
      </w:divBdr>
    </w:div>
    <w:div w:id="1591233687">
      <w:bodyDiv w:val="1"/>
      <w:marLeft w:val="0"/>
      <w:marRight w:val="0"/>
      <w:marTop w:val="0"/>
      <w:marBottom w:val="0"/>
      <w:divBdr>
        <w:top w:val="none" w:sz="0" w:space="0" w:color="auto"/>
        <w:left w:val="none" w:sz="0" w:space="0" w:color="auto"/>
        <w:bottom w:val="none" w:sz="0" w:space="0" w:color="auto"/>
        <w:right w:val="none" w:sz="0" w:space="0" w:color="auto"/>
      </w:divBdr>
    </w:div>
    <w:div w:id="1595020009">
      <w:bodyDiv w:val="1"/>
      <w:marLeft w:val="0"/>
      <w:marRight w:val="0"/>
      <w:marTop w:val="0"/>
      <w:marBottom w:val="0"/>
      <w:divBdr>
        <w:top w:val="none" w:sz="0" w:space="0" w:color="auto"/>
        <w:left w:val="none" w:sz="0" w:space="0" w:color="auto"/>
        <w:bottom w:val="none" w:sz="0" w:space="0" w:color="auto"/>
        <w:right w:val="none" w:sz="0" w:space="0" w:color="auto"/>
      </w:divBdr>
    </w:div>
    <w:div w:id="1615868235">
      <w:bodyDiv w:val="1"/>
      <w:marLeft w:val="0"/>
      <w:marRight w:val="0"/>
      <w:marTop w:val="0"/>
      <w:marBottom w:val="0"/>
      <w:divBdr>
        <w:top w:val="none" w:sz="0" w:space="0" w:color="auto"/>
        <w:left w:val="none" w:sz="0" w:space="0" w:color="auto"/>
        <w:bottom w:val="none" w:sz="0" w:space="0" w:color="auto"/>
        <w:right w:val="none" w:sz="0" w:space="0" w:color="auto"/>
      </w:divBdr>
    </w:div>
    <w:div w:id="1639384851">
      <w:bodyDiv w:val="1"/>
      <w:marLeft w:val="0"/>
      <w:marRight w:val="0"/>
      <w:marTop w:val="0"/>
      <w:marBottom w:val="0"/>
      <w:divBdr>
        <w:top w:val="none" w:sz="0" w:space="0" w:color="auto"/>
        <w:left w:val="none" w:sz="0" w:space="0" w:color="auto"/>
        <w:bottom w:val="none" w:sz="0" w:space="0" w:color="auto"/>
        <w:right w:val="none" w:sz="0" w:space="0" w:color="auto"/>
      </w:divBdr>
    </w:div>
    <w:div w:id="1677876791">
      <w:bodyDiv w:val="1"/>
      <w:marLeft w:val="0"/>
      <w:marRight w:val="0"/>
      <w:marTop w:val="0"/>
      <w:marBottom w:val="0"/>
      <w:divBdr>
        <w:top w:val="none" w:sz="0" w:space="0" w:color="auto"/>
        <w:left w:val="none" w:sz="0" w:space="0" w:color="auto"/>
        <w:bottom w:val="none" w:sz="0" w:space="0" w:color="auto"/>
        <w:right w:val="none" w:sz="0" w:space="0" w:color="auto"/>
      </w:divBdr>
    </w:div>
    <w:div w:id="1724013950">
      <w:bodyDiv w:val="1"/>
      <w:marLeft w:val="0"/>
      <w:marRight w:val="0"/>
      <w:marTop w:val="0"/>
      <w:marBottom w:val="0"/>
      <w:divBdr>
        <w:top w:val="none" w:sz="0" w:space="0" w:color="auto"/>
        <w:left w:val="none" w:sz="0" w:space="0" w:color="auto"/>
        <w:bottom w:val="none" w:sz="0" w:space="0" w:color="auto"/>
        <w:right w:val="none" w:sz="0" w:space="0" w:color="auto"/>
      </w:divBdr>
    </w:div>
    <w:div w:id="1728140774">
      <w:bodyDiv w:val="1"/>
      <w:marLeft w:val="0"/>
      <w:marRight w:val="0"/>
      <w:marTop w:val="0"/>
      <w:marBottom w:val="0"/>
      <w:divBdr>
        <w:top w:val="none" w:sz="0" w:space="0" w:color="auto"/>
        <w:left w:val="none" w:sz="0" w:space="0" w:color="auto"/>
        <w:bottom w:val="none" w:sz="0" w:space="0" w:color="auto"/>
        <w:right w:val="none" w:sz="0" w:space="0" w:color="auto"/>
      </w:divBdr>
    </w:div>
    <w:div w:id="1729497714">
      <w:bodyDiv w:val="1"/>
      <w:marLeft w:val="0"/>
      <w:marRight w:val="0"/>
      <w:marTop w:val="0"/>
      <w:marBottom w:val="0"/>
      <w:divBdr>
        <w:top w:val="none" w:sz="0" w:space="0" w:color="auto"/>
        <w:left w:val="none" w:sz="0" w:space="0" w:color="auto"/>
        <w:bottom w:val="none" w:sz="0" w:space="0" w:color="auto"/>
        <w:right w:val="none" w:sz="0" w:space="0" w:color="auto"/>
      </w:divBdr>
    </w:div>
    <w:div w:id="1736270109">
      <w:bodyDiv w:val="1"/>
      <w:marLeft w:val="0"/>
      <w:marRight w:val="0"/>
      <w:marTop w:val="0"/>
      <w:marBottom w:val="0"/>
      <w:divBdr>
        <w:top w:val="none" w:sz="0" w:space="0" w:color="auto"/>
        <w:left w:val="none" w:sz="0" w:space="0" w:color="auto"/>
        <w:bottom w:val="none" w:sz="0" w:space="0" w:color="auto"/>
        <w:right w:val="none" w:sz="0" w:space="0" w:color="auto"/>
      </w:divBdr>
    </w:div>
    <w:div w:id="1744134137">
      <w:bodyDiv w:val="1"/>
      <w:marLeft w:val="0"/>
      <w:marRight w:val="0"/>
      <w:marTop w:val="0"/>
      <w:marBottom w:val="0"/>
      <w:divBdr>
        <w:top w:val="none" w:sz="0" w:space="0" w:color="auto"/>
        <w:left w:val="none" w:sz="0" w:space="0" w:color="auto"/>
        <w:bottom w:val="none" w:sz="0" w:space="0" w:color="auto"/>
        <w:right w:val="none" w:sz="0" w:space="0" w:color="auto"/>
      </w:divBdr>
    </w:div>
    <w:div w:id="1747068296">
      <w:bodyDiv w:val="1"/>
      <w:marLeft w:val="0"/>
      <w:marRight w:val="0"/>
      <w:marTop w:val="0"/>
      <w:marBottom w:val="0"/>
      <w:divBdr>
        <w:top w:val="none" w:sz="0" w:space="0" w:color="auto"/>
        <w:left w:val="none" w:sz="0" w:space="0" w:color="auto"/>
        <w:bottom w:val="none" w:sz="0" w:space="0" w:color="auto"/>
        <w:right w:val="none" w:sz="0" w:space="0" w:color="auto"/>
      </w:divBdr>
    </w:div>
    <w:div w:id="1750618071">
      <w:bodyDiv w:val="1"/>
      <w:marLeft w:val="0"/>
      <w:marRight w:val="0"/>
      <w:marTop w:val="0"/>
      <w:marBottom w:val="0"/>
      <w:divBdr>
        <w:top w:val="none" w:sz="0" w:space="0" w:color="auto"/>
        <w:left w:val="none" w:sz="0" w:space="0" w:color="auto"/>
        <w:bottom w:val="none" w:sz="0" w:space="0" w:color="auto"/>
        <w:right w:val="none" w:sz="0" w:space="0" w:color="auto"/>
      </w:divBdr>
      <w:divsChild>
        <w:div w:id="23748718">
          <w:marLeft w:val="1267"/>
          <w:marRight w:val="0"/>
          <w:marTop w:val="100"/>
          <w:marBottom w:val="0"/>
          <w:divBdr>
            <w:top w:val="none" w:sz="0" w:space="0" w:color="auto"/>
            <w:left w:val="none" w:sz="0" w:space="0" w:color="auto"/>
            <w:bottom w:val="none" w:sz="0" w:space="0" w:color="auto"/>
            <w:right w:val="none" w:sz="0" w:space="0" w:color="auto"/>
          </w:divBdr>
        </w:div>
        <w:div w:id="61872876">
          <w:marLeft w:val="720"/>
          <w:marRight w:val="0"/>
          <w:marTop w:val="200"/>
          <w:marBottom w:val="0"/>
          <w:divBdr>
            <w:top w:val="none" w:sz="0" w:space="0" w:color="auto"/>
            <w:left w:val="none" w:sz="0" w:space="0" w:color="auto"/>
            <w:bottom w:val="none" w:sz="0" w:space="0" w:color="auto"/>
            <w:right w:val="none" w:sz="0" w:space="0" w:color="auto"/>
          </w:divBdr>
        </w:div>
        <w:div w:id="173035221">
          <w:marLeft w:val="1267"/>
          <w:marRight w:val="0"/>
          <w:marTop w:val="100"/>
          <w:marBottom w:val="0"/>
          <w:divBdr>
            <w:top w:val="none" w:sz="0" w:space="0" w:color="auto"/>
            <w:left w:val="none" w:sz="0" w:space="0" w:color="auto"/>
            <w:bottom w:val="none" w:sz="0" w:space="0" w:color="auto"/>
            <w:right w:val="none" w:sz="0" w:space="0" w:color="auto"/>
          </w:divBdr>
        </w:div>
        <w:div w:id="177938195">
          <w:marLeft w:val="1267"/>
          <w:marRight w:val="0"/>
          <w:marTop w:val="100"/>
          <w:marBottom w:val="0"/>
          <w:divBdr>
            <w:top w:val="none" w:sz="0" w:space="0" w:color="auto"/>
            <w:left w:val="none" w:sz="0" w:space="0" w:color="auto"/>
            <w:bottom w:val="none" w:sz="0" w:space="0" w:color="auto"/>
            <w:right w:val="none" w:sz="0" w:space="0" w:color="auto"/>
          </w:divBdr>
        </w:div>
        <w:div w:id="202180672">
          <w:marLeft w:val="1267"/>
          <w:marRight w:val="0"/>
          <w:marTop w:val="100"/>
          <w:marBottom w:val="0"/>
          <w:divBdr>
            <w:top w:val="none" w:sz="0" w:space="0" w:color="auto"/>
            <w:left w:val="none" w:sz="0" w:space="0" w:color="auto"/>
            <w:bottom w:val="none" w:sz="0" w:space="0" w:color="auto"/>
            <w:right w:val="none" w:sz="0" w:space="0" w:color="auto"/>
          </w:divBdr>
        </w:div>
        <w:div w:id="298847324">
          <w:marLeft w:val="1267"/>
          <w:marRight w:val="0"/>
          <w:marTop w:val="100"/>
          <w:marBottom w:val="0"/>
          <w:divBdr>
            <w:top w:val="none" w:sz="0" w:space="0" w:color="auto"/>
            <w:left w:val="none" w:sz="0" w:space="0" w:color="auto"/>
            <w:bottom w:val="none" w:sz="0" w:space="0" w:color="auto"/>
            <w:right w:val="none" w:sz="0" w:space="0" w:color="auto"/>
          </w:divBdr>
        </w:div>
        <w:div w:id="312564676">
          <w:marLeft w:val="1267"/>
          <w:marRight w:val="0"/>
          <w:marTop w:val="100"/>
          <w:marBottom w:val="0"/>
          <w:divBdr>
            <w:top w:val="none" w:sz="0" w:space="0" w:color="auto"/>
            <w:left w:val="none" w:sz="0" w:space="0" w:color="auto"/>
            <w:bottom w:val="none" w:sz="0" w:space="0" w:color="auto"/>
            <w:right w:val="none" w:sz="0" w:space="0" w:color="auto"/>
          </w:divBdr>
        </w:div>
        <w:div w:id="360978034">
          <w:marLeft w:val="1267"/>
          <w:marRight w:val="0"/>
          <w:marTop w:val="100"/>
          <w:marBottom w:val="0"/>
          <w:divBdr>
            <w:top w:val="none" w:sz="0" w:space="0" w:color="auto"/>
            <w:left w:val="none" w:sz="0" w:space="0" w:color="auto"/>
            <w:bottom w:val="none" w:sz="0" w:space="0" w:color="auto"/>
            <w:right w:val="none" w:sz="0" w:space="0" w:color="auto"/>
          </w:divBdr>
        </w:div>
        <w:div w:id="405952983">
          <w:marLeft w:val="720"/>
          <w:marRight w:val="0"/>
          <w:marTop w:val="200"/>
          <w:marBottom w:val="0"/>
          <w:divBdr>
            <w:top w:val="none" w:sz="0" w:space="0" w:color="auto"/>
            <w:left w:val="none" w:sz="0" w:space="0" w:color="auto"/>
            <w:bottom w:val="none" w:sz="0" w:space="0" w:color="auto"/>
            <w:right w:val="none" w:sz="0" w:space="0" w:color="auto"/>
          </w:divBdr>
        </w:div>
        <w:div w:id="561259632">
          <w:marLeft w:val="1267"/>
          <w:marRight w:val="0"/>
          <w:marTop w:val="100"/>
          <w:marBottom w:val="0"/>
          <w:divBdr>
            <w:top w:val="none" w:sz="0" w:space="0" w:color="auto"/>
            <w:left w:val="none" w:sz="0" w:space="0" w:color="auto"/>
            <w:bottom w:val="none" w:sz="0" w:space="0" w:color="auto"/>
            <w:right w:val="none" w:sz="0" w:space="0" w:color="auto"/>
          </w:divBdr>
        </w:div>
        <w:div w:id="950940356">
          <w:marLeft w:val="1267"/>
          <w:marRight w:val="0"/>
          <w:marTop w:val="100"/>
          <w:marBottom w:val="0"/>
          <w:divBdr>
            <w:top w:val="none" w:sz="0" w:space="0" w:color="auto"/>
            <w:left w:val="none" w:sz="0" w:space="0" w:color="auto"/>
            <w:bottom w:val="none" w:sz="0" w:space="0" w:color="auto"/>
            <w:right w:val="none" w:sz="0" w:space="0" w:color="auto"/>
          </w:divBdr>
        </w:div>
        <w:div w:id="975448657">
          <w:marLeft w:val="1267"/>
          <w:marRight w:val="0"/>
          <w:marTop w:val="100"/>
          <w:marBottom w:val="0"/>
          <w:divBdr>
            <w:top w:val="none" w:sz="0" w:space="0" w:color="auto"/>
            <w:left w:val="none" w:sz="0" w:space="0" w:color="auto"/>
            <w:bottom w:val="none" w:sz="0" w:space="0" w:color="auto"/>
            <w:right w:val="none" w:sz="0" w:space="0" w:color="auto"/>
          </w:divBdr>
        </w:div>
        <w:div w:id="1064913606">
          <w:marLeft w:val="1267"/>
          <w:marRight w:val="0"/>
          <w:marTop w:val="100"/>
          <w:marBottom w:val="0"/>
          <w:divBdr>
            <w:top w:val="none" w:sz="0" w:space="0" w:color="auto"/>
            <w:left w:val="none" w:sz="0" w:space="0" w:color="auto"/>
            <w:bottom w:val="none" w:sz="0" w:space="0" w:color="auto"/>
            <w:right w:val="none" w:sz="0" w:space="0" w:color="auto"/>
          </w:divBdr>
        </w:div>
        <w:div w:id="1108542904">
          <w:marLeft w:val="1267"/>
          <w:marRight w:val="0"/>
          <w:marTop w:val="100"/>
          <w:marBottom w:val="0"/>
          <w:divBdr>
            <w:top w:val="none" w:sz="0" w:space="0" w:color="auto"/>
            <w:left w:val="none" w:sz="0" w:space="0" w:color="auto"/>
            <w:bottom w:val="none" w:sz="0" w:space="0" w:color="auto"/>
            <w:right w:val="none" w:sz="0" w:space="0" w:color="auto"/>
          </w:divBdr>
        </w:div>
        <w:div w:id="1210648052">
          <w:marLeft w:val="1267"/>
          <w:marRight w:val="0"/>
          <w:marTop w:val="100"/>
          <w:marBottom w:val="0"/>
          <w:divBdr>
            <w:top w:val="none" w:sz="0" w:space="0" w:color="auto"/>
            <w:left w:val="none" w:sz="0" w:space="0" w:color="auto"/>
            <w:bottom w:val="none" w:sz="0" w:space="0" w:color="auto"/>
            <w:right w:val="none" w:sz="0" w:space="0" w:color="auto"/>
          </w:divBdr>
        </w:div>
        <w:div w:id="1314676193">
          <w:marLeft w:val="720"/>
          <w:marRight w:val="0"/>
          <w:marTop w:val="200"/>
          <w:marBottom w:val="0"/>
          <w:divBdr>
            <w:top w:val="none" w:sz="0" w:space="0" w:color="auto"/>
            <w:left w:val="none" w:sz="0" w:space="0" w:color="auto"/>
            <w:bottom w:val="none" w:sz="0" w:space="0" w:color="auto"/>
            <w:right w:val="none" w:sz="0" w:space="0" w:color="auto"/>
          </w:divBdr>
        </w:div>
        <w:div w:id="1316108842">
          <w:marLeft w:val="720"/>
          <w:marRight w:val="0"/>
          <w:marTop w:val="200"/>
          <w:marBottom w:val="0"/>
          <w:divBdr>
            <w:top w:val="none" w:sz="0" w:space="0" w:color="auto"/>
            <w:left w:val="none" w:sz="0" w:space="0" w:color="auto"/>
            <w:bottom w:val="none" w:sz="0" w:space="0" w:color="auto"/>
            <w:right w:val="none" w:sz="0" w:space="0" w:color="auto"/>
          </w:divBdr>
        </w:div>
        <w:div w:id="1395471676">
          <w:marLeft w:val="720"/>
          <w:marRight w:val="0"/>
          <w:marTop w:val="200"/>
          <w:marBottom w:val="0"/>
          <w:divBdr>
            <w:top w:val="none" w:sz="0" w:space="0" w:color="auto"/>
            <w:left w:val="none" w:sz="0" w:space="0" w:color="auto"/>
            <w:bottom w:val="none" w:sz="0" w:space="0" w:color="auto"/>
            <w:right w:val="none" w:sz="0" w:space="0" w:color="auto"/>
          </w:divBdr>
        </w:div>
        <w:div w:id="1541749095">
          <w:marLeft w:val="720"/>
          <w:marRight w:val="0"/>
          <w:marTop w:val="200"/>
          <w:marBottom w:val="0"/>
          <w:divBdr>
            <w:top w:val="none" w:sz="0" w:space="0" w:color="auto"/>
            <w:left w:val="none" w:sz="0" w:space="0" w:color="auto"/>
            <w:bottom w:val="none" w:sz="0" w:space="0" w:color="auto"/>
            <w:right w:val="none" w:sz="0" w:space="0" w:color="auto"/>
          </w:divBdr>
        </w:div>
        <w:div w:id="1567717901">
          <w:marLeft w:val="1267"/>
          <w:marRight w:val="0"/>
          <w:marTop w:val="100"/>
          <w:marBottom w:val="0"/>
          <w:divBdr>
            <w:top w:val="none" w:sz="0" w:space="0" w:color="auto"/>
            <w:left w:val="none" w:sz="0" w:space="0" w:color="auto"/>
            <w:bottom w:val="none" w:sz="0" w:space="0" w:color="auto"/>
            <w:right w:val="none" w:sz="0" w:space="0" w:color="auto"/>
          </w:divBdr>
        </w:div>
        <w:div w:id="1646080219">
          <w:marLeft w:val="1267"/>
          <w:marRight w:val="0"/>
          <w:marTop w:val="100"/>
          <w:marBottom w:val="0"/>
          <w:divBdr>
            <w:top w:val="none" w:sz="0" w:space="0" w:color="auto"/>
            <w:left w:val="none" w:sz="0" w:space="0" w:color="auto"/>
            <w:bottom w:val="none" w:sz="0" w:space="0" w:color="auto"/>
            <w:right w:val="none" w:sz="0" w:space="0" w:color="auto"/>
          </w:divBdr>
        </w:div>
        <w:div w:id="1736392162">
          <w:marLeft w:val="1267"/>
          <w:marRight w:val="0"/>
          <w:marTop w:val="100"/>
          <w:marBottom w:val="0"/>
          <w:divBdr>
            <w:top w:val="none" w:sz="0" w:space="0" w:color="auto"/>
            <w:left w:val="none" w:sz="0" w:space="0" w:color="auto"/>
            <w:bottom w:val="none" w:sz="0" w:space="0" w:color="auto"/>
            <w:right w:val="none" w:sz="0" w:space="0" w:color="auto"/>
          </w:divBdr>
        </w:div>
        <w:div w:id="2114008799">
          <w:marLeft w:val="1267"/>
          <w:marRight w:val="0"/>
          <w:marTop w:val="100"/>
          <w:marBottom w:val="0"/>
          <w:divBdr>
            <w:top w:val="none" w:sz="0" w:space="0" w:color="auto"/>
            <w:left w:val="none" w:sz="0" w:space="0" w:color="auto"/>
            <w:bottom w:val="none" w:sz="0" w:space="0" w:color="auto"/>
            <w:right w:val="none" w:sz="0" w:space="0" w:color="auto"/>
          </w:divBdr>
        </w:div>
        <w:div w:id="2118988701">
          <w:marLeft w:val="1267"/>
          <w:marRight w:val="0"/>
          <w:marTop w:val="100"/>
          <w:marBottom w:val="0"/>
          <w:divBdr>
            <w:top w:val="none" w:sz="0" w:space="0" w:color="auto"/>
            <w:left w:val="none" w:sz="0" w:space="0" w:color="auto"/>
            <w:bottom w:val="none" w:sz="0" w:space="0" w:color="auto"/>
            <w:right w:val="none" w:sz="0" w:space="0" w:color="auto"/>
          </w:divBdr>
        </w:div>
        <w:div w:id="2135514142">
          <w:marLeft w:val="720"/>
          <w:marRight w:val="0"/>
          <w:marTop w:val="200"/>
          <w:marBottom w:val="0"/>
          <w:divBdr>
            <w:top w:val="none" w:sz="0" w:space="0" w:color="auto"/>
            <w:left w:val="none" w:sz="0" w:space="0" w:color="auto"/>
            <w:bottom w:val="none" w:sz="0" w:space="0" w:color="auto"/>
            <w:right w:val="none" w:sz="0" w:space="0" w:color="auto"/>
          </w:divBdr>
        </w:div>
      </w:divsChild>
    </w:div>
    <w:div w:id="1777823974">
      <w:bodyDiv w:val="1"/>
      <w:marLeft w:val="0"/>
      <w:marRight w:val="0"/>
      <w:marTop w:val="0"/>
      <w:marBottom w:val="0"/>
      <w:divBdr>
        <w:top w:val="none" w:sz="0" w:space="0" w:color="auto"/>
        <w:left w:val="none" w:sz="0" w:space="0" w:color="auto"/>
        <w:bottom w:val="none" w:sz="0" w:space="0" w:color="auto"/>
        <w:right w:val="none" w:sz="0" w:space="0" w:color="auto"/>
      </w:divBdr>
      <w:divsChild>
        <w:div w:id="21829367">
          <w:marLeft w:val="0"/>
          <w:marRight w:val="0"/>
          <w:marTop w:val="0"/>
          <w:marBottom w:val="0"/>
          <w:divBdr>
            <w:top w:val="none" w:sz="0" w:space="0" w:color="auto"/>
            <w:left w:val="none" w:sz="0" w:space="0" w:color="auto"/>
            <w:bottom w:val="none" w:sz="0" w:space="0" w:color="auto"/>
            <w:right w:val="none" w:sz="0" w:space="0" w:color="auto"/>
          </w:divBdr>
          <w:divsChild>
            <w:div w:id="1548642945">
              <w:marLeft w:val="0"/>
              <w:marRight w:val="0"/>
              <w:marTop w:val="0"/>
              <w:marBottom w:val="0"/>
              <w:divBdr>
                <w:top w:val="none" w:sz="0" w:space="0" w:color="auto"/>
                <w:left w:val="none" w:sz="0" w:space="0" w:color="auto"/>
                <w:bottom w:val="none" w:sz="0" w:space="0" w:color="auto"/>
                <w:right w:val="none" w:sz="0" w:space="0" w:color="auto"/>
              </w:divBdr>
            </w:div>
          </w:divsChild>
        </w:div>
        <w:div w:id="198468497">
          <w:marLeft w:val="0"/>
          <w:marRight w:val="0"/>
          <w:marTop w:val="0"/>
          <w:marBottom w:val="0"/>
          <w:divBdr>
            <w:top w:val="none" w:sz="0" w:space="0" w:color="auto"/>
            <w:left w:val="none" w:sz="0" w:space="0" w:color="auto"/>
            <w:bottom w:val="none" w:sz="0" w:space="0" w:color="auto"/>
            <w:right w:val="none" w:sz="0" w:space="0" w:color="auto"/>
          </w:divBdr>
          <w:divsChild>
            <w:div w:id="629559392">
              <w:marLeft w:val="0"/>
              <w:marRight w:val="0"/>
              <w:marTop w:val="0"/>
              <w:marBottom w:val="0"/>
              <w:divBdr>
                <w:top w:val="none" w:sz="0" w:space="0" w:color="auto"/>
                <w:left w:val="none" w:sz="0" w:space="0" w:color="auto"/>
                <w:bottom w:val="none" w:sz="0" w:space="0" w:color="auto"/>
                <w:right w:val="none" w:sz="0" w:space="0" w:color="auto"/>
              </w:divBdr>
            </w:div>
          </w:divsChild>
        </w:div>
        <w:div w:id="527714942">
          <w:marLeft w:val="0"/>
          <w:marRight w:val="0"/>
          <w:marTop w:val="0"/>
          <w:marBottom w:val="0"/>
          <w:divBdr>
            <w:top w:val="none" w:sz="0" w:space="0" w:color="auto"/>
            <w:left w:val="none" w:sz="0" w:space="0" w:color="auto"/>
            <w:bottom w:val="none" w:sz="0" w:space="0" w:color="auto"/>
            <w:right w:val="none" w:sz="0" w:space="0" w:color="auto"/>
          </w:divBdr>
          <w:divsChild>
            <w:div w:id="2014839725">
              <w:marLeft w:val="0"/>
              <w:marRight w:val="0"/>
              <w:marTop w:val="0"/>
              <w:marBottom w:val="0"/>
              <w:divBdr>
                <w:top w:val="none" w:sz="0" w:space="0" w:color="auto"/>
                <w:left w:val="none" w:sz="0" w:space="0" w:color="auto"/>
                <w:bottom w:val="none" w:sz="0" w:space="0" w:color="auto"/>
                <w:right w:val="none" w:sz="0" w:space="0" w:color="auto"/>
              </w:divBdr>
            </w:div>
          </w:divsChild>
        </w:div>
        <w:div w:id="540945677">
          <w:marLeft w:val="0"/>
          <w:marRight w:val="0"/>
          <w:marTop w:val="0"/>
          <w:marBottom w:val="0"/>
          <w:divBdr>
            <w:top w:val="none" w:sz="0" w:space="0" w:color="auto"/>
            <w:left w:val="none" w:sz="0" w:space="0" w:color="auto"/>
            <w:bottom w:val="none" w:sz="0" w:space="0" w:color="auto"/>
            <w:right w:val="none" w:sz="0" w:space="0" w:color="auto"/>
          </w:divBdr>
          <w:divsChild>
            <w:div w:id="1104692165">
              <w:marLeft w:val="0"/>
              <w:marRight w:val="0"/>
              <w:marTop w:val="0"/>
              <w:marBottom w:val="0"/>
              <w:divBdr>
                <w:top w:val="none" w:sz="0" w:space="0" w:color="auto"/>
                <w:left w:val="none" w:sz="0" w:space="0" w:color="auto"/>
                <w:bottom w:val="none" w:sz="0" w:space="0" w:color="auto"/>
                <w:right w:val="none" w:sz="0" w:space="0" w:color="auto"/>
              </w:divBdr>
            </w:div>
            <w:div w:id="2049917604">
              <w:marLeft w:val="0"/>
              <w:marRight w:val="0"/>
              <w:marTop w:val="0"/>
              <w:marBottom w:val="0"/>
              <w:divBdr>
                <w:top w:val="none" w:sz="0" w:space="0" w:color="auto"/>
                <w:left w:val="none" w:sz="0" w:space="0" w:color="auto"/>
                <w:bottom w:val="none" w:sz="0" w:space="0" w:color="auto"/>
                <w:right w:val="none" w:sz="0" w:space="0" w:color="auto"/>
              </w:divBdr>
            </w:div>
          </w:divsChild>
        </w:div>
        <w:div w:id="634339239">
          <w:marLeft w:val="0"/>
          <w:marRight w:val="0"/>
          <w:marTop w:val="0"/>
          <w:marBottom w:val="0"/>
          <w:divBdr>
            <w:top w:val="none" w:sz="0" w:space="0" w:color="auto"/>
            <w:left w:val="none" w:sz="0" w:space="0" w:color="auto"/>
            <w:bottom w:val="none" w:sz="0" w:space="0" w:color="auto"/>
            <w:right w:val="none" w:sz="0" w:space="0" w:color="auto"/>
          </w:divBdr>
          <w:divsChild>
            <w:div w:id="1008288643">
              <w:marLeft w:val="0"/>
              <w:marRight w:val="0"/>
              <w:marTop w:val="0"/>
              <w:marBottom w:val="0"/>
              <w:divBdr>
                <w:top w:val="none" w:sz="0" w:space="0" w:color="auto"/>
                <w:left w:val="none" w:sz="0" w:space="0" w:color="auto"/>
                <w:bottom w:val="none" w:sz="0" w:space="0" w:color="auto"/>
                <w:right w:val="none" w:sz="0" w:space="0" w:color="auto"/>
              </w:divBdr>
            </w:div>
          </w:divsChild>
        </w:div>
        <w:div w:id="765930904">
          <w:marLeft w:val="0"/>
          <w:marRight w:val="0"/>
          <w:marTop w:val="0"/>
          <w:marBottom w:val="0"/>
          <w:divBdr>
            <w:top w:val="none" w:sz="0" w:space="0" w:color="auto"/>
            <w:left w:val="none" w:sz="0" w:space="0" w:color="auto"/>
            <w:bottom w:val="none" w:sz="0" w:space="0" w:color="auto"/>
            <w:right w:val="none" w:sz="0" w:space="0" w:color="auto"/>
          </w:divBdr>
          <w:divsChild>
            <w:div w:id="1433818476">
              <w:marLeft w:val="0"/>
              <w:marRight w:val="0"/>
              <w:marTop w:val="0"/>
              <w:marBottom w:val="0"/>
              <w:divBdr>
                <w:top w:val="none" w:sz="0" w:space="0" w:color="auto"/>
                <w:left w:val="none" w:sz="0" w:space="0" w:color="auto"/>
                <w:bottom w:val="none" w:sz="0" w:space="0" w:color="auto"/>
                <w:right w:val="none" w:sz="0" w:space="0" w:color="auto"/>
              </w:divBdr>
            </w:div>
          </w:divsChild>
        </w:div>
        <w:div w:id="901405291">
          <w:marLeft w:val="0"/>
          <w:marRight w:val="0"/>
          <w:marTop w:val="0"/>
          <w:marBottom w:val="0"/>
          <w:divBdr>
            <w:top w:val="none" w:sz="0" w:space="0" w:color="auto"/>
            <w:left w:val="none" w:sz="0" w:space="0" w:color="auto"/>
            <w:bottom w:val="none" w:sz="0" w:space="0" w:color="auto"/>
            <w:right w:val="none" w:sz="0" w:space="0" w:color="auto"/>
          </w:divBdr>
          <w:divsChild>
            <w:div w:id="2003198647">
              <w:marLeft w:val="0"/>
              <w:marRight w:val="0"/>
              <w:marTop w:val="0"/>
              <w:marBottom w:val="0"/>
              <w:divBdr>
                <w:top w:val="none" w:sz="0" w:space="0" w:color="auto"/>
                <w:left w:val="none" w:sz="0" w:space="0" w:color="auto"/>
                <w:bottom w:val="none" w:sz="0" w:space="0" w:color="auto"/>
                <w:right w:val="none" w:sz="0" w:space="0" w:color="auto"/>
              </w:divBdr>
            </w:div>
          </w:divsChild>
        </w:div>
        <w:div w:id="914823836">
          <w:marLeft w:val="0"/>
          <w:marRight w:val="0"/>
          <w:marTop w:val="0"/>
          <w:marBottom w:val="0"/>
          <w:divBdr>
            <w:top w:val="none" w:sz="0" w:space="0" w:color="auto"/>
            <w:left w:val="none" w:sz="0" w:space="0" w:color="auto"/>
            <w:bottom w:val="none" w:sz="0" w:space="0" w:color="auto"/>
            <w:right w:val="none" w:sz="0" w:space="0" w:color="auto"/>
          </w:divBdr>
          <w:divsChild>
            <w:div w:id="67071278">
              <w:marLeft w:val="0"/>
              <w:marRight w:val="0"/>
              <w:marTop w:val="0"/>
              <w:marBottom w:val="0"/>
              <w:divBdr>
                <w:top w:val="none" w:sz="0" w:space="0" w:color="auto"/>
                <w:left w:val="none" w:sz="0" w:space="0" w:color="auto"/>
                <w:bottom w:val="none" w:sz="0" w:space="0" w:color="auto"/>
                <w:right w:val="none" w:sz="0" w:space="0" w:color="auto"/>
              </w:divBdr>
            </w:div>
            <w:div w:id="483475584">
              <w:marLeft w:val="0"/>
              <w:marRight w:val="0"/>
              <w:marTop w:val="0"/>
              <w:marBottom w:val="0"/>
              <w:divBdr>
                <w:top w:val="none" w:sz="0" w:space="0" w:color="auto"/>
                <w:left w:val="none" w:sz="0" w:space="0" w:color="auto"/>
                <w:bottom w:val="none" w:sz="0" w:space="0" w:color="auto"/>
                <w:right w:val="none" w:sz="0" w:space="0" w:color="auto"/>
              </w:divBdr>
            </w:div>
          </w:divsChild>
        </w:div>
        <w:div w:id="920062031">
          <w:marLeft w:val="0"/>
          <w:marRight w:val="0"/>
          <w:marTop w:val="0"/>
          <w:marBottom w:val="0"/>
          <w:divBdr>
            <w:top w:val="none" w:sz="0" w:space="0" w:color="auto"/>
            <w:left w:val="none" w:sz="0" w:space="0" w:color="auto"/>
            <w:bottom w:val="none" w:sz="0" w:space="0" w:color="auto"/>
            <w:right w:val="none" w:sz="0" w:space="0" w:color="auto"/>
          </w:divBdr>
          <w:divsChild>
            <w:div w:id="1782645615">
              <w:marLeft w:val="0"/>
              <w:marRight w:val="0"/>
              <w:marTop w:val="0"/>
              <w:marBottom w:val="0"/>
              <w:divBdr>
                <w:top w:val="none" w:sz="0" w:space="0" w:color="auto"/>
                <w:left w:val="none" w:sz="0" w:space="0" w:color="auto"/>
                <w:bottom w:val="none" w:sz="0" w:space="0" w:color="auto"/>
                <w:right w:val="none" w:sz="0" w:space="0" w:color="auto"/>
              </w:divBdr>
            </w:div>
          </w:divsChild>
        </w:div>
        <w:div w:id="1058865416">
          <w:marLeft w:val="0"/>
          <w:marRight w:val="0"/>
          <w:marTop w:val="0"/>
          <w:marBottom w:val="0"/>
          <w:divBdr>
            <w:top w:val="none" w:sz="0" w:space="0" w:color="auto"/>
            <w:left w:val="none" w:sz="0" w:space="0" w:color="auto"/>
            <w:bottom w:val="none" w:sz="0" w:space="0" w:color="auto"/>
            <w:right w:val="none" w:sz="0" w:space="0" w:color="auto"/>
          </w:divBdr>
          <w:divsChild>
            <w:div w:id="1391004664">
              <w:marLeft w:val="0"/>
              <w:marRight w:val="0"/>
              <w:marTop w:val="0"/>
              <w:marBottom w:val="0"/>
              <w:divBdr>
                <w:top w:val="none" w:sz="0" w:space="0" w:color="auto"/>
                <w:left w:val="none" w:sz="0" w:space="0" w:color="auto"/>
                <w:bottom w:val="none" w:sz="0" w:space="0" w:color="auto"/>
                <w:right w:val="none" w:sz="0" w:space="0" w:color="auto"/>
              </w:divBdr>
            </w:div>
          </w:divsChild>
        </w:div>
        <w:div w:id="1118259092">
          <w:marLeft w:val="0"/>
          <w:marRight w:val="0"/>
          <w:marTop w:val="0"/>
          <w:marBottom w:val="0"/>
          <w:divBdr>
            <w:top w:val="none" w:sz="0" w:space="0" w:color="auto"/>
            <w:left w:val="none" w:sz="0" w:space="0" w:color="auto"/>
            <w:bottom w:val="none" w:sz="0" w:space="0" w:color="auto"/>
            <w:right w:val="none" w:sz="0" w:space="0" w:color="auto"/>
          </w:divBdr>
          <w:divsChild>
            <w:div w:id="878661916">
              <w:marLeft w:val="0"/>
              <w:marRight w:val="0"/>
              <w:marTop w:val="0"/>
              <w:marBottom w:val="0"/>
              <w:divBdr>
                <w:top w:val="none" w:sz="0" w:space="0" w:color="auto"/>
                <w:left w:val="none" w:sz="0" w:space="0" w:color="auto"/>
                <w:bottom w:val="none" w:sz="0" w:space="0" w:color="auto"/>
                <w:right w:val="none" w:sz="0" w:space="0" w:color="auto"/>
              </w:divBdr>
            </w:div>
          </w:divsChild>
        </w:div>
        <w:div w:id="1245725799">
          <w:marLeft w:val="0"/>
          <w:marRight w:val="0"/>
          <w:marTop w:val="0"/>
          <w:marBottom w:val="0"/>
          <w:divBdr>
            <w:top w:val="none" w:sz="0" w:space="0" w:color="auto"/>
            <w:left w:val="none" w:sz="0" w:space="0" w:color="auto"/>
            <w:bottom w:val="none" w:sz="0" w:space="0" w:color="auto"/>
            <w:right w:val="none" w:sz="0" w:space="0" w:color="auto"/>
          </w:divBdr>
          <w:divsChild>
            <w:div w:id="225536296">
              <w:marLeft w:val="0"/>
              <w:marRight w:val="0"/>
              <w:marTop w:val="0"/>
              <w:marBottom w:val="0"/>
              <w:divBdr>
                <w:top w:val="none" w:sz="0" w:space="0" w:color="auto"/>
                <w:left w:val="none" w:sz="0" w:space="0" w:color="auto"/>
                <w:bottom w:val="none" w:sz="0" w:space="0" w:color="auto"/>
                <w:right w:val="none" w:sz="0" w:space="0" w:color="auto"/>
              </w:divBdr>
            </w:div>
          </w:divsChild>
        </w:div>
        <w:div w:id="1421558996">
          <w:marLeft w:val="0"/>
          <w:marRight w:val="0"/>
          <w:marTop w:val="0"/>
          <w:marBottom w:val="0"/>
          <w:divBdr>
            <w:top w:val="none" w:sz="0" w:space="0" w:color="auto"/>
            <w:left w:val="none" w:sz="0" w:space="0" w:color="auto"/>
            <w:bottom w:val="none" w:sz="0" w:space="0" w:color="auto"/>
            <w:right w:val="none" w:sz="0" w:space="0" w:color="auto"/>
          </w:divBdr>
          <w:divsChild>
            <w:div w:id="1823690496">
              <w:marLeft w:val="0"/>
              <w:marRight w:val="0"/>
              <w:marTop w:val="0"/>
              <w:marBottom w:val="0"/>
              <w:divBdr>
                <w:top w:val="none" w:sz="0" w:space="0" w:color="auto"/>
                <w:left w:val="none" w:sz="0" w:space="0" w:color="auto"/>
                <w:bottom w:val="none" w:sz="0" w:space="0" w:color="auto"/>
                <w:right w:val="none" w:sz="0" w:space="0" w:color="auto"/>
              </w:divBdr>
            </w:div>
          </w:divsChild>
        </w:div>
        <w:div w:id="1534539067">
          <w:marLeft w:val="0"/>
          <w:marRight w:val="0"/>
          <w:marTop w:val="0"/>
          <w:marBottom w:val="0"/>
          <w:divBdr>
            <w:top w:val="none" w:sz="0" w:space="0" w:color="auto"/>
            <w:left w:val="none" w:sz="0" w:space="0" w:color="auto"/>
            <w:bottom w:val="none" w:sz="0" w:space="0" w:color="auto"/>
            <w:right w:val="none" w:sz="0" w:space="0" w:color="auto"/>
          </w:divBdr>
          <w:divsChild>
            <w:div w:id="375391840">
              <w:marLeft w:val="0"/>
              <w:marRight w:val="0"/>
              <w:marTop w:val="0"/>
              <w:marBottom w:val="0"/>
              <w:divBdr>
                <w:top w:val="none" w:sz="0" w:space="0" w:color="auto"/>
                <w:left w:val="none" w:sz="0" w:space="0" w:color="auto"/>
                <w:bottom w:val="none" w:sz="0" w:space="0" w:color="auto"/>
                <w:right w:val="none" w:sz="0" w:space="0" w:color="auto"/>
              </w:divBdr>
            </w:div>
            <w:div w:id="409274154">
              <w:marLeft w:val="0"/>
              <w:marRight w:val="0"/>
              <w:marTop w:val="0"/>
              <w:marBottom w:val="0"/>
              <w:divBdr>
                <w:top w:val="none" w:sz="0" w:space="0" w:color="auto"/>
                <w:left w:val="none" w:sz="0" w:space="0" w:color="auto"/>
                <w:bottom w:val="none" w:sz="0" w:space="0" w:color="auto"/>
                <w:right w:val="none" w:sz="0" w:space="0" w:color="auto"/>
              </w:divBdr>
            </w:div>
          </w:divsChild>
        </w:div>
        <w:div w:id="1552572761">
          <w:marLeft w:val="0"/>
          <w:marRight w:val="0"/>
          <w:marTop w:val="0"/>
          <w:marBottom w:val="0"/>
          <w:divBdr>
            <w:top w:val="none" w:sz="0" w:space="0" w:color="auto"/>
            <w:left w:val="none" w:sz="0" w:space="0" w:color="auto"/>
            <w:bottom w:val="none" w:sz="0" w:space="0" w:color="auto"/>
            <w:right w:val="none" w:sz="0" w:space="0" w:color="auto"/>
          </w:divBdr>
          <w:divsChild>
            <w:div w:id="1654796884">
              <w:marLeft w:val="0"/>
              <w:marRight w:val="0"/>
              <w:marTop w:val="0"/>
              <w:marBottom w:val="0"/>
              <w:divBdr>
                <w:top w:val="none" w:sz="0" w:space="0" w:color="auto"/>
                <w:left w:val="none" w:sz="0" w:space="0" w:color="auto"/>
                <w:bottom w:val="none" w:sz="0" w:space="0" w:color="auto"/>
                <w:right w:val="none" w:sz="0" w:space="0" w:color="auto"/>
              </w:divBdr>
            </w:div>
          </w:divsChild>
        </w:div>
        <w:div w:id="1694108377">
          <w:marLeft w:val="0"/>
          <w:marRight w:val="0"/>
          <w:marTop w:val="0"/>
          <w:marBottom w:val="0"/>
          <w:divBdr>
            <w:top w:val="none" w:sz="0" w:space="0" w:color="auto"/>
            <w:left w:val="none" w:sz="0" w:space="0" w:color="auto"/>
            <w:bottom w:val="none" w:sz="0" w:space="0" w:color="auto"/>
            <w:right w:val="none" w:sz="0" w:space="0" w:color="auto"/>
          </w:divBdr>
          <w:divsChild>
            <w:div w:id="911232268">
              <w:marLeft w:val="0"/>
              <w:marRight w:val="0"/>
              <w:marTop w:val="0"/>
              <w:marBottom w:val="0"/>
              <w:divBdr>
                <w:top w:val="none" w:sz="0" w:space="0" w:color="auto"/>
                <w:left w:val="none" w:sz="0" w:space="0" w:color="auto"/>
                <w:bottom w:val="none" w:sz="0" w:space="0" w:color="auto"/>
                <w:right w:val="none" w:sz="0" w:space="0" w:color="auto"/>
              </w:divBdr>
            </w:div>
          </w:divsChild>
        </w:div>
        <w:div w:id="1795520050">
          <w:marLeft w:val="0"/>
          <w:marRight w:val="0"/>
          <w:marTop w:val="0"/>
          <w:marBottom w:val="0"/>
          <w:divBdr>
            <w:top w:val="none" w:sz="0" w:space="0" w:color="auto"/>
            <w:left w:val="none" w:sz="0" w:space="0" w:color="auto"/>
            <w:bottom w:val="none" w:sz="0" w:space="0" w:color="auto"/>
            <w:right w:val="none" w:sz="0" w:space="0" w:color="auto"/>
          </w:divBdr>
          <w:divsChild>
            <w:div w:id="621571412">
              <w:marLeft w:val="0"/>
              <w:marRight w:val="0"/>
              <w:marTop w:val="0"/>
              <w:marBottom w:val="0"/>
              <w:divBdr>
                <w:top w:val="none" w:sz="0" w:space="0" w:color="auto"/>
                <w:left w:val="none" w:sz="0" w:space="0" w:color="auto"/>
                <w:bottom w:val="none" w:sz="0" w:space="0" w:color="auto"/>
                <w:right w:val="none" w:sz="0" w:space="0" w:color="auto"/>
              </w:divBdr>
            </w:div>
            <w:div w:id="1628202282">
              <w:marLeft w:val="0"/>
              <w:marRight w:val="0"/>
              <w:marTop w:val="0"/>
              <w:marBottom w:val="0"/>
              <w:divBdr>
                <w:top w:val="none" w:sz="0" w:space="0" w:color="auto"/>
                <w:left w:val="none" w:sz="0" w:space="0" w:color="auto"/>
                <w:bottom w:val="none" w:sz="0" w:space="0" w:color="auto"/>
                <w:right w:val="none" w:sz="0" w:space="0" w:color="auto"/>
              </w:divBdr>
            </w:div>
          </w:divsChild>
        </w:div>
        <w:div w:id="1944457854">
          <w:marLeft w:val="0"/>
          <w:marRight w:val="0"/>
          <w:marTop w:val="0"/>
          <w:marBottom w:val="0"/>
          <w:divBdr>
            <w:top w:val="none" w:sz="0" w:space="0" w:color="auto"/>
            <w:left w:val="none" w:sz="0" w:space="0" w:color="auto"/>
            <w:bottom w:val="none" w:sz="0" w:space="0" w:color="auto"/>
            <w:right w:val="none" w:sz="0" w:space="0" w:color="auto"/>
          </w:divBdr>
          <w:divsChild>
            <w:div w:id="421685785">
              <w:marLeft w:val="0"/>
              <w:marRight w:val="0"/>
              <w:marTop w:val="0"/>
              <w:marBottom w:val="0"/>
              <w:divBdr>
                <w:top w:val="none" w:sz="0" w:space="0" w:color="auto"/>
                <w:left w:val="none" w:sz="0" w:space="0" w:color="auto"/>
                <w:bottom w:val="none" w:sz="0" w:space="0" w:color="auto"/>
                <w:right w:val="none" w:sz="0" w:space="0" w:color="auto"/>
              </w:divBdr>
            </w:div>
          </w:divsChild>
        </w:div>
        <w:div w:id="1986884537">
          <w:marLeft w:val="0"/>
          <w:marRight w:val="0"/>
          <w:marTop w:val="0"/>
          <w:marBottom w:val="0"/>
          <w:divBdr>
            <w:top w:val="none" w:sz="0" w:space="0" w:color="auto"/>
            <w:left w:val="none" w:sz="0" w:space="0" w:color="auto"/>
            <w:bottom w:val="none" w:sz="0" w:space="0" w:color="auto"/>
            <w:right w:val="none" w:sz="0" w:space="0" w:color="auto"/>
          </w:divBdr>
          <w:divsChild>
            <w:div w:id="225730570">
              <w:marLeft w:val="0"/>
              <w:marRight w:val="0"/>
              <w:marTop w:val="0"/>
              <w:marBottom w:val="0"/>
              <w:divBdr>
                <w:top w:val="none" w:sz="0" w:space="0" w:color="auto"/>
                <w:left w:val="none" w:sz="0" w:space="0" w:color="auto"/>
                <w:bottom w:val="none" w:sz="0" w:space="0" w:color="auto"/>
                <w:right w:val="none" w:sz="0" w:space="0" w:color="auto"/>
              </w:divBdr>
            </w:div>
          </w:divsChild>
        </w:div>
        <w:div w:id="1995526352">
          <w:marLeft w:val="0"/>
          <w:marRight w:val="0"/>
          <w:marTop w:val="0"/>
          <w:marBottom w:val="0"/>
          <w:divBdr>
            <w:top w:val="none" w:sz="0" w:space="0" w:color="auto"/>
            <w:left w:val="none" w:sz="0" w:space="0" w:color="auto"/>
            <w:bottom w:val="none" w:sz="0" w:space="0" w:color="auto"/>
            <w:right w:val="none" w:sz="0" w:space="0" w:color="auto"/>
          </w:divBdr>
          <w:divsChild>
            <w:div w:id="683626838">
              <w:marLeft w:val="0"/>
              <w:marRight w:val="0"/>
              <w:marTop w:val="0"/>
              <w:marBottom w:val="0"/>
              <w:divBdr>
                <w:top w:val="none" w:sz="0" w:space="0" w:color="auto"/>
                <w:left w:val="none" w:sz="0" w:space="0" w:color="auto"/>
                <w:bottom w:val="none" w:sz="0" w:space="0" w:color="auto"/>
                <w:right w:val="none" w:sz="0" w:space="0" w:color="auto"/>
              </w:divBdr>
            </w:div>
          </w:divsChild>
        </w:div>
        <w:div w:id="2045207757">
          <w:marLeft w:val="0"/>
          <w:marRight w:val="0"/>
          <w:marTop w:val="0"/>
          <w:marBottom w:val="0"/>
          <w:divBdr>
            <w:top w:val="none" w:sz="0" w:space="0" w:color="auto"/>
            <w:left w:val="none" w:sz="0" w:space="0" w:color="auto"/>
            <w:bottom w:val="none" w:sz="0" w:space="0" w:color="auto"/>
            <w:right w:val="none" w:sz="0" w:space="0" w:color="auto"/>
          </w:divBdr>
          <w:divsChild>
            <w:div w:id="260720623">
              <w:marLeft w:val="0"/>
              <w:marRight w:val="0"/>
              <w:marTop w:val="0"/>
              <w:marBottom w:val="0"/>
              <w:divBdr>
                <w:top w:val="none" w:sz="0" w:space="0" w:color="auto"/>
                <w:left w:val="none" w:sz="0" w:space="0" w:color="auto"/>
                <w:bottom w:val="none" w:sz="0" w:space="0" w:color="auto"/>
                <w:right w:val="none" w:sz="0" w:space="0" w:color="auto"/>
              </w:divBdr>
            </w:div>
            <w:div w:id="98200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659198">
      <w:bodyDiv w:val="1"/>
      <w:marLeft w:val="0"/>
      <w:marRight w:val="0"/>
      <w:marTop w:val="0"/>
      <w:marBottom w:val="0"/>
      <w:divBdr>
        <w:top w:val="none" w:sz="0" w:space="0" w:color="auto"/>
        <w:left w:val="none" w:sz="0" w:space="0" w:color="auto"/>
        <w:bottom w:val="none" w:sz="0" w:space="0" w:color="auto"/>
        <w:right w:val="none" w:sz="0" w:space="0" w:color="auto"/>
      </w:divBdr>
    </w:div>
    <w:div w:id="1795059938">
      <w:bodyDiv w:val="1"/>
      <w:marLeft w:val="0"/>
      <w:marRight w:val="0"/>
      <w:marTop w:val="0"/>
      <w:marBottom w:val="0"/>
      <w:divBdr>
        <w:top w:val="none" w:sz="0" w:space="0" w:color="auto"/>
        <w:left w:val="none" w:sz="0" w:space="0" w:color="auto"/>
        <w:bottom w:val="none" w:sz="0" w:space="0" w:color="auto"/>
        <w:right w:val="none" w:sz="0" w:space="0" w:color="auto"/>
      </w:divBdr>
    </w:div>
    <w:div w:id="1839347922">
      <w:bodyDiv w:val="1"/>
      <w:marLeft w:val="0"/>
      <w:marRight w:val="0"/>
      <w:marTop w:val="0"/>
      <w:marBottom w:val="0"/>
      <w:divBdr>
        <w:top w:val="none" w:sz="0" w:space="0" w:color="auto"/>
        <w:left w:val="none" w:sz="0" w:space="0" w:color="auto"/>
        <w:bottom w:val="none" w:sz="0" w:space="0" w:color="auto"/>
        <w:right w:val="none" w:sz="0" w:space="0" w:color="auto"/>
      </w:divBdr>
    </w:div>
    <w:div w:id="1842349290">
      <w:bodyDiv w:val="1"/>
      <w:marLeft w:val="0"/>
      <w:marRight w:val="0"/>
      <w:marTop w:val="0"/>
      <w:marBottom w:val="0"/>
      <w:divBdr>
        <w:top w:val="none" w:sz="0" w:space="0" w:color="auto"/>
        <w:left w:val="none" w:sz="0" w:space="0" w:color="auto"/>
        <w:bottom w:val="none" w:sz="0" w:space="0" w:color="auto"/>
        <w:right w:val="none" w:sz="0" w:space="0" w:color="auto"/>
      </w:divBdr>
    </w:div>
    <w:div w:id="1846093409">
      <w:bodyDiv w:val="1"/>
      <w:marLeft w:val="0"/>
      <w:marRight w:val="0"/>
      <w:marTop w:val="0"/>
      <w:marBottom w:val="0"/>
      <w:divBdr>
        <w:top w:val="none" w:sz="0" w:space="0" w:color="auto"/>
        <w:left w:val="none" w:sz="0" w:space="0" w:color="auto"/>
        <w:bottom w:val="none" w:sz="0" w:space="0" w:color="auto"/>
        <w:right w:val="none" w:sz="0" w:space="0" w:color="auto"/>
      </w:divBdr>
    </w:div>
    <w:div w:id="1848475239">
      <w:bodyDiv w:val="1"/>
      <w:marLeft w:val="0"/>
      <w:marRight w:val="0"/>
      <w:marTop w:val="0"/>
      <w:marBottom w:val="0"/>
      <w:divBdr>
        <w:top w:val="none" w:sz="0" w:space="0" w:color="auto"/>
        <w:left w:val="none" w:sz="0" w:space="0" w:color="auto"/>
        <w:bottom w:val="none" w:sz="0" w:space="0" w:color="auto"/>
        <w:right w:val="none" w:sz="0" w:space="0" w:color="auto"/>
      </w:divBdr>
    </w:div>
    <w:div w:id="1882549068">
      <w:bodyDiv w:val="1"/>
      <w:marLeft w:val="0"/>
      <w:marRight w:val="0"/>
      <w:marTop w:val="0"/>
      <w:marBottom w:val="0"/>
      <w:divBdr>
        <w:top w:val="none" w:sz="0" w:space="0" w:color="auto"/>
        <w:left w:val="none" w:sz="0" w:space="0" w:color="auto"/>
        <w:bottom w:val="none" w:sz="0" w:space="0" w:color="auto"/>
        <w:right w:val="none" w:sz="0" w:space="0" w:color="auto"/>
      </w:divBdr>
    </w:div>
    <w:div w:id="1891653375">
      <w:bodyDiv w:val="1"/>
      <w:marLeft w:val="0"/>
      <w:marRight w:val="0"/>
      <w:marTop w:val="0"/>
      <w:marBottom w:val="0"/>
      <w:divBdr>
        <w:top w:val="none" w:sz="0" w:space="0" w:color="auto"/>
        <w:left w:val="none" w:sz="0" w:space="0" w:color="auto"/>
        <w:bottom w:val="none" w:sz="0" w:space="0" w:color="auto"/>
        <w:right w:val="none" w:sz="0" w:space="0" w:color="auto"/>
      </w:divBdr>
    </w:div>
    <w:div w:id="1908300059">
      <w:bodyDiv w:val="1"/>
      <w:marLeft w:val="0"/>
      <w:marRight w:val="0"/>
      <w:marTop w:val="0"/>
      <w:marBottom w:val="0"/>
      <w:divBdr>
        <w:top w:val="none" w:sz="0" w:space="0" w:color="auto"/>
        <w:left w:val="none" w:sz="0" w:space="0" w:color="auto"/>
        <w:bottom w:val="none" w:sz="0" w:space="0" w:color="auto"/>
        <w:right w:val="none" w:sz="0" w:space="0" w:color="auto"/>
      </w:divBdr>
    </w:div>
    <w:div w:id="1909536525">
      <w:bodyDiv w:val="1"/>
      <w:marLeft w:val="0"/>
      <w:marRight w:val="0"/>
      <w:marTop w:val="0"/>
      <w:marBottom w:val="0"/>
      <w:divBdr>
        <w:top w:val="none" w:sz="0" w:space="0" w:color="auto"/>
        <w:left w:val="none" w:sz="0" w:space="0" w:color="auto"/>
        <w:bottom w:val="none" w:sz="0" w:space="0" w:color="auto"/>
        <w:right w:val="none" w:sz="0" w:space="0" w:color="auto"/>
      </w:divBdr>
    </w:div>
    <w:div w:id="1927035054">
      <w:bodyDiv w:val="1"/>
      <w:marLeft w:val="0"/>
      <w:marRight w:val="0"/>
      <w:marTop w:val="0"/>
      <w:marBottom w:val="0"/>
      <w:divBdr>
        <w:top w:val="none" w:sz="0" w:space="0" w:color="auto"/>
        <w:left w:val="none" w:sz="0" w:space="0" w:color="auto"/>
        <w:bottom w:val="none" w:sz="0" w:space="0" w:color="auto"/>
        <w:right w:val="none" w:sz="0" w:space="0" w:color="auto"/>
      </w:divBdr>
    </w:div>
    <w:div w:id="1933081803">
      <w:bodyDiv w:val="1"/>
      <w:marLeft w:val="0"/>
      <w:marRight w:val="0"/>
      <w:marTop w:val="0"/>
      <w:marBottom w:val="0"/>
      <w:divBdr>
        <w:top w:val="none" w:sz="0" w:space="0" w:color="auto"/>
        <w:left w:val="none" w:sz="0" w:space="0" w:color="auto"/>
        <w:bottom w:val="none" w:sz="0" w:space="0" w:color="auto"/>
        <w:right w:val="none" w:sz="0" w:space="0" w:color="auto"/>
      </w:divBdr>
    </w:div>
    <w:div w:id="1943146580">
      <w:bodyDiv w:val="1"/>
      <w:marLeft w:val="0"/>
      <w:marRight w:val="0"/>
      <w:marTop w:val="0"/>
      <w:marBottom w:val="0"/>
      <w:divBdr>
        <w:top w:val="none" w:sz="0" w:space="0" w:color="auto"/>
        <w:left w:val="none" w:sz="0" w:space="0" w:color="auto"/>
        <w:bottom w:val="none" w:sz="0" w:space="0" w:color="auto"/>
        <w:right w:val="none" w:sz="0" w:space="0" w:color="auto"/>
      </w:divBdr>
    </w:div>
    <w:div w:id="1971663710">
      <w:bodyDiv w:val="1"/>
      <w:marLeft w:val="0"/>
      <w:marRight w:val="0"/>
      <w:marTop w:val="0"/>
      <w:marBottom w:val="0"/>
      <w:divBdr>
        <w:top w:val="none" w:sz="0" w:space="0" w:color="auto"/>
        <w:left w:val="none" w:sz="0" w:space="0" w:color="auto"/>
        <w:bottom w:val="none" w:sz="0" w:space="0" w:color="auto"/>
        <w:right w:val="none" w:sz="0" w:space="0" w:color="auto"/>
      </w:divBdr>
    </w:div>
    <w:div w:id="1995526236">
      <w:bodyDiv w:val="1"/>
      <w:marLeft w:val="0"/>
      <w:marRight w:val="0"/>
      <w:marTop w:val="0"/>
      <w:marBottom w:val="0"/>
      <w:divBdr>
        <w:top w:val="none" w:sz="0" w:space="0" w:color="auto"/>
        <w:left w:val="none" w:sz="0" w:space="0" w:color="auto"/>
        <w:bottom w:val="none" w:sz="0" w:space="0" w:color="auto"/>
        <w:right w:val="none" w:sz="0" w:space="0" w:color="auto"/>
      </w:divBdr>
      <w:divsChild>
        <w:div w:id="102843324">
          <w:marLeft w:val="1267"/>
          <w:marRight w:val="0"/>
          <w:marTop w:val="100"/>
          <w:marBottom w:val="0"/>
          <w:divBdr>
            <w:top w:val="none" w:sz="0" w:space="0" w:color="auto"/>
            <w:left w:val="none" w:sz="0" w:space="0" w:color="auto"/>
            <w:bottom w:val="none" w:sz="0" w:space="0" w:color="auto"/>
            <w:right w:val="none" w:sz="0" w:space="0" w:color="auto"/>
          </w:divBdr>
        </w:div>
        <w:div w:id="103228793">
          <w:marLeft w:val="720"/>
          <w:marRight w:val="0"/>
          <w:marTop w:val="200"/>
          <w:marBottom w:val="0"/>
          <w:divBdr>
            <w:top w:val="none" w:sz="0" w:space="0" w:color="auto"/>
            <w:left w:val="none" w:sz="0" w:space="0" w:color="auto"/>
            <w:bottom w:val="none" w:sz="0" w:space="0" w:color="auto"/>
            <w:right w:val="none" w:sz="0" w:space="0" w:color="auto"/>
          </w:divBdr>
        </w:div>
        <w:div w:id="205223562">
          <w:marLeft w:val="720"/>
          <w:marRight w:val="0"/>
          <w:marTop w:val="200"/>
          <w:marBottom w:val="0"/>
          <w:divBdr>
            <w:top w:val="none" w:sz="0" w:space="0" w:color="auto"/>
            <w:left w:val="none" w:sz="0" w:space="0" w:color="auto"/>
            <w:bottom w:val="none" w:sz="0" w:space="0" w:color="auto"/>
            <w:right w:val="none" w:sz="0" w:space="0" w:color="auto"/>
          </w:divBdr>
        </w:div>
        <w:div w:id="295645429">
          <w:marLeft w:val="1267"/>
          <w:marRight w:val="0"/>
          <w:marTop w:val="100"/>
          <w:marBottom w:val="0"/>
          <w:divBdr>
            <w:top w:val="none" w:sz="0" w:space="0" w:color="auto"/>
            <w:left w:val="none" w:sz="0" w:space="0" w:color="auto"/>
            <w:bottom w:val="none" w:sz="0" w:space="0" w:color="auto"/>
            <w:right w:val="none" w:sz="0" w:space="0" w:color="auto"/>
          </w:divBdr>
        </w:div>
        <w:div w:id="396250445">
          <w:marLeft w:val="1267"/>
          <w:marRight w:val="0"/>
          <w:marTop w:val="100"/>
          <w:marBottom w:val="0"/>
          <w:divBdr>
            <w:top w:val="none" w:sz="0" w:space="0" w:color="auto"/>
            <w:left w:val="none" w:sz="0" w:space="0" w:color="auto"/>
            <w:bottom w:val="none" w:sz="0" w:space="0" w:color="auto"/>
            <w:right w:val="none" w:sz="0" w:space="0" w:color="auto"/>
          </w:divBdr>
        </w:div>
        <w:div w:id="426078322">
          <w:marLeft w:val="1267"/>
          <w:marRight w:val="0"/>
          <w:marTop w:val="100"/>
          <w:marBottom w:val="0"/>
          <w:divBdr>
            <w:top w:val="none" w:sz="0" w:space="0" w:color="auto"/>
            <w:left w:val="none" w:sz="0" w:space="0" w:color="auto"/>
            <w:bottom w:val="none" w:sz="0" w:space="0" w:color="auto"/>
            <w:right w:val="none" w:sz="0" w:space="0" w:color="auto"/>
          </w:divBdr>
        </w:div>
        <w:div w:id="566575571">
          <w:marLeft w:val="1267"/>
          <w:marRight w:val="0"/>
          <w:marTop w:val="100"/>
          <w:marBottom w:val="0"/>
          <w:divBdr>
            <w:top w:val="none" w:sz="0" w:space="0" w:color="auto"/>
            <w:left w:val="none" w:sz="0" w:space="0" w:color="auto"/>
            <w:bottom w:val="none" w:sz="0" w:space="0" w:color="auto"/>
            <w:right w:val="none" w:sz="0" w:space="0" w:color="auto"/>
          </w:divBdr>
        </w:div>
        <w:div w:id="612782322">
          <w:marLeft w:val="1267"/>
          <w:marRight w:val="0"/>
          <w:marTop w:val="100"/>
          <w:marBottom w:val="0"/>
          <w:divBdr>
            <w:top w:val="none" w:sz="0" w:space="0" w:color="auto"/>
            <w:left w:val="none" w:sz="0" w:space="0" w:color="auto"/>
            <w:bottom w:val="none" w:sz="0" w:space="0" w:color="auto"/>
            <w:right w:val="none" w:sz="0" w:space="0" w:color="auto"/>
          </w:divBdr>
        </w:div>
        <w:div w:id="632906076">
          <w:marLeft w:val="1267"/>
          <w:marRight w:val="0"/>
          <w:marTop w:val="100"/>
          <w:marBottom w:val="0"/>
          <w:divBdr>
            <w:top w:val="none" w:sz="0" w:space="0" w:color="auto"/>
            <w:left w:val="none" w:sz="0" w:space="0" w:color="auto"/>
            <w:bottom w:val="none" w:sz="0" w:space="0" w:color="auto"/>
            <w:right w:val="none" w:sz="0" w:space="0" w:color="auto"/>
          </w:divBdr>
        </w:div>
        <w:div w:id="689840729">
          <w:marLeft w:val="720"/>
          <w:marRight w:val="0"/>
          <w:marTop w:val="200"/>
          <w:marBottom w:val="0"/>
          <w:divBdr>
            <w:top w:val="none" w:sz="0" w:space="0" w:color="auto"/>
            <w:left w:val="none" w:sz="0" w:space="0" w:color="auto"/>
            <w:bottom w:val="none" w:sz="0" w:space="0" w:color="auto"/>
            <w:right w:val="none" w:sz="0" w:space="0" w:color="auto"/>
          </w:divBdr>
        </w:div>
        <w:div w:id="718430805">
          <w:marLeft w:val="1267"/>
          <w:marRight w:val="0"/>
          <w:marTop w:val="100"/>
          <w:marBottom w:val="0"/>
          <w:divBdr>
            <w:top w:val="none" w:sz="0" w:space="0" w:color="auto"/>
            <w:left w:val="none" w:sz="0" w:space="0" w:color="auto"/>
            <w:bottom w:val="none" w:sz="0" w:space="0" w:color="auto"/>
            <w:right w:val="none" w:sz="0" w:space="0" w:color="auto"/>
          </w:divBdr>
        </w:div>
        <w:div w:id="768743188">
          <w:marLeft w:val="1267"/>
          <w:marRight w:val="0"/>
          <w:marTop w:val="100"/>
          <w:marBottom w:val="0"/>
          <w:divBdr>
            <w:top w:val="none" w:sz="0" w:space="0" w:color="auto"/>
            <w:left w:val="none" w:sz="0" w:space="0" w:color="auto"/>
            <w:bottom w:val="none" w:sz="0" w:space="0" w:color="auto"/>
            <w:right w:val="none" w:sz="0" w:space="0" w:color="auto"/>
          </w:divBdr>
        </w:div>
        <w:div w:id="879829575">
          <w:marLeft w:val="634"/>
          <w:marRight w:val="0"/>
          <w:marTop w:val="200"/>
          <w:marBottom w:val="0"/>
          <w:divBdr>
            <w:top w:val="none" w:sz="0" w:space="0" w:color="auto"/>
            <w:left w:val="none" w:sz="0" w:space="0" w:color="auto"/>
            <w:bottom w:val="none" w:sz="0" w:space="0" w:color="auto"/>
            <w:right w:val="none" w:sz="0" w:space="0" w:color="auto"/>
          </w:divBdr>
        </w:div>
        <w:div w:id="1067341304">
          <w:marLeft w:val="720"/>
          <w:marRight w:val="0"/>
          <w:marTop w:val="200"/>
          <w:marBottom w:val="0"/>
          <w:divBdr>
            <w:top w:val="none" w:sz="0" w:space="0" w:color="auto"/>
            <w:left w:val="none" w:sz="0" w:space="0" w:color="auto"/>
            <w:bottom w:val="none" w:sz="0" w:space="0" w:color="auto"/>
            <w:right w:val="none" w:sz="0" w:space="0" w:color="auto"/>
          </w:divBdr>
        </w:div>
        <w:div w:id="1161851265">
          <w:marLeft w:val="1267"/>
          <w:marRight w:val="0"/>
          <w:marTop w:val="100"/>
          <w:marBottom w:val="0"/>
          <w:divBdr>
            <w:top w:val="none" w:sz="0" w:space="0" w:color="auto"/>
            <w:left w:val="none" w:sz="0" w:space="0" w:color="auto"/>
            <w:bottom w:val="none" w:sz="0" w:space="0" w:color="auto"/>
            <w:right w:val="none" w:sz="0" w:space="0" w:color="auto"/>
          </w:divBdr>
        </w:div>
        <w:div w:id="1180437690">
          <w:marLeft w:val="1267"/>
          <w:marRight w:val="0"/>
          <w:marTop w:val="100"/>
          <w:marBottom w:val="0"/>
          <w:divBdr>
            <w:top w:val="none" w:sz="0" w:space="0" w:color="auto"/>
            <w:left w:val="none" w:sz="0" w:space="0" w:color="auto"/>
            <w:bottom w:val="none" w:sz="0" w:space="0" w:color="auto"/>
            <w:right w:val="none" w:sz="0" w:space="0" w:color="auto"/>
          </w:divBdr>
        </w:div>
        <w:div w:id="1388725316">
          <w:marLeft w:val="1267"/>
          <w:marRight w:val="0"/>
          <w:marTop w:val="100"/>
          <w:marBottom w:val="0"/>
          <w:divBdr>
            <w:top w:val="none" w:sz="0" w:space="0" w:color="auto"/>
            <w:left w:val="none" w:sz="0" w:space="0" w:color="auto"/>
            <w:bottom w:val="none" w:sz="0" w:space="0" w:color="auto"/>
            <w:right w:val="none" w:sz="0" w:space="0" w:color="auto"/>
          </w:divBdr>
        </w:div>
        <w:div w:id="1403218701">
          <w:marLeft w:val="1267"/>
          <w:marRight w:val="0"/>
          <w:marTop w:val="100"/>
          <w:marBottom w:val="0"/>
          <w:divBdr>
            <w:top w:val="none" w:sz="0" w:space="0" w:color="auto"/>
            <w:left w:val="none" w:sz="0" w:space="0" w:color="auto"/>
            <w:bottom w:val="none" w:sz="0" w:space="0" w:color="auto"/>
            <w:right w:val="none" w:sz="0" w:space="0" w:color="auto"/>
          </w:divBdr>
        </w:div>
        <w:div w:id="1508717039">
          <w:marLeft w:val="1267"/>
          <w:marRight w:val="0"/>
          <w:marTop w:val="100"/>
          <w:marBottom w:val="0"/>
          <w:divBdr>
            <w:top w:val="none" w:sz="0" w:space="0" w:color="auto"/>
            <w:left w:val="none" w:sz="0" w:space="0" w:color="auto"/>
            <w:bottom w:val="none" w:sz="0" w:space="0" w:color="auto"/>
            <w:right w:val="none" w:sz="0" w:space="0" w:color="auto"/>
          </w:divBdr>
        </w:div>
        <w:div w:id="1530684353">
          <w:marLeft w:val="720"/>
          <w:marRight w:val="0"/>
          <w:marTop w:val="200"/>
          <w:marBottom w:val="0"/>
          <w:divBdr>
            <w:top w:val="none" w:sz="0" w:space="0" w:color="auto"/>
            <w:left w:val="none" w:sz="0" w:space="0" w:color="auto"/>
            <w:bottom w:val="none" w:sz="0" w:space="0" w:color="auto"/>
            <w:right w:val="none" w:sz="0" w:space="0" w:color="auto"/>
          </w:divBdr>
        </w:div>
        <w:div w:id="1537544981">
          <w:marLeft w:val="720"/>
          <w:marRight w:val="0"/>
          <w:marTop w:val="200"/>
          <w:marBottom w:val="0"/>
          <w:divBdr>
            <w:top w:val="none" w:sz="0" w:space="0" w:color="auto"/>
            <w:left w:val="none" w:sz="0" w:space="0" w:color="auto"/>
            <w:bottom w:val="none" w:sz="0" w:space="0" w:color="auto"/>
            <w:right w:val="none" w:sz="0" w:space="0" w:color="auto"/>
          </w:divBdr>
        </w:div>
        <w:div w:id="1605304611">
          <w:marLeft w:val="1267"/>
          <w:marRight w:val="0"/>
          <w:marTop w:val="100"/>
          <w:marBottom w:val="0"/>
          <w:divBdr>
            <w:top w:val="none" w:sz="0" w:space="0" w:color="auto"/>
            <w:left w:val="none" w:sz="0" w:space="0" w:color="auto"/>
            <w:bottom w:val="none" w:sz="0" w:space="0" w:color="auto"/>
            <w:right w:val="none" w:sz="0" w:space="0" w:color="auto"/>
          </w:divBdr>
        </w:div>
        <w:div w:id="1621955006">
          <w:marLeft w:val="634"/>
          <w:marRight w:val="0"/>
          <w:marTop w:val="200"/>
          <w:marBottom w:val="0"/>
          <w:divBdr>
            <w:top w:val="none" w:sz="0" w:space="0" w:color="auto"/>
            <w:left w:val="none" w:sz="0" w:space="0" w:color="auto"/>
            <w:bottom w:val="none" w:sz="0" w:space="0" w:color="auto"/>
            <w:right w:val="none" w:sz="0" w:space="0" w:color="auto"/>
          </w:divBdr>
        </w:div>
        <w:div w:id="1702852356">
          <w:marLeft w:val="1267"/>
          <w:marRight w:val="0"/>
          <w:marTop w:val="100"/>
          <w:marBottom w:val="0"/>
          <w:divBdr>
            <w:top w:val="none" w:sz="0" w:space="0" w:color="auto"/>
            <w:left w:val="none" w:sz="0" w:space="0" w:color="auto"/>
            <w:bottom w:val="none" w:sz="0" w:space="0" w:color="auto"/>
            <w:right w:val="none" w:sz="0" w:space="0" w:color="auto"/>
          </w:divBdr>
        </w:div>
        <w:div w:id="1780297566">
          <w:marLeft w:val="1267"/>
          <w:marRight w:val="0"/>
          <w:marTop w:val="100"/>
          <w:marBottom w:val="0"/>
          <w:divBdr>
            <w:top w:val="none" w:sz="0" w:space="0" w:color="auto"/>
            <w:left w:val="none" w:sz="0" w:space="0" w:color="auto"/>
            <w:bottom w:val="none" w:sz="0" w:space="0" w:color="auto"/>
            <w:right w:val="none" w:sz="0" w:space="0" w:color="auto"/>
          </w:divBdr>
        </w:div>
        <w:div w:id="1819103588">
          <w:marLeft w:val="1267"/>
          <w:marRight w:val="0"/>
          <w:marTop w:val="100"/>
          <w:marBottom w:val="0"/>
          <w:divBdr>
            <w:top w:val="none" w:sz="0" w:space="0" w:color="auto"/>
            <w:left w:val="none" w:sz="0" w:space="0" w:color="auto"/>
            <w:bottom w:val="none" w:sz="0" w:space="0" w:color="auto"/>
            <w:right w:val="none" w:sz="0" w:space="0" w:color="auto"/>
          </w:divBdr>
        </w:div>
        <w:div w:id="1825048772">
          <w:marLeft w:val="1267"/>
          <w:marRight w:val="0"/>
          <w:marTop w:val="100"/>
          <w:marBottom w:val="0"/>
          <w:divBdr>
            <w:top w:val="none" w:sz="0" w:space="0" w:color="auto"/>
            <w:left w:val="none" w:sz="0" w:space="0" w:color="auto"/>
            <w:bottom w:val="none" w:sz="0" w:space="0" w:color="auto"/>
            <w:right w:val="none" w:sz="0" w:space="0" w:color="auto"/>
          </w:divBdr>
        </w:div>
        <w:div w:id="1888638852">
          <w:marLeft w:val="720"/>
          <w:marRight w:val="0"/>
          <w:marTop w:val="200"/>
          <w:marBottom w:val="0"/>
          <w:divBdr>
            <w:top w:val="none" w:sz="0" w:space="0" w:color="auto"/>
            <w:left w:val="none" w:sz="0" w:space="0" w:color="auto"/>
            <w:bottom w:val="none" w:sz="0" w:space="0" w:color="auto"/>
            <w:right w:val="none" w:sz="0" w:space="0" w:color="auto"/>
          </w:divBdr>
        </w:div>
        <w:div w:id="1899508517">
          <w:marLeft w:val="1267"/>
          <w:marRight w:val="0"/>
          <w:marTop w:val="100"/>
          <w:marBottom w:val="0"/>
          <w:divBdr>
            <w:top w:val="none" w:sz="0" w:space="0" w:color="auto"/>
            <w:left w:val="none" w:sz="0" w:space="0" w:color="auto"/>
            <w:bottom w:val="none" w:sz="0" w:space="0" w:color="auto"/>
            <w:right w:val="none" w:sz="0" w:space="0" w:color="auto"/>
          </w:divBdr>
        </w:div>
        <w:div w:id="1993755809">
          <w:marLeft w:val="1267"/>
          <w:marRight w:val="0"/>
          <w:marTop w:val="100"/>
          <w:marBottom w:val="0"/>
          <w:divBdr>
            <w:top w:val="none" w:sz="0" w:space="0" w:color="auto"/>
            <w:left w:val="none" w:sz="0" w:space="0" w:color="auto"/>
            <w:bottom w:val="none" w:sz="0" w:space="0" w:color="auto"/>
            <w:right w:val="none" w:sz="0" w:space="0" w:color="auto"/>
          </w:divBdr>
        </w:div>
      </w:divsChild>
    </w:div>
    <w:div w:id="2057776039">
      <w:bodyDiv w:val="1"/>
      <w:marLeft w:val="0"/>
      <w:marRight w:val="0"/>
      <w:marTop w:val="0"/>
      <w:marBottom w:val="0"/>
      <w:divBdr>
        <w:top w:val="none" w:sz="0" w:space="0" w:color="auto"/>
        <w:left w:val="none" w:sz="0" w:space="0" w:color="auto"/>
        <w:bottom w:val="none" w:sz="0" w:space="0" w:color="auto"/>
        <w:right w:val="none" w:sz="0" w:space="0" w:color="auto"/>
      </w:divBdr>
    </w:div>
    <w:div w:id="2059358835">
      <w:bodyDiv w:val="1"/>
      <w:marLeft w:val="0"/>
      <w:marRight w:val="0"/>
      <w:marTop w:val="0"/>
      <w:marBottom w:val="0"/>
      <w:divBdr>
        <w:top w:val="none" w:sz="0" w:space="0" w:color="auto"/>
        <w:left w:val="none" w:sz="0" w:space="0" w:color="auto"/>
        <w:bottom w:val="none" w:sz="0" w:space="0" w:color="auto"/>
        <w:right w:val="none" w:sz="0" w:space="0" w:color="auto"/>
      </w:divBdr>
      <w:divsChild>
        <w:div w:id="1639454555">
          <w:marLeft w:val="0"/>
          <w:marRight w:val="0"/>
          <w:marTop w:val="0"/>
          <w:marBottom w:val="0"/>
          <w:divBdr>
            <w:top w:val="none" w:sz="0" w:space="0" w:color="auto"/>
            <w:left w:val="none" w:sz="0" w:space="0" w:color="auto"/>
            <w:bottom w:val="none" w:sz="0" w:space="0" w:color="auto"/>
            <w:right w:val="none" w:sz="0" w:space="0" w:color="auto"/>
          </w:divBdr>
          <w:divsChild>
            <w:div w:id="901332402">
              <w:marLeft w:val="0"/>
              <w:marRight w:val="0"/>
              <w:marTop w:val="0"/>
              <w:marBottom w:val="0"/>
              <w:divBdr>
                <w:top w:val="none" w:sz="0" w:space="0" w:color="auto"/>
                <w:left w:val="none" w:sz="0" w:space="0" w:color="auto"/>
                <w:bottom w:val="none" w:sz="0" w:space="0" w:color="auto"/>
                <w:right w:val="none" w:sz="0" w:space="0" w:color="auto"/>
              </w:divBdr>
              <w:divsChild>
                <w:div w:id="149297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944802">
      <w:bodyDiv w:val="1"/>
      <w:marLeft w:val="0"/>
      <w:marRight w:val="0"/>
      <w:marTop w:val="0"/>
      <w:marBottom w:val="0"/>
      <w:divBdr>
        <w:top w:val="none" w:sz="0" w:space="0" w:color="auto"/>
        <w:left w:val="none" w:sz="0" w:space="0" w:color="auto"/>
        <w:bottom w:val="none" w:sz="0" w:space="0" w:color="auto"/>
        <w:right w:val="none" w:sz="0" w:space="0" w:color="auto"/>
      </w:divBdr>
    </w:div>
    <w:div w:id="2069645966">
      <w:bodyDiv w:val="1"/>
      <w:marLeft w:val="0"/>
      <w:marRight w:val="0"/>
      <w:marTop w:val="0"/>
      <w:marBottom w:val="0"/>
      <w:divBdr>
        <w:top w:val="none" w:sz="0" w:space="0" w:color="auto"/>
        <w:left w:val="none" w:sz="0" w:space="0" w:color="auto"/>
        <w:bottom w:val="none" w:sz="0" w:space="0" w:color="auto"/>
        <w:right w:val="none" w:sz="0" w:space="0" w:color="auto"/>
      </w:divBdr>
    </w:div>
    <w:div w:id="2082168366">
      <w:bodyDiv w:val="1"/>
      <w:marLeft w:val="0"/>
      <w:marRight w:val="0"/>
      <w:marTop w:val="0"/>
      <w:marBottom w:val="0"/>
      <w:divBdr>
        <w:top w:val="none" w:sz="0" w:space="0" w:color="auto"/>
        <w:left w:val="none" w:sz="0" w:space="0" w:color="auto"/>
        <w:bottom w:val="none" w:sz="0" w:space="0" w:color="auto"/>
        <w:right w:val="none" w:sz="0" w:space="0" w:color="auto"/>
      </w:divBdr>
    </w:div>
    <w:div w:id="2092194546">
      <w:bodyDiv w:val="1"/>
      <w:marLeft w:val="0"/>
      <w:marRight w:val="0"/>
      <w:marTop w:val="0"/>
      <w:marBottom w:val="0"/>
      <w:divBdr>
        <w:top w:val="none" w:sz="0" w:space="0" w:color="auto"/>
        <w:left w:val="none" w:sz="0" w:space="0" w:color="auto"/>
        <w:bottom w:val="none" w:sz="0" w:space="0" w:color="auto"/>
        <w:right w:val="none" w:sz="0" w:space="0" w:color="auto"/>
      </w:divBdr>
    </w:div>
    <w:div w:id="2094431002">
      <w:bodyDiv w:val="1"/>
      <w:marLeft w:val="0"/>
      <w:marRight w:val="0"/>
      <w:marTop w:val="0"/>
      <w:marBottom w:val="0"/>
      <w:divBdr>
        <w:top w:val="none" w:sz="0" w:space="0" w:color="auto"/>
        <w:left w:val="none" w:sz="0" w:space="0" w:color="auto"/>
        <w:bottom w:val="none" w:sz="0" w:space="0" w:color="auto"/>
        <w:right w:val="none" w:sz="0" w:space="0" w:color="auto"/>
      </w:divBdr>
    </w:div>
    <w:div w:id="2132704424">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lov-lex.sk/pravne-predpisy/SK/ZZ/1992/566/20190901" TargetMode="External"/><Relationship Id="rId18" Type="http://schemas.openxmlformats.org/officeDocument/2006/relationships/image" Target="media/image2.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yperlink" Target="https://www.slov-lex.sk/pravne-predpisy/SK/ZZ/2004/747/20210626" TargetMode="External"/><Relationship Id="rId17" Type="http://schemas.openxmlformats.org/officeDocument/2006/relationships/hyperlink" Target="https://nbs.sk/o-narodnej-banke/organizacna-struktura/" TargetMode="External"/><Relationship Id="rId25" Type="http://schemas.openxmlformats.org/officeDocument/2006/relationships/header" Target="header1.xml"/><Relationship Id="rId33" Type="http://schemas.microsoft.com/office/2019/05/relationships/documenttasks" Target="documenttasks/documenttasks1.xml"/><Relationship Id="rId2" Type="http://schemas.openxmlformats.org/officeDocument/2006/relationships/customXml" Target="../customXml/item2.xml"/><Relationship Id="rId16" Type="http://schemas.openxmlformats.org/officeDocument/2006/relationships/hyperlink" Target="https://subjekty.nbs.sk/sk/" TargetMode="External"/><Relationship Id="rId20" Type="http://schemas.openxmlformats.org/officeDocument/2006/relationships/hyperlink" Target="https://www.slov-lex.sk/pravne-predpisy/SK/ZZ/2004/747/20210626"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docs.trellix.com/bundle/api_ref/page/UUID-9cfd493b-6531-380f-05f3-8aceb8fb90f2.html"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slov-lex.sk/pravne-predpisy/SK/ZZ/2001/483/20210628" TargetMode="External"/><Relationship Id="rId23" Type="http://schemas.openxmlformats.org/officeDocument/2006/relationships/image" Target="media/image6.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lov-lex.sk/pravne-predpisy/SK/ZZ/2004/747/20210626" TargetMode="External"/><Relationship Id="rId22" Type="http://schemas.openxmlformats.org/officeDocument/2006/relationships/image" Target="media/image5.png"/><Relationship Id="rId27" Type="http://schemas.openxmlformats.org/officeDocument/2006/relationships/footer" Target="footer1.xml"/><Relationship Id="rId30" Type="http://schemas.openxmlformats.org/officeDocument/2006/relationships/footer" Target="footer3.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documenttasks/documenttasks1.xml><?xml version="1.0" encoding="utf-8"?>
<t:Tasks xmlns:t="http://schemas.microsoft.com/office/tasks/2019/documenttasks" xmlns:oel="http://schemas.microsoft.com/office/2019/extlst">
  <t:Task id="{DAA73EDB-D98C-43E3-A5FA-9452D4A8ABBC}">
    <t:Anchor>
      <t:Comment id="365000160"/>
    </t:Anchor>
    <t:History>
      <t:Event id="{BD53735B-315C-4FB6-B701-66092257170D}" time="2022-03-03T08:59:34.824Z">
        <t:Attribution userId="S::anna.hnilicova@adastragrp.com::794540ed-abf6-4bf6-aa9d-9c30625c1859" userProvider="AD" userName="Hnilicova, Anna"/>
        <t:Anchor>
          <t:Comment id="365000160"/>
        </t:Anchor>
        <t:Create/>
      </t:Event>
      <t:Event id="{642B74ED-861D-4A83-BB38-A626017D7815}" time="2022-03-03T08:59:34.824Z">
        <t:Attribution userId="S::anna.hnilicova@adastragrp.com::794540ed-abf6-4bf6-aa9d-9c30625c1859" userProvider="AD" userName="Hnilicova, Anna"/>
        <t:Anchor>
          <t:Comment id="365000160"/>
        </t:Anchor>
        <t:Assign userId="S::Pavel.Hodek@adastragrp.com::f200c084-14f8-46f1-b78c-d7cda0cacd87" userProvider="AD" userName="Hodek, Pavel"/>
      </t:Event>
      <t:Event id="{6E4CD98F-801D-46AF-B365-33B42AEE85E3}" time="2022-03-03T08:59:34.824Z">
        <t:Attribution userId="S::anna.hnilicova@adastragrp.com::794540ed-abf6-4bf6-aa9d-9c30625c1859" userProvider="AD" userName="Hnilicova, Anna"/>
        <t:Anchor>
          <t:Comment id="365000160"/>
        </t:Anchor>
        <t:SetTitle title="@Hodek, Pavel vysvetlivku k indexu 1 som nenašla"/>
      </t:Event>
    </t:History>
  </t:Task>
  <t:Task id="{2651D8DE-8D90-421F-941E-CFC75F2604E0}">
    <t:Anchor>
      <t:Comment id="1908937484"/>
    </t:Anchor>
    <t:History>
      <t:Event id="{45533CC8-7601-4633-952D-D3577CA9317B}" time="2022-03-03T14:45:42.823Z">
        <t:Attribution userId="S::anna.hnilicova@adastragrp.com::794540ed-abf6-4bf6-aa9d-9c30625c1859" userProvider="AD" userName="Hnilicova, Anna"/>
        <t:Anchor>
          <t:Comment id="1908937484"/>
        </t:Anchor>
        <t:Create/>
      </t:Event>
      <t:Event id="{09016C78-49A6-44B6-978A-85DADB2266FE}" time="2022-03-03T14:45:42.823Z">
        <t:Attribution userId="S::anna.hnilicova@adastragrp.com::794540ed-abf6-4bf6-aa9d-9c30625c1859" userProvider="AD" userName="Hnilicova, Anna"/>
        <t:Anchor>
          <t:Comment id="1908937484"/>
        </t:Anchor>
        <t:Assign userId="S::Pavel.Hodek@adastragrp.com::f200c084-14f8-46f1-b78c-d7cda0cacd87" userProvider="AD" userName="Hodek, Pavel"/>
      </t:Event>
      <t:Event id="{7DEC53FE-C7FF-4804-889C-0E06311E96C8}" time="2022-03-03T14:45:42.823Z">
        <t:Attribution userId="S::anna.hnilicova@adastragrp.com::794540ed-abf6-4bf6-aa9d-9c30625c1859" userProvider="AD" userName="Hnilicova, Anna"/>
        <t:Anchor>
          <t:Comment id="1908937484"/>
        </t:Anchor>
        <t:SetTitle title="@Hodek, Pavel model 24/7 je v tabuľke ako 24/8"/>
      </t:Event>
    </t:History>
  </t:Task>
  <t:Task id="{F61412A4-24FD-470E-BDF0-B3E9FF3A0A1B}">
    <t:Anchor>
      <t:Comment id="1862392039"/>
    </t:Anchor>
    <t:History>
      <t:Event id="{4ED1A1D1-D6F3-4B10-A187-8E639AF354C2}" time="2022-03-03T13:28:52.422Z">
        <t:Attribution userId="S::anna.hnilicova@adastragrp.com::794540ed-abf6-4bf6-aa9d-9c30625c1859" userProvider="AD" userName="Hnilicova, Anna"/>
        <t:Anchor>
          <t:Comment id="1862392039"/>
        </t:Anchor>
        <t:Create/>
      </t:Event>
      <t:Event id="{2C4FF51B-04EE-4275-844A-75AC011EE240}" time="2022-03-03T13:28:52.422Z">
        <t:Attribution userId="S::anna.hnilicova@adastragrp.com::794540ed-abf6-4bf6-aa9d-9c30625c1859" userProvider="AD" userName="Hnilicova, Anna"/>
        <t:Anchor>
          <t:Comment id="1862392039"/>
        </t:Anchor>
        <t:Assign userId="S::Pavel.Hodek@adastragrp.com::f200c084-14f8-46f1-b78c-d7cda0cacd87" userProvider="AD" userName="Hodek, Pavel"/>
      </t:Event>
      <t:Event id="{CBBF0A66-15FC-492B-94AD-6A7C332D71EB}" time="2022-03-03T13:28:52.422Z">
        <t:Attribution userId="S::anna.hnilicova@adastragrp.com::794540ed-abf6-4bf6-aa9d-9c30625c1859" userProvider="AD" userName="Hnilicova, Anna"/>
        <t:Anchor>
          <t:Comment id="1862392039"/>
        </t:Anchor>
        <t:SetTitle title="@Hodek, Pavel dala by som skor &quot;odporúčame&quot;, lebo &quot;považujeme&quot; vyžaduje doplniť, že za čo ho považujeme :)"/>
      </t:Event>
    </t:History>
  </t:Task>
</t:Task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93195D1AB4F794BA5D5750771D6F0B3" ma:contentTypeVersion="3" ma:contentTypeDescription="Umožňuje vytvoriť nový dokument." ma:contentTypeScope="" ma:versionID="8ac6b7bb09bc06a7825ab41c875eb8d3">
  <xsd:schema xmlns:xsd="http://www.w3.org/2001/XMLSchema" xmlns:xs="http://www.w3.org/2001/XMLSchema" xmlns:p="http://schemas.microsoft.com/office/2006/metadata/properties" xmlns:ns2="f577c838-e3bc-4d0f-848e-b86cc8ebf65f" targetNamespace="http://schemas.microsoft.com/office/2006/metadata/properties" ma:root="true" ma:fieldsID="40b3e05a27fc82cb20c13d2d6a9a1363" ns2:_="">
    <xsd:import namespace="f577c838-e3bc-4d0f-848e-b86cc8ebf65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77c838-e3bc-4d0f-848e-b86cc8ebf6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4F7D04-C3B1-4DB2-90BA-558C3EB1B18A}">
  <ds:schemaRefs>
    <ds:schemaRef ds:uri="http://schemas.microsoft.com/sharepoint/v3/contenttype/forms"/>
  </ds:schemaRefs>
</ds:datastoreItem>
</file>

<file path=customXml/itemProps2.xml><?xml version="1.0" encoding="utf-8"?>
<ds:datastoreItem xmlns:ds="http://schemas.openxmlformats.org/officeDocument/2006/customXml" ds:itemID="{34FA39EB-61AB-4DA1-A0D7-4EC2C3EDB9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77c838-e3bc-4d0f-848e-b86cc8ebf6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5BDF58-04E9-4599-9EA6-A778D64CAC69}">
  <ds:schemaRefs>
    <ds:schemaRef ds:uri="http://purl.org/dc/elements/1.1/"/>
    <ds:schemaRef ds:uri="http://purl.org/dc/terms/"/>
    <ds:schemaRef ds:uri="http://schemas.microsoft.com/office/2006/metadata/properties"/>
    <ds:schemaRef ds:uri="http://schemas.microsoft.com/office/infopath/2007/PartnerControls"/>
    <ds:schemaRef ds:uri="http://schemas.microsoft.com/office/2006/documentManagement/types"/>
    <ds:schemaRef ds:uri="http://schemas.openxmlformats.org/package/2006/metadata/core-properties"/>
    <ds:schemaRef ds:uri="http://purl.org/dc/dcmitype/"/>
    <ds:schemaRef ds:uri="f577c838-e3bc-4d0f-848e-b86cc8ebf65f"/>
    <ds:schemaRef ds:uri="http://www.w3.org/XML/1998/namespace"/>
  </ds:schemaRefs>
</ds:datastoreItem>
</file>

<file path=customXml/itemProps4.xml><?xml version="1.0" encoding="utf-8"?>
<ds:datastoreItem xmlns:ds="http://schemas.openxmlformats.org/officeDocument/2006/customXml" ds:itemID="{F8A01F45-6164-4D2F-AC2A-7F60ACC6A09B}">
  <ds:schemaRefs>
    <ds:schemaRef ds:uri="http://schemas.openxmlformats.org/officeDocument/2006/bibliography"/>
  </ds:schemaRefs>
</ds:datastoreItem>
</file>

<file path=docMetadata/LabelInfo.xml><?xml version="1.0" encoding="utf-8"?>
<clbl:labelList xmlns:clbl="http://schemas.microsoft.com/office/2020/mipLabelMetadata">
  <clbl:label id="{b38b69c2-5d85-4d56-8293-be9e8cd95707}" enabled="0" method="" siteId="{b38b69c2-5d85-4d56-8293-be9e8cd95707}"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74</Pages>
  <Words>23316</Words>
  <Characters>132905</Characters>
  <Application>Microsoft Office Word</Application>
  <DocSecurity>0</DocSecurity>
  <Lines>1107</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155910</CharactersWithSpaces>
  <SharedDoc>false</SharedDoc>
  <HLinks>
    <vt:vector size="372" baseType="variant">
      <vt:variant>
        <vt:i4>1114162</vt:i4>
      </vt:variant>
      <vt:variant>
        <vt:i4>381</vt:i4>
      </vt:variant>
      <vt:variant>
        <vt:i4>0</vt:i4>
      </vt:variant>
      <vt:variant>
        <vt:i4>5</vt:i4>
      </vt:variant>
      <vt:variant>
        <vt:lpwstr>https://docs.trellix.com/bundle/api_ref/page/UUID-9cfd493b-6531-380f-05f3-8aceb8fb90f2.html</vt:lpwstr>
      </vt:variant>
      <vt:variant>
        <vt:lpwstr/>
      </vt:variant>
      <vt:variant>
        <vt:i4>7995426</vt:i4>
      </vt:variant>
      <vt:variant>
        <vt:i4>369</vt:i4>
      </vt:variant>
      <vt:variant>
        <vt:i4>0</vt:i4>
      </vt:variant>
      <vt:variant>
        <vt:i4>5</vt:i4>
      </vt:variant>
      <vt:variant>
        <vt:lpwstr>https://www.slov-lex.sk/pravne-predpisy/SK/ZZ/2004/747/20210626</vt:lpwstr>
      </vt:variant>
      <vt:variant>
        <vt:lpwstr/>
      </vt:variant>
      <vt:variant>
        <vt:i4>3932207</vt:i4>
      </vt:variant>
      <vt:variant>
        <vt:i4>357</vt:i4>
      </vt:variant>
      <vt:variant>
        <vt:i4>0</vt:i4>
      </vt:variant>
      <vt:variant>
        <vt:i4>5</vt:i4>
      </vt:variant>
      <vt:variant>
        <vt:lpwstr>https://nbs.sk/o-narodnej-banke/organizacna-struktura/</vt:lpwstr>
      </vt:variant>
      <vt:variant>
        <vt:lpwstr/>
      </vt:variant>
      <vt:variant>
        <vt:i4>3539002</vt:i4>
      </vt:variant>
      <vt:variant>
        <vt:i4>354</vt:i4>
      </vt:variant>
      <vt:variant>
        <vt:i4>0</vt:i4>
      </vt:variant>
      <vt:variant>
        <vt:i4>5</vt:i4>
      </vt:variant>
      <vt:variant>
        <vt:lpwstr>https://subjekty.nbs.sk/sk/</vt:lpwstr>
      </vt:variant>
      <vt:variant>
        <vt:lpwstr/>
      </vt:variant>
      <vt:variant>
        <vt:i4>7864366</vt:i4>
      </vt:variant>
      <vt:variant>
        <vt:i4>330</vt:i4>
      </vt:variant>
      <vt:variant>
        <vt:i4>0</vt:i4>
      </vt:variant>
      <vt:variant>
        <vt:i4>5</vt:i4>
      </vt:variant>
      <vt:variant>
        <vt:lpwstr>https://www.slov-lex.sk/pravne-predpisy/SK/ZZ/2001/483/20210628</vt:lpwstr>
      </vt:variant>
      <vt:variant>
        <vt:lpwstr/>
      </vt:variant>
      <vt:variant>
        <vt:i4>7995426</vt:i4>
      </vt:variant>
      <vt:variant>
        <vt:i4>327</vt:i4>
      </vt:variant>
      <vt:variant>
        <vt:i4>0</vt:i4>
      </vt:variant>
      <vt:variant>
        <vt:i4>5</vt:i4>
      </vt:variant>
      <vt:variant>
        <vt:lpwstr>https://www.slov-lex.sk/pravne-predpisy/SK/ZZ/2004/747/20210626</vt:lpwstr>
      </vt:variant>
      <vt:variant>
        <vt:lpwstr/>
      </vt:variant>
      <vt:variant>
        <vt:i4>7798829</vt:i4>
      </vt:variant>
      <vt:variant>
        <vt:i4>324</vt:i4>
      </vt:variant>
      <vt:variant>
        <vt:i4>0</vt:i4>
      </vt:variant>
      <vt:variant>
        <vt:i4>5</vt:i4>
      </vt:variant>
      <vt:variant>
        <vt:lpwstr>https://www.slov-lex.sk/pravne-predpisy/SK/ZZ/1992/566/20190901</vt:lpwstr>
      </vt:variant>
      <vt:variant>
        <vt:lpwstr/>
      </vt:variant>
      <vt:variant>
        <vt:i4>7995426</vt:i4>
      </vt:variant>
      <vt:variant>
        <vt:i4>321</vt:i4>
      </vt:variant>
      <vt:variant>
        <vt:i4>0</vt:i4>
      </vt:variant>
      <vt:variant>
        <vt:i4>5</vt:i4>
      </vt:variant>
      <vt:variant>
        <vt:lpwstr>https://www.slov-lex.sk/pravne-predpisy/SK/ZZ/2004/747/20210626</vt:lpwstr>
      </vt:variant>
      <vt:variant>
        <vt:lpwstr/>
      </vt:variant>
      <vt:variant>
        <vt:i4>1310774</vt:i4>
      </vt:variant>
      <vt:variant>
        <vt:i4>314</vt:i4>
      </vt:variant>
      <vt:variant>
        <vt:i4>0</vt:i4>
      </vt:variant>
      <vt:variant>
        <vt:i4>5</vt:i4>
      </vt:variant>
      <vt:variant>
        <vt:lpwstr/>
      </vt:variant>
      <vt:variant>
        <vt:lpwstr>_Toc210416508</vt:lpwstr>
      </vt:variant>
      <vt:variant>
        <vt:i4>1310774</vt:i4>
      </vt:variant>
      <vt:variant>
        <vt:i4>308</vt:i4>
      </vt:variant>
      <vt:variant>
        <vt:i4>0</vt:i4>
      </vt:variant>
      <vt:variant>
        <vt:i4>5</vt:i4>
      </vt:variant>
      <vt:variant>
        <vt:lpwstr/>
      </vt:variant>
      <vt:variant>
        <vt:lpwstr>_Toc210416507</vt:lpwstr>
      </vt:variant>
      <vt:variant>
        <vt:i4>1310774</vt:i4>
      </vt:variant>
      <vt:variant>
        <vt:i4>302</vt:i4>
      </vt:variant>
      <vt:variant>
        <vt:i4>0</vt:i4>
      </vt:variant>
      <vt:variant>
        <vt:i4>5</vt:i4>
      </vt:variant>
      <vt:variant>
        <vt:lpwstr/>
      </vt:variant>
      <vt:variant>
        <vt:lpwstr>_Toc210416506</vt:lpwstr>
      </vt:variant>
      <vt:variant>
        <vt:i4>1114164</vt:i4>
      </vt:variant>
      <vt:variant>
        <vt:i4>293</vt:i4>
      </vt:variant>
      <vt:variant>
        <vt:i4>0</vt:i4>
      </vt:variant>
      <vt:variant>
        <vt:i4>5</vt:i4>
      </vt:variant>
      <vt:variant>
        <vt:lpwstr/>
      </vt:variant>
      <vt:variant>
        <vt:lpwstr>_Toc210643224</vt:lpwstr>
      </vt:variant>
      <vt:variant>
        <vt:i4>1114164</vt:i4>
      </vt:variant>
      <vt:variant>
        <vt:i4>287</vt:i4>
      </vt:variant>
      <vt:variant>
        <vt:i4>0</vt:i4>
      </vt:variant>
      <vt:variant>
        <vt:i4>5</vt:i4>
      </vt:variant>
      <vt:variant>
        <vt:lpwstr/>
      </vt:variant>
      <vt:variant>
        <vt:lpwstr>_Toc210643223</vt:lpwstr>
      </vt:variant>
      <vt:variant>
        <vt:i4>1114164</vt:i4>
      </vt:variant>
      <vt:variant>
        <vt:i4>281</vt:i4>
      </vt:variant>
      <vt:variant>
        <vt:i4>0</vt:i4>
      </vt:variant>
      <vt:variant>
        <vt:i4>5</vt:i4>
      </vt:variant>
      <vt:variant>
        <vt:lpwstr/>
      </vt:variant>
      <vt:variant>
        <vt:lpwstr>_Toc210643222</vt:lpwstr>
      </vt:variant>
      <vt:variant>
        <vt:i4>1114164</vt:i4>
      </vt:variant>
      <vt:variant>
        <vt:i4>275</vt:i4>
      </vt:variant>
      <vt:variant>
        <vt:i4>0</vt:i4>
      </vt:variant>
      <vt:variant>
        <vt:i4>5</vt:i4>
      </vt:variant>
      <vt:variant>
        <vt:lpwstr/>
      </vt:variant>
      <vt:variant>
        <vt:lpwstr>_Toc210643221</vt:lpwstr>
      </vt:variant>
      <vt:variant>
        <vt:i4>1114164</vt:i4>
      </vt:variant>
      <vt:variant>
        <vt:i4>269</vt:i4>
      </vt:variant>
      <vt:variant>
        <vt:i4>0</vt:i4>
      </vt:variant>
      <vt:variant>
        <vt:i4>5</vt:i4>
      </vt:variant>
      <vt:variant>
        <vt:lpwstr/>
      </vt:variant>
      <vt:variant>
        <vt:lpwstr>_Toc210643220</vt:lpwstr>
      </vt:variant>
      <vt:variant>
        <vt:i4>1179706</vt:i4>
      </vt:variant>
      <vt:variant>
        <vt:i4>254</vt:i4>
      </vt:variant>
      <vt:variant>
        <vt:i4>0</vt:i4>
      </vt:variant>
      <vt:variant>
        <vt:i4>5</vt:i4>
      </vt:variant>
      <vt:variant>
        <vt:lpwstr/>
      </vt:variant>
      <vt:variant>
        <vt:lpwstr>_Toc215042968</vt:lpwstr>
      </vt:variant>
      <vt:variant>
        <vt:i4>1179706</vt:i4>
      </vt:variant>
      <vt:variant>
        <vt:i4>248</vt:i4>
      </vt:variant>
      <vt:variant>
        <vt:i4>0</vt:i4>
      </vt:variant>
      <vt:variant>
        <vt:i4>5</vt:i4>
      </vt:variant>
      <vt:variant>
        <vt:lpwstr/>
      </vt:variant>
      <vt:variant>
        <vt:lpwstr>_Toc215042967</vt:lpwstr>
      </vt:variant>
      <vt:variant>
        <vt:i4>1179706</vt:i4>
      </vt:variant>
      <vt:variant>
        <vt:i4>242</vt:i4>
      </vt:variant>
      <vt:variant>
        <vt:i4>0</vt:i4>
      </vt:variant>
      <vt:variant>
        <vt:i4>5</vt:i4>
      </vt:variant>
      <vt:variant>
        <vt:lpwstr/>
      </vt:variant>
      <vt:variant>
        <vt:lpwstr>_Toc215042966</vt:lpwstr>
      </vt:variant>
      <vt:variant>
        <vt:i4>1179706</vt:i4>
      </vt:variant>
      <vt:variant>
        <vt:i4>236</vt:i4>
      </vt:variant>
      <vt:variant>
        <vt:i4>0</vt:i4>
      </vt:variant>
      <vt:variant>
        <vt:i4>5</vt:i4>
      </vt:variant>
      <vt:variant>
        <vt:lpwstr/>
      </vt:variant>
      <vt:variant>
        <vt:lpwstr>_Toc215042965</vt:lpwstr>
      </vt:variant>
      <vt:variant>
        <vt:i4>1179706</vt:i4>
      </vt:variant>
      <vt:variant>
        <vt:i4>230</vt:i4>
      </vt:variant>
      <vt:variant>
        <vt:i4>0</vt:i4>
      </vt:variant>
      <vt:variant>
        <vt:i4>5</vt:i4>
      </vt:variant>
      <vt:variant>
        <vt:lpwstr/>
      </vt:variant>
      <vt:variant>
        <vt:lpwstr>_Toc215042964</vt:lpwstr>
      </vt:variant>
      <vt:variant>
        <vt:i4>1179706</vt:i4>
      </vt:variant>
      <vt:variant>
        <vt:i4>224</vt:i4>
      </vt:variant>
      <vt:variant>
        <vt:i4>0</vt:i4>
      </vt:variant>
      <vt:variant>
        <vt:i4>5</vt:i4>
      </vt:variant>
      <vt:variant>
        <vt:lpwstr/>
      </vt:variant>
      <vt:variant>
        <vt:lpwstr>_Toc215042963</vt:lpwstr>
      </vt:variant>
      <vt:variant>
        <vt:i4>1179706</vt:i4>
      </vt:variant>
      <vt:variant>
        <vt:i4>218</vt:i4>
      </vt:variant>
      <vt:variant>
        <vt:i4>0</vt:i4>
      </vt:variant>
      <vt:variant>
        <vt:i4>5</vt:i4>
      </vt:variant>
      <vt:variant>
        <vt:lpwstr/>
      </vt:variant>
      <vt:variant>
        <vt:lpwstr>_Toc215042962</vt:lpwstr>
      </vt:variant>
      <vt:variant>
        <vt:i4>1179706</vt:i4>
      </vt:variant>
      <vt:variant>
        <vt:i4>212</vt:i4>
      </vt:variant>
      <vt:variant>
        <vt:i4>0</vt:i4>
      </vt:variant>
      <vt:variant>
        <vt:i4>5</vt:i4>
      </vt:variant>
      <vt:variant>
        <vt:lpwstr/>
      </vt:variant>
      <vt:variant>
        <vt:lpwstr>_Toc215042961</vt:lpwstr>
      </vt:variant>
      <vt:variant>
        <vt:i4>1179706</vt:i4>
      </vt:variant>
      <vt:variant>
        <vt:i4>206</vt:i4>
      </vt:variant>
      <vt:variant>
        <vt:i4>0</vt:i4>
      </vt:variant>
      <vt:variant>
        <vt:i4>5</vt:i4>
      </vt:variant>
      <vt:variant>
        <vt:lpwstr/>
      </vt:variant>
      <vt:variant>
        <vt:lpwstr>_Toc215042960</vt:lpwstr>
      </vt:variant>
      <vt:variant>
        <vt:i4>1114170</vt:i4>
      </vt:variant>
      <vt:variant>
        <vt:i4>200</vt:i4>
      </vt:variant>
      <vt:variant>
        <vt:i4>0</vt:i4>
      </vt:variant>
      <vt:variant>
        <vt:i4>5</vt:i4>
      </vt:variant>
      <vt:variant>
        <vt:lpwstr/>
      </vt:variant>
      <vt:variant>
        <vt:lpwstr>_Toc215042959</vt:lpwstr>
      </vt:variant>
      <vt:variant>
        <vt:i4>1114170</vt:i4>
      </vt:variant>
      <vt:variant>
        <vt:i4>194</vt:i4>
      </vt:variant>
      <vt:variant>
        <vt:i4>0</vt:i4>
      </vt:variant>
      <vt:variant>
        <vt:i4>5</vt:i4>
      </vt:variant>
      <vt:variant>
        <vt:lpwstr/>
      </vt:variant>
      <vt:variant>
        <vt:lpwstr>_Toc215042958</vt:lpwstr>
      </vt:variant>
      <vt:variant>
        <vt:i4>1114170</vt:i4>
      </vt:variant>
      <vt:variant>
        <vt:i4>188</vt:i4>
      </vt:variant>
      <vt:variant>
        <vt:i4>0</vt:i4>
      </vt:variant>
      <vt:variant>
        <vt:i4>5</vt:i4>
      </vt:variant>
      <vt:variant>
        <vt:lpwstr/>
      </vt:variant>
      <vt:variant>
        <vt:lpwstr>_Toc215042957</vt:lpwstr>
      </vt:variant>
      <vt:variant>
        <vt:i4>1114170</vt:i4>
      </vt:variant>
      <vt:variant>
        <vt:i4>182</vt:i4>
      </vt:variant>
      <vt:variant>
        <vt:i4>0</vt:i4>
      </vt:variant>
      <vt:variant>
        <vt:i4>5</vt:i4>
      </vt:variant>
      <vt:variant>
        <vt:lpwstr/>
      </vt:variant>
      <vt:variant>
        <vt:lpwstr>_Toc215042956</vt:lpwstr>
      </vt:variant>
      <vt:variant>
        <vt:i4>1114170</vt:i4>
      </vt:variant>
      <vt:variant>
        <vt:i4>176</vt:i4>
      </vt:variant>
      <vt:variant>
        <vt:i4>0</vt:i4>
      </vt:variant>
      <vt:variant>
        <vt:i4>5</vt:i4>
      </vt:variant>
      <vt:variant>
        <vt:lpwstr/>
      </vt:variant>
      <vt:variant>
        <vt:lpwstr>_Toc215042955</vt:lpwstr>
      </vt:variant>
      <vt:variant>
        <vt:i4>1114170</vt:i4>
      </vt:variant>
      <vt:variant>
        <vt:i4>170</vt:i4>
      </vt:variant>
      <vt:variant>
        <vt:i4>0</vt:i4>
      </vt:variant>
      <vt:variant>
        <vt:i4>5</vt:i4>
      </vt:variant>
      <vt:variant>
        <vt:lpwstr/>
      </vt:variant>
      <vt:variant>
        <vt:lpwstr>_Toc215042954</vt:lpwstr>
      </vt:variant>
      <vt:variant>
        <vt:i4>1114170</vt:i4>
      </vt:variant>
      <vt:variant>
        <vt:i4>164</vt:i4>
      </vt:variant>
      <vt:variant>
        <vt:i4>0</vt:i4>
      </vt:variant>
      <vt:variant>
        <vt:i4>5</vt:i4>
      </vt:variant>
      <vt:variant>
        <vt:lpwstr/>
      </vt:variant>
      <vt:variant>
        <vt:lpwstr>_Toc215042953</vt:lpwstr>
      </vt:variant>
      <vt:variant>
        <vt:i4>1114170</vt:i4>
      </vt:variant>
      <vt:variant>
        <vt:i4>158</vt:i4>
      </vt:variant>
      <vt:variant>
        <vt:i4>0</vt:i4>
      </vt:variant>
      <vt:variant>
        <vt:i4>5</vt:i4>
      </vt:variant>
      <vt:variant>
        <vt:lpwstr/>
      </vt:variant>
      <vt:variant>
        <vt:lpwstr>_Toc215042952</vt:lpwstr>
      </vt:variant>
      <vt:variant>
        <vt:i4>1114170</vt:i4>
      </vt:variant>
      <vt:variant>
        <vt:i4>152</vt:i4>
      </vt:variant>
      <vt:variant>
        <vt:i4>0</vt:i4>
      </vt:variant>
      <vt:variant>
        <vt:i4>5</vt:i4>
      </vt:variant>
      <vt:variant>
        <vt:lpwstr/>
      </vt:variant>
      <vt:variant>
        <vt:lpwstr>_Toc215042951</vt:lpwstr>
      </vt:variant>
      <vt:variant>
        <vt:i4>1114170</vt:i4>
      </vt:variant>
      <vt:variant>
        <vt:i4>146</vt:i4>
      </vt:variant>
      <vt:variant>
        <vt:i4>0</vt:i4>
      </vt:variant>
      <vt:variant>
        <vt:i4>5</vt:i4>
      </vt:variant>
      <vt:variant>
        <vt:lpwstr/>
      </vt:variant>
      <vt:variant>
        <vt:lpwstr>_Toc215042950</vt:lpwstr>
      </vt:variant>
      <vt:variant>
        <vt:i4>1048634</vt:i4>
      </vt:variant>
      <vt:variant>
        <vt:i4>140</vt:i4>
      </vt:variant>
      <vt:variant>
        <vt:i4>0</vt:i4>
      </vt:variant>
      <vt:variant>
        <vt:i4>5</vt:i4>
      </vt:variant>
      <vt:variant>
        <vt:lpwstr/>
      </vt:variant>
      <vt:variant>
        <vt:lpwstr>_Toc215042949</vt:lpwstr>
      </vt:variant>
      <vt:variant>
        <vt:i4>1048634</vt:i4>
      </vt:variant>
      <vt:variant>
        <vt:i4>134</vt:i4>
      </vt:variant>
      <vt:variant>
        <vt:i4>0</vt:i4>
      </vt:variant>
      <vt:variant>
        <vt:i4>5</vt:i4>
      </vt:variant>
      <vt:variant>
        <vt:lpwstr/>
      </vt:variant>
      <vt:variant>
        <vt:lpwstr>_Toc215042948</vt:lpwstr>
      </vt:variant>
      <vt:variant>
        <vt:i4>1048634</vt:i4>
      </vt:variant>
      <vt:variant>
        <vt:i4>128</vt:i4>
      </vt:variant>
      <vt:variant>
        <vt:i4>0</vt:i4>
      </vt:variant>
      <vt:variant>
        <vt:i4>5</vt:i4>
      </vt:variant>
      <vt:variant>
        <vt:lpwstr/>
      </vt:variant>
      <vt:variant>
        <vt:lpwstr>_Toc215042947</vt:lpwstr>
      </vt:variant>
      <vt:variant>
        <vt:i4>1048634</vt:i4>
      </vt:variant>
      <vt:variant>
        <vt:i4>122</vt:i4>
      </vt:variant>
      <vt:variant>
        <vt:i4>0</vt:i4>
      </vt:variant>
      <vt:variant>
        <vt:i4>5</vt:i4>
      </vt:variant>
      <vt:variant>
        <vt:lpwstr/>
      </vt:variant>
      <vt:variant>
        <vt:lpwstr>_Toc215042946</vt:lpwstr>
      </vt:variant>
      <vt:variant>
        <vt:i4>1048634</vt:i4>
      </vt:variant>
      <vt:variant>
        <vt:i4>116</vt:i4>
      </vt:variant>
      <vt:variant>
        <vt:i4>0</vt:i4>
      </vt:variant>
      <vt:variant>
        <vt:i4>5</vt:i4>
      </vt:variant>
      <vt:variant>
        <vt:lpwstr/>
      </vt:variant>
      <vt:variant>
        <vt:lpwstr>_Toc215042945</vt:lpwstr>
      </vt:variant>
      <vt:variant>
        <vt:i4>1048634</vt:i4>
      </vt:variant>
      <vt:variant>
        <vt:i4>110</vt:i4>
      </vt:variant>
      <vt:variant>
        <vt:i4>0</vt:i4>
      </vt:variant>
      <vt:variant>
        <vt:i4>5</vt:i4>
      </vt:variant>
      <vt:variant>
        <vt:lpwstr/>
      </vt:variant>
      <vt:variant>
        <vt:lpwstr>_Toc215042944</vt:lpwstr>
      </vt:variant>
      <vt:variant>
        <vt:i4>1048634</vt:i4>
      </vt:variant>
      <vt:variant>
        <vt:i4>104</vt:i4>
      </vt:variant>
      <vt:variant>
        <vt:i4>0</vt:i4>
      </vt:variant>
      <vt:variant>
        <vt:i4>5</vt:i4>
      </vt:variant>
      <vt:variant>
        <vt:lpwstr/>
      </vt:variant>
      <vt:variant>
        <vt:lpwstr>_Toc215042943</vt:lpwstr>
      </vt:variant>
      <vt:variant>
        <vt:i4>1048634</vt:i4>
      </vt:variant>
      <vt:variant>
        <vt:i4>98</vt:i4>
      </vt:variant>
      <vt:variant>
        <vt:i4>0</vt:i4>
      </vt:variant>
      <vt:variant>
        <vt:i4>5</vt:i4>
      </vt:variant>
      <vt:variant>
        <vt:lpwstr/>
      </vt:variant>
      <vt:variant>
        <vt:lpwstr>_Toc215042942</vt:lpwstr>
      </vt:variant>
      <vt:variant>
        <vt:i4>1048634</vt:i4>
      </vt:variant>
      <vt:variant>
        <vt:i4>92</vt:i4>
      </vt:variant>
      <vt:variant>
        <vt:i4>0</vt:i4>
      </vt:variant>
      <vt:variant>
        <vt:i4>5</vt:i4>
      </vt:variant>
      <vt:variant>
        <vt:lpwstr/>
      </vt:variant>
      <vt:variant>
        <vt:lpwstr>_Toc215042941</vt:lpwstr>
      </vt:variant>
      <vt:variant>
        <vt:i4>1048634</vt:i4>
      </vt:variant>
      <vt:variant>
        <vt:i4>86</vt:i4>
      </vt:variant>
      <vt:variant>
        <vt:i4>0</vt:i4>
      </vt:variant>
      <vt:variant>
        <vt:i4>5</vt:i4>
      </vt:variant>
      <vt:variant>
        <vt:lpwstr/>
      </vt:variant>
      <vt:variant>
        <vt:lpwstr>_Toc215042940</vt:lpwstr>
      </vt:variant>
      <vt:variant>
        <vt:i4>1507386</vt:i4>
      </vt:variant>
      <vt:variant>
        <vt:i4>80</vt:i4>
      </vt:variant>
      <vt:variant>
        <vt:i4>0</vt:i4>
      </vt:variant>
      <vt:variant>
        <vt:i4>5</vt:i4>
      </vt:variant>
      <vt:variant>
        <vt:lpwstr/>
      </vt:variant>
      <vt:variant>
        <vt:lpwstr>_Toc215042939</vt:lpwstr>
      </vt:variant>
      <vt:variant>
        <vt:i4>1507386</vt:i4>
      </vt:variant>
      <vt:variant>
        <vt:i4>74</vt:i4>
      </vt:variant>
      <vt:variant>
        <vt:i4>0</vt:i4>
      </vt:variant>
      <vt:variant>
        <vt:i4>5</vt:i4>
      </vt:variant>
      <vt:variant>
        <vt:lpwstr/>
      </vt:variant>
      <vt:variant>
        <vt:lpwstr>_Toc215042938</vt:lpwstr>
      </vt:variant>
      <vt:variant>
        <vt:i4>1507386</vt:i4>
      </vt:variant>
      <vt:variant>
        <vt:i4>68</vt:i4>
      </vt:variant>
      <vt:variant>
        <vt:i4>0</vt:i4>
      </vt:variant>
      <vt:variant>
        <vt:i4>5</vt:i4>
      </vt:variant>
      <vt:variant>
        <vt:lpwstr/>
      </vt:variant>
      <vt:variant>
        <vt:lpwstr>_Toc215042937</vt:lpwstr>
      </vt:variant>
      <vt:variant>
        <vt:i4>1507386</vt:i4>
      </vt:variant>
      <vt:variant>
        <vt:i4>62</vt:i4>
      </vt:variant>
      <vt:variant>
        <vt:i4>0</vt:i4>
      </vt:variant>
      <vt:variant>
        <vt:i4>5</vt:i4>
      </vt:variant>
      <vt:variant>
        <vt:lpwstr/>
      </vt:variant>
      <vt:variant>
        <vt:lpwstr>_Toc215042936</vt:lpwstr>
      </vt:variant>
      <vt:variant>
        <vt:i4>1507386</vt:i4>
      </vt:variant>
      <vt:variant>
        <vt:i4>56</vt:i4>
      </vt:variant>
      <vt:variant>
        <vt:i4>0</vt:i4>
      </vt:variant>
      <vt:variant>
        <vt:i4>5</vt:i4>
      </vt:variant>
      <vt:variant>
        <vt:lpwstr/>
      </vt:variant>
      <vt:variant>
        <vt:lpwstr>_Toc215042935</vt:lpwstr>
      </vt:variant>
      <vt:variant>
        <vt:i4>1507386</vt:i4>
      </vt:variant>
      <vt:variant>
        <vt:i4>50</vt:i4>
      </vt:variant>
      <vt:variant>
        <vt:i4>0</vt:i4>
      </vt:variant>
      <vt:variant>
        <vt:i4>5</vt:i4>
      </vt:variant>
      <vt:variant>
        <vt:lpwstr/>
      </vt:variant>
      <vt:variant>
        <vt:lpwstr>_Toc215042934</vt:lpwstr>
      </vt:variant>
      <vt:variant>
        <vt:i4>1507386</vt:i4>
      </vt:variant>
      <vt:variant>
        <vt:i4>44</vt:i4>
      </vt:variant>
      <vt:variant>
        <vt:i4>0</vt:i4>
      </vt:variant>
      <vt:variant>
        <vt:i4>5</vt:i4>
      </vt:variant>
      <vt:variant>
        <vt:lpwstr/>
      </vt:variant>
      <vt:variant>
        <vt:lpwstr>_Toc215042933</vt:lpwstr>
      </vt:variant>
      <vt:variant>
        <vt:i4>1507386</vt:i4>
      </vt:variant>
      <vt:variant>
        <vt:i4>38</vt:i4>
      </vt:variant>
      <vt:variant>
        <vt:i4>0</vt:i4>
      </vt:variant>
      <vt:variant>
        <vt:i4>5</vt:i4>
      </vt:variant>
      <vt:variant>
        <vt:lpwstr/>
      </vt:variant>
      <vt:variant>
        <vt:lpwstr>_Toc215042932</vt:lpwstr>
      </vt:variant>
      <vt:variant>
        <vt:i4>1507386</vt:i4>
      </vt:variant>
      <vt:variant>
        <vt:i4>32</vt:i4>
      </vt:variant>
      <vt:variant>
        <vt:i4>0</vt:i4>
      </vt:variant>
      <vt:variant>
        <vt:i4>5</vt:i4>
      </vt:variant>
      <vt:variant>
        <vt:lpwstr/>
      </vt:variant>
      <vt:variant>
        <vt:lpwstr>_Toc215042931</vt:lpwstr>
      </vt:variant>
      <vt:variant>
        <vt:i4>1507386</vt:i4>
      </vt:variant>
      <vt:variant>
        <vt:i4>26</vt:i4>
      </vt:variant>
      <vt:variant>
        <vt:i4>0</vt:i4>
      </vt:variant>
      <vt:variant>
        <vt:i4>5</vt:i4>
      </vt:variant>
      <vt:variant>
        <vt:lpwstr/>
      </vt:variant>
      <vt:variant>
        <vt:lpwstr>_Toc215042930</vt:lpwstr>
      </vt:variant>
      <vt:variant>
        <vt:i4>1441850</vt:i4>
      </vt:variant>
      <vt:variant>
        <vt:i4>20</vt:i4>
      </vt:variant>
      <vt:variant>
        <vt:i4>0</vt:i4>
      </vt:variant>
      <vt:variant>
        <vt:i4>5</vt:i4>
      </vt:variant>
      <vt:variant>
        <vt:lpwstr/>
      </vt:variant>
      <vt:variant>
        <vt:lpwstr>_Toc215042929</vt:lpwstr>
      </vt:variant>
      <vt:variant>
        <vt:i4>1441850</vt:i4>
      </vt:variant>
      <vt:variant>
        <vt:i4>14</vt:i4>
      </vt:variant>
      <vt:variant>
        <vt:i4>0</vt:i4>
      </vt:variant>
      <vt:variant>
        <vt:i4>5</vt:i4>
      </vt:variant>
      <vt:variant>
        <vt:lpwstr/>
      </vt:variant>
      <vt:variant>
        <vt:lpwstr>_Toc215042928</vt:lpwstr>
      </vt:variant>
      <vt:variant>
        <vt:i4>1441850</vt:i4>
      </vt:variant>
      <vt:variant>
        <vt:i4>8</vt:i4>
      </vt:variant>
      <vt:variant>
        <vt:i4>0</vt:i4>
      </vt:variant>
      <vt:variant>
        <vt:i4>5</vt:i4>
      </vt:variant>
      <vt:variant>
        <vt:lpwstr/>
      </vt:variant>
      <vt:variant>
        <vt:lpwstr>_Toc215042927</vt:lpwstr>
      </vt:variant>
      <vt:variant>
        <vt:i4>1441850</vt:i4>
      </vt:variant>
      <vt:variant>
        <vt:i4>2</vt:i4>
      </vt:variant>
      <vt:variant>
        <vt:i4>0</vt:i4>
      </vt:variant>
      <vt:variant>
        <vt:i4>5</vt:i4>
      </vt:variant>
      <vt:variant>
        <vt:lpwstr/>
      </vt:variant>
      <vt:variant>
        <vt:lpwstr>_Toc215042926</vt:lpwstr>
      </vt:variant>
      <vt:variant>
        <vt:i4>6619202</vt:i4>
      </vt:variant>
      <vt:variant>
        <vt:i4>6</vt:i4>
      </vt:variant>
      <vt:variant>
        <vt:i4>0</vt:i4>
      </vt:variant>
      <vt:variant>
        <vt:i4>5</vt:i4>
      </vt:variant>
      <vt:variant>
        <vt:lpwstr>mailto:ssteigauf@nbs.sk</vt:lpwstr>
      </vt:variant>
      <vt:variant>
        <vt:lpwstr/>
      </vt:variant>
      <vt:variant>
        <vt:i4>6619202</vt:i4>
      </vt:variant>
      <vt:variant>
        <vt:i4>3</vt:i4>
      </vt:variant>
      <vt:variant>
        <vt:i4>0</vt:i4>
      </vt:variant>
      <vt:variant>
        <vt:i4>5</vt:i4>
      </vt:variant>
      <vt:variant>
        <vt:lpwstr>mailto:ssteigauf@nbs.sk</vt:lpwstr>
      </vt:variant>
      <vt:variant>
        <vt:lpwstr/>
      </vt:variant>
      <vt:variant>
        <vt:i4>6619202</vt:i4>
      </vt:variant>
      <vt:variant>
        <vt:i4>0</vt:i4>
      </vt:variant>
      <vt:variant>
        <vt:i4>0</vt:i4>
      </vt:variant>
      <vt:variant>
        <vt:i4>5</vt:i4>
      </vt:variant>
      <vt:variant>
        <vt:lpwstr>mailto:ssteigauf@nbs.sk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Slabá Júlia</cp:lastModifiedBy>
  <cp:revision>2</cp:revision>
  <cp:lastPrinted>2025-10-08T06:39:00Z</cp:lastPrinted>
  <dcterms:created xsi:type="dcterms:W3CDTF">2025-12-12T11:52:00Z</dcterms:created>
  <dcterms:modified xsi:type="dcterms:W3CDTF">2025-12-12T11:52:00Z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0x010100193195D1AB4F794BA5D5750771D6F0B3</vt:lpwstr>
  </property>
  <property fmtid="{D5CDD505-2E9C-101B-9397-08002B2CF9AE}" pid="3" name="docLang">
    <vt:lpwstr>sk</vt:lpwstr>
  </property>
</Properties>
</file>