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64" w:rsidRPr="006E675B" w:rsidRDefault="00616237" w:rsidP="00AA24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AA24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AA2464">
        <w:rPr>
          <w:rFonts w:ascii="Arial" w:hAnsi="Arial" w:cs="Arial"/>
          <w:b/>
          <w:szCs w:val="24"/>
          <w:lang w:eastAsia="sk-SK"/>
        </w:rPr>
        <w:t xml:space="preserve">2025/395 z 24. februára 2025. </w:t>
      </w:r>
    </w:p>
    <w:p w:rsidR="00AA2464" w:rsidRPr="006E675B" w:rsidRDefault="00AA2464" w:rsidP="00AA24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AA2464" w:rsidRPr="006E675B" w:rsidRDefault="00AA2464" w:rsidP="00AA24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8D0779" w:rsidRPr="008D0779">
        <w:rPr>
          <w:rFonts w:ascii="Arial" w:eastAsiaTheme="minorEastAsia" w:hAnsi="Arial" w:cs="Arial"/>
          <w:b/>
          <w:sz w:val="20"/>
          <w:lang w:eastAsia="sk-SK"/>
        </w:rPr>
        <w:t>Modernizácia uzatvoreného televízneho okruhu tunela Sitina</w:t>
      </w:r>
      <w:r>
        <w:rPr>
          <w:rFonts w:ascii="Arial" w:eastAsiaTheme="minorEastAsia" w:hAnsi="Arial" w:cs="Arial"/>
          <w:sz w:val="20"/>
          <w:lang w:eastAsia="sk-SK"/>
        </w:rPr>
        <w:t>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</w:t>
      </w:r>
      <w:r>
        <w:rPr>
          <w:rFonts w:ascii="Arial" w:eastAsiaTheme="minorEastAsia" w:hAnsi="Arial" w:cs="Arial"/>
          <w:sz w:val="20"/>
          <w:lang w:eastAsia="sk-SK"/>
        </w:rPr>
        <w:t xml:space="preserve"> 2025/395 z 24. februára 2025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AA2464" w:rsidRPr="006E675B" w:rsidRDefault="00AA2464" w:rsidP="00AA24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zo spoločností, ktoré sú členmi našej skupiny dodávateľov), nie je ruským štátnym príslušníkom</w:t>
      </w:r>
      <w:r w:rsidR="007E45A7">
        <w:rPr>
          <w:rFonts w:ascii="Arial" w:eastAsiaTheme="minorEastAsia" w:hAnsi="Arial" w:cs="Arial"/>
          <w:sz w:val="20"/>
          <w:lang w:eastAsia="sk-SK"/>
        </w:rPr>
        <w:t>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7E45A7">
        <w:rPr>
          <w:rFonts w:ascii="Arial" w:eastAsiaTheme="minorEastAsia" w:hAnsi="Arial" w:cs="Arial"/>
          <w:sz w:val="20"/>
          <w:lang w:eastAsia="sk-SK"/>
        </w:rPr>
        <w:t>usadených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Rusku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dodávateľ, ktorého zastupujem (a žiadna z</w:t>
      </w:r>
      <w:bookmarkStart w:id="0" w:name="_GoBack"/>
      <w:bookmarkEnd w:id="0"/>
      <w:r w:rsidR="007E45A7" w:rsidRPr="006E675B">
        <w:rPr>
          <w:rFonts w:ascii="Arial" w:eastAsiaTheme="minorEastAsia" w:hAnsi="Arial" w:cs="Arial"/>
          <w:sz w:val="20"/>
          <w:lang w:eastAsia="sk-SK"/>
        </w:rPr>
        <w:t>o spoločností, ktoré sú členmi našej skupiny dodávateľov), nie je právnickou osobou, subjektom alebo orgánom,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6E675B">
        <w:rPr>
          <w:rFonts w:ascii="Arial" w:eastAsiaTheme="minorEastAsia" w:hAnsi="Arial" w:cs="Arial"/>
          <w:sz w:val="20"/>
          <w:lang w:eastAsia="sk-SK"/>
        </w:rPr>
        <w:t>ani ja, ani spoločnosť, ktorú zastupujeme, nie sme fyzická alebo právnická osoba, subjekt alebo orgán, ktor</w:t>
      </w:r>
      <w:r w:rsidR="007E45A7">
        <w:rPr>
          <w:rFonts w:ascii="Arial" w:eastAsiaTheme="minorEastAsia" w:hAnsi="Arial" w:cs="Arial"/>
          <w:sz w:val="20"/>
          <w:lang w:eastAsia="sk-SK"/>
        </w:rPr>
        <w:t>é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7E45A7">
        <w:rPr>
          <w:rFonts w:ascii="Arial" w:eastAsiaTheme="minorEastAsia" w:hAnsi="Arial" w:cs="Arial"/>
          <w:sz w:val="20"/>
          <w:lang w:eastAsia="sk-SK"/>
        </w:rPr>
        <w:t>ajú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7E45A7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7E45A7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7E45A7">
        <w:rPr>
          <w:rFonts w:ascii="Arial" w:eastAsiaTheme="minorEastAsia" w:hAnsi="Arial" w:cs="Arial"/>
          <w:sz w:val="20"/>
          <w:lang w:eastAsia="sk-SK"/>
        </w:rPr>
        <w:t>ých</w:t>
      </w:r>
      <w:r w:rsidR="007E45A7"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7E45A7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</w:p>
    <w:p w:rsidR="00AA2464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7E45A7">
        <w:rPr>
          <w:rFonts w:ascii="Arial" w:eastAsiaTheme="minorEastAsia" w:hAnsi="Arial" w:cs="Arial"/>
          <w:sz w:val="20"/>
          <w:lang w:eastAsia="sk-SK"/>
        </w:rPr>
        <w:t>lia</w:t>
      </w:r>
      <w:r w:rsidR="007E45A7"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7E45A7">
        <w:rPr>
          <w:rFonts w:ascii="Arial" w:eastAsiaTheme="minorEastAsia" w:hAnsi="Arial" w:cs="Arial"/>
          <w:sz w:val="20"/>
          <w:lang w:eastAsia="sk-SK"/>
        </w:rPr>
        <w:t>.</w:t>
      </w:r>
    </w:p>
    <w:p w:rsidR="00AA2464" w:rsidRPr="006E675B" w:rsidRDefault="00AA2464" w:rsidP="00AA24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AA2464" w:rsidRPr="006E675B" w:rsidRDefault="00AA2464" w:rsidP="00AA24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AA2464" w:rsidRPr="006E675B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AA2464" w:rsidRPr="00506BB1" w:rsidRDefault="00AA2464" w:rsidP="00AA24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E351FB" w:rsidRPr="00AA2464" w:rsidRDefault="00AA2464" w:rsidP="00AA24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meno, priezvisko a  podpis uchádzača, 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 záväzkových </w:t>
      </w:r>
      <w:r w:rsidRPr="006E675B">
        <w:rPr>
          <w:rFonts w:ascii="Arial" w:hAnsi="Arial" w:cs="Arial"/>
          <w:sz w:val="20"/>
          <w:lang w:eastAsia="sk-SK"/>
        </w:rPr>
        <w:t>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97" w:rsidRDefault="00152997" w:rsidP="00647D38">
      <w:r>
        <w:separator/>
      </w:r>
    </w:p>
  </w:endnote>
  <w:endnote w:type="continuationSeparator" w:id="0">
    <w:p w:rsidR="00152997" w:rsidRDefault="00152997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97" w:rsidRDefault="00152997" w:rsidP="00647D38">
      <w:r>
        <w:separator/>
      </w:r>
    </w:p>
  </w:footnote>
  <w:footnote w:type="continuationSeparator" w:id="0">
    <w:p w:rsidR="00152997" w:rsidRDefault="00152997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5122FF" w:rsidRDefault="008D0779" w:rsidP="005122FF">
    <w:pPr>
      <w:pStyle w:val="Hlavika"/>
      <w:rPr>
        <w:rFonts w:ascii="Arial" w:hAnsi="Arial" w:cs="Arial"/>
        <w:sz w:val="18"/>
        <w:szCs w:val="18"/>
      </w:rPr>
    </w:pPr>
    <w:r w:rsidRPr="00A5210A">
      <w:rPr>
        <w:rFonts w:ascii="Arial" w:hAnsi="Arial" w:cs="Arial"/>
        <w:sz w:val="18"/>
        <w:szCs w:val="18"/>
      </w:rPr>
      <w:t>Modernizácia uzatvoreného televízneho okruhu tunela Sitina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2CD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3BA7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2997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2FF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2B74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5A7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779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46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E44CE-FB89-444B-9EDD-77B0D094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8</cp:revision>
  <dcterms:created xsi:type="dcterms:W3CDTF">2024-09-30T08:46:00Z</dcterms:created>
  <dcterms:modified xsi:type="dcterms:W3CDTF">2025-05-29T12:53:00Z</dcterms:modified>
</cp:coreProperties>
</file>