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1614F5" w14:textId="77777777" w:rsidR="004B5DA1" w:rsidRPr="00B72CEC" w:rsidRDefault="000669B9" w:rsidP="000669B9">
      <w:pPr>
        <w:spacing w:after="200" w:line="276" w:lineRule="auto"/>
        <w:rPr>
          <w:rFonts w:eastAsia="Times New Roman" w:cstheme="minorHAnsi"/>
          <w:b/>
          <w:sz w:val="28"/>
          <w:szCs w:val="28"/>
        </w:rPr>
      </w:pPr>
      <w:r w:rsidRPr="00B72CEC">
        <w:rPr>
          <w:rFonts w:eastAsia="Times New Roman" w:cstheme="minorHAnsi"/>
          <w:b/>
          <w:sz w:val="28"/>
          <w:szCs w:val="28"/>
        </w:rPr>
        <w:t>OPIS PREDMETU ZÁKAZKY k časti 3 Pomôcky</w:t>
      </w:r>
    </w:p>
    <w:p w14:paraId="062ECC28" w14:textId="77777777" w:rsidR="000669B9" w:rsidRPr="00B72CEC" w:rsidRDefault="000669B9" w:rsidP="000669B9">
      <w:pPr>
        <w:spacing w:after="0" w:line="240" w:lineRule="auto"/>
        <w:rPr>
          <w:rFonts w:eastAsia="Times New Roman" w:cstheme="minorHAnsi"/>
          <w:b/>
          <w:bCs/>
        </w:rPr>
      </w:pPr>
    </w:p>
    <w:p w14:paraId="4C5AC324" w14:textId="77777777" w:rsidR="000669B9" w:rsidRPr="00B72CEC" w:rsidRDefault="000669B9" w:rsidP="000669B9">
      <w:pPr>
        <w:spacing w:after="200" w:line="276" w:lineRule="auto"/>
        <w:rPr>
          <w:rFonts w:eastAsia="Times New Roman" w:cstheme="minorHAnsi"/>
          <w:b/>
        </w:rPr>
      </w:pPr>
      <w:r w:rsidRPr="00B72CEC">
        <w:rPr>
          <w:rFonts w:eastAsia="Times New Roman" w:cstheme="minorHAnsi"/>
          <w:b/>
          <w:bCs/>
        </w:rPr>
        <w:t>Opis a rozsah tovarov:</w:t>
      </w:r>
    </w:p>
    <w:p w14:paraId="50FD2726" w14:textId="77777777" w:rsidR="000669B9" w:rsidRPr="00B72CEC" w:rsidRDefault="000669B9" w:rsidP="000669B9">
      <w:pPr>
        <w:pStyle w:val="Odsekzoznamu"/>
        <w:numPr>
          <w:ilvl w:val="0"/>
          <w:numId w:val="3"/>
        </w:numPr>
        <w:spacing w:after="120" w:line="240" w:lineRule="auto"/>
        <w:contextualSpacing w:val="0"/>
        <w:rPr>
          <w:rFonts w:eastAsia="Times New Roman" w:cstheme="minorHAnsi"/>
          <w:b/>
        </w:rPr>
      </w:pPr>
      <w:r w:rsidRPr="00B72CEC">
        <w:rPr>
          <w:rFonts w:eastAsia="Times New Roman" w:cstheme="minorHAnsi"/>
          <w:b/>
          <w:noProof/>
        </w:rPr>
        <w:t>Podrobné vymedzenie predmetu zákazky na dodanie tovarov – Nákup ochranných pracovných prostriedkov pre potreby Národnej diaľničnej spoločnosti, a.s.</w:t>
      </w:r>
      <w:r w:rsidR="00B80DC8" w:rsidRPr="00B72CEC">
        <w:rPr>
          <w:rFonts w:eastAsia="Times New Roman" w:cstheme="minorHAnsi"/>
          <w:b/>
          <w:noProof/>
        </w:rPr>
        <w:t>,</w:t>
      </w:r>
      <w:r w:rsidRPr="00B72CEC">
        <w:rPr>
          <w:rFonts w:eastAsia="Times New Roman" w:cstheme="minorHAnsi"/>
          <w:b/>
          <w:noProof/>
        </w:rPr>
        <w:t xml:space="preserve"> časť 3 Pomôcky</w:t>
      </w:r>
    </w:p>
    <w:p w14:paraId="1AD3CC4D" w14:textId="77777777" w:rsidR="000669B9" w:rsidRPr="00B72CEC" w:rsidRDefault="000669B9" w:rsidP="000669B9">
      <w:pPr>
        <w:spacing w:after="0" w:line="240" w:lineRule="auto"/>
        <w:rPr>
          <w:rFonts w:eastAsia="Times New Roman" w:cstheme="minorHAnsi"/>
          <w:b/>
        </w:rPr>
      </w:pPr>
    </w:p>
    <w:p w14:paraId="4A51643D" w14:textId="77777777" w:rsidR="000669B9" w:rsidRPr="00B72CEC" w:rsidRDefault="000669B9" w:rsidP="000669B9">
      <w:pPr>
        <w:pStyle w:val="Nadpis2"/>
        <w:keepNext w:val="0"/>
        <w:tabs>
          <w:tab w:val="left" w:pos="708"/>
        </w:tabs>
        <w:spacing w:before="0" w:after="120" w:line="240" w:lineRule="auto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B72CEC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 xml:space="preserve">Predmetom zákazky je dodanie tovarov – Nákup ochranných pracovných prostriedkov pre potreby Národnej diaľničnej spoločnosti, </w:t>
      </w:r>
      <w:proofErr w:type="spellStart"/>
      <w:r w:rsidRPr="00B72CEC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>a.s</w:t>
      </w:r>
      <w:proofErr w:type="spellEnd"/>
      <w:r w:rsidRPr="00B72CEC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>.</w:t>
      </w:r>
      <w:r w:rsidR="00B80DC8" w:rsidRPr="00B72CEC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>,</w:t>
      </w:r>
      <w:r w:rsidRPr="00B72CEC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 xml:space="preserve"> časť 3 Pomôcky, v nasledovnom predpokladanom rozsahu:</w:t>
      </w:r>
      <w:r w:rsidRPr="00B72CEC"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6"/>
        <w:gridCol w:w="1919"/>
        <w:gridCol w:w="4924"/>
        <w:gridCol w:w="1573"/>
      </w:tblGrid>
      <w:tr w:rsidR="00B72CEC" w:rsidRPr="00B72CEC" w14:paraId="210BDB00" w14:textId="77777777" w:rsidTr="00E90201">
        <w:trPr>
          <w:trHeight w:val="915"/>
        </w:trPr>
        <w:tc>
          <w:tcPr>
            <w:tcW w:w="356" w:type="pct"/>
            <w:vAlign w:val="center"/>
          </w:tcPr>
          <w:p w14:paraId="2F7F4FD4" w14:textId="77777777" w:rsidR="006D0713" w:rsidRPr="00B72CEC" w:rsidRDefault="006D0713" w:rsidP="00E90201">
            <w:pPr>
              <w:spacing w:after="0"/>
              <w:rPr>
                <w:rFonts w:cstheme="minorHAnsi"/>
                <w:b/>
                <w:bCs/>
                <w:lang w:eastAsia="sk-SK"/>
              </w:rPr>
            </w:pPr>
            <w:proofErr w:type="spellStart"/>
            <w:r w:rsidRPr="00B72CEC">
              <w:rPr>
                <w:rFonts w:cstheme="minorHAnsi"/>
                <w:b/>
                <w:bCs/>
                <w:lang w:eastAsia="sk-SK"/>
              </w:rPr>
              <w:t>P.č</w:t>
            </w:r>
            <w:proofErr w:type="spellEnd"/>
            <w:r w:rsidRPr="00B72CEC">
              <w:rPr>
                <w:rFonts w:cstheme="minorHAnsi"/>
                <w:b/>
                <w:bCs/>
                <w:lang w:eastAsia="sk-SK"/>
              </w:rPr>
              <w:t>.</w:t>
            </w:r>
          </w:p>
        </w:tc>
        <w:tc>
          <w:tcPr>
            <w:tcW w:w="1059" w:type="pct"/>
            <w:shd w:val="clear" w:color="auto" w:fill="auto"/>
            <w:noWrap/>
            <w:vAlign w:val="center"/>
            <w:hideMark/>
          </w:tcPr>
          <w:p w14:paraId="42263F6C" w14:textId="77777777" w:rsidR="006D0713" w:rsidRPr="00B72CEC" w:rsidRDefault="006D0713" w:rsidP="00E90201">
            <w:pPr>
              <w:spacing w:after="0"/>
              <w:rPr>
                <w:rFonts w:cstheme="minorHAnsi"/>
                <w:b/>
                <w:bCs/>
                <w:lang w:eastAsia="sk-SK"/>
              </w:rPr>
            </w:pPr>
            <w:r w:rsidRPr="00B72CEC">
              <w:rPr>
                <w:rFonts w:cstheme="minorHAnsi"/>
                <w:b/>
                <w:bCs/>
                <w:lang w:eastAsia="sk-SK"/>
              </w:rPr>
              <w:t xml:space="preserve">Tovarová položka </w:t>
            </w:r>
          </w:p>
        </w:tc>
        <w:tc>
          <w:tcPr>
            <w:tcW w:w="2717" w:type="pct"/>
            <w:vAlign w:val="center"/>
          </w:tcPr>
          <w:p w14:paraId="505BF00B" w14:textId="77777777" w:rsidR="006D0713" w:rsidRPr="00B72CEC" w:rsidRDefault="006D0713" w:rsidP="00E90201">
            <w:pPr>
              <w:spacing w:after="0"/>
              <w:rPr>
                <w:rFonts w:cstheme="minorHAnsi"/>
                <w:b/>
                <w:bCs/>
                <w:lang w:eastAsia="sk-SK"/>
              </w:rPr>
            </w:pPr>
            <w:r w:rsidRPr="00B72CEC">
              <w:rPr>
                <w:rFonts w:cstheme="minorHAnsi"/>
                <w:b/>
                <w:bCs/>
                <w:lang w:eastAsia="sk-SK"/>
              </w:rPr>
              <w:t>Technická špecifikácia</w:t>
            </w:r>
            <w:r w:rsidRPr="00B72CEC">
              <w:rPr>
                <w:rFonts w:cstheme="minorHAnsi"/>
                <w:b/>
                <w:bCs/>
                <w:lang w:eastAsia="sk-SK"/>
              </w:rPr>
              <w:br/>
              <w:t>V technickej špecifikácii sú uvedené nedatované technické normy-platí vždy aktuálne znenie.</w:t>
            </w:r>
          </w:p>
        </w:tc>
        <w:tc>
          <w:tcPr>
            <w:tcW w:w="868" w:type="pct"/>
            <w:shd w:val="clear" w:color="auto" w:fill="auto"/>
            <w:vAlign w:val="center"/>
            <w:hideMark/>
          </w:tcPr>
          <w:p w14:paraId="7214BFB8" w14:textId="77777777" w:rsidR="006D0713" w:rsidRPr="00B72CEC" w:rsidRDefault="006D0713" w:rsidP="00E90201">
            <w:pPr>
              <w:spacing w:after="0"/>
              <w:rPr>
                <w:rFonts w:cstheme="minorHAnsi"/>
                <w:b/>
                <w:bCs/>
                <w:lang w:eastAsia="sk-SK"/>
              </w:rPr>
            </w:pPr>
            <w:r w:rsidRPr="00B72CEC">
              <w:rPr>
                <w:rFonts w:cstheme="minorHAnsi"/>
                <w:b/>
                <w:bCs/>
                <w:lang w:eastAsia="sk-SK"/>
              </w:rPr>
              <w:t>Predpokladané množstvo na 48 mesiacov (ks/pár)</w:t>
            </w:r>
          </w:p>
        </w:tc>
      </w:tr>
      <w:tr w:rsidR="00B72CEC" w:rsidRPr="00B72CEC" w14:paraId="7B54E3A0" w14:textId="77777777" w:rsidTr="00E90201">
        <w:trPr>
          <w:trHeight w:val="1780"/>
        </w:trPr>
        <w:tc>
          <w:tcPr>
            <w:tcW w:w="356" w:type="pct"/>
            <w:vAlign w:val="center"/>
          </w:tcPr>
          <w:p w14:paraId="5EDD4ADE" w14:textId="77777777" w:rsidR="006D0713" w:rsidRPr="00B72CEC" w:rsidRDefault="006D0713" w:rsidP="00E90201">
            <w:pPr>
              <w:spacing w:after="0"/>
              <w:jc w:val="center"/>
              <w:rPr>
                <w:rFonts w:cstheme="minorHAnsi"/>
                <w:lang w:eastAsia="sk-SK"/>
              </w:rPr>
            </w:pPr>
            <w:r w:rsidRPr="00B72CEC">
              <w:rPr>
                <w:rFonts w:cstheme="minorHAnsi"/>
                <w:lang w:eastAsia="sk-SK"/>
              </w:rPr>
              <w:t>1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14:paraId="6A8E0581" w14:textId="77777777" w:rsidR="006D0713" w:rsidRPr="00B72CEC" w:rsidRDefault="006D0713" w:rsidP="00E90201">
            <w:pPr>
              <w:spacing w:after="0"/>
              <w:rPr>
                <w:rFonts w:cstheme="minorHAnsi"/>
                <w:lang w:eastAsia="sk-SK"/>
              </w:rPr>
            </w:pPr>
            <w:r w:rsidRPr="00B72CEC">
              <w:rPr>
                <w:rFonts w:cstheme="minorHAnsi"/>
              </w:rPr>
              <w:t>Celotelový bezpečnostný postroj</w:t>
            </w:r>
          </w:p>
        </w:tc>
        <w:tc>
          <w:tcPr>
            <w:tcW w:w="2717" w:type="pct"/>
            <w:vAlign w:val="bottom"/>
          </w:tcPr>
          <w:p w14:paraId="6576246A" w14:textId="77777777" w:rsidR="006D0713" w:rsidRPr="00B72CEC" w:rsidRDefault="006D0713" w:rsidP="00E90201">
            <w:pPr>
              <w:spacing w:after="0"/>
              <w:rPr>
                <w:rFonts w:cstheme="minorHAnsi"/>
                <w:lang w:eastAsia="sk-SK"/>
              </w:rPr>
            </w:pPr>
            <w:r w:rsidRPr="00B72CEC">
              <w:rPr>
                <w:rFonts w:cstheme="minorHAnsi"/>
              </w:rPr>
              <w:t>Celotelový bezpečnostný postroj, veľkosť: nastaviteľná, so zadným a predným kotviacim prvkom, nastaviteľnými ramennými a stehennými popruhmi a predĺženým popruhom k zadnému záchytnému prvku, popruhy – polyamid alebo polyester, kovové automatické spony; STN EN 361, STN EN 358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005FEEB2" w14:textId="77777777" w:rsidR="006D0713" w:rsidRPr="00B72CEC" w:rsidRDefault="006D0713" w:rsidP="00E90201">
            <w:pPr>
              <w:spacing w:after="0"/>
              <w:jc w:val="center"/>
              <w:rPr>
                <w:rFonts w:cstheme="minorHAnsi"/>
                <w:lang w:eastAsia="sk-SK"/>
              </w:rPr>
            </w:pPr>
            <w:r w:rsidRPr="00B72CEC">
              <w:rPr>
                <w:rFonts w:cstheme="minorHAnsi"/>
                <w:lang w:eastAsia="sk-SK"/>
              </w:rPr>
              <w:t>470 ks</w:t>
            </w:r>
          </w:p>
        </w:tc>
      </w:tr>
      <w:tr w:rsidR="00B72CEC" w:rsidRPr="00B72CEC" w14:paraId="6D364EB8" w14:textId="77777777" w:rsidTr="00E90201">
        <w:trPr>
          <w:trHeight w:val="315"/>
        </w:trPr>
        <w:tc>
          <w:tcPr>
            <w:tcW w:w="356" w:type="pct"/>
            <w:vAlign w:val="center"/>
          </w:tcPr>
          <w:p w14:paraId="02AD5D7A" w14:textId="77777777" w:rsidR="006D0713" w:rsidRPr="00B72CEC" w:rsidRDefault="006D0713" w:rsidP="00E90201">
            <w:pPr>
              <w:spacing w:after="0"/>
              <w:jc w:val="center"/>
              <w:rPr>
                <w:rFonts w:cstheme="minorHAnsi"/>
                <w:lang w:eastAsia="sk-SK"/>
              </w:rPr>
            </w:pPr>
            <w:r w:rsidRPr="00794891">
              <w:rPr>
                <w:rFonts w:cstheme="minorHAnsi"/>
                <w:color w:val="FF0000"/>
                <w:lang w:eastAsia="sk-SK"/>
              </w:rPr>
              <w:t>2</w:t>
            </w:r>
          </w:p>
        </w:tc>
        <w:tc>
          <w:tcPr>
            <w:tcW w:w="1059" w:type="pct"/>
            <w:shd w:val="clear" w:color="auto" w:fill="auto"/>
            <w:vAlign w:val="center"/>
          </w:tcPr>
          <w:p w14:paraId="4FE7C5D8" w14:textId="77777777" w:rsidR="006D0713" w:rsidRPr="00B72CEC" w:rsidRDefault="006D0713" w:rsidP="00E90201">
            <w:pPr>
              <w:spacing w:after="0"/>
              <w:rPr>
                <w:rFonts w:cstheme="minorHAnsi"/>
                <w:lang w:eastAsia="sk-SK"/>
              </w:rPr>
            </w:pPr>
            <w:r w:rsidRPr="00B72CEC">
              <w:rPr>
                <w:rFonts w:cstheme="minorHAnsi"/>
              </w:rPr>
              <w:t>Spojovacie bezpečnostné lano bez tlmiča pádovej energie</w:t>
            </w:r>
          </w:p>
        </w:tc>
        <w:tc>
          <w:tcPr>
            <w:tcW w:w="2717" w:type="pct"/>
            <w:vAlign w:val="bottom"/>
          </w:tcPr>
          <w:p w14:paraId="099DD5FA" w14:textId="77777777" w:rsidR="006D0713" w:rsidRPr="00B72CEC" w:rsidRDefault="006D0713" w:rsidP="00E90201">
            <w:pPr>
              <w:spacing w:after="0"/>
              <w:rPr>
                <w:rFonts w:cstheme="minorHAnsi"/>
                <w:lang w:eastAsia="sk-SK"/>
              </w:rPr>
            </w:pPr>
            <w:r w:rsidRPr="00B72CEC">
              <w:rPr>
                <w:rFonts w:cstheme="minorHAnsi"/>
              </w:rPr>
              <w:t xml:space="preserve">Dvojramenné pletené lano tvaru „Y“ priemeru 10 až 11 mm, 2x hliníková karabína s automatickou poistkou a roztvoriteľnosťou min. 88 mm, 1x oceľová oválna karabína so </w:t>
            </w:r>
            <w:proofErr w:type="spellStart"/>
            <w:r w:rsidRPr="00B72CEC">
              <w:rPr>
                <w:rFonts w:cstheme="minorHAnsi"/>
              </w:rPr>
              <w:t>skrutkovacou</w:t>
            </w:r>
            <w:proofErr w:type="spellEnd"/>
            <w:r w:rsidRPr="00B72CEC">
              <w:rPr>
                <w:rFonts w:cstheme="minorHAnsi"/>
              </w:rPr>
              <w:t xml:space="preserve"> poistkou a roztvoriteľnosťou 18 až 20 mm, dĺžka celého prostriedku vrátane karabín 1,25 m; STN EN 354, </w:t>
            </w:r>
            <w:r w:rsidRPr="000947AC">
              <w:rPr>
                <w:rFonts w:cstheme="minorHAnsi"/>
                <w:strike/>
                <w:color w:val="FF0000"/>
              </w:rPr>
              <w:t>STN</w:t>
            </w:r>
            <w:r w:rsidRPr="00B72CEC">
              <w:rPr>
                <w:rFonts w:cstheme="minorHAnsi"/>
              </w:rPr>
              <w:t xml:space="preserve"> </w:t>
            </w:r>
            <w:r w:rsidRPr="000947AC">
              <w:rPr>
                <w:rFonts w:cstheme="minorHAnsi"/>
                <w:strike/>
                <w:color w:val="FF0000"/>
              </w:rPr>
              <w:t>EN 358</w:t>
            </w:r>
            <w:r w:rsidRPr="00B72CEC">
              <w:rPr>
                <w:rFonts w:cstheme="minorHAnsi"/>
              </w:rPr>
              <w:t>, STN EN 362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07268E86" w14:textId="77777777" w:rsidR="006D0713" w:rsidRPr="00B72CEC" w:rsidRDefault="006D0713" w:rsidP="00E90201">
            <w:pPr>
              <w:spacing w:after="0"/>
              <w:jc w:val="center"/>
              <w:rPr>
                <w:rFonts w:cstheme="minorHAnsi"/>
                <w:lang w:eastAsia="sk-SK"/>
              </w:rPr>
            </w:pPr>
            <w:r w:rsidRPr="00B72CEC">
              <w:rPr>
                <w:rFonts w:cstheme="minorHAnsi"/>
                <w:lang w:eastAsia="sk-SK"/>
              </w:rPr>
              <w:t>437 ks</w:t>
            </w:r>
          </w:p>
        </w:tc>
      </w:tr>
      <w:tr w:rsidR="00B72CEC" w:rsidRPr="00B72CEC" w14:paraId="4ABCA94F" w14:textId="77777777" w:rsidTr="00E90201">
        <w:trPr>
          <w:trHeight w:val="315"/>
        </w:trPr>
        <w:tc>
          <w:tcPr>
            <w:tcW w:w="356" w:type="pct"/>
            <w:vAlign w:val="center"/>
          </w:tcPr>
          <w:p w14:paraId="5776D0D8" w14:textId="77777777" w:rsidR="006D0713" w:rsidRPr="00B72CEC" w:rsidRDefault="006D0713" w:rsidP="00E90201">
            <w:pPr>
              <w:spacing w:after="0"/>
              <w:jc w:val="center"/>
              <w:rPr>
                <w:rFonts w:cstheme="minorHAnsi"/>
                <w:lang w:eastAsia="sk-SK"/>
              </w:rPr>
            </w:pPr>
            <w:r w:rsidRPr="00794891">
              <w:rPr>
                <w:rFonts w:cstheme="minorHAnsi"/>
                <w:color w:val="FF0000"/>
                <w:lang w:eastAsia="sk-SK"/>
              </w:rPr>
              <w:t>3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14:paraId="0436CCCF" w14:textId="77777777" w:rsidR="006D0713" w:rsidRPr="00B72CEC" w:rsidRDefault="006D0713" w:rsidP="00E90201">
            <w:pPr>
              <w:spacing w:after="0"/>
              <w:rPr>
                <w:rFonts w:cstheme="minorHAnsi"/>
                <w:lang w:eastAsia="sk-SK"/>
              </w:rPr>
            </w:pPr>
            <w:r w:rsidRPr="00B72CEC">
              <w:rPr>
                <w:rFonts w:cstheme="minorHAnsi"/>
              </w:rPr>
              <w:t>Spojovacie bezpečnostné lano s tlmičom pádovej energie</w:t>
            </w:r>
          </w:p>
        </w:tc>
        <w:tc>
          <w:tcPr>
            <w:tcW w:w="2717" w:type="pct"/>
            <w:vAlign w:val="center"/>
          </w:tcPr>
          <w:p w14:paraId="455BC89D" w14:textId="2BAD9CA8" w:rsidR="006D0713" w:rsidRPr="00B72CEC" w:rsidRDefault="006D0713" w:rsidP="00E90201">
            <w:pPr>
              <w:spacing w:after="0"/>
              <w:rPr>
                <w:rFonts w:cstheme="minorHAnsi"/>
                <w:lang w:eastAsia="sk-SK"/>
              </w:rPr>
            </w:pPr>
            <w:r w:rsidRPr="00B72CEC">
              <w:rPr>
                <w:rFonts w:cstheme="minorHAnsi"/>
              </w:rPr>
              <w:t>Dĺžka celého prostriedku vrátane karabín s antikoróznou ochranou  je 1,6 m, tlmič pre pohlcovanie energie, dve pletené laná v tvare „Y“ ukončené dvomi  karabínami s dvojitou poistkou a roztvoriteľnosťou 60 mm a 1x oceľová karabína s dvojitou poistkou a roztvoriteľnosťou 18 až 20 mm, pletené lano priemeru 10 až 11 mm; STN EN 355, STN EN 362</w:t>
            </w:r>
            <w:r w:rsidR="00A04B71" w:rsidRPr="00B72CEC">
              <w:rPr>
                <w:rFonts w:cstheme="minorHAnsi"/>
              </w:rPr>
              <w:t xml:space="preserve">, </w:t>
            </w:r>
            <w:r w:rsidR="00A04B71" w:rsidRPr="000947AC">
              <w:rPr>
                <w:rFonts w:cstheme="minorHAnsi"/>
                <w:strike/>
                <w:color w:val="FF0000"/>
              </w:rPr>
              <w:t>STN EN 355, STN EN 360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6D2BF757" w14:textId="77777777" w:rsidR="006D0713" w:rsidRPr="00B72CEC" w:rsidRDefault="006D0713" w:rsidP="00E90201">
            <w:pPr>
              <w:spacing w:after="0"/>
              <w:jc w:val="center"/>
              <w:rPr>
                <w:rFonts w:cstheme="minorHAnsi"/>
                <w:lang w:eastAsia="sk-SK"/>
              </w:rPr>
            </w:pPr>
            <w:r w:rsidRPr="00B72CEC">
              <w:rPr>
                <w:rFonts w:cstheme="minorHAnsi"/>
                <w:lang w:eastAsia="sk-SK"/>
              </w:rPr>
              <w:t>440 ks</w:t>
            </w:r>
          </w:p>
        </w:tc>
      </w:tr>
      <w:tr w:rsidR="00B72CEC" w:rsidRPr="00B72CEC" w14:paraId="37BE41FA" w14:textId="77777777" w:rsidTr="00E90201">
        <w:trPr>
          <w:trHeight w:val="315"/>
        </w:trPr>
        <w:tc>
          <w:tcPr>
            <w:tcW w:w="356" w:type="pct"/>
            <w:vAlign w:val="center"/>
          </w:tcPr>
          <w:p w14:paraId="42B81A55" w14:textId="77777777" w:rsidR="006D0713" w:rsidRPr="00B72CEC" w:rsidRDefault="006D0713" w:rsidP="00E90201">
            <w:pPr>
              <w:spacing w:after="0"/>
              <w:jc w:val="center"/>
              <w:rPr>
                <w:rFonts w:cstheme="minorHAnsi"/>
                <w:lang w:eastAsia="sk-SK"/>
              </w:rPr>
            </w:pPr>
            <w:r w:rsidRPr="00B72CEC">
              <w:rPr>
                <w:rFonts w:cstheme="minorHAnsi"/>
                <w:lang w:eastAsia="sk-SK"/>
              </w:rPr>
              <w:t>4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14:paraId="2BD71888" w14:textId="77777777" w:rsidR="006D0713" w:rsidRPr="00B72CEC" w:rsidRDefault="006D0713" w:rsidP="00E90201">
            <w:pPr>
              <w:spacing w:after="0"/>
              <w:rPr>
                <w:rFonts w:cstheme="minorHAnsi"/>
                <w:lang w:eastAsia="sk-SK"/>
              </w:rPr>
            </w:pPr>
            <w:r w:rsidRPr="00B72CEC">
              <w:rPr>
                <w:rFonts w:cstheme="minorHAnsi"/>
              </w:rPr>
              <w:t>Karabíny</w:t>
            </w:r>
          </w:p>
        </w:tc>
        <w:tc>
          <w:tcPr>
            <w:tcW w:w="2717" w:type="pct"/>
            <w:vAlign w:val="center"/>
          </w:tcPr>
          <w:p w14:paraId="75D4D13A" w14:textId="77777777" w:rsidR="006D0713" w:rsidRPr="00B72CEC" w:rsidRDefault="006D0713" w:rsidP="00E90201">
            <w:pPr>
              <w:spacing w:after="0"/>
              <w:rPr>
                <w:rFonts w:cstheme="minorHAnsi"/>
                <w:lang w:eastAsia="sk-SK"/>
              </w:rPr>
            </w:pPr>
            <w:r w:rsidRPr="00B72CEC">
              <w:rPr>
                <w:rFonts w:cstheme="minorHAnsi"/>
              </w:rPr>
              <w:t xml:space="preserve">Oceľová oválna karabína so </w:t>
            </w:r>
            <w:proofErr w:type="spellStart"/>
            <w:r w:rsidRPr="00B72CEC">
              <w:rPr>
                <w:rFonts w:cstheme="minorHAnsi"/>
              </w:rPr>
              <w:t>skrutkovacou</w:t>
            </w:r>
            <w:proofErr w:type="spellEnd"/>
            <w:r w:rsidRPr="00B72CEC">
              <w:rPr>
                <w:rFonts w:cstheme="minorHAnsi"/>
              </w:rPr>
              <w:t xml:space="preserve"> poistkou a pevnosťou 25 </w:t>
            </w:r>
            <w:proofErr w:type="spellStart"/>
            <w:r w:rsidRPr="00B72CEC">
              <w:rPr>
                <w:rFonts w:cstheme="minorHAnsi"/>
              </w:rPr>
              <w:t>kN</w:t>
            </w:r>
            <w:proofErr w:type="spellEnd"/>
            <w:r w:rsidRPr="00B72CEC">
              <w:rPr>
                <w:rFonts w:cstheme="minorHAnsi"/>
              </w:rPr>
              <w:t>, roztvoriteľnosť 17 až 23 mm; STN EN 362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006B8447" w14:textId="77777777" w:rsidR="006D0713" w:rsidRPr="00B72CEC" w:rsidRDefault="006D0713" w:rsidP="00E90201">
            <w:pPr>
              <w:spacing w:after="0"/>
              <w:jc w:val="center"/>
              <w:rPr>
                <w:rFonts w:cstheme="minorHAnsi"/>
                <w:lang w:eastAsia="sk-SK"/>
              </w:rPr>
            </w:pPr>
            <w:r w:rsidRPr="00B72CEC">
              <w:rPr>
                <w:rFonts w:cstheme="minorHAnsi"/>
                <w:lang w:eastAsia="sk-SK"/>
              </w:rPr>
              <w:t>630 ks</w:t>
            </w:r>
          </w:p>
        </w:tc>
      </w:tr>
      <w:tr w:rsidR="00B72CEC" w:rsidRPr="00B72CEC" w14:paraId="4CC7D682" w14:textId="77777777" w:rsidTr="00E90201">
        <w:trPr>
          <w:trHeight w:val="315"/>
        </w:trPr>
        <w:tc>
          <w:tcPr>
            <w:tcW w:w="356" w:type="pct"/>
            <w:vAlign w:val="center"/>
          </w:tcPr>
          <w:p w14:paraId="18F5F7C7" w14:textId="77777777" w:rsidR="006D0713" w:rsidRPr="00B72CEC" w:rsidRDefault="006D0713" w:rsidP="00E90201">
            <w:pPr>
              <w:spacing w:after="0"/>
              <w:jc w:val="center"/>
              <w:rPr>
                <w:rFonts w:cstheme="minorHAnsi"/>
                <w:lang w:eastAsia="sk-SK"/>
              </w:rPr>
            </w:pPr>
            <w:r w:rsidRPr="00B72CEC">
              <w:rPr>
                <w:rFonts w:cstheme="minorHAnsi"/>
                <w:lang w:eastAsia="sk-SK"/>
              </w:rPr>
              <w:t>5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14:paraId="2F2F5813" w14:textId="77777777" w:rsidR="006D0713" w:rsidRPr="00B72CEC" w:rsidRDefault="006D0713" w:rsidP="00E90201">
            <w:pPr>
              <w:spacing w:after="0"/>
              <w:rPr>
                <w:rFonts w:cstheme="minorHAnsi"/>
                <w:lang w:eastAsia="cs-CZ"/>
              </w:rPr>
            </w:pPr>
            <w:proofErr w:type="spellStart"/>
            <w:r w:rsidRPr="00B72CEC">
              <w:rPr>
                <w:rFonts w:cstheme="minorHAnsi"/>
              </w:rPr>
              <w:t>Čelovka</w:t>
            </w:r>
            <w:proofErr w:type="spellEnd"/>
            <w:r w:rsidRPr="00B72CEC">
              <w:rPr>
                <w:rFonts w:cstheme="minorHAnsi"/>
              </w:rPr>
              <w:t xml:space="preserve"> s LED diódami</w:t>
            </w:r>
          </w:p>
        </w:tc>
        <w:tc>
          <w:tcPr>
            <w:tcW w:w="2717" w:type="pct"/>
            <w:vAlign w:val="center"/>
          </w:tcPr>
          <w:p w14:paraId="46528F05" w14:textId="77777777" w:rsidR="006D0713" w:rsidRPr="00B72CEC" w:rsidRDefault="006D0713" w:rsidP="00E90201">
            <w:pPr>
              <w:spacing w:after="0"/>
              <w:rPr>
                <w:rFonts w:cstheme="minorHAnsi"/>
                <w:lang w:eastAsia="sk-SK"/>
              </w:rPr>
            </w:pPr>
            <w:proofErr w:type="spellStart"/>
            <w:r w:rsidRPr="00B72CEC">
              <w:rPr>
                <w:rFonts w:cstheme="minorHAnsi"/>
              </w:rPr>
              <w:t>Čelovka</w:t>
            </w:r>
            <w:proofErr w:type="spellEnd"/>
            <w:r w:rsidRPr="00B72CEC">
              <w:rPr>
                <w:rFonts w:cstheme="minorHAnsi"/>
              </w:rPr>
              <w:t xml:space="preserve"> s LED diódami, veľkosť: UNI, svietivosť min. 100 </w:t>
            </w:r>
            <w:proofErr w:type="spellStart"/>
            <w:r w:rsidRPr="00B72CEC">
              <w:rPr>
                <w:rFonts w:cstheme="minorHAnsi"/>
              </w:rPr>
              <w:t>lumenov</w:t>
            </w:r>
            <w:proofErr w:type="spellEnd"/>
            <w:r w:rsidRPr="00B72CEC">
              <w:rPr>
                <w:rFonts w:cstheme="minorHAnsi"/>
              </w:rPr>
              <w:t xml:space="preserve">, aktívny čas svietenia: min. 8 hodín, dobíjanie zo siete, tri možnosti osvetlenia, nízke, vysoké a blikanie, výstražné svetlo na zadnej časti 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68457C8B" w14:textId="77777777" w:rsidR="006D0713" w:rsidRPr="00B72CEC" w:rsidRDefault="006D0713" w:rsidP="00E90201">
            <w:pPr>
              <w:spacing w:after="0"/>
              <w:jc w:val="center"/>
              <w:rPr>
                <w:rFonts w:cstheme="minorHAnsi"/>
                <w:lang w:eastAsia="sk-SK"/>
              </w:rPr>
            </w:pPr>
            <w:r w:rsidRPr="00B72CEC">
              <w:rPr>
                <w:rFonts w:cstheme="minorHAnsi"/>
                <w:lang w:eastAsia="sk-SK"/>
              </w:rPr>
              <w:t>1434 ks</w:t>
            </w:r>
          </w:p>
        </w:tc>
      </w:tr>
      <w:tr w:rsidR="00B72CEC" w:rsidRPr="00B72CEC" w14:paraId="71C0E371" w14:textId="77777777" w:rsidTr="00E90201">
        <w:trPr>
          <w:trHeight w:val="315"/>
        </w:trPr>
        <w:tc>
          <w:tcPr>
            <w:tcW w:w="356" w:type="pct"/>
            <w:vAlign w:val="center"/>
          </w:tcPr>
          <w:p w14:paraId="297D164A" w14:textId="77777777" w:rsidR="006D0713" w:rsidRPr="00B72CEC" w:rsidRDefault="006D0713" w:rsidP="00E90201">
            <w:pPr>
              <w:spacing w:after="0"/>
              <w:jc w:val="center"/>
              <w:rPr>
                <w:rFonts w:cstheme="minorHAnsi"/>
                <w:lang w:eastAsia="sk-SK"/>
              </w:rPr>
            </w:pPr>
            <w:r w:rsidRPr="00B72CEC">
              <w:rPr>
                <w:rFonts w:cstheme="minorHAnsi"/>
                <w:lang w:eastAsia="sk-SK"/>
              </w:rPr>
              <w:t>6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14:paraId="3ECCDF49" w14:textId="77777777" w:rsidR="006D0713" w:rsidRPr="00B72CEC" w:rsidRDefault="006D0713" w:rsidP="00E90201">
            <w:pPr>
              <w:spacing w:after="0"/>
              <w:rPr>
                <w:rFonts w:cstheme="minorHAnsi"/>
              </w:rPr>
            </w:pPr>
            <w:r w:rsidRPr="00B72CEC">
              <w:rPr>
                <w:rFonts w:cstheme="minorHAnsi"/>
              </w:rPr>
              <w:t>Pracovný batoh výstražnej farby</w:t>
            </w:r>
          </w:p>
        </w:tc>
        <w:tc>
          <w:tcPr>
            <w:tcW w:w="2717" w:type="pct"/>
            <w:vAlign w:val="center"/>
          </w:tcPr>
          <w:p w14:paraId="549EDB85" w14:textId="77777777" w:rsidR="006D0713" w:rsidRPr="00B72CEC" w:rsidRDefault="006D0713" w:rsidP="00E90201">
            <w:pPr>
              <w:spacing w:after="0"/>
              <w:rPr>
                <w:rFonts w:cstheme="minorHAnsi"/>
                <w:lang w:eastAsia="sk-SK"/>
              </w:rPr>
            </w:pPr>
            <w:r w:rsidRPr="00B72CEC">
              <w:rPr>
                <w:rFonts w:cstheme="minorHAnsi"/>
              </w:rPr>
              <w:t xml:space="preserve">Pracovný batoh výstražnej fluorescenčnej oranžovočervenej farby, objem minimálne 24 litrov, </w:t>
            </w:r>
            <w:proofErr w:type="spellStart"/>
            <w:r w:rsidRPr="00B72CEC">
              <w:rPr>
                <w:rFonts w:cstheme="minorHAnsi"/>
              </w:rPr>
              <w:t>polstrované</w:t>
            </w:r>
            <w:proofErr w:type="spellEnd"/>
            <w:r w:rsidRPr="00B72CEC">
              <w:rPr>
                <w:rFonts w:cstheme="minorHAnsi"/>
              </w:rPr>
              <w:t xml:space="preserve"> popruhy a </w:t>
            </w:r>
            <w:proofErr w:type="spellStart"/>
            <w:r w:rsidRPr="00B72CEC">
              <w:rPr>
                <w:rFonts w:cstheme="minorHAnsi"/>
              </w:rPr>
              <w:t>polstrovaný</w:t>
            </w:r>
            <w:proofErr w:type="spellEnd"/>
            <w:r w:rsidRPr="00B72CEC">
              <w:rPr>
                <w:rFonts w:cstheme="minorHAnsi"/>
              </w:rPr>
              <w:t xml:space="preserve"> chrbtový panel na komfortné nosenie, min. 2 </w:t>
            </w:r>
            <w:proofErr w:type="spellStart"/>
            <w:r w:rsidRPr="00B72CEC">
              <w:rPr>
                <w:rFonts w:cstheme="minorHAnsi"/>
              </w:rPr>
              <w:t>retroreflexné</w:t>
            </w:r>
            <w:proofErr w:type="spellEnd"/>
            <w:r w:rsidRPr="00B72CEC">
              <w:rPr>
                <w:rFonts w:cstheme="minorHAnsi"/>
              </w:rPr>
              <w:t xml:space="preserve"> pásy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6D585BA6" w14:textId="77777777" w:rsidR="006D0713" w:rsidRPr="00B72CEC" w:rsidRDefault="006D0713" w:rsidP="00E90201">
            <w:pPr>
              <w:spacing w:after="0"/>
              <w:jc w:val="center"/>
              <w:rPr>
                <w:rFonts w:cstheme="minorHAnsi"/>
                <w:lang w:eastAsia="sk-SK"/>
              </w:rPr>
            </w:pPr>
            <w:r w:rsidRPr="00B72CEC">
              <w:rPr>
                <w:rFonts w:cstheme="minorHAnsi"/>
              </w:rPr>
              <w:t>1502 ks</w:t>
            </w:r>
          </w:p>
        </w:tc>
      </w:tr>
      <w:tr w:rsidR="00B72CEC" w:rsidRPr="00B72CEC" w14:paraId="317CD31A" w14:textId="77777777" w:rsidTr="00E90201">
        <w:trPr>
          <w:trHeight w:val="1084"/>
        </w:trPr>
        <w:tc>
          <w:tcPr>
            <w:tcW w:w="356" w:type="pct"/>
            <w:vAlign w:val="center"/>
          </w:tcPr>
          <w:p w14:paraId="0FE254DF" w14:textId="77777777" w:rsidR="006D0713" w:rsidRPr="00B72CEC" w:rsidRDefault="006D0713" w:rsidP="00E90201">
            <w:pPr>
              <w:spacing w:after="0"/>
              <w:jc w:val="center"/>
              <w:rPr>
                <w:rFonts w:cstheme="minorHAnsi"/>
                <w:lang w:eastAsia="sk-SK"/>
              </w:rPr>
            </w:pPr>
            <w:r w:rsidRPr="00794891">
              <w:rPr>
                <w:rFonts w:cstheme="minorHAnsi"/>
                <w:color w:val="FF0000"/>
                <w:lang w:eastAsia="sk-SK"/>
              </w:rPr>
              <w:lastRenderedPageBreak/>
              <w:t>7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14:paraId="78DEBB5C" w14:textId="77777777" w:rsidR="006D0713" w:rsidRPr="00B72CEC" w:rsidRDefault="006D0713" w:rsidP="00E90201">
            <w:pPr>
              <w:spacing w:after="0"/>
              <w:rPr>
                <w:rFonts w:cstheme="minorHAnsi"/>
                <w:lang w:eastAsia="sk-SK"/>
              </w:rPr>
            </w:pPr>
            <w:r w:rsidRPr="00B72CEC">
              <w:rPr>
                <w:rFonts w:cstheme="minorHAnsi"/>
              </w:rPr>
              <w:t>Bezpečnostný pás s lanom</w:t>
            </w:r>
          </w:p>
        </w:tc>
        <w:tc>
          <w:tcPr>
            <w:tcW w:w="2717" w:type="pct"/>
            <w:vAlign w:val="center"/>
          </w:tcPr>
          <w:p w14:paraId="13C6BC26" w14:textId="77777777" w:rsidR="006D0713" w:rsidRPr="00B72CEC" w:rsidRDefault="006D0713" w:rsidP="00E90201">
            <w:pPr>
              <w:spacing w:after="0"/>
              <w:rPr>
                <w:rFonts w:cstheme="minorHAnsi"/>
                <w:lang w:eastAsia="sk-SK"/>
              </w:rPr>
            </w:pPr>
            <w:r w:rsidRPr="00B72CEC">
              <w:rPr>
                <w:rFonts w:cstheme="minorHAnsi"/>
              </w:rPr>
              <w:t xml:space="preserve">Pracovný polohovací polyamidový alebo polyesterový pás určený pre práce vo výškach na udržiavanie pracovnej pozície s bedrovou výstuhou, veľkosť: UNI, s polohovacími očkami a kovovými prepínacími sponami pre zopnutie a reguláciu dĺžky opasku, pútka pre pripojenie brašne na náradie; súčasťou pásu je aj univerzálne bezpečnostné lano dĺžky od 130 do 150cm s karabínou s automatickým uzáverom a maximálnym otvorením v rozpätí 17 až 23mm; </w:t>
            </w:r>
            <w:r w:rsidRPr="000947AC">
              <w:rPr>
                <w:rFonts w:cstheme="minorHAnsi"/>
                <w:strike/>
                <w:color w:val="FF0000"/>
              </w:rPr>
              <w:t>STN EN 354,</w:t>
            </w:r>
            <w:r w:rsidRPr="000947AC">
              <w:rPr>
                <w:rFonts w:cstheme="minorHAnsi"/>
                <w:color w:val="FF0000"/>
              </w:rPr>
              <w:t xml:space="preserve"> </w:t>
            </w:r>
            <w:r w:rsidRPr="00B72CEC">
              <w:rPr>
                <w:rFonts w:cstheme="minorHAnsi"/>
              </w:rPr>
              <w:t>STN EN 358, STN EN 362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4A2CBDDE" w14:textId="77777777" w:rsidR="006D0713" w:rsidRPr="00B72CEC" w:rsidRDefault="006D0713" w:rsidP="00E90201">
            <w:pPr>
              <w:spacing w:after="0"/>
              <w:jc w:val="center"/>
              <w:rPr>
                <w:rFonts w:cstheme="minorHAnsi"/>
                <w:lang w:eastAsia="sk-SK"/>
              </w:rPr>
            </w:pPr>
            <w:r w:rsidRPr="00B72CEC">
              <w:rPr>
                <w:rFonts w:cstheme="minorHAnsi"/>
                <w:lang w:eastAsia="sk-SK"/>
              </w:rPr>
              <w:t>252 ks</w:t>
            </w:r>
          </w:p>
        </w:tc>
      </w:tr>
      <w:tr w:rsidR="00B72CEC" w:rsidRPr="00B72CEC" w14:paraId="7A40F239" w14:textId="77777777" w:rsidTr="00E90201">
        <w:trPr>
          <w:trHeight w:val="315"/>
        </w:trPr>
        <w:tc>
          <w:tcPr>
            <w:tcW w:w="356" w:type="pct"/>
            <w:vAlign w:val="center"/>
          </w:tcPr>
          <w:p w14:paraId="1CBB640A" w14:textId="77777777" w:rsidR="006D0713" w:rsidRPr="00B72CEC" w:rsidRDefault="006D0713" w:rsidP="00E90201">
            <w:pPr>
              <w:spacing w:after="0"/>
              <w:jc w:val="center"/>
              <w:rPr>
                <w:rFonts w:cstheme="minorHAnsi"/>
                <w:lang w:eastAsia="sk-SK"/>
              </w:rPr>
            </w:pPr>
            <w:r w:rsidRPr="00B72CEC">
              <w:rPr>
                <w:rFonts w:cstheme="minorHAnsi"/>
                <w:lang w:eastAsia="sk-SK"/>
              </w:rPr>
              <w:t>8</w:t>
            </w:r>
          </w:p>
        </w:tc>
        <w:tc>
          <w:tcPr>
            <w:tcW w:w="1059" w:type="pct"/>
            <w:shd w:val="clear" w:color="auto" w:fill="auto"/>
            <w:vAlign w:val="center"/>
          </w:tcPr>
          <w:p w14:paraId="5BF99412" w14:textId="77777777" w:rsidR="006D0713" w:rsidRPr="00B72CEC" w:rsidRDefault="006D0713" w:rsidP="00E90201">
            <w:pPr>
              <w:spacing w:after="0"/>
              <w:rPr>
                <w:rFonts w:cstheme="minorHAnsi"/>
                <w:lang w:eastAsia="sk-SK"/>
              </w:rPr>
            </w:pPr>
            <w:r w:rsidRPr="00B72CEC">
              <w:rPr>
                <w:rFonts w:cstheme="minorHAnsi"/>
              </w:rPr>
              <w:t>Osobné banské svietidlo</w:t>
            </w:r>
          </w:p>
        </w:tc>
        <w:tc>
          <w:tcPr>
            <w:tcW w:w="2717" w:type="pct"/>
            <w:vAlign w:val="center"/>
          </w:tcPr>
          <w:p w14:paraId="10B25879" w14:textId="77777777" w:rsidR="006D0713" w:rsidRPr="00B72CEC" w:rsidRDefault="006D0713" w:rsidP="00E90201">
            <w:pPr>
              <w:spacing w:after="0"/>
              <w:rPr>
                <w:rFonts w:cstheme="minorHAnsi"/>
                <w:lang w:eastAsia="sk-SK"/>
              </w:rPr>
            </w:pPr>
            <w:r w:rsidRPr="00B72CEC">
              <w:rPr>
                <w:rFonts w:cstheme="minorHAnsi"/>
              </w:rPr>
              <w:t>Osobné banské bezpečnostné svietidlo; možnosť uchytenia na banskú prilbu (číslo položky: 35) alebo popruh na prilbu; nabíjateľné z elektrickej siete, doba svietenia minimálne 10 hodín; intenzita osvetlenia min. 4 000 lux; odolnosť voči nárazom, vode a prachu; krytie IP68; vhodné do priestoru s nebezpečenstvom výbuchu ATEX (skupina I, kategória M1, Ma); STN EN 60079-35-2</w:t>
            </w:r>
          </w:p>
        </w:tc>
        <w:tc>
          <w:tcPr>
            <w:tcW w:w="868" w:type="pct"/>
            <w:shd w:val="clear" w:color="auto" w:fill="auto"/>
            <w:noWrap/>
            <w:vAlign w:val="center"/>
          </w:tcPr>
          <w:p w14:paraId="24F8DCF2" w14:textId="77777777" w:rsidR="006D0713" w:rsidRPr="00B72CEC" w:rsidRDefault="006D0713" w:rsidP="00E90201">
            <w:pPr>
              <w:spacing w:after="0"/>
              <w:jc w:val="center"/>
              <w:rPr>
                <w:rFonts w:cstheme="minorHAnsi"/>
                <w:lang w:eastAsia="sk-SK"/>
              </w:rPr>
            </w:pPr>
            <w:r w:rsidRPr="00B72CEC">
              <w:rPr>
                <w:rFonts w:cstheme="minorHAnsi"/>
                <w:lang w:eastAsia="sk-SK"/>
              </w:rPr>
              <w:t>13 ks</w:t>
            </w:r>
          </w:p>
        </w:tc>
      </w:tr>
      <w:tr w:rsidR="00B72CEC" w:rsidRPr="00B72CEC" w14:paraId="237BA80F" w14:textId="77777777" w:rsidTr="00E90201">
        <w:trPr>
          <w:trHeight w:val="315"/>
        </w:trPr>
        <w:tc>
          <w:tcPr>
            <w:tcW w:w="356" w:type="pct"/>
            <w:vAlign w:val="center"/>
          </w:tcPr>
          <w:p w14:paraId="28996B65" w14:textId="77777777" w:rsidR="006D0713" w:rsidRPr="00B72CEC" w:rsidRDefault="006D0713" w:rsidP="00E90201">
            <w:pPr>
              <w:spacing w:after="0"/>
              <w:jc w:val="center"/>
              <w:rPr>
                <w:rFonts w:cstheme="minorHAnsi"/>
                <w:lang w:eastAsia="sk-SK"/>
              </w:rPr>
            </w:pPr>
            <w:r w:rsidRPr="00B72CEC">
              <w:rPr>
                <w:rFonts w:cstheme="minorHAnsi"/>
                <w:lang w:eastAsia="sk-SK"/>
              </w:rPr>
              <w:t>9</w:t>
            </w:r>
          </w:p>
        </w:tc>
        <w:tc>
          <w:tcPr>
            <w:tcW w:w="1059" w:type="pct"/>
            <w:shd w:val="clear" w:color="auto" w:fill="auto"/>
            <w:vAlign w:val="center"/>
          </w:tcPr>
          <w:p w14:paraId="20B9D0BE" w14:textId="77777777" w:rsidR="006D0713" w:rsidRPr="00B72CEC" w:rsidRDefault="006D0713" w:rsidP="00E90201">
            <w:pPr>
              <w:spacing w:after="0"/>
              <w:rPr>
                <w:rFonts w:cstheme="minorHAnsi"/>
                <w:lang w:eastAsia="sk-SK"/>
              </w:rPr>
            </w:pPr>
            <w:r w:rsidRPr="00B72CEC">
              <w:rPr>
                <w:rFonts w:cstheme="minorHAnsi"/>
              </w:rPr>
              <w:t>Ochranný štít proti mechanickým vplyvom a kvapalinám</w:t>
            </w:r>
          </w:p>
        </w:tc>
        <w:tc>
          <w:tcPr>
            <w:tcW w:w="2717" w:type="pct"/>
            <w:vAlign w:val="bottom"/>
          </w:tcPr>
          <w:p w14:paraId="1389D4B4" w14:textId="0E8C6BC2" w:rsidR="006D0713" w:rsidRPr="00B72CEC" w:rsidRDefault="006D0713" w:rsidP="00E90201">
            <w:pPr>
              <w:spacing w:after="0"/>
              <w:rPr>
                <w:rFonts w:cstheme="minorHAnsi"/>
                <w:lang w:eastAsia="sk-SK"/>
              </w:rPr>
            </w:pPr>
            <w:r w:rsidRPr="00B72CEC">
              <w:rPr>
                <w:rFonts w:cstheme="minorHAnsi"/>
              </w:rPr>
              <w:t xml:space="preserve">Číry PC </w:t>
            </w:r>
            <w:proofErr w:type="spellStart"/>
            <w:r w:rsidRPr="00B72CEC">
              <w:rPr>
                <w:rFonts w:cstheme="minorHAnsi"/>
              </w:rPr>
              <w:t>celotvárový</w:t>
            </w:r>
            <w:proofErr w:type="spellEnd"/>
            <w:r w:rsidRPr="00B72CEC">
              <w:rPr>
                <w:rFonts w:cstheme="minorHAnsi"/>
              </w:rPr>
              <w:t xml:space="preserve"> štít s </w:t>
            </w:r>
            <w:proofErr w:type="spellStart"/>
            <w:r w:rsidRPr="00B72CEC">
              <w:rPr>
                <w:rFonts w:cstheme="minorHAnsi"/>
              </w:rPr>
              <w:t>náhlavným</w:t>
            </w:r>
            <w:proofErr w:type="spellEnd"/>
            <w:r w:rsidRPr="00B72CEC">
              <w:rPr>
                <w:rFonts w:cstheme="minorHAnsi"/>
              </w:rPr>
              <w:t xml:space="preserve"> držiakom a </w:t>
            </w:r>
            <w:proofErr w:type="spellStart"/>
            <w:r w:rsidRPr="00B72CEC">
              <w:rPr>
                <w:rFonts w:cstheme="minorHAnsi"/>
              </w:rPr>
              <w:t>polykarbonátovým</w:t>
            </w:r>
            <w:proofErr w:type="spellEnd"/>
            <w:r w:rsidRPr="00B72CEC">
              <w:rPr>
                <w:rFonts w:cstheme="minorHAnsi"/>
              </w:rPr>
              <w:t xml:space="preserve"> </w:t>
            </w:r>
            <w:proofErr w:type="spellStart"/>
            <w:r w:rsidRPr="00B72CEC">
              <w:rPr>
                <w:rFonts w:cstheme="minorHAnsi"/>
              </w:rPr>
              <w:t>zorníkom</w:t>
            </w:r>
            <w:proofErr w:type="spellEnd"/>
            <w:r w:rsidRPr="00B72CEC">
              <w:rPr>
                <w:rFonts w:cstheme="minorHAnsi"/>
              </w:rPr>
              <w:t xml:space="preserve"> triedy tvrdosti B a optickej triedy 1; STN EN 166</w:t>
            </w:r>
            <w:r w:rsidR="00F17639" w:rsidRPr="00B72CEC">
              <w:rPr>
                <w:rFonts w:cstheme="minorHAnsi"/>
              </w:rPr>
              <w:t xml:space="preserve"> resp.</w:t>
            </w:r>
            <w:r w:rsidR="00D958DB" w:rsidRPr="00B72CEC">
              <w:rPr>
                <w:rFonts w:cstheme="minorHAnsi"/>
              </w:rPr>
              <w:t xml:space="preserve"> </w:t>
            </w:r>
            <w:r w:rsidR="00F17639" w:rsidRPr="00B72CEC">
              <w:rPr>
                <w:rFonts w:eastAsia="Calibri" w:cstheme="minorHAnsi"/>
                <w:sz w:val="20"/>
                <w:szCs w:val="20"/>
              </w:rPr>
              <w:t>EN 16321</w:t>
            </w:r>
          </w:p>
        </w:tc>
        <w:tc>
          <w:tcPr>
            <w:tcW w:w="868" w:type="pct"/>
            <w:shd w:val="clear" w:color="auto" w:fill="auto"/>
            <w:noWrap/>
            <w:vAlign w:val="center"/>
          </w:tcPr>
          <w:p w14:paraId="29B1C267" w14:textId="77777777" w:rsidR="006D0713" w:rsidRPr="00B72CEC" w:rsidRDefault="006D0713" w:rsidP="00E90201">
            <w:pPr>
              <w:spacing w:after="0"/>
              <w:jc w:val="center"/>
              <w:rPr>
                <w:rFonts w:cstheme="minorHAnsi"/>
                <w:lang w:eastAsia="sk-SK"/>
              </w:rPr>
            </w:pPr>
            <w:r w:rsidRPr="00B72CEC">
              <w:rPr>
                <w:rFonts w:cstheme="minorHAnsi"/>
                <w:lang w:eastAsia="sk-SK"/>
              </w:rPr>
              <w:t>632 ks</w:t>
            </w:r>
          </w:p>
        </w:tc>
      </w:tr>
      <w:tr w:rsidR="00B72CEC" w:rsidRPr="00B72CEC" w14:paraId="6A2F5211" w14:textId="77777777" w:rsidTr="00E90201">
        <w:trPr>
          <w:trHeight w:val="315"/>
        </w:trPr>
        <w:tc>
          <w:tcPr>
            <w:tcW w:w="356" w:type="pct"/>
            <w:vAlign w:val="center"/>
          </w:tcPr>
          <w:p w14:paraId="59EB1B98" w14:textId="77777777" w:rsidR="006D0713" w:rsidRPr="00B72CEC" w:rsidRDefault="006D0713" w:rsidP="00E90201">
            <w:pPr>
              <w:spacing w:after="0"/>
              <w:jc w:val="center"/>
              <w:rPr>
                <w:rFonts w:cstheme="minorHAnsi"/>
                <w:lang w:eastAsia="sk-SK"/>
              </w:rPr>
            </w:pPr>
            <w:r w:rsidRPr="00B72CEC">
              <w:rPr>
                <w:rFonts w:cstheme="minorHAnsi"/>
                <w:lang w:eastAsia="sk-SK"/>
              </w:rPr>
              <w:t>10</w:t>
            </w:r>
          </w:p>
        </w:tc>
        <w:tc>
          <w:tcPr>
            <w:tcW w:w="1059" w:type="pct"/>
            <w:shd w:val="clear" w:color="auto" w:fill="auto"/>
            <w:vAlign w:val="center"/>
          </w:tcPr>
          <w:p w14:paraId="2B8E6F63" w14:textId="77777777" w:rsidR="006D0713" w:rsidRPr="00B72CEC" w:rsidRDefault="006D0713" w:rsidP="00E90201">
            <w:pPr>
              <w:pStyle w:val="Bezriadkovania"/>
              <w:rPr>
                <w:rFonts w:asciiTheme="minorHAnsi" w:hAnsiTheme="minorHAnsi" w:cstheme="minorHAnsi"/>
              </w:rPr>
            </w:pPr>
            <w:r w:rsidRPr="00B72CEC">
              <w:rPr>
                <w:rFonts w:asciiTheme="minorHAnsi" w:hAnsiTheme="minorHAnsi" w:cstheme="minorHAnsi"/>
              </w:rPr>
              <w:t>Ochranné okuliare proti mechanickým vplyvom a kvapalinám</w:t>
            </w:r>
          </w:p>
        </w:tc>
        <w:tc>
          <w:tcPr>
            <w:tcW w:w="2717" w:type="pct"/>
            <w:vAlign w:val="bottom"/>
          </w:tcPr>
          <w:p w14:paraId="1253E24A" w14:textId="77777777" w:rsidR="006D0713" w:rsidRPr="00B72CEC" w:rsidRDefault="006D0713" w:rsidP="00E90201">
            <w:pPr>
              <w:spacing w:after="0"/>
              <w:rPr>
                <w:rFonts w:cstheme="minorHAnsi"/>
              </w:rPr>
            </w:pPr>
            <w:r w:rsidRPr="00B72CEC">
              <w:rPr>
                <w:rFonts w:cstheme="minorHAnsi"/>
              </w:rPr>
              <w:t xml:space="preserve">Anatomicky tvarované okuliare s </w:t>
            </w:r>
            <w:proofErr w:type="spellStart"/>
            <w:r w:rsidRPr="00B72CEC">
              <w:rPr>
                <w:rFonts w:cstheme="minorHAnsi"/>
              </w:rPr>
              <w:t>panoramatickm</w:t>
            </w:r>
            <w:proofErr w:type="spellEnd"/>
            <w:r w:rsidRPr="00B72CEC">
              <w:rPr>
                <w:rFonts w:cstheme="minorHAnsi"/>
              </w:rPr>
              <w:t xml:space="preserve"> </w:t>
            </w:r>
            <w:proofErr w:type="spellStart"/>
            <w:r w:rsidRPr="00B72CEC">
              <w:rPr>
                <w:rFonts w:cstheme="minorHAnsi"/>
              </w:rPr>
              <w:t>zorníkom</w:t>
            </w:r>
            <w:proofErr w:type="spellEnd"/>
            <w:r w:rsidRPr="00B72CEC">
              <w:rPr>
                <w:rFonts w:cstheme="minorHAnsi"/>
              </w:rPr>
              <w:t xml:space="preserve"> a mäkkou plastovou lícnicou, </w:t>
            </w:r>
            <w:proofErr w:type="spellStart"/>
            <w:r w:rsidRPr="00B72CEC">
              <w:rPr>
                <w:rFonts w:cstheme="minorHAnsi"/>
              </w:rPr>
              <w:t>polykarbonátovým</w:t>
            </w:r>
            <w:proofErr w:type="spellEnd"/>
            <w:r w:rsidRPr="00B72CEC">
              <w:rPr>
                <w:rFonts w:cstheme="minorHAnsi"/>
              </w:rPr>
              <w:t xml:space="preserve"> čírym </w:t>
            </w:r>
            <w:proofErr w:type="spellStart"/>
            <w:r w:rsidRPr="00B72CEC">
              <w:rPr>
                <w:rFonts w:cstheme="minorHAnsi"/>
              </w:rPr>
              <w:t>zorníkom</w:t>
            </w:r>
            <w:proofErr w:type="spellEnd"/>
            <w:r w:rsidRPr="00B72CEC">
              <w:rPr>
                <w:rFonts w:cstheme="minorHAnsi"/>
              </w:rPr>
              <w:t xml:space="preserve"> triedy 1BT, s krytým vetraním, ochrana pred striekajúcimi kvapalinami a možnosťou nasadenie na dioptrické okuliare, uchytenie na gumičku, uzavreté okuliare; STN EN 166</w:t>
            </w:r>
            <w:r w:rsidR="00F17639" w:rsidRPr="00B72CEC">
              <w:rPr>
                <w:rFonts w:cstheme="minorHAnsi"/>
              </w:rPr>
              <w:t xml:space="preserve"> resp. </w:t>
            </w:r>
            <w:r w:rsidR="00F17639" w:rsidRPr="00B72CEC">
              <w:rPr>
                <w:rFonts w:eastAsia="Calibri" w:cstheme="minorHAnsi"/>
                <w:sz w:val="20"/>
                <w:szCs w:val="20"/>
              </w:rPr>
              <w:t>EN 16321</w:t>
            </w:r>
          </w:p>
        </w:tc>
        <w:tc>
          <w:tcPr>
            <w:tcW w:w="868" w:type="pct"/>
            <w:shd w:val="clear" w:color="auto" w:fill="auto"/>
            <w:noWrap/>
            <w:vAlign w:val="center"/>
          </w:tcPr>
          <w:p w14:paraId="371CE2A3" w14:textId="77777777" w:rsidR="006D0713" w:rsidRPr="00B72CEC" w:rsidRDefault="006D0713" w:rsidP="00E90201">
            <w:pPr>
              <w:spacing w:after="0"/>
              <w:jc w:val="center"/>
              <w:rPr>
                <w:rFonts w:cstheme="minorHAnsi"/>
                <w:lang w:eastAsia="sk-SK"/>
              </w:rPr>
            </w:pPr>
            <w:r w:rsidRPr="00B72CEC">
              <w:rPr>
                <w:rFonts w:cstheme="minorHAnsi"/>
                <w:lang w:eastAsia="sk-SK"/>
              </w:rPr>
              <w:t>1685 ks</w:t>
            </w:r>
          </w:p>
        </w:tc>
      </w:tr>
      <w:tr w:rsidR="00B72CEC" w:rsidRPr="00B72CEC" w14:paraId="6C1ED1C0" w14:textId="77777777" w:rsidTr="00E90201">
        <w:trPr>
          <w:trHeight w:val="315"/>
        </w:trPr>
        <w:tc>
          <w:tcPr>
            <w:tcW w:w="356" w:type="pct"/>
            <w:vAlign w:val="center"/>
          </w:tcPr>
          <w:p w14:paraId="346C41A0" w14:textId="77777777" w:rsidR="006D0713" w:rsidRPr="00B72CEC" w:rsidRDefault="006D0713" w:rsidP="00E90201">
            <w:pPr>
              <w:spacing w:after="0"/>
              <w:jc w:val="center"/>
              <w:rPr>
                <w:rFonts w:cstheme="minorHAnsi"/>
                <w:lang w:eastAsia="sk-SK"/>
              </w:rPr>
            </w:pPr>
            <w:r w:rsidRPr="00B72CEC">
              <w:rPr>
                <w:rFonts w:cstheme="minorHAnsi"/>
                <w:lang w:eastAsia="sk-SK"/>
              </w:rPr>
              <w:t>11</w:t>
            </w:r>
          </w:p>
        </w:tc>
        <w:tc>
          <w:tcPr>
            <w:tcW w:w="1059" w:type="pct"/>
            <w:shd w:val="clear" w:color="auto" w:fill="auto"/>
            <w:vAlign w:val="center"/>
          </w:tcPr>
          <w:p w14:paraId="381E5CBC" w14:textId="77777777" w:rsidR="006D0713" w:rsidRPr="00B72CEC" w:rsidRDefault="006D0713" w:rsidP="00E90201">
            <w:pPr>
              <w:spacing w:after="0"/>
              <w:rPr>
                <w:rFonts w:cstheme="minorHAnsi"/>
              </w:rPr>
            </w:pPr>
            <w:r w:rsidRPr="00B72CEC">
              <w:rPr>
                <w:rFonts w:cstheme="minorHAnsi"/>
              </w:rPr>
              <w:t>Ochranný štít sieťkový</w:t>
            </w:r>
          </w:p>
        </w:tc>
        <w:tc>
          <w:tcPr>
            <w:tcW w:w="2717" w:type="pct"/>
            <w:vAlign w:val="center"/>
          </w:tcPr>
          <w:p w14:paraId="7FD86851" w14:textId="77777777" w:rsidR="006D0713" w:rsidRPr="00B72CEC" w:rsidRDefault="006D0713" w:rsidP="00E90201">
            <w:pPr>
              <w:spacing w:after="0"/>
              <w:rPr>
                <w:rFonts w:cstheme="minorHAnsi"/>
                <w:lang w:eastAsia="sk-SK"/>
              </w:rPr>
            </w:pPr>
            <w:r w:rsidRPr="00B72CEC">
              <w:rPr>
                <w:rFonts w:cstheme="minorHAnsi"/>
              </w:rPr>
              <w:t xml:space="preserve">Drôtený </w:t>
            </w:r>
            <w:proofErr w:type="spellStart"/>
            <w:r w:rsidRPr="00B72CEC">
              <w:rPr>
                <w:rFonts w:cstheme="minorHAnsi"/>
              </w:rPr>
              <w:t>celotvárový</w:t>
            </w:r>
            <w:proofErr w:type="spellEnd"/>
            <w:r w:rsidRPr="00B72CEC">
              <w:rPr>
                <w:rFonts w:cstheme="minorHAnsi"/>
              </w:rPr>
              <w:t xml:space="preserve"> štít s </w:t>
            </w:r>
            <w:proofErr w:type="spellStart"/>
            <w:r w:rsidRPr="00B72CEC">
              <w:rPr>
                <w:rFonts w:cstheme="minorHAnsi"/>
              </w:rPr>
              <w:t>náhlavným</w:t>
            </w:r>
            <w:proofErr w:type="spellEnd"/>
            <w:r w:rsidRPr="00B72CEC">
              <w:rPr>
                <w:rFonts w:cstheme="minorHAnsi"/>
              </w:rPr>
              <w:t xml:space="preserve"> držiakom; ergonomicky nositeľný v kombinácii s chráničmi sluchu; STN EN ISO 16321-3</w:t>
            </w:r>
          </w:p>
        </w:tc>
        <w:tc>
          <w:tcPr>
            <w:tcW w:w="868" w:type="pct"/>
            <w:shd w:val="clear" w:color="auto" w:fill="auto"/>
            <w:noWrap/>
            <w:vAlign w:val="center"/>
          </w:tcPr>
          <w:p w14:paraId="2C26EB54" w14:textId="77777777" w:rsidR="006D0713" w:rsidRPr="00B72CEC" w:rsidRDefault="006D0713" w:rsidP="00E90201">
            <w:pPr>
              <w:spacing w:after="0"/>
              <w:jc w:val="center"/>
              <w:rPr>
                <w:rFonts w:cstheme="minorHAnsi"/>
                <w:lang w:eastAsia="sk-SK"/>
              </w:rPr>
            </w:pPr>
            <w:r w:rsidRPr="00B72CEC">
              <w:rPr>
                <w:rFonts w:cstheme="minorHAnsi"/>
                <w:lang w:eastAsia="sk-SK"/>
              </w:rPr>
              <w:t>1112 ks</w:t>
            </w:r>
          </w:p>
        </w:tc>
      </w:tr>
      <w:tr w:rsidR="00B72CEC" w:rsidRPr="00B72CEC" w14:paraId="22AA278E" w14:textId="77777777" w:rsidTr="00E90201">
        <w:trPr>
          <w:trHeight w:val="315"/>
        </w:trPr>
        <w:tc>
          <w:tcPr>
            <w:tcW w:w="356" w:type="pct"/>
            <w:vAlign w:val="center"/>
          </w:tcPr>
          <w:p w14:paraId="7561A397" w14:textId="77777777" w:rsidR="006D0713" w:rsidRPr="00B72CEC" w:rsidRDefault="006D0713" w:rsidP="00E90201">
            <w:pPr>
              <w:spacing w:after="0"/>
              <w:jc w:val="center"/>
              <w:rPr>
                <w:rFonts w:cstheme="minorHAnsi"/>
                <w:lang w:eastAsia="sk-SK"/>
              </w:rPr>
            </w:pPr>
            <w:r w:rsidRPr="00B72CEC">
              <w:rPr>
                <w:rFonts w:cstheme="minorHAnsi"/>
                <w:lang w:eastAsia="sk-SK"/>
              </w:rPr>
              <w:t>12</w:t>
            </w:r>
          </w:p>
        </w:tc>
        <w:tc>
          <w:tcPr>
            <w:tcW w:w="1059" w:type="pct"/>
            <w:shd w:val="clear" w:color="auto" w:fill="auto"/>
            <w:vAlign w:val="center"/>
          </w:tcPr>
          <w:p w14:paraId="3DCDC6F9" w14:textId="77777777" w:rsidR="006D0713" w:rsidRPr="00B72CEC" w:rsidRDefault="006D0713" w:rsidP="00E90201">
            <w:pPr>
              <w:spacing w:after="0"/>
              <w:rPr>
                <w:rFonts w:cstheme="minorHAnsi"/>
              </w:rPr>
            </w:pPr>
            <w:r w:rsidRPr="00B72CEC">
              <w:rPr>
                <w:rFonts w:cstheme="minorHAnsi"/>
              </w:rPr>
              <w:t>Ochranné okuliare zváračské</w:t>
            </w:r>
          </w:p>
        </w:tc>
        <w:tc>
          <w:tcPr>
            <w:tcW w:w="2717" w:type="pct"/>
            <w:vAlign w:val="bottom"/>
          </w:tcPr>
          <w:p w14:paraId="1A5726AF" w14:textId="77777777" w:rsidR="006D0713" w:rsidRPr="00B72CEC" w:rsidRDefault="006D0713" w:rsidP="00E90201">
            <w:pPr>
              <w:spacing w:after="0"/>
              <w:rPr>
                <w:rFonts w:cstheme="minorHAnsi"/>
                <w:lang w:eastAsia="sk-SK"/>
              </w:rPr>
            </w:pPr>
            <w:r w:rsidRPr="00B72CEC">
              <w:rPr>
                <w:rFonts w:cstheme="minorHAnsi"/>
              </w:rPr>
              <w:t xml:space="preserve">Ochranné nepriamo vetrané okuliare s mäkkou plastovou lícnicou, pevným čírym </w:t>
            </w:r>
            <w:proofErr w:type="spellStart"/>
            <w:r w:rsidRPr="00B72CEC">
              <w:rPr>
                <w:rFonts w:cstheme="minorHAnsi"/>
              </w:rPr>
              <w:t>zorníkom</w:t>
            </w:r>
            <w:proofErr w:type="spellEnd"/>
            <w:r w:rsidRPr="00B72CEC">
              <w:rPr>
                <w:rFonts w:cstheme="minorHAnsi"/>
              </w:rPr>
              <w:t xml:space="preserve"> triedy F, odklápacím zváračským </w:t>
            </w:r>
            <w:proofErr w:type="spellStart"/>
            <w:r w:rsidRPr="00B72CEC">
              <w:rPr>
                <w:rFonts w:cstheme="minorHAnsi"/>
              </w:rPr>
              <w:t>zorníkom</w:t>
            </w:r>
            <w:proofErr w:type="spellEnd"/>
            <w:r w:rsidRPr="00B72CEC">
              <w:rPr>
                <w:rFonts w:cstheme="minorHAnsi"/>
              </w:rPr>
              <w:t>, možnosť nasadenia na dioptrické okuliare + kompatibilné zváračské dymové sklo DIN 10; STN EN 166,STN EN 169</w:t>
            </w:r>
            <w:r w:rsidR="00F17639" w:rsidRPr="00B72CEC">
              <w:rPr>
                <w:rFonts w:cstheme="minorHAnsi"/>
              </w:rPr>
              <w:t xml:space="preserve">, resp. </w:t>
            </w:r>
            <w:r w:rsidR="00F17639" w:rsidRPr="00B72CEC">
              <w:rPr>
                <w:rFonts w:eastAsia="Calibri" w:cstheme="minorHAnsi"/>
                <w:sz w:val="20"/>
                <w:szCs w:val="20"/>
              </w:rPr>
              <w:t>EN 16321</w:t>
            </w:r>
          </w:p>
        </w:tc>
        <w:tc>
          <w:tcPr>
            <w:tcW w:w="868" w:type="pct"/>
            <w:shd w:val="clear" w:color="auto" w:fill="auto"/>
            <w:noWrap/>
            <w:vAlign w:val="center"/>
          </w:tcPr>
          <w:p w14:paraId="1C73D474" w14:textId="77777777" w:rsidR="006D0713" w:rsidRPr="00B72CEC" w:rsidRDefault="006D0713" w:rsidP="00E90201">
            <w:pPr>
              <w:spacing w:after="0"/>
              <w:jc w:val="center"/>
              <w:rPr>
                <w:rFonts w:cstheme="minorHAnsi"/>
                <w:lang w:eastAsia="sk-SK"/>
              </w:rPr>
            </w:pPr>
            <w:r w:rsidRPr="00B72CEC">
              <w:rPr>
                <w:rFonts w:cstheme="minorHAnsi"/>
                <w:lang w:eastAsia="sk-SK"/>
              </w:rPr>
              <w:t>187 ks</w:t>
            </w:r>
          </w:p>
        </w:tc>
      </w:tr>
      <w:tr w:rsidR="00B72CEC" w:rsidRPr="00B72CEC" w14:paraId="6F9F9AA3" w14:textId="77777777" w:rsidTr="00E90201">
        <w:trPr>
          <w:trHeight w:val="315"/>
        </w:trPr>
        <w:tc>
          <w:tcPr>
            <w:tcW w:w="356" w:type="pct"/>
            <w:vAlign w:val="center"/>
          </w:tcPr>
          <w:p w14:paraId="74BC3C03" w14:textId="77777777" w:rsidR="006D0713" w:rsidRPr="00B72CEC" w:rsidRDefault="006D0713" w:rsidP="00E90201">
            <w:pPr>
              <w:spacing w:after="0"/>
              <w:jc w:val="center"/>
              <w:rPr>
                <w:rFonts w:cstheme="minorHAnsi"/>
                <w:lang w:eastAsia="sk-SK"/>
              </w:rPr>
            </w:pPr>
            <w:r w:rsidRPr="00B72CEC">
              <w:rPr>
                <w:rFonts w:cstheme="minorHAnsi"/>
                <w:lang w:eastAsia="sk-SK"/>
              </w:rPr>
              <w:t>13</w:t>
            </w:r>
          </w:p>
        </w:tc>
        <w:tc>
          <w:tcPr>
            <w:tcW w:w="1059" w:type="pct"/>
            <w:shd w:val="clear" w:color="auto" w:fill="auto"/>
            <w:vAlign w:val="center"/>
          </w:tcPr>
          <w:p w14:paraId="74573F97" w14:textId="77777777" w:rsidR="006D0713" w:rsidRPr="00B72CEC" w:rsidRDefault="006D0713" w:rsidP="00E90201">
            <w:pPr>
              <w:spacing w:after="0"/>
              <w:rPr>
                <w:rFonts w:cstheme="minorHAnsi"/>
              </w:rPr>
            </w:pPr>
            <w:r w:rsidRPr="00B72CEC">
              <w:rPr>
                <w:rFonts w:cstheme="minorHAnsi"/>
              </w:rPr>
              <w:t>Ochranná kukla (štít) zváračská</w:t>
            </w:r>
          </w:p>
        </w:tc>
        <w:tc>
          <w:tcPr>
            <w:tcW w:w="2717" w:type="pct"/>
            <w:vAlign w:val="center"/>
          </w:tcPr>
          <w:p w14:paraId="522F717A" w14:textId="77777777" w:rsidR="006D0713" w:rsidRPr="00B72CEC" w:rsidRDefault="006D0713" w:rsidP="00E90201">
            <w:pPr>
              <w:spacing w:after="0"/>
              <w:rPr>
                <w:rFonts w:cstheme="minorHAnsi"/>
                <w:lang w:eastAsia="sk-SK"/>
              </w:rPr>
            </w:pPr>
            <w:r w:rsidRPr="00B72CEC">
              <w:rPr>
                <w:rFonts w:cstheme="minorHAnsi"/>
              </w:rPr>
              <w:t xml:space="preserve">Zváračská </w:t>
            </w:r>
            <w:proofErr w:type="spellStart"/>
            <w:r w:rsidRPr="00B72CEC">
              <w:rPr>
                <w:rFonts w:cstheme="minorHAnsi"/>
              </w:rPr>
              <w:t>samostmievacia</w:t>
            </w:r>
            <w:proofErr w:type="spellEnd"/>
            <w:r w:rsidRPr="00B72CEC">
              <w:rPr>
                <w:rFonts w:cstheme="minorHAnsi"/>
              </w:rPr>
              <w:t xml:space="preserve"> kukla s nastaviteľnou tmavosťou automatického optického filtra od DIN 9-13, UV/IR ochrana: trvalá DIN 15, STN EN 379+A1,  STN EN 166; štít: ručný štít s možnosťou variabilného upevnenia rukoväte ,  </w:t>
            </w:r>
            <w:proofErr w:type="spellStart"/>
            <w:r w:rsidRPr="00B72CEC">
              <w:rPr>
                <w:rFonts w:cstheme="minorHAnsi"/>
              </w:rPr>
              <w:t>zorník</w:t>
            </w:r>
            <w:proofErr w:type="spellEnd"/>
            <w:r w:rsidRPr="00B72CEC">
              <w:rPr>
                <w:rFonts w:cstheme="minorHAnsi"/>
              </w:rPr>
              <w:t xml:space="preserve"> veľkosti min. 100 x 80 mm,   STN EN 379+A1</w:t>
            </w:r>
            <w:r w:rsidR="00F17639" w:rsidRPr="00B72CEC">
              <w:rPr>
                <w:rFonts w:cstheme="minorHAnsi"/>
              </w:rPr>
              <w:t xml:space="preserve"> resp. </w:t>
            </w:r>
            <w:r w:rsidR="00F17639" w:rsidRPr="00B72CEC">
              <w:rPr>
                <w:rFonts w:eastAsia="Calibri" w:cstheme="minorHAnsi"/>
                <w:sz w:val="20"/>
                <w:szCs w:val="20"/>
              </w:rPr>
              <w:t>EN 16321</w:t>
            </w:r>
          </w:p>
        </w:tc>
        <w:tc>
          <w:tcPr>
            <w:tcW w:w="868" w:type="pct"/>
            <w:shd w:val="clear" w:color="auto" w:fill="auto"/>
            <w:noWrap/>
            <w:vAlign w:val="center"/>
          </w:tcPr>
          <w:p w14:paraId="01212546" w14:textId="77777777" w:rsidR="006D0713" w:rsidRPr="00B72CEC" w:rsidRDefault="006D0713" w:rsidP="00E90201">
            <w:pPr>
              <w:spacing w:after="0"/>
              <w:jc w:val="center"/>
              <w:rPr>
                <w:rFonts w:cstheme="minorHAnsi"/>
                <w:lang w:eastAsia="sk-SK"/>
              </w:rPr>
            </w:pPr>
            <w:r w:rsidRPr="00B72CEC">
              <w:rPr>
                <w:rFonts w:cstheme="minorHAnsi"/>
                <w:lang w:eastAsia="sk-SK"/>
              </w:rPr>
              <w:t>176 ks</w:t>
            </w:r>
          </w:p>
        </w:tc>
      </w:tr>
      <w:tr w:rsidR="00B72CEC" w:rsidRPr="00B72CEC" w14:paraId="73306E4A" w14:textId="77777777" w:rsidTr="00E90201">
        <w:trPr>
          <w:trHeight w:val="315"/>
        </w:trPr>
        <w:tc>
          <w:tcPr>
            <w:tcW w:w="356" w:type="pct"/>
            <w:vAlign w:val="center"/>
          </w:tcPr>
          <w:p w14:paraId="58FC3F7F" w14:textId="77777777" w:rsidR="006D0713" w:rsidRPr="00B72CEC" w:rsidRDefault="006D0713" w:rsidP="00E90201">
            <w:pPr>
              <w:spacing w:after="0"/>
              <w:jc w:val="center"/>
              <w:rPr>
                <w:rFonts w:cstheme="minorHAnsi"/>
                <w:lang w:eastAsia="sk-SK"/>
              </w:rPr>
            </w:pPr>
            <w:r w:rsidRPr="00B72CEC">
              <w:rPr>
                <w:rFonts w:cstheme="minorHAnsi"/>
                <w:lang w:eastAsia="sk-SK"/>
              </w:rPr>
              <w:t>14</w:t>
            </w:r>
          </w:p>
        </w:tc>
        <w:tc>
          <w:tcPr>
            <w:tcW w:w="1059" w:type="pct"/>
            <w:shd w:val="clear" w:color="auto" w:fill="auto"/>
            <w:vAlign w:val="center"/>
          </w:tcPr>
          <w:p w14:paraId="601CE03F" w14:textId="77777777" w:rsidR="006D0713" w:rsidRPr="00B72CEC" w:rsidRDefault="006D0713" w:rsidP="00E90201">
            <w:pPr>
              <w:spacing w:after="0"/>
              <w:rPr>
                <w:rFonts w:cstheme="minorHAnsi"/>
              </w:rPr>
            </w:pPr>
            <w:r w:rsidRPr="00B72CEC">
              <w:rPr>
                <w:rFonts w:cstheme="minorHAnsi"/>
              </w:rPr>
              <w:t xml:space="preserve">Ochranné okuliare </w:t>
            </w:r>
          </w:p>
        </w:tc>
        <w:tc>
          <w:tcPr>
            <w:tcW w:w="2717" w:type="pct"/>
            <w:vAlign w:val="bottom"/>
          </w:tcPr>
          <w:p w14:paraId="4ED3CD6B" w14:textId="77777777" w:rsidR="006D0713" w:rsidRPr="00B72CEC" w:rsidRDefault="006D0713" w:rsidP="00E90201">
            <w:pPr>
              <w:spacing w:after="0"/>
              <w:rPr>
                <w:rFonts w:cstheme="minorHAnsi"/>
                <w:lang w:eastAsia="sk-SK"/>
              </w:rPr>
            </w:pPr>
            <w:r w:rsidRPr="00B72CEC">
              <w:rPr>
                <w:rFonts w:cstheme="minorHAnsi"/>
              </w:rPr>
              <w:t xml:space="preserve">Polarizačné proti oslneniu, UV 400, nezahmlievajúce sa okuliare, nedeformované videnie, úprava proti poškriabaniu, vhodné na šoférovanie; STN EN 166, </w:t>
            </w:r>
            <w:r w:rsidR="00F17639" w:rsidRPr="00B72CEC">
              <w:rPr>
                <w:rFonts w:cstheme="minorHAnsi"/>
              </w:rPr>
              <w:t xml:space="preserve">resp. </w:t>
            </w:r>
            <w:r w:rsidR="00F17639" w:rsidRPr="00B72CEC">
              <w:rPr>
                <w:rFonts w:eastAsia="Calibri" w:cstheme="minorHAnsi"/>
                <w:sz w:val="20"/>
                <w:szCs w:val="20"/>
              </w:rPr>
              <w:t xml:space="preserve">EN 16321, </w:t>
            </w:r>
            <w:r w:rsidRPr="00B72CEC">
              <w:rPr>
                <w:rFonts w:cstheme="minorHAnsi"/>
              </w:rPr>
              <w:t>STN EN 172</w:t>
            </w:r>
          </w:p>
        </w:tc>
        <w:tc>
          <w:tcPr>
            <w:tcW w:w="868" w:type="pct"/>
            <w:shd w:val="clear" w:color="auto" w:fill="auto"/>
            <w:noWrap/>
            <w:vAlign w:val="center"/>
          </w:tcPr>
          <w:p w14:paraId="2E7C575E" w14:textId="77777777" w:rsidR="006D0713" w:rsidRPr="00B72CEC" w:rsidRDefault="006D0713" w:rsidP="00E90201">
            <w:pPr>
              <w:spacing w:after="0"/>
              <w:jc w:val="center"/>
              <w:rPr>
                <w:rFonts w:cstheme="minorHAnsi"/>
                <w:lang w:eastAsia="sk-SK"/>
              </w:rPr>
            </w:pPr>
            <w:r w:rsidRPr="00B72CEC">
              <w:rPr>
                <w:rFonts w:cstheme="minorHAnsi"/>
                <w:lang w:eastAsia="sk-SK"/>
              </w:rPr>
              <w:t>2838 ks</w:t>
            </w:r>
          </w:p>
        </w:tc>
      </w:tr>
      <w:tr w:rsidR="00B72CEC" w:rsidRPr="00B72CEC" w14:paraId="0EA2A457" w14:textId="77777777" w:rsidTr="00E90201">
        <w:trPr>
          <w:trHeight w:val="315"/>
        </w:trPr>
        <w:tc>
          <w:tcPr>
            <w:tcW w:w="356" w:type="pct"/>
            <w:vAlign w:val="center"/>
          </w:tcPr>
          <w:p w14:paraId="2403EF1E" w14:textId="77777777" w:rsidR="006D0713" w:rsidRPr="00B72CEC" w:rsidRDefault="006D0713" w:rsidP="00E90201">
            <w:pPr>
              <w:spacing w:after="0"/>
              <w:jc w:val="center"/>
              <w:rPr>
                <w:rFonts w:cstheme="minorHAnsi"/>
                <w:lang w:eastAsia="sk-SK"/>
              </w:rPr>
            </w:pPr>
            <w:r w:rsidRPr="00B72CEC">
              <w:rPr>
                <w:rFonts w:cstheme="minorHAnsi"/>
                <w:lang w:eastAsia="sk-SK"/>
              </w:rPr>
              <w:lastRenderedPageBreak/>
              <w:t>15</w:t>
            </w:r>
          </w:p>
        </w:tc>
        <w:tc>
          <w:tcPr>
            <w:tcW w:w="1059" w:type="pct"/>
            <w:shd w:val="clear" w:color="auto" w:fill="auto"/>
            <w:vAlign w:val="center"/>
          </w:tcPr>
          <w:p w14:paraId="45F90A78" w14:textId="77777777" w:rsidR="006D0713" w:rsidRPr="00B72CEC" w:rsidRDefault="006D0713" w:rsidP="00E90201">
            <w:pPr>
              <w:spacing w:after="0"/>
              <w:rPr>
                <w:rFonts w:cstheme="minorHAnsi"/>
              </w:rPr>
            </w:pPr>
            <w:r w:rsidRPr="00B72CEC">
              <w:rPr>
                <w:rFonts w:cstheme="minorHAnsi"/>
              </w:rPr>
              <w:t>Polarizačný klip proti slnečnému žiareniu</w:t>
            </w:r>
          </w:p>
        </w:tc>
        <w:tc>
          <w:tcPr>
            <w:tcW w:w="2717" w:type="pct"/>
            <w:vAlign w:val="bottom"/>
          </w:tcPr>
          <w:p w14:paraId="7E137CC0" w14:textId="77777777" w:rsidR="006D0713" w:rsidRPr="00B72CEC" w:rsidRDefault="006D0713" w:rsidP="00E90201">
            <w:pPr>
              <w:pStyle w:val="Textkomentra"/>
              <w:rPr>
                <w:rFonts w:asciiTheme="minorHAnsi" w:hAnsiTheme="minorHAnsi" w:cstheme="minorHAnsi"/>
                <w:sz w:val="22"/>
                <w:szCs w:val="22"/>
              </w:rPr>
            </w:pPr>
            <w:r w:rsidRPr="00B72CEC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Polarizačný klip proti oslneniu s úchytom na dioptrické okuliare, Veľkosti: UNI, UV 400; vhodné na šoférovanie; </w:t>
            </w:r>
            <w:proofErr w:type="spellStart"/>
            <w:r w:rsidRPr="00B72CEC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polykarbonátové</w:t>
            </w:r>
            <w:proofErr w:type="spellEnd"/>
            <w:r w:rsidRPr="00B72CEC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, Farba </w:t>
            </w:r>
            <w:proofErr w:type="spellStart"/>
            <w:r w:rsidRPr="00B72CEC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zorníka</w:t>
            </w:r>
            <w:proofErr w:type="spellEnd"/>
            <w:r w:rsidRPr="00B72CEC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– sivá;</w:t>
            </w:r>
          </w:p>
        </w:tc>
        <w:tc>
          <w:tcPr>
            <w:tcW w:w="868" w:type="pct"/>
            <w:shd w:val="clear" w:color="auto" w:fill="auto"/>
            <w:noWrap/>
            <w:vAlign w:val="center"/>
          </w:tcPr>
          <w:p w14:paraId="4CA5C5D0" w14:textId="77777777" w:rsidR="006D0713" w:rsidRPr="00B72CEC" w:rsidRDefault="006D0713" w:rsidP="00E90201">
            <w:pPr>
              <w:spacing w:after="0"/>
              <w:jc w:val="center"/>
              <w:rPr>
                <w:rFonts w:cstheme="minorHAnsi"/>
                <w:lang w:eastAsia="sk-SK"/>
              </w:rPr>
            </w:pPr>
            <w:r w:rsidRPr="00B72CEC">
              <w:rPr>
                <w:rFonts w:cstheme="minorHAnsi"/>
                <w:lang w:eastAsia="sk-SK"/>
              </w:rPr>
              <w:t>481 ks</w:t>
            </w:r>
          </w:p>
        </w:tc>
      </w:tr>
      <w:tr w:rsidR="00B72CEC" w:rsidRPr="00B72CEC" w14:paraId="4BA372F5" w14:textId="77777777" w:rsidTr="00E90201">
        <w:trPr>
          <w:trHeight w:val="315"/>
        </w:trPr>
        <w:tc>
          <w:tcPr>
            <w:tcW w:w="356" w:type="pct"/>
            <w:vAlign w:val="center"/>
          </w:tcPr>
          <w:p w14:paraId="1087670A" w14:textId="77777777" w:rsidR="006D0713" w:rsidRPr="00B72CEC" w:rsidRDefault="006D0713" w:rsidP="00E90201">
            <w:pPr>
              <w:spacing w:after="0"/>
              <w:jc w:val="center"/>
              <w:rPr>
                <w:rFonts w:cstheme="minorHAnsi"/>
                <w:lang w:eastAsia="sk-SK"/>
              </w:rPr>
            </w:pPr>
            <w:r w:rsidRPr="00B72CEC">
              <w:rPr>
                <w:rFonts w:cstheme="minorHAnsi"/>
                <w:lang w:eastAsia="sk-SK"/>
              </w:rPr>
              <w:t>16</w:t>
            </w:r>
          </w:p>
        </w:tc>
        <w:tc>
          <w:tcPr>
            <w:tcW w:w="1059" w:type="pct"/>
            <w:shd w:val="clear" w:color="auto" w:fill="auto"/>
            <w:vAlign w:val="center"/>
          </w:tcPr>
          <w:p w14:paraId="35889E69" w14:textId="77777777" w:rsidR="006D0713" w:rsidRPr="00B72CEC" w:rsidRDefault="006D0713" w:rsidP="00E90201">
            <w:pPr>
              <w:spacing w:after="0"/>
              <w:rPr>
                <w:rFonts w:cstheme="minorHAnsi"/>
              </w:rPr>
            </w:pPr>
            <w:r w:rsidRPr="00B72CEC">
              <w:rPr>
                <w:rFonts w:cstheme="minorHAnsi"/>
              </w:rPr>
              <w:t>Ochranné okuliare (štít) proti chemickým látkam</w:t>
            </w:r>
          </w:p>
        </w:tc>
        <w:tc>
          <w:tcPr>
            <w:tcW w:w="2717" w:type="pct"/>
            <w:vAlign w:val="bottom"/>
          </w:tcPr>
          <w:p w14:paraId="5531E953" w14:textId="77777777" w:rsidR="006D0713" w:rsidRPr="00B72CEC" w:rsidRDefault="006D0713" w:rsidP="00E90201">
            <w:pPr>
              <w:spacing w:after="0"/>
              <w:rPr>
                <w:rFonts w:cstheme="minorHAnsi"/>
                <w:lang w:eastAsia="sk-SK"/>
              </w:rPr>
            </w:pPr>
            <w:r w:rsidRPr="00B72CEC">
              <w:rPr>
                <w:rFonts w:cstheme="minorHAnsi"/>
              </w:rPr>
              <w:t xml:space="preserve">Okuliare s nepriamou ventiláciou, odolné voči chemickým látkam, tekutinám a prachu, acetátový  panoramatický </w:t>
            </w:r>
            <w:proofErr w:type="spellStart"/>
            <w:r w:rsidRPr="00B72CEC">
              <w:rPr>
                <w:rFonts w:cstheme="minorHAnsi"/>
              </w:rPr>
              <w:t>zorník</w:t>
            </w:r>
            <w:proofErr w:type="spellEnd"/>
            <w:r w:rsidRPr="00B72CEC">
              <w:rPr>
                <w:rFonts w:cstheme="minorHAnsi"/>
              </w:rPr>
              <w:t xml:space="preserve"> čírej farby, upevnenie - na gumičku; STN EN 166</w:t>
            </w:r>
            <w:r w:rsidR="00F17639" w:rsidRPr="00B72CEC">
              <w:rPr>
                <w:rFonts w:cstheme="minorHAnsi"/>
              </w:rPr>
              <w:t xml:space="preserve"> resp. </w:t>
            </w:r>
            <w:r w:rsidR="00F17639" w:rsidRPr="00B72CEC">
              <w:rPr>
                <w:rFonts w:eastAsia="Calibri" w:cstheme="minorHAnsi"/>
                <w:sz w:val="20"/>
                <w:szCs w:val="20"/>
              </w:rPr>
              <w:t>EN 16321</w:t>
            </w:r>
          </w:p>
        </w:tc>
        <w:tc>
          <w:tcPr>
            <w:tcW w:w="868" w:type="pct"/>
            <w:shd w:val="clear" w:color="auto" w:fill="auto"/>
            <w:noWrap/>
            <w:vAlign w:val="center"/>
          </w:tcPr>
          <w:p w14:paraId="76D1046B" w14:textId="77777777" w:rsidR="006D0713" w:rsidRPr="00B72CEC" w:rsidRDefault="006D0713" w:rsidP="00E90201">
            <w:pPr>
              <w:spacing w:after="0"/>
              <w:jc w:val="center"/>
              <w:rPr>
                <w:rFonts w:cstheme="minorHAnsi"/>
                <w:lang w:eastAsia="sk-SK"/>
              </w:rPr>
            </w:pPr>
            <w:r w:rsidRPr="00B72CEC">
              <w:rPr>
                <w:rFonts w:cstheme="minorHAnsi"/>
                <w:lang w:eastAsia="sk-SK"/>
              </w:rPr>
              <w:t>523 ks</w:t>
            </w:r>
          </w:p>
        </w:tc>
      </w:tr>
      <w:tr w:rsidR="00B72CEC" w:rsidRPr="00B72CEC" w14:paraId="1B904B19" w14:textId="77777777" w:rsidTr="00E90201">
        <w:trPr>
          <w:trHeight w:val="315"/>
        </w:trPr>
        <w:tc>
          <w:tcPr>
            <w:tcW w:w="356" w:type="pct"/>
            <w:vAlign w:val="center"/>
          </w:tcPr>
          <w:p w14:paraId="587E0508" w14:textId="77777777" w:rsidR="006D0713" w:rsidRPr="00B72CEC" w:rsidRDefault="006D0713" w:rsidP="00E90201">
            <w:pPr>
              <w:spacing w:after="0"/>
              <w:jc w:val="center"/>
              <w:rPr>
                <w:rFonts w:cstheme="minorHAnsi"/>
                <w:lang w:eastAsia="sk-SK"/>
              </w:rPr>
            </w:pPr>
            <w:r w:rsidRPr="00B72CEC">
              <w:rPr>
                <w:rFonts w:cstheme="minorHAnsi"/>
                <w:lang w:eastAsia="sk-SK"/>
              </w:rPr>
              <w:t>17</w:t>
            </w:r>
          </w:p>
        </w:tc>
        <w:tc>
          <w:tcPr>
            <w:tcW w:w="1059" w:type="pct"/>
            <w:shd w:val="clear" w:color="auto" w:fill="auto"/>
            <w:vAlign w:val="center"/>
          </w:tcPr>
          <w:p w14:paraId="7593F08D" w14:textId="77777777" w:rsidR="006D0713" w:rsidRPr="00B72CEC" w:rsidRDefault="006D0713" w:rsidP="00E90201">
            <w:pPr>
              <w:spacing w:after="0"/>
              <w:rPr>
                <w:rFonts w:cstheme="minorHAnsi"/>
              </w:rPr>
            </w:pPr>
            <w:r w:rsidRPr="00B72CEC">
              <w:rPr>
                <w:rFonts w:cstheme="minorHAnsi"/>
              </w:rPr>
              <w:t>Zátkové chrániče sluchu</w:t>
            </w:r>
          </w:p>
        </w:tc>
        <w:tc>
          <w:tcPr>
            <w:tcW w:w="2717" w:type="pct"/>
            <w:vAlign w:val="center"/>
          </w:tcPr>
          <w:p w14:paraId="47803999" w14:textId="77777777" w:rsidR="006D0713" w:rsidRPr="00B72CEC" w:rsidRDefault="006D0713" w:rsidP="00E90201">
            <w:pPr>
              <w:spacing w:after="0"/>
              <w:rPr>
                <w:rFonts w:cstheme="minorHAnsi"/>
              </w:rPr>
            </w:pPr>
            <w:r w:rsidRPr="00B72CEC">
              <w:rPr>
                <w:rFonts w:cstheme="minorHAnsi"/>
              </w:rPr>
              <w:t xml:space="preserve">Tvarované umývateľné zátkové chrániče sluchu spojené s polyesterovou šnúrkou, univerzálna veľkosť,  ochranné </w:t>
            </w:r>
            <w:proofErr w:type="spellStart"/>
            <w:r w:rsidRPr="00B72CEC">
              <w:rPr>
                <w:rFonts w:cstheme="minorHAnsi"/>
              </w:rPr>
              <w:t>púzdro</w:t>
            </w:r>
            <w:proofErr w:type="spellEnd"/>
            <w:r w:rsidRPr="00B72CEC">
              <w:rPr>
                <w:rFonts w:cstheme="minorHAnsi"/>
              </w:rPr>
              <w:t xml:space="preserve"> s klipom, útlm hluku SNR min.30 dB, musí spĺňať požiadavky STN EN 352-2+A1</w:t>
            </w:r>
          </w:p>
        </w:tc>
        <w:tc>
          <w:tcPr>
            <w:tcW w:w="868" w:type="pct"/>
            <w:shd w:val="clear" w:color="auto" w:fill="auto"/>
            <w:noWrap/>
            <w:vAlign w:val="center"/>
          </w:tcPr>
          <w:p w14:paraId="1D2E7D79" w14:textId="77777777" w:rsidR="006D0713" w:rsidRPr="00B72CEC" w:rsidRDefault="006D0713" w:rsidP="00E90201">
            <w:pPr>
              <w:spacing w:after="0"/>
              <w:jc w:val="center"/>
              <w:rPr>
                <w:rFonts w:cstheme="minorHAnsi"/>
                <w:lang w:eastAsia="sk-SK"/>
              </w:rPr>
            </w:pPr>
            <w:r w:rsidRPr="00B72CEC">
              <w:rPr>
                <w:rFonts w:cstheme="minorHAnsi"/>
                <w:lang w:eastAsia="sk-SK"/>
              </w:rPr>
              <w:t>7267 pár</w:t>
            </w:r>
          </w:p>
        </w:tc>
      </w:tr>
      <w:tr w:rsidR="00B72CEC" w:rsidRPr="00B72CEC" w14:paraId="39B370F5" w14:textId="77777777" w:rsidTr="00E90201">
        <w:trPr>
          <w:trHeight w:val="315"/>
        </w:trPr>
        <w:tc>
          <w:tcPr>
            <w:tcW w:w="356" w:type="pct"/>
            <w:vAlign w:val="center"/>
          </w:tcPr>
          <w:p w14:paraId="099DC425" w14:textId="77777777" w:rsidR="006D0713" w:rsidRPr="00B72CEC" w:rsidRDefault="006D0713" w:rsidP="00E90201">
            <w:pPr>
              <w:spacing w:after="0"/>
              <w:jc w:val="center"/>
              <w:rPr>
                <w:rFonts w:cstheme="minorHAnsi"/>
                <w:lang w:eastAsia="sk-SK"/>
              </w:rPr>
            </w:pPr>
            <w:r w:rsidRPr="00B72CEC">
              <w:rPr>
                <w:rFonts w:cstheme="minorHAnsi"/>
                <w:lang w:eastAsia="sk-SK"/>
              </w:rPr>
              <w:t>18</w:t>
            </w:r>
          </w:p>
        </w:tc>
        <w:tc>
          <w:tcPr>
            <w:tcW w:w="1059" w:type="pct"/>
            <w:shd w:val="clear" w:color="auto" w:fill="auto"/>
            <w:vAlign w:val="center"/>
          </w:tcPr>
          <w:p w14:paraId="047A6C8D" w14:textId="77777777" w:rsidR="006D0713" w:rsidRPr="00B72CEC" w:rsidRDefault="006D0713" w:rsidP="00E90201">
            <w:pPr>
              <w:spacing w:after="0"/>
              <w:rPr>
                <w:rFonts w:cstheme="minorHAnsi"/>
              </w:rPr>
            </w:pPr>
            <w:r w:rsidRPr="00B72CEC">
              <w:rPr>
                <w:rFonts w:cstheme="minorHAnsi"/>
              </w:rPr>
              <w:t>Slúchadlové chrániče sluchu</w:t>
            </w:r>
          </w:p>
        </w:tc>
        <w:tc>
          <w:tcPr>
            <w:tcW w:w="2717" w:type="pct"/>
            <w:vAlign w:val="center"/>
          </w:tcPr>
          <w:p w14:paraId="67A31E09" w14:textId="77777777" w:rsidR="006D0713" w:rsidRPr="00B72CEC" w:rsidRDefault="006D0713" w:rsidP="00E90201">
            <w:pPr>
              <w:spacing w:after="0"/>
              <w:rPr>
                <w:rFonts w:cstheme="minorHAnsi"/>
                <w:lang w:eastAsia="sk-SK"/>
              </w:rPr>
            </w:pPr>
            <w:r w:rsidRPr="00B72CEC">
              <w:rPr>
                <w:rFonts w:cstheme="minorHAnsi"/>
              </w:rPr>
              <w:t xml:space="preserve">Mušľový chránič sluchu s mäkkou výstuhou </w:t>
            </w:r>
            <w:proofErr w:type="spellStart"/>
            <w:r w:rsidRPr="00B72CEC">
              <w:rPr>
                <w:rFonts w:cstheme="minorHAnsi"/>
              </w:rPr>
              <w:t>náhlavnej</w:t>
            </w:r>
            <w:proofErr w:type="spellEnd"/>
            <w:r w:rsidRPr="00B72CEC">
              <w:rPr>
                <w:rFonts w:cstheme="minorHAnsi"/>
              </w:rPr>
              <w:t xml:space="preserve"> pásky, útlm hluku SNR min. 27 dB, krátkodobá alebo dlhodobá pracovná činnosť v priemyselnom prostredí alebo pri kosení trávy, musí spĺňať požiadavky STN EN 352-1 a STN EN 352-3</w:t>
            </w:r>
          </w:p>
        </w:tc>
        <w:tc>
          <w:tcPr>
            <w:tcW w:w="868" w:type="pct"/>
            <w:shd w:val="clear" w:color="auto" w:fill="auto"/>
            <w:noWrap/>
            <w:vAlign w:val="center"/>
          </w:tcPr>
          <w:p w14:paraId="77C41DAD" w14:textId="77777777" w:rsidR="006D0713" w:rsidRPr="00B72CEC" w:rsidRDefault="006D0713" w:rsidP="00E90201">
            <w:pPr>
              <w:spacing w:after="0"/>
              <w:jc w:val="center"/>
              <w:rPr>
                <w:rFonts w:cstheme="minorHAnsi"/>
                <w:lang w:eastAsia="sk-SK"/>
              </w:rPr>
            </w:pPr>
            <w:r w:rsidRPr="00B72CEC">
              <w:rPr>
                <w:rFonts w:cstheme="minorHAnsi"/>
                <w:lang w:eastAsia="sk-SK"/>
              </w:rPr>
              <w:t>966 ks</w:t>
            </w:r>
          </w:p>
        </w:tc>
      </w:tr>
      <w:tr w:rsidR="00B72CEC" w:rsidRPr="00B72CEC" w14:paraId="687EDCC5" w14:textId="77777777" w:rsidTr="00E90201">
        <w:trPr>
          <w:trHeight w:val="315"/>
        </w:trPr>
        <w:tc>
          <w:tcPr>
            <w:tcW w:w="356" w:type="pct"/>
            <w:vAlign w:val="center"/>
          </w:tcPr>
          <w:p w14:paraId="34012B44" w14:textId="77777777" w:rsidR="006D0713" w:rsidRPr="00B72CEC" w:rsidRDefault="006D0713" w:rsidP="00E90201">
            <w:pPr>
              <w:spacing w:after="0"/>
              <w:jc w:val="center"/>
              <w:rPr>
                <w:rFonts w:cstheme="minorHAnsi"/>
                <w:lang w:eastAsia="sk-SK"/>
              </w:rPr>
            </w:pPr>
            <w:r w:rsidRPr="00B72CEC">
              <w:rPr>
                <w:rFonts w:cstheme="minorHAnsi"/>
                <w:lang w:eastAsia="sk-SK"/>
              </w:rPr>
              <w:t>19</w:t>
            </w:r>
          </w:p>
        </w:tc>
        <w:tc>
          <w:tcPr>
            <w:tcW w:w="1059" w:type="pct"/>
            <w:shd w:val="clear" w:color="auto" w:fill="auto"/>
            <w:vAlign w:val="center"/>
          </w:tcPr>
          <w:p w14:paraId="2BE59563" w14:textId="77777777" w:rsidR="006D0713" w:rsidRPr="00B72CEC" w:rsidRDefault="006D0713" w:rsidP="00E90201">
            <w:pPr>
              <w:spacing w:after="0"/>
              <w:rPr>
                <w:rFonts w:cstheme="minorHAnsi"/>
              </w:rPr>
            </w:pPr>
            <w:r w:rsidRPr="00B72CEC">
              <w:rPr>
                <w:rFonts w:cstheme="minorHAnsi"/>
              </w:rPr>
              <w:t>Slúchadlové chrániče sluchu pre obsluhu zatĺkacieho stroja</w:t>
            </w:r>
          </w:p>
        </w:tc>
        <w:tc>
          <w:tcPr>
            <w:tcW w:w="2717" w:type="pct"/>
            <w:vAlign w:val="center"/>
          </w:tcPr>
          <w:p w14:paraId="21A0CDF5" w14:textId="77777777" w:rsidR="006D0713" w:rsidRPr="00B72CEC" w:rsidRDefault="006D0713" w:rsidP="00E90201">
            <w:pPr>
              <w:spacing w:after="0"/>
              <w:rPr>
                <w:rFonts w:cstheme="minorHAnsi"/>
              </w:rPr>
            </w:pPr>
            <w:r w:rsidRPr="00B72CEC">
              <w:rPr>
                <w:rFonts w:cstheme="minorHAnsi"/>
              </w:rPr>
              <w:t xml:space="preserve">Mušľový chránič sluchu s </w:t>
            </w:r>
            <w:proofErr w:type="spellStart"/>
            <w:r w:rsidRPr="00B72CEC">
              <w:rPr>
                <w:rFonts w:cstheme="minorHAnsi"/>
              </w:rPr>
              <w:t>náhlavnou</w:t>
            </w:r>
            <w:proofErr w:type="spellEnd"/>
            <w:r w:rsidRPr="00B72CEC">
              <w:rPr>
                <w:rFonts w:cstheme="minorHAnsi"/>
              </w:rPr>
              <w:t xml:space="preserve"> páskou, útlm hluku SNR min. 35 dB, krátkodobá alebo dlhodobá pracovná činnosť v priemyselnom prostredí alebo pri kosení trávy, musí spĺňať požiadavky STN EN 352-1 a STN EN 352-3</w:t>
            </w:r>
          </w:p>
        </w:tc>
        <w:tc>
          <w:tcPr>
            <w:tcW w:w="868" w:type="pct"/>
            <w:shd w:val="clear" w:color="auto" w:fill="auto"/>
            <w:noWrap/>
            <w:vAlign w:val="center"/>
          </w:tcPr>
          <w:p w14:paraId="310A056C" w14:textId="77777777" w:rsidR="006D0713" w:rsidRPr="00B72CEC" w:rsidRDefault="006D0713" w:rsidP="00E90201">
            <w:pPr>
              <w:spacing w:after="0"/>
              <w:jc w:val="center"/>
              <w:rPr>
                <w:rFonts w:cstheme="minorHAnsi"/>
                <w:lang w:eastAsia="sk-SK"/>
              </w:rPr>
            </w:pPr>
            <w:r w:rsidRPr="00B72CEC">
              <w:rPr>
                <w:rFonts w:cstheme="minorHAnsi"/>
                <w:lang w:eastAsia="sk-SK"/>
              </w:rPr>
              <w:t>53 ks</w:t>
            </w:r>
          </w:p>
        </w:tc>
      </w:tr>
      <w:tr w:rsidR="00B72CEC" w:rsidRPr="00B72CEC" w14:paraId="7D3D3539" w14:textId="77777777" w:rsidTr="00E90201">
        <w:trPr>
          <w:trHeight w:val="315"/>
        </w:trPr>
        <w:tc>
          <w:tcPr>
            <w:tcW w:w="356" w:type="pct"/>
            <w:vAlign w:val="center"/>
          </w:tcPr>
          <w:p w14:paraId="65E857EB" w14:textId="77777777" w:rsidR="006D0713" w:rsidRPr="00B72CEC" w:rsidRDefault="006D0713" w:rsidP="00E90201">
            <w:pPr>
              <w:spacing w:after="0"/>
              <w:jc w:val="center"/>
              <w:rPr>
                <w:rFonts w:cstheme="minorHAnsi"/>
                <w:lang w:eastAsia="sk-SK"/>
              </w:rPr>
            </w:pPr>
            <w:r w:rsidRPr="00B72CEC">
              <w:rPr>
                <w:rFonts w:cstheme="minorHAnsi"/>
                <w:lang w:eastAsia="sk-SK"/>
              </w:rPr>
              <w:t>20</w:t>
            </w:r>
          </w:p>
        </w:tc>
        <w:tc>
          <w:tcPr>
            <w:tcW w:w="1059" w:type="pct"/>
            <w:shd w:val="clear" w:color="auto" w:fill="auto"/>
            <w:vAlign w:val="center"/>
          </w:tcPr>
          <w:p w14:paraId="1D81B0DC" w14:textId="77777777" w:rsidR="006D0713" w:rsidRPr="00B72CEC" w:rsidRDefault="006D0713" w:rsidP="00E90201">
            <w:pPr>
              <w:spacing w:after="0"/>
              <w:rPr>
                <w:rFonts w:cstheme="minorHAnsi"/>
              </w:rPr>
            </w:pPr>
            <w:r w:rsidRPr="00B72CEC">
              <w:rPr>
                <w:rFonts w:cstheme="minorHAnsi"/>
              </w:rPr>
              <w:t>Slúchadlové chrániče sluchu (s uchytením na prilbu)</w:t>
            </w:r>
          </w:p>
        </w:tc>
        <w:tc>
          <w:tcPr>
            <w:tcW w:w="2717" w:type="pct"/>
            <w:vAlign w:val="center"/>
          </w:tcPr>
          <w:p w14:paraId="136A9D46" w14:textId="77777777" w:rsidR="006D0713" w:rsidRPr="00B72CEC" w:rsidRDefault="006D0713" w:rsidP="00E90201">
            <w:pPr>
              <w:spacing w:after="0"/>
              <w:rPr>
                <w:rFonts w:cstheme="minorHAnsi"/>
              </w:rPr>
            </w:pPr>
            <w:r w:rsidRPr="00B72CEC">
              <w:rPr>
                <w:rFonts w:cstheme="minorHAnsi"/>
              </w:rPr>
              <w:t>Mušľový chránič sluchu s úchytom na ochrannú prilbu a ochrannú prilbu lesnícku a banícku, útlm hluku  SNR min. 27 dB, krátkodobá alebo dlhodobá pracovná činnosť v priemyselnom prostredí; STN EN 352-1 a STN EN 352-3</w:t>
            </w:r>
          </w:p>
        </w:tc>
        <w:tc>
          <w:tcPr>
            <w:tcW w:w="868" w:type="pct"/>
            <w:shd w:val="clear" w:color="auto" w:fill="auto"/>
            <w:noWrap/>
            <w:vAlign w:val="center"/>
          </w:tcPr>
          <w:p w14:paraId="7C20467D" w14:textId="77777777" w:rsidR="006D0713" w:rsidRPr="00B72CEC" w:rsidRDefault="006D0713" w:rsidP="00E90201">
            <w:pPr>
              <w:spacing w:after="0"/>
              <w:jc w:val="center"/>
              <w:rPr>
                <w:rFonts w:cstheme="minorHAnsi"/>
                <w:lang w:eastAsia="sk-SK"/>
              </w:rPr>
            </w:pPr>
            <w:r w:rsidRPr="00B72CEC">
              <w:rPr>
                <w:rFonts w:cstheme="minorHAnsi"/>
                <w:lang w:eastAsia="sk-SK"/>
              </w:rPr>
              <w:t>647 pár</w:t>
            </w:r>
          </w:p>
        </w:tc>
      </w:tr>
      <w:tr w:rsidR="00B72CEC" w:rsidRPr="00B72CEC" w14:paraId="45B948CB" w14:textId="77777777" w:rsidTr="00E90201">
        <w:trPr>
          <w:trHeight w:val="315"/>
        </w:trPr>
        <w:tc>
          <w:tcPr>
            <w:tcW w:w="356" w:type="pct"/>
            <w:vAlign w:val="center"/>
          </w:tcPr>
          <w:p w14:paraId="302FC9D0" w14:textId="77777777" w:rsidR="006D0713" w:rsidRPr="00B72CEC" w:rsidRDefault="006D0713" w:rsidP="00E90201">
            <w:pPr>
              <w:spacing w:after="0"/>
              <w:jc w:val="center"/>
              <w:rPr>
                <w:rFonts w:cstheme="minorHAnsi"/>
                <w:lang w:eastAsia="sk-SK"/>
              </w:rPr>
            </w:pPr>
            <w:bookmarkStart w:id="0" w:name="_GoBack"/>
            <w:r w:rsidRPr="006B6DE5">
              <w:rPr>
                <w:rFonts w:cstheme="minorHAnsi"/>
                <w:lang w:eastAsia="sk-SK"/>
              </w:rPr>
              <w:t>21</w:t>
            </w:r>
            <w:bookmarkEnd w:id="0"/>
          </w:p>
        </w:tc>
        <w:tc>
          <w:tcPr>
            <w:tcW w:w="1059" w:type="pct"/>
            <w:shd w:val="clear" w:color="auto" w:fill="auto"/>
            <w:vAlign w:val="center"/>
          </w:tcPr>
          <w:p w14:paraId="345DFF03" w14:textId="77777777" w:rsidR="006D0713" w:rsidRPr="00B72CEC" w:rsidRDefault="006D0713" w:rsidP="00E90201">
            <w:pPr>
              <w:spacing w:after="0"/>
              <w:rPr>
                <w:rFonts w:cstheme="minorHAnsi"/>
              </w:rPr>
            </w:pPr>
            <w:bookmarkStart w:id="1" w:name="_Hlk222841408"/>
            <w:r w:rsidRPr="00B72CEC">
              <w:rPr>
                <w:rFonts w:cstheme="minorHAnsi"/>
              </w:rPr>
              <w:t xml:space="preserve">Ochranná maska </w:t>
            </w:r>
            <w:proofErr w:type="spellStart"/>
            <w:r w:rsidRPr="00B72CEC">
              <w:rPr>
                <w:rFonts w:cstheme="minorHAnsi"/>
              </w:rPr>
              <w:t>celotvárová</w:t>
            </w:r>
            <w:proofErr w:type="spellEnd"/>
            <w:r w:rsidRPr="00B72CEC">
              <w:rPr>
                <w:rFonts w:cstheme="minorHAnsi"/>
              </w:rPr>
              <w:t xml:space="preserve"> s filtrami proti sírovodíku, oxidu uhoľnatému</w:t>
            </w:r>
            <w:bookmarkEnd w:id="1"/>
          </w:p>
        </w:tc>
        <w:tc>
          <w:tcPr>
            <w:tcW w:w="2717" w:type="pct"/>
            <w:vAlign w:val="bottom"/>
          </w:tcPr>
          <w:p w14:paraId="150CF6C0" w14:textId="68CF645F" w:rsidR="006D0713" w:rsidRPr="00B72CEC" w:rsidRDefault="006D0713" w:rsidP="00E90201">
            <w:pPr>
              <w:spacing w:after="0"/>
              <w:rPr>
                <w:rFonts w:cstheme="minorHAnsi"/>
              </w:rPr>
            </w:pPr>
            <w:r w:rsidRPr="00B72CEC">
              <w:rPr>
                <w:rFonts w:cstheme="minorHAnsi"/>
              </w:rPr>
              <w:t xml:space="preserve">Filtračná maska na ochranu dýchacích orgánov a tváre, veľkosť: S,M,L, so širokým zorným poľom, </w:t>
            </w:r>
            <w:proofErr w:type="spellStart"/>
            <w:r w:rsidRPr="00B72CEC">
              <w:rPr>
                <w:rFonts w:cstheme="minorHAnsi"/>
              </w:rPr>
              <w:t>polykarbonátovým</w:t>
            </w:r>
            <w:proofErr w:type="spellEnd"/>
            <w:r w:rsidRPr="00B72CEC">
              <w:rPr>
                <w:rFonts w:cstheme="minorHAnsi"/>
              </w:rPr>
              <w:t xml:space="preserve"> </w:t>
            </w:r>
            <w:proofErr w:type="spellStart"/>
            <w:r w:rsidRPr="00B72CEC">
              <w:rPr>
                <w:rFonts w:cstheme="minorHAnsi"/>
              </w:rPr>
              <w:t>zorníkom</w:t>
            </w:r>
            <w:proofErr w:type="spellEnd"/>
            <w:r w:rsidRPr="00B72CEC">
              <w:rPr>
                <w:rFonts w:cstheme="minorHAnsi"/>
              </w:rPr>
              <w:t xml:space="preserve"> odolným voči chemikáliám a poškriabaniu, štvorbodový upínací nastaviteľný systém, bajonetový </w:t>
            </w:r>
            <w:proofErr w:type="spellStart"/>
            <w:r w:rsidRPr="00B72CEC">
              <w:rPr>
                <w:rFonts w:cstheme="minorHAnsi"/>
              </w:rPr>
              <w:t>pripevňovací</w:t>
            </w:r>
            <w:proofErr w:type="spellEnd"/>
            <w:r w:rsidRPr="00B72CEC">
              <w:rPr>
                <w:rFonts w:cstheme="minorHAnsi"/>
              </w:rPr>
              <w:t xml:space="preserve"> systém pre rýchlu a jednoduchú výmenu filtrov, nenáročná údržba, na ochranu voči časticiam, organickým a anorganickým plynom, parám a pod.; STN EN 136, STN EN 136/AC </w:t>
            </w:r>
          </w:p>
        </w:tc>
        <w:tc>
          <w:tcPr>
            <w:tcW w:w="868" w:type="pct"/>
            <w:shd w:val="clear" w:color="auto" w:fill="auto"/>
            <w:noWrap/>
            <w:vAlign w:val="center"/>
          </w:tcPr>
          <w:p w14:paraId="2D62E35E" w14:textId="77777777" w:rsidR="006D0713" w:rsidRPr="00B72CEC" w:rsidRDefault="006D0713" w:rsidP="00E90201">
            <w:pPr>
              <w:spacing w:after="0"/>
              <w:jc w:val="center"/>
              <w:rPr>
                <w:rFonts w:cstheme="minorHAnsi"/>
                <w:lang w:eastAsia="sk-SK"/>
              </w:rPr>
            </w:pPr>
            <w:r w:rsidRPr="00B72CEC">
              <w:rPr>
                <w:rFonts w:cstheme="minorHAnsi"/>
                <w:lang w:eastAsia="sk-SK"/>
              </w:rPr>
              <w:t>401 ks</w:t>
            </w:r>
          </w:p>
        </w:tc>
      </w:tr>
      <w:tr w:rsidR="00B72CEC" w:rsidRPr="00B72CEC" w14:paraId="322999B7" w14:textId="77777777" w:rsidTr="00E90201">
        <w:trPr>
          <w:trHeight w:val="315"/>
        </w:trPr>
        <w:tc>
          <w:tcPr>
            <w:tcW w:w="356" w:type="pct"/>
            <w:vAlign w:val="center"/>
          </w:tcPr>
          <w:p w14:paraId="702A5DB3" w14:textId="77777777" w:rsidR="006D0713" w:rsidRPr="00B72CEC" w:rsidRDefault="006D0713" w:rsidP="00E90201">
            <w:pPr>
              <w:spacing w:after="0"/>
              <w:jc w:val="center"/>
              <w:rPr>
                <w:rFonts w:cstheme="minorHAnsi"/>
                <w:lang w:eastAsia="sk-SK"/>
              </w:rPr>
            </w:pPr>
            <w:r w:rsidRPr="00B72CEC">
              <w:rPr>
                <w:rFonts w:cstheme="minorHAnsi"/>
                <w:lang w:eastAsia="sk-SK"/>
              </w:rPr>
              <w:t>22</w:t>
            </w:r>
          </w:p>
        </w:tc>
        <w:tc>
          <w:tcPr>
            <w:tcW w:w="1059" w:type="pct"/>
            <w:shd w:val="clear" w:color="auto" w:fill="auto"/>
            <w:vAlign w:val="center"/>
          </w:tcPr>
          <w:p w14:paraId="24598095" w14:textId="77777777" w:rsidR="006D0713" w:rsidRPr="00B72CEC" w:rsidRDefault="006D0713" w:rsidP="00E90201">
            <w:pPr>
              <w:spacing w:after="0"/>
              <w:rPr>
                <w:rFonts w:cstheme="minorHAnsi"/>
              </w:rPr>
            </w:pPr>
            <w:r w:rsidRPr="00B72CEC">
              <w:rPr>
                <w:rFonts w:cstheme="minorHAnsi"/>
              </w:rPr>
              <w:t xml:space="preserve">Filter do </w:t>
            </w:r>
            <w:proofErr w:type="spellStart"/>
            <w:r w:rsidRPr="00B72CEC">
              <w:rPr>
                <w:rFonts w:cstheme="minorHAnsi"/>
              </w:rPr>
              <w:t>celotvárovej</w:t>
            </w:r>
            <w:proofErr w:type="spellEnd"/>
            <w:r w:rsidRPr="00B72CEC">
              <w:rPr>
                <w:rFonts w:cstheme="minorHAnsi"/>
              </w:rPr>
              <w:t xml:space="preserve"> masky odolný voči anorganickým a organickým kyslým výparom</w:t>
            </w:r>
          </w:p>
        </w:tc>
        <w:tc>
          <w:tcPr>
            <w:tcW w:w="2717" w:type="pct"/>
            <w:vAlign w:val="bottom"/>
          </w:tcPr>
          <w:p w14:paraId="18A6A4FB" w14:textId="77777777" w:rsidR="006D0713" w:rsidRPr="00B72CEC" w:rsidRDefault="006D0713" w:rsidP="00E90201">
            <w:pPr>
              <w:spacing w:after="0"/>
              <w:rPr>
                <w:rFonts w:cstheme="minorHAnsi"/>
              </w:rPr>
            </w:pPr>
            <w:r w:rsidRPr="00B72CEC">
              <w:rPr>
                <w:rFonts w:cstheme="minorHAnsi"/>
              </w:rPr>
              <w:t xml:space="preserve">Typ filtra: ABE1 voči organickým, anorganickým a kyslým plynom a výparom, 10 x NPK-P alebo pre koncentráciu škodlivín do 1000 PPM (použiteľný pre </w:t>
            </w:r>
            <w:proofErr w:type="spellStart"/>
            <w:r w:rsidRPr="00B72CEC">
              <w:rPr>
                <w:rFonts w:cstheme="minorHAnsi"/>
              </w:rPr>
              <w:t>celotvárovú</w:t>
            </w:r>
            <w:proofErr w:type="spellEnd"/>
            <w:r w:rsidRPr="00B72CEC">
              <w:rPr>
                <w:rFonts w:cstheme="minorHAnsi"/>
              </w:rPr>
              <w:t xml:space="preserve"> masku); STN EN 14387</w:t>
            </w:r>
          </w:p>
        </w:tc>
        <w:tc>
          <w:tcPr>
            <w:tcW w:w="868" w:type="pct"/>
            <w:shd w:val="clear" w:color="auto" w:fill="auto"/>
            <w:noWrap/>
            <w:vAlign w:val="center"/>
          </w:tcPr>
          <w:p w14:paraId="4C13E449" w14:textId="77777777" w:rsidR="006D0713" w:rsidRPr="00B72CEC" w:rsidRDefault="006D0713" w:rsidP="00E90201">
            <w:pPr>
              <w:spacing w:after="0"/>
              <w:jc w:val="center"/>
              <w:rPr>
                <w:rFonts w:cstheme="minorHAnsi"/>
                <w:lang w:eastAsia="sk-SK"/>
              </w:rPr>
            </w:pPr>
            <w:r w:rsidRPr="00B72CEC">
              <w:rPr>
                <w:rFonts w:cstheme="minorHAnsi"/>
                <w:lang w:eastAsia="sk-SK"/>
              </w:rPr>
              <w:t>756 pár</w:t>
            </w:r>
          </w:p>
        </w:tc>
      </w:tr>
      <w:tr w:rsidR="00B72CEC" w:rsidRPr="00B72CEC" w14:paraId="55AC282A" w14:textId="77777777" w:rsidTr="00E90201">
        <w:trPr>
          <w:trHeight w:val="315"/>
        </w:trPr>
        <w:tc>
          <w:tcPr>
            <w:tcW w:w="356" w:type="pct"/>
            <w:vAlign w:val="center"/>
          </w:tcPr>
          <w:p w14:paraId="00FAC91E" w14:textId="77777777" w:rsidR="006D0713" w:rsidRPr="00B72CEC" w:rsidRDefault="006D0713" w:rsidP="00E90201">
            <w:pPr>
              <w:spacing w:after="0"/>
              <w:jc w:val="center"/>
              <w:rPr>
                <w:rFonts w:cstheme="minorHAnsi"/>
                <w:lang w:eastAsia="sk-SK"/>
              </w:rPr>
            </w:pPr>
            <w:r w:rsidRPr="00B72CEC">
              <w:rPr>
                <w:rFonts w:cstheme="minorHAnsi"/>
                <w:lang w:eastAsia="sk-SK"/>
              </w:rPr>
              <w:t>23</w:t>
            </w:r>
          </w:p>
        </w:tc>
        <w:tc>
          <w:tcPr>
            <w:tcW w:w="1059" w:type="pct"/>
            <w:shd w:val="clear" w:color="auto" w:fill="auto"/>
            <w:vAlign w:val="center"/>
          </w:tcPr>
          <w:p w14:paraId="300229E3" w14:textId="77777777" w:rsidR="006D0713" w:rsidRPr="00B72CEC" w:rsidRDefault="006D0713" w:rsidP="00E90201">
            <w:pPr>
              <w:spacing w:after="0"/>
              <w:rPr>
                <w:rFonts w:cstheme="minorHAnsi"/>
              </w:rPr>
            </w:pPr>
            <w:r w:rsidRPr="00B72CEC">
              <w:rPr>
                <w:rFonts w:cstheme="minorHAnsi"/>
              </w:rPr>
              <w:t xml:space="preserve">Filter do </w:t>
            </w:r>
            <w:proofErr w:type="spellStart"/>
            <w:r w:rsidRPr="00B72CEC">
              <w:rPr>
                <w:rFonts w:cstheme="minorHAnsi"/>
              </w:rPr>
              <w:t>celotvárovej</w:t>
            </w:r>
            <w:proofErr w:type="spellEnd"/>
            <w:r w:rsidRPr="00B72CEC">
              <w:rPr>
                <w:rFonts w:cstheme="minorHAnsi"/>
              </w:rPr>
              <w:t xml:space="preserve"> masky odolný voči organickým plynom a parám, ktorých bod varu je menší </w:t>
            </w:r>
            <w:r w:rsidRPr="00B72CEC">
              <w:rPr>
                <w:rFonts w:cstheme="minorHAnsi"/>
              </w:rPr>
              <w:lastRenderedPageBreak/>
              <w:t>alebo rovný ako 65 stupňov Celzia</w:t>
            </w:r>
          </w:p>
        </w:tc>
        <w:tc>
          <w:tcPr>
            <w:tcW w:w="2717" w:type="pct"/>
            <w:vAlign w:val="bottom"/>
          </w:tcPr>
          <w:p w14:paraId="5E0DC6D3" w14:textId="77777777" w:rsidR="006D0713" w:rsidRPr="00B72CEC" w:rsidRDefault="006D0713" w:rsidP="00E90201">
            <w:pPr>
              <w:spacing w:after="0"/>
              <w:rPr>
                <w:rFonts w:cstheme="minorHAnsi"/>
              </w:rPr>
            </w:pPr>
            <w:r w:rsidRPr="00B72CEC">
              <w:rPr>
                <w:rFonts w:cstheme="minorHAnsi"/>
              </w:rPr>
              <w:lastRenderedPageBreak/>
              <w:t xml:space="preserve">Typ filtra: AXP3, odolný voči organickým plynom a parám, ktorých bod varu je nižší alebo rovný ako 65 stupňov Celzia, (použiteľný pre </w:t>
            </w:r>
            <w:proofErr w:type="spellStart"/>
            <w:r w:rsidRPr="00B72CEC">
              <w:rPr>
                <w:rFonts w:cstheme="minorHAnsi"/>
              </w:rPr>
              <w:t>celotvárovú</w:t>
            </w:r>
            <w:proofErr w:type="spellEnd"/>
            <w:r w:rsidRPr="00B72CEC">
              <w:rPr>
                <w:rFonts w:cstheme="minorHAnsi"/>
              </w:rPr>
              <w:t xml:space="preserve"> masku); STN EN 14387</w:t>
            </w:r>
          </w:p>
        </w:tc>
        <w:tc>
          <w:tcPr>
            <w:tcW w:w="868" w:type="pct"/>
            <w:shd w:val="clear" w:color="auto" w:fill="auto"/>
            <w:noWrap/>
            <w:vAlign w:val="center"/>
          </w:tcPr>
          <w:p w14:paraId="51917E6E" w14:textId="77777777" w:rsidR="006D0713" w:rsidRPr="00B72CEC" w:rsidRDefault="006D0713" w:rsidP="00E90201">
            <w:pPr>
              <w:spacing w:after="0"/>
              <w:jc w:val="center"/>
              <w:rPr>
                <w:rFonts w:cstheme="minorHAnsi"/>
                <w:lang w:eastAsia="sk-SK"/>
              </w:rPr>
            </w:pPr>
            <w:r w:rsidRPr="00B72CEC">
              <w:rPr>
                <w:rFonts w:cstheme="minorHAnsi"/>
                <w:lang w:eastAsia="sk-SK"/>
              </w:rPr>
              <w:t>541 pár</w:t>
            </w:r>
          </w:p>
        </w:tc>
      </w:tr>
      <w:tr w:rsidR="00B72CEC" w:rsidRPr="00B72CEC" w14:paraId="2E5E3D39" w14:textId="77777777" w:rsidTr="00E90201">
        <w:trPr>
          <w:trHeight w:val="315"/>
        </w:trPr>
        <w:tc>
          <w:tcPr>
            <w:tcW w:w="356" w:type="pct"/>
            <w:vAlign w:val="center"/>
          </w:tcPr>
          <w:p w14:paraId="488DA3CE" w14:textId="77777777" w:rsidR="006D0713" w:rsidRPr="00B72CEC" w:rsidRDefault="006D0713" w:rsidP="00E90201">
            <w:pPr>
              <w:spacing w:after="0"/>
              <w:jc w:val="center"/>
              <w:rPr>
                <w:rFonts w:cstheme="minorHAnsi"/>
                <w:lang w:eastAsia="sk-SK"/>
              </w:rPr>
            </w:pPr>
            <w:r w:rsidRPr="00B72CEC">
              <w:rPr>
                <w:rFonts w:cstheme="minorHAnsi"/>
                <w:lang w:eastAsia="sk-SK"/>
              </w:rPr>
              <w:t>24</w:t>
            </w:r>
          </w:p>
        </w:tc>
        <w:tc>
          <w:tcPr>
            <w:tcW w:w="1059" w:type="pct"/>
            <w:shd w:val="clear" w:color="auto" w:fill="auto"/>
            <w:vAlign w:val="center"/>
          </w:tcPr>
          <w:p w14:paraId="7CD1F9C9" w14:textId="77777777" w:rsidR="006D0713" w:rsidRPr="00B72CEC" w:rsidRDefault="006D0713" w:rsidP="00E90201">
            <w:pPr>
              <w:spacing w:after="0"/>
              <w:rPr>
                <w:rFonts w:cstheme="minorHAnsi"/>
              </w:rPr>
            </w:pPr>
            <w:r w:rsidRPr="00B72CEC">
              <w:rPr>
                <w:rFonts w:cstheme="minorHAnsi"/>
              </w:rPr>
              <w:t xml:space="preserve">Filter do </w:t>
            </w:r>
            <w:proofErr w:type="spellStart"/>
            <w:r w:rsidRPr="00B72CEC">
              <w:rPr>
                <w:rFonts w:cstheme="minorHAnsi"/>
              </w:rPr>
              <w:t>celotvárovej</w:t>
            </w:r>
            <w:proofErr w:type="spellEnd"/>
            <w:r w:rsidRPr="00B72CEC">
              <w:rPr>
                <w:rFonts w:cstheme="minorHAnsi"/>
              </w:rPr>
              <w:t xml:space="preserve"> masky odolný voči pevným a kvapalným časticiam</w:t>
            </w:r>
          </w:p>
        </w:tc>
        <w:tc>
          <w:tcPr>
            <w:tcW w:w="2717" w:type="pct"/>
            <w:vAlign w:val="bottom"/>
          </w:tcPr>
          <w:p w14:paraId="1E68A010" w14:textId="77777777" w:rsidR="006D0713" w:rsidRPr="00B72CEC" w:rsidRDefault="006D0713" w:rsidP="00E90201">
            <w:pPr>
              <w:spacing w:after="0"/>
              <w:rPr>
                <w:rFonts w:cstheme="minorHAnsi"/>
              </w:rPr>
            </w:pPr>
            <w:r w:rsidRPr="00B72CEC">
              <w:rPr>
                <w:rFonts w:cstheme="minorHAnsi"/>
              </w:rPr>
              <w:t xml:space="preserve">Typ filtra: P2 R; samostatne použiteľný časticový filter voči pevným časticiam (12 x NPK-P), pomocou bajonetu sa dá pripevniť na </w:t>
            </w:r>
            <w:proofErr w:type="spellStart"/>
            <w:r w:rsidRPr="00B72CEC">
              <w:rPr>
                <w:rFonts w:cstheme="minorHAnsi"/>
              </w:rPr>
              <w:t>celotvárovú</w:t>
            </w:r>
            <w:proofErr w:type="spellEnd"/>
            <w:r w:rsidRPr="00B72CEC">
              <w:rPr>
                <w:rFonts w:cstheme="minorHAnsi"/>
              </w:rPr>
              <w:t xml:space="preserve"> masku alebo </w:t>
            </w:r>
            <w:proofErr w:type="spellStart"/>
            <w:r w:rsidRPr="00B72CEC">
              <w:rPr>
                <w:rFonts w:cstheme="minorHAnsi"/>
              </w:rPr>
              <w:t>polomasku</w:t>
            </w:r>
            <w:proofErr w:type="spellEnd"/>
            <w:r w:rsidRPr="00B72CEC">
              <w:rPr>
                <w:rFonts w:cstheme="minorHAnsi"/>
              </w:rPr>
              <w:t>; STN EN 143:2021</w:t>
            </w:r>
          </w:p>
        </w:tc>
        <w:tc>
          <w:tcPr>
            <w:tcW w:w="868" w:type="pct"/>
            <w:shd w:val="clear" w:color="auto" w:fill="auto"/>
            <w:noWrap/>
            <w:vAlign w:val="center"/>
          </w:tcPr>
          <w:p w14:paraId="2ED14C06" w14:textId="77777777" w:rsidR="006D0713" w:rsidRPr="00B72CEC" w:rsidRDefault="006D0713" w:rsidP="00E90201">
            <w:pPr>
              <w:spacing w:after="0"/>
              <w:jc w:val="center"/>
              <w:rPr>
                <w:rFonts w:cstheme="minorHAnsi"/>
                <w:lang w:eastAsia="sk-SK"/>
              </w:rPr>
            </w:pPr>
            <w:r w:rsidRPr="00B72CEC">
              <w:rPr>
                <w:rFonts w:cstheme="minorHAnsi"/>
                <w:lang w:eastAsia="sk-SK"/>
              </w:rPr>
              <w:t>499 pár</w:t>
            </w:r>
          </w:p>
        </w:tc>
      </w:tr>
      <w:tr w:rsidR="00B72CEC" w:rsidRPr="00B72CEC" w14:paraId="07103ADF" w14:textId="77777777" w:rsidTr="00E90201">
        <w:trPr>
          <w:trHeight w:val="315"/>
        </w:trPr>
        <w:tc>
          <w:tcPr>
            <w:tcW w:w="356" w:type="pct"/>
            <w:vAlign w:val="center"/>
          </w:tcPr>
          <w:p w14:paraId="705F92A3" w14:textId="77777777" w:rsidR="006D0713" w:rsidRPr="00B72CEC" w:rsidRDefault="006D0713" w:rsidP="00E90201">
            <w:pPr>
              <w:spacing w:after="0"/>
              <w:jc w:val="center"/>
              <w:rPr>
                <w:rFonts w:cstheme="minorHAnsi"/>
                <w:lang w:eastAsia="sk-SK"/>
              </w:rPr>
            </w:pPr>
            <w:r w:rsidRPr="00B72CEC">
              <w:rPr>
                <w:rFonts w:cstheme="minorHAnsi"/>
                <w:lang w:eastAsia="sk-SK"/>
              </w:rPr>
              <w:t>25</w:t>
            </w:r>
          </w:p>
        </w:tc>
        <w:tc>
          <w:tcPr>
            <w:tcW w:w="1059" w:type="pct"/>
            <w:shd w:val="clear" w:color="auto" w:fill="auto"/>
            <w:vAlign w:val="center"/>
          </w:tcPr>
          <w:p w14:paraId="1D897CBD" w14:textId="77777777" w:rsidR="006D0713" w:rsidRPr="00B72CEC" w:rsidRDefault="006D0713" w:rsidP="00E90201">
            <w:pPr>
              <w:spacing w:after="0"/>
              <w:rPr>
                <w:rFonts w:cstheme="minorHAnsi"/>
              </w:rPr>
            </w:pPr>
            <w:r w:rsidRPr="00B72CEC">
              <w:rPr>
                <w:rFonts w:cstheme="minorHAnsi"/>
              </w:rPr>
              <w:t>Respirátor s ventilom</w:t>
            </w:r>
          </w:p>
        </w:tc>
        <w:tc>
          <w:tcPr>
            <w:tcW w:w="2717" w:type="pct"/>
            <w:vAlign w:val="bottom"/>
          </w:tcPr>
          <w:p w14:paraId="3E832C83" w14:textId="77777777" w:rsidR="006D0713" w:rsidRPr="00B72CEC" w:rsidRDefault="006D0713" w:rsidP="00E90201">
            <w:pPr>
              <w:spacing w:after="0"/>
              <w:rPr>
                <w:rFonts w:cstheme="minorHAnsi"/>
              </w:rPr>
            </w:pPr>
            <w:r w:rsidRPr="00B72CEC">
              <w:rPr>
                <w:rFonts w:cstheme="minorHAnsi"/>
              </w:rPr>
              <w:t>Skladací respirátor s výdychovým ventilom, Veľkosť: UNI, nízkym dýchacím odporom a vysokou filtračnou účinnosťou, filter FFP2 NR D (stupeň ochrany P2) voči tuhým a kvapalným časticiam v koncentrácii do 12 x NPK-P, tvarovateľná nosná výstuha a vnútorná penová výstuha pre dokonalú tesnosť. STN EN 149+A1</w:t>
            </w:r>
          </w:p>
        </w:tc>
        <w:tc>
          <w:tcPr>
            <w:tcW w:w="868" w:type="pct"/>
            <w:shd w:val="clear" w:color="auto" w:fill="auto"/>
            <w:noWrap/>
            <w:vAlign w:val="center"/>
          </w:tcPr>
          <w:p w14:paraId="494F6CDD" w14:textId="77777777" w:rsidR="006D0713" w:rsidRPr="00B72CEC" w:rsidRDefault="006D0713" w:rsidP="00E90201">
            <w:pPr>
              <w:spacing w:after="0"/>
              <w:jc w:val="center"/>
              <w:rPr>
                <w:rFonts w:cstheme="minorHAnsi"/>
                <w:lang w:eastAsia="sk-SK"/>
              </w:rPr>
            </w:pPr>
            <w:r w:rsidRPr="00B72CEC">
              <w:rPr>
                <w:rFonts w:cstheme="minorHAnsi"/>
                <w:lang w:eastAsia="sk-SK"/>
              </w:rPr>
              <w:t>3109 ks</w:t>
            </w:r>
          </w:p>
        </w:tc>
      </w:tr>
      <w:tr w:rsidR="00B72CEC" w:rsidRPr="00B72CEC" w14:paraId="4F573C35" w14:textId="77777777" w:rsidTr="00E90201">
        <w:trPr>
          <w:trHeight w:val="315"/>
        </w:trPr>
        <w:tc>
          <w:tcPr>
            <w:tcW w:w="356" w:type="pct"/>
            <w:vAlign w:val="center"/>
          </w:tcPr>
          <w:p w14:paraId="14AF35A9" w14:textId="77777777" w:rsidR="006D0713" w:rsidRPr="00B72CEC" w:rsidRDefault="006D0713" w:rsidP="00E90201">
            <w:pPr>
              <w:spacing w:after="0"/>
              <w:jc w:val="center"/>
              <w:rPr>
                <w:rFonts w:cstheme="minorHAnsi"/>
                <w:lang w:eastAsia="sk-SK"/>
              </w:rPr>
            </w:pPr>
            <w:r w:rsidRPr="00B72CEC">
              <w:rPr>
                <w:rFonts w:cstheme="minorHAnsi"/>
                <w:lang w:eastAsia="sk-SK"/>
              </w:rPr>
              <w:t>26</w:t>
            </w:r>
          </w:p>
        </w:tc>
        <w:tc>
          <w:tcPr>
            <w:tcW w:w="1059" w:type="pct"/>
            <w:shd w:val="clear" w:color="auto" w:fill="auto"/>
            <w:vAlign w:val="center"/>
          </w:tcPr>
          <w:p w14:paraId="20AA5429" w14:textId="77777777" w:rsidR="006D0713" w:rsidRPr="00B72CEC" w:rsidRDefault="006D0713" w:rsidP="00E90201">
            <w:pPr>
              <w:spacing w:after="0"/>
              <w:rPr>
                <w:rFonts w:cstheme="minorHAnsi"/>
              </w:rPr>
            </w:pPr>
            <w:r w:rsidRPr="00B72CEC">
              <w:rPr>
                <w:rFonts w:cstheme="minorHAnsi"/>
              </w:rPr>
              <w:t xml:space="preserve">Respirátor proti prachom a drobným časticiam </w:t>
            </w:r>
          </w:p>
        </w:tc>
        <w:tc>
          <w:tcPr>
            <w:tcW w:w="2717" w:type="pct"/>
            <w:vAlign w:val="bottom"/>
          </w:tcPr>
          <w:p w14:paraId="416B7279" w14:textId="77777777" w:rsidR="006D0713" w:rsidRPr="00B72CEC" w:rsidRDefault="006D0713" w:rsidP="00E90201">
            <w:pPr>
              <w:spacing w:after="0"/>
              <w:rPr>
                <w:rFonts w:cstheme="minorHAnsi"/>
              </w:rPr>
            </w:pPr>
            <w:r w:rsidRPr="00B72CEC">
              <w:rPr>
                <w:rFonts w:cstheme="minorHAnsi"/>
              </w:rPr>
              <w:t>Stupeň ochrany FFP2 NR D, veľkosť: UNI, respirátor s výdychovým ventilom a filtrom s aktívnym uhlím, filter FFP2 voči tuhým a kvapalným časticiam v koncentrácii do 12-násobku PEL alebo 10-násobku APF, tvarovateľná nosná výstuha a vnútorná penová výstuha pre dokonalú tesnosť, prispôsobenie upínacích pásikov, veľkosť: UNI; STN EN 149+A1</w:t>
            </w:r>
          </w:p>
        </w:tc>
        <w:tc>
          <w:tcPr>
            <w:tcW w:w="868" w:type="pct"/>
            <w:shd w:val="clear" w:color="auto" w:fill="auto"/>
            <w:noWrap/>
            <w:vAlign w:val="center"/>
          </w:tcPr>
          <w:p w14:paraId="52137408" w14:textId="77777777" w:rsidR="006D0713" w:rsidRPr="00B72CEC" w:rsidRDefault="006D0713" w:rsidP="00E90201">
            <w:pPr>
              <w:spacing w:after="0"/>
              <w:jc w:val="center"/>
              <w:rPr>
                <w:rFonts w:cstheme="minorHAnsi"/>
                <w:lang w:eastAsia="sk-SK"/>
              </w:rPr>
            </w:pPr>
            <w:r w:rsidRPr="00B72CEC">
              <w:rPr>
                <w:rFonts w:cstheme="minorHAnsi"/>
                <w:lang w:eastAsia="sk-SK"/>
              </w:rPr>
              <w:t>27501 ks</w:t>
            </w:r>
          </w:p>
        </w:tc>
      </w:tr>
      <w:tr w:rsidR="00B72CEC" w:rsidRPr="00B72CEC" w14:paraId="3ED06D85" w14:textId="77777777" w:rsidTr="00E90201">
        <w:trPr>
          <w:trHeight w:val="315"/>
        </w:trPr>
        <w:tc>
          <w:tcPr>
            <w:tcW w:w="356" w:type="pct"/>
            <w:vAlign w:val="center"/>
          </w:tcPr>
          <w:p w14:paraId="60ADAD45" w14:textId="77777777" w:rsidR="006D0713" w:rsidRPr="00B72CEC" w:rsidRDefault="006D0713" w:rsidP="00E90201">
            <w:pPr>
              <w:spacing w:after="0"/>
              <w:jc w:val="center"/>
              <w:rPr>
                <w:rFonts w:cstheme="minorHAnsi"/>
                <w:lang w:eastAsia="sk-SK"/>
              </w:rPr>
            </w:pPr>
            <w:r w:rsidRPr="00B72CEC">
              <w:rPr>
                <w:rFonts w:cstheme="minorHAnsi"/>
                <w:lang w:eastAsia="sk-SK"/>
              </w:rPr>
              <w:t>27</w:t>
            </w:r>
          </w:p>
        </w:tc>
        <w:tc>
          <w:tcPr>
            <w:tcW w:w="1059" w:type="pct"/>
            <w:shd w:val="clear" w:color="auto" w:fill="auto"/>
            <w:vAlign w:val="center"/>
          </w:tcPr>
          <w:p w14:paraId="01DD1F1D" w14:textId="77777777" w:rsidR="006D0713" w:rsidRPr="00B72CEC" w:rsidRDefault="006D0713" w:rsidP="00E90201">
            <w:pPr>
              <w:spacing w:after="0"/>
              <w:rPr>
                <w:rFonts w:cstheme="minorHAnsi"/>
              </w:rPr>
            </w:pPr>
            <w:r w:rsidRPr="00B72CEC">
              <w:rPr>
                <w:rFonts w:cstheme="minorHAnsi"/>
              </w:rPr>
              <w:t xml:space="preserve">Ochranná </w:t>
            </w:r>
            <w:proofErr w:type="spellStart"/>
            <w:r w:rsidRPr="00B72CEC">
              <w:rPr>
                <w:rFonts w:cstheme="minorHAnsi"/>
              </w:rPr>
              <w:t>polomaska</w:t>
            </w:r>
            <w:proofErr w:type="spellEnd"/>
            <w:r w:rsidRPr="00B72CEC">
              <w:rPr>
                <w:rFonts w:cstheme="minorHAnsi"/>
              </w:rPr>
              <w:t xml:space="preserve"> s filtrami </w:t>
            </w:r>
          </w:p>
        </w:tc>
        <w:tc>
          <w:tcPr>
            <w:tcW w:w="2717" w:type="pct"/>
            <w:vAlign w:val="bottom"/>
          </w:tcPr>
          <w:p w14:paraId="1AFF565B" w14:textId="77777777" w:rsidR="006D0713" w:rsidRPr="00B72CEC" w:rsidRDefault="006D0713" w:rsidP="00E90201">
            <w:pPr>
              <w:spacing w:after="0"/>
              <w:rPr>
                <w:rFonts w:cstheme="minorHAnsi"/>
              </w:rPr>
            </w:pPr>
            <w:r w:rsidRPr="00B72CEC">
              <w:rPr>
                <w:rFonts w:cstheme="minorHAnsi"/>
              </w:rPr>
              <w:t xml:space="preserve">Filtračná </w:t>
            </w:r>
            <w:proofErr w:type="spellStart"/>
            <w:r w:rsidRPr="00B72CEC">
              <w:rPr>
                <w:rFonts w:cstheme="minorHAnsi"/>
              </w:rPr>
              <w:t>polomaska</w:t>
            </w:r>
            <w:proofErr w:type="spellEnd"/>
            <w:r w:rsidRPr="00B72CEC">
              <w:rPr>
                <w:rFonts w:cstheme="minorHAnsi"/>
              </w:rPr>
              <w:t xml:space="preserve"> s mäkkou tvárovou časťou z </w:t>
            </w:r>
            <w:proofErr w:type="spellStart"/>
            <w:r w:rsidRPr="00B72CEC">
              <w:rPr>
                <w:rFonts w:cstheme="minorHAnsi"/>
              </w:rPr>
              <w:t>elastomeru</w:t>
            </w:r>
            <w:proofErr w:type="spellEnd"/>
            <w:r w:rsidRPr="00B72CEC">
              <w:rPr>
                <w:rFonts w:cstheme="minorHAnsi"/>
              </w:rPr>
              <w:t>, veľkosť: S,M,L, štvorbodový upínací nastaviteľný systém, bajonetový upínací systém pre rýchlu a ľahkú výmenu filtrov, nenáročná údržba, lícnice z antialergického materiálu, na účinnú ochranu proti organickým a anorganickým plynom, kyslým plynom, čpavku, formaldehydu a časticiam, použiteľná pre filtre typu: ABE1, P2,  STN EN 140; STN EN 14387 + náhradné filtre podľa potreby</w:t>
            </w:r>
          </w:p>
        </w:tc>
        <w:tc>
          <w:tcPr>
            <w:tcW w:w="868" w:type="pct"/>
            <w:shd w:val="clear" w:color="auto" w:fill="auto"/>
            <w:noWrap/>
            <w:vAlign w:val="center"/>
          </w:tcPr>
          <w:p w14:paraId="50A0AB17" w14:textId="77777777" w:rsidR="006D0713" w:rsidRPr="00B72CEC" w:rsidRDefault="006D0713" w:rsidP="00E90201">
            <w:pPr>
              <w:spacing w:after="0"/>
              <w:jc w:val="center"/>
              <w:rPr>
                <w:rFonts w:cstheme="minorHAnsi"/>
                <w:lang w:eastAsia="sk-SK"/>
              </w:rPr>
            </w:pPr>
            <w:r w:rsidRPr="00B72CEC">
              <w:rPr>
                <w:rFonts w:cstheme="minorHAnsi"/>
                <w:lang w:eastAsia="sk-SK"/>
              </w:rPr>
              <w:t>252 ks</w:t>
            </w:r>
          </w:p>
        </w:tc>
      </w:tr>
      <w:tr w:rsidR="00B72CEC" w:rsidRPr="00B72CEC" w14:paraId="6566048B" w14:textId="77777777" w:rsidTr="00E90201">
        <w:trPr>
          <w:trHeight w:val="315"/>
        </w:trPr>
        <w:tc>
          <w:tcPr>
            <w:tcW w:w="356" w:type="pct"/>
            <w:vAlign w:val="center"/>
          </w:tcPr>
          <w:p w14:paraId="5D064AD3" w14:textId="77777777" w:rsidR="006D0713" w:rsidRPr="00B72CEC" w:rsidRDefault="006D0713" w:rsidP="00E90201">
            <w:pPr>
              <w:spacing w:after="0"/>
              <w:jc w:val="center"/>
              <w:rPr>
                <w:rFonts w:cstheme="minorHAnsi"/>
                <w:lang w:eastAsia="sk-SK"/>
              </w:rPr>
            </w:pPr>
            <w:r w:rsidRPr="00B72CEC">
              <w:rPr>
                <w:rFonts w:cstheme="minorHAnsi"/>
                <w:lang w:eastAsia="sk-SK"/>
              </w:rPr>
              <w:t>28</w:t>
            </w:r>
          </w:p>
        </w:tc>
        <w:tc>
          <w:tcPr>
            <w:tcW w:w="1059" w:type="pct"/>
            <w:shd w:val="clear" w:color="auto" w:fill="auto"/>
            <w:vAlign w:val="center"/>
          </w:tcPr>
          <w:p w14:paraId="557173BE" w14:textId="77777777" w:rsidR="006D0713" w:rsidRPr="00B72CEC" w:rsidRDefault="006D0713" w:rsidP="00E90201">
            <w:pPr>
              <w:spacing w:after="0"/>
              <w:rPr>
                <w:rFonts w:cstheme="minorHAnsi"/>
              </w:rPr>
            </w:pPr>
            <w:r w:rsidRPr="00B72CEC">
              <w:rPr>
                <w:rFonts w:cstheme="minorHAnsi"/>
              </w:rPr>
              <w:t xml:space="preserve">Náhradný </w:t>
            </w:r>
            <w:proofErr w:type="spellStart"/>
            <w:r w:rsidRPr="00B72CEC">
              <w:rPr>
                <w:rFonts w:cstheme="minorHAnsi"/>
              </w:rPr>
              <w:t>zorník</w:t>
            </w:r>
            <w:proofErr w:type="spellEnd"/>
            <w:r w:rsidRPr="00B72CEC">
              <w:rPr>
                <w:rFonts w:cstheme="minorHAnsi"/>
              </w:rPr>
              <w:t xml:space="preserve"> do </w:t>
            </w:r>
            <w:proofErr w:type="spellStart"/>
            <w:r w:rsidRPr="00B72CEC">
              <w:rPr>
                <w:rFonts w:cstheme="minorHAnsi"/>
              </w:rPr>
              <w:t>celotvárovej</w:t>
            </w:r>
            <w:proofErr w:type="spellEnd"/>
            <w:r w:rsidRPr="00B72CEC">
              <w:rPr>
                <w:rFonts w:cstheme="minorHAnsi"/>
              </w:rPr>
              <w:t xml:space="preserve"> masky alebo </w:t>
            </w:r>
            <w:proofErr w:type="spellStart"/>
            <w:r w:rsidRPr="00B72CEC">
              <w:rPr>
                <w:rFonts w:cstheme="minorHAnsi"/>
              </w:rPr>
              <w:t>polomasky</w:t>
            </w:r>
            <w:proofErr w:type="spellEnd"/>
          </w:p>
        </w:tc>
        <w:tc>
          <w:tcPr>
            <w:tcW w:w="2717" w:type="pct"/>
            <w:vAlign w:val="bottom"/>
          </w:tcPr>
          <w:p w14:paraId="7C7219DC" w14:textId="77777777" w:rsidR="006D0713" w:rsidRPr="00B72CEC" w:rsidRDefault="006D0713" w:rsidP="00E90201">
            <w:pPr>
              <w:spacing w:after="0"/>
              <w:rPr>
                <w:rFonts w:cstheme="minorHAnsi"/>
              </w:rPr>
            </w:pPr>
            <w:r w:rsidRPr="00B72CEC">
              <w:rPr>
                <w:rFonts w:cstheme="minorHAnsi"/>
              </w:rPr>
              <w:t xml:space="preserve">Náhradný </w:t>
            </w:r>
            <w:proofErr w:type="spellStart"/>
            <w:r w:rsidRPr="00B72CEC">
              <w:rPr>
                <w:rFonts w:cstheme="minorHAnsi"/>
              </w:rPr>
              <w:t>zorník</w:t>
            </w:r>
            <w:proofErr w:type="spellEnd"/>
            <w:r w:rsidRPr="00B72CEC">
              <w:rPr>
                <w:rFonts w:cstheme="minorHAnsi"/>
              </w:rPr>
              <w:t xml:space="preserve"> pre </w:t>
            </w:r>
            <w:proofErr w:type="spellStart"/>
            <w:r w:rsidRPr="00B72CEC">
              <w:rPr>
                <w:rFonts w:cstheme="minorHAnsi"/>
              </w:rPr>
              <w:t>celotvárovú</w:t>
            </w:r>
            <w:proofErr w:type="spellEnd"/>
            <w:r w:rsidRPr="00B72CEC">
              <w:rPr>
                <w:rFonts w:cstheme="minorHAnsi"/>
              </w:rPr>
              <w:t xml:space="preserve"> masku, ľahko vymeniteľný </w:t>
            </w:r>
            <w:proofErr w:type="spellStart"/>
            <w:r w:rsidRPr="00B72CEC">
              <w:rPr>
                <w:rFonts w:cstheme="minorHAnsi"/>
              </w:rPr>
              <w:t>zorník</w:t>
            </w:r>
            <w:proofErr w:type="spellEnd"/>
            <w:r w:rsidRPr="00B72CEC">
              <w:rPr>
                <w:rFonts w:cstheme="minorHAnsi"/>
              </w:rPr>
              <w:t xml:space="preserve"> s vrstvou odolnou voči poškriabaniu; STN EN 166 certifikovaný s </w:t>
            </w:r>
            <w:proofErr w:type="spellStart"/>
            <w:r w:rsidRPr="00B72CEC">
              <w:rPr>
                <w:rFonts w:cstheme="minorHAnsi"/>
              </w:rPr>
              <w:t>celotvárovou</w:t>
            </w:r>
            <w:proofErr w:type="spellEnd"/>
            <w:r w:rsidRPr="00B72CEC">
              <w:rPr>
                <w:rFonts w:cstheme="minorHAnsi"/>
              </w:rPr>
              <w:t xml:space="preserve"> maskou</w:t>
            </w:r>
            <w:r w:rsidR="00F17639" w:rsidRPr="00B72CEC">
              <w:rPr>
                <w:rFonts w:cstheme="minorHAnsi"/>
              </w:rPr>
              <w:t xml:space="preserve"> resp. </w:t>
            </w:r>
            <w:r w:rsidR="00F17639" w:rsidRPr="00B72CEC">
              <w:rPr>
                <w:rFonts w:eastAsia="Calibri" w:cstheme="minorHAnsi"/>
                <w:sz w:val="20"/>
                <w:szCs w:val="20"/>
              </w:rPr>
              <w:t>EN 16321</w:t>
            </w:r>
          </w:p>
        </w:tc>
        <w:tc>
          <w:tcPr>
            <w:tcW w:w="868" w:type="pct"/>
            <w:shd w:val="clear" w:color="auto" w:fill="auto"/>
            <w:noWrap/>
            <w:vAlign w:val="center"/>
          </w:tcPr>
          <w:p w14:paraId="405704F5" w14:textId="77777777" w:rsidR="006D0713" w:rsidRPr="00B72CEC" w:rsidRDefault="006D0713" w:rsidP="00E90201">
            <w:pPr>
              <w:spacing w:after="0"/>
              <w:jc w:val="center"/>
              <w:rPr>
                <w:rFonts w:cstheme="minorHAnsi"/>
                <w:lang w:eastAsia="sk-SK"/>
              </w:rPr>
            </w:pPr>
            <w:r w:rsidRPr="00B72CEC">
              <w:rPr>
                <w:rFonts w:cstheme="minorHAnsi"/>
                <w:lang w:eastAsia="sk-SK"/>
              </w:rPr>
              <w:t>168 ks</w:t>
            </w:r>
          </w:p>
        </w:tc>
      </w:tr>
      <w:tr w:rsidR="00B72CEC" w:rsidRPr="00B72CEC" w14:paraId="29940559" w14:textId="77777777" w:rsidTr="00E90201">
        <w:trPr>
          <w:trHeight w:val="315"/>
        </w:trPr>
        <w:tc>
          <w:tcPr>
            <w:tcW w:w="356" w:type="pct"/>
            <w:vAlign w:val="center"/>
          </w:tcPr>
          <w:p w14:paraId="15C924A9" w14:textId="77777777" w:rsidR="006D0713" w:rsidRPr="00B72CEC" w:rsidRDefault="006D0713" w:rsidP="00E90201">
            <w:pPr>
              <w:spacing w:after="0"/>
              <w:jc w:val="center"/>
              <w:rPr>
                <w:rFonts w:cstheme="minorHAnsi"/>
                <w:lang w:eastAsia="sk-SK"/>
              </w:rPr>
            </w:pPr>
            <w:r w:rsidRPr="00B72CEC">
              <w:rPr>
                <w:rFonts w:cstheme="minorHAnsi"/>
                <w:lang w:eastAsia="sk-SK"/>
              </w:rPr>
              <w:t>29</w:t>
            </w:r>
          </w:p>
        </w:tc>
        <w:tc>
          <w:tcPr>
            <w:tcW w:w="1059" w:type="pct"/>
            <w:shd w:val="clear" w:color="auto" w:fill="auto"/>
            <w:vAlign w:val="center"/>
          </w:tcPr>
          <w:p w14:paraId="60902AE7" w14:textId="77777777" w:rsidR="006D0713" w:rsidRPr="00B72CEC" w:rsidRDefault="006D0713" w:rsidP="00E90201">
            <w:pPr>
              <w:spacing w:after="0"/>
              <w:rPr>
                <w:rFonts w:cstheme="minorHAnsi"/>
              </w:rPr>
            </w:pPr>
            <w:r w:rsidRPr="00B72CEC">
              <w:rPr>
                <w:rFonts w:cstheme="minorHAnsi"/>
              </w:rPr>
              <w:t xml:space="preserve">Ochranný respirátor s filtrom proti výparom organických látok </w:t>
            </w:r>
          </w:p>
        </w:tc>
        <w:tc>
          <w:tcPr>
            <w:tcW w:w="2717" w:type="pct"/>
            <w:vAlign w:val="center"/>
          </w:tcPr>
          <w:p w14:paraId="15CAD303" w14:textId="77777777" w:rsidR="006D0713" w:rsidRPr="00B72CEC" w:rsidRDefault="006D0713" w:rsidP="00E90201">
            <w:pPr>
              <w:spacing w:after="0"/>
              <w:rPr>
                <w:rFonts w:cstheme="minorHAnsi"/>
              </w:rPr>
            </w:pPr>
            <w:r w:rsidRPr="00B72CEC">
              <w:rPr>
                <w:rFonts w:cstheme="minorHAnsi"/>
              </w:rPr>
              <w:t xml:space="preserve">Stupeň ochrany FFP2, veľkosť: UNI, respirátor s výdychovým ventilom a </w:t>
            </w:r>
            <w:proofErr w:type="spellStart"/>
            <w:r w:rsidRPr="00B72CEC">
              <w:rPr>
                <w:rFonts w:cstheme="minorHAnsi"/>
              </w:rPr>
              <w:t>predfiltrom</w:t>
            </w:r>
            <w:proofErr w:type="spellEnd"/>
            <w:r w:rsidRPr="00B72CEC">
              <w:rPr>
                <w:rFonts w:cstheme="minorHAnsi"/>
              </w:rPr>
              <w:t xml:space="preserve"> s aktívnym uhlím, filter FFP2 voči tuhým a kvapalným časticiam v koncentrácii do 12-násobku PEL alebo 10-násobku APF, tvarovateľná nosná výstuha a vnútorná penová výstuha pre dokonalú tesnosť, prispôsobenie upínacích pásikov, materiál polypropylén; STN EN 149+A1</w:t>
            </w:r>
          </w:p>
        </w:tc>
        <w:tc>
          <w:tcPr>
            <w:tcW w:w="868" w:type="pct"/>
            <w:shd w:val="clear" w:color="auto" w:fill="auto"/>
            <w:noWrap/>
            <w:vAlign w:val="center"/>
          </w:tcPr>
          <w:p w14:paraId="210DCD91" w14:textId="77777777" w:rsidR="006D0713" w:rsidRPr="00B72CEC" w:rsidRDefault="006D0713" w:rsidP="00E90201">
            <w:pPr>
              <w:spacing w:after="0"/>
              <w:jc w:val="center"/>
              <w:rPr>
                <w:rFonts w:cstheme="minorHAnsi"/>
                <w:lang w:eastAsia="sk-SK"/>
              </w:rPr>
            </w:pPr>
            <w:r w:rsidRPr="00B72CEC">
              <w:rPr>
                <w:rFonts w:cstheme="minorHAnsi"/>
                <w:lang w:eastAsia="sk-SK"/>
              </w:rPr>
              <w:t>2283 ks</w:t>
            </w:r>
          </w:p>
        </w:tc>
      </w:tr>
      <w:tr w:rsidR="00B72CEC" w:rsidRPr="00B72CEC" w14:paraId="7589CB46" w14:textId="77777777" w:rsidTr="00E90201">
        <w:trPr>
          <w:trHeight w:val="315"/>
        </w:trPr>
        <w:tc>
          <w:tcPr>
            <w:tcW w:w="356" w:type="pct"/>
            <w:vAlign w:val="center"/>
          </w:tcPr>
          <w:p w14:paraId="2E9E00B9" w14:textId="77777777" w:rsidR="006D0713" w:rsidRPr="00B72CEC" w:rsidRDefault="006D0713" w:rsidP="00E90201">
            <w:pPr>
              <w:spacing w:after="0"/>
              <w:jc w:val="center"/>
              <w:rPr>
                <w:rFonts w:cstheme="minorHAnsi"/>
                <w:lang w:eastAsia="sk-SK"/>
              </w:rPr>
            </w:pPr>
            <w:r w:rsidRPr="00B72CEC">
              <w:rPr>
                <w:rFonts w:cstheme="minorHAnsi"/>
                <w:lang w:eastAsia="sk-SK"/>
              </w:rPr>
              <w:t>30</w:t>
            </w:r>
          </w:p>
        </w:tc>
        <w:tc>
          <w:tcPr>
            <w:tcW w:w="1059" w:type="pct"/>
            <w:shd w:val="clear" w:color="auto" w:fill="auto"/>
            <w:vAlign w:val="center"/>
          </w:tcPr>
          <w:p w14:paraId="7E8E876E" w14:textId="77777777" w:rsidR="006D0713" w:rsidRPr="00B72CEC" w:rsidRDefault="006D0713" w:rsidP="00E90201">
            <w:pPr>
              <w:spacing w:after="0"/>
              <w:rPr>
                <w:rFonts w:cstheme="minorHAnsi"/>
              </w:rPr>
            </w:pPr>
            <w:r w:rsidRPr="00B72CEC">
              <w:rPr>
                <w:rFonts w:cstheme="minorHAnsi"/>
              </w:rPr>
              <w:t>Ochranný filter s okuliarmi</w:t>
            </w:r>
          </w:p>
        </w:tc>
        <w:tc>
          <w:tcPr>
            <w:tcW w:w="2717" w:type="pct"/>
            <w:vAlign w:val="center"/>
          </w:tcPr>
          <w:p w14:paraId="3CEE7914" w14:textId="77777777" w:rsidR="006D0713" w:rsidRPr="00B72CEC" w:rsidRDefault="006D0713" w:rsidP="00E90201">
            <w:pPr>
              <w:spacing w:after="0"/>
              <w:rPr>
                <w:rFonts w:cstheme="minorHAnsi"/>
              </w:rPr>
            </w:pPr>
            <w:r w:rsidRPr="00B72CEC">
              <w:rPr>
                <w:rFonts w:cstheme="minorHAnsi"/>
              </w:rPr>
              <w:t xml:space="preserve">Ochranné okuliare s nastaviteľnými </w:t>
            </w:r>
            <w:proofErr w:type="spellStart"/>
            <w:r w:rsidRPr="00B72CEC">
              <w:rPr>
                <w:rFonts w:cstheme="minorHAnsi"/>
              </w:rPr>
              <w:t>stránicami</w:t>
            </w:r>
            <w:proofErr w:type="spellEnd"/>
            <w:r w:rsidRPr="00B72CEC">
              <w:rPr>
                <w:rFonts w:cstheme="minorHAnsi"/>
              </w:rPr>
              <w:t xml:space="preserve">, ktoré sú súčasťou obruby. Jednodielny nezahmlievajúci </w:t>
            </w:r>
            <w:proofErr w:type="spellStart"/>
            <w:r w:rsidRPr="00B72CEC">
              <w:rPr>
                <w:rFonts w:cstheme="minorHAnsi"/>
              </w:rPr>
              <w:t>zorník</w:t>
            </w:r>
            <w:proofErr w:type="spellEnd"/>
            <w:r w:rsidRPr="00B72CEC">
              <w:rPr>
                <w:rFonts w:cstheme="minorHAnsi"/>
              </w:rPr>
              <w:t xml:space="preserve"> pre optimálny rozhľad. </w:t>
            </w:r>
            <w:proofErr w:type="spellStart"/>
            <w:r w:rsidRPr="00B72CEC">
              <w:rPr>
                <w:rFonts w:cstheme="minorHAnsi"/>
              </w:rPr>
              <w:t>Zorník</w:t>
            </w:r>
            <w:proofErr w:type="spellEnd"/>
            <w:r w:rsidRPr="00B72CEC">
              <w:rPr>
                <w:rFonts w:cstheme="minorHAnsi"/>
              </w:rPr>
              <w:t xml:space="preserve"> s vrstvou proti poškriabaniu.</w:t>
            </w:r>
            <w:r w:rsidRPr="00B72CEC">
              <w:rPr>
                <w:rFonts w:cstheme="minorHAnsi"/>
              </w:rPr>
              <w:br/>
              <w:t xml:space="preserve">Respirátor FFP2 Jednorazová filtračná </w:t>
            </w:r>
            <w:proofErr w:type="spellStart"/>
            <w:r w:rsidRPr="00B72CEC">
              <w:rPr>
                <w:rFonts w:cstheme="minorHAnsi"/>
              </w:rPr>
              <w:t>polomaska</w:t>
            </w:r>
            <w:proofErr w:type="spellEnd"/>
            <w:r w:rsidRPr="00B72CEC">
              <w:rPr>
                <w:rFonts w:cstheme="minorHAnsi"/>
              </w:rPr>
              <w:t xml:space="preserve"> </w:t>
            </w:r>
            <w:r w:rsidRPr="00B72CEC">
              <w:rPr>
                <w:rFonts w:cstheme="minorHAnsi"/>
              </w:rPr>
              <w:lastRenderedPageBreak/>
              <w:t>FFP2 s výdychovým ventilom. Opakovane použiteľný držiak filtra. Nízka hmotnosť. Výdychový ventil pre zvýšenie doby použitia. Odstrániteľné, vymeniteľné pružné upevňovacie pásky. Náhradné respirátory; STN EN 166</w:t>
            </w:r>
            <w:r w:rsidR="00F17639" w:rsidRPr="00B72CEC">
              <w:rPr>
                <w:rFonts w:cstheme="minorHAnsi"/>
              </w:rPr>
              <w:t xml:space="preserve"> resp. </w:t>
            </w:r>
            <w:r w:rsidR="00F17639" w:rsidRPr="00B72CEC">
              <w:rPr>
                <w:rFonts w:eastAsia="Calibri" w:cstheme="minorHAnsi"/>
                <w:sz w:val="20"/>
                <w:szCs w:val="20"/>
              </w:rPr>
              <w:t>EN 16321,</w:t>
            </w:r>
            <w:r w:rsidRPr="00B72CEC">
              <w:rPr>
                <w:rFonts w:cstheme="minorHAnsi"/>
              </w:rPr>
              <w:t xml:space="preserve"> STN EN 149+A1</w:t>
            </w:r>
          </w:p>
        </w:tc>
        <w:tc>
          <w:tcPr>
            <w:tcW w:w="868" w:type="pct"/>
            <w:shd w:val="clear" w:color="auto" w:fill="auto"/>
            <w:noWrap/>
            <w:vAlign w:val="center"/>
          </w:tcPr>
          <w:p w14:paraId="23A7C052" w14:textId="77777777" w:rsidR="006D0713" w:rsidRPr="00B72CEC" w:rsidRDefault="006D0713" w:rsidP="00E90201">
            <w:pPr>
              <w:spacing w:after="0"/>
              <w:jc w:val="center"/>
              <w:rPr>
                <w:rFonts w:cstheme="minorHAnsi"/>
                <w:lang w:eastAsia="sk-SK"/>
              </w:rPr>
            </w:pPr>
            <w:r w:rsidRPr="00B72CEC">
              <w:rPr>
                <w:rFonts w:cstheme="minorHAnsi"/>
                <w:lang w:eastAsia="sk-SK"/>
              </w:rPr>
              <w:lastRenderedPageBreak/>
              <w:t>593 ks</w:t>
            </w:r>
          </w:p>
        </w:tc>
      </w:tr>
      <w:tr w:rsidR="00B72CEC" w:rsidRPr="00B72CEC" w14:paraId="23154CAB" w14:textId="77777777" w:rsidTr="00E90201">
        <w:trPr>
          <w:trHeight w:val="315"/>
        </w:trPr>
        <w:tc>
          <w:tcPr>
            <w:tcW w:w="356" w:type="pct"/>
            <w:vAlign w:val="center"/>
          </w:tcPr>
          <w:p w14:paraId="42483331" w14:textId="77777777" w:rsidR="006D0713" w:rsidRPr="00B72CEC" w:rsidRDefault="006D0713" w:rsidP="00E90201">
            <w:pPr>
              <w:spacing w:after="0"/>
              <w:jc w:val="center"/>
              <w:rPr>
                <w:rFonts w:cstheme="minorHAnsi"/>
                <w:lang w:eastAsia="sk-SK"/>
              </w:rPr>
            </w:pPr>
            <w:r w:rsidRPr="00B72CEC">
              <w:rPr>
                <w:rFonts w:cstheme="minorHAnsi"/>
                <w:lang w:eastAsia="sk-SK"/>
              </w:rPr>
              <w:t>31</w:t>
            </w:r>
          </w:p>
        </w:tc>
        <w:tc>
          <w:tcPr>
            <w:tcW w:w="1059" w:type="pct"/>
            <w:shd w:val="clear" w:color="auto" w:fill="auto"/>
            <w:vAlign w:val="center"/>
          </w:tcPr>
          <w:p w14:paraId="66E0B4E4" w14:textId="77777777" w:rsidR="006D0713" w:rsidRPr="00B72CEC" w:rsidRDefault="006D0713" w:rsidP="00E90201">
            <w:pPr>
              <w:spacing w:after="0"/>
              <w:rPr>
                <w:rFonts w:cstheme="minorHAnsi"/>
              </w:rPr>
            </w:pPr>
            <w:proofErr w:type="spellStart"/>
            <w:r w:rsidRPr="00B72CEC">
              <w:rPr>
                <w:rFonts w:cstheme="minorHAnsi"/>
              </w:rPr>
              <w:t>Celohlavová</w:t>
            </w:r>
            <w:proofErr w:type="spellEnd"/>
            <w:r w:rsidRPr="00B72CEC">
              <w:rPr>
                <w:rFonts w:cstheme="minorHAnsi"/>
              </w:rPr>
              <w:t xml:space="preserve"> prilba (kukla) s núteným prívodom vzduchu používaná pri </w:t>
            </w:r>
            <w:proofErr w:type="spellStart"/>
            <w:r w:rsidRPr="00B72CEC">
              <w:rPr>
                <w:rFonts w:cstheme="minorHAnsi"/>
              </w:rPr>
              <w:t>otryskávaní</w:t>
            </w:r>
            <w:proofErr w:type="spellEnd"/>
          </w:p>
        </w:tc>
        <w:tc>
          <w:tcPr>
            <w:tcW w:w="2717" w:type="pct"/>
            <w:vAlign w:val="bottom"/>
          </w:tcPr>
          <w:p w14:paraId="558883B7" w14:textId="77777777" w:rsidR="006D0713" w:rsidRPr="00B72CEC" w:rsidRDefault="006D0713" w:rsidP="00E90201">
            <w:pPr>
              <w:spacing w:after="0"/>
              <w:rPr>
                <w:rFonts w:cstheme="minorHAnsi"/>
              </w:rPr>
            </w:pPr>
            <w:r w:rsidRPr="00B72CEC">
              <w:rPr>
                <w:rFonts w:cstheme="minorHAnsi"/>
              </w:rPr>
              <w:t xml:space="preserve">Kukla z ľahkého </w:t>
            </w:r>
            <w:proofErr w:type="spellStart"/>
            <w:r w:rsidRPr="00B72CEC">
              <w:rPr>
                <w:rFonts w:cstheme="minorHAnsi"/>
              </w:rPr>
              <w:t>polyesteru</w:t>
            </w:r>
            <w:proofErr w:type="spellEnd"/>
            <w:r w:rsidRPr="00B72CEC">
              <w:rPr>
                <w:rFonts w:cstheme="minorHAnsi"/>
              </w:rPr>
              <w:t xml:space="preserve"> vystuženého sklenými vláknami, s pogumovaným povrchom, indikátor prietoku vzduchu, rám </w:t>
            </w:r>
            <w:proofErr w:type="spellStart"/>
            <w:r w:rsidRPr="00B72CEC">
              <w:rPr>
                <w:rFonts w:cstheme="minorHAnsi"/>
              </w:rPr>
              <w:t>zorníka</w:t>
            </w:r>
            <w:proofErr w:type="spellEnd"/>
            <w:r w:rsidRPr="00B72CEC">
              <w:rPr>
                <w:rFonts w:cstheme="minorHAnsi"/>
              </w:rPr>
              <w:t xml:space="preserve"> z ABS plastu, + drôtená mriežka </w:t>
            </w:r>
            <w:proofErr w:type="spellStart"/>
            <w:r w:rsidRPr="00B72CEC">
              <w:rPr>
                <w:rFonts w:cstheme="minorHAnsi"/>
              </w:rPr>
              <w:t>zorníka</w:t>
            </w:r>
            <w:proofErr w:type="spellEnd"/>
            <w:r w:rsidRPr="00B72CEC">
              <w:rPr>
                <w:rFonts w:cstheme="minorHAnsi"/>
              </w:rPr>
              <w:t xml:space="preserve">, odolné </w:t>
            </w:r>
            <w:proofErr w:type="spellStart"/>
            <w:r w:rsidRPr="00B72CEC">
              <w:rPr>
                <w:rFonts w:cstheme="minorHAnsi"/>
              </w:rPr>
              <w:t>pončo</w:t>
            </w:r>
            <w:proofErr w:type="spellEnd"/>
            <w:r w:rsidRPr="00B72CEC">
              <w:rPr>
                <w:rFonts w:cstheme="minorHAnsi"/>
              </w:rPr>
              <w:t xml:space="preserve"> na ochranu pracovníka na chrbte, ramenách a hrudi, ochranný faktor: 2000, kompatibilné s klimatizačnou jednotkou, trieda ochrany 4B podľa normy STN EN 14 594, STN EN 166</w:t>
            </w:r>
            <w:r w:rsidR="00F17639" w:rsidRPr="00B72CEC">
              <w:rPr>
                <w:rFonts w:cstheme="minorHAnsi"/>
              </w:rPr>
              <w:t xml:space="preserve"> resp. </w:t>
            </w:r>
            <w:r w:rsidR="00F17639" w:rsidRPr="00B72CEC">
              <w:rPr>
                <w:rFonts w:eastAsia="Calibri" w:cstheme="minorHAnsi"/>
                <w:sz w:val="20"/>
                <w:szCs w:val="20"/>
              </w:rPr>
              <w:t xml:space="preserve">EN 16321, </w:t>
            </w:r>
            <w:r w:rsidRPr="00B72CEC">
              <w:rPr>
                <w:rFonts w:cstheme="minorHAnsi"/>
              </w:rPr>
              <w:t>STN EN 397+A1</w:t>
            </w:r>
          </w:p>
        </w:tc>
        <w:tc>
          <w:tcPr>
            <w:tcW w:w="868" w:type="pct"/>
            <w:shd w:val="clear" w:color="auto" w:fill="auto"/>
            <w:noWrap/>
            <w:vAlign w:val="center"/>
          </w:tcPr>
          <w:p w14:paraId="7131EB1B" w14:textId="77777777" w:rsidR="006D0713" w:rsidRPr="00B72CEC" w:rsidRDefault="006D0713" w:rsidP="00E90201">
            <w:pPr>
              <w:spacing w:after="0"/>
              <w:jc w:val="center"/>
              <w:rPr>
                <w:rFonts w:cstheme="minorHAnsi"/>
                <w:lang w:eastAsia="sk-SK"/>
              </w:rPr>
            </w:pPr>
            <w:r w:rsidRPr="00B72CEC">
              <w:rPr>
                <w:rFonts w:cstheme="minorHAnsi"/>
                <w:lang w:eastAsia="sk-SK"/>
              </w:rPr>
              <w:t>92 ks</w:t>
            </w:r>
          </w:p>
        </w:tc>
      </w:tr>
      <w:tr w:rsidR="00B72CEC" w:rsidRPr="00B72CEC" w14:paraId="18BC88B6" w14:textId="77777777" w:rsidTr="00E90201">
        <w:trPr>
          <w:trHeight w:val="315"/>
        </w:trPr>
        <w:tc>
          <w:tcPr>
            <w:tcW w:w="356" w:type="pct"/>
            <w:vAlign w:val="center"/>
          </w:tcPr>
          <w:p w14:paraId="032AF84B" w14:textId="77777777" w:rsidR="006D0713" w:rsidRPr="00B72CEC" w:rsidRDefault="006D0713" w:rsidP="00E90201">
            <w:pPr>
              <w:spacing w:after="0"/>
              <w:jc w:val="center"/>
              <w:rPr>
                <w:rFonts w:cstheme="minorHAnsi"/>
                <w:lang w:eastAsia="sk-SK"/>
              </w:rPr>
            </w:pPr>
            <w:r w:rsidRPr="00B72CEC">
              <w:rPr>
                <w:rFonts w:cstheme="minorHAnsi"/>
                <w:lang w:eastAsia="sk-SK"/>
              </w:rPr>
              <w:t>32</w:t>
            </w:r>
          </w:p>
        </w:tc>
        <w:tc>
          <w:tcPr>
            <w:tcW w:w="1059" w:type="pct"/>
            <w:shd w:val="clear" w:color="auto" w:fill="auto"/>
            <w:vAlign w:val="center"/>
          </w:tcPr>
          <w:p w14:paraId="22840341" w14:textId="77777777" w:rsidR="006D0713" w:rsidRPr="00B72CEC" w:rsidRDefault="006D0713" w:rsidP="00E90201">
            <w:pPr>
              <w:spacing w:after="0"/>
              <w:rPr>
                <w:rFonts w:cstheme="minorHAnsi"/>
              </w:rPr>
            </w:pPr>
            <w:r w:rsidRPr="00B72CEC">
              <w:rPr>
                <w:rFonts w:cstheme="minorHAnsi"/>
              </w:rPr>
              <w:t>Ochranná prilba oranžová lesnícka proti padajúcim predmetom a nárazom</w:t>
            </w:r>
          </w:p>
        </w:tc>
        <w:tc>
          <w:tcPr>
            <w:tcW w:w="2717" w:type="pct"/>
            <w:vAlign w:val="bottom"/>
          </w:tcPr>
          <w:p w14:paraId="3D7D9C53" w14:textId="77777777" w:rsidR="006D0713" w:rsidRPr="00B72CEC" w:rsidRDefault="006D0713" w:rsidP="00E90201">
            <w:pPr>
              <w:spacing w:after="0"/>
              <w:rPr>
                <w:rFonts w:cstheme="minorHAnsi"/>
              </w:rPr>
            </w:pPr>
            <w:r w:rsidRPr="00B72CEC">
              <w:rPr>
                <w:rFonts w:cstheme="minorHAnsi"/>
              </w:rPr>
              <w:t>Musí spĺňať požiadavky na bezpečnostné prilby podľa STN EN 397+A1, chrániče sluchu podľa STN EN 352-3, ochrana tváre STN EN 1731, lesnícky komplet skladajúci sa z oranžovej prilby s odklopnou drôtenou mriežkou, integrovaných mušľových slúchadiel (SNR min 24 dB) a výstražnej plachtičky na zátylku; STN EN 50 365 + označenie logom vpredu, farba biela, sieťotlač</w:t>
            </w:r>
          </w:p>
        </w:tc>
        <w:tc>
          <w:tcPr>
            <w:tcW w:w="868" w:type="pct"/>
            <w:shd w:val="clear" w:color="auto" w:fill="auto"/>
            <w:noWrap/>
            <w:vAlign w:val="center"/>
          </w:tcPr>
          <w:p w14:paraId="16E2E01D" w14:textId="77777777" w:rsidR="006D0713" w:rsidRPr="00B72CEC" w:rsidRDefault="006D0713" w:rsidP="00E90201">
            <w:pPr>
              <w:spacing w:after="0"/>
              <w:jc w:val="center"/>
              <w:rPr>
                <w:rFonts w:cstheme="minorHAnsi"/>
                <w:lang w:eastAsia="sk-SK"/>
              </w:rPr>
            </w:pPr>
            <w:r w:rsidRPr="00B72CEC">
              <w:rPr>
                <w:rFonts w:cstheme="minorHAnsi"/>
                <w:lang w:eastAsia="sk-SK"/>
              </w:rPr>
              <w:t>354 ks</w:t>
            </w:r>
          </w:p>
        </w:tc>
      </w:tr>
      <w:tr w:rsidR="00B72CEC" w:rsidRPr="00B72CEC" w14:paraId="212920D2" w14:textId="77777777" w:rsidTr="00E90201">
        <w:trPr>
          <w:trHeight w:val="315"/>
        </w:trPr>
        <w:tc>
          <w:tcPr>
            <w:tcW w:w="356" w:type="pct"/>
            <w:vAlign w:val="center"/>
          </w:tcPr>
          <w:p w14:paraId="13D56F3C" w14:textId="77777777" w:rsidR="006D0713" w:rsidRPr="00B72CEC" w:rsidRDefault="006D0713" w:rsidP="00E90201">
            <w:pPr>
              <w:spacing w:after="0"/>
              <w:jc w:val="center"/>
              <w:rPr>
                <w:rFonts w:cstheme="minorHAnsi"/>
                <w:lang w:eastAsia="sk-SK"/>
              </w:rPr>
            </w:pPr>
            <w:r w:rsidRPr="00B72CEC">
              <w:rPr>
                <w:rFonts w:cstheme="minorHAnsi"/>
                <w:lang w:eastAsia="sk-SK"/>
              </w:rPr>
              <w:t>33</w:t>
            </w:r>
          </w:p>
        </w:tc>
        <w:tc>
          <w:tcPr>
            <w:tcW w:w="1059" w:type="pct"/>
            <w:shd w:val="clear" w:color="auto" w:fill="auto"/>
            <w:vAlign w:val="center"/>
          </w:tcPr>
          <w:p w14:paraId="7E18FE5A" w14:textId="77777777" w:rsidR="006D0713" w:rsidRPr="00B72CEC" w:rsidRDefault="006D0713" w:rsidP="00E90201">
            <w:pPr>
              <w:spacing w:after="0"/>
              <w:rPr>
                <w:rFonts w:cstheme="minorHAnsi"/>
              </w:rPr>
            </w:pPr>
            <w:r w:rsidRPr="00B72CEC">
              <w:rPr>
                <w:rFonts w:cstheme="minorHAnsi"/>
              </w:rPr>
              <w:t>Ochranná prilba oranžová výstražná proti padajúcim predmetom a nárazom</w:t>
            </w:r>
          </w:p>
        </w:tc>
        <w:tc>
          <w:tcPr>
            <w:tcW w:w="2717" w:type="pct"/>
            <w:vAlign w:val="bottom"/>
          </w:tcPr>
          <w:p w14:paraId="1FE2AD52" w14:textId="77777777" w:rsidR="006D0713" w:rsidRPr="00B72CEC" w:rsidRDefault="006D0713" w:rsidP="00E90201">
            <w:pPr>
              <w:spacing w:after="0"/>
              <w:rPr>
                <w:rFonts w:cstheme="minorHAnsi"/>
              </w:rPr>
            </w:pPr>
            <w:r w:rsidRPr="00B72CEC">
              <w:rPr>
                <w:rFonts w:cstheme="minorHAnsi"/>
              </w:rPr>
              <w:t xml:space="preserve">Musí spĺňať požiadavky na bezpečnostné prilby podľa STN EN 397+A1, plynulé nastavenie obvodu, efektívna teplotná odolnosť -20°C až +50°C, elektrická izolačná schopnosť do 440VAC, čelová potná páska z prírodnej kože, </w:t>
            </w:r>
            <w:proofErr w:type="spellStart"/>
            <w:r w:rsidRPr="00B72CEC">
              <w:rPr>
                <w:rFonts w:cstheme="minorHAnsi"/>
              </w:rPr>
              <w:t>podbradný</w:t>
            </w:r>
            <w:proofErr w:type="spellEnd"/>
            <w:r w:rsidRPr="00B72CEC">
              <w:rPr>
                <w:rFonts w:cstheme="minorHAnsi"/>
              </w:rPr>
              <w:t xml:space="preserve"> trojbodový pásik/remienok na uchytenie pod bradu, farba prilby: oranžová, snímač </w:t>
            </w:r>
            <w:proofErr w:type="spellStart"/>
            <w:r w:rsidRPr="00B72CEC">
              <w:rPr>
                <w:rFonts w:cstheme="minorHAnsi"/>
              </w:rPr>
              <w:t>Uvicator</w:t>
            </w:r>
            <w:proofErr w:type="spellEnd"/>
            <w:r w:rsidRPr="00B72CEC">
              <w:rPr>
                <w:rFonts w:cstheme="minorHAnsi"/>
              </w:rPr>
              <w:t> - signalizácia času na výmenu prilby + označenie logom vpredu, farba biela, sieťotlač</w:t>
            </w:r>
          </w:p>
        </w:tc>
        <w:tc>
          <w:tcPr>
            <w:tcW w:w="868" w:type="pct"/>
            <w:shd w:val="clear" w:color="auto" w:fill="auto"/>
            <w:noWrap/>
            <w:vAlign w:val="center"/>
          </w:tcPr>
          <w:p w14:paraId="561FE88C" w14:textId="77777777" w:rsidR="006D0713" w:rsidRPr="00B72CEC" w:rsidRDefault="006D0713" w:rsidP="00E90201">
            <w:pPr>
              <w:spacing w:after="0"/>
              <w:jc w:val="center"/>
              <w:rPr>
                <w:rFonts w:cstheme="minorHAnsi"/>
                <w:lang w:eastAsia="sk-SK"/>
              </w:rPr>
            </w:pPr>
            <w:r w:rsidRPr="00B72CEC">
              <w:rPr>
                <w:rFonts w:cstheme="minorHAnsi"/>
                <w:lang w:eastAsia="sk-SK"/>
              </w:rPr>
              <w:t>1435 ks</w:t>
            </w:r>
          </w:p>
        </w:tc>
      </w:tr>
      <w:tr w:rsidR="00B72CEC" w:rsidRPr="00B72CEC" w14:paraId="44215A93" w14:textId="77777777" w:rsidTr="00E90201">
        <w:trPr>
          <w:trHeight w:val="315"/>
        </w:trPr>
        <w:tc>
          <w:tcPr>
            <w:tcW w:w="356" w:type="pct"/>
            <w:vAlign w:val="center"/>
          </w:tcPr>
          <w:p w14:paraId="41DCE996" w14:textId="77777777" w:rsidR="006D0713" w:rsidRPr="00B72CEC" w:rsidRDefault="006D0713" w:rsidP="00E90201">
            <w:pPr>
              <w:spacing w:after="0"/>
              <w:jc w:val="center"/>
              <w:rPr>
                <w:rFonts w:cstheme="minorHAnsi"/>
                <w:lang w:eastAsia="sk-SK"/>
              </w:rPr>
            </w:pPr>
            <w:r w:rsidRPr="00B72CEC">
              <w:rPr>
                <w:rFonts w:cstheme="minorHAnsi"/>
                <w:lang w:eastAsia="sk-SK"/>
              </w:rPr>
              <w:t>34</w:t>
            </w:r>
          </w:p>
        </w:tc>
        <w:tc>
          <w:tcPr>
            <w:tcW w:w="1059" w:type="pct"/>
            <w:shd w:val="clear" w:color="auto" w:fill="auto"/>
            <w:vAlign w:val="center"/>
          </w:tcPr>
          <w:p w14:paraId="52F9FC67" w14:textId="77777777" w:rsidR="006D0713" w:rsidRPr="00B72CEC" w:rsidRDefault="006D0713" w:rsidP="00E90201">
            <w:pPr>
              <w:spacing w:after="0"/>
              <w:rPr>
                <w:rFonts w:cstheme="minorHAnsi"/>
              </w:rPr>
            </w:pPr>
            <w:r w:rsidRPr="00B72CEC">
              <w:rPr>
                <w:rFonts w:cstheme="minorHAnsi"/>
              </w:rPr>
              <w:t>Ochranná prilba oranžová výstražná proti padajúcim predmetom, nárazom a elektrická izolácia</w:t>
            </w:r>
          </w:p>
        </w:tc>
        <w:tc>
          <w:tcPr>
            <w:tcW w:w="2717" w:type="pct"/>
            <w:vAlign w:val="bottom"/>
          </w:tcPr>
          <w:p w14:paraId="5B54DE3F" w14:textId="77777777" w:rsidR="006D0713" w:rsidRPr="00B72CEC" w:rsidRDefault="006D0713" w:rsidP="00E90201">
            <w:pPr>
              <w:spacing w:after="0"/>
              <w:rPr>
                <w:rFonts w:cstheme="minorHAnsi"/>
              </w:rPr>
            </w:pPr>
            <w:r w:rsidRPr="00B72CEC">
              <w:rPr>
                <w:rFonts w:cstheme="minorHAnsi"/>
              </w:rPr>
              <w:t xml:space="preserve">Musí spĺňať požiadavky na bezpečnostné prilby podľa STN EN 397+A1, plynulé nastavenie obvodu, efektívna teplotná odolnosť -20°C až + 50°C, elektrická izolačná schopnosť do 1000VAC, čelová potná páska z kože, </w:t>
            </w:r>
            <w:proofErr w:type="spellStart"/>
            <w:r w:rsidRPr="00B72CEC">
              <w:rPr>
                <w:rFonts w:cstheme="minorHAnsi"/>
              </w:rPr>
              <w:t>podbradný</w:t>
            </w:r>
            <w:proofErr w:type="spellEnd"/>
            <w:r w:rsidRPr="00B72CEC">
              <w:rPr>
                <w:rFonts w:cstheme="minorHAnsi"/>
              </w:rPr>
              <w:t xml:space="preserve"> trojbodový pásik/remienok na uchytenie pod bradu, farba prilby: oranžová, snímač  signalizácie času na výmenu prilby + označenie logom vpredu, farba biela, sieťotlač; STN EN 50 365</w:t>
            </w:r>
          </w:p>
        </w:tc>
        <w:tc>
          <w:tcPr>
            <w:tcW w:w="868" w:type="pct"/>
            <w:shd w:val="clear" w:color="auto" w:fill="auto"/>
            <w:noWrap/>
            <w:vAlign w:val="center"/>
          </w:tcPr>
          <w:p w14:paraId="61DF0721" w14:textId="77777777" w:rsidR="006D0713" w:rsidRPr="00B72CEC" w:rsidRDefault="006D0713" w:rsidP="00E90201">
            <w:pPr>
              <w:spacing w:after="0"/>
              <w:jc w:val="center"/>
              <w:rPr>
                <w:rFonts w:cstheme="minorHAnsi"/>
                <w:lang w:eastAsia="sk-SK"/>
              </w:rPr>
            </w:pPr>
            <w:r w:rsidRPr="00B72CEC">
              <w:rPr>
                <w:rFonts w:cstheme="minorHAnsi"/>
                <w:lang w:eastAsia="sk-SK"/>
              </w:rPr>
              <w:t>186 ks</w:t>
            </w:r>
          </w:p>
        </w:tc>
      </w:tr>
      <w:tr w:rsidR="00B72CEC" w:rsidRPr="00B72CEC" w14:paraId="680E1897" w14:textId="77777777" w:rsidTr="00E90201">
        <w:trPr>
          <w:trHeight w:val="315"/>
        </w:trPr>
        <w:tc>
          <w:tcPr>
            <w:tcW w:w="356" w:type="pct"/>
            <w:vAlign w:val="center"/>
          </w:tcPr>
          <w:p w14:paraId="4E9C8E38" w14:textId="77777777" w:rsidR="006D0713" w:rsidRPr="00B72CEC" w:rsidRDefault="006D0713" w:rsidP="00E90201">
            <w:pPr>
              <w:spacing w:after="0"/>
              <w:jc w:val="center"/>
              <w:rPr>
                <w:rFonts w:cstheme="minorHAnsi"/>
                <w:lang w:eastAsia="sk-SK"/>
              </w:rPr>
            </w:pPr>
            <w:r w:rsidRPr="00B72CEC">
              <w:rPr>
                <w:rFonts w:cstheme="minorHAnsi"/>
                <w:lang w:eastAsia="sk-SK"/>
              </w:rPr>
              <w:t>35</w:t>
            </w:r>
          </w:p>
        </w:tc>
        <w:tc>
          <w:tcPr>
            <w:tcW w:w="1059" w:type="pct"/>
            <w:shd w:val="clear" w:color="auto" w:fill="auto"/>
            <w:vAlign w:val="center"/>
          </w:tcPr>
          <w:p w14:paraId="6708EBDC" w14:textId="77777777" w:rsidR="006D0713" w:rsidRPr="00B72CEC" w:rsidRDefault="006D0713" w:rsidP="00E90201">
            <w:pPr>
              <w:spacing w:after="0"/>
              <w:rPr>
                <w:rFonts w:cstheme="minorHAnsi"/>
              </w:rPr>
            </w:pPr>
            <w:r w:rsidRPr="00B72CEC">
              <w:rPr>
                <w:rFonts w:cstheme="minorHAnsi"/>
              </w:rPr>
              <w:t>Ochranná prilba oranžová výstražná proti padajúcim predmetom, nárazom pre banskú činnosť</w:t>
            </w:r>
          </w:p>
        </w:tc>
        <w:tc>
          <w:tcPr>
            <w:tcW w:w="2717" w:type="pct"/>
            <w:vAlign w:val="bottom"/>
          </w:tcPr>
          <w:p w14:paraId="5C4D37E1" w14:textId="77777777" w:rsidR="006D0713" w:rsidRPr="00B72CEC" w:rsidRDefault="006D0713" w:rsidP="00E90201">
            <w:pPr>
              <w:spacing w:after="0"/>
              <w:rPr>
                <w:rFonts w:cstheme="minorHAnsi"/>
              </w:rPr>
            </w:pPr>
            <w:r w:rsidRPr="00B72CEC">
              <w:rPr>
                <w:rFonts w:cstheme="minorHAnsi"/>
              </w:rPr>
              <w:t xml:space="preserve">Ochranná prilba proti padajúcim predmetom a nárazom, možnosť uchytenia banského svietidla a chráničov sluchu; vhodná do baní, tunelov; odolnosť voči teplotám od - 30 °C do + 50 °C; </w:t>
            </w:r>
            <w:proofErr w:type="spellStart"/>
            <w:r w:rsidRPr="00B72CEC">
              <w:rPr>
                <w:rFonts w:cstheme="minorHAnsi"/>
              </w:rPr>
              <w:t>podbradný</w:t>
            </w:r>
            <w:proofErr w:type="spellEnd"/>
            <w:r w:rsidRPr="00B72CEC">
              <w:rPr>
                <w:rFonts w:cstheme="minorHAnsi"/>
              </w:rPr>
              <w:t xml:space="preserve"> trojbodový pásik/remienok na uchytenie pod bradu, vhodná do prostredia s nebezpečenstvom výbuchu horľavých plynov a pár (zóna 1 a 2); horľavých prachov (zóna 21 a 22), nebezpečných </w:t>
            </w:r>
            <w:r w:rsidRPr="00B72CEC">
              <w:rPr>
                <w:rFonts w:cstheme="minorHAnsi"/>
              </w:rPr>
              <w:lastRenderedPageBreak/>
              <w:t>atmosférických podmienok 1 a 2; antistatická; farba oranžová; označenie logom, STN EN 397+A1</w:t>
            </w:r>
          </w:p>
        </w:tc>
        <w:tc>
          <w:tcPr>
            <w:tcW w:w="868" w:type="pct"/>
            <w:shd w:val="clear" w:color="auto" w:fill="auto"/>
            <w:noWrap/>
            <w:vAlign w:val="center"/>
          </w:tcPr>
          <w:p w14:paraId="19658E3A" w14:textId="77777777" w:rsidR="006D0713" w:rsidRPr="00B72CEC" w:rsidRDefault="006D0713" w:rsidP="00E90201">
            <w:pPr>
              <w:spacing w:after="0"/>
              <w:jc w:val="center"/>
              <w:rPr>
                <w:rFonts w:cstheme="minorHAnsi"/>
                <w:lang w:eastAsia="sk-SK"/>
              </w:rPr>
            </w:pPr>
            <w:r w:rsidRPr="00B72CEC">
              <w:rPr>
                <w:rFonts w:cstheme="minorHAnsi"/>
                <w:lang w:eastAsia="sk-SK"/>
              </w:rPr>
              <w:lastRenderedPageBreak/>
              <w:t>63 ks</w:t>
            </w:r>
          </w:p>
        </w:tc>
      </w:tr>
      <w:tr w:rsidR="00B72CEC" w:rsidRPr="00B72CEC" w14:paraId="122F59E2" w14:textId="77777777" w:rsidTr="00E90201">
        <w:trPr>
          <w:trHeight w:val="315"/>
        </w:trPr>
        <w:tc>
          <w:tcPr>
            <w:tcW w:w="356" w:type="pct"/>
            <w:vAlign w:val="center"/>
          </w:tcPr>
          <w:p w14:paraId="7FD24AAB" w14:textId="77777777" w:rsidR="006D0713" w:rsidRPr="00B72CEC" w:rsidRDefault="006D0713" w:rsidP="00E90201">
            <w:pPr>
              <w:spacing w:after="0"/>
              <w:jc w:val="center"/>
              <w:rPr>
                <w:rFonts w:cstheme="minorHAnsi"/>
                <w:lang w:eastAsia="sk-SK"/>
              </w:rPr>
            </w:pPr>
            <w:r w:rsidRPr="00B72CEC">
              <w:rPr>
                <w:rFonts w:cstheme="minorHAnsi"/>
                <w:lang w:eastAsia="sk-SK"/>
              </w:rPr>
              <w:t>36</w:t>
            </w:r>
          </w:p>
        </w:tc>
        <w:tc>
          <w:tcPr>
            <w:tcW w:w="1059" w:type="pct"/>
            <w:shd w:val="clear" w:color="auto" w:fill="auto"/>
            <w:vAlign w:val="center"/>
          </w:tcPr>
          <w:p w14:paraId="41877EF4" w14:textId="77777777" w:rsidR="006D0713" w:rsidRPr="00B72CEC" w:rsidRDefault="006D0713" w:rsidP="00E90201">
            <w:pPr>
              <w:spacing w:after="0"/>
              <w:rPr>
                <w:rFonts w:cstheme="minorHAnsi"/>
              </w:rPr>
            </w:pPr>
            <w:r w:rsidRPr="00B72CEC">
              <w:rPr>
                <w:rFonts w:cstheme="minorHAnsi"/>
                <w:lang w:eastAsia="sk-SK"/>
              </w:rPr>
              <w:t xml:space="preserve">Náhradná ochranná fólia na </w:t>
            </w:r>
            <w:proofErr w:type="spellStart"/>
            <w:r w:rsidRPr="00B72CEC">
              <w:rPr>
                <w:rFonts w:cstheme="minorHAnsi"/>
                <w:lang w:eastAsia="sk-SK"/>
              </w:rPr>
              <w:t>celotvárovú</w:t>
            </w:r>
            <w:proofErr w:type="spellEnd"/>
            <w:r w:rsidRPr="00B72CEC">
              <w:rPr>
                <w:rFonts w:cstheme="minorHAnsi"/>
                <w:lang w:eastAsia="sk-SK"/>
              </w:rPr>
              <w:t xml:space="preserve"> masku</w:t>
            </w:r>
          </w:p>
        </w:tc>
        <w:tc>
          <w:tcPr>
            <w:tcW w:w="2717" w:type="pct"/>
            <w:vAlign w:val="bottom"/>
          </w:tcPr>
          <w:p w14:paraId="061E21CC" w14:textId="77777777" w:rsidR="006D0713" w:rsidRPr="00B72CEC" w:rsidRDefault="006D0713" w:rsidP="00E90201">
            <w:pPr>
              <w:spacing w:after="0"/>
              <w:rPr>
                <w:rFonts w:cstheme="minorHAnsi"/>
              </w:rPr>
            </w:pPr>
            <w:r w:rsidRPr="00B72CEC">
              <w:rPr>
                <w:rFonts w:cstheme="minorHAnsi"/>
                <w:lang w:eastAsia="sk-SK"/>
              </w:rPr>
              <w:t xml:space="preserve">Náhradný ľahko vymeniteľný jednorazový ochranný kryt </w:t>
            </w:r>
            <w:proofErr w:type="spellStart"/>
            <w:r w:rsidRPr="00B72CEC">
              <w:rPr>
                <w:rFonts w:cstheme="minorHAnsi"/>
                <w:lang w:eastAsia="sk-SK"/>
              </w:rPr>
              <w:t>zorníka</w:t>
            </w:r>
            <w:proofErr w:type="spellEnd"/>
            <w:r w:rsidRPr="00B72CEC">
              <w:rPr>
                <w:rFonts w:cstheme="minorHAnsi"/>
                <w:lang w:eastAsia="sk-SK"/>
              </w:rPr>
              <w:t xml:space="preserve"> na </w:t>
            </w:r>
            <w:proofErr w:type="spellStart"/>
            <w:r w:rsidRPr="00B72CEC">
              <w:rPr>
                <w:rFonts w:cstheme="minorHAnsi"/>
                <w:lang w:eastAsia="sk-SK"/>
              </w:rPr>
              <w:t>celotvárovú</w:t>
            </w:r>
            <w:proofErr w:type="spellEnd"/>
            <w:r w:rsidRPr="00B72CEC">
              <w:rPr>
                <w:rFonts w:cstheme="minorHAnsi"/>
                <w:lang w:eastAsia="sk-SK"/>
              </w:rPr>
              <w:t xml:space="preserve"> masku, predlžuje životnosť masky, ochrana proti mechanickému riziku a postriekaniu kvapalinami (napr. farbou, benzínom, acetónom atď.), po stranách samolepiace pásky</w:t>
            </w:r>
          </w:p>
        </w:tc>
        <w:tc>
          <w:tcPr>
            <w:tcW w:w="868" w:type="pct"/>
            <w:shd w:val="clear" w:color="auto" w:fill="auto"/>
            <w:noWrap/>
            <w:vAlign w:val="center"/>
          </w:tcPr>
          <w:p w14:paraId="4D0349B4" w14:textId="77777777" w:rsidR="006D0713" w:rsidRPr="00B72CEC" w:rsidRDefault="006D0713" w:rsidP="00E90201">
            <w:pPr>
              <w:spacing w:after="0"/>
              <w:jc w:val="center"/>
              <w:rPr>
                <w:rFonts w:cstheme="minorHAnsi"/>
                <w:lang w:eastAsia="sk-SK"/>
              </w:rPr>
            </w:pPr>
            <w:r w:rsidRPr="00B72CEC">
              <w:rPr>
                <w:rFonts w:cstheme="minorHAnsi"/>
                <w:lang w:eastAsia="sk-SK"/>
              </w:rPr>
              <w:t>2310 ks</w:t>
            </w:r>
          </w:p>
        </w:tc>
      </w:tr>
      <w:tr w:rsidR="00B72CEC" w:rsidRPr="00B72CEC" w14:paraId="23DFB7A5" w14:textId="77777777" w:rsidTr="00E90201">
        <w:trPr>
          <w:trHeight w:val="315"/>
        </w:trPr>
        <w:tc>
          <w:tcPr>
            <w:tcW w:w="356" w:type="pct"/>
            <w:vAlign w:val="center"/>
          </w:tcPr>
          <w:p w14:paraId="3D97DE43" w14:textId="77777777" w:rsidR="006D0713" w:rsidRPr="00B72CEC" w:rsidRDefault="006D0713" w:rsidP="00E90201">
            <w:pPr>
              <w:spacing w:after="0"/>
              <w:jc w:val="center"/>
              <w:rPr>
                <w:rFonts w:cstheme="minorHAnsi"/>
                <w:lang w:eastAsia="sk-SK"/>
              </w:rPr>
            </w:pPr>
            <w:r w:rsidRPr="00B72CEC">
              <w:rPr>
                <w:rFonts w:cstheme="minorHAnsi"/>
                <w:lang w:eastAsia="sk-SK"/>
              </w:rPr>
              <w:t>37</w:t>
            </w:r>
          </w:p>
        </w:tc>
        <w:tc>
          <w:tcPr>
            <w:tcW w:w="1059" w:type="pct"/>
            <w:shd w:val="clear" w:color="auto" w:fill="auto"/>
            <w:vAlign w:val="center"/>
          </w:tcPr>
          <w:p w14:paraId="06367BCC" w14:textId="77777777" w:rsidR="006D0713" w:rsidRPr="00B72CEC" w:rsidRDefault="006D0713" w:rsidP="00E90201">
            <w:pPr>
              <w:spacing w:after="0"/>
              <w:rPr>
                <w:rFonts w:cstheme="minorHAnsi"/>
                <w:lang w:eastAsia="sk-SK"/>
              </w:rPr>
            </w:pPr>
            <w:r w:rsidRPr="00B72CEC">
              <w:rPr>
                <w:rFonts w:cstheme="minorHAnsi"/>
                <w:lang w:eastAsia="sk-SK"/>
              </w:rPr>
              <w:t xml:space="preserve">Náhradná ochranná fólia na </w:t>
            </w:r>
            <w:proofErr w:type="spellStart"/>
            <w:r w:rsidRPr="00B72CEC">
              <w:rPr>
                <w:rFonts w:cstheme="minorHAnsi"/>
                <w:lang w:eastAsia="sk-SK"/>
              </w:rPr>
              <w:t>celohlavovú</w:t>
            </w:r>
            <w:proofErr w:type="spellEnd"/>
            <w:r w:rsidRPr="00B72CEC">
              <w:rPr>
                <w:rFonts w:cstheme="minorHAnsi"/>
                <w:lang w:eastAsia="sk-SK"/>
              </w:rPr>
              <w:t xml:space="preserve"> prilbu (kuklu) s núteným prívodom vzduchu používanej pri </w:t>
            </w:r>
            <w:proofErr w:type="spellStart"/>
            <w:r w:rsidRPr="00B72CEC">
              <w:rPr>
                <w:rFonts w:cstheme="minorHAnsi"/>
                <w:lang w:eastAsia="sk-SK"/>
              </w:rPr>
              <w:t>otryskávaní</w:t>
            </w:r>
            <w:proofErr w:type="spellEnd"/>
          </w:p>
        </w:tc>
        <w:tc>
          <w:tcPr>
            <w:tcW w:w="2717" w:type="pct"/>
            <w:vAlign w:val="bottom"/>
          </w:tcPr>
          <w:p w14:paraId="7337F136" w14:textId="77777777" w:rsidR="006D0713" w:rsidRPr="00B72CEC" w:rsidRDefault="006D0713" w:rsidP="00E90201">
            <w:pPr>
              <w:spacing w:after="0"/>
              <w:rPr>
                <w:rFonts w:cstheme="minorHAnsi"/>
                <w:lang w:eastAsia="sk-SK"/>
              </w:rPr>
            </w:pPr>
            <w:r w:rsidRPr="00B72CEC">
              <w:rPr>
                <w:rFonts w:cstheme="minorHAnsi"/>
                <w:lang w:eastAsia="sk-SK"/>
              </w:rPr>
              <w:t xml:space="preserve">Náhradný ľahko vymeniteľný  ochranný kryt </w:t>
            </w:r>
            <w:proofErr w:type="spellStart"/>
            <w:r w:rsidRPr="00B72CEC">
              <w:rPr>
                <w:rFonts w:cstheme="minorHAnsi"/>
                <w:lang w:eastAsia="sk-SK"/>
              </w:rPr>
              <w:t>zorníka</w:t>
            </w:r>
            <w:proofErr w:type="spellEnd"/>
            <w:r w:rsidRPr="00B72CEC">
              <w:rPr>
                <w:rFonts w:cstheme="minorHAnsi"/>
                <w:lang w:eastAsia="sk-SK"/>
              </w:rPr>
              <w:t xml:space="preserve"> </w:t>
            </w:r>
            <w:proofErr w:type="spellStart"/>
            <w:r w:rsidRPr="00B72CEC">
              <w:rPr>
                <w:rFonts w:cstheme="minorHAnsi"/>
                <w:lang w:eastAsia="sk-SK"/>
              </w:rPr>
              <w:t>otryskávacej</w:t>
            </w:r>
            <w:proofErr w:type="spellEnd"/>
            <w:r w:rsidRPr="00B72CEC">
              <w:rPr>
                <w:rFonts w:cstheme="minorHAnsi"/>
                <w:lang w:eastAsia="sk-SK"/>
              </w:rPr>
              <w:t xml:space="preserve"> prilby, predlžuje jej životnosť, ochrana proti mechanickému riziku a postriekaniu pri </w:t>
            </w:r>
            <w:proofErr w:type="spellStart"/>
            <w:r w:rsidRPr="00B72CEC">
              <w:rPr>
                <w:rFonts w:cstheme="minorHAnsi"/>
                <w:lang w:eastAsia="sk-SK"/>
              </w:rPr>
              <w:t>otryskávaní</w:t>
            </w:r>
            <w:proofErr w:type="spellEnd"/>
          </w:p>
        </w:tc>
        <w:tc>
          <w:tcPr>
            <w:tcW w:w="868" w:type="pct"/>
            <w:shd w:val="clear" w:color="auto" w:fill="auto"/>
            <w:noWrap/>
            <w:vAlign w:val="center"/>
          </w:tcPr>
          <w:p w14:paraId="442D95FC" w14:textId="77777777" w:rsidR="006D0713" w:rsidRPr="00B72CEC" w:rsidRDefault="006D0713" w:rsidP="00E90201">
            <w:pPr>
              <w:spacing w:after="0"/>
              <w:jc w:val="center"/>
              <w:rPr>
                <w:rFonts w:cstheme="minorHAnsi"/>
                <w:lang w:eastAsia="sk-SK"/>
              </w:rPr>
            </w:pPr>
            <w:r w:rsidRPr="00B72CEC">
              <w:rPr>
                <w:rFonts w:cstheme="minorHAnsi"/>
                <w:lang w:eastAsia="sk-SK"/>
              </w:rPr>
              <w:t>6300 ks</w:t>
            </w:r>
          </w:p>
        </w:tc>
      </w:tr>
      <w:tr w:rsidR="006D0713" w:rsidRPr="00B72CEC" w14:paraId="79A66513" w14:textId="77777777" w:rsidTr="00E90201">
        <w:trPr>
          <w:trHeight w:val="315"/>
        </w:trPr>
        <w:tc>
          <w:tcPr>
            <w:tcW w:w="356" w:type="pct"/>
            <w:vAlign w:val="center"/>
          </w:tcPr>
          <w:p w14:paraId="5894F946" w14:textId="77777777" w:rsidR="006D0713" w:rsidRPr="00B72CEC" w:rsidRDefault="006D0713" w:rsidP="00E90201">
            <w:pPr>
              <w:spacing w:after="0"/>
              <w:jc w:val="center"/>
              <w:rPr>
                <w:rFonts w:cstheme="minorHAnsi"/>
                <w:lang w:eastAsia="sk-SK"/>
              </w:rPr>
            </w:pPr>
            <w:r w:rsidRPr="00B72CEC">
              <w:rPr>
                <w:rFonts w:cstheme="minorHAnsi"/>
                <w:lang w:eastAsia="sk-SK"/>
              </w:rPr>
              <w:t>38</w:t>
            </w:r>
          </w:p>
        </w:tc>
        <w:tc>
          <w:tcPr>
            <w:tcW w:w="1059" w:type="pct"/>
            <w:shd w:val="clear" w:color="auto" w:fill="auto"/>
            <w:vAlign w:val="center"/>
          </w:tcPr>
          <w:p w14:paraId="662BE571" w14:textId="77777777" w:rsidR="006D0713" w:rsidRPr="00B72CEC" w:rsidRDefault="006D0713" w:rsidP="00E90201">
            <w:pPr>
              <w:spacing w:after="0"/>
              <w:rPr>
                <w:rFonts w:cstheme="minorHAnsi"/>
                <w:lang w:eastAsia="sk-SK"/>
              </w:rPr>
            </w:pPr>
            <w:r w:rsidRPr="00B72CEC">
              <w:rPr>
                <w:rFonts w:cstheme="minorHAnsi"/>
                <w:lang w:eastAsia="sk-SK"/>
              </w:rPr>
              <w:t>Držiak filtra</w:t>
            </w:r>
          </w:p>
        </w:tc>
        <w:tc>
          <w:tcPr>
            <w:tcW w:w="2717" w:type="pct"/>
            <w:vAlign w:val="bottom"/>
          </w:tcPr>
          <w:p w14:paraId="3D0E1949" w14:textId="77777777" w:rsidR="006D0713" w:rsidRPr="00B72CEC" w:rsidRDefault="006D0713" w:rsidP="00E90201">
            <w:pPr>
              <w:spacing w:after="0"/>
              <w:rPr>
                <w:rFonts w:cstheme="minorHAnsi"/>
                <w:lang w:eastAsia="sk-SK"/>
              </w:rPr>
            </w:pPr>
            <w:r w:rsidRPr="00B72CEC">
              <w:rPr>
                <w:rFonts w:cstheme="minorHAnsi"/>
                <w:lang w:eastAsia="sk-SK"/>
              </w:rPr>
              <w:t xml:space="preserve">Držiak časticového filtra  do </w:t>
            </w:r>
            <w:proofErr w:type="spellStart"/>
            <w:r w:rsidRPr="00B72CEC">
              <w:rPr>
                <w:rFonts w:cstheme="minorHAnsi"/>
                <w:lang w:eastAsia="sk-SK"/>
              </w:rPr>
              <w:t>celotvárovej</w:t>
            </w:r>
            <w:proofErr w:type="spellEnd"/>
            <w:r w:rsidRPr="00B72CEC">
              <w:rPr>
                <w:rFonts w:cstheme="minorHAnsi"/>
                <w:lang w:eastAsia="sk-SK"/>
              </w:rPr>
              <w:t xml:space="preserve"> masky odolný voči pevným a kvapalným časticiam, na uchytenie protiprachového  filtru k </w:t>
            </w:r>
            <w:proofErr w:type="spellStart"/>
            <w:r w:rsidRPr="00B72CEC">
              <w:rPr>
                <w:rFonts w:cstheme="minorHAnsi"/>
                <w:lang w:eastAsia="sk-SK"/>
              </w:rPr>
              <w:t>polomaske</w:t>
            </w:r>
            <w:proofErr w:type="spellEnd"/>
            <w:r w:rsidRPr="00B72CEC">
              <w:rPr>
                <w:rFonts w:cstheme="minorHAnsi"/>
                <w:lang w:eastAsia="sk-SK"/>
              </w:rPr>
              <w:t xml:space="preserve"> a </w:t>
            </w:r>
            <w:proofErr w:type="spellStart"/>
            <w:r w:rsidRPr="00B72CEC">
              <w:rPr>
                <w:rFonts w:cstheme="minorHAnsi"/>
                <w:lang w:eastAsia="sk-SK"/>
              </w:rPr>
              <w:t>celotvárovej</w:t>
            </w:r>
            <w:proofErr w:type="spellEnd"/>
            <w:r w:rsidRPr="00B72CEC">
              <w:rPr>
                <w:rFonts w:cstheme="minorHAnsi"/>
                <w:lang w:eastAsia="sk-SK"/>
              </w:rPr>
              <w:t xml:space="preserve"> maske.</w:t>
            </w:r>
          </w:p>
        </w:tc>
        <w:tc>
          <w:tcPr>
            <w:tcW w:w="868" w:type="pct"/>
            <w:shd w:val="clear" w:color="auto" w:fill="auto"/>
            <w:noWrap/>
            <w:vAlign w:val="center"/>
          </w:tcPr>
          <w:p w14:paraId="60ECDB50" w14:textId="77777777" w:rsidR="006D0713" w:rsidRPr="00B72CEC" w:rsidRDefault="006D0713" w:rsidP="00E90201">
            <w:pPr>
              <w:spacing w:after="0"/>
              <w:jc w:val="center"/>
              <w:rPr>
                <w:rFonts w:cstheme="minorHAnsi"/>
                <w:lang w:eastAsia="sk-SK"/>
              </w:rPr>
            </w:pPr>
            <w:r w:rsidRPr="00B72CEC">
              <w:rPr>
                <w:rFonts w:cstheme="minorHAnsi"/>
                <w:lang w:eastAsia="sk-SK"/>
              </w:rPr>
              <w:t>105 pár</w:t>
            </w:r>
          </w:p>
        </w:tc>
      </w:tr>
    </w:tbl>
    <w:p w14:paraId="7F808202" w14:textId="77777777" w:rsidR="006D0713" w:rsidRPr="00B72CEC" w:rsidRDefault="006D0713" w:rsidP="000669B9">
      <w:pPr>
        <w:spacing w:before="160" w:line="192" w:lineRule="auto"/>
        <w:ind w:left="142" w:hanging="142"/>
        <w:jc w:val="both"/>
        <w:rPr>
          <w:rFonts w:cstheme="minorHAnsi"/>
        </w:rPr>
      </w:pPr>
    </w:p>
    <w:p w14:paraId="00088D87" w14:textId="77777777" w:rsidR="000669B9" w:rsidRPr="00B72CEC" w:rsidRDefault="000669B9" w:rsidP="000669B9">
      <w:pPr>
        <w:spacing w:before="160" w:line="192" w:lineRule="auto"/>
        <w:ind w:left="142" w:hanging="142"/>
        <w:jc w:val="both"/>
        <w:rPr>
          <w:rFonts w:cstheme="minorHAnsi"/>
        </w:rPr>
      </w:pPr>
      <w:r w:rsidRPr="00B72CEC">
        <w:rPr>
          <w:rFonts w:cstheme="minorHAnsi"/>
        </w:rPr>
        <w:t>Pozn.:</w:t>
      </w:r>
    </w:p>
    <w:p w14:paraId="632A1ED3" w14:textId="77777777" w:rsidR="000669B9" w:rsidRPr="00B72CEC" w:rsidRDefault="000669B9" w:rsidP="000669B9">
      <w:pPr>
        <w:pStyle w:val="Odsekzoznamu"/>
        <w:ind w:left="0"/>
        <w:jc w:val="both"/>
        <w:rPr>
          <w:rFonts w:cstheme="minorHAnsi"/>
        </w:rPr>
      </w:pPr>
      <w:r w:rsidRPr="00B72CEC">
        <w:rPr>
          <w:rFonts w:cstheme="minorHAnsi"/>
        </w:rPr>
        <w:t>1) Pri položkách, kde je v Technickej špecifikácii uvedená technická norma (akceptované označenie STN EN XXXXX / EN XXX / EN ISO XXXXX / STN EN ISO XXXXX / ISO XXXXX - vzhľadom na rôzny charakter označovania dodávateľov), platí vždy aktuálne znenie vzhľadom na možné zmeny v priebehu trvania verejnej súťaže.</w:t>
      </w:r>
    </w:p>
    <w:p w14:paraId="61ED79FD" w14:textId="77777777" w:rsidR="000669B9" w:rsidRPr="00B72CEC" w:rsidRDefault="000669B9" w:rsidP="000669B9">
      <w:pPr>
        <w:pStyle w:val="Odsekzoznamu"/>
        <w:tabs>
          <w:tab w:val="left" w:pos="284"/>
        </w:tabs>
        <w:ind w:left="0"/>
        <w:rPr>
          <w:rFonts w:cstheme="minorHAnsi"/>
        </w:rPr>
      </w:pPr>
    </w:p>
    <w:p w14:paraId="6E6DD79E" w14:textId="77777777" w:rsidR="00A87729" w:rsidRPr="00B72CEC" w:rsidRDefault="00A87729" w:rsidP="000669B9">
      <w:pPr>
        <w:pStyle w:val="Odsekzoznamu"/>
        <w:numPr>
          <w:ilvl w:val="0"/>
          <w:numId w:val="4"/>
        </w:numPr>
        <w:tabs>
          <w:tab w:val="left" w:pos="284"/>
        </w:tabs>
        <w:ind w:left="0"/>
        <w:rPr>
          <w:rFonts w:cstheme="minorHAnsi"/>
          <w:b/>
          <w:vanish/>
        </w:rPr>
      </w:pPr>
    </w:p>
    <w:p w14:paraId="06F5BA25" w14:textId="77777777" w:rsidR="000669B9" w:rsidRPr="00B72CEC" w:rsidRDefault="000669B9" w:rsidP="000669B9">
      <w:pPr>
        <w:pStyle w:val="Odsekzoznamu"/>
        <w:numPr>
          <w:ilvl w:val="0"/>
          <w:numId w:val="4"/>
        </w:numPr>
        <w:tabs>
          <w:tab w:val="left" w:pos="284"/>
        </w:tabs>
        <w:ind w:left="0"/>
        <w:rPr>
          <w:rFonts w:cstheme="minorHAnsi"/>
        </w:rPr>
      </w:pPr>
      <w:r w:rsidRPr="00B72CEC">
        <w:rPr>
          <w:rFonts w:cstheme="minorHAnsi"/>
          <w:b/>
        </w:rPr>
        <w:t>Čas a miesto plnenia</w:t>
      </w:r>
    </w:p>
    <w:p w14:paraId="1BF2C6BB" w14:textId="77777777" w:rsidR="000669B9" w:rsidRPr="00B72CEC" w:rsidRDefault="000669B9" w:rsidP="000669B9">
      <w:pPr>
        <w:pStyle w:val="Nadpis2"/>
        <w:keepNext w:val="0"/>
        <w:tabs>
          <w:tab w:val="left" w:pos="426"/>
        </w:tabs>
        <w:spacing w:before="0" w:after="240" w:line="240" w:lineRule="auto"/>
        <w:jc w:val="both"/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</w:pPr>
      <w:bookmarkStart w:id="2" w:name="_Hlk184817765"/>
      <w:r w:rsidRPr="00B72CEC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>2.1</w:t>
      </w:r>
      <w:r w:rsidRPr="00B72CEC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ab/>
        <w:t>Miestom dodania predmetu zákazky a osoby zodpovedné za prevzatie predmetu zákazky sú sídlo verejného obstarávateľa alebo jednotlivé Strediská správy a údržby diaľnic (ďalej len „SSÚD“), jednotlivé Strediská správy a údržby rýchlostných ciest (ďalej len „SSÚR“), jednotlivé Strediská špecializovaných činností (ďalej len „SŠČ“), jednotlivé Investičné odbory (ďalej len „IO“), Školiace stredisko Liptovský Ján (ďalej len „ŠS Liptovský Ján“</w:t>
      </w:r>
      <w:r w:rsidR="00A87729" w:rsidRPr="00B72CEC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>)</w:t>
      </w:r>
      <w:r w:rsidRPr="00B72CEC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 xml:space="preserve"> na území SR a to:</w:t>
      </w:r>
    </w:p>
    <w:p w14:paraId="4BBEAAA2" w14:textId="77777777" w:rsidR="000669B9" w:rsidRPr="00B72CEC" w:rsidRDefault="000669B9" w:rsidP="000669B9">
      <w:pPr>
        <w:pStyle w:val="Nadpis2"/>
        <w:keepNext w:val="0"/>
        <w:tabs>
          <w:tab w:val="left" w:pos="426"/>
        </w:tabs>
        <w:spacing w:before="0" w:after="0" w:line="240" w:lineRule="auto"/>
        <w:jc w:val="both"/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</w:pPr>
      <w:bookmarkStart w:id="3" w:name="_Hlk184817690"/>
      <w:bookmarkStart w:id="4" w:name="_Hlk184817856"/>
      <w:bookmarkEnd w:id="2"/>
      <w:r w:rsidRPr="00B72CEC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 xml:space="preserve">Ústredie Národnej diaľničnej spoločnosti, </w:t>
      </w:r>
      <w:proofErr w:type="spellStart"/>
      <w:r w:rsidRPr="00B72CEC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>a.s</w:t>
      </w:r>
      <w:proofErr w:type="spellEnd"/>
      <w:r w:rsidRPr="00B72CEC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>., Dúbravská cesta 14, 841 04 Bratislava - odborný referent služieb, referent skladového hospodárstva, prípadne nimi určená osoba;</w:t>
      </w:r>
    </w:p>
    <w:p w14:paraId="6CA4D341" w14:textId="77777777" w:rsidR="000669B9" w:rsidRPr="00B72CEC" w:rsidRDefault="000669B9" w:rsidP="000669B9">
      <w:pPr>
        <w:pStyle w:val="Nadpis2"/>
        <w:keepNext w:val="0"/>
        <w:tabs>
          <w:tab w:val="left" w:pos="426"/>
        </w:tabs>
        <w:spacing w:before="0" w:after="0" w:line="240" w:lineRule="auto"/>
        <w:jc w:val="both"/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</w:pPr>
      <w:r w:rsidRPr="00B72CEC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>SSÚD Malacky, Pezinská 15, 901 01 Malacky - vedúci strediska, vedúci ekonomického oddelenia, prípadne nimi poverená osoba;</w:t>
      </w:r>
    </w:p>
    <w:p w14:paraId="0A494C9E" w14:textId="77777777" w:rsidR="000669B9" w:rsidRPr="00B72CEC" w:rsidRDefault="000669B9" w:rsidP="000669B9">
      <w:pPr>
        <w:pStyle w:val="Nadpis2"/>
        <w:keepNext w:val="0"/>
        <w:tabs>
          <w:tab w:val="left" w:pos="426"/>
        </w:tabs>
        <w:spacing w:before="0" w:after="0" w:line="240" w:lineRule="auto"/>
        <w:jc w:val="both"/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</w:pPr>
      <w:bookmarkStart w:id="5" w:name="_Hlk184817913"/>
      <w:bookmarkEnd w:id="3"/>
      <w:r w:rsidRPr="00B72CEC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>SSÚD Bratislava, Domkárska 9, 821 05 Bratislava - vedúci strediska, vedúci ekonomického oddelenia, prípadne nimi poverená osoba;</w:t>
      </w:r>
    </w:p>
    <w:p w14:paraId="390D015F" w14:textId="77777777" w:rsidR="000669B9" w:rsidRPr="00B72CEC" w:rsidRDefault="000669B9" w:rsidP="000669B9">
      <w:pPr>
        <w:pStyle w:val="Nadpis2"/>
        <w:keepNext w:val="0"/>
        <w:tabs>
          <w:tab w:val="left" w:pos="426"/>
        </w:tabs>
        <w:spacing w:before="0" w:after="0" w:line="240" w:lineRule="auto"/>
        <w:jc w:val="both"/>
        <w:rPr>
          <w:rFonts w:asciiTheme="minorHAnsi" w:hAnsiTheme="minorHAnsi" w:cstheme="minorHAnsi"/>
          <w:b w:val="0"/>
          <w:i w:val="0"/>
          <w:sz w:val="22"/>
          <w:szCs w:val="22"/>
        </w:rPr>
      </w:pPr>
      <w:r w:rsidRPr="00B72CEC"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SSÚD Trnava, </w:t>
      </w:r>
      <w:proofErr w:type="spellStart"/>
      <w:r w:rsidRPr="00B72CEC">
        <w:rPr>
          <w:rFonts w:asciiTheme="minorHAnsi" w:hAnsiTheme="minorHAnsi" w:cstheme="minorHAnsi"/>
          <w:b w:val="0"/>
          <w:i w:val="0"/>
          <w:sz w:val="22"/>
          <w:szCs w:val="22"/>
        </w:rPr>
        <w:t>Sereďská</w:t>
      </w:r>
      <w:proofErr w:type="spellEnd"/>
      <w:r w:rsidRPr="00B72CEC"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 263, 917 05 Trnava - vedúci strediska, vedúci</w:t>
      </w:r>
      <w:r w:rsidRPr="00B72CEC">
        <w:rPr>
          <w:rFonts w:asciiTheme="minorHAnsi" w:hAnsiTheme="minorHAnsi" w:cstheme="minorHAnsi"/>
          <w:i w:val="0"/>
          <w:sz w:val="22"/>
          <w:szCs w:val="22"/>
        </w:rPr>
        <w:t xml:space="preserve"> </w:t>
      </w:r>
      <w:r w:rsidRPr="00B72CEC">
        <w:rPr>
          <w:rFonts w:asciiTheme="minorHAnsi" w:hAnsiTheme="minorHAnsi" w:cstheme="minorHAnsi"/>
          <w:b w:val="0"/>
          <w:i w:val="0"/>
          <w:sz w:val="22"/>
          <w:szCs w:val="22"/>
        </w:rPr>
        <w:t>ekonomického oddelenia, prípadne nimi poverená osoba;</w:t>
      </w:r>
      <w:bookmarkStart w:id="6" w:name="_Hlk184817921"/>
      <w:bookmarkEnd w:id="5"/>
    </w:p>
    <w:p w14:paraId="42FA674A" w14:textId="77777777" w:rsidR="000669B9" w:rsidRPr="00B72CEC" w:rsidRDefault="000669B9" w:rsidP="000669B9">
      <w:pPr>
        <w:pStyle w:val="Nadpis2"/>
        <w:keepNext w:val="0"/>
        <w:tabs>
          <w:tab w:val="left" w:pos="426"/>
        </w:tabs>
        <w:spacing w:before="0" w:after="0" w:line="240" w:lineRule="auto"/>
        <w:jc w:val="both"/>
        <w:rPr>
          <w:rFonts w:asciiTheme="minorHAnsi" w:hAnsiTheme="minorHAnsi" w:cstheme="minorHAnsi"/>
          <w:b w:val="0"/>
          <w:i w:val="0"/>
          <w:sz w:val="22"/>
          <w:szCs w:val="22"/>
        </w:rPr>
      </w:pPr>
      <w:r w:rsidRPr="00B72CEC"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SSÚD Trenčín, Na Vinohrady 1022, 911 05 Trenčín – </w:t>
      </w:r>
      <w:proofErr w:type="spellStart"/>
      <w:r w:rsidRPr="00B72CEC">
        <w:rPr>
          <w:rFonts w:asciiTheme="minorHAnsi" w:hAnsiTheme="minorHAnsi" w:cstheme="minorHAnsi"/>
          <w:b w:val="0"/>
          <w:i w:val="0"/>
          <w:sz w:val="22"/>
          <w:szCs w:val="22"/>
        </w:rPr>
        <w:t>Zlatovce</w:t>
      </w:r>
      <w:proofErr w:type="spellEnd"/>
      <w:r w:rsidRPr="00B72CEC"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 - vedúci strediska, vedúci</w:t>
      </w:r>
      <w:r w:rsidRPr="00B72CEC">
        <w:rPr>
          <w:rFonts w:asciiTheme="minorHAnsi" w:hAnsiTheme="minorHAnsi" w:cstheme="minorHAnsi"/>
          <w:i w:val="0"/>
          <w:sz w:val="22"/>
          <w:szCs w:val="22"/>
        </w:rPr>
        <w:t xml:space="preserve"> </w:t>
      </w:r>
      <w:r w:rsidRPr="00B72CEC">
        <w:rPr>
          <w:rFonts w:asciiTheme="minorHAnsi" w:hAnsiTheme="minorHAnsi" w:cstheme="minorHAnsi"/>
          <w:b w:val="0"/>
          <w:i w:val="0"/>
          <w:sz w:val="22"/>
          <w:szCs w:val="22"/>
        </w:rPr>
        <w:t>ekonomického oddelenia, prípadne nimi poverená osoba;</w:t>
      </w:r>
    </w:p>
    <w:p w14:paraId="1B594A31" w14:textId="77777777" w:rsidR="000669B9" w:rsidRPr="00B72CEC" w:rsidRDefault="000669B9" w:rsidP="000669B9">
      <w:pPr>
        <w:pStyle w:val="Nadpis2"/>
        <w:keepNext w:val="0"/>
        <w:tabs>
          <w:tab w:val="left" w:pos="426"/>
        </w:tabs>
        <w:spacing w:before="0" w:after="0" w:line="240" w:lineRule="auto"/>
        <w:jc w:val="both"/>
        <w:rPr>
          <w:rFonts w:asciiTheme="minorHAnsi" w:hAnsiTheme="minorHAnsi" w:cstheme="minorHAnsi"/>
          <w:b w:val="0"/>
          <w:i w:val="0"/>
          <w:sz w:val="22"/>
          <w:szCs w:val="22"/>
        </w:rPr>
      </w:pPr>
      <w:r w:rsidRPr="00B72CEC">
        <w:rPr>
          <w:rFonts w:asciiTheme="minorHAnsi" w:hAnsiTheme="minorHAnsi" w:cstheme="minorHAnsi"/>
          <w:b w:val="0"/>
          <w:i w:val="0"/>
          <w:sz w:val="22"/>
          <w:szCs w:val="22"/>
        </w:rPr>
        <w:t>SSÚD Martin, Hlavná 2158, 038 52 Sučany - vedúci strediska, vedúci</w:t>
      </w:r>
      <w:r w:rsidRPr="00B72CEC">
        <w:rPr>
          <w:rFonts w:asciiTheme="minorHAnsi" w:hAnsiTheme="minorHAnsi" w:cstheme="minorHAnsi"/>
          <w:i w:val="0"/>
          <w:sz w:val="22"/>
          <w:szCs w:val="22"/>
        </w:rPr>
        <w:t xml:space="preserve"> </w:t>
      </w:r>
      <w:r w:rsidRPr="00B72CEC">
        <w:rPr>
          <w:rFonts w:asciiTheme="minorHAnsi" w:hAnsiTheme="minorHAnsi" w:cstheme="minorHAnsi"/>
          <w:b w:val="0"/>
          <w:i w:val="0"/>
          <w:sz w:val="22"/>
          <w:szCs w:val="22"/>
        </w:rPr>
        <w:t>ekonomického oddelenia, prípadne nimi poverená osoba;</w:t>
      </w:r>
      <w:bookmarkStart w:id="7" w:name="_Hlk184817962"/>
      <w:bookmarkEnd w:id="6"/>
    </w:p>
    <w:p w14:paraId="4B7FF824" w14:textId="77777777" w:rsidR="000669B9" w:rsidRPr="00B72CEC" w:rsidRDefault="000669B9" w:rsidP="000669B9">
      <w:pPr>
        <w:pStyle w:val="Nadpis2"/>
        <w:keepNext w:val="0"/>
        <w:tabs>
          <w:tab w:val="left" w:pos="426"/>
        </w:tabs>
        <w:spacing w:before="0" w:after="0" w:line="240" w:lineRule="auto"/>
        <w:jc w:val="both"/>
        <w:rPr>
          <w:rFonts w:asciiTheme="minorHAnsi" w:hAnsiTheme="minorHAnsi" w:cstheme="minorHAnsi"/>
          <w:b w:val="0"/>
          <w:i w:val="0"/>
          <w:sz w:val="22"/>
          <w:szCs w:val="22"/>
        </w:rPr>
      </w:pPr>
      <w:r w:rsidRPr="00B72CEC">
        <w:rPr>
          <w:rFonts w:asciiTheme="minorHAnsi" w:hAnsiTheme="minorHAnsi" w:cstheme="minorHAnsi"/>
          <w:b w:val="0"/>
          <w:i w:val="0"/>
          <w:sz w:val="22"/>
          <w:szCs w:val="22"/>
        </w:rPr>
        <w:t>SSÚD Liptovský Mikuláš, Demänovská 435/2, 031 01 Liptovský Mikuláš - vedúci strediska, vedúci</w:t>
      </w:r>
      <w:r w:rsidRPr="00B72CEC">
        <w:rPr>
          <w:rFonts w:asciiTheme="minorHAnsi" w:hAnsiTheme="minorHAnsi" w:cstheme="minorHAnsi"/>
          <w:i w:val="0"/>
          <w:sz w:val="22"/>
          <w:szCs w:val="22"/>
        </w:rPr>
        <w:t xml:space="preserve"> </w:t>
      </w:r>
      <w:r w:rsidRPr="00B72CEC">
        <w:rPr>
          <w:rFonts w:asciiTheme="minorHAnsi" w:hAnsiTheme="minorHAnsi" w:cstheme="minorHAnsi"/>
          <w:b w:val="0"/>
          <w:i w:val="0"/>
          <w:sz w:val="22"/>
          <w:szCs w:val="22"/>
        </w:rPr>
        <w:t>ekonomického oddelenia, prípadne nimi poverená osoba;</w:t>
      </w:r>
    </w:p>
    <w:p w14:paraId="075F5BB7" w14:textId="77777777" w:rsidR="00FC2185" w:rsidRPr="00B72CEC" w:rsidRDefault="000669B9" w:rsidP="000669B9">
      <w:pPr>
        <w:pStyle w:val="Nadpis2"/>
        <w:keepNext w:val="0"/>
        <w:tabs>
          <w:tab w:val="left" w:pos="426"/>
        </w:tabs>
        <w:spacing w:before="0" w:after="0" w:line="240" w:lineRule="auto"/>
        <w:jc w:val="both"/>
        <w:rPr>
          <w:rFonts w:asciiTheme="minorHAnsi" w:hAnsiTheme="minorHAnsi" w:cstheme="minorHAnsi"/>
          <w:b w:val="0"/>
          <w:i w:val="0"/>
          <w:sz w:val="22"/>
          <w:szCs w:val="22"/>
        </w:rPr>
      </w:pPr>
      <w:r w:rsidRPr="00B72CEC">
        <w:rPr>
          <w:rFonts w:asciiTheme="minorHAnsi" w:hAnsiTheme="minorHAnsi" w:cstheme="minorHAnsi"/>
          <w:b w:val="0"/>
          <w:i w:val="0"/>
          <w:sz w:val="22"/>
          <w:szCs w:val="22"/>
        </w:rPr>
        <w:t>SSÚD Mengusovce, 059 36 Mengusovce - vedúci strediska, vedúci</w:t>
      </w:r>
      <w:r w:rsidRPr="00B72CEC">
        <w:rPr>
          <w:rFonts w:asciiTheme="minorHAnsi" w:hAnsiTheme="minorHAnsi" w:cstheme="minorHAnsi"/>
          <w:i w:val="0"/>
          <w:sz w:val="22"/>
          <w:szCs w:val="22"/>
        </w:rPr>
        <w:t xml:space="preserve"> </w:t>
      </w:r>
      <w:r w:rsidRPr="00B72CEC">
        <w:rPr>
          <w:rFonts w:asciiTheme="minorHAnsi" w:hAnsiTheme="minorHAnsi" w:cstheme="minorHAnsi"/>
          <w:b w:val="0"/>
          <w:i w:val="0"/>
          <w:sz w:val="22"/>
          <w:szCs w:val="22"/>
        </w:rPr>
        <w:t>ekonomického oddelenia, prípadne nimi poverená osoba;</w:t>
      </w:r>
      <w:bookmarkStart w:id="8" w:name="_Hlk184818001"/>
      <w:bookmarkStart w:id="9" w:name="_Hlk184817990"/>
      <w:bookmarkEnd w:id="7"/>
    </w:p>
    <w:p w14:paraId="704E3EC3" w14:textId="77777777" w:rsidR="000669B9" w:rsidRPr="00B72CEC" w:rsidRDefault="000669B9" w:rsidP="000669B9">
      <w:pPr>
        <w:pStyle w:val="Nadpis2"/>
        <w:keepNext w:val="0"/>
        <w:tabs>
          <w:tab w:val="left" w:pos="426"/>
        </w:tabs>
        <w:spacing w:before="0" w:after="0" w:line="240" w:lineRule="auto"/>
        <w:jc w:val="both"/>
        <w:rPr>
          <w:rFonts w:asciiTheme="minorHAnsi" w:hAnsiTheme="minorHAnsi" w:cstheme="minorHAnsi"/>
          <w:b w:val="0"/>
          <w:i w:val="0"/>
          <w:sz w:val="22"/>
          <w:szCs w:val="22"/>
        </w:rPr>
      </w:pPr>
      <w:r w:rsidRPr="00B72CEC">
        <w:rPr>
          <w:rFonts w:asciiTheme="minorHAnsi" w:hAnsiTheme="minorHAnsi" w:cstheme="minorHAnsi"/>
          <w:b w:val="0"/>
          <w:i w:val="0"/>
          <w:sz w:val="22"/>
          <w:szCs w:val="22"/>
        </w:rPr>
        <w:lastRenderedPageBreak/>
        <w:t>SSÚD Beharovce, 053 05 Beharovce - vedúci strediska, vedúci</w:t>
      </w:r>
      <w:r w:rsidRPr="00B72CEC">
        <w:rPr>
          <w:rFonts w:asciiTheme="minorHAnsi" w:hAnsiTheme="minorHAnsi" w:cstheme="minorHAnsi"/>
          <w:i w:val="0"/>
          <w:sz w:val="22"/>
          <w:szCs w:val="22"/>
        </w:rPr>
        <w:t xml:space="preserve"> </w:t>
      </w:r>
      <w:r w:rsidRPr="00B72CEC">
        <w:rPr>
          <w:rFonts w:asciiTheme="minorHAnsi" w:hAnsiTheme="minorHAnsi" w:cstheme="minorHAnsi"/>
          <w:b w:val="0"/>
          <w:i w:val="0"/>
          <w:sz w:val="22"/>
          <w:szCs w:val="22"/>
        </w:rPr>
        <w:t>ekonomického oddelenia, prípadne nimi poverená osoba;</w:t>
      </w:r>
    </w:p>
    <w:p w14:paraId="04CAC364" w14:textId="77777777" w:rsidR="000669B9" w:rsidRPr="00B72CEC" w:rsidRDefault="000669B9" w:rsidP="000669B9">
      <w:pPr>
        <w:pStyle w:val="Nadpis2"/>
        <w:spacing w:before="0" w:after="0" w:line="240" w:lineRule="auto"/>
        <w:jc w:val="both"/>
        <w:rPr>
          <w:rFonts w:asciiTheme="minorHAnsi" w:hAnsiTheme="minorHAnsi" w:cstheme="minorHAnsi"/>
          <w:b w:val="0"/>
          <w:i w:val="0"/>
          <w:sz w:val="22"/>
          <w:szCs w:val="22"/>
        </w:rPr>
      </w:pPr>
      <w:r w:rsidRPr="00B72CEC">
        <w:rPr>
          <w:rFonts w:asciiTheme="minorHAnsi" w:hAnsiTheme="minorHAnsi" w:cstheme="minorHAnsi"/>
          <w:b w:val="0"/>
          <w:i w:val="0"/>
          <w:sz w:val="22"/>
          <w:szCs w:val="22"/>
        </w:rPr>
        <w:t>SSÚD Prešov, Petrovany č. 500, 082 53 Prešov - vedúci strediska, vedúci</w:t>
      </w:r>
      <w:r w:rsidRPr="00B72CEC">
        <w:rPr>
          <w:rFonts w:asciiTheme="minorHAnsi" w:hAnsiTheme="minorHAnsi" w:cstheme="minorHAnsi"/>
          <w:i w:val="0"/>
          <w:sz w:val="22"/>
          <w:szCs w:val="22"/>
        </w:rPr>
        <w:t xml:space="preserve"> </w:t>
      </w:r>
      <w:r w:rsidRPr="00B72CEC">
        <w:rPr>
          <w:rFonts w:asciiTheme="minorHAnsi" w:hAnsiTheme="minorHAnsi" w:cstheme="minorHAnsi"/>
          <w:b w:val="0"/>
          <w:i w:val="0"/>
          <w:sz w:val="22"/>
          <w:szCs w:val="22"/>
        </w:rPr>
        <w:t>ekonomického oddelenia, prípadne nimi poverená osoba;</w:t>
      </w:r>
    </w:p>
    <w:p w14:paraId="71B6933D" w14:textId="77777777" w:rsidR="000669B9" w:rsidRPr="00B72CEC" w:rsidRDefault="000669B9" w:rsidP="000669B9">
      <w:pPr>
        <w:pStyle w:val="Nadpis2"/>
        <w:spacing w:before="0" w:after="0" w:line="240" w:lineRule="auto"/>
        <w:jc w:val="both"/>
        <w:rPr>
          <w:rFonts w:asciiTheme="minorHAnsi" w:hAnsiTheme="minorHAnsi" w:cstheme="minorHAnsi"/>
          <w:b w:val="0"/>
          <w:i w:val="0"/>
          <w:sz w:val="22"/>
          <w:szCs w:val="22"/>
        </w:rPr>
      </w:pPr>
      <w:bookmarkStart w:id="10" w:name="_Hlk184818034"/>
      <w:bookmarkEnd w:id="8"/>
      <w:r w:rsidRPr="00B72CEC"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SSÚD Považská Bystrica, časť </w:t>
      </w:r>
      <w:proofErr w:type="spellStart"/>
      <w:r w:rsidRPr="00B72CEC">
        <w:rPr>
          <w:rFonts w:asciiTheme="minorHAnsi" w:hAnsiTheme="minorHAnsi" w:cstheme="minorHAnsi"/>
          <w:b w:val="0"/>
          <w:i w:val="0"/>
          <w:sz w:val="22"/>
          <w:szCs w:val="22"/>
        </w:rPr>
        <w:t>Kúnovec</w:t>
      </w:r>
      <w:proofErr w:type="spellEnd"/>
      <w:r w:rsidRPr="00B72CEC"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 4532, 017 01 Považská Bystrica - vedúci strediska, vedúci</w:t>
      </w:r>
      <w:r w:rsidRPr="00B72CEC">
        <w:rPr>
          <w:rFonts w:asciiTheme="minorHAnsi" w:hAnsiTheme="minorHAnsi" w:cstheme="minorHAnsi"/>
          <w:i w:val="0"/>
          <w:sz w:val="22"/>
          <w:szCs w:val="22"/>
        </w:rPr>
        <w:t xml:space="preserve"> </w:t>
      </w:r>
      <w:r w:rsidRPr="00B72CEC">
        <w:rPr>
          <w:rFonts w:asciiTheme="minorHAnsi" w:hAnsiTheme="minorHAnsi" w:cstheme="minorHAnsi"/>
          <w:b w:val="0"/>
          <w:i w:val="0"/>
          <w:sz w:val="22"/>
          <w:szCs w:val="22"/>
        </w:rPr>
        <w:t>ekonomického oddelenia, prípadne nimi poverená osoba;</w:t>
      </w:r>
    </w:p>
    <w:p w14:paraId="043B890B" w14:textId="77777777" w:rsidR="000669B9" w:rsidRPr="00B72CEC" w:rsidRDefault="000669B9" w:rsidP="000669B9">
      <w:pPr>
        <w:pStyle w:val="Nadpis2"/>
        <w:spacing w:before="0" w:after="0" w:line="240" w:lineRule="auto"/>
        <w:jc w:val="both"/>
        <w:rPr>
          <w:rFonts w:asciiTheme="minorHAnsi" w:hAnsiTheme="minorHAnsi" w:cstheme="minorHAnsi"/>
          <w:b w:val="0"/>
          <w:i w:val="0"/>
          <w:sz w:val="22"/>
          <w:szCs w:val="22"/>
        </w:rPr>
      </w:pPr>
      <w:r w:rsidRPr="00B72CEC"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SSÚR Galanta, </w:t>
      </w:r>
      <w:proofErr w:type="spellStart"/>
      <w:r w:rsidRPr="00B72CEC">
        <w:rPr>
          <w:rFonts w:asciiTheme="minorHAnsi" w:hAnsiTheme="minorHAnsi" w:cstheme="minorHAnsi"/>
          <w:b w:val="0"/>
          <w:i w:val="0"/>
          <w:sz w:val="22"/>
          <w:szCs w:val="22"/>
        </w:rPr>
        <w:t>Matúškovská</w:t>
      </w:r>
      <w:proofErr w:type="spellEnd"/>
      <w:r w:rsidRPr="00B72CEC"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 cesta 886, 924 01 Galanta - vedúci strediska, vedúci</w:t>
      </w:r>
      <w:r w:rsidRPr="00B72CEC">
        <w:rPr>
          <w:rFonts w:asciiTheme="minorHAnsi" w:hAnsiTheme="minorHAnsi" w:cstheme="minorHAnsi"/>
          <w:i w:val="0"/>
          <w:sz w:val="22"/>
          <w:szCs w:val="22"/>
        </w:rPr>
        <w:t xml:space="preserve"> </w:t>
      </w:r>
      <w:r w:rsidRPr="00B72CEC">
        <w:rPr>
          <w:rFonts w:asciiTheme="minorHAnsi" w:hAnsiTheme="minorHAnsi" w:cstheme="minorHAnsi"/>
          <w:b w:val="0"/>
          <w:i w:val="0"/>
          <w:sz w:val="22"/>
          <w:szCs w:val="22"/>
        </w:rPr>
        <w:t>ekonomického oddelenia, prípadne nimi poverená osoba;</w:t>
      </w:r>
    </w:p>
    <w:p w14:paraId="7B052476" w14:textId="77777777" w:rsidR="000669B9" w:rsidRPr="00B72CEC" w:rsidRDefault="000669B9" w:rsidP="000669B9">
      <w:pPr>
        <w:pStyle w:val="Nadpis2"/>
        <w:spacing w:before="0" w:after="0" w:line="240" w:lineRule="auto"/>
        <w:jc w:val="both"/>
        <w:rPr>
          <w:rFonts w:asciiTheme="minorHAnsi" w:hAnsiTheme="minorHAnsi" w:cstheme="minorHAnsi"/>
          <w:b w:val="0"/>
          <w:i w:val="0"/>
          <w:sz w:val="22"/>
          <w:szCs w:val="22"/>
        </w:rPr>
      </w:pPr>
      <w:bookmarkStart w:id="11" w:name="_Hlk184818098"/>
      <w:bookmarkStart w:id="12" w:name="_Hlk184818059"/>
      <w:bookmarkEnd w:id="10"/>
      <w:r w:rsidRPr="00B72CEC">
        <w:rPr>
          <w:rFonts w:asciiTheme="minorHAnsi" w:hAnsiTheme="minorHAnsi" w:cstheme="minorHAnsi"/>
          <w:b w:val="0"/>
          <w:i w:val="0"/>
          <w:sz w:val="22"/>
          <w:szCs w:val="22"/>
        </w:rPr>
        <w:t>SSÚR Nová Baňa, Železničný rad 22, 968 01 Nová Baňa - vedúci strediska, vedúci</w:t>
      </w:r>
      <w:r w:rsidRPr="00B72CEC">
        <w:rPr>
          <w:rFonts w:asciiTheme="minorHAnsi" w:hAnsiTheme="minorHAnsi" w:cstheme="minorHAnsi"/>
          <w:i w:val="0"/>
          <w:sz w:val="22"/>
          <w:szCs w:val="22"/>
        </w:rPr>
        <w:t xml:space="preserve"> </w:t>
      </w:r>
      <w:r w:rsidRPr="00B72CEC">
        <w:rPr>
          <w:rFonts w:asciiTheme="minorHAnsi" w:hAnsiTheme="minorHAnsi" w:cstheme="minorHAnsi"/>
          <w:b w:val="0"/>
          <w:i w:val="0"/>
          <w:sz w:val="22"/>
          <w:szCs w:val="22"/>
        </w:rPr>
        <w:t>ekonomického oddelenia, prípadne nimi poverená osoba;</w:t>
      </w:r>
    </w:p>
    <w:p w14:paraId="0F54CF49" w14:textId="77777777" w:rsidR="000669B9" w:rsidRPr="00B72CEC" w:rsidRDefault="000669B9" w:rsidP="000669B9">
      <w:pPr>
        <w:pStyle w:val="Nadpis2"/>
        <w:spacing w:before="0" w:after="0" w:line="240" w:lineRule="auto"/>
        <w:jc w:val="both"/>
        <w:rPr>
          <w:rFonts w:asciiTheme="minorHAnsi" w:hAnsiTheme="minorHAnsi" w:cstheme="minorHAnsi"/>
          <w:b w:val="0"/>
          <w:i w:val="0"/>
          <w:sz w:val="22"/>
          <w:szCs w:val="22"/>
        </w:rPr>
      </w:pPr>
      <w:bookmarkStart w:id="13" w:name="_Hlk184818124"/>
      <w:bookmarkStart w:id="14" w:name="_Hlk184818698"/>
      <w:bookmarkEnd w:id="9"/>
      <w:bookmarkEnd w:id="11"/>
      <w:r w:rsidRPr="00B72CEC"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SSÚR Zvolen, </w:t>
      </w:r>
      <w:proofErr w:type="spellStart"/>
      <w:r w:rsidRPr="00B72CEC">
        <w:rPr>
          <w:rFonts w:asciiTheme="minorHAnsi" w:hAnsiTheme="minorHAnsi" w:cstheme="minorHAnsi"/>
          <w:b w:val="0"/>
          <w:i w:val="0"/>
          <w:sz w:val="22"/>
          <w:szCs w:val="22"/>
        </w:rPr>
        <w:t>Neresnická</w:t>
      </w:r>
      <w:proofErr w:type="spellEnd"/>
      <w:r w:rsidRPr="00B72CEC"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 8, 960 21 Zvolen - vedúci strediska, vedúci</w:t>
      </w:r>
      <w:r w:rsidRPr="00B72CEC">
        <w:rPr>
          <w:rFonts w:asciiTheme="minorHAnsi" w:hAnsiTheme="minorHAnsi" w:cstheme="minorHAnsi"/>
          <w:i w:val="0"/>
          <w:sz w:val="22"/>
          <w:szCs w:val="22"/>
        </w:rPr>
        <w:t xml:space="preserve"> </w:t>
      </w:r>
      <w:r w:rsidRPr="00B72CEC">
        <w:rPr>
          <w:rFonts w:asciiTheme="minorHAnsi" w:hAnsiTheme="minorHAnsi" w:cstheme="minorHAnsi"/>
          <w:b w:val="0"/>
          <w:i w:val="0"/>
          <w:sz w:val="22"/>
          <w:szCs w:val="22"/>
        </w:rPr>
        <w:t>ekonomického oddelenia, prípadne nimi poverená osoba;</w:t>
      </w:r>
    </w:p>
    <w:bookmarkEnd w:id="12"/>
    <w:bookmarkEnd w:id="13"/>
    <w:p w14:paraId="43A0E648" w14:textId="77777777" w:rsidR="000669B9" w:rsidRPr="00B72CEC" w:rsidRDefault="000669B9" w:rsidP="000669B9">
      <w:pPr>
        <w:pStyle w:val="Nadpis2"/>
        <w:spacing w:before="0" w:after="0" w:line="240" w:lineRule="auto"/>
        <w:jc w:val="both"/>
        <w:rPr>
          <w:rFonts w:asciiTheme="minorHAnsi" w:hAnsiTheme="minorHAnsi" w:cstheme="minorHAnsi"/>
          <w:b w:val="0"/>
          <w:i w:val="0"/>
          <w:sz w:val="22"/>
          <w:szCs w:val="22"/>
        </w:rPr>
      </w:pPr>
      <w:r w:rsidRPr="00B72CEC">
        <w:rPr>
          <w:rFonts w:asciiTheme="minorHAnsi" w:hAnsiTheme="minorHAnsi" w:cstheme="minorHAnsi"/>
          <w:b w:val="0"/>
          <w:i w:val="0"/>
          <w:sz w:val="22"/>
          <w:szCs w:val="22"/>
        </w:rPr>
        <w:t>SSÚR Lučenec, Tomášovce 435, 985 56 Tomášovce - vedúci strediska, vedúci</w:t>
      </w:r>
      <w:r w:rsidRPr="00B72CEC">
        <w:rPr>
          <w:rFonts w:asciiTheme="minorHAnsi" w:hAnsiTheme="minorHAnsi" w:cstheme="minorHAnsi"/>
          <w:i w:val="0"/>
          <w:sz w:val="22"/>
          <w:szCs w:val="22"/>
        </w:rPr>
        <w:t xml:space="preserve"> </w:t>
      </w:r>
      <w:r w:rsidRPr="00B72CEC">
        <w:rPr>
          <w:rFonts w:asciiTheme="minorHAnsi" w:hAnsiTheme="minorHAnsi" w:cstheme="minorHAnsi"/>
          <w:b w:val="0"/>
          <w:i w:val="0"/>
          <w:sz w:val="22"/>
          <w:szCs w:val="22"/>
        </w:rPr>
        <w:t>ekonomického oddelenia, prípadne nimi poverená osoba;</w:t>
      </w:r>
    </w:p>
    <w:p w14:paraId="0EAF2BEE" w14:textId="77777777" w:rsidR="000669B9" w:rsidRPr="00B72CEC" w:rsidRDefault="000669B9" w:rsidP="000669B9">
      <w:pPr>
        <w:pStyle w:val="Nadpis2"/>
        <w:spacing w:before="0" w:after="0" w:line="240" w:lineRule="auto"/>
        <w:jc w:val="both"/>
        <w:rPr>
          <w:rFonts w:asciiTheme="minorHAnsi" w:hAnsiTheme="minorHAnsi" w:cstheme="minorHAnsi"/>
          <w:b w:val="0"/>
          <w:i w:val="0"/>
          <w:sz w:val="22"/>
          <w:szCs w:val="22"/>
        </w:rPr>
      </w:pPr>
      <w:bookmarkStart w:id="15" w:name="_Hlk184818193"/>
      <w:r w:rsidRPr="00B72CEC">
        <w:rPr>
          <w:rFonts w:asciiTheme="minorHAnsi" w:hAnsiTheme="minorHAnsi" w:cstheme="minorHAnsi"/>
          <w:b w:val="0"/>
          <w:i w:val="0"/>
          <w:sz w:val="22"/>
          <w:szCs w:val="22"/>
        </w:rPr>
        <w:t>SSÚR Košice, Magnezitárska 2, 043 28 Košice - vedúci strediska, vedúci</w:t>
      </w:r>
      <w:r w:rsidRPr="00B72CEC">
        <w:rPr>
          <w:rFonts w:asciiTheme="minorHAnsi" w:hAnsiTheme="minorHAnsi" w:cstheme="minorHAnsi"/>
          <w:i w:val="0"/>
          <w:sz w:val="22"/>
          <w:szCs w:val="22"/>
        </w:rPr>
        <w:t xml:space="preserve"> </w:t>
      </w:r>
      <w:r w:rsidRPr="00B72CEC">
        <w:rPr>
          <w:rFonts w:asciiTheme="minorHAnsi" w:hAnsiTheme="minorHAnsi" w:cstheme="minorHAnsi"/>
          <w:b w:val="0"/>
          <w:i w:val="0"/>
          <w:sz w:val="22"/>
          <w:szCs w:val="22"/>
        </w:rPr>
        <w:t>ekonomického oddelenia, prípadne nimi poverená osoba;</w:t>
      </w:r>
    </w:p>
    <w:p w14:paraId="7134FFC8" w14:textId="77777777" w:rsidR="000669B9" w:rsidRPr="00B72CEC" w:rsidRDefault="000669B9" w:rsidP="000669B9">
      <w:pPr>
        <w:pStyle w:val="Nadpis2"/>
        <w:spacing w:before="0" w:after="0" w:line="240" w:lineRule="auto"/>
        <w:jc w:val="both"/>
        <w:rPr>
          <w:rFonts w:asciiTheme="minorHAnsi" w:hAnsiTheme="minorHAnsi" w:cstheme="minorHAnsi"/>
          <w:b w:val="0"/>
          <w:i w:val="0"/>
          <w:sz w:val="22"/>
          <w:szCs w:val="22"/>
        </w:rPr>
      </w:pPr>
      <w:r w:rsidRPr="00B72CEC">
        <w:rPr>
          <w:rFonts w:asciiTheme="minorHAnsi" w:hAnsiTheme="minorHAnsi" w:cstheme="minorHAnsi"/>
          <w:b w:val="0"/>
          <w:i w:val="0"/>
          <w:sz w:val="22"/>
          <w:szCs w:val="22"/>
        </w:rPr>
        <w:t>SSÚR Čadca, A. Hlinku 2549, 022 65 Čadca - vedúci strediska, vedúci</w:t>
      </w:r>
      <w:r w:rsidRPr="00B72CEC">
        <w:rPr>
          <w:rFonts w:asciiTheme="minorHAnsi" w:hAnsiTheme="minorHAnsi" w:cstheme="minorHAnsi"/>
          <w:i w:val="0"/>
          <w:sz w:val="22"/>
          <w:szCs w:val="22"/>
        </w:rPr>
        <w:t xml:space="preserve"> </w:t>
      </w:r>
      <w:r w:rsidRPr="00B72CEC">
        <w:rPr>
          <w:rFonts w:asciiTheme="minorHAnsi" w:hAnsiTheme="minorHAnsi" w:cstheme="minorHAnsi"/>
          <w:b w:val="0"/>
          <w:i w:val="0"/>
          <w:sz w:val="22"/>
          <w:szCs w:val="22"/>
        </w:rPr>
        <w:t>ekonomického oddelenia, prípadne nimi poverená osoba;</w:t>
      </w:r>
    </w:p>
    <w:p w14:paraId="19458FF3" w14:textId="77777777" w:rsidR="000669B9" w:rsidRPr="00B72CEC" w:rsidRDefault="000669B9" w:rsidP="000669B9">
      <w:pPr>
        <w:pStyle w:val="Nadpis2"/>
        <w:spacing w:before="0" w:after="0" w:line="240" w:lineRule="auto"/>
        <w:jc w:val="both"/>
        <w:rPr>
          <w:rFonts w:asciiTheme="minorHAnsi" w:hAnsiTheme="minorHAnsi" w:cstheme="minorHAnsi"/>
          <w:b w:val="0"/>
          <w:i w:val="0"/>
          <w:sz w:val="22"/>
          <w:szCs w:val="22"/>
        </w:rPr>
      </w:pPr>
      <w:r w:rsidRPr="00B72CEC">
        <w:rPr>
          <w:rFonts w:asciiTheme="minorHAnsi" w:hAnsiTheme="minorHAnsi" w:cstheme="minorHAnsi"/>
          <w:b w:val="0"/>
          <w:i w:val="0"/>
          <w:sz w:val="22"/>
          <w:szCs w:val="22"/>
        </w:rPr>
        <w:t>SŠČ Čadca, A. Hlinku 2549, 022 65 Čadca - vedúci strediska, vedúci</w:t>
      </w:r>
      <w:r w:rsidRPr="00B72CEC">
        <w:rPr>
          <w:rFonts w:asciiTheme="minorHAnsi" w:hAnsiTheme="minorHAnsi" w:cstheme="minorHAnsi"/>
          <w:i w:val="0"/>
          <w:sz w:val="22"/>
          <w:szCs w:val="22"/>
        </w:rPr>
        <w:t xml:space="preserve"> </w:t>
      </w:r>
      <w:r w:rsidRPr="00B72CEC">
        <w:rPr>
          <w:rFonts w:asciiTheme="minorHAnsi" w:hAnsiTheme="minorHAnsi" w:cstheme="minorHAnsi"/>
          <w:b w:val="0"/>
          <w:i w:val="0"/>
          <w:sz w:val="22"/>
          <w:szCs w:val="22"/>
        </w:rPr>
        <w:t>ekonomického oddelenia, prípadne nimi poverená osoba;</w:t>
      </w:r>
    </w:p>
    <w:p w14:paraId="1CB00D29" w14:textId="77777777" w:rsidR="000669B9" w:rsidRPr="00B72CEC" w:rsidRDefault="000669B9" w:rsidP="000669B9">
      <w:pPr>
        <w:spacing w:after="0" w:line="240" w:lineRule="auto"/>
        <w:rPr>
          <w:rFonts w:cstheme="minorHAnsi"/>
        </w:rPr>
      </w:pPr>
      <w:r w:rsidRPr="00B72CEC">
        <w:rPr>
          <w:rFonts w:cstheme="minorHAnsi"/>
        </w:rPr>
        <w:t>SŠČ Mengusovce, 059 36 Mengusovce - vedúci strediska, vedúci ekonomického oddelenia, prípadne nimi poverená osoba;</w:t>
      </w:r>
    </w:p>
    <w:p w14:paraId="28F593FF" w14:textId="77777777" w:rsidR="000D1F74" w:rsidRPr="00B72CEC" w:rsidRDefault="000D1F74" w:rsidP="000669B9">
      <w:pPr>
        <w:spacing w:after="0" w:line="240" w:lineRule="auto"/>
        <w:rPr>
          <w:rFonts w:cstheme="minorHAnsi"/>
        </w:rPr>
      </w:pPr>
      <w:r w:rsidRPr="00B72CEC">
        <w:rPr>
          <w:rFonts w:cstheme="minorHAnsi"/>
        </w:rPr>
        <w:t>SŠČ Žarnovica, Žarnovica 204, 966 81 Žarnovica – vedúci strediska, vedúci ekonomického oddelenia, prípadne nimi poverená osoba;</w:t>
      </w:r>
    </w:p>
    <w:p w14:paraId="703B56A8" w14:textId="77777777" w:rsidR="000669B9" w:rsidRPr="00B72CEC" w:rsidRDefault="000669B9" w:rsidP="000669B9">
      <w:pPr>
        <w:spacing w:after="0" w:line="240" w:lineRule="auto"/>
        <w:rPr>
          <w:rFonts w:cstheme="minorHAnsi"/>
        </w:rPr>
      </w:pPr>
      <w:r w:rsidRPr="00B72CEC">
        <w:rPr>
          <w:rFonts w:cstheme="minorHAnsi"/>
        </w:rPr>
        <w:t xml:space="preserve">IO Banská Bystrica, </w:t>
      </w:r>
      <w:r w:rsidR="00AB7288" w:rsidRPr="00B72CEC">
        <w:rPr>
          <w:rFonts w:cstheme="minorHAnsi"/>
        </w:rPr>
        <w:t>Zvolenská cesta 20</w:t>
      </w:r>
      <w:r w:rsidRPr="00B72CEC">
        <w:rPr>
          <w:rFonts w:cstheme="minorHAnsi"/>
        </w:rPr>
        <w:t xml:space="preserve">, 974 </w:t>
      </w:r>
      <w:r w:rsidR="00AB7288" w:rsidRPr="00B72CEC">
        <w:rPr>
          <w:rFonts w:cstheme="minorHAnsi"/>
        </w:rPr>
        <w:t>23</w:t>
      </w:r>
      <w:r w:rsidRPr="00B72CEC">
        <w:rPr>
          <w:rFonts w:cstheme="minorHAnsi"/>
        </w:rPr>
        <w:t xml:space="preserve"> Banská Bystrica - vedúci strediska, vedúci ekonomického oddelenia, prípadne nimi poverená osoba;</w:t>
      </w:r>
    </w:p>
    <w:bookmarkEnd w:id="15"/>
    <w:p w14:paraId="2F784DA3" w14:textId="77777777" w:rsidR="000669B9" w:rsidRPr="00B72CEC" w:rsidRDefault="000669B9" w:rsidP="000669B9">
      <w:pPr>
        <w:spacing w:after="0"/>
        <w:rPr>
          <w:rFonts w:cstheme="minorHAnsi"/>
        </w:rPr>
      </w:pPr>
      <w:r w:rsidRPr="00B72CEC">
        <w:rPr>
          <w:rFonts w:cstheme="minorHAnsi"/>
        </w:rPr>
        <w:t>IO Žilina, ul. Radlinského 13/373, 010 01 Žilina - vedúci strediska, vedúci ekonomického oddelenia, prípadne nimi poverená osoba;</w:t>
      </w:r>
    </w:p>
    <w:p w14:paraId="3547418E" w14:textId="77777777" w:rsidR="000669B9" w:rsidRPr="00B72CEC" w:rsidRDefault="000669B9" w:rsidP="000669B9">
      <w:pPr>
        <w:spacing w:after="0"/>
        <w:rPr>
          <w:rFonts w:cstheme="minorHAnsi"/>
        </w:rPr>
      </w:pPr>
      <w:r w:rsidRPr="00B72CEC">
        <w:rPr>
          <w:rFonts w:cstheme="minorHAnsi"/>
        </w:rPr>
        <w:t>IO Prešov, Námestie mládeže 3, 080 01 Prešov - vedúci strediska, vedúci ekonomického oddelenia, prípadne nimi poverená osoba;</w:t>
      </w:r>
    </w:p>
    <w:p w14:paraId="09AAA82D" w14:textId="77777777" w:rsidR="000669B9" w:rsidRPr="00B72CEC" w:rsidRDefault="000669B9" w:rsidP="000669B9">
      <w:pPr>
        <w:rPr>
          <w:rFonts w:cstheme="minorHAnsi"/>
        </w:rPr>
      </w:pPr>
      <w:r w:rsidRPr="00B72CEC">
        <w:rPr>
          <w:rFonts w:cstheme="minorHAnsi"/>
        </w:rPr>
        <w:t>ŠS Liptovský Ján, Za Plavom 10, 032 03 Liptovský Ján - vedúca strediska, prípadne ňou poverená osoba.</w:t>
      </w:r>
    </w:p>
    <w:p w14:paraId="730273AD" w14:textId="77777777" w:rsidR="000669B9" w:rsidRPr="00B72CEC" w:rsidRDefault="000669B9" w:rsidP="000669B9">
      <w:pPr>
        <w:jc w:val="both"/>
        <w:rPr>
          <w:rFonts w:cstheme="minorHAnsi"/>
        </w:rPr>
      </w:pPr>
      <w:bookmarkStart w:id="16" w:name="_Hlk184818768"/>
      <w:bookmarkEnd w:id="4"/>
      <w:bookmarkEnd w:id="14"/>
      <w:r w:rsidRPr="00B72CEC">
        <w:rPr>
          <w:rFonts w:cstheme="minorHAnsi"/>
        </w:rPr>
        <w:t>2.2 Verejný obstarávateľ si vyhradzuje právo rozšíriť miesto dodania zákazky, o čom písomne upovedomí dodávateľa.</w:t>
      </w:r>
    </w:p>
    <w:p w14:paraId="401CAFEE" w14:textId="77777777" w:rsidR="000669B9" w:rsidRPr="00B72CEC" w:rsidRDefault="000669B9" w:rsidP="000669B9">
      <w:pPr>
        <w:tabs>
          <w:tab w:val="left" w:pos="426"/>
        </w:tabs>
        <w:jc w:val="both"/>
        <w:rPr>
          <w:rFonts w:cstheme="minorHAnsi"/>
        </w:rPr>
      </w:pPr>
      <w:r w:rsidRPr="00B72CEC">
        <w:rPr>
          <w:rFonts w:cstheme="minorHAnsi"/>
        </w:rPr>
        <w:t xml:space="preserve">2.3 </w:t>
      </w:r>
      <w:r w:rsidRPr="00B72CEC">
        <w:rPr>
          <w:rFonts w:cstheme="minorHAnsi"/>
        </w:rPr>
        <w:tab/>
        <w:t xml:space="preserve">Dodávateľ sa zaväzuje dodávať tovary podľa požiadaviek odberateľa, vrátane ich dovozu na miesto dodania, na základe samostatných objednávok vystavených odberateľom počas doby trvania rámcovej dohody. </w:t>
      </w:r>
    </w:p>
    <w:p w14:paraId="27960F82" w14:textId="77777777" w:rsidR="000669B9" w:rsidRPr="00B72CEC" w:rsidRDefault="000669B9" w:rsidP="000669B9">
      <w:pPr>
        <w:tabs>
          <w:tab w:val="left" w:pos="426"/>
        </w:tabs>
        <w:jc w:val="both"/>
        <w:rPr>
          <w:rFonts w:cstheme="minorHAnsi"/>
        </w:rPr>
      </w:pPr>
      <w:r w:rsidRPr="00B72CEC">
        <w:rPr>
          <w:rFonts w:cstheme="minorHAnsi"/>
          <w:bCs/>
          <w:iCs/>
        </w:rPr>
        <w:t xml:space="preserve">2.4 </w:t>
      </w:r>
      <w:r w:rsidRPr="00B72CEC">
        <w:rPr>
          <w:rFonts w:cstheme="minorHAnsi"/>
          <w:bCs/>
          <w:iCs/>
        </w:rPr>
        <w:tab/>
        <w:t>Dodávateľ sa zaväzuje dodávať tovar odberateľovi podľa požiadaviek odberateľa v lehote určenej v objednávke. Ak nie je v objednávke určená lehota dodania tovaru, dodávateľ je povinný poskytnúť tovar do 15 (pätnásť) pracovných dní odo dňa doručenia objednávky, ak sa zmluvné strany písomne nedohodnú inak.</w:t>
      </w:r>
    </w:p>
    <w:p w14:paraId="42DDC418" w14:textId="77777777" w:rsidR="000669B9" w:rsidRPr="00B72CEC" w:rsidRDefault="000669B9" w:rsidP="000669B9">
      <w:pPr>
        <w:pStyle w:val="Odsekzoznamu"/>
        <w:numPr>
          <w:ilvl w:val="0"/>
          <w:numId w:val="4"/>
        </w:numPr>
        <w:tabs>
          <w:tab w:val="left" w:pos="284"/>
        </w:tabs>
        <w:spacing w:after="120"/>
        <w:ind w:left="0" w:hanging="357"/>
        <w:rPr>
          <w:rFonts w:cstheme="minorHAnsi"/>
          <w:b/>
          <w:bCs/>
          <w:iCs/>
        </w:rPr>
      </w:pPr>
      <w:r w:rsidRPr="00B72CEC">
        <w:rPr>
          <w:rFonts w:cstheme="minorHAnsi"/>
          <w:b/>
        </w:rPr>
        <w:t>Ostatné</w:t>
      </w:r>
      <w:r w:rsidRPr="00B72CEC">
        <w:rPr>
          <w:rFonts w:cstheme="minorHAnsi"/>
          <w:b/>
          <w:bCs/>
          <w:iCs/>
        </w:rPr>
        <w:t xml:space="preserve"> požiadavky na predmet zákazky </w:t>
      </w:r>
    </w:p>
    <w:p w14:paraId="50B8ACB4" w14:textId="77777777" w:rsidR="000669B9" w:rsidRPr="00B72CEC" w:rsidRDefault="000669B9" w:rsidP="008E4D77">
      <w:pPr>
        <w:tabs>
          <w:tab w:val="left" w:pos="426"/>
        </w:tabs>
        <w:jc w:val="both"/>
        <w:rPr>
          <w:rFonts w:cstheme="minorHAnsi"/>
        </w:rPr>
      </w:pPr>
      <w:r w:rsidRPr="00B72CEC">
        <w:rPr>
          <w:rFonts w:cstheme="minorHAnsi"/>
        </w:rPr>
        <w:t xml:space="preserve">3.1 </w:t>
      </w:r>
      <w:r w:rsidRPr="00B72CEC">
        <w:rPr>
          <w:rFonts w:cstheme="minorHAnsi"/>
        </w:rPr>
        <w:tab/>
        <w:t xml:space="preserve">Dodávateľ sa zaväzuje dodávať tovar, ktorý je zdravotne neškodný, certifikovaný a schválený na dovoz a predaj v Slovenskej republike, resp. v rámci Európskej únie a vyhovuje platným medzinárodným normám, STN a všeobecne záväzným právnym predpisom. Objednávateľ požaduje predložiť na položky, pri ktorých je uvedená STN, EN alebo ISO norma dokumenty, ktorými deklaruje </w:t>
      </w:r>
      <w:r w:rsidRPr="00B72CEC">
        <w:rPr>
          <w:rFonts w:cstheme="minorHAnsi"/>
        </w:rPr>
        <w:lastRenderedPageBreak/>
        <w:t>splnenie požadovaných parametrov v zmysle aktuálne platných právnych predpisov (Nariadenia EP a Rady (EÚ) 2016/425).</w:t>
      </w:r>
      <w:bookmarkEnd w:id="16"/>
    </w:p>
    <w:sectPr w:rsidR="000669B9" w:rsidRPr="00B72CE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611982CD" w16cex:dateUtc="2026-02-15T18:22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697127" w14:textId="77777777" w:rsidR="006F2230" w:rsidRDefault="006F2230" w:rsidP="002F4E6A">
      <w:pPr>
        <w:spacing w:after="0" w:line="240" w:lineRule="auto"/>
      </w:pPr>
      <w:r>
        <w:separator/>
      </w:r>
    </w:p>
  </w:endnote>
  <w:endnote w:type="continuationSeparator" w:id="0">
    <w:p w14:paraId="3DC337B7" w14:textId="77777777" w:rsidR="006F2230" w:rsidRDefault="006F2230" w:rsidP="002F4E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56431F" w14:textId="77777777" w:rsidR="006F2230" w:rsidRDefault="006F2230" w:rsidP="002F4E6A">
      <w:pPr>
        <w:spacing w:after="0" w:line="240" w:lineRule="auto"/>
      </w:pPr>
      <w:r>
        <w:separator/>
      </w:r>
    </w:p>
  </w:footnote>
  <w:footnote w:type="continuationSeparator" w:id="0">
    <w:p w14:paraId="1432CF3E" w14:textId="77777777" w:rsidR="006F2230" w:rsidRDefault="006F2230" w:rsidP="002F4E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E7BD38" w14:textId="50850A53" w:rsidR="002F4E6A" w:rsidRDefault="00AC3EFB" w:rsidP="00AC3EFB">
    <w:pPr>
      <w:pStyle w:val="Hlavika"/>
      <w:jc w:val="center"/>
    </w:pPr>
    <w:r>
      <w:tab/>
    </w:r>
    <w:r>
      <w:tab/>
    </w:r>
    <w:r w:rsidRPr="00AC3EFB">
      <w:rPr>
        <w:b/>
        <w:color w:val="FF0000"/>
      </w:rPr>
      <w:t>VERZIA</w:t>
    </w:r>
    <w:r w:rsidR="006B6DE5">
      <w:rPr>
        <w:b/>
        <w:color w:val="FF0000"/>
      </w:rPr>
      <w:t xml:space="preserve"> 3</w:t>
    </w:r>
    <w:r>
      <w:t xml:space="preserve"> </w:t>
    </w:r>
    <w:r w:rsidR="002F4E6A">
      <w:t>Príloha č.1</w:t>
    </w:r>
    <w:r w:rsidR="00041C71">
      <w:t>.3</w:t>
    </w:r>
    <w:r w:rsidR="002F4E6A">
      <w:t xml:space="preserve"> – časť 3 Pomôcky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B6F58"/>
    <w:multiLevelType w:val="multilevel"/>
    <w:tmpl w:val="6D7488EE"/>
    <w:lvl w:ilvl="0">
      <w:start w:val="1"/>
      <w:numFmt w:val="upperRoman"/>
      <w:pStyle w:val="Nadpis1"/>
      <w:suff w:val="nothing"/>
      <w:lvlText w:val="Článok %1."/>
      <w:lvlJc w:val="center"/>
      <w:pPr>
        <w:ind w:left="2410" w:firstLine="4536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lowerLetter"/>
      <w:pStyle w:val="Nadpis3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decimal"/>
      <w:pStyle w:val="Nadpis4"/>
      <w:isLgl/>
      <w:lvlText w:val="%1.%2.%4"/>
      <w:lvlJc w:val="right"/>
      <w:pPr>
        <w:tabs>
          <w:tab w:val="num" w:pos="1089"/>
        </w:tabs>
        <w:ind w:left="1089" w:hanging="11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Nadpis9"/>
      <w:lvlText w:val="%9."/>
      <w:lvlJc w:val="right"/>
      <w:pPr>
        <w:ind w:left="1584" w:hanging="144"/>
      </w:pPr>
      <w:rPr>
        <w:rFonts w:hint="default"/>
      </w:rPr>
    </w:lvl>
  </w:abstractNum>
  <w:abstractNum w:abstractNumId="1" w15:restartNumberingAfterBreak="0">
    <w:nsid w:val="5101540C"/>
    <w:multiLevelType w:val="hybridMultilevel"/>
    <w:tmpl w:val="E8B2AEF0"/>
    <w:lvl w:ilvl="0" w:tplc="C3F041A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463066"/>
    <w:multiLevelType w:val="hybridMultilevel"/>
    <w:tmpl w:val="26E0BDE4"/>
    <w:lvl w:ilvl="0" w:tplc="A2B21E50">
      <w:start w:val="1"/>
      <w:numFmt w:val="decimal"/>
      <w:lvlText w:val="%1."/>
      <w:lvlJc w:val="left"/>
      <w:pPr>
        <w:ind w:left="76" w:hanging="360"/>
      </w:pPr>
      <w:rPr>
        <w:rFonts w:asciiTheme="minorHAnsi" w:hAnsiTheme="minorHAnsi" w:cstheme="minorHAnsi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796" w:hanging="360"/>
      </w:pPr>
    </w:lvl>
    <w:lvl w:ilvl="2" w:tplc="041B001B" w:tentative="1">
      <w:start w:val="1"/>
      <w:numFmt w:val="lowerRoman"/>
      <w:lvlText w:val="%3."/>
      <w:lvlJc w:val="right"/>
      <w:pPr>
        <w:ind w:left="1516" w:hanging="180"/>
      </w:pPr>
    </w:lvl>
    <w:lvl w:ilvl="3" w:tplc="041B000F" w:tentative="1">
      <w:start w:val="1"/>
      <w:numFmt w:val="decimal"/>
      <w:lvlText w:val="%4."/>
      <w:lvlJc w:val="left"/>
      <w:pPr>
        <w:ind w:left="2236" w:hanging="360"/>
      </w:pPr>
    </w:lvl>
    <w:lvl w:ilvl="4" w:tplc="041B0019" w:tentative="1">
      <w:start w:val="1"/>
      <w:numFmt w:val="lowerLetter"/>
      <w:lvlText w:val="%5."/>
      <w:lvlJc w:val="left"/>
      <w:pPr>
        <w:ind w:left="2956" w:hanging="360"/>
      </w:pPr>
    </w:lvl>
    <w:lvl w:ilvl="5" w:tplc="041B001B" w:tentative="1">
      <w:start w:val="1"/>
      <w:numFmt w:val="lowerRoman"/>
      <w:lvlText w:val="%6."/>
      <w:lvlJc w:val="right"/>
      <w:pPr>
        <w:ind w:left="3676" w:hanging="180"/>
      </w:pPr>
    </w:lvl>
    <w:lvl w:ilvl="6" w:tplc="041B000F" w:tentative="1">
      <w:start w:val="1"/>
      <w:numFmt w:val="decimal"/>
      <w:lvlText w:val="%7."/>
      <w:lvlJc w:val="left"/>
      <w:pPr>
        <w:ind w:left="4396" w:hanging="360"/>
      </w:pPr>
    </w:lvl>
    <w:lvl w:ilvl="7" w:tplc="041B0019" w:tentative="1">
      <w:start w:val="1"/>
      <w:numFmt w:val="lowerLetter"/>
      <w:lvlText w:val="%8."/>
      <w:lvlJc w:val="left"/>
      <w:pPr>
        <w:ind w:left="5116" w:hanging="360"/>
      </w:pPr>
    </w:lvl>
    <w:lvl w:ilvl="8" w:tplc="041B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 w15:restartNumberingAfterBreak="0">
    <w:nsid w:val="713D7825"/>
    <w:multiLevelType w:val="hybridMultilevel"/>
    <w:tmpl w:val="571C2834"/>
    <w:lvl w:ilvl="0" w:tplc="A04AC7C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9B9"/>
    <w:rsid w:val="00041C71"/>
    <w:rsid w:val="000669B9"/>
    <w:rsid w:val="000947AC"/>
    <w:rsid w:val="000D1F74"/>
    <w:rsid w:val="002F4E6A"/>
    <w:rsid w:val="004B5DA1"/>
    <w:rsid w:val="00673EA5"/>
    <w:rsid w:val="006B6DE5"/>
    <w:rsid w:val="006D0713"/>
    <w:rsid w:val="006F2230"/>
    <w:rsid w:val="006F2390"/>
    <w:rsid w:val="00794891"/>
    <w:rsid w:val="008805CB"/>
    <w:rsid w:val="008E4D77"/>
    <w:rsid w:val="00A04B71"/>
    <w:rsid w:val="00A87729"/>
    <w:rsid w:val="00AB7288"/>
    <w:rsid w:val="00AC3EFB"/>
    <w:rsid w:val="00B72CEC"/>
    <w:rsid w:val="00B80DC8"/>
    <w:rsid w:val="00CC465E"/>
    <w:rsid w:val="00D958DB"/>
    <w:rsid w:val="00F12360"/>
    <w:rsid w:val="00F17639"/>
    <w:rsid w:val="00FC2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2D227"/>
  <w15:chartTrackingRefBased/>
  <w15:docId w15:val="{19FA1181-3165-414B-AAED-4E3C97DFE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qFormat/>
    <w:rsid w:val="000669B9"/>
    <w:pPr>
      <w:keepNext/>
      <w:numPr>
        <w:numId w:val="1"/>
      </w:numPr>
      <w:spacing w:before="240" w:after="60" w:line="276" w:lineRule="auto"/>
      <w:ind w:left="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qFormat/>
    <w:rsid w:val="000669B9"/>
    <w:pPr>
      <w:keepNext/>
      <w:spacing w:before="240" w:after="60" w:line="276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qFormat/>
    <w:rsid w:val="000669B9"/>
    <w:pPr>
      <w:keepNext/>
      <w:numPr>
        <w:ilvl w:val="2"/>
        <w:numId w:val="1"/>
      </w:numPr>
      <w:spacing w:before="240" w:after="60" w:line="276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Nadpis4">
    <w:name w:val="heading 4"/>
    <w:basedOn w:val="Normlny"/>
    <w:next w:val="Normlny"/>
    <w:link w:val="Nadpis4Char"/>
    <w:qFormat/>
    <w:rsid w:val="000669B9"/>
    <w:pPr>
      <w:keepNext/>
      <w:numPr>
        <w:ilvl w:val="3"/>
        <w:numId w:val="1"/>
      </w:numPr>
      <w:spacing w:before="240" w:after="60" w:line="276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Nadpis9">
    <w:name w:val="heading 9"/>
    <w:basedOn w:val="Normlny"/>
    <w:next w:val="Normlny"/>
    <w:link w:val="Nadpis9Char"/>
    <w:qFormat/>
    <w:rsid w:val="000669B9"/>
    <w:pPr>
      <w:keepNext/>
      <w:numPr>
        <w:ilvl w:val="8"/>
        <w:numId w:val="1"/>
      </w:numPr>
      <w:spacing w:after="0" w:line="240" w:lineRule="auto"/>
      <w:outlineLvl w:val="8"/>
    </w:pPr>
    <w:rPr>
      <w:rFonts w:ascii="Arial" w:eastAsia="Calibri" w:hAnsi="Arial" w:cs="Times New Roman"/>
      <w:b/>
      <w:bCs/>
      <w:sz w:val="20"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0669B9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0669B9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Nadpis3Char">
    <w:name w:val="Nadpis 3 Char"/>
    <w:basedOn w:val="Predvolenpsmoodseku"/>
    <w:link w:val="Nadpis3"/>
    <w:rsid w:val="000669B9"/>
    <w:rPr>
      <w:rFonts w:ascii="Arial" w:eastAsia="Times New Roman" w:hAnsi="Arial" w:cs="Arial"/>
      <w:b/>
      <w:bCs/>
      <w:sz w:val="26"/>
      <w:szCs w:val="26"/>
    </w:rPr>
  </w:style>
  <w:style w:type="character" w:customStyle="1" w:styleId="Nadpis4Char">
    <w:name w:val="Nadpis 4 Char"/>
    <w:basedOn w:val="Predvolenpsmoodseku"/>
    <w:link w:val="Nadpis4"/>
    <w:rsid w:val="000669B9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Nadpis9Char">
    <w:name w:val="Nadpis 9 Char"/>
    <w:basedOn w:val="Predvolenpsmoodseku"/>
    <w:link w:val="Nadpis9"/>
    <w:rsid w:val="000669B9"/>
    <w:rPr>
      <w:rFonts w:ascii="Arial" w:eastAsia="Calibri" w:hAnsi="Arial" w:cs="Times New Roman"/>
      <w:b/>
      <w:bCs/>
      <w:sz w:val="20"/>
      <w:szCs w:val="24"/>
      <w:u w:val="single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0669B9"/>
    <w:pPr>
      <w:spacing w:after="120" w:line="240" w:lineRule="auto"/>
      <w:ind w:left="283"/>
    </w:pPr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0669B9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Odsekzoznamu">
    <w:name w:val="List Paragraph"/>
    <w:aliases w:val="body,lp1,Table,List Paragraph,Bullet List,FooterText,numbered,Paragraphe de liste1,Bullet Number,lp11,List Paragraph11,Bullet 1,Use Case List Paragraph,ODRAZKY PRVA UROVEN,Odsek,ZOZNAM,Tabuľka,Colorful List - Accent 11"/>
    <w:basedOn w:val="Normlny"/>
    <w:link w:val="OdsekzoznamuChar"/>
    <w:uiPriority w:val="34"/>
    <w:qFormat/>
    <w:rsid w:val="000669B9"/>
    <w:pPr>
      <w:ind w:left="720"/>
      <w:contextualSpacing/>
    </w:pPr>
  </w:style>
  <w:style w:type="character" w:customStyle="1" w:styleId="OdsekzoznamuChar">
    <w:name w:val="Odsek zoznamu Char"/>
    <w:aliases w:val="body Char,lp1 Char,Table Char,List Paragraph Char,Bullet List Char,FooterText Char,numbered Char,Paragraphe de liste1 Char,Bullet Number Char,lp11 Char,List Paragraph11 Char,Bullet 1 Char,Use Case List Paragraph Char,Odsek Char"/>
    <w:link w:val="Odsekzoznamu"/>
    <w:uiPriority w:val="99"/>
    <w:qFormat/>
    <w:rsid w:val="000669B9"/>
  </w:style>
  <w:style w:type="paragraph" w:styleId="Textkomentra">
    <w:name w:val="annotation text"/>
    <w:basedOn w:val="Normlny"/>
    <w:link w:val="TextkomentraChar"/>
    <w:uiPriority w:val="99"/>
    <w:rsid w:val="000669B9"/>
    <w:pPr>
      <w:spacing w:after="0" w:line="240" w:lineRule="auto"/>
    </w:pPr>
    <w:rPr>
      <w:rFonts w:ascii="Arial" w:eastAsia="Calibri" w:hAnsi="Arial" w:cs="Times New Roman"/>
      <w:sz w:val="20"/>
      <w:szCs w:val="20"/>
      <w:lang w:eastAsia="sk-SK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0669B9"/>
    <w:rPr>
      <w:rFonts w:ascii="Arial" w:eastAsia="Calibri" w:hAnsi="Arial" w:cs="Times New Roman"/>
      <w:sz w:val="20"/>
      <w:szCs w:val="20"/>
      <w:lang w:eastAsia="sk-SK"/>
    </w:rPr>
  </w:style>
  <w:style w:type="paragraph" w:styleId="Bezriadkovania">
    <w:name w:val="No Spacing"/>
    <w:link w:val="BezriadkovaniaChar"/>
    <w:uiPriority w:val="1"/>
    <w:qFormat/>
    <w:rsid w:val="000669B9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ezriadkovaniaChar">
    <w:name w:val="Bez riadkovania Char"/>
    <w:link w:val="Bezriadkovania"/>
    <w:uiPriority w:val="1"/>
    <w:rsid w:val="000669B9"/>
    <w:rPr>
      <w:rFonts w:ascii="Calibri" w:eastAsia="Times New Roman" w:hAnsi="Calibri" w:cs="Times New Roman"/>
    </w:rPr>
  </w:style>
  <w:style w:type="paragraph" w:styleId="Hlavika">
    <w:name w:val="header"/>
    <w:basedOn w:val="Normlny"/>
    <w:link w:val="HlavikaChar"/>
    <w:uiPriority w:val="99"/>
    <w:unhideWhenUsed/>
    <w:rsid w:val="002F4E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F4E6A"/>
  </w:style>
  <w:style w:type="paragraph" w:styleId="Pta">
    <w:name w:val="footer"/>
    <w:basedOn w:val="Normlny"/>
    <w:link w:val="PtaChar"/>
    <w:uiPriority w:val="99"/>
    <w:unhideWhenUsed/>
    <w:rsid w:val="002F4E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F4E6A"/>
  </w:style>
  <w:style w:type="paragraph" w:styleId="Textbubliny">
    <w:name w:val="Balloon Text"/>
    <w:basedOn w:val="Normlny"/>
    <w:link w:val="TextbublinyChar"/>
    <w:uiPriority w:val="99"/>
    <w:semiHidden/>
    <w:unhideWhenUsed/>
    <w:rsid w:val="002F4E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F4E6A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A04B71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04B71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04B71"/>
    <w:rPr>
      <w:rFonts w:ascii="Arial" w:eastAsia="Calibri" w:hAnsi="Arial" w:cs="Times New Roman"/>
      <w:b/>
      <w:bCs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73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2722</Words>
  <Characters>15518</Characters>
  <Application>Microsoft Office Word</Application>
  <DocSecurity>0</DocSecurity>
  <Lines>129</Lines>
  <Paragraphs>36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Oršuláková Zuzana</dc:creator>
  <cp:keywords/>
  <dc:description/>
  <cp:lastModifiedBy>Ďurechová Sokolíková Andrea</cp:lastModifiedBy>
  <cp:revision>5</cp:revision>
  <cp:lastPrinted>2025-03-13T12:49:00Z</cp:lastPrinted>
  <dcterms:created xsi:type="dcterms:W3CDTF">2026-03-06T13:04:00Z</dcterms:created>
  <dcterms:modified xsi:type="dcterms:W3CDTF">2026-03-11T10:08:00Z</dcterms:modified>
</cp:coreProperties>
</file>