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90A6" w14:textId="77777777" w:rsidR="00DD4F35" w:rsidRPr="005D4BEC" w:rsidRDefault="00DD4F35" w:rsidP="00415262">
      <w:pPr>
        <w:pStyle w:val="HBBody1"/>
      </w:pPr>
    </w:p>
    <w:p w14:paraId="31BA0348" w14:textId="5719FC17" w:rsidR="00CB650C" w:rsidRDefault="00CB650C" w:rsidP="230F7688">
      <w:pPr>
        <w:pStyle w:val="HBBody1"/>
      </w:pPr>
    </w:p>
    <w:p w14:paraId="3415C2F9" w14:textId="79CF45A9" w:rsidR="00CB650C" w:rsidRDefault="00CB650C" w:rsidP="00CB650C">
      <w:pPr>
        <w:pStyle w:val="HBHeading1"/>
        <w:spacing w:before="5760" w:line="288" w:lineRule="auto"/>
        <w:jc w:val="center"/>
        <w:rPr>
          <w:lang w:val="sk-SK"/>
        </w:rPr>
      </w:pPr>
      <w:r w:rsidRPr="230F7688">
        <w:rPr>
          <w:lang w:val="sk-SK"/>
        </w:rPr>
        <w:t xml:space="preserve">Príloha </w:t>
      </w:r>
      <w:r w:rsidR="343B97DA" w:rsidRPr="230F7688">
        <w:rPr>
          <w:lang w:val="sk-SK"/>
        </w:rPr>
        <w:t>10</w:t>
      </w:r>
    </w:p>
    <w:p w14:paraId="695DA059" w14:textId="49318854" w:rsidR="00CB650C" w:rsidRPr="005324EB" w:rsidRDefault="00CB650C" w:rsidP="00CB650C">
      <w:pPr>
        <w:pStyle w:val="HBBody1"/>
        <w:jc w:val="center"/>
        <w:rPr>
          <w:b/>
          <w:bCs/>
          <w:color w:val="F8B000"/>
          <w:sz w:val="36"/>
          <w:szCs w:val="36"/>
        </w:rPr>
      </w:pPr>
      <w:r w:rsidRPr="005324EB">
        <w:rPr>
          <w:b/>
          <w:bCs/>
          <w:color w:val="F8B000"/>
          <w:sz w:val="36"/>
          <w:szCs w:val="36"/>
        </w:rPr>
        <w:t>DOHODA O ZACHOVANÍ MLČANLIVOTI</w:t>
      </w:r>
    </w:p>
    <w:p w14:paraId="1E33B372" w14:textId="77777777" w:rsidR="00CB650C" w:rsidRDefault="00CB650C" w:rsidP="00DD4F35">
      <w:pPr>
        <w:pStyle w:val="HBBody1"/>
        <w:rPr>
          <w:szCs w:val="18"/>
        </w:rPr>
      </w:pPr>
    </w:p>
    <w:p w14:paraId="4F7AAEFB" w14:textId="77777777" w:rsidR="00CB650C" w:rsidRDefault="00CB650C" w:rsidP="00DD4F35">
      <w:pPr>
        <w:pStyle w:val="HBBody1"/>
        <w:rPr>
          <w:szCs w:val="18"/>
        </w:rPr>
      </w:pPr>
    </w:p>
    <w:p w14:paraId="490BABDD" w14:textId="77777777" w:rsidR="00CB650C" w:rsidRDefault="00CB650C" w:rsidP="00DD4F35">
      <w:pPr>
        <w:pStyle w:val="HBBody1"/>
        <w:rPr>
          <w:szCs w:val="18"/>
        </w:rPr>
      </w:pPr>
    </w:p>
    <w:p w14:paraId="5B83E6B5" w14:textId="77777777" w:rsidR="00CB650C" w:rsidRDefault="00CB650C" w:rsidP="00DD4F35">
      <w:pPr>
        <w:pStyle w:val="HBBody1"/>
        <w:rPr>
          <w:szCs w:val="18"/>
        </w:rPr>
      </w:pPr>
    </w:p>
    <w:p w14:paraId="3F2A4ACD" w14:textId="77777777" w:rsidR="00CB650C" w:rsidRDefault="00CB650C" w:rsidP="00DD4F35">
      <w:pPr>
        <w:pStyle w:val="HBBody1"/>
        <w:rPr>
          <w:szCs w:val="18"/>
        </w:rPr>
      </w:pPr>
    </w:p>
    <w:p w14:paraId="794968E7" w14:textId="77777777" w:rsidR="00CB650C" w:rsidRDefault="00CB650C" w:rsidP="00DD4F35">
      <w:pPr>
        <w:pStyle w:val="HBBody1"/>
        <w:rPr>
          <w:szCs w:val="18"/>
        </w:rPr>
      </w:pPr>
    </w:p>
    <w:p w14:paraId="1039D0A7" w14:textId="77777777" w:rsidR="00CB650C" w:rsidRDefault="00CB650C" w:rsidP="00DD4F35">
      <w:pPr>
        <w:pStyle w:val="HBBody1"/>
        <w:rPr>
          <w:szCs w:val="18"/>
        </w:rPr>
      </w:pPr>
    </w:p>
    <w:p w14:paraId="2C68A9D9" w14:textId="77777777" w:rsidR="00CB650C" w:rsidRDefault="00CB650C" w:rsidP="00DD4F35">
      <w:pPr>
        <w:pStyle w:val="HBBody1"/>
        <w:rPr>
          <w:szCs w:val="18"/>
        </w:rPr>
      </w:pPr>
    </w:p>
    <w:p w14:paraId="6FFA957E" w14:textId="77777777" w:rsidR="00CB650C" w:rsidRDefault="00CB650C" w:rsidP="00DD4F35">
      <w:pPr>
        <w:pStyle w:val="HBBody1"/>
        <w:rPr>
          <w:szCs w:val="18"/>
        </w:rPr>
      </w:pPr>
    </w:p>
    <w:p w14:paraId="43A01406" w14:textId="77777777" w:rsidR="00CB650C" w:rsidRDefault="00CB650C" w:rsidP="00DD4F35">
      <w:pPr>
        <w:pStyle w:val="HBBody1"/>
        <w:rPr>
          <w:szCs w:val="18"/>
        </w:rPr>
      </w:pPr>
    </w:p>
    <w:p w14:paraId="2DC37CB2" w14:textId="77777777" w:rsidR="00CB650C" w:rsidRDefault="00CB650C" w:rsidP="00DD4F35">
      <w:pPr>
        <w:pStyle w:val="HBBody1"/>
        <w:rPr>
          <w:szCs w:val="18"/>
        </w:rPr>
      </w:pPr>
    </w:p>
    <w:p w14:paraId="199C453B" w14:textId="77777777" w:rsidR="00CB650C" w:rsidRDefault="00CB650C" w:rsidP="00DD4F35">
      <w:pPr>
        <w:pStyle w:val="HBBody1"/>
        <w:rPr>
          <w:szCs w:val="18"/>
        </w:rPr>
      </w:pPr>
    </w:p>
    <w:p w14:paraId="26BB7B5E" w14:textId="77777777" w:rsidR="00CB650C" w:rsidRDefault="00CB650C" w:rsidP="00DD4F35">
      <w:pPr>
        <w:pStyle w:val="HBBody1"/>
        <w:rPr>
          <w:szCs w:val="18"/>
        </w:rPr>
      </w:pPr>
    </w:p>
    <w:p w14:paraId="598271AA" w14:textId="77777777" w:rsidR="00CB650C" w:rsidRDefault="00CB650C" w:rsidP="00DD4F35">
      <w:pPr>
        <w:pStyle w:val="HBBody1"/>
        <w:rPr>
          <w:szCs w:val="18"/>
        </w:rPr>
      </w:pPr>
    </w:p>
    <w:p w14:paraId="1F20FF2E" w14:textId="77777777" w:rsidR="00CB650C" w:rsidRDefault="00CB650C" w:rsidP="00DD4F35">
      <w:pPr>
        <w:pStyle w:val="HBBody1"/>
        <w:rPr>
          <w:szCs w:val="18"/>
        </w:rPr>
      </w:pPr>
    </w:p>
    <w:p w14:paraId="3368ACFF" w14:textId="77777777" w:rsidR="00CB650C" w:rsidRDefault="00CB650C" w:rsidP="00DD4F35">
      <w:pPr>
        <w:pStyle w:val="HBBody1"/>
        <w:rPr>
          <w:szCs w:val="18"/>
        </w:rPr>
      </w:pPr>
    </w:p>
    <w:p w14:paraId="3D52FEAE" w14:textId="6707DAFB" w:rsidR="00DD4F35" w:rsidRPr="005D4BEC" w:rsidRDefault="00DD4F35" w:rsidP="00DD4F35">
      <w:pPr>
        <w:pStyle w:val="HBBody1"/>
        <w:rPr>
          <w:szCs w:val="18"/>
        </w:rPr>
      </w:pPr>
      <w:r w:rsidRPr="005D4BEC">
        <w:rPr>
          <w:szCs w:val="18"/>
        </w:rPr>
        <w:t>Táto</w:t>
      </w:r>
      <w:r w:rsidR="00536A92" w:rsidRPr="005D4BEC">
        <w:rPr>
          <w:b/>
          <w:szCs w:val="18"/>
        </w:rPr>
        <w:t xml:space="preserve"> Dohoda o zachovávaní mlčanlivosti </w:t>
      </w:r>
      <w:r w:rsidRPr="005D4BEC">
        <w:rPr>
          <w:szCs w:val="18"/>
        </w:rPr>
        <w:t>sa uzatvára medzi:</w:t>
      </w:r>
    </w:p>
    <w:p w14:paraId="340132E7" w14:textId="06ADABFD" w:rsidR="00DD4F35" w:rsidRPr="005D4BEC" w:rsidRDefault="001B617A" w:rsidP="002D717B">
      <w:pPr>
        <w:pStyle w:val="HBParties"/>
        <w:rPr>
          <w:lang w:val="sk-SK"/>
        </w:rPr>
      </w:pPr>
      <w:r w:rsidRPr="005D4BEC">
        <w:rPr>
          <w:lang w:val="sk-SK"/>
        </w:rPr>
        <w:t>Odvoz a likvidácia odpadu a.s.,</w:t>
      </w:r>
      <w:r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 xml:space="preserve">so sídlom </w:t>
      </w:r>
      <w:r w:rsidR="00B2373A" w:rsidRPr="005D4BEC">
        <w:rPr>
          <w:b w:val="0"/>
          <w:bCs/>
          <w:lang w:val="sk-SK"/>
        </w:rPr>
        <w:t>Ivanská cesta 22, 821 04 Bratislava</w:t>
      </w:r>
      <w:r w:rsidR="00DD4F35" w:rsidRPr="005D4BEC">
        <w:rPr>
          <w:b w:val="0"/>
          <w:bCs/>
          <w:lang w:val="sk-SK"/>
        </w:rPr>
        <w:t>,</w:t>
      </w:r>
      <w:r w:rsidR="002D717B" w:rsidRPr="005D4BEC">
        <w:rPr>
          <w:b w:val="0"/>
          <w:bCs/>
          <w:lang w:val="sk-SK"/>
        </w:rPr>
        <w:t xml:space="preserve"> IČO: </w:t>
      </w:r>
      <w:r w:rsidR="00B2373A" w:rsidRPr="005D4BEC">
        <w:rPr>
          <w:b w:val="0"/>
          <w:bCs/>
          <w:lang w:val="sk-SK"/>
        </w:rPr>
        <w:t>00 681 300</w:t>
      </w:r>
      <w:r w:rsidR="002D717B" w:rsidRPr="005D4BEC">
        <w:rPr>
          <w:b w:val="0"/>
          <w:bCs/>
          <w:lang w:val="sk-SK"/>
        </w:rPr>
        <w:t>,</w:t>
      </w:r>
      <w:r w:rsidR="00DD4F35" w:rsidRPr="005D4BEC">
        <w:rPr>
          <w:b w:val="0"/>
          <w:bCs/>
          <w:lang w:val="sk-SK"/>
        </w:rPr>
        <w:t xml:space="preserve"> zapísaná </w:t>
      </w:r>
      <w:r w:rsidR="002D717B" w:rsidRPr="005D4BEC">
        <w:rPr>
          <w:b w:val="0"/>
          <w:bCs/>
          <w:lang w:val="sk-SK"/>
        </w:rPr>
        <w:t xml:space="preserve">v Obchodnom registri Mestského súdu Bratislava III, oddiel: Sa, vložka č.: </w:t>
      </w:r>
      <w:r w:rsidR="004D1F19" w:rsidRPr="005D4BEC">
        <w:rPr>
          <w:b w:val="0"/>
          <w:bCs/>
          <w:lang w:val="sk-SK"/>
        </w:rPr>
        <w:t>482/B</w:t>
      </w:r>
      <w:r w:rsidR="002D717B" w:rsidRPr="005D4BEC">
        <w:rPr>
          <w:b w:val="0"/>
          <w:bCs/>
          <w:lang w:val="sk-SK"/>
        </w:rPr>
        <w:t>,</w:t>
      </w:r>
      <w:r w:rsidR="00546D8F" w:rsidRPr="005D4BEC">
        <w:rPr>
          <w:lang w:val="sk-SK"/>
        </w:rPr>
        <w:t xml:space="preserve"> </w:t>
      </w:r>
      <w:r w:rsidR="00546D8F" w:rsidRPr="005D4BEC">
        <w:rPr>
          <w:b w:val="0"/>
          <w:bCs/>
          <w:lang w:val="sk-SK"/>
        </w:rPr>
        <w:t>DIČ: 2020318256, IČ DPH: SK2020318256</w:t>
      </w:r>
      <w:r w:rsidR="002D717B" w:rsidRPr="005D4BEC">
        <w:rPr>
          <w:b w:val="0"/>
          <w:bCs/>
          <w:lang w:val="sk-SK"/>
        </w:rPr>
        <w:t xml:space="preserve"> </w:t>
      </w:r>
      <w:r w:rsidR="00DD4F35" w:rsidRPr="005D4BEC">
        <w:rPr>
          <w:b w:val="0"/>
          <w:bCs/>
          <w:lang w:val="sk-SK"/>
        </w:rPr>
        <w:t>(ďalej len „</w:t>
      </w:r>
      <w:r w:rsidR="002D717B" w:rsidRPr="005D4BEC">
        <w:rPr>
          <w:lang w:val="sk-SK"/>
        </w:rPr>
        <w:t>Obstarávateľ</w:t>
      </w:r>
      <w:r w:rsidR="00DD4F35" w:rsidRPr="005D4BEC">
        <w:rPr>
          <w:b w:val="0"/>
          <w:bCs/>
          <w:lang w:val="sk-SK"/>
        </w:rPr>
        <w:t>“), a</w:t>
      </w:r>
    </w:p>
    <w:p w14:paraId="2D0A8BA8" w14:textId="4FABC886" w:rsidR="00DD4F35" w:rsidRPr="005D4BEC" w:rsidRDefault="002D717B" w:rsidP="7525B54F">
      <w:pPr>
        <w:pStyle w:val="HBParties"/>
        <w:rPr>
          <w:b w:val="0"/>
          <w:lang w:val="en-US"/>
        </w:rPr>
      </w:pPr>
      <w:r w:rsidRPr="7525B54F">
        <w:rPr>
          <w:lang w:val="en-US"/>
        </w:rPr>
        <w:t>[</w:t>
      </w:r>
      <w:r w:rsidRPr="7525B54F">
        <w:rPr>
          <w:highlight w:val="yellow"/>
          <w:lang w:val="en-US"/>
        </w:rPr>
        <w:t>•</w:t>
      </w:r>
      <w:r w:rsidRPr="7525B54F">
        <w:rPr>
          <w:lang w:val="en-US"/>
        </w:rPr>
        <w:t>]</w:t>
      </w:r>
      <w:r w:rsidR="00DD4F35" w:rsidRPr="7525B54F">
        <w:rPr>
          <w:b w:val="0"/>
          <w:lang w:val="en-US"/>
        </w:rPr>
        <w:t>,</w:t>
      </w:r>
      <w:r w:rsidRPr="7525B54F">
        <w:rPr>
          <w:b w:val="0"/>
          <w:lang w:val="en-US"/>
        </w:rPr>
        <w:t xml:space="preserve"> </w:t>
      </w:r>
      <w:r w:rsidR="00DD4F35" w:rsidRPr="7525B54F">
        <w:rPr>
          <w:b w:val="0"/>
          <w:lang w:val="en-US"/>
        </w:rPr>
        <w:t xml:space="preserve">so sídlom </w:t>
      </w:r>
      <w:r w:rsidR="00657EFA" w:rsidRPr="7525B54F">
        <w:rPr>
          <w:b w:val="0"/>
          <w:lang w:val="en-US"/>
        </w:rPr>
        <w:t>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="00DD4F35" w:rsidRPr="7525B54F">
        <w:rPr>
          <w:b w:val="0"/>
          <w:lang w:val="en-US"/>
        </w:rPr>
        <w:t>,</w:t>
      </w:r>
      <w:r w:rsidRPr="7525B54F">
        <w:rPr>
          <w:b w:val="0"/>
          <w:lang w:val="en-US"/>
        </w:rPr>
        <w:t xml:space="preserve"> IČO:</w:t>
      </w:r>
      <w:r w:rsidR="00657EFA" w:rsidRPr="7525B54F">
        <w:rPr>
          <w:b w:val="0"/>
          <w:lang w:val="en-US"/>
        </w:rPr>
        <w:t xml:space="preserve"> 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>,</w:t>
      </w:r>
      <w:r w:rsidR="00DD4F35" w:rsidRPr="7525B54F">
        <w:rPr>
          <w:b w:val="0"/>
          <w:lang w:val="en-US"/>
        </w:rPr>
        <w:t xml:space="preserve"> zapísaná </w:t>
      </w:r>
      <w:r w:rsidR="00657EFA" w:rsidRPr="7525B54F">
        <w:rPr>
          <w:b w:val="0"/>
          <w:lang w:val="en-US"/>
        </w:rPr>
        <w:t>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 xml:space="preserve">, </w:t>
      </w:r>
      <w:r w:rsidR="00657EFA" w:rsidRPr="7525B54F">
        <w:rPr>
          <w:b w:val="0"/>
          <w:lang w:val="en-US"/>
        </w:rPr>
        <w:t>DIČ :[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</w:t>
      </w:r>
      <w:r w:rsidRPr="7525B54F">
        <w:rPr>
          <w:b w:val="0"/>
          <w:lang w:val="en-US"/>
        </w:rPr>
        <w:t xml:space="preserve">, </w:t>
      </w:r>
      <w:r w:rsidR="00657EFA" w:rsidRPr="7525B54F">
        <w:rPr>
          <w:b w:val="0"/>
          <w:lang w:val="en-US"/>
        </w:rPr>
        <w:t>IČ DPH [</w:t>
      </w:r>
      <w:r w:rsidR="00657EFA" w:rsidRPr="7525B54F">
        <w:rPr>
          <w:b w:val="0"/>
          <w:highlight w:val="yellow"/>
          <w:lang w:val="en-US"/>
        </w:rPr>
        <w:t>•</w:t>
      </w:r>
      <w:r w:rsidR="00657EFA" w:rsidRPr="7525B54F">
        <w:rPr>
          <w:b w:val="0"/>
          <w:lang w:val="en-US"/>
        </w:rPr>
        <w:t>]:</w:t>
      </w:r>
      <w:r w:rsidRPr="7525B54F">
        <w:rPr>
          <w:b w:val="0"/>
          <w:lang w:val="en-US"/>
        </w:rPr>
        <w:t>,</w:t>
      </w:r>
      <w:r w:rsidR="00543700" w:rsidRPr="7525B54F">
        <w:rPr>
          <w:b w:val="0"/>
          <w:lang w:val="en-US"/>
        </w:rPr>
        <w:t xml:space="preserve"> </w:t>
      </w:r>
      <w:r w:rsidR="00DD4F35" w:rsidRPr="7525B54F">
        <w:rPr>
          <w:b w:val="0"/>
          <w:lang w:val="en-US"/>
        </w:rPr>
        <w:t>(ďalej len „</w:t>
      </w:r>
      <w:r w:rsidRPr="7525B54F">
        <w:rPr>
          <w:lang w:val="en-US"/>
        </w:rPr>
        <w:t>Hospodársky subjekt</w:t>
      </w:r>
      <w:r w:rsidR="00DD4F35" w:rsidRPr="7525B54F">
        <w:rPr>
          <w:b w:val="0"/>
          <w:lang w:val="en-US"/>
        </w:rPr>
        <w:t>“),</w:t>
      </w:r>
    </w:p>
    <w:p w14:paraId="089C674E" w14:textId="4E08B6D6" w:rsidR="00DD4F35" w:rsidRPr="005D4BEC" w:rsidRDefault="002D717B" w:rsidP="00DD4F35">
      <w:pPr>
        <w:pStyle w:val="HBBody1"/>
      </w:pPr>
      <w:r w:rsidRPr="005D4BEC">
        <w:rPr>
          <w:szCs w:val="18"/>
        </w:rPr>
        <w:t>Obstarávateľ</w:t>
      </w:r>
      <w:r w:rsidR="00DD4F35" w:rsidRPr="005D4BEC">
        <w:rPr>
          <w:szCs w:val="18"/>
        </w:rPr>
        <w:t xml:space="preserve"> a</w:t>
      </w:r>
      <w:r w:rsidRPr="005D4BEC">
        <w:rPr>
          <w:szCs w:val="18"/>
        </w:rPr>
        <w:t> Hospodársky subjekt</w:t>
      </w:r>
      <w:r w:rsidR="00DD4F35" w:rsidRPr="005D4BEC">
        <w:t xml:space="preserve"> ďalej spolu ako „</w:t>
      </w:r>
      <w:r w:rsidR="00DD4F35" w:rsidRPr="005D4BEC">
        <w:rPr>
          <w:b/>
        </w:rPr>
        <w:t>Zmluvné strany</w:t>
      </w:r>
      <w:r w:rsidR="00DD4F35" w:rsidRPr="005D4BEC">
        <w:t>“ a každý ako „</w:t>
      </w:r>
      <w:r w:rsidR="00DD4F35" w:rsidRPr="005D4BEC">
        <w:rPr>
          <w:b/>
        </w:rPr>
        <w:t>Zmluvná strana</w:t>
      </w:r>
      <w:r w:rsidR="00DD4F35" w:rsidRPr="005D4BEC">
        <w:t xml:space="preserve">“. </w:t>
      </w:r>
    </w:p>
    <w:p w14:paraId="7333C272" w14:textId="7F3241AF" w:rsidR="00DD4F35" w:rsidRPr="005D4BEC" w:rsidRDefault="00DD4F35" w:rsidP="00EA5E60">
      <w:pPr>
        <w:pStyle w:val="HBBody1"/>
        <w:rPr>
          <w:b/>
          <w:kern w:val="20"/>
        </w:rPr>
      </w:pPr>
      <w:r w:rsidRPr="005D4BEC">
        <w:rPr>
          <w:b/>
        </w:rPr>
        <w:t>K</w:t>
      </w:r>
      <w:r w:rsidR="005C2DFA" w:rsidRPr="005D4BEC">
        <w:rPr>
          <w:b/>
        </w:rPr>
        <w:t>EĎŽE</w:t>
      </w:r>
      <w:r w:rsidRPr="005D4BEC">
        <w:rPr>
          <w:b/>
          <w:kern w:val="20"/>
        </w:rPr>
        <w:t>:</w:t>
      </w:r>
    </w:p>
    <w:p w14:paraId="23B78893" w14:textId="67BBDECA" w:rsidR="00DD4F35" w:rsidRPr="005D4BEC" w:rsidRDefault="004658BE" w:rsidP="00EA5E60">
      <w:pPr>
        <w:pStyle w:val="HBRecitals"/>
        <w:rPr>
          <w:lang w:val="sk-SK"/>
        </w:rPr>
      </w:pPr>
      <w:r w:rsidRPr="005D4BEC">
        <w:rPr>
          <w:lang w:val="sk-SK"/>
        </w:rPr>
        <w:t xml:space="preserve">Hospodársky subjekt </w:t>
      </w:r>
      <w:r w:rsidR="00C73459" w:rsidRPr="005D4BEC">
        <w:rPr>
          <w:lang w:val="sk-SK"/>
        </w:rPr>
        <w:t>má záujem zúčastniť sa súťaže</w:t>
      </w:r>
      <w:r w:rsidRPr="005D4BEC">
        <w:rPr>
          <w:lang w:val="sk-SK"/>
        </w:rPr>
        <w:t xml:space="preserve"> </w:t>
      </w:r>
      <w:r w:rsidR="00580E1E" w:rsidRPr="005D4BEC">
        <w:rPr>
          <w:lang w:val="sk-SK"/>
        </w:rPr>
        <w:t>„</w:t>
      </w:r>
      <w:r w:rsidR="00580E1E" w:rsidRPr="005D4BEC">
        <w:rPr>
          <w:b/>
          <w:bCs/>
          <w:lang w:val="sk-SK"/>
        </w:rPr>
        <w:t>Modernizácia a ekologizácia ZEVO OLO</w:t>
      </w:r>
      <w:r w:rsidR="002D717B" w:rsidRPr="005D4BEC">
        <w:rPr>
          <w:lang w:val="sk-SK"/>
        </w:rPr>
        <w:t>"</w:t>
      </w:r>
      <w:r w:rsidR="00DB4E69" w:rsidRPr="005D4BEC">
        <w:rPr>
          <w:lang w:val="sk-SK"/>
        </w:rPr>
        <w:t xml:space="preserve"> (ďalej len „</w:t>
      </w:r>
      <w:r w:rsidR="00DB4E69" w:rsidRPr="005D4BEC">
        <w:rPr>
          <w:b/>
          <w:bCs/>
          <w:lang w:val="sk-SK"/>
        </w:rPr>
        <w:t>Sú</w:t>
      </w:r>
      <w:r w:rsidR="00C74519">
        <w:rPr>
          <w:b/>
          <w:bCs/>
          <w:lang w:val="sk-SK"/>
        </w:rPr>
        <w:t>ť</w:t>
      </w:r>
      <w:r w:rsidR="00DB4E69" w:rsidRPr="005D4BEC">
        <w:rPr>
          <w:b/>
          <w:bCs/>
          <w:lang w:val="sk-SK"/>
        </w:rPr>
        <w:t>až</w:t>
      </w:r>
      <w:r w:rsidR="00DB4E69" w:rsidRPr="005D4BEC">
        <w:rPr>
          <w:lang w:val="sk-SK"/>
        </w:rPr>
        <w:t>“)</w:t>
      </w:r>
      <w:r w:rsidR="002D717B" w:rsidRPr="005D4BEC">
        <w:rPr>
          <w:lang w:val="sk-SK"/>
        </w:rPr>
        <w:t xml:space="preserve"> uskutočňovan</w:t>
      </w:r>
      <w:r w:rsidR="00580E1E" w:rsidRPr="005D4BEC">
        <w:rPr>
          <w:lang w:val="sk-SK"/>
        </w:rPr>
        <w:t xml:space="preserve">ou </w:t>
      </w:r>
      <w:r w:rsidR="002D717B" w:rsidRPr="005D4BEC">
        <w:rPr>
          <w:lang w:val="sk-SK"/>
        </w:rPr>
        <w:t xml:space="preserve">postupom – </w:t>
      </w:r>
      <w:r w:rsidR="00580E1E" w:rsidRPr="005D4BEC">
        <w:rPr>
          <w:lang w:val="sk-SK"/>
        </w:rPr>
        <w:t>súťažný dialóg</w:t>
      </w:r>
      <w:r w:rsidR="00904D99" w:rsidRPr="005D4BEC">
        <w:rPr>
          <w:lang w:val="sk-SK"/>
        </w:rPr>
        <w:t>, v súvislosti s</w:t>
      </w:r>
      <w:r w:rsidR="00AA4D3B" w:rsidRPr="005D4BEC">
        <w:rPr>
          <w:lang w:val="sk-SK"/>
        </w:rPr>
        <w:t> </w:t>
      </w:r>
      <w:r w:rsidR="00904D99" w:rsidRPr="005D4BEC">
        <w:rPr>
          <w:lang w:val="sk-SK"/>
        </w:rPr>
        <w:t>čím</w:t>
      </w:r>
      <w:r w:rsidR="00AA4D3B" w:rsidRPr="005D4BEC">
        <w:rPr>
          <w:lang w:val="sk-SK"/>
        </w:rPr>
        <w:t xml:space="preserve"> mu</w:t>
      </w:r>
      <w:r w:rsidR="00904D99" w:rsidRPr="005D4BEC">
        <w:rPr>
          <w:lang w:val="sk-SK"/>
        </w:rPr>
        <w:t xml:space="preserve"> </w:t>
      </w:r>
      <w:r w:rsidR="008757CB" w:rsidRPr="005D4BEC">
        <w:rPr>
          <w:lang w:val="sk-SK"/>
        </w:rPr>
        <w:t xml:space="preserve">môžu byť poskytnuté </w:t>
      </w:r>
      <w:r w:rsidR="003F4F63">
        <w:rPr>
          <w:lang w:val="sk-SK"/>
        </w:rPr>
        <w:t>D</w:t>
      </w:r>
      <w:r w:rsidR="008757CB" w:rsidRPr="005D4BEC">
        <w:rPr>
          <w:lang w:val="sk-SK"/>
        </w:rPr>
        <w:t>ôverné informácie</w:t>
      </w:r>
      <w:r w:rsidR="003F4F63">
        <w:rPr>
          <w:lang w:val="sk-SK"/>
        </w:rPr>
        <w:t xml:space="preserve"> (ako je tento pojem definovaný nižšie).</w:t>
      </w:r>
      <w:r w:rsidR="00886037" w:rsidRPr="005D4BEC">
        <w:rPr>
          <w:lang w:val="sk-SK"/>
        </w:rPr>
        <w:t xml:space="preserve"> Zmluvné strany </w:t>
      </w:r>
      <w:r w:rsidR="003F4F63">
        <w:rPr>
          <w:lang w:val="sk-SK"/>
        </w:rPr>
        <w:t xml:space="preserve">preto </w:t>
      </w:r>
      <w:r w:rsidR="00886037" w:rsidRPr="005D4BEC">
        <w:rPr>
          <w:lang w:val="sk-SK"/>
        </w:rPr>
        <w:t>uzatvárajú túto Dohodu o mlčanlivosti (ďalej len „</w:t>
      </w:r>
      <w:r w:rsidR="00886037" w:rsidRPr="005D4BEC">
        <w:rPr>
          <w:b/>
          <w:bCs/>
          <w:lang w:val="sk-SK"/>
        </w:rPr>
        <w:t>Dohoda</w:t>
      </w:r>
      <w:r w:rsidR="00886037" w:rsidRPr="005D4BEC">
        <w:rPr>
          <w:lang w:val="sk-SK"/>
        </w:rPr>
        <w:t>“).</w:t>
      </w:r>
    </w:p>
    <w:p w14:paraId="70717084" w14:textId="6CA414CE" w:rsidR="00DD4F35" w:rsidRPr="005324EB" w:rsidRDefault="005C2DFA" w:rsidP="00EA5E60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PREDMET DOHODY</w:t>
      </w:r>
    </w:p>
    <w:p w14:paraId="3F518114" w14:textId="6959DDEA" w:rsidR="00B24B25" w:rsidRPr="005D4BEC" w:rsidRDefault="00B24B25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Predmetom tejto </w:t>
      </w:r>
      <w:r w:rsidR="00E147DC" w:rsidRPr="005D4BEC">
        <w:rPr>
          <w:lang w:val="sk-SK"/>
        </w:rPr>
        <w:t>Dohody</w:t>
      </w:r>
      <w:r w:rsidRPr="005D4BEC">
        <w:rPr>
          <w:lang w:val="sk-SK"/>
        </w:rPr>
        <w:t xml:space="preserve"> je úprava práv a povinností Zmluvných strán pri s</w:t>
      </w:r>
      <w:r w:rsidR="00A14E4C" w:rsidRPr="005D4BEC">
        <w:rPr>
          <w:lang w:val="sk-SK"/>
        </w:rPr>
        <w:t>prístupne</w:t>
      </w:r>
      <w:r w:rsidRPr="005D4BEC">
        <w:rPr>
          <w:lang w:val="sk-SK"/>
        </w:rPr>
        <w:t xml:space="preserve">ní </w:t>
      </w:r>
      <w:r w:rsidR="00DA2A19">
        <w:rPr>
          <w:lang w:val="sk-SK"/>
        </w:rPr>
        <w:t>a</w:t>
      </w:r>
      <w:r w:rsidR="00060BE0">
        <w:rPr>
          <w:lang w:val="sk-SK"/>
        </w:rPr>
        <w:t> </w:t>
      </w:r>
      <w:r w:rsidR="00DA2A19">
        <w:rPr>
          <w:lang w:val="sk-SK"/>
        </w:rPr>
        <w:t>spracovan</w:t>
      </w:r>
      <w:r w:rsidR="00060BE0">
        <w:rPr>
          <w:lang w:val="sk-SK"/>
        </w:rPr>
        <w:t xml:space="preserve">í </w:t>
      </w:r>
      <w:r w:rsidR="00C74519">
        <w:rPr>
          <w:lang w:val="sk-SK"/>
        </w:rPr>
        <w:t>D</w:t>
      </w:r>
      <w:r w:rsidRPr="005D4BEC">
        <w:rPr>
          <w:lang w:val="sk-SK"/>
        </w:rPr>
        <w:t>ôverných informácií v</w:t>
      </w:r>
      <w:r w:rsidR="00060BE0">
        <w:rPr>
          <w:lang w:val="sk-SK"/>
        </w:rPr>
        <w:t> súvislosti so</w:t>
      </w:r>
      <w:r w:rsidRPr="005D4BEC">
        <w:rPr>
          <w:lang w:val="sk-SK"/>
        </w:rPr>
        <w:t xml:space="preserve"> Súťaž</w:t>
      </w:r>
      <w:r w:rsidR="00060BE0">
        <w:rPr>
          <w:lang w:val="sk-SK"/>
        </w:rPr>
        <w:t>ou</w:t>
      </w:r>
      <w:r w:rsidRPr="005D4BEC">
        <w:rPr>
          <w:lang w:val="sk-SK"/>
        </w:rPr>
        <w:t xml:space="preserve">. </w:t>
      </w:r>
    </w:p>
    <w:p w14:paraId="63495DA4" w14:textId="2BEA76D5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sa dohodli, že </w:t>
      </w:r>
      <w:r w:rsidR="000B622D" w:rsidRPr="005D4BEC">
        <w:rPr>
          <w:lang w:val="sk-SK"/>
        </w:rPr>
        <w:t xml:space="preserve">dôvernou informáciou je každá informácia dôverného charakteru súvisiaca so </w:t>
      </w:r>
      <w:r w:rsidR="00DB4E69" w:rsidRPr="005D4BEC">
        <w:rPr>
          <w:lang w:val="sk-SK"/>
        </w:rPr>
        <w:t>S</w:t>
      </w:r>
      <w:r w:rsidR="000B622D" w:rsidRPr="005D4BEC">
        <w:rPr>
          <w:lang w:val="sk-SK"/>
        </w:rPr>
        <w:t xml:space="preserve">úťažou, ktorá nie je verejne prístupná, a to technická, obchodná, finančná, prevádzková, informácia s povahou osobného údaju alebo akákoľvek iná informácia, ktorú </w:t>
      </w:r>
      <w:r w:rsidR="004A7EEE" w:rsidRPr="005D4BEC">
        <w:rPr>
          <w:lang w:val="sk-SK"/>
        </w:rPr>
        <w:t>Obstarávate</w:t>
      </w:r>
      <w:r w:rsidR="000B622D" w:rsidRPr="005D4BEC">
        <w:rPr>
          <w:lang w:val="sk-SK"/>
        </w:rPr>
        <w:t xml:space="preserve">ľ poskytne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v súvislosti so Súťažou, alebo s ktorou sa </w:t>
      </w:r>
      <w:r w:rsidR="004A7EEE" w:rsidRPr="005D4BEC">
        <w:rPr>
          <w:lang w:val="sk-SK"/>
        </w:rPr>
        <w:t>Hospodársky subjekt</w:t>
      </w:r>
      <w:r w:rsidR="000B622D" w:rsidRPr="005D4BEC">
        <w:rPr>
          <w:lang w:val="sk-SK"/>
        </w:rPr>
        <w:t xml:space="preserve"> v súvislosti so Súťažou oboznámi iným spôsobom, alebo informácia, s ktorou sa má nakladať, vzhľadom na okolnosti známe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 jej poskytnutí ako s dôvernou, alebo akákoľvek informácia a údaj, z povahy ktorej je pochopiteľné pre osobu postupujúcu s odbornou starostlivosťou, že je dôverná, bez ohľadu na to, či bola poskytnutá v ústne, alebo zachytená hmotne, ako aj informácia prijatá od inej osoby ako je</w:t>
      </w:r>
      <w:r w:rsidR="004A7EEE" w:rsidRPr="005D4BEC">
        <w:rPr>
          <w:lang w:val="sk-SK"/>
        </w:rPr>
        <w:t xml:space="preserve"> Obstarávateľ</w:t>
      </w:r>
      <w:r w:rsidR="000B622D" w:rsidRPr="005D4BEC">
        <w:rPr>
          <w:lang w:val="sk-SK"/>
        </w:rPr>
        <w:t>, pokiaľ je táto osoba zaviazaná s ňou nakladať ako s</w:t>
      </w:r>
      <w:r w:rsidR="00913264">
        <w:rPr>
          <w:lang w:val="sk-SK"/>
        </w:rPr>
        <w:t> </w:t>
      </w:r>
      <w:r w:rsidR="000B622D" w:rsidRPr="005D4BEC">
        <w:rPr>
          <w:lang w:val="sk-SK"/>
        </w:rPr>
        <w:t>dôvernou</w:t>
      </w:r>
      <w:r w:rsidR="00913264">
        <w:rPr>
          <w:lang w:val="sk-SK"/>
        </w:rPr>
        <w:t xml:space="preserve"> </w:t>
      </w:r>
      <w:r w:rsidR="00913264" w:rsidRPr="005D4BEC">
        <w:rPr>
          <w:lang w:val="sk-SK"/>
        </w:rPr>
        <w:t>(ďalej len „</w:t>
      </w:r>
      <w:r w:rsidR="00913264" w:rsidRPr="005D4BEC">
        <w:rPr>
          <w:b/>
          <w:bCs/>
          <w:lang w:val="sk-SK"/>
        </w:rPr>
        <w:t>Dôverné informácie</w:t>
      </w:r>
      <w:r w:rsidR="00913264" w:rsidRPr="005D4BEC">
        <w:rPr>
          <w:lang w:val="sk-SK"/>
        </w:rPr>
        <w:t>")</w:t>
      </w:r>
      <w:r w:rsidR="000B622D" w:rsidRPr="005D4BEC">
        <w:rPr>
          <w:lang w:val="sk-SK"/>
        </w:rPr>
        <w:t xml:space="preserve">. Dôverná informácia poskytnutá </w:t>
      </w:r>
      <w:r w:rsidR="004A7EEE" w:rsidRPr="005D4BEC">
        <w:rPr>
          <w:lang w:val="sk-SK"/>
        </w:rPr>
        <w:t>Hospodárskemu subjektu</w:t>
      </w:r>
      <w:r w:rsidR="000B622D" w:rsidRPr="005D4BEC">
        <w:rPr>
          <w:lang w:val="sk-SK"/>
        </w:rPr>
        <w:t xml:space="preserve"> priamo alebo v záujme </w:t>
      </w:r>
      <w:r w:rsidR="004A7EEE" w:rsidRPr="005D4BEC">
        <w:rPr>
          <w:lang w:val="sk-SK"/>
        </w:rPr>
        <w:t>Obstarávateľa</w:t>
      </w:r>
      <w:r w:rsidR="000B622D" w:rsidRPr="005D4BEC">
        <w:rPr>
          <w:lang w:val="sk-SK"/>
        </w:rPr>
        <w:t xml:space="preserve"> je chránená touto </w:t>
      </w:r>
      <w:r w:rsidR="004A7EEE" w:rsidRPr="005D4BEC">
        <w:rPr>
          <w:lang w:val="sk-SK"/>
        </w:rPr>
        <w:t>Dohodou</w:t>
      </w:r>
      <w:r w:rsidR="000B622D" w:rsidRPr="005D4BEC">
        <w:rPr>
          <w:lang w:val="sk-SK"/>
        </w:rPr>
        <w:t xml:space="preserve">. V prípade pochybností, čí informácia poskytnutá v súvislosti so Súťažou je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 xml:space="preserve">ôvernou informáciou, takáto informácia sa bude považovať za </w:t>
      </w:r>
      <w:r w:rsidR="00913264">
        <w:rPr>
          <w:lang w:val="sk-SK"/>
        </w:rPr>
        <w:t>D</w:t>
      </w:r>
      <w:r w:rsidR="000B622D" w:rsidRPr="005D4BEC">
        <w:rPr>
          <w:lang w:val="sk-SK"/>
        </w:rPr>
        <w:t>ôvernú informáciu, pokiaľ nebude medzi Zmluvnými stranami dohodnuté inak</w:t>
      </w:r>
      <w:r w:rsidRPr="005D4BEC">
        <w:rPr>
          <w:lang w:val="sk-SK"/>
        </w:rPr>
        <w:t>.</w:t>
      </w:r>
    </w:p>
    <w:p w14:paraId="109A3B8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berie na vedomie, že Obstarávateľ nedáva týmto žiadne vyhlásenie alebo záruku, či už výslovnú alebo implikovanú, týkajúcu sa presnosti, spoľahlivosti alebo úplnosti akejkoľvek Dôvernej informácie.</w:t>
      </w:r>
    </w:p>
    <w:p w14:paraId="349F667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Pre vylúčenie pochybností Zmluvné strany vyhlasujú, že Dohoda nemá charakter zmluvy o budúcej zmluve a teda nezakladá povinnosť uzatvoriť žiadnu budúcu zmluvu.</w:t>
      </w:r>
    </w:p>
    <w:p w14:paraId="622A317A" w14:textId="1E891531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S poukazom na skutočnosť, že v rámci plnenia predmetu zákazky môže dochádzať k spracúvaniu osobných údajov dotknutých osôb, </w:t>
      </w:r>
      <w:r w:rsidR="00C44EFA">
        <w:rPr>
          <w:lang w:val="sk-SK"/>
        </w:rPr>
        <w:t>H</w:t>
      </w:r>
      <w:r w:rsidRPr="005D4BEC">
        <w:rPr>
          <w:lang w:val="sk-SK"/>
        </w:rPr>
        <w:t xml:space="preserve">ospodársky subjekt je povinný nakladať s osobnými údajmi v súlade s požiadavkami na ochranu osobných údajov, ktoré ukladá nariadenie Európskeho parlamentu a Rady (EÚ) 2016/679 z 27. apríla 2016 o ochrane fyzických osôb pri spracúvaní osobných údajov a o voľnom pohybe takýchto údajov, ktorým </w:t>
      </w:r>
      <w:r w:rsidRPr="005D4BEC">
        <w:rPr>
          <w:lang w:val="sk-SK"/>
        </w:rPr>
        <w:lastRenderedPageBreak/>
        <w:t>sa zrušuje Smernica 95/46/ES (všeobecné nariadenie o ochrane údajov) a zákon č. 18/2018 Z. z. o ochrane osobných údajov a o zmene a doplnení niektorých zákonov (spolu ďalej len „</w:t>
      </w:r>
      <w:r w:rsidRPr="005D4BEC">
        <w:rPr>
          <w:b/>
          <w:bCs/>
          <w:lang w:val="sk-SK"/>
        </w:rPr>
        <w:t>Legislatíva o ochrane osobných údajov</w:t>
      </w:r>
      <w:r w:rsidRPr="005D4BEC">
        <w:rPr>
          <w:lang w:val="sk-SK"/>
        </w:rPr>
        <w:t>“) v znení ich prípadných neskorších zmien. Hospodársky subjekt je povinný zabezpečiť účinné bezpečnostné, technické, resp. iné ďalšie opatrenia s cieľom zaistiť čo možno najvyššiu úroveň bezpečnosti a ochrany osobných údajov vyžadovanú Legislatívou o ochrane osobných údajov.</w:t>
      </w:r>
    </w:p>
    <w:p w14:paraId="5EFAAFB3" w14:textId="23EA083B" w:rsidR="005C2DFA" w:rsidRPr="005324EB" w:rsidRDefault="005C2DFA" w:rsidP="005C2DFA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 xml:space="preserve"> POVINNOSŤ MLČANLIVOSTI</w:t>
      </w:r>
    </w:p>
    <w:p w14:paraId="55D14FF8" w14:textId="2AFF13BE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Obstarávateľ ukladá </w:t>
      </w:r>
      <w:r w:rsidR="00D44AD5" w:rsidRPr="005D4BEC">
        <w:rPr>
          <w:lang w:val="sk-SK"/>
        </w:rPr>
        <w:t>H</w:t>
      </w:r>
      <w:r w:rsidRPr="005D4BEC">
        <w:rPr>
          <w:lang w:val="sk-SK"/>
        </w:rPr>
        <w:t xml:space="preserve">ospodárskemu subjektu podľa § 22 ods. 4 zákona č. 343/2015 Z. z. o verejnom obstarávaní a o zmene a doplnení niektorých zákonov povinnosti zamerané na ochranu </w:t>
      </w:r>
      <w:r w:rsidR="006F3EB3" w:rsidRPr="005D4BEC">
        <w:rPr>
          <w:lang w:val="sk-SK"/>
        </w:rPr>
        <w:t>D</w:t>
      </w:r>
      <w:r w:rsidRPr="005D4BEC">
        <w:rPr>
          <w:lang w:val="sk-SK"/>
        </w:rPr>
        <w:t>ôverných informácií, ktoré sprístupňuje počas priebehu verejného obstarávania.</w:t>
      </w:r>
    </w:p>
    <w:p w14:paraId="43B6D224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Hospodársky subjekt je povinný zachovávať mlčanlivosť o Dôverných informáciách, ibaže by z Dohody alebo z ustanovení príslušných všeobecne záväzných právnych predpisov vyplývalo inak.</w:t>
      </w:r>
    </w:p>
    <w:p w14:paraId="61A8B088" w14:textId="0FA6053E" w:rsidR="004117EB" w:rsidRPr="005D4BEC" w:rsidRDefault="004117EB" w:rsidP="003141B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sa </w:t>
      </w:r>
      <w:r w:rsidR="00941934" w:rsidRPr="005D4BEC">
        <w:rPr>
          <w:lang w:val="sk-SK"/>
        </w:rPr>
        <w:t xml:space="preserve">najmä </w:t>
      </w:r>
      <w:r w:rsidRPr="005D4BEC">
        <w:rPr>
          <w:lang w:val="sk-SK"/>
        </w:rPr>
        <w:t>zaväzuje</w:t>
      </w:r>
      <w:r w:rsidR="00B02470" w:rsidRPr="005D4BEC">
        <w:rPr>
          <w:lang w:val="sk-SK"/>
        </w:rPr>
        <w:t>:</w:t>
      </w:r>
    </w:p>
    <w:p w14:paraId="4E844BAF" w14:textId="4523C5F4" w:rsidR="004117EB" w:rsidRPr="005D4BEC" w:rsidRDefault="003141BA" w:rsidP="004117EB">
      <w:pPr>
        <w:pStyle w:val="HBalpha20"/>
      </w:pPr>
      <w:r w:rsidRPr="005D4BEC">
        <w:t xml:space="preserve">uchovávať Dôvernú informáciu v tajnosti a v dôvernosti a žiadnu z nich neposkytnúť osobe inej ako </w:t>
      </w:r>
      <w:r w:rsidR="00B2148B" w:rsidRPr="005D4BEC">
        <w:t>o</w:t>
      </w:r>
      <w:r w:rsidRPr="005D4BEC">
        <w:t>právnenej osobe</w:t>
      </w:r>
      <w:r w:rsidR="00B2148B" w:rsidRPr="005D4BEC">
        <w:t xml:space="preserve">, ktorou je </w:t>
      </w:r>
      <w:r w:rsidR="00B2148B" w:rsidRPr="005D4BEC">
        <w:tab/>
        <w:t>osoba</w:t>
      </w:r>
      <w:r w:rsidR="007A0E28" w:rsidRPr="005D4BEC">
        <w:t xml:space="preserve"> </w:t>
      </w:r>
      <w:r w:rsidR="00B2148B" w:rsidRPr="005D4BEC">
        <w:t xml:space="preserve">určená </w:t>
      </w:r>
      <w:r w:rsidR="007A0E28" w:rsidRPr="005D4BEC">
        <w:t>Hospodárskym subjektom</w:t>
      </w:r>
      <w:r w:rsidR="00B2148B" w:rsidRPr="005D4BEC">
        <w:t xml:space="preserve"> na spracovanie </w:t>
      </w:r>
      <w:r w:rsidR="007A0E28" w:rsidRPr="005D4BEC">
        <w:t>D</w:t>
      </w:r>
      <w:r w:rsidR="00B2148B" w:rsidRPr="005D4BEC">
        <w:t>ôverných informácií</w:t>
      </w:r>
      <w:r w:rsidR="00C44EFA">
        <w:t>,</w:t>
      </w:r>
      <w:r w:rsidR="00B2148B" w:rsidRPr="005D4BEC">
        <w:t xml:space="preserve"> a ktorá zároveň podľa rozumného úsudku</w:t>
      </w:r>
      <w:r w:rsidR="00F76A43" w:rsidRPr="005D4BEC">
        <w:t xml:space="preserve"> Hospodárskeho subjektu</w:t>
      </w:r>
      <w:r w:rsidR="00B2148B" w:rsidRPr="005D4BEC">
        <w:t xml:space="preserve"> potrebuje mať rovnaké vedomosti na účely posúdenia, hodnotenia, poradenstva alebo pokračovania Súťaže (najmä riaditeľ, zamestnanec, subdodávateľ</w:t>
      </w:r>
      <w:r w:rsidR="00F76A43" w:rsidRPr="005D4BEC">
        <w:t xml:space="preserve"> a pod.</w:t>
      </w:r>
      <w:r w:rsidR="00B2148B" w:rsidRPr="005D4BEC">
        <w:t>)</w:t>
      </w:r>
      <w:r w:rsidRPr="005D4BEC">
        <w:t xml:space="preserve">. </w:t>
      </w:r>
    </w:p>
    <w:p w14:paraId="05A7B514" w14:textId="0940A3CB" w:rsidR="004117EB" w:rsidRPr="005D4BEC" w:rsidRDefault="003141BA" w:rsidP="004117EB">
      <w:pPr>
        <w:pStyle w:val="HBalpha20"/>
      </w:pPr>
      <w:r w:rsidRPr="005D4BEC">
        <w:t xml:space="preserve">zabezpečiť, aby osoba, ktorá príde do kontaktu s Dôvernou informáciou bola informovaná o dôvernej povahe Dôvernej informácie, inštruovaná, že s ňou musí zaobchádzať ako s dôvernou a viazaná ustanoveniami tejto </w:t>
      </w:r>
      <w:r w:rsidR="00CF794E" w:rsidRPr="005D4BEC">
        <w:t>Dohody</w:t>
      </w:r>
      <w:r w:rsidRPr="005D4BEC">
        <w:t xml:space="preserve"> rovnako ako </w:t>
      </w:r>
      <w:r w:rsidR="002B259C" w:rsidRPr="005D4BEC">
        <w:t>Hospodársky subjekt</w:t>
      </w:r>
      <w:r w:rsidR="00490307" w:rsidRPr="005D4BEC">
        <w:t>,</w:t>
      </w:r>
    </w:p>
    <w:p w14:paraId="59E5AF95" w14:textId="72C9A549" w:rsidR="004117EB" w:rsidRPr="005D4BEC" w:rsidRDefault="003141BA" w:rsidP="004117EB">
      <w:pPr>
        <w:pStyle w:val="HBalpha20"/>
      </w:pPr>
      <w:r w:rsidRPr="005D4BEC">
        <w:t xml:space="preserve">využívať Dôvernú informáciu len podľa tejto </w:t>
      </w:r>
      <w:r w:rsidR="00490307" w:rsidRPr="005D4BEC">
        <w:t>Dohody</w:t>
      </w:r>
      <w:r w:rsidRPr="005D4BEC">
        <w:t xml:space="preserve"> a výlučne na účel posúdenia, vyhodnocovania, poradenstva alebo pokračovania Súťaže, pričom ju nesmie použiť na žiaden iný účel;</w:t>
      </w:r>
    </w:p>
    <w:p w14:paraId="023ACC21" w14:textId="18C22458" w:rsidR="004117EB" w:rsidRPr="005D4BEC" w:rsidRDefault="003141BA" w:rsidP="004117EB">
      <w:pPr>
        <w:pStyle w:val="HBalpha20"/>
      </w:pPr>
      <w:r w:rsidRPr="005D4BEC">
        <w:t xml:space="preserve">neprezradiť, neoznámiť, neodhaliť, nesprístupniť ani inak nezverejniť Dôvernú informáciu, inak ako v súlade s touto </w:t>
      </w:r>
      <w:r w:rsidR="0008514E" w:rsidRPr="005D4BEC">
        <w:t>Dohodou</w:t>
      </w:r>
      <w:r w:rsidRPr="005D4BEC">
        <w:t>, bez predchádzajúceho výslovného písomného súhlasu</w:t>
      </w:r>
      <w:r w:rsidR="0008514E" w:rsidRPr="005D4BEC">
        <w:t xml:space="preserve"> Obstarávateľa</w:t>
      </w:r>
      <w:r w:rsidR="004117EB" w:rsidRPr="005D4BEC">
        <w:t>:</w:t>
      </w:r>
    </w:p>
    <w:p w14:paraId="63367242" w14:textId="74C252DA" w:rsidR="004117EB" w:rsidRPr="005D4BEC" w:rsidRDefault="003141BA" w:rsidP="004117EB">
      <w:pPr>
        <w:pStyle w:val="HBalpha20"/>
      </w:pPr>
      <w:r w:rsidRPr="005D4BEC">
        <w:t xml:space="preserve">uchovávať v tajnosti a v dôvernosti akékoľvek diskusie alebo rokovania s </w:t>
      </w:r>
      <w:r w:rsidR="0008514E" w:rsidRPr="005D4BEC">
        <w:t>Obstarávateľom</w:t>
      </w:r>
      <w:r w:rsidRPr="005D4BEC">
        <w:t xml:space="preserve"> týkajúce sa Súťaže a neposkytovať resp. neuskutočňovať akékoľvek vyhlásenia alebo akýmkoľvek spôsobom zverejňovať akékoľvek zapojenie </w:t>
      </w:r>
      <w:r w:rsidR="0008514E" w:rsidRPr="005D4BEC">
        <w:t>Obstarávateľa</w:t>
      </w:r>
      <w:r w:rsidRPr="005D4BEC">
        <w:t xml:space="preserve"> v súvislosti so Súťažou;</w:t>
      </w:r>
    </w:p>
    <w:p w14:paraId="31F03DDD" w14:textId="68292443" w:rsidR="004117EB" w:rsidRPr="005D4BEC" w:rsidRDefault="003141BA" w:rsidP="004117EB">
      <w:pPr>
        <w:pStyle w:val="HBalpha20"/>
      </w:pPr>
      <w:r w:rsidRPr="005D4BEC">
        <w:t>prijať všetky nevyhnutné opatrenia za účelom:</w:t>
      </w:r>
    </w:p>
    <w:p w14:paraId="24C7B0E6" w14:textId="77777777" w:rsidR="004117EB" w:rsidRPr="005D4BEC" w:rsidRDefault="003141BA" w:rsidP="004117EB">
      <w:pPr>
        <w:pStyle w:val="HBLevel4"/>
      </w:pPr>
      <w:r w:rsidRPr="005D4BEC">
        <w:t>zabránenia prístupu tretích strán k Dôvernej informácii,</w:t>
      </w:r>
    </w:p>
    <w:p w14:paraId="75C1F3D1" w14:textId="08C93B8E" w:rsidR="004117EB" w:rsidRPr="005D4BEC" w:rsidRDefault="003141BA" w:rsidP="004117EB">
      <w:pPr>
        <w:pStyle w:val="HBLevel4"/>
      </w:pPr>
      <w:r w:rsidRPr="005D4BEC">
        <w:t>garantovania ochrany a utajenia Dôvernej informácie</w:t>
      </w:r>
      <w:r w:rsidR="00B02470" w:rsidRPr="005D4BEC">
        <w:t>,</w:t>
      </w:r>
    </w:p>
    <w:p w14:paraId="054398DF" w14:textId="00CAF30A" w:rsidR="003141BA" w:rsidRPr="005D4BEC" w:rsidRDefault="003141BA" w:rsidP="004117EB">
      <w:pPr>
        <w:pStyle w:val="HBLevel4"/>
      </w:pPr>
      <w:r w:rsidRPr="005D4BEC">
        <w:t>zabránenia krádeže, špionáže a neoprávnenej manipulácie s Dôvernou informáciou</w:t>
      </w:r>
      <w:r w:rsidR="00C44EFA">
        <w:t>,</w:t>
      </w:r>
    </w:p>
    <w:p w14:paraId="3854B2A5" w14:textId="04DA6582" w:rsidR="004117EB" w:rsidRPr="005D4BEC" w:rsidRDefault="003141BA" w:rsidP="004117EB">
      <w:pPr>
        <w:pStyle w:val="HBalpha20"/>
      </w:pPr>
      <w:r w:rsidRPr="005D4BEC">
        <w:t>nekopírovať, ani inak nereprodukovať Dôvernú informáciu žiadnym spôsobom okrem prípadu, kedy je to potrebné za účelom jej spracovania na účely Súťaže; a</w:t>
      </w:r>
    </w:p>
    <w:p w14:paraId="3564BE43" w14:textId="3A04BC55" w:rsidR="005C2DFA" w:rsidRPr="005D4BEC" w:rsidRDefault="003141BA" w:rsidP="005C2DFA">
      <w:pPr>
        <w:pStyle w:val="HBalpha20"/>
      </w:pPr>
      <w:r w:rsidRPr="005D4BEC">
        <w:lastRenderedPageBreak/>
        <w:t xml:space="preserve">informovať </w:t>
      </w:r>
      <w:r w:rsidR="00B02470" w:rsidRPr="005D4BEC">
        <w:t>Obstarávateľa okamžite po zistení neoprávnenej manipulácie s Dôvernými informáciami a o inom porušení práv a povinností v zmysle Dohody.</w:t>
      </w:r>
    </w:p>
    <w:p w14:paraId="633D5F2E" w14:textId="777777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>Povinnosť zachovávať mlčanlivosť o Dôverných informáciách sa nevzťahuje na:</w:t>
      </w:r>
    </w:p>
    <w:p w14:paraId="7C168168" w14:textId="2F15B073" w:rsidR="005C2DFA" w:rsidRPr="005D4BEC" w:rsidRDefault="005C2DFA" w:rsidP="00DC40EC">
      <w:pPr>
        <w:pStyle w:val="HBalpha20"/>
        <w:numPr>
          <w:ilvl w:val="1"/>
          <w:numId w:val="14"/>
        </w:numPr>
      </w:pPr>
      <w:r w:rsidRPr="005D4BEC">
        <w:t>informácie, ktoré sú už v deň podpisu Dohody verejne známe, alebo ktoré je možné v deň podpisu Dohody získať z bežne dostupných informačných zdrojov;</w:t>
      </w:r>
    </w:p>
    <w:p w14:paraId="066F7157" w14:textId="3934BF54" w:rsidR="005C2DFA" w:rsidRPr="005D4BEC" w:rsidRDefault="005C2DFA" w:rsidP="005C2DFA">
      <w:pPr>
        <w:pStyle w:val="HBalpha20"/>
      </w:pPr>
      <w:r w:rsidRPr="005D4BEC">
        <w:t xml:space="preserve">informácie, ktoré sa stanú po podpise Dohody verejne známymi, alebo ktoré bude možné po tomto dni získať z bežne dostupných informačných zdrojov inak než porušením povinnosti </w:t>
      </w:r>
      <w:r w:rsidR="006B4B99" w:rsidRPr="005D4BEC">
        <w:t>H</w:t>
      </w:r>
      <w:r w:rsidRPr="005D4BEC">
        <w:t>ospodársk</w:t>
      </w:r>
      <w:r w:rsidR="003F4F63">
        <w:t>eho</w:t>
      </w:r>
      <w:r w:rsidRPr="005D4BEC">
        <w:t xml:space="preserve"> subjekt</w:t>
      </w:r>
      <w:r w:rsidR="003F4F63">
        <w:t>u</w:t>
      </w:r>
      <w:r w:rsidRPr="005D4BEC">
        <w:t xml:space="preserve"> zachovávať mlčanlivosť na základe Dohody;</w:t>
      </w:r>
    </w:p>
    <w:p w14:paraId="7C5BC223" w14:textId="187F2909" w:rsidR="005C2DFA" w:rsidRPr="005D4BEC" w:rsidRDefault="005C2DFA" w:rsidP="005C2DFA">
      <w:pPr>
        <w:pStyle w:val="HBalpha20"/>
      </w:pPr>
      <w:r w:rsidRPr="005D4BEC">
        <w:t>informácie, ktoré nie sú verejne známe a</w:t>
      </w:r>
      <w:r w:rsidR="003F4F63">
        <w:t> </w:t>
      </w:r>
      <w:r w:rsidRPr="005D4BEC">
        <w:t>ktoré</w:t>
      </w:r>
      <w:r w:rsidR="003F4F63">
        <w:t xml:space="preserve"> H</w:t>
      </w:r>
      <w:r w:rsidRPr="005D4BEC">
        <w:t>ospodársky subjekt získal alebo získa v súlade so všeobecne záväzným právnym predpisom od tretej osoby, ak súčasne tretia osoba poskytnutím týchto informácií Obstarávateľovi neporušila všeobecne záväzný právny predpis;</w:t>
      </w:r>
    </w:p>
    <w:p w14:paraId="439ADFF4" w14:textId="2C0611F0" w:rsidR="005C2DFA" w:rsidRPr="005D4BEC" w:rsidRDefault="005C2DFA" w:rsidP="006B4B99">
      <w:pPr>
        <w:pStyle w:val="HBalpha20"/>
        <w:numPr>
          <w:ilvl w:val="1"/>
          <w:numId w:val="14"/>
        </w:numPr>
      </w:pPr>
      <w:r w:rsidRPr="005D4BEC">
        <w:t xml:space="preserve">prípady, keď na základe zákona vznikne </w:t>
      </w:r>
      <w:r w:rsidR="006B4B99" w:rsidRPr="005D4BEC">
        <w:t>H</w:t>
      </w:r>
      <w:r w:rsidRPr="005D4BEC">
        <w:t>ospodárskemu subjektu povinnosť poskytnúť Dôverné informácie</w:t>
      </w:r>
      <w:r w:rsidR="009C5CA2">
        <w:t>.</w:t>
      </w:r>
      <w:r w:rsidR="00847ADA">
        <w:t xml:space="preserve"> </w:t>
      </w:r>
      <w:r w:rsidR="00847ADA" w:rsidRPr="009C5CA2">
        <w:t>Hospodársky subjekt je vždy povinný informovať Obstarávateľa o vzniku povinnosti poskytnúť Dôverné informácie na základe zákona a o spôsobe a rozsahu, akým, resp. v akom ju plnil.</w:t>
      </w:r>
    </w:p>
    <w:p w14:paraId="278E6085" w14:textId="5FC5B53C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Hospodársky subjekt je oprávnený vytvárať len presný počet výtlačkov akejkoľvek dokumentácie, ktorú požaduje Obstarávateľ. Hospodársky subjekt zodpovedá za to, že nedôjde k zneužitiu, strate, úniku alebo odcudzeniu informácií a dokumentov získaných a spracovaných počas plnenia predmetu zmluvy. Pre zabezpečenie tejto povinnosti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 xml:space="preserve">ospodársky subjekt príjme primerané organizačné, personálne a technické opatrenia. V prípade, že </w:t>
      </w:r>
      <w:r w:rsidR="006B4B99" w:rsidRPr="005D4BEC">
        <w:rPr>
          <w:lang w:val="sk-SK"/>
        </w:rPr>
        <w:t>H</w:t>
      </w:r>
      <w:r w:rsidRPr="005D4BEC">
        <w:rPr>
          <w:lang w:val="sk-SK"/>
        </w:rPr>
        <w:t>ospodársky subjekt zistí porušenie týchto zodpovedností, je povinný o tom bezodkladne písomne informovať osobu Obstarávateľa oprávnenú</w:t>
      </w:r>
      <w:r w:rsidR="006B4B99" w:rsidRPr="005D4BEC">
        <w:rPr>
          <w:lang w:val="sk-SK"/>
        </w:rPr>
        <w:t xml:space="preserve"> v uvedených veciach</w:t>
      </w:r>
      <w:r w:rsidRPr="005D4BEC">
        <w:rPr>
          <w:lang w:val="sk-SK"/>
        </w:rPr>
        <w:t xml:space="preserve"> konať.</w:t>
      </w:r>
    </w:p>
    <w:p w14:paraId="274C43ED" w14:textId="68BB1177" w:rsidR="005C2DFA" w:rsidRPr="005D4BEC" w:rsidRDefault="005C2DFA" w:rsidP="005C2DFA">
      <w:pPr>
        <w:pStyle w:val="HBLevel2"/>
        <w:rPr>
          <w:lang w:val="sk-SK"/>
        </w:rPr>
      </w:pPr>
      <w:r w:rsidRPr="005D4BEC">
        <w:rPr>
          <w:lang w:val="sk-SK"/>
        </w:rPr>
        <w:t xml:space="preserve">Predchádzajúcimi ustanoveniami nie je </w:t>
      </w:r>
      <w:r w:rsidR="00847ADA">
        <w:rPr>
          <w:lang w:val="sk-SK"/>
        </w:rPr>
        <w:t xml:space="preserve">dotknuté </w:t>
      </w:r>
      <w:r w:rsidRPr="005D4BEC">
        <w:rPr>
          <w:lang w:val="sk-SK"/>
        </w:rPr>
        <w:t xml:space="preserve">právo na ochranu obchodného tajomstva v zmysle ust. § 17 a nasl. </w:t>
      </w:r>
      <w:r w:rsidR="00BD7C8A">
        <w:rPr>
          <w:lang w:val="sk-SK"/>
        </w:rPr>
        <w:t xml:space="preserve">zákona č. 513/1991 Zb. </w:t>
      </w:r>
      <w:r w:rsidRPr="005D4BEC">
        <w:rPr>
          <w:lang w:val="sk-SK"/>
        </w:rPr>
        <w:t>Obchodného zákonníka</w:t>
      </w:r>
      <w:r w:rsidR="00BD7C8A">
        <w:rPr>
          <w:lang w:val="sk-SK"/>
        </w:rPr>
        <w:t xml:space="preserve"> (ďalej len „</w:t>
      </w:r>
      <w:r w:rsidR="00BD7C8A">
        <w:rPr>
          <w:b/>
          <w:bCs/>
          <w:lang w:val="sk-SK"/>
        </w:rPr>
        <w:t>Obchodný zákonník</w:t>
      </w:r>
      <w:r w:rsidR="00BD7C8A">
        <w:rPr>
          <w:lang w:val="sk-SK"/>
        </w:rPr>
        <w:t>“)</w:t>
      </w:r>
      <w:r w:rsidRPr="005D4BEC">
        <w:rPr>
          <w:lang w:val="sk-SK"/>
        </w:rPr>
        <w:t>.</w:t>
      </w:r>
    </w:p>
    <w:p w14:paraId="6230E83E" w14:textId="4846A718" w:rsidR="008F1E6B" w:rsidRPr="005324EB" w:rsidRDefault="001F7355" w:rsidP="008F1E6B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VRÁTENIE ALEBO ZNIČENIE DÔVERNÝCH INFORMÁCIÍ</w:t>
      </w:r>
    </w:p>
    <w:p w14:paraId="69609535" w14:textId="35221454" w:rsidR="00BE0EA3" w:rsidRPr="005D4BEC" w:rsidRDefault="008F1E6B" w:rsidP="00EE1FC0">
      <w:pPr>
        <w:pStyle w:val="HBLevel2"/>
        <w:rPr>
          <w:lang w:val="sk-SK"/>
        </w:rPr>
      </w:pPr>
      <w:bookmarkStart w:id="0" w:name="_Ref194833180"/>
      <w:r w:rsidRPr="005D4BEC">
        <w:rPr>
          <w:lang w:val="sk-SK"/>
        </w:rPr>
        <w:t xml:space="preserve">Po skončení účasti v Súťaži prípadne po ukončení Súťaže je </w:t>
      </w:r>
      <w:r w:rsidR="00EE1FC0" w:rsidRPr="005D4BEC">
        <w:rPr>
          <w:lang w:val="sk-SK"/>
        </w:rPr>
        <w:t>Hospodársky subjekt</w:t>
      </w:r>
      <w:r w:rsidRPr="005D4BEC">
        <w:rPr>
          <w:lang w:val="sk-SK"/>
        </w:rPr>
        <w:t xml:space="preserve"> povinný ukončiť spracúvanie Dôverných informácií. A to najmä vrátením, zničením, prípadne vymazaním Dôverných informácií, vrátane poznámok, spisov alebo akýchkoľvek písomností, ktoré obsahujú, reflektujú alebo sa týkajú Dôvernej informácie, ktorá </w:t>
      </w:r>
      <w:r w:rsidR="005D4BEC" w:rsidRPr="005D4BEC">
        <w:rPr>
          <w:lang w:val="sk-SK"/>
        </w:rPr>
        <w:t xml:space="preserve">mu </w:t>
      </w:r>
      <w:r w:rsidRPr="005D4BEC">
        <w:rPr>
          <w:lang w:val="sk-SK"/>
        </w:rPr>
        <w:t xml:space="preserve">bola sprístupnená, pokiaľ je to možné, v každom prípade, bez ohľadu na povinnosť dôvernosti, ktoré obsahuje táto </w:t>
      </w:r>
      <w:r w:rsidR="005D4BEC" w:rsidRPr="005D4BEC">
        <w:rPr>
          <w:lang w:val="sk-SK"/>
        </w:rPr>
        <w:t>Dohoda</w:t>
      </w:r>
      <w:r w:rsidRPr="005D4BEC">
        <w:rPr>
          <w:lang w:val="sk-SK"/>
        </w:rPr>
        <w:t xml:space="preserve">. V rozsahu v akom je to možné, </w:t>
      </w:r>
      <w:r w:rsidR="005D4BEC" w:rsidRPr="005D4BEC">
        <w:rPr>
          <w:lang w:val="sk-SK"/>
        </w:rPr>
        <w:t>Hospodársky subjekt</w:t>
      </w:r>
      <w:r w:rsidRPr="005D4BEC">
        <w:rPr>
          <w:lang w:val="sk-SK"/>
        </w:rPr>
        <w:t xml:space="preserve"> vymaže každú Dôvernú informáciu (vrátene všetkých kópií) zo všetkých počítačov, databáz, prípadne iného zariadenia. </w:t>
      </w:r>
      <w:r w:rsidR="00847ADA" w:rsidRPr="00847ADA">
        <w:rPr>
          <w:lang w:val="sk-SK"/>
        </w:rPr>
        <w:t>To neplatí ak má Hospodársky subjekt povinnosť Dôvernú informáciu na základe všeobecne záväzných právnych predpisov uchovávať alebo sa Hospodársky subjekt stal úspešným uchádzačom v Súťaži a Obstarávateľ s ním uzavrel zmluvu o dielo na plnenie predmetu zákazky Súťaže a Dôverné informácie sú nevyhnutné na plnenie povinností z tejto zmluvy o dielo.</w:t>
      </w:r>
      <w:bookmarkEnd w:id="0"/>
    </w:p>
    <w:p w14:paraId="23082D6C" w14:textId="005345E6" w:rsidR="003E1D8A" w:rsidRPr="005324EB" w:rsidRDefault="003E1D8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DOBA TRVANIA ZÁVÄZKU MLČANLIVOSTI</w:t>
      </w:r>
    </w:p>
    <w:p w14:paraId="30D0F3FE" w14:textId="61FF7289" w:rsidR="003E1D8A" w:rsidRDefault="003E1D8A" w:rsidP="003E1D8A">
      <w:pPr>
        <w:pStyle w:val="HBLevel2"/>
        <w:rPr>
          <w:lang w:val="sk-SK"/>
        </w:rPr>
      </w:pPr>
      <w:bookmarkStart w:id="1" w:name="_Ref194833130"/>
      <w:r w:rsidRPr="003E1D8A">
        <w:rPr>
          <w:lang w:val="sk-SK"/>
        </w:rPr>
        <w:t xml:space="preserve">Povinnosť </w:t>
      </w:r>
      <w:r>
        <w:rPr>
          <w:lang w:val="sk-SK"/>
        </w:rPr>
        <w:t>Hospodárskeho subjektu</w:t>
      </w:r>
      <w:r w:rsidRPr="003E1D8A">
        <w:rPr>
          <w:lang w:val="sk-SK"/>
        </w:rPr>
        <w:t xml:space="preserve"> zachovať mlčanlivosť Dôvernej informácie zaniká:</w:t>
      </w:r>
      <w:bookmarkEnd w:id="1"/>
    </w:p>
    <w:p w14:paraId="0C6A86CB" w14:textId="61276358" w:rsidR="003E1D8A" w:rsidRPr="003E1D8A" w:rsidRDefault="000B633A" w:rsidP="003E1D8A">
      <w:pPr>
        <w:pStyle w:val="HBLevel3"/>
        <w:rPr>
          <w:lang w:val="sk-SK"/>
        </w:rPr>
      </w:pPr>
      <w:r>
        <w:rPr>
          <w:lang w:val="sk-SK"/>
        </w:rPr>
        <w:lastRenderedPageBreak/>
        <w:t>doručením</w:t>
      </w:r>
      <w:r w:rsidR="003E1D8A" w:rsidRPr="003E1D8A">
        <w:rPr>
          <w:lang w:val="sk-SK"/>
        </w:rPr>
        <w:t xml:space="preserve"> prejavu vôle Obstarávateľa o tom, že Hospodársky subjekt zbavuje jeho záväzku zachovať mlčanlivosť, alebo </w:t>
      </w:r>
    </w:p>
    <w:p w14:paraId="2037BC65" w14:textId="3F1B048E" w:rsidR="003E1D8A" w:rsidRPr="003E1D8A" w:rsidRDefault="003E1D8A" w:rsidP="003E1D8A">
      <w:pPr>
        <w:pStyle w:val="HBLevel3"/>
        <w:rPr>
          <w:lang w:val="sk-SK"/>
        </w:rPr>
      </w:pPr>
      <w:r w:rsidRPr="003E1D8A">
        <w:rPr>
          <w:lang w:val="sk-SK"/>
        </w:rPr>
        <w:t>okamihom, keď sa Dôverná informácia stane verejne dostupnou v dôsledku okolností, za ktoré zodpovedá Obstarávateľ.</w:t>
      </w:r>
    </w:p>
    <w:p w14:paraId="568BB8FC" w14:textId="6049D85F" w:rsidR="003E1D8A" w:rsidRPr="003E1D8A" w:rsidRDefault="003E1D8A" w:rsidP="003E1D8A">
      <w:pPr>
        <w:pStyle w:val="HBLevel2"/>
        <w:rPr>
          <w:lang w:val="sk-SK"/>
        </w:rPr>
      </w:pPr>
      <w:r w:rsidRPr="003E1D8A">
        <w:rPr>
          <w:lang w:val="sk-SK"/>
        </w:rPr>
        <w:t xml:space="preserve">Zmluva je uzavretá na dobu určitú a to do okamihu zániku povinnosti Hospodárskeho subjektu zachovať mlčanlivosť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_Ref194833130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4.1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 vo vzťahu ku všetkým Dôverným informáciám. V prípade ukončenia komunikácie a rokovaní v súvislosti so Súťažou, záväzky, ktoré sú uvedené v tejto Zmluve budú pokračovať v platnosti a účinnosti bez ohľadu na vrátenie alebo zničenie Dôverných informácií, ako aj všetkých kópií podľa článku </w:t>
      </w:r>
      <w:r w:rsidRPr="003E1D8A">
        <w:rPr>
          <w:lang w:val="sk-SK"/>
        </w:rPr>
        <w:fldChar w:fldCharType="begin"/>
      </w:r>
      <w:r w:rsidRPr="003E1D8A">
        <w:rPr>
          <w:lang w:val="sk-SK"/>
        </w:rPr>
        <w:instrText xml:space="preserve"> REF _Ref194833180 \r \h </w:instrText>
      </w:r>
      <w:r w:rsidRPr="003E1D8A">
        <w:rPr>
          <w:lang w:val="sk-SK"/>
        </w:rPr>
      </w:r>
      <w:r w:rsidRPr="003E1D8A">
        <w:rPr>
          <w:lang w:val="sk-SK"/>
        </w:rPr>
        <w:fldChar w:fldCharType="separate"/>
      </w:r>
      <w:r w:rsidR="00BC01ED">
        <w:rPr>
          <w:lang w:val="sk-SK"/>
        </w:rPr>
        <w:t>3.1</w:t>
      </w:r>
      <w:r w:rsidRPr="003E1D8A">
        <w:rPr>
          <w:lang w:val="sk-SK"/>
        </w:rPr>
        <w:fldChar w:fldCharType="end"/>
      </w:r>
      <w:r w:rsidRPr="003E1D8A">
        <w:rPr>
          <w:lang w:val="sk-SK"/>
        </w:rPr>
        <w:t xml:space="preserve"> Zmluvy.</w:t>
      </w:r>
    </w:p>
    <w:p w14:paraId="4C1C6D10" w14:textId="5798FBFE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SANKCIE</w:t>
      </w:r>
    </w:p>
    <w:p w14:paraId="78F91BD4" w14:textId="4720FD0F" w:rsidR="005C2DFA" w:rsidRPr="003E1D8A" w:rsidRDefault="005C2DFA" w:rsidP="005C2DFA">
      <w:pPr>
        <w:pStyle w:val="HBLevel2"/>
        <w:rPr>
          <w:lang w:val="sk-SK"/>
        </w:rPr>
      </w:pPr>
      <w:bookmarkStart w:id="2" w:name="_Ref194334712"/>
      <w:r w:rsidRPr="005D4BEC">
        <w:rPr>
          <w:lang w:val="sk-SK"/>
        </w:rPr>
        <w:t>Zmluvné strany sa dohodli, že v prípade porušenia povinnosti mlčanlivosti</w:t>
      </w:r>
      <w:r w:rsidR="003162B5" w:rsidRPr="005D4BEC">
        <w:rPr>
          <w:lang w:val="sk-SK"/>
        </w:rPr>
        <w:t xml:space="preserve"> podľa</w:t>
      </w:r>
      <w:r w:rsidRPr="005D4BEC">
        <w:rPr>
          <w:lang w:val="sk-SK"/>
        </w:rPr>
        <w:t xml:space="preserve"> </w:t>
      </w:r>
      <w:r w:rsidR="001905EE" w:rsidRPr="005D4BEC">
        <w:rPr>
          <w:lang w:val="sk-SK"/>
        </w:rPr>
        <w:t>tejto</w:t>
      </w:r>
      <w:r w:rsidRPr="005D4BEC">
        <w:rPr>
          <w:lang w:val="sk-SK"/>
        </w:rPr>
        <w:t xml:space="preserve"> Dohody zo strany </w:t>
      </w:r>
      <w:r w:rsidR="001905EE" w:rsidRPr="005D4BEC">
        <w:rPr>
          <w:lang w:val="sk-SK"/>
        </w:rPr>
        <w:t>H</w:t>
      </w:r>
      <w:r w:rsidRPr="005D4BEC">
        <w:rPr>
          <w:lang w:val="sk-SK"/>
        </w:rPr>
        <w:t xml:space="preserve">ospodárskeho </w:t>
      </w:r>
      <w:r w:rsidRPr="004E18B4">
        <w:rPr>
          <w:lang w:val="sk-SK"/>
        </w:rPr>
        <w:t xml:space="preserve">subjektu je </w:t>
      </w:r>
      <w:r w:rsidR="001905EE" w:rsidRPr="004E18B4">
        <w:rPr>
          <w:lang w:val="sk-SK"/>
        </w:rPr>
        <w:t>H</w:t>
      </w:r>
      <w:r w:rsidRPr="004E18B4">
        <w:rPr>
          <w:lang w:val="sk-SK"/>
        </w:rPr>
        <w:t xml:space="preserve">ospodársky subjekt povinný uhradiť Obstarávateľovi zmluvnú pokutu vo výške 10.000,- EUR (slovom desaťtisíc eur) </w:t>
      </w:r>
      <w:r w:rsidRPr="003E1D8A">
        <w:rPr>
          <w:lang w:val="sk-SK"/>
        </w:rPr>
        <w:t>za každé jednotlivé porušenie.</w:t>
      </w:r>
      <w:bookmarkEnd w:id="2"/>
    </w:p>
    <w:p w14:paraId="26953744" w14:textId="443F8F79" w:rsidR="005C2DFA" w:rsidRPr="005D4BEC" w:rsidRDefault="005C2DFA" w:rsidP="00D745F2">
      <w:pPr>
        <w:pStyle w:val="HBLevel2"/>
        <w:rPr>
          <w:lang w:val="sk-SK"/>
        </w:rPr>
      </w:pPr>
      <w:bookmarkStart w:id="3" w:name="_Ref194334731"/>
      <w:r w:rsidRPr="005D4BEC">
        <w:rPr>
          <w:lang w:val="sk-SK"/>
        </w:rPr>
        <w:t xml:space="preserve">Zmluvná pokuta podľa </w:t>
      </w:r>
      <w:r w:rsidR="003E1D8A">
        <w:rPr>
          <w:lang w:val="sk-SK"/>
        </w:rPr>
        <w:t>článku</w:t>
      </w:r>
      <w:r w:rsidRPr="005D4BEC">
        <w:rPr>
          <w:lang w:val="sk-SK"/>
        </w:rPr>
        <w:t xml:space="preserve">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tohto článku Dohody je splatná na základe vystavenej faktúry s lehotou splatnosti 15 dní odo dňa jej vystavenia. Uhradením zmluvnej pokuty zostáva povinnosť nahradiť vzniknutú škodu v plnej výške nedotknutá.</w:t>
      </w:r>
      <w:bookmarkEnd w:id="3"/>
    </w:p>
    <w:p w14:paraId="58FF36DA" w14:textId="10F35E6A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 xml:space="preserve">Zmluvné strany vyhlasujú, že zmluvná pokuta dohodnutá v odsekoch 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_Ref194334712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5.1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>a</w:t>
      </w:r>
      <w:r w:rsidR="001905EE" w:rsidRPr="005D4BEC">
        <w:rPr>
          <w:lang w:val="sk-SK"/>
        </w:rPr>
        <w:t> </w:t>
      </w:r>
      <w:r w:rsidR="005A2762">
        <w:rPr>
          <w:lang w:val="sk-SK"/>
        </w:rPr>
        <w:fldChar w:fldCharType="begin"/>
      </w:r>
      <w:r w:rsidR="005A2762">
        <w:rPr>
          <w:lang w:val="sk-SK"/>
        </w:rPr>
        <w:instrText xml:space="preserve"> REF _Ref194334731 \r \h </w:instrText>
      </w:r>
      <w:r w:rsidR="005A2762">
        <w:rPr>
          <w:lang w:val="sk-SK"/>
        </w:rPr>
      </w:r>
      <w:r w:rsidR="005A2762">
        <w:rPr>
          <w:lang w:val="sk-SK"/>
        </w:rPr>
        <w:fldChar w:fldCharType="separate"/>
      </w:r>
      <w:r w:rsidR="00BC01ED">
        <w:rPr>
          <w:lang w:val="sk-SK"/>
        </w:rPr>
        <w:t>5.2</w:t>
      </w:r>
      <w:r w:rsidR="005A2762">
        <w:rPr>
          <w:lang w:val="sk-SK"/>
        </w:rPr>
        <w:fldChar w:fldCharType="end"/>
      </w:r>
      <w:r w:rsidR="005A2762">
        <w:rPr>
          <w:lang w:val="sk-SK"/>
        </w:rPr>
        <w:t xml:space="preserve"> </w:t>
      </w:r>
      <w:r w:rsidRPr="005D4BEC">
        <w:rPr>
          <w:lang w:val="sk-SK"/>
        </w:rPr>
        <w:t xml:space="preserve">tohto článku Dohody je dohodnutá v súlade s dobrými mravmi a zásadami poctivého obchodného styku, s ohľadom na obchodné zvyklosti zachovávané v danej podnikateľskej oblasti a je primeraná vzhľadom na podnikateľské riziko, ktoré znáša Obstarávateľ v prípade, ak by </w:t>
      </w:r>
      <w:r w:rsidR="003F4F63">
        <w:rPr>
          <w:lang w:val="sk-SK"/>
        </w:rPr>
        <w:t>H</w:t>
      </w:r>
      <w:r w:rsidRPr="005D4BEC">
        <w:rPr>
          <w:lang w:val="sk-SK"/>
        </w:rPr>
        <w:t>ospodársky subjekt porušil ustanovené povinnosti.</w:t>
      </w:r>
    </w:p>
    <w:p w14:paraId="53582DA3" w14:textId="77777777" w:rsidR="005C2DFA" w:rsidRPr="005324EB" w:rsidRDefault="005C2DFA" w:rsidP="00D745F2">
      <w:pPr>
        <w:pStyle w:val="HBLevel1"/>
        <w:rPr>
          <w:color w:val="F8B000"/>
          <w:lang w:val="sk-SK"/>
        </w:rPr>
      </w:pPr>
      <w:r w:rsidRPr="005324EB">
        <w:rPr>
          <w:color w:val="F8B000"/>
          <w:lang w:val="sk-SK"/>
        </w:rPr>
        <w:t>ZÁVEREČNÉ USTANOVENIA</w:t>
      </w:r>
    </w:p>
    <w:p w14:paraId="1D4D229D" w14:textId="1BB20ED5" w:rsidR="005C2DFA" w:rsidRPr="000B633A" w:rsidRDefault="005C2DFA" w:rsidP="00D745F2">
      <w:pPr>
        <w:pStyle w:val="HBLevel2"/>
        <w:rPr>
          <w:lang w:val="sk-SK"/>
        </w:rPr>
      </w:pPr>
      <w:r w:rsidRPr="000B633A">
        <w:rPr>
          <w:lang w:val="sk-SK"/>
        </w:rPr>
        <w:t xml:space="preserve">Dohoda nadobúda platnosť a účinnosť dňom podpisu oboma </w:t>
      </w:r>
      <w:r w:rsidR="001905EE" w:rsidRPr="000B633A">
        <w:rPr>
          <w:lang w:val="sk-SK"/>
        </w:rPr>
        <w:t>Z</w:t>
      </w:r>
      <w:r w:rsidRPr="000B633A">
        <w:rPr>
          <w:lang w:val="sk-SK"/>
        </w:rPr>
        <w:t>mluvnými stranami.</w:t>
      </w:r>
    </w:p>
    <w:p w14:paraId="2AD6E885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 z akéhokoľvek dôvodu. Dohodu je možné ukončiť pred uplynutím doby, na ktorú bola uzatvorená iba vzájomnou dohodou Zmluvných strán.</w:t>
      </w:r>
    </w:p>
    <w:p w14:paraId="36343146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Dohodu možno meniť alebo dopĺňať len vo forme písomných dodatkov podpísaných oboma Zmluvnými stranami.</w:t>
      </w:r>
    </w:p>
    <w:p w14:paraId="2FF507C4" w14:textId="77777777" w:rsidR="005C2DFA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Na výslovne neupravené právne vzťahy vyplývajúce z Dohody sa aplikujú ustanovenia Obchodného zákonníka a ostatných súvisiacich všeobecne záväzných právnych predpisov platných na území Slovenskej republiky.</w:t>
      </w:r>
    </w:p>
    <w:p w14:paraId="0BB4650B" w14:textId="340D29F7" w:rsidR="00CE071F" w:rsidRPr="00CE071F" w:rsidRDefault="00CE071F" w:rsidP="00D745F2">
      <w:pPr>
        <w:pStyle w:val="HBLevel2"/>
        <w:rPr>
          <w:lang w:val="sk-SK"/>
        </w:rPr>
      </w:pPr>
      <w:r w:rsidRPr="00CE071F">
        <w:rPr>
          <w:lang w:val="sk-SK"/>
        </w:rPr>
        <w:t xml:space="preserve">Spory vyplývajúce z </w:t>
      </w:r>
      <w:r>
        <w:rPr>
          <w:lang w:val="sk-SK"/>
        </w:rPr>
        <w:t>Dohody</w:t>
      </w:r>
      <w:r w:rsidRPr="00CE071F">
        <w:rPr>
          <w:lang w:val="sk-SK"/>
        </w:rPr>
        <w:t xml:space="preserve"> alebo s ňou súvisiace, vrátane sporov o jej platnosť, výklad, zrušenie, alebo sporov o mimozmluvných nárokoch, budú predložené na rozhodnutie príslušnému súdu Slovenskej republiky.</w:t>
      </w:r>
    </w:p>
    <w:p w14:paraId="38CA6D2B" w14:textId="5CDD964B" w:rsidR="005C2DFA" w:rsidRPr="005D4BEC" w:rsidRDefault="00587A9F" w:rsidP="00D745F2">
      <w:pPr>
        <w:pStyle w:val="HBLevel2"/>
        <w:rPr>
          <w:lang w:val="sk-SK"/>
        </w:rPr>
      </w:pPr>
      <w:r w:rsidRPr="00587A9F">
        <w:rPr>
          <w:lang w:val="sk-SK"/>
        </w:rPr>
        <w:t xml:space="preserve">Ak bude akékoľvek ustanovenie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kedykoľvek vyhlásené za neplatné, neúčinné alebo nevymáhateľné, zostávajúce ustanovenia tejto </w:t>
      </w:r>
      <w:r>
        <w:rPr>
          <w:lang w:val="sk-SK"/>
        </w:rPr>
        <w:t>Dohody</w:t>
      </w:r>
      <w:r w:rsidRPr="00587A9F">
        <w:rPr>
          <w:lang w:val="sk-SK"/>
        </w:rPr>
        <w:t xml:space="preserve"> tým nijak nebudú dotknuté a </w:t>
      </w:r>
      <w:r w:rsidRPr="00587A9F">
        <w:rPr>
          <w:lang w:val="sk-SK"/>
        </w:rPr>
        <w:lastRenderedPageBreak/>
        <w:t xml:space="preserve">zostanú v platnosti, účinnosti a vymáhateľné v najširšom rozsahu prípustnom právnymi predpismi. </w:t>
      </w:r>
      <w:r>
        <w:rPr>
          <w:lang w:val="sk-SK"/>
        </w:rPr>
        <w:t>Zmluvné s</w:t>
      </w:r>
      <w:r w:rsidRPr="00587A9F">
        <w:rPr>
          <w:lang w:val="sk-SK"/>
        </w:rPr>
        <w:t>trany sa týmto zaväzujú nahradiť neplatné, neúčinné alebo nevymáhateľné ustanovenia novými, ktoré budú svojím významom čo najbližšie takýmto neplatným, neúčinným nebo nevymáhateľným ustanoveniam.</w:t>
      </w:r>
    </w:p>
    <w:p w14:paraId="2AE4D1F4" w14:textId="77777777" w:rsidR="005C2DFA" w:rsidRPr="005D4BEC" w:rsidRDefault="005C2DFA" w:rsidP="00D745F2">
      <w:pPr>
        <w:pStyle w:val="HBLevel2"/>
        <w:rPr>
          <w:lang w:val="sk-SK"/>
        </w:rPr>
      </w:pPr>
      <w:r w:rsidRPr="005D4BEC">
        <w:rPr>
          <w:lang w:val="sk-SK"/>
        </w:rPr>
        <w:t>Dohoda je uzatvorená v dvoch (2) rovnopisoch, pre každú Zmluvnú stranu po jednom (1) rovnopise.</w:t>
      </w:r>
    </w:p>
    <w:p w14:paraId="3BB8FD8E" w14:textId="1D4FFCA6" w:rsidR="00DD4F35" w:rsidRPr="005A2762" w:rsidRDefault="005C2DFA" w:rsidP="005A2762">
      <w:pPr>
        <w:pStyle w:val="HBLevel2"/>
        <w:rPr>
          <w:lang w:val="sk-SK"/>
        </w:rPr>
      </w:pPr>
      <w:r w:rsidRPr="005D4BEC">
        <w:rPr>
          <w:lang w:val="sk-SK"/>
        </w:rPr>
        <w:t>Zmluvné strany vyhlasujú, že Dohod</w:t>
      </w:r>
      <w:r w:rsidR="00587A9F">
        <w:rPr>
          <w:lang w:val="sk-SK"/>
        </w:rPr>
        <w:t>u</w:t>
      </w:r>
      <w:r w:rsidRPr="005D4BEC">
        <w:rPr>
          <w:lang w:val="sk-SK"/>
        </w:rPr>
        <w:t xml:space="preserve"> ne</w:t>
      </w:r>
      <w:r w:rsidR="00587A9F">
        <w:rPr>
          <w:lang w:val="sk-SK"/>
        </w:rPr>
        <w:t xml:space="preserve">uzatvárajú </w:t>
      </w:r>
      <w:r w:rsidRPr="005D4BEC">
        <w:rPr>
          <w:lang w:val="sk-SK"/>
        </w:rPr>
        <w:t>v tiesni ani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 podpisy.</w:t>
      </w:r>
    </w:p>
    <w:p w14:paraId="42E3F79E" w14:textId="738A90F3" w:rsidR="00DD4F35" w:rsidRPr="005D4BEC" w:rsidRDefault="00DD4F35" w:rsidP="00041B49">
      <w:pPr>
        <w:rPr>
          <w:rFonts w:ascii="Avenir Next LT Pro" w:hAnsi="Avenir Next LT P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5D4BEC" w14:paraId="44CAF4D6" w14:textId="77777777" w:rsidTr="00582C06">
        <w:trPr>
          <w:cantSplit/>
        </w:trPr>
        <w:tc>
          <w:tcPr>
            <w:tcW w:w="4473" w:type="dxa"/>
          </w:tcPr>
          <w:p w14:paraId="3E9F49BB" w14:textId="389DEB74" w:rsidR="00DD4F35" w:rsidRPr="005D4BEC" w:rsidRDefault="00DD4F35" w:rsidP="00041B49">
            <w:pPr>
              <w:pStyle w:val="HBBody1"/>
              <w:rPr>
                <w:bCs/>
                <w:kern w:val="20"/>
              </w:rPr>
            </w:pPr>
            <w:r w:rsidRPr="005D4BEC">
              <w:rPr>
                <w:b/>
                <w:kern w:val="20"/>
              </w:rPr>
              <w:br w:type="page"/>
            </w:r>
            <w:r w:rsidR="00D745F2"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7FDC62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745F2" w:rsidRPr="005D4BEC" w14:paraId="7BB0CA70" w14:textId="77777777" w:rsidTr="00582C06">
        <w:trPr>
          <w:cantSplit/>
        </w:trPr>
        <w:tc>
          <w:tcPr>
            <w:tcW w:w="4473" w:type="dxa"/>
          </w:tcPr>
          <w:p w14:paraId="10A2D92B" w14:textId="037325B0" w:rsidR="00D745F2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Obstarávateľ:</w:t>
            </w:r>
          </w:p>
        </w:tc>
        <w:tc>
          <w:tcPr>
            <w:tcW w:w="4474" w:type="dxa"/>
          </w:tcPr>
          <w:p w14:paraId="5272082F" w14:textId="77777777" w:rsidR="00D745F2" w:rsidRPr="005D4BEC" w:rsidRDefault="00D745F2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041FA004" w14:textId="77777777" w:rsidTr="00582C06">
        <w:trPr>
          <w:cantSplit/>
        </w:trPr>
        <w:tc>
          <w:tcPr>
            <w:tcW w:w="4473" w:type="dxa"/>
          </w:tcPr>
          <w:p w14:paraId="391F8325" w14:textId="26FCF21D" w:rsidR="00DD4F35" w:rsidRPr="005D4BEC" w:rsidRDefault="00E263DA" w:rsidP="00041B49">
            <w:pPr>
              <w:pStyle w:val="HBBody1"/>
              <w:rPr>
                <w:rFonts w:eastAsia="Times New Roman" w:cs="Arial"/>
                <w:b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08F6EE46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66FBEB7A" w14:textId="77777777" w:rsidTr="00041B49">
        <w:trPr>
          <w:cantSplit/>
          <w:trHeight w:val="900"/>
        </w:trPr>
        <w:tc>
          <w:tcPr>
            <w:tcW w:w="4473" w:type="dxa"/>
            <w:vAlign w:val="bottom"/>
          </w:tcPr>
          <w:p w14:paraId="4C4A6FDA" w14:textId="77777777" w:rsidR="00DD4F35" w:rsidRPr="005D4BEC" w:rsidRDefault="00DD4F35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5EB1D316" w14:textId="199C71AE" w:rsidR="00DD4F35" w:rsidRPr="005D4BEC" w:rsidRDefault="00DD4F35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2599C6B2" w14:textId="77777777" w:rsidTr="00582C06">
        <w:trPr>
          <w:cantSplit/>
        </w:trPr>
        <w:tc>
          <w:tcPr>
            <w:tcW w:w="4473" w:type="dxa"/>
          </w:tcPr>
          <w:p w14:paraId="69858427" w14:textId="610AA07D" w:rsidR="00DD4F35" w:rsidRPr="005D4BEC" w:rsidRDefault="00DD4F35" w:rsidP="00C90DFE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  <w:r w:rsidR="00D745F2" w:rsidRPr="005D4BEC">
              <w:rPr>
                <w:rStyle w:val="HBBody1Char"/>
              </w:rPr>
              <w:t xml:space="preserve"> </w:t>
            </w:r>
          </w:p>
        </w:tc>
        <w:tc>
          <w:tcPr>
            <w:tcW w:w="4474" w:type="dxa"/>
          </w:tcPr>
          <w:p w14:paraId="422BCE65" w14:textId="21C1E42C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BA71839" w14:textId="77777777" w:rsidTr="00582C06">
        <w:trPr>
          <w:cantSplit/>
        </w:trPr>
        <w:tc>
          <w:tcPr>
            <w:tcW w:w="4473" w:type="dxa"/>
          </w:tcPr>
          <w:p w14:paraId="17685184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180BE6EF" w14:textId="265B3C29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1CC07F20" w14:textId="77777777" w:rsidTr="00D745F2">
        <w:trPr>
          <w:cantSplit/>
          <w:trHeight w:val="744"/>
        </w:trPr>
        <w:tc>
          <w:tcPr>
            <w:tcW w:w="4473" w:type="dxa"/>
            <w:vAlign w:val="bottom"/>
          </w:tcPr>
          <w:p w14:paraId="7458FB6D" w14:textId="0887C3F1" w:rsidR="00DD4F35" w:rsidRPr="005D4BEC" w:rsidRDefault="00D745F2" w:rsidP="00D745F2">
            <w:pPr>
              <w:pStyle w:val="HBBody1"/>
              <w:jc w:val="left"/>
              <w:rPr>
                <w:rFonts w:eastAsia="SimSun"/>
                <w:bCs/>
                <w:kern w:val="20"/>
                <w:szCs w:val="18"/>
              </w:rPr>
            </w:pPr>
            <w:r w:rsidRPr="005D4BEC">
              <w:rPr>
                <w:bCs/>
                <w:kern w:val="20"/>
              </w:rPr>
              <w:t>V Bratislave, dňa:</w:t>
            </w:r>
          </w:p>
        </w:tc>
        <w:tc>
          <w:tcPr>
            <w:tcW w:w="4474" w:type="dxa"/>
          </w:tcPr>
          <w:p w14:paraId="14B271B2" w14:textId="77777777" w:rsidR="00DD4F35" w:rsidRPr="005D4BEC" w:rsidRDefault="00DD4F35" w:rsidP="00041B49">
            <w:pPr>
              <w:pStyle w:val="HBBody1"/>
              <w:rPr>
                <w:rFonts w:eastAsia="SimSun"/>
                <w:kern w:val="20"/>
                <w:szCs w:val="18"/>
              </w:rPr>
            </w:pPr>
          </w:p>
        </w:tc>
      </w:tr>
      <w:tr w:rsidR="00DD4F35" w:rsidRPr="005D4BEC" w14:paraId="776AADF7" w14:textId="77777777" w:rsidTr="00582C06">
        <w:trPr>
          <w:cantSplit/>
        </w:trPr>
        <w:tc>
          <w:tcPr>
            <w:tcW w:w="4473" w:type="dxa"/>
          </w:tcPr>
          <w:p w14:paraId="1FD9B0B7" w14:textId="737970DB" w:rsidR="00DD4F35" w:rsidRPr="005D4BEC" w:rsidRDefault="00D745F2" w:rsidP="00041B49">
            <w:pPr>
              <w:pStyle w:val="HBBody1"/>
              <w:rPr>
                <w:b/>
                <w:kern w:val="20"/>
              </w:rPr>
            </w:pPr>
            <w:r w:rsidRPr="005D4BEC">
              <w:rPr>
                <w:b/>
                <w:kern w:val="20"/>
              </w:rPr>
              <w:t>Hospodársky subjekt:</w:t>
            </w:r>
          </w:p>
        </w:tc>
        <w:tc>
          <w:tcPr>
            <w:tcW w:w="4474" w:type="dxa"/>
          </w:tcPr>
          <w:p w14:paraId="7D5D17E5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DD4F35" w:rsidRPr="005D4BEC" w14:paraId="1A75F5B4" w14:textId="77777777" w:rsidTr="00582C06">
        <w:trPr>
          <w:cantSplit/>
        </w:trPr>
        <w:tc>
          <w:tcPr>
            <w:tcW w:w="4473" w:type="dxa"/>
          </w:tcPr>
          <w:p w14:paraId="52A0CDA6" w14:textId="618CBFC9" w:rsidR="00DD4F35" w:rsidRPr="005D4BEC" w:rsidRDefault="00E263DA" w:rsidP="00041B49">
            <w:pPr>
              <w:pStyle w:val="HBBody1"/>
              <w:rPr>
                <w:rFonts w:eastAsia="Times New Roman"/>
                <w:b/>
                <w:bCs/>
                <w:kern w:val="20"/>
              </w:rPr>
            </w:pPr>
            <w:r w:rsidRPr="00E263DA">
              <w:rPr>
                <w:b/>
              </w:rPr>
              <w:t>[</w:t>
            </w:r>
            <w:r w:rsidRPr="00E263DA">
              <w:rPr>
                <w:b/>
                <w:highlight w:val="yellow"/>
              </w:rPr>
              <w:t>•</w:t>
            </w:r>
            <w:r w:rsidRPr="00E263DA">
              <w:rPr>
                <w:b/>
              </w:rPr>
              <w:t>]</w:t>
            </w:r>
          </w:p>
        </w:tc>
        <w:tc>
          <w:tcPr>
            <w:tcW w:w="4474" w:type="dxa"/>
          </w:tcPr>
          <w:p w14:paraId="7DFE28F3" w14:textId="77777777" w:rsidR="00DD4F35" w:rsidRPr="005D4BEC" w:rsidRDefault="00DD4F35" w:rsidP="00041B49">
            <w:pPr>
              <w:pStyle w:val="HBBody1"/>
              <w:rPr>
                <w:rFonts w:eastAsia="Times New Roman"/>
                <w:kern w:val="20"/>
                <w:szCs w:val="18"/>
              </w:rPr>
            </w:pPr>
          </w:p>
        </w:tc>
      </w:tr>
      <w:tr w:rsidR="00041B49" w:rsidRPr="005D4BEC" w14:paraId="09AA5C82" w14:textId="77777777" w:rsidTr="00582C06">
        <w:trPr>
          <w:cantSplit/>
          <w:trHeight w:val="900"/>
        </w:trPr>
        <w:tc>
          <w:tcPr>
            <w:tcW w:w="4473" w:type="dxa"/>
            <w:vAlign w:val="bottom"/>
          </w:tcPr>
          <w:p w14:paraId="3A5FC4F2" w14:textId="77777777" w:rsidR="00041B49" w:rsidRPr="005D4BEC" w:rsidRDefault="00041B49" w:rsidP="00041B49">
            <w:pPr>
              <w:pStyle w:val="HBBody1"/>
              <w:rPr>
                <w:szCs w:val="18"/>
              </w:rPr>
            </w:pPr>
            <w:r w:rsidRPr="005D4BEC">
              <w:rPr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0713477E" w14:textId="151FB203" w:rsidR="00041B49" w:rsidRPr="005D4BEC" w:rsidRDefault="00041B49" w:rsidP="00041B49">
            <w:pPr>
              <w:pStyle w:val="HBBody1"/>
              <w:rPr>
                <w:szCs w:val="18"/>
              </w:rPr>
            </w:pPr>
          </w:p>
        </w:tc>
      </w:tr>
      <w:tr w:rsidR="00DD4F35" w:rsidRPr="005D4BEC" w14:paraId="518B72B6" w14:textId="77777777" w:rsidTr="00582C06">
        <w:trPr>
          <w:cantSplit/>
        </w:trPr>
        <w:tc>
          <w:tcPr>
            <w:tcW w:w="4473" w:type="dxa"/>
          </w:tcPr>
          <w:p w14:paraId="67AB8F63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3BA8B097" w14:textId="7BFCCAA5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  <w:tr w:rsidR="00DD4F35" w:rsidRPr="005D4BEC" w14:paraId="02DCE6C7" w14:textId="77777777" w:rsidTr="00582C06">
        <w:trPr>
          <w:cantSplit/>
        </w:trPr>
        <w:tc>
          <w:tcPr>
            <w:tcW w:w="4473" w:type="dxa"/>
          </w:tcPr>
          <w:p w14:paraId="6DBC927F" w14:textId="77777777" w:rsidR="00DD4F35" w:rsidRPr="005D4BEC" w:rsidRDefault="00DD4F35" w:rsidP="00041B49">
            <w:pPr>
              <w:pStyle w:val="HBBody1"/>
              <w:rPr>
                <w:rStyle w:val="HBBody1Char"/>
              </w:rPr>
            </w:pPr>
            <w:r w:rsidRPr="005D4BEC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764CFEEE" w14:textId="2BF70691" w:rsidR="00DD4F35" w:rsidRPr="005D4BEC" w:rsidRDefault="00DD4F35" w:rsidP="00041B49">
            <w:pPr>
              <w:pStyle w:val="HBBody1"/>
              <w:rPr>
                <w:rStyle w:val="HBBody1Char"/>
              </w:rPr>
            </w:pPr>
          </w:p>
        </w:tc>
      </w:tr>
    </w:tbl>
    <w:p w14:paraId="0F8DE521" w14:textId="77777777" w:rsidR="00DD4F35" w:rsidRPr="005D4BEC" w:rsidRDefault="00DD4F35" w:rsidP="00EA5E60">
      <w:pPr>
        <w:rPr>
          <w:rFonts w:ascii="Avenir Next LT Pro" w:hAnsi="Avenir Next LT Pro"/>
        </w:rPr>
      </w:pPr>
    </w:p>
    <w:p w14:paraId="519BCB26" w14:textId="77777777" w:rsidR="008D367D" w:rsidRPr="005D4BEC" w:rsidRDefault="008D367D" w:rsidP="00415262">
      <w:pPr>
        <w:pStyle w:val="HBBody1"/>
      </w:pPr>
    </w:p>
    <w:sectPr w:rsidR="008D367D" w:rsidRPr="005D4BEC" w:rsidSect="00CB650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6D59" w14:textId="77777777" w:rsidR="001C318A" w:rsidRDefault="001C318A" w:rsidP="00E871A4">
      <w:pPr>
        <w:spacing w:after="0" w:line="240" w:lineRule="auto"/>
      </w:pPr>
      <w:r>
        <w:separator/>
      </w:r>
    </w:p>
  </w:endnote>
  <w:endnote w:type="continuationSeparator" w:id="0">
    <w:p w14:paraId="6422E39F" w14:textId="77777777" w:rsidR="001C318A" w:rsidRDefault="001C318A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5A1764EA" w14:textId="77777777" w:rsidTr="003161A6">
      <w:tc>
        <w:tcPr>
          <w:tcW w:w="4644" w:type="dxa"/>
        </w:tcPr>
        <w:p w14:paraId="03295D5F" w14:textId="507702D5" w:rsidR="003161A6" w:rsidRDefault="003161A6">
          <w:pPr>
            <w:pStyle w:val="Pta"/>
          </w:pPr>
        </w:p>
      </w:tc>
      <w:tc>
        <w:tcPr>
          <w:tcW w:w="4644" w:type="dxa"/>
          <w:vAlign w:val="center"/>
        </w:tcPr>
        <w:p w14:paraId="64EFAEF2" w14:textId="77777777" w:rsidR="003161A6" w:rsidRPr="003161A6" w:rsidRDefault="003161A6" w:rsidP="003161A6">
          <w:pPr>
            <w:pStyle w:val="Pta"/>
            <w:jc w:val="right"/>
          </w:pPr>
          <w:r w:rsidRPr="003161A6">
            <w:rPr>
              <w:lang w:val="sk-SK"/>
            </w:rPr>
            <w:t xml:space="preserve">Strana </w:t>
          </w:r>
          <w:r w:rsidRPr="003161A6">
            <w:fldChar w:fldCharType="begin"/>
          </w:r>
          <w:r w:rsidRPr="003161A6">
            <w:instrText>PAGE  \* Arabic  \* MERGEFORMAT</w:instrText>
          </w:r>
          <w:r w:rsidRPr="003161A6">
            <w:fldChar w:fldCharType="separate"/>
          </w:r>
          <w:r w:rsidRPr="003161A6">
            <w:rPr>
              <w:lang w:val="sk-SK"/>
            </w:rPr>
            <w:t>1</w:t>
          </w:r>
          <w:r w:rsidRPr="003161A6">
            <w:fldChar w:fldCharType="end"/>
          </w:r>
          <w:r w:rsidRPr="003161A6">
            <w:rPr>
              <w:lang w:val="sk-SK"/>
            </w:rPr>
            <w:t xml:space="preserve"> z </w:t>
          </w:r>
          <w:fldSimple w:instr="NUMPAGES  \* Arabic  \* MERGEFORMAT">
            <w:r w:rsidRPr="003161A6">
              <w:rPr>
                <w:lang w:val="sk-SK"/>
              </w:rPr>
              <w:t>2</w:t>
            </w:r>
          </w:fldSimple>
        </w:p>
      </w:tc>
    </w:tr>
  </w:tbl>
  <w:p w14:paraId="4E873E2C" w14:textId="77777777" w:rsidR="003161A6" w:rsidRDefault="003161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DA53" w14:textId="75A16FC6" w:rsidR="00CB650C" w:rsidRDefault="00CB650C">
    <w:pPr>
      <w:pStyle w:val="Pta"/>
    </w:pPr>
    <w:r w:rsidRPr="0014786E">
      <w:rPr>
        <w:noProof/>
      </w:rPr>
      <w:drawing>
        <wp:anchor distT="0" distB="0" distL="114300" distR="114300" simplePos="0" relativeHeight="251661312" behindDoc="1" locked="0" layoutInCell="1" allowOverlap="1" wp14:anchorId="4D4A0606" wp14:editId="5462A2AE">
          <wp:simplePos x="0" y="0"/>
          <wp:positionH relativeFrom="margin">
            <wp:align>center</wp:align>
          </wp:positionH>
          <wp:positionV relativeFrom="paragraph">
            <wp:posOffset>-705485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54ED" w14:textId="77777777" w:rsidR="001C318A" w:rsidRDefault="001C318A" w:rsidP="00E871A4">
      <w:pPr>
        <w:spacing w:after="0" w:line="240" w:lineRule="auto"/>
      </w:pPr>
      <w:r>
        <w:separator/>
      </w:r>
    </w:p>
  </w:footnote>
  <w:footnote w:type="continuationSeparator" w:id="0">
    <w:p w14:paraId="685D3F56" w14:textId="77777777" w:rsidR="001C318A" w:rsidRDefault="001C318A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4E41" w14:textId="13D622A1" w:rsidR="00997299" w:rsidRPr="00762CEF" w:rsidRDefault="230F7688">
    <w:pPr>
      <w:pStyle w:val="Hlavika"/>
      <w:rPr>
        <w:rFonts w:ascii="Avenir Next LT Pro" w:hAnsi="Avenir Next LT Pro"/>
        <w:sz w:val="20"/>
        <w:lang w:val="sk-SK"/>
      </w:rPr>
    </w:pPr>
    <w:r w:rsidRPr="230F7688">
      <w:rPr>
        <w:rFonts w:ascii="Avenir Next LT Pro" w:hAnsi="Avenir Next LT Pro"/>
        <w:sz w:val="20"/>
        <w:lang w:val="sk-SK"/>
      </w:rPr>
      <w:t>Príloha 10</w:t>
    </w:r>
  </w:p>
  <w:p w14:paraId="1274ADFA" w14:textId="21430FAA" w:rsidR="00CB650C" w:rsidRDefault="00762CEF">
    <w:pPr>
      <w:pStyle w:val="Hlavika"/>
    </w:pPr>
    <w:r w:rsidRPr="00762CEF">
      <w:rPr>
        <w:rFonts w:ascii="Avenir Next LT Pro" w:hAnsi="Avenir Next LT Pro"/>
        <w:sz w:val="20"/>
        <w:szCs w:val="24"/>
        <w:lang w:val="sk-SK"/>
      </w:rPr>
      <w:t>DOHODA O ZACHOVÁVANÍ MLČANLIVOSTI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3D2A" w14:textId="3B364A98" w:rsidR="00CB650C" w:rsidRDefault="00CB650C">
    <w:pPr>
      <w:pStyle w:val="Hlavika"/>
    </w:pPr>
    <w:r w:rsidRPr="0014786E">
      <w:rPr>
        <w:noProof/>
      </w:rPr>
      <w:drawing>
        <wp:anchor distT="0" distB="0" distL="114300" distR="114300" simplePos="0" relativeHeight="251659264" behindDoc="1" locked="0" layoutInCell="1" allowOverlap="1" wp14:anchorId="2CD8780C" wp14:editId="71CE688E">
          <wp:simplePos x="0" y="0"/>
          <wp:positionH relativeFrom="page">
            <wp:posOffset>-109855</wp:posOffset>
          </wp:positionH>
          <wp:positionV relativeFrom="paragraph">
            <wp:posOffset>-523875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F704DEDE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9BE898A8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926274">
    <w:abstractNumId w:val="2"/>
    <w:lvlOverride w:ilvl="0">
      <w:lvl w:ilvl="0">
        <w:start w:val="1"/>
        <w:numFmt w:val="decimal"/>
        <w:pStyle w:val="HBLevel1"/>
        <w:lvlText w:val="%1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1">
      <w:lvl w:ilvl="1">
        <w:start w:val="1"/>
        <w:numFmt w:val="decimal"/>
        <w:pStyle w:val="HBLevel2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  <w:color w:val="F8B000"/>
        </w:rPr>
      </w:lvl>
    </w:lvlOverride>
    <w:lvlOverride w:ilvl="2">
      <w:lvl w:ilvl="2">
        <w:start w:val="1"/>
        <w:numFmt w:val="decimal"/>
        <w:pStyle w:val="HBLevel3"/>
        <w:lvlText w:val="%1.%2.%3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F8B000"/>
        </w:rPr>
      </w:lvl>
    </w:lvlOverride>
  </w:num>
  <w:num w:numId="2" w16cid:durableId="1339507590">
    <w:abstractNumId w:val="8"/>
  </w:num>
  <w:num w:numId="3" w16cid:durableId="784278104">
    <w:abstractNumId w:val="10"/>
  </w:num>
  <w:num w:numId="4" w16cid:durableId="795828673">
    <w:abstractNumId w:val="9"/>
    <w:lvlOverride w:ilvl="1">
      <w:lvl w:ilvl="1">
        <w:start w:val="1"/>
        <w:numFmt w:val="lowerLetter"/>
        <w:pStyle w:val="HBalpha20"/>
        <w:lvlText w:val="(%2)"/>
        <w:lvlJc w:val="left"/>
        <w:pPr>
          <w:tabs>
            <w:tab w:val="num" w:pos="1361"/>
          </w:tabs>
          <w:ind w:left="1361" w:hanging="681"/>
        </w:pPr>
        <w:rPr>
          <w:rFonts w:hint="default"/>
          <w:color w:val="000000" w:themeColor="text1"/>
        </w:rPr>
      </w:lvl>
    </w:lvlOverride>
  </w:num>
  <w:num w:numId="5" w16cid:durableId="1836915852">
    <w:abstractNumId w:val="7"/>
  </w:num>
  <w:num w:numId="6" w16cid:durableId="1607688529">
    <w:abstractNumId w:val="5"/>
  </w:num>
  <w:num w:numId="7" w16cid:durableId="756445198">
    <w:abstractNumId w:val="12"/>
  </w:num>
  <w:num w:numId="8" w16cid:durableId="216093462">
    <w:abstractNumId w:val="11"/>
  </w:num>
  <w:num w:numId="9" w16cid:durableId="1103651833">
    <w:abstractNumId w:val="1"/>
  </w:num>
  <w:num w:numId="10" w16cid:durableId="228152151">
    <w:abstractNumId w:val="6"/>
  </w:num>
  <w:num w:numId="11" w16cid:durableId="1743478813">
    <w:abstractNumId w:val="3"/>
  </w:num>
  <w:num w:numId="12" w16cid:durableId="285085663">
    <w:abstractNumId w:val="0"/>
  </w:num>
  <w:num w:numId="13" w16cid:durableId="473790085">
    <w:abstractNumId w:val="4"/>
  </w:num>
  <w:num w:numId="14" w16cid:durableId="354499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4466773">
    <w:abstractNumId w:val="9"/>
  </w:num>
  <w:num w:numId="16" w16cid:durableId="953446134">
    <w:abstractNumId w:val="9"/>
  </w:num>
  <w:num w:numId="17" w16cid:durableId="1164279760">
    <w:abstractNumId w:val="9"/>
  </w:num>
  <w:num w:numId="18" w16cid:durableId="28581453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B"/>
    <w:rsid w:val="000170A4"/>
    <w:rsid w:val="00041B49"/>
    <w:rsid w:val="0005004B"/>
    <w:rsid w:val="00054848"/>
    <w:rsid w:val="00060BE0"/>
    <w:rsid w:val="0007369B"/>
    <w:rsid w:val="0008514E"/>
    <w:rsid w:val="00094A3E"/>
    <w:rsid w:val="000A2CB7"/>
    <w:rsid w:val="000B50AC"/>
    <w:rsid w:val="000B622D"/>
    <w:rsid w:val="000B633A"/>
    <w:rsid w:val="000D13FC"/>
    <w:rsid w:val="000E7F30"/>
    <w:rsid w:val="000F1BEB"/>
    <w:rsid w:val="000F4036"/>
    <w:rsid w:val="00107960"/>
    <w:rsid w:val="00123831"/>
    <w:rsid w:val="001608AD"/>
    <w:rsid w:val="001640B8"/>
    <w:rsid w:val="001743D8"/>
    <w:rsid w:val="00174A6C"/>
    <w:rsid w:val="00183789"/>
    <w:rsid w:val="0018560F"/>
    <w:rsid w:val="001864C6"/>
    <w:rsid w:val="001872C1"/>
    <w:rsid w:val="001905EE"/>
    <w:rsid w:val="001A25E4"/>
    <w:rsid w:val="001A7E2A"/>
    <w:rsid w:val="001B617A"/>
    <w:rsid w:val="001C318A"/>
    <w:rsid w:val="001C5376"/>
    <w:rsid w:val="001D47B1"/>
    <w:rsid w:val="001D6D49"/>
    <w:rsid w:val="001D7507"/>
    <w:rsid w:val="001F08B8"/>
    <w:rsid w:val="001F7355"/>
    <w:rsid w:val="002005A1"/>
    <w:rsid w:val="002073B8"/>
    <w:rsid w:val="00224250"/>
    <w:rsid w:val="00233979"/>
    <w:rsid w:val="00234AD8"/>
    <w:rsid w:val="002454BD"/>
    <w:rsid w:val="002757DC"/>
    <w:rsid w:val="00275D3D"/>
    <w:rsid w:val="00277B39"/>
    <w:rsid w:val="002A5615"/>
    <w:rsid w:val="002B259C"/>
    <w:rsid w:val="002D717B"/>
    <w:rsid w:val="002E646C"/>
    <w:rsid w:val="002F1F00"/>
    <w:rsid w:val="003128CC"/>
    <w:rsid w:val="003141BA"/>
    <w:rsid w:val="003161A6"/>
    <w:rsid w:val="003162B5"/>
    <w:rsid w:val="0032041E"/>
    <w:rsid w:val="003A493D"/>
    <w:rsid w:val="003A5A5E"/>
    <w:rsid w:val="003C51EB"/>
    <w:rsid w:val="003C6323"/>
    <w:rsid w:val="003E1D8A"/>
    <w:rsid w:val="003F4F63"/>
    <w:rsid w:val="00410405"/>
    <w:rsid w:val="004117EB"/>
    <w:rsid w:val="00415262"/>
    <w:rsid w:val="00442332"/>
    <w:rsid w:val="004427B6"/>
    <w:rsid w:val="004658BE"/>
    <w:rsid w:val="00483DE4"/>
    <w:rsid w:val="00490307"/>
    <w:rsid w:val="0049567D"/>
    <w:rsid w:val="004A33F9"/>
    <w:rsid w:val="004A7EEE"/>
    <w:rsid w:val="004B5AA6"/>
    <w:rsid w:val="004D1F19"/>
    <w:rsid w:val="004E18B4"/>
    <w:rsid w:val="004F0CD7"/>
    <w:rsid w:val="0050063E"/>
    <w:rsid w:val="00513859"/>
    <w:rsid w:val="005202F8"/>
    <w:rsid w:val="00531558"/>
    <w:rsid w:val="005324EB"/>
    <w:rsid w:val="00536A92"/>
    <w:rsid w:val="00540134"/>
    <w:rsid w:val="00543700"/>
    <w:rsid w:val="00546D8F"/>
    <w:rsid w:val="00553017"/>
    <w:rsid w:val="005609F6"/>
    <w:rsid w:val="0056178D"/>
    <w:rsid w:val="0057781D"/>
    <w:rsid w:val="00580E1E"/>
    <w:rsid w:val="00582C06"/>
    <w:rsid w:val="00587A9F"/>
    <w:rsid w:val="005A0751"/>
    <w:rsid w:val="005A177E"/>
    <w:rsid w:val="005A2762"/>
    <w:rsid w:val="005A6761"/>
    <w:rsid w:val="005A68CB"/>
    <w:rsid w:val="005C2DFA"/>
    <w:rsid w:val="005D2970"/>
    <w:rsid w:val="005D4BEC"/>
    <w:rsid w:val="00603452"/>
    <w:rsid w:val="0060517B"/>
    <w:rsid w:val="00634BD6"/>
    <w:rsid w:val="006530D6"/>
    <w:rsid w:val="00657EFA"/>
    <w:rsid w:val="006668C8"/>
    <w:rsid w:val="00667CEA"/>
    <w:rsid w:val="00672938"/>
    <w:rsid w:val="0067469B"/>
    <w:rsid w:val="006B4B99"/>
    <w:rsid w:val="006C0D57"/>
    <w:rsid w:val="006C11F1"/>
    <w:rsid w:val="006E1C92"/>
    <w:rsid w:val="006F3EB3"/>
    <w:rsid w:val="006F520B"/>
    <w:rsid w:val="006F791A"/>
    <w:rsid w:val="00714995"/>
    <w:rsid w:val="007171A9"/>
    <w:rsid w:val="0075284A"/>
    <w:rsid w:val="007606FA"/>
    <w:rsid w:val="0076092E"/>
    <w:rsid w:val="00762CEF"/>
    <w:rsid w:val="007828A1"/>
    <w:rsid w:val="007954B8"/>
    <w:rsid w:val="007A0E28"/>
    <w:rsid w:val="007B454B"/>
    <w:rsid w:val="007C7725"/>
    <w:rsid w:val="007D4756"/>
    <w:rsid w:val="007D559D"/>
    <w:rsid w:val="007E2C0E"/>
    <w:rsid w:val="007E59AD"/>
    <w:rsid w:val="007F3490"/>
    <w:rsid w:val="00803312"/>
    <w:rsid w:val="00803F72"/>
    <w:rsid w:val="00822085"/>
    <w:rsid w:val="00822BFF"/>
    <w:rsid w:val="00847ADA"/>
    <w:rsid w:val="008757CB"/>
    <w:rsid w:val="0087715E"/>
    <w:rsid w:val="0088178B"/>
    <w:rsid w:val="00886037"/>
    <w:rsid w:val="008919F2"/>
    <w:rsid w:val="008C5992"/>
    <w:rsid w:val="008D367D"/>
    <w:rsid w:val="008D6236"/>
    <w:rsid w:val="008F1E6B"/>
    <w:rsid w:val="00904D99"/>
    <w:rsid w:val="00913264"/>
    <w:rsid w:val="0092005C"/>
    <w:rsid w:val="0093119E"/>
    <w:rsid w:val="00941934"/>
    <w:rsid w:val="00942955"/>
    <w:rsid w:val="00977448"/>
    <w:rsid w:val="0098221B"/>
    <w:rsid w:val="00997299"/>
    <w:rsid w:val="009A3D75"/>
    <w:rsid w:val="009A716F"/>
    <w:rsid w:val="009C5CA2"/>
    <w:rsid w:val="009D5F61"/>
    <w:rsid w:val="009E3ABC"/>
    <w:rsid w:val="009E657E"/>
    <w:rsid w:val="009E7A79"/>
    <w:rsid w:val="00A02E43"/>
    <w:rsid w:val="00A14E4C"/>
    <w:rsid w:val="00A21585"/>
    <w:rsid w:val="00A3578A"/>
    <w:rsid w:val="00A60927"/>
    <w:rsid w:val="00A926A7"/>
    <w:rsid w:val="00A9499C"/>
    <w:rsid w:val="00AA4D3B"/>
    <w:rsid w:val="00AB193B"/>
    <w:rsid w:val="00AB47B8"/>
    <w:rsid w:val="00AC2BD2"/>
    <w:rsid w:val="00AD1A99"/>
    <w:rsid w:val="00AD3109"/>
    <w:rsid w:val="00AF1EBC"/>
    <w:rsid w:val="00B02470"/>
    <w:rsid w:val="00B138F5"/>
    <w:rsid w:val="00B171F8"/>
    <w:rsid w:val="00B2148B"/>
    <w:rsid w:val="00B2373A"/>
    <w:rsid w:val="00B24B25"/>
    <w:rsid w:val="00B24C4E"/>
    <w:rsid w:val="00B31071"/>
    <w:rsid w:val="00B3330D"/>
    <w:rsid w:val="00B516B9"/>
    <w:rsid w:val="00B67FB1"/>
    <w:rsid w:val="00BA0117"/>
    <w:rsid w:val="00BA22EA"/>
    <w:rsid w:val="00BA4873"/>
    <w:rsid w:val="00BA7544"/>
    <w:rsid w:val="00BB49A0"/>
    <w:rsid w:val="00BB4AD3"/>
    <w:rsid w:val="00BB4CD6"/>
    <w:rsid w:val="00BC01ED"/>
    <w:rsid w:val="00BC739D"/>
    <w:rsid w:val="00BD5A4C"/>
    <w:rsid w:val="00BD7C8A"/>
    <w:rsid w:val="00BE0EA3"/>
    <w:rsid w:val="00BE6621"/>
    <w:rsid w:val="00C03002"/>
    <w:rsid w:val="00C24B12"/>
    <w:rsid w:val="00C44EFA"/>
    <w:rsid w:val="00C521A2"/>
    <w:rsid w:val="00C643E7"/>
    <w:rsid w:val="00C73459"/>
    <w:rsid w:val="00C74519"/>
    <w:rsid w:val="00C809F3"/>
    <w:rsid w:val="00C82B96"/>
    <w:rsid w:val="00C9048A"/>
    <w:rsid w:val="00C90DFE"/>
    <w:rsid w:val="00CA17B2"/>
    <w:rsid w:val="00CB04A5"/>
    <w:rsid w:val="00CB0929"/>
    <w:rsid w:val="00CB485C"/>
    <w:rsid w:val="00CB650C"/>
    <w:rsid w:val="00CC00C1"/>
    <w:rsid w:val="00CD6CA9"/>
    <w:rsid w:val="00CE071F"/>
    <w:rsid w:val="00CE2B51"/>
    <w:rsid w:val="00CE2CC0"/>
    <w:rsid w:val="00CE468B"/>
    <w:rsid w:val="00CF5750"/>
    <w:rsid w:val="00CF794E"/>
    <w:rsid w:val="00D05537"/>
    <w:rsid w:val="00D30E90"/>
    <w:rsid w:val="00D4422E"/>
    <w:rsid w:val="00D44AD5"/>
    <w:rsid w:val="00D51037"/>
    <w:rsid w:val="00D61346"/>
    <w:rsid w:val="00D630A1"/>
    <w:rsid w:val="00D745F2"/>
    <w:rsid w:val="00DA2A19"/>
    <w:rsid w:val="00DB0075"/>
    <w:rsid w:val="00DB46D5"/>
    <w:rsid w:val="00DB4E69"/>
    <w:rsid w:val="00DC40EC"/>
    <w:rsid w:val="00DD1A9D"/>
    <w:rsid w:val="00DD4F35"/>
    <w:rsid w:val="00DE49DB"/>
    <w:rsid w:val="00DF01C7"/>
    <w:rsid w:val="00E01E60"/>
    <w:rsid w:val="00E03AF7"/>
    <w:rsid w:val="00E14353"/>
    <w:rsid w:val="00E147DC"/>
    <w:rsid w:val="00E157B4"/>
    <w:rsid w:val="00E22E47"/>
    <w:rsid w:val="00E263DA"/>
    <w:rsid w:val="00E276ED"/>
    <w:rsid w:val="00E277DE"/>
    <w:rsid w:val="00E344B8"/>
    <w:rsid w:val="00E61045"/>
    <w:rsid w:val="00E62B4A"/>
    <w:rsid w:val="00E871A4"/>
    <w:rsid w:val="00EA4C43"/>
    <w:rsid w:val="00EA5E60"/>
    <w:rsid w:val="00EC571A"/>
    <w:rsid w:val="00EE1FC0"/>
    <w:rsid w:val="00EF2EBC"/>
    <w:rsid w:val="00EF75E8"/>
    <w:rsid w:val="00F02B1F"/>
    <w:rsid w:val="00F15198"/>
    <w:rsid w:val="00F36D14"/>
    <w:rsid w:val="00F3748C"/>
    <w:rsid w:val="00F50118"/>
    <w:rsid w:val="00F529FA"/>
    <w:rsid w:val="00F76A43"/>
    <w:rsid w:val="00F803C9"/>
    <w:rsid w:val="00F81791"/>
    <w:rsid w:val="00FA42BD"/>
    <w:rsid w:val="00FB03FD"/>
    <w:rsid w:val="00FB3ED6"/>
    <w:rsid w:val="00FC24E7"/>
    <w:rsid w:val="00FD196E"/>
    <w:rsid w:val="00FD44E1"/>
    <w:rsid w:val="230F7688"/>
    <w:rsid w:val="343B97DA"/>
    <w:rsid w:val="7525B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25BE"/>
  <w15:chartTrackingRefBased/>
  <w15:docId w15:val="{885F9D2B-3242-44E5-BDDC-46CC5C1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Avenir Next LT Pro" w:hAnsi="Avenir Next LT Pro"/>
      <w:sz w:val="16"/>
      <w:szCs w:val="22"/>
      <w:lang w:val="x-none"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Avenir Next LT Pro" w:hAnsi="Avenir Next LT Pro"/>
      <w:sz w:val="12"/>
      <w:lang w:val="x-none"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8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1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Avenir Next LT Pro" w:hAnsi="Avenir Next LT Pro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Level3Char">
    <w:name w:val="HB Level 3 Char"/>
    <w:link w:val="HBLevel3"/>
    <w:rsid w:val="00DD4F35"/>
    <w:rPr>
      <w:rFonts w:ascii="Avenir Next LT Pro" w:hAnsi="Avenir Next LT Pro"/>
      <w:szCs w:val="22"/>
      <w:lang w:val="x-none"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Avenir Next LT Pro" w:hAnsi="Avenir Next LT Pro"/>
      <w:szCs w:val="22"/>
      <w:lang w:val="x-none"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13264"/>
    <w:rPr>
      <w:rFonts w:ascii="Verdana" w:hAnsi="Verdana"/>
      <w:sz w:val="18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B83B946-1311-4F88-9B91-C5CDEFCEECEB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3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28641-752D-490C-9874-5C6D4965C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Kristina Veseličová</dc:creator>
  <cp:keywords/>
  <dc:description/>
  <cp:lastModifiedBy>Marcela Turčanová</cp:lastModifiedBy>
  <cp:revision>3</cp:revision>
  <dcterms:created xsi:type="dcterms:W3CDTF">2025-07-09T10:10:00Z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