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9B3E4" w14:textId="77777777" w:rsidR="00EC3372" w:rsidRPr="006C2A74" w:rsidRDefault="00EC3372">
      <w:pPr>
        <w:pStyle w:val="Zkladntext"/>
        <w:kinsoku w:val="0"/>
        <w:overflowPunct w:val="0"/>
        <w:ind w:left="0" w:firstLine="0"/>
        <w:rPr>
          <w:sz w:val="20"/>
          <w:szCs w:val="20"/>
        </w:rPr>
      </w:pPr>
    </w:p>
    <w:p w14:paraId="53C6F916" w14:textId="77777777" w:rsidR="00EC3372" w:rsidRPr="006C2A74" w:rsidRDefault="00EC3372">
      <w:pPr>
        <w:pStyle w:val="Zkladntext"/>
        <w:kinsoku w:val="0"/>
        <w:overflowPunct w:val="0"/>
        <w:ind w:left="0" w:firstLine="0"/>
        <w:rPr>
          <w:sz w:val="20"/>
          <w:szCs w:val="20"/>
        </w:rPr>
      </w:pPr>
    </w:p>
    <w:p w14:paraId="6A315BA7" w14:textId="77777777" w:rsidR="00011FCE" w:rsidRPr="006C2A74" w:rsidRDefault="00011FCE" w:rsidP="00011FCE">
      <w:pPr>
        <w:pStyle w:val="Default"/>
        <w:rPr>
          <w:rFonts w:ascii="Arial" w:hAnsi="Arial" w:cs="Arial"/>
          <w:sz w:val="28"/>
          <w:szCs w:val="28"/>
        </w:rPr>
      </w:pPr>
      <w:bookmarkStart w:id="0" w:name="Zadanie_zákazky__"/>
      <w:bookmarkEnd w:id="0"/>
      <w:r w:rsidRPr="006C2A74">
        <w:rPr>
          <w:rFonts w:ascii="Arial" w:hAnsi="Arial" w:cs="Arial"/>
          <w:b/>
          <w:bCs/>
          <w:sz w:val="28"/>
          <w:szCs w:val="28"/>
        </w:rPr>
        <w:t>Špecifikácia diela</w:t>
      </w:r>
    </w:p>
    <w:p w14:paraId="0295FECC" w14:textId="77777777" w:rsidR="00EC3372" w:rsidRPr="006C2A74" w:rsidRDefault="00EC3372">
      <w:pPr>
        <w:pStyle w:val="Zkladntext"/>
        <w:kinsoku w:val="0"/>
        <w:overflowPunct w:val="0"/>
        <w:spacing w:before="6"/>
        <w:ind w:left="0" w:firstLine="0"/>
        <w:rPr>
          <w:b/>
          <w:bCs/>
          <w:sz w:val="18"/>
          <w:szCs w:val="18"/>
        </w:rPr>
      </w:pPr>
    </w:p>
    <w:p w14:paraId="4F5C8584" w14:textId="17980BCA" w:rsidR="00011FCE" w:rsidRPr="006C2A74" w:rsidRDefault="00011FCE" w:rsidP="004172C2">
      <w:pPr>
        <w:pStyle w:val="Default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bookmarkStart w:id="1" w:name="1._Predmet_zákazky_"/>
      <w:bookmarkEnd w:id="1"/>
      <w:r w:rsidRPr="006C2A74">
        <w:rPr>
          <w:rFonts w:ascii="Arial" w:hAnsi="Arial" w:cs="Arial"/>
          <w:b/>
          <w:bCs/>
          <w:sz w:val="23"/>
          <w:szCs w:val="23"/>
        </w:rPr>
        <w:t xml:space="preserve">Identifikácia verejného obstarávateľa </w:t>
      </w:r>
    </w:p>
    <w:p w14:paraId="2B7AF5A5" w14:textId="77777777" w:rsidR="00011FCE" w:rsidRPr="006C2A74" w:rsidRDefault="00011FCE" w:rsidP="00011FCE">
      <w:pPr>
        <w:pStyle w:val="Default"/>
        <w:ind w:left="100"/>
        <w:rPr>
          <w:rFonts w:ascii="Arial" w:hAnsi="Arial" w:cs="Arial"/>
          <w:sz w:val="23"/>
          <w:szCs w:val="23"/>
        </w:rPr>
      </w:pPr>
    </w:p>
    <w:p w14:paraId="272E7982" w14:textId="54E4FAE0" w:rsidR="00011FCE" w:rsidRPr="006C2A74" w:rsidRDefault="00011FCE" w:rsidP="00011FCE">
      <w:pPr>
        <w:pStyle w:val="Default"/>
        <w:ind w:left="100"/>
        <w:rPr>
          <w:rFonts w:ascii="Arial" w:hAnsi="Arial" w:cs="Arial"/>
          <w:sz w:val="23"/>
          <w:szCs w:val="23"/>
        </w:rPr>
      </w:pPr>
      <w:r w:rsidRPr="006C2A74">
        <w:rPr>
          <w:rFonts w:ascii="Arial" w:hAnsi="Arial" w:cs="Arial"/>
          <w:b/>
          <w:bCs/>
          <w:sz w:val="23"/>
          <w:szCs w:val="23"/>
        </w:rPr>
        <w:t>Názov:</w:t>
      </w:r>
      <w:r w:rsidR="00D01340" w:rsidRPr="006C2A74">
        <w:rPr>
          <w:rFonts w:ascii="Arial" w:hAnsi="Arial" w:cs="Arial"/>
          <w:b/>
          <w:bCs/>
          <w:sz w:val="23"/>
          <w:szCs w:val="23"/>
        </w:rPr>
        <w:tab/>
      </w:r>
      <w:r w:rsidR="00D01340" w:rsidRPr="006C2A74">
        <w:rPr>
          <w:rFonts w:ascii="Arial" w:hAnsi="Arial" w:cs="Arial"/>
          <w:b/>
          <w:bCs/>
          <w:sz w:val="23"/>
          <w:szCs w:val="23"/>
        </w:rPr>
        <w:tab/>
      </w:r>
      <w:r w:rsidR="00D01340" w:rsidRPr="006C2A74">
        <w:rPr>
          <w:rFonts w:ascii="Arial" w:hAnsi="Arial" w:cs="Arial"/>
          <w:b/>
          <w:bCs/>
          <w:sz w:val="23"/>
          <w:szCs w:val="23"/>
        </w:rPr>
        <w:tab/>
        <w:t>Banskobystrický samosprávny kraj</w:t>
      </w:r>
    </w:p>
    <w:p w14:paraId="3CF83D67" w14:textId="17FD865D" w:rsidR="00011FCE" w:rsidRPr="006C2A74" w:rsidRDefault="00011FCE" w:rsidP="00011FCE">
      <w:pPr>
        <w:pStyle w:val="Default"/>
        <w:ind w:left="100"/>
        <w:rPr>
          <w:rFonts w:ascii="Arial" w:hAnsi="Arial" w:cs="Arial"/>
          <w:sz w:val="23"/>
          <w:szCs w:val="23"/>
        </w:rPr>
      </w:pPr>
      <w:r w:rsidRPr="006C2A74">
        <w:rPr>
          <w:rFonts w:ascii="Arial" w:hAnsi="Arial" w:cs="Arial"/>
          <w:b/>
          <w:bCs/>
          <w:sz w:val="23"/>
          <w:szCs w:val="23"/>
        </w:rPr>
        <w:t>Sídlo:</w:t>
      </w:r>
      <w:r w:rsidR="00D01340" w:rsidRPr="006C2A74">
        <w:rPr>
          <w:rFonts w:ascii="Arial" w:hAnsi="Arial" w:cs="Arial"/>
          <w:b/>
          <w:bCs/>
          <w:sz w:val="23"/>
          <w:szCs w:val="23"/>
        </w:rPr>
        <w:tab/>
      </w:r>
      <w:r w:rsidR="00D01340" w:rsidRPr="006C2A74">
        <w:rPr>
          <w:rFonts w:ascii="Arial" w:hAnsi="Arial" w:cs="Arial"/>
          <w:b/>
          <w:bCs/>
          <w:sz w:val="23"/>
          <w:szCs w:val="23"/>
        </w:rPr>
        <w:tab/>
      </w:r>
      <w:r w:rsidR="00D01340" w:rsidRPr="006C2A74">
        <w:rPr>
          <w:rFonts w:ascii="Arial" w:hAnsi="Arial" w:cs="Arial"/>
          <w:b/>
          <w:bCs/>
          <w:sz w:val="23"/>
          <w:szCs w:val="23"/>
        </w:rPr>
        <w:tab/>
      </w:r>
      <w:r w:rsidR="00D01340" w:rsidRPr="006C2A74">
        <w:rPr>
          <w:rFonts w:ascii="Arial" w:hAnsi="Arial" w:cs="Arial"/>
          <w:sz w:val="23"/>
          <w:szCs w:val="23"/>
        </w:rPr>
        <w:t>Námestie SNP 23, 974 01 B</w:t>
      </w:r>
      <w:r w:rsidRPr="006C2A74">
        <w:rPr>
          <w:rFonts w:ascii="Arial" w:hAnsi="Arial" w:cs="Arial"/>
          <w:sz w:val="23"/>
          <w:szCs w:val="23"/>
        </w:rPr>
        <w:t>anská Bystrica</w:t>
      </w:r>
    </w:p>
    <w:p w14:paraId="1A5875B5" w14:textId="06D970F9" w:rsidR="00011FCE" w:rsidRPr="006C2A74" w:rsidRDefault="00011FCE" w:rsidP="00011FCE">
      <w:pPr>
        <w:pStyle w:val="Default"/>
        <w:ind w:left="100"/>
        <w:rPr>
          <w:rFonts w:ascii="Arial" w:hAnsi="Arial" w:cs="Arial"/>
          <w:sz w:val="23"/>
          <w:szCs w:val="23"/>
        </w:rPr>
      </w:pPr>
      <w:r w:rsidRPr="006C2A74">
        <w:rPr>
          <w:rFonts w:ascii="Arial" w:hAnsi="Arial" w:cs="Arial"/>
          <w:b/>
          <w:bCs/>
          <w:sz w:val="23"/>
          <w:szCs w:val="23"/>
        </w:rPr>
        <w:t xml:space="preserve">Štatutárny zástupca: </w:t>
      </w:r>
      <w:r w:rsidR="00D01340" w:rsidRPr="006C2A74">
        <w:rPr>
          <w:rFonts w:ascii="Arial" w:hAnsi="Arial" w:cs="Arial"/>
          <w:b/>
          <w:bCs/>
          <w:sz w:val="23"/>
          <w:szCs w:val="23"/>
        </w:rPr>
        <w:tab/>
      </w:r>
      <w:r w:rsidRPr="006C2A74">
        <w:rPr>
          <w:rFonts w:ascii="Arial" w:hAnsi="Arial" w:cs="Arial"/>
          <w:sz w:val="23"/>
          <w:szCs w:val="23"/>
        </w:rPr>
        <w:t xml:space="preserve">Mgr. </w:t>
      </w:r>
      <w:r w:rsidR="00D01340" w:rsidRPr="006C2A74">
        <w:rPr>
          <w:rFonts w:ascii="Arial" w:hAnsi="Arial" w:cs="Arial"/>
          <w:sz w:val="23"/>
          <w:szCs w:val="23"/>
        </w:rPr>
        <w:t>Ondrej Lunter, predseda samosprávneho kraja</w:t>
      </w:r>
      <w:r w:rsidRPr="006C2A74">
        <w:rPr>
          <w:rFonts w:ascii="Arial" w:hAnsi="Arial" w:cs="Arial"/>
          <w:sz w:val="23"/>
          <w:szCs w:val="23"/>
        </w:rPr>
        <w:t xml:space="preserve"> </w:t>
      </w:r>
    </w:p>
    <w:p w14:paraId="4EA859B3" w14:textId="6B148728" w:rsidR="00011FCE" w:rsidRPr="006C2A74" w:rsidRDefault="00011FCE" w:rsidP="00011FCE">
      <w:pPr>
        <w:pStyle w:val="Default"/>
        <w:ind w:left="100"/>
        <w:rPr>
          <w:rFonts w:ascii="Arial" w:hAnsi="Arial" w:cs="Arial"/>
          <w:sz w:val="23"/>
          <w:szCs w:val="23"/>
        </w:rPr>
      </w:pPr>
      <w:r w:rsidRPr="006C2A74">
        <w:rPr>
          <w:rFonts w:ascii="Arial" w:hAnsi="Arial" w:cs="Arial"/>
          <w:b/>
          <w:bCs/>
          <w:sz w:val="23"/>
          <w:szCs w:val="23"/>
        </w:rPr>
        <w:t>IČO:</w:t>
      </w:r>
      <w:r w:rsidR="00D01340" w:rsidRPr="006C2A74">
        <w:rPr>
          <w:rFonts w:ascii="Arial" w:hAnsi="Arial" w:cs="Arial"/>
          <w:b/>
          <w:bCs/>
          <w:sz w:val="23"/>
          <w:szCs w:val="23"/>
        </w:rPr>
        <w:tab/>
      </w:r>
      <w:r w:rsidR="00D01340" w:rsidRPr="006C2A74">
        <w:rPr>
          <w:rFonts w:ascii="Arial" w:hAnsi="Arial" w:cs="Arial"/>
          <w:b/>
          <w:bCs/>
          <w:sz w:val="23"/>
          <w:szCs w:val="23"/>
        </w:rPr>
        <w:tab/>
      </w:r>
      <w:r w:rsidR="00D01340" w:rsidRPr="006C2A74">
        <w:rPr>
          <w:rFonts w:ascii="Arial" w:hAnsi="Arial" w:cs="Arial"/>
          <w:b/>
          <w:bCs/>
          <w:sz w:val="23"/>
          <w:szCs w:val="23"/>
        </w:rPr>
        <w:tab/>
      </w:r>
      <w:r w:rsidR="00D01340" w:rsidRPr="006C2A74">
        <w:rPr>
          <w:rFonts w:ascii="Arial" w:hAnsi="Arial" w:cs="Arial"/>
          <w:b/>
          <w:bCs/>
          <w:sz w:val="23"/>
          <w:szCs w:val="23"/>
        </w:rPr>
        <w:tab/>
      </w:r>
      <w:r w:rsidR="00D01340" w:rsidRPr="006C2A74">
        <w:rPr>
          <w:rFonts w:ascii="Arial" w:hAnsi="Arial" w:cs="Arial"/>
          <w:sz w:val="23"/>
          <w:szCs w:val="23"/>
        </w:rPr>
        <w:t>37 828 100</w:t>
      </w:r>
    </w:p>
    <w:p w14:paraId="2B8603AB" w14:textId="064AA8F5" w:rsidR="00011FCE" w:rsidRPr="006C2A74" w:rsidRDefault="00011FCE" w:rsidP="00011FCE">
      <w:pPr>
        <w:pStyle w:val="Default"/>
        <w:ind w:left="100"/>
        <w:rPr>
          <w:rFonts w:ascii="Arial" w:hAnsi="Arial" w:cs="Arial"/>
          <w:sz w:val="23"/>
          <w:szCs w:val="23"/>
        </w:rPr>
      </w:pPr>
      <w:r w:rsidRPr="006C2A74">
        <w:rPr>
          <w:rFonts w:ascii="Arial" w:hAnsi="Arial" w:cs="Arial"/>
          <w:b/>
          <w:bCs/>
          <w:sz w:val="23"/>
          <w:szCs w:val="23"/>
        </w:rPr>
        <w:t>DIČ:</w:t>
      </w:r>
      <w:r w:rsidR="00D01340" w:rsidRPr="006C2A74">
        <w:rPr>
          <w:rFonts w:ascii="Arial" w:hAnsi="Arial" w:cs="Arial"/>
          <w:sz w:val="23"/>
          <w:szCs w:val="23"/>
        </w:rPr>
        <w:tab/>
      </w:r>
      <w:r w:rsidR="00D01340" w:rsidRPr="006C2A74">
        <w:rPr>
          <w:rFonts w:ascii="Arial" w:hAnsi="Arial" w:cs="Arial"/>
          <w:sz w:val="23"/>
          <w:szCs w:val="23"/>
        </w:rPr>
        <w:tab/>
      </w:r>
      <w:r w:rsidR="00D01340" w:rsidRPr="006C2A74">
        <w:rPr>
          <w:rFonts w:ascii="Arial" w:hAnsi="Arial" w:cs="Arial"/>
          <w:sz w:val="23"/>
          <w:szCs w:val="23"/>
        </w:rPr>
        <w:tab/>
      </w:r>
      <w:r w:rsidR="00D01340" w:rsidRPr="006C2A74">
        <w:rPr>
          <w:rFonts w:ascii="Arial" w:hAnsi="Arial" w:cs="Arial"/>
          <w:sz w:val="23"/>
          <w:szCs w:val="23"/>
        </w:rPr>
        <w:tab/>
      </w:r>
      <w:r w:rsidRPr="006C2A74">
        <w:rPr>
          <w:rFonts w:ascii="Arial" w:hAnsi="Arial" w:cs="Arial"/>
          <w:sz w:val="23"/>
          <w:szCs w:val="23"/>
        </w:rPr>
        <w:t>202</w:t>
      </w:r>
      <w:r w:rsidR="00D01340" w:rsidRPr="006C2A74">
        <w:rPr>
          <w:rFonts w:ascii="Arial" w:hAnsi="Arial" w:cs="Arial"/>
          <w:sz w:val="23"/>
          <w:szCs w:val="23"/>
        </w:rPr>
        <w:t>0919098</w:t>
      </w:r>
    </w:p>
    <w:p w14:paraId="4F477037" w14:textId="77777777" w:rsidR="00011FCE" w:rsidRPr="006C2A74" w:rsidRDefault="00011FCE" w:rsidP="00011FCE">
      <w:pPr>
        <w:pStyle w:val="Default"/>
        <w:ind w:left="100"/>
        <w:rPr>
          <w:rFonts w:ascii="Arial" w:hAnsi="Arial" w:cs="Arial"/>
          <w:sz w:val="23"/>
          <w:szCs w:val="23"/>
        </w:rPr>
      </w:pPr>
    </w:p>
    <w:p w14:paraId="02A8D78F" w14:textId="14FF0EBC" w:rsidR="00011FCE" w:rsidRPr="006C2A74" w:rsidRDefault="00011FCE" w:rsidP="004172C2">
      <w:pPr>
        <w:pStyle w:val="Default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6C2A74">
        <w:rPr>
          <w:rFonts w:ascii="Arial" w:hAnsi="Arial" w:cs="Arial"/>
          <w:b/>
          <w:bCs/>
          <w:sz w:val="23"/>
          <w:szCs w:val="23"/>
        </w:rPr>
        <w:t xml:space="preserve">Druh zákazky </w:t>
      </w:r>
    </w:p>
    <w:p w14:paraId="226239CE" w14:textId="612B106B" w:rsidR="00011FCE" w:rsidRPr="006C2A74" w:rsidRDefault="00011FCE" w:rsidP="00D01340">
      <w:pPr>
        <w:pStyle w:val="Default"/>
        <w:ind w:left="426"/>
        <w:rPr>
          <w:rFonts w:ascii="Arial" w:hAnsi="Arial" w:cs="Arial"/>
          <w:sz w:val="23"/>
          <w:szCs w:val="23"/>
        </w:rPr>
      </w:pPr>
      <w:r w:rsidRPr="006C2A74">
        <w:rPr>
          <w:rFonts w:ascii="Arial" w:hAnsi="Arial" w:cs="Arial"/>
          <w:sz w:val="23"/>
          <w:szCs w:val="23"/>
        </w:rPr>
        <w:t>služby</w:t>
      </w:r>
    </w:p>
    <w:p w14:paraId="2D5057CD" w14:textId="77777777" w:rsidR="00011FCE" w:rsidRPr="006C2A74" w:rsidRDefault="00011FCE" w:rsidP="00011FCE">
      <w:pPr>
        <w:pStyle w:val="Default"/>
        <w:ind w:left="100"/>
        <w:rPr>
          <w:rFonts w:ascii="Arial" w:hAnsi="Arial" w:cs="Arial"/>
          <w:sz w:val="23"/>
          <w:szCs w:val="23"/>
        </w:rPr>
      </w:pPr>
    </w:p>
    <w:p w14:paraId="7E451448" w14:textId="419E49A1" w:rsidR="00011FCE" w:rsidRPr="006C2A74" w:rsidRDefault="00011FCE" w:rsidP="006C2A74">
      <w:pPr>
        <w:pStyle w:val="Default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6C2A74">
        <w:rPr>
          <w:rFonts w:ascii="Arial" w:hAnsi="Arial" w:cs="Arial"/>
          <w:b/>
          <w:bCs/>
          <w:sz w:val="23"/>
          <w:szCs w:val="23"/>
        </w:rPr>
        <w:t xml:space="preserve">Predmet zákazky </w:t>
      </w:r>
    </w:p>
    <w:p w14:paraId="0B6B0935" w14:textId="66871521" w:rsidR="00011FCE" w:rsidRPr="006C2A74" w:rsidRDefault="00011FCE" w:rsidP="004172C2">
      <w:pPr>
        <w:pStyle w:val="Zkladntext"/>
        <w:kinsoku w:val="0"/>
        <w:overflowPunct w:val="0"/>
        <w:ind w:left="426" w:right="185" w:firstLine="0"/>
        <w:jc w:val="both"/>
        <w:rPr>
          <w:spacing w:val="-1"/>
        </w:rPr>
      </w:pPr>
      <w:r w:rsidRPr="006C2A74">
        <w:rPr>
          <w:spacing w:val="-1"/>
        </w:rPr>
        <w:t xml:space="preserve">Predmetom </w:t>
      </w:r>
      <w:r w:rsidRPr="006C2A74">
        <w:t>zákazky</w:t>
      </w:r>
      <w:r w:rsidRPr="006C2A74">
        <w:rPr>
          <w:spacing w:val="-1"/>
        </w:rPr>
        <w:t xml:space="preserve"> </w:t>
      </w:r>
      <w:r w:rsidRPr="006C2A74">
        <w:t>je</w:t>
      </w:r>
      <w:r w:rsidRPr="006C2A74">
        <w:rPr>
          <w:spacing w:val="-1"/>
        </w:rPr>
        <w:t xml:space="preserve"> </w:t>
      </w:r>
      <w:r w:rsidRPr="006C2A74">
        <w:t>spracovanie</w:t>
      </w:r>
      <w:r w:rsidRPr="006C2A74">
        <w:rPr>
          <w:spacing w:val="-1"/>
        </w:rPr>
        <w:t xml:space="preserve"> </w:t>
      </w:r>
      <w:r w:rsidRPr="006C2A74">
        <w:t>projektovej</w:t>
      </w:r>
      <w:r w:rsidRPr="006C2A74">
        <w:rPr>
          <w:spacing w:val="-1"/>
        </w:rPr>
        <w:t xml:space="preserve"> dokumentácie </w:t>
      </w:r>
      <w:r w:rsidRPr="006C2A74">
        <w:t>vrátane</w:t>
      </w:r>
      <w:r w:rsidRPr="006C2A74">
        <w:rPr>
          <w:spacing w:val="-1"/>
        </w:rPr>
        <w:t xml:space="preserve"> </w:t>
      </w:r>
      <w:r w:rsidRPr="006C2A74">
        <w:t>súvisiacich</w:t>
      </w:r>
      <w:r w:rsidRPr="006C2A74">
        <w:rPr>
          <w:spacing w:val="-1"/>
        </w:rPr>
        <w:t xml:space="preserve"> </w:t>
      </w:r>
      <w:r w:rsidR="00D01340" w:rsidRPr="006C2A74">
        <w:rPr>
          <w:spacing w:val="-1"/>
        </w:rPr>
        <w:t>č</w:t>
      </w:r>
      <w:r w:rsidRPr="006C2A74">
        <w:t>inností</w:t>
      </w:r>
      <w:r w:rsidR="00D01340" w:rsidRPr="006C2A74">
        <w:t xml:space="preserve"> </w:t>
      </w:r>
      <w:r w:rsidRPr="006C2A74">
        <w:t>(konzultácie</w:t>
      </w:r>
      <w:r w:rsidRPr="006C2A74">
        <w:rPr>
          <w:spacing w:val="-2"/>
        </w:rPr>
        <w:t xml:space="preserve"> </w:t>
      </w:r>
      <w:r w:rsidRPr="006C2A74">
        <w:t>a</w:t>
      </w:r>
      <w:r w:rsidRPr="006C2A74">
        <w:rPr>
          <w:spacing w:val="-1"/>
        </w:rPr>
        <w:t xml:space="preserve"> </w:t>
      </w:r>
      <w:r w:rsidRPr="006C2A74">
        <w:t>koordinácia</w:t>
      </w:r>
      <w:r w:rsidRPr="006C2A74">
        <w:rPr>
          <w:spacing w:val="-2"/>
        </w:rPr>
        <w:t xml:space="preserve"> </w:t>
      </w:r>
      <w:r w:rsidRPr="006C2A74">
        <w:t>profesií)</w:t>
      </w:r>
      <w:r w:rsidRPr="006C2A74">
        <w:rPr>
          <w:spacing w:val="-12"/>
        </w:rPr>
        <w:t xml:space="preserve"> </w:t>
      </w:r>
      <w:r w:rsidR="00D01340" w:rsidRPr="006C2A74">
        <w:rPr>
          <w:spacing w:val="-12"/>
        </w:rPr>
        <w:t>na</w:t>
      </w:r>
      <w:r w:rsidRPr="006C2A74">
        <w:rPr>
          <w:spacing w:val="-2"/>
        </w:rPr>
        <w:t xml:space="preserve"> </w:t>
      </w:r>
      <w:r w:rsidR="00D01340" w:rsidRPr="006C2A74">
        <w:rPr>
          <w:spacing w:val="-2"/>
        </w:rPr>
        <w:t xml:space="preserve">ohlásenie </w:t>
      </w:r>
      <w:r w:rsidRPr="006C2A74">
        <w:t>sta</w:t>
      </w:r>
      <w:r w:rsidR="00D01340" w:rsidRPr="006C2A74">
        <w:t>vby:</w:t>
      </w:r>
    </w:p>
    <w:p w14:paraId="38307FC4" w14:textId="3E1AFF8C" w:rsidR="00011FCE" w:rsidRPr="006C2A74" w:rsidRDefault="00011FCE" w:rsidP="004172C2">
      <w:pPr>
        <w:pStyle w:val="Zkladntext"/>
        <w:kinsoku w:val="0"/>
        <w:overflowPunct w:val="0"/>
        <w:ind w:left="426" w:right="185" w:firstLine="0"/>
        <w:jc w:val="both"/>
      </w:pPr>
      <w:r w:rsidRPr="006C2A74">
        <w:rPr>
          <w:b/>
          <w:bCs/>
          <w:spacing w:val="-1"/>
        </w:rPr>
        <w:t>“</w:t>
      </w:r>
      <w:r w:rsidR="00D01340" w:rsidRPr="006C2A74">
        <w:rPr>
          <w:b/>
          <w:bCs/>
          <w:spacing w:val="-1"/>
        </w:rPr>
        <w:t xml:space="preserve">Stavebné úpravy a modernizácia </w:t>
      </w:r>
      <w:r w:rsidR="000929AD" w:rsidRPr="006C2A74">
        <w:rPr>
          <w:b/>
          <w:bCs/>
          <w:spacing w:val="-1"/>
        </w:rPr>
        <w:t>odborného vzdelávania SOŠ OaS, kuchyňa, ZH</w:t>
      </w:r>
      <w:r w:rsidRPr="006C2A74">
        <w:rPr>
          <w:b/>
          <w:bCs/>
        </w:rPr>
        <w:t>“</w:t>
      </w:r>
      <w:r w:rsidR="004172C2" w:rsidRPr="006C2A74">
        <w:rPr>
          <w:b/>
          <w:bCs/>
        </w:rPr>
        <w:t>.</w:t>
      </w:r>
    </w:p>
    <w:p w14:paraId="37A25D51" w14:textId="77777777" w:rsidR="00011FCE" w:rsidRPr="006C2A74" w:rsidRDefault="00011FCE" w:rsidP="004172C2">
      <w:pPr>
        <w:pStyle w:val="Zkladntext"/>
        <w:kinsoku w:val="0"/>
        <w:overflowPunct w:val="0"/>
        <w:ind w:left="100" w:right="185" w:firstLine="0"/>
        <w:jc w:val="both"/>
        <w:rPr>
          <w:spacing w:val="-1"/>
        </w:rPr>
      </w:pPr>
    </w:p>
    <w:p w14:paraId="6AE2C178" w14:textId="757E1D8D" w:rsidR="00011FCE" w:rsidRPr="006C2A74" w:rsidRDefault="00011FCE" w:rsidP="006C2A74">
      <w:pPr>
        <w:pStyle w:val="Default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6C2A74">
        <w:rPr>
          <w:rFonts w:ascii="Arial" w:hAnsi="Arial" w:cs="Arial"/>
          <w:b/>
          <w:bCs/>
          <w:sz w:val="23"/>
          <w:szCs w:val="23"/>
        </w:rPr>
        <w:t xml:space="preserve">Opis a rozsah predmetu zákazky </w:t>
      </w:r>
    </w:p>
    <w:p w14:paraId="1824F8A8" w14:textId="77777777" w:rsidR="00EC3372" w:rsidRPr="006C2A74" w:rsidRDefault="00EC3372">
      <w:pPr>
        <w:pStyle w:val="Zkladntext"/>
        <w:kinsoku w:val="0"/>
        <w:overflowPunct w:val="0"/>
        <w:spacing w:before="10"/>
        <w:ind w:left="0" w:firstLine="0"/>
        <w:rPr>
          <w:b/>
          <w:bCs/>
          <w:sz w:val="20"/>
          <w:szCs w:val="20"/>
        </w:rPr>
      </w:pPr>
    </w:p>
    <w:p w14:paraId="5D63F369" w14:textId="334C3A63" w:rsidR="00EC3372" w:rsidRPr="006C2A74" w:rsidRDefault="00011FCE" w:rsidP="004172C2">
      <w:pPr>
        <w:pStyle w:val="Zkladntext"/>
        <w:kinsoku w:val="0"/>
        <w:overflowPunct w:val="0"/>
        <w:ind w:left="426" w:right="185" w:firstLine="0"/>
        <w:jc w:val="both"/>
      </w:pPr>
      <w:r w:rsidRPr="006C2A74">
        <w:rPr>
          <w:spacing w:val="-1"/>
        </w:rPr>
        <w:t>C</w:t>
      </w:r>
      <w:r w:rsidR="00EC3372" w:rsidRPr="006C2A74">
        <w:rPr>
          <w:spacing w:val="-1"/>
        </w:rPr>
        <w:t>ieľom</w:t>
      </w:r>
      <w:r w:rsidR="00EC3372" w:rsidRPr="006C2A74">
        <w:rPr>
          <w:spacing w:val="-2"/>
        </w:rPr>
        <w:t xml:space="preserve"> </w:t>
      </w:r>
      <w:r w:rsidR="00EC3372" w:rsidRPr="006C2A74">
        <w:t>spracovania</w:t>
      </w:r>
      <w:r w:rsidR="00EC3372" w:rsidRPr="006C2A74">
        <w:rPr>
          <w:spacing w:val="-2"/>
        </w:rPr>
        <w:t xml:space="preserve"> </w:t>
      </w:r>
      <w:r w:rsidR="00EC3372" w:rsidRPr="006C2A74">
        <w:rPr>
          <w:spacing w:val="-1"/>
        </w:rPr>
        <w:t xml:space="preserve">dokumentácie </w:t>
      </w:r>
      <w:r w:rsidR="00EC3372" w:rsidRPr="006C2A74">
        <w:t>je</w:t>
      </w:r>
      <w:r w:rsidR="00EC3372" w:rsidRPr="006C2A74">
        <w:rPr>
          <w:spacing w:val="-2"/>
        </w:rPr>
        <w:t xml:space="preserve"> </w:t>
      </w:r>
      <w:r w:rsidR="00EC3372" w:rsidRPr="006C2A74">
        <w:t>navrhnúť</w:t>
      </w:r>
      <w:r w:rsidR="00EC3372" w:rsidRPr="006C2A74">
        <w:rPr>
          <w:spacing w:val="-1"/>
        </w:rPr>
        <w:t xml:space="preserve"> </w:t>
      </w:r>
      <w:r w:rsidR="00EC3372" w:rsidRPr="006C2A74">
        <w:t>stavebno-technické</w:t>
      </w:r>
      <w:r w:rsidR="00EC3372" w:rsidRPr="006C2A74">
        <w:rPr>
          <w:spacing w:val="-2"/>
        </w:rPr>
        <w:t xml:space="preserve"> </w:t>
      </w:r>
      <w:r w:rsidR="000929AD" w:rsidRPr="006C2A74">
        <w:rPr>
          <w:spacing w:val="-2"/>
        </w:rPr>
        <w:t xml:space="preserve">úpravy a spôsob napojenia nového gastro-zariadenia praktického vyučovania (kuchyne) prevádzky GAUDEAMUS na technickú infraštruktúru budovy školy. </w:t>
      </w:r>
      <w:r w:rsidR="00EC3372" w:rsidRPr="006C2A74">
        <w:t xml:space="preserve">Rozsah </w:t>
      </w:r>
      <w:r w:rsidR="000929AD" w:rsidRPr="006C2A74">
        <w:t>dokumentácie bude na Ohlásenie stavby. Disponujeme platným ohlásením, podľa starého stavebného zákona</w:t>
      </w:r>
      <w:r w:rsidR="00AB5C52" w:rsidRPr="006C2A74">
        <w:t>.</w:t>
      </w:r>
    </w:p>
    <w:p w14:paraId="3A49B6EA" w14:textId="77777777" w:rsidR="00EC3372" w:rsidRPr="006C2A74" w:rsidRDefault="00EC3372">
      <w:pPr>
        <w:pStyle w:val="Zkladntext"/>
        <w:kinsoku w:val="0"/>
        <w:overflowPunct w:val="0"/>
        <w:spacing w:before="10"/>
        <w:ind w:left="0" w:firstLine="0"/>
        <w:rPr>
          <w:sz w:val="20"/>
          <w:szCs w:val="20"/>
        </w:rPr>
      </w:pPr>
    </w:p>
    <w:p w14:paraId="38FAF537" w14:textId="430B5C4A" w:rsidR="00EC3372" w:rsidRPr="006C2A74" w:rsidRDefault="00EC3372">
      <w:pPr>
        <w:pStyle w:val="Zkladntext"/>
        <w:kinsoku w:val="0"/>
        <w:overflowPunct w:val="0"/>
        <w:ind w:left="100" w:firstLine="0"/>
      </w:pPr>
      <w:r w:rsidRPr="006C2A74">
        <w:rPr>
          <w:spacing w:val="-62"/>
          <w:w w:val="99"/>
          <w:u w:val="single"/>
        </w:rPr>
        <w:t xml:space="preserve"> </w:t>
      </w:r>
      <w:r w:rsidR="00AB5C52" w:rsidRPr="006C2A74">
        <w:rPr>
          <w:spacing w:val="-1"/>
          <w:u w:val="single"/>
        </w:rPr>
        <w:t>Obsah d</w:t>
      </w:r>
      <w:r w:rsidRPr="006C2A74">
        <w:rPr>
          <w:spacing w:val="-1"/>
          <w:u w:val="single"/>
        </w:rPr>
        <w:t>okumentáci</w:t>
      </w:r>
      <w:r w:rsidR="00AB5C52" w:rsidRPr="006C2A74">
        <w:rPr>
          <w:spacing w:val="-1"/>
          <w:u w:val="single"/>
        </w:rPr>
        <w:t>e</w:t>
      </w:r>
      <w:r w:rsidRPr="006C2A74">
        <w:rPr>
          <w:spacing w:val="-1"/>
          <w:u w:val="single"/>
        </w:rPr>
        <w:t xml:space="preserve"> </w:t>
      </w:r>
      <w:r w:rsidRPr="006C2A74">
        <w:rPr>
          <w:u w:val="single"/>
        </w:rPr>
        <w:t>bude</w:t>
      </w:r>
      <w:r w:rsidRPr="006C2A74">
        <w:rPr>
          <w:spacing w:val="-1"/>
          <w:u w:val="single"/>
        </w:rPr>
        <w:t xml:space="preserve"> </w:t>
      </w:r>
      <w:r w:rsidRPr="006C2A74">
        <w:rPr>
          <w:u w:val="single"/>
        </w:rPr>
        <w:t>riešiť</w:t>
      </w:r>
      <w:r w:rsidR="004172C2" w:rsidRPr="006C2A74">
        <w:rPr>
          <w:u w:val="single"/>
        </w:rPr>
        <w:t xml:space="preserve"> – požiadavky investora</w:t>
      </w:r>
      <w:r w:rsidR="00AB5C52" w:rsidRPr="006C2A74">
        <w:rPr>
          <w:u w:val="single"/>
        </w:rPr>
        <w:t>:</w:t>
      </w:r>
    </w:p>
    <w:p w14:paraId="0E9E2064" w14:textId="77777777" w:rsidR="00EC3372" w:rsidRPr="006C2A74" w:rsidRDefault="00EC3372">
      <w:pPr>
        <w:pStyle w:val="Zkladntext"/>
        <w:kinsoku w:val="0"/>
        <w:overflowPunct w:val="0"/>
        <w:spacing w:before="10"/>
        <w:ind w:left="0" w:firstLine="0"/>
        <w:rPr>
          <w:sz w:val="20"/>
          <w:szCs w:val="20"/>
        </w:rPr>
      </w:pPr>
    </w:p>
    <w:p w14:paraId="69A6E6FA" w14:textId="3DECBB93" w:rsidR="00AB5C52" w:rsidRPr="006C2A74" w:rsidRDefault="00AB5C52" w:rsidP="006C2A74">
      <w:pPr>
        <w:pStyle w:val="Zkladntext"/>
        <w:numPr>
          <w:ilvl w:val="1"/>
          <w:numId w:val="1"/>
        </w:numPr>
        <w:tabs>
          <w:tab w:val="left" w:pos="820"/>
        </w:tabs>
        <w:kinsoku w:val="0"/>
        <w:overflowPunct w:val="0"/>
        <w:jc w:val="both"/>
      </w:pPr>
      <w:r w:rsidRPr="006C2A74">
        <w:t xml:space="preserve">Demontáž </w:t>
      </w:r>
      <w:r w:rsidR="004172C2" w:rsidRPr="006C2A74">
        <w:t xml:space="preserve">– </w:t>
      </w:r>
      <w:r w:rsidRPr="006C2A74">
        <w:t>zastaralého gastro</w:t>
      </w:r>
      <w:r w:rsidR="004172C2" w:rsidRPr="006C2A74">
        <w:t>-</w:t>
      </w:r>
      <w:r w:rsidRPr="006C2A74">
        <w:t>vybavenia;</w:t>
      </w:r>
    </w:p>
    <w:p w14:paraId="04C40665" w14:textId="247AB16A" w:rsidR="00AB5C52" w:rsidRPr="006C2A74" w:rsidRDefault="00AB5C52" w:rsidP="006C2A74">
      <w:pPr>
        <w:pStyle w:val="Zkladntext"/>
        <w:numPr>
          <w:ilvl w:val="1"/>
          <w:numId w:val="1"/>
        </w:numPr>
        <w:tabs>
          <w:tab w:val="left" w:pos="820"/>
        </w:tabs>
        <w:kinsoku w:val="0"/>
        <w:overflowPunct w:val="0"/>
        <w:jc w:val="both"/>
      </w:pPr>
      <w:r w:rsidRPr="006C2A74">
        <w:t xml:space="preserve">Búranie </w:t>
      </w:r>
      <w:r w:rsidR="004172C2" w:rsidRPr="006C2A74">
        <w:t xml:space="preserve">– </w:t>
      </w:r>
      <w:r w:rsidRPr="006C2A74">
        <w:t>existujúcej priečky, dlažby a obkladov v kuchyni a v prevádzke umývania čierneho a bieleho riadu s vyšším hygienickým štandardom;</w:t>
      </w:r>
    </w:p>
    <w:p w14:paraId="7BFACFE0" w14:textId="1CDE69E0" w:rsidR="004172C2" w:rsidRPr="006C2A74" w:rsidRDefault="00AB5C52" w:rsidP="006C2A74">
      <w:pPr>
        <w:pStyle w:val="Zkladntext"/>
        <w:numPr>
          <w:ilvl w:val="1"/>
          <w:numId w:val="1"/>
        </w:numPr>
        <w:tabs>
          <w:tab w:val="left" w:pos="820"/>
        </w:tabs>
        <w:kinsoku w:val="0"/>
        <w:overflowPunct w:val="0"/>
        <w:jc w:val="both"/>
      </w:pPr>
      <w:r w:rsidRPr="006C2A74">
        <w:t>Vybudovanie</w:t>
      </w:r>
      <w:r w:rsidR="004172C2" w:rsidRPr="006C2A74">
        <w:t xml:space="preserve"> – </w:t>
      </w:r>
      <w:r w:rsidRPr="006C2A74">
        <w:t>novej priečky, vyrovnanie podlahy a stien, tekutá hydroizolácia</w:t>
      </w:r>
      <w:r w:rsidR="004172C2" w:rsidRPr="006C2A74">
        <w:t>:</w:t>
      </w:r>
    </w:p>
    <w:p w14:paraId="696F2133" w14:textId="31C27D68" w:rsidR="00D83511" w:rsidRPr="006C2A74" w:rsidRDefault="00AB5C52" w:rsidP="004172C2">
      <w:pPr>
        <w:pStyle w:val="Zkladntext"/>
        <w:numPr>
          <w:ilvl w:val="2"/>
          <w:numId w:val="1"/>
        </w:numPr>
        <w:tabs>
          <w:tab w:val="left" w:pos="820"/>
        </w:tabs>
        <w:kinsoku w:val="0"/>
        <w:overflowPunct w:val="0"/>
        <w:jc w:val="both"/>
      </w:pPr>
      <w:r w:rsidRPr="006C2A74">
        <w:t xml:space="preserve">Položenie dlažby rozmerov 600x600x10,5 mm na epoxidové lepidlo s epoxidovou škárovacou hmotou – HT povrchová úprava, gress </w:t>
      </w:r>
      <w:r w:rsidR="004172C2" w:rsidRPr="006C2A74">
        <w:t xml:space="preserve">je </w:t>
      </w:r>
      <w:r w:rsidRPr="006C2A74">
        <w:t>v plnej hrúbke prefar</w:t>
      </w:r>
      <w:r w:rsidR="006C2A74">
        <w:t>b</w:t>
      </w:r>
      <w:r w:rsidRPr="006C2A74">
        <w:t>ený, s fotokatalickým, proti</w:t>
      </w:r>
      <w:r w:rsidR="00D83511" w:rsidRPr="006C2A74">
        <w:t>riasovým, protiplesňovým, protizápachovým a hydrofilným zušľachtením povrchu</w:t>
      </w:r>
      <w:r w:rsidR="004172C2" w:rsidRPr="006C2A74">
        <w:t>, protišmyková triedy R12V4 (kuchyňa a priestor s čienym a bielym riadom) a R11/B (zádverie kuchyne)</w:t>
      </w:r>
    </w:p>
    <w:p w14:paraId="3002A8D3" w14:textId="37FD5B92" w:rsidR="00AB5C52" w:rsidRPr="006C2A74" w:rsidRDefault="004172C2" w:rsidP="004172C2">
      <w:pPr>
        <w:pStyle w:val="Zkladntext"/>
        <w:numPr>
          <w:ilvl w:val="2"/>
          <w:numId w:val="1"/>
        </w:numPr>
        <w:tabs>
          <w:tab w:val="left" w:pos="820"/>
        </w:tabs>
        <w:kinsoku w:val="0"/>
        <w:overflowPunct w:val="0"/>
        <w:jc w:val="both"/>
      </w:pPr>
      <w:r w:rsidRPr="006C2A74">
        <w:t xml:space="preserve">Obklady do výšky 2,2 m od podlahy, zvyšná časť stien a strop 2x biely hygienický náter, obklad rozmerov 300x600x6 mm, triedy R10, </w:t>
      </w:r>
      <w:r w:rsidRPr="006C2A74">
        <w:t>na epoxidové lepidlo s epoxidovou škárovacou hmotou</w:t>
      </w:r>
      <w:r w:rsidRPr="006C2A74">
        <w:t xml:space="preserve"> – HT povrchová úprava, </w:t>
      </w:r>
      <w:r w:rsidRPr="006C2A74">
        <w:t>gress je v plnej hrúbke prefarbený, s fotokatalickým, protiriasovým, protiplesňovým, protizápachovým a hydrofilným zušľachtením povrchu</w:t>
      </w:r>
    </w:p>
    <w:p w14:paraId="53491280" w14:textId="5C61BBCA" w:rsidR="004172C2" w:rsidRPr="006C2A74" w:rsidRDefault="004172C2" w:rsidP="004172C2">
      <w:pPr>
        <w:pStyle w:val="Zkladntext"/>
        <w:numPr>
          <w:ilvl w:val="2"/>
          <w:numId w:val="1"/>
        </w:numPr>
        <w:tabs>
          <w:tab w:val="left" w:pos="820"/>
        </w:tabs>
        <w:kinsoku w:val="0"/>
        <w:overflowPunct w:val="0"/>
        <w:jc w:val="both"/>
      </w:pPr>
      <w:r w:rsidRPr="006C2A74">
        <w:t>Sokel v kuchyni a v priestoroch na umývanie bieleho a čierneho riadu z polžliabkových soklových prvkov 100x600x9 mm, v predsieni kuchyne klasický z dlažby 150x600x6mm (narezaný z formátu 300x600x6 mm)</w:t>
      </w:r>
    </w:p>
    <w:p w14:paraId="157D8E5F" w14:textId="07A932F8" w:rsidR="004172C2" w:rsidRPr="006C2A74" w:rsidRDefault="004172C2" w:rsidP="004172C2">
      <w:pPr>
        <w:pStyle w:val="Zkladntext"/>
        <w:numPr>
          <w:ilvl w:val="2"/>
          <w:numId w:val="1"/>
        </w:numPr>
        <w:tabs>
          <w:tab w:val="left" w:pos="820"/>
        </w:tabs>
        <w:kinsoku w:val="0"/>
        <w:overflowPunct w:val="0"/>
        <w:jc w:val="both"/>
      </w:pPr>
      <w:r w:rsidRPr="006C2A74">
        <w:t xml:space="preserve">Dlažba a obklady musia spĺňaž technické požiadavky pre tento druh priestorov a prevádzky, v súlade s STN. </w:t>
      </w:r>
    </w:p>
    <w:p w14:paraId="7C180869" w14:textId="77777777" w:rsidR="00EC3372" w:rsidRPr="006C2A74" w:rsidRDefault="00EC3372">
      <w:pPr>
        <w:pStyle w:val="Zkladntext"/>
        <w:kinsoku w:val="0"/>
        <w:overflowPunct w:val="0"/>
        <w:spacing w:before="10"/>
        <w:ind w:left="0" w:firstLine="0"/>
        <w:rPr>
          <w:sz w:val="20"/>
          <w:szCs w:val="20"/>
        </w:rPr>
      </w:pPr>
    </w:p>
    <w:p w14:paraId="41078CF8" w14:textId="77777777" w:rsidR="00EC3372" w:rsidRPr="006C2A74" w:rsidRDefault="00EC3372">
      <w:pPr>
        <w:pStyle w:val="Zkladntext"/>
        <w:kinsoku w:val="0"/>
        <w:overflowPunct w:val="0"/>
        <w:ind w:left="100" w:firstLine="0"/>
      </w:pPr>
      <w:r w:rsidRPr="006C2A74">
        <w:rPr>
          <w:spacing w:val="-62"/>
          <w:w w:val="99"/>
          <w:u w:val="single"/>
        </w:rPr>
        <w:t xml:space="preserve"> </w:t>
      </w:r>
      <w:r w:rsidRPr="006C2A74">
        <w:rPr>
          <w:u w:val="single"/>
        </w:rPr>
        <w:t>Súčasťou</w:t>
      </w:r>
      <w:r w:rsidRPr="006C2A74">
        <w:rPr>
          <w:spacing w:val="-1"/>
          <w:u w:val="single"/>
        </w:rPr>
        <w:t xml:space="preserve"> </w:t>
      </w:r>
      <w:r w:rsidRPr="006C2A74">
        <w:rPr>
          <w:u w:val="single"/>
        </w:rPr>
        <w:t>plnenia</w:t>
      </w:r>
      <w:r w:rsidRPr="006C2A74">
        <w:rPr>
          <w:spacing w:val="-1"/>
          <w:u w:val="single"/>
        </w:rPr>
        <w:t xml:space="preserve"> </w:t>
      </w:r>
      <w:r w:rsidRPr="006C2A74">
        <w:rPr>
          <w:u w:val="single"/>
        </w:rPr>
        <w:t>je:</w:t>
      </w:r>
    </w:p>
    <w:p w14:paraId="59B7E46D" w14:textId="77777777" w:rsidR="00EC3372" w:rsidRPr="006C2A74" w:rsidRDefault="00EC3372">
      <w:pPr>
        <w:pStyle w:val="Zkladntext"/>
        <w:kinsoku w:val="0"/>
        <w:overflowPunct w:val="0"/>
        <w:spacing w:before="10"/>
        <w:ind w:left="0" w:firstLine="0"/>
        <w:rPr>
          <w:sz w:val="20"/>
          <w:szCs w:val="20"/>
        </w:rPr>
      </w:pPr>
    </w:p>
    <w:p w14:paraId="003516A7" w14:textId="77777777" w:rsidR="006C2A74" w:rsidRDefault="006C2A74">
      <w:pPr>
        <w:pStyle w:val="Zkladntext"/>
        <w:numPr>
          <w:ilvl w:val="1"/>
          <w:numId w:val="1"/>
        </w:numPr>
        <w:tabs>
          <w:tab w:val="left" w:pos="820"/>
        </w:tabs>
        <w:kinsoku w:val="0"/>
        <w:overflowPunct w:val="0"/>
      </w:pPr>
      <w:r>
        <w:t>S</w:t>
      </w:r>
      <w:r w:rsidR="00EC3372" w:rsidRPr="006C2A74">
        <w:t>pracovanie</w:t>
      </w:r>
      <w:r w:rsidR="00EC3372" w:rsidRPr="006C2A74">
        <w:rPr>
          <w:spacing w:val="-1"/>
        </w:rPr>
        <w:t xml:space="preserve"> </w:t>
      </w:r>
      <w:r w:rsidR="00EC3372" w:rsidRPr="006C2A74">
        <w:t>technickej</w:t>
      </w:r>
      <w:r w:rsidR="00EC3372" w:rsidRPr="006C2A74">
        <w:rPr>
          <w:spacing w:val="-1"/>
        </w:rPr>
        <w:t xml:space="preserve"> </w:t>
      </w:r>
      <w:r w:rsidR="00EC3372" w:rsidRPr="006C2A74">
        <w:t>správy</w:t>
      </w:r>
      <w:r w:rsidR="00EC3372" w:rsidRPr="006C2A74">
        <w:rPr>
          <w:spacing w:val="-1"/>
        </w:rPr>
        <w:t xml:space="preserve"> </w:t>
      </w:r>
      <w:r w:rsidR="00EC3372" w:rsidRPr="006C2A74">
        <w:t>a</w:t>
      </w:r>
      <w:r w:rsidR="00EC3372" w:rsidRPr="006C2A74">
        <w:rPr>
          <w:spacing w:val="-1"/>
        </w:rPr>
        <w:t xml:space="preserve"> </w:t>
      </w:r>
      <w:r w:rsidR="00EC3372" w:rsidRPr="006C2A74">
        <w:t>výkresovej</w:t>
      </w:r>
      <w:r w:rsidR="00EC3372" w:rsidRPr="006C2A74">
        <w:rPr>
          <w:spacing w:val="-1"/>
        </w:rPr>
        <w:t xml:space="preserve"> </w:t>
      </w:r>
      <w:r w:rsidR="00EC3372" w:rsidRPr="006C2A74">
        <w:t>časti</w:t>
      </w:r>
      <w:r>
        <w:t>:</w:t>
      </w:r>
    </w:p>
    <w:p w14:paraId="1E58A3F8" w14:textId="671C377B" w:rsidR="00EC3372" w:rsidRPr="006C2A74" w:rsidRDefault="006C2A74" w:rsidP="006C2A74">
      <w:pPr>
        <w:pStyle w:val="Zkladntext"/>
        <w:numPr>
          <w:ilvl w:val="2"/>
          <w:numId w:val="1"/>
        </w:numPr>
        <w:tabs>
          <w:tab w:val="left" w:pos="820"/>
        </w:tabs>
        <w:kinsoku w:val="0"/>
        <w:overflowPunct w:val="0"/>
      </w:pPr>
      <w:r>
        <w:t>skutkový stav, búracie práce, stavebno-architektonická časť, profesie – napojenie nového zariadenia kuchyne na tech. Infraštruktúru budovy (elektroinštalácia, vodovod, kanalizácia);</w:t>
      </w:r>
    </w:p>
    <w:p w14:paraId="7C0E700D" w14:textId="0840704A" w:rsidR="00EC3372" w:rsidRPr="006C2A74" w:rsidRDefault="00EC3372" w:rsidP="006C2A74">
      <w:pPr>
        <w:pStyle w:val="Zkladntext"/>
        <w:numPr>
          <w:ilvl w:val="1"/>
          <w:numId w:val="1"/>
        </w:numPr>
        <w:tabs>
          <w:tab w:val="left" w:pos="820"/>
        </w:tabs>
        <w:kinsoku w:val="0"/>
        <w:overflowPunct w:val="0"/>
      </w:pPr>
      <w:r w:rsidRPr="006C2A74">
        <w:t>Rozpočet,</w:t>
      </w:r>
    </w:p>
    <w:p w14:paraId="48E36095" w14:textId="19F9F677" w:rsidR="00EC3372" w:rsidRPr="006C2A74" w:rsidRDefault="006C2A74">
      <w:pPr>
        <w:pStyle w:val="Zkladntext"/>
        <w:numPr>
          <w:ilvl w:val="1"/>
          <w:numId w:val="1"/>
        </w:numPr>
        <w:tabs>
          <w:tab w:val="left" w:pos="820"/>
        </w:tabs>
        <w:kinsoku w:val="0"/>
        <w:overflowPunct w:val="0"/>
      </w:pPr>
      <w:r>
        <w:t>K</w:t>
      </w:r>
      <w:r w:rsidR="00EC3372" w:rsidRPr="006C2A74">
        <w:t>oordinácia</w:t>
      </w:r>
      <w:r w:rsidR="00EC3372" w:rsidRPr="006C2A74">
        <w:rPr>
          <w:spacing w:val="-1"/>
        </w:rPr>
        <w:t xml:space="preserve"> </w:t>
      </w:r>
      <w:r w:rsidR="00EC3372" w:rsidRPr="006C2A74">
        <w:t>všetkých</w:t>
      </w:r>
      <w:r w:rsidR="00EC3372" w:rsidRPr="006C2A74">
        <w:rPr>
          <w:spacing w:val="-1"/>
        </w:rPr>
        <w:t xml:space="preserve"> </w:t>
      </w:r>
      <w:r w:rsidR="00EC3372" w:rsidRPr="006C2A74">
        <w:t>dotknutých</w:t>
      </w:r>
      <w:r w:rsidR="00EC3372" w:rsidRPr="006C2A74">
        <w:rPr>
          <w:spacing w:val="-1"/>
        </w:rPr>
        <w:t xml:space="preserve"> </w:t>
      </w:r>
      <w:r w:rsidR="00EC3372" w:rsidRPr="006C2A74">
        <w:t>projektových</w:t>
      </w:r>
      <w:r w:rsidR="00EC3372" w:rsidRPr="006C2A74">
        <w:rPr>
          <w:spacing w:val="-1"/>
        </w:rPr>
        <w:t xml:space="preserve"> </w:t>
      </w:r>
      <w:r w:rsidR="00EC3372" w:rsidRPr="006C2A74">
        <w:t>profesií</w:t>
      </w:r>
      <w:r w:rsidR="003166F2" w:rsidRPr="006C2A74">
        <w:t>,</w:t>
      </w:r>
    </w:p>
    <w:p w14:paraId="6C7342EE" w14:textId="0E808D09" w:rsidR="00EC3372" w:rsidRPr="006C2A74" w:rsidRDefault="00EC3372" w:rsidP="006C2A74">
      <w:pPr>
        <w:pStyle w:val="Zkladntext"/>
        <w:numPr>
          <w:ilvl w:val="1"/>
          <w:numId w:val="1"/>
        </w:numPr>
        <w:tabs>
          <w:tab w:val="left" w:pos="820"/>
        </w:tabs>
        <w:kinsoku w:val="0"/>
        <w:overflowPunct w:val="0"/>
        <w:ind w:right="1248"/>
        <w:rPr>
          <w:spacing w:val="-1"/>
        </w:rPr>
      </w:pPr>
      <w:r w:rsidRPr="006C2A74">
        <w:t>účasť</w:t>
      </w:r>
      <w:r w:rsidRPr="006C2A74">
        <w:rPr>
          <w:spacing w:val="-1"/>
        </w:rPr>
        <w:t xml:space="preserve"> </w:t>
      </w:r>
      <w:r w:rsidRPr="006C2A74">
        <w:t>na</w:t>
      </w:r>
      <w:r w:rsidRPr="006C2A74">
        <w:rPr>
          <w:spacing w:val="-1"/>
        </w:rPr>
        <w:t xml:space="preserve"> </w:t>
      </w:r>
      <w:r w:rsidRPr="006C2A74">
        <w:t>konzultáciách</w:t>
      </w:r>
      <w:r w:rsidRPr="006C2A74">
        <w:rPr>
          <w:spacing w:val="-1"/>
        </w:rPr>
        <w:t xml:space="preserve"> </w:t>
      </w:r>
      <w:r w:rsidRPr="006C2A74">
        <w:t>s</w:t>
      </w:r>
      <w:r w:rsidRPr="006C2A74">
        <w:rPr>
          <w:spacing w:val="-1"/>
        </w:rPr>
        <w:t xml:space="preserve"> objednávateľom </w:t>
      </w:r>
      <w:r w:rsidRPr="006C2A74">
        <w:t>v</w:t>
      </w:r>
      <w:r w:rsidRPr="006C2A74">
        <w:rPr>
          <w:spacing w:val="-1"/>
        </w:rPr>
        <w:t xml:space="preserve"> </w:t>
      </w:r>
      <w:r w:rsidRPr="006C2A74">
        <w:t>procese</w:t>
      </w:r>
      <w:r w:rsidRPr="006C2A74">
        <w:rPr>
          <w:spacing w:val="-1"/>
        </w:rPr>
        <w:t xml:space="preserve"> </w:t>
      </w:r>
      <w:r w:rsidRPr="006C2A74">
        <w:t>prípravy</w:t>
      </w:r>
      <w:r w:rsidRPr="006C2A74">
        <w:rPr>
          <w:spacing w:val="-1"/>
        </w:rPr>
        <w:t xml:space="preserve"> </w:t>
      </w:r>
      <w:r w:rsidRPr="006C2A74">
        <w:t>a</w:t>
      </w:r>
      <w:r w:rsidRPr="006C2A74">
        <w:rPr>
          <w:spacing w:val="-1"/>
        </w:rPr>
        <w:t xml:space="preserve"> </w:t>
      </w:r>
      <w:r w:rsidRPr="006C2A74">
        <w:t>finalizácie</w:t>
      </w:r>
      <w:r w:rsidRPr="006C2A74">
        <w:rPr>
          <w:spacing w:val="26"/>
        </w:rPr>
        <w:t xml:space="preserve"> </w:t>
      </w:r>
      <w:r w:rsidRPr="006C2A74">
        <w:rPr>
          <w:spacing w:val="-1"/>
        </w:rPr>
        <w:lastRenderedPageBreak/>
        <w:t>dokumentácie.</w:t>
      </w:r>
    </w:p>
    <w:p w14:paraId="720DBF3C" w14:textId="01EB6F62" w:rsidR="00EC3372" w:rsidRDefault="00EC3372" w:rsidP="006C2A74">
      <w:pPr>
        <w:pStyle w:val="Zkladntext"/>
        <w:kinsoku w:val="0"/>
        <w:overflowPunct w:val="0"/>
        <w:ind w:left="100" w:firstLine="0"/>
        <w:rPr>
          <w:spacing w:val="-62"/>
          <w:w w:val="99"/>
          <w:u w:val="single"/>
        </w:rPr>
      </w:pPr>
      <w:r w:rsidRPr="006C2A74">
        <w:rPr>
          <w:spacing w:val="-62"/>
          <w:w w:val="99"/>
          <w:u w:val="single"/>
        </w:rPr>
        <w:t xml:space="preserve"> </w:t>
      </w:r>
    </w:p>
    <w:p w14:paraId="50C1B370" w14:textId="26F2A825" w:rsidR="006C2A74" w:rsidRPr="006C2A74" w:rsidRDefault="006C2A74" w:rsidP="006C2A74">
      <w:pPr>
        <w:pStyle w:val="Zkladntext"/>
        <w:kinsoku w:val="0"/>
        <w:overflowPunct w:val="0"/>
        <w:ind w:left="100" w:firstLine="0"/>
      </w:pPr>
      <w:r>
        <w:rPr>
          <w:u w:val="single"/>
        </w:rPr>
        <w:t>Informácie o aktuálnom stave:</w:t>
      </w:r>
    </w:p>
    <w:p w14:paraId="320DC134" w14:textId="77777777" w:rsidR="006C2A74" w:rsidRPr="006C2A74" w:rsidRDefault="006C2A74" w:rsidP="006C2A74">
      <w:pPr>
        <w:pStyle w:val="Zkladntext"/>
        <w:kinsoku w:val="0"/>
        <w:overflowPunct w:val="0"/>
        <w:spacing w:before="10"/>
        <w:ind w:left="0" w:firstLine="0"/>
        <w:rPr>
          <w:sz w:val="20"/>
          <w:szCs w:val="20"/>
        </w:rPr>
      </w:pPr>
    </w:p>
    <w:p w14:paraId="5F9A76A8" w14:textId="77777777" w:rsidR="00801658" w:rsidRDefault="006C2A74" w:rsidP="006C2A74">
      <w:pPr>
        <w:pStyle w:val="Zkladntext"/>
        <w:numPr>
          <w:ilvl w:val="1"/>
          <w:numId w:val="1"/>
        </w:numPr>
        <w:tabs>
          <w:tab w:val="left" w:pos="820"/>
        </w:tabs>
        <w:kinsoku w:val="0"/>
        <w:overflowPunct w:val="0"/>
      </w:pPr>
      <w:r>
        <w:t>Kapacita jedálne</w:t>
      </w:r>
      <w:r w:rsidR="00801658">
        <w:t xml:space="preserve"> – počet vydaných jedál denne 150 – 200 ks;</w:t>
      </w:r>
    </w:p>
    <w:p w14:paraId="21F3C6A2" w14:textId="77777777" w:rsidR="00801658" w:rsidRDefault="00801658" w:rsidP="006C2A74">
      <w:pPr>
        <w:pStyle w:val="Zkladntext"/>
        <w:numPr>
          <w:ilvl w:val="1"/>
          <w:numId w:val="1"/>
        </w:numPr>
        <w:tabs>
          <w:tab w:val="left" w:pos="820"/>
        </w:tabs>
        <w:kinsoku w:val="0"/>
        <w:overflowPunct w:val="0"/>
      </w:pPr>
      <w:r>
        <w:t>Existujúci lapač tukov je funkčný a pravideľne čistený;</w:t>
      </w:r>
    </w:p>
    <w:p w14:paraId="28EF8A5E" w14:textId="77777777" w:rsidR="00801658" w:rsidRDefault="00801658" w:rsidP="006C2A74">
      <w:pPr>
        <w:pStyle w:val="Zkladntext"/>
        <w:numPr>
          <w:ilvl w:val="1"/>
          <w:numId w:val="1"/>
        </w:numPr>
        <w:tabs>
          <w:tab w:val="left" w:pos="820"/>
        </w:tabs>
        <w:kinsoku w:val="0"/>
        <w:overflowPunct w:val="0"/>
      </w:pPr>
      <w:r>
        <w:t>Zdravotechnika – nové dispozičné riešenie na základe umiestnenia MTZ (typ a počet prvkov MTZ je súčasť podkladov VO);</w:t>
      </w:r>
    </w:p>
    <w:p w14:paraId="103481F0" w14:textId="77777777" w:rsidR="00801658" w:rsidRDefault="00801658" w:rsidP="006C2A74">
      <w:pPr>
        <w:pStyle w:val="Zkladntext"/>
        <w:numPr>
          <w:ilvl w:val="1"/>
          <w:numId w:val="1"/>
        </w:numPr>
        <w:tabs>
          <w:tab w:val="left" w:pos="820"/>
        </w:tabs>
        <w:kinsoku w:val="0"/>
        <w:overflowPunct w:val="0"/>
      </w:pPr>
      <w:r>
        <w:t>Vzduchotechnika – odvádza vzduch z priestorov kuchyne a práčovne – nie je potrebné riešiť;</w:t>
      </w:r>
    </w:p>
    <w:p w14:paraId="14DD54F3" w14:textId="77777777" w:rsidR="00801658" w:rsidRDefault="00801658" w:rsidP="006C2A74">
      <w:pPr>
        <w:pStyle w:val="Zkladntext"/>
        <w:numPr>
          <w:ilvl w:val="1"/>
          <w:numId w:val="1"/>
        </w:numPr>
        <w:tabs>
          <w:tab w:val="left" w:pos="820"/>
        </w:tabs>
        <w:kinsoku w:val="0"/>
        <w:overflowPunct w:val="0"/>
      </w:pPr>
      <w:r>
        <w:t>Plyn – nové plynové technológie nebudú, je možné, že sa zachovajú (pre prípad núdze) existujúce plynové sporáky – bude sa riešiť v procese navhovania;</w:t>
      </w:r>
    </w:p>
    <w:p w14:paraId="55A3233F" w14:textId="77777777" w:rsidR="00801658" w:rsidRDefault="00801658" w:rsidP="006C2A74">
      <w:pPr>
        <w:pStyle w:val="Zkladntext"/>
        <w:numPr>
          <w:ilvl w:val="1"/>
          <w:numId w:val="1"/>
        </w:numPr>
        <w:tabs>
          <w:tab w:val="left" w:pos="820"/>
        </w:tabs>
        <w:kinsoku w:val="0"/>
        <w:overflowPunct w:val="0"/>
      </w:pPr>
      <w:r>
        <w:t>Kúrenie – nie je potrebné riešiť;</w:t>
      </w:r>
    </w:p>
    <w:p w14:paraId="1D5B0350" w14:textId="3B9988F9" w:rsidR="006C2A74" w:rsidRPr="006C2A74" w:rsidRDefault="00801658" w:rsidP="006C2A74">
      <w:pPr>
        <w:pStyle w:val="Zkladntext"/>
        <w:numPr>
          <w:ilvl w:val="1"/>
          <w:numId w:val="1"/>
        </w:numPr>
        <w:tabs>
          <w:tab w:val="left" w:pos="820"/>
        </w:tabs>
        <w:kinsoku w:val="0"/>
        <w:overflowPunct w:val="0"/>
      </w:pPr>
      <w:r>
        <w:t xml:space="preserve">Projekt požiarnej ochrany – nie je potrebné riešiť. </w:t>
      </w:r>
    </w:p>
    <w:p w14:paraId="28D26B52" w14:textId="20997E93" w:rsidR="006C2A74" w:rsidRPr="006C2A74" w:rsidRDefault="006C2A74" w:rsidP="006C2A74">
      <w:pPr>
        <w:pStyle w:val="Zkladntext"/>
        <w:kinsoku w:val="0"/>
        <w:overflowPunct w:val="0"/>
        <w:rPr>
          <w:sz w:val="20"/>
          <w:szCs w:val="20"/>
        </w:rPr>
      </w:pPr>
    </w:p>
    <w:p w14:paraId="146E456E" w14:textId="33BC28CC" w:rsidR="00EC3372" w:rsidRPr="006C2A74" w:rsidRDefault="00EC3372">
      <w:pPr>
        <w:pStyle w:val="Zkladntext"/>
        <w:kinsoku w:val="0"/>
        <w:overflowPunct w:val="0"/>
        <w:spacing w:before="7"/>
        <w:ind w:left="0" w:firstLine="0"/>
        <w:rPr>
          <w:sz w:val="14"/>
          <w:szCs w:val="14"/>
        </w:rPr>
      </w:pPr>
    </w:p>
    <w:p w14:paraId="656A3E56" w14:textId="374BBAF9" w:rsidR="00EC3372" w:rsidRPr="006C2A74" w:rsidRDefault="00D33AD1">
      <w:pPr>
        <w:pStyle w:val="Zkladntext"/>
        <w:kinsoku w:val="0"/>
        <w:overflowPunct w:val="0"/>
        <w:spacing w:line="20" w:lineRule="atLeast"/>
        <w:ind w:left="150" w:firstLine="0"/>
        <w:rPr>
          <w:sz w:val="2"/>
          <w:szCs w:val="2"/>
        </w:rPr>
      </w:pPr>
      <w:r w:rsidRPr="006C2A74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ED269E4" wp14:editId="392B64D0">
                <wp:extent cx="5664200" cy="12700"/>
                <wp:effectExtent l="3175" t="3175" r="0" b="3175"/>
                <wp:docPr id="19282865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200" cy="12700"/>
                          <a:chOff x="0" y="0"/>
                          <a:chExt cx="8920" cy="20"/>
                        </a:xfrm>
                      </wpg:grpSpPr>
                      <wps:wsp>
                        <wps:cNvPr id="1103575445" name="Freeform 3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8900" cy="20"/>
                          </a:xfrm>
                          <a:custGeom>
                            <a:avLst/>
                            <a:gdLst>
                              <a:gd name="T0" fmla="*/ 0 w 8900"/>
                              <a:gd name="T1" fmla="*/ 0 h 20"/>
                              <a:gd name="T2" fmla="*/ 8899 w 89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00" h="20">
                                <a:moveTo>
                                  <a:pt x="0" y="0"/>
                                </a:moveTo>
                                <a:lnTo>
                                  <a:pt x="8899" y="0"/>
                                </a:lnTo>
                              </a:path>
                            </a:pathLst>
                          </a:custGeom>
                          <a:noFill/>
                          <a:ln w="12696">
                            <a:solidFill>
                              <a:srgbClr val="8787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9C5FA2" id="Group 2" o:spid="_x0000_s1026" style="width:446pt;height:1pt;mso-position-horizontal-relative:char;mso-position-vertical-relative:line" coordsize="8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">
                <v:shape id="Freeform 3" o:spid="_x0000_s1027" style="position:absolute;left:9;top:9;width:8900;height:20;visibility:visible;mso-wrap-style:square;v-text-anchor:top" coordsize="89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" path="m,l8899,e" filled="f" strokecolor="#878787" strokeweight=".35267mm">
                  <v:path arrowok="t" o:connecttype="custom" o:connectlocs="0,0;8899,0" o:connectangles="0,0"/>
                </v:shape>
                <w10:anchorlock/>
              </v:group>
            </w:pict>
          </mc:Fallback>
        </mc:AlternateContent>
      </w:r>
    </w:p>
    <w:p w14:paraId="37E65DFB" w14:textId="77777777" w:rsidR="00EC3372" w:rsidRPr="006C2A74" w:rsidRDefault="00EC3372">
      <w:pPr>
        <w:pStyle w:val="Zkladntext"/>
        <w:kinsoku w:val="0"/>
        <w:overflowPunct w:val="0"/>
        <w:spacing w:before="4"/>
        <w:ind w:left="0" w:firstLine="0"/>
        <w:rPr>
          <w:sz w:val="24"/>
          <w:szCs w:val="24"/>
        </w:rPr>
      </w:pPr>
    </w:p>
    <w:p w14:paraId="1BB03FE0" w14:textId="77777777" w:rsidR="00EC3372" w:rsidRPr="006C2A74" w:rsidRDefault="00EC3372" w:rsidP="006C2A74">
      <w:pPr>
        <w:pStyle w:val="Default"/>
        <w:numPr>
          <w:ilvl w:val="0"/>
          <w:numId w:val="2"/>
        </w:numPr>
        <w:rPr>
          <w:rFonts w:ascii="Arial" w:hAnsi="Arial" w:cs="Arial"/>
          <w:b/>
          <w:bCs/>
          <w:sz w:val="23"/>
          <w:szCs w:val="23"/>
        </w:rPr>
      </w:pPr>
      <w:bookmarkStart w:id="2" w:name="2._Autorské_práva_"/>
      <w:bookmarkEnd w:id="2"/>
      <w:r w:rsidRPr="006C2A74">
        <w:rPr>
          <w:rFonts w:ascii="Arial" w:hAnsi="Arial" w:cs="Arial"/>
          <w:b/>
          <w:bCs/>
          <w:sz w:val="23"/>
          <w:szCs w:val="23"/>
        </w:rPr>
        <w:t>Autorské práva</w:t>
      </w:r>
    </w:p>
    <w:p w14:paraId="538F381C" w14:textId="77777777" w:rsidR="00EC3372" w:rsidRPr="006C2A74" w:rsidRDefault="00EC3372">
      <w:pPr>
        <w:pStyle w:val="Zkladntext"/>
        <w:kinsoku w:val="0"/>
        <w:overflowPunct w:val="0"/>
        <w:spacing w:before="10"/>
        <w:ind w:left="0" w:firstLine="0"/>
        <w:rPr>
          <w:b/>
          <w:bCs/>
          <w:sz w:val="20"/>
          <w:szCs w:val="20"/>
        </w:rPr>
      </w:pPr>
    </w:p>
    <w:p w14:paraId="38686BCE" w14:textId="77777777" w:rsidR="00EC3372" w:rsidRPr="006C2A74" w:rsidRDefault="00EC3372" w:rsidP="006C2A74">
      <w:pPr>
        <w:pStyle w:val="Zkladntext"/>
        <w:kinsoku w:val="0"/>
        <w:overflowPunct w:val="0"/>
        <w:ind w:left="426" w:right="185" w:firstLine="0"/>
        <w:jc w:val="both"/>
        <w:rPr>
          <w:spacing w:val="-1"/>
        </w:rPr>
      </w:pPr>
      <w:r w:rsidRPr="006C2A74">
        <w:rPr>
          <w:spacing w:val="-1"/>
        </w:rPr>
        <w:t>Spracovateľ projektovej dokumentácie (ďalej len „autor“) je povinný pri návrhu a riešení obnovy rešpektovať a zachovať architektonické kvality a kompozičné princípy pôvodného objektu, ktorý je považovaný za autorské architektonické dielo v zmysle § 5 a § 87 zákona č. 185/2015 Z. z. – Autorský zákon, v znení neskorších predpisov.</w:t>
      </w:r>
    </w:p>
    <w:p w14:paraId="2C3B8EA8" w14:textId="77777777" w:rsidR="00EC3372" w:rsidRPr="006C2A74" w:rsidRDefault="00EC3372">
      <w:pPr>
        <w:pStyle w:val="Zkladntext"/>
        <w:kinsoku w:val="0"/>
        <w:overflowPunct w:val="0"/>
        <w:spacing w:before="11"/>
        <w:ind w:left="0" w:firstLine="0"/>
      </w:pPr>
    </w:p>
    <w:p w14:paraId="2B597FAB" w14:textId="77777777" w:rsidR="00D33AD1" w:rsidRPr="006C2A74" w:rsidRDefault="00D33AD1">
      <w:pPr>
        <w:pStyle w:val="Zkladntext"/>
        <w:kinsoku w:val="0"/>
        <w:overflowPunct w:val="0"/>
        <w:spacing w:before="11"/>
        <w:ind w:left="0" w:firstLine="0"/>
        <w:rPr>
          <w:sz w:val="14"/>
          <w:szCs w:val="14"/>
        </w:rPr>
      </w:pPr>
    </w:p>
    <w:p w14:paraId="03DC8D4A" w14:textId="46DA8C76" w:rsidR="00EC3372" w:rsidRPr="006C2A74" w:rsidRDefault="00D33AD1">
      <w:pPr>
        <w:pStyle w:val="Zkladntext"/>
        <w:kinsoku w:val="0"/>
        <w:overflowPunct w:val="0"/>
        <w:spacing w:line="20" w:lineRule="atLeast"/>
        <w:ind w:left="150" w:firstLine="0"/>
        <w:rPr>
          <w:sz w:val="2"/>
          <w:szCs w:val="2"/>
        </w:rPr>
      </w:pPr>
      <w:r w:rsidRPr="006C2A74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F31DEB9" wp14:editId="0CB2EA7E">
                <wp:extent cx="5664200" cy="12700"/>
                <wp:effectExtent l="3175" t="2540" r="0" b="3810"/>
                <wp:docPr id="82051375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200" cy="12700"/>
                          <a:chOff x="0" y="0"/>
                          <a:chExt cx="8920" cy="20"/>
                        </a:xfrm>
                      </wpg:grpSpPr>
                      <wps:wsp>
                        <wps:cNvPr id="1967851910" name="Freeform 5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8900" cy="20"/>
                          </a:xfrm>
                          <a:custGeom>
                            <a:avLst/>
                            <a:gdLst>
                              <a:gd name="T0" fmla="*/ 0 w 8900"/>
                              <a:gd name="T1" fmla="*/ 0 h 20"/>
                              <a:gd name="T2" fmla="*/ 8899 w 89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00" h="20">
                                <a:moveTo>
                                  <a:pt x="0" y="0"/>
                                </a:moveTo>
                                <a:lnTo>
                                  <a:pt x="8899" y="0"/>
                                </a:lnTo>
                              </a:path>
                            </a:pathLst>
                          </a:custGeom>
                          <a:noFill/>
                          <a:ln w="12696">
                            <a:solidFill>
                              <a:srgbClr val="8787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044A4" id="Group 4" o:spid="_x0000_s1026" style="width:446pt;height:1pt;mso-position-horizontal-relative:char;mso-position-vertical-relative:line" coordsize="8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">
                <v:shape id="Freeform 5" o:spid="_x0000_s1027" style="position:absolute;left:9;top:9;width:8900;height:20;visibility:visible;mso-wrap-style:square;v-text-anchor:top" coordsize="89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" path="m,l8899,e" filled="f" strokecolor="#878787" strokeweight=".35267mm">
                  <v:path arrowok="t" o:connecttype="custom" o:connectlocs="0,0;8899,0" o:connectangles="0,0"/>
                </v:shape>
                <w10:anchorlock/>
              </v:group>
            </w:pict>
          </mc:Fallback>
        </mc:AlternateContent>
      </w:r>
    </w:p>
    <w:p w14:paraId="3F250395" w14:textId="77777777" w:rsidR="00EC3372" w:rsidRPr="006C2A74" w:rsidRDefault="00EC3372">
      <w:pPr>
        <w:pStyle w:val="Zkladn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14:paraId="0A0751B6" w14:textId="77777777" w:rsidR="00EC3372" w:rsidRPr="006C2A74" w:rsidRDefault="00EC3372" w:rsidP="006C2A74">
      <w:pPr>
        <w:pStyle w:val="Default"/>
        <w:numPr>
          <w:ilvl w:val="0"/>
          <w:numId w:val="2"/>
        </w:numPr>
        <w:rPr>
          <w:rFonts w:ascii="Arial" w:hAnsi="Arial" w:cs="Arial"/>
          <w:b/>
          <w:bCs/>
          <w:sz w:val="23"/>
          <w:szCs w:val="23"/>
        </w:rPr>
      </w:pPr>
      <w:bookmarkStart w:id="3" w:name="3._Výstupy_"/>
      <w:bookmarkEnd w:id="3"/>
      <w:r w:rsidRPr="006C2A74">
        <w:rPr>
          <w:rFonts w:ascii="Arial" w:hAnsi="Arial" w:cs="Arial"/>
          <w:b/>
          <w:bCs/>
          <w:sz w:val="23"/>
          <w:szCs w:val="23"/>
        </w:rPr>
        <w:t>Výstupy</w:t>
      </w:r>
    </w:p>
    <w:p w14:paraId="55D659C7" w14:textId="77777777" w:rsidR="00EC3372" w:rsidRPr="006C2A74" w:rsidRDefault="00EC3372">
      <w:pPr>
        <w:pStyle w:val="Zkladntext"/>
        <w:kinsoku w:val="0"/>
        <w:overflowPunct w:val="0"/>
        <w:spacing w:before="10"/>
        <w:ind w:left="0" w:firstLine="0"/>
        <w:rPr>
          <w:b/>
          <w:bCs/>
          <w:sz w:val="20"/>
          <w:szCs w:val="20"/>
        </w:rPr>
      </w:pPr>
    </w:p>
    <w:p w14:paraId="1B3F1D02" w14:textId="3275123C" w:rsidR="00EC3372" w:rsidRPr="006C2A74" w:rsidRDefault="00EC3372">
      <w:pPr>
        <w:pStyle w:val="Zkladntext"/>
        <w:numPr>
          <w:ilvl w:val="1"/>
          <w:numId w:val="1"/>
        </w:numPr>
        <w:tabs>
          <w:tab w:val="left" w:pos="820"/>
        </w:tabs>
        <w:kinsoku w:val="0"/>
        <w:overflowPunct w:val="0"/>
        <w:ind w:right="659"/>
      </w:pPr>
      <w:r w:rsidRPr="006C2A74">
        <w:rPr>
          <w:spacing w:val="-1"/>
        </w:rPr>
        <w:t>dokumentácia</w:t>
      </w:r>
      <w:r w:rsidRPr="006C2A74">
        <w:rPr>
          <w:spacing w:val="-2"/>
        </w:rPr>
        <w:t xml:space="preserve"> </w:t>
      </w:r>
      <w:r w:rsidR="006C2A74">
        <w:rPr>
          <w:spacing w:val="-2"/>
        </w:rPr>
        <w:t>na ohláseni</w:t>
      </w:r>
      <w:r w:rsidR="005601EF">
        <w:rPr>
          <w:spacing w:val="-2"/>
        </w:rPr>
        <w:t>e</w:t>
      </w:r>
      <w:r w:rsidR="006C2A74">
        <w:rPr>
          <w:spacing w:val="-2"/>
        </w:rPr>
        <w:t xml:space="preserve"> stavby</w:t>
      </w:r>
      <w:r w:rsidRPr="006C2A74">
        <w:t>:</w:t>
      </w:r>
      <w:r w:rsidRPr="006C2A74">
        <w:rPr>
          <w:spacing w:val="-2"/>
        </w:rPr>
        <w:t xml:space="preserve"> </w:t>
      </w:r>
      <w:r w:rsidRPr="006C2A74">
        <w:t>6</w:t>
      </w:r>
      <w:r w:rsidR="00D33AD1" w:rsidRPr="006C2A74">
        <w:t>x</w:t>
      </w:r>
      <w:r w:rsidRPr="006C2A74">
        <w:rPr>
          <w:spacing w:val="-2"/>
        </w:rPr>
        <w:t xml:space="preserve"> </w:t>
      </w:r>
      <w:r w:rsidRPr="006C2A74">
        <w:t>tlačené</w:t>
      </w:r>
      <w:r w:rsidRPr="006C2A74">
        <w:rPr>
          <w:spacing w:val="-2"/>
        </w:rPr>
        <w:t xml:space="preserve"> </w:t>
      </w:r>
      <w:r w:rsidRPr="006C2A74">
        <w:t>vyhotovenie</w:t>
      </w:r>
      <w:r w:rsidRPr="006C2A74">
        <w:rPr>
          <w:spacing w:val="-2"/>
        </w:rPr>
        <w:t xml:space="preserve"> </w:t>
      </w:r>
      <w:r w:rsidRPr="006C2A74">
        <w:t>+</w:t>
      </w:r>
      <w:r w:rsidRPr="006C2A74">
        <w:rPr>
          <w:spacing w:val="-2"/>
        </w:rPr>
        <w:t xml:space="preserve"> </w:t>
      </w:r>
      <w:r w:rsidRPr="006C2A74">
        <w:t>1</w:t>
      </w:r>
      <w:r w:rsidR="00D33AD1" w:rsidRPr="006C2A74">
        <w:t>x</w:t>
      </w:r>
      <w:r w:rsidRPr="006C2A74">
        <w:rPr>
          <w:spacing w:val="-2"/>
        </w:rPr>
        <w:t xml:space="preserve"> </w:t>
      </w:r>
      <w:r w:rsidRPr="006C2A74">
        <w:t>elektronická</w:t>
      </w:r>
      <w:r w:rsidRPr="006C2A74">
        <w:rPr>
          <w:spacing w:val="-2"/>
        </w:rPr>
        <w:t xml:space="preserve"> </w:t>
      </w:r>
      <w:r w:rsidRPr="006C2A74">
        <w:t>verzia</w:t>
      </w:r>
      <w:r w:rsidR="006C2A74">
        <w:t xml:space="preserve"> (USB/DVD)</w:t>
      </w:r>
      <w:r w:rsidRPr="006C2A74">
        <w:rPr>
          <w:spacing w:val="-1"/>
        </w:rPr>
        <w:t>.</w:t>
      </w:r>
    </w:p>
    <w:sectPr w:rsidR="00EC3372" w:rsidRPr="006C2A74">
      <w:pgSz w:w="11920" w:h="16840"/>
      <w:pgMar w:top="1380" w:right="1400" w:bottom="280" w:left="1340" w:header="708" w:footer="708" w:gutter="0"/>
      <w:cols w:space="708" w:equalWidth="0">
        <w:col w:w="91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89" w:hanging="289"/>
      </w:pPr>
      <w:rPr>
        <w:rFonts w:ascii="Arial" w:hAnsi="Arial" w:cs="Arial"/>
        <w:b/>
        <w:bCs/>
        <w:w w:val="99"/>
        <w:sz w:val="26"/>
        <w:szCs w:val="26"/>
      </w:rPr>
    </w:lvl>
    <w:lvl w:ilvl="1">
      <w:numFmt w:val="bullet"/>
      <w:lvlText w:val="●"/>
      <w:lvlJc w:val="left"/>
      <w:pPr>
        <w:ind w:left="820" w:hanging="360"/>
      </w:pPr>
      <w:rPr>
        <w:rFonts w:ascii="Arial" w:hAnsi="Arial"/>
        <w:b w:val="0"/>
        <w:sz w:val="22"/>
      </w:rPr>
    </w:lvl>
    <w:lvl w:ilvl="2">
      <w:numFmt w:val="bullet"/>
      <w:lvlText w:val="•"/>
      <w:lvlJc w:val="left"/>
      <w:pPr>
        <w:ind w:left="1748" w:hanging="360"/>
      </w:pPr>
    </w:lvl>
    <w:lvl w:ilvl="3">
      <w:numFmt w:val="bullet"/>
      <w:lvlText w:val="•"/>
      <w:lvlJc w:val="left"/>
      <w:pPr>
        <w:ind w:left="2677" w:hanging="360"/>
      </w:pPr>
    </w:lvl>
    <w:lvl w:ilvl="4">
      <w:numFmt w:val="bullet"/>
      <w:lvlText w:val="•"/>
      <w:lvlJc w:val="left"/>
      <w:pPr>
        <w:ind w:left="3606" w:hanging="360"/>
      </w:pPr>
    </w:lvl>
    <w:lvl w:ilvl="5">
      <w:numFmt w:val="bullet"/>
      <w:lvlText w:val="•"/>
      <w:lvlJc w:val="left"/>
      <w:pPr>
        <w:ind w:left="4535" w:hanging="360"/>
      </w:pPr>
    </w:lvl>
    <w:lvl w:ilvl="6">
      <w:numFmt w:val="bullet"/>
      <w:lvlText w:val="•"/>
      <w:lvlJc w:val="left"/>
      <w:pPr>
        <w:ind w:left="5464" w:hanging="360"/>
      </w:pPr>
    </w:lvl>
    <w:lvl w:ilvl="7">
      <w:numFmt w:val="bullet"/>
      <w:lvlText w:val="•"/>
      <w:lvlJc w:val="left"/>
      <w:pPr>
        <w:ind w:left="6393" w:hanging="360"/>
      </w:pPr>
    </w:lvl>
    <w:lvl w:ilvl="8">
      <w:numFmt w:val="bullet"/>
      <w:lvlText w:val="•"/>
      <w:lvlJc w:val="left"/>
      <w:pPr>
        <w:ind w:left="7322" w:hanging="360"/>
      </w:pPr>
    </w:lvl>
  </w:abstractNum>
  <w:abstractNum w:abstractNumId="1" w15:restartNumberingAfterBreak="0">
    <w:nsid w:val="119527B7"/>
    <w:multiLevelType w:val="hybridMultilevel"/>
    <w:tmpl w:val="96ACDCB4"/>
    <w:lvl w:ilvl="0" w:tplc="6C8EEAB6">
      <w:start w:val="1"/>
      <w:numFmt w:val="decimal"/>
      <w:lvlText w:val="%1."/>
      <w:lvlJc w:val="left"/>
      <w:pPr>
        <w:ind w:left="4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180" w:hanging="360"/>
      </w:pPr>
    </w:lvl>
    <w:lvl w:ilvl="2" w:tplc="041B001B" w:tentative="1">
      <w:start w:val="1"/>
      <w:numFmt w:val="lowerRoman"/>
      <w:lvlText w:val="%3."/>
      <w:lvlJc w:val="right"/>
      <w:pPr>
        <w:ind w:left="1900" w:hanging="180"/>
      </w:pPr>
    </w:lvl>
    <w:lvl w:ilvl="3" w:tplc="041B000F" w:tentative="1">
      <w:start w:val="1"/>
      <w:numFmt w:val="decimal"/>
      <w:lvlText w:val="%4."/>
      <w:lvlJc w:val="left"/>
      <w:pPr>
        <w:ind w:left="2620" w:hanging="360"/>
      </w:pPr>
    </w:lvl>
    <w:lvl w:ilvl="4" w:tplc="041B0019" w:tentative="1">
      <w:start w:val="1"/>
      <w:numFmt w:val="lowerLetter"/>
      <w:lvlText w:val="%5."/>
      <w:lvlJc w:val="left"/>
      <w:pPr>
        <w:ind w:left="3340" w:hanging="360"/>
      </w:pPr>
    </w:lvl>
    <w:lvl w:ilvl="5" w:tplc="041B001B" w:tentative="1">
      <w:start w:val="1"/>
      <w:numFmt w:val="lowerRoman"/>
      <w:lvlText w:val="%6."/>
      <w:lvlJc w:val="right"/>
      <w:pPr>
        <w:ind w:left="4060" w:hanging="180"/>
      </w:pPr>
    </w:lvl>
    <w:lvl w:ilvl="6" w:tplc="041B000F" w:tentative="1">
      <w:start w:val="1"/>
      <w:numFmt w:val="decimal"/>
      <w:lvlText w:val="%7."/>
      <w:lvlJc w:val="left"/>
      <w:pPr>
        <w:ind w:left="4780" w:hanging="360"/>
      </w:pPr>
    </w:lvl>
    <w:lvl w:ilvl="7" w:tplc="041B0019" w:tentative="1">
      <w:start w:val="1"/>
      <w:numFmt w:val="lowerLetter"/>
      <w:lvlText w:val="%8."/>
      <w:lvlJc w:val="left"/>
      <w:pPr>
        <w:ind w:left="5500" w:hanging="360"/>
      </w:pPr>
    </w:lvl>
    <w:lvl w:ilvl="8" w:tplc="041B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283415170">
    <w:abstractNumId w:val="0"/>
  </w:num>
  <w:num w:numId="2" w16cid:durableId="920259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CE"/>
    <w:rsid w:val="00011FCE"/>
    <w:rsid w:val="000929AD"/>
    <w:rsid w:val="00132E71"/>
    <w:rsid w:val="002C7CCB"/>
    <w:rsid w:val="003166F2"/>
    <w:rsid w:val="003906AD"/>
    <w:rsid w:val="004172C2"/>
    <w:rsid w:val="005601EF"/>
    <w:rsid w:val="00617FF5"/>
    <w:rsid w:val="006C2A74"/>
    <w:rsid w:val="006F1F49"/>
    <w:rsid w:val="00772ECA"/>
    <w:rsid w:val="00801658"/>
    <w:rsid w:val="008639DD"/>
    <w:rsid w:val="00867CAA"/>
    <w:rsid w:val="008768C5"/>
    <w:rsid w:val="00AB5C52"/>
    <w:rsid w:val="00D01340"/>
    <w:rsid w:val="00D33AD1"/>
    <w:rsid w:val="00D83511"/>
    <w:rsid w:val="00EC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F9D05"/>
  <w14:defaultImageDpi w14:val="0"/>
  <w15:docId w15:val="{43E3378E-8B42-49D8-94B6-23B9A854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sk-SK" w:eastAsia="sk-SK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Nadpis1">
    <w:name w:val="heading 1"/>
    <w:basedOn w:val="Normlny"/>
    <w:next w:val="Normlny"/>
    <w:link w:val="Nadpis1Char"/>
    <w:uiPriority w:val="1"/>
    <w:qFormat/>
    <w:pPr>
      <w:spacing w:before="67"/>
      <w:ind w:left="389" w:hanging="289"/>
      <w:outlineLvl w:val="0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y"/>
    <w:link w:val="ZkladntextChar"/>
    <w:uiPriority w:val="1"/>
    <w:qFormat/>
    <w:pPr>
      <w:ind w:left="820" w:hanging="360"/>
    </w:pPr>
    <w:rPr>
      <w:rFonts w:ascii="Arial" w:hAnsi="Arial" w:cs="Arial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1"/>
    <w:rPr>
      <w:rFonts w:ascii="Times New Roman" w:hAnsi="Times New Roman" w:cs="Times New Roman"/>
      <w:kern w:val="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customStyle="1" w:styleId="Default">
    <w:name w:val="Default"/>
    <w:rsid w:val="00011F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kern w:val="0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0929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929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929AD"/>
    <w:rPr>
      <w:rFonts w:ascii="Times New Roman" w:hAnsi="Times New Roman"/>
      <w:kern w:val="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29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29AD"/>
    <w:rPr>
      <w:rFonts w:ascii="Times New Roman" w:hAnsi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b87e5ee6e1d81dca6c635d1ed0a8f643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065eed93c913b7a46d4945e1cca9645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A72B036B-FB86-4368-8C14-E91EAF18E0FD}"/>
</file>

<file path=customXml/itemProps2.xml><?xml version="1.0" encoding="utf-8"?>
<ds:datastoreItem xmlns:ds="http://schemas.openxmlformats.org/officeDocument/2006/customXml" ds:itemID="{65A1304F-416C-4AB3-8891-DB007841E588}"/>
</file>

<file path=customXml/itemProps3.xml><?xml version="1.0" encoding="utf-8"?>
<ds:datastoreItem xmlns:ds="http://schemas.openxmlformats.org/officeDocument/2006/customXml" ds:itemID="{7540D4FD-5D20-482B-AF81-D435B79C88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491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Zadanie Obchodnej akadémie</vt:lpstr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Zadanie Obchodnej akadémie</dc:title>
  <dc:subject/>
  <dc:creator>Hrubjaková Petra</dc:creator>
  <cp:keywords/>
  <dc:description/>
  <cp:lastModifiedBy>Hrubjaková Petra</cp:lastModifiedBy>
  <cp:revision>5</cp:revision>
  <cp:lastPrinted>2025-11-06T09:23:00Z</cp:lastPrinted>
  <dcterms:created xsi:type="dcterms:W3CDTF">2025-11-26T14:07:00Z</dcterms:created>
  <dcterms:modified xsi:type="dcterms:W3CDTF">2025-11-28T12:26:00Z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