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8D3E2" w14:textId="224245CA" w:rsidR="00A06E70" w:rsidRDefault="00FC7D5C">
      <w:pPr>
        <w:spacing w:after="0" w:line="288" w:lineRule="auto"/>
        <w:jc w:val="center"/>
        <w:rPr>
          <w:b/>
          <w:color w:val="000000"/>
          <w:sz w:val="28"/>
          <w:szCs w:val="28"/>
        </w:rPr>
      </w:pPr>
      <w:r>
        <w:rPr>
          <w:b/>
          <w:noProof/>
          <w:sz w:val="22"/>
        </w:rPr>
        <mc:AlternateContent>
          <mc:Choice Requires="wpg">
            <w:drawing>
              <wp:anchor distT="0" distB="0" distL="0" distR="0" simplePos="0" relativeHeight="251659264" behindDoc="0" locked="0" layoutInCell="1" allowOverlap="1" wp14:anchorId="637C0BA8" wp14:editId="58A6A588">
                <wp:simplePos x="0" y="0"/>
                <wp:positionH relativeFrom="page">
                  <wp:posOffset>147955</wp:posOffset>
                </wp:positionH>
                <wp:positionV relativeFrom="page">
                  <wp:posOffset>452120</wp:posOffset>
                </wp:positionV>
                <wp:extent cx="7471488" cy="155520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71488" cy="1555209"/>
                          <a:chOff x="0" y="0"/>
                          <a:chExt cx="7471488" cy="1555209"/>
                        </a:xfrm>
                      </wpg:grpSpPr>
                      <pic:pic xmlns:pic="http://schemas.openxmlformats.org/drawingml/2006/picture">
                        <pic:nvPicPr>
                          <pic:cNvPr id="2" name="Image 2"/>
                          <pic:cNvPicPr/>
                        </pic:nvPicPr>
                        <pic:blipFill>
                          <a:blip r:embed="rId8" cstate="print"/>
                          <a:stretch>
                            <a:fillRect/>
                          </a:stretch>
                        </pic:blipFill>
                        <pic:spPr>
                          <a:xfrm>
                            <a:off x="0" y="34384"/>
                            <a:ext cx="7471488" cy="1520825"/>
                          </a:xfrm>
                          <a:prstGeom prst="rect">
                            <a:avLst/>
                          </a:prstGeom>
                        </pic:spPr>
                      </pic:pic>
                      <wps:wsp>
                        <wps:cNvPr id="3" name="Textbox 3"/>
                        <wps:cNvSpPr txBox="1"/>
                        <wps:spPr>
                          <a:xfrm>
                            <a:off x="5828362" y="0"/>
                            <a:ext cx="758190" cy="128270"/>
                          </a:xfrm>
                          <a:prstGeom prst="rect">
                            <a:avLst/>
                          </a:prstGeom>
                        </wps:spPr>
                        <wps:txbx>
                          <w:txbxContent>
                            <w:p w14:paraId="39E61BDA" w14:textId="06B4AA7F" w:rsidR="00FC7D5C" w:rsidRDefault="00FC7D5C" w:rsidP="00FC7D5C">
                              <w:pPr>
                                <w:spacing w:line="201" w:lineRule="exact"/>
                                <w:rPr>
                                  <w:b/>
                                  <w:sz w:val="18"/>
                                </w:rPr>
                              </w:pPr>
                              <w:r>
                                <w:rPr>
                                  <w:color w:val="ADAAAA"/>
                                  <w:sz w:val="18"/>
                                </w:rPr>
                                <w:t>Strana</w:t>
                              </w:r>
                              <w:r>
                                <w:rPr>
                                  <w:color w:val="ADAAAA"/>
                                  <w:spacing w:val="-1"/>
                                  <w:sz w:val="18"/>
                                </w:rPr>
                                <w:t xml:space="preserve"> </w:t>
                              </w:r>
                              <w:r>
                                <w:rPr>
                                  <w:b/>
                                  <w:color w:val="ADAAAA"/>
                                  <w:sz w:val="18"/>
                                </w:rPr>
                                <w:t>1</w:t>
                              </w:r>
                              <w:r>
                                <w:rPr>
                                  <w:b/>
                                  <w:color w:val="ADAAAA"/>
                                  <w:spacing w:val="-2"/>
                                  <w:sz w:val="18"/>
                                </w:rPr>
                                <w:t xml:space="preserve"> </w:t>
                              </w:r>
                              <w:r>
                                <w:rPr>
                                  <w:color w:val="ADAAAA"/>
                                  <w:sz w:val="18"/>
                                </w:rPr>
                                <w:t>z</w:t>
                              </w:r>
                              <w:r>
                                <w:rPr>
                                  <w:color w:val="ADAAAA"/>
                                  <w:spacing w:val="-2"/>
                                  <w:sz w:val="18"/>
                                </w:rPr>
                                <w:t xml:space="preserve"> </w:t>
                              </w:r>
                              <w:r>
                                <w:rPr>
                                  <w:b/>
                                  <w:color w:val="ADAAAA"/>
                                  <w:spacing w:val="-5"/>
                                  <w:sz w:val="18"/>
                                </w:rPr>
                                <w:t>4</w:t>
                              </w:r>
                              <w:r w:rsidR="004A750E">
                                <w:rPr>
                                  <w:b/>
                                  <w:color w:val="ADAAAA"/>
                                  <w:spacing w:val="-5"/>
                                  <w:sz w:val="18"/>
                                </w:rPr>
                                <w:t>7</w:t>
                              </w:r>
                            </w:p>
                          </w:txbxContent>
                        </wps:txbx>
                        <wps:bodyPr wrap="square" lIns="0" tIns="0" rIns="0" bIns="0" rtlCol="0">
                          <a:noAutofit/>
                        </wps:bodyPr>
                      </wps:wsp>
                      <wps:wsp>
                        <wps:cNvPr id="4" name="Textbox 4"/>
                        <wps:cNvSpPr txBox="1"/>
                        <wps:spPr>
                          <a:xfrm>
                            <a:off x="619889" y="54863"/>
                            <a:ext cx="5019040" cy="297180"/>
                          </a:xfrm>
                          <a:prstGeom prst="rect">
                            <a:avLst/>
                          </a:prstGeom>
                        </wps:spPr>
                        <wps:txbx>
                          <w:txbxContent>
                            <w:p w14:paraId="3A991BCD" w14:textId="69667162" w:rsidR="00FC7D5C" w:rsidRDefault="00FC7D5C" w:rsidP="00FC7D5C">
                              <w:pPr>
                                <w:spacing w:before="59"/>
                                <w:rPr>
                                  <w:b/>
                                  <w:sz w:val="18"/>
                                </w:rPr>
                              </w:pPr>
                              <w:r>
                                <w:rPr>
                                  <w:b/>
                                  <w:color w:val="ADAAAA"/>
                                  <w:sz w:val="18"/>
                                </w:rPr>
                                <w:t>Opravy vozoviek v správe SSÚR 2 Nová Baňa, SSÚR 3 Zvolen a SSÚR 7 Lučenec</w:t>
                              </w:r>
                            </w:p>
                          </w:txbxContent>
                        </wps:txbx>
                        <wps:bodyPr wrap="square" lIns="0" tIns="0" rIns="0" bIns="0" rtlCol="0">
                          <a:noAutofit/>
                        </wps:bodyPr>
                      </wps:wsp>
                    </wpg:wgp>
                  </a:graphicData>
                </a:graphic>
                <wp14:sizeRelV relativeFrom="margin">
                  <wp14:pctHeight>0</wp14:pctHeight>
                </wp14:sizeRelV>
              </wp:anchor>
            </w:drawing>
          </mc:Choice>
          <mc:Fallback>
            <w:pict>
              <v:group w14:anchorId="637C0BA8" id="Group 1" o:spid="_x0000_s1026" style="position:absolute;left:0;text-align:left;margin-left:11.65pt;margin-top:35.6pt;width:588.3pt;height:122.45pt;z-index:251659264;mso-wrap-distance-left:0;mso-wrap-distance-right:0;mso-position-horizontal-relative:page;mso-position-vertical-relative:page;mso-height-relative:margin" coordsize="74714,1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343;width:74714;height:15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box 3" o:spid="_x0000_s1028" type="#_x0000_t202" style="position:absolute;left:58283;width:7582;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9E61BDA" w14:textId="06B4AA7F" w:rsidR="00FC7D5C" w:rsidRDefault="00FC7D5C" w:rsidP="00FC7D5C">
                        <w:pPr>
                          <w:spacing w:line="201" w:lineRule="exact"/>
                          <w:rPr>
                            <w:b/>
                            <w:sz w:val="18"/>
                          </w:rPr>
                        </w:pPr>
                        <w:r>
                          <w:rPr>
                            <w:color w:val="ADAAAA"/>
                            <w:sz w:val="18"/>
                          </w:rPr>
                          <w:t>Strana</w:t>
                        </w:r>
                        <w:r>
                          <w:rPr>
                            <w:color w:val="ADAAAA"/>
                            <w:spacing w:val="-1"/>
                            <w:sz w:val="18"/>
                          </w:rPr>
                          <w:t xml:space="preserve"> </w:t>
                        </w:r>
                        <w:r>
                          <w:rPr>
                            <w:b/>
                            <w:color w:val="ADAAAA"/>
                            <w:sz w:val="18"/>
                          </w:rPr>
                          <w:t>1</w:t>
                        </w:r>
                        <w:r>
                          <w:rPr>
                            <w:b/>
                            <w:color w:val="ADAAAA"/>
                            <w:spacing w:val="-2"/>
                            <w:sz w:val="18"/>
                          </w:rPr>
                          <w:t xml:space="preserve"> </w:t>
                        </w:r>
                        <w:r>
                          <w:rPr>
                            <w:color w:val="ADAAAA"/>
                            <w:sz w:val="18"/>
                          </w:rPr>
                          <w:t>z</w:t>
                        </w:r>
                        <w:r>
                          <w:rPr>
                            <w:color w:val="ADAAAA"/>
                            <w:spacing w:val="-2"/>
                            <w:sz w:val="18"/>
                          </w:rPr>
                          <w:t xml:space="preserve"> </w:t>
                        </w:r>
                        <w:r>
                          <w:rPr>
                            <w:b/>
                            <w:color w:val="ADAAAA"/>
                            <w:spacing w:val="-5"/>
                            <w:sz w:val="18"/>
                          </w:rPr>
                          <w:t>4</w:t>
                        </w:r>
                        <w:r w:rsidR="004A750E">
                          <w:rPr>
                            <w:b/>
                            <w:color w:val="ADAAAA"/>
                            <w:spacing w:val="-5"/>
                            <w:sz w:val="18"/>
                          </w:rPr>
                          <w:t>7</w:t>
                        </w:r>
                      </w:p>
                    </w:txbxContent>
                  </v:textbox>
                </v:shape>
                <v:shape id="Textbox 4" o:spid="_x0000_s1029" type="#_x0000_t202" style="position:absolute;left:6198;top:548;width:50191;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A991BCD" w14:textId="69667162" w:rsidR="00FC7D5C" w:rsidRDefault="00FC7D5C" w:rsidP="00FC7D5C">
                        <w:pPr>
                          <w:spacing w:before="59"/>
                          <w:rPr>
                            <w:b/>
                            <w:sz w:val="18"/>
                          </w:rPr>
                        </w:pPr>
                        <w:r>
                          <w:rPr>
                            <w:b/>
                            <w:color w:val="ADAAAA"/>
                            <w:sz w:val="18"/>
                          </w:rPr>
                          <w:t>Opravy vozoviek v správe SSÚR 2 Nová Baňa, SSÚR 3 Zvolen a SSÚR 7 Lučenec</w:t>
                        </w:r>
                      </w:p>
                    </w:txbxContent>
                  </v:textbox>
                </v:shape>
                <w10:wrap anchorx="page" anchory="page"/>
              </v:group>
            </w:pict>
          </mc:Fallback>
        </mc:AlternateContent>
      </w:r>
    </w:p>
    <w:p w14:paraId="0047AE8F" w14:textId="77777777" w:rsidR="00FC7D5C" w:rsidRDefault="00FC7D5C">
      <w:pPr>
        <w:spacing w:after="0" w:line="288" w:lineRule="auto"/>
        <w:jc w:val="center"/>
        <w:rPr>
          <w:b/>
          <w:color w:val="000000"/>
          <w:sz w:val="28"/>
          <w:szCs w:val="28"/>
        </w:rPr>
      </w:pPr>
    </w:p>
    <w:p w14:paraId="7CE1C55F" w14:textId="77777777" w:rsidR="00FC7D5C" w:rsidRDefault="00FC7D5C">
      <w:pPr>
        <w:spacing w:after="0" w:line="288" w:lineRule="auto"/>
        <w:jc w:val="center"/>
        <w:rPr>
          <w:b/>
          <w:color w:val="000000"/>
          <w:sz w:val="28"/>
          <w:szCs w:val="28"/>
        </w:rPr>
      </w:pPr>
    </w:p>
    <w:p w14:paraId="35537B1C" w14:textId="77777777" w:rsidR="00FC7D5C" w:rsidRPr="009507D5" w:rsidRDefault="00FC7D5C">
      <w:pPr>
        <w:spacing w:after="0" w:line="288" w:lineRule="auto"/>
        <w:jc w:val="center"/>
        <w:rPr>
          <w:b/>
          <w:color w:val="000000"/>
          <w:sz w:val="28"/>
          <w:szCs w:val="28"/>
        </w:rPr>
      </w:pPr>
    </w:p>
    <w:p w14:paraId="3B8AB67D" w14:textId="77777777" w:rsidR="00174FA5" w:rsidRDefault="00174FA5">
      <w:pPr>
        <w:spacing w:after="0" w:line="288" w:lineRule="auto"/>
        <w:jc w:val="center"/>
        <w:rPr>
          <w:b/>
          <w:color w:val="000000"/>
        </w:rPr>
      </w:pPr>
    </w:p>
    <w:p w14:paraId="2327C257" w14:textId="77777777" w:rsidR="00174FA5" w:rsidRDefault="00174FA5" w:rsidP="00FC7D5C">
      <w:pPr>
        <w:spacing w:after="0" w:line="288" w:lineRule="auto"/>
        <w:rPr>
          <w:b/>
          <w:color w:val="000000"/>
        </w:rPr>
      </w:pPr>
    </w:p>
    <w:p w14:paraId="7BE84442" w14:textId="77777777" w:rsidR="00174FA5" w:rsidRDefault="00174FA5">
      <w:pPr>
        <w:spacing w:after="0" w:line="288" w:lineRule="auto"/>
        <w:jc w:val="center"/>
        <w:rPr>
          <w:b/>
          <w:color w:val="000000"/>
        </w:rPr>
      </w:pPr>
    </w:p>
    <w:p w14:paraId="1CE87BD5" w14:textId="77777777" w:rsidR="007B060C" w:rsidRDefault="007B060C" w:rsidP="007B060C">
      <w:pPr>
        <w:spacing w:after="0" w:line="288" w:lineRule="auto"/>
        <w:jc w:val="center"/>
        <w:rPr>
          <w:rFonts w:eastAsia="Times"/>
          <w:b/>
          <w:color w:val="000000"/>
        </w:rPr>
      </w:pPr>
      <w:r>
        <w:rPr>
          <w:rFonts w:eastAsia="Times"/>
          <w:b/>
          <w:color w:val="000000"/>
        </w:rPr>
        <w:t>ZADÁVANIE NADLIMITNEJ ZÁKAZKY VEREJNOU SÚŤAŽOU</w:t>
      </w:r>
    </w:p>
    <w:p w14:paraId="1DE357D3" w14:textId="77777777" w:rsidR="007B060C" w:rsidRPr="007C4B12" w:rsidRDefault="007B060C" w:rsidP="007B060C">
      <w:pPr>
        <w:spacing w:after="0" w:line="240" w:lineRule="auto"/>
        <w:jc w:val="center"/>
        <w:rPr>
          <w:rFonts w:eastAsia="Times"/>
          <w:color w:val="000000"/>
          <w:sz w:val="22"/>
          <w:szCs w:val="22"/>
        </w:rPr>
      </w:pPr>
      <w:r w:rsidRPr="007C4B12">
        <w:rPr>
          <w:rFonts w:eastAsia="Times"/>
          <w:b/>
          <w:color w:val="000000"/>
          <w:sz w:val="22"/>
          <w:szCs w:val="22"/>
        </w:rPr>
        <w:t>Postup zadávania nadlimitnej zákazky podľa § 66 zákona č. 343/2015 Z. z. o verejnom obstarávaní a o zmene a doplnení niektorých zákonov v znení neskorších predpisov (ďalej len „zákon o verejnom obstarávaní“ alebo „Zákon“ alebo „ZVO“) s využitím pravidla uvedeného v § 66 ods. 7 písm. b) Zákona prostredníctvom systému elektronického verejného obstarávania (ďalej „elektronický systém“ alebo „systém IS JOSEPHINE“)</w:t>
      </w:r>
    </w:p>
    <w:p w14:paraId="35ACEB08" w14:textId="77777777" w:rsidR="007B060C" w:rsidRPr="009507D5" w:rsidRDefault="007B060C" w:rsidP="007B060C">
      <w:pPr>
        <w:spacing w:after="0" w:line="288" w:lineRule="auto"/>
        <w:jc w:val="center"/>
        <w:rPr>
          <w:rFonts w:eastAsia="Times"/>
          <w:color w:val="000000"/>
        </w:rPr>
      </w:pPr>
    </w:p>
    <w:p w14:paraId="45C16048" w14:textId="77777777" w:rsidR="007B060C" w:rsidRDefault="007B060C" w:rsidP="007B060C">
      <w:pPr>
        <w:spacing w:after="0" w:line="288" w:lineRule="auto"/>
        <w:jc w:val="center"/>
        <w:rPr>
          <w:rFonts w:eastAsia="Times"/>
          <w:b/>
          <w:color w:val="000000"/>
          <w:sz w:val="36"/>
          <w:szCs w:val="36"/>
        </w:rPr>
      </w:pPr>
      <w:r w:rsidRPr="009507D5">
        <w:rPr>
          <w:rFonts w:eastAsia="Times"/>
          <w:b/>
          <w:color w:val="000000"/>
          <w:sz w:val="36"/>
          <w:szCs w:val="36"/>
        </w:rPr>
        <w:t>SÚŤAŽNÉ PODKLADY</w:t>
      </w:r>
    </w:p>
    <w:p w14:paraId="269783D9" w14:textId="77777777" w:rsidR="007B060C" w:rsidRDefault="007B060C" w:rsidP="007B060C">
      <w:pPr>
        <w:spacing w:after="0" w:line="288" w:lineRule="auto"/>
        <w:jc w:val="center"/>
        <w:rPr>
          <w:rFonts w:eastAsia="Times"/>
          <w:b/>
          <w:color w:val="000000"/>
          <w:sz w:val="36"/>
          <w:szCs w:val="36"/>
        </w:rPr>
      </w:pPr>
    </w:p>
    <w:p w14:paraId="1DA9DF92" w14:textId="77777777" w:rsidR="007B060C" w:rsidRDefault="007B060C" w:rsidP="007B060C">
      <w:pPr>
        <w:spacing w:after="0" w:line="288" w:lineRule="auto"/>
        <w:jc w:val="center"/>
        <w:rPr>
          <w:rFonts w:eastAsia="Times"/>
          <w:bCs/>
          <w:color w:val="000000"/>
          <w:sz w:val="22"/>
          <w:szCs w:val="22"/>
        </w:rPr>
      </w:pPr>
      <w:r w:rsidRPr="0090437C">
        <w:rPr>
          <w:rFonts w:eastAsia="Times"/>
          <w:bCs/>
          <w:color w:val="000000"/>
          <w:sz w:val="22"/>
          <w:szCs w:val="22"/>
        </w:rPr>
        <w:t>DRUH ZÁKAZKY: USKUTOČNENIE STAVEBNÝCH PRÁC</w:t>
      </w:r>
    </w:p>
    <w:p w14:paraId="18F29F4F" w14:textId="77777777" w:rsidR="007B060C" w:rsidRPr="0090437C" w:rsidRDefault="007B060C" w:rsidP="007B060C">
      <w:pPr>
        <w:spacing w:after="0" w:line="288" w:lineRule="auto"/>
        <w:jc w:val="center"/>
        <w:rPr>
          <w:rFonts w:eastAsia="Times"/>
          <w:bCs/>
          <w:color w:val="000000"/>
          <w:sz w:val="22"/>
          <w:szCs w:val="22"/>
        </w:rPr>
      </w:pPr>
    </w:p>
    <w:p w14:paraId="2ED6672D" w14:textId="77777777" w:rsidR="007B060C" w:rsidRPr="0090437C" w:rsidRDefault="007B060C" w:rsidP="007B060C">
      <w:pPr>
        <w:spacing w:after="0" w:line="288" w:lineRule="auto"/>
        <w:jc w:val="center"/>
        <w:rPr>
          <w:rFonts w:eastAsia="Times"/>
          <w:bCs/>
          <w:color w:val="000000"/>
          <w:sz w:val="22"/>
          <w:szCs w:val="22"/>
        </w:rPr>
      </w:pPr>
      <w:r w:rsidRPr="0090437C">
        <w:rPr>
          <w:rFonts w:eastAsia="Times"/>
          <w:bCs/>
          <w:color w:val="000000"/>
          <w:sz w:val="22"/>
          <w:szCs w:val="22"/>
        </w:rPr>
        <w:t>PREDMET ZÁKAZKY:</w:t>
      </w:r>
    </w:p>
    <w:p w14:paraId="7240FC24" w14:textId="67690C83" w:rsidR="007B060C" w:rsidRDefault="007B060C" w:rsidP="007B060C">
      <w:pPr>
        <w:spacing w:after="0" w:line="288" w:lineRule="auto"/>
        <w:jc w:val="center"/>
        <w:rPr>
          <w:b/>
          <w:sz w:val="28"/>
          <w:szCs w:val="28"/>
        </w:rPr>
      </w:pPr>
      <w:r w:rsidRPr="00601A27">
        <w:rPr>
          <w:b/>
          <w:sz w:val="28"/>
          <w:szCs w:val="28"/>
        </w:rPr>
        <w:t>Opravy vozoviek v správe SSÚ</w:t>
      </w:r>
      <w:r>
        <w:rPr>
          <w:b/>
          <w:sz w:val="28"/>
          <w:szCs w:val="28"/>
        </w:rPr>
        <w:t>R 2 Nová Baňa, SSÚR 3 Zvolen a SSÚR 7 Lučenec</w:t>
      </w:r>
    </w:p>
    <w:p w14:paraId="4215E644" w14:textId="77777777" w:rsidR="007B060C" w:rsidRDefault="007B060C" w:rsidP="007B060C">
      <w:pPr>
        <w:spacing w:after="0" w:line="288" w:lineRule="auto"/>
        <w:jc w:val="center"/>
        <w:rPr>
          <w:b/>
          <w:sz w:val="28"/>
          <w:szCs w:val="28"/>
        </w:rPr>
      </w:pPr>
    </w:p>
    <w:p w14:paraId="5D2F9BD6" w14:textId="77777777" w:rsidR="007B060C" w:rsidRPr="000832B0" w:rsidRDefault="007B060C" w:rsidP="007B060C">
      <w:r w:rsidRPr="000832B0">
        <w:t>Súťažné</w:t>
      </w:r>
      <w:r w:rsidRPr="000832B0">
        <w:rPr>
          <w:spacing w:val="-11"/>
        </w:rPr>
        <w:t xml:space="preserve"> </w:t>
      </w:r>
      <w:r w:rsidRPr="000832B0">
        <w:t>podklady</w:t>
      </w:r>
      <w:r w:rsidRPr="000832B0">
        <w:rPr>
          <w:spacing w:val="-9"/>
        </w:rPr>
        <w:t xml:space="preserve"> </w:t>
      </w:r>
      <w:r w:rsidRPr="000832B0">
        <w:t>za</w:t>
      </w:r>
      <w:r w:rsidRPr="000832B0">
        <w:rPr>
          <w:spacing w:val="-10"/>
        </w:rPr>
        <w:t xml:space="preserve"> </w:t>
      </w:r>
      <w:r w:rsidRPr="000832B0">
        <w:t>verejného</w:t>
      </w:r>
      <w:r w:rsidRPr="000832B0">
        <w:rPr>
          <w:spacing w:val="-8"/>
        </w:rPr>
        <w:t xml:space="preserve"> </w:t>
      </w:r>
      <w:r w:rsidRPr="000832B0">
        <w:t>obstarávateľa</w:t>
      </w:r>
      <w:r w:rsidRPr="000832B0">
        <w:rPr>
          <w:spacing w:val="-10"/>
        </w:rPr>
        <w:t xml:space="preserve"> </w:t>
      </w:r>
      <w:r w:rsidRPr="000832B0">
        <w:rPr>
          <w:spacing w:val="-2"/>
        </w:rPr>
        <w:t>schválil:</w:t>
      </w:r>
    </w:p>
    <w:p w14:paraId="067A587B" w14:textId="77777777" w:rsidR="007B060C" w:rsidRPr="000832B0" w:rsidRDefault="007B060C" w:rsidP="007B060C">
      <w:pPr>
        <w:pStyle w:val="BodyText"/>
        <w:rPr>
          <w:b/>
          <w:sz w:val="24"/>
        </w:rPr>
      </w:pPr>
    </w:p>
    <w:p w14:paraId="1EA12434" w14:textId="77777777" w:rsidR="007B060C" w:rsidRPr="000832B0" w:rsidRDefault="007B060C" w:rsidP="007B060C">
      <w:pPr>
        <w:pStyle w:val="BodyText"/>
        <w:spacing w:before="47"/>
        <w:rPr>
          <w:b/>
          <w:sz w:val="24"/>
        </w:rPr>
      </w:pPr>
    </w:p>
    <w:p w14:paraId="26F6973D" w14:textId="10470931" w:rsidR="007B060C" w:rsidRDefault="007B060C" w:rsidP="007B060C">
      <w:pPr>
        <w:spacing w:after="0" w:line="288" w:lineRule="auto"/>
        <w:rPr>
          <w:spacing w:val="-2"/>
        </w:rPr>
      </w:pPr>
      <w:r w:rsidRPr="000832B0">
        <w:t>V</w:t>
      </w:r>
      <w:r w:rsidRPr="000832B0">
        <w:rPr>
          <w:spacing w:val="-8"/>
        </w:rPr>
        <w:t xml:space="preserve"> </w:t>
      </w:r>
      <w:r w:rsidRPr="000832B0">
        <w:t>Bratislave,</w:t>
      </w:r>
      <w:r w:rsidRPr="000832B0">
        <w:rPr>
          <w:spacing w:val="-6"/>
        </w:rPr>
        <w:t xml:space="preserve"> </w:t>
      </w:r>
      <w:r w:rsidRPr="000832B0">
        <w:t>dňa</w:t>
      </w:r>
      <w:r w:rsidRPr="000832B0">
        <w:rPr>
          <w:spacing w:val="-3"/>
        </w:rPr>
        <w:t xml:space="preserve"> </w:t>
      </w:r>
      <w:r w:rsidR="00865E44">
        <w:rPr>
          <w:spacing w:val="-2"/>
        </w:rPr>
        <w:t>07.04.2026</w:t>
      </w:r>
      <w:r>
        <w:rPr>
          <w:spacing w:val="-2"/>
        </w:rPr>
        <w:tab/>
      </w:r>
      <w:r>
        <w:rPr>
          <w:spacing w:val="-2"/>
        </w:rPr>
        <w:tab/>
      </w:r>
      <w:r>
        <w:rPr>
          <w:spacing w:val="-2"/>
        </w:rPr>
        <w:tab/>
      </w:r>
      <w:r>
        <w:rPr>
          <w:spacing w:val="-2"/>
        </w:rPr>
        <w:tab/>
        <w:t>..............................................................</w:t>
      </w:r>
    </w:p>
    <w:p w14:paraId="3F99CBA5" w14:textId="77777777" w:rsidR="00FB50B6" w:rsidRDefault="007B060C" w:rsidP="00FB50B6">
      <w:pPr>
        <w:spacing w:after="0" w:line="288" w:lineRule="auto"/>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FB50B6">
        <w:rPr>
          <w:spacing w:val="-2"/>
        </w:rPr>
        <w:t xml:space="preserve">Ing. Filip </w:t>
      </w:r>
      <w:proofErr w:type="spellStart"/>
      <w:r w:rsidR="00FB50B6">
        <w:rPr>
          <w:spacing w:val="-2"/>
        </w:rPr>
        <w:t>Macháček</w:t>
      </w:r>
      <w:proofErr w:type="spellEnd"/>
    </w:p>
    <w:p w14:paraId="0A264AFE" w14:textId="77777777" w:rsidR="00FB50B6" w:rsidRDefault="00FB50B6" w:rsidP="00FB50B6">
      <w:pPr>
        <w:spacing w:after="0" w:line="288" w:lineRule="auto"/>
        <w:rPr>
          <w:spacing w:val="-2"/>
        </w:rPr>
      </w:pPr>
      <w:r>
        <w:rPr>
          <w:spacing w:val="-2"/>
        </w:rPr>
        <w:tab/>
      </w:r>
      <w:r>
        <w:rPr>
          <w:spacing w:val="-2"/>
        </w:rPr>
        <w:tab/>
      </w:r>
      <w:r>
        <w:rPr>
          <w:spacing w:val="-2"/>
        </w:rPr>
        <w:tab/>
      </w:r>
      <w:r>
        <w:rPr>
          <w:spacing w:val="-2"/>
        </w:rPr>
        <w:tab/>
      </w:r>
      <w:r>
        <w:rPr>
          <w:spacing w:val="-2"/>
        </w:rPr>
        <w:tab/>
      </w:r>
      <w:r>
        <w:rPr>
          <w:spacing w:val="-2"/>
        </w:rPr>
        <w:tab/>
        <w:t xml:space="preserve">     generálny riaditeľ a predseda predstavenstva</w:t>
      </w:r>
    </w:p>
    <w:p w14:paraId="7A17A1C6" w14:textId="77777777" w:rsidR="00FB50B6" w:rsidRDefault="00FB50B6" w:rsidP="00FB50B6">
      <w:pPr>
        <w:spacing w:after="0" w:line="288" w:lineRule="auto"/>
        <w:rPr>
          <w:spacing w:val="-2"/>
        </w:rPr>
      </w:pPr>
    </w:p>
    <w:p w14:paraId="77A62F46" w14:textId="77777777" w:rsidR="00FB50B6" w:rsidRDefault="00FB50B6" w:rsidP="00FB50B6">
      <w:pPr>
        <w:spacing w:after="0" w:line="288" w:lineRule="auto"/>
        <w:rPr>
          <w:spacing w:val="-2"/>
        </w:rPr>
      </w:pPr>
    </w:p>
    <w:p w14:paraId="3D70847E" w14:textId="77777777" w:rsidR="00FB50B6" w:rsidRDefault="00FB50B6" w:rsidP="00FB50B6">
      <w:pPr>
        <w:spacing w:after="0" w:line="288" w:lineRule="auto"/>
        <w:rPr>
          <w:spacing w:val="-2"/>
        </w:rPr>
      </w:pPr>
    </w:p>
    <w:p w14:paraId="2097BD8D" w14:textId="77777777" w:rsidR="00FB50B6" w:rsidRDefault="00FB50B6" w:rsidP="00FB50B6">
      <w:pPr>
        <w:spacing w:after="0" w:line="288" w:lineRule="auto"/>
        <w:rPr>
          <w:spacing w:val="-2"/>
        </w:rPr>
      </w:pPr>
    </w:p>
    <w:p w14:paraId="784F93A6" w14:textId="77777777" w:rsidR="00FB50B6" w:rsidRDefault="00FB50B6" w:rsidP="00FB50B6">
      <w:pPr>
        <w:spacing w:after="0" w:line="288" w:lineRule="auto"/>
        <w:rPr>
          <w:spacing w:val="-2"/>
        </w:rPr>
      </w:pPr>
    </w:p>
    <w:p w14:paraId="1FE047CF" w14:textId="77777777" w:rsidR="00FB50B6" w:rsidRDefault="00FB50B6" w:rsidP="00FB50B6">
      <w:pPr>
        <w:spacing w:after="0" w:line="288" w:lineRule="auto"/>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t>............................................................</w:t>
      </w:r>
    </w:p>
    <w:p w14:paraId="7A2F9774" w14:textId="77777777" w:rsidR="00FB50B6" w:rsidRDefault="00FB50B6" w:rsidP="00FB50B6">
      <w:pPr>
        <w:spacing w:after="0" w:line="288" w:lineRule="auto"/>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PhDr. Rastislav </w:t>
      </w:r>
      <w:proofErr w:type="spellStart"/>
      <w:r>
        <w:rPr>
          <w:spacing w:val="-2"/>
        </w:rPr>
        <w:t>Droppa</w:t>
      </w:r>
      <w:proofErr w:type="spellEnd"/>
    </w:p>
    <w:p w14:paraId="0ED23361" w14:textId="77777777" w:rsidR="00FB50B6" w:rsidRDefault="00FB50B6" w:rsidP="00FB50B6">
      <w:pPr>
        <w:spacing w:after="0" w:line="288" w:lineRule="auto"/>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t xml:space="preserve">          podpredseda predstavenstva</w:t>
      </w:r>
    </w:p>
    <w:p w14:paraId="1C13C6A9" w14:textId="3109DBFE" w:rsidR="007B060C" w:rsidRDefault="007B060C" w:rsidP="00FB50B6">
      <w:pPr>
        <w:spacing w:after="0" w:line="288" w:lineRule="auto"/>
        <w:rPr>
          <w:spacing w:val="-2"/>
        </w:rPr>
      </w:pPr>
    </w:p>
    <w:p w14:paraId="3DB90C79" w14:textId="77777777" w:rsidR="007B060C" w:rsidRDefault="007B060C" w:rsidP="007B060C">
      <w:pPr>
        <w:spacing w:after="0" w:line="288" w:lineRule="auto"/>
        <w:rPr>
          <w:spacing w:val="-2"/>
        </w:rPr>
      </w:pPr>
    </w:p>
    <w:p w14:paraId="60CBEBD3" w14:textId="77777777" w:rsidR="007B060C" w:rsidRDefault="007B060C" w:rsidP="007B060C">
      <w:pPr>
        <w:spacing w:after="0" w:line="288" w:lineRule="auto"/>
        <w:rPr>
          <w:spacing w:val="-2"/>
        </w:rPr>
      </w:pPr>
    </w:p>
    <w:p w14:paraId="0A22F2FE" w14:textId="28783CE4" w:rsidR="007B060C" w:rsidRPr="006541C1" w:rsidRDefault="00865E44" w:rsidP="007B060C">
      <w:pPr>
        <w:spacing w:after="0" w:line="288" w:lineRule="auto"/>
        <w:jc w:val="center"/>
        <w:rPr>
          <w:b/>
          <w:color w:val="000000"/>
        </w:rPr>
        <w:sectPr w:rsidR="007B060C" w:rsidRPr="006541C1" w:rsidSect="007B060C">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134" w:left="1418" w:header="170" w:footer="459" w:gutter="0"/>
          <w:cols w:space="708"/>
          <w:formProt w:val="0"/>
          <w:titlePg/>
          <w:docGrid w:linePitch="600" w:charSpace="32768"/>
        </w:sectPr>
      </w:pPr>
      <w:r w:rsidRPr="006541C1">
        <w:rPr>
          <w:spacing w:val="-2"/>
        </w:rPr>
        <w:t>04</w:t>
      </w:r>
      <w:r w:rsidR="007B060C" w:rsidRPr="006541C1">
        <w:rPr>
          <w:spacing w:val="-2"/>
        </w:rPr>
        <w:t>/2026</w:t>
      </w:r>
    </w:p>
    <w:p w14:paraId="58D1A144" w14:textId="77777777" w:rsidR="00305E1D" w:rsidRPr="006F2043" w:rsidRDefault="00305E1D" w:rsidP="009914BC">
      <w:pPr>
        <w:spacing w:after="0" w:line="288" w:lineRule="auto"/>
        <w:rPr>
          <w:b/>
          <w:color w:val="000000"/>
          <w:sz w:val="28"/>
          <w:szCs w:val="28"/>
        </w:rPr>
      </w:pPr>
    </w:p>
    <w:p w14:paraId="3608D426" w14:textId="77777777" w:rsidR="00A06E70" w:rsidRPr="006F2043" w:rsidRDefault="009D7FB9">
      <w:pPr>
        <w:spacing w:after="0" w:line="288" w:lineRule="auto"/>
        <w:jc w:val="center"/>
        <w:rPr>
          <w:b/>
          <w:color w:val="000000"/>
          <w:sz w:val="28"/>
          <w:szCs w:val="28"/>
        </w:rPr>
      </w:pPr>
      <w:r w:rsidRPr="006F2043">
        <w:rPr>
          <w:b/>
          <w:color w:val="000000"/>
          <w:sz w:val="28"/>
          <w:szCs w:val="28"/>
        </w:rPr>
        <w:lastRenderedPageBreak/>
        <w:t>OBSAH SÚŤAŽNÝCH PODKLADOV</w:t>
      </w:r>
    </w:p>
    <w:sdt>
      <w:sdtPr>
        <w:rPr>
          <w:highlight w:val="yellow"/>
        </w:rPr>
        <w:id w:val="252402751"/>
        <w:docPartObj>
          <w:docPartGallery w:val="Table of Contents"/>
          <w:docPartUnique/>
        </w:docPartObj>
      </w:sdtPr>
      <w:sdtContent>
        <w:p w14:paraId="3AA1D05E" w14:textId="5CC45FA8" w:rsidR="006010E5" w:rsidRDefault="009D7FB9">
          <w:pPr>
            <w:pStyle w:val="TOC2"/>
            <w:rPr>
              <w:rFonts w:asciiTheme="minorHAnsi" w:hAnsiTheme="minorHAnsi" w:cstheme="minorBidi"/>
              <w:noProof/>
              <w:kern w:val="2"/>
              <w14:ligatures w14:val="standardContextual"/>
            </w:rPr>
          </w:pPr>
          <w:r w:rsidRPr="008A2B38">
            <w:rPr>
              <w:highlight w:val="yellow"/>
            </w:rPr>
            <w:fldChar w:fldCharType="begin"/>
          </w:r>
          <w:r w:rsidRPr="008A2B38">
            <w:rPr>
              <w:rStyle w:val="IndexLink"/>
              <w:webHidden/>
              <w:highlight w:val="yellow"/>
            </w:rPr>
            <w:instrText xml:space="preserve"> TOC \z \o "1-9" \u \h</w:instrText>
          </w:r>
          <w:r w:rsidRPr="008A2B38">
            <w:rPr>
              <w:rStyle w:val="IndexLink"/>
              <w:highlight w:val="yellow"/>
            </w:rPr>
            <w:fldChar w:fldCharType="separate"/>
          </w:r>
          <w:hyperlink w:anchor="_Toc226475562" w:history="1">
            <w:r w:rsidR="006010E5" w:rsidRPr="00802268">
              <w:rPr>
                <w:rStyle w:val="Hyperlink"/>
                <w:noProof/>
              </w:rPr>
              <w:t>KAPITOLA A.1  POKYNY PRE UCHÁDZAČOV</w:t>
            </w:r>
            <w:r w:rsidR="006010E5">
              <w:rPr>
                <w:noProof/>
                <w:webHidden/>
              </w:rPr>
              <w:tab/>
            </w:r>
            <w:r w:rsidR="006010E5">
              <w:rPr>
                <w:noProof/>
                <w:webHidden/>
              </w:rPr>
              <w:fldChar w:fldCharType="begin"/>
            </w:r>
            <w:r w:rsidR="006010E5">
              <w:rPr>
                <w:noProof/>
                <w:webHidden/>
              </w:rPr>
              <w:instrText xml:space="preserve"> PAGEREF _Toc226475562 \h </w:instrText>
            </w:r>
            <w:r w:rsidR="006010E5">
              <w:rPr>
                <w:noProof/>
                <w:webHidden/>
              </w:rPr>
            </w:r>
            <w:r w:rsidR="006010E5">
              <w:rPr>
                <w:noProof/>
                <w:webHidden/>
              </w:rPr>
              <w:fldChar w:fldCharType="separate"/>
            </w:r>
            <w:r w:rsidR="006010E5">
              <w:rPr>
                <w:noProof/>
                <w:webHidden/>
              </w:rPr>
              <w:t>1</w:t>
            </w:r>
            <w:r w:rsidR="006010E5">
              <w:rPr>
                <w:noProof/>
                <w:webHidden/>
              </w:rPr>
              <w:fldChar w:fldCharType="end"/>
            </w:r>
          </w:hyperlink>
        </w:p>
        <w:p w14:paraId="6CC3666F" w14:textId="50676856" w:rsidR="006010E5" w:rsidRDefault="006010E5">
          <w:pPr>
            <w:pStyle w:val="TOC3"/>
            <w:rPr>
              <w:rFonts w:asciiTheme="minorHAnsi" w:hAnsiTheme="minorHAnsi" w:cstheme="minorBidi"/>
              <w:noProof/>
              <w:kern w:val="2"/>
              <w14:ligatures w14:val="standardContextual"/>
            </w:rPr>
          </w:pPr>
          <w:hyperlink w:anchor="_Toc226475563" w:history="1">
            <w:r w:rsidRPr="00802268">
              <w:rPr>
                <w:rStyle w:val="Hyperlink"/>
                <w:noProof/>
              </w:rPr>
              <w:t>ČASŤ I.  VŠEOBECNÉ INFORMÁCIE</w:t>
            </w:r>
            <w:r>
              <w:rPr>
                <w:noProof/>
                <w:webHidden/>
              </w:rPr>
              <w:tab/>
            </w:r>
            <w:r>
              <w:rPr>
                <w:noProof/>
                <w:webHidden/>
              </w:rPr>
              <w:fldChar w:fldCharType="begin"/>
            </w:r>
            <w:r>
              <w:rPr>
                <w:noProof/>
                <w:webHidden/>
              </w:rPr>
              <w:instrText xml:space="preserve"> PAGEREF _Toc226475563 \h </w:instrText>
            </w:r>
            <w:r>
              <w:rPr>
                <w:noProof/>
                <w:webHidden/>
              </w:rPr>
            </w:r>
            <w:r>
              <w:rPr>
                <w:noProof/>
                <w:webHidden/>
              </w:rPr>
              <w:fldChar w:fldCharType="separate"/>
            </w:r>
            <w:r>
              <w:rPr>
                <w:noProof/>
                <w:webHidden/>
              </w:rPr>
              <w:t>1</w:t>
            </w:r>
            <w:r>
              <w:rPr>
                <w:noProof/>
                <w:webHidden/>
              </w:rPr>
              <w:fldChar w:fldCharType="end"/>
            </w:r>
          </w:hyperlink>
        </w:p>
        <w:p w14:paraId="1F3DAAAF" w14:textId="56144C70" w:rsidR="006010E5" w:rsidRDefault="006010E5">
          <w:pPr>
            <w:pStyle w:val="TOC4"/>
            <w:rPr>
              <w:rFonts w:asciiTheme="minorHAnsi" w:hAnsiTheme="minorHAnsi" w:cstheme="minorBidi"/>
              <w:noProof/>
              <w:kern w:val="2"/>
              <w14:ligatures w14:val="standardContextual"/>
            </w:rPr>
          </w:pPr>
          <w:hyperlink w:anchor="_Toc226475564" w:history="1">
            <w:r w:rsidRPr="00802268">
              <w:rPr>
                <w:rStyle w:val="Hyperlink"/>
                <w:noProof/>
              </w:rPr>
              <w:t>1.</w:t>
            </w:r>
            <w:r>
              <w:rPr>
                <w:rFonts w:asciiTheme="minorHAnsi" w:hAnsiTheme="minorHAnsi" w:cstheme="minorBidi"/>
                <w:noProof/>
                <w:kern w:val="2"/>
                <w14:ligatures w14:val="standardContextual"/>
              </w:rPr>
              <w:tab/>
            </w:r>
            <w:r w:rsidRPr="00802268">
              <w:rPr>
                <w:rStyle w:val="Hyperlink"/>
                <w:noProof/>
              </w:rPr>
              <w:t>Identifikácia verejného obstarávateľa</w:t>
            </w:r>
            <w:r>
              <w:rPr>
                <w:noProof/>
                <w:webHidden/>
              </w:rPr>
              <w:tab/>
            </w:r>
            <w:r>
              <w:rPr>
                <w:noProof/>
                <w:webHidden/>
              </w:rPr>
              <w:fldChar w:fldCharType="begin"/>
            </w:r>
            <w:r>
              <w:rPr>
                <w:noProof/>
                <w:webHidden/>
              </w:rPr>
              <w:instrText xml:space="preserve"> PAGEREF _Toc226475564 \h </w:instrText>
            </w:r>
            <w:r>
              <w:rPr>
                <w:noProof/>
                <w:webHidden/>
              </w:rPr>
            </w:r>
            <w:r>
              <w:rPr>
                <w:noProof/>
                <w:webHidden/>
              </w:rPr>
              <w:fldChar w:fldCharType="separate"/>
            </w:r>
            <w:r>
              <w:rPr>
                <w:noProof/>
                <w:webHidden/>
              </w:rPr>
              <w:t>1</w:t>
            </w:r>
            <w:r>
              <w:rPr>
                <w:noProof/>
                <w:webHidden/>
              </w:rPr>
              <w:fldChar w:fldCharType="end"/>
            </w:r>
          </w:hyperlink>
        </w:p>
        <w:p w14:paraId="1BC9C6E1" w14:textId="236F3686" w:rsidR="006010E5" w:rsidRDefault="006010E5">
          <w:pPr>
            <w:pStyle w:val="TOC4"/>
            <w:rPr>
              <w:rFonts w:asciiTheme="minorHAnsi" w:hAnsiTheme="minorHAnsi" w:cstheme="minorBidi"/>
              <w:noProof/>
              <w:kern w:val="2"/>
              <w14:ligatures w14:val="standardContextual"/>
            </w:rPr>
          </w:pPr>
          <w:hyperlink w:anchor="_Toc226475565" w:history="1">
            <w:r w:rsidRPr="00802268">
              <w:rPr>
                <w:rStyle w:val="Hyperlink"/>
                <w:noProof/>
              </w:rPr>
              <w:t>2.</w:t>
            </w:r>
            <w:r>
              <w:rPr>
                <w:rFonts w:asciiTheme="minorHAnsi" w:hAnsiTheme="minorHAnsi" w:cstheme="minorBidi"/>
                <w:noProof/>
                <w:kern w:val="2"/>
                <w14:ligatures w14:val="standardContextual"/>
              </w:rPr>
              <w:tab/>
            </w:r>
            <w:r w:rsidRPr="00802268">
              <w:rPr>
                <w:rStyle w:val="Hyperlink"/>
                <w:noProof/>
              </w:rPr>
              <w:t>Úvodné ustanovenia</w:t>
            </w:r>
            <w:r>
              <w:rPr>
                <w:noProof/>
                <w:webHidden/>
              </w:rPr>
              <w:tab/>
            </w:r>
            <w:r>
              <w:rPr>
                <w:noProof/>
                <w:webHidden/>
              </w:rPr>
              <w:fldChar w:fldCharType="begin"/>
            </w:r>
            <w:r>
              <w:rPr>
                <w:noProof/>
                <w:webHidden/>
              </w:rPr>
              <w:instrText xml:space="preserve"> PAGEREF _Toc226475565 \h </w:instrText>
            </w:r>
            <w:r>
              <w:rPr>
                <w:noProof/>
                <w:webHidden/>
              </w:rPr>
            </w:r>
            <w:r>
              <w:rPr>
                <w:noProof/>
                <w:webHidden/>
              </w:rPr>
              <w:fldChar w:fldCharType="separate"/>
            </w:r>
            <w:r>
              <w:rPr>
                <w:noProof/>
                <w:webHidden/>
              </w:rPr>
              <w:t>1</w:t>
            </w:r>
            <w:r>
              <w:rPr>
                <w:noProof/>
                <w:webHidden/>
              </w:rPr>
              <w:fldChar w:fldCharType="end"/>
            </w:r>
          </w:hyperlink>
        </w:p>
        <w:p w14:paraId="26DF6E45" w14:textId="0E223871" w:rsidR="006010E5" w:rsidRDefault="006010E5">
          <w:pPr>
            <w:pStyle w:val="TOC4"/>
            <w:rPr>
              <w:rFonts w:asciiTheme="minorHAnsi" w:hAnsiTheme="minorHAnsi" w:cstheme="minorBidi"/>
              <w:noProof/>
              <w:kern w:val="2"/>
              <w14:ligatures w14:val="standardContextual"/>
            </w:rPr>
          </w:pPr>
          <w:hyperlink w:anchor="_Toc226475566" w:history="1">
            <w:r w:rsidRPr="00802268">
              <w:rPr>
                <w:rStyle w:val="Hyperlink"/>
                <w:noProof/>
              </w:rPr>
              <w:t>3.</w:t>
            </w:r>
            <w:r>
              <w:rPr>
                <w:rFonts w:asciiTheme="minorHAnsi" w:hAnsiTheme="minorHAnsi" w:cstheme="minorBidi"/>
                <w:noProof/>
                <w:kern w:val="2"/>
                <w14:ligatures w14:val="standardContextual"/>
              </w:rPr>
              <w:tab/>
            </w:r>
            <w:r w:rsidRPr="00802268">
              <w:rPr>
                <w:rStyle w:val="Hyperlink"/>
                <w:noProof/>
              </w:rPr>
              <w:t>Systém JOSEPHINE</w:t>
            </w:r>
            <w:r>
              <w:rPr>
                <w:noProof/>
                <w:webHidden/>
              </w:rPr>
              <w:tab/>
            </w:r>
            <w:r>
              <w:rPr>
                <w:noProof/>
                <w:webHidden/>
              </w:rPr>
              <w:fldChar w:fldCharType="begin"/>
            </w:r>
            <w:r>
              <w:rPr>
                <w:noProof/>
                <w:webHidden/>
              </w:rPr>
              <w:instrText xml:space="preserve"> PAGEREF _Toc226475566 \h </w:instrText>
            </w:r>
            <w:r>
              <w:rPr>
                <w:noProof/>
                <w:webHidden/>
              </w:rPr>
            </w:r>
            <w:r>
              <w:rPr>
                <w:noProof/>
                <w:webHidden/>
              </w:rPr>
              <w:fldChar w:fldCharType="separate"/>
            </w:r>
            <w:r>
              <w:rPr>
                <w:noProof/>
                <w:webHidden/>
              </w:rPr>
              <w:t>2</w:t>
            </w:r>
            <w:r>
              <w:rPr>
                <w:noProof/>
                <w:webHidden/>
              </w:rPr>
              <w:fldChar w:fldCharType="end"/>
            </w:r>
          </w:hyperlink>
        </w:p>
        <w:p w14:paraId="6496204F" w14:textId="02BEB556" w:rsidR="006010E5" w:rsidRDefault="006010E5">
          <w:pPr>
            <w:pStyle w:val="TOC4"/>
            <w:rPr>
              <w:rFonts w:asciiTheme="minorHAnsi" w:hAnsiTheme="minorHAnsi" w:cstheme="minorBidi"/>
              <w:noProof/>
              <w:kern w:val="2"/>
              <w14:ligatures w14:val="standardContextual"/>
            </w:rPr>
          </w:pPr>
          <w:hyperlink w:anchor="_Toc226475567" w:history="1">
            <w:r w:rsidRPr="00802268">
              <w:rPr>
                <w:rStyle w:val="Hyperlink"/>
                <w:noProof/>
              </w:rPr>
              <w:t>4.</w:t>
            </w:r>
            <w:r>
              <w:rPr>
                <w:rFonts w:asciiTheme="minorHAnsi" w:hAnsiTheme="minorHAnsi" w:cstheme="minorBidi"/>
                <w:noProof/>
                <w:kern w:val="2"/>
                <w14:ligatures w14:val="standardContextual"/>
              </w:rPr>
              <w:tab/>
            </w:r>
            <w:r w:rsidRPr="00802268">
              <w:rPr>
                <w:rStyle w:val="Hyperlink"/>
                <w:noProof/>
              </w:rPr>
              <w:t>Predmet zákazky</w:t>
            </w:r>
            <w:r>
              <w:rPr>
                <w:noProof/>
                <w:webHidden/>
              </w:rPr>
              <w:tab/>
            </w:r>
            <w:r>
              <w:rPr>
                <w:noProof/>
                <w:webHidden/>
              </w:rPr>
              <w:fldChar w:fldCharType="begin"/>
            </w:r>
            <w:r>
              <w:rPr>
                <w:noProof/>
                <w:webHidden/>
              </w:rPr>
              <w:instrText xml:space="preserve"> PAGEREF _Toc226475567 \h </w:instrText>
            </w:r>
            <w:r>
              <w:rPr>
                <w:noProof/>
                <w:webHidden/>
              </w:rPr>
            </w:r>
            <w:r>
              <w:rPr>
                <w:noProof/>
                <w:webHidden/>
              </w:rPr>
              <w:fldChar w:fldCharType="separate"/>
            </w:r>
            <w:r>
              <w:rPr>
                <w:noProof/>
                <w:webHidden/>
              </w:rPr>
              <w:t>4</w:t>
            </w:r>
            <w:r>
              <w:rPr>
                <w:noProof/>
                <w:webHidden/>
              </w:rPr>
              <w:fldChar w:fldCharType="end"/>
            </w:r>
          </w:hyperlink>
        </w:p>
        <w:p w14:paraId="6E626F55" w14:textId="3BDBD920" w:rsidR="006010E5" w:rsidRDefault="006010E5">
          <w:pPr>
            <w:pStyle w:val="TOC4"/>
            <w:rPr>
              <w:rFonts w:asciiTheme="minorHAnsi" w:hAnsiTheme="minorHAnsi" w:cstheme="minorBidi"/>
              <w:noProof/>
              <w:kern w:val="2"/>
              <w14:ligatures w14:val="standardContextual"/>
            </w:rPr>
          </w:pPr>
          <w:hyperlink w:anchor="_Toc226475568" w:history="1">
            <w:r w:rsidRPr="00802268">
              <w:rPr>
                <w:rStyle w:val="Hyperlink"/>
                <w:noProof/>
              </w:rPr>
              <w:t>5.</w:t>
            </w:r>
            <w:r>
              <w:rPr>
                <w:rFonts w:asciiTheme="minorHAnsi" w:hAnsiTheme="minorHAnsi" w:cstheme="minorBidi"/>
                <w:noProof/>
                <w:kern w:val="2"/>
                <w14:ligatures w14:val="standardContextual"/>
              </w:rPr>
              <w:tab/>
            </w:r>
            <w:r w:rsidRPr="00802268">
              <w:rPr>
                <w:rStyle w:val="Hyperlink"/>
                <w:noProof/>
              </w:rPr>
              <w:t>Variantné riešenia</w:t>
            </w:r>
            <w:r>
              <w:rPr>
                <w:noProof/>
                <w:webHidden/>
              </w:rPr>
              <w:tab/>
            </w:r>
            <w:r>
              <w:rPr>
                <w:noProof/>
                <w:webHidden/>
              </w:rPr>
              <w:fldChar w:fldCharType="begin"/>
            </w:r>
            <w:r>
              <w:rPr>
                <w:noProof/>
                <w:webHidden/>
              </w:rPr>
              <w:instrText xml:space="preserve"> PAGEREF _Toc226475568 \h </w:instrText>
            </w:r>
            <w:r>
              <w:rPr>
                <w:noProof/>
                <w:webHidden/>
              </w:rPr>
            </w:r>
            <w:r>
              <w:rPr>
                <w:noProof/>
                <w:webHidden/>
              </w:rPr>
              <w:fldChar w:fldCharType="separate"/>
            </w:r>
            <w:r>
              <w:rPr>
                <w:noProof/>
                <w:webHidden/>
              </w:rPr>
              <w:t>5</w:t>
            </w:r>
            <w:r>
              <w:rPr>
                <w:noProof/>
                <w:webHidden/>
              </w:rPr>
              <w:fldChar w:fldCharType="end"/>
            </w:r>
          </w:hyperlink>
        </w:p>
        <w:p w14:paraId="5155FAA7" w14:textId="44062258" w:rsidR="006010E5" w:rsidRDefault="006010E5">
          <w:pPr>
            <w:pStyle w:val="TOC4"/>
            <w:rPr>
              <w:rFonts w:asciiTheme="minorHAnsi" w:hAnsiTheme="minorHAnsi" w:cstheme="minorBidi"/>
              <w:noProof/>
              <w:kern w:val="2"/>
              <w14:ligatures w14:val="standardContextual"/>
            </w:rPr>
          </w:pPr>
          <w:hyperlink w:anchor="_Toc226475569" w:history="1">
            <w:r w:rsidRPr="00802268">
              <w:rPr>
                <w:rStyle w:val="Hyperlink"/>
                <w:noProof/>
              </w:rPr>
              <w:t>6.</w:t>
            </w:r>
            <w:r>
              <w:rPr>
                <w:rFonts w:asciiTheme="minorHAnsi" w:hAnsiTheme="minorHAnsi" w:cstheme="minorBidi"/>
                <w:noProof/>
                <w:kern w:val="2"/>
                <w14:ligatures w14:val="standardContextual"/>
              </w:rPr>
              <w:tab/>
            </w:r>
            <w:r w:rsidRPr="00802268">
              <w:rPr>
                <w:rStyle w:val="Hyperlink"/>
                <w:noProof/>
              </w:rPr>
              <w:t>Miesto a termín plnenia predmetu zákazky</w:t>
            </w:r>
            <w:r>
              <w:rPr>
                <w:noProof/>
                <w:webHidden/>
              </w:rPr>
              <w:tab/>
            </w:r>
            <w:r>
              <w:rPr>
                <w:noProof/>
                <w:webHidden/>
              </w:rPr>
              <w:fldChar w:fldCharType="begin"/>
            </w:r>
            <w:r>
              <w:rPr>
                <w:noProof/>
                <w:webHidden/>
              </w:rPr>
              <w:instrText xml:space="preserve"> PAGEREF _Toc226475569 \h </w:instrText>
            </w:r>
            <w:r>
              <w:rPr>
                <w:noProof/>
                <w:webHidden/>
              </w:rPr>
            </w:r>
            <w:r>
              <w:rPr>
                <w:noProof/>
                <w:webHidden/>
              </w:rPr>
              <w:fldChar w:fldCharType="separate"/>
            </w:r>
            <w:r>
              <w:rPr>
                <w:noProof/>
                <w:webHidden/>
              </w:rPr>
              <w:t>5</w:t>
            </w:r>
            <w:r>
              <w:rPr>
                <w:noProof/>
                <w:webHidden/>
              </w:rPr>
              <w:fldChar w:fldCharType="end"/>
            </w:r>
          </w:hyperlink>
        </w:p>
        <w:p w14:paraId="6A7DAC5C" w14:textId="1DEA98FF" w:rsidR="006010E5" w:rsidRDefault="006010E5">
          <w:pPr>
            <w:pStyle w:val="TOC4"/>
            <w:rPr>
              <w:rFonts w:asciiTheme="minorHAnsi" w:hAnsiTheme="minorHAnsi" w:cstheme="minorBidi"/>
              <w:noProof/>
              <w:kern w:val="2"/>
              <w14:ligatures w14:val="standardContextual"/>
            </w:rPr>
          </w:pPr>
          <w:hyperlink w:anchor="_Toc226475570" w:history="1">
            <w:r w:rsidRPr="00802268">
              <w:rPr>
                <w:rStyle w:val="Hyperlink"/>
                <w:noProof/>
              </w:rPr>
              <w:t>7.</w:t>
            </w:r>
            <w:r>
              <w:rPr>
                <w:rFonts w:asciiTheme="minorHAnsi" w:hAnsiTheme="minorHAnsi" w:cstheme="minorBidi"/>
                <w:noProof/>
                <w:kern w:val="2"/>
                <w14:ligatures w14:val="standardContextual"/>
              </w:rPr>
              <w:tab/>
            </w:r>
            <w:r w:rsidRPr="00802268">
              <w:rPr>
                <w:rStyle w:val="Hyperlink"/>
                <w:noProof/>
              </w:rPr>
              <w:t>Typ zmluvy, platobné podmienky, zdroj financovania</w:t>
            </w:r>
            <w:r>
              <w:rPr>
                <w:noProof/>
                <w:webHidden/>
              </w:rPr>
              <w:tab/>
            </w:r>
            <w:r>
              <w:rPr>
                <w:noProof/>
                <w:webHidden/>
              </w:rPr>
              <w:fldChar w:fldCharType="begin"/>
            </w:r>
            <w:r>
              <w:rPr>
                <w:noProof/>
                <w:webHidden/>
              </w:rPr>
              <w:instrText xml:space="preserve"> PAGEREF _Toc226475570 \h </w:instrText>
            </w:r>
            <w:r>
              <w:rPr>
                <w:noProof/>
                <w:webHidden/>
              </w:rPr>
            </w:r>
            <w:r>
              <w:rPr>
                <w:noProof/>
                <w:webHidden/>
              </w:rPr>
              <w:fldChar w:fldCharType="separate"/>
            </w:r>
            <w:r>
              <w:rPr>
                <w:noProof/>
                <w:webHidden/>
              </w:rPr>
              <w:t>5</w:t>
            </w:r>
            <w:r>
              <w:rPr>
                <w:noProof/>
                <w:webHidden/>
              </w:rPr>
              <w:fldChar w:fldCharType="end"/>
            </w:r>
          </w:hyperlink>
        </w:p>
        <w:p w14:paraId="724A4180" w14:textId="2402F535" w:rsidR="006010E5" w:rsidRDefault="006010E5">
          <w:pPr>
            <w:pStyle w:val="TOC4"/>
            <w:rPr>
              <w:rFonts w:asciiTheme="minorHAnsi" w:hAnsiTheme="minorHAnsi" w:cstheme="minorBidi"/>
              <w:noProof/>
              <w:kern w:val="2"/>
              <w14:ligatures w14:val="standardContextual"/>
            </w:rPr>
          </w:pPr>
          <w:hyperlink w:anchor="_Toc226475571" w:history="1">
            <w:r w:rsidRPr="00802268">
              <w:rPr>
                <w:rStyle w:val="Hyperlink"/>
                <w:noProof/>
              </w:rPr>
              <w:t>8.</w:t>
            </w:r>
            <w:r>
              <w:rPr>
                <w:rFonts w:asciiTheme="minorHAnsi" w:hAnsiTheme="minorHAnsi" w:cstheme="minorBidi"/>
                <w:noProof/>
                <w:kern w:val="2"/>
                <w14:ligatures w14:val="standardContextual"/>
              </w:rPr>
              <w:tab/>
            </w:r>
            <w:r w:rsidRPr="00802268">
              <w:rPr>
                <w:rStyle w:val="Hyperlink"/>
                <w:noProof/>
              </w:rPr>
              <w:t>Skupina dodávateľov</w:t>
            </w:r>
            <w:r>
              <w:rPr>
                <w:noProof/>
                <w:webHidden/>
              </w:rPr>
              <w:tab/>
            </w:r>
            <w:r>
              <w:rPr>
                <w:noProof/>
                <w:webHidden/>
              </w:rPr>
              <w:fldChar w:fldCharType="begin"/>
            </w:r>
            <w:r>
              <w:rPr>
                <w:noProof/>
                <w:webHidden/>
              </w:rPr>
              <w:instrText xml:space="preserve"> PAGEREF _Toc226475571 \h </w:instrText>
            </w:r>
            <w:r>
              <w:rPr>
                <w:noProof/>
                <w:webHidden/>
              </w:rPr>
            </w:r>
            <w:r>
              <w:rPr>
                <w:noProof/>
                <w:webHidden/>
              </w:rPr>
              <w:fldChar w:fldCharType="separate"/>
            </w:r>
            <w:r>
              <w:rPr>
                <w:noProof/>
                <w:webHidden/>
              </w:rPr>
              <w:t>6</w:t>
            </w:r>
            <w:r>
              <w:rPr>
                <w:noProof/>
                <w:webHidden/>
              </w:rPr>
              <w:fldChar w:fldCharType="end"/>
            </w:r>
          </w:hyperlink>
        </w:p>
        <w:p w14:paraId="25BFC3E9" w14:textId="453BE5B0" w:rsidR="006010E5" w:rsidRDefault="006010E5">
          <w:pPr>
            <w:pStyle w:val="TOC3"/>
            <w:rPr>
              <w:rFonts w:asciiTheme="minorHAnsi" w:hAnsiTheme="minorHAnsi" w:cstheme="minorBidi"/>
              <w:noProof/>
              <w:kern w:val="2"/>
              <w14:ligatures w14:val="standardContextual"/>
            </w:rPr>
          </w:pPr>
          <w:hyperlink w:anchor="_Toc226475572" w:history="1">
            <w:r w:rsidRPr="00802268">
              <w:rPr>
                <w:rStyle w:val="Hyperlink"/>
                <w:noProof/>
              </w:rPr>
              <w:t>ČASŤ II.  KOMUNIKÁCIA A VYSVETĽOVANIE</w:t>
            </w:r>
            <w:r>
              <w:rPr>
                <w:noProof/>
                <w:webHidden/>
              </w:rPr>
              <w:tab/>
            </w:r>
            <w:r>
              <w:rPr>
                <w:noProof/>
                <w:webHidden/>
              </w:rPr>
              <w:fldChar w:fldCharType="begin"/>
            </w:r>
            <w:r>
              <w:rPr>
                <w:noProof/>
                <w:webHidden/>
              </w:rPr>
              <w:instrText xml:space="preserve"> PAGEREF _Toc226475572 \h </w:instrText>
            </w:r>
            <w:r>
              <w:rPr>
                <w:noProof/>
                <w:webHidden/>
              </w:rPr>
            </w:r>
            <w:r>
              <w:rPr>
                <w:noProof/>
                <w:webHidden/>
              </w:rPr>
              <w:fldChar w:fldCharType="separate"/>
            </w:r>
            <w:r>
              <w:rPr>
                <w:noProof/>
                <w:webHidden/>
              </w:rPr>
              <w:t>6</w:t>
            </w:r>
            <w:r>
              <w:rPr>
                <w:noProof/>
                <w:webHidden/>
              </w:rPr>
              <w:fldChar w:fldCharType="end"/>
            </w:r>
          </w:hyperlink>
        </w:p>
        <w:p w14:paraId="48CB9796" w14:textId="39E12700" w:rsidR="006010E5" w:rsidRDefault="006010E5">
          <w:pPr>
            <w:pStyle w:val="TOC4"/>
            <w:rPr>
              <w:rFonts w:asciiTheme="minorHAnsi" w:hAnsiTheme="minorHAnsi" w:cstheme="minorBidi"/>
              <w:noProof/>
              <w:kern w:val="2"/>
              <w14:ligatures w14:val="standardContextual"/>
            </w:rPr>
          </w:pPr>
          <w:hyperlink w:anchor="_Toc226475573" w:history="1">
            <w:r w:rsidRPr="00802268">
              <w:rPr>
                <w:rStyle w:val="Hyperlink"/>
                <w:noProof/>
              </w:rPr>
              <w:t>9.</w:t>
            </w:r>
            <w:r>
              <w:rPr>
                <w:rFonts w:asciiTheme="minorHAnsi" w:hAnsiTheme="minorHAnsi" w:cstheme="minorBidi"/>
                <w:noProof/>
                <w:kern w:val="2"/>
                <w14:ligatures w14:val="standardContextual"/>
              </w:rPr>
              <w:tab/>
            </w:r>
            <w:r w:rsidRPr="00802268">
              <w:rPr>
                <w:rStyle w:val="Hyperlink"/>
                <w:noProof/>
              </w:rPr>
              <w:t>Vysvetľovanie a doplnenie súťažných podkladov</w:t>
            </w:r>
            <w:r>
              <w:rPr>
                <w:noProof/>
                <w:webHidden/>
              </w:rPr>
              <w:tab/>
            </w:r>
            <w:r>
              <w:rPr>
                <w:noProof/>
                <w:webHidden/>
              </w:rPr>
              <w:fldChar w:fldCharType="begin"/>
            </w:r>
            <w:r>
              <w:rPr>
                <w:noProof/>
                <w:webHidden/>
              </w:rPr>
              <w:instrText xml:space="preserve"> PAGEREF _Toc226475573 \h </w:instrText>
            </w:r>
            <w:r>
              <w:rPr>
                <w:noProof/>
                <w:webHidden/>
              </w:rPr>
            </w:r>
            <w:r>
              <w:rPr>
                <w:noProof/>
                <w:webHidden/>
              </w:rPr>
              <w:fldChar w:fldCharType="separate"/>
            </w:r>
            <w:r>
              <w:rPr>
                <w:noProof/>
                <w:webHidden/>
              </w:rPr>
              <w:t>6</w:t>
            </w:r>
            <w:r>
              <w:rPr>
                <w:noProof/>
                <w:webHidden/>
              </w:rPr>
              <w:fldChar w:fldCharType="end"/>
            </w:r>
          </w:hyperlink>
        </w:p>
        <w:p w14:paraId="45833C72" w14:textId="1AC047DE" w:rsidR="006010E5" w:rsidRDefault="006010E5">
          <w:pPr>
            <w:pStyle w:val="TOC3"/>
            <w:rPr>
              <w:rFonts w:asciiTheme="minorHAnsi" w:hAnsiTheme="minorHAnsi" w:cstheme="minorBidi"/>
              <w:noProof/>
              <w:kern w:val="2"/>
              <w14:ligatures w14:val="standardContextual"/>
            </w:rPr>
          </w:pPr>
          <w:hyperlink w:anchor="_Toc226475574" w:history="1">
            <w:r w:rsidRPr="00802268">
              <w:rPr>
                <w:rStyle w:val="Hyperlink"/>
                <w:noProof/>
              </w:rPr>
              <w:t>ČASŤ III.  PRÍPRAVA A OBSAH PONUKY</w:t>
            </w:r>
            <w:r>
              <w:rPr>
                <w:noProof/>
                <w:webHidden/>
              </w:rPr>
              <w:tab/>
            </w:r>
            <w:r>
              <w:rPr>
                <w:noProof/>
                <w:webHidden/>
              </w:rPr>
              <w:fldChar w:fldCharType="begin"/>
            </w:r>
            <w:r>
              <w:rPr>
                <w:noProof/>
                <w:webHidden/>
              </w:rPr>
              <w:instrText xml:space="preserve"> PAGEREF _Toc226475574 \h </w:instrText>
            </w:r>
            <w:r>
              <w:rPr>
                <w:noProof/>
                <w:webHidden/>
              </w:rPr>
            </w:r>
            <w:r>
              <w:rPr>
                <w:noProof/>
                <w:webHidden/>
              </w:rPr>
              <w:fldChar w:fldCharType="separate"/>
            </w:r>
            <w:r>
              <w:rPr>
                <w:noProof/>
                <w:webHidden/>
              </w:rPr>
              <w:t>7</w:t>
            </w:r>
            <w:r>
              <w:rPr>
                <w:noProof/>
                <w:webHidden/>
              </w:rPr>
              <w:fldChar w:fldCharType="end"/>
            </w:r>
          </w:hyperlink>
        </w:p>
        <w:p w14:paraId="56B2AAEB" w14:textId="3E13DBFC" w:rsidR="006010E5" w:rsidRDefault="006010E5">
          <w:pPr>
            <w:pStyle w:val="TOC4"/>
            <w:rPr>
              <w:rFonts w:asciiTheme="minorHAnsi" w:hAnsiTheme="minorHAnsi" w:cstheme="minorBidi"/>
              <w:noProof/>
              <w:kern w:val="2"/>
              <w14:ligatures w14:val="standardContextual"/>
            </w:rPr>
          </w:pPr>
          <w:hyperlink w:anchor="_Toc226475575" w:history="1">
            <w:r w:rsidRPr="00802268">
              <w:rPr>
                <w:rStyle w:val="Hyperlink"/>
                <w:noProof/>
              </w:rPr>
              <w:t>10.</w:t>
            </w:r>
            <w:r>
              <w:rPr>
                <w:rFonts w:asciiTheme="minorHAnsi" w:hAnsiTheme="minorHAnsi" w:cstheme="minorBidi"/>
                <w:noProof/>
                <w:kern w:val="2"/>
                <w14:ligatures w14:val="standardContextual"/>
              </w:rPr>
              <w:tab/>
            </w:r>
            <w:r w:rsidRPr="00802268">
              <w:rPr>
                <w:rStyle w:val="Hyperlink"/>
                <w:noProof/>
              </w:rPr>
              <w:t>Jazyk ponuky</w:t>
            </w:r>
            <w:r>
              <w:rPr>
                <w:noProof/>
                <w:webHidden/>
              </w:rPr>
              <w:tab/>
            </w:r>
            <w:r>
              <w:rPr>
                <w:noProof/>
                <w:webHidden/>
              </w:rPr>
              <w:fldChar w:fldCharType="begin"/>
            </w:r>
            <w:r>
              <w:rPr>
                <w:noProof/>
                <w:webHidden/>
              </w:rPr>
              <w:instrText xml:space="preserve"> PAGEREF _Toc226475575 \h </w:instrText>
            </w:r>
            <w:r>
              <w:rPr>
                <w:noProof/>
                <w:webHidden/>
              </w:rPr>
            </w:r>
            <w:r>
              <w:rPr>
                <w:noProof/>
                <w:webHidden/>
              </w:rPr>
              <w:fldChar w:fldCharType="separate"/>
            </w:r>
            <w:r>
              <w:rPr>
                <w:noProof/>
                <w:webHidden/>
              </w:rPr>
              <w:t>7</w:t>
            </w:r>
            <w:r>
              <w:rPr>
                <w:noProof/>
                <w:webHidden/>
              </w:rPr>
              <w:fldChar w:fldCharType="end"/>
            </w:r>
          </w:hyperlink>
        </w:p>
        <w:p w14:paraId="1F53DA7B" w14:textId="49E1F158" w:rsidR="006010E5" w:rsidRDefault="006010E5">
          <w:pPr>
            <w:pStyle w:val="TOC4"/>
            <w:rPr>
              <w:rFonts w:asciiTheme="minorHAnsi" w:hAnsiTheme="minorHAnsi" w:cstheme="minorBidi"/>
              <w:noProof/>
              <w:kern w:val="2"/>
              <w14:ligatures w14:val="standardContextual"/>
            </w:rPr>
          </w:pPr>
          <w:hyperlink w:anchor="_Toc226475576" w:history="1">
            <w:r w:rsidRPr="00802268">
              <w:rPr>
                <w:rStyle w:val="Hyperlink"/>
                <w:noProof/>
              </w:rPr>
              <w:t>11.</w:t>
            </w:r>
            <w:r>
              <w:rPr>
                <w:rFonts w:asciiTheme="minorHAnsi" w:hAnsiTheme="minorHAnsi" w:cstheme="minorBidi"/>
                <w:noProof/>
                <w:kern w:val="2"/>
                <w14:ligatures w14:val="standardContextual"/>
              </w:rPr>
              <w:tab/>
            </w:r>
            <w:r w:rsidRPr="00802268">
              <w:rPr>
                <w:rStyle w:val="Hyperlink"/>
                <w:noProof/>
              </w:rPr>
              <w:t>Mena a ceny uvádzané v ponuke</w:t>
            </w:r>
            <w:r>
              <w:rPr>
                <w:noProof/>
                <w:webHidden/>
              </w:rPr>
              <w:tab/>
            </w:r>
            <w:r>
              <w:rPr>
                <w:noProof/>
                <w:webHidden/>
              </w:rPr>
              <w:fldChar w:fldCharType="begin"/>
            </w:r>
            <w:r>
              <w:rPr>
                <w:noProof/>
                <w:webHidden/>
              </w:rPr>
              <w:instrText xml:space="preserve"> PAGEREF _Toc226475576 \h </w:instrText>
            </w:r>
            <w:r>
              <w:rPr>
                <w:noProof/>
                <w:webHidden/>
              </w:rPr>
            </w:r>
            <w:r>
              <w:rPr>
                <w:noProof/>
                <w:webHidden/>
              </w:rPr>
              <w:fldChar w:fldCharType="separate"/>
            </w:r>
            <w:r>
              <w:rPr>
                <w:noProof/>
                <w:webHidden/>
              </w:rPr>
              <w:t>7</w:t>
            </w:r>
            <w:r>
              <w:rPr>
                <w:noProof/>
                <w:webHidden/>
              </w:rPr>
              <w:fldChar w:fldCharType="end"/>
            </w:r>
          </w:hyperlink>
        </w:p>
        <w:p w14:paraId="6EF163BE" w14:textId="73723C0A" w:rsidR="006010E5" w:rsidRDefault="006010E5">
          <w:pPr>
            <w:pStyle w:val="TOC4"/>
            <w:rPr>
              <w:rFonts w:asciiTheme="minorHAnsi" w:hAnsiTheme="minorHAnsi" w:cstheme="minorBidi"/>
              <w:noProof/>
              <w:kern w:val="2"/>
              <w14:ligatures w14:val="standardContextual"/>
            </w:rPr>
          </w:pPr>
          <w:hyperlink w:anchor="_Toc226475577" w:history="1">
            <w:r w:rsidRPr="00802268">
              <w:rPr>
                <w:rStyle w:val="Hyperlink"/>
                <w:noProof/>
              </w:rPr>
              <w:t>12.</w:t>
            </w:r>
            <w:r>
              <w:rPr>
                <w:rFonts w:asciiTheme="minorHAnsi" w:hAnsiTheme="minorHAnsi" w:cstheme="minorBidi"/>
                <w:noProof/>
                <w:kern w:val="2"/>
                <w14:ligatures w14:val="standardContextual"/>
              </w:rPr>
              <w:tab/>
            </w:r>
            <w:r w:rsidRPr="00802268">
              <w:rPr>
                <w:rStyle w:val="Hyperlink"/>
                <w:noProof/>
              </w:rPr>
              <w:t>Lehota viazanosti ponúk a Zábezpeka k ponuke</w:t>
            </w:r>
            <w:r>
              <w:rPr>
                <w:noProof/>
                <w:webHidden/>
              </w:rPr>
              <w:tab/>
            </w:r>
            <w:r>
              <w:rPr>
                <w:noProof/>
                <w:webHidden/>
              </w:rPr>
              <w:fldChar w:fldCharType="begin"/>
            </w:r>
            <w:r>
              <w:rPr>
                <w:noProof/>
                <w:webHidden/>
              </w:rPr>
              <w:instrText xml:space="preserve"> PAGEREF _Toc226475577 \h </w:instrText>
            </w:r>
            <w:r>
              <w:rPr>
                <w:noProof/>
                <w:webHidden/>
              </w:rPr>
            </w:r>
            <w:r>
              <w:rPr>
                <w:noProof/>
                <w:webHidden/>
              </w:rPr>
              <w:fldChar w:fldCharType="separate"/>
            </w:r>
            <w:r>
              <w:rPr>
                <w:noProof/>
                <w:webHidden/>
              </w:rPr>
              <w:t>7</w:t>
            </w:r>
            <w:r>
              <w:rPr>
                <w:noProof/>
                <w:webHidden/>
              </w:rPr>
              <w:fldChar w:fldCharType="end"/>
            </w:r>
          </w:hyperlink>
        </w:p>
        <w:p w14:paraId="3D8C5FAB" w14:textId="51A4CC64" w:rsidR="006010E5" w:rsidRDefault="006010E5">
          <w:pPr>
            <w:pStyle w:val="TOC4"/>
            <w:rPr>
              <w:rFonts w:asciiTheme="minorHAnsi" w:hAnsiTheme="minorHAnsi" w:cstheme="minorBidi"/>
              <w:noProof/>
              <w:kern w:val="2"/>
              <w14:ligatures w14:val="standardContextual"/>
            </w:rPr>
          </w:pPr>
          <w:hyperlink w:anchor="_Toc226475578" w:history="1">
            <w:r w:rsidRPr="00802268">
              <w:rPr>
                <w:rStyle w:val="Hyperlink"/>
                <w:noProof/>
              </w:rPr>
              <w:t>13.</w:t>
            </w:r>
            <w:r>
              <w:rPr>
                <w:rFonts w:asciiTheme="minorHAnsi" w:hAnsiTheme="minorHAnsi" w:cstheme="minorBidi"/>
                <w:noProof/>
                <w:kern w:val="2"/>
                <w14:ligatures w14:val="standardContextual"/>
              </w:rPr>
              <w:tab/>
            </w:r>
            <w:r w:rsidRPr="00802268">
              <w:rPr>
                <w:rStyle w:val="Hyperlink"/>
                <w:noProof/>
              </w:rPr>
              <w:t>Obsah ponuky a forma dokumentov</w:t>
            </w:r>
            <w:r>
              <w:rPr>
                <w:noProof/>
                <w:webHidden/>
              </w:rPr>
              <w:tab/>
            </w:r>
            <w:r>
              <w:rPr>
                <w:noProof/>
                <w:webHidden/>
              </w:rPr>
              <w:fldChar w:fldCharType="begin"/>
            </w:r>
            <w:r>
              <w:rPr>
                <w:noProof/>
                <w:webHidden/>
              </w:rPr>
              <w:instrText xml:space="preserve"> PAGEREF _Toc226475578 \h </w:instrText>
            </w:r>
            <w:r>
              <w:rPr>
                <w:noProof/>
                <w:webHidden/>
              </w:rPr>
            </w:r>
            <w:r>
              <w:rPr>
                <w:noProof/>
                <w:webHidden/>
              </w:rPr>
              <w:fldChar w:fldCharType="separate"/>
            </w:r>
            <w:r>
              <w:rPr>
                <w:noProof/>
                <w:webHidden/>
              </w:rPr>
              <w:t>9</w:t>
            </w:r>
            <w:r>
              <w:rPr>
                <w:noProof/>
                <w:webHidden/>
              </w:rPr>
              <w:fldChar w:fldCharType="end"/>
            </w:r>
          </w:hyperlink>
        </w:p>
        <w:p w14:paraId="4D3EEF79" w14:textId="0ECEDA71" w:rsidR="006010E5" w:rsidRDefault="006010E5">
          <w:pPr>
            <w:pStyle w:val="TOC3"/>
            <w:rPr>
              <w:rFonts w:asciiTheme="minorHAnsi" w:hAnsiTheme="minorHAnsi" w:cstheme="minorBidi"/>
              <w:noProof/>
              <w:kern w:val="2"/>
              <w14:ligatures w14:val="standardContextual"/>
            </w:rPr>
          </w:pPr>
          <w:hyperlink w:anchor="_Toc226475579" w:history="1">
            <w:r w:rsidRPr="00802268">
              <w:rPr>
                <w:rStyle w:val="Hyperlink"/>
                <w:noProof/>
              </w:rPr>
              <w:t>ČASŤ IV.  PREDKLADANIE PONÚK</w:t>
            </w:r>
            <w:r>
              <w:rPr>
                <w:noProof/>
                <w:webHidden/>
              </w:rPr>
              <w:tab/>
            </w:r>
            <w:r>
              <w:rPr>
                <w:noProof/>
                <w:webHidden/>
              </w:rPr>
              <w:fldChar w:fldCharType="begin"/>
            </w:r>
            <w:r>
              <w:rPr>
                <w:noProof/>
                <w:webHidden/>
              </w:rPr>
              <w:instrText xml:space="preserve"> PAGEREF _Toc226475579 \h </w:instrText>
            </w:r>
            <w:r>
              <w:rPr>
                <w:noProof/>
                <w:webHidden/>
              </w:rPr>
            </w:r>
            <w:r>
              <w:rPr>
                <w:noProof/>
                <w:webHidden/>
              </w:rPr>
              <w:fldChar w:fldCharType="separate"/>
            </w:r>
            <w:r>
              <w:rPr>
                <w:noProof/>
                <w:webHidden/>
              </w:rPr>
              <w:t>12</w:t>
            </w:r>
            <w:r>
              <w:rPr>
                <w:noProof/>
                <w:webHidden/>
              </w:rPr>
              <w:fldChar w:fldCharType="end"/>
            </w:r>
          </w:hyperlink>
        </w:p>
        <w:p w14:paraId="0275D252" w14:textId="594EC513" w:rsidR="006010E5" w:rsidRDefault="006010E5">
          <w:pPr>
            <w:pStyle w:val="TOC4"/>
            <w:rPr>
              <w:rFonts w:asciiTheme="minorHAnsi" w:hAnsiTheme="minorHAnsi" w:cstheme="minorBidi"/>
              <w:noProof/>
              <w:kern w:val="2"/>
              <w14:ligatures w14:val="standardContextual"/>
            </w:rPr>
          </w:pPr>
          <w:hyperlink w:anchor="_Toc226475580" w:history="1">
            <w:r w:rsidRPr="00802268">
              <w:rPr>
                <w:rStyle w:val="Hyperlink"/>
                <w:noProof/>
              </w:rPr>
              <w:t>14.</w:t>
            </w:r>
            <w:r>
              <w:rPr>
                <w:rFonts w:asciiTheme="minorHAnsi" w:hAnsiTheme="minorHAnsi" w:cstheme="minorBidi"/>
                <w:noProof/>
                <w:kern w:val="2"/>
                <w14:ligatures w14:val="standardContextual"/>
              </w:rPr>
              <w:tab/>
            </w:r>
            <w:r w:rsidRPr="00802268">
              <w:rPr>
                <w:rStyle w:val="Hyperlink"/>
                <w:noProof/>
              </w:rPr>
              <w:t>Predloženie ponuky</w:t>
            </w:r>
            <w:r>
              <w:rPr>
                <w:noProof/>
                <w:webHidden/>
              </w:rPr>
              <w:tab/>
            </w:r>
            <w:r>
              <w:rPr>
                <w:noProof/>
                <w:webHidden/>
              </w:rPr>
              <w:fldChar w:fldCharType="begin"/>
            </w:r>
            <w:r>
              <w:rPr>
                <w:noProof/>
                <w:webHidden/>
              </w:rPr>
              <w:instrText xml:space="preserve"> PAGEREF _Toc226475580 \h </w:instrText>
            </w:r>
            <w:r>
              <w:rPr>
                <w:noProof/>
                <w:webHidden/>
              </w:rPr>
            </w:r>
            <w:r>
              <w:rPr>
                <w:noProof/>
                <w:webHidden/>
              </w:rPr>
              <w:fldChar w:fldCharType="separate"/>
            </w:r>
            <w:r>
              <w:rPr>
                <w:noProof/>
                <w:webHidden/>
              </w:rPr>
              <w:t>12</w:t>
            </w:r>
            <w:r>
              <w:rPr>
                <w:noProof/>
                <w:webHidden/>
              </w:rPr>
              <w:fldChar w:fldCharType="end"/>
            </w:r>
          </w:hyperlink>
        </w:p>
        <w:p w14:paraId="7D1253B3" w14:textId="076A0C7D" w:rsidR="006010E5" w:rsidRDefault="006010E5">
          <w:pPr>
            <w:pStyle w:val="TOC4"/>
            <w:rPr>
              <w:rFonts w:asciiTheme="minorHAnsi" w:hAnsiTheme="minorHAnsi" w:cstheme="minorBidi"/>
              <w:noProof/>
              <w:kern w:val="2"/>
              <w14:ligatures w14:val="standardContextual"/>
            </w:rPr>
          </w:pPr>
          <w:hyperlink w:anchor="_Toc226475581" w:history="1">
            <w:r w:rsidRPr="00802268">
              <w:rPr>
                <w:rStyle w:val="Hyperlink"/>
                <w:noProof/>
              </w:rPr>
              <w:t>15.</w:t>
            </w:r>
            <w:r>
              <w:rPr>
                <w:rFonts w:asciiTheme="minorHAnsi" w:hAnsiTheme="minorHAnsi" w:cstheme="minorBidi"/>
                <w:noProof/>
                <w:kern w:val="2"/>
                <w14:ligatures w14:val="standardContextual"/>
              </w:rPr>
              <w:tab/>
            </w:r>
            <w:r w:rsidRPr="00802268">
              <w:rPr>
                <w:rStyle w:val="Hyperlink"/>
                <w:noProof/>
              </w:rPr>
              <w:t>Doplnenie, zmena alebo späť vzatie (stiahnutie) ponuky</w:t>
            </w:r>
            <w:r>
              <w:rPr>
                <w:noProof/>
                <w:webHidden/>
              </w:rPr>
              <w:tab/>
            </w:r>
            <w:r>
              <w:rPr>
                <w:noProof/>
                <w:webHidden/>
              </w:rPr>
              <w:fldChar w:fldCharType="begin"/>
            </w:r>
            <w:r>
              <w:rPr>
                <w:noProof/>
                <w:webHidden/>
              </w:rPr>
              <w:instrText xml:space="preserve"> PAGEREF _Toc226475581 \h </w:instrText>
            </w:r>
            <w:r>
              <w:rPr>
                <w:noProof/>
                <w:webHidden/>
              </w:rPr>
            </w:r>
            <w:r>
              <w:rPr>
                <w:noProof/>
                <w:webHidden/>
              </w:rPr>
              <w:fldChar w:fldCharType="separate"/>
            </w:r>
            <w:r>
              <w:rPr>
                <w:noProof/>
                <w:webHidden/>
              </w:rPr>
              <w:t>12</w:t>
            </w:r>
            <w:r>
              <w:rPr>
                <w:noProof/>
                <w:webHidden/>
              </w:rPr>
              <w:fldChar w:fldCharType="end"/>
            </w:r>
          </w:hyperlink>
        </w:p>
        <w:p w14:paraId="4321F7E9" w14:textId="332F5F91" w:rsidR="006010E5" w:rsidRDefault="006010E5">
          <w:pPr>
            <w:pStyle w:val="TOC3"/>
            <w:rPr>
              <w:rFonts w:asciiTheme="minorHAnsi" w:hAnsiTheme="minorHAnsi" w:cstheme="minorBidi"/>
              <w:noProof/>
              <w:kern w:val="2"/>
              <w14:ligatures w14:val="standardContextual"/>
            </w:rPr>
          </w:pPr>
          <w:hyperlink w:anchor="_Toc226475582" w:history="1">
            <w:r w:rsidRPr="00802268">
              <w:rPr>
                <w:rStyle w:val="Hyperlink"/>
                <w:noProof/>
              </w:rPr>
              <w:t>ČASŤ V.  OTVÁRANIE A VYHODNOTENIE PONÚK</w:t>
            </w:r>
            <w:r>
              <w:rPr>
                <w:noProof/>
                <w:webHidden/>
              </w:rPr>
              <w:tab/>
            </w:r>
            <w:r>
              <w:rPr>
                <w:noProof/>
                <w:webHidden/>
              </w:rPr>
              <w:fldChar w:fldCharType="begin"/>
            </w:r>
            <w:r>
              <w:rPr>
                <w:noProof/>
                <w:webHidden/>
              </w:rPr>
              <w:instrText xml:space="preserve"> PAGEREF _Toc226475582 \h </w:instrText>
            </w:r>
            <w:r>
              <w:rPr>
                <w:noProof/>
                <w:webHidden/>
              </w:rPr>
            </w:r>
            <w:r>
              <w:rPr>
                <w:noProof/>
                <w:webHidden/>
              </w:rPr>
              <w:fldChar w:fldCharType="separate"/>
            </w:r>
            <w:r>
              <w:rPr>
                <w:noProof/>
                <w:webHidden/>
              </w:rPr>
              <w:t>12</w:t>
            </w:r>
            <w:r>
              <w:rPr>
                <w:noProof/>
                <w:webHidden/>
              </w:rPr>
              <w:fldChar w:fldCharType="end"/>
            </w:r>
          </w:hyperlink>
        </w:p>
        <w:p w14:paraId="09307632" w14:textId="20901090" w:rsidR="006010E5" w:rsidRDefault="006010E5">
          <w:pPr>
            <w:pStyle w:val="TOC4"/>
            <w:rPr>
              <w:rFonts w:asciiTheme="minorHAnsi" w:hAnsiTheme="minorHAnsi" w:cstheme="minorBidi"/>
              <w:noProof/>
              <w:kern w:val="2"/>
              <w14:ligatures w14:val="standardContextual"/>
            </w:rPr>
          </w:pPr>
          <w:hyperlink w:anchor="_Toc226475583" w:history="1">
            <w:r w:rsidRPr="00802268">
              <w:rPr>
                <w:rStyle w:val="Hyperlink"/>
                <w:noProof/>
              </w:rPr>
              <w:t>16.</w:t>
            </w:r>
            <w:r>
              <w:rPr>
                <w:rFonts w:asciiTheme="minorHAnsi" w:hAnsiTheme="minorHAnsi" w:cstheme="minorBidi"/>
                <w:noProof/>
                <w:kern w:val="2"/>
                <w14:ligatures w14:val="standardContextual"/>
              </w:rPr>
              <w:tab/>
            </w:r>
            <w:r w:rsidRPr="00802268">
              <w:rPr>
                <w:rStyle w:val="Hyperlink"/>
                <w:noProof/>
              </w:rPr>
              <w:t>Otváranie ponúk</w:t>
            </w:r>
            <w:r>
              <w:rPr>
                <w:noProof/>
                <w:webHidden/>
              </w:rPr>
              <w:tab/>
            </w:r>
            <w:r>
              <w:rPr>
                <w:noProof/>
                <w:webHidden/>
              </w:rPr>
              <w:fldChar w:fldCharType="begin"/>
            </w:r>
            <w:r>
              <w:rPr>
                <w:noProof/>
                <w:webHidden/>
              </w:rPr>
              <w:instrText xml:space="preserve"> PAGEREF _Toc226475583 \h </w:instrText>
            </w:r>
            <w:r>
              <w:rPr>
                <w:noProof/>
                <w:webHidden/>
              </w:rPr>
            </w:r>
            <w:r>
              <w:rPr>
                <w:noProof/>
                <w:webHidden/>
              </w:rPr>
              <w:fldChar w:fldCharType="separate"/>
            </w:r>
            <w:r>
              <w:rPr>
                <w:noProof/>
                <w:webHidden/>
              </w:rPr>
              <w:t>12</w:t>
            </w:r>
            <w:r>
              <w:rPr>
                <w:noProof/>
                <w:webHidden/>
              </w:rPr>
              <w:fldChar w:fldCharType="end"/>
            </w:r>
          </w:hyperlink>
        </w:p>
        <w:p w14:paraId="233319C2" w14:textId="6B2F2561" w:rsidR="006010E5" w:rsidRDefault="006010E5">
          <w:pPr>
            <w:pStyle w:val="TOC4"/>
            <w:rPr>
              <w:rFonts w:asciiTheme="minorHAnsi" w:hAnsiTheme="minorHAnsi" w:cstheme="minorBidi"/>
              <w:noProof/>
              <w:kern w:val="2"/>
              <w14:ligatures w14:val="standardContextual"/>
            </w:rPr>
          </w:pPr>
          <w:hyperlink w:anchor="_Toc226475584" w:history="1">
            <w:r w:rsidRPr="00802268">
              <w:rPr>
                <w:rStyle w:val="Hyperlink"/>
                <w:noProof/>
              </w:rPr>
              <w:t>17.</w:t>
            </w:r>
            <w:r>
              <w:rPr>
                <w:rFonts w:asciiTheme="minorHAnsi" w:hAnsiTheme="minorHAnsi" w:cstheme="minorBidi"/>
                <w:noProof/>
                <w:kern w:val="2"/>
                <w14:ligatures w14:val="standardContextual"/>
              </w:rPr>
              <w:tab/>
            </w:r>
            <w:r w:rsidRPr="00802268">
              <w:rPr>
                <w:rStyle w:val="Hyperlink"/>
                <w:noProof/>
              </w:rPr>
              <w:t>Vyhodnotenie splnenia podmienok účasti</w:t>
            </w:r>
            <w:r>
              <w:rPr>
                <w:noProof/>
                <w:webHidden/>
              </w:rPr>
              <w:tab/>
            </w:r>
            <w:r>
              <w:rPr>
                <w:noProof/>
                <w:webHidden/>
              </w:rPr>
              <w:fldChar w:fldCharType="begin"/>
            </w:r>
            <w:r>
              <w:rPr>
                <w:noProof/>
                <w:webHidden/>
              </w:rPr>
              <w:instrText xml:space="preserve"> PAGEREF _Toc226475584 \h </w:instrText>
            </w:r>
            <w:r>
              <w:rPr>
                <w:noProof/>
                <w:webHidden/>
              </w:rPr>
            </w:r>
            <w:r>
              <w:rPr>
                <w:noProof/>
                <w:webHidden/>
              </w:rPr>
              <w:fldChar w:fldCharType="separate"/>
            </w:r>
            <w:r>
              <w:rPr>
                <w:noProof/>
                <w:webHidden/>
              </w:rPr>
              <w:t>12</w:t>
            </w:r>
            <w:r>
              <w:rPr>
                <w:noProof/>
                <w:webHidden/>
              </w:rPr>
              <w:fldChar w:fldCharType="end"/>
            </w:r>
          </w:hyperlink>
        </w:p>
        <w:p w14:paraId="7A6FE6CA" w14:textId="18B0367F" w:rsidR="006010E5" w:rsidRDefault="006010E5">
          <w:pPr>
            <w:pStyle w:val="TOC4"/>
            <w:rPr>
              <w:rFonts w:asciiTheme="minorHAnsi" w:hAnsiTheme="minorHAnsi" w:cstheme="minorBidi"/>
              <w:noProof/>
              <w:kern w:val="2"/>
              <w14:ligatures w14:val="standardContextual"/>
            </w:rPr>
          </w:pPr>
          <w:hyperlink w:anchor="_Toc226475585" w:history="1">
            <w:r w:rsidRPr="00802268">
              <w:rPr>
                <w:rStyle w:val="Hyperlink"/>
                <w:noProof/>
              </w:rPr>
              <w:t>18.</w:t>
            </w:r>
            <w:r>
              <w:rPr>
                <w:rFonts w:asciiTheme="minorHAnsi" w:hAnsiTheme="minorHAnsi" w:cstheme="minorBidi"/>
                <w:noProof/>
                <w:kern w:val="2"/>
                <w14:ligatures w14:val="standardContextual"/>
              </w:rPr>
              <w:tab/>
            </w:r>
            <w:r w:rsidRPr="00802268">
              <w:rPr>
                <w:rStyle w:val="Hyperlink"/>
                <w:noProof/>
              </w:rPr>
              <w:t>Vyhodnocovanie ponúk</w:t>
            </w:r>
            <w:r>
              <w:rPr>
                <w:noProof/>
                <w:webHidden/>
              </w:rPr>
              <w:tab/>
            </w:r>
            <w:r>
              <w:rPr>
                <w:noProof/>
                <w:webHidden/>
              </w:rPr>
              <w:fldChar w:fldCharType="begin"/>
            </w:r>
            <w:r>
              <w:rPr>
                <w:noProof/>
                <w:webHidden/>
              </w:rPr>
              <w:instrText xml:space="preserve"> PAGEREF _Toc226475585 \h </w:instrText>
            </w:r>
            <w:r>
              <w:rPr>
                <w:noProof/>
                <w:webHidden/>
              </w:rPr>
            </w:r>
            <w:r>
              <w:rPr>
                <w:noProof/>
                <w:webHidden/>
              </w:rPr>
              <w:fldChar w:fldCharType="separate"/>
            </w:r>
            <w:r>
              <w:rPr>
                <w:noProof/>
                <w:webHidden/>
              </w:rPr>
              <w:t>13</w:t>
            </w:r>
            <w:r>
              <w:rPr>
                <w:noProof/>
                <w:webHidden/>
              </w:rPr>
              <w:fldChar w:fldCharType="end"/>
            </w:r>
          </w:hyperlink>
        </w:p>
        <w:p w14:paraId="31F5BFE1" w14:textId="6E9A59BB" w:rsidR="006010E5" w:rsidRDefault="006010E5">
          <w:pPr>
            <w:pStyle w:val="TOC3"/>
            <w:rPr>
              <w:rFonts w:asciiTheme="minorHAnsi" w:hAnsiTheme="minorHAnsi" w:cstheme="minorBidi"/>
              <w:noProof/>
              <w:kern w:val="2"/>
              <w14:ligatures w14:val="standardContextual"/>
            </w:rPr>
          </w:pPr>
          <w:hyperlink w:anchor="_Toc226475586" w:history="1">
            <w:r w:rsidRPr="00802268">
              <w:rPr>
                <w:rStyle w:val="Hyperlink"/>
                <w:noProof/>
              </w:rPr>
              <w:t>ČASŤ VI.  PRIJATIE PONUKY A UZAVRETIE ZMLUVY</w:t>
            </w:r>
            <w:r>
              <w:rPr>
                <w:noProof/>
                <w:webHidden/>
              </w:rPr>
              <w:tab/>
            </w:r>
            <w:r>
              <w:rPr>
                <w:noProof/>
                <w:webHidden/>
              </w:rPr>
              <w:fldChar w:fldCharType="begin"/>
            </w:r>
            <w:r>
              <w:rPr>
                <w:noProof/>
                <w:webHidden/>
              </w:rPr>
              <w:instrText xml:space="preserve"> PAGEREF _Toc226475586 \h </w:instrText>
            </w:r>
            <w:r>
              <w:rPr>
                <w:noProof/>
                <w:webHidden/>
              </w:rPr>
            </w:r>
            <w:r>
              <w:rPr>
                <w:noProof/>
                <w:webHidden/>
              </w:rPr>
              <w:fldChar w:fldCharType="separate"/>
            </w:r>
            <w:r>
              <w:rPr>
                <w:noProof/>
                <w:webHidden/>
              </w:rPr>
              <w:t>14</w:t>
            </w:r>
            <w:r>
              <w:rPr>
                <w:noProof/>
                <w:webHidden/>
              </w:rPr>
              <w:fldChar w:fldCharType="end"/>
            </w:r>
          </w:hyperlink>
        </w:p>
        <w:p w14:paraId="3BCEF52D" w14:textId="41A280CF" w:rsidR="006010E5" w:rsidRDefault="006010E5">
          <w:pPr>
            <w:pStyle w:val="TOC4"/>
            <w:rPr>
              <w:rFonts w:asciiTheme="minorHAnsi" w:hAnsiTheme="minorHAnsi" w:cstheme="minorBidi"/>
              <w:noProof/>
              <w:kern w:val="2"/>
              <w14:ligatures w14:val="standardContextual"/>
            </w:rPr>
          </w:pPr>
          <w:hyperlink w:anchor="_Toc226475587" w:history="1">
            <w:r w:rsidRPr="00802268">
              <w:rPr>
                <w:rStyle w:val="Hyperlink"/>
                <w:noProof/>
              </w:rPr>
              <w:t>19.</w:t>
            </w:r>
            <w:r>
              <w:rPr>
                <w:rFonts w:asciiTheme="minorHAnsi" w:hAnsiTheme="minorHAnsi" w:cstheme="minorBidi"/>
                <w:noProof/>
                <w:kern w:val="2"/>
                <w14:ligatures w14:val="standardContextual"/>
              </w:rPr>
              <w:tab/>
            </w:r>
            <w:r w:rsidRPr="00802268">
              <w:rPr>
                <w:rStyle w:val="Hyperlink"/>
                <w:noProof/>
              </w:rPr>
              <w:t>Postup po vyhodnotení ponúk</w:t>
            </w:r>
            <w:r>
              <w:rPr>
                <w:noProof/>
                <w:webHidden/>
              </w:rPr>
              <w:tab/>
            </w:r>
            <w:r>
              <w:rPr>
                <w:noProof/>
                <w:webHidden/>
              </w:rPr>
              <w:fldChar w:fldCharType="begin"/>
            </w:r>
            <w:r>
              <w:rPr>
                <w:noProof/>
                <w:webHidden/>
              </w:rPr>
              <w:instrText xml:space="preserve"> PAGEREF _Toc226475587 \h </w:instrText>
            </w:r>
            <w:r>
              <w:rPr>
                <w:noProof/>
                <w:webHidden/>
              </w:rPr>
            </w:r>
            <w:r>
              <w:rPr>
                <w:noProof/>
                <w:webHidden/>
              </w:rPr>
              <w:fldChar w:fldCharType="separate"/>
            </w:r>
            <w:r>
              <w:rPr>
                <w:noProof/>
                <w:webHidden/>
              </w:rPr>
              <w:t>14</w:t>
            </w:r>
            <w:r>
              <w:rPr>
                <w:noProof/>
                <w:webHidden/>
              </w:rPr>
              <w:fldChar w:fldCharType="end"/>
            </w:r>
          </w:hyperlink>
        </w:p>
        <w:p w14:paraId="0DA0A268" w14:textId="7F28E90D" w:rsidR="006010E5" w:rsidRDefault="006010E5">
          <w:pPr>
            <w:pStyle w:val="TOC4"/>
            <w:rPr>
              <w:rFonts w:asciiTheme="minorHAnsi" w:hAnsiTheme="minorHAnsi" w:cstheme="minorBidi"/>
              <w:noProof/>
              <w:kern w:val="2"/>
              <w14:ligatures w14:val="standardContextual"/>
            </w:rPr>
          </w:pPr>
          <w:hyperlink w:anchor="_Toc226475588" w:history="1">
            <w:r w:rsidRPr="00802268">
              <w:rPr>
                <w:rStyle w:val="Hyperlink"/>
                <w:noProof/>
              </w:rPr>
              <w:t>20.</w:t>
            </w:r>
            <w:r>
              <w:rPr>
                <w:rFonts w:asciiTheme="minorHAnsi" w:hAnsiTheme="minorHAnsi" w:cstheme="minorBidi"/>
                <w:noProof/>
                <w:kern w:val="2"/>
                <w14:ligatures w14:val="standardContextual"/>
              </w:rPr>
              <w:tab/>
            </w:r>
            <w:r w:rsidRPr="00802268">
              <w:rPr>
                <w:rStyle w:val="Hyperlink"/>
                <w:noProof/>
              </w:rPr>
              <w:t>Poskytnutie súčinnosti pred uzavretím zmluvy</w:t>
            </w:r>
            <w:r>
              <w:rPr>
                <w:noProof/>
                <w:webHidden/>
              </w:rPr>
              <w:tab/>
            </w:r>
            <w:r>
              <w:rPr>
                <w:noProof/>
                <w:webHidden/>
              </w:rPr>
              <w:fldChar w:fldCharType="begin"/>
            </w:r>
            <w:r>
              <w:rPr>
                <w:noProof/>
                <w:webHidden/>
              </w:rPr>
              <w:instrText xml:space="preserve"> PAGEREF _Toc226475588 \h </w:instrText>
            </w:r>
            <w:r>
              <w:rPr>
                <w:noProof/>
                <w:webHidden/>
              </w:rPr>
            </w:r>
            <w:r>
              <w:rPr>
                <w:noProof/>
                <w:webHidden/>
              </w:rPr>
              <w:fldChar w:fldCharType="separate"/>
            </w:r>
            <w:r>
              <w:rPr>
                <w:noProof/>
                <w:webHidden/>
              </w:rPr>
              <w:t>14</w:t>
            </w:r>
            <w:r>
              <w:rPr>
                <w:noProof/>
                <w:webHidden/>
              </w:rPr>
              <w:fldChar w:fldCharType="end"/>
            </w:r>
          </w:hyperlink>
        </w:p>
        <w:p w14:paraId="66832833" w14:textId="07A02871" w:rsidR="006010E5" w:rsidRDefault="006010E5">
          <w:pPr>
            <w:pStyle w:val="TOC4"/>
            <w:rPr>
              <w:rFonts w:asciiTheme="minorHAnsi" w:hAnsiTheme="minorHAnsi" w:cstheme="minorBidi"/>
              <w:noProof/>
              <w:kern w:val="2"/>
              <w14:ligatures w14:val="standardContextual"/>
            </w:rPr>
          </w:pPr>
          <w:hyperlink w:anchor="_Toc226475589" w:history="1">
            <w:r w:rsidRPr="00802268">
              <w:rPr>
                <w:rStyle w:val="Hyperlink"/>
                <w:noProof/>
              </w:rPr>
              <w:t>21.</w:t>
            </w:r>
            <w:r>
              <w:rPr>
                <w:rFonts w:asciiTheme="minorHAnsi" w:hAnsiTheme="minorHAnsi" w:cstheme="minorBidi"/>
                <w:noProof/>
                <w:kern w:val="2"/>
                <w14:ligatures w14:val="standardContextual"/>
              </w:rPr>
              <w:tab/>
            </w:r>
            <w:r w:rsidRPr="00802268">
              <w:rPr>
                <w:rStyle w:val="Hyperlink"/>
                <w:noProof/>
              </w:rPr>
              <w:t>Uzavretie zmluvy</w:t>
            </w:r>
            <w:r>
              <w:rPr>
                <w:noProof/>
                <w:webHidden/>
              </w:rPr>
              <w:tab/>
            </w:r>
            <w:r>
              <w:rPr>
                <w:noProof/>
                <w:webHidden/>
              </w:rPr>
              <w:fldChar w:fldCharType="begin"/>
            </w:r>
            <w:r>
              <w:rPr>
                <w:noProof/>
                <w:webHidden/>
              </w:rPr>
              <w:instrText xml:space="preserve"> PAGEREF _Toc226475589 \h </w:instrText>
            </w:r>
            <w:r>
              <w:rPr>
                <w:noProof/>
                <w:webHidden/>
              </w:rPr>
            </w:r>
            <w:r>
              <w:rPr>
                <w:noProof/>
                <w:webHidden/>
              </w:rPr>
              <w:fldChar w:fldCharType="separate"/>
            </w:r>
            <w:r>
              <w:rPr>
                <w:noProof/>
                <w:webHidden/>
              </w:rPr>
              <w:t>15</w:t>
            </w:r>
            <w:r>
              <w:rPr>
                <w:noProof/>
                <w:webHidden/>
              </w:rPr>
              <w:fldChar w:fldCharType="end"/>
            </w:r>
          </w:hyperlink>
        </w:p>
        <w:p w14:paraId="50AA241D" w14:textId="6B30061F" w:rsidR="006010E5" w:rsidRDefault="006010E5">
          <w:pPr>
            <w:pStyle w:val="TOC3"/>
            <w:rPr>
              <w:rFonts w:asciiTheme="minorHAnsi" w:hAnsiTheme="minorHAnsi" w:cstheme="minorBidi"/>
              <w:noProof/>
              <w:kern w:val="2"/>
              <w14:ligatures w14:val="standardContextual"/>
            </w:rPr>
          </w:pPr>
          <w:hyperlink w:anchor="_Toc226475590" w:history="1">
            <w:r w:rsidRPr="00802268">
              <w:rPr>
                <w:rStyle w:val="Hyperlink"/>
                <w:noProof/>
              </w:rPr>
              <w:t>ČASŤ VII.  ĎALŠIE INFORMÁCIE</w:t>
            </w:r>
            <w:r>
              <w:rPr>
                <w:noProof/>
                <w:webHidden/>
              </w:rPr>
              <w:tab/>
            </w:r>
            <w:r>
              <w:rPr>
                <w:noProof/>
                <w:webHidden/>
              </w:rPr>
              <w:fldChar w:fldCharType="begin"/>
            </w:r>
            <w:r>
              <w:rPr>
                <w:noProof/>
                <w:webHidden/>
              </w:rPr>
              <w:instrText xml:space="preserve"> PAGEREF _Toc226475590 \h </w:instrText>
            </w:r>
            <w:r>
              <w:rPr>
                <w:noProof/>
                <w:webHidden/>
              </w:rPr>
            </w:r>
            <w:r>
              <w:rPr>
                <w:noProof/>
                <w:webHidden/>
              </w:rPr>
              <w:fldChar w:fldCharType="separate"/>
            </w:r>
            <w:r>
              <w:rPr>
                <w:noProof/>
                <w:webHidden/>
              </w:rPr>
              <w:t>16</w:t>
            </w:r>
            <w:r>
              <w:rPr>
                <w:noProof/>
                <w:webHidden/>
              </w:rPr>
              <w:fldChar w:fldCharType="end"/>
            </w:r>
          </w:hyperlink>
        </w:p>
        <w:p w14:paraId="2A38427B" w14:textId="22E3D38A" w:rsidR="006010E5" w:rsidRDefault="006010E5">
          <w:pPr>
            <w:pStyle w:val="TOC4"/>
            <w:rPr>
              <w:rFonts w:asciiTheme="minorHAnsi" w:hAnsiTheme="minorHAnsi" w:cstheme="minorBidi"/>
              <w:noProof/>
              <w:kern w:val="2"/>
              <w14:ligatures w14:val="standardContextual"/>
            </w:rPr>
          </w:pPr>
          <w:hyperlink w:anchor="_Toc226475591" w:history="1">
            <w:r w:rsidRPr="00802268">
              <w:rPr>
                <w:rStyle w:val="Hyperlink"/>
                <w:noProof/>
              </w:rPr>
              <w:t>22.</w:t>
            </w:r>
            <w:r>
              <w:rPr>
                <w:rFonts w:asciiTheme="minorHAnsi" w:hAnsiTheme="minorHAnsi" w:cstheme="minorBidi"/>
                <w:noProof/>
                <w:kern w:val="2"/>
                <w14:ligatures w14:val="standardContextual"/>
              </w:rPr>
              <w:tab/>
            </w:r>
            <w:r w:rsidRPr="00802268">
              <w:rPr>
                <w:rStyle w:val="Hyperlink"/>
                <w:noProof/>
              </w:rPr>
              <w:t>Zrušenie verejného obstarávania</w:t>
            </w:r>
            <w:r>
              <w:rPr>
                <w:noProof/>
                <w:webHidden/>
              </w:rPr>
              <w:tab/>
            </w:r>
            <w:r>
              <w:rPr>
                <w:noProof/>
                <w:webHidden/>
              </w:rPr>
              <w:fldChar w:fldCharType="begin"/>
            </w:r>
            <w:r>
              <w:rPr>
                <w:noProof/>
                <w:webHidden/>
              </w:rPr>
              <w:instrText xml:space="preserve"> PAGEREF _Toc226475591 \h </w:instrText>
            </w:r>
            <w:r>
              <w:rPr>
                <w:noProof/>
                <w:webHidden/>
              </w:rPr>
            </w:r>
            <w:r>
              <w:rPr>
                <w:noProof/>
                <w:webHidden/>
              </w:rPr>
              <w:fldChar w:fldCharType="separate"/>
            </w:r>
            <w:r>
              <w:rPr>
                <w:noProof/>
                <w:webHidden/>
              </w:rPr>
              <w:t>16</w:t>
            </w:r>
            <w:r>
              <w:rPr>
                <w:noProof/>
                <w:webHidden/>
              </w:rPr>
              <w:fldChar w:fldCharType="end"/>
            </w:r>
          </w:hyperlink>
        </w:p>
        <w:p w14:paraId="4B5B2945" w14:textId="70BF29EB" w:rsidR="006010E5" w:rsidRDefault="006010E5">
          <w:pPr>
            <w:pStyle w:val="TOC4"/>
            <w:rPr>
              <w:rFonts w:asciiTheme="minorHAnsi" w:hAnsiTheme="minorHAnsi" w:cstheme="minorBidi"/>
              <w:noProof/>
              <w:kern w:val="2"/>
              <w14:ligatures w14:val="standardContextual"/>
            </w:rPr>
          </w:pPr>
          <w:hyperlink w:anchor="_Toc226475592" w:history="1">
            <w:r w:rsidRPr="00802268">
              <w:rPr>
                <w:rStyle w:val="Hyperlink"/>
                <w:noProof/>
              </w:rPr>
              <w:t>23.</w:t>
            </w:r>
            <w:r>
              <w:rPr>
                <w:rFonts w:asciiTheme="minorHAnsi" w:hAnsiTheme="minorHAnsi" w:cstheme="minorBidi"/>
                <w:noProof/>
                <w:kern w:val="2"/>
                <w14:ligatures w14:val="standardContextual"/>
              </w:rPr>
              <w:tab/>
            </w:r>
            <w:r w:rsidRPr="00802268">
              <w:rPr>
                <w:rStyle w:val="Hyperlink"/>
                <w:noProof/>
              </w:rPr>
              <w:t>Dôvernosť procesu verejného obstarávania</w:t>
            </w:r>
            <w:r>
              <w:rPr>
                <w:noProof/>
                <w:webHidden/>
              </w:rPr>
              <w:tab/>
            </w:r>
            <w:r>
              <w:rPr>
                <w:noProof/>
                <w:webHidden/>
              </w:rPr>
              <w:fldChar w:fldCharType="begin"/>
            </w:r>
            <w:r>
              <w:rPr>
                <w:noProof/>
                <w:webHidden/>
              </w:rPr>
              <w:instrText xml:space="preserve"> PAGEREF _Toc226475592 \h </w:instrText>
            </w:r>
            <w:r>
              <w:rPr>
                <w:noProof/>
                <w:webHidden/>
              </w:rPr>
            </w:r>
            <w:r>
              <w:rPr>
                <w:noProof/>
                <w:webHidden/>
              </w:rPr>
              <w:fldChar w:fldCharType="separate"/>
            </w:r>
            <w:r>
              <w:rPr>
                <w:noProof/>
                <w:webHidden/>
              </w:rPr>
              <w:t>16</w:t>
            </w:r>
            <w:r>
              <w:rPr>
                <w:noProof/>
                <w:webHidden/>
              </w:rPr>
              <w:fldChar w:fldCharType="end"/>
            </w:r>
          </w:hyperlink>
        </w:p>
        <w:p w14:paraId="034B2BF0" w14:textId="5E6A1066" w:rsidR="006010E5" w:rsidRDefault="006010E5">
          <w:pPr>
            <w:pStyle w:val="TOC4"/>
            <w:rPr>
              <w:rFonts w:asciiTheme="minorHAnsi" w:hAnsiTheme="minorHAnsi" w:cstheme="minorBidi"/>
              <w:noProof/>
              <w:kern w:val="2"/>
              <w14:ligatures w14:val="standardContextual"/>
            </w:rPr>
          </w:pPr>
          <w:hyperlink w:anchor="_Toc226475593" w:history="1">
            <w:r w:rsidRPr="00802268">
              <w:rPr>
                <w:rStyle w:val="Hyperlink"/>
                <w:noProof/>
              </w:rPr>
              <w:t>24.</w:t>
            </w:r>
            <w:r>
              <w:rPr>
                <w:rFonts w:asciiTheme="minorHAnsi" w:hAnsiTheme="minorHAnsi" w:cstheme="minorBidi"/>
                <w:noProof/>
                <w:kern w:val="2"/>
                <w14:ligatures w14:val="standardContextual"/>
              </w:rPr>
              <w:tab/>
            </w:r>
            <w:r w:rsidRPr="00802268">
              <w:rPr>
                <w:rStyle w:val="Hyperlink"/>
                <w:noProof/>
              </w:rPr>
              <w:t>Využitie subdodávateľov</w:t>
            </w:r>
            <w:r>
              <w:rPr>
                <w:noProof/>
                <w:webHidden/>
              </w:rPr>
              <w:tab/>
            </w:r>
            <w:r>
              <w:rPr>
                <w:noProof/>
                <w:webHidden/>
              </w:rPr>
              <w:fldChar w:fldCharType="begin"/>
            </w:r>
            <w:r>
              <w:rPr>
                <w:noProof/>
                <w:webHidden/>
              </w:rPr>
              <w:instrText xml:space="preserve"> PAGEREF _Toc226475593 \h </w:instrText>
            </w:r>
            <w:r>
              <w:rPr>
                <w:noProof/>
                <w:webHidden/>
              </w:rPr>
            </w:r>
            <w:r>
              <w:rPr>
                <w:noProof/>
                <w:webHidden/>
              </w:rPr>
              <w:fldChar w:fldCharType="separate"/>
            </w:r>
            <w:r>
              <w:rPr>
                <w:noProof/>
                <w:webHidden/>
              </w:rPr>
              <w:t>16</w:t>
            </w:r>
            <w:r>
              <w:rPr>
                <w:noProof/>
                <w:webHidden/>
              </w:rPr>
              <w:fldChar w:fldCharType="end"/>
            </w:r>
          </w:hyperlink>
        </w:p>
        <w:p w14:paraId="75E150EE" w14:textId="00678E6B" w:rsidR="006010E5" w:rsidRDefault="006010E5">
          <w:pPr>
            <w:pStyle w:val="TOC2"/>
            <w:rPr>
              <w:rFonts w:asciiTheme="minorHAnsi" w:hAnsiTheme="minorHAnsi" w:cstheme="minorBidi"/>
              <w:noProof/>
              <w:kern w:val="2"/>
              <w14:ligatures w14:val="standardContextual"/>
            </w:rPr>
          </w:pPr>
          <w:hyperlink w:anchor="_Toc226475594" w:history="1">
            <w:r w:rsidRPr="00802268">
              <w:rPr>
                <w:rStyle w:val="Hyperlink"/>
                <w:noProof/>
              </w:rPr>
              <w:t>KAPITOLA A.2  PODMIENKY ÚČASTI</w:t>
            </w:r>
            <w:r>
              <w:rPr>
                <w:noProof/>
                <w:webHidden/>
              </w:rPr>
              <w:tab/>
            </w:r>
            <w:r>
              <w:rPr>
                <w:noProof/>
                <w:webHidden/>
              </w:rPr>
              <w:fldChar w:fldCharType="begin"/>
            </w:r>
            <w:r>
              <w:rPr>
                <w:noProof/>
                <w:webHidden/>
              </w:rPr>
              <w:instrText xml:space="preserve"> PAGEREF _Toc226475594 \h </w:instrText>
            </w:r>
            <w:r>
              <w:rPr>
                <w:noProof/>
                <w:webHidden/>
              </w:rPr>
            </w:r>
            <w:r>
              <w:rPr>
                <w:noProof/>
                <w:webHidden/>
              </w:rPr>
              <w:fldChar w:fldCharType="separate"/>
            </w:r>
            <w:r>
              <w:rPr>
                <w:noProof/>
                <w:webHidden/>
              </w:rPr>
              <w:t>18</w:t>
            </w:r>
            <w:r>
              <w:rPr>
                <w:noProof/>
                <w:webHidden/>
              </w:rPr>
              <w:fldChar w:fldCharType="end"/>
            </w:r>
          </w:hyperlink>
        </w:p>
        <w:p w14:paraId="5FEAA3E3" w14:textId="712F1FA3" w:rsidR="006010E5" w:rsidRDefault="006010E5">
          <w:pPr>
            <w:pStyle w:val="TOC4"/>
            <w:rPr>
              <w:rFonts w:asciiTheme="minorHAnsi" w:hAnsiTheme="minorHAnsi" w:cstheme="minorBidi"/>
              <w:noProof/>
              <w:kern w:val="2"/>
              <w14:ligatures w14:val="standardContextual"/>
            </w:rPr>
          </w:pPr>
          <w:hyperlink w:anchor="_Toc226475595" w:history="1">
            <w:r w:rsidRPr="00802268">
              <w:rPr>
                <w:rStyle w:val="Hyperlink"/>
                <w:noProof/>
              </w:rPr>
              <w:t>1.</w:t>
            </w:r>
            <w:r>
              <w:rPr>
                <w:rFonts w:asciiTheme="minorHAnsi" w:hAnsiTheme="minorHAnsi" w:cstheme="minorBidi"/>
                <w:noProof/>
                <w:kern w:val="2"/>
                <w14:ligatures w14:val="standardContextual"/>
              </w:rPr>
              <w:tab/>
            </w:r>
            <w:r w:rsidRPr="00802268">
              <w:rPr>
                <w:rStyle w:val="Hyperlink"/>
                <w:noProof/>
              </w:rPr>
              <w:t>Všeobecné informácie k podmienkam účasti</w:t>
            </w:r>
            <w:r>
              <w:rPr>
                <w:noProof/>
                <w:webHidden/>
              </w:rPr>
              <w:tab/>
            </w:r>
            <w:r>
              <w:rPr>
                <w:noProof/>
                <w:webHidden/>
              </w:rPr>
              <w:fldChar w:fldCharType="begin"/>
            </w:r>
            <w:r>
              <w:rPr>
                <w:noProof/>
                <w:webHidden/>
              </w:rPr>
              <w:instrText xml:space="preserve"> PAGEREF _Toc226475595 \h </w:instrText>
            </w:r>
            <w:r>
              <w:rPr>
                <w:noProof/>
                <w:webHidden/>
              </w:rPr>
            </w:r>
            <w:r>
              <w:rPr>
                <w:noProof/>
                <w:webHidden/>
              </w:rPr>
              <w:fldChar w:fldCharType="separate"/>
            </w:r>
            <w:r>
              <w:rPr>
                <w:noProof/>
                <w:webHidden/>
              </w:rPr>
              <w:t>18</w:t>
            </w:r>
            <w:r>
              <w:rPr>
                <w:noProof/>
                <w:webHidden/>
              </w:rPr>
              <w:fldChar w:fldCharType="end"/>
            </w:r>
          </w:hyperlink>
        </w:p>
        <w:p w14:paraId="479E1BBF" w14:textId="4F66C360" w:rsidR="006010E5" w:rsidRDefault="006010E5">
          <w:pPr>
            <w:pStyle w:val="TOC4"/>
            <w:rPr>
              <w:rFonts w:asciiTheme="minorHAnsi" w:hAnsiTheme="minorHAnsi" w:cstheme="minorBidi"/>
              <w:noProof/>
              <w:kern w:val="2"/>
              <w14:ligatures w14:val="standardContextual"/>
            </w:rPr>
          </w:pPr>
          <w:hyperlink w:anchor="_Toc226475596" w:history="1">
            <w:r w:rsidRPr="00802268">
              <w:rPr>
                <w:rStyle w:val="Hyperlink"/>
                <w:noProof/>
              </w:rPr>
              <w:t>2.</w:t>
            </w:r>
            <w:r>
              <w:rPr>
                <w:rFonts w:asciiTheme="minorHAnsi" w:hAnsiTheme="minorHAnsi" w:cstheme="minorBidi"/>
                <w:noProof/>
                <w:kern w:val="2"/>
                <w14:ligatures w14:val="standardContextual"/>
              </w:rPr>
              <w:tab/>
            </w:r>
            <w:r w:rsidRPr="00802268">
              <w:rPr>
                <w:rStyle w:val="Hyperlink"/>
                <w:noProof/>
              </w:rPr>
              <w:t>Osobné postavenie</w:t>
            </w:r>
            <w:r>
              <w:rPr>
                <w:noProof/>
                <w:webHidden/>
              </w:rPr>
              <w:tab/>
            </w:r>
            <w:r>
              <w:rPr>
                <w:noProof/>
                <w:webHidden/>
              </w:rPr>
              <w:fldChar w:fldCharType="begin"/>
            </w:r>
            <w:r>
              <w:rPr>
                <w:noProof/>
                <w:webHidden/>
              </w:rPr>
              <w:instrText xml:space="preserve"> PAGEREF _Toc226475596 \h </w:instrText>
            </w:r>
            <w:r>
              <w:rPr>
                <w:noProof/>
                <w:webHidden/>
              </w:rPr>
            </w:r>
            <w:r>
              <w:rPr>
                <w:noProof/>
                <w:webHidden/>
              </w:rPr>
              <w:fldChar w:fldCharType="separate"/>
            </w:r>
            <w:r>
              <w:rPr>
                <w:noProof/>
                <w:webHidden/>
              </w:rPr>
              <w:t>19</w:t>
            </w:r>
            <w:r>
              <w:rPr>
                <w:noProof/>
                <w:webHidden/>
              </w:rPr>
              <w:fldChar w:fldCharType="end"/>
            </w:r>
          </w:hyperlink>
        </w:p>
        <w:p w14:paraId="179B57E3" w14:textId="327E3AF0" w:rsidR="006010E5" w:rsidRDefault="006010E5">
          <w:pPr>
            <w:pStyle w:val="TOC4"/>
            <w:rPr>
              <w:rFonts w:asciiTheme="minorHAnsi" w:hAnsiTheme="minorHAnsi" w:cstheme="minorBidi"/>
              <w:noProof/>
              <w:kern w:val="2"/>
              <w14:ligatures w14:val="standardContextual"/>
            </w:rPr>
          </w:pPr>
          <w:hyperlink w:anchor="_Toc226475597" w:history="1">
            <w:r w:rsidRPr="00802268">
              <w:rPr>
                <w:rStyle w:val="Hyperlink"/>
                <w:noProof/>
              </w:rPr>
              <w:t>3.</w:t>
            </w:r>
            <w:r>
              <w:rPr>
                <w:rFonts w:asciiTheme="minorHAnsi" w:hAnsiTheme="minorHAnsi" w:cstheme="minorBidi"/>
                <w:noProof/>
                <w:kern w:val="2"/>
                <w14:ligatures w14:val="standardContextual"/>
              </w:rPr>
              <w:tab/>
            </w:r>
            <w:r w:rsidRPr="00802268">
              <w:rPr>
                <w:rStyle w:val="Hyperlink"/>
                <w:noProof/>
              </w:rPr>
              <w:t>Finančné a ekonomické postavenie</w:t>
            </w:r>
            <w:r>
              <w:rPr>
                <w:noProof/>
                <w:webHidden/>
              </w:rPr>
              <w:tab/>
            </w:r>
            <w:r>
              <w:rPr>
                <w:noProof/>
                <w:webHidden/>
              </w:rPr>
              <w:fldChar w:fldCharType="begin"/>
            </w:r>
            <w:r>
              <w:rPr>
                <w:noProof/>
                <w:webHidden/>
              </w:rPr>
              <w:instrText xml:space="preserve"> PAGEREF _Toc226475597 \h </w:instrText>
            </w:r>
            <w:r>
              <w:rPr>
                <w:noProof/>
                <w:webHidden/>
              </w:rPr>
            </w:r>
            <w:r>
              <w:rPr>
                <w:noProof/>
                <w:webHidden/>
              </w:rPr>
              <w:fldChar w:fldCharType="separate"/>
            </w:r>
            <w:r>
              <w:rPr>
                <w:noProof/>
                <w:webHidden/>
              </w:rPr>
              <w:t>20</w:t>
            </w:r>
            <w:r>
              <w:rPr>
                <w:noProof/>
                <w:webHidden/>
              </w:rPr>
              <w:fldChar w:fldCharType="end"/>
            </w:r>
          </w:hyperlink>
        </w:p>
        <w:p w14:paraId="3D876FB7" w14:textId="53E05631" w:rsidR="006010E5" w:rsidRDefault="006010E5">
          <w:pPr>
            <w:pStyle w:val="TOC4"/>
            <w:rPr>
              <w:rFonts w:asciiTheme="minorHAnsi" w:hAnsiTheme="minorHAnsi" w:cstheme="minorBidi"/>
              <w:noProof/>
              <w:kern w:val="2"/>
              <w14:ligatures w14:val="standardContextual"/>
            </w:rPr>
          </w:pPr>
          <w:hyperlink w:anchor="_Toc226475598" w:history="1">
            <w:r w:rsidRPr="00802268">
              <w:rPr>
                <w:rStyle w:val="Hyperlink"/>
                <w:noProof/>
              </w:rPr>
              <w:t>4.</w:t>
            </w:r>
            <w:r>
              <w:rPr>
                <w:rFonts w:asciiTheme="minorHAnsi" w:hAnsiTheme="minorHAnsi" w:cstheme="minorBidi"/>
                <w:noProof/>
                <w:kern w:val="2"/>
                <w14:ligatures w14:val="standardContextual"/>
              </w:rPr>
              <w:tab/>
            </w:r>
            <w:r w:rsidRPr="00802268">
              <w:rPr>
                <w:rStyle w:val="Hyperlink"/>
                <w:noProof/>
              </w:rPr>
              <w:t>Technická spôsobilosť alebo odborná spôsobilosť</w:t>
            </w:r>
            <w:r>
              <w:rPr>
                <w:noProof/>
                <w:webHidden/>
              </w:rPr>
              <w:tab/>
            </w:r>
            <w:r>
              <w:rPr>
                <w:noProof/>
                <w:webHidden/>
              </w:rPr>
              <w:fldChar w:fldCharType="begin"/>
            </w:r>
            <w:r>
              <w:rPr>
                <w:noProof/>
                <w:webHidden/>
              </w:rPr>
              <w:instrText xml:space="preserve"> PAGEREF _Toc226475598 \h </w:instrText>
            </w:r>
            <w:r>
              <w:rPr>
                <w:noProof/>
                <w:webHidden/>
              </w:rPr>
            </w:r>
            <w:r>
              <w:rPr>
                <w:noProof/>
                <w:webHidden/>
              </w:rPr>
              <w:fldChar w:fldCharType="separate"/>
            </w:r>
            <w:r>
              <w:rPr>
                <w:noProof/>
                <w:webHidden/>
              </w:rPr>
              <w:t>21</w:t>
            </w:r>
            <w:r>
              <w:rPr>
                <w:noProof/>
                <w:webHidden/>
              </w:rPr>
              <w:fldChar w:fldCharType="end"/>
            </w:r>
          </w:hyperlink>
        </w:p>
        <w:p w14:paraId="0FD58791" w14:textId="17933F09" w:rsidR="006010E5" w:rsidRDefault="006010E5">
          <w:pPr>
            <w:pStyle w:val="TOC2"/>
            <w:rPr>
              <w:rFonts w:asciiTheme="minorHAnsi" w:hAnsiTheme="minorHAnsi" w:cstheme="minorBidi"/>
              <w:noProof/>
              <w:kern w:val="2"/>
              <w14:ligatures w14:val="standardContextual"/>
            </w:rPr>
          </w:pPr>
          <w:hyperlink w:anchor="_Toc226475599" w:history="1">
            <w:r w:rsidRPr="00802268">
              <w:rPr>
                <w:rStyle w:val="Hyperlink"/>
                <w:noProof/>
              </w:rPr>
              <w:t>KAPITOLA A.3  KRITÉRIUM NA HODNOTENIE PONÚK A SPÔSOB JEHO UPLATNENIA</w:t>
            </w:r>
            <w:r>
              <w:rPr>
                <w:noProof/>
                <w:webHidden/>
              </w:rPr>
              <w:tab/>
            </w:r>
            <w:r>
              <w:rPr>
                <w:noProof/>
                <w:webHidden/>
              </w:rPr>
              <w:fldChar w:fldCharType="begin"/>
            </w:r>
            <w:r>
              <w:rPr>
                <w:noProof/>
                <w:webHidden/>
              </w:rPr>
              <w:instrText xml:space="preserve"> PAGEREF _Toc226475599 \h </w:instrText>
            </w:r>
            <w:r>
              <w:rPr>
                <w:noProof/>
                <w:webHidden/>
              </w:rPr>
            </w:r>
            <w:r>
              <w:rPr>
                <w:noProof/>
                <w:webHidden/>
              </w:rPr>
              <w:fldChar w:fldCharType="separate"/>
            </w:r>
            <w:r>
              <w:rPr>
                <w:noProof/>
                <w:webHidden/>
              </w:rPr>
              <w:t>27</w:t>
            </w:r>
            <w:r>
              <w:rPr>
                <w:noProof/>
                <w:webHidden/>
              </w:rPr>
              <w:fldChar w:fldCharType="end"/>
            </w:r>
          </w:hyperlink>
        </w:p>
        <w:p w14:paraId="5EBF1631" w14:textId="555ABD10" w:rsidR="006010E5" w:rsidRDefault="006010E5" w:rsidP="006010E5">
          <w:pPr>
            <w:pStyle w:val="TOC2"/>
            <w:rPr>
              <w:rFonts w:asciiTheme="minorHAnsi" w:hAnsiTheme="minorHAnsi" w:cstheme="minorBidi"/>
              <w:noProof/>
              <w:kern w:val="2"/>
              <w14:ligatures w14:val="standardContextual"/>
            </w:rPr>
          </w:pPr>
          <w:hyperlink w:anchor="_Toc226475600" w:history="1">
            <w:r w:rsidRPr="00802268">
              <w:rPr>
                <w:rStyle w:val="Hyperlink"/>
                <w:noProof/>
              </w:rPr>
              <w:t>KAPITOLA B.1 OPIS PREDMETU ZÁKAZKY</w:t>
            </w:r>
            <w:r>
              <w:rPr>
                <w:noProof/>
                <w:webHidden/>
              </w:rPr>
              <w:tab/>
            </w:r>
            <w:r>
              <w:rPr>
                <w:noProof/>
                <w:webHidden/>
              </w:rPr>
              <w:fldChar w:fldCharType="begin"/>
            </w:r>
            <w:r>
              <w:rPr>
                <w:noProof/>
                <w:webHidden/>
              </w:rPr>
              <w:instrText xml:space="preserve"> PAGEREF _Toc226475600 \h </w:instrText>
            </w:r>
            <w:r>
              <w:rPr>
                <w:noProof/>
                <w:webHidden/>
              </w:rPr>
            </w:r>
            <w:r>
              <w:rPr>
                <w:noProof/>
                <w:webHidden/>
              </w:rPr>
              <w:fldChar w:fldCharType="separate"/>
            </w:r>
            <w:r>
              <w:rPr>
                <w:noProof/>
                <w:webHidden/>
              </w:rPr>
              <w:t>28</w:t>
            </w:r>
            <w:r>
              <w:rPr>
                <w:noProof/>
                <w:webHidden/>
              </w:rPr>
              <w:fldChar w:fldCharType="end"/>
            </w:r>
          </w:hyperlink>
        </w:p>
        <w:p w14:paraId="63C32D17" w14:textId="03C766DB" w:rsidR="006010E5" w:rsidRDefault="006010E5">
          <w:pPr>
            <w:pStyle w:val="TOC2"/>
            <w:rPr>
              <w:rFonts w:asciiTheme="minorHAnsi" w:hAnsiTheme="minorHAnsi" w:cstheme="minorBidi"/>
              <w:noProof/>
              <w:kern w:val="2"/>
              <w14:ligatures w14:val="standardContextual"/>
            </w:rPr>
          </w:pPr>
          <w:hyperlink w:anchor="_Toc226475604" w:history="1">
            <w:r w:rsidRPr="00802268">
              <w:rPr>
                <w:rStyle w:val="Hyperlink"/>
                <w:noProof/>
              </w:rPr>
              <w:t>KAPITOLA B.2  SPÔSOB URČENIA CENY</w:t>
            </w:r>
            <w:r>
              <w:rPr>
                <w:noProof/>
                <w:webHidden/>
              </w:rPr>
              <w:tab/>
            </w:r>
            <w:r>
              <w:rPr>
                <w:noProof/>
                <w:webHidden/>
              </w:rPr>
              <w:fldChar w:fldCharType="begin"/>
            </w:r>
            <w:r>
              <w:rPr>
                <w:noProof/>
                <w:webHidden/>
              </w:rPr>
              <w:instrText xml:space="preserve"> PAGEREF _Toc226475604 \h </w:instrText>
            </w:r>
            <w:r>
              <w:rPr>
                <w:noProof/>
                <w:webHidden/>
              </w:rPr>
            </w:r>
            <w:r>
              <w:rPr>
                <w:noProof/>
                <w:webHidden/>
              </w:rPr>
              <w:fldChar w:fldCharType="separate"/>
            </w:r>
            <w:r>
              <w:rPr>
                <w:noProof/>
                <w:webHidden/>
              </w:rPr>
              <w:t>42</w:t>
            </w:r>
            <w:r>
              <w:rPr>
                <w:noProof/>
                <w:webHidden/>
              </w:rPr>
              <w:fldChar w:fldCharType="end"/>
            </w:r>
          </w:hyperlink>
        </w:p>
        <w:p w14:paraId="4A3EA2E9" w14:textId="1E9BCD58" w:rsidR="006010E5" w:rsidRDefault="006010E5" w:rsidP="006010E5">
          <w:pPr>
            <w:pStyle w:val="TOC2"/>
            <w:rPr>
              <w:rFonts w:asciiTheme="minorHAnsi" w:hAnsiTheme="minorHAnsi" w:cstheme="minorBidi"/>
              <w:noProof/>
              <w:kern w:val="2"/>
              <w14:ligatures w14:val="standardContextual"/>
            </w:rPr>
          </w:pPr>
          <w:hyperlink w:anchor="_Toc226475605" w:history="1">
            <w:r w:rsidRPr="00802268">
              <w:rPr>
                <w:rStyle w:val="Hyperlink"/>
                <w:noProof/>
              </w:rPr>
              <w:t>KAPITOLA B.3  OBCHODNÉ PODMIENKY PLNENIA PREDMETU ZÁKAZKY</w:t>
            </w:r>
            <w:r>
              <w:rPr>
                <w:noProof/>
                <w:webHidden/>
              </w:rPr>
              <w:tab/>
            </w:r>
            <w:r>
              <w:rPr>
                <w:noProof/>
                <w:webHidden/>
              </w:rPr>
              <w:fldChar w:fldCharType="begin"/>
            </w:r>
            <w:r>
              <w:rPr>
                <w:noProof/>
                <w:webHidden/>
              </w:rPr>
              <w:instrText xml:space="preserve"> PAGEREF _Toc226475605 \h </w:instrText>
            </w:r>
            <w:r>
              <w:rPr>
                <w:noProof/>
                <w:webHidden/>
              </w:rPr>
            </w:r>
            <w:r>
              <w:rPr>
                <w:noProof/>
                <w:webHidden/>
              </w:rPr>
              <w:fldChar w:fldCharType="separate"/>
            </w:r>
            <w:r>
              <w:rPr>
                <w:noProof/>
                <w:webHidden/>
              </w:rPr>
              <w:t>44</w:t>
            </w:r>
            <w:r>
              <w:rPr>
                <w:noProof/>
                <w:webHidden/>
              </w:rPr>
              <w:fldChar w:fldCharType="end"/>
            </w:r>
          </w:hyperlink>
        </w:p>
        <w:p w14:paraId="3608D44F" w14:textId="5FFC950A" w:rsidR="00A06E70" w:rsidRPr="008A2B38" w:rsidRDefault="009D7FB9" w:rsidP="008C54CE">
          <w:pPr>
            <w:pStyle w:val="TOC3"/>
            <w:rPr>
              <w:rFonts w:asciiTheme="minorHAnsi" w:hAnsiTheme="minorHAnsi" w:cstheme="minorBidi"/>
              <w:kern w:val="2"/>
              <w:highlight w:val="yellow"/>
              <w14:ligatures w14:val="standardContextual"/>
            </w:rPr>
          </w:pPr>
          <w:r w:rsidRPr="008A2B38">
            <w:rPr>
              <w:rStyle w:val="IndexLink"/>
              <w:highlight w:val="yellow"/>
            </w:rPr>
            <w:fldChar w:fldCharType="end"/>
          </w:r>
        </w:p>
      </w:sdtContent>
    </w:sdt>
    <w:p w14:paraId="3608D450" w14:textId="77777777" w:rsidR="00A06E70" w:rsidRPr="008A2B38" w:rsidRDefault="00A06E70">
      <w:pPr>
        <w:tabs>
          <w:tab w:val="right" w:pos="9060"/>
        </w:tabs>
        <w:spacing w:after="0" w:line="288" w:lineRule="auto"/>
        <w:rPr>
          <w:rFonts w:eastAsia="Calibri"/>
          <w:color w:val="000000"/>
          <w:sz w:val="22"/>
          <w:szCs w:val="22"/>
          <w:highlight w:val="yellow"/>
        </w:rPr>
      </w:pPr>
    </w:p>
    <w:p w14:paraId="3608D451" w14:textId="63680DD4" w:rsidR="00A06E70" w:rsidRPr="008A2B38" w:rsidRDefault="009D7FB9">
      <w:pPr>
        <w:spacing w:after="0" w:line="288" w:lineRule="auto"/>
        <w:rPr>
          <w:b/>
          <w:color w:val="000000"/>
          <w:sz w:val="22"/>
          <w:szCs w:val="22"/>
          <w:highlight w:val="yellow"/>
        </w:rPr>
        <w:sectPr w:rsidR="00A06E70" w:rsidRPr="008A2B38">
          <w:headerReference w:type="default" r:id="rId16"/>
          <w:footerReference w:type="default" r:id="rId17"/>
          <w:type w:val="continuous"/>
          <w:pgSz w:w="11906" w:h="16838"/>
          <w:pgMar w:top="1418" w:right="1418" w:bottom="1134" w:left="1418" w:header="709" w:footer="459" w:gutter="0"/>
          <w:cols w:space="708"/>
          <w:formProt w:val="0"/>
          <w:docGrid w:linePitch="600" w:charSpace="32768"/>
        </w:sectPr>
      </w:pPr>
      <w:r w:rsidRPr="008A2B38">
        <w:rPr>
          <w:highlight w:val="yellow"/>
        </w:rPr>
        <w:br w:type="page"/>
      </w:r>
    </w:p>
    <w:p w14:paraId="3608D452" w14:textId="77777777" w:rsidR="00A06E70" w:rsidRPr="00237032" w:rsidRDefault="009D7FB9">
      <w:pPr>
        <w:pStyle w:val="Heading2"/>
        <w:spacing w:after="0" w:line="288" w:lineRule="auto"/>
        <w:rPr>
          <w:color w:val="000000"/>
        </w:rPr>
      </w:pPr>
      <w:bookmarkStart w:id="0" w:name="_Toc226475562"/>
      <w:r w:rsidRPr="00237032">
        <w:rPr>
          <w:color w:val="000000"/>
        </w:rPr>
        <w:lastRenderedPageBreak/>
        <w:t>KAPITOLA A.1  POKYNY PRE UCHÁDZAČOV</w:t>
      </w:r>
      <w:bookmarkEnd w:id="0"/>
    </w:p>
    <w:p w14:paraId="3608D453" w14:textId="77777777" w:rsidR="00A06E70" w:rsidRPr="00237032" w:rsidRDefault="00A06E70"/>
    <w:p w14:paraId="3608D454" w14:textId="77777777" w:rsidR="00A06E70" w:rsidRPr="00237032" w:rsidRDefault="009D7FB9">
      <w:pPr>
        <w:pStyle w:val="Heading3"/>
        <w:spacing w:after="0" w:line="288" w:lineRule="auto"/>
        <w:rPr>
          <w:color w:val="000000"/>
        </w:rPr>
      </w:pPr>
      <w:bookmarkStart w:id="1" w:name="_Toc226475563"/>
      <w:r w:rsidRPr="00237032">
        <w:rPr>
          <w:color w:val="000000"/>
        </w:rPr>
        <w:t>ČASŤ I.  VŠEOBECNÉ INFORMÁCIE</w:t>
      </w:r>
      <w:bookmarkEnd w:id="1"/>
    </w:p>
    <w:p w14:paraId="3608D455" w14:textId="77777777" w:rsidR="00A06E70" w:rsidRPr="00237032" w:rsidRDefault="009D7FB9">
      <w:pPr>
        <w:pStyle w:val="Heading4"/>
        <w:numPr>
          <w:ilvl w:val="0"/>
          <w:numId w:val="4"/>
        </w:numPr>
        <w:spacing w:after="0" w:line="288" w:lineRule="auto"/>
        <w:ind w:left="567" w:hanging="567"/>
        <w:rPr>
          <w:color w:val="000000"/>
          <w:sz w:val="22"/>
          <w:szCs w:val="22"/>
        </w:rPr>
      </w:pPr>
      <w:bookmarkStart w:id="2" w:name="_Toc226475564"/>
      <w:r w:rsidRPr="00237032">
        <w:rPr>
          <w:color w:val="000000"/>
          <w:sz w:val="22"/>
          <w:szCs w:val="22"/>
        </w:rPr>
        <w:t>Identifikácia verejného obstarávateľa</w:t>
      </w:r>
      <w:bookmarkEnd w:id="2"/>
    </w:p>
    <w:p w14:paraId="4BC3E7F0" w14:textId="143B1312" w:rsidR="00CE61E9" w:rsidRPr="00237032" w:rsidRDefault="00CE61E9" w:rsidP="00CE61E9">
      <w:pPr>
        <w:pBdr>
          <w:top w:val="nil"/>
          <w:left w:val="nil"/>
          <w:bottom w:val="nil"/>
          <w:right w:val="nil"/>
          <w:between w:val="nil"/>
        </w:pBdr>
        <w:spacing w:after="0" w:line="288" w:lineRule="auto"/>
        <w:rPr>
          <w:rFonts w:eastAsia="Times New Roman"/>
          <w:b/>
          <w:color w:val="000000"/>
          <w:sz w:val="22"/>
          <w:szCs w:val="22"/>
        </w:rPr>
      </w:pPr>
      <w:bookmarkStart w:id="3" w:name="_1jlao46"/>
      <w:bookmarkEnd w:id="3"/>
      <w:r w:rsidRPr="00237032">
        <w:rPr>
          <w:rFonts w:eastAsia="Times New Roman"/>
          <w:color w:val="000000"/>
          <w:sz w:val="22"/>
          <w:szCs w:val="22"/>
        </w:rPr>
        <w:t>Názov organizácie:</w:t>
      </w:r>
      <w:r w:rsidRPr="00237032">
        <w:rPr>
          <w:rFonts w:eastAsia="Times New Roman"/>
          <w:color w:val="000000"/>
          <w:sz w:val="22"/>
          <w:szCs w:val="22"/>
        </w:rPr>
        <w:tab/>
      </w:r>
      <w:bookmarkStart w:id="4" w:name="_Hlk17190128"/>
      <w:r w:rsidR="00E37F23" w:rsidRPr="00237032">
        <w:rPr>
          <w:b/>
          <w:bCs/>
          <w:sz w:val="22"/>
          <w:szCs w:val="22"/>
        </w:rPr>
        <w:t>Národná diaľničná spoločnosť a.s.</w:t>
      </w:r>
    </w:p>
    <w:p w14:paraId="35A5AD44" w14:textId="489C2370" w:rsidR="00CE61E9" w:rsidRPr="00237032"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37032">
        <w:rPr>
          <w:rFonts w:eastAsia="Times New Roman"/>
          <w:color w:val="000000"/>
          <w:sz w:val="22"/>
          <w:szCs w:val="22"/>
        </w:rPr>
        <w:t>Sídlo organizácie:</w:t>
      </w:r>
      <w:r w:rsidRPr="00237032">
        <w:rPr>
          <w:rFonts w:eastAsia="Times New Roman"/>
          <w:color w:val="000000"/>
          <w:sz w:val="22"/>
          <w:szCs w:val="22"/>
        </w:rPr>
        <w:tab/>
      </w:r>
      <w:r w:rsidR="00E37F23" w:rsidRPr="00237032">
        <w:rPr>
          <w:rFonts w:eastAsia="Times New Roman"/>
          <w:color w:val="000000"/>
          <w:sz w:val="22"/>
          <w:szCs w:val="22"/>
        </w:rPr>
        <w:t>Dúbravská cesta 14, 841 04 Bratislava</w:t>
      </w:r>
    </w:p>
    <w:bookmarkEnd w:id="4"/>
    <w:p w14:paraId="2FF4E3B1" w14:textId="605440B4" w:rsidR="00CE61E9" w:rsidRPr="00237032"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37032">
        <w:rPr>
          <w:rFonts w:eastAsia="Times New Roman"/>
          <w:color w:val="000000"/>
          <w:sz w:val="22"/>
          <w:szCs w:val="22"/>
        </w:rPr>
        <w:t>IČO:</w:t>
      </w:r>
      <w:r w:rsidRPr="00237032">
        <w:rPr>
          <w:rFonts w:eastAsia="Times New Roman"/>
          <w:color w:val="000000"/>
          <w:sz w:val="22"/>
          <w:szCs w:val="22"/>
        </w:rPr>
        <w:tab/>
      </w:r>
      <w:r w:rsidRPr="00237032">
        <w:rPr>
          <w:rFonts w:eastAsia="Times New Roman"/>
          <w:color w:val="000000"/>
          <w:sz w:val="22"/>
          <w:szCs w:val="22"/>
        </w:rPr>
        <w:tab/>
      </w:r>
      <w:r w:rsidRPr="00237032">
        <w:rPr>
          <w:rFonts w:eastAsia="Times New Roman"/>
          <w:color w:val="000000"/>
          <w:sz w:val="22"/>
          <w:szCs w:val="22"/>
        </w:rPr>
        <w:tab/>
      </w:r>
      <w:r w:rsidR="00E37F23" w:rsidRPr="00237032">
        <w:rPr>
          <w:rFonts w:eastAsia="Times New Roman"/>
          <w:color w:val="000000"/>
          <w:sz w:val="22"/>
          <w:szCs w:val="22"/>
        </w:rPr>
        <w:t>35 919 001</w:t>
      </w:r>
    </w:p>
    <w:p w14:paraId="60CFDCE8" w14:textId="46C9C6DA" w:rsidR="00CE61E9" w:rsidRPr="002E511D"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E511D">
        <w:rPr>
          <w:rFonts w:eastAsia="Times New Roman"/>
          <w:color w:val="000000"/>
          <w:sz w:val="22"/>
          <w:szCs w:val="22"/>
        </w:rPr>
        <w:t>DIČ:</w:t>
      </w:r>
      <w:r w:rsidRPr="002E511D">
        <w:rPr>
          <w:rFonts w:eastAsia="Times New Roman"/>
          <w:color w:val="000000"/>
          <w:sz w:val="22"/>
          <w:szCs w:val="22"/>
        </w:rPr>
        <w:tab/>
      </w:r>
      <w:r w:rsidRPr="002E511D">
        <w:rPr>
          <w:rFonts w:eastAsia="Times New Roman"/>
          <w:color w:val="000000"/>
          <w:sz w:val="22"/>
          <w:szCs w:val="22"/>
        </w:rPr>
        <w:tab/>
      </w:r>
      <w:r w:rsidRPr="002E511D">
        <w:rPr>
          <w:rFonts w:eastAsia="Times New Roman"/>
          <w:color w:val="000000"/>
          <w:sz w:val="22"/>
          <w:szCs w:val="22"/>
        </w:rPr>
        <w:tab/>
      </w:r>
      <w:r w:rsidR="00237032" w:rsidRPr="002E511D">
        <w:rPr>
          <w:rFonts w:eastAsia="Times New Roman"/>
          <w:color w:val="000000"/>
          <w:sz w:val="22"/>
          <w:szCs w:val="22"/>
        </w:rPr>
        <w:t>2021937775</w:t>
      </w:r>
    </w:p>
    <w:p w14:paraId="215AA7CB" w14:textId="1D2BD384" w:rsidR="00CE61E9" w:rsidRPr="002E511D" w:rsidRDefault="002E511D" w:rsidP="00CE61E9">
      <w:pPr>
        <w:pBdr>
          <w:top w:val="nil"/>
          <w:left w:val="nil"/>
          <w:bottom w:val="nil"/>
          <w:right w:val="nil"/>
          <w:between w:val="nil"/>
        </w:pBdr>
        <w:spacing w:after="0" w:line="288" w:lineRule="auto"/>
        <w:jc w:val="both"/>
        <w:rPr>
          <w:rFonts w:eastAsia="Times New Roman"/>
          <w:color w:val="000000"/>
          <w:sz w:val="22"/>
          <w:szCs w:val="22"/>
        </w:rPr>
      </w:pPr>
      <w:r w:rsidRPr="002E511D">
        <w:rPr>
          <w:rFonts w:eastAsia="Times New Roman"/>
          <w:color w:val="000000"/>
          <w:sz w:val="22"/>
          <w:szCs w:val="22"/>
        </w:rPr>
        <w:t>IČ DPH:</w:t>
      </w:r>
      <w:r w:rsidRPr="002E511D">
        <w:rPr>
          <w:rFonts w:eastAsia="Times New Roman"/>
          <w:color w:val="000000"/>
          <w:sz w:val="22"/>
          <w:szCs w:val="22"/>
        </w:rPr>
        <w:tab/>
      </w:r>
      <w:r w:rsidRPr="002E511D">
        <w:rPr>
          <w:rFonts w:eastAsia="Times New Roman"/>
          <w:color w:val="000000"/>
          <w:sz w:val="22"/>
          <w:szCs w:val="22"/>
        </w:rPr>
        <w:tab/>
        <w:t>SK2021937775</w:t>
      </w:r>
    </w:p>
    <w:p w14:paraId="2DE3E5B9" w14:textId="724280BD" w:rsidR="00CE61E9" w:rsidRPr="002E511D"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E511D">
        <w:rPr>
          <w:rFonts w:eastAsia="Times New Roman"/>
          <w:color w:val="000000"/>
          <w:sz w:val="22"/>
          <w:szCs w:val="22"/>
        </w:rPr>
        <w:t>Internetová adresa (URL):</w:t>
      </w:r>
      <w:r w:rsidRPr="002E511D">
        <w:rPr>
          <w:rFonts w:eastAsia="Times New Roman"/>
          <w:color w:val="000000"/>
          <w:sz w:val="22"/>
          <w:szCs w:val="22"/>
        </w:rPr>
        <w:tab/>
      </w:r>
      <w:hyperlink r:id="rId18" w:history="1">
        <w:r w:rsidR="002E511D" w:rsidRPr="002E511D">
          <w:rPr>
            <w:rStyle w:val="Hyperlink"/>
          </w:rPr>
          <w:t>www.ndsas.sk</w:t>
        </w:r>
      </w:hyperlink>
      <w:r w:rsidR="002E511D" w:rsidRPr="002E511D">
        <w:t xml:space="preserve"> </w:t>
      </w:r>
    </w:p>
    <w:p w14:paraId="1AF0AEEB" w14:textId="77777777" w:rsidR="00CE61E9" w:rsidRPr="002E511D" w:rsidRDefault="00CE61E9" w:rsidP="00CE61E9">
      <w:pPr>
        <w:pBdr>
          <w:top w:val="nil"/>
          <w:left w:val="nil"/>
          <w:bottom w:val="nil"/>
          <w:right w:val="nil"/>
          <w:between w:val="nil"/>
        </w:pBdr>
        <w:spacing w:after="0" w:line="288" w:lineRule="auto"/>
        <w:rPr>
          <w:rFonts w:eastAsia="Times New Roman"/>
          <w:color w:val="000000"/>
          <w:sz w:val="22"/>
          <w:szCs w:val="22"/>
        </w:rPr>
      </w:pPr>
      <w:r w:rsidRPr="002E511D">
        <w:rPr>
          <w:rFonts w:eastAsia="Times New Roman"/>
          <w:color w:val="000000"/>
          <w:sz w:val="22"/>
          <w:szCs w:val="22"/>
        </w:rPr>
        <w:t>Profil verejného obstarávateľa (adresa, na ktorej sú dostupné súťažné podklady):</w:t>
      </w:r>
    </w:p>
    <w:p w14:paraId="0043A537" w14:textId="5CE8F060" w:rsidR="00237032" w:rsidRPr="00884514" w:rsidRDefault="00884514" w:rsidP="00CE61E9">
      <w:pPr>
        <w:pBdr>
          <w:top w:val="nil"/>
          <w:left w:val="nil"/>
          <w:bottom w:val="nil"/>
          <w:right w:val="nil"/>
          <w:between w:val="nil"/>
        </w:pBdr>
        <w:spacing w:after="0" w:line="288" w:lineRule="auto"/>
        <w:jc w:val="both"/>
        <w:rPr>
          <w:sz w:val="22"/>
          <w:szCs w:val="22"/>
        </w:rPr>
      </w:pPr>
      <w:hyperlink r:id="rId19" w:history="1">
        <w:r w:rsidRPr="002E511D">
          <w:rPr>
            <w:rStyle w:val="Hyperlink"/>
            <w:spacing w:val="-2"/>
            <w:sz w:val="22"/>
            <w:szCs w:val="22"/>
          </w:rPr>
          <w:t>https://www.uvo.gov.sk/vyhladavanie/vyhladavanie-</w:t>
        </w:r>
      </w:hyperlink>
      <w:r w:rsidRPr="002E511D">
        <w:rPr>
          <w:color w:val="0000FF"/>
          <w:spacing w:val="-2"/>
          <w:sz w:val="22"/>
          <w:szCs w:val="22"/>
        </w:rPr>
        <w:t xml:space="preserve"> </w:t>
      </w:r>
      <w:hyperlink r:id="rId20">
        <w:r w:rsidRPr="002E511D">
          <w:rPr>
            <w:color w:val="0000FF"/>
            <w:spacing w:val="-2"/>
            <w:sz w:val="22"/>
            <w:szCs w:val="22"/>
            <w:u w:val="single" w:color="0000FF"/>
          </w:rPr>
          <w:t>profilov/detail/9127</w:t>
        </w:r>
      </w:hyperlink>
    </w:p>
    <w:p w14:paraId="7ED03399" w14:textId="77777777" w:rsidR="00884514" w:rsidRDefault="00884514" w:rsidP="00CE61E9">
      <w:pPr>
        <w:pBdr>
          <w:top w:val="nil"/>
          <w:left w:val="nil"/>
          <w:bottom w:val="nil"/>
          <w:right w:val="nil"/>
          <w:between w:val="nil"/>
        </w:pBdr>
        <w:spacing w:after="0" w:line="288" w:lineRule="auto"/>
        <w:jc w:val="both"/>
        <w:rPr>
          <w:rFonts w:eastAsia="Times New Roman"/>
          <w:b/>
          <w:color w:val="000000"/>
          <w:sz w:val="22"/>
          <w:szCs w:val="22"/>
          <w:highlight w:val="yellow"/>
        </w:rPr>
      </w:pPr>
    </w:p>
    <w:p w14:paraId="44FEB121" w14:textId="088B1A43" w:rsidR="00CE61E9" w:rsidRPr="005F5492" w:rsidRDefault="00CE61E9" w:rsidP="00CE61E9">
      <w:pPr>
        <w:pBdr>
          <w:top w:val="nil"/>
          <w:left w:val="nil"/>
          <w:bottom w:val="nil"/>
          <w:right w:val="nil"/>
          <w:between w:val="nil"/>
        </w:pBdr>
        <w:spacing w:after="0" w:line="288" w:lineRule="auto"/>
        <w:jc w:val="both"/>
        <w:rPr>
          <w:rFonts w:eastAsia="Times New Roman"/>
          <w:bCs/>
          <w:color w:val="000000"/>
          <w:sz w:val="22"/>
          <w:szCs w:val="22"/>
        </w:rPr>
      </w:pPr>
      <w:r w:rsidRPr="005F5492">
        <w:rPr>
          <w:rFonts w:eastAsia="Times New Roman"/>
          <w:b/>
          <w:color w:val="000000"/>
          <w:sz w:val="22"/>
          <w:szCs w:val="22"/>
        </w:rPr>
        <w:t xml:space="preserve">Kontaktná osoba: </w:t>
      </w:r>
      <w:r w:rsidRPr="005F5492">
        <w:rPr>
          <w:rFonts w:eastAsia="Times New Roman"/>
          <w:b/>
          <w:color w:val="000000"/>
          <w:sz w:val="22"/>
          <w:szCs w:val="22"/>
        </w:rPr>
        <w:tab/>
      </w:r>
      <w:r w:rsidR="002E511D" w:rsidRPr="005F5492">
        <w:rPr>
          <w:rFonts w:eastAsia="Times New Roman"/>
          <w:bCs/>
          <w:color w:val="000000"/>
          <w:sz w:val="22"/>
          <w:szCs w:val="22"/>
        </w:rPr>
        <w:t>PROCESS MANAGEMENT, s.r.o.</w:t>
      </w:r>
    </w:p>
    <w:p w14:paraId="55C193C1" w14:textId="0A30DD51" w:rsidR="00B65171" w:rsidRPr="005F5492" w:rsidRDefault="00B65171" w:rsidP="00CE61E9">
      <w:pPr>
        <w:pBdr>
          <w:top w:val="nil"/>
          <w:left w:val="nil"/>
          <w:bottom w:val="nil"/>
          <w:right w:val="nil"/>
          <w:between w:val="nil"/>
        </w:pBdr>
        <w:spacing w:after="0" w:line="288" w:lineRule="auto"/>
        <w:jc w:val="both"/>
        <w:rPr>
          <w:rFonts w:eastAsia="Times New Roman"/>
          <w:bCs/>
          <w:color w:val="000000"/>
          <w:sz w:val="22"/>
          <w:szCs w:val="22"/>
        </w:rPr>
      </w:pPr>
      <w:r w:rsidRPr="005F5492">
        <w:rPr>
          <w:rFonts w:eastAsia="Times New Roman"/>
          <w:b/>
          <w:color w:val="000000"/>
          <w:sz w:val="22"/>
          <w:szCs w:val="22"/>
        </w:rPr>
        <w:tab/>
      </w:r>
      <w:r w:rsidRPr="005F5492">
        <w:rPr>
          <w:rFonts w:eastAsia="Times New Roman"/>
          <w:b/>
          <w:color w:val="000000"/>
          <w:sz w:val="22"/>
          <w:szCs w:val="22"/>
        </w:rPr>
        <w:tab/>
      </w:r>
      <w:r w:rsidRPr="005F5492">
        <w:rPr>
          <w:rFonts w:eastAsia="Times New Roman"/>
          <w:b/>
          <w:color w:val="000000"/>
          <w:sz w:val="22"/>
          <w:szCs w:val="22"/>
        </w:rPr>
        <w:tab/>
      </w:r>
      <w:r w:rsidRPr="005F5492">
        <w:rPr>
          <w:rFonts w:eastAsia="Times New Roman"/>
          <w:bCs/>
          <w:color w:val="000000"/>
          <w:sz w:val="22"/>
          <w:szCs w:val="22"/>
        </w:rPr>
        <w:t>Mgr. Beáta Šimorová</w:t>
      </w:r>
    </w:p>
    <w:p w14:paraId="79DE16A7" w14:textId="1B662581" w:rsidR="00CE61E9" w:rsidRPr="005F5492" w:rsidRDefault="00CE61E9" w:rsidP="00CE61E9">
      <w:pPr>
        <w:pBdr>
          <w:top w:val="nil"/>
          <w:left w:val="nil"/>
          <w:bottom w:val="nil"/>
          <w:right w:val="nil"/>
          <w:between w:val="nil"/>
        </w:pBdr>
        <w:spacing w:after="0" w:line="288" w:lineRule="auto"/>
        <w:jc w:val="both"/>
        <w:rPr>
          <w:rFonts w:eastAsia="Times New Roman"/>
          <w:color w:val="000000"/>
          <w:sz w:val="22"/>
          <w:szCs w:val="22"/>
          <w:lang w:val="pt-BR"/>
        </w:rPr>
      </w:pPr>
      <w:r w:rsidRPr="005F5492">
        <w:rPr>
          <w:rFonts w:eastAsia="Times New Roman"/>
          <w:color w:val="000000"/>
          <w:sz w:val="22"/>
          <w:szCs w:val="22"/>
        </w:rPr>
        <w:t>E–mail:</w:t>
      </w:r>
      <w:r w:rsidRPr="005F5492">
        <w:rPr>
          <w:rFonts w:eastAsia="Times New Roman"/>
          <w:color w:val="000000"/>
          <w:sz w:val="22"/>
          <w:szCs w:val="22"/>
        </w:rPr>
        <w:tab/>
      </w:r>
      <w:r w:rsidR="00B65171" w:rsidRPr="005F5492">
        <w:rPr>
          <w:rFonts w:eastAsia="Times New Roman"/>
          <w:color w:val="000000"/>
          <w:sz w:val="22"/>
          <w:szCs w:val="22"/>
        </w:rPr>
        <w:tab/>
      </w:r>
      <w:r w:rsidR="00B65171" w:rsidRPr="005F5492">
        <w:rPr>
          <w:rFonts w:eastAsia="Times New Roman"/>
          <w:color w:val="000000"/>
          <w:sz w:val="22"/>
          <w:szCs w:val="22"/>
        </w:rPr>
        <w:tab/>
      </w:r>
      <w:hyperlink r:id="rId21" w:history="1">
        <w:r w:rsidR="005F5492" w:rsidRPr="005F5492">
          <w:rPr>
            <w:rStyle w:val="Hyperlink"/>
            <w:sz w:val="22"/>
            <w:szCs w:val="22"/>
          </w:rPr>
          <w:t>konzultant</w:t>
        </w:r>
        <w:r w:rsidR="005F5492" w:rsidRPr="005F5492">
          <w:rPr>
            <w:rStyle w:val="Hyperlink"/>
            <w:sz w:val="22"/>
            <w:szCs w:val="22"/>
            <w:lang w:val="pt-BR"/>
          </w:rPr>
          <w:t>@</w:t>
        </w:r>
        <w:r w:rsidR="005F5492" w:rsidRPr="005F5492">
          <w:rPr>
            <w:rStyle w:val="Hyperlink"/>
            <w:sz w:val="22"/>
            <w:szCs w:val="22"/>
          </w:rPr>
          <w:t>process-management.sk</w:t>
        </w:r>
      </w:hyperlink>
      <w:r w:rsidR="005F5492" w:rsidRPr="005F5492">
        <w:rPr>
          <w:sz w:val="22"/>
          <w:szCs w:val="22"/>
        </w:rPr>
        <w:t xml:space="preserve"> </w:t>
      </w:r>
      <w:r w:rsidRPr="005F5492">
        <w:rPr>
          <w:rFonts w:eastAsia="Times New Roman"/>
          <w:color w:val="000000"/>
          <w:sz w:val="22"/>
          <w:szCs w:val="22"/>
          <w:lang w:val="pt-BR"/>
        </w:rPr>
        <w:t xml:space="preserve"> </w:t>
      </w:r>
    </w:p>
    <w:p w14:paraId="5817F270" w14:textId="568D0F46" w:rsidR="00CE61E9" w:rsidRPr="005A5151"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5A5151">
        <w:rPr>
          <w:rFonts w:eastAsia="Times New Roman"/>
          <w:color w:val="000000"/>
          <w:sz w:val="22"/>
          <w:szCs w:val="22"/>
        </w:rPr>
        <w:t>Telefón:</w:t>
      </w:r>
      <w:r w:rsidRPr="005A5151">
        <w:rPr>
          <w:rFonts w:eastAsia="Times New Roman"/>
          <w:color w:val="000000"/>
          <w:sz w:val="22"/>
          <w:szCs w:val="22"/>
        </w:rPr>
        <w:tab/>
      </w:r>
      <w:r w:rsidR="005F5492" w:rsidRPr="005A5151">
        <w:rPr>
          <w:rFonts w:eastAsia="Times New Roman"/>
          <w:color w:val="000000"/>
          <w:sz w:val="22"/>
          <w:szCs w:val="22"/>
        </w:rPr>
        <w:tab/>
      </w:r>
      <w:r w:rsidR="005A5151" w:rsidRPr="005A5151">
        <w:rPr>
          <w:rFonts w:eastAsia="Times New Roman"/>
          <w:color w:val="000000"/>
          <w:sz w:val="22"/>
          <w:szCs w:val="22"/>
        </w:rPr>
        <w:t>+421 2 54653904</w:t>
      </w:r>
    </w:p>
    <w:p w14:paraId="3608D463" w14:textId="77777777" w:rsidR="00A06E70" w:rsidRPr="008A2B38" w:rsidRDefault="00A06E70">
      <w:pPr>
        <w:spacing w:after="0" w:line="288" w:lineRule="auto"/>
        <w:ind w:left="2832" w:hanging="2265"/>
        <w:jc w:val="both"/>
        <w:rPr>
          <w:rFonts w:eastAsia="Times New Roman"/>
          <w:color w:val="000000"/>
          <w:sz w:val="22"/>
          <w:szCs w:val="22"/>
          <w:highlight w:val="yellow"/>
        </w:rPr>
      </w:pPr>
    </w:p>
    <w:p w14:paraId="3608D464" w14:textId="77777777" w:rsidR="00A06E70" w:rsidRPr="00524A21" w:rsidRDefault="009D7FB9">
      <w:pPr>
        <w:pStyle w:val="Heading4"/>
        <w:numPr>
          <w:ilvl w:val="0"/>
          <w:numId w:val="4"/>
        </w:numPr>
        <w:spacing w:after="0" w:line="288" w:lineRule="auto"/>
        <w:ind w:left="567" w:hanging="578"/>
        <w:rPr>
          <w:color w:val="000000"/>
          <w:sz w:val="22"/>
          <w:szCs w:val="22"/>
        </w:rPr>
      </w:pPr>
      <w:bookmarkStart w:id="5" w:name="_Toc226475565"/>
      <w:r w:rsidRPr="00524A21">
        <w:rPr>
          <w:color w:val="000000"/>
          <w:sz w:val="22"/>
          <w:szCs w:val="22"/>
        </w:rPr>
        <w:t>Úvodné ustanovenia</w:t>
      </w:r>
      <w:bookmarkEnd w:id="5"/>
    </w:p>
    <w:p w14:paraId="3608D465" w14:textId="35185D09"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sz w:val="22"/>
          <w:szCs w:val="22"/>
        </w:rPr>
        <w:t xml:space="preserve">Zákazka sa zadáva elektronicky prostredníctvom </w:t>
      </w:r>
      <w:r w:rsidR="003E5ABF" w:rsidRPr="00524A21">
        <w:rPr>
          <w:rFonts w:eastAsia="Times New Roman"/>
          <w:sz w:val="22"/>
          <w:szCs w:val="22"/>
        </w:rPr>
        <w:t>elektronického systému JOSEPHINE</w:t>
      </w:r>
      <w:r w:rsidRPr="00524A21">
        <w:rPr>
          <w:rFonts w:eastAsia="Times New Roman"/>
          <w:sz w:val="22"/>
          <w:szCs w:val="22"/>
        </w:rPr>
        <w:t xml:space="preserve"> (ďalej len „</w:t>
      </w:r>
      <w:r w:rsidR="00524A21" w:rsidRPr="00524A21">
        <w:rPr>
          <w:rFonts w:eastAsia="Times New Roman"/>
          <w:sz w:val="22"/>
          <w:szCs w:val="22"/>
        </w:rPr>
        <w:t>JOSEPHINE</w:t>
      </w:r>
      <w:r w:rsidRPr="00524A21">
        <w:rPr>
          <w:rFonts w:eastAsia="Times New Roman"/>
          <w:sz w:val="22"/>
          <w:szCs w:val="22"/>
        </w:rPr>
        <w:t>“) s využitím všetkých jeho funkcionalít.</w:t>
      </w:r>
    </w:p>
    <w:p w14:paraId="3608D466"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Predložením svojej ponuky uchádzač v plnom rozsahu a bez akýchkoľvek výhrad akceptuje všetky podmienky verejného obstarávateľa, týkajúce sa verejnej súťaže, uvedené v Oznámení o vyhlásení verejného obstarávania (ďalej len „oznámenie“) a v týchto súťažných podkladoch.</w:t>
      </w:r>
    </w:p>
    <w:p w14:paraId="3608D467"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Verejný obstarávateľ od uchádzačov očakáva, že si dôkladne preštudujú oznámenie, tieto súťažné podklady a ďalšie sprievodné dokumenty (ďalej len „súťažné podklady“) a budú dodržiavať všetky pokyny, formuláre, zmluvné ustanovenia a ďalšie podmienky a špecifikácie uvedené v oznámení a v súťažných podkladoch.</w:t>
      </w:r>
    </w:p>
    <w:p w14:paraId="3608D468"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Ponuka predložená uchádzačom musí byť vypracovaná v súlade s podmienkami uvedenými v oznámení a v súťažných podkladoch a nesmie obsahovať žiadne výhrady týkajúce sa podmienok verejnej súťaže.</w:t>
      </w:r>
    </w:p>
    <w:p w14:paraId="3608D469"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Všetky náklady a výdavky, ktoré vznikajú záujemcovi alebo uchádzačovi v súvislosti s jeho účasťou vo verejnej súťaži, znáša záujemca alebo uchádzač v celom rozsahu, bez akýchkoľvek nárokov peňažnej a/alebo nepeňažnej povahy voči verejnému obstarávateľovi, bez ohľadu na výsledok verejnej súťaže.</w:t>
      </w:r>
    </w:p>
    <w:p w14:paraId="3608D46A" w14:textId="77777777" w:rsidR="00A06E70" w:rsidRPr="00524A21" w:rsidRDefault="009D7FB9">
      <w:pPr>
        <w:numPr>
          <w:ilvl w:val="1"/>
          <w:numId w:val="4"/>
        </w:numPr>
        <w:spacing w:after="60" w:line="240" w:lineRule="auto"/>
        <w:ind w:left="567" w:hanging="567"/>
        <w:jc w:val="both"/>
        <w:rPr>
          <w:rFonts w:eastAsia="Times New Roman"/>
          <w:color w:val="000000"/>
          <w:sz w:val="22"/>
          <w:szCs w:val="22"/>
        </w:rPr>
      </w:pPr>
      <w:r w:rsidRPr="00524A21">
        <w:rPr>
          <w:rFonts w:eastAsia="Times New Roman"/>
          <w:color w:val="000000"/>
          <w:sz w:val="22"/>
          <w:szCs w:val="22"/>
        </w:rPr>
        <w:t>Verejný obstarávateľ si vyhradzuje právo neprijať ani jednu ponuku a súťaž zrušiť v prípade, že by mal prijať ponuku, ktorej navrhovaná cena presiahne objem finančných prostriedkov verejného obstarávateľa určených na realizáciu tejto zákazky.</w:t>
      </w:r>
    </w:p>
    <w:p w14:paraId="3608D46B"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Verejný obstarávateľ neuzavrie zmluvu s uchádzačom, ktorý má povinnosť zapisovať sa do registra partnerov verejného sektora (ďalej len „RPVS“) podľa zákona č. 315/2016 Z. z. o registri partnerov verejného sektora a o zmene a doplnení niektorých zákonov v znení neskorších predpisov (ďalej len „zákon o RPVS“) a nie je zapísaný v RPVS, alebo ktorého subdodávatelia alebo subdodávatelia podľa zákona o RPVS, ktorí majú povinnosť zapisovať sa do RPVS a nie sú zapísaní v RPVS.</w:t>
      </w:r>
    </w:p>
    <w:p w14:paraId="3608D46C" w14:textId="7EF68233" w:rsidR="00A06E70" w:rsidRPr="00524A21" w:rsidRDefault="009D7FB9">
      <w:pPr>
        <w:numPr>
          <w:ilvl w:val="1"/>
          <w:numId w:val="4"/>
        </w:numPr>
        <w:spacing w:after="0" w:line="240" w:lineRule="auto"/>
        <w:ind w:left="573" w:hanging="573"/>
        <w:jc w:val="both"/>
        <w:rPr>
          <w:rFonts w:eastAsia="Times New Roman"/>
          <w:sz w:val="22"/>
          <w:szCs w:val="22"/>
        </w:rPr>
      </w:pPr>
      <w:r w:rsidRPr="00524A21">
        <w:rPr>
          <w:rFonts w:eastAsia="Times New Roman"/>
          <w:sz w:val="22"/>
          <w:szCs w:val="22"/>
        </w:rPr>
        <w:t>Verejný obstarávateľ dáva hospodárskym subjektom na vedomie, že bude postupovať podľa čl. 5k nariadenia Rady (EÚ) č. 833/2014 z 31. júla 2014 o reštriktívnych opatreniach s ohľadom na konanie Ruska, ktorým destabilizuje situáciu na Ukrajine v</w:t>
      </w:r>
      <w:r w:rsidR="001E60EC">
        <w:rPr>
          <w:rFonts w:eastAsia="Times New Roman"/>
          <w:sz w:val="22"/>
          <w:szCs w:val="22"/>
        </w:rPr>
        <w:t xml:space="preserve"> platnom</w:t>
      </w:r>
      <w:r w:rsidRPr="00524A21">
        <w:rPr>
          <w:rFonts w:eastAsia="Times New Roman"/>
          <w:sz w:val="22"/>
          <w:szCs w:val="22"/>
        </w:rPr>
        <w:t> znení, ktorým sa zakazuje zadávanie verejných zákaziek nasledujúcim osobám, subjektom alebo orgánom alebo pokračovanie v ich plnení s nasledujúcimi osobami, subjektmi a orgánmi:</w:t>
      </w:r>
    </w:p>
    <w:p w14:paraId="3608D46D" w14:textId="77777777" w:rsidR="00A06E70" w:rsidRPr="00524A2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524A21">
        <w:rPr>
          <w:rFonts w:ascii="Times New Roman" w:eastAsia="Times New Roman" w:hAnsi="Times New Roman"/>
        </w:rPr>
        <w:lastRenderedPageBreak/>
        <w:t>ruský štátny príslušník alebo fyzická alebo právnická osoba, subjekt alebo orgán usadení v Rusku,</w:t>
      </w:r>
    </w:p>
    <w:p w14:paraId="3608D46E" w14:textId="77777777" w:rsidR="00A06E70" w:rsidRPr="00524A2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524A21">
        <w:rPr>
          <w:rFonts w:ascii="Times New Roman" w:eastAsia="Times New Roman" w:hAnsi="Times New Roman"/>
        </w:rPr>
        <w:t>právnická osoba, subjekt alebo orgán, ktoré z viac ako 50 % priamo alebo nepriamo vlastní subjekt uvedený v písmene a) tohto odseku, alebo</w:t>
      </w:r>
    </w:p>
    <w:p w14:paraId="3608D46F" w14:textId="77777777" w:rsidR="00A06E70" w:rsidRPr="00524A2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524A21">
        <w:rPr>
          <w:rFonts w:ascii="Times New Roman" w:eastAsia="Times New Roman" w:hAnsi="Times New Roman"/>
        </w:rPr>
        <w:t>právnická alebo fyzická osoba, subjekt alebo orgán, ktoré konajú v mene alebo na základe pokynov subjektu uvedeného v písmene a) alebo b) tohto odseku,</w:t>
      </w:r>
    </w:p>
    <w:p w14:paraId="3608D470" w14:textId="77777777" w:rsidR="00A06E70" w:rsidRPr="002E677B" w:rsidRDefault="009D7FB9">
      <w:pPr>
        <w:spacing w:after="60" w:line="240" w:lineRule="auto"/>
        <w:ind w:left="570"/>
        <w:jc w:val="both"/>
        <w:rPr>
          <w:rFonts w:eastAsia="Times New Roman"/>
          <w:sz w:val="22"/>
          <w:szCs w:val="22"/>
        </w:rPr>
      </w:pPr>
      <w:r w:rsidRPr="00524A21">
        <w:rPr>
          <w:rFonts w:eastAsia="Times New Roman"/>
          <w:sz w:val="22"/>
          <w:szCs w:val="22"/>
        </w:rPr>
        <w:t xml:space="preserve">vrátane subdodávateľov, dodávateľov alebo subjektov, ktorých kapacity sa využívajú v zmysle </w:t>
      </w:r>
      <w:r w:rsidRPr="002E677B">
        <w:rPr>
          <w:rFonts w:eastAsia="Times New Roman"/>
          <w:sz w:val="22"/>
          <w:szCs w:val="22"/>
        </w:rPr>
        <w:t>smerníc o verejnom obstarávaní, ak na nich pripadá viac ako 10 % hodnoty zákazky.</w:t>
      </w:r>
    </w:p>
    <w:p w14:paraId="3608D471" w14:textId="14209367" w:rsidR="00A06E70" w:rsidRPr="002E677B" w:rsidRDefault="009D7FB9">
      <w:pPr>
        <w:numPr>
          <w:ilvl w:val="1"/>
          <w:numId w:val="4"/>
        </w:numPr>
        <w:spacing w:after="60" w:line="240" w:lineRule="auto"/>
        <w:ind w:left="567" w:hanging="567"/>
        <w:jc w:val="both"/>
        <w:rPr>
          <w:rFonts w:eastAsia="Times New Roman"/>
          <w:sz w:val="22"/>
          <w:szCs w:val="22"/>
        </w:rPr>
      </w:pPr>
      <w:r w:rsidRPr="002E677B">
        <w:rPr>
          <w:rFonts w:eastAsia="Times New Roman"/>
          <w:sz w:val="22"/>
          <w:szCs w:val="22"/>
        </w:rPr>
        <w:t xml:space="preserve">Verejný obstarávateľ neuzavrie </w:t>
      </w:r>
      <w:r w:rsidR="00524A21" w:rsidRPr="002E677B">
        <w:rPr>
          <w:rFonts w:eastAsia="Times New Roman"/>
          <w:sz w:val="22"/>
          <w:szCs w:val="22"/>
        </w:rPr>
        <w:t>zmluvu</w:t>
      </w:r>
      <w:r w:rsidRPr="002E677B">
        <w:rPr>
          <w:rFonts w:eastAsia="Times New Roman"/>
          <w:sz w:val="22"/>
          <w:szCs w:val="22"/>
        </w:rPr>
        <w:t xml:space="preserve"> s uchádzačom, ktorý bude osobou, subjektom alebo orgánom uvedeným v bode 2.8, alebo ktorého subdodávateľ alebo osoba, ktorej zdroje alebo kapacity využíva na preukázanie splnenia podmienok účasti, bude osobou, subjektom alebo orgánom uvedeným v bode 2.8. Verejný obstarávateľ vyžaduje, </w:t>
      </w:r>
      <w:r w:rsidRPr="000E143B">
        <w:rPr>
          <w:rFonts w:eastAsia="Times New Roman"/>
          <w:sz w:val="22"/>
          <w:szCs w:val="22"/>
        </w:rPr>
        <w:t xml:space="preserve">aby uchádzač na účely bodu 2.8 predložil čestné vyhlásenie. Text čestného vyhlásenia je uvedený v Prílohe č. </w:t>
      </w:r>
      <w:r w:rsidR="00266DE6" w:rsidRPr="000E143B">
        <w:rPr>
          <w:rFonts w:eastAsia="Times New Roman"/>
          <w:sz w:val="22"/>
          <w:szCs w:val="22"/>
        </w:rPr>
        <w:t>10</w:t>
      </w:r>
      <w:r w:rsidRPr="000E143B">
        <w:rPr>
          <w:rFonts w:eastAsia="Times New Roman"/>
          <w:sz w:val="22"/>
          <w:szCs w:val="22"/>
        </w:rPr>
        <w:t xml:space="preserve"> k súťažným</w:t>
      </w:r>
      <w:r w:rsidRPr="002E677B">
        <w:rPr>
          <w:rFonts w:eastAsia="Times New Roman"/>
          <w:sz w:val="22"/>
          <w:szCs w:val="22"/>
        </w:rPr>
        <w:t xml:space="preserve"> podkladom. V prípade akýchkoľvek pochybností si verejný obstarávateľ vyhradzuje právo vyžiadať si dodatočné informácie, vysvetlenie alebo dokumenty.</w:t>
      </w:r>
    </w:p>
    <w:p w14:paraId="3608D472" w14:textId="77777777" w:rsidR="00A06E70" w:rsidRPr="00F77230" w:rsidRDefault="00A06E70">
      <w:pPr>
        <w:spacing w:after="0" w:line="288" w:lineRule="auto"/>
        <w:jc w:val="both"/>
        <w:rPr>
          <w:rFonts w:eastAsia="Times New Roman"/>
          <w:sz w:val="22"/>
          <w:szCs w:val="22"/>
        </w:rPr>
      </w:pPr>
    </w:p>
    <w:p w14:paraId="3608D473" w14:textId="5402AB4F" w:rsidR="00A06E70" w:rsidRPr="00F77230" w:rsidRDefault="009D7FB9">
      <w:pPr>
        <w:pStyle w:val="Heading4"/>
        <w:numPr>
          <w:ilvl w:val="0"/>
          <w:numId w:val="4"/>
        </w:numPr>
        <w:spacing w:after="0" w:line="288" w:lineRule="auto"/>
        <w:ind w:left="567" w:hanging="567"/>
        <w:rPr>
          <w:color w:val="000000"/>
          <w:sz w:val="22"/>
          <w:szCs w:val="22"/>
        </w:rPr>
      </w:pPr>
      <w:bookmarkStart w:id="6" w:name="_Toc226475566"/>
      <w:r w:rsidRPr="00F77230">
        <w:rPr>
          <w:color w:val="000000"/>
          <w:sz w:val="22"/>
          <w:szCs w:val="22"/>
        </w:rPr>
        <w:t xml:space="preserve">Systém </w:t>
      </w:r>
      <w:r w:rsidR="00D06688" w:rsidRPr="00F77230">
        <w:rPr>
          <w:color w:val="000000"/>
          <w:sz w:val="22"/>
          <w:szCs w:val="22"/>
        </w:rPr>
        <w:t>JOSEPHINE</w:t>
      </w:r>
      <w:bookmarkEnd w:id="6"/>
    </w:p>
    <w:p w14:paraId="6ABA3A89" w14:textId="65F91285" w:rsidR="007D4C63" w:rsidRPr="007D4C63" w:rsidRDefault="007D4C63" w:rsidP="00865E44">
      <w:pPr>
        <w:pStyle w:val="ListParagraph"/>
        <w:widowControl w:val="0"/>
        <w:numPr>
          <w:ilvl w:val="1"/>
          <w:numId w:val="4"/>
        </w:numPr>
        <w:tabs>
          <w:tab w:val="left" w:pos="1277"/>
        </w:tabs>
        <w:autoSpaceDE w:val="0"/>
        <w:autoSpaceDN w:val="0"/>
        <w:spacing w:before="158" w:after="0"/>
        <w:ind w:right="3"/>
        <w:jc w:val="both"/>
        <w:rPr>
          <w:rFonts w:ascii="Times New Roman" w:hAnsi="Times New Roman"/>
        </w:rPr>
      </w:pPr>
      <w:r w:rsidRPr="00F77230">
        <w:rPr>
          <w:rFonts w:ascii="Times New Roman" w:hAnsi="Times New Roman"/>
        </w:rPr>
        <w:t>Komunikácia a</w:t>
      </w:r>
      <w:r w:rsidRPr="00F77230">
        <w:rPr>
          <w:rFonts w:ascii="Times New Roman" w:hAnsi="Times New Roman"/>
          <w:spacing w:val="-5"/>
        </w:rPr>
        <w:t xml:space="preserve"> </w:t>
      </w:r>
      <w:r w:rsidRPr="00F77230">
        <w:rPr>
          <w:rFonts w:ascii="Times New Roman" w:hAnsi="Times New Roman"/>
        </w:rPr>
        <w:t>výmena informácií (ďalej len</w:t>
      </w:r>
      <w:r w:rsidRPr="007D4C63">
        <w:rPr>
          <w:rFonts w:ascii="Times New Roman" w:hAnsi="Times New Roman"/>
        </w:rPr>
        <w:t xml:space="preserve"> „</w:t>
      </w:r>
      <w:r w:rsidRPr="007D4C63">
        <w:rPr>
          <w:rFonts w:ascii="Times New Roman" w:hAnsi="Times New Roman"/>
          <w:b/>
        </w:rPr>
        <w:t>komunikácia</w:t>
      </w:r>
      <w:r w:rsidRPr="007D4C63">
        <w:rPr>
          <w:rFonts w:ascii="Times New Roman" w:hAnsi="Times New Roman"/>
        </w:rPr>
        <w:t>“) medzi verejným obstarávateľom a</w:t>
      </w:r>
      <w:r w:rsidRPr="007D4C63">
        <w:rPr>
          <w:rFonts w:ascii="Times New Roman" w:hAnsi="Times New Roman"/>
          <w:spacing w:val="-16"/>
        </w:rPr>
        <w:t xml:space="preserve"> </w:t>
      </w:r>
      <w:r w:rsidRPr="007D4C63">
        <w:rPr>
          <w:rFonts w:ascii="Times New Roman" w:hAnsi="Times New Roman"/>
        </w:rPr>
        <w:t>záujemcami/uchádzačmi sa bude uskutočňovať v štátnom (slovenskom) jazyku a spôsobom, ktorý zabezpečí úplnosť a obsah týchto údajov uvedených v ponuke, podmienkach účasti a zaručí ochranu dôverných a osobných údajov uvedených v týchto dokumentoch, resp. v súlade s ustanovením § 22 Zákona.</w:t>
      </w:r>
    </w:p>
    <w:p w14:paraId="05647A95" w14:textId="469F190B" w:rsidR="007D4C63" w:rsidRPr="007D4C63" w:rsidRDefault="007D4C63" w:rsidP="00865E44">
      <w:pPr>
        <w:pStyle w:val="ListParagraph"/>
        <w:widowControl w:val="0"/>
        <w:numPr>
          <w:ilvl w:val="1"/>
          <w:numId w:val="4"/>
        </w:numPr>
        <w:tabs>
          <w:tab w:val="left" w:pos="1277"/>
        </w:tabs>
        <w:overflowPunct/>
        <w:autoSpaceDE w:val="0"/>
        <w:autoSpaceDN w:val="0"/>
        <w:spacing w:before="122" w:after="0"/>
        <w:ind w:left="567" w:right="3" w:hanging="567"/>
        <w:jc w:val="both"/>
        <w:rPr>
          <w:rFonts w:ascii="Times New Roman" w:hAnsi="Times New Roman"/>
        </w:rPr>
      </w:pPr>
      <w:r w:rsidRPr="007D4C63">
        <w:rPr>
          <w:rFonts w:ascii="Times New Roman" w:hAnsi="Times New Roman"/>
        </w:rPr>
        <w:t>Komunikácia medzi verejným obstarávateľom a záujemcami/uchádzačmi bude prebiehať písomne prostredníctvom elektronických prostriedkov</w:t>
      </w:r>
      <w:r w:rsidRPr="007D4C63">
        <w:rPr>
          <w:rFonts w:ascii="Times New Roman" w:hAnsi="Times New Roman"/>
          <w:spacing w:val="-4"/>
        </w:rPr>
        <w:t xml:space="preserve"> </w:t>
      </w:r>
      <w:r w:rsidRPr="007D4C63">
        <w:rPr>
          <w:rFonts w:ascii="Times New Roman" w:hAnsi="Times New Roman"/>
        </w:rPr>
        <w:t>podľa</w:t>
      </w:r>
      <w:r w:rsidRPr="007D4C63">
        <w:rPr>
          <w:rFonts w:ascii="Times New Roman" w:hAnsi="Times New Roman"/>
          <w:spacing w:val="40"/>
        </w:rPr>
        <w:t xml:space="preserve"> </w:t>
      </w:r>
      <w:r w:rsidRPr="007D4C63">
        <w:rPr>
          <w:rFonts w:ascii="Times New Roman" w:hAnsi="Times New Roman"/>
        </w:rPr>
        <w:t>ustanovení</w:t>
      </w:r>
      <w:r w:rsidRPr="007D4C63">
        <w:rPr>
          <w:rFonts w:ascii="Times New Roman" w:hAnsi="Times New Roman"/>
          <w:spacing w:val="-5"/>
        </w:rPr>
        <w:t xml:space="preserve"> </w:t>
      </w:r>
      <w:r w:rsidRPr="007D4C63">
        <w:rPr>
          <w:rFonts w:ascii="Times New Roman" w:hAnsi="Times New Roman"/>
        </w:rPr>
        <w:t>uvedených</w:t>
      </w:r>
      <w:r w:rsidRPr="007D4C63">
        <w:rPr>
          <w:rFonts w:ascii="Times New Roman" w:hAnsi="Times New Roman"/>
          <w:spacing w:val="40"/>
        </w:rPr>
        <w:t xml:space="preserve"> </w:t>
      </w:r>
      <w:r w:rsidRPr="007D4C63">
        <w:rPr>
          <w:rFonts w:ascii="Times New Roman" w:hAnsi="Times New Roman"/>
        </w:rPr>
        <w:t>v</w:t>
      </w:r>
      <w:r w:rsidRPr="007D4C63">
        <w:rPr>
          <w:rFonts w:ascii="Times New Roman" w:hAnsi="Times New Roman"/>
          <w:spacing w:val="-4"/>
        </w:rPr>
        <w:t xml:space="preserve"> </w:t>
      </w:r>
      <w:r w:rsidRPr="007D4C63">
        <w:rPr>
          <w:rFonts w:ascii="Times New Roman" w:hAnsi="Times New Roman"/>
        </w:rPr>
        <w:t>§</w:t>
      </w:r>
      <w:r w:rsidRPr="007D4C63">
        <w:rPr>
          <w:rFonts w:ascii="Times New Roman" w:hAnsi="Times New Roman"/>
          <w:spacing w:val="-2"/>
        </w:rPr>
        <w:t xml:space="preserve"> </w:t>
      </w:r>
      <w:r w:rsidRPr="007D4C63">
        <w:rPr>
          <w:rFonts w:ascii="Times New Roman" w:hAnsi="Times New Roman"/>
        </w:rPr>
        <w:t>20</w:t>
      </w:r>
      <w:r w:rsidRPr="007D4C63">
        <w:rPr>
          <w:rFonts w:ascii="Times New Roman" w:hAnsi="Times New Roman"/>
          <w:spacing w:val="-1"/>
        </w:rPr>
        <w:t xml:space="preserve"> </w:t>
      </w:r>
      <w:r w:rsidRPr="007D4C63">
        <w:rPr>
          <w:rFonts w:ascii="Times New Roman" w:hAnsi="Times New Roman"/>
        </w:rPr>
        <w:t>ods.</w:t>
      </w:r>
      <w:r w:rsidRPr="007D4C63">
        <w:rPr>
          <w:rFonts w:ascii="Times New Roman" w:hAnsi="Times New Roman"/>
          <w:spacing w:val="-3"/>
        </w:rPr>
        <w:t xml:space="preserve"> </w:t>
      </w:r>
      <w:r w:rsidRPr="007D4C63">
        <w:rPr>
          <w:rFonts w:ascii="Times New Roman" w:hAnsi="Times New Roman"/>
        </w:rPr>
        <w:t>1</w:t>
      </w:r>
      <w:r w:rsidRPr="007D4C63">
        <w:rPr>
          <w:rFonts w:ascii="Times New Roman" w:hAnsi="Times New Roman"/>
          <w:spacing w:val="-2"/>
        </w:rPr>
        <w:t xml:space="preserve"> </w:t>
      </w:r>
      <w:r w:rsidRPr="007D4C63">
        <w:rPr>
          <w:rFonts w:ascii="Times New Roman" w:hAnsi="Times New Roman"/>
        </w:rPr>
        <w:t>a</w:t>
      </w:r>
      <w:r w:rsidRPr="007D4C63">
        <w:rPr>
          <w:rFonts w:ascii="Times New Roman" w:hAnsi="Times New Roman"/>
          <w:spacing w:val="-3"/>
        </w:rPr>
        <w:t xml:space="preserve"> </w:t>
      </w:r>
      <w:proofErr w:type="spellStart"/>
      <w:r w:rsidRPr="007D4C63">
        <w:rPr>
          <w:rFonts w:ascii="Times New Roman" w:hAnsi="Times New Roman"/>
        </w:rPr>
        <w:t>nasl</w:t>
      </w:r>
      <w:proofErr w:type="spellEnd"/>
      <w:r w:rsidRPr="007D4C63">
        <w:rPr>
          <w:rFonts w:ascii="Times New Roman" w:hAnsi="Times New Roman"/>
        </w:rPr>
        <w:t>.</w:t>
      </w:r>
      <w:r w:rsidRPr="007D4C63">
        <w:rPr>
          <w:rFonts w:ascii="Times New Roman" w:hAnsi="Times New Roman"/>
          <w:spacing w:val="-3"/>
        </w:rPr>
        <w:t xml:space="preserve"> </w:t>
      </w:r>
      <w:r w:rsidRPr="007D4C63">
        <w:rPr>
          <w:rFonts w:ascii="Times New Roman" w:hAnsi="Times New Roman"/>
        </w:rPr>
        <w:t>Zákona.</w:t>
      </w:r>
    </w:p>
    <w:p w14:paraId="7ABF4D50" w14:textId="77777777" w:rsidR="007D4C63" w:rsidRPr="007D4C63" w:rsidRDefault="007D4C63" w:rsidP="00865E44">
      <w:pPr>
        <w:pStyle w:val="ListParagraph"/>
        <w:widowControl w:val="0"/>
        <w:numPr>
          <w:ilvl w:val="1"/>
          <w:numId w:val="4"/>
        </w:numPr>
        <w:tabs>
          <w:tab w:val="left" w:pos="1277"/>
        </w:tabs>
        <w:overflowPunct/>
        <w:autoSpaceDE w:val="0"/>
        <w:autoSpaceDN w:val="0"/>
        <w:spacing w:before="121" w:after="0"/>
        <w:ind w:left="567" w:right="3" w:hanging="567"/>
        <w:jc w:val="both"/>
        <w:rPr>
          <w:rFonts w:ascii="Times New Roman" w:hAnsi="Times New Roman"/>
        </w:rPr>
      </w:pPr>
      <w:r w:rsidRPr="007D4C63">
        <w:rPr>
          <w:rFonts w:ascii="Times New Roman" w:hAnsi="Times New Roman"/>
        </w:rPr>
        <w:t>Verejný obstarávateľ bude na komunikáciu so</w:t>
      </w:r>
      <w:r w:rsidRPr="007D4C63">
        <w:rPr>
          <w:rFonts w:ascii="Times New Roman" w:hAnsi="Times New Roman"/>
          <w:spacing w:val="-16"/>
        </w:rPr>
        <w:t xml:space="preserve"> </w:t>
      </w:r>
      <w:r w:rsidRPr="007D4C63">
        <w:rPr>
          <w:rFonts w:ascii="Times New Roman" w:hAnsi="Times New Roman"/>
        </w:rPr>
        <w:t xml:space="preserve">záujemcami/uchádzačmi používať </w:t>
      </w:r>
      <w:r w:rsidRPr="007D4C63">
        <w:rPr>
          <w:rFonts w:ascii="Times New Roman" w:hAnsi="Times New Roman"/>
          <w:spacing w:val="-2"/>
        </w:rPr>
        <w:t>elektronický</w:t>
      </w:r>
      <w:r w:rsidRPr="007D4C63">
        <w:rPr>
          <w:rFonts w:ascii="Times New Roman" w:hAnsi="Times New Roman"/>
          <w:spacing w:val="-6"/>
        </w:rPr>
        <w:t xml:space="preserve"> </w:t>
      </w:r>
      <w:r w:rsidRPr="007D4C63">
        <w:rPr>
          <w:rFonts w:ascii="Times New Roman" w:hAnsi="Times New Roman"/>
          <w:spacing w:val="-2"/>
        </w:rPr>
        <w:t>prostriedok,</w:t>
      </w:r>
      <w:r w:rsidRPr="007D4C63">
        <w:rPr>
          <w:rFonts w:ascii="Times New Roman" w:hAnsi="Times New Roman"/>
          <w:spacing w:val="-7"/>
        </w:rPr>
        <w:t xml:space="preserve"> </w:t>
      </w:r>
      <w:r w:rsidRPr="007D4C63">
        <w:rPr>
          <w:rFonts w:ascii="Times New Roman" w:hAnsi="Times New Roman"/>
          <w:spacing w:val="-2"/>
        </w:rPr>
        <w:t>ktorým</w:t>
      </w:r>
      <w:r w:rsidRPr="007D4C63">
        <w:rPr>
          <w:rFonts w:ascii="Times New Roman" w:hAnsi="Times New Roman"/>
          <w:spacing w:val="-5"/>
        </w:rPr>
        <w:t xml:space="preserve"> </w:t>
      </w:r>
      <w:r w:rsidRPr="007D4C63">
        <w:rPr>
          <w:rFonts w:ascii="Times New Roman" w:hAnsi="Times New Roman"/>
          <w:spacing w:val="-2"/>
        </w:rPr>
        <w:t>je</w:t>
      </w:r>
      <w:r w:rsidRPr="007D4C63">
        <w:rPr>
          <w:rFonts w:ascii="Times New Roman" w:hAnsi="Times New Roman"/>
          <w:spacing w:val="-6"/>
        </w:rPr>
        <w:t xml:space="preserve"> </w:t>
      </w:r>
      <w:r w:rsidRPr="007D4C63">
        <w:rPr>
          <w:rFonts w:ascii="Times New Roman" w:hAnsi="Times New Roman"/>
          <w:spacing w:val="-2"/>
        </w:rPr>
        <w:t>komunikačné</w:t>
      </w:r>
      <w:r w:rsidRPr="007D4C63">
        <w:rPr>
          <w:rFonts w:ascii="Times New Roman" w:hAnsi="Times New Roman"/>
          <w:spacing w:val="-6"/>
        </w:rPr>
        <w:t xml:space="preserve"> </w:t>
      </w:r>
      <w:r w:rsidRPr="007D4C63">
        <w:rPr>
          <w:rFonts w:ascii="Times New Roman" w:hAnsi="Times New Roman"/>
          <w:spacing w:val="-2"/>
        </w:rPr>
        <w:t>rozhranie</w:t>
      </w:r>
      <w:r w:rsidRPr="007D4C63">
        <w:rPr>
          <w:rFonts w:ascii="Times New Roman" w:hAnsi="Times New Roman"/>
          <w:spacing w:val="-4"/>
        </w:rPr>
        <w:t xml:space="preserve"> </w:t>
      </w:r>
      <w:r w:rsidRPr="007D4C63">
        <w:rPr>
          <w:rFonts w:ascii="Times New Roman" w:hAnsi="Times New Roman"/>
          <w:spacing w:val="-2"/>
        </w:rPr>
        <w:t>systému</w:t>
      </w:r>
      <w:r w:rsidRPr="007D4C63">
        <w:rPr>
          <w:rFonts w:ascii="Times New Roman" w:hAnsi="Times New Roman"/>
          <w:spacing w:val="-4"/>
        </w:rPr>
        <w:t xml:space="preserve"> </w:t>
      </w:r>
      <w:r w:rsidRPr="007D4C63">
        <w:rPr>
          <w:rFonts w:ascii="Times New Roman" w:hAnsi="Times New Roman"/>
          <w:spacing w:val="-2"/>
        </w:rPr>
        <w:t>JOSEPHINE</w:t>
      </w:r>
      <w:r w:rsidRPr="007D4C63">
        <w:rPr>
          <w:rFonts w:ascii="Times New Roman" w:hAnsi="Times New Roman"/>
        </w:rPr>
        <w:t xml:space="preserve">. Tento spôsob komunikácie sa týka akejkoľvek komunikácie a </w:t>
      </w:r>
      <w:r w:rsidRPr="007D4C63">
        <w:rPr>
          <w:rFonts w:ascii="Times New Roman" w:hAnsi="Times New Roman"/>
          <w:spacing w:val="-2"/>
        </w:rPr>
        <w:t>podaní</w:t>
      </w:r>
      <w:r w:rsidRPr="007D4C63">
        <w:rPr>
          <w:rFonts w:ascii="Times New Roman" w:hAnsi="Times New Roman"/>
          <w:spacing w:val="-8"/>
        </w:rPr>
        <w:t xml:space="preserve"> </w:t>
      </w:r>
      <w:r w:rsidRPr="007D4C63">
        <w:rPr>
          <w:rFonts w:ascii="Times New Roman" w:hAnsi="Times New Roman"/>
          <w:spacing w:val="-2"/>
        </w:rPr>
        <w:t>medzi</w:t>
      </w:r>
      <w:r w:rsidRPr="007D4C63">
        <w:rPr>
          <w:rFonts w:ascii="Times New Roman" w:hAnsi="Times New Roman"/>
          <w:spacing w:val="-3"/>
        </w:rPr>
        <w:t xml:space="preserve"> </w:t>
      </w:r>
      <w:r w:rsidRPr="007D4C63">
        <w:rPr>
          <w:rFonts w:ascii="Times New Roman" w:hAnsi="Times New Roman"/>
          <w:spacing w:val="-2"/>
        </w:rPr>
        <w:t>verejným</w:t>
      </w:r>
      <w:r w:rsidRPr="007D4C63">
        <w:rPr>
          <w:rFonts w:ascii="Times New Roman" w:hAnsi="Times New Roman"/>
          <w:spacing w:val="-5"/>
        </w:rPr>
        <w:t xml:space="preserve"> </w:t>
      </w:r>
      <w:r w:rsidRPr="007D4C63">
        <w:rPr>
          <w:rFonts w:ascii="Times New Roman" w:hAnsi="Times New Roman"/>
          <w:spacing w:val="-2"/>
        </w:rPr>
        <w:t>obstarávateľom</w:t>
      </w:r>
      <w:r w:rsidRPr="007D4C63">
        <w:rPr>
          <w:rFonts w:ascii="Times New Roman" w:hAnsi="Times New Roman"/>
          <w:spacing w:val="-3"/>
        </w:rPr>
        <w:t xml:space="preserve"> </w:t>
      </w:r>
      <w:r w:rsidRPr="007D4C63">
        <w:rPr>
          <w:rFonts w:ascii="Times New Roman" w:hAnsi="Times New Roman"/>
          <w:spacing w:val="-2"/>
        </w:rPr>
        <w:t>a</w:t>
      </w:r>
      <w:r w:rsidRPr="007D4C63">
        <w:rPr>
          <w:rFonts w:ascii="Times New Roman" w:hAnsi="Times New Roman"/>
          <w:spacing w:val="-5"/>
        </w:rPr>
        <w:t xml:space="preserve"> </w:t>
      </w:r>
      <w:r w:rsidRPr="007D4C63">
        <w:rPr>
          <w:rFonts w:ascii="Times New Roman" w:hAnsi="Times New Roman"/>
          <w:spacing w:val="-2"/>
        </w:rPr>
        <w:t>záujemcami/uchádzačmi.</w:t>
      </w:r>
    </w:p>
    <w:p w14:paraId="1805F631" w14:textId="77777777" w:rsidR="007D4C63" w:rsidRPr="007D4C63" w:rsidRDefault="007D4C63" w:rsidP="00865E44">
      <w:pPr>
        <w:pStyle w:val="ListParagraph"/>
        <w:widowControl w:val="0"/>
        <w:numPr>
          <w:ilvl w:val="1"/>
          <w:numId w:val="4"/>
        </w:numPr>
        <w:tabs>
          <w:tab w:val="left" w:pos="1277"/>
        </w:tabs>
        <w:overflowPunct/>
        <w:autoSpaceDE w:val="0"/>
        <w:autoSpaceDN w:val="0"/>
        <w:spacing w:before="120" w:after="0"/>
        <w:ind w:left="567" w:right="3" w:hanging="567"/>
        <w:jc w:val="both"/>
        <w:rPr>
          <w:rFonts w:ascii="Times New Roman" w:hAnsi="Times New Roman"/>
        </w:rPr>
      </w:pPr>
      <w:r w:rsidRPr="007D4C63">
        <w:rPr>
          <w:rFonts w:ascii="Times New Roman" w:hAnsi="Times New Roman"/>
        </w:rPr>
        <w:t xml:space="preserve">JOSEPHINE je na účely tohto verejného obstarávania softvér na elektronizáciu zadávania verejných zákaziek. JOSEPHINE je webová aplikácia na doméne </w:t>
      </w:r>
      <w:hyperlink r:id="rId22">
        <w:r w:rsidRPr="007D4C63">
          <w:rPr>
            <w:rFonts w:ascii="Times New Roman" w:hAnsi="Times New Roman"/>
            <w:color w:val="0000FF"/>
            <w:spacing w:val="-2"/>
            <w:u w:val="single" w:color="0000FF"/>
          </w:rPr>
          <w:t>https://josephine.proebiz.com</w:t>
        </w:r>
      </w:hyperlink>
      <w:r w:rsidRPr="007D4C63">
        <w:rPr>
          <w:rFonts w:ascii="Times New Roman" w:hAnsi="Times New Roman"/>
          <w:spacing w:val="-2"/>
        </w:rPr>
        <w:t>.</w:t>
      </w:r>
    </w:p>
    <w:p w14:paraId="37C280A8" w14:textId="77777777" w:rsidR="007D4C63" w:rsidRPr="007D4C63" w:rsidRDefault="007D4C63" w:rsidP="00865E44">
      <w:pPr>
        <w:pStyle w:val="ListParagraph"/>
        <w:widowControl w:val="0"/>
        <w:numPr>
          <w:ilvl w:val="1"/>
          <w:numId w:val="4"/>
        </w:numPr>
        <w:tabs>
          <w:tab w:val="left" w:pos="1277"/>
        </w:tabs>
        <w:overflowPunct/>
        <w:autoSpaceDE w:val="0"/>
        <w:autoSpaceDN w:val="0"/>
        <w:spacing w:before="121" w:after="0"/>
        <w:ind w:left="567" w:right="3" w:hanging="567"/>
        <w:jc w:val="both"/>
        <w:rPr>
          <w:rFonts w:ascii="Times New Roman" w:hAnsi="Times New Roman"/>
        </w:rPr>
      </w:pPr>
      <w:r w:rsidRPr="007D4C63">
        <w:rPr>
          <w:rFonts w:ascii="Times New Roman" w:hAnsi="Times New Roman"/>
        </w:rPr>
        <w:t>Na</w:t>
      </w:r>
      <w:r w:rsidRPr="007D4C63">
        <w:rPr>
          <w:rFonts w:ascii="Times New Roman" w:hAnsi="Times New Roman"/>
          <w:spacing w:val="74"/>
        </w:rPr>
        <w:t xml:space="preserve"> </w:t>
      </w:r>
      <w:r w:rsidRPr="007D4C63">
        <w:rPr>
          <w:rFonts w:ascii="Times New Roman" w:hAnsi="Times New Roman"/>
        </w:rPr>
        <w:t>bezproblémové</w:t>
      </w:r>
      <w:r w:rsidRPr="007D4C63">
        <w:rPr>
          <w:rFonts w:ascii="Times New Roman" w:hAnsi="Times New Roman"/>
          <w:spacing w:val="74"/>
        </w:rPr>
        <w:t xml:space="preserve"> </w:t>
      </w:r>
      <w:r w:rsidRPr="007D4C63">
        <w:rPr>
          <w:rFonts w:ascii="Times New Roman" w:hAnsi="Times New Roman"/>
        </w:rPr>
        <w:t>používanie</w:t>
      </w:r>
      <w:r w:rsidRPr="007D4C63">
        <w:rPr>
          <w:rFonts w:ascii="Times New Roman" w:hAnsi="Times New Roman"/>
          <w:spacing w:val="74"/>
        </w:rPr>
        <w:t xml:space="preserve"> </w:t>
      </w:r>
      <w:r w:rsidRPr="007D4C63">
        <w:rPr>
          <w:rFonts w:ascii="Times New Roman" w:hAnsi="Times New Roman"/>
        </w:rPr>
        <w:t>systému</w:t>
      </w:r>
      <w:r w:rsidRPr="007D4C63">
        <w:rPr>
          <w:rFonts w:ascii="Times New Roman" w:hAnsi="Times New Roman"/>
          <w:spacing w:val="75"/>
        </w:rPr>
        <w:t xml:space="preserve"> </w:t>
      </w:r>
      <w:r w:rsidRPr="007D4C63">
        <w:rPr>
          <w:rFonts w:ascii="Times New Roman" w:hAnsi="Times New Roman"/>
        </w:rPr>
        <w:t>JOSEPHINE</w:t>
      </w:r>
      <w:r w:rsidRPr="007D4C63">
        <w:rPr>
          <w:rFonts w:ascii="Times New Roman" w:hAnsi="Times New Roman"/>
          <w:spacing w:val="74"/>
        </w:rPr>
        <w:t xml:space="preserve"> </w:t>
      </w:r>
      <w:r w:rsidRPr="007D4C63">
        <w:rPr>
          <w:rFonts w:ascii="Times New Roman" w:hAnsi="Times New Roman"/>
        </w:rPr>
        <w:t>je</w:t>
      </w:r>
      <w:r w:rsidRPr="007D4C63">
        <w:rPr>
          <w:rFonts w:ascii="Times New Roman" w:hAnsi="Times New Roman"/>
          <w:spacing w:val="74"/>
        </w:rPr>
        <w:t xml:space="preserve"> </w:t>
      </w:r>
      <w:r w:rsidRPr="007D4C63">
        <w:rPr>
          <w:rFonts w:ascii="Times New Roman" w:hAnsi="Times New Roman"/>
        </w:rPr>
        <w:t>nutné</w:t>
      </w:r>
      <w:r w:rsidRPr="007D4C63">
        <w:rPr>
          <w:rFonts w:ascii="Times New Roman" w:hAnsi="Times New Roman"/>
          <w:spacing w:val="74"/>
        </w:rPr>
        <w:t xml:space="preserve"> </w:t>
      </w:r>
      <w:r w:rsidRPr="007D4C63">
        <w:rPr>
          <w:rFonts w:ascii="Times New Roman" w:hAnsi="Times New Roman"/>
        </w:rPr>
        <w:t>používať</w:t>
      </w:r>
      <w:r w:rsidRPr="007D4C63">
        <w:rPr>
          <w:rFonts w:ascii="Times New Roman" w:hAnsi="Times New Roman"/>
          <w:spacing w:val="75"/>
        </w:rPr>
        <w:t xml:space="preserve"> </w:t>
      </w:r>
      <w:r w:rsidRPr="007D4C63">
        <w:rPr>
          <w:rFonts w:ascii="Times New Roman" w:hAnsi="Times New Roman"/>
        </w:rPr>
        <w:t>jeden z podporovaných internetových prehliadačov:</w:t>
      </w:r>
    </w:p>
    <w:p w14:paraId="3BCE721E" w14:textId="77777777" w:rsidR="007D4C63" w:rsidRPr="007D4C63" w:rsidRDefault="007D4C63" w:rsidP="00865E44">
      <w:pPr>
        <w:pStyle w:val="ListParagraph"/>
        <w:widowControl w:val="0"/>
        <w:numPr>
          <w:ilvl w:val="0"/>
          <w:numId w:val="28"/>
        </w:numPr>
        <w:tabs>
          <w:tab w:val="left" w:pos="1566"/>
        </w:tabs>
        <w:overflowPunct/>
        <w:autoSpaceDE w:val="0"/>
        <w:autoSpaceDN w:val="0"/>
        <w:spacing w:before="120" w:after="0" w:line="240" w:lineRule="auto"/>
        <w:ind w:left="993" w:hanging="284"/>
        <w:jc w:val="both"/>
        <w:rPr>
          <w:rFonts w:ascii="Times New Roman" w:hAnsi="Times New Roman"/>
        </w:rPr>
      </w:pPr>
      <w:proofErr w:type="spellStart"/>
      <w:r w:rsidRPr="007D4C63">
        <w:rPr>
          <w:rFonts w:ascii="Times New Roman" w:hAnsi="Times New Roman"/>
        </w:rPr>
        <w:t>Mozilla</w:t>
      </w:r>
      <w:proofErr w:type="spellEnd"/>
      <w:r w:rsidRPr="007D4C63">
        <w:rPr>
          <w:rFonts w:ascii="Times New Roman" w:hAnsi="Times New Roman"/>
          <w:spacing w:val="-4"/>
        </w:rPr>
        <w:t xml:space="preserve"> </w:t>
      </w:r>
      <w:r w:rsidRPr="007D4C63">
        <w:rPr>
          <w:rFonts w:ascii="Times New Roman" w:hAnsi="Times New Roman"/>
        </w:rPr>
        <w:t>Firefox</w:t>
      </w:r>
      <w:r w:rsidRPr="007D4C63">
        <w:rPr>
          <w:rFonts w:ascii="Times New Roman" w:hAnsi="Times New Roman"/>
          <w:spacing w:val="-6"/>
        </w:rPr>
        <w:t xml:space="preserve"> </w:t>
      </w:r>
      <w:r w:rsidRPr="007D4C63">
        <w:rPr>
          <w:rFonts w:ascii="Times New Roman" w:hAnsi="Times New Roman"/>
        </w:rPr>
        <w:t>verzia</w:t>
      </w:r>
      <w:r w:rsidRPr="007D4C63">
        <w:rPr>
          <w:rFonts w:ascii="Times New Roman" w:hAnsi="Times New Roman"/>
          <w:spacing w:val="-4"/>
        </w:rPr>
        <w:t xml:space="preserve"> </w:t>
      </w:r>
      <w:r w:rsidRPr="007D4C63">
        <w:rPr>
          <w:rFonts w:ascii="Times New Roman" w:hAnsi="Times New Roman"/>
        </w:rPr>
        <w:t>13.0</w:t>
      </w:r>
      <w:r w:rsidRPr="007D4C63">
        <w:rPr>
          <w:rFonts w:ascii="Times New Roman" w:hAnsi="Times New Roman"/>
          <w:spacing w:val="-4"/>
        </w:rPr>
        <w:t xml:space="preserve"> </w:t>
      </w:r>
      <w:r w:rsidRPr="007D4C63">
        <w:rPr>
          <w:rFonts w:ascii="Times New Roman" w:hAnsi="Times New Roman"/>
        </w:rPr>
        <w:t>a</w:t>
      </w:r>
      <w:r w:rsidRPr="007D4C63">
        <w:rPr>
          <w:rFonts w:ascii="Times New Roman" w:hAnsi="Times New Roman"/>
          <w:spacing w:val="-3"/>
        </w:rPr>
        <w:t xml:space="preserve"> </w:t>
      </w:r>
      <w:r w:rsidRPr="007D4C63">
        <w:rPr>
          <w:rFonts w:ascii="Times New Roman" w:hAnsi="Times New Roman"/>
          <w:spacing w:val="-2"/>
        </w:rPr>
        <w:t>vyššia</w:t>
      </w:r>
    </w:p>
    <w:p w14:paraId="79FCAE81" w14:textId="77777777" w:rsidR="007D4C63" w:rsidRPr="007D4C63" w:rsidRDefault="007D4C63" w:rsidP="00865E44">
      <w:pPr>
        <w:pStyle w:val="ListParagraph"/>
        <w:widowControl w:val="0"/>
        <w:numPr>
          <w:ilvl w:val="0"/>
          <w:numId w:val="28"/>
        </w:numPr>
        <w:tabs>
          <w:tab w:val="left" w:pos="1563"/>
        </w:tabs>
        <w:overflowPunct/>
        <w:autoSpaceDE w:val="0"/>
        <w:autoSpaceDN w:val="0"/>
        <w:spacing w:before="37" w:after="0" w:line="240" w:lineRule="auto"/>
        <w:ind w:left="993" w:hanging="284"/>
        <w:jc w:val="both"/>
        <w:rPr>
          <w:rFonts w:ascii="Times New Roman" w:hAnsi="Times New Roman"/>
        </w:rPr>
      </w:pPr>
      <w:r w:rsidRPr="007D4C63">
        <w:rPr>
          <w:rFonts w:ascii="Times New Roman" w:hAnsi="Times New Roman"/>
        </w:rPr>
        <w:t>Google</w:t>
      </w:r>
      <w:r w:rsidRPr="007D4C63">
        <w:rPr>
          <w:rFonts w:ascii="Times New Roman" w:hAnsi="Times New Roman"/>
          <w:spacing w:val="-8"/>
        </w:rPr>
        <w:t xml:space="preserve"> </w:t>
      </w:r>
      <w:r w:rsidRPr="007D4C63">
        <w:rPr>
          <w:rFonts w:ascii="Times New Roman" w:hAnsi="Times New Roman"/>
          <w:spacing w:val="-2"/>
        </w:rPr>
        <w:t>Chrome</w:t>
      </w:r>
    </w:p>
    <w:p w14:paraId="6DBF813F" w14:textId="77777777" w:rsidR="007D4C63" w:rsidRPr="007D4C63" w:rsidRDefault="007D4C63" w:rsidP="00865E44">
      <w:pPr>
        <w:pStyle w:val="ListParagraph"/>
        <w:widowControl w:val="0"/>
        <w:numPr>
          <w:ilvl w:val="0"/>
          <w:numId w:val="28"/>
        </w:numPr>
        <w:tabs>
          <w:tab w:val="left" w:pos="1566"/>
        </w:tabs>
        <w:overflowPunct/>
        <w:autoSpaceDE w:val="0"/>
        <w:autoSpaceDN w:val="0"/>
        <w:spacing w:before="40" w:after="0" w:line="240" w:lineRule="auto"/>
        <w:ind w:left="993" w:hanging="284"/>
        <w:jc w:val="both"/>
        <w:rPr>
          <w:rFonts w:ascii="Times New Roman" w:hAnsi="Times New Roman"/>
        </w:rPr>
      </w:pPr>
      <w:r w:rsidRPr="007D4C63">
        <w:rPr>
          <w:rFonts w:ascii="Times New Roman" w:hAnsi="Times New Roman"/>
        </w:rPr>
        <w:t>Microsoft</w:t>
      </w:r>
      <w:r w:rsidRPr="007D4C63">
        <w:rPr>
          <w:rFonts w:ascii="Times New Roman" w:hAnsi="Times New Roman"/>
          <w:spacing w:val="-11"/>
        </w:rPr>
        <w:t xml:space="preserve"> </w:t>
      </w:r>
      <w:proofErr w:type="spellStart"/>
      <w:r w:rsidRPr="007D4C63">
        <w:rPr>
          <w:rFonts w:ascii="Times New Roman" w:hAnsi="Times New Roman"/>
          <w:spacing w:val="-4"/>
        </w:rPr>
        <w:t>Edge</w:t>
      </w:r>
      <w:proofErr w:type="spellEnd"/>
      <w:r w:rsidRPr="007D4C63">
        <w:rPr>
          <w:rFonts w:ascii="Times New Roman" w:hAnsi="Times New Roman"/>
          <w:spacing w:val="-4"/>
        </w:rPr>
        <w:t>.</w:t>
      </w:r>
    </w:p>
    <w:p w14:paraId="66CE4DCA" w14:textId="77777777" w:rsidR="007D4C63" w:rsidRPr="007D4C63" w:rsidRDefault="007D4C63" w:rsidP="00865E44">
      <w:pPr>
        <w:pStyle w:val="ListParagraph"/>
        <w:widowControl w:val="0"/>
        <w:numPr>
          <w:ilvl w:val="1"/>
          <w:numId w:val="4"/>
        </w:numPr>
        <w:tabs>
          <w:tab w:val="left" w:pos="1277"/>
        </w:tabs>
        <w:overflowPunct/>
        <w:autoSpaceDE w:val="0"/>
        <w:autoSpaceDN w:val="0"/>
        <w:spacing w:before="120"/>
        <w:ind w:left="567" w:right="6" w:hanging="567"/>
        <w:jc w:val="both"/>
        <w:rPr>
          <w:rFonts w:ascii="Times New Roman" w:hAnsi="Times New Roman"/>
        </w:rPr>
      </w:pPr>
      <w:r w:rsidRPr="007D4C63">
        <w:rPr>
          <w:rFonts w:ascii="Times New Roman" w:hAnsi="Times New Roman"/>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38B1A9F" w14:textId="1E828126" w:rsidR="007D4C63" w:rsidRPr="007D4C63" w:rsidRDefault="007D4C63" w:rsidP="00865E44">
      <w:pPr>
        <w:pStyle w:val="ListParagraph"/>
        <w:widowControl w:val="0"/>
        <w:numPr>
          <w:ilvl w:val="1"/>
          <w:numId w:val="4"/>
        </w:numPr>
        <w:tabs>
          <w:tab w:val="left" w:pos="1212"/>
        </w:tabs>
        <w:overflowPunct/>
        <w:autoSpaceDE w:val="0"/>
        <w:autoSpaceDN w:val="0"/>
        <w:spacing w:after="0"/>
        <w:ind w:left="567" w:right="3" w:hanging="567"/>
        <w:jc w:val="both"/>
        <w:rPr>
          <w:rFonts w:ascii="Times New Roman" w:hAnsi="Times New Roman"/>
        </w:rPr>
      </w:pPr>
      <w:r w:rsidRPr="007D4C63">
        <w:rPr>
          <w:rFonts w:ascii="Times New Roman" w:hAnsi="Times New Roman"/>
          <w:spacing w:val="-2"/>
        </w:rPr>
        <w:t>Obsahom</w:t>
      </w:r>
      <w:r w:rsidRPr="007D4C63">
        <w:rPr>
          <w:rFonts w:ascii="Times New Roman" w:hAnsi="Times New Roman"/>
          <w:spacing w:val="-12"/>
        </w:rPr>
        <w:t xml:space="preserve"> </w:t>
      </w:r>
      <w:r w:rsidRPr="007D4C63">
        <w:rPr>
          <w:rFonts w:ascii="Times New Roman" w:hAnsi="Times New Roman"/>
          <w:spacing w:val="-2"/>
        </w:rPr>
        <w:t>komunikácie</w:t>
      </w:r>
      <w:r w:rsidRPr="007D4C63">
        <w:rPr>
          <w:rFonts w:ascii="Times New Roman" w:hAnsi="Times New Roman"/>
          <w:spacing w:val="-13"/>
        </w:rPr>
        <w:t xml:space="preserve"> </w:t>
      </w:r>
      <w:r w:rsidRPr="007D4C63">
        <w:rPr>
          <w:rFonts w:ascii="Times New Roman" w:hAnsi="Times New Roman"/>
          <w:spacing w:val="-2"/>
        </w:rPr>
        <w:t>prostredníctvom</w:t>
      </w:r>
      <w:r w:rsidRPr="007D4C63">
        <w:rPr>
          <w:rFonts w:ascii="Times New Roman" w:hAnsi="Times New Roman"/>
          <w:spacing w:val="-12"/>
        </w:rPr>
        <w:t xml:space="preserve"> </w:t>
      </w:r>
      <w:r w:rsidRPr="007D4C63">
        <w:rPr>
          <w:rFonts w:ascii="Times New Roman" w:hAnsi="Times New Roman"/>
          <w:spacing w:val="-2"/>
        </w:rPr>
        <w:t>komunikačného</w:t>
      </w:r>
      <w:r w:rsidRPr="007D4C63">
        <w:rPr>
          <w:rFonts w:ascii="Times New Roman" w:hAnsi="Times New Roman"/>
          <w:spacing w:val="-11"/>
        </w:rPr>
        <w:t xml:space="preserve"> </w:t>
      </w:r>
      <w:r w:rsidRPr="007D4C63">
        <w:rPr>
          <w:rFonts w:ascii="Times New Roman" w:hAnsi="Times New Roman"/>
          <w:spacing w:val="-2"/>
        </w:rPr>
        <w:t>rozhrania</w:t>
      </w:r>
      <w:r w:rsidRPr="007D4C63">
        <w:rPr>
          <w:rFonts w:ascii="Times New Roman" w:hAnsi="Times New Roman"/>
          <w:spacing w:val="-11"/>
        </w:rPr>
        <w:t xml:space="preserve"> </w:t>
      </w:r>
      <w:r w:rsidRPr="007D4C63">
        <w:rPr>
          <w:rFonts w:ascii="Times New Roman" w:hAnsi="Times New Roman"/>
          <w:spacing w:val="-2"/>
        </w:rPr>
        <w:t>systému</w:t>
      </w:r>
      <w:r w:rsidRPr="007D4C63">
        <w:rPr>
          <w:rFonts w:ascii="Times New Roman" w:hAnsi="Times New Roman"/>
          <w:spacing w:val="-13"/>
        </w:rPr>
        <w:t xml:space="preserve"> </w:t>
      </w:r>
      <w:r w:rsidRPr="007D4C63">
        <w:rPr>
          <w:rFonts w:ascii="Times New Roman" w:hAnsi="Times New Roman"/>
          <w:spacing w:val="-2"/>
        </w:rPr>
        <w:t xml:space="preserve">JOSEPHINE </w:t>
      </w:r>
      <w:r w:rsidRPr="007D4C63">
        <w:rPr>
          <w:rFonts w:ascii="Times New Roman" w:hAnsi="Times New Roman"/>
        </w:rPr>
        <w:t>bude</w:t>
      </w:r>
      <w:r w:rsidRPr="007D4C63">
        <w:rPr>
          <w:rFonts w:ascii="Times New Roman" w:hAnsi="Times New Roman"/>
          <w:spacing w:val="-16"/>
        </w:rPr>
        <w:t xml:space="preserve"> </w:t>
      </w:r>
      <w:r w:rsidRPr="007D4C63">
        <w:rPr>
          <w:rFonts w:ascii="Times New Roman" w:hAnsi="Times New Roman"/>
        </w:rPr>
        <w:t>vysvetľovanie</w:t>
      </w:r>
      <w:r w:rsidRPr="007D4C63">
        <w:rPr>
          <w:rFonts w:ascii="Times New Roman" w:hAnsi="Times New Roman"/>
          <w:spacing w:val="-15"/>
        </w:rPr>
        <w:t xml:space="preserve"> </w:t>
      </w:r>
      <w:r w:rsidRPr="007D4C63">
        <w:rPr>
          <w:rFonts w:ascii="Times New Roman" w:hAnsi="Times New Roman"/>
        </w:rPr>
        <w:t>SP</w:t>
      </w:r>
      <w:r w:rsidRPr="007D4C63">
        <w:rPr>
          <w:rFonts w:ascii="Times New Roman" w:hAnsi="Times New Roman"/>
          <w:spacing w:val="-15"/>
        </w:rPr>
        <w:t xml:space="preserve"> </w:t>
      </w:r>
      <w:r w:rsidRPr="007D4C63">
        <w:rPr>
          <w:rFonts w:ascii="Times New Roman" w:hAnsi="Times New Roman"/>
        </w:rPr>
        <w:t>a</w:t>
      </w:r>
      <w:r w:rsidRPr="007D4C63">
        <w:rPr>
          <w:rFonts w:ascii="Times New Roman" w:hAnsi="Times New Roman"/>
          <w:spacing w:val="-16"/>
        </w:rPr>
        <w:t xml:space="preserve"> </w:t>
      </w:r>
      <w:r w:rsidRPr="007D4C63">
        <w:rPr>
          <w:rFonts w:ascii="Times New Roman" w:hAnsi="Times New Roman"/>
        </w:rPr>
        <w:t>požiadaviek</w:t>
      </w:r>
      <w:r w:rsidRPr="007D4C63">
        <w:rPr>
          <w:rFonts w:ascii="Times New Roman" w:hAnsi="Times New Roman"/>
          <w:spacing w:val="-15"/>
        </w:rPr>
        <w:t xml:space="preserve"> </w:t>
      </w:r>
      <w:r w:rsidRPr="007D4C63">
        <w:rPr>
          <w:rFonts w:ascii="Times New Roman" w:hAnsi="Times New Roman"/>
        </w:rPr>
        <w:t>uvedených</w:t>
      </w:r>
      <w:r w:rsidRPr="007D4C63">
        <w:rPr>
          <w:rFonts w:ascii="Times New Roman" w:hAnsi="Times New Roman"/>
          <w:spacing w:val="-15"/>
        </w:rPr>
        <w:t xml:space="preserve"> </w:t>
      </w:r>
      <w:r w:rsidRPr="007D4C63">
        <w:rPr>
          <w:rFonts w:ascii="Times New Roman" w:hAnsi="Times New Roman"/>
        </w:rPr>
        <w:t>v</w:t>
      </w:r>
      <w:r w:rsidRPr="007D4C63">
        <w:rPr>
          <w:rFonts w:ascii="Times New Roman" w:hAnsi="Times New Roman"/>
          <w:spacing w:val="-15"/>
        </w:rPr>
        <w:t xml:space="preserve"> </w:t>
      </w:r>
      <w:r w:rsidRPr="007D4C63">
        <w:rPr>
          <w:rFonts w:ascii="Times New Roman" w:hAnsi="Times New Roman"/>
        </w:rPr>
        <w:t>Oznámení,</w:t>
      </w:r>
      <w:r w:rsidRPr="007D4C63">
        <w:rPr>
          <w:rFonts w:ascii="Times New Roman" w:hAnsi="Times New Roman"/>
          <w:spacing w:val="-16"/>
        </w:rPr>
        <w:t xml:space="preserve"> </w:t>
      </w:r>
      <w:r w:rsidRPr="007D4C63">
        <w:rPr>
          <w:rFonts w:ascii="Times New Roman" w:hAnsi="Times New Roman"/>
        </w:rPr>
        <w:t>prípadné</w:t>
      </w:r>
      <w:r w:rsidRPr="007D4C63">
        <w:rPr>
          <w:rFonts w:ascii="Times New Roman" w:hAnsi="Times New Roman"/>
          <w:spacing w:val="-15"/>
        </w:rPr>
        <w:t xml:space="preserve"> </w:t>
      </w:r>
      <w:r w:rsidRPr="007D4C63">
        <w:rPr>
          <w:rFonts w:ascii="Times New Roman" w:hAnsi="Times New Roman"/>
        </w:rPr>
        <w:t>doplnenie</w:t>
      </w:r>
      <w:r w:rsidRPr="007D4C63">
        <w:rPr>
          <w:rFonts w:ascii="Times New Roman" w:hAnsi="Times New Roman"/>
          <w:spacing w:val="-15"/>
        </w:rPr>
        <w:t xml:space="preserve"> </w:t>
      </w:r>
      <w:r w:rsidRPr="007D4C63">
        <w:rPr>
          <w:rFonts w:ascii="Times New Roman" w:hAnsi="Times New Roman"/>
        </w:rPr>
        <w:t xml:space="preserve">SP, </w:t>
      </w:r>
      <w:r w:rsidRPr="007D4C63">
        <w:rPr>
          <w:rFonts w:ascii="Times New Roman" w:hAnsi="Times New Roman"/>
          <w:spacing w:val="-2"/>
        </w:rPr>
        <w:t>predkladanie</w:t>
      </w:r>
      <w:r w:rsidRPr="007D4C63">
        <w:rPr>
          <w:rFonts w:ascii="Times New Roman" w:hAnsi="Times New Roman"/>
          <w:spacing w:val="-14"/>
        </w:rPr>
        <w:t xml:space="preserve"> </w:t>
      </w:r>
      <w:r w:rsidRPr="007D4C63">
        <w:rPr>
          <w:rFonts w:ascii="Times New Roman" w:hAnsi="Times New Roman"/>
          <w:spacing w:val="-2"/>
        </w:rPr>
        <w:t>ponúk,</w:t>
      </w:r>
      <w:r w:rsidRPr="007D4C63">
        <w:rPr>
          <w:rFonts w:ascii="Times New Roman" w:hAnsi="Times New Roman"/>
          <w:spacing w:val="-12"/>
        </w:rPr>
        <w:t xml:space="preserve"> </w:t>
      </w:r>
      <w:r w:rsidRPr="007D4C63">
        <w:rPr>
          <w:rFonts w:ascii="Times New Roman" w:hAnsi="Times New Roman"/>
          <w:spacing w:val="-2"/>
        </w:rPr>
        <w:t>vysvetľovanie</w:t>
      </w:r>
      <w:r w:rsidRPr="007D4C63">
        <w:rPr>
          <w:rFonts w:ascii="Times New Roman" w:hAnsi="Times New Roman"/>
          <w:spacing w:val="-14"/>
        </w:rPr>
        <w:t xml:space="preserve"> </w:t>
      </w:r>
      <w:r w:rsidRPr="007D4C63">
        <w:rPr>
          <w:rFonts w:ascii="Times New Roman" w:hAnsi="Times New Roman"/>
          <w:spacing w:val="-2"/>
        </w:rPr>
        <w:t>predložených</w:t>
      </w:r>
      <w:r w:rsidRPr="007D4C63">
        <w:rPr>
          <w:rFonts w:ascii="Times New Roman" w:hAnsi="Times New Roman"/>
          <w:spacing w:val="-13"/>
        </w:rPr>
        <w:t xml:space="preserve"> </w:t>
      </w:r>
      <w:r w:rsidRPr="007D4C63">
        <w:rPr>
          <w:rFonts w:ascii="Times New Roman" w:hAnsi="Times New Roman"/>
          <w:spacing w:val="-2"/>
        </w:rPr>
        <w:t>ponúk,</w:t>
      </w:r>
      <w:r w:rsidRPr="007D4C63">
        <w:rPr>
          <w:rFonts w:ascii="Times New Roman" w:hAnsi="Times New Roman"/>
          <w:spacing w:val="-13"/>
        </w:rPr>
        <w:t xml:space="preserve"> </w:t>
      </w:r>
      <w:r w:rsidRPr="007D4C63">
        <w:rPr>
          <w:rFonts w:ascii="Times New Roman" w:hAnsi="Times New Roman"/>
          <w:spacing w:val="-2"/>
        </w:rPr>
        <w:t>vysvetľovanie</w:t>
      </w:r>
      <w:r w:rsidRPr="007D4C63">
        <w:rPr>
          <w:rFonts w:ascii="Times New Roman" w:hAnsi="Times New Roman"/>
          <w:spacing w:val="-13"/>
        </w:rPr>
        <w:t xml:space="preserve"> </w:t>
      </w:r>
      <w:r w:rsidRPr="007D4C63">
        <w:rPr>
          <w:rFonts w:ascii="Times New Roman" w:hAnsi="Times New Roman"/>
          <w:spacing w:val="-2"/>
        </w:rPr>
        <w:t xml:space="preserve">predložených </w:t>
      </w:r>
      <w:r w:rsidRPr="007D4C63">
        <w:rPr>
          <w:rFonts w:ascii="Times New Roman" w:hAnsi="Times New Roman"/>
        </w:rPr>
        <w:t>dokladov,</w:t>
      </w:r>
      <w:r w:rsidRPr="007D4C63">
        <w:rPr>
          <w:rFonts w:ascii="Times New Roman" w:hAnsi="Times New Roman"/>
          <w:spacing w:val="-2"/>
        </w:rPr>
        <w:t xml:space="preserve"> </w:t>
      </w:r>
      <w:r w:rsidRPr="007D4C63">
        <w:rPr>
          <w:rFonts w:ascii="Times New Roman" w:hAnsi="Times New Roman"/>
        </w:rPr>
        <w:t>námietky a</w:t>
      </w:r>
      <w:r w:rsidRPr="007D4C63">
        <w:rPr>
          <w:rFonts w:ascii="Times New Roman" w:hAnsi="Times New Roman"/>
          <w:spacing w:val="-16"/>
        </w:rPr>
        <w:t xml:space="preserve"> </w:t>
      </w:r>
      <w:r w:rsidRPr="007D4C63">
        <w:rPr>
          <w:rFonts w:ascii="Times New Roman" w:hAnsi="Times New Roman"/>
        </w:rPr>
        <w:t>akákoľvek ďalšia, výslovne neuvedená komunikácia v</w:t>
      </w:r>
      <w:r w:rsidRPr="007D4C63">
        <w:rPr>
          <w:rFonts w:ascii="Times New Roman" w:hAnsi="Times New Roman"/>
          <w:spacing w:val="-16"/>
        </w:rPr>
        <w:t xml:space="preserve"> </w:t>
      </w:r>
      <w:r w:rsidRPr="007D4C63">
        <w:rPr>
          <w:rFonts w:ascii="Times New Roman" w:hAnsi="Times New Roman"/>
        </w:rPr>
        <w:t>súvislosti s</w:t>
      </w:r>
      <w:r w:rsidRPr="007D4C63">
        <w:rPr>
          <w:rFonts w:ascii="Times New Roman" w:hAnsi="Times New Roman"/>
          <w:spacing w:val="-16"/>
        </w:rPr>
        <w:t xml:space="preserve"> </w:t>
      </w:r>
      <w:r w:rsidRPr="007D4C63">
        <w:rPr>
          <w:rFonts w:ascii="Times New Roman" w:hAnsi="Times New Roman"/>
        </w:rPr>
        <w:t>týmto</w:t>
      </w:r>
      <w:r w:rsidRPr="007D4C63">
        <w:rPr>
          <w:rFonts w:ascii="Times New Roman" w:hAnsi="Times New Roman"/>
          <w:spacing w:val="-7"/>
        </w:rPr>
        <w:t xml:space="preserve"> </w:t>
      </w:r>
      <w:r w:rsidRPr="007D4C63">
        <w:rPr>
          <w:rFonts w:ascii="Times New Roman" w:hAnsi="Times New Roman"/>
        </w:rPr>
        <w:t>verejným</w:t>
      </w:r>
      <w:r w:rsidRPr="007D4C63">
        <w:rPr>
          <w:rFonts w:ascii="Times New Roman" w:hAnsi="Times New Roman"/>
          <w:spacing w:val="-8"/>
        </w:rPr>
        <w:t xml:space="preserve"> </w:t>
      </w:r>
      <w:r w:rsidRPr="007D4C63">
        <w:rPr>
          <w:rFonts w:ascii="Times New Roman" w:hAnsi="Times New Roman"/>
        </w:rPr>
        <w:t>obstarávaním,</w:t>
      </w:r>
      <w:r w:rsidRPr="007D4C63">
        <w:rPr>
          <w:rFonts w:ascii="Times New Roman" w:hAnsi="Times New Roman"/>
          <w:spacing w:val="-6"/>
        </w:rPr>
        <w:t xml:space="preserve"> </w:t>
      </w:r>
      <w:r w:rsidRPr="007D4C63">
        <w:rPr>
          <w:rFonts w:ascii="Times New Roman" w:hAnsi="Times New Roman"/>
        </w:rPr>
        <w:t>s</w:t>
      </w:r>
      <w:r w:rsidRPr="007D4C63">
        <w:rPr>
          <w:rFonts w:ascii="Times New Roman" w:hAnsi="Times New Roman"/>
          <w:spacing w:val="-16"/>
        </w:rPr>
        <w:t xml:space="preserve"> </w:t>
      </w:r>
      <w:r w:rsidRPr="007D4C63">
        <w:rPr>
          <w:rFonts w:ascii="Times New Roman" w:hAnsi="Times New Roman"/>
        </w:rPr>
        <w:t>výnimkou</w:t>
      </w:r>
      <w:r w:rsidRPr="007D4C63">
        <w:rPr>
          <w:rFonts w:ascii="Times New Roman" w:hAnsi="Times New Roman"/>
          <w:spacing w:val="-7"/>
        </w:rPr>
        <w:t xml:space="preserve"> </w:t>
      </w:r>
      <w:r w:rsidRPr="007D4C63">
        <w:rPr>
          <w:rFonts w:ascii="Times New Roman" w:hAnsi="Times New Roman"/>
        </w:rPr>
        <w:t>prípadov,</w:t>
      </w:r>
      <w:r w:rsidRPr="007D4C63">
        <w:rPr>
          <w:rFonts w:ascii="Times New Roman" w:hAnsi="Times New Roman"/>
          <w:spacing w:val="-6"/>
        </w:rPr>
        <w:t xml:space="preserve"> </w:t>
      </w:r>
      <w:r w:rsidRPr="007D4C63">
        <w:rPr>
          <w:rFonts w:ascii="Times New Roman" w:hAnsi="Times New Roman"/>
        </w:rPr>
        <w:t>keď</w:t>
      </w:r>
      <w:r w:rsidRPr="007D4C63">
        <w:rPr>
          <w:rFonts w:ascii="Times New Roman" w:hAnsi="Times New Roman"/>
          <w:spacing w:val="-8"/>
        </w:rPr>
        <w:t xml:space="preserve"> </w:t>
      </w:r>
      <w:r w:rsidRPr="007D4C63">
        <w:rPr>
          <w:rFonts w:ascii="Times New Roman" w:hAnsi="Times New Roman"/>
        </w:rPr>
        <w:t>to</w:t>
      </w:r>
      <w:r w:rsidRPr="007D4C63">
        <w:rPr>
          <w:rFonts w:ascii="Times New Roman" w:hAnsi="Times New Roman"/>
          <w:spacing w:val="-7"/>
        </w:rPr>
        <w:t xml:space="preserve"> </w:t>
      </w:r>
      <w:r w:rsidRPr="007D4C63">
        <w:rPr>
          <w:rFonts w:ascii="Times New Roman" w:hAnsi="Times New Roman"/>
        </w:rPr>
        <w:t>výslovne</w:t>
      </w:r>
      <w:r w:rsidRPr="007D4C63">
        <w:rPr>
          <w:rFonts w:ascii="Times New Roman" w:hAnsi="Times New Roman"/>
          <w:spacing w:val="-5"/>
        </w:rPr>
        <w:t xml:space="preserve"> </w:t>
      </w:r>
      <w:r w:rsidRPr="007D4C63">
        <w:rPr>
          <w:rFonts w:ascii="Times New Roman" w:hAnsi="Times New Roman"/>
        </w:rPr>
        <w:t>vylučuje</w:t>
      </w:r>
      <w:r w:rsidRPr="007D4C63">
        <w:rPr>
          <w:rFonts w:ascii="Times New Roman" w:hAnsi="Times New Roman"/>
          <w:spacing w:val="-7"/>
        </w:rPr>
        <w:t xml:space="preserve"> </w:t>
      </w:r>
      <w:r w:rsidRPr="007D4C63">
        <w:rPr>
          <w:rFonts w:ascii="Times New Roman" w:hAnsi="Times New Roman"/>
        </w:rPr>
        <w:t>Zákon. Pokiaľ</w:t>
      </w:r>
      <w:r w:rsidRPr="007D4C63">
        <w:rPr>
          <w:rFonts w:ascii="Times New Roman" w:hAnsi="Times New Roman"/>
          <w:spacing w:val="40"/>
        </w:rPr>
        <w:t xml:space="preserve"> </w:t>
      </w:r>
      <w:r w:rsidRPr="007D4C63">
        <w:rPr>
          <w:rFonts w:ascii="Times New Roman" w:hAnsi="Times New Roman"/>
        </w:rPr>
        <w:t>sa</w:t>
      </w:r>
      <w:r w:rsidRPr="007D4C63">
        <w:rPr>
          <w:rFonts w:ascii="Times New Roman" w:hAnsi="Times New Roman"/>
          <w:spacing w:val="40"/>
        </w:rPr>
        <w:t xml:space="preserve"> </w:t>
      </w:r>
      <w:r w:rsidRPr="007D4C63">
        <w:rPr>
          <w:rFonts w:ascii="Times New Roman" w:hAnsi="Times New Roman"/>
        </w:rPr>
        <w:t>v</w:t>
      </w:r>
      <w:r w:rsidRPr="007D4C63">
        <w:rPr>
          <w:rFonts w:ascii="Times New Roman" w:hAnsi="Times New Roman"/>
          <w:spacing w:val="-16"/>
        </w:rPr>
        <w:t xml:space="preserve"> </w:t>
      </w:r>
      <w:r w:rsidRPr="007D4C63">
        <w:rPr>
          <w:rFonts w:ascii="Times New Roman" w:hAnsi="Times New Roman"/>
        </w:rPr>
        <w:t>SP</w:t>
      </w:r>
      <w:r w:rsidRPr="007D4C63">
        <w:rPr>
          <w:rFonts w:ascii="Times New Roman" w:hAnsi="Times New Roman"/>
          <w:spacing w:val="40"/>
        </w:rPr>
        <w:t xml:space="preserve"> </w:t>
      </w:r>
      <w:r w:rsidRPr="007D4C63">
        <w:rPr>
          <w:rFonts w:ascii="Times New Roman" w:hAnsi="Times New Roman"/>
        </w:rPr>
        <w:t>vyskytujú</w:t>
      </w:r>
      <w:r w:rsidRPr="007D4C63">
        <w:rPr>
          <w:rFonts w:ascii="Times New Roman" w:hAnsi="Times New Roman"/>
          <w:spacing w:val="40"/>
        </w:rPr>
        <w:t xml:space="preserve"> </w:t>
      </w:r>
      <w:r w:rsidRPr="007D4C63">
        <w:rPr>
          <w:rFonts w:ascii="Times New Roman" w:hAnsi="Times New Roman"/>
        </w:rPr>
        <w:t>požiadavky</w:t>
      </w:r>
      <w:r w:rsidRPr="007D4C63">
        <w:rPr>
          <w:rFonts w:ascii="Times New Roman" w:hAnsi="Times New Roman"/>
          <w:spacing w:val="40"/>
        </w:rPr>
        <w:t xml:space="preserve"> </w:t>
      </w:r>
      <w:r w:rsidRPr="007D4C63">
        <w:rPr>
          <w:rFonts w:ascii="Times New Roman" w:hAnsi="Times New Roman"/>
        </w:rPr>
        <w:t>na</w:t>
      </w:r>
      <w:r w:rsidRPr="007D4C63">
        <w:rPr>
          <w:rFonts w:ascii="Times New Roman" w:hAnsi="Times New Roman"/>
          <w:spacing w:val="40"/>
        </w:rPr>
        <w:t xml:space="preserve"> </w:t>
      </w:r>
      <w:r w:rsidRPr="007D4C63">
        <w:rPr>
          <w:rFonts w:ascii="Times New Roman" w:hAnsi="Times New Roman"/>
        </w:rPr>
        <w:t>predkladanie</w:t>
      </w:r>
      <w:r w:rsidRPr="007D4C63">
        <w:rPr>
          <w:rFonts w:ascii="Times New Roman" w:hAnsi="Times New Roman"/>
          <w:spacing w:val="40"/>
        </w:rPr>
        <w:t xml:space="preserve"> </w:t>
      </w:r>
      <w:r w:rsidRPr="007D4C63">
        <w:rPr>
          <w:rFonts w:ascii="Times New Roman" w:hAnsi="Times New Roman"/>
        </w:rPr>
        <w:t>ponúk,</w:t>
      </w:r>
      <w:r w:rsidRPr="007D4C63">
        <w:rPr>
          <w:rFonts w:ascii="Times New Roman" w:hAnsi="Times New Roman"/>
          <w:spacing w:val="40"/>
        </w:rPr>
        <w:t xml:space="preserve"> </w:t>
      </w:r>
      <w:r w:rsidRPr="007D4C63">
        <w:rPr>
          <w:rFonts w:ascii="Times New Roman" w:hAnsi="Times New Roman"/>
        </w:rPr>
        <w:t>vysvetľovanie</w:t>
      </w:r>
      <w:r w:rsidRPr="007D4C63">
        <w:rPr>
          <w:rFonts w:ascii="Times New Roman" w:hAnsi="Times New Roman"/>
          <w:spacing w:val="40"/>
        </w:rPr>
        <w:t xml:space="preserve"> </w:t>
      </w:r>
      <w:r w:rsidRPr="007D4C63">
        <w:rPr>
          <w:rFonts w:ascii="Times New Roman" w:hAnsi="Times New Roman"/>
        </w:rPr>
        <w:t>SP</w:t>
      </w:r>
      <w:r w:rsidRPr="007D4C63">
        <w:rPr>
          <w:rFonts w:ascii="Times New Roman" w:hAnsi="Times New Roman"/>
          <w:spacing w:val="40"/>
        </w:rPr>
        <w:t xml:space="preserve"> </w:t>
      </w:r>
      <w:r w:rsidRPr="007D4C63">
        <w:rPr>
          <w:rFonts w:ascii="Times New Roman" w:hAnsi="Times New Roman"/>
        </w:rPr>
        <w:t>a</w:t>
      </w:r>
      <w:r w:rsidRPr="007D4C63">
        <w:rPr>
          <w:rFonts w:ascii="Times New Roman" w:hAnsi="Times New Roman"/>
          <w:spacing w:val="-12"/>
        </w:rPr>
        <w:t xml:space="preserve"> </w:t>
      </w:r>
      <w:r w:rsidRPr="007D4C63">
        <w:rPr>
          <w:rFonts w:ascii="Times New Roman" w:hAnsi="Times New Roman"/>
        </w:rPr>
        <w:t xml:space="preserve">požiadaviek uvedených v Oznámení, prípadné doplnenie SP, vysvetľovanie </w:t>
      </w:r>
      <w:r w:rsidRPr="007D4C63">
        <w:rPr>
          <w:rFonts w:ascii="Times New Roman" w:hAnsi="Times New Roman"/>
          <w:spacing w:val="-4"/>
        </w:rPr>
        <w:t>predložených</w:t>
      </w:r>
      <w:r w:rsidRPr="007D4C63">
        <w:rPr>
          <w:rFonts w:ascii="Times New Roman" w:hAnsi="Times New Roman"/>
          <w:spacing w:val="-12"/>
        </w:rPr>
        <w:t xml:space="preserve"> </w:t>
      </w:r>
      <w:r w:rsidRPr="007D4C63">
        <w:rPr>
          <w:rFonts w:ascii="Times New Roman" w:hAnsi="Times New Roman"/>
          <w:spacing w:val="-4"/>
        </w:rPr>
        <w:t>ponúk,</w:t>
      </w:r>
      <w:r w:rsidRPr="007D4C63">
        <w:rPr>
          <w:rFonts w:ascii="Times New Roman" w:hAnsi="Times New Roman"/>
          <w:spacing w:val="-11"/>
        </w:rPr>
        <w:t xml:space="preserve"> </w:t>
      </w:r>
      <w:r w:rsidRPr="007D4C63">
        <w:rPr>
          <w:rFonts w:ascii="Times New Roman" w:hAnsi="Times New Roman"/>
          <w:spacing w:val="-4"/>
        </w:rPr>
        <w:t>vysvetľovanie</w:t>
      </w:r>
      <w:r w:rsidRPr="007D4C63">
        <w:rPr>
          <w:rFonts w:ascii="Times New Roman" w:hAnsi="Times New Roman"/>
          <w:spacing w:val="-11"/>
        </w:rPr>
        <w:t xml:space="preserve"> </w:t>
      </w:r>
      <w:r w:rsidRPr="007D4C63">
        <w:rPr>
          <w:rFonts w:ascii="Times New Roman" w:hAnsi="Times New Roman"/>
          <w:spacing w:val="-4"/>
        </w:rPr>
        <w:t>predložených</w:t>
      </w:r>
      <w:r w:rsidRPr="007D4C63">
        <w:rPr>
          <w:rFonts w:ascii="Times New Roman" w:hAnsi="Times New Roman"/>
          <w:spacing w:val="-12"/>
        </w:rPr>
        <w:t xml:space="preserve"> </w:t>
      </w:r>
      <w:r w:rsidRPr="007D4C63">
        <w:rPr>
          <w:rFonts w:ascii="Times New Roman" w:hAnsi="Times New Roman"/>
          <w:spacing w:val="-4"/>
        </w:rPr>
        <w:t>dokladov,</w:t>
      </w:r>
      <w:r w:rsidRPr="007D4C63">
        <w:rPr>
          <w:rFonts w:ascii="Times New Roman" w:hAnsi="Times New Roman"/>
          <w:spacing w:val="-11"/>
        </w:rPr>
        <w:t xml:space="preserve"> </w:t>
      </w:r>
      <w:r w:rsidRPr="007D4C63">
        <w:rPr>
          <w:rFonts w:ascii="Times New Roman" w:hAnsi="Times New Roman"/>
          <w:spacing w:val="-4"/>
        </w:rPr>
        <w:t>námietky</w:t>
      </w:r>
      <w:r w:rsidRPr="007D4C63">
        <w:rPr>
          <w:rFonts w:ascii="Times New Roman" w:hAnsi="Times New Roman"/>
          <w:spacing w:val="-11"/>
        </w:rPr>
        <w:t xml:space="preserve"> </w:t>
      </w:r>
      <w:r w:rsidRPr="007D4C63">
        <w:rPr>
          <w:rFonts w:ascii="Times New Roman" w:hAnsi="Times New Roman"/>
          <w:spacing w:val="-4"/>
        </w:rPr>
        <w:lastRenderedPageBreak/>
        <w:t>alebo</w:t>
      </w:r>
      <w:r w:rsidRPr="007D4C63">
        <w:rPr>
          <w:rFonts w:ascii="Times New Roman" w:hAnsi="Times New Roman"/>
          <w:spacing w:val="-11"/>
        </w:rPr>
        <w:t xml:space="preserve"> </w:t>
      </w:r>
      <w:r w:rsidRPr="007D4C63">
        <w:rPr>
          <w:rFonts w:ascii="Times New Roman" w:hAnsi="Times New Roman"/>
          <w:spacing w:val="-4"/>
        </w:rPr>
        <w:t xml:space="preserve">akákoľvek </w:t>
      </w:r>
      <w:r w:rsidRPr="007D4C63">
        <w:rPr>
          <w:rFonts w:ascii="Times New Roman" w:hAnsi="Times New Roman"/>
        </w:rPr>
        <w:t>iná</w:t>
      </w:r>
      <w:r w:rsidRPr="007D4C63">
        <w:rPr>
          <w:rFonts w:ascii="Times New Roman" w:hAnsi="Times New Roman"/>
          <w:spacing w:val="-16"/>
        </w:rPr>
        <w:t xml:space="preserve"> </w:t>
      </w:r>
      <w:r w:rsidRPr="007D4C63">
        <w:rPr>
          <w:rFonts w:ascii="Times New Roman" w:hAnsi="Times New Roman"/>
        </w:rPr>
        <w:t>komunikácia</w:t>
      </w:r>
      <w:r w:rsidRPr="007D4C63">
        <w:rPr>
          <w:rFonts w:ascii="Times New Roman" w:hAnsi="Times New Roman"/>
          <w:spacing w:val="-15"/>
        </w:rPr>
        <w:t xml:space="preserve"> </w:t>
      </w:r>
      <w:r w:rsidRPr="007D4C63">
        <w:rPr>
          <w:rFonts w:ascii="Times New Roman" w:hAnsi="Times New Roman"/>
        </w:rPr>
        <w:t>medzi</w:t>
      </w:r>
      <w:r w:rsidRPr="007D4C63">
        <w:rPr>
          <w:rFonts w:ascii="Times New Roman" w:hAnsi="Times New Roman"/>
          <w:spacing w:val="-15"/>
        </w:rPr>
        <w:t xml:space="preserve"> </w:t>
      </w:r>
      <w:r w:rsidRPr="007D4C63">
        <w:rPr>
          <w:rFonts w:ascii="Times New Roman" w:hAnsi="Times New Roman"/>
        </w:rPr>
        <w:t>verejným</w:t>
      </w:r>
      <w:r w:rsidRPr="007D4C63">
        <w:rPr>
          <w:rFonts w:ascii="Times New Roman" w:hAnsi="Times New Roman"/>
          <w:spacing w:val="-16"/>
        </w:rPr>
        <w:t xml:space="preserve"> </w:t>
      </w:r>
      <w:r w:rsidRPr="007D4C63">
        <w:rPr>
          <w:rFonts w:ascii="Times New Roman" w:hAnsi="Times New Roman"/>
        </w:rPr>
        <w:t>obstarávateľom</w:t>
      </w:r>
      <w:r w:rsidRPr="007D4C63">
        <w:rPr>
          <w:rFonts w:ascii="Times New Roman" w:hAnsi="Times New Roman"/>
          <w:spacing w:val="-15"/>
        </w:rPr>
        <w:t xml:space="preserve"> </w:t>
      </w:r>
      <w:r w:rsidRPr="007D4C63">
        <w:rPr>
          <w:rFonts w:ascii="Times New Roman" w:hAnsi="Times New Roman"/>
        </w:rPr>
        <w:t>a</w:t>
      </w:r>
      <w:r w:rsidRPr="007D4C63">
        <w:rPr>
          <w:rFonts w:ascii="Times New Roman" w:hAnsi="Times New Roman"/>
          <w:spacing w:val="-15"/>
        </w:rPr>
        <w:t xml:space="preserve"> </w:t>
      </w:r>
      <w:r w:rsidRPr="007D4C63">
        <w:rPr>
          <w:rFonts w:ascii="Times New Roman" w:hAnsi="Times New Roman"/>
        </w:rPr>
        <w:t>záujemcami/uchádzačmi,</w:t>
      </w:r>
      <w:r w:rsidRPr="007D4C63">
        <w:rPr>
          <w:rFonts w:ascii="Times New Roman" w:hAnsi="Times New Roman"/>
          <w:spacing w:val="-15"/>
        </w:rPr>
        <w:t xml:space="preserve"> </w:t>
      </w:r>
      <w:r w:rsidRPr="007D4C63">
        <w:rPr>
          <w:rFonts w:ascii="Times New Roman" w:hAnsi="Times New Roman"/>
        </w:rPr>
        <w:t>má</w:t>
      </w:r>
      <w:r w:rsidRPr="007D4C63">
        <w:rPr>
          <w:rFonts w:ascii="Times New Roman" w:hAnsi="Times New Roman"/>
          <w:spacing w:val="-16"/>
        </w:rPr>
        <w:t xml:space="preserve"> </w:t>
      </w:r>
      <w:r w:rsidRPr="007D4C63">
        <w:rPr>
          <w:rFonts w:ascii="Times New Roman" w:hAnsi="Times New Roman"/>
        </w:rPr>
        <w:t>sa</w:t>
      </w:r>
      <w:r w:rsidRPr="007D4C63">
        <w:rPr>
          <w:rFonts w:ascii="Times New Roman" w:hAnsi="Times New Roman"/>
          <w:spacing w:val="-15"/>
        </w:rPr>
        <w:t xml:space="preserve"> </w:t>
      </w:r>
      <w:r w:rsidRPr="007D4C63">
        <w:rPr>
          <w:rFonts w:ascii="Times New Roman" w:hAnsi="Times New Roman"/>
        </w:rPr>
        <w:t>na mysli</w:t>
      </w:r>
      <w:r w:rsidRPr="007D4C63">
        <w:rPr>
          <w:rFonts w:ascii="Times New Roman" w:hAnsi="Times New Roman"/>
          <w:spacing w:val="-1"/>
        </w:rPr>
        <w:t xml:space="preserve"> </w:t>
      </w:r>
      <w:r w:rsidRPr="007D4C63">
        <w:rPr>
          <w:rFonts w:ascii="Times New Roman" w:hAnsi="Times New Roman"/>
        </w:rPr>
        <w:t>vždy</w:t>
      </w:r>
      <w:r w:rsidRPr="007D4C63">
        <w:rPr>
          <w:rFonts w:ascii="Times New Roman" w:hAnsi="Times New Roman"/>
          <w:spacing w:val="-2"/>
        </w:rPr>
        <w:t xml:space="preserve"> </w:t>
      </w:r>
      <w:r w:rsidRPr="007D4C63">
        <w:rPr>
          <w:rFonts w:ascii="Times New Roman" w:hAnsi="Times New Roman"/>
        </w:rPr>
        <w:t>použitie</w:t>
      </w:r>
      <w:r w:rsidRPr="007D4C63">
        <w:rPr>
          <w:rFonts w:ascii="Times New Roman" w:hAnsi="Times New Roman"/>
          <w:spacing w:val="-1"/>
        </w:rPr>
        <w:t xml:space="preserve"> </w:t>
      </w:r>
      <w:r w:rsidRPr="007D4C63">
        <w:rPr>
          <w:rFonts w:ascii="Times New Roman" w:hAnsi="Times New Roman"/>
        </w:rPr>
        <w:t>komunikácie</w:t>
      </w:r>
      <w:r w:rsidRPr="007D4C63">
        <w:rPr>
          <w:rFonts w:ascii="Times New Roman" w:hAnsi="Times New Roman"/>
          <w:spacing w:val="-1"/>
        </w:rPr>
        <w:t xml:space="preserve"> </w:t>
      </w:r>
      <w:r w:rsidRPr="007D4C63">
        <w:rPr>
          <w:rFonts w:ascii="Times New Roman" w:hAnsi="Times New Roman"/>
        </w:rPr>
        <w:t>prostredníctvom</w:t>
      </w:r>
      <w:r w:rsidRPr="007D4C63">
        <w:rPr>
          <w:rFonts w:ascii="Times New Roman" w:hAnsi="Times New Roman"/>
          <w:spacing w:val="-1"/>
        </w:rPr>
        <w:t xml:space="preserve"> </w:t>
      </w:r>
      <w:r w:rsidRPr="007D4C63">
        <w:rPr>
          <w:rFonts w:ascii="Times New Roman" w:hAnsi="Times New Roman"/>
        </w:rPr>
        <w:t>komunikačného</w:t>
      </w:r>
      <w:r w:rsidRPr="007D4C63">
        <w:rPr>
          <w:rFonts w:ascii="Times New Roman" w:hAnsi="Times New Roman"/>
          <w:spacing w:val="-2"/>
        </w:rPr>
        <w:t xml:space="preserve"> </w:t>
      </w:r>
      <w:r w:rsidRPr="007D4C63">
        <w:rPr>
          <w:rFonts w:ascii="Times New Roman" w:hAnsi="Times New Roman"/>
        </w:rPr>
        <w:t>rozhrania</w:t>
      </w:r>
      <w:r w:rsidRPr="007D4C63">
        <w:rPr>
          <w:rFonts w:ascii="Times New Roman" w:hAnsi="Times New Roman"/>
          <w:spacing w:val="-1"/>
        </w:rPr>
        <w:t xml:space="preserve"> </w:t>
      </w:r>
      <w:r w:rsidRPr="007D4C63">
        <w:rPr>
          <w:rFonts w:ascii="Times New Roman" w:hAnsi="Times New Roman"/>
        </w:rPr>
        <w:t xml:space="preserve">systému </w:t>
      </w:r>
      <w:r w:rsidRPr="007D4C63">
        <w:rPr>
          <w:rFonts w:ascii="Times New Roman" w:hAnsi="Times New Roman"/>
          <w:spacing w:val="-4"/>
        </w:rPr>
        <w:t>JOSEPHINE.</w:t>
      </w:r>
      <w:r w:rsidRPr="007D4C63">
        <w:rPr>
          <w:rFonts w:ascii="Times New Roman" w:hAnsi="Times New Roman"/>
          <w:spacing w:val="-10"/>
        </w:rPr>
        <w:t xml:space="preserve"> </w:t>
      </w:r>
      <w:r w:rsidRPr="007D4C63">
        <w:rPr>
          <w:rFonts w:ascii="Times New Roman" w:hAnsi="Times New Roman"/>
          <w:spacing w:val="-4"/>
        </w:rPr>
        <w:t>V</w:t>
      </w:r>
      <w:r w:rsidRPr="007D4C63">
        <w:rPr>
          <w:rFonts w:ascii="Times New Roman" w:hAnsi="Times New Roman"/>
          <w:spacing w:val="-10"/>
        </w:rPr>
        <w:t xml:space="preserve"> </w:t>
      </w:r>
      <w:r w:rsidRPr="007D4C63">
        <w:rPr>
          <w:rFonts w:ascii="Times New Roman" w:hAnsi="Times New Roman"/>
          <w:spacing w:val="-4"/>
        </w:rPr>
        <w:t>prípade,</w:t>
      </w:r>
      <w:r w:rsidRPr="007D4C63">
        <w:rPr>
          <w:rFonts w:ascii="Times New Roman" w:hAnsi="Times New Roman"/>
          <w:spacing w:val="-9"/>
        </w:rPr>
        <w:t xml:space="preserve"> </w:t>
      </w:r>
      <w:r w:rsidRPr="007D4C63">
        <w:rPr>
          <w:rFonts w:ascii="Times New Roman" w:hAnsi="Times New Roman"/>
          <w:spacing w:val="-4"/>
        </w:rPr>
        <w:t>že</w:t>
      </w:r>
      <w:r w:rsidRPr="007D4C63">
        <w:rPr>
          <w:rFonts w:ascii="Times New Roman" w:hAnsi="Times New Roman"/>
          <w:spacing w:val="-9"/>
        </w:rPr>
        <w:t xml:space="preserve"> </w:t>
      </w:r>
      <w:r w:rsidRPr="007D4C63">
        <w:rPr>
          <w:rFonts w:ascii="Times New Roman" w:hAnsi="Times New Roman"/>
          <w:spacing w:val="-4"/>
        </w:rPr>
        <w:t>verejný</w:t>
      </w:r>
      <w:r w:rsidRPr="007D4C63">
        <w:rPr>
          <w:rFonts w:ascii="Times New Roman" w:hAnsi="Times New Roman"/>
          <w:spacing w:val="-11"/>
        </w:rPr>
        <w:t xml:space="preserve"> </w:t>
      </w:r>
      <w:r w:rsidRPr="007D4C63">
        <w:rPr>
          <w:rFonts w:ascii="Times New Roman" w:hAnsi="Times New Roman"/>
          <w:spacing w:val="-4"/>
        </w:rPr>
        <w:t>obstarávateľ</w:t>
      </w:r>
      <w:r w:rsidRPr="007D4C63">
        <w:rPr>
          <w:rFonts w:ascii="Times New Roman" w:hAnsi="Times New Roman"/>
          <w:spacing w:val="-10"/>
        </w:rPr>
        <w:t xml:space="preserve"> </w:t>
      </w:r>
      <w:r w:rsidRPr="007D4C63">
        <w:rPr>
          <w:rFonts w:ascii="Times New Roman" w:hAnsi="Times New Roman"/>
          <w:spacing w:val="-4"/>
        </w:rPr>
        <w:t>rozhodne</w:t>
      </w:r>
      <w:r w:rsidRPr="007D4C63">
        <w:rPr>
          <w:rFonts w:ascii="Times New Roman" w:hAnsi="Times New Roman"/>
          <w:spacing w:val="-9"/>
        </w:rPr>
        <w:t xml:space="preserve"> </w:t>
      </w:r>
      <w:r w:rsidRPr="007D4C63">
        <w:rPr>
          <w:rFonts w:ascii="Times New Roman" w:hAnsi="Times New Roman"/>
          <w:spacing w:val="-4"/>
        </w:rPr>
        <w:t>aj</w:t>
      </w:r>
      <w:r w:rsidRPr="007D4C63">
        <w:rPr>
          <w:rFonts w:ascii="Times New Roman" w:hAnsi="Times New Roman"/>
          <w:spacing w:val="-8"/>
        </w:rPr>
        <w:t xml:space="preserve"> </w:t>
      </w:r>
      <w:r w:rsidRPr="007D4C63">
        <w:rPr>
          <w:rFonts w:ascii="Times New Roman" w:hAnsi="Times New Roman"/>
          <w:spacing w:val="-4"/>
        </w:rPr>
        <w:t>o</w:t>
      </w:r>
      <w:r w:rsidRPr="007D4C63">
        <w:rPr>
          <w:rFonts w:ascii="Times New Roman" w:hAnsi="Times New Roman"/>
          <w:spacing w:val="-12"/>
        </w:rPr>
        <w:t xml:space="preserve"> </w:t>
      </w:r>
      <w:r w:rsidRPr="007D4C63">
        <w:rPr>
          <w:rFonts w:ascii="Times New Roman" w:hAnsi="Times New Roman"/>
          <w:spacing w:val="-4"/>
        </w:rPr>
        <w:t>možnosti</w:t>
      </w:r>
      <w:r w:rsidRPr="007D4C63">
        <w:rPr>
          <w:rFonts w:ascii="Times New Roman" w:hAnsi="Times New Roman"/>
          <w:spacing w:val="-8"/>
        </w:rPr>
        <w:t xml:space="preserve"> </w:t>
      </w:r>
      <w:r w:rsidRPr="007D4C63">
        <w:rPr>
          <w:rFonts w:ascii="Times New Roman" w:hAnsi="Times New Roman"/>
          <w:spacing w:val="-4"/>
        </w:rPr>
        <w:t>iného</w:t>
      </w:r>
      <w:r w:rsidRPr="007D4C63">
        <w:rPr>
          <w:rFonts w:ascii="Times New Roman" w:hAnsi="Times New Roman"/>
          <w:spacing w:val="-9"/>
        </w:rPr>
        <w:t xml:space="preserve"> </w:t>
      </w:r>
      <w:r w:rsidRPr="007D4C63">
        <w:rPr>
          <w:rFonts w:ascii="Times New Roman" w:hAnsi="Times New Roman"/>
          <w:spacing w:val="-4"/>
        </w:rPr>
        <w:t xml:space="preserve">spôsobu </w:t>
      </w:r>
      <w:r w:rsidRPr="007D4C63">
        <w:rPr>
          <w:rFonts w:ascii="Times New Roman" w:hAnsi="Times New Roman"/>
        </w:rPr>
        <w:t>komunikácie než prostredníctvom komunikačného rozhrania JOSEPHINE, tak v</w:t>
      </w:r>
      <w:r w:rsidRPr="007D4C63">
        <w:rPr>
          <w:rFonts w:ascii="Times New Roman" w:hAnsi="Times New Roman"/>
          <w:spacing w:val="-16"/>
        </w:rPr>
        <w:t xml:space="preserve"> </w:t>
      </w:r>
      <w:r w:rsidRPr="007D4C63">
        <w:rPr>
          <w:rFonts w:ascii="Times New Roman" w:hAnsi="Times New Roman"/>
        </w:rPr>
        <w:t xml:space="preserve">SP </w:t>
      </w:r>
      <w:r w:rsidRPr="007D4C63">
        <w:rPr>
          <w:rFonts w:ascii="Times New Roman" w:hAnsi="Times New Roman"/>
          <w:spacing w:val="-6"/>
        </w:rPr>
        <w:t>takúto</w:t>
      </w:r>
      <w:r w:rsidRPr="007D4C63">
        <w:rPr>
          <w:rFonts w:ascii="Times New Roman" w:hAnsi="Times New Roman"/>
          <w:spacing w:val="-10"/>
        </w:rPr>
        <w:t xml:space="preserve"> </w:t>
      </w:r>
      <w:r w:rsidRPr="007D4C63">
        <w:rPr>
          <w:rFonts w:ascii="Times New Roman" w:hAnsi="Times New Roman"/>
          <w:spacing w:val="-6"/>
        </w:rPr>
        <w:t>skutočnosť</w:t>
      </w:r>
      <w:r w:rsidRPr="007D4C63">
        <w:rPr>
          <w:rFonts w:ascii="Times New Roman" w:hAnsi="Times New Roman"/>
          <w:spacing w:val="-9"/>
        </w:rPr>
        <w:t xml:space="preserve"> </w:t>
      </w:r>
      <w:r w:rsidRPr="007D4C63">
        <w:rPr>
          <w:rFonts w:ascii="Times New Roman" w:hAnsi="Times New Roman"/>
          <w:spacing w:val="-6"/>
        </w:rPr>
        <w:t>zreteľne</w:t>
      </w:r>
      <w:r w:rsidRPr="007D4C63">
        <w:rPr>
          <w:rFonts w:ascii="Times New Roman" w:hAnsi="Times New Roman"/>
          <w:spacing w:val="-9"/>
        </w:rPr>
        <w:t xml:space="preserve"> </w:t>
      </w:r>
      <w:r w:rsidRPr="007D4C63">
        <w:rPr>
          <w:rFonts w:ascii="Times New Roman" w:hAnsi="Times New Roman"/>
          <w:spacing w:val="-6"/>
        </w:rPr>
        <w:t>uvedie.</w:t>
      </w:r>
      <w:r w:rsidRPr="007D4C63">
        <w:rPr>
          <w:rFonts w:ascii="Times New Roman" w:hAnsi="Times New Roman"/>
          <w:spacing w:val="-10"/>
        </w:rPr>
        <w:t xml:space="preserve"> </w:t>
      </w:r>
      <w:r w:rsidRPr="007D4C63">
        <w:rPr>
          <w:rFonts w:ascii="Times New Roman" w:hAnsi="Times New Roman"/>
          <w:spacing w:val="-6"/>
        </w:rPr>
        <w:t>Táto</w:t>
      </w:r>
      <w:r w:rsidRPr="007D4C63">
        <w:rPr>
          <w:rFonts w:ascii="Times New Roman" w:hAnsi="Times New Roman"/>
          <w:spacing w:val="-9"/>
        </w:rPr>
        <w:t xml:space="preserve"> </w:t>
      </w:r>
      <w:r w:rsidRPr="007D4C63">
        <w:rPr>
          <w:rFonts w:ascii="Times New Roman" w:hAnsi="Times New Roman"/>
          <w:spacing w:val="-6"/>
        </w:rPr>
        <w:t>komunikácia</w:t>
      </w:r>
      <w:r w:rsidRPr="007D4C63">
        <w:rPr>
          <w:rFonts w:ascii="Times New Roman" w:hAnsi="Times New Roman"/>
          <w:spacing w:val="-9"/>
        </w:rPr>
        <w:t xml:space="preserve"> </w:t>
      </w:r>
      <w:r w:rsidRPr="007D4C63">
        <w:rPr>
          <w:rFonts w:ascii="Times New Roman" w:hAnsi="Times New Roman"/>
          <w:spacing w:val="-6"/>
        </w:rPr>
        <w:t>sa</w:t>
      </w:r>
      <w:r w:rsidRPr="007D4C63">
        <w:rPr>
          <w:rFonts w:ascii="Times New Roman" w:hAnsi="Times New Roman"/>
          <w:spacing w:val="-9"/>
        </w:rPr>
        <w:t xml:space="preserve"> </w:t>
      </w:r>
      <w:r w:rsidRPr="007D4C63">
        <w:rPr>
          <w:rFonts w:ascii="Times New Roman" w:hAnsi="Times New Roman"/>
          <w:spacing w:val="-6"/>
        </w:rPr>
        <w:t>týka</w:t>
      </w:r>
      <w:r w:rsidRPr="007D4C63">
        <w:rPr>
          <w:rFonts w:ascii="Times New Roman" w:hAnsi="Times New Roman"/>
          <w:spacing w:val="-10"/>
        </w:rPr>
        <w:t xml:space="preserve"> </w:t>
      </w:r>
      <w:r w:rsidRPr="007D4C63">
        <w:rPr>
          <w:rFonts w:ascii="Times New Roman" w:hAnsi="Times New Roman"/>
          <w:spacing w:val="-6"/>
        </w:rPr>
        <w:t>aj</w:t>
      </w:r>
      <w:r w:rsidRPr="007D4C63">
        <w:rPr>
          <w:rFonts w:ascii="Times New Roman" w:hAnsi="Times New Roman"/>
          <w:spacing w:val="-9"/>
        </w:rPr>
        <w:t xml:space="preserve"> </w:t>
      </w:r>
      <w:r w:rsidRPr="007D4C63">
        <w:rPr>
          <w:rFonts w:ascii="Times New Roman" w:hAnsi="Times New Roman"/>
          <w:spacing w:val="-6"/>
        </w:rPr>
        <w:t>prípadov,</w:t>
      </w:r>
      <w:r w:rsidRPr="007D4C63">
        <w:rPr>
          <w:rFonts w:ascii="Times New Roman" w:hAnsi="Times New Roman"/>
          <w:spacing w:val="-9"/>
        </w:rPr>
        <w:t xml:space="preserve"> </w:t>
      </w:r>
      <w:r w:rsidRPr="007D4C63">
        <w:rPr>
          <w:rFonts w:ascii="Times New Roman" w:hAnsi="Times New Roman"/>
          <w:spacing w:val="-6"/>
        </w:rPr>
        <w:t>kedy</w:t>
      </w:r>
      <w:r w:rsidRPr="007D4C63">
        <w:rPr>
          <w:rFonts w:ascii="Times New Roman" w:hAnsi="Times New Roman"/>
          <w:spacing w:val="-10"/>
        </w:rPr>
        <w:t xml:space="preserve"> </w:t>
      </w:r>
      <w:r w:rsidRPr="007D4C63">
        <w:rPr>
          <w:rFonts w:ascii="Times New Roman" w:hAnsi="Times New Roman"/>
          <w:spacing w:val="-6"/>
        </w:rPr>
        <w:t>sa</w:t>
      </w:r>
      <w:r w:rsidRPr="007D4C63">
        <w:rPr>
          <w:rFonts w:ascii="Times New Roman" w:hAnsi="Times New Roman"/>
          <w:spacing w:val="-9"/>
        </w:rPr>
        <w:t xml:space="preserve"> </w:t>
      </w:r>
      <w:r w:rsidRPr="007D4C63">
        <w:rPr>
          <w:rFonts w:ascii="Times New Roman" w:hAnsi="Times New Roman"/>
          <w:spacing w:val="-6"/>
        </w:rPr>
        <w:t xml:space="preserve">ponuka </w:t>
      </w:r>
      <w:r w:rsidRPr="007D4C63">
        <w:rPr>
          <w:rFonts w:ascii="Times New Roman" w:hAnsi="Times New Roman"/>
        </w:rPr>
        <w:t>javí ako mimoriadne nízka ponuka. V takomto prípade komisia prostredníctvom komunikačného rozhrania systému JOSEPHINE požiada uchádzača o</w:t>
      </w:r>
      <w:r w:rsidRPr="007D4C63">
        <w:rPr>
          <w:rFonts w:ascii="Times New Roman" w:hAnsi="Times New Roman"/>
          <w:spacing w:val="-16"/>
        </w:rPr>
        <w:t xml:space="preserve"> </w:t>
      </w:r>
      <w:r w:rsidRPr="007D4C63">
        <w:rPr>
          <w:rFonts w:ascii="Times New Roman" w:hAnsi="Times New Roman"/>
        </w:rPr>
        <w:t>vysvetlenie, týkajúce sa predloženej ponuky a</w:t>
      </w:r>
      <w:r w:rsidRPr="007D4C63">
        <w:rPr>
          <w:rFonts w:ascii="Times New Roman" w:hAnsi="Times New Roman"/>
          <w:spacing w:val="-16"/>
        </w:rPr>
        <w:t xml:space="preserve"> </w:t>
      </w:r>
      <w:r w:rsidRPr="007D4C63">
        <w:rPr>
          <w:rFonts w:ascii="Times New Roman" w:hAnsi="Times New Roman"/>
        </w:rPr>
        <w:t>uchádzač musí doručiť prostredníctvom komunikačného rozhrania systému JOSEPHINE písomné odôvodnenie mimoriadne nízkej ponuky. Ak bude uchádzač alebo ponuka uchádzača z</w:t>
      </w:r>
      <w:r w:rsidRPr="007D4C63">
        <w:rPr>
          <w:rFonts w:ascii="Times New Roman" w:hAnsi="Times New Roman"/>
          <w:spacing w:val="-16"/>
        </w:rPr>
        <w:t xml:space="preserve"> </w:t>
      </w:r>
      <w:r w:rsidRPr="007D4C63">
        <w:rPr>
          <w:rFonts w:ascii="Times New Roman" w:hAnsi="Times New Roman"/>
        </w:rPr>
        <w:t xml:space="preserve">verejného obstarávania vylúčená, uchádzačovi bude prostredníctvom komunikačného rozhrania systému JOSEPHINE oznámené </w:t>
      </w:r>
      <w:r w:rsidR="00F27445">
        <w:rPr>
          <w:rFonts w:ascii="Times New Roman" w:hAnsi="Times New Roman"/>
        </w:rPr>
        <w:t xml:space="preserve">jeho </w:t>
      </w:r>
      <w:r w:rsidRPr="007D4C63">
        <w:rPr>
          <w:rFonts w:ascii="Times New Roman" w:hAnsi="Times New Roman"/>
        </w:rPr>
        <w:t>vylúčenie</w:t>
      </w:r>
      <w:r w:rsidR="00F27445">
        <w:rPr>
          <w:rFonts w:ascii="Times New Roman" w:hAnsi="Times New Roman"/>
        </w:rPr>
        <w:t xml:space="preserve"> alebo vylúčenie jeho ponuky</w:t>
      </w:r>
      <w:r w:rsidRPr="007D4C63">
        <w:rPr>
          <w:rFonts w:ascii="Times New Roman" w:hAnsi="Times New Roman"/>
        </w:rPr>
        <w:t xml:space="preserve"> s uvedením dôvodu a lehoty, v ktorej môže byť doručená</w:t>
      </w:r>
      <w:r w:rsidRPr="007D4C63">
        <w:rPr>
          <w:rFonts w:ascii="Times New Roman" w:hAnsi="Times New Roman"/>
          <w:spacing w:val="-6"/>
        </w:rPr>
        <w:t xml:space="preserve"> </w:t>
      </w:r>
      <w:r w:rsidRPr="007D4C63">
        <w:rPr>
          <w:rFonts w:ascii="Times New Roman" w:hAnsi="Times New Roman"/>
        </w:rPr>
        <w:t>námietka.</w:t>
      </w:r>
      <w:r w:rsidRPr="007D4C63">
        <w:rPr>
          <w:rFonts w:ascii="Times New Roman" w:hAnsi="Times New Roman"/>
          <w:spacing w:val="-5"/>
        </w:rPr>
        <w:t xml:space="preserve"> </w:t>
      </w:r>
      <w:r w:rsidRPr="007D4C63">
        <w:rPr>
          <w:rFonts w:ascii="Times New Roman" w:hAnsi="Times New Roman"/>
        </w:rPr>
        <w:t>Úspešnému</w:t>
      </w:r>
      <w:r w:rsidRPr="007D4C63">
        <w:rPr>
          <w:rFonts w:ascii="Times New Roman" w:hAnsi="Times New Roman"/>
          <w:spacing w:val="-6"/>
        </w:rPr>
        <w:t xml:space="preserve"> </w:t>
      </w:r>
      <w:r w:rsidRPr="007D4C63">
        <w:rPr>
          <w:rFonts w:ascii="Times New Roman" w:hAnsi="Times New Roman"/>
        </w:rPr>
        <w:t>uchádzačovi</w:t>
      </w:r>
      <w:r w:rsidRPr="007D4C63">
        <w:rPr>
          <w:rFonts w:ascii="Times New Roman" w:hAnsi="Times New Roman"/>
          <w:spacing w:val="-5"/>
        </w:rPr>
        <w:t xml:space="preserve"> </w:t>
      </w:r>
      <w:r w:rsidRPr="007D4C63">
        <w:rPr>
          <w:rFonts w:ascii="Times New Roman" w:hAnsi="Times New Roman"/>
        </w:rPr>
        <w:t>bude</w:t>
      </w:r>
      <w:r w:rsidRPr="007D4C63">
        <w:rPr>
          <w:rFonts w:ascii="Times New Roman" w:hAnsi="Times New Roman"/>
          <w:spacing w:val="-5"/>
        </w:rPr>
        <w:t xml:space="preserve"> </w:t>
      </w:r>
      <w:r w:rsidRPr="007D4C63">
        <w:rPr>
          <w:rFonts w:ascii="Times New Roman" w:hAnsi="Times New Roman"/>
        </w:rPr>
        <w:t>prostredníctvom</w:t>
      </w:r>
      <w:r w:rsidRPr="007D4C63">
        <w:rPr>
          <w:rFonts w:ascii="Times New Roman" w:hAnsi="Times New Roman"/>
          <w:spacing w:val="-5"/>
        </w:rPr>
        <w:t xml:space="preserve"> </w:t>
      </w:r>
      <w:r w:rsidRPr="007D4C63">
        <w:rPr>
          <w:rFonts w:ascii="Times New Roman" w:hAnsi="Times New Roman"/>
        </w:rPr>
        <w:t xml:space="preserve">komunikačného rozhrania systému JOSEPHINE zaslané oznámenie, že sa jeho ponuka prijíma. </w:t>
      </w:r>
      <w:r w:rsidRPr="007D4C63">
        <w:rPr>
          <w:rFonts w:ascii="Times New Roman" w:hAnsi="Times New Roman"/>
          <w:w w:val="90"/>
        </w:rPr>
        <w:t>Akákoľvek komunikácia verejného obstarávateľa či záujemcu/uchádzača s</w:t>
      </w:r>
      <w:r w:rsidRPr="007D4C63">
        <w:rPr>
          <w:rFonts w:ascii="Times New Roman" w:hAnsi="Times New Roman"/>
        </w:rPr>
        <w:t xml:space="preserve"> </w:t>
      </w:r>
      <w:r w:rsidRPr="007D4C63">
        <w:rPr>
          <w:rFonts w:ascii="Times New Roman" w:hAnsi="Times New Roman"/>
          <w:w w:val="90"/>
        </w:rPr>
        <w:t xml:space="preserve">treťou osobou </w:t>
      </w:r>
      <w:r w:rsidRPr="007D4C63">
        <w:rPr>
          <w:rFonts w:ascii="Times New Roman" w:hAnsi="Times New Roman"/>
        </w:rPr>
        <w:t>(treťou</w:t>
      </w:r>
      <w:r w:rsidRPr="007D4C63">
        <w:rPr>
          <w:rFonts w:ascii="Times New Roman" w:hAnsi="Times New Roman"/>
          <w:spacing w:val="-16"/>
        </w:rPr>
        <w:t xml:space="preserve"> </w:t>
      </w:r>
      <w:r w:rsidRPr="007D4C63">
        <w:rPr>
          <w:rFonts w:ascii="Times New Roman" w:hAnsi="Times New Roman"/>
        </w:rPr>
        <w:t>osobou</w:t>
      </w:r>
      <w:r w:rsidRPr="007D4C63">
        <w:rPr>
          <w:rFonts w:ascii="Times New Roman" w:hAnsi="Times New Roman"/>
          <w:spacing w:val="-15"/>
        </w:rPr>
        <w:t xml:space="preserve"> </w:t>
      </w:r>
      <w:r w:rsidRPr="007D4C63">
        <w:rPr>
          <w:rFonts w:ascii="Times New Roman" w:hAnsi="Times New Roman"/>
        </w:rPr>
        <w:t>sa</w:t>
      </w:r>
      <w:r w:rsidRPr="007D4C63">
        <w:rPr>
          <w:rFonts w:ascii="Times New Roman" w:hAnsi="Times New Roman"/>
          <w:spacing w:val="-15"/>
        </w:rPr>
        <w:t xml:space="preserve"> </w:t>
      </w:r>
      <w:r w:rsidRPr="007D4C63">
        <w:rPr>
          <w:rFonts w:ascii="Times New Roman" w:hAnsi="Times New Roman"/>
        </w:rPr>
        <w:t>rozumie</w:t>
      </w:r>
      <w:r w:rsidRPr="007D4C63">
        <w:rPr>
          <w:rFonts w:ascii="Times New Roman" w:hAnsi="Times New Roman"/>
          <w:spacing w:val="-16"/>
        </w:rPr>
        <w:t xml:space="preserve"> </w:t>
      </w:r>
      <w:r w:rsidRPr="007D4C63">
        <w:rPr>
          <w:rFonts w:ascii="Times New Roman" w:hAnsi="Times New Roman"/>
        </w:rPr>
        <w:t>subjekt</w:t>
      </w:r>
      <w:r w:rsidRPr="007D4C63">
        <w:rPr>
          <w:rFonts w:ascii="Times New Roman" w:hAnsi="Times New Roman"/>
          <w:spacing w:val="-15"/>
        </w:rPr>
        <w:t xml:space="preserve"> </w:t>
      </w:r>
      <w:r w:rsidRPr="007D4C63">
        <w:rPr>
          <w:rFonts w:ascii="Times New Roman" w:hAnsi="Times New Roman"/>
        </w:rPr>
        <w:t>odlišný</w:t>
      </w:r>
      <w:r w:rsidRPr="007D4C63">
        <w:rPr>
          <w:rFonts w:ascii="Times New Roman" w:hAnsi="Times New Roman"/>
          <w:spacing w:val="-15"/>
        </w:rPr>
        <w:t xml:space="preserve"> </w:t>
      </w:r>
      <w:r w:rsidRPr="007D4C63">
        <w:rPr>
          <w:rFonts w:ascii="Times New Roman" w:hAnsi="Times New Roman"/>
        </w:rPr>
        <w:t>od</w:t>
      </w:r>
      <w:r w:rsidRPr="007D4C63">
        <w:rPr>
          <w:rFonts w:ascii="Times New Roman" w:hAnsi="Times New Roman"/>
          <w:spacing w:val="-15"/>
        </w:rPr>
        <w:t xml:space="preserve"> </w:t>
      </w:r>
      <w:r w:rsidRPr="007D4C63">
        <w:rPr>
          <w:rFonts w:ascii="Times New Roman" w:hAnsi="Times New Roman"/>
        </w:rPr>
        <w:t>záujemcu/uchádzača)</w:t>
      </w:r>
      <w:r w:rsidRPr="007D4C63">
        <w:rPr>
          <w:rFonts w:ascii="Times New Roman" w:hAnsi="Times New Roman"/>
          <w:spacing w:val="-16"/>
        </w:rPr>
        <w:t xml:space="preserve"> </w:t>
      </w:r>
      <w:r w:rsidRPr="007D4C63">
        <w:rPr>
          <w:rFonts w:ascii="Times New Roman" w:hAnsi="Times New Roman"/>
        </w:rPr>
        <w:t>v</w:t>
      </w:r>
      <w:r w:rsidRPr="007D4C63">
        <w:rPr>
          <w:rFonts w:ascii="Times New Roman" w:hAnsi="Times New Roman"/>
          <w:spacing w:val="-15"/>
        </w:rPr>
        <w:t xml:space="preserve"> </w:t>
      </w:r>
      <w:r w:rsidRPr="007D4C63">
        <w:rPr>
          <w:rFonts w:ascii="Times New Roman" w:hAnsi="Times New Roman"/>
        </w:rPr>
        <w:t>súvislosti</w:t>
      </w:r>
      <w:r w:rsidRPr="007D4C63">
        <w:rPr>
          <w:rFonts w:ascii="Times New Roman" w:hAnsi="Times New Roman"/>
          <w:spacing w:val="-15"/>
        </w:rPr>
        <w:t xml:space="preserve"> </w:t>
      </w:r>
      <w:r w:rsidRPr="007D4C63">
        <w:rPr>
          <w:rFonts w:ascii="Times New Roman" w:hAnsi="Times New Roman"/>
        </w:rPr>
        <w:t>s</w:t>
      </w:r>
      <w:r w:rsidRPr="007D4C63">
        <w:rPr>
          <w:rFonts w:ascii="Times New Roman" w:hAnsi="Times New Roman"/>
          <w:spacing w:val="-16"/>
        </w:rPr>
        <w:t xml:space="preserve"> </w:t>
      </w:r>
      <w:r w:rsidRPr="007D4C63">
        <w:rPr>
          <w:rFonts w:ascii="Times New Roman" w:hAnsi="Times New Roman"/>
        </w:rPr>
        <w:t>týmto verejným obstarávaním bude prebiehať spôsobom, ktorý stanoví Zákon a</w:t>
      </w:r>
      <w:r w:rsidRPr="007D4C63">
        <w:rPr>
          <w:rFonts w:ascii="Times New Roman" w:hAnsi="Times New Roman"/>
          <w:spacing w:val="-7"/>
        </w:rPr>
        <w:t xml:space="preserve"> </w:t>
      </w:r>
      <w:r w:rsidRPr="007D4C63">
        <w:rPr>
          <w:rFonts w:ascii="Times New Roman" w:hAnsi="Times New Roman"/>
        </w:rPr>
        <w:t>bude realizovaná mimo komunikačné rozhranie systému JOSEPHINE.</w:t>
      </w:r>
    </w:p>
    <w:p w14:paraId="5A89103D" w14:textId="77777777" w:rsidR="007D4C63" w:rsidRPr="007D4C63" w:rsidRDefault="007D4C63" w:rsidP="00865E44">
      <w:pPr>
        <w:pStyle w:val="ListParagraph"/>
        <w:widowControl w:val="0"/>
        <w:numPr>
          <w:ilvl w:val="1"/>
          <w:numId w:val="4"/>
        </w:numPr>
        <w:tabs>
          <w:tab w:val="left" w:pos="1277"/>
        </w:tabs>
        <w:overflowPunct/>
        <w:autoSpaceDE w:val="0"/>
        <w:autoSpaceDN w:val="0"/>
        <w:spacing w:before="123" w:after="0"/>
        <w:ind w:left="567" w:right="3" w:hanging="567"/>
        <w:jc w:val="both"/>
        <w:rPr>
          <w:rFonts w:ascii="Times New Roman" w:hAnsi="Times New Roman"/>
        </w:rPr>
      </w:pPr>
      <w:r w:rsidRPr="007D4C63">
        <w:rPr>
          <w:rFonts w:ascii="Times New Roman" w:hAnsi="Times New Roman"/>
          <w:spacing w:val="-6"/>
        </w:rPr>
        <w:t>Ak</w:t>
      </w:r>
      <w:r w:rsidRPr="007D4C63">
        <w:rPr>
          <w:rFonts w:ascii="Times New Roman" w:hAnsi="Times New Roman"/>
          <w:spacing w:val="-10"/>
        </w:rPr>
        <w:t xml:space="preserve"> </w:t>
      </w:r>
      <w:r w:rsidRPr="007D4C63">
        <w:rPr>
          <w:rFonts w:ascii="Times New Roman" w:hAnsi="Times New Roman"/>
          <w:spacing w:val="-6"/>
        </w:rPr>
        <w:t>je</w:t>
      </w:r>
      <w:r w:rsidRPr="007D4C63">
        <w:rPr>
          <w:rFonts w:ascii="Times New Roman" w:hAnsi="Times New Roman"/>
          <w:spacing w:val="-8"/>
        </w:rPr>
        <w:t xml:space="preserve"> </w:t>
      </w:r>
      <w:r w:rsidRPr="007D4C63">
        <w:rPr>
          <w:rFonts w:ascii="Times New Roman" w:hAnsi="Times New Roman"/>
          <w:spacing w:val="-6"/>
        </w:rPr>
        <w:t>odosielateľom</w:t>
      </w:r>
      <w:r w:rsidRPr="007D4C63">
        <w:rPr>
          <w:rFonts w:ascii="Times New Roman" w:hAnsi="Times New Roman"/>
          <w:spacing w:val="-7"/>
        </w:rPr>
        <w:t xml:space="preserve"> </w:t>
      </w:r>
      <w:r w:rsidRPr="007D4C63">
        <w:rPr>
          <w:rFonts w:ascii="Times New Roman" w:hAnsi="Times New Roman"/>
          <w:spacing w:val="-6"/>
        </w:rPr>
        <w:t>zásielky</w:t>
      </w:r>
      <w:r w:rsidRPr="007D4C63">
        <w:rPr>
          <w:rFonts w:ascii="Times New Roman" w:hAnsi="Times New Roman"/>
          <w:spacing w:val="-10"/>
        </w:rPr>
        <w:t xml:space="preserve"> </w:t>
      </w:r>
      <w:r w:rsidRPr="007D4C63">
        <w:rPr>
          <w:rFonts w:ascii="Times New Roman" w:hAnsi="Times New Roman"/>
          <w:spacing w:val="-6"/>
        </w:rPr>
        <w:t>verejný</w:t>
      </w:r>
      <w:r w:rsidRPr="007D4C63">
        <w:rPr>
          <w:rFonts w:ascii="Times New Roman" w:hAnsi="Times New Roman"/>
          <w:spacing w:val="-9"/>
        </w:rPr>
        <w:t xml:space="preserve"> </w:t>
      </w:r>
      <w:r w:rsidRPr="007D4C63">
        <w:rPr>
          <w:rFonts w:ascii="Times New Roman" w:hAnsi="Times New Roman"/>
          <w:spacing w:val="-6"/>
        </w:rPr>
        <w:t>obstarávateľ,</w:t>
      </w:r>
      <w:r w:rsidRPr="007D4C63">
        <w:rPr>
          <w:rFonts w:ascii="Times New Roman" w:hAnsi="Times New Roman"/>
          <w:spacing w:val="-7"/>
        </w:rPr>
        <w:t xml:space="preserve"> </w:t>
      </w:r>
      <w:r w:rsidRPr="007D4C63">
        <w:rPr>
          <w:rFonts w:ascii="Times New Roman" w:hAnsi="Times New Roman"/>
          <w:spacing w:val="-6"/>
        </w:rPr>
        <w:t>tak</w:t>
      </w:r>
      <w:r w:rsidRPr="007D4C63">
        <w:rPr>
          <w:rFonts w:ascii="Times New Roman" w:hAnsi="Times New Roman"/>
          <w:spacing w:val="-8"/>
        </w:rPr>
        <w:t xml:space="preserve"> </w:t>
      </w:r>
      <w:r w:rsidRPr="007D4C63">
        <w:rPr>
          <w:rFonts w:ascii="Times New Roman" w:hAnsi="Times New Roman"/>
          <w:spacing w:val="-6"/>
        </w:rPr>
        <w:t>záujemcovi/</w:t>
      </w:r>
      <w:r w:rsidRPr="007D4C63">
        <w:rPr>
          <w:rFonts w:ascii="Times New Roman" w:hAnsi="Times New Roman"/>
          <w:spacing w:val="-7"/>
        </w:rPr>
        <w:t xml:space="preserve"> </w:t>
      </w:r>
      <w:r w:rsidRPr="007D4C63">
        <w:rPr>
          <w:rFonts w:ascii="Times New Roman" w:hAnsi="Times New Roman"/>
          <w:spacing w:val="-6"/>
        </w:rPr>
        <w:t>uchádzačovi</w:t>
      </w:r>
      <w:r w:rsidRPr="007D4C63">
        <w:rPr>
          <w:rFonts w:ascii="Times New Roman" w:hAnsi="Times New Roman"/>
          <w:spacing w:val="-9"/>
        </w:rPr>
        <w:t xml:space="preserve"> </w:t>
      </w:r>
      <w:r w:rsidRPr="007D4C63">
        <w:rPr>
          <w:rFonts w:ascii="Times New Roman" w:hAnsi="Times New Roman"/>
          <w:spacing w:val="-6"/>
        </w:rPr>
        <w:t>bude</w:t>
      </w:r>
      <w:r w:rsidRPr="007D4C63">
        <w:rPr>
          <w:rFonts w:ascii="Times New Roman" w:hAnsi="Times New Roman"/>
          <w:spacing w:val="-9"/>
        </w:rPr>
        <w:t xml:space="preserve"> </w:t>
      </w:r>
      <w:r w:rsidRPr="007D4C63">
        <w:rPr>
          <w:rFonts w:ascii="Times New Roman" w:hAnsi="Times New Roman"/>
          <w:spacing w:val="-6"/>
        </w:rPr>
        <w:t xml:space="preserve">na </w:t>
      </w:r>
      <w:r w:rsidRPr="007D4C63">
        <w:rPr>
          <w:rFonts w:ascii="Times New Roman" w:hAnsi="Times New Roman"/>
        </w:rPr>
        <w:t>ním</w:t>
      </w:r>
      <w:r w:rsidRPr="007D4C63">
        <w:rPr>
          <w:rFonts w:ascii="Times New Roman" w:hAnsi="Times New Roman"/>
          <w:spacing w:val="40"/>
        </w:rPr>
        <w:t xml:space="preserve"> </w:t>
      </w:r>
      <w:r w:rsidRPr="007D4C63">
        <w:rPr>
          <w:rFonts w:ascii="Times New Roman" w:hAnsi="Times New Roman"/>
        </w:rPr>
        <w:t>určený</w:t>
      </w:r>
      <w:r w:rsidRPr="007D4C63">
        <w:rPr>
          <w:rFonts w:ascii="Times New Roman" w:hAnsi="Times New Roman"/>
          <w:spacing w:val="40"/>
        </w:rPr>
        <w:t xml:space="preserve"> </w:t>
      </w:r>
      <w:r w:rsidRPr="007D4C63">
        <w:rPr>
          <w:rFonts w:ascii="Times New Roman" w:hAnsi="Times New Roman"/>
        </w:rPr>
        <w:t>kontaktný</w:t>
      </w:r>
      <w:r w:rsidRPr="007D4C63">
        <w:rPr>
          <w:rFonts w:ascii="Times New Roman" w:hAnsi="Times New Roman"/>
          <w:spacing w:val="40"/>
        </w:rPr>
        <w:t xml:space="preserve"> </w:t>
      </w:r>
      <w:r w:rsidRPr="007D4C63">
        <w:rPr>
          <w:rFonts w:ascii="Times New Roman" w:hAnsi="Times New Roman"/>
        </w:rPr>
        <w:t>e-mail/e-maily</w:t>
      </w:r>
      <w:r w:rsidRPr="007D4C63">
        <w:rPr>
          <w:rFonts w:ascii="Times New Roman" w:hAnsi="Times New Roman"/>
          <w:spacing w:val="40"/>
        </w:rPr>
        <w:t xml:space="preserve"> </w:t>
      </w:r>
      <w:r w:rsidRPr="007D4C63">
        <w:rPr>
          <w:rFonts w:ascii="Times New Roman" w:hAnsi="Times New Roman"/>
        </w:rPr>
        <w:t>bezodkladne</w:t>
      </w:r>
      <w:r w:rsidRPr="007D4C63">
        <w:rPr>
          <w:rFonts w:ascii="Times New Roman" w:hAnsi="Times New Roman"/>
          <w:spacing w:val="40"/>
        </w:rPr>
        <w:t xml:space="preserve"> </w:t>
      </w:r>
      <w:r w:rsidRPr="007D4C63">
        <w:rPr>
          <w:rFonts w:ascii="Times New Roman" w:hAnsi="Times New Roman"/>
        </w:rPr>
        <w:t>odoslaná</w:t>
      </w:r>
      <w:r w:rsidRPr="007D4C63">
        <w:rPr>
          <w:rFonts w:ascii="Times New Roman" w:hAnsi="Times New Roman"/>
          <w:spacing w:val="40"/>
        </w:rPr>
        <w:t xml:space="preserve"> </w:t>
      </w:r>
      <w:r w:rsidRPr="007D4C63">
        <w:rPr>
          <w:rFonts w:ascii="Times New Roman" w:hAnsi="Times New Roman"/>
        </w:rPr>
        <w:t>informácia</w:t>
      </w:r>
      <w:r w:rsidRPr="007D4C63">
        <w:rPr>
          <w:rFonts w:ascii="Times New Roman" w:hAnsi="Times New Roman"/>
          <w:spacing w:val="40"/>
        </w:rPr>
        <w:t xml:space="preserve"> </w:t>
      </w:r>
      <w:r w:rsidRPr="007D4C63">
        <w:rPr>
          <w:rFonts w:ascii="Times New Roman" w:hAnsi="Times New Roman"/>
        </w:rPr>
        <w:t>o</w:t>
      </w:r>
      <w:r w:rsidRPr="007D4C63">
        <w:rPr>
          <w:rFonts w:ascii="Times New Roman" w:hAnsi="Times New Roman"/>
          <w:spacing w:val="-10"/>
        </w:rPr>
        <w:t xml:space="preserve"> </w:t>
      </w:r>
      <w:r w:rsidRPr="007D4C63">
        <w:rPr>
          <w:rFonts w:ascii="Times New Roman" w:hAnsi="Times New Roman"/>
        </w:rPr>
        <w:t>tom,</w:t>
      </w:r>
      <w:r w:rsidRPr="007D4C63">
        <w:rPr>
          <w:rFonts w:ascii="Times New Roman" w:hAnsi="Times New Roman"/>
          <w:spacing w:val="40"/>
        </w:rPr>
        <w:t xml:space="preserve"> </w:t>
      </w:r>
      <w:r w:rsidRPr="007D4C63">
        <w:rPr>
          <w:rFonts w:ascii="Times New Roman" w:hAnsi="Times New Roman"/>
        </w:rPr>
        <w:t>že</w:t>
      </w:r>
      <w:r w:rsidRPr="007D4C63">
        <w:rPr>
          <w:rFonts w:ascii="Times New Roman" w:hAnsi="Times New Roman"/>
          <w:spacing w:val="40"/>
        </w:rPr>
        <w:t xml:space="preserve"> </w:t>
      </w:r>
      <w:r w:rsidRPr="007D4C63">
        <w:rPr>
          <w:rFonts w:ascii="Times New Roman" w:hAnsi="Times New Roman"/>
        </w:rPr>
        <w:t>k</w:t>
      </w:r>
      <w:r w:rsidRPr="007D4C63">
        <w:rPr>
          <w:rFonts w:ascii="Times New Roman" w:hAnsi="Times New Roman"/>
          <w:spacing w:val="-16"/>
        </w:rPr>
        <w:t xml:space="preserve"> </w:t>
      </w:r>
      <w:r w:rsidRPr="007D4C63">
        <w:rPr>
          <w:rFonts w:ascii="Times New Roman" w:hAnsi="Times New Roman"/>
        </w:rPr>
        <w:t>predmetnej</w:t>
      </w:r>
      <w:r w:rsidRPr="007D4C63">
        <w:rPr>
          <w:rFonts w:ascii="Times New Roman" w:hAnsi="Times New Roman"/>
          <w:spacing w:val="-15"/>
        </w:rPr>
        <w:t xml:space="preserve"> </w:t>
      </w:r>
      <w:r w:rsidRPr="007D4C63">
        <w:rPr>
          <w:rFonts w:ascii="Times New Roman" w:hAnsi="Times New Roman"/>
        </w:rPr>
        <w:t>zákazke</w:t>
      </w:r>
      <w:r w:rsidRPr="007D4C63">
        <w:rPr>
          <w:rFonts w:ascii="Times New Roman" w:hAnsi="Times New Roman"/>
          <w:spacing w:val="-15"/>
        </w:rPr>
        <w:t xml:space="preserve"> </w:t>
      </w:r>
      <w:r w:rsidRPr="007D4C63">
        <w:rPr>
          <w:rFonts w:ascii="Times New Roman" w:hAnsi="Times New Roman"/>
        </w:rPr>
        <w:t>existuje</w:t>
      </w:r>
      <w:r w:rsidRPr="007D4C63">
        <w:rPr>
          <w:rFonts w:ascii="Times New Roman" w:hAnsi="Times New Roman"/>
          <w:spacing w:val="-16"/>
        </w:rPr>
        <w:t xml:space="preserve"> </w:t>
      </w:r>
      <w:r w:rsidRPr="007D4C63">
        <w:rPr>
          <w:rFonts w:ascii="Times New Roman" w:hAnsi="Times New Roman"/>
        </w:rPr>
        <w:t>nová</w:t>
      </w:r>
      <w:r w:rsidRPr="007D4C63">
        <w:rPr>
          <w:rFonts w:ascii="Times New Roman" w:hAnsi="Times New Roman"/>
          <w:spacing w:val="-15"/>
        </w:rPr>
        <w:t xml:space="preserve"> </w:t>
      </w:r>
      <w:r w:rsidRPr="007D4C63">
        <w:rPr>
          <w:rFonts w:ascii="Times New Roman" w:hAnsi="Times New Roman"/>
        </w:rPr>
        <w:t>zásielka/správa.</w:t>
      </w:r>
      <w:r w:rsidRPr="007D4C63">
        <w:rPr>
          <w:rFonts w:ascii="Times New Roman" w:hAnsi="Times New Roman"/>
          <w:spacing w:val="-15"/>
        </w:rPr>
        <w:t xml:space="preserve"> </w:t>
      </w:r>
      <w:r w:rsidRPr="007D4C63">
        <w:rPr>
          <w:rFonts w:ascii="Times New Roman" w:hAnsi="Times New Roman"/>
        </w:rPr>
        <w:t>Záujemca/uchádzač</w:t>
      </w:r>
      <w:r w:rsidRPr="007D4C63">
        <w:rPr>
          <w:rFonts w:ascii="Times New Roman" w:hAnsi="Times New Roman"/>
          <w:spacing w:val="-15"/>
        </w:rPr>
        <w:t xml:space="preserve"> </w:t>
      </w:r>
      <w:r w:rsidRPr="007D4C63">
        <w:rPr>
          <w:rFonts w:ascii="Times New Roman" w:hAnsi="Times New Roman"/>
        </w:rPr>
        <w:t>sa</w:t>
      </w:r>
      <w:r w:rsidRPr="007D4C63">
        <w:rPr>
          <w:rFonts w:ascii="Times New Roman" w:hAnsi="Times New Roman"/>
          <w:spacing w:val="-16"/>
        </w:rPr>
        <w:t xml:space="preserve"> </w:t>
      </w:r>
      <w:r w:rsidRPr="007D4C63">
        <w:rPr>
          <w:rFonts w:ascii="Times New Roman" w:hAnsi="Times New Roman"/>
        </w:rPr>
        <w:t>prihlási</w:t>
      </w:r>
      <w:r w:rsidRPr="007D4C63">
        <w:rPr>
          <w:rFonts w:ascii="Times New Roman" w:hAnsi="Times New Roman"/>
          <w:spacing w:val="-15"/>
        </w:rPr>
        <w:t xml:space="preserve"> </w:t>
      </w:r>
      <w:r w:rsidRPr="007D4C63">
        <w:rPr>
          <w:rFonts w:ascii="Times New Roman" w:hAnsi="Times New Roman"/>
        </w:rPr>
        <w:t xml:space="preserve">do </w:t>
      </w:r>
      <w:r w:rsidRPr="007D4C63">
        <w:rPr>
          <w:rFonts w:ascii="Times New Roman" w:hAnsi="Times New Roman"/>
          <w:spacing w:val="-2"/>
        </w:rPr>
        <w:t>systému</w:t>
      </w:r>
      <w:r w:rsidRPr="007D4C63">
        <w:rPr>
          <w:rFonts w:ascii="Times New Roman" w:hAnsi="Times New Roman"/>
          <w:spacing w:val="-11"/>
        </w:rPr>
        <w:t xml:space="preserve"> </w:t>
      </w:r>
      <w:r w:rsidRPr="007D4C63">
        <w:rPr>
          <w:rFonts w:ascii="Times New Roman" w:hAnsi="Times New Roman"/>
          <w:spacing w:val="-2"/>
        </w:rPr>
        <w:t>a</w:t>
      </w:r>
      <w:r w:rsidRPr="007D4C63">
        <w:rPr>
          <w:rFonts w:ascii="Times New Roman" w:hAnsi="Times New Roman"/>
          <w:spacing w:val="-12"/>
        </w:rPr>
        <w:t xml:space="preserve"> </w:t>
      </w:r>
      <w:r w:rsidRPr="007D4C63">
        <w:rPr>
          <w:rFonts w:ascii="Times New Roman" w:hAnsi="Times New Roman"/>
          <w:spacing w:val="-2"/>
        </w:rPr>
        <w:t>v</w:t>
      </w:r>
      <w:r w:rsidRPr="007D4C63">
        <w:rPr>
          <w:rFonts w:ascii="Times New Roman" w:hAnsi="Times New Roman"/>
          <w:spacing w:val="-14"/>
        </w:rPr>
        <w:t xml:space="preserve"> </w:t>
      </w:r>
      <w:r w:rsidRPr="007D4C63">
        <w:rPr>
          <w:rFonts w:ascii="Times New Roman" w:hAnsi="Times New Roman"/>
          <w:spacing w:val="-2"/>
        </w:rPr>
        <w:t>komunikačnom</w:t>
      </w:r>
      <w:r w:rsidRPr="007D4C63">
        <w:rPr>
          <w:rFonts w:ascii="Times New Roman" w:hAnsi="Times New Roman"/>
          <w:spacing w:val="-7"/>
        </w:rPr>
        <w:t xml:space="preserve"> </w:t>
      </w:r>
      <w:r w:rsidRPr="007D4C63">
        <w:rPr>
          <w:rFonts w:ascii="Times New Roman" w:hAnsi="Times New Roman"/>
          <w:spacing w:val="-2"/>
        </w:rPr>
        <w:t>rozhraní</w:t>
      </w:r>
      <w:r w:rsidRPr="007D4C63">
        <w:rPr>
          <w:rFonts w:ascii="Times New Roman" w:hAnsi="Times New Roman"/>
          <w:spacing w:val="-12"/>
        </w:rPr>
        <w:t xml:space="preserve"> </w:t>
      </w:r>
      <w:r w:rsidRPr="007D4C63">
        <w:rPr>
          <w:rFonts w:ascii="Times New Roman" w:hAnsi="Times New Roman"/>
          <w:spacing w:val="-2"/>
        </w:rPr>
        <w:t>zákazky</w:t>
      </w:r>
      <w:r w:rsidRPr="007D4C63">
        <w:rPr>
          <w:rFonts w:ascii="Times New Roman" w:hAnsi="Times New Roman"/>
          <w:spacing w:val="-10"/>
        </w:rPr>
        <w:t xml:space="preserve"> </w:t>
      </w:r>
      <w:r w:rsidRPr="007D4C63">
        <w:rPr>
          <w:rFonts w:ascii="Times New Roman" w:hAnsi="Times New Roman"/>
          <w:spacing w:val="-2"/>
        </w:rPr>
        <w:t>bude</w:t>
      </w:r>
      <w:r w:rsidRPr="007D4C63">
        <w:rPr>
          <w:rFonts w:ascii="Times New Roman" w:hAnsi="Times New Roman"/>
          <w:spacing w:val="-9"/>
        </w:rPr>
        <w:t xml:space="preserve"> </w:t>
      </w:r>
      <w:r w:rsidRPr="007D4C63">
        <w:rPr>
          <w:rFonts w:ascii="Times New Roman" w:hAnsi="Times New Roman"/>
          <w:spacing w:val="-2"/>
        </w:rPr>
        <w:t>mať</w:t>
      </w:r>
      <w:r w:rsidRPr="007D4C63">
        <w:rPr>
          <w:rFonts w:ascii="Times New Roman" w:hAnsi="Times New Roman"/>
          <w:spacing w:val="-9"/>
        </w:rPr>
        <w:t xml:space="preserve"> </w:t>
      </w:r>
      <w:r w:rsidRPr="007D4C63">
        <w:rPr>
          <w:rFonts w:ascii="Times New Roman" w:hAnsi="Times New Roman"/>
          <w:spacing w:val="-2"/>
        </w:rPr>
        <w:t>zobrazený</w:t>
      </w:r>
      <w:r w:rsidRPr="007D4C63">
        <w:rPr>
          <w:rFonts w:ascii="Times New Roman" w:hAnsi="Times New Roman"/>
          <w:spacing w:val="-10"/>
        </w:rPr>
        <w:t xml:space="preserve"> </w:t>
      </w:r>
      <w:r w:rsidRPr="007D4C63">
        <w:rPr>
          <w:rFonts w:ascii="Times New Roman" w:hAnsi="Times New Roman"/>
          <w:spacing w:val="-2"/>
        </w:rPr>
        <w:t>obsah</w:t>
      </w:r>
      <w:r w:rsidRPr="007D4C63">
        <w:rPr>
          <w:rFonts w:ascii="Times New Roman" w:hAnsi="Times New Roman"/>
          <w:spacing w:val="-7"/>
        </w:rPr>
        <w:t xml:space="preserve"> </w:t>
      </w:r>
      <w:r w:rsidRPr="007D4C63">
        <w:rPr>
          <w:rFonts w:ascii="Times New Roman" w:hAnsi="Times New Roman"/>
          <w:spacing w:val="-2"/>
        </w:rPr>
        <w:t xml:space="preserve">komunikácie </w:t>
      </w:r>
      <w:r w:rsidRPr="007D4C63">
        <w:rPr>
          <w:rFonts w:ascii="Times New Roman" w:hAnsi="Times New Roman"/>
          <w:spacing w:val="-6"/>
        </w:rPr>
        <w:t>–</w:t>
      </w:r>
      <w:r w:rsidRPr="007D4C63">
        <w:rPr>
          <w:rFonts w:ascii="Times New Roman" w:hAnsi="Times New Roman"/>
          <w:spacing w:val="-10"/>
        </w:rPr>
        <w:t xml:space="preserve"> </w:t>
      </w:r>
      <w:r w:rsidRPr="007D4C63">
        <w:rPr>
          <w:rFonts w:ascii="Times New Roman" w:hAnsi="Times New Roman"/>
          <w:spacing w:val="-6"/>
        </w:rPr>
        <w:t>zásielky,</w:t>
      </w:r>
      <w:r w:rsidRPr="007D4C63">
        <w:rPr>
          <w:rFonts w:ascii="Times New Roman" w:hAnsi="Times New Roman"/>
          <w:spacing w:val="-9"/>
        </w:rPr>
        <w:t xml:space="preserve"> </w:t>
      </w:r>
      <w:r w:rsidRPr="007D4C63">
        <w:rPr>
          <w:rFonts w:ascii="Times New Roman" w:hAnsi="Times New Roman"/>
          <w:spacing w:val="-6"/>
        </w:rPr>
        <w:t>správy.</w:t>
      </w:r>
      <w:r w:rsidRPr="007D4C63">
        <w:rPr>
          <w:rFonts w:ascii="Times New Roman" w:hAnsi="Times New Roman"/>
          <w:spacing w:val="-9"/>
        </w:rPr>
        <w:t xml:space="preserve"> </w:t>
      </w:r>
      <w:r w:rsidRPr="007D4C63">
        <w:rPr>
          <w:rFonts w:ascii="Times New Roman" w:hAnsi="Times New Roman"/>
          <w:spacing w:val="-6"/>
        </w:rPr>
        <w:t>Záujemca/uchádzač</w:t>
      </w:r>
      <w:r w:rsidRPr="007D4C63">
        <w:rPr>
          <w:rFonts w:ascii="Times New Roman" w:hAnsi="Times New Roman"/>
          <w:spacing w:val="-10"/>
        </w:rPr>
        <w:t xml:space="preserve"> </w:t>
      </w:r>
      <w:r w:rsidRPr="007D4C63">
        <w:rPr>
          <w:rFonts w:ascii="Times New Roman" w:hAnsi="Times New Roman"/>
          <w:spacing w:val="-6"/>
        </w:rPr>
        <w:t>si</w:t>
      </w:r>
      <w:r w:rsidRPr="007D4C63">
        <w:rPr>
          <w:rFonts w:ascii="Times New Roman" w:hAnsi="Times New Roman"/>
          <w:spacing w:val="-9"/>
        </w:rPr>
        <w:t xml:space="preserve"> </w:t>
      </w:r>
      <w:r w:rsidRPr="007D4C63">
        <w:rPr>
          <w:rFonts w:ascii="Times New Roman" w:hAnsi="Times New Roman"/>
          <w:spacing w:val="-6"/>
        </w:rPr>
        <w:t>môže</w:t>
      </w:r>
      <w:r w:rsidRPr="007D4C63">
        <w:rPr>
          <w:rFonts w:ascii="Times New Roman" w:hAnsi="Times New Roman"/>
          <w:spacing w:val="-9"/>
        </w:rPr>
        <w:t xml:space="preserve"> </w:t>
      </w:r>
      <w:r w:rsidRPr="007D4C63">
        <w:rPr>
          <w:rFonts w:ascii="Times New Roman" w:hAnsi="Times New Roman"/>
          <w:spacing w:val="-6"/>
        </w:rPr>
        <w:t>v</w:t>
      </w:r>
      <w:r w:rsidRPr="007D4C63">
        <w:rPr>
          <w:rFonts w:ascii="Times New Roman" w:hAnsi="Times New Roman"/>
          <w:spacing w:val="-9"/>
        </w:rPr>
        <w:t xml:space="preserve"> </w:t>
      </w:r>
      <w:r w:rsidRPr="007D4C63">
        <w:rPr>
          <w:rFonts w:ascii="Times New Roman" w:hAnsi="Times New Roman"/>
          <w:spacing w:val="-6"/>
        </w:rPr>
        <w:t>komunikačnom</w:t>
      </w:r>
      <w:r w:rsidRPr="007D4C63">
        <w:rPr>
          <w:rFonts w:ascii="Times New Roman" w:hAnsi="Times New Roman"/>
          <w:spacing w:val="-10"/>
        </w:rPr>
        <w:t xml:space="preserve"> </w:t>
      </w:r>
      <w:r w:rsidRPr="007D4C63">
        <w:rPr>
          <w:rFonts w:ascii="Times New Roman" w:hAnsi="Times New Roman"/>
          <w:spacing w:val="-6"/>
        </w:rPr>
        <w:t>rozhraní</w:t>
      </w:r>
      <w:r w:rsidRPr="007D4C63">
        <w:rPr>
          <w:rFonts w:ascii="Times New Roman" w:hAnsi="Times New Roman"/>
          <w:spacing w:val="-9"/>
        </w:rPr>
        <w:t xml:space="preserve"> </w:t>
      </w:r>
      <w:r w:rsidRPr="007D4C63">
        <w:rPr>
          <w:rFonts w:ascii="Times New Roman" w:hAnsi="Times New Roman"/>
          <w:spacing w:val="-6"/>
        </w:rPr>
        <w:t>zobraziť</w:t>
      </w:r>
      <w:r w:rsidRPr="007D4C63">
        <w:rPr>
          <w:rFonts w:ascii="Times New Roman" w:hAnsi="Times New Roman"/>
          <w:spacing w:val="-9"/>
        </w:rPr>
        <w:t xml:space="preserve"> </w:t>
      </w:r>
      <w:r w:rsidRPr="007D4C63">
        <w:rPr>
          <w:rFonts w:ascii="Times New Roman" w:hAnsi="Times New Roman"/>
          <w:spacing w:val="-6"/>
        </w:rPr>
        <w:t xml:space="preserve">celú </w:t>
      </w:r>
      <w:r w:rsidRPr="007D4C63">
        <w:rPr>
          <w:rFonts w:ascii="Times New Roman" w:hAnsi="Times New Roman"/>
        </w:rPr>
        <w:t>históriu</w:t>
      </w:r>
      <w:r w:rsidRPr="007D4C63">
        <w:rPr>
          <w:rFonts w:ascii="Times New Roman" w:hAnsi="Times New Roman"/>
          <w:spacing w:val="-4"/>
        </w:rPr>
        <w:t xml:space="preserve"> </w:t>
      </w:r>
      <w:r w:rsidRPr="007D4C63">
        <w:rPr>
          <w:rFonts w:ascii="Times New Roman" w:hAnsi="Times New Roman"/>
        </w:rPr>
        <w:t>o</w:t>
      </w:r>
      <w:r w:rsidRPr="007D4C63">
        <w:rPr>
          <w:rFonts w:ascii="Times New Roman" w:hAnsi="Times New Roman"/>
          <w:spacing w:val="-6"/>
        </w:rPr>
        <w:t xml:space="preserve"> </w:t>
      </w:r>
      <w:r w:rsidRPr="007D4C63">
        <w:rPr>
          <w:rFonts w:ascii="Times New Roman" w:hAnsi="Times New Roman"/>
        </w:rPr>
        <w:t>svojej</w:t>
      </w:r>
      <w:r w:rsidRPr="007D4C63">
        <w:rPr>
          <w:rFonts w:ascii="Times New Roman" w:hAnsi="Times New Roman"/>
          <w:spacing w:val="-7"/>
        </w:rPr>
        <w:t xml:space="preserve"> </w:t>
      </w:r>
      <w:r w:rsidRPr="007D4C63">
        <w:rPr>
          <w:rFonts w:ascii="Times New Roman" w:hAnsi="Times New Roman"/>
        </w:rPr>
        <w:t>komunikácii</w:t>
      </w:r>
      <w:r w:rsidRPr="007D4C63">
        <w:rPr>
          <w:rFonts w:ascii="Times New Roman" w:hAnsi="Times New Roman"/>
          <w:spacing w:val="-4"/>
        </w:rPr>
        <w:t xml:space="preserve"> </w:t>
      </w:r>
      <w:r w:rsidRPr="007D4C63">
        <w:rPr>
          <w:rFonts w:ascii="Times New Roman" w:hAnsi="Times New Roman"/>
        </w:rPr>
        <w:t>s</w:t>
      </w:r>
      <w:r w:rsidRPr="007D4C63">
        <w:rPr>
          <w:rFonts w:ascii="Times New Roman" w:hAnsi="Times New Roman"/>
          <w:spacing w:val="-2"/>
        </w:rPr>
        <w:t xml:space="preserve"> </w:t>
      </w:r>
      <w:r w:rsidRPr="007D4C63">
        <w:rPr>
          <w:rFonts w:ascii="Times New Roman" w:hAnsi="Times New Roman"/>
        </w:rPr>
        <w:t>verejným</w:t>
      </w:r>
      <w:r w:rsidRPr="007D4C63">
        <w:rPr>
          <w:rFonts w:ascii="Times New Roman" w:hAnsi="Times New Roman"/>
          <w:spacing w:val="-3"/>
        </w:rPr>
        <w:t xml:space="preserve"> </w:t>
      </w:r>
      <w:r w:rsidRPr="007D4C63">
        <w:rPr>
          <w:rFonts w:ascii="Times New Roman" w:hAnsi="Times New Roman"/>
        </w:rPr>
        <w:t>obstarávateľom.</w:t>
      </w:r>
    </w:p>
    <w:p w14:paraId="5740E321" w14:textId="77777777" w:rsidR="007D4C63" w:rsidRPr="007D4C63" w:rsidRDefault="007D4C63" w:rsidP="00865E44">
      <w:pPr>
        <w:pStyle w:val="ListParagraph"/>
        <w:widowControl w:val="0"/>
        <w:numPr>
          <w:ilvl w:val="1"/>
          <w:numId w:val="4"/>
        </w:numPr>
        <w:tabs>
          <w:tab w:val="left" w:pos="1277"/>
        </w:tabs>
        <w:overflowPunct/>
        <w:autoSpaceDE w:val="0"/>
        <w:autoSpaceDN w:val="0"/>
        <w:spacing w:before="119" w:after="0"/>
        <w:ind w:left="567" w:right="3" w:hanging="567"/>
        <w:jc w:val="both"/>
        <w:rPr>
          <w:rFonts w:ascii="Times New Roman" w:hAnsi="Times New Roman"/>
        </w:rPr>
      </w:pPr>
      <w:r w:rsidRPr="007D4C63">
        <w:rPr>
          <w:rFonts w:ascii="Times New Roman" w:hAnsi="Times New Roman"/>
        </w:rPr>
        <w:t>Ak je odosielateľom zásielky záujemca/uchádzač, tak po prihlásení do systému JOSEPHINE môže k predmetnému obstarávaniu prostredníctvom komunikačného rozhrania odosielať správy a</w:t>
      </w:r>
      <w:r w:rsidRPr="007D4C63">
        <w:rPr>
          <w:rFonts w:ascii="Times New Roman" w:hAnsi="Times New Roman"/>
          <w:spacing w:val="-16"/>
        </w:rPr>
        <w:t xml:space="preserve"> </w:t>
      </w:r>
      <w:r w:rsidRPr="007D4C63">
        <w:rPr>
          <w:rFonts w:ascii="Times New Roman" w:hAnsi="Times New Roman"/>
        </w:rPr>
        <w:t>potrebné prílohy verejnému obstarávateľovi. Takáto zásielka</w:t>
      </w:r>
      <w:r w:rsidRPr="007D4C63">
        <w:rPr>
          <w:rFonts w:ascii="Times New Roman" w:hAnsi="Times New Roman"/>
          <w:spacing w:val="-16"/>
        </w:rPr>
        <w:t xml:space="preserve"> </w:t>
      </w:r>
      <w:r w:rsidRPr="007D4C63">
        <w:rPr>
          <w:rFonts w:ascii="Times New Roman" w:hAnsi="Times New Roman"/>
        </w:rPr>
        <w:t>sa</w:t>
      </w:r>
      <w:r w:rsidRPr="007D4C63">
        <w:rPr>
          <w:rFonts w:ascii="Times New Roman" w:hAnsi="Times New Roman"/>
          <w:spacing w:val="-15"/>
        </w:rPr>
        <w:t xml:space="preserve"> </w:t>
      </w:r>
      <w:r w:rsidRPr="007D4C63">
        <w:rPr>
          <w:rFonts w:ascii="Times New Roman" w:hAnsi="Times New Roman"/>
        </w:rPr>
        <w:t>považuje za</w:t>
      </w:r>
      <w:r w:rsidRPr="007D4C63">
        <w:rPr>
          <w:rFonts w:ascii="Times New Roman" w:hAnsi="Times New Roman"/>
          <w:spacing w:val="-16"/>
        </w:rPr>
        <w:t xml:space="preserve"> </w:t>
      </w:r>
      <w:r w:rsidRPr="007D4C63">
        <w:rPr>
          <w:rFonts w:ascii="Times New Roman" w:hAnsi="Times New Roman"/>
        </w:rPr>
        <w:t>doručenú verejnému</w:t>
      </w:r>
      <w:r w:rsidRPr="007D4C63">
        <w:rPr>
          <w:rFonts w:ascii="Times New Roman" w:hAnsi="Times New Roman"/>
          <w:spacing w:val="40"/>
        </w:rPr>
        <w:t xml:space="preserve"> </w:t>
      </w:r>
      <w:r w:rsidRPr="007D4C63">
        <w:rPr>
          <w:rFonts w:ascii="Times New Roman" w:hAnsi="Times New Roman"/>
        </w:rPr>
        <w:t>obstarávateľovi</w:t>
      </w:r>
      <w:r w:rsidRPr="007D4C63">
        <w:rPr>
          <w:rFonts w:ascii="Times New Roman" w:hAnsi="Times New Roman"/>
          <w:spacing w:val="40"/>
        </w:rPr>
        <w:t xml:space="preserve"> </w:t>
      </w:r>
      <w:r w:rsidRPr="007D4C63">
        <w:rPr>
          <w:rFonts w:ascii="Times New Roman" w:hAnsi="Times New Roman"/>
        </w:rPr>
        <w:t>okamihom</w:t>
      </w:r>
      <w:r w:rsidRPr="007D4C63">
        <w:rPr>
          <w:rFonts w:ascii="Times New Roman" w:hAnsi="Times New Roman"/>
          <w:spacing w:val="40"/>
        </w:rPr>
        <w:t xml:space="preserve"> </w:t>
      </w:r>
      <w:r w:rsidRPr="007D4C63">
        <w:rPr>
          <w:rFonts w:ascii="Times New Roman" w:hAnsi="Times New Roman"/>
        </w:rPr>
        <w:t>jej odoslania v systéme JOSEPHINE v súlade s funkcionalitou systému.</w:t>
      </w:r>
    </w:p>
    <w:p w14:paraId="6F564333" w14:textId="77777777" w:rsidR="007D4C63" w:rsidRPr="007D4C63" w:rsidRDefault="007D4C63" w:rsidP="00865E44">
      <w:pPr>
        <w:pStyle w:val="ListParagraph"/>
        <w:widowControl w:val="0"/>
        <w:numPr>
          <w:ilvl w:val="1"/>
          <w:numId w:val="4"/>
        </w:numPr>
        <w:tabs>
          <w:tab w:val="left" w:pos="1275"/>
          <w:tab w:val="left" w:pos="1277"/>
        </w:tabs>
        <w:overflowPunct/>
        <w:autoSpaceDE w:val="0"/>
        <w:autoSpaceDN w:val="0"/>
        <w:spacing w:before="123" w:after="0"/>
        <w:ind w:left="567" w:right="3" w:hanging="567"/>
        <w:jc w:val="both"/>
        <w:rPr>
          <w:rFonts w:ascii="Times New Roman" w:hAnsi="Times New Roman"/>
        </w:rPr>
      </w:pPr>
      <w:r w:rsidRPr="007D4C63">
        <w:rPr>
          <w:rFonts w:ascii="Times New Roman" w:hAnsi="Times New Roman"/>
          <w:spacing w:val="-8"/>
        </w:rPr>
        <w:t>Verejný</w:t>
      </w:r>
      <w:r w:rsidRPr="007D4C63">
        <w:rPr>
          <w:rFonts w:ascii="Times New Roman" w:hAnsi="Times New Roman"/>
        </w:rPr>
        <w:t xml:space="preserve"> </w:t>
      </w:r>
      <w:r w:rsidRPr="007D4C63">
        <w:rPr>
          <w:rFonts w:ascii="Times New Roman" w:hAnsi="Times New Roman"/>
          <w:spacing w:val="-8"/>
        </w:rPr>
        <w:t>obstarávateľ</w:t>
      </w:r>
      <w:r w:rsidRPr="007D4C63">
        <w:rPr>
          <w:rFonts w:ascii="Times New Roman" w:hAnsi="Times New Roman"/>
        </w:rPr>
        <w:t xml:space="preserve"> </w:t>
      </w:r>
      <w:r w:rsidRPr="007D4C63">
        <w:rPr>
          <w:rFonts w:ascii="Times New Roman" w:hAnsi="Times New Roman"/>
          <w:spacing w:val="-8"/>
        </w:rPr>
        <w:t>odporúča</w:t>
      </w:r>
      <w:r w:rsidRPr="007D4C63">
        <w:rPr>
          <w:rFonts w:ascii="Times New Roman" w:hAnsi="Times New Roman"/>
        </w:rPr>
        <w:t xml:space="preserve"> </w:t>
      </w:r>
      <w:r w:rsidRPr="007D4C63">
        <w:rPr>
          <w:rFonts w:ascii="Times New Roman" w:hAnsi="Times New Roman"/>
          <w:spacing w:val="-8"/>
        </w:rPr>
        <w:t>záujemcom/uchádzačom,</w:t>
      </w:r>
      <w:r w:rsidRPr="007D4C63">
        <w:rPr>
          <w:rFonts w:ascii="Times New Roman" w:hAnsi="Times New Roman"/>
        </w:rPr>
        <w:t xml:space="preserve"> </w:t>
      </w:r>
      <w:r w:rsidRPr="007D4C63">
        <w:rPr>
          <w:rFonts w:ascii="Times New Roman" w:hAnsi="Times New Roman"/>
          <w:spacing w:val="-8"/>
        </w:rPr>
        <w:t>ktorí</w:t>
      </w:r>
      <w:r w:rsidRPr="007D4C63">
        <w:rPr>
          <w:rFonts w:ascii="Times New Roman" w:hAnsi="Times New Roman"/>
        </w:rPr>
        <w:t xml:space="preserve"> </w:t>
      </w:r>
      <w:r w:rsidRPr="007D4C63">
        <w:rPr>
          <w:rFonts w:ascii="Times New Roman" w:hAnsi="Times New Roman"/>
          <w:spacing w:val="-8"/>
        </w:rPr>
        <w:t>si</w:t>
      </w:r>
      <w:r w:rsidRPr="007D4C63">
        <w:rPr>
          <w:rFonts w:ascii="Times New Roman" w:hAnsi="Times New Roman"/>
        </w:rPr>
        <w:t xml:space="preserve"> </w:t>
      </w:r>
      <w:r w:rsidRPr="007D4C63">
        <w:rPr>
          <w:rFonts w:ascii="Times New Roman" w:hAnsi="Times New Roman"/>
          <w:spacing w:val="-8"/>
        </w:rPr>
        <w:t>vyhľadali</w:t>
      </w:r>
      <w:r w:rsidRPr="007D4C63">
        <w:rPr>
          <w:rFonts w:ascii="Times New Roman" w:hAnsi="Times New Roman"/>
        </w:rPr>
        <w:t xml:space="preserve"> </w:t>
      </w:r>
      <w:r w:rsidRPr="007D4C63">
        <w:rPr>
          <w:rFonts w:ascii="Times New Roman" w:hAnsi="Times New Roman"/>
          <w:spacing w:val="-8"/>
        </w:rPr>
        <w:t xml:space="preserve">obstarávanie </w:t>
      </w:r>
      <w:r w:rsidRPr="007D4C63">
        <w:rPr>
          <w:rFonts w:ascii="Times New Roman" w:hAnsi="Times New Roman"/>
          <w:spacing w:val="-4"/>
        </w:rPr>
        <w:t xml:space="preserve">prostredníctvom webovej stránky verejného obstarávateľa, resp. v systéme JOSEPHINE </w:t>
      </w:r>
      <w:r w:rsidRPr="007D4C63">
        <w:rPr>
          <w:rFonts w:ascii="Times New Roman" w:hAnsi="Times New Roman"/>
        </w:rPr>
        <w:t>(</w:t>
      </w:r>
      <w:hyperlink r:id="rId23">
        <w:r w:rsidRPr="007D4C63">
          <w:rPr>
            <w:rFonts w:ascii="Times New Roman" w:hAnsi="Times New Roman"/>
            <w:color w:val="0000FF"/>
            <w:u w:val="single" w:color="0000FF"/>
          </w:rPr>
          <w:t>https://josephine.proebiz.com</w:t>
        </w:r>
      </w:hyperlink>
      <w:r w:rsidRPr="007D4C63">
        <w:rPr>
          <w:rFonts w:ascii="Times New Roman" w:hAnsi="Times New Roman"/>
        </w:rPr>
        <w:t>), a</w:t>
      </w:r>
      <w:r w:rsidRPr="007D4C63">
        <w:rPr>
          <w:rFonts w:ascii="Times New Roman" w:hAnsi="Times New Roman"/>
          <w:spacing w:val="-16"/>
        </w:rPr>
        <w:t xml:space="preserve"> </w:t>
      </w:r>
      <w:r w:rsidRPr="007D4C63">
        <w:rPr>
          <w:rFonts w:ascii="Times New Roman" w:hAnsi="Times New Roman"/>
        </w:rPr>
        <w:t xml:space="preserve">zároveň ktorí chcú byť informovaní o prípadných </w:t>
      </w:r>
      <w:r w:rsidRPr="007D4C63">
        <w:rPr>
          <w:rFonts w:ascii="Times New Roman" w:hAnsi="Times New Roman"/>
          <w:spacing w:val="-2"/>
        </w:rPr>
        <w:t>aktualizáciách týkajúcich sa</w:t>
      </w:r>
      <w:r w:rsidRPr="007D4C63">
        <w:rPr>
          <w:rFonts w:ascii="Times New Roman" w:hAnsi="Times New Roman"/>
          <w:spacing w:val="-5"/>
        </w:rPr>
        <w:t xml:space="preserve"> </w:t>
      </w:r>
      <w:r w:rsidRPr="007D4C63">
        <w:rPr>
          <w:rFonts w:ascii="Times New Roman" w:hAnsi="Times New Roman"/>
          <w:spacing w:val="-2"/>
        </w:rPr>
        <w:t>konkrétneho</w:t>
      </w:r>
      <w:r w:rsidRPr="007D4C63">
        <w:rPr>
          <w:rFonts w:ascii="Times New Roman" w:hAnsi="Times New Roman"/>
          <w:spacing w:val="-3"/>
        </w:rPr>
        <w:t xml:space="preserve"> </w:t>
      </w:r>
      <w:r w:rsidRPr="007D4C63">
        <w:rPr>
          <w:rFonts w:ascii="Times New Roman" w:hAnsi="Times New Roman"/>
          <w:spacing w:val="-2"/>
        </w:rPr>
        <w:t xml:space="preserve">obstarávania prostredníctvom notifikačných e- </w:t>
      </w:r>
      <w:r w:rsidRPr="007D4C63">
        <w:rPr>
          <w:rFonts w:ascii="Times New Roman" w:hAnsi="Times New Roman"/>
        </w:rPr>
        <w:t>mailov, aby v</w:t>
      </w:r>
      <w:r w:rsidRPr="007D4C63">
        <w:rPr>
          <w:rFonts w:ascii="Times New Roman" w:hAnsi="Times New Roman"/>
          <w:spacing w:val="-9"/>
        </w:rPr>
        <w:t xml:space="preserve"> </w:t>
      </w:r>
      <w:r w:rsidRPr="007D4C63">
        <w:rPr>
          <w:rFonts w:ascii="Times New Roman" w:hAnsi="Times New Roman"/>
        </w:rPr>
        <w:t xml:space="preserve">danom obstarávaní zaklikli tlačidlo </w:t>
      </w:r>
      <w:r w:rsidRPr="007D4C63">
        <w:rPr>
          <w:rFonts w:ascii="Times New Roman" w:hAnsi="Times New Roman"/>
          <w:b/>
        </w:rPr>
        <w:t xml:space="preserve">„ZAUJÍMA MA TO“ </w:t>
      </w:r>
      <w:r w:rsidRPr="007D4C63">
        <w:rPr>
          <w:rFonts w:ascii="Times New Roman" w:hAnsi="Times New Roman"/>
        </w:rPr>
        <w:t xml:space="preserve">(v pravej hornej časti obrazovky). </w:t>
      </w:r>
      <w:r w:rsidRPr="007D4C63">
        <w:rPr>
          <w:rFonts w:ascii="Times New Roman" w:hAnsi="Times New Roman"/>
          <w:bCs/>
        </w:rPr>
        <w:t>Záujemci/uchádzači, ktorí odporúčanie nebudú akceptovať, sa vystavujú riziku, že im obsah informácií k predmetnej zákazke nebude doručený.</w:t>
      </w:r>
    </w:p>
    <w:p w14:paraId="5B5CF00A" w14:textId="39C1936C" w:rsidR="007D4C63" w:rsidRPr="00270D93" w:rsidRDefault="007D4C63" w:rsidP="00865E44">
      <w:pPr>
        <w:pStyle w:val="ListParagraph"/>
        <w:widowControl w:val="0"/>
        <w:numPr>
          <w:ilvl w:val="1"/>
          <w:numId w:val="4"/>
        </w:numPr>
        <w:tabs>
          <w:tab w:val="left" w:pos="1275"/>
          <w:tab w:val="left" w:pos="1277"/>
        </w:tabs>
        <w:overflowPunct/>
        <w:autoSpaceDE w:val="0"/>
        <w:autoSpaceDN w:val="0"/>
        <w:spacing w:before="123" w:after="0"/>
        <w:ind w:left="567" w:right="3" w:hanging="567"/>
        <w:jc w:val="both"/>
        <w:rPr>
          <w:rFonts w:ascii="Times New Roman" w:hAnsi="Times New Roman"/>
          <w:spacing w:val="-8"/>
        </w:rPr>
      </w:pPr>
      <w:r w:rsidRPr="007D4C63">
        <w:rPr>
          <w:rFonts w:ascii="Times New Roman" w:hAnsi="Times New Roman"/>
          <w:spacing w:val="-8"/>
        </w:rPr>
        <w:t xml:space="preserve">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w:t>
      </w:r>
      <w:r w:rsidRPr="00270D93">
        <w:rPr>
          <w:rFonts w:ascii="Times New Roman" w:hAnsi="Times New Roman"/>
          <w:spacing w:val="-8"/>
        </w:rPr>
        <w:t xml:space="preserve">zverejnené ako elektronické dokumenty v systéme JOSEPHINE pričom priamy odkaz na dokumenty alebo informácie podľa prvej časti tejto vety verejný obstarávateľ sprístupní na profile verejného obstarávateľa </w:t>
      </w:r>
      <w:hyperlink r:id="rId24" w:history="1">
        <w:r w:rsidR="00270D93" w:rsidRPr="001B6BF3">
          <w:rPr>
            <w:rStyle w:val="Hyperlink"/>
            <w:rFonts w:ascii="Times New Roman" w:hAnsi="Times New Roman"/>
          </w:rPr>
          <w:t>https://www.uvo.gov.sk/vyhladavanie/vyhladavanie-zakaziek/dokumenty/555585</w:t>
        </w:r>
      </w:hyperlink>
      <w:r w:rsidR="00270D93">
        <w:rPr>
          <w:rFonts w:ascii="Times New Roman" w:hAnsi="Times New Roman"/>
        </w:rPr>
        <w:t xml:space="preserve"> </w:t>
      </w:r>
      <w:r w:rsidRPr="00270D93">
        <w:rPr>
          <w:rFonts w:ascii="Times New Roman" w:hAnsi="Times New Roman"/>
          <w:spacing w:val="-8"/>
        </w:rPr>
        <w:t xml:space="preserve"> (ďalej len „profil“) a zároveň v systéme JOSEPHINE.</w:t>
      </w:r>
    </w:p>
    <w:p w14:paraId="2BC5E2EA" w14:textId="34F7C73B" w:rsidR="007D4C63" w:rsidRPr="000A7009" w:rsidRDefault="007D4C63" w:rsidP="007D4C63">
      <w:pPr>
        <w:pStyle w:val="ListParagraph"/>
        <w:widowControl w:val="0"/>
        <w:tabs>
          <w:tab w:val="left" w:pos="1275"/>
          <w:tab w:val="left" w:pos="1277"/>
        </w:tabs>
        <w:suppressAutoHyphens w:val="0"/>
        <w:overflowPunct/>
        <w:autoSpaceDE w:val="0"/>
        <w:autoSpaceDN w:val="0"/>
        <w:spacing w:before="123" w:after="0"/>
        <w:ind w:left="567" w:right="3"/>
        <w:jc w:val="both"/>
        <w:rPr>
          <w:rFonts w:ascii="Times New Roman" w:hAnsi="Times New Roman"/>
          <w:b/>
          <w:bCs/>
          <w:spacing w:val="-8"/>
        </w:rPr>
      </w:pPr>
      <w:r w:rsidRPr="000A7009">
        <w:rPr>
          <w:rFonts w:ascii="Times New Roman" w:hAnsi="Times New Roman"/>
          <w:b/>
          <w:bCs/>
          <w:spacing w:val="-8"/>
        </w:rPr>
        <w:t>REGISTRÁCIA</w:t>
      </w:r>
      <w:r w:rsidR="0028583D" w:rsidRPr="000A7009">
        <w:rPr>
          <w:rFonts w:ascii="Times New Roman" w:hAnsi="Times New Roman"/>
          <w:b/>
          <w:bCs/>
          <w:spacing w:val="-8"/>
        </w:rPr>
        <w:t xml:space="preserve"> A AUTENTIFIKÁCIA</w:t>
      </w:r>
    </w:p>
    <w:p w14:paraId="20A2E2E0" w14:textId="36D8C933" w:rsidR="0028583D" w:rsidRPr="000A7009" w:rsidRDefault="0028583D" w:rsidP="00E975C9">
      <w:pPr>
        <w:pStyle w:val="ListParagraph"/>
        <w:widowControl w:val="0"/>
        <w:numPr>
          <w:ilvl w:val="1"/>
          <w:numId w:val="4"/>
        </w:numPr>
        <w:tabs>
          <w:tab w:val="left" w:pos="1274"/>
          <w:tab w:val="left" w:pos="1277"/>
        </w:tabs>
        <w:autoSpaceDE w:val="0"/>
        <w:autoSpaceDN w:val="0"/>
        <w:spacing w:before="163" w:after="0"/>
        <w:ind w:right="2"/>
        <w:jc w:val="both"/>
        <w:rPr>
          <w:rFonts w:ascii="Times New Roman" w:hAnsi="Times New Roman"/>
        </w:rPr>
      </w:pPr>
      <w:r w:rsidRPr="000A7009">
        <w:rPr>
          <w:rFonts w:ascii="Times New Roman" w:hAnsi="Times New Roman"/>
          <w:spacing w:val="-8"/>
        </w:rPr>
        <w:t>Uchádzač</w:t>
      </w:r>
      <w:r w:rsidRPr="000A7009">
        <w:rPr>
          <w:rFonts w:ascii="Times New Roman" w:hAnsi="Times New Roman"/>
          <w:spacing w:val="-2"/>
        </w:rPr>
        <w:t xml:space="preserve"> </w:t>
      </w:r>
      <w:r w:rsidRPr="000A7009">
        <w:rPr>
          <w:rFonts w:ascii="Times New Roman" w:hAnsi="Times New Roman"/>
          <w:spacing w:val="-8"/>
        </w:rPr>
        <w:t>má</w:t>
      </w:r>
      <w:r w:rsidRPr="000A7009">
        <w:rPr>
          <w:rFonts w:ascii="Times New Roman" w:hAnsi="Times New Roman"/>
          <w:spacing w:val="-7"/>
        </w:rPr>
        <w:t xml:space="preserve"> </w:t>
      </w:r>
      <w:r w:rsidRPr="000A7009">
        <w:rPr>
          <w:rFonts w:ascii="Times New Roman" w:hAnsi="Times New Roman"/>
          <w:spacing w:val="-8"/>
        </w:rPr>
        <w:t>možnosť</w:t>
      </w:r>
      <w:r w:rsidRPr="000A7009">
        <w:rPr>
          <w:rFonts w:ascii="Times New Roman" w:hAnsi="Times New Roman"/>
          <w:spacing w:val="-3"/>
        </w:rPr>
        <w:t xml:space="preserve"> </w:t>
      </w:r>
      <w:r w:rsidRPr="000A7009">
        <w:rPr>
          <w:rFonts w:ascii="Times New Roman" w:hAnsi="Times New Roman"/>
          <w:spacing w:val="-8"/>
        </w:rPr>
        <w:t>sa</w:t>
      </w:r>
      <w:r w:rsidRPr="000A7009">
        <w:rPr>
          <w:rFonts w:ascii="Times New Roman" w:hAnsi="Times New Roman"/>
          <w:spacing w:val="-1"/>
        </w:rPr>
        <w:t xml:space="preserve"> </w:t>
      </w:r>
      <w:r w:rsidRPr="000A7009">
        <w:rPr>
          <w:rFonts w:ascii="Times New Roman" w:hAnsi="Times New Roman"/>
          <w:spacing w:val="-8"/>
        </w:rPr>
        <w:t>registrovať</w:t>
      </w:r>
      <w:r w:rsidRPr="000A7009">
        <w:rPr>
          <w:rFonts w:ascii="Times New Roman" w:hAnsi="Times New Roman"/>
          <w:spacing w:val="-3"/>
        </w:rPr>
        <w:t xml:space="preserve"> </w:t>
      </w:r>
      <w:r w:rsidRPr="000A7009">
        <w:rPr>
          <w:rFonts w:ascii="Times New Roman" w:hAnsi="Times New Roman"/>
          <w:spacing w:val="-8"/>
        </w:rPr>
        <w:t>do</w:t>
      </w:r>
      <w:r w:rsidRPr="000A7009">
        <w:rPr>
          <w:rFonts w:ascii="Times New Roman" w:hAnsi="Times New Roman"/>
          <w:spacing w:val="-5"/>
        </w:rPr>
        <w:t xml:space="preserve"> </w:t>
      </w:r>
      <w:r w:rsidRPr="000A7009">
        <w:rPr>
          <w:rFonts w:ascii="Times New Roman" w:hAnsi="Times New Roman"/>
          <w:spacing w:val="-8"/>
        </w:rPr>
        <w:t>systému</w:t>
      </w:r>
      <w:r w:rsidRPr="000A7009">
        <w:rPr>
          <w:rFonts w:ascii="Times New Roman" w:hAnsi="Times New Roman"/>
          <w:spacing w:val="-4"/>
        </w:rPr>
        <w:t xml:space="preserve"> </w:t>
      </w:r>
      <w:r w:rsidRPr="000A7009">
        <w:rPr>
          <w:rFonts w:ascii="Times New Roman" w:hAnsi="Times New Roman"/>
          <w:spacing w:val="-8"/>
        </w:rPr>
        <w:t>JOSEPHINE</w:t>
      </w:r>
      <w:r w:rsidRPr="000A7009">
        <w:rPr>
          <w:rFonts w:ascii="Times New Roman" w:hAnsi="Times New Roman"/>
          <w:spacing w:val="-2"/>
        </w:rPr>
        <w:t xml:space="preserve"> </w:t>
      </w:r>
      <w:r w:rsidRPr="000A7009">
        <w:rPr>
          <w:rFonts w:ascii="Times New Roman" w:hAnsi="Times New Roman"/>
          <w:spacing w:val="-8"/>
        </w:rPr>
        <w:t>pomocou</w:t>
      </w:r>
      <w:r w:rsidRPr="000A7009">
        <w:rPr>
          <w:rFonts w:ascii="Times New Roman" w:hAnsi="Times New Roman"/>
          <w:spacing w:val="-4"/>
        </w:rPr>
        <w:t xml:space="preserve"> </w:t>
      </w:r>
      <w:r w:rsidRPr="000A7009">
        <w:rPr>
          <w:rFonts w:ascii="Times New Roman" w:hAnsi="Times New Roman"/>
          <w:spacing w:val="-8"/>
        </w:rPr>
        <w:t>hesla</w:t>
      </w:r>
      <w:r w:rsidRPr="000A7009">
        <w:rPr>
          <w:rFonts w:ascii="Times New Roman" w:hAnsi="Times New Roman"/>
          <w:spacing w:val="-2"/>
        </w:rPr>
        <w:t xml:space="preserve"> </w:t>
      </w:r>
      <w:r w:rsidRPr="000A7009">
        <w:rPr>
          <w:rFonts w:ascii="Times New Roman" w:hAnsi="Times New Roman"/>
          <w:spacing w:val="-8"/>
        </w:rPr>
        <w:t>alebo</w:t>
      </w:r>
      <w:r w:rsidRPr="000A7009">
        <w:rPr>
          <w:rFonts w:ascii="Times New Roman" w:hAnsi="Times New Roman"/>
          <w:spacing w:val="-2"/>
        </w:rPr>
        <w:t xml:space="preserve"> </w:t>
      </w:r>
      <w:r w:rsidRPr="000A7009">
        <w:rPr>
          <w:rFonts w:ascii="Times New Roman" w:hAnsi="Times New Roman"/>
          <w:spacing w:val="-8"/>
        </w:rPr>
        <w:t xml:space="preserve">aj </w:t>
      </w:r>
      <w:r w:rsidRPr="000A7009">
        <w:rPr>
          <w:rFonts w:ascii="Times New Roman" w:hAnsi="Times New Roman"/>
          <w:spacing w:val="-6"/>
        </w:rPr>
        <w:t xml:space="preserve">pomocou občianskeho preukazu s elektronickým čipom a bezpečnostným osobnostným </w:t>
      </w:r>
      <w:r w:rsidRPr="000A7009">
        <w:rPr>
          <w:rFonts w:ascii="Times New Roman" w:hAnsi="Times New Roman"/>
        </w:rPr>
        <w:t>kódom (</w:t>
      </w:r>
      <w:proofErr w:type="spellStart"/>
      <w:r w:rsidRPr="000A7009">
        <w:rPr>
          <w:rFonts w:ascii="Times New Roman" w:hAnsi="Times New Roman"/>
        </w:rPr>
        <w:t>eID</w:t>
      </w:r>
      <w:proofErr w:type="spellEnd"/>
      <w:r w:rsidRPr="000A7009">
        <w:rPr>
          <w:rFonts w:ascii="Times New Roman" w:hAnsi="Times New Roman"/>
        </w:rPr>
        <w:t>).</w:t>
      </w:r>
    </w:p>
    <w:p w14:paraId="23E666F2" w14:textId="77777777" w:rsidR="0028583D" w:rsidRPr="000A7009" w:rsidRDefault="0028583D" w:rsidP="00E975C9">
      <w:pPr>
        <w:pStyle w:val="ListParagraph"/>
        <w:widowControl w:val="0"/>
        <w:numPr>
          <w:ilvl w:val="1"/>
          <w:numId w:val="4"/>
        </w:numPr>
        <w:tabs>
          <w:tab w:val="left" w:pos="1274"/>
          <w:tab w:val="left" w:pos="1277"/>
        </w:tabs>
        <w:overflowPunct/>
        <w:autoSpaceDE w:val="0"/>
        <w:autoSpaceDN w:val="0"/>
        <w:spacing w:before="118" w:after="0" w:line="278" w:lineRule="auto"/>
        <w:ind w:left="567" w:right="2" w:hanging="567"/>
        <w:jc w:val="both"/>
        <w:rPr>
          <w:rFonts w:ascii="Times New Roman" w:hAnsi="Times New Roman"/>
        </w:rPr>
      </w:pPr>
      <w:r w:rsidRPr="000A7009">
        <w:rPr>
          <w:rFonts w:ascii="Times New Roman" w:hAnsi="Times New Roman"/>
        </w:rPr>
        <w:lastRenderedPageBreak/>
        <w:t>Predkladanie</w:t>
      </w:r>
      <w:r w:rsidRPr="000A7009">
        <w:rPr>
          <w:rFonts w:ascii="Times New Roman" w:hAnsi="Times New Roman"/>
          <w:spacing w:val="-7"/>
        </w:rPr>
        <w:t xml:space="preserve"> </w:t>
      </w:r>
      <w:r w:rsidRPr="000A7009">
        <w:rPr>
          <w:rFonts w:ascii="Times New Roman" w:hAnsi="Times New Roman"/>
        </w:rPr>
        <w:t>ponúk</w:t>
      </w:r>
      <w:r w:rsidRPr="000A7009">
        <w:rPr>
          <w:rFonts w:ascii="Times New Roman" w:hAnsi="Times New Roman"/>
          <w:spacing w:val="-7"/>
        </w:rPr>
        <w:t xml:space="preserve"> </w:t>
      </w:r>
      <w:r w:rsidRPr="000A7009">
        <w:rPr>
          <w:rFonts w:ascii="Times New Roman" w:hAnsi="Times New Roman"/>
        </w:rPr>
        <w:t>je</w:t>
      </w:r>
      <w:r w:rsidRPr="000A7009">
        <w:rPr>
          <w:rFonts w:ascii="Times New Roman" w:hAnsi="Times New Roman"/>
          <w:spacing w:val="-7"/>
        </w:rPr>
        <w:t xml:space="preserve"> </w:t>
      </w:r>
      <w:r w:rsidRPr="000A7009">
        <w:rPr>
          <w:rFonts w:ascii="Times New Roman" w:hAnsi="Times New Roman"/>
        </w:rPr>
        <w:t>umožnené</w:t>
      </w:r>
      <w:r w:rsidRPr="000A7009">
        <w:rPr>
          <w:rFonts w:ascii="Times New Roman" w:hAnsi="Times New Roman"/>
          <w:spacing w:val="-7"/>
        </w:rPr>
        <w:t xml:space="preserve"> </w:t>
      </w:r>
      <w:r w:rsidRPr="000A7009">
        <w:rPr>
          <w:rFonts w:ascii="Times New Roman" w:hAnsi="Times New Roman"/>
        </w:rPr>
        <w:t>iba</w:t>
      </w:r>
      <w:r w:rsidRPr="000A7009">
        <w:rPr>
          <w:rFonts w:ascii="Times New Roman" w:hAnsi="Times New Roman"/>
          <w:spacing w:val="-7"/>
        </w:rPr>
        <w:t xml:space="preserve"> </w:t>
      </w:r>
      <w:r w:rsidRPr="000A7009">
        <w:rPr>
          <w:rFonts w:ascii="Times New Roman" w:hAnsi="Times New Roman"/>
        </w:rPr>
        <w:t>autentifikovaným</w:t>
      </w:r>
      <w:r w:rsidRPr="000A7009">
        <w:rPr>
          <w:rFonts w:ascii="Times New Roman" w:hAnsi="Times New Roman"/>
          <w:spacing w:val="-7"/>
        </w:rPr>
        <w:t xml:space="preserve"> </w:t>
      </w:r>
      <w:r w:rsidRPr="000A7009">
        <w:rPr>
          <w:rFonts w:ascii="Times New Roman" w:hAnsi="Times New Roman"/>
        </w:rPr>
        <w:t>uchádzačom.</w:t>
      </w:r>
      <w:r w:rsidRPr="000A7009">
        <w:rPr>
          <w:rFonts w:ascii="Times New Roman" w:hAnsi="Times New Roman"/>
          <w:spacing w:val="-7"/>
        </w:rPr>
        <w:t xml:space="preserve"> </w:t>
      </w:r>
      <w:r w:rsidRPr="000A7009">
        <w:rPr>
          <w:rFonts w:ascii="Times New Roman" w:hAnsi="Times New Roman"/>
        </w:rPr>
        <w:t>Autentifikáciu</w:t>
      </w:r>
      <w:r w:rsidRPr="000A7009">
        <w:rPr>
          <w:rFonts w:ascii="Times New Roman" w:hAnsi="Times New Roman"/>
          <w:spacing w:val="-9"/>
        </w:rPr>
        <w:t xml:space="preserve"> </w:t>
      </w:r>
      <w:r w:rsidRPr="000A7009">
        <w:rPr>
          <w:rFonts w:ascii="Times New Roman" w:hAnsi="Times New Roman"/>
        </w:rPr>
        <w:t xml:space="preserve">je </w:t>
      </w:r>
      <w:r w:rsidRPr="000A7009">
        <w:rPr>
          <w:rFonts w:ascii="Times New Roman" w:hAnsi="Times New Roman"/>
          <w:spacing w:val="-2"/>
        </w:rPr>
        <w:t>možné</w:t>
      </w:r>
      <w:r w:rsidRPr="000A7009">
        <w:rPr>
          <w:rFonts w:ascii="Times New Roman" w:hAnsi="Times New Roman"/>
          <w:spacing w:val="-14"/>
        </w:rPr>
        <w:t xml:space="preserve"> </w:t>
      </w:r>
      <w:r w:rsidRPr="000A7009">
        <w:rPr>
          <w:rFonts w:ascii="Times New Roman" w:hAnsi="Times New Roman"/>
          <w:spacing w:val="-2"/>
        </w:rPr>
        <w:t>vykonať</w:t>
      </w:r>
      <w:r w:rsidRPr="000A7009">
        <w:rPr>
          <w:rFonts w:ascii="Times New Roman" w:hAnsi="Times New Roman"/>
          <w:spacing w:val="-13"/>
        </w:rPr>
        <w:t xml:space="preserve"> </w:t>
      </w:r>
      <w:r w:rsidRPr="000A7009">
        <w:rPr>
          <w:rFonts w:ascii="Times New Roman" w:hAnsi="Times New Roman"/>
          <w:spacing w:val="-2"/>
        </w:rPr>
        <w:t>týmito</w:t>
      </w:r>
      <w:r w:rsidRPr="000A7009">
        <w:rPr>
          <w:rFonts w:ascii="Times New Roman" w:hAnsi="Times New Roman"/>
          <w:spacing w:val="-13"/>
        </w:rPr>
        <w:t xml:space="preserve"> </w:t>
      </w:r>
      <w:r w:rsidRPr="000A7009">
        <w:rPr>
          <w:rFonts w:ascii="Times New Roman" w:hAnsi="Times New Roman"/>
          <w:spacing w:val="-2"/>
        </w:rPr>
        <w:t>spôsobmi:</w:t>
      </w:r>
    </w:p>
    <w:p w14:paraId="590814E6" w14:textId="77777777" w:rsidR="0028583D" w:rsidRPr="000A7009" w:rsidRDefault="0028583D" w:rsidP="00F41463">
      <w:pPr>
        <w:pStyle w:val="ListParagraph"/>
        <w:widowControl w:val="0"/>
        <w:numPr>
          <w:ilvl w:val="0"/>
          <w:numId w:val="29"/>
        </w:numPr>
        <w:tabs>
          <w:tab w:val="left" w:pos="1560"/>
          <w:tab w:val="left" w:pos="1562"/>
        </w:tabs>
        <w:overflowPunct/>
        <w:autoSpaceDE w:val="0"/>
        <w:autoSpaceDN w:val="0"/>
        <w:spacing w:before="116" w:after="0"/>
        <w:ind w:left="993" w:right="2" w:hanging="426"/>
        <w:jc w:val="both"/>
        <w:rPr>
          <w:rFonts w:ascii="Times New Roman" w:hAnsi="Times New Roman"/>
        </w:rPr>
      </w:pPr>
      <w:r w:rsidRPr="000A7009">
        <w:rPr>
          <w:rFonts w:ascii="Times New Roman" w:hAnsi="Times New Roman"/>
        </w:rPr>
        <w:t>v</w:t>
      </w:r>
      <w:r w:rsidRPr="000A7009">
        <w:rPr>
          <w:rFonts w:ascii="Times New Roman" w:hAnsi="Times New Roman"/>
          <w:spacing w:val="-4"/>
        </w:rPr>
        <w:t xml:space="preserve"> </w:t>
      </w:r>
      <w:r w:rsidRPr="000A7009">
        <w:rPr>
          <w:rFonts w:ascii="Times New Roman" w:hAnsi="Times New Roman"/>
        </w:rPr>
        <w:t>systéme</w:t>
      </w:r>
      <w:r w:rsidRPr="000A7009">
        <w:rPr>
          <w:rFonts w:ascii="Times New Roman" w:hAnsi="Times New Roman"/>
          <w:spacing w:val="-2"/>
        </w:rPr>
        <w:t xml:space="preserve"> </w:t>
      </w:r>
      <w:r w:rsidRPr="000A7009">
        <w:rPr>
          <w:rFonts w:ascii="Times New Roman" w:hAnsi="Times New Roman"/>
        </w:rPr>
        <w:t>JOSEPHINE</w:t>
      </w:r>
      <w:r w:rsidRPr="000A7009">
        <w:rPr>
          <w:rFonts w:ascii="Times New Roman" w:hAnsi="Times New Roman"/>
          <w:spacing w:val="-5"/>
        </w:rPr>
        <w:t xml:space="preserve"> </w:t>
      </w:r>
      <w:r w:rsidRPr="000A7009">
        <w:rPr>
          <w:rFonts w:ascii="Times New Roman" w:hAnsi="Times New Roman"/>
        </w:rPr>
        <w:t>registráciou</w:t>
      </w:r>
      <w:r w:rsidRPr="000A7009">
        <w:rPr>
          <w:rFonts w:ascii="Times New Roman" w:hAnsi="Times New Roman"/>
          <w:spacing w:val="-5"/>
        </w:rPr>
        <w:t xml:space="preserve"> </w:t>
      </w:r>
      <w:r w:rsidRPr="000A7009">
        <w:rPr>
          <w:rFonts w:ascii="Times New Roman" w:hAnsi="Times New Roman"/>
        </w:rPr>
        <w:t>a</w:t>
      </w:r>
      <w:r w:rsidRPr="000A7009">
        <w:rPr>
          <w:rFonts w:ascii="Times New Roman" w:hAnsi="Times New Roman"/>
          <w:spacing w:val="-2"/>
        </w:rPr>
        <w:t xml:space="preserve"> </w:t>
      </w:r>
      <w:r w:rsidRPr="000A7009">
        <w:rPr>
          <w:rFonts w:ascii="Times New Roman" w:hAnsi="Times New Roman"/>
        </w:rPr>
        <w:t>prihlásením</w:t>
      </w:r>
      <w:r w:rsidRPr="000A7009">
        <w:rPr>
          <w:rFonts w:ascii="Times New Roman" w:hAnsi="Times New Roman"/>
          <w:spacing w:val="-2"/>
        </w:rPr>
        <w:t xml:space="preserve"> </w:t>
      </w:r>
      <w:r w:rsidRPr="000A7009">
        <w:rPr>
          <w:rFonts w:ascii="Times New Roman" w:hAnsi="Times New Roman"/>
        </w:rPr>
        <w:t>pomocou</w:t>
      </w:r>
      <w:r w:rsidRPr="000A7009">
        <w:rPr>
          <w:rFonts w:ascii="Times New Roman" w:hAnsi="Times New Roman"/>
          <w:spacing w:val="-5"/>
        </w:rPr>
        <w:t xml:space="preserve"> </w:t>
      </w:r>
      <w:r w:rsidRPr="000A7009">
        <w:rPr>
          <w:rFonts w:ascii="Times New Roman" w:hAnsi="Times New Roman"/>
        </w:rPr>
        <w:t>občianskeho</w:t>
      </w:r>
      <w:r w:rsidRPr="000A7009">
        <w:rPr>
          <w:rFonts w:ascii="Times New Roman" w:hAnsi="Times New Roman"/>
          <w:spacing w:val="-2"/>
        </w:rPr>
        <w:t xml:space="preserve"> </w:t>
      </w:r>
      <w:r w:rsidRPr="000A7009">
        <w:rPr>
          <w:rFonts w:ascii="Times New Roman" w:hAnsi="Times New Roman"/>
        </w:rPr>
        <w:t>preukazu s</w:t>
      </w:r>
      <w:r w:rsidRPr="000A7009">
        <w:rPr>
          <w:rFonts w:ascii="Times New Roman" w:hAnsi="Times New Roman"/>
          <w:spacing w:val="-16"/>
        </w:rPr>
        <w:t xml:space="preserve"> </w:t>
      </w:r>
      <w:r w:rsidRPr="000A7009">
        <w:rPr>
          <w:rFonts w:ascii="Times New Roman" w:hAnsi="Times New Roman"/>
        </w:rPr>
        <w:t>elektronickým čipom a</w:t>
      </w:r>
      <w:r w:rsidRPr="000A7009">
        <w:rPr>
          <w:rFonts w:ascii="Times New Roman" w:hAnsi="Times New Roman"/>
          <w:spacing w:val="-1"/>
        </w:rPr>
        <w:t xml:space="preserve"> </w:t>
      </w:r>
      <w:r w:rsidRPr="000A7009">
        <w:rPr>
          <w:rFonts w:ascii="Times New Roman" w:hAnsi="Times New Roman"/>
        </w:rPr>
        <w:t>bezpečnostným osobnostným kódom (</w:t>
      </w:r>
      <w:proofErr w:type="spellStart"/>
      <w:r w:rsidRPr="000A7009">
        <w:rPr>
          <w:rFonts w:ascii="Times New Roman" w:hAnsi="Times New Roman"/>
        </w:rPr>
        <w:t>eID</w:t>
      </w:r>
      <w:proofErr w:type="spellEnd"/>
      <w:r w:rsidRPr="000A7009">
        <w:rPr>
          <w:rFonts w:ascii="Times New Roman" w:hAnsi="Times New Roman"/>
        </w:rPr>
        <w:t xml:space="preserve">). V systéme je </w:t>
      </w:r>
      <w:r w:rsidRPr="000A7009">
        <w:rPr>
          <w:rFonts w:ascii="Times New Roman" w:hAnsi="Times New Roman"/>
          <w:spacing w:val="-4"/>
        </w:rPr>
        <w:t>autentifikovaná</w:t>
      </w:r>
      <w:r w:rsidRPr="000A7009">
        <w:rPr>
          <w:rFonts w:ascii="Times New Roman" w:hAnsi="Times New Roman"/>
          <w:spacing w:val="-5"/>
        </w:rPr>
        <w:t xml:space="preserve"> </w:t>
      </w:r>
      <w:r w:rsidRPr="000A7009">
        <w:rPr>
          <w:rFonts w:ascii="Times New Roman" w:hAnsi="Times New Roman"/>
          <w:spacing w:val="-4"/>
        </w:rPr>
        <w:t>spoločnosť,</w:t>
      </w:r>
      <w:r w:rsidRPr="000A7009">
        <w:rPr>
          <w:rFonts w:ascii="Times New Roman" w:hAnsi="Times New Roman"/>
          <w:spacing w:val="-7"/>
        </w:rPr>
        <w:t xml:space="preserve"> </w:t>
      </w:r>
      <w:r w:rsidRPr="000A7009">
        <w:rPr>
          <w:rFonts w:ascii="Times New Roman" w:hAnsi="Times New Roman"/>
          <w:spacing w:val="-4"/>
        </w:rPr>
        <w:t>ktorú</w:t>
      </w:r>
      <w:r w:rsidRPr="000A7009">
        <w:rPr>
          <w:rFonts w:ascii="Times New Roman" w:hAnsi="Times New Roman"/>
          <w:spacing w:val="-5"/>
        </w:rPr>
        <w:t xml:space="preserve"> </w:t>
      </w:r>
      <w:r w:rsidRPr="000A7009">
        <w:rPr>
          <w:rFonts w:ascii="Times New Roman" w:hAnsi="Times New Roman"/>
          <w:spacing w:val="-4"/>
        </w:rPr>
        <w:t>pomocou</w:t>
      </w:r>
      <w:r w:rsidRPr="000A7009">
        <w:rPr>
          <w:rFonts w:ascii="Times New Roman" w:hAnsi="Times New Roman"/>
          <w:spacing w:val="-5"/>
        </w:rPr>
        <w:t xml:space="preserve"> </w:t>
      </w:r>
      <w:proofErr w:type="spellStart"/>
      <w:r w:rsidRPr="000A7009">
        <w:rPr>
          <w:rFonts w:ascii="Times New Roman" w:hAnsi="Times New Roman"/>
          <w:spacing w:val="-4"/>
        </w:rPr>
        <w:t>eID</w:t>
      </w:r>
      <w:proofErr w:type="spellEnd"/>
      <w:r w:rsidRPr="000A7009">
        <w:rPr>
          <w:rFonts w:ascii="Times New Roman" w:hAnsi="Times New Roman"/>
          <w:spacing w:val="-7"/>
        </w:rPr>
        <w:t xml:space="preserve"> </w:t>
      </w:r>
      <w:r w:rsidRPr="000A7009">
        <w:rPr>
          <w:rFonts w:ascii="Times New Roman" w:hAnsi="Times New Roman"/>
          <w:spacing w:val="-4"/>
        </w:rPr>
        <w:t>registruje</w:t>
      </w:r>
      <w:r w:rsidRPr="000A7009">
        <w:rPr>
          <w:rFonts w:ascii="Times New Roman" w:hAnsi="Times New Roman"/>
          <w:spacing w:val="-7"/>
        </w:rPr>
        <w:t xml:space="preserve"> </w:t>
      </w:r>
      <w:r w:rsidRPr="000A7009">
        <w:rPr>
          <w:rFonts w:ascii="Times New Roman" w:hAnsi="Times New Roman"/>
          <w:spacing w:val="-4"/>
        </w:rPr>
        <w:t>štatutár danej</w:t>
      </w:r>
      <w:r w:rsidRPr="000A7009">
        <w:rPr>
          <w:rFonts w:ascii="Times New Roman" w:hAnsi="Times New Roman"/>
          <w:spacing w:val="-5"/>
        </w:rPr>
        <w:t xml:space="preserve"> </w:t>
      </w:r>
      <w:r w:rsidRPr="000A7009">
        <w:rPr>
          <w:rFonts w:ascii="Times New Roman" w:hAnsi="Times New Roman"/>
          <w:spacing w:val="-4"/>
        </w:rPr>
        <w:t xml:space="preserve">spoločnosti. Autentifikáciu vykonáva poskytovateľ systému JOSEPHINE a to v pracovných dňoch </w:t>
      </w:r>
      <w:r w:rsidRPr="000A7009">
        <w:rPr>
          <w:rFonts w:ascii="Times New Roman" w:hAnsi="Times New Roman"/>
        </w:rPr>
        <w:t>v</w:t>
      </w:r>
      <w:r w:rsidRPr="000A7009">
        <w:rPr>
          <w:rFonts w:ascii="Times New Roman" w:hAnsi="Times New Roman"/>
          <w:spacing w:val="-16"/>
        </w:rPr>
        <w:t xml:space="preserve"> </w:t>
      </w:r>
      <w:r w:rsidRPr="000A7009">
        <w:rPr>
          <w:rFonts w:ascii="Times New Roman" w:hAnsi="Times New Roman"/>
        </w:rPr>
        <w:t>čase 8.00 – 16.00 hod. O</w:t>
      </w:r>
      <w:r w:rsidRPr="000A7009">
        <w:rPr>
          <w:rFonts w:ascii="Times New Roman" w:hAnsi="Times New Roman"/>
          <w:spacing w:val="-16"/>
        </w:rPr>
        <w:t xml:space="preserve"> </w:t>
      </w:r>
      <w:r w:rsidRPr="000A7009">
        <w:rPr>
          <w:rFonts w:ascii="Times New Roman" w:hAnsi="Times New Roman"/>
        </w:rPr>
        <w:t xml:space="preserve">dokončení autentifikácie je uchádzač informovaný e- </w:t>
      </w:r>
      <w:r w:rsidRPr="000A7009">
        <w:rPr>
          <w:rFonts w:ascii="Times New Roman" w:hAnsi="Times New Roman"/>
          <w:spacing w:val="-2"/>
        </w:rPr>
        <w:t>mailom;</w:t>
      </w:r>
    </w:p>
    <w:p w14:paraId="2616A43B" w14:textId="77777777" w:rsidR="0028583D" w:rsidRPr="00E975C9" w:rsidRDefault="0028583D" w:rsidP="00F41463">
      <w:pPr>
        <w:pStyle w:val="ListParagraph"/>
        <w:widowControl w:val="0"/>
        <w:numPr>
          <w:ilvl w:val="0"/>
          <w:numId w:val="29"/>
        </w:numPr>
        <w:tabs>
          <w:tab w:val="left" w:pos="1560"/>
          <w:tab w:val="left" w:pos="1562"/>
        </w:tabs>
        <w:overflowPunct/>
        <w:autoSpaceDE w:val="0"/>
        <w:autoSpaceDN w:val="0"/>
        <w:spacing w:before="60" w:after="0"/>
        <w:ind w:left="993" w:right="2" w:hanging="426"/>
        <w:jc w:val="both"/>
        <w:rPr>
          <w:rFonts w:ascii="Times New Roman" w:hAnsi="Times New Roman"/>
        </w:rPr>
      </w:pPr>
      <w:r w:rsidRPr="00E975C9">
        <w:rPr>
          <w:rFonts w:ascii="Times New Roman" w:hAnsi="Times New Roman"/>
        </w:rPr>
        <w:t xml:space="preserve">nahraním kvalifikovaného elektronického podpisu (napríklad podpisu </w:t>
      </w:r>
      <w:proofErr w:type="spellStart"/>
      <w:r w:rsidRPr="00E975C9">
        <w:rPr>
          <w:rFonts w:ascii="Times New Roman" w:hAnsi="Times New Roman"/>
        </w:rPr>
        <w:t>eID</w:t>
      </w:r>
      <w:proofErr w:type="spellEnd"/>
      <w:r w:rsidRPr="00E975C9">
        <w:rPr>
          <w:rFonts w:ascii="Times New Roman" w:hAnsi="Times New Roman"/>
        </w:rPr>
        <w:t>) štatutára danej spoločnosti na kartu užívateľa po registrácii a</w:t>
      </w:r>
      <w:r w:rsidRPr="00E975C9">
        <w:rPr>
          <w:rFonts w:ascii="Times New Roman" w:hAnsi="Times New Roman"/>
          <w:spacing w:val="-12"/>
        </w:rPr>
        <w:t xml:space="preserve"> </w:t>
      </w:r>
      <w:r w:rsidRPr="00E975C9">
        <w:rPr>
          <w:rFonts w:ascii="Times New Roman" w:hAnsi="Times New Roman"/>
        </w:rPr>
        <w:t>prihlásení do systému JOSEPHINE.</w:t>
      </w:r>
      <w:r w:rsidRPr="00E975C9">
        <w:rPr>
          <w:rFonts w:ascii="Times New Roman" w:hAnsi="Times New Roman"/>
          <w:spacing w:val="80"/>
          <w:w w:val="150"/>
        </w:rPr>
        <w:t xml:space="preserve"> </w:t>
      </w:r>
      <w:r w:rsidRPr="00E975C9">
        <w:rPr>
          <w:rFonts w:ascii="Times New Roman" w:hAnsi="Times New Roman"/>
        </w:rPr>
        <w:t>Autentifikáciu</w:t>
      </w:r>
      <w:r w:rsidRPr="00E975C9">
        <w:rPr>
          <w:rFonts w:ascii="Times New Roman" w:hAnsi="Times New Roman"/>
          <w:spacing w:val="80"/>
          <w:w w:val="150"/>
        </w:rPr>
        <w:t xml:space="preserve"> </w:t>
      </w:r>
      <w:r w:rsidRPr="00E975C9">
        <w:rPr>
          <w:rFonts w:ascii="Times New Roman" w:hAnsi="Times New Roman"/>
        </w:rPr>
        <w:t>vykoná</w:t>
      </w:r>
      <w:r w:rsidRPr="00E975C9">
        <w:rPr>
          <w:rFonts w:ascii="Times New Roman" w:hAnsi="Times New Roman"/>
          <w:spacing w:val="80"/>
          <w:w w:val="150"/>
        </w:rPr>
        <w:t xml:space="preserve"> </w:t>
      </w:r>
      <w:r w:rsidRPr="00E975C9">
        <w:rPr>
          <w:rFonts w:ascii="Times New Roman" w:hAnsi="Times New Roman"/>
        </w:rPr>
        <w:t>poskytovateľ</w:t>
      </w:r>
      <w:r w:rsidRPr="00E975C9">
        <w:rPr>
          <w:rFonts w:ascii="Times New Roman" w:hAnsi="Times New Roman"/>
          <w:spacing w:val="80"/>
          <w:w w:val="150"/>
        </w:rPr>
        <w:t xml:space="preserve"> </w:t>
      </w:r>
      <w:r w:rsidRPr="00E975C9">
        <w:rPr>
          <w:rFonts w:ascii="Times New Roman" w:hAnsi="Times New Roman"/>
        </w:rPr>
        <w:t>systému</w:t>
      </w:r>
      <w:r w:rsidRPr="00E975C9">
        <w:rPr>
          <w:rFonts w:ascii="Times New Roman" w:hAnsi="Times New Roman"/>
          <w:spacing w:val="80"/>
          <w:w w:val="150"/>
        </w:rPr>
        <w:t xml:space="preserve"> </w:t>
      </w:r>
      <w:r w:rsidRPr="00E975C9">
        <w:rPr>
          <w:rFonts w:ascii="Times New Roman" w:hAnsi="Times New Roman"/>
        </w:rPr>
        <w:t>JOSEPHINE</w:t>
      </w:r>
      <w:r w:rsidRPr="00E975C9">
        <w:rPr>
          <w:rFonts w:ascii="Times New Roman" w:hAnsi="Times New Roman"/>
          <w:spacing w:val="80"/>
          <w:w w:val="150"/>
        </w:rPr>
        <w:t xml:space="preserve"> </w:t>
      </w:r>
      <w:r w:rsidRPr="00E975C9">
        <w:rPr>
          <w:rFonts w:ascii="Times New Roman" w:hAnsi="Times New Roman"/>
        </w:rPr>
        <w:t>a</w:t>
      </w:r>
      <w:r w:rsidRPr="00E975C9">
        <w:rPr>
          <w:rFonts w:ascii="Times New Roman" w:hAnsi="Times New Roman"/>
          <w:spacing w:val="-4"/>
        </w:rPr>
        <w:t xml:space="preserve"> </w:t>
      </w:r>
      <w:r w:rsidRPr="00E975C9">
        <w:rPr>
          <w:rFonts w:ascii="Times New Roman" w:hAnsi="Times New Roman"/>
        </w:rPr>
        <w:t xml:space="preserve">to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pracovných</w:t>
      </w:r>
      <w:r w:rsidRPr="00E975C9">
        <w:rPr>
          <w:rFonts w:ascii="Times New Roman" w:hAnsi="Times New Roman"/>
          <w:spacing w:val="-9"/>
        </w:rPr>
        <w:t xml:space="preserve"> </w:t>
      </w:r>
      <w:r w:rsidRPr="00E975C9">
        <w:rPr>
          <w:rFonts w:ascii="Times New Roman" w:hAnsi="Times New Roman"/>
          <w:spacing w:val="-6"/>
        </w:rPr>
        <w:t>dňoch</w:t>
      </w:r>
      <w:r w:rsidRPr="00E975C9">
        <w:rPr>
          <w:rFonts w:ascii="Times New Roman" w:hAnsi="Times New Roman"/>
          <w:spacing w:val="-9"/>
        </w:rPr>
        <w:t xml:space="preserve">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čase</w:t>
      </w:r>
      <w:r w:rsidRPr="00E975C9">
        <w:rPr>
          <w:rFonts w:ascii="Times New Roman" w:hAnsi="Times New Roman"/>
          <w:spacing w:val="-9"/>
        </w:rPr>
        <w:t xml:space="preserve"> </w:t>
      </w:r>
      <w:r w:rsidRPr="00E975C9">
        <w:rPr>
          <w:rFonts w:ascii="Times New Roman" w:hAnsi="Times New Roman"/>
          <w:spacing w:val="-6"/>
        </w:rPr>
        <w:t>8.00</w:t>
      </w:r>
      <w:r w:rsidRPr="00E975C9">
        <w:rPr>
          <w:rFonts w:ascii="Times New Roman" w:hAnsi="Times New Roman"/>
          <w:spacing w:val="-9"/>
        </w:rPr>
        <w:t xml:space="preserve"> </w:t>
      </w:r>
      <w:r w:rsidRPr="00E975C9">
        <w:rPr>
          <w:rFonts w:ascii="Times New Roman" w:hAnsi="Times New Roman"/>
          <w:spacing w:val="-6"/>
        </w:rPr>
        <w:t>–</w:t>
      </w:r>
      <w:r w:rsidRPr="00E975C9">
        <w:rPr>
          <w:rFonts w:ascii="Times New Roman" w:hAnsi="Times New Roman"/>
          <w:spacing w:val="-9"/>
        </w:rPr>
        <w:t xml:space="preserve"> </w:t>
      </w:r>
      <w:r w:rsidRPr="00E975C9">
        <w:rPr>
          <w:rFonts w:ascii="Times New Roman" w:hAnsi="Times New Roman"/>
          <w:spacing w:val="-6"/>
        </w:rPr>
        <w:t>16.00</w:t>
      </w:r>
      <w:r w:rsidRPr="00E975C9">
        <w:rPr>
          <w:rFonts w:ascii="Times New Roman" w:hAnsi="Times New Roman"/>
          <w:spacing w:val="-10"/>
        </w:rPr>
        <w:t xml:space="preserve"> </w:t>
      </w:r>
      <w:r w:rsidRPr="00E975C9">
        <w:rPr>
          <w:rFonts w:ascii="Times New Roman" w:hAnsi="Times New Roman"/>
          <w:spacing w:val="-6"/>
        </w:rPr>
        <w:t>hod.</w:t>
      </w:r>
      <w:r w:rsidRPr="00E975C9">
        <w:rPr>
          <w:rFonts w:ascii="Times New Roman" w:hAnsi="Times New Roman"/>
          <w:spacing w:val="-9"/>
        </w:rPr>
        <w:t xml:space="preserve"> </w:t>
      </w:r>
      <w:r w:rsidRPr="00E975C9">
        <w:rPr>
          <w:rFonts w:ascii="Times New Roman" w:hAnsi="Times New Roman"/>
          <w:spacing w:val="-6"/>
        </w:rPr>
        <w:t>O</w:t>
      </w:r>
      <w:r w:rsidRPr="00E975C9">
        <w:rPr>
          <w:rFonts w:ascii="Times New Roman" w:hAnsi="Times New Roman"/>
          <w:spacing w:val="-9"/>
        </w:rPr>
        <w:t xml:space="preserve"> </w:t>
      </w:r>
      <w:r w:rsidRPr="00E975C9">
        <w:rPr>
          <w:rFonts w:ascii="Times New Roman" w:hAnsi="Times New Roman"/>
          <w:spacing w:val="-6"/>
        </w:rPr>
        <w:t>dokončení</w:t>
      </w:r>
      <w:r w:rsidRPr="00E975C9">
        <w:rPr>
          <w:rFonts w:ascii="Times New Roman" w:hAnsi="Times New Roman"/>
          <w:spacing w:val="-10"/>
        </w:rPr>
        <w:t xml:space="preserve"> </w:t>
      </w:r>
      <w:r w:rsidRPr="00E975C9">
        <w:rPr>
          <w:rFonts w:ascii="Times New Roman" w:hAnsi="Times New Roman"/>
          <w:spacing w:val="-6"/>
        </w:rPr>
        <w:t>autentifikácie</w:t>
      </w:r>
      <w:r w:rsidRPr="00E975C9">
        <w:rPr>
          <w:rFonts w:ascii="Times New Roman" w:hAnsi="Times New Roman"/>
          <w:spacing w:val="-9"/>
        </w:rPr>
        <w:t xml:space="preserve"> </w:t>
      </w:r>
      <w:r w:rsidRPr="00E975C9">
        <w:rPr>
          <w:rFonts w:ascii="Times New Roman" w:hAnsi="Times New Roman"/>
          <w:spacing w:val="-6"/>
        </w:rPr>
        <w:t>je</w:t>
      </w:r>
      <w:r w:rsidRPr="00E975C9">
        <w:rPr>
          <w:rFonts w:ascii="Times New Roman" w:hAnsi="Times New Roman"/>
          <w:spacing w:val="-9"/>
        </w:rPr>
        <w:t xml:space="preserve"> </w:t>
      </w:r>
      <w:r w:rsidRPr="00E975C9">
        <w:rPr>
          <w:rFonts w:ascii="Times New Roman" w:hAnsi="Times New Roman"/>
          <w:spacing w:val="-6"/>
        </w:rPr>
        <w:t xml:space="preserve">uchádzač </w:t>
      </w:r>
      <w:r w:rsidRPr="00E975C9">
        <w:rPr>
          <w:rFonts w:ascii="Times New Roman" w:hAnsi="Times New Roman"/>
        </w:rPr>
        <w:t>informovaný e-mailom;</w:t>
      </w:r>
    </w:p>
    <w:p w14:paraId="4DA73BC2" w14:textId="77777777" w:rsidR="0028583D" w:rsidRPr="00E975C9" w:rsidRDefault="0028583D" w:rsidP="00F41463">
      <w:pPr>
        <w:pStyle w:val="ListParagraph"/>
        <w:widowControl w:val="0"/>
        <w:numPr>
          <w:ilvl w:val="0"/>
          <w:numId w:val="29"/>
        </w:numPr>
        <w:tabs>
          <w:tab w:val="left" w:pos="1562"/>
        </w:tabs>
        <w:overflowPunct/>
        <w:autoSpaceDE w:val="0"/>
        <w:autoSpaceDN w:val="0"/>
        <w:spacing w:before="60" w:after="0"/>
        <w:ind w:left="993" w:right="2" w:hanging="426"/>
        <w:jc w:val="both"/>
        <w:rPr>
          <w:rFonts w:ascii="Times New Roman" w:hAnsi="Times New Roman"/>
        </w:rPr>
      </w:pPr>
      <w:r w:rsidRPr="00E975C9">
        <w:rPr>
          <w:rFonts w:ascii="Times New Roman" w:hAnsi="Times New Roman"/>
        </w:rPr>
        <w:t xml:space="preserve">vložením dokumentu preukazujúceho osobu štatutára na kartu užívateľa po registrácii, ktorý je podpísaný elektronickým podpisom štatutára, alebo prešiel </w:t>
      </w:r>
      <w:r w:rsidRPr="00E975C9">
        <w:rPr>
          <w:rFonts w:ascii="Times New Roman" w:hAnsi="Times New Roman"/>
          <w:spacing w:val="-4"/>
        </w:rPr>
        <w:t>zaručenou</w:t>
      </w:r>
      <w:r w:rsidRPr="00E975C9">
        <w:rPr>
          <w:rFonts w:ascii="Times New Roman" w:hAnsi="Times New Roman"/>
          <w:spacing w:val="-9"/>
        </w:rPr>
        <w:t xml:space="preserve"> </w:t>
      </w:r>
      <w:r w:rsidRPr="00E975C9">
        <w:rPr>
          <w:rFonts w:ascii="Times New Roman" w:hAnsi="Times New Roman"/>
          <w:spacing w:val="-4"/>
        </w:rPr>
        <w:t>konverziou.</w:t>
      </w:r>
      <w:r w:rsidRPr="00E975C9">
        <w:rPr>
          <w:rFonts w:ascii="Times New Roman" w:hAnsi="Times New Roman"/>
          <w:spacing w:val="-5"/>
        </w:rPr>
        <w:t xml:space="preserve"> </w:t>
      </w:r>
      <w:r w:rsidRPr="00E975C9">
        <w:rPr>
          <w:rFonts w:ascii="Times New Roman" w:hAnsi="Times New Roman"/>
          <w:spacing w:val="-4"/>
        </w:rPr>
        <w:t>Autentifikáciu</w:t>
      </w:r>
      <w:r w:rsidRPr="00E975C9">
        <w:rPr>
          <w:rFonts w:ascii="Times New Roman" w:hAnsi="Times New Roman"/>
          <w:spacing w:val="-9"/>
        </w:rPr>
        <w:t xml:space="preserve"> </w:t>
      </w:r>
      <w:r w:rsidRPr="00E975C9">
        <w:rPr>
          <w:rFonts w:ascii="Times New Roman" w:hAnsi="Times New Roman"/>
          <w:spacing w:val="-4"/>
        </w:rPr>
        <w:t>vykoná</w:t>
      </w:r>
      <w:r w:rsidRPr="00E975C9">
        <w:rPr>
          <w:rFonts w:ascii="Times New Roman" w:hAnsi="Times New Roman"/>
          <w:spacing w:val="-6"/>
        </w:rPr>
        <w:t xml:space="preserve"> </w:t>
      </w:r>
      <w:r w:rsidRPr="00E975C9">
        <w:rPr>
          <w:rFonts w:ascii="Times New Roman" w:hAnsi="Times New Roman"/>
          <w:spacing w:val="-4"/>
        </w:rPr>
        <w:t>poskytovateľ</w:t>
      </w:r>
      <w:r w:rsidRPr="00E975C9">
        <w:rPr>
          <w:rFonts w:ascii="Times New Roman" w:hAnsi="Times New Roman"/>
          <w:spacing w:val="-5"/>
        </w:rPr>
        <w:t xml:space="preserve"> </w:t>
      </w:r>
      <w:r w:rsidRPr="00E975C9">
        <w:rPr>
          <w:rFonts w:ascii="Times New Roman" w:hAnsi="Times New Roman"/>
          <w:spacing w:val="-4"/>
        </w:rPr>
        <w:t>systému</w:t>
      </w:r>
      <w:r w:rsidRPr="00E975C9">
        <w:rPr>
          <w:rFonts w:ascii="Times New Roman" w:hAnsi="Times New Roman"/>
          <w:spacing w:val="-8"/>
        </w:rPr>
        <w:t xml:space="preserve"> </w:t>
      </w:r>
      <w:r w:rsidRPr="00E975C9">
        <w:rPr>
          <w:rFonts w:ascii="Times New Roman" w:hAnsi="Times New Roman"/>
          <w:spacing w:val="-4"/>
        </w:rPr>
        <w:t>JOSEPHINE</w:t>
      </w:r>
      <w:r w:rsidRPr="00E975C9">
        <w:rPr>
          <w:rFonts w:ascii="Times New Roman" w:hAnsi="Times New Roman"/>
          <w:spacing w:val="-7"/>
        </w:rPr>
        <w:t xml:space="preserve"> </w:t>
      </w:r>
      <w:r w:rsidRPr="00E975C9">
        <w:rPr>
          <w:rFonts w:ascii="Times New Roman" w:hAnsi="Times New Roman"/>
          <w:spacing w:val="-4"/>
        </w:rPr>
        <w:t xml:space="preserve">a to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pracovných</w:t>
      </w:r>
      <w:r w:rsidRPr="00E975C9">
        <w:rPr>
          <w:rFonts w:ascii="Times New Roman" w:hAnsi="Times New Roman"/>
          <w:spacing w:val="-9"/>
        </w:rPr>
        <w:t xml:space="preserve"> </w:t>
      </w:r>
      <w:r w:rsidRPr="00E975C9">
        <w:rPr>
          <w:rFonts w:ascii="Times New Roman" w:hAnsi="Times New Roman"/>
          <w:spacing w:val="-6"/>
        </w:rPr>
        <w:t>dňoch</w:t>
      </w:r>
      <w:r w:rsidRPr="00E975C9">
        <w:rPr>
          <w:rFonts w:ascii="Times New Roman" w:hAnsi="Times New Roman"/>
          <w:spacing w:val="-9"/>
        </w:rPr>
        <w:t xml:space="preserve">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čase</w:t>
      </w:r>
      <w:r w:rsidRPr="00E975C9">
        <w:rPr>
          <w:rFonts w:ascii="Times New Roman" w:hAnsi="Times New Roman"/>
          <w:spacing w:val="-9"/>
        </w:rPr>
        <w:t xml:space="preserve"> </w:t>
      </w:r>
      <w:r w:rsidRPr="00E975C9">
        <w:rPr>
          <w:rFonts w:ascii="Times New Roman" w:hAnsi="Times New Roman"/>
          <w:spacing w:val="-6"/>
        </w:rPr>
        <w:t>8.00</w:t>
      </w:r>
      <w:r w:rsidRPr="00E975C9">
        <w:rPr>
          <w:rFonts w:ascii="Times New Roman" w:hAnsi="Times New Roman"/>
          <w:spacing w:val="-9"/>
        </w:rPr>
        <w:t xml:space="preserve"> </w:t>
      </w:r>
      <w:r w:rsidRPr="00E975C9">
        <w:rPr>
          <w:rFonts w:ascii="Times New Roman" w:hAnsi="Times New Roman"/>
          <w:spacing w:val="-6"/>
        </w:rPr>
        <w:t>–</w:t>
      </w:r>
      <w:r w:rsidRPr="00E975C9">
        <w:rPr>
          <w:rFonts w:ascii="Times New Roman" w:hAnsi="Times New Roman"/>
          <w:spacing w:val="-9"/>
        </w:rPr>
        <w:t xml:space="preserve"> </w:t>
      </w:r>
      <w:r w:rsidRPr="00E975C9">
        <w:rPr>
          <w:rFonts w:ascii="Times New Roman" w:hAnsi="Times New Roman"/>
          <w:spacing w:val="-6"/>
        </w:rPr>
        <w:t>16.00</w:t>
      </w:r>
      <w:r w:rsidRPr="00E975C9">
        <w:rPr>
          <w:rFonts w:ascii="Times New Roman" w:hAnsi="Times New Roman"/>
          <w:spacing w:val="-10"/>
        </w:rPr>
        <w:t xml:space="preserve"> </w:t>
      </w:r>
      <w:r w:rsidRPr="00E975C9">
        <w:rPr>
          <w:rFonts w:ascii="Times New Roman" w:hAnsi="Times New Roman"/>
          <w:spacing w:val="-6"/>
        </w:rPr>
        <w:t>hod.</w:t>
      </w:r>
      <w:r w:rsidRPr="00E975C9">
        <w:rPr>
          <w:rFonts w:ascii="Times New Roman" w:hAnsi="Times New Roman"/>
          <w:spacing w:val="-9"/>
        </w:rPr>
        <w:t xml:space="preserve"> </w:t>
      </w:r>
      <w:r w:rsidRPr="00E975C9">
        <w:rPr>
          <w:rFonts w:ascii="Times New Roman" w:hAnsi="Times New Roman"/>
          <w:spacing w:val="-6"/>
        </w:rPr>
        <w:t>O</w:t>
      </w:r>
      <w:r w:rsidRPr="00E975C9">
        <w:rPr>
          <w:rFonts w:ascii="Times New Roman" w:hAnsi="Times New Roman"/>
          <w:spacing w:val="-9"/>
        </w:rPr>
        <w:t xml:space="preserve"> </w:t>
      </w:r>
      <w:r w:rsidRPr="00E975C9">
        <w:rPr>
          <w:rFonts w:ascii="Times New Roman" w:hAnsi="Times New Roman"/>
          <w:spacing w:val="-6"/>
        </w:rPr>
        <w:t>dokončení</w:t>
      </w:r>
      <w:r w:rsidRPr="00E975C9">
        <w:rPr>
          <w:rFonts w:ascii="Times New Roman" w:hAnsi="Times New Roman"/>
          <w:spacing w:val="-10"/>
        </w:rPr>
        <w:t xml:space="preserve"> </w:t>
      </w:r>
      <w:r w:rsidRPr="00E975C9">
        <w:rPr>
          <w:rFonts w:ascii="Times New Roman" w:hAnsi="Times New Roman"/>
          <w:spacing w:val="-6"/>
        </w:rPr>
        <w:t>autentifikácie</w:t>
      </w:r>
      <w:r w:rsidRPr="00E975C9">
        <w:rPr>
          <w:rFonts w:ascii="Times New Roman" w:hAnsi="Times New Roman"/>
          <w:spacing w:val="-9"/>
        </w:rPr>
        <w:t xml:space="preserve"> </w:t>
      </w:r>
      <w:r w:rsidRPr="00E975C9">
        <w:rPr>
          <w:rFonts w:ascii="Times New Roman" w:hAnsi="Times New Roman"/>
          <w:spacing w:val="-6"/>
        </w:rPr>
        <w:t>je</w:t>
      </w:r>
      <w:r w:rsidRPr="00E975C9">
        <w:rPr>
          <w:rFonts w:ascii="Times New Roman" w:hAnsi="Times New Roman"/>
          <w:spacing w:val="-9"/>
        </w:rPr>
        <w:t xml:space="preserve"> </w:t>
      </w:r>
      <w:r w:rsidRPr="00E975C9">
        <w:rPr>
          <w:rFonts w:ascii="Times New Roman" w:hAnsi="Times New Roman"/>
          <w:spacing w:val="-6"/>
        </w:rPr>
        <w:t xml:space="preserve">uchádzač </w:t>
      </w:r>
      <w:r w:rsidRPr="00E975C9">
        <w:rPr>
          <w:rFonts w:ascii="Times New Roman" w:hAnsi="Times New Roman"/>
        </w:rPr>
        <w:t>informovaný e-mailom;</w:t>
      </w:r>
    </w:p>
    <w:p w14:paraId="23AC5087" w14:textId="77777777" w:rsidR="0028583D" w:rsidRPr="00E975C9" w:rsidRDefault="0028583D" w:rsidP="00F41463">
      <w:pPr>
        <w:pStyle w:val="ListParagraph"/>
        <w:widowControl w:val="0"/>
        <w:numPr>
          <w:ilvl w:val="0"/>
          <w:numId w:val="29"/>
        </w:numPr>
        <w:tabs>
          <w:tab w:val="left" w:pos="1560"/>
          <w:tab w:val="left" w:pos="1562"/>
        </w:tabs>
        <w:overflowPunct/>
        <w:autoSpaceDE w:val="0"/>
        <w:autoSpaceDN w:val="0"/>
        <w:spacing w:before="60" w:after="0"/>
        <w:ind w:left="993" w:right="2" w:hanging="426"/>
        <w:jc w:val="both"/>
        <w:rPr>
          <w:rFonts w:ascii="Times New Roman" w:hAnsi="Times New Roman"/>
        </w:rPr>
      </w:pPr>
      <w:r w:rsidRPr="00E975C9">
        <w:rPr>
          <w:rFonts w:ascii="Times New Roman" w:hAnsi="Times New Roman"/>
        </w:rPr>
        <w:t xml:space="preserve">vložením plnej moci na kartu užívateľa po registrácii, ktorá je podpísaná </w:t>
      </w:r>
      <w:r w:rsidRPr="00E975C9">
        <w:rPr>
          <w:rFonts w:ascii="Times New Roman" w:hAnsi="Times New Roman"/>
          <w:spacing w:val="-2"/>
        </w:rPr>
        <w:t>elektronickým</w:t>
      </w:r>
      <w:r w:rsidRPr="00E975C9">
        <w:rPr>
          <w:rFonts w:ascii="Times New Roman" w:hAnsi="Times New Roman"/>
          <w:spacing w:val="-10"/>
        </w:rPr>
        <w:t xml:space="preserve"> </w:t>
      </w:r>
      <w:r w:rsidRPr="00E975C9">
        <w:rPr>
          <w:rFonts w:ascii="Times New Roman" w:hAnsi="Times New Roman"/>
          <w:spacing w:val="-2"/>
        </w:rPr>
        <w:t>podpisom</w:t>
      </w:r>
      <w:r w:rsidRPr="00E975C9">
        <w:rPr>
          <w:rFonts w:ascii="Times New Roman" w:hAnsi="Times New Roman"/>
          <w:spacing w:val="-12"/>
        </w:rPr>
        <w:t xml:space="preserve"> </w:t>
      </w:r>
      <w:r w:rsidRPr="00E975C9">
        <w:rPr>
          <w:rFonts w:ascii="Times New Roman" w:hAnsi="Times New Roman"/>
          <w:spacing w:val="-2"/>
        </w:rPr>
        <w:t>štatutára</w:t>
      </w:r>
      <w:r w:rsidRPr="00E975C9">
        <w:rPr>
          <w:rFonts w:ascii="Times New Roman" w:hAnsi="Times New Roman"/>
          <w:spacing w:val="-13"/>
        </w:rPr>
        <w:t xml:space="preserve"> </w:t>
      </w:r>
      <w:r w:rsidRPr="00E975C9">
        <w:rPr>
          <w:rFonts w:ascii="Times New Roman" w:hAnsi="Times New Roman"/>
          <w:spacing w:val="-2"/>
        </w:rPr>
        <w:t>aj</w:t>
      </w:r>
      <w:r w:rsidRPr="00E975C9">
        <w:rPr>
          <w:rFonts w:ascii="Times New Roman" w:hAnsi="Times New Roman"/>
          <w:spacing w:val="-12"/>
        </w:rPr>
        <w:t xml:space="preserve"> </w:t>
      </w:r>
      <w:r w:rsidRPr="00E975C9">
        <w:rPr>
          <w:rFonts w:ascii="Times New Roman" w:hAnsi="Times New Roman"/>
          <w:spacing w:val="-2"/>
        </w:rPr>
        <w:t>splnomocnenou</w:t>
      </w:r>
      <w:r w:rsidRPr="00E975C9">
        <w:rPr>
          <w:rFonts w:ascii="Times New Roman" w:hAnsi="Times New Roman"/>
          <w:spacing w:val="-11"/>
        </w:rPr>
        <w:t xml:space="preserve"> </w:t>
      </w:r>
      <w:r w:rsidRPr="00E975C9">
        <w:rPr>
          <w:rFonts w:ascii="Times New Roman" w:hAnsi="Times New Roman"/>
          <w:spacing w:val="-2"/>
        </w:rPr>
        <w:t>osobou,</w:t>
      </w:r>
      <w:r w:rsidRPr="00E975C9">
        <w:rPr>
          <w:rFonts w:ascii="Times New Roman" w:hAnsi="Times New Roman"/>
          <w:spacing w:val="-12"/>
        </w:rPr>
        <w:t xml:space="preserve"> </w:t>
      </w:r>
      <w:r w:rsidRPr="00E975C9">
        <w:rPr>
          <w:rFonts w:ascii="Times New Roman" w:hAnsi="Times New Roman"/>
          <w:spacing w:val="-2"/>
        </w:rPr>
        <w:t>alebo</w:t>
      </w:r>
      <w:r w:rsidRPr="00E975C9">
        <w:rPr>
          <w:rFonts w:ascii="Times New Roman" w:hAnsi="Times New Roman"/>
          <w:spacing w:val="-11"/>
        </w:rPr>
        <w:t xml:space="preserve"> </w:t>
      </w:r>
      <w:r w:rsidRPr="00E975C9">
        <w:rPr>
          <w:rFonts w:ascii="Times New Roman" w:hAnsi="Times New Roman"/>
          <w:spacing w:val="-2"/>
        </w:rPr>
        <w:t>prešla</w:t>
      </w:r>
      <w:r w:rsidRPr="00E975C9">
        <w:rPr>
          <w:rFonts w:ascii="Times New Roman" w:hAnsi="Times New Roman"/>
          <w:spacing w:val="-13"/>
        </w:rPr>
        <w:t xml:space="preserve"> </w:t>
      </w:r>
      <w:r w:rsidRPr="00E975C9">
        <w:rPr>
          <w:rFonts w:ascii="Times New Roman" w:hAnsi="Times New Roman"/>
          <w:spacing w:val="-2"/>
        </w:rPr>
        <w:t xml:space="preserve">zaručenou </w:t>
      </w:r>
      <w:r w:rsidRPr="00E975C9">
        <w:rPr>
          <w:rFonts w:ascii="Times New Roman" w:hAnsi="Times New Roman"/>
        </w:rPr>
        <w:t>konverziou.</w:t>
      </w:r>
      <w:r w:rsidRPr="00E975C9">
        <w:rPr>
          <w:rFonts w:ascii="Times New Roman" w:hAnsi="Times New Roman"/>
          <w:spacing w:val="40"/>
        </w:rPr>
        <w:t xml:space="preserve">  </w:t>
      </w:r>
      <w:r w:rsidRPr="00E975C9">
        <w:rPr>
          <w:rFonts w:ascii="Times New Roman" w:hAnsi="Times New Roman"/>
        </w:rPr>
        <w:t>Autentifikáciu</w:t>
      </w:r>
      <w:r w:rsidRPr="00E975C9">
        <w:rPr>
          <w:rFonts w:ascii="Times New Roman" w:hAnsi="Times New Roman"/>
          <w:spacing w:val="40"/>
        </w:rPr>
        <w:t xml:space="preserve">  </w:t>
      </w:r>
      <w:r w:rsidRPr="00E975C9">
        <w:rPr>
          <w:rFonts w:ascii="Times New Roman" w:hAnsi="Times New Roman"/>
        </w:rPr>
        <w:t>vykoná</w:t>
      </w:r>
      <w:r w:rsidRPr="00E975C9">
        <w:rPr>
          <w:rFonts w:ascii="Times New Roman" w:hAnsi="Times New Roman"/>
          <w:spacing w:val="40"/>
        </w:rPr>
        <w:t xml:space="preserve">  </w:t>
      </w:r>
      <w:r w:rsidRPr="00E975C9">
        <w:rPr>
          <w:rFonts w:ascii="Times New Roman" w:hAnsi="Times New Roman"/>
        </w:rPr>
        <w:t>poskytovateľ</w:t>
      </w:r>
      <w:r w:rsidRPr="00E975C9">
        <w:rPr>
          <w:rFonts w:ascii="Times New Roman" w:hAnsi="Times New Roman"/>
          <w:spacing w:val="40"/>
        </w:rPr>
        <w:t xml:space="preserve">  </w:t>
      </w:r>
      <w:r w:rsidRPr="00E975C9">
        <w:rPr>
          <w:rFonts w:ascii="Times New Roman" w:hAnsi="Times New Roman"/>
        </w:rPr>
        <w:t>systému</w:t>
      </w:r>
      <w:r w:rsidRPr="00E975C9">
        <w:rPr>
          <w:rFonts w:ascii="Times New Roman" w:hAnsi="Times New Roman"/>
          <w:spacing w:val="40"/>
        </w:rPr>
        <w:t xml:space="preserve">  </w:t>
      </w:r>
      <w:r w:rsidRPr="00E975C9">
        <w:rPr>
          <w:rFonts w:ascii="Times New Roman" w:hAnsi="Times New Roman"/>
        </w:rPr>
        <w:t>JOSEPHINE</w:t>
      </w:r>
      <w:r w:rsidRPr="00E975C9">
        <w:rPr>
          <w:rFonts w:ascii="Times New Roman" w:hAnsi="Times New Roman"/>
          <w:spacing w:val="40"/>
        </w:rPr>
        <w:t xml:space="preserve">  </w:t>
      </w:r>
      <w:r w:rsidRPr="00E975C9">
        <w:rPr>
          <w:rFonts w:ascii="Times New Roman" w:hAnsi="Times New Roman"/>
        </w:rPr>
        <w:t>a</w:t>
      </w:r>
      <w:r w:rsidRPr="00E975C9">
        <w:rPr>
          <w:rFonts w:ascii="Times New Roman" w:hAnsi="Times New Roman"/>
          <w:spacing w:val="-8"/>
        </w:rPr>
        <w:t xml:space="preserve"> </w:t>
      </w:r>
      <w:r w:rsidRPr="00E975C9">
        <w:rPr>
          <w:rFonts w:ascii="Times New Roman" w:hAnsi="Times New Roman"/>
        </w:rPr>
        <w:t xml:space="preserve">to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pracovných</w:t>
      </w:r>
      <w:r w:rsidRPr="00E975C9">
        <w:rPr>
          <w:rFonts w:ascii="Times New Roman" w:hAnsi="Times New Roman"/>
          <w:spacing w:val="-9"/>
        </w:rPr>
        <w:t xml:space="preserve"> </w:t>
      </w:r>
      <w:r w:rsidRPr="00E975C9">
        <w:rPr>
          <w:rFonts w:ascii="Times New Roman" w:hAnsi="Times New Roman"/>
          <w:spacing w:val="-6"/>
        </w:rPr>
        <w:t>dňoch</w:t>
      </w:r>
      <w:r w:rsidRPr="00E975C9">
        <w:rPr>
          <w:rFonts w:ascii="Times New Roman" w:hAnsi="Times New Roman"/>
          <w:spacing w:val="-9"/>
        </w:rPr>
        <w:t xml:space="preserve">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čase</w:t>
      </w:r>
      <w:r w:rsidRPr="00E975C9">
        <w:rPr>
          <w:rFonts w:ascii="Times New Roman" w:hAnsi="Times New Roman"/>
          <w:spacing w:val="-9"/>
        </w:rPr>
        <w:t xml:space="preserve"> </w:t>
      </w:r>
      <w:r w:rsidRPr="00E975C9">
        <w:rPr>
          <w:rFonts w:ascii="Times New Roman" w:hAnsi="Times New Roman"/>
          <w:spacing w:val="-6"/>
        </w:rPr>
        <w:t>8.00</w:t>
      </w:r>
      <w:r w:rsidRPr="00E975C9">
        <w:rPr>
          <w:rFonts w:ascii="Times New Roman" w:hAnsi="Times New Roman"/>
          <w:spacing w:val="-9"/>
        </w:rPr>
        <w:t xml:space="preserve"> </w:t>
      </w:r>
      <w:r w:rsidRPr="00E975C9">
        <w:rPr>
          <w:rFonts w:ascii="Times New Roman" w:hAnsi="Times New Roman"/>
          <w:spacing w:val="-6"/>
        </w:rPr>
        <w:t>–</w:t>
      </w:r>
      <w:r w:rsidRPr="00E975C9">
        <w:rPr>
          <w:rFonts w:ascii="Times New Roman" w:hAnsi="Times New Roman"/>
          <w:spacing w:val="-9"/>
        </w:rPr>
        <w:t xml:space="preserve"> </w:t>
      </w:r>
      <w:r w:rsidRPr="00E975C9">
        <w:rPr>
          <w:rFonts w:ascii="Times New Roman" w:hAnsi="Times New Roman"/>
          <w:spacing w:val="-6"/>
        </w:rPr>
        <w:t>16.00</w:t>
      </w:r>
      <w:r w:rsidRPr="00E975C9">
        <w:rPr>
          <w:rFonts w:ascii="Times New Roman" w:hAnsi="Times New Roman"/>
          <w:spacing w:val="-10"/>
        </w:rPr>
        <w:t xml:space="preserve"> </w:t>
      </w:r>
      <w:r w:rsidRPr="00E975C9">
        <w:rPr>
          <w:rFonts w:ascii="Times New Roman" w:hAnsi="Times New Roman"/>
          <w:spacing w:val="-6"/>
        </w:rPr>
        <w:t>hod.</w:t>
      </w:r>
      <w:r w:rsidRPr="00E975C9">
        <w:rPr>
          <w:rFonts w:ascii="Times New Roman" w:hAnsi="Times New Roman"/>
          <w:spacing w:val="-9"/>
        </w:rPr>
        <w:t xml:space="preserve"> </w:t>
      </w:r>
      <w:r w:rsidRPr="00E975C9">
        <w:rPr>
          <w:rFonts w:ascii="Times New Roman" w:hAnsi="Times New Roman"/>
          <w:spacing w:val="-6"/>
        </w:rPr>
        <w:t>O</w:t>
      </w:r>
      <w:r w:rsidRPr="00E975C9">
        <w:rPr>
          <w:rFonts w:ascii="Times New Roman" w:hAnsi="Times New Roman"/>
          <w:spacing w:val="-9"/>
        </w:rPr>
        <w:t xml:space="preserve"> </w:t>
      </w:r>
      <w:r w:rsidRPr="00E975C9">
        <w:rPr>
          <w:rFonts w:ascii="Times New Roman" w:hAnsi="Times New Roman"/>
          <w:spacing w:val="-6"/>
        </w:rPr>
        <w:t>dokončení</w:t>
      </w:r>
      <w:r w:rsidRPr="00E975C9">
        <w:rPr>
          <w:rFonts w:ascii="Times New Roman" w:hAnsi="Times New Roman"/>
          <w:spacing w:val="-10"/>
        </w:rPr>
        <w:t xml:space="preserve"> </w:t>
      </w:r>
      <w:r w:rsidRPr="00E975C9">
        <w:rPr>
          <w:rFonts w:ascii="Times New Roman" w:hAnsi="Times New Roman"/>
          <w:spacing w:val="-6"/>
        </w:rPr>
        <w:t>autentifikácie</w:t>
      </w:r>
      <w:r w:rsidRPr="00E975C9">
        <w:rPr>
          <w:rFonts w:ascii="Times New Roman" w:hAnsi="Times New Roman"/>
          <w:spacing w:val="-9"/>
        </w:rPr>
        <w:t xml:space="preserve"> </w:t>
      </w:r>
      <w:r w:rsidRPr="00E975C9">
        <w:rPr>
          <w:rFonts w:ascii="Times New Roman" w:hAnsi="Times New Roman"/>
          <w:spacing w:val="-6"/>
        </w:rPr>
        <w:t>je</w:t>
      </w:r>
      <w:r w:rsidRPr="00E975C9">
        <w:rPr>
          <w:rFonts w:ascii="Times New Roman" w:hAnsi="Times New Roman"/>
          <w:spacing w:val="-9"/>
        </w:rPr>
        <w:t xml:space="preserve"> </w:t>
      </w:r>
      <w:r w:rsidRPr="00E975C9">
        <w:rPr>
          <w:rFonts w:ascii="Times New Roman" w:hAnsi="Times New Roman"/>
          <w:spacing w:val="-6"/>
        </w:rPr>
        <w:t xml:space="preserve">uchádzač </w:t>
      </w:r>
      <w:r w:rsidRPr="00E975C9">
        <w:rPr>
          <w:rFonts w:ascii="Times New Roman" w:hAnsi="Times New Roman"/>
        </w:rPr>
        <w:t>informovaný e-mailom.</w:t>
      </w:r>
    </w:p>
    <w:p w14:paraId="1422CC08" w14:textId="680DF3E5" w:rsidR="0028583D" w:rsidRPr="00F91AED" w:rsidRDefault="0028583D" w:rsidP="00F91AED">
      <w:pPr>
        <w:pStyle w:val="ListParagraph"/>
        <w:widowControl w:val="0"/>
        <w:numPr>
          <w:ilvl w:val="1"/>
          <w:numId w:val="4"/>
        </w:numPr>
        <w:tabs>
          <w:tab w:val="left" w:pos="1274"/>
          <w:tab w:val="left" w:pos="1277"/>
        </w:tabs>
        <w:overflowPunct/>
        <w:autoSpaceDE w:val="0"/>
        <w:autoSpaceDN w:val="0"/>
        <w:spacing w:before="120" w:after="0"/>
        <w:ind w:left="567" w:right="2" w:hanging="567"/>
        <w:jc w:val="both"/>
        <w:rPr>
          <w:rFonts w:ascii="Times New Roman" w:hAnsi="Times New Roman"/>
        </w:rPr>
      </w:pPr>
      <w:r w:rsidRPr="00E975C9">
        <w:rPr>
          <w:rFonts w:ascii="Times New Roman" w:hAnsi="Times New Roman"/>
        </w:rPr>
        <w:t>Autentifikovaný uchádzač si po prihlásení do systému JOSEPHINE v</w:t>
      </w:r>
      <w:r w:rsidRPr="00E975C9">
        <w:rPr>
          <w:rFonts w:ascii="Times New Roman" w:hAnsi="Times New Roman"/>
          <w:spacing w:val="-11"/>
        </w:rPr>
        <w:t xml:space="preserve"> </w:t>
      </w:r>
      <w:r w:rsidRPr="00E975C9">
        <w:rPr>
          <w:rFonts w:ascii="Times New Roman" w:hAnsi="Times New Roman"/>
        </w:rPr>
        <w:t xml:space="preserve">prehľade - </w:t>
      </w:r>
      <w:r w:rsidRPr="00E975C9">
        <w:rPr>
          <w:rFonts w:ascii="Times New Roman" w:hAnsi="Times New Roman"/>
          <w:spacing w:val="-4"/>
        </w:rPr>
        <w:t>zozname</w:t>
      </w:r>
      <w:r w:rsidRPr="00E975C9">
        <w:rPr>
          <w:rFonts w:ascii="Times New Roman" w:hAnsi="Times New Roman"/>
          <w:spacing w:val="-12"/>
        </w:rPr>
        <w:t xml:space="preserve"> </w:t>
      </w:r>
      <w:r w:rsidRPr="00E975C9">
        <w:rPr>
          <w:rFonts w:ascii="Times New Roman" w:hAnsi="Times New Roman"/>
          <w:spacing w:val="-4"/>
        </w:rPr>
        <w:t>obstarávaní</w:t>
      </w:r>
      <w:r w:rsidRPr="00E975C9">
        <w:rPr>
          <w:rFonts w:ascii="Times New Roman" w:hAnsi="Times New Roman"/>
          <w:spacing w:val="-11"/>
        </w:rPr>
        <w:t xml:space="preserve"> </w:t>
      </w:r>
      <w:r w:rsidRPr="00E975C9">
        <w:rPr>
          <w:rFonts w:ascii="Times New Roman" w:hAnsi="Times New Roman"/>
          <w:spacing w:val="-4"/>
        </w:rPr>
        <w:t>vyberie</w:t>
      </w:r>
      <w:r w:rsidRPr="00E975C9">
        <w:rPr>
          <w:rFonts w:ascii="Times New Roman" w:hAnsi="Times New Roman"/>
          <w:spacing w:val="-9"/>
        </w:rPr>
        <w:t xml:space="preserve"> </w:t>
      </w:r>
      <w:r w:rsidRPr="00E975C9">
        <w:rPr>
          <w:rFonts w:ascii="Times New Roman" w:hAnsi="Times New Roman"/>
          <w:spacing w:val="-4"/>
        </w:rPr>
        <w:t>predmetné</w:t>
      </w:r>
      <w:r w:rsidRPr="00E975C9">
        <w:rPr>
          <w:rFonts w:ascii="Times New Roman" w:hAnsi="Times New Roman"/>
          <w:spacing w:val="-12"/>
        </w:rPr>
        <w:t xml:space="preserve"> </w:t>
      </w:r>
      <w:r w:rsidRPr="00E975C9">
        <w:rPr>
          <w:rFonts w:ascii="Times New Roman" w:hAnsi="Times New Roman"/>
          <w:spacing w:val="-4"/>
        </w:rPr>
        <w:t>obstarávanie</w:t>
      </w:r>
      <w:r w:rsidRPr="00E975C9">
        <w:rPr>
          <w:rFonts w:ascii="Times New Roman" w:hAnsi="Times New Roman"/>
          <w:spacing w:val="-9"/>
        </w:rPr>
        <w:t xml:space="preserve"> </w:t>
      </w:r>
      <w:r w:rsidRPr="00E975C9">
        <w:rPr>
          <w:rFonts w:ascii="Times New Roman" w:hAnsi="Times New Roman"/>
          <w:spacing w:val="-4"/>
        </w:rPr>
        <w:t>a</w:t>
      </w:r>
      <w:r w:rsidRPr="00E975C9">
        <w:rPr>
          <w:rFonts w:ascii="Times New Roman" w:hAnsi="Times New Roman"/>
          <w:spacing w:val="-10"/>
        </w:rPr>
        <w:t xml:space="preserve"> </w:t>
      </w:r>
      <w:r w:rsidRPr="00E975C9">
        <w:rPr>
          <w:rFonts w:ascii="Times New Roman" w:hAnsi="Times New Roman"/>
          <w:spacing w:val="-4"/>
        </w:rPr>
        <w:t>vloží</w:t>
      </w:r>
      <w:r w:rsidRPr="00E975C9">
        <w:rPr>
          <w:rFonts w:ascii="Times New Roman" w:hAnsi="Times New Roman"/>
          <w:spacing w:val="-12"/>
        </w:rPr>
        <w:t xml:space="preserve"> </w:t>
      </w:r>
      <w:r w:rsidRPr="00E975C9">
        <w:rPr>
          <w:rFonts w:ascii="Times New Roman" w:hAnsi="Times New Roman"/>
          <w:spacing w:val="-4"/>
        </w:rPr>
        <w:t>svoju</w:t>
      </w:r>
      <w:r w:rsidRPr="00E975C9">
        <w:rPr>
          <w:rFonts w:ascii="Times New Roman" w:hAnsi="Times New Roman"/>
          <w:spacing w:val="-9"/>
        </w:rPr>
        <w:t xml:space="preserve"> </w:t>
      </w:r>
      <w:r w:rsidRPr="00E975C9">
        <w:rPr>
          <w:rFonts w:ascii="Times New Roman" w:hAnsi="Times New Roman"/>
          <w:spacing w:val="-4"/>
        </w:rPr>
        <w:t>ponuku</w:t>
      </w:r>
      <w:r w:rsidRPr="00E975C9">
        <w:rPr>
          <w:rFonts w:ascii="Times New Roman" w:hAnsi="Times New Roman"/>
          <w:spacing w:val="-10"/>
        </w:rPr>
        <w:t xml:space="preserve"> </w:t>
      </w:r>
      <w:r w:rsidRPr="00E975C9">
        <w:rPr>
          <w:rFonts w:ascii="Times New Roman" w:hAnsi="Times New Roman"/>
          <w:spacing w:val="-4"/>
        </w:rPr>
        <w:t>do</w:t>
      </w:r>
      <w:r w:rsidRPr="00E975C9">
        <w:rPr>
          <w:rFonts w:ascii="Times New Roman" w:hAnsi="Times New Roman"/>
          <w:spacing w:val="-10"/>
        </w:rPr>
        <w:t xml:space="preserve"> </w:t>
      </w:r>
      <w:r w:rsidRPr="00E975C9">
        <w:rPr>
          <w:rFonts w:ascii="Times New Roman" w:hAnsi="Times New Roman"/>
          <w:spacing w:val="-4"/>
        </w:rPr>
        <w:t xml:space="preserve">určeného </w:t>
      </w:r>
      <w:r w:rsidRPr="00E975C9">
        <w:rPr>
          <w:rFonts w:ascii="Times New Roman" w:hAnsi="Times New Roman"/>
        </w:rPr>
        <w:t>formulára</w:t>
      </w:r>
      <w:r w:rsidRPr="00E975C9">
        <w:rPr>
          <w:rFonts w:ascii="Times New Roman" w:hAnsi="Times New Roman"/>
          <w:spacing w:val="-7"/>
        </w:rPr>
        <w:t xml:space="preserve"> </w:t>
      </w:r>
      <w:r w:rsidRPr="00E975C9">
        <w:rPr>
          <w:rFonts w:ascii="Times New Roman" w:hAnsi="Times New Roman"/>
        </w:rPr>
        <w:t>na</w:t>
      </w:r>
      <w:r w:rsidRPr="00E975C9">
        <w:rPr>
          <w:rFonts w:ascii="Times New Roman" w:hAnsi="Times New Roman"/>
          <w:spacing w:val="-10"/>
        </w:rPr>
        <w:t xml:space="preserve"> </w:t>
      </w:r>
      <w:r w:rsidRPr="00E975C9">
        <w:rPr>
          <w:rFonts w:ascii="Times New Roman" w:hAnsi="Times New Roman"/>
        </w:rPr>
        <w:t>príjem</w:t>
      </w:r>
      <w:r w:rsidRPr="00E975C9">
        <w:rPr>
          <w:rFonts w:ascii="Times New Roman" w:hAnsi="Times New Roman"/>
          <w:spacing w:val="-9"/>
        </w:rPr>
        <w:t xml:space="preserve"> </w:t>
      </w:r>
      <w:r w:rsidRPr="00E975C9">
        <w:rPr>
          <w:rFonts w:ascii="Times New Roman" w:hAnsi="Times New Roman"/>
        </w:rPr>
        <w:t>ponúk,</w:t>
      </w:r>
      <w:r w:rsidRPr="00E975C9">
        <w:rPr>
          <w:rFonts w:ascii="Times New Roman" w:hAnsi="Times New Roman"/>
          <w:spacing w:val="-9"/>
        </w:rPr>
        <w:t xml:space="preserve"> </w:t>
      </w:r>
      <w:r w:rsidRPr="00E975C9">
        <w:rPr>
          <w:rFonts w:ascii="Times New Roman" w:hAnsi="Times New Roman"/>
        </w:rPr>
        <w:t>ktorý</w:t>
      </w:r>
      <w:r w:rsidRPr="00E975C9">
        <w:rPr>
          <w:rFonts w:ascii="Times New Roman" w:hAnsi="Times New Roman"/>
          <w:spacing w:val="-9"/>
        </w:rPr>
        <w:t xml:space="preserve"> </w:t>
      </w:r>
      <w:r w:rsidRPr="00E975C9">
        <w:rPr>
          <w:rFonts w:ascii="Times New Roman" w:hAnsi="Times New Roman"/>
        </w:rPr>
        <w:t>nájde</w:t>
      </w:r>
      <w:r w:rsidRPr="00E975C9">
        <w:rPr>
          <w:rFonts w:ascii="Times New Roman" w:hAnsi="Times New Roman"/>
          <w:spacing w:val="-8"/>
        </w:rPr>
        <w:t xml:space="preserve"> </w:t>
      </w:r>
      <w:r w:rsidRPr="00E975C9">
        <w:rPr>
          <w:rFonts w:ascii="Times New Roman" w:hAnsi="Times New Roman"/>
        </w:rPr>
        <w:t>v</w:t>
      </w:r>
      <w:r w:rsidRPr="00E975C9">
        <w:rPr>
          <w:rFonts w:ascii="Times New Roman" w:hAnsi="Times New Roman"/>
          <w:spacing w:val="-10"/>
        </w:rPr>
        <w:t xml:space="preserve"> </w:t>
      </w:r>
      <w:r w:rsidRPr="00E975C9">
        <w:rPr>
          <w:rFonts w:ascii="Times New Roman" w:hAnsi="Times New Roman"/>
        </w:rPr>
        <w:t>záložke</w:t>
      </w:r>
      <w:r w:rsidRPr="00E975C9">
        <w:rPr>
          <w:rFonts w:ascii="Times New Roman" w:hAnsi="Times New Roman"/>
          <w:spacing w:val="-8"/>
        </w:rPr>
        <w:t xml:space="preserve"> </w:t>
      </w:r>
      <w:r w:rsidRPr="00E975C9">
        <w:rPr>
          <w:rFonts w:ascii="Times New Roman" w:hAnsi="Times New Roman"/>
        </w:rPr>
        <w:t>„Ponuky</w:t>
      </w:r>
      <w:r w:rsidRPr="00E975C9">
        <w:rPr>
          <w:rFonts w:ascii="Times New Roman" w:hAnsi="Times New Roman"/>
          <w:spacing w:val="-10"/>
        </w:rPr>
        <w:t xml:space="preserve"> </w:t>
      </w:r>
      <w:r w:rsidRPr="00E975C9">
        <w:rPr>
          <w:rFonts w:ascii="Times New Roman" w:hAnsi="Times New Roman"/>
        </w:rPr>
        <w:t>a</w:t>
      </w:r>
      <w:r w:rsidRPr="00E975C9">
        <w:rPr>
          <w:rFonts w:ascii="Times New Roman" w:hAnsi="Times New Roman"/>
          <w:spacing w:val="-8"/>
        </w:rPr>
        <w:t xml:space="preserve"> </w:t>
      </w:r>
      <w:r w:rsidRPr="00E975C9">
        <w:rPr>
          <w:rFonts w:ascii="Times New Roman" w:hAnsi="Times New Roman"/>
        </w:rPr>
        <w:t>žiadosti“.</w:t>
      </w:r>
    </w:p>
    <w:p w14:paraId="3608D485" w14:textId="77777777" w:rsidR="00A06E70" w:rsidRPr="00E975C9" w:rsidRDefault="00A06E70" w:rsidP="00E975C9">
      <w:pPr>
        <w:pStyle w:val="ListParagraph"/>
        <w:spacing w:after="0" w:line="288" w:lineRule="auto"/>
        <w:ind w:left="567"/>
        <w:jc w:val="both"/>
        <w:rPr>
          <w:rFonts w:ascii="Times New Roman" w:hAnsi="Times New Roman"/>
          <w:highlight w:val="yellow"/>
        </w:rPr>
      </w:pPr>
    </w:p>
    <w:p w14:paraId="3608D486" w14:textId="77777777" w:rsidR="00A06E70" w:rsidRPr="00650A4E" w:rsidRDefault="009D7FB9" w:rsidP="00E975C9">
      <w:pPr>
        <w:pStyle w:val="Heading4"/>
        <w:numPr>
          <w:ilvl w:val="0"/>
          <w:numId w:val="4"/>
        </w:numPr>
        <w:spacing w:after="0" w:line="288" w:lineRule="auto"/>
        <w:ind w:left="567" w:hanging="567"/>
        <w:rPr>
          <w:sz w:val="22"/>
          <w:szCs w:val="22"/>
        </w:rPr>
      </w:pPr>
      <w:bookmarkStart w:id="7" w:name="_Toc226475567"/>
      <w:r w:rsidRPr="00650A4E">
        <w:rPr>
          <w:sz w:val="22"/>
          <w:szCs w:val="22"/>
        </w:rPr>
        <w:t>Predmet zákazky</w:t>
      </w:r>
      <w:bookmarkEnd w:id="7"/>
    </w:p>
    <w:p w14:paraId="51A84076" w14:textId="609093EF" w:rsidR="00650A4E" w:rsidRPr="00650A4E" w:rsidRDefault="009D7FB9" w:rsidP="00650A4E">
      <w:pPr>
        <w:pStyle w:val="ListParagraph"/>
        <w:numPr>
          <w:ilvl w:val="1"/>
          <w:numId w:val="4"/>
        </w:numPr>
        <w:suppressLineNumbers/>
        <w:tabs>
          <w:tab w:val="left" w:pos="-1843"/>
        </w:tabs>
        <w:spacing w:after="0" w:line="288" w:lineRule="auto"/>
        <w:ind w:right="-2"/>
        <w:jc w:val="both"/>
        <w:rPr>
          <w:rFonts w:ascii="Times New Roman" w:eastAsia="Calibri" w:hAnsi="Times New Roman"/>
        </w:rPr>
      </w:pPr>
      <w:r w:rsidRPr="00650A4E">
        <w:rPr>
          <w:rFonts w:ascii="Times New Roman" w:eastAsia="Calibri" w:hAnsi="Times New Roman"/>
        </w:rPr>
        <w:t xml:space="preserve">Predmetom </w:t>
      </w:r>
      <w:r w:rsidR="00626C78" w:rsidRPr="00650A4E">
        <w:rPr>
          <w:rFonts w:ascii="Times New Roman" w:eastAsia="Calibri" w:hAnsi="Times New Roman"/>
        </w:rPr>
        <w:t xml:space="preserve">je: </w:t>
      </w:r>
      <w:r w:rsidR="00626C78" w:rsidRPr="00650A4E">
        <w:rPr>
          <w:rFonts w:ascii="Times New Roman" w:eastAsia="Calibri" w:hAnsi="Times New Roman"/>
          <w:u w:val="single"/>
        </w:rPr>
        <w:t>oprava asfaltových vozoviek</w:t>
      </w:r>
      <w:r w:rsidR="00626C78" w:rsidRPr="00650A4E">
        <w:rPr>
          <w:rFonts w:ascii="Times New Roman" w:eastAsia="Calibri" w:hAnsi="Times New Roman"/>
        </w:rPr>
        <w:t xml:space="preserve"> v správe stredísk správy a údržby rýchlostných ciest</w:t>
      </w:r>
      <w:r w:rsidR="00C84A29">
        <w:rPr>
          <w:rFonts w:ascii="Times New Roman" w:eastAsia="Calibri" w:hAnsi="Times New Roman"/>
        </w:rPr>
        <w:t xml:space="preserve"> 2 Nová Baňa, 3 Zvolen a 7 Lučenec</w:t>
      </w:r>
      <w:r w:rsidR="00626C78" w:rsidRPr="00650A4E">
        <w:rPr>
          <w:rFonts w:ascii="Times New Roman" w:eastAsia="Calibri" w:hAnsi="Times New Roman"/>
        </w:rPr>
        <w:t xml:space="preserve"> (ďalej len „SSÚR“) (veľkoplošné aj lokálne</w:t>
      </w:r>
      <w:r w:rsidR="00F27445">
        <w:rPr>
          <w:rFonts w:ascii="Times New Roman" w:eastAsia="Calibri" w:hAnsi="Times New Roman"/>
        </w:rPr>
        <w:t xml:space="preserve"> opravy</w:t>
      </w:r>
      <w:r w:rsidR="00626C78" w:rsidRPr="00650A4E">
        <w:rPr>
          <w:rFonts w:ascii="Times New Roman" w:eastAsia="Calibri" w:hAnsi="Times New Roman"/>
        </w:rPr>
        <w:t>), výmenou degradovaných vrstiev krytu vozovky technológiou hutnených asfaltových zmesí a liatym asfaltom s cieľom zlepšenia prevádzkovej spôsobilosti krytu a predĺženia životnosti zabránením vplyvu porúch na nižšie položené vrstvy vozovky, podľa technických a kvalitatívnych podmienok týchto súťažných podkladov</w:t>
      </w:r>
      <w:r w:rsidR="00A17D6D">
        <w:rPr>
          <w:rFonts w:ascii="Times New Roman" w:eastAsia="Calibri" w:hAnsi="Times New Roman"/>
        </w:rPr>
        <w:t>.</w:t>
      </w:r>
    </w:p>
    <w:p w14:paraId="128A30C4" w14:textId="77777777" w:rsidR="00650A4E" w:rsidRPr="00650A4E" w:rsidRDefault="00650A4E" w:rsidP="00650A4E">
      <w:pPr>
        <w:pStyle w:val="ListParagraph"/>
        <w:suppressLineNumbers/>
        <w:tabs>
          <w:tab w:val="left" w:pos="-1843"/>
        </w:tabs>
        <w:spacing w:after="0" w:line="288" w:lineRule="auto"/>
        <w:ind w:left="570" w:right="-2"/>
        <w:jc w:val="both"/>
        <w:rPr>
          <w:rFonts w:ascii="Times New Roman" w:eastAsia="Calibri" w:hAnsi="Times New Roman"/>
        </w:rPr>
      </w:pPr>
    </w:p>
    <w:p w14:paraId="6418ECC7" w14:textId="73987035" w:rsidR="005943AB" w:rsidRPr="00650A4E" w:rsidRDefault="005943AB" w:rsidP="00650A4E">
      <w:pPr>
        <w:pStyle w:val="ListParagraph"/>
        <w:suppressLineNumbers/>
        <w:tabs>
          <w:tab w:val="left" w:pos="-1843"/>
        </w:tabs>
        <w:spacing w:after="0" w:line="288" w:lineRule="auto"/>
        <w:ind w:left="570" w:right="-2"/>
        <w:jc w:val="both"/>
        <w:rPr>
          <w:rFonts w:ascii="Times New Roman" w:eastAsia="Calibri" w:hAnsi="Times New Roman"/>
          <w:highlight w:val="yellow"/>
        </w:rPr>
      </w:pPr>
      <w:r w:rsidRPr="00650A4E">
        <w:rPr>
          <w:rFonts w:ascii="Times New Roman" w:eastAsia="Times New Roman" w:hAnsi="Times New Roman"/>
          <w:color w:val="000000"/>
        </w:rPr>
        <w:t>Podrobný opis predmetu zákazky je uvedený v Kapitole B.1 Opis predmetu zákazky súťažných podkladov</w:t>
      </w:r>
      <w:r w:rsidRPr="000E143B">
        <w:rPr>
          <w:rFonts w:ascii="Times New Roman" w:eastAsia="Times New Roman" w:hAnsi="Times New Roman"/>
          <w:color w:val="000000"/>
        </w:rPr>
        <w:t xml:space="preserve">, </w:t>
      </w:r>
      <w:r w:rsidR="00CB4F36" w:rsidRPr="000E143B">
        <w:rPr>
          <w:rFonts w:ascii="Times New Roman" w:eastAsia="Times New Roman" w:hAnsi="Times New Roman"/>
          <w:color w:val="000000"/>
        </w:rPr>
        <w:t>Príloh</w:t>
      </w:r>
      <w:r w:rsidR="00F27445">
        <w:rPr>
          <w:rFonts w:ascii="Times New Roman" w:eastAsia="Times New Roman" w:hAnsi="Times New Roman"/>
          <w:color w:val="000000"/>
        </w:rPr>
        <w:t>e</w:t>
      </w:r>
      <w:r w:rsidR="00CB4F36" w:rsidRPr="000E143B">
        <w:rPr>
          <w:rFonts w:ascii="Times New Roman" w:eastAsia="Times New Roman" w:hAnsi="Times New Roman"/>
          <w:color w:val="000000"/>
        </w:rPr>
        <w:t xml:space="preserve"> č. 15 Rámcová dohoda, </w:t>
      </w:r>
      <w:r w:rsidR="007C5E5B" w:rsidRPr="000E143B">
        <w:rPr>
          <w:rFonts w:ascii="Times New Roman" w:eastAsia="Times New Roman" w:hAnsi="Times New Roman"/>
          <w:color w:val="000000"/>
        </w:rPr>
        <w:t>Príloh</w:t>
      </w:r>
      <w:r w:rsidR="00F27445">
        <w:rPr>
          <w:rFonts w:ascii="Times New Roman" w:eastAsia="Times New Roman" w:hAnsi="Times New Roman"/>
          <w:color w:val="000000"/>
        </w:rPr>
        <w:t>e</w:t>
      </w:r>
      <w:r w:rsidR="007C5E5B" w:rsidRPr="000E143B">
        <w:rPr>
          <w:rFonts w:ascii="Times New Roman" w:eastAsia="Times New Roman" w:hAnsi="Times New Roman"/>
          <w:color w:val="000000"/>
        </w:rPr>
        <w:t xml:space="preserve"> č. 17</w:t>
      </w:r>
      <w:r w:rsidR="00154CEB" w:rsidRPr="000E143B">
        <w:rPr>
          <w:rFonts w:ascii="Times New Roman" w:eastAsia="Times New Roman" w:hAnsi="Times New Roman"/>
          <w:color w:val="000000"/>
        </w:rPr>
        <w:t xml:space="preserve"> </w:t>
      </w:r>
      <w:r w:rsidR="007C5E5B" w:rsidRPr="000E143B">
        <w:rPr>
          <w:rFonts w:ascii="Times New Roman" w:eastAsia="Times New Roman" w:hAnsi="Times New Roman"/>
          <w:color w:val="000000"/>
        </w:rPr>
        <w:t>Výkaz výmer súťažných podklad</w:t>
      </w:r>
      <w:r w:rsidR="007C5E5B" w:rsidRPr="009C09C6">
        <w:rPr>
          <w:rFonts w:ascii="Times New Roman" w:eastAsia="Times New Roman" w:hAnsi="Times New Roman"/>
          <w:color w:val="000000"/>
        </w:rPr>
        <w:t>ov</w:t>
      </w:r>
      <w:r w:rsidR="007C5E5B" w:rsidRPr="00932AE8">
        <w:rPr>
          <w:rFonts w:ascii="Times New Roman" w:eastAsia="Times New Roman" w:hAnsi="Times New Roman"/>
          <w:color w:val="000000"/>
        </w:rPr>
        <w:t>.</w:t>
      </w:r>
    </w:p>
    <w:p w14:paraId="3608D491" w14:textId="77777777" w:rsidR="00A06E70" w:rsidRPr="00650A4E" w:rsidRDefault="00A06E70">
      <w:pPr>
        <w:spacing w:after="0" w:line="288" w:lineRule="auto"/>
        <w:jc w:val="both"/>
        <w:rPr>
          <w:highlight w:val="yellow"/>
        </w:rPr>
      </w:pPr>
    </w:p>
    <w:p w14:paraId="3608D492" w14:textId="75A49A9D" w:rsidR="00A06E70" w:rsidRPr="000A7009" w:rsidRDefault="009D7FB9">
      <w:pPr>
        <w:numPr>
          <w:ilvl w:val="1"/>
          <w:numId w:val="21"/>
        </w:numPr>
        <w:spacing w:after="0" w:line="288" w:lineRule="auto"/>
        <w:ind w:left="567" w:hanging="567"/>
        <w:jc w:val="both"/>
        <w:rPr>
          <w:rFonts w:eastAsia="Times New Roman"/>
          <w:color w:val="000000"/>
          <w:sz w:val="22"/>
          <w:szCs w:val="22"/>
        </w:rPr>
      </w:pPr>
      <w:r w:rsidRPr="000A7009">
        <w:rPr>
          <w:rFonts w:eastAsia="Times New Roman"/>
          <w:color w:val="000000"/>
          <w:sz w:val="22"/>
          <w:szCs w:val="22"/>
        </w:rPr>
        <w:t xml:space="preserve">Názov zákazky: </w:t>
      </w:r>
      <w:bookmarkStart w:id="8" w:name="_Hlk4652968"/>
      <w:r w:rsidRPr="000A7009">
        <w:rPr>
          <w:rFonts w:eastAsia="Times New Roman"/>
          <w:b/>
          <w:color w:val="000000"/>
          <w:sz w:val="22"/>
          <w:szCs w:val="22"/>
        </w:rPr>
        <w:t>„</w:t>
      </w:r>
      <w:bookmarkEnd w:id="8"/>
      <w:r w:rsidR="00E1293E">
        <w:rPr>
          <w:b/>
          <w:sz w:val="22"/>
          <w:szCs w:val="22"/>
        </w:rPr>
        <w:t xml:space="preserve">Opravy vozoviek v správe SSÚR </w:t>
      </w:r>
      <w:r w:rsidR="002C2773">
        <w:rPr>
          <w:b/>
          <w:sz w:val="22"/>
          <w:szCs w:val="22"/>
        </w:rPr>
        <w:t xml:space="preserve">2 </w:t>
      </w:r>
      <w:r w:rsidR="00E1293E">
        <w:rPr>
          <w:b/>
          <w:sz w:val="22"/>
          <w:szCs w:val="22"/>
        </w:rPr>
        <w:t>Nová Baňa,</w:t>
      </w:r>
      <w:r w:rsidR="002C2773">
        <w:rPr>
          <w:b/>
          <w:sz w:val="22"/>
          <w:szCs w:val="22"/>
        </w:rPr>
        <w:t xml:space="preserve"> SSÚR 3 Zvolen a SSÚR 7 Lučenec</w:t>
      </w:r>
      <w:r w:rsidRPr="000A7009">
        <w:rPr>
          <w:b/>
          <w:sz w:val="22"/>
          <w:szCs w:val="22"/>
        </w:rPr>
        <w:t>“</w:t>
      </w:r>
    </w:p>
    <w:p w14:paraId="3608D493" w14:textId="77777777" w:rsidR="00A06E70" w:rsidRPr="000A7009" w:rsidRDefault="00A06E70">
      <w:pPr>
        <w:spacing w:after="0" w:line="288" w:lineRule="auto"/>
        <w:ind w:left="567"/>
        <w:jc w:val="both"/>
        <w:rPr>
          <w:rFonts w:eastAsia="Times New Roman"/>
          <w:color w:val="000000"/>
          <w:sz w:val="22"/>
          <w:szCs w:val="22"/>
        </w:rPr>
      </w:pPr>
    </w:p>
    <w:p w14:paraId="3608D494" w14:textId="77777777" w:rsidR="00A06E70" w:rsidRPr="004C12DB" w:rsidRDefault="009D7FB9">
      <w:pPr>
        <w:numPr>
          <w:ilvl w:val="1"/>
          <w:numId w:val="21"/>
        </w:numPr>
        <w:spacing w:after="0" w:line="288" w:lineRule="auto"/>
        <w:ind w:left="567" w:hanging="567"/>
        <w:jc w:val="both"/>
        <w:rPr>
          <w:rFonts w:eastAsia="Times New Roman"/>
          <w:sz w:val="22"/>
          <w:szCs w:val="22"/>
        </w:rPr>
      </w:pPr>
      <w:r w:rsidRPr="004C12DB">
        <w:rPr>
          <w:rFonts w:eastAsia="Times New Roman"/>
          <w:color w:val="000000"/>
          <w:sz w:val="22"/>
          <w:szCs w:val="22"/>
        </w:rPr>
        <w:t>Nomenklatúra – Spoločný slovník obstarávania (CPV):</w:t>
      </w:r>
    </w:p>
    <w:p w14:paraId="3608D495" w14:textId="77777777" w:rsidR="00A06E70" w:rsidRPr="004C12DB" w:rsidRDefault="009D7FB9">
      <w:pPr>
        <w:spacing w:after="0" w:line="288" w:lineRule="auto"/>
        <w:ind w:left="567" w:hanging="28"/>
        <w:jc w:val="both"/>
        <w:rPr>
          <w:rFonts w:eastAsia="Times New Roman"/>
          <w:color w:val="000000"/>
          <w:sz w:val="22"/>
          <w:szCs w:val="22"/>
        </w:rPr>
      </w:pPr>
      <w:r w:rsidRPr="004C12DB">
        <w:rPr>
          <w:rFonts w:eastAsia="Times New Roman"/>
          <w:color w:val="000000"/>
          <w:sz w:val="22"/>
          <w:szCs w:val="22"/>
        </w:rPr>
        <w:t>Hlavný kód:</w:t>
      </w:r>
    </w:p>
    <w:p w14:paraId="214B8364" w14:textId="67CA1234" w:rsidR="008A71CE" w:rsidRPr="004C12DB" w:rsidRDefault="00D57BF7" w:rsidP="008A71CE">
      <w:pPr>
        <w:spacing w:after="0" w:line="240" w:lineRule="auto"/>
        <w:ind w:firstLine="539"/>
        <w:rPr>
          <w:sz w:val="22"/>
          <w:szCs w:val="22"/>
        </w:rPr>
      </w:pPr>
      <w:r w:rsidRPr="004C12DB">
        <w:rPr>
          <w:sz w:val="22"/>
          <w:szCs w:val="22"/>
        </w:rPr>
        <w:t>45233000-9 Stavebné práce, práce spodnej a vrchnej stavby diaľnic, ciest</w:t>
      </w:r>
    </w:p>
    <w:p w14:paraId="2C811522" w14:textId="0F4E04C7" w:rsidR="009E10BA" w:rsidRPr="008A2B38" w:rsidRDefault="009E10BA" w:rsidP="00534C9A">
      <w:pPr>
        <w:spacing w:after="0" w:line="288" w:lineRule="auto"/>
        <w:jc w:val="both"/>
        <w:rPr>
          <w:rFonts w:eastAsia="Times New Roman"/>
          <w:b/>
          <w:sz w:val="22"/>
          <w:szCs w:val="22"/>
          <w:highlight w:val="yellow"/>
        </w:rPr>
      </w:pPr>
    </w:p>
    <w:p w14:paraId="3608D499" w14:textId="18D53578" w:rsidR="00A06E70" w:rsidRPr="00806599" w:rsidRDefault="009D7FB9">
      <w:pPr>
        <w:numPr>
          <w:ilvl w:val="1"/>
          <w:numId w:val="21"/>
        </w:numPr>
        <w:spacing w:after="0" w:line="288" w:lineRule="auto"/>
        <w:ind w:left="567" w:hanging="567"/>
        <w:jc w:val="both"/>
        <w:rPr>
          <w:rFonts w:eastAsia="Times New Roman"/>
          <w:b/>
          <w:sz w:val="22"/>
          <w:szCs w:val="22"/>
        </w:rPr>
      </w:pPr>
      <w:r w:rsidRPr="00806599">
        <w:rPr>
          <w:rFonts w:eastAsia="Times New Roman"/>
          <w:color w:val="000000"/>
          <w:sz w:val="22"/>
          <w:szCs w:val="22"/>
        </w:rPr>
        <w:t xml:space="preserve">Predpokladaná hodnota zákazky: </w:t>
      </w:r>
      <w:r w:rsidR="007A1E5C" w:rsidRPr="007A1E5C">
        <w:rPr>
          <w:rFonts w:eastAsia="Times New Roman"/>
          <w:b/>
          <w:sz w:val="22"/>
          <w:szCs w:val="22"/>
        </w:rPr>
        <w:t>5 435 040,60 EUR bez DPH</w:t>
      </w:r>
    </w:p>
    <w:p w14:paraId="14438911" w14:textId="046996FB" w:rsidR="00311146" w:rsidRPr="00806599" w:rsidRDefault="00311146" w:rsidP="00C2512D">
      <w:pPr>
        <w:spacing w:after="0" w:line="288" w:lineRule="auto"/>
        <w:ind w:left="567"/>
        <w:jc w:val="both"/>
        <w:rPr>
          <w:rFonts w:eastAsia="Times New Roman"/>
          <w:b/>
          <w:sz w:val="22"/>
          <w:szCs w:val="22"/>
        </w:rPr>
      </w:pPr>
    </w:p>
    <w:p w14:paraId="5F47EDC3" w14:textId="055899E5" w:rsidR="00841EB4" w:rsidRPr="00C2512D" w:rsidRDefault="006232B5" w:rsidP="00841EB4">
      <w:pPr>
        <w:numPr>
          <w:ilvl w:val="1"/>
          <w:numId w:val="21"/>
        </w:numPr>
        <w:spacing w:after="0" w:line="288" w:lineRule="auto"/>
        <w:ind w:left="567" w:hanging="567"/>
        <w:jc w:val="both"/>
        <w:rPr>
          <w:rFonts w:eastAsia="Times New Roman"/>
          <w:sz w:val="22"/>
          <w:szCs w:val="22"/>
        </w:rPr>
      </w:pPr>
      <w:r w:rsidRPr="00C2512D">
        <w:rPr>
          <w:rFonts w:eastAsia="Times New Roman"/>
          <w:sz w:val="22"/>
          <w:szCs w:val="22"/>
        </w:rPr>
        <w:t xml:space="preserve">Obhliadka </w:t>
      </w:r>
      <w:r w:rsidR="00C2512D" w:rsidRPr="00C2512D">
        <w:rPr>
          <w:rFonts w:eastAsia="Times New Roman"/>
          <w:sz w:val="22"/>
          <w:szCs w:val="22"/>
        </w:rPr>
        <w:t xml:space="preserve">miesta </w:t>
      </w:r>
      <w:r w:rsidRPr="00C2512D">
        <w:rPr>
          <w:rFonts w:eastAsia="Times New Roman"/>
          <w:sz w:val="22"/>
          <w:szCs w:val="22"/>
        </w:rPr>
        <w:t>nie je potrebná.</w:t>
      </w:r>
    </w:p>
    <w:p w14:paraId="171FC4DB" w14:textId="77777777" w:rsidR="00841EB4" w:rsidRDefault="00841EB4" w:rsidP="00841EB4">
      <w:pPr>
        <w:spacing w:after="0" w:line="288" w:lineRule="auto"/>
        <w:jc w:val="both"/>
        <w:rPr>
          <w:rFonts w:eastAsia="Times New Roman"/>
          <w:sz w:val="22"/>
          <w:szCs w:val="22"/>
        </w:rPr>
      </w:pPr>
    </w:p>
    <w:p w14:paraId="1E7F54A3" w14:textId="77777777" w:rsidR="006E5E45" w:rsidRPr="00C2512D" w:rsidRDefault="006E5E45" w:rsidP="00841EB4">
      <w:pPr>
        <w:spacing w:after="0" w:line="288" w:lineRule="auto"/>
        <w:jc w:val="both"/>
        <w:rPr>
          <w:rFonts w:eastAsia="Times New Roman"/>
          <w:sz w:val="22"/>
          <w:szCs w:val="22"/>
        </w:rPr>
      </w:pPr>
    </w:p>
    <w:p w14:paraId="3608D49C" w14:textId="3BCAAD3E" w:rsidR="00A06E70" w:rsidRPr="008C43E4" w:rsidRDefault="009D7FB9">
      <w:pPr>
        <w:numPr>
          <w:ilvl w:val="1"/>
          <w:numId w:val="21"/>
        </w:numPr>
        <w:spacing w:after="0" w:line="288" w:lineRule="auto"/>
        <w:ind w:left="567" w:hanging="567"/>
        <w:jc w:val="both"/>
        <w:rPr>
          <w:rFonts w:eastAsia="Times New Roman"/>
          <w:sz w:val="22"/>
          <w:szCs w:val="22"/>
        </w:rPr>
      </w:pPr>
      <w:r w:rsidRPr="008C43E4">
        <w:rPr>
          <w:rFonts w:eastAsia="Times New Roman"/>
          <w:color w:val="000000"/>
          <w:sz w:val="22"/>
          <w:szCs w:val="22"/>
        </w:rPr>
        <w:lastRenderedPageBreak/>
        <w:t>Komplexnosť dodávky:</w:t>
      </w:r>
    </w:p>
    <w:p w14:paraId="33535981" w14:textId="77777777" w:rsidR="004612AE" w:rsidRDefault="004612AE" w:rsidP="004612AE">
      <w:pPr>
        <w:spacing w:after="0" w:line="288" w:lineRule="auto"/>
        <w:ind w:left="567"/>
        <w:jc w:val="both"/>
        <w:rPr>
          <w:rFonts w:eastAsia="Times New Roman"/>
          <w:color w:val="000000"/>
          <w:sz w:val="22"/>
          <w:szCs w:val="22"/>
        </w:rPr>
      </w:pPr>
      <w:r w:rsidRPr="008C43E4">
        <w:rPr>
          <w:rFonts w:eastAsia="Times New Roman"/>
          <w:color w:val="000000"/>
          <w:sz w:val="22"/>
          <w:szCs w:val="22"/>
        </w:rPr>
        <w:t xml:space="preserve">Predmet zákazky </w:t>
      </w:r>
      <w:r>
        <w:rPr>
          <w:rFonts w:eastAsia="Times New Roman"/>
          <w:color w:val="000000"/>
          <w:sz w:val="22"/>
          <w:szCs w:val="22"/>
        </w:rPr>
        <w:t xml:space="preserve">nie </w:t>
      </w:r>
      <w:r w:rsidRPr="008C43E4">
        <w:rPr>
          <w:rFonts w:eastAsia="Times New Roman"/>
          <w:color w:val="000000"/>
          <w:sz w:val="22"/>
          <w:szCs w:val="22"/>
        </w:rPr>
        <w:t xml:space="preserve">je rozdelený na časti. </w:t>
      </w:r>
      <w:r>
        <w:rPr>
          <w:rFonts w:eastAsia="Times New Roman"/>
          <w:color w:val="000000"/>
          <w:sz w:val="22"/>
          <w:szCs w:val="22"/>
        </w:rPr>
        <w:t xml:space="preserve">Uchádzač predloží ponuku na celý predmet zákazky tak, ako je to požadované v súťažných podkladoch. Ponuky predložené na časť predmetu zákazky nebudú akceptované, bude sa na </w:t>
      </w:r>
      <w:proofErr w:type="spellStart"/>
      <w:r>
        <w:rPr>
          <w:rFonts w:eastAsia="Times New Roman"/>
          <w:color w:val="000000"/>
          <w:sz w:val="22"/>
          <w:szCs w:val="22"/>
        </w:rPr>
        <w:t>ne</w:t>
      </w:r>
      <w:proofErr w:type="spellEnd"/>
      <w:r>
        <w:rPr>
          <w:rFonts w:eastAsia="Times New Roman"/>
          <w:color w:val="000000"/>
          <w:sz w:val="22"/>
          <w:szCs w:val="22"/>
        </w:rPr>
        <w:t> hľadieť ako na ponuky, ktoré nespĺňajú požiadavky na predmet zákazky.</w:t>
      </w:r>
    </w:p>
    <w:p w14:paraId="1F9D67C2" w14:textId="77777777" w:rsidR="004612AE" w:rsidRDefault="004612AE" w:rsidP="004612AE">
      <w:pPr>
        <w:spacing w:after="0" w:line="288" w:lineRule="auto"/>
        <w:ind w:left="567"/>
        <w:jc w:val="both"/>
        <w:rPr>
          <w:rFonts w:eastAsia="Times New Roman"/>
          <w:color w:val="000000"/>
          <w:sz w:val="22"/>
          <w:szCs w:val="22"/>
        </w:rPr>
      </w:pPr>
    </w:p>
    <w:p w14:paraId="74A2324C" w14:textId="77777777" w:rsidR="004612AE" w:rsidRPr="00131CF6" w:rsidRDefault="004612AE" w:rsidP="004612AE">
      <w:pPr>
        <w:numPr>
          <w:ilvl w:val="1"/>
          <w:numId w:val="60"/>
        </w:numPr>
        <w:spacing w:after="0" w:line="288" w:lineRule="auto"/>
        <w:ind w:left="567" w:hanging="567"/>
        <w:jc w:val="both"/>
        <w:rPr>
          <w:rFonts w:eastAsia="Times New Roman"/>
          <w:color w:val="000000"/>
          <w:sz w:val="22"/>
          <w:szCs w:val="22"/>
        </w:rPr>
      </w:pPr>
      <w:r w:rsidRPr="00131CF6">
        <w:rPr>
          <w:rFonts w:eastAsia="Times New Roman"/>
          <w:color w:val="000000"/>
          <w:sz w:val="22"/>
          <w:szCs w:val="22"/>
        </w:rPr>
        <w:t>Odôvodnenie nerozdelenia predmetu zákazky:</w:t>
      </w:r>
    </w:p>
    <w:p w14:paraId="0D708FFD" w14:textId="77777777" w:rsidR="004612AE" w:rsidRDefault="004612AE" w:rsidP="004612AE">
      <w:pPr>
        <w:spacing w:line="288" w:lineRule="auto"/>
        <w:ind w:left="567"/>
        <w:jc w:val="both"/>
        <w:rPr>
          <w:rFonts w:eastAsia="Times New Roman"/>
          <w:color w:val="000000"/>
          <w:sz w:val="22"/>
          <w:szCs w:val="22"/>
        </w:rPr>
      </w:pPr>
      <w:r w:rsidRPr="006F7A20">
        <w:rPr>
          <w:rFonts w:eastAsia="Times New Roman"/>
          <w:color w:val="000000"/>
          <w:sz w:val="22"/>
          <w:szCs w:val="22"/>
        </w:rPr>
        <w:t xml:space="preserve">Verejný obstarávateľ zvážil vhodnosť rozdelenia zákazky na časti v rámci vyhláseného postupu verejného obstarávania. Verejný obstarávateľ sa rozhodol, že by nebolo vhodné rozdeliť zákazku na časti z dôvodu, že takéto rozdelenie by mohlo predstavovať riziko, že vykonanie zákazky sa stane nadmerne technicky obťažným, ekonomicky nevýhodným a potreba koordinácie jednotlivých dodávateľov by predstavovala vážne riziko ohrozenia riadneho plnenia zákazky.  </w:t>
      </w:r>
    </w:p>
    <w:p w14:paraId="3250927C" w14:textId="77777777" w:rsidR="004612AE" w:rsidRPr="006F7A20" w:rsidRDefault="004612AE" w:rsidP="004612AE">
      <w:pPr>
        <w:spacing w:line="288" w:lineRule="auto"/>
        <w:ind w:left="567"/>
        <w:jc w:val="both"/>
        <w:rPr>
          <w:rFonts w:eastAsia="Times New Roman"/>
          <w:color w:val="000000"/>
          <w:sz w:val="22"/>
          <w:szCs w:val="22"/>
        </w:rPr>
      </w:pPr>
      <w:r w:rsidRPr="006F7A20">
        <w:rPr>
          <w:rFonts w:eastAsia="Times New Roman"/>
          <w:color w:val="000000"/>
          <w:sz w:val="22"/>
          <w:szCs w:val="22"/>
        </w:rPr>
        <w:t>Rozdelenie zákazky medzi viacerých dodávateľov by mohlo viesť k neefektívnosti poskytovaného plnenia. Nerozdelenie zákazky nevylučuje zapojenie viacerých uchádzačov do tohto verejného obstarávania.</w:t>
      </w:r>
    </w:p>
    <w:p w14:paraId="3608D4A2" w14:textId="77777777" w:rsidR="00A06E70" w:rsidRPr="008C43E4" w:rsidRDefault="00A06E70" w:rsidP="00534C9A">
      <w:pPr>
        <w:spacing w:after="0" w:line="288" w:lineRule="auto"/>
        <w:jc w:val="both"/>
        <w:rPr>
          <w:rFonts w:eastAsia="Times New Roman"/>
          <w:color w:val="000000"/>
          <w:sz w:val="22"/>
          <w:szCs w:val="22"/>
        </w:rPr>
      </w:pPr>
    </w:p>
    <w:p w14:paraId="3608D4A3" w14:textId="1BB45B18" w:rsidR="00A06E70" w:rsidRPr="008C43E4" w:rsidRDefault="009D7FB9" w:rsidP="002A63E6">
      <w:pPr>
        <w:pStyle w:val="Heading4"/>
        <w:numPr>
          <w:ilvl w:val="0"/>
          <w:numId w:val="4"/>
        </w:numPr>
        <w:spacing w:after="0" w:line="288" w:lineRule="auto"/>
        <w:ind w:left="567" w:hanging="567"/>
        <w:rPr>
          <w:sz w:val="22"/>
          <w:szCs w:val="22"/>
        </w:rPr>
      </w:pPr>
      <w:bookmarkStart w:id="9" w:name="_Toc226475568"/>
      <w:r w:rsidRPr="008C43E4">
        <w:rPr>
          <w:sz w:val="22"/>
          <w:szCs w:val="22"/>
        </w:rPr>
        <w:t>Variantné riešenia</w:t>
      </w:r>
      <w:bookmarkEnd w:id="9"/>
    </w:p>
    <w:p w14:paraId="3608D4A4" w14:textId="77777777" w:rsidR="00A06E70" w:rsidRPr="008C43E4" w:rsidRDefault="009D7FB9">
      <w:pPr>
        <w:widowControl w:val="0"/>
        <w:spacing w:after="0" w:line="288" w:lineRule="auto"/>
        <w:ind w:left="567"/>
        <w:jc w:val="both"/>
        <w:rPr>
          <w:rFonts w:eastAsia="Times New Roman"/>
          <w:color w:val="000000"/>
          <w:sz w:val="22"/>
          <w:szCs w:val="22"/>
        </w:rPr>
      </w:pPr>
      <w:r w:rsidRPr="008C43E4">
        <w:rPr>
          <w:rFonts w:eastAsia="Times New Roman"/>
          <w:color w:val="000000"/>
          <w:sz w:val="22"/>
          <w:szCs w:val="22"/>
        </w:rPr>
        <w:t>Predloženie variantného riešenia sa neumožňuje. Ak súčasťou ponuky bude variantné riešenie, bude sa naň hľadieť, akoby nebolo predložené.</w:t>
      </w:r>
    </w:p>
    <w:p w14:paraId="3608D4A5" w14:textId="77777777" w:rsidR="00A06E70" w:rsidRPr="008C43E4" w:rsidRDefault="00A06E70">
      <w:pPr>
        <w:widowControl w:val="0"/>
        <w:spacing w:after="0" w:line="288" w:lineRule="auto"/>
        <w:ind w:left="567"/>
        <w:jc w:val="both"/>
        <w:rPr>
          <w:rFonts w:eastAsia="Times New Roman"/>
          <w:sz w:val="22"/>
          <w:szCs w:val="22"/>
        </w:rPr>
      </w:pPr>
    </w:p>
    <w:p w14:paraId="3608D4A6" w14:textId="6420312E" w:rsidR="00A06E70" w:rsidRPr="006E25EF" w:rsidRDefault="009D7FB9" w:rsidP="002A63E6">
      <w:pPr>
        <w:pStyle w:val="Heading4"/>
        <w:numPr>
          <w:ilvl w:val="0"/>
          <w:numId w:val="4"/>
        </w:numPr>
        <w:spacing w:after="0" w:line="288" w:lineRule="auto"/>
        <w:ind w:left="567" w:hanging="567"/>
        <w:rPr>
          <w:color w:val="000000"/>
        </w:rPr>
      </w:pPr>
      <w:bookmarkStart w:id="10" w:name="_Toc226475569"/>
      <w:r w:rsidRPr="006E25EF">
        <w:rPr>
          <w:color w:val="000000"/>
        </w:rPr>
        <w:t xml:space="preserve">Miesto a termín </w:t>
      </w:r>
      <w:r w:rsidR="00C9515E" w:rsidRPr="006E25EF">
        <w:rPr>
          <w:color w:val="000000"/>
        </w:rPr>
        <w:t>plnenia</w:t>
      </w:r>
      <w:r w:rsidRPr="006E25EF">
        <w:rPr>
          <w:color w:val="000000"/>
        </w:rPr>
        <w:t xml:space="preserve"> predmetu zákazky</w:t>
      </w:r>
      <w:bookmarkEnd w:id="10"/>
    </w:p>
    <w:p w14:paraId="7E53797D" w14:textId="452B3713" w:rsidR="00525D11" w:rsidRPr="004612AE" w:rsidRDefault="00247CF3" w:rsidP="004612AE">
      <w:pPr>
        <w:numPr>
          <w:ilvl w:val="1"/>
          <w:numId w:val="4"/>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6E25EF">
        <w:rPr>
          <w:rFonts w:eastAsia="Times New Roman"/>
          <w:color w:val="000000"/>
          <w:sz w:val="22"/>
          <w:szCs w:val="22"/>
        </w:rPr>
        <w:t xml:space="preserve">Miesto </w:t>
      </w:r>
      <w:r w:rsidR="00316EFE" w:rsidRPr="006E25EF">
        <w:rPr>
          <w:rFonts w:eastAsia="Times New Roman"/>
          <w:color w:val="000000"/>
          <w:sz w:val="22"/>
          <w:szCs w:val="22"/>
        </w:rPr>
        <w:t>plnenia</w:t>
      </w:r>
      <w:r w:rsidRPr="006E25EF">
        <w:rPr>
          <w:rFonts w:eastAsia="Times New Roman"/>
          <w:color w:val="000000"/>
          <w:sz w:val="22"/>
          <w:szCs w:val="22"/>
        </w:rPr>
        <w:t xml:space="preserve"> predmetu zákazky</w:t>
      </w:r>
      <w:r w:rsidR="0021038F" w:rsidRPr="006E25EF">
        <w:rPr>
          <w:rFonts w:eastAsia="Times New Roman"/>
          <w:color w:val="000000"/>
          <w:sz w:val="22"/>
          <w:szCs w:val="22"/>
        </w:rPr>
        <w:t>:</w:t>
      </w:r>
    </w:p>
    <w:p w14:paraId="42E4A1DA" w14:textId="25ECBBD4" w:rsidR="00525D11" w:rsidRPr="00525D11" w:rsidRDefault="00525D11" w:rsidP="006E25EF">
      <w:pPr>
        <w:pBdr>
          <w:top w:val="nil"/>
          <w:left w:val="nil"/>
          <w:bottom w:val="nil"/>
          <w:right w:val="nil"/>
          <w:between w:val="nil"/>
        </w:pBdr>
        <w:suppressAutoHyphens w:val="0"/>
        <w:overflowPunct w:val="0"/>
        <w:autoSpaceDE w:val="0"/>
        <w:autoSpaceDN w:val="0"/>
        <w:adjustRightInd w:val="0"/>
        <w:spacing w:after="0" w:line="288" w:lineRule="auto"/>
        <w:ind w:left="570"/>
        <w:jc w:val="both"/>
        <w:rPr>
          <w:rFonts w:eastAsia="Times New Roman"/>
          <w:b/>
          <w:bCs/>
          <w:sz w:val="22"/>
          <w:szCs w:val="22"/>
        </w:rPr>
      </w:pPr>
      <w:r w:rsidRPr="00525D11">
        <w:rPr>
          <w:rFonts w:eastAsia="Times New Roman"/>
          <w:b/>
          <w:bCs/>
          <w:sz w:val="22"/>
          <w:szCs w:val="22"/>
        </w:rPr>
        <w:t>SSÚR 2 Nová Baňa:</w:t>
      </w:r>
    </w:p>
    <w:p w14:paraId="58220D59"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 xml:space="preserve">rýchlostná cesta R1 na úseku Hronský Beňadik – </w:t>
      </w:r>
      <w:proofErr w:type="spellStart"/>
      <w:r w:rsidRPr="00525D11">
        <w:rPr>
          <w:rFonts w:eastAsia="Times New Roman"/>
          <w:sz w:val="22"/>
          <w:szCs w:val="22"/>
        </w:rPr>
        <w:t>Šášovské</w:t>
      </w:r>
      <w:proofErr w:type="spellEnd"/>
      <w:r w:rsidRPr="00525D11">
        <w:rPr>
          <w:rFonts w:eastAsia="Times New Roman"/>
          <w:sz w:val="22"/>
          <w:szCs w:val="22"/>
        </w:rPr>
        <w:t xml:space="preserve"> Podhradie</w:t>
      </w:r>
    </w:p>
    <w:p w14:paraId="2D66F16A"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rýchlostná cesta R2 obchvat Žiaru nad Hronom</w:t>
      </w:r>
    </w:p>
    <w:p w14:paraId="6148406E"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 xml:space="preserve">cesta I/65 na úseku </w:t>
      </w:r>
      <w:proofErr w:type="spellStart"/>
      <w:r w:rsidRPr="00525D11">
        <w:rPr>
          <w:rFonts w:eastAsia="Times New Roman"/>
          <w:sz w:val="22"/>
          <w:szCs w:val="22"/>
        </w:rPr>
        <w:t>Olichov</w:t>
      </w:r>
      <w:proofErr w:type="spellEnd"/>
      <w:r w:rsidRPr="00525D11">
        <w:rPr>
          <w:rFonts w:eastAsia="Times New Roman"/>
          <w:sz w:val="22"/>
          <w:szCs w:val="22"/>
        </w:rPr>
        <w:t xml:space="preserve"> – </w:t>
      </w:r>
      <w:proofErr w:type="spellStart"/>
      <w:r w:rsidRPr="00525D11">
        <w:rPr>
          <w:rFonts w:eastAsia="Times New Roman"/>
          <w:sz w:val="22"/>
          <w:szCs w:val="22"/>
        </w:rPr>
        <w:t>križ</w:t>
      </w:r>
      <w:proofErr w:type="spellEnd"/>
      <w:r w:rsidRPr="00525D11">
        <w:rPr>
          <w:rFonts w:eastAsia="Times New Roman"/>
          <w:sz w:val="22"/>
          <w:szCs w:val="22"/>
        </w:rPr>
        <w:t xml:space="preserve">. s R1 </w:t>
      </w:r>
    </w:p>
    <w:p w14:paraId="2BDC9C65"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areál SSÚR 2</w:t>
      </w:r>
    </w:p>
    <w:p w14:paraId="07700C7A" w14:textId="77777777" w:rsidR="006E25EF" w:rsidRPr="006E25EF"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odpočívadlá v správe SSÚR 2 Nová Baňa</w:t>
      </w:r>
    </w:p>
    <w:p w14:paraId="3CB6E273" w14:textId="709B4B5B" w:rsidR="00525D11" w:rsidRPr="00525D11" w:rsidRDefault="00525D11" w:rsidP="006E25EF">
      <w:pPr>
        <w:pBdr>
          <w:top w:val="nil"/>
          <w:left w:val="nil"/>
          <w:bottom w:val="nil"/>
          <w:right w:val="nil"/>
          <w:between w:val="nil"/>
        </w:pBdr>
        <w:suppressAutoHyphens w:val="0"/>
        <w:overflowPunct w:val="0"/>
        <w:autoSpaceDE w:val="0"/>
        <w:autoSpaceDN w:val="0"/>
        <w:adjustRightInd w:val="0"/>
        <w:spacing w:after="0" w:line="288" w:lineRule="auto"/>
        <w:ind w:left="720"/>
        <w:jc w:val="both"/>
        <w:rPr>
          <w:rFonts w:eastAsia="Times New Roman"/>
          <w:b/>
          <w:bCs/>
          <w:sz w:val="22"/>
          <w:szCs w:val="22"/>
        </w:rPr>
      </w:pPr>
      <w:r w:rsidRPr="00525D11">
        <w:rPr>
          <w:rFonts w:eastAsia="Times New Roman"/>
          <w:b/>
          <w:bCs/>
          <w:sz w:val="22"/>
          <w:szCs w:val="22"/>
        </w:rPr>
        <w:t>SSÚR 3 Zvolen a SSÚR 7 Lučenec:</w:t>
      </w:r>
    </w:p>
    <w:p w14:paraId="4F1A1E88"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 xml:space="preserve">rýchlostná cesta R1 na úseku </w:t>
      </w:r>
      <w:proofErr w:type="spellStart"/>
      <w:r w:rsidRPr="00525D11">
        <w:rPr>
          <w:rFonts w:eastAsia="Times New Roman"/>
          <w:sz w:val="22"/>
          <w:szCs w:val="22"/>
        </w:rPr>
        <w:t>Šášovské</w:t>
      </w:r>
      <w:proofErr w:type="spellEnd"/>
      <w:r w:rsidRPr="00525D11">
        <w:rPr>
          <w:rFonts w:eastAsia="Times New Roman"/>
          <w:sz w:val="22"/>
          <w:szCs w:val="22"/>
        </w:rPr>
        <w:t xml:space="preserve"> Podhradie – Banská Bystrica</w:t>
      </w:r>
    </w:p>
    <w:p w14:paraId="38122F8F"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rýchlostná cesta R2 na úseku Budča – Zvolen, Zvolen východ – Kriváň, Mýtna - Tomášovce, obchvaty Oždian, Figy a Tornale</w:t>
      </w:r>
    </w:p>
    <w:p w14:paraId="2CB746DC"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rýchlostná cesta R3 obchvat Hornej Štubne</w:t>
      </w:r>
    </w:p>
    <w:p w14:paraId="0E262B75"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 xml:space="preserve">cesta I/16 na úseku od </w:t>
      </w:r>
      <w:proofErr w:type="spellStart"/>
      <w:r w:rsidRPr="00525D11">
        <w:rPr>
          <w:rFonts w:eastAsia="Times New Roman"/>
          <w:sz w:val="22"/>
          <w:szCs w:val="22"/>
        </w:rPr>
        <w:t>križ</w:t>
      </w:r>
      <w:proofErr w:type="spellEnd"/>
      <w:r w:rsidRPr="00525D11">
        <w:rPr>
          <w:rFonts w:eastAsia="Times New Roman"/>
          <w:sz w:val="22"/>
          <w:szCs w:val="22"/>
        </w:rPr>
        <w:t xml:space="preserve">. s R2 po </w:t>
      </w:r>
      <w:proofErr w:type="spellStart"/>
      <w:r w:rsidRPr="00525D11">
        <w:rPr>
          <w:rFonts w:eastAsia="Times New Roman"/>
          <w:sz w:val="22"/>
          <w:szCs w:val="22"/>
        </w:rPr>
        <w:t>Neresnícku</w:t>
      </w:r>
      <w:proofErr w:type="spellEnd"/>
      <w:r w:rsidRPr="00525D11">
        <w:rPr>
          <w:rFonts w:eastAsia="Times New Roman"/>
          <w:sz w:val="22"/>
          <w:szCs w:val="22"/>
        </w:rPr>
        <w:t xml:space="preserve"> cestu </w:t>
      </w:r>
    </w:p>
    <w:p w14:paraId="695DF08F"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areál SSÚR 3 a SSÚR 7</w:t>
      </w:r>
    </w:p>
    <w:p w14:paraId="53E27B9C"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odpočívadlá v správe SSÚR 3 Zvolen a SSÚR 7 Lučenec</w:t>
      </w:r>
    </w:p>
    <w:p w14:paraId="5910325A" w14:textId="77777777" w:rsidR="00525D11" w:rsidRPr="006E25EF" w:rsidRDefault="00525D11" w:rsidP="00525D11">
      <w:pPr>
        <w:pBdr>
          <w:top w:val="nil"/>
          <w:left w:val="nil"/>
          <w:bottom w:val="nil"/>
          <w:right w:val="nil"/>
          <w:between w:val="nil"/>
        </w:pBdr>
        <w:suppressAutoHyphens w:val="0"/>
        <w:overflowPunct w:val="0"/>
        <w:autoSpaceDE w:val="0"/>
        <w:autoSpaceDN w:val="0"/>
        <w:adjustRightInd w:val="0"/>
        <w:spacing w:after="0" w:line="288" w:lineRule="auto"/>
        <w:ind w:left="570"/>
        <w:jc w:val="both"/>
        <w:rPr>
          <w:rFonts w:eastAsia="Times New Roman"/>
          <w:sz w:val="22"/>
          <w:szCs w:val="22"/>
        </w:rPr>
      </w:pPr>
    </w:p>
    <w:p w14:paraId="609C5D1E" w14:textId="45C761FE" w:rsidR="009373ED" w:rsidRPr="002F6DEC" w:rsidRDefault="002F6DEC" w:rsidP="002F6DEC">
      <w:pPr>
        <w:numPr>
          <w:ilvl w:val="1"/>
          <w:numId w:val="4"/>
        </w:numPr>
        <w:pBdr>
          <w:top w:val="nil"/>
          <w:left w:val="nil"/>
          <w:bottom w:val="nil"/>
          <w:right w:val="nil"/>
          <w:between w:val="nil"/>
        </w:pBdr>
        <w:overflowPunct w:val="0"/>
        <w:autoSpaceDE w:val="0"/>
        <w:autoSpaceDN w:val="0"/>
        <w:adjustRightInd w:val="0"/>
        <w:spacing w:after="0" w:line="288" w:lineRule="auto"/>
        <w:jc w:val="both"/>
        <w:rPr>
          <w:szCs w:val="22"/>
        </w:rPr>
      </w:pPr>
      <w:r w:rsidRPr="002F6DEC">
        <w:rPr>
          <w:sz w:val="22"/>
          <w:szCs w:val="22"/>
        </w:rPr>
        <w:t>Termín</w:t>
      </w:r>
      <w:r w:rsidR="00247CF3" w:rsidRPr="002F6DEC">
        <w:rPr>
          <w:sz w:val="22"/>
          <w:szCs w:val="22"/>
        </w:rPr>
        <w:t xml:space="preserve"> </w:t>
      </w:r>
      <w:r w:rsidR="00BA40C9" w:rsidRPr="002F6DEC">
        <w:rPr>
          <w:sz w:val="22"/>
          <w:szCs w:val="22"/>
        </w:rPr>
        <w:t>plnen</w:t>
      </w:r>
      <w:r w:rsidR="009373ED" w:rsidRPr="002F6DEC">
        <w:rPr>
          <w:sz w:val="22"/>
          <w:szCs w:val="22"/>
        </w:rPr>
        <w:t>i</w:t>
      </w:r>
      <w:r w:rsidR="00BA40C9" w:rsidRPr="002F6DEC">
        <w:rPr>
          <w:sz w:val="22"/>
          <w:szCs w:val="22"/>
        </w:rPr>
        <w:t>a</w:t>
      </w:r>
      <w:r w:rsidR="00247CF3" w:rsidRPr="002F6DEC">
        <w:rPr>
          <w:rFonts w:eastAsia="Times New Roman"/>
          <w:color w:val="000000"/>
          <w:sz w:val="22"/>
          <w:szCs w:val="22"/>
        </w:rPr>
        <w:t xml:space="preserve"> predmetu zákazky</w:t>
      </w:r>
      <w:r w:rsidRPr="002F6DEC">
        <w:rPr>
          <w:rFonts w:eastAsia="Times New Roman"/>
          <w:color w:val="000000"/>
          <w:sz w:val="22"/>
          <w:szCs w:val="22"/>
        </w:rPr>
        <w:t xml:space="preserve">: </w:t>
      </w:r>
      <w:r w:rsidRPr="002F6DEC">
        <w:rPr>
          <w:rFonts w:eastAsia="Times New Roman"/>
          <w:b/>
          <w:bCs/>
          <w:color w:val="000000"/>
          <w:sz w:val="22"/>
          <w:szCs w:val="22"/>
        </w:rPr>
        <w:t>36 mesiacov odo dňa nadobudnutia účinnosti Rámcovej dohody</w:t>
      </w:r>
      <w:r w:rsidRPr="002F6DEC">
        <w:rPr>
          <w:rFonts w:eastAsia="Times New Roman"/>
          <w:color w:val="000000"/>
          <w:sz w:val="22"/>
          <w:szCs w:val="22"/>
        </w:rPr>
        <w:t>, v termínoch podľa jednotlivých objednávok vystavených v období platnosti Rámcovej dohody</w:t>
      </w:r>
    </w:p>
    <w:p w14:paraId="644C6E09" w14:textId="77777777" w:rsidR="002F6DEC" w:rsidRPr="002F6DEC" w:rsidRDefault="002F6DEC" w:rsidP="002F6DEC">
      <w:pPr>
        <w:pBdr>
          <w:top w:val="nil"/>
          <w:left w:val="nil"/>
          <w:bottom w:val="nil"/>
          <w:right w:val="nil"/>
          <w:between w:val="nil"/>
        </w:pBdr>
        <w:overflowPunct w:val="0"/>
        <w:autoSpaceDE w:val="0"/>
        <w:autoSpaceDN w:val="0"/>
        <w:adjustRightInd w:val="0"/>
        <w:spacing w:after="0" w:line="288" w:lineRule="auto"/>
        <w:ind w:left="570"/>
        <w:jc w:val="both"/>
        <w:rPr>
          <w:szCs w:val="22"/>
          <w:highlight w:val="yellow"/>
        </w:rPr>
      </w:pPr>
    </w:p>
    <w:p w14:paraId="3608D4B1" w14:textId="77777777" w:rsidR="00A06E70" w:rsidRPr="00D0560D" w:rsidRDefault="009D7FB9" w:rsidP="002F6DEC">
      <w:pPr>
        <w:pStyle w:val="Heading4"/>
        <w:numPr>
          <w:ilvl w:val="0"/>
          <w:numId w:val="4"/>
        </w:numPr>
        <w:spacing w:after="0" w:line="288" w:lineRule="auto"/>
        <w:ind w:left="567" w:hanging="567"/>
        <w:rPr>
          <w:color w:val="000000"/>
        </w:rPr>
      </w:pPr>
      <w:bookmarkStart w:id="11" w:name="_Toc226475570"/>
      <w:r w:rsidRPr="00D0560D">
        <w:rPr>
          <w:color w:val="000000"/>
        </w:rPr>
        <w:t>Typ zmluvy, platobné podmienky, zdroj financovania</w:t>
      </w:r>
      <w:bookmarkEnd w:id="11"/>
    </w:p>
    <w:p w14:paraId="0D35375E" w14:textId="05EE8B63" w:rsidR="00AB08AC" w:rsidRPr="00D0560D" w:rsidRDefault="008A1224" w:rsidP="002F6DEC">
      <w:pPr>
        <w:pBdr>
          <w:top w:val="nil"/>
          <w:left w:val="nil"/>
          <w:bottom w:val="nil"/>
          <w:right w:val="nil"/>
          <w:between w:val="nil"/>
        </w:pBdr>
        <w:overflowPunct w:val="0"/>
        <w:autoSpaceDE w:val="0"/>
        <w:autoSpaceDN w:val="0"/>
        <w:adjustRightInd w:val="0"/>
        <w:spacing w:after="0" w:line="288" w:lineRule="auto"/>
        <w:ind w:left="567" w:hanging="567"/>
        <w:jc w:val="both"/>
        <w:rPr>
          <w:rFonts w:eastAsia="Times New Roman"/>
          <w:color w:val="000000"/>
          <w:sz w:val="22"/>
          <w:szCs w:val="22"/>
        </w:rPr>
      </w:pPr>
      <w:r w:rsidRPr="00D0560D">
        <w:rPr>
          <w:rFonts w:eastAsia="Times New Roman"/>
          <w:color w:val="000000"/>
          <w:sz w:val="22"/>
          <w:szCs w:val="22"/>
        </w:rPr>
        <w:t xml:space="preserve">7.1 </w:t>
      </w:r>
      <w:r w:rsidR="000228FC" w:rsidRPr="00D0560D">
        <w:rPr>
          <w:rFonts w:eastAsia="Times New Roman"/>
          <w:color w:val="000000"/>
          <w:sz w:val="22"/>
          <w:szCs w:val="22"/>
        </w:rPr>
        <w:tab/>
      </w:r>
      <w:r w:rsidR="00AB08AC" w:rsidRPr="00D0560D">
        <w:rPr>
          <w:rFonts w:eastAsia="Times New Roman"/>
          <w:color w:val="000000"/>
          <w:sz w:val="22"/>
          <w:szCs w:val="22"/>
        </w:rPr>
        <w:t>Verejný obstarávateľ uzatvorí s úspešným uchádzačom</w:t>
      </w:r>
      <w:r w:rsidR="00D63ED2" w:rsidRPr="00D0560D">
        <w:rPr>
          <w:rFonts w:eastAsia="Times New Roman"/>
          <w:color w:val="000000"/>
          <w:sz w:val="22"/>
          <w:szCs w:val="22"/>
        </w:rPr>
        <w:t xml:space="preserve"> Rámcovú dohodu podľa § 83 zákona o verejnom obstarávaní a § 536</w:t>
      </w:r>
      <w:r w:rsidR="00D00306" w:rsidRPr="00D0560D">
        <w:rPr>
          <w:rFonts w:eastAsia="Times New Roman"/>
          <w:color w:val="000000"/>
          <w:sz w:val="22"/>
          <w:szCs w:val="22"/>
        </w:rPr>
        <w:t xml:space="preserve"> </w:t>
      </w:r>
      <w:r w:rsidR="00AB08AC" w:rsidRPr="00D0560D">
        <w:rPr>
          <w:rFonts w:eastAsia="Times New Roman"/>
          <w:color w:val="000000"/>
          <w:sz w:val="22"/>
          <w:szCs w:val="22"/>
        </w:rPr>
        <w:t>zákona č. 513/1991 Obchodného zákonníka v znení neskorších predpisov</w:t>
      </w:r>
      <w:r w:rsidR="005C6E45" w:rsidRPr="00D0560D">
        <w:rPr>
          <w:rFonts w:eastAsia="Times New Roman"/>
          <w:color w:val="000000"/>
          <w:sz w:val="22"/>
          <w:szCs w:val="22"/>
        </w:rPr>
        <w:t xml:space="preserve"> </w:t>
      </w:r>
      <w:r w:rsidR="00AB08AC" w:rsidRPr="00D0560D">
        <w:rPr>
          <w:rFonts w:eastAsia="Calibri"/>
          <w:sz w:val="22"/>
          <w:szCs w:val="22"/>
        </w:rPr>
        <w:t>(ďalej len „</w:t>
      </w:r>
      <w:r w:rsidR="002B7DB4" w:rsidRPr="00D0560D">
        <w:rPr>
          <w:rFonts w:eastAsia="Calibri"/>
          <w:sz w:val="22"/>
          <w:szCs w:val="22"/>
        </w:rPr>
        <w:t xml:space="preserve">Rámcová </w:t>
      </w:r>
      <w:r w:rsidR="00625164" w:rsidRPr="00D0560D">
        <w:rPr>
          <w:rFonts w:eastAsia="Calibri"/>
          <w:sz w:val="22"/>
          <w:szCs w:val="22"/>
        </w:rPr>
        <w:t>dohoda</w:t>
      </w:r>
      <w:r w:rsidR="00AA41EC" w:rsidRPr="00D0560D">
        <w:rPr>
          <w:rFonts w:eastAsia="Calibri"/>
          <w:sz w:val="22"/>
          <w:szCs w:val="22"/>
        </w:rPr>
        <w:t>“)</w:t>
      </w:r>
      <w:r w:rsidR="005E2041" w:rsidRPr="00D0560D">
        <w:rPr>
          <w:rFonts w:eastAsia="Calibri"/>
          <w:sz w:val="22"/>
          <w:szCs w:val="22"/>
        </w:rPr>
        <w:t>.</w:t>
      </w:r>
    </w:p>
    <w:p w14:paraId="4D99D5A2" w14:textId="6875D2FB" w:rsidR="00AB08AC" w:rsidRPr="00D0560D" w:rsidRDefault="00AB08AC" w:rsidP="00F41463">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D0560D">
        <w:rPr>
          <w:rFonts w:ascii="Times New Roman" w:eastAsia="Times New Roman" w:hAnsi="Times New Roman"/>
          <w:color w:val="000000"/>
        </w:rPr>
        <w:lastRenderedPageBreak/>
        <w:t xml:space="preserve">Zmluvné podmienky na </w:t>
      </w:r>
      <w:r w:rsidR="00F27445">
        <w:rPr>
          <w:rFonts w:ascii="Times New Roman" w:eastAsia="Times New Roman" w:hAnsi="Times New Roman"/>
          <w:color w:val="000000"/>
        </w:rPr>
        <w:t>plnenie</w:t>
      </w:r>
      <w:r w:rsidR="00F27445" w:rsidRPr="00D0560D">
        <w:rPr>
          <w:rFonts w:ascii="Times New Roman" w:eastAsia="Times New Roman" w:hAnsi="Times New Roman"/>
          <w:color w:val="000000"/>
        </w:rPr>
        <w:t xml:space="preserve"> </w:t>
      </w:r>
      <w:r w:rsidRPr="00D0560D">
        <w:rPr>
          <w:rFonts w:ascii="Times New Roman" w:eastAsia="Times New Roman" w:hAnsi="Times New Roman"/>
          <w:color w:val="000000"/>
        </w:rPr>
        <w:t xml:space="preserve">predmetu zákazky sú podrobne vymedzené v Kapitole B.3 Obchodné podmienky </w:t>
      </w:r>
      <w:r w:rsidR="00F27445">
        <w:rPr>
          <w:rFonts w:ascii="Times New Roman" w:eastAsia="Times New Roman" w:hAnsi="Times New Roman"/>
          <w:color w:val="000000"/>
        </w:rPr>
        <w:t>plnenia</w:t>
      </w:r>
      <w:r w:rsidR="00F27445" w:rsidRPr="00D0560D">
        <w:rPr>
          <w:rFonts w:ascii="Times New Roman" w:eastAsia="Times New Roman" w:hAnsi="Times New Roman"/>
          <w:color w:val="000000"/>
        </w:rPr>
        <w:t xml:space="preserve"> </w:t>
      </w:r>
      <w:r w:rsidRPr="00D0560D">
        <w:rPr>
          <w:rFonts w:ascii="Times New Roman" w:eastAsia="Times New Roman" w:hAnsi="Times New Roman"/>
          <w:color w:val="000000"/>
        </w:rPr>
        <w:t xml:space="preserve">predmetu zákazky v nadväznosti na Kapitolu B.1 Opis predmetu zákazky a Kapitolu B.2 Spôsob určenia ceny súťažných podkladov a v návrhu </w:t>
      </w:r>
      <w:r w:rsidR="00AA41EC" w:rsidRPr="00D0560D">
        <w:rPr>
          <w:rFonts w:ascii="Times New Roman" w:eastAsia="Times New Roman" w:hAnsi="Times New Roman"/>
          <w:color w:val="000000"/>
        </w:rPr>
        <w:t xml:space="preserve">Rámcovej dohody </w:t>
      </w:r>
      <w:r w:rsidRPr="00D0560D">
        <w:rPr>
          <w:rFonts w:ascii="Times New Roman" w:eastAsia="Times New Roman" w:hAnsi="Times New Roman"/>
          <w:color w:val="000000"/>
        </w:rPr>
        <w:t xml:space="preserve">ktorá </w:t>
      </w:r>
      <w:r w:rsidRPr="000E143B">
        <w:rPr>
          <w:rFonts w:ascii="Times New Roman" w:eastAsia="Times New Roman" w:hAnsi="Times New Roman"/>
          <w:color w:val="000000"/>
        </w:rPr>
        <w:t>tvorí Prílohu č. 1</w:t>
      </w:r>
      <w:r w:rsidR="007C5E5B" w:rsidRPr="000E143B">
        <w:rPr>
          <w:rFonts w:ascii="Times New Roman" w:eastAsia="Times New Roman" w:hAnsi="Times New Roman"/>
          <w:color w:val="000000"/>
        </w:rPr>
        <w:t>5</w:t>
      </w:r>
      <w:r w:rsidR="00AA41EC" w:rsidRPr="000E143B">
        <w:rPr>
          <w:rFonts w:ascii="Times New Roman" w:eastAsia="Times New Roman" w:hAnsi="Times New Roman"/>
          <w:color w:val="000000"/>
        </w:rPr>
        <w:t xml:space="preserve"> </w:t>
      </w:r>
      <w:r w:rsidRPr="000E143B">
        <w:rPr>
          <w:rFonts w:ascii="Times New Roman" w:eastAsia="Times New Roman" w:hAnsi="Times New Roman"/>
          <w:color w:val="000000"/>
        </w:rPr>
        <w:t>a je neoddeliteľnou</w:t>
      </w:r>
      <w:r w:rsidRPr="00D0560D">
        <w:rPr>
          <w:rFonts w:ascii="Times New Roman" w:eastAsia="Times New Roman" w:hAnsi="Times New Roman"/>
          <w:color w:val="000000"/>
        </w:rPr>
        <w:t xml:space="preserve"> súčasťou súťažných podkladov.</w:t>
      </w:r>
    </w:p>
    <w:p w14:paraId="21A58271" w14:textId="75CF07C0" w:rsidR="00AB08AC" w:rsidRPr="00D0560D" w:rsidRDefault="00AB08AC" w:rsidP="00F41463">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D0560D">
        <w:rPr>
          <w:rFonts w:ascii="Times New Roman" w:eastAsia="Times New Roman" w:hAnsi="Times New Roman"/>
          <w:color w:val="000000"/>
        </w:rPr>
        <w:t xml:space="preserve">Platobné podmienky sú podrobne vymedzené v </w:t>
      </w:r>
      <w:r w:rsidR="00AA41EC" w:rsidRPr="00D0560D">
        <w:rPr>
          <w:rFonts w:ascii="Times New Roman" w:eastAsia="Times New Roman" w:hAnsi="Times New Roman"/>
          <w:color w:val="000000"/>
        </w:rPr>
        <w:t>Rámcovej dohod</w:t>
      </w:r>
      <w:r w:rsidR="00D0560D" w:rsidRPr="00D0560D">
        <w:rPr>
          <w:rFonts w:ascii="Times New Roman" w:eastAsia="Times New Roman" w:hAnsi="Times New Roman"/>
          <w:color w:val="000000"/>
        </w:rPr>
        <w:t xml:space="preserve">e, </w:t>
      </w:r>
      <w:r w:rsidRPr="00D0560D">
        <w:rPr>
          <w:rFonts w:ascii="Times New Roman" w:eastAsia="Times New Roman" w:hAnsi="Times New Roman"/>
          <w:color w:val="000000"/>
        </w:rPr>
        <w:t>ktorá je neoddeliteľnou súčasťou súťažných podkladov.</w:t>
      </w:r>
    </w:p>
    <w:p w14:paraId="6589F3AD" w14:textId="77777777" w:rsidR="00AB08AC" w:rsidRPr="00016318" w:rsidRDefault="00AB08AC" w:rsidP="00F41463">
      <w:pPr>
        <w:numPr>
          <w:ilvl w:val="1"/>
          <w:numId w:val="26"/>
        </w:numPr>
        <w:pBdr>
          <w:top w:val="nil"/>
          <w:left w:val="nil"/>
          <w:bottom w:val="nil"/>
          <w:right w:val="nil"/>
          <w:between w:val="nil"/>
        </w:pBdr>
        <w:overflowPunct w:val="0"/>
        <w:autoSpaceDE w:val="0"/>
        <w:autoSpaceDN w:val="0"/>
        <w:adjustRightInd w:val="0"/>
        <w:spacing w:after="0" w:line="288" w:lineRule="auto"/>
        <w:ind w:left="567" w:hanging="567"/>
        <w:jc w:val="both"/>
        <w:rPr>
          <w:rFonts w:eastAsia="Times New Roman"/>
          <w:sz w:val="22"/>
          <w:szCs w:val="22"/>
        </w:rPr>
      </w:pPr>
      <w:r w:rsidRPr="00016318">
        <w:rPr>
          <w:rFonts w:eastAsia="Calibri"/>
          <w:sz w:val="22"/>
          <w:szCs w:val="22"/>
        </w:rPr>
        <w:t xml:space="preserve">Zdroj financovania: </w:t>
      </w:r>
      <w:r w:rsidRPr="00016318">
        <w:rPr>
          <w:sz w:val="22"/>
          <w:szCs w:val="22"/>
        </w:rPr>
        <w:t xml:space="preserve">Rozpočtové prostriedky verejného obstarávateľa. </w:t>
      </w:r>
    </w:p>
    <w:p w14:paraId="3608D4BB" w14:textId="77777777" w:rsidR="00A06E70" w:rsidRPr="00016318" w:rsidRDefault="00A06E70">
      <w:pPr>
        <w:spacing w:after="0" w:line="288" w:lineRule="auto"/>
        <w:jc w:val="both"/>
        <w:rPr>
          <w:rFonts w:eastAsia="Times New Roman"/>
          <w:sz w:val="22"/>
          <w:szCs w:val="22"/>
        </w:rPr>
      </w:pPr>
    </w:p>
    <w:p w14:paraId="3608D4BC" w14:textId="77777777" w:rsidR="00A06E70" w:rsidRPr="00016318" w:rsidRDefault="009D7FB9" w:rsidP="000228FC">
      <w:pPr>
        <w:pStyle w:val="Heading4"/>
        <w:numPr>
          <w:ilvl w:val="0"/>
          <w:numId w:val="4"/>
        </w:numPr>
        <w:spacing w:after="0" w:line="288" w:lineRule="auto"/>
        <w:ind w:left="567" w:hanging="567"/>
        <w:rPr>
          <w:color w:val="000000"/>
        </w:rPr>
      </w:pPr>
      <w:bookmarkStart w:id="12" w:name="_Toc226475571"/>
      <w:r w:rsidRPr="00016318">
        <w:rPr>
          <w:color w:val="000000"/>
        </w:rPr>
        <w:t>Skupina dodávateľov</w:t>
      </w:r>
      <w:bookmarkEnd w:id="12"/>
    </w:p>
    <w:p w14:paraId="3608D4BD" w14:textId="0EAD9734" w:rsidR="00A06E70" w:rsidRPr="00016318" w:rsidRDefault="009D7FB9" w:rsidP="000228FC">
      <w:pPr>
        <w:pStyle w:val="ListParagraph"/>
        <w:numPr>
          <w:ilvl w:val="1"/>
          <w:numId w:val="4"/>
        </w:numPr>
        <w:spacing w:after="0" w:line="288" w:lineRule="auto"/>
        <w:jc w:val="both"/>
        <w:rPr>
          <w:rFonts w:ascii="Times New Roman" w:eastAsia="Times New Roman" w:hAnsi="Times New Roman"/>
        </w:rPr>
      </w:pPr>
      <w:r w:rsidRPr="00016318">
        <w:rPr>
          <w:rFonts w:ascii="Times New Roman" w:eastAsia="Times New Roman" w:hAnsi="Times New Roman"/>
          <w:color w:val="000000"/>
        </w:rPr>
        <w:t>Verejného obstarávania sa môže zúčastniť aj skupina dodávateľov.</w:t>
      </w:r>
    </w:p>
    <w:p w14:paraId="3608D4BE" w14:textId="77777777" w:rsidR="00A06E70" w:rsidRPr="00016318" w:rsidRDefault="009D7FB9" w:rsidP="000228FC">
      <w:pPr>
        <w:numPr>
          <w:ilvl w:val="1"/>
          <w:numId w:val="4"/>
        </w:numPr>
        <w:spacing w:after="0" w:line="288" w:lineRule="auto"/>
        <w:ind w:left="567" w:hanging="567"/>
        <w:jc w:val="both"/>
        <w:rPr>
          <w:rFonts w:eastAsia="Times New Roman"/>
          <w:sz w:val="22"/>
          <w:szCs w:val="22"/>
        </w:rPr>
      </w:pPr>
      <w:r w:rsidRPr="00016318">
        <w:rPr>
          <w:rFonts w:eastAsia="Times New Roman"/>
          <w:color w:val="000000"/>
          <w:sz w:val="22"/>
          <w:szCs w:val="22"/>
        </w:rPr>
        <w:t>Verejný obstarávateľ na účely účasti vo verejnej súťaži nevyžaduje od skupiny dodávateľov, aby táto vytvorila právnu formu. Verejný obstarávateľ na účely účasti vo verejnej súťaži odporúča, aby členovia skupiny dodávateľov splnomocnili jedného z jej členov, ktorý má právnu subjektivitu a spôsobilosť na právne úkony v plnom rozsahu, na uskutočňovanie všetkých právnych úkonov, ktoré v súvislosti s účasťou skupiny dodávateľov vo verejnej súťaži bude potrebné a vhodné vykonať. Návrh textu plnomocenstva je uvedený v Prílohe č. 3  Plná moc pre jedného z členov skupiny dodávateľov k súťažným podkladom.</w:t>
      </w:r>
    </w:p>
    <w:p w14:paraId="3608D4C1" w14:textId="62E00E3E" w:rsidR="00A06E70" w:rsidRPr="00016318" w:rsidRDefault="009D7FB9" w:rsidP="00073FD2">
      <w:pPr>
        <w:numPr>
          <w:ilvl w:val="1"/>
          <w:numId w:val="4"/>
        </w:numPr>
        <w:spacing w:after="0" w:line="288" w:lineRule="auto"/>
        <w:ind w:left="567" w:hanging="567"/>
        <w:jc w:val="both"/>
        <w:rPr>
          <w:rFonts w:eastAsia="Times New Roman"/>
          <w:sz w:val="22"/>
          <w:szCs w:val="22"/>
        </w:rPr>
      </w:pPr>
      <w:r w:rsidRPr="00016318">
        <w:rPr>
          <w:rFonts w:eastAsia="Times New Roman"/>
          <w:color w:val="000000"/>
          <w:sz w:val="22"/>
          <w:szCs w:val="22"/>
        </w:rPr>
        <w:t>V prípade prijatia ponuky skupiny dodávateľov, verejný obstarávateľ vyžaduje, aby skupina dodávateľov, z dôvodu zabezpečenia garancie dodržania zmluvných podmienok a riadneho plnenia zmluvy, pred podpisom zmluvy uzatvorila a predložila verejnému obstarávateľovi zmluvu, ktorej predmetom bude vytvorenie niektorej z právnych foriem podľa zákona č. 513/1991 Zb. Obchodný zákonník v platnom znení, zákona č. 40/1964 Zb. Občiansky zákonník v platnom znení, resp. podľa právnych predpisov platných v krajine sídla členov skupiny dodávateľov a v ktorej budú jednoznačne stanovené vzájomné práva a povinnosti členov skupiny dodávateľov, ktorý člen skupiny dodávateľov sa bude akou časťou podieľať na plnení predmetu zákazky ako aj skutočnosť, že všetci členovia skupiny dodávateľov sú zaviazaní zo záväzkov voči verejnému obstarávateľovi spoločne a nerozdielne.</w:t>
      </w:r>
    </w:p>
    <w:p w14:paraId="29370B55" w14:textId="77777777" w:rsidR="00900CAB" w:rsidRDefault="00900CAB">
      <w:pPr>
        <w:spacing w:after="0" w:line="288" w:lineRule="auto"/>
        <w:ind w:left="567"/>
        <w:jc w:val="both"/>
        <w:rPr>
          <w:rFonts w:eastAsia="Times New Roman"/>
          <w:sz w:val="22"/>
          <w:szCs w:val="22"/>
        </w:rPr>
      </w:pPr>
    </w:p>
    <w:p w14:paraId="54E57D34" w14:textId="77777777" w:rsidR="008B3A5C" w:rsidRPr="00016318" w:rsidRDefault="008B3A5C">
      <w:pPr>
        <w:spacing w:after="0" w:line="288" w:lineRule="auto"/>
        <w:ind w:left="567"/>
        <w:jc w:val="both"/>
        <w:rPr>
          <w:rFonts w:eastAsia="Times New Roman"/>
          <w:sz w:val="22"/>
          <w:szCs w:val="22"/>
        </w:rPr>
      </w:pPr>
    </w:p>
    <w:p w14:paraId="459E6951" w14:textId="5A7932A8" w:rsidR="00900CAB" w:rsidRDefault="009D7FB9" w:rsidP="008B3A5C">
      <w:pPr>
        <w:pStyle w:val="Heading3"/>
        <w:spacing w:after="0" w:line="288" w:lineRule="auto"/>
        <w:rPr>
          <w:color w:val="000000"/>
        </w:rPr>
      </w:pPr>
      <w:bookmarkStart w:id="13" w:name="_Toc226475572"/>
      <w:r w:rsidRPr="006911FD">
        <w:rPr>
          <w:color w:val="000000"/>
        </w:rPr>
        <w:t>ČASŤ II.  KOMUNIKÁCIA A</w:t>
      </w:r>
      <w:r w:rsidR="008B3A5C">
        <w:rPr>
          <w:color w:val="000000"/>
        </w:rPr>
        <w:t> </w:t>
      </w:r>
      <w:r w:rsidRPr="006911FD">
        <w:rPr>
          <w:color w:val="000000"/>
        </w:rPr>
        <w:t>VYSVETĽOVANIE</w:t>
      </w:r>
      <w:bookmarkEnd w:id="13"/>
    </w:p>
    <w:p w14:paraId="7BE8F1DB" w14:textId="77777777" w:rsidR="008B3A5C" w:rsidRPr="008B3A5C" w:rsidRDefault="008B3A5C" w:rsidP="008B3A5C"/>
    <w:p w14:paraId="3608D4C4" w14:textId="77777777" w:rsidR="00A06E70" w:rsidRPr="006911FD" w:rsidRDefault="009D7FB9" w:rsidP="000228FC">
      <w:pPr>
        <w:pStyle w:val="Heading4"/>
        <w:numPr>
          <w:ilvl w:val="0"/>
          <w:numId w:val="4"/>
        </w:numPr>
        <w:spacing w:after="0" w:line="288" w:lineRule="auto"/>
        <w:ind w:left="567" w:hanging="578"/>
        <w:rPr>
          <w:color w:val="000000"/>
        </w:rPr>
      </w:pPr>
      <w:bookmarkStart w:id="14" w:name="_Toc226475573"/>
      <w:r w:rsidRPr="006911FD">
        <w:rPr>
          <w:color w:val="000000"/>
        </w:rPr>
        <w:t>Vysvetľovanie a doplnenie súťažných podkladov</w:t>
      </w:r>
      <w:bookmarkEnd w:id="14"/>
    </w:p>
    <w:p w14:paraId="3608D4C5" w14:textId="5BBA4B53"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 xml:space="preserve">V prípade potreby objasniť informácie potrebné na vypracovanie ponuky a na preukázanie splnenia podmienok účasti, môže ktorýkoľvek zo záujemcov požiadať o ich vysvetlenie podľa                  § 48 zákona o verejnom obstarávaní prostredníctvom </w:t>
      </w:r>
      <w:r w:rsidR="00ED29C5" w:rsidRPr="006911FD">
        <w:rPr>
          <w:rFonts w:eastAsia="Times New Roman"/>
          <w:color w:val="000000"/>
          <w:sz w:val="22"/>
          <w:szCs w:val="22"/>
        </w:rPr>
        <w:t>systému JOSEPHINE</w:t>
      </w:r>
      <w:r w:rsidRPr="006911FD">
        <w:rPr>
          <w:rFonts w:eastAsia="Times New Roman"/>
          <w:color w:val="000000"/>
          <w:sz w:val="22"/>
          <w:szCs w:val="22"/>
        </w:rPr>
        <w:t>.</w:t>
      </w:r>
    </w:p>
    <w:p w14:paraId="3608D4C6" w14:textId="77777777"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Za včas doručenú požiadavku záujemcu o vysvetlenie sa považuje požiadavka doručená verejnému obstarávateľovi v takej lehote, aby verejný obstarávateľ zabezpečil doručenie vysvetlení najneskôr šesť dní pred uplynutím lehoty na predkladanie ponúk podľa § 48 zákona o verejnom obstarávaní.</w:t>
      </w:r>
    </w:p>
    <w:p w14:paraId="3FF65929" w14:textId="3D4DB963" w:rsidR="005F1E18" w:rsidRPr="006911FD" w:rsidRDefault="005F1E18" w:rsidP="006911FD">
      <w:pPr>
        <w:numPr>
          <w:ilvl w:val="1"/>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911FD">
        <w:rPr>
          <w:rFonts w:eastAsia="Times New Roman"/>
          <w:color w:val="000000"/>
          <w:sz w:val="22"/>
          <w:szCs w:val="22"/>
        </w:rPr>
        <w:t xml:space="preserve">Verejný obstarávateľ </w:t>
      </w:r>
      <w:r w:rsidR="00933734" w:rsidRPr="006911FD">
        <w:rPr>
          <w:rFonts w:eastAsia="Times New Roman"/>
          <w:color w:val="000000"/>
          <w:sz w:val="22"/>
          <w:szCs w:val="22"/>
        </w:rPr>
        <w:t xml:space="preserve">primerane </w:t>
      </w:r>
      <w:r w:rsidRPr="006911FD">
        <w:rPr>
          <w:rFonts w:eastAsia="Times New Roman"/>
          <w:color w:val="000000"/>
          <w:sz w:val="22"/>
          <w:szCs w:val="22"/>
        </w:rPr>
        <w:t>predĺži lehotu na predkladanie ponúk</w:t>
      </w:r>
      <w:r w:rsidR="00933734" w:rsidRPr="006911FD">
        <w:rPr>
          <w:rFonts w:eastAsia="Times New Roman"/>
          <w:color w:val="000000"/>
          <w:sz w:val="22"/>
          <w:szCs w:val="22"/>
        </w:rPr>
        <w:t>, ak</w:t>
      </w:r>
    </w:p>
    <w:p w14:paraId="68C7518F" w14:textId="6B76FB9F" w:rsidR="005F1E18" w:rsidRPr="006911FD" w:rsidRDefault="005F1E18" w:rsidP="006911FD">
      <w:pPr>
        <w:numPr>
          <w:ilvl w:val="2"/>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911FD">
        <w:rPr>
          <w:rFonts w:eastAsia="Times New Roman"/>
          <w:color w:val="000000"/>
          <w:sz w:val="22"/>
          <w:szCs w:val="22"/>
        </w:rPr>
        <w:t xml:space="preserve">vysvetlenie informácií potrebných na vypracovanie ponuky alebo na preukázanie splnenia podmienok účasti nie je poskytnuté v lehotách podľa </w:t>
      </w:r>
      <w:r w:rsidR="006911FD" w:rsidRPr="006911FD">
        <w:rPr>
          <w:rFonts w:eastAsia="Times New Roman"/>
          <w:color w:val="000000"/>
          <w:sz w:val="22"/>
          <w:szCs w:val="22"/>
        </w:rPr>
        <w:t>§ 48</w:t>
      </w:r>
      <w:r w:rsidRPr="006911FD">
        <w:rPr>
          <w:rFonts w:eastAsia="Times New Roman"/>
          <w:color w:val="000000"/>
          <w:sz w:val="22"/>
          <w:szCs w:val="22"/>
        </w:rPr>
        <w:t xml:space="preserve"> aj napriek tomu, že bolo vyžiadané dostatočne vopred, alebo</w:t>
      </w:r>
    </w:p>
    <w:p w14:paraId="278FA617" w14:textId="4E9FF70D" w:rsidR="005F1E18" w:rsidRPr="006911FD" w:rsidRDefault="005F1E18" w:rsidP="006911FD">
      <w:pPr>
        <w:numPr>
          <w:ilvl w:val="2"/>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911FD">
        <w:rPr>
          <w:rFonts w:eastAsia="Times New Roman"/>
          <w:color w:val="000000"/>
          <w:sz w:val="22"/>
          <w:szCs w:val="22"/>
        </w:rPr>
        <w:t>v dokumentoch potrebných na vypracovanie ponuky alebo na preukázanie splnenia podmienok účasti vykoná podstatnú zmenu.</w:t>
      </w:r>
    </w:p>
    <w:p w14:paraId="3608D4C7" w14:textId="77777777"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lastRenderedPageBreak/>
        <w:t>Ak si vysvetlenie informácií potrebných na vypracovanie ponuky alebo na preukázanie splnenia podmienok účasti hospodársky subjekt nevyžiadal dostatočne vopred alebo jeho význam je z hľadiska prípravy ponuky nepodstatný, verejný obstarávateľ nie je povinný predĺžiť lehotu na predkladanie ponúk.</w:t>
      </w:r>
    </w:p>
    <w:p w14:paraId="3608D4C8" w14:textId="634F629A"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 xml:space="preserve">Vysvetlenie informácií potrebných na vypracovanie ponuky a na preukázanie splnenia podmienok účasti verejný obstarávateľ poskytne podľa § 48 zákona o verejnom obstarávaní prostredníctvom </w:t>
      </w:r>
      <w:r w:rsidR="006911FD" w:rsidRPr="006911FD">
        <w:rPr>
          <w:rFonts w:eastAsia="Times New Roman"/>
          <w:color w:val="000000"/>
          <w:sz w:val="22"/>
          <w:szCs w:val="22"/>
        </w:rPr>
        <w:t xml:space="preserve">systému JOSEPHINE </w:t>
      </w:r>
      <w:r w:rsidRPr="006911FD">
        <w:rPr>
          <w:rFonts w:eastAsia="Times New Roman"/>
          <w:color w:val="000000"/>
          <w:sz w:val="22"/>
          <w:szCs w:val="22"/>
        </w:rPr>
        <w:t>záujemcom prihláseným do systému a uverejní aj vo svojom profile.</w:t>
      </w:r>
    </w:p>
    <w:p w14:paraId="3608D4C9" w14:textId="1D310262" w:rsidR="00A06E70" w:rsidRPr="006911FD" w:rsidRDefault="009D7FB9" w:rsidP="006911FD">
      <w:pPr>
        <w:numPr>
          <w:ilvl w:val="1"/>
          <w:numId w:val="4"/>
        </w:numPr>
        <w:spacing w:after="0" w:line="288" w:lineRule="auto"/>
        <w:ind w:left="567" w:hanging="567"/>
        <w:jc w:val="both"/>
        <w:rPr>
          <w:rFonts w:eastAsia="Times New Roman"/>
          <w:color w:val="000000"/>
          <w:sz w:val="22"/>
          <w:szCs w:val="22"/>
        </w:rPr>
      </w:pPr>
      <w:r w:rsidRPr="006911FD">
        <w:rPr>
          <w:rFonts w:eastAsia="Times New Roman"/>
          <w:color w:val="000000"/>
          <w:sz w:val="22"/>
          <w:szCs w:val="22"/>
        </w:rPr>
        <w:t xml:space="preserve">Verejný obstarávateľ je oprávnený vo výnimočných prípadoch doplniť informácie potrebné na vypracovanie ponuky a na preukázanie splnenia podmienok účasti, pričom doplnenie oznámi prostredníctvom </w:t>
      </w:r>
      <w:r w:rsidR="006911FD" w:rsidRPr="006911FD">
        <w:rPr>
          <w:rFonts w:eastAsia="Times New Roman"/>
          <w:color w:val="000000"/>
          <w:sz w:val="22"/>
          <w:szCs w:val="22"/>
        </w:rPr>
        <w:t xml:space="preserve">systému JOSEPHINE </w:t>
      </w:r>
      <w:r w:rsidRPr="006911FD">
        <w:rPr>
          <w:rFonts w:eastAsia="Times New Roman"/>
          <w:color w:val="000000"/>
          <w:sz w:val="22"/>
          <w:szCs w:val="22"/>
        </w:rPr>
        <w:t xml:space="preserve">záujemcom prihláseným do </w:t>
      </w:r>
      <w:r w:rsidR="006911FD" w:rsidRPr="006911FD">
        <w:rPr>
          <w:rFonts w:eastAsia="Times New Roman"/>
          <w:color w:val="000000"/>
          <w:sz w:val="22"/>
          <w:szCs w:val="22"/>
        </w:rPr>
        <w:t xml:space="preserve">systému JOSEPHINE </w:t>
      </w:r>
      <w:r w:rsidRPr="006911FD">
        <w:rPr>
          <w:rFonts w:eastAsia="Times New Roman"/>
          <w:color w:val="000000"/>
          <w:sz w:val="22"/>
          <w:szCs w:val="22"/>
        </w:rPr>
        <w:t>a uverejní aj vo svojom profile.</w:t>
      </w:r>
    </w:p>
    <w:p w14:paraId="0300CB6C" w14:textId="12C9406A" w:rsidR="006A48BC" w:rsidRPr="006911FD" w:rsidRDefault="009D7FB9" w:rsidP="00EF71EB">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K</w:t>
      </w:r>
      <w:r w:rsidRPr="006911FD">
        <w:rPr>
          <w:rFonts w:eastAsia="Times New Roman"/>
          <w:sz w:val="22"/>
          <w:szCs w:val="22"/>
        </w:rPr>
        <w:t xml:space="preserve">omunikácia sa uskutočňuje v slovenskom jazyku alebo českom jazyku písomnou formou v elektronickej podobe prostredníctvom </w:t>
      </w:r>
      <w:r w:rsidR="006911FD" w:rsidRPr="006911FD">
        <w:rPr>
          <w:rFonts w:eastAsia="Times New Roman"/>
          <w:color w:val="000000"/>
          <w:sz w:val="22"/>
          <w:szCs w:val="22"/>
        </w:rPr>
        <w:t>systému JOSEPHINE.</w:t>
      </w:r>
    </w:p>
    <w:p w14:paraId="7343B969" w14:textId="77777777" w:rsidR="006911FD" w:rsidRPr="006911FD" w:rsidRDefault="006911FD" w:rsidP="006911FD">
      <w:pPr>
        <w:spacing w:after="0" w:line="288" w:lineRule="auto"/>
        <w:ind w:left="567"/>
        <w:jc w:val="both"/>
        <w:rPr>
          <w:rFonts w:eastAsia="Times New Roman"/>
          <w:sz w:val="22"/>
          <w:szCs w:val="22"/>
          <w:highlight w:val="yellow"/>
        </w:rPr>
      </w:pPr>
    </w:p>
    <w:p w14:paraId="3608D4CC" w14:textId="77777777" w:rsidR="00A06E70" w:rsidRPr="00ED29C5" w:rsidRDefault="009D7FB9">
      <w:pPr>
        <w:pStyle w:val="Heading3"/>
        <w:spacing w:after="0" w:line="288" w:lineRule="auto"/>
        <w:rPr>
          <w:color w:val="000000"/>
        </w:rPr>
      </w:pPr>
      <w:bookmarkStart w:id="15" w:name="_Toc226475574"/>
      <w:r w:rsidRPr="00ED29C5">
        <w:rPr>
          <w:color w:val="000000"/>
        </w:rPr>
        <w:t>ČASŤ III.  PRÍPRAVA A OBSAH PONUKY</w:t>
      </w:r>
      <w:bookmarkEnd w:id="15"/>
    </w:p>
    <w:p w14:paraId="3608D4CD" w14:textId="77777777" w:rsidR="00A06E70" w:rsidRPr="00ED29C5" w:rsidRDefault="00A06E70">
      <w:pPr>
        <w:rPr>
          <w:sz w:val="22"/>
          <w:szCs w:val="22"/>
        </w:rPr>
      </w:pPr>
    </w:p>
    <w:p w14:paraId="3608D4CE" w14:textId="77777777" w:rsidR="00A06E70" w:rsidRPr="00ED29C5" w:rsidRDefault="009D7FB9" w:rsidP="000228FC">
      <w:pPr>
        <w:pStyle w:val="Heading4"/>
        <w:numPr>
          <w:ilvl w:val="0"/>
          <w:numId w:val="4"/>
        </w:numPr>
        <w:spacing w:after="0" w:line="288" w:lineRule="auto"/>
        <w:ind w:left="567" w:hanging="567"/>
        <w:rPr>
          <w:color w:val="000000"/>
        </w:rPr>
      </w:pPr>
      <w:bookmarkStart w:id="16" w:name="_Toc226475575"/>
      <w:r w:rsidRPr="00ED29C5">
        <w:rPr>
          <w:color w:val="000000"/>
        </w:rPr>
        <w:t>Jazyk ponuky</w:t>
      </w:r>
      <w:bookmarkEnd w:id="16"/>
    </w:p>
    <w:p w14:paraId="3608D4CF" w14:textId="77777777" w:rsidR="00A06E70" w:rsidRPr="00ED29C5" w:rsidRDefault="009D7FB9">
      <w:pPr>
        <w:spacing w:after="0" w:line="288" w:lineRule="auto"/>
        <w:ind w:left="567"/>
        <w:jc w:val="both"/>
        <w:rPr>
          <w:rFonts w:eastAsia="Times New Roman"/>
          <w:color w:val="000000"/>
          <w:sz w:val="22"/>
          <w:szCs w:val="22"/>
        </w:rPr>
      </w:pPr>
      <w:r w:rsidRPr="00ED29C5">
        <w:rPr>
          <w:rFonts w:eastAsia="Times New Roman"/>
          <w:color w:val="000000"/>
          <w:sz w:val="22"/>
          <w:szCs w:val="22"/>
        </w:rPr>
        <w:t>Ponuka a ďalšie doklady a dokumenty sa predkladajú v slovenskom jazyku alebo v českom jazyku. Ak je doklad alebo dokument vyhotovený v inom ako štátnom jazyku alebo českom jazyku, predkladá sa spolu s jeho úradným prekladom do slovenského jazyka. Ak sa zistí rozdiel v ich obsahu, rozhodujúci je úradný preklad do slovenského jazyka.</w:t>
      </w:r>
    </w:p>
    <w:p w14:paraId="3608D4D0" w14:textId="77777777" w:rsidR="00A06E70" w:rsidRPr="00ED29C5" w:rsidRDefault="00A06E70">
      <w:pPr>
        <w:spacing w:after="0" w:line="288" w:lineRule="auto"/>
        <w:ind w:left="567"/>
        <w:jc w:val="both"/>
        <w:rPr>
          <w:rFonts w:eastAsia="Times New Roman"/>
          <w:sz w:val="22"/>
          <w:szCs w:val="22"/>
        </w:rPr>
      </w:pPr>
    </w:p>
    <w:p w14:paraId="3608D4D1" w14:textId="77777777" w:rsidR="00A06E70" w:rsidRPr="00D0560D" w:rsidRDefault="009D7FB9" w:rsidP="000228FC">
      <w:pPr>
        <w:pStyle w:val="Heading4"/>
        <w:numPr>
          <w:ilvl w:val="0"/>
          <w:numId w:val="4"/>
        </w:numPr>
        <w:spacing w:after="0" w:line="288" w:lineRule="auto"/>
        <w:ind w:left="567" w:hanging="567"/>
        <w:rPr>
          <w:color w:val="000000"/>
        </w:rPr>
      </w:pPr>
      <w:bookmarkStart w:id="17" w:name="_Toc226475576"/>
      <w:r w:rsidRPr="00D0560D">
        <w:rPr>
          <w:color w:val="000000"/>
        </w:rPr>
        <w:t>Mena a ceny uvádzané v ponuke</w:t>
      </w:r>
      <w:bookmarkEnd w:id="17"/>
    </w:p>
    <w:p w14:paraId="3608D4D2" w14:textId="0B2BC440" w:rsidR="00A06E70" w:rsidRPr="006E5E45" w:rsidRDefault="009D7FB9" w:rsidP="000228FC">
      <w:pPr>
        <w:numPr>
          <w:ilvl w:val="1"/>
          <w:numId w:val="4"/>
        </w:numPr>
        <w:spacing w:after="0" w:line="288" w:lineRule="auto"/>
        <w:ind w:left="567" w:hanging="567"/>
        <w:jc w:val="both"/>
        <w:rPr>
          <w:rFonts w:eastAsia="Times New Roman"/>
          <w:sz w:val="22"/>
          <w:szCs w:val="22"/>
        </w:rPr>
      </w:pPr>
      <w:r w:rsidRPr="006E5E45">
        <w:rPr>
          <w:rFonts w:eastAsia="Times New Roman"/>
          <w:color w:val="000000"/>
          <w:sz w:val="22"/>
          <w:szCs w:val="22"/>
        </w:rPr>
        <w:t xml:space="preserve">Uchádzačom navrhovaná cena za dodanie predmetu zákazky/zmluvná cena bude vyjadrená </w:t>
      </w:r>
      <w:r w:rsidR="004E3F8B" w:rsidRPr="006E5E45">
        <w:rPr>
          <w:sz w:val="22"/>
          <w:szCs w:val="22"/>
        </w:rPr>
        <w:t>v eurách (€ alebo EUR)</w:t>
      </w:r>
      <w:r w:rsidR="004E3F8B" w:rsidRPr="006E5E45" w:rsidDel="001550B7">
        <w:rPr>
          <w:rFonts w:eastAsia="Times New Roman"/>
          <w:color w:val="000000"/>
          <w:sz w:val="22"/>
          <w:szCs w:val="22"/>
        </w:rPr>
        <w:t xml:space="preserve"> </w:t>
      </w:r>
      <w:r w:rsidRPr="006E5E45">
        <w:rPr>
          <w:rFonts w:eastAsia="Times New Roman"/>
          <w:color w:val="000000"/>
          <w:sz w:val="22"/>
          <w:szCs w:val="22"/>
        </w:rPr>
        <w:t>.</w:t>
      </w:r>
    </w:p>
    <w:p w14:paraId="3608D4D3" w14:textId="77777777" w:rsidR="00A06E70" w:rsidRPr="006E5E45" w:rsidRDefault="009D7FB9" w:rsidP="000228FC">
      <w:pPr>
        <w:numPr>
          <w:ilvl w:val="1"/>
          <w:numId w:val="4"/>
        </w:numPr>
        <w:spacing w:after="0" w:line="288" w:lineRule="auto"/>
        <w:ind w:left="567" w:hanging="567"/>
        <w:jc w:val="both"/>
        <w:rPr>
          <w:rFonts w:eastAsia="Times New Roman"/>
          <w:sz w:val="22"/>
          <w:szCs w:val="22"/>
        </w:rPr>
      </w:pPr>
      <w:r w:rsidRPr="006E5E45">
        <w:rPr>
          <w:rFonts w:eastAsia="Times New Roman"/>
          <w:color w:val="000000"/>
          <w:sz w:val="22"/>
          <w:szCs w:val="22"/>
        </w:rPr>
        <w:t xml:space="preserve">Podrobnosti o spôsobe určenia ceny za dodanie predmetu zákazky sú uvedené v Kapitole B.2 Spôsob určenia ceny súťažných podkladov. </w:t>
      </w:r>
    </w:p>
    <w:p w14:paraId="5B783FB4" w14:textId="77777777" w:rsidR="004E3F8B" w:rsidRPr="006E5E45" w:rsidRDefault="004E3F8B" w:rsidP="004E3F8B">
      <w:pPr>
        <w:numPr>
          <w:ilvl w:val="1"/>
          <w:numId w:val="4"/>
        </w:numPr>
        <w:spacing w:after="0" w:line="288" w:lineRule="auto"/>
        <w:ind w:left="567" w:hanging="567"/>
        <w:jc w:val="both"/>
        <w:rPr>
          <w:rFonts w:eastAsia="Times New Roman"/>
          <w:sz w:val="22"/>
          <w:szCs w:val="22"/>
        </w:rPr>
      </w:pPr>
      <w:r w:rsidRPr="006E5E45">
        <w:rPr>
          <w:rFonts w:eastAsia="Times New Roman"/>
          <w:color w:val="000000"/>
          <w:sz w:val="22"/>
          <w:szCs w:val="22"/>
        </w:rPr>
        <w:t xml:space="preserve">Cena za plnenie predmetu zákazky musí byť stanovená podľa zákona Národnej rady Slovenskej republiky č. 18/1996 Z. z. o cenách v znení neskorších predpisov (ďalej len „zákon o cenách“) a vyhlášky Ministerstva financií Slovenskej republiky č. 87/1996 Z. z., ktorou sa vykonáva zákon o cenách. </w:t>
      </w:r>
    </w:p>
    <w:p w14:paraId="2F30B94E" w14:textId="77777777" w:rsidR="004E3F8B" w:rsidRPr="006E5E45" w:rsidRDefault="004E3F8B" w:rsidP="004E3F8B">
      <w:pPr>
        <w:numPr>
          <w:ilvl w:val="1"/>
          <w:numId w:val="4"/>
        </w:numPr>
        <w:suppressAutoHyphens w:val="0"/>
        <w:autoSpaceDE w:val="0"/>
        <w:autoSpaceDN w:val="0"/>
        <w:spacing w:line="240" w:lineRule="auto"/>
        <w:jc w:val="both"/>
        <w:rPr>
          <w:sz w:val="22"/>
          <w:szCs w:val="22"/>
        </w:rPr>
      </w:pPr>
      <w:r w:rsidRPr="006E5E45">
        <w:rPr>
          <w:sz w:val="22"/>
          <w:szCs w:val="22"/>
        </w:rPr>
        <w:t>Ak je uchádzač platiteľom DPH, navrhovanú zmluvnú cenu uvedie v zložení:</w:t>
      </w:r>
    </w:p>
    <w:p w14:paraId="7B41A1CD" w14:textId="77777777" w:rsidR="004E3F8B" w:rsidRPr="006E5E45" w:rsidRDefault="004E3F8B" w:rsidP="004E3F8B">
      <w:pPr>
        <w:autoSpaceDE w:val="0"/>
        <w:autoSpaceDN w:val="0"/>
        <w:spacing w:line="240" w:lineRule="auto"/>
        <w:ind w:left="1418" w:hanging="851"/>
        <w:jc w:val="both"/>
        <w:rPr>
          <w:sz w:val="22"/>
          <w:szCs w:val="22"/>
        </w:rPr>
      </w:pPr>
      <w:r w:rsidRPr="006E5E45">
        <w:rPr>
          <w:sz w:val="22"/>
          <w:szCs w:val="22"/>
        </w:rPr>
        <w:t>11.4.1</w:t>
      </w:r>
      <w:r w:rsidRPr="006E5E45">
        <w:rPr>
          <w:sz w:val="22"/>
          <w:szCs w:val="22"/>
        </w:rPr>
        <w:tab/>
        <w:t>navrhovaná zmluvná cena bez DPH</w:t>
      </w:r>
    </w:p>
    <w:p w14:paraId="1FE925B8" w14:textId="77777777" w:rsidR="004E3F8B" w:rsidRPr="006E5E45" w:rsidRDefault="004E3F8B" w:rsidP="004E3F8B">
      <w:pPr>
        <w:autoSpaceDE w:val="0"/>
        <w:autoSpaceDN w:val="0"/>
        <w:spacing w:line="240" w:lineRule="auto"/>
        <w:ind w:left="1418" w:hanging="851"/>
        <w:jc w:val="both"/>
        <w:rPr>
          <w:sz w:val="22"/>
          <w:szCs w:val="22"/>
        </w:rPr>
      </w:pPr>
      <w:r w:rsidRPr="006E5E45">
        <w:rPr>
          <w:sz w:val="22"/>
          <w:szCs w:val="22"/>
        </w:rPr>
        <w:t>11.4.2</w:t>
      </w:r>
      <w:r w:rsidRPr="006E5E45">
        <w:rPr>
          <w:sz w:val="22"/>
          <w:szCs w:val="22"/>
        </w:rPr>
        <w:tab/>
        <w:t>sadzba DPH a výška DPH</w:t>
      </w:r>
    </w:p>
    <w:p w14:paraId="4E58BB37" w14:textId="77777777" w:rsidR="004E3F8B" w:rsidRPr="006E5E45" w:rsidRDefault="004E3F8B" w:rsidP="004E3F8B">
      <w:pPr>
        <w:autoSpaceDE w:val="0"/>
        <w:autoSpaceDN w:val="0"/>
        <w:spacing w:line="240" w:lineRule="auto"/>
        <w:ind w:left="1418" w:hanging="851"/>
        <w:jc w:val="both"/>
        <w:rPr>
          <w:sz w:val="22"/>
          <w:szCs w:val="22"/>
        </w:rPr>
      </w:pPr>
      <w:r w:rsidRPr="006E5E45">
        <w:rPr>
          <w:sz w:val="22"/>
          <w:szCs w:val="22"/>
        </w:rPr>
        <w:t>11.4.3</w:t>
      </w:r>
      <w:r w:rsidRPr="006E5E45">
        <w:rPr>
          <w:sz w:val="22"/>
          <w:szCs w:val="22"/>
        </w:rPr>
        <w:tab/>
        <w:t>navrhovaná zmluvná cena vrátane DPH</w:t>
      </w:r>
    </w:p>
    <w:p w14:paraId="3D130FBD" w14:textId="77777777" w:rsidR="004E3F8B" w:rsidRPr="006E5E45" w:rsidRDefault="004E3F8B" w:rsidP="006E5E45">
      <w:pPr>
        <w:numPr>
          <w:ilvl w:val="1"/>
          <w:numId w:val="4"/>
        </w:numPr>
        <w:suppressAutoHyphens w:val="0"/>
        <w:autoSpaceDE w:val="0"/>
        <w:autoSpaceDN w:val="0"/>
        <w:spacing w:after="0" w:line="288" w:lineRule="auto"/>
        <w:ind w:left="573" w:hanging="573"/>
        <w:jc w:val="both"/>
        <w:rPr>
          <w:sz w:val="22"/>
          <w:szCs w:val="22"/>
        </w:rPr>
      </w:pPr>
      <w:r w:rsidRPr="006E5E45">
        <w:rPr>
          <w:sz w:val="22"/>
          <w:szCs w:val="22"/>
        </w:rPr>
        <w:t>Ak uchádzač nie je platiteľom DPH, uvedie navrhovanú zmluvnú cenu celkom. Skutočnosť či je, alebo nie je platiteľom DPH, upozorní/uvedie v ponuke v príslušnom Návrhu na plnenie kritéria (Príloha č. 1 k časti A.3 Kritériá na hodnotenie ponúk a pravidlá ich uplatnenia týchto SP).</w:t>
      </w:r>
    </w:p>
    <w:p w14:paraId="1F4F8893" w14:textId="451550B1" w:rsidR="004E3F8B" w:rsidRPr="006E5E45" w:rsidRDefault="004E3F8B" w:rsidP="006E5E45">
      <w:pPr>
        <w:numPr>
          <w:ilvl w:val="1"/>
          <w:numId w:val="4"/>
        </w:numPr>
        <w:suppressAutoHyphens w:val="0"/>
        <w:autoSpaceDE w:val="0"/>
        <w:autoSpaceDN w:val="0"/>
        <w:spacing w:after="0" w:line="288" w:lineRule="auto"/>
        <w:ind w:left="573" w:hanging="573"/>
        <w:jc w:val="both"/>
        <w:rPr>
          <w:sz w:val="22"/>
          <w:szCs w:val="22"/>
        </w:rPr>
      </w:pPr>
      <w:r w:rsidRPr="006E5E45">
        <w:rPr>
          <w:sz w:val="22"/>
          <w:szCs w:val="22"/>
        </w:rPr>
        <w:t>V prípade, ak je uchádzač v postavení zahraničnej osoby, riadi sa zákonom č. 222/2004 Z.</w:t>
      </w:r>
      <w:r w:rsidR="006E5E45">
        <w:rPr>
          <w:sz w:val="22"/>
          <w:szCs w:val="22"/>
        </w:rPr>
        <w:t xml:space="preserve"> </w:t>
      </w:r>
      <w:r w:rsidRPr="006E5E45">
        <w:rPr>
          <w:sz w:val="22"/>
          <w:szCs w:val="22"/>
        </w:rPr>
        <w:t>z. o dani z pridanej hodnoty v znení neskorších predpisov.</w:t>
      </w:r>
    </w:p>
    <w:p w14:paraId="7CE49DD8" w14:textId="147F0421" w:rsidR="00F92CA3" w:rsidRPr="00D0560D" w:rsidRDefault="00F92CA3" w:rsidP="006E5E45">
      <w:pPr>
        <w:spacing w:after="0" w:line="288" w:lineRule="auto"/>
        <w:ind w:left="567"/>
        <w:jc w:val="both"/>
        <w:rPr>
          <w:rFonts w:eastAsia="Times New Roman"/>
          <w:sz w:val="22"/>
          <w:szCs w:val="22"/>
        </w:rPr>
      </w:pPr>
    </w:p>
    <w:p w14:paraId="3608D4D9" w14:textId="77777777" w:rsidR="00A06E70" w:rsidRPr="00D0560D" w:rsidRDefault="009D7FB9" w:rsidP="000228FC">
      <w:pPr>
        <w:pStyle w:val="Heading4"/>
        <w:numPr>
          <w:ilvl w:val="0"/>
          <w:numId w:val="4"/>
        </w:numPr>
        <w:spacing w:after="0" w:line="288" w:lineRule="auto"/>
        <w:ind w:left="567" w:hanging="567"/>
        <w:rPr>
          <w:color w:val="000000"/>
        </w:rPr>
      </w:pPr>
      <w:bookmarkStart w:id="18" w:name="_Toc226475577"/>
      <w:r w:rsidRPr="00D0560D">
        <w:rPr>
          <w:color w:val="000000"/>
        </w:rPr>
        <w:t>Lehota viazanosti ponúk a Zábezpeka k ponuke</w:t>
      </w:r>
      <w:bookmarkEnd w:id="18"/>
    </w:p>
    <w:p w14:paraId="3608D4DA" w14:textId="77777777" w:rsidR="00A06E70" w:rsidRPr="00A51380" w:rsidRDefault="009D7FB9" w:rsidP="000228FC">
      <w:pPr>
        <w:numPr>
          <w:ilvl w:val="1"/>
          <w:numId w:val="4"/>
        </w:numPr>
        <w:spacing w:after="60" w:line="240" w:lineRule="auto"/>
        <w:ind w:left="567" w:hanging="567"/>
        <w:jc w:val="both"/>
        <w:rPr>
          <w:rFonts w:eastAsia="Times New Roman"/>
          <w:sz w:val="22"/>
          <w:szCs w:val="22"/>
        </w:rPr>
      </w:pPr>
      <w:bookmarkStart w:id="19" w:name="_Hlk8293545"/>
      <w:r w:rsidRPr="00D0560D">
        <w:rPr>
          <w:rFonts w:eastAsia="Times New Roman"/>
          <w:sz w:val="22"/>
          <w:szCs w:val="22"/>
        </w:rPr>
        <w:t xml:space="preserve">Lehota viazanosti ponúk je 12 mesiacov od uplynutia lehoty na predkladanie ponúk určenej </w:t>
      </w:r>
      <w:r w:rsidRPr="00A51380">
        <w:rPr>
          <w:rFonts w:eastAsia="Times New Roman"/>
          <w:sz w:val="22"/>
          <w:szCs w:val="22"/>
        </w:rPr>
        <w:t>v bode 14.2 súťažných podkladov.</w:t>
      </w:r>
      <w:bookmarkEnd w:id="19"/>
    </w:p>
    <w:p w14:paraId="3608D4DB" w14:textId="31E6AA19" w:rsidR="00A06E70" w:rsidRPr="00415607" w:rsidRDefault="009D7FB9" w:rsidP="000228FC">
      <w:pPr>
        <w:numPr>
          <w:ilvl w:val="1"/>
          <w:numId w:val="4"/>
        </w:numPr>
        <w:spacing w:after="60" w:line="252" w:lineRule="auto"/>
        <w:ind w:left="567" w:hanging="567"/>
        <w:jc w:val="both"/>
        <w:rPr>
          <w:rFonts w:eastAsia="Times New Roman"/>
          <w:sz w:val="22"/>
          <w:szCs w:val="22"/>
        </w:rPr>
      </w:pPr>
      <w:r w:rsidRPr="00415607">
        <w:rPr>
          <w:rFonts w:eastAsia="Times New Roman"/>
          <w:sz w:val="22"/>
          <w:szCs w:val="22"/>
        </w:rPr>
        <w:lastRenderedPageBreak/>
        <w:t>Verejný obstarávateľ vyžaduje na zabezpečenie viazanosti ponuky zloženie zábezpeky.</w:t>
      </w:r>
    </w:p>
    <w:p w14:paraId="3F55922E" w14:textId="6CD1BA2A" w:rsidR="00B219CF" w:rsidRPr="00415607" w:rsidRDefault="00B219CF" w:rsidP="00A51380">
      <w:pPr>
        <w:pStyle w:val="ListParagraph"/>
        <w:numPr>
          <w:ilvl w:val="1"/>
          <w:numId w:val="4"/>
        </w:numPr>
        <w:spacing w:after="60" w:line="252" w:lineRule="auto"/>
        <w:jc w:val="both"/>
        <w:rPr>
          <w:rFonts w:ascii="Times New Roman" w:eastAsia="Times New Roman" w:hAnsi="Times New Roman"/>
        </w:rPr>
      </w:pPr>
      <w:r w:rsidRPr="00415607">
        <w:rPr>
          <w:rFonts w:ascii="Times New Roman" w:eastAsia="Times New Roman" w:hAnsi="Times New Roman"/>
        </w:rPr>
        <w:t xml:space="preserve">Výška zábezpeky: </w:t>
      </w:r>
      <w:r w:rsidR="00BC011D">
        <w:rPr>
          <w:rFonts w:ascii="Times New Roman" w:eastAsia="Times New Roman" w:hAnsi="Times New Roman"/>
          <w:b/>
          <w:bCs/>
        </w:rPr>
        <w:t>50</w:t>
      </w:r>
      <w:r w:rsidR="00C30996" w:rsidRPr="00415607">
        <w:rPr>
          <w:rFonts w:ascii="Times New Roman" w:eastAsia="Times New Roman" w:hAnsi="Times New Roman"/>
          <w:b/>
          <w:bCs/>
        </w:rPr>
        <w:t> 000,00</w:t>
      </w:r>
      <w:r w:rsidR="00F92CA3">
        <w:rPr>
          <w:rFonts w:ascii="Times New Roman" w:eastAsia="Times New Roman" w:hAnsi="Times New Roman"/>
          <w:b/>
          <w:bCs/>
        </w:rPr>
        <w:t xml:space="preserve"> EUR</w:t>
      </w:r>
      <w:r w:rsidRPr="00415607">
        <w:rPr>
          <w:rFonts w:ascii="Times New Roman" w:eastAsia="Times New Roman" w:hAnsi="Times New Roman"/>
          <w:b/>
          <w:bCs/>
        </w:rPr>
        <w:t xml:space="preserve"> (</w:t>
      </w:r>
      <w:r w:rsidR="00F92CA3">
        <w:rPr>
          <w:rFonts w:ascii="Times New Roman" w:eastAsia="Times New Roman" w:hAnsi="Times New Roman"/>
          <w:b/>
          <w:bCs/>
        </w:rPr>
        <w:t xml:space="preserve">slovom: </w:t>
      </w:r>
      <w:r w:rsidR="00BC011D">
        <w:rPr>
          <w:rFonts w:ascii="Times New Roman" w:eastAsia="Times New Roman" w:hAnsi="Times New Roman"/>
          <w:b/>
          <w:bCs/>
        </w:rPr>
        <w:t>päťdesiat</w:t>
      </w:r>
      <w:r w:rsidR="00F92CA3">
        <w:rPr>
          <w:rFonts w:ascii="Times New Roman" w:eastAsia="Times New Roman" w:hAnsi="Times New Roman"/>
          <w:b/>
          <w:bCs/>
        </w:rPr>
        <w:t xml:space="preserve"> tisíc eur</w:t>
      </w:r>
      <w:r w:rsidRPr="00415607">
        <w:rPr>
          <w:rFonts w:ascii="Times New Roman" w:eastAsia="Times New Roman" w:hAnsi="Times New Roman"/>
          <w:b/>
          <w:bCs/>
        </w:rPr>
        <w:t>)</w:t>
      </w:r>
    </w:p>
    <w:p w14:paraId="50D5D609" w14:textId="77777777" w:rsidR="00B219CF" w:rsidRDefault="00B219CF" w:rsidP="00A51380">
      <w:pPr>
        <w:numPr>
          <w:ilvl w:val="1"/>
          <w:numId w:val="4"/>
        </w:numPr>
        <w:spacing w:after="60" w:line="252" w:lineRule="auto"/>
        <w:ind w:left="567" w:hanging="567"/>
        <w:jc w:val="both"/>
        <w:rPr>
          <w:rFonts w:eastAsia="Times New Roman"/>
          <w:sz w:val="22"/>
          <w:szCs w:val="22"/>
        </w:rPr>
      </w:pPr>
      <w:r>
        <w:rPr>
          <w:rFonts w:eastAsia="Times New Roman"/>
          <w:color w:val="000000"/>
          <w:sz w:val="22"/>
          <w:szCs w:val="22"/>
        </w:rPr>
        <w:t>Spôsob zloženia zábezpeky:</w:t>
      </w:r>
    </w:p>
    <w:p w14:paraId="3681039E" w14:textId="77777777" w:rsidR="00B219CF" w:rsidRDefault="00B219CF" w:rsidP="00A51380">
      <w:pPr>
        <w:pStyle w:val="ListParagraph"/>
        <w:numPr>
          <w:ilvl w:val="2"/>
          <w:numId w:val="4"/>
        </w:numPr>
        <w:suppressAutoHyphens w:val="0"/>
        <w:overflowPunct/>
        <w:spacing w:after="60" w:line="252" w:lineRule="auto"/>
        <w:ind w:left="1264" w:hanging="697"/>
        <w:jc w:val="both"/>
        <w:rPr>
          <w:rFonts w:ascii="Times New Roman" w:eastAsia="Times New Roman" w:hAnsi="Times New Roman"/>
          <w:color w:val="000000"/>
        </w:rPr>
      </w:pPr>
      <w:r>
        <w:rPr>
          <w:rFonts w:ascii="Times New Roman" w:eastAsia="Times New Roman" w:hAnsi="Times New Roman"/>
          <w:color w:val="000000"/>
        </w:rPr>
        <w:t>zložením finančných prostriedkov uchádzačom na bankový účet verejného obstarávateľa vo výške podľa bodu 12.3,</w:t>
      </w:r>
    </w:p>
    <w:p w14:paraId="0E7490E7" w14:textId="77777777" w:rsidR="00B219CF" w:rsidRDefault="00B219CF" w:rsidP="00A51380">
      <w:pPr>
        <w:numPr>
          <w:ilvl w:val="2"/>
          <w:numId w:val="4"/>
        </w:numPr>
        <w:suppressAutoHyphens w:val="0"/>
        <w:spacing w:after="60" w:line="252" w:lineRule="auto"/>
        <w:ind w:left="1276" w:hanging="709"/>
        <w:jc w:val="both"/>
        <w:rPr>
          <w:rFonts w:eastAsia="Times New Roman"/>
          <w:color w:val="000000"/>
          <w:sz w:val="22"/>
          <w:szCs w:val="22"/>
        </w:rPr>
      </w:pPr>
      <w:r>
        <w:rPr>
          <w:rFonts w:eastAsia="Times New Roman"/>
          <w:color w:val="000000"/>
          <w:sz w:val="22"/>
          <w:szCs w:val="22"/>
        </w:rPr>
        <w:t>poskytnutím bankovej záruky za uchádzača vo výške finančných prostriedkov podľa bodu 12.3 alebo</w:t>
      </w:r>
    </w:p>
    <w:p w14:paraId="28E7B2DB" w14:textId="77777777" w:rsidR="00B219CF" w:rsidRDefault="00B219CF" w:rsidP="00A51380">
      <w:pPr>
        <w:numPr>
          <w:ilvl w:val="2"/>
          <w:numId w:val="4"/>
        </w:numPr>
        <w:suppressAutoHyphens w:val="0"/>
        <w:spacing w:after="60" w:line="252" w:lineRule="auto"/>
        <w:ind w:left="1276" w:hanging="709"/>
        <w:jc w:val="both"/>
        <w:rPr>
          <w:rFonts w:eastAsia="Times New Roman"/>
          <w:color w:val="000000"/>
          <w:sz w:val="22"/>
          <w:szCs w:val="22"/>
        </w:rPr>
      </w:pPr>
      <w:r>
        <w:rPr>
          <w:rFonts w:eastAsia="Times New Roman"/>
          <w:color w:val="000000"/>
          <w:sz w:val="22"/>
          <w:szCs w:val="22"/>
        </w:rPr>
        <w:t>poistením záruky vo výške finančných prostriedkov podľa bodu 12.3.</w:t>
      </w:r>
    </w:p>
    <w:p w14:paraId="5BC5333B" w14:textId="77777777" w:rsidR="00B219CF" w:rsidRDefault="00B219CF" w:rsidP="00A51380">
      <w:pPr>
        <w:numPr>
          <w:ilvl w:val="1"/>
          <w:numId w:val="4"/>
        </w:numPr>
        <w:suppressAutoHyphens w:val="0"/>
        <w:spacing w:after="60" w:line="252" w:lineRule="auto"/>
        <w:ind w:left="567" w:hanging="567"/>
        <w:jc w:val="both"/>
        <w:rPr>
          <w:rFonts w:eastAsia="Times New Roman"/>
          <w:sz w:val="22"/>
          <w:szCs w:val="22"/>
        </w:rPr>
      </w:pPr>
      <w:r>
        <w:rPr>
          <w:rFonts w:eastAsia="Times New Roman"/>
          <w:color w:val="000000"/>
          <w:sz w:val="22"/>
          <w:szCs w:val="22"/>
        </w:rPr>
        <w:t>Podmienky zloženia zábezpeky:</w:t>
      </w:r>
    </w:p>
    <w:p w14:paraId="374B36B3" w14:textId="77777777" w:rsidR="00B219CF" w:rsidRDefault="00B219CF" w:rsidP="00A51380">
      <w:pPr>
        <w:numPr>
          <w:ilvl w:val="2"/>
          <w:numId w:val="4"/>
        </w:numPr>
        <w:spacing w:after="60" w:line="252" w:lineRule="auto"/>
        <w:ind w:left="1276" w:hanging="709"/>
        <w:jc w:val="both"/>
        <w:rPr>
          <w:rFonts w:eastAsia="Times New Roman"/>
          <w:color w:val="000000"/>
          <w:sz w:val="22"/>
          <w:szCs w:val="22"/>
        </w:rPr>
      </w:pPr>
      <w:r>
        <w:rPr>
          <w:rFonts w:eastAsia="Times New Roman"/>
          <w:color w:val="000000"/>
          <w:sz w:val="22"/>
          <w:szCs w:val="22"/>
          <w:u w:val="single"/>
        </w:rPr>
        <w:t>Zloženie finančných prostriedkov uchádzačom na bankový účet verejného obstarávateľa</w:t>
      </w:r>
      <w:r>
        <w:rPr>
          <w:rFonts w:eastAsia="Times New Roman"/>
          <w:color w:val="000000"/>
          <w:sz w:val="22"/>
          <w:szCs w:val="22"/>
        </w:rPr>
        <w:t>:</w:t>
      </w:r>
    </w:p>
    <w:p w14:paraId="5B7E49D1" w14:textId="77777777" w:rsidR="00B219CF" w:rsidRPr="00932AE8" w:rsidRDefault="00B219CF" w:rsidP="00F41463">
      <w:pPr>
        <w:pStyle w:val="ListParagraph"/>
        <w:numPr>
          <w:ilvl w:val="0"/>
          <w:numId w:val="34"/>
        </w:numPr>
        <w:overflowPunct/>
        <w:spacing w:after="60" w:line="252" w:lineRule="auto"/>
        <w:ind w:left="1276" w:hanging="284"/>
        <w:jc w:val="both"/>
        <w:rPr>
          <w:rFonts w:ascii="Times New Roman" w:hAnsi="Times New Roman"/>
          <w:color w:val="000000"/>
        </w:rPr>
      </w:pPr>
      <w:r w:rsidRPr="00932AE8">
        <w:rPr>
          <w:rFonts w:ascii="Times New Roman" w:eastAsia="Times New Roman" w:hAnsi="Times New Roman"/>
          <w:color w:val="000000"/>
        </w:rPr>
        <w:t>Finančné prostriedky musia byť zložené na bankový účet verejného obstarávateľa</w:t>
      </w:r>
    </w:p>
    <w:p w14:paraId="16E2BA22" w14:textId="77777777" w:rsidR="00B219CF" w:rsidRPr="00932AE8" w:rsidRDefault="00B219CF" w:rsidP="00F41463">
      <w:pPr>
        <w:numPr>
          <w:ilvl w:val="0"/>
          <w:numId w:val="32"/>
        </w:numPr>
        <w:spacing w:after="60" w:line="252" w:lineRule="auto"/>
        <w:ind w:left="1276" w:firstLine="0"/>
        <w:jc w:val="both"/>
        <w:rPr>
          <w:color w:val="000000"/>
          <w:sz w:val="22"/>
          <w:szCs w:val="22"/>
        </w:rPr>
      </w:pPr>
      <w:r w:rsidRPr="00932AE8">
        <w:rPr>
          <w:rFonts w:eastAsia="Times New Roman"/>
          <w:color w:val="000000"/>
          <w:sz w:val="22"/>
          <w:szCs w:val="22"/>
        </w:rPr>
        <w:t xml:space="preserve">vedený v Štátnej pokladnici </w:t>
      </w:r>
    </w:p>
    <w:p w14:paraId="130B70B6" w14:textId="21C6926B" w:rsidR="00B219CF" w:rsidRPr="00932AE8" w:rsidRDefault="00B219CF" w:rsidP="00F41463">
      <w:pPr>
        <w:numPr>
          <w:ilvl w:val="0"/>
          <w:numId w:val="32"/>
        </w:numPr>
        <w:spacing w:after="60" w:line="252" w:lineRule="auto"/>
        <w:ind w:left="1276" w:firstLine="0"/>
        <w:jc w:val="both"/>
        <w:rPr>
          <w:rFonts w:eastAsia="Times New Roman"/>
          <w:color w:val="000000"/>
          <w:sz w:val="22"/>
          <w:szCs w:val="22"/>
        </w:rPr>
      </w:pPr>
      <w:r w:rsidRPr="00932AE8">
        <w:rPr>
          <w:rFonts w:eastAsia="Times New Roman"/>
          <w:color w:val="000000"/>
          <w:sz w:val="22"/>
          <w:szCs w:val="22"/>
        </w:rPr>
        <w:t xml:space="preserve">číslo účtu/IBAN: </w:t>
      </w:r>
      <w:r w:rsidR="005A5D05" w:rsidRPr="00932AE8">
        <w:rPr>
          <w:rFonts w:eastAsia="Times New Roman"/>
          <w:color w:val="000000"/>
          <w:sz w:val="22"/>
          <w:szCs w:val="22"/>
        </w:rPr>
        <w:t>SK13 8180 0000 0070 0069 4614</w:t>
      </w:r>
    </w:p>
    <w:p w14:paraId="38EFBF19" w14:textId="103EC388" w:rsidR="00B219CF" w:rsidRPr="00932AE8" w:rsidRDefault="00B219CF" w:rsidP="00F41463">
      <w:pPr>
        <w:numPr>
          <w:ilvl w:val="0"/>
          <w:numId w:val="32"/>
        </w:numPr>
        <w:spacing w:after="60" w:line="252" w:lineRule="auto"/>
        <w:ind w:left="1276" w:firstLine="0"/>
        <w:jc w:val="both"/>
        <w:rPr>
          <w:rFonts w:eastAsia="Times New Roman"/>
          <w:color w:val="000000"/>
          <w:sz w:val="22"/>
          <w:szCs w:val="22"/>
        </w:rPr>
      </w:pPr>
      <w:r w:rsidRPr="00932AE8">
        <w:rPr>
          <w:rFonts w:eastAsia="Times New Roman"/>
          <w:color w:val="000000"/>
          <w:sz w:val="22"/>
          <w:szCs w:val="22"/>
        </w:rPr>
        <w:t xml:space="preserve">SWIFT: </w:t>
      </w:r>
      <w:r w:rsidR="005A5D05" w:rsidRPr="00932AE8">
        <w:rPr>
          <w:rFonts w:eastAsia="Times New Roman"/>
          <w:color w:val="000000"/>
          <w:sz w:val="22"/>
          <w:szCs w:val="22"/>
        </w:rPr>
        <w:t>SPSRSKBA</w:t>
      </w:r>
    </w:p>
    <w:p w14:paraId="6082F8C6" w14:textId="4A783777" w:rsidR="00B219CF" w:rsidRPr="00932AE8" w:rsidRDefault="00B219CF" w:rsidP="00F41463">
      <w:pPr>
        <w:numPr>
          <w:ilvl w:val="0"/>
          <w:numId w:val="32"/>
        </w:numPr>
        <w:spacing w:after="60" w:line="252" w:lineRule="auto"/>
        <w:ind w:left="1276" w:firstLine="0"/>
        <w:jc w:val="both"/>
        <w:rPr>
          <w:color w:val="000000"/>
          <w:sz w:val="22"/>
          <w:szCs w:val="22"/>
        </w:rPr>
      </w:pPr>
      <w:r w:rsidRPr="00932AE8">
        <w:rPr>
          <w:rFonts w:eastAsia="Times New Roman"/>
          <w:color w:val="000000"/>
          <w:sz w:val="22"/>
          <w:szCs w:val="22"/>
        </w:rPr>
        <w:t xml:space="preserve">variabilný symbol: </w:t>
      </w:r>
      <w:r w:rsidR="005A5D05" w:rsidRPr="00932AE8">
        <w:rPr>
          <w:rFonts w:eastAsia="Times New Roman"/>
          <w:color w:val="000000"/>
          <w:sz w:val="22"/>
          <w:szCs w:val="22"/>
        </w:rPr>
        <w:t>172610302</w:t>
      </w:r>
    </w:p>
    <w:p w14:paraId="1B8EA3D7" w14:textId="5B1D4B2A" w:rsidR="00B219CF" w:rsidRPr="00F92CA3" w:rsidRDefault="00B219CF" w:rsidP="00F41463">
      <w:pPr>
        <w:numPr>
          <w:ilvl w:val="0"/>
          <w:numId w:val="32"/>
        </w:numPr>
        <w:spacing w:after="60" w:line="252" w:lineRule="auto"/>
        <w:ind w:left="1276" w:firstLine="0"/>
        <w:jc w:val="both"/>
        <w:rPr>
          <w:color w:val="000000"/>
          <w:sz w:val="22"/>
          <w:szCs w:val="22"/>
        </w:rPr>
      </w:pPr>
      <w:r>
        <w:rPr>
          <w:rFonts w:eastAsia="Times New Roman"/>
          <w:color w:val="000000"/>
          <w:sz w:val="22"/>
          <w:szCs w:val="22"/>
        </w:rPr>
        <w:t xml:space="preserve">informácia pre príjemcu: Zábezpeka VO – </w:t>
      </w:r>
      <w:r w:rsidR="008A6B40">
        <w:rPr>
          <w:rFonts w:eastAsia="Times New Roman"/>
          <w:color w:val="000000"/>
          <w:sz w:val="22"/>
          <w:szCs w:val="22"/>
        </w:rPr>
        <w:t>Oprav</w:t>
      </w:r>
      <w:r w:rsidR="00BC011D">
        <w:rPr>
          <w:rFonts w:eastAsia="Times New Roman"/>
          <w:color w:val="000000"/>
          <w:sz w:val="22"/>
          <w:szCs w:val="22"/>
        </w:rPr>
        <w:t>y</w:t>
      </w:r>
      <w:r w:rsidR="008A6B40">
        <w:rPr>
          <w:rFonts w:eastAsia="Times New Roman"/>
          <w:color w:val="000000"/>
          <w:sz w:val="22"/>
          <w:szCs w:val="22"/>
        </w:rPr>
        <w:t xml:space="preserve"> vozoviek </w:t>
      </w:r>
      <w:r w:rsidR="00F92CA3">
        <w:rPr>
          <w:rFonts w:eastAsia="Times New Roman"/>
          <w:color w:val="000000"/>
          <w:sz w:val="22"/>
          <w:szCs w:val="22"/>
        </w:rPr>
        <w:t>SSÚR 2 Nová Baňa, SSÚR 3 Zvolen a SSÚR 7 Lučenec</w:t>
      </w:r>
    </w:p>
    <w:p w14:paraId="4A3035C3" w14:textId="77777777" w:rsidR="00B219CF" w:rsidRDefault="00B219CF" w:rsidP="00F41463">
      <w:pPr>
        <w:pStyle w:val="ListParagraph"/>
        <w:numPr>
          <w:ilvl w:val="0"/>
          <w:numId w:val="34"/>
        </w:numPr>
        <w:overflowPunct/>
        <w:spacing w:after="60" w:line="252" w:lineRule="auto"/>
        <w:ind w:left="1276" w:hanging="284"/>
        <w:jc w:val="both"/>
        <w:rPr>
          <w:rFonts w:ascii="Times New Roman" w:eastAsia="Times New Roman" w:hAnsi="Times New Roman"/>
          <w:color w:val="000000"/>
        </w:rPr>
      </w:pPr>
      <w:r>
        <w:rPr>
          <w:rFonts w:ascii="Times New Roman" w:eastAsia="Times New Roman" w:hAnsi="Times New Roman"/>
          <w:color w:val="000000"/>
        </w:rPr>
        <w:t>Finančné prostriedky musia byť pripísané na účte verejného obstarávateľa najneskôr v lehote na predkladanie ponúk určenej v bode 14.2 súťažných podkladov.</w:t>
      </w:r>
    </w:p>
    <w:p w14:paraId="368B5EB2" w14:textId="77777777" w:rsidR="00B219CF" w:rsidRDefault="00B219CF" w:rsidP="00A51380">
      <w:pPr>
        <w:numPr>
          <w:ilvl w:val="2"/>
          <w:numId w:val="4"/>
        </w:numPr>
        <w:spacing w:before="120" w:after="60" w:line="252" w:lineRule="auto"/>
        <w:ind w:left="1276" w:hanging="709"/>
        <w:jc w:val="both"/>
        <w:rPr>
          <w:rFonts w:eastAsia="Times New Roman"/>
          <w:color w:val="000000"/>
          <w:sz w:val="22"/>
          <w:szCs w:val="22"/>
        </w:rPr>
      </w:pPr>
      <w:r>
        <w:rPr>
          <w:rFonts w:eastAsia="Times New Roman"/>
          <w:color w:val="000000"/>
          <w:sz w:val="22"/>
          <w:szCs w:val="22"/>
          <w:u w:val="single"/>
        </w:rPr>
        <w:t>Poskytnutie bankovej záruky za uchádzača</w:t>
      </w:r>
      <w:r>
        <w:rPr>
          <w:rFonts w:eastAsia="Times New Roman"/>
          <w:color w:val="000000"/>
          <w:sz w:val="22"/>
          <w:szCs w:val="22"/>
        </w:rPr>
        <w:t>:</w:t>
      </w:r>
    </w:p>
    <w:p w14:paraId="1BBC98E0" w14:textId="77777777" w:rsidR="00B219CF" w:rsidRDefault="00B219CF" w:rsidP="00F41463">
      <w:pPr>
        <w:pStyle w:val="ListParagraph"/>
        <w:numPr>
          <w:ilvl w:val="0"/>
          <w:numId w:val="34"/>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Banková záruka za uchádzača môže byť poskytnutá bankou so sídlom v Slovenskej republike, pobočkou zahraničnej banky v Slovenskej republike alebo zahraničnou bankou (ďalej len „banka“).</w:t>
      </w:r>
    </w:p>
    <w:p w14:paraId="2D41846C" w14:textId="77777777" w:rsidR="00B219CF" w:rsidRDefault="00B219CF" w:rsidP="00F41463">
      <w:pPr>
        <w:pStyle w:val="ListParagraph"/>
        <w:numPr>
          <w:ilvl w:val="0"/>
          <w:numId w:val="34"/>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Zo záručnej listiny vystavenej bankou musí vyplývať, že:</w:t>
      </w:r>
    </w:p>
    <w:p w14:paraId="4581DBCE" w14:textId="77777777" w:rsidR="00B219CF" w:rsidRDefault="00B219CF" w:rsidP="00F41463">
      <w:pPr>
        <w:pStyle w:val="ListParagraph"/>
        <w:numPr>
          <w:ilvl w:val="0"/>
          <w:numId w:val="36"/>
        </w:numPr>
        <w:overflowPunct/>
        <w:spacing w:after="60" w:line="252" w:lineRule="auto"/>
        <w:ind w:left="1560" w:hanging="284"/>
        <w:jc w:val="both"/>
        <w:rPr>
          <w:rFonts w:ascii="Times New Roman" w:eastAsia="Times New Roman" w:hAnsi="Times New Roman"/>
          <w:color w:val="000000"/>
          <w:lang w:eastAsia="sk-SK"/>
        </w:rPr>
      </w:pPr>
      <w:r>
        <w:rPr>
          <w:rFonts w:ascii="Times New Roman" w:eastAsia="Times New Roman" w:hAnsi="Times New Roman"/>
          <w:color w:val="000000"/>
          <w:lang w:eastAsia="sk-SK"/>
        </w:rPr>
        <w:t xml:space="preserve">banka </w:t>
      </w:r>
      <w:bookmarkStart w:id="20" w:name="_Hlk5266760"/>
      <w:r>
        <w:rPr>
          <w:rFonts w:ascii="Times New Roman" w:eastAsia="Times New Roman" w:hAnsi="Times New Roman"/>
          <w:color w:val="000000"/>
          <w:lang w:eastAsia="sk-SK"/>
        </w:rPr>
        <w:t xml:space="preserve">neodvolateľne a bez akýchkoľvek námietok uspokojí veriteľa (verejného obstarávateľa) za dlžníka (uchádzača) do výšky finančných prostriedkov, ktoré verejný obstarávateľ požaduje ako zábezpeku viazanosti ponuky uchádzača, ak uchádzač odstúpi od svojej ponuky v lehote viazanosti ponúk, alebo ak uchádzač neposkytne súčinnosť alebo odmietne uzavrieť zmluvu, ktorá je výsledkom verejného obstarávania podľa § 56 ods. 5 až 9 zákona o verejnom obstarávaní </w:t>
      </w:r>
      <w:bookmarkEnd w:id="20"/>
      <w:r>
        <w:rPr>
          <w:rFonts w:ascii="Times New Roman" w:eastAsia="Times New Roman" w:hAnsi="Times New Roman"/>
          <w:color w:val="000000"/>
          <w:lang w:eastAsia="sk-SK"/>
        </w:rPr>
        <w:t>a verejný obstarávateľ písomne banke oznámi svoje nároky z bankovej záruky v lehote platnosti bankovej záruky,</w:t>
      </w:r>
    </w:p>
    <w:p w14:paraId="21DA4CFF" w14:textId="77777777" w:rsidR="00B219CF" w:rsidRDefault="00B219CF" w:rsidP="00F41463">
      <w:pPr>
        <w:pStyle w:val="ListParagraph"/>
        <w:numPr>
          <w:ilvl w:val="0"/>
          <w:numId w:val="36"/>
        </w:numPr>
        <w:overflowPunct/>
        <w:spacing w:after="60" w:line="252" w:lineRule="auto"/>
        <w:ind w:left="1560" w:hanging="284"/>
        <w:jc w:val="both"/>
        <w:rPr>
          <w:rFonts w:ascii="Times New Roman" w:hAnsi="Times New Roman"/>
          <w:color w:val="000000"/>
        </w:rPr>
      </w:pPr>
      <w:r>
        <w:rPr>
          <w:rFonts w:ascii="Times New Roman" w:eastAsia="Times New Roman" w:hAnsi="Times New Roman"/>
          <w:color w:val="000000"/>
        </w:rPr>
        <w:t>banková záruka musí byť platná do uplynutia lehoty viazanosti ponúk.</w:t>
      </w:r>
    </w:p>
    <w:p w14:paraId="4EC8A056" w14:textId="77777777" w:rsidR="00B219CF" w:rsidRDefault="00B219CF" w:rsidP="00F41463">
      <w:pPr>
        <w:pStyle w:val="ListParagraph"/>
        <w:numPr>
          <w:ilvl w:val="0"/>
          <w:numId w:val="35"/>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Ak bankovú záruku poskytne zahraničná banka so sídlom mimo územia Slovenskej republiky, záručná listina musí byť predložená v pôvodnom jazyku a súčasne musí byť úradne preložená do slovenského jazyka, okrem záručnej listiny vyhotovenej v českom jazyku.</w:t>
      </w:r>
    </w:p>
    <w:p w14:paraId="01BBEAF2" w14:textId="77777777" w:rsidR="00B219CF" w:rsidRDefault="00B219CF" w:rsidP="00A51380">
      <w:pPr>
        <w:numPr>
          <w:ilvl w:val="2"/>
          <w:numId w:val="4"/>
        </w:numPr>
        <w:spacing w:before="120" w:after="60" w:line="252" w:lineRule="auto"/>
        <w:ind w:left="1276" w:hanging="709"/>
        <w:jc w:val="both"/>
        <w:rPr>
          <w:rFonts w:eastAsia="Times New Roman"/>
          <w:color w:val="000000"/>
          <w:sz w:val="22"/>
          <w:szCs w:val="22"/>
          <w:u w:val="single"/>
        </w:rPr>
      </w:pPr>
      <w:r>
        <w:rPr>
          <w:rFonts w:eastAsia="Times New Roman"/>
          <w:color w:val="000000"/>
          <w:sz w:val="22"/>
          <w:szCs w:val="22"/>
          <w:u w:val="single"/>
        </w:rPr>
        <w:t>Poistenie záruky</w:t>
      </w:r>
      <w:r>
        <w:rPr>
          <w:rFonts w:eastAsia="Times New Roman"/>
          <w:color w:val="000000"/>
          <w:sz w:val="22"/>
          <w:szCs w:val="22"/>
        </w:rPr>
        <w:t>:</w:t>
      </w:r>
    </w:p>
    <w:p w14:paraId="21310861" w14:textId="77777777" w:rsidR="00B219CF" w:rsidRDefault="00B219CF" w:rsidP="00F41463">
      <w:pPr>
        <w:pStyle w:val="ListParagraph"/>
        <w:numPr>
          <w:ilvl w:val="0"/>
          <w:numId w:val="31"/>
        </w:numPr>
        <w:spacing w:after="60" w:line="252" w:lineRule="auto"/>
        <w:ind w:left="1276" w:hanging="283"/>
        <w:jc w:val="both"/>
        <w:rPr>
          <w:rFonts w:ascii="Times New Roman" w:hAnsi="Times New Roman"/>
          <w:color w:val="000000"/>
        </w:rPr>
      </w:pPr>
      <w:r>
        <w:rPr>
          <w:rFonts w:ascii="Times New Roman" w:hAnsi="Times New Roman"/>
          <w:color w:val="000000"/>
        </w:rPr>
        <w:t xml:space="preserve">Poistenie záruky môže byť poskytnuté poisťovňou so sídlom na území Slovenskej republiky, poisťovňou so sídlom na území iného členského štátu </w:t>
      </w:r>
      <w:r>
        <w:rPr>
          <w:rFonts w:ascii="Times New Roman" w:hAnsi="Times New Roman"/>
        </w:rPr>
        <w:t xml:space="preserve">EÚ </w:t>
      </w:r>
      <w:r>
        <w:rPr>
          <w:rFonts w:ascii="Times New Roman" w:hAnsi="Times New Roman"/>
          <w:shd w:val="clear" w:color="auto" w:fill="FFFFFF"/>
        </w:rPr>
        <w:t>alebo členského štátu Európskej dohody o voľnom obchode, ktorý podpísal Zmluvu o Európskom hospodárskom priestore (ďalej len „členský štát“)</w:t>
      </w:r>
      <w:r>
        <w:rPr>
          <w:rFonts w:ascii="Times New Roman" w:hAnsi="Times New Roman"/>
        </w:rPr>
        <w:t xml:space="preserve">, pobočkou poisťovne z iného členského štátu </w:t>
      </w:r>
      <w:r>
        <w:rPr>
          <w:rFonts w:ascii="Times New Roman" w:hAnsi="Times New Roman"/>
          <w:color w:val="000000"/>
        </w:rPr>
        <w:t>umiestnenej na území Slovenskej republike, zahraničnou poisťovňou, pobočkou zahraničnej poisťovne umiestnenej na území Slovenskej republiky (ďalej len „poisťovňa“).</w:t>
      </w:r>
    </w:p>
    <w:p w14:paraId="711B2922" w14:textId="77777777" w:rsidR="00B219CF" w:rsidRDefault="00B219CF" w:rsidP="00F41463">
      <w:pPr>
        <w:pStyle w:val="ListParagraph"/>
        <w:numPr>
          <w:ilvl w:val="0"/>
          <w:numId w:val="31"/>
        </w:numPr>
        <w:spacing w:after="60" w:line="252" w:lineRule="auto"/>
        <w:ind w:left="1276" w:hanging="283"/>
        <w:jc w:val="both"/>
        <w:rPr>
          <w:rFonts w:ascii="Times New Roman" w:hAnsi="Times New Roman"/>
          <w:color w:val="000000"/>
        </w:rPr>
      </w:pPr>
      <w:r>
        <w:rPr>
          <w:rFonts w:ascii="Times New Roman" w:hAnsi="Times New Roman"/>
          <w:color w:val="000000"/>
        </w:rPr>
        <w:t>Z poistenia záruky musí vyplývať, že:</w:t>
      </w:r>
    </w:p>
    <w:p w14:paraId="3A060187" w14:textId="77777777" w:rsidR="00B219CF" w:rsidRDefault="00B219CF" w:rsidP="00F41463">
      <w:pPr>
        <w:pStyle w:val="ListParagraph"/>
        <w:numPr>
          <w:ilvl w:val="0"/>
          <w:numId w:val="33"/>
        </w:numPr>
        <w:spacing w:after="60" w:line="252" w:lineRule="auto"/>
        <w:ind w:left="1560" w:hanging="284"/>
        <w:jc w:val="both"/>
        <w:rPr>
          <w:rFonts w:ascii="Times New Roman" w:hAnsi="Times New Roman"/>
          <w:color w:val="000000"/>
        </w:rPr>
      </w:pPr>
      <w:r>
        <w:rPr>
          <w:rFonts w:ascii="Times New Roman" w:hAnsi="Times New Roman"/>
          <w:color w:val="000000"/>
        </w:rPr>
        <w:lastRenderedPageBreak/>
        <w:t>poisťovňa neodvolateľne a bez akýchkoľvek námietok uspokojí veriteľa (verejného obstarávateľa) za dlžníka (uchádzača) do výšky finančných prostriedkov, ktoré verejný obstarávateľ požaduje ako zábezpeku viazanosti ponuky uchádzača, ak uchádzač odstúpi od svojej ponuky v lehote viazanosti ponúk, alebo ak uchádzač neposkytne súčinnosť alebo odmietne uzavrieť zmluvu, ktorá je výsledkom verejného obstarávania podľa § 56 ods. 5 až 9 zákona o verejnom obstarávaní,</w:t>
      </w:r>
    </w:p>
    <w:p w14:paraId="13755B68" w14:textId="77777777" w:rsidR="00B219CF" w:rsidRDefault="00B219CF" w:rsidP="00F41463">
      <w:pPr>
        <w:pStyle w:val="ListParagraph"/>
        <w:numPr>
          <w:ilvl w:val="0"/>
          <w:numId w:val="33"/>
        </w:numPr>
        <w:spacing w:after="60" w:line="252" w:lineRule="auto"/>
        <w:ind w:left="1560" w:hanging="284"/>
        <w:jc w:val="both"/>
        <w:rPr>
          <w:rFonts w:ascii="Times New Roman" w:hAnsi="Times New Roman"/>
          <w:color w:val="000000"/>
        </w:rPr>
      </w:pPr>
      <w:r>
        <w:rPr>
          <w:rFonts w:ascii="Times New Roman" w:hAnsi="Times New Roman"/>
          <w:color w:val="000000"/>
        </w:rPr>
        <w:t>poistenie záruky musí byť platné do uplynutia lehoty viazanosti ponúk.</w:t>
      </w:r>
    </w:p>
    <w:p w14:paraId="18406393" w14:textId="77777777" w:rsidR="00B219CF" w:rsidRDefault="00B219CF" w:rsidP="00F41463">
      <w:pPr>
        <w:pStyle w:val="ListParagraph"/>
        <w:numPr>
          <w:ilvl w:val="0"/>
          <w:numId w:val="31"/>
        </w:numPr>
        <w:spacing w:after="60" w:line="252" w:lineRule="auto"/>
        <w:ind w:left="1276" w:hanging="283"/>
        <w:jc w:val="both"/>
        <w:rPr>
          <w:rFonts w:ascii="Times New Roman" w:hAnsi="Times New Roman"/>
          <w:color w:val="000000"/>
        </w:rPr>
      </w:pPr>
      <w:r>
        <w:rPr>
          <w:rFonts w:ascii="Times New Roman" w:eastAsia="Times New Roman" w:hAnsi="Times New Roman"/>
          <w:color w:val="000000"/>
        </w:rPr>
        <w:t>Ak poistenie záruky poskytne iná poisťovňa ako poisťovňa so sídlom na území Slovenskej republiky, doklad o poistení záruky musí byť predložený v pôvodnom jazyku a súčasne musí byť úradne preložený do slovenského jazyka, okrem dokladu vyhotoveného v českom jazyku.</w:t>
      </w:r>
    </w:p>
    <w:p w14:paraId="7938BA1E" w14:textId="77777777" w:rsidR="00B219CF" w:rsidRDefault="00B219CF" w:rsidP="00A51380">
      <w:pPr>
        <w:numPr>
          <w:ilvl w:val="1"/>
          <w:numId w:val="4"/>
        </w:numPr>
        <w:spacing w:after="60"/>
        <w:ind w:left="567" w:hanging="567"/>
        <w:jc w:val="both"/>
        <w:rPr>
          <w:rFonts w:eastAsia="Times New Roman"/>
          <w:sz w:val="22"/>
          <w:szCs w:val="22"/>
        </w:rPr>
      </w:pPr>
      <w:r>
        <w:rPr>
          <w:rFonts w:eastAsia="Times New Roman"/>
          <w:color w:val="000000"/>
          <w:sz w:val="22"/>
          <w:szCs w:val="22"/>
        </w:rPr>
        <w:t>Zábezpeka musí zabezpečovať viazanosť ponuky počas lehoty viazanosti ponúk.</w:t>
      </w:r>
    </w:p>
    <w:p w14:paraId="10490830" w14:textId="77777777" w:rsidR="00B219CF" w:rsidRDefault="00B219CF" w:rsidP="00A51380">
      <w:pPr>
        <w:numPr>
          <w:ilvl w:val="1"/>
          <w:numId w:val="4"/>
        </w:numPr>
        <w:spacing w:after="60" w:line="252" w:lineRule="auto"/>
        <w:ind w:left="567" w:hanging="567"/>
        <w:jc w:val="both"/>
        <w:rPr>
          <w:rFonts w:eastAsia="Times New Roman"/>
          <w:sz w:val="22"/>
          <w:szCs w:val="22"/>
        </w:rPr>
      </w:pPr>
      <w:r>
        <w:rPr>
          <w:rFonts w:eastAsia="Times New Roman"/>
          <w:color w:val="000000"/>
          <w:sz w:val="22"/>
          <w:szCs w:val="22"/>
        </w:rPr>
        <w:t>Zábezpeka prepadne v prospech verejného obstarávateľa, ak uchádzač v lehote viazanosti ponúk:</w:t>
      </w:r>
    </w:p>
    <w:p w14:paraId="5CCBD381" w14:textId="77777777" w:rsidR="00B219CF" w:rsidRDefault="00B219CF" w:rsidP="00A51380">
      <w:pPr>
        <w:numPr>
          <w:ilvl w:val="2"/>
          <w:numId w:val="4"/>
        </w:numPr>
        <w:spacing w:after="60" w:line="252" w:lineRule="auto"/>
        <w:ind w:left="1276" w:hanging="709"/>
        <w:jc w:val="both"/>
        <w:rPr>
          <w:rFonts w:eastAsia="Times New Roman"/>
          <w:color w:val="000000"/>
          <w:sz w:val="22"/>
          <w:szCs w:val="22"/>
        </w:rPr>
      </w:pPr>
      <w:r>
        <w:rPr>
          <w:rFonts w:eastAsia="Times New Roman"/>
          <w:color w:val="000000"/>
          <w:sz w:val="22"/>
          <w:szCs w:val="22"/>
        </w:rPr>
        <w:t>odstúpi od svojej ponuky alebo</w:t>
      </w:r>
    </w:p>
    <w:p w14:paraId="127DF34D" w14:textId="77777777" w:rsidR="00B219CF" w:rsidRDefault="00B219CF" w:rsidP="00A51380">
      <w:pPr>
        <w:numPr>
          <w:ilvl w:val="2"/>
          <w:numId w:val="4"/>
        </w:numPr>
        <w:spacing w:after="60" w:line="252" w:lineRule="auto"/>
        <w:ind w:left="1276" w:hanging="709"/>
        <w:jc w:val="both"/>
        <w:rPr>
          <w:rFonts w:eastAsia="Times New Roman"/>
          <w:color w:val="000000"/>
          <w:sz w:val="22"/>
          <w:szCs w:val="22"/>
        </w:rPr>
      </w:pPr>
      <w:bookmarkStart w:id="21" w:name="_43ky6rz"/>
      <w:bookmarkEnd w:id="21"/>
      <w:r>
        <w:rPr>
          <w:rFonts w:eastAsia="Times New Roman"/>
          <w:color w:val="000000"/>
          <w:sz w:val="22"/>
          <w:szCs w:val="22"/>
        </w:rPr>
        <w:t>neposkytne súčinnosť alebo odmietne uzavrieť zmluvu, ktorá je výsledkom verejného obstarávania podľa § 56 ods. 5 až 9 zákona o verejnom obstarávaní.</w:t>
      </w:r>
    </w:p>
    <w:p w14:paraId="04EB98FC" w14:textId="77777777" w:rsidR="00B219CF" w:rsidRDefault="00B219CF" w:rsidP="00A51380">
      <w:pPr>
        <w:numPr>
          <w:ilvl w:val="1"/>
          <w:numId w:val="4"/>
        </w:numPr>
        <w:spacing w:after="60" w:line="252" w:lineRule="auto"/>
        <w:ind w:left="567" w:hanging="567"/>
        <w:jc w:val="both"/>
        <w:rPr>
          <w:rFonts w:eastAsia="Times New Roman"/>
          <w:color w:val="000000"/>
          <w:sz w:val="22"/>
          <w:szCs w:val="22"/>
        </w:rPr>
      </w:pPr>
      <w:r>
        <w:rPr>
          <w:rFonts w:eastAsia="Times New Roman"/>
          <w:color w:val="000000"/>
          <w:sz w:val="22"/>
          <w:szCs w:val="22"/>
        </w:rPr>
        <w:t>Pri uvoľnení a vrátení zábezpeky verejný obstarávateľ postupuje podľa § 46 ods. 7 zákona o verejnom obstarávaní.</w:t>
      </w:r>
    </w:p>
    <w:p w14:paraId="59B2F6D4" w14:textId="77777777" w:rsidR="006A48BC" w:rsidRPr="000006A2" w:rsidRDefault="006A48BC">
      <w:pPr>
        <w:spacing w:after="0" w:line="288" w:lineRule="auto"/>
        <w:jc w:val="both"/>
        <w:rPr>
          <w:rFonts w:eastAsia="Times New Roman"/>
          <w:sz w:val="22"/>
          <w:szCs w:val="22"/>
        </w:rPr>
      </w:pPr>
    </w:p>
    <w:p w14:paraId="3608D4DD" w14:textId="77777777" w:rsidR="00A06E70" w:rsidRPr="000006A2" w:rsidRDefault="009D7FB9" w:rsidP="000228FC">
      <w:pPr>
        <w:pStyle w:val="Heading4"/>
        <w:numPr>
          <w:ilvl w:val="0"/>
          <w:numId w:val="4"/>
        </w:numPr>
        <w:spacing w:after="0" w:line="288" w:lineRule="auto"/>
        <w:ind w:left="567" w:hanging="567"/>
        <w:rPr>
          <w:color w:val="000000"/>
        </w:rPr>
      </w:pPr>
      <w:bookmarkStart w:id="22" w:name="_Toc226475578"/>
      <w:r w:rsidRPr="000006A2">
        <w:rPr>
          <w:color w:val="000000"/>
        </w:rPr>
        <w:t>Obsah ponuky a forma dokumentov</w:t>
      </w:r>
      <w:bookmarkEnd w:id="22"/>
    </w:p>
    <w:p w14:paraId="3608D4DE" w14:textId="3CF4118F" w:rsidR="00A06E70" w:rsidRPr="000006A2" w:rsidRDefault="009D7FB9" w:rsidP="000228FC">
      <w:pPr>
        <w:numPr>
          <w:ilvl w:val="1"/>
          <w:numId w:val="4"/>
        </w:numPr>
        <w:spacing w:after="0" w:line="288" w:lineRule="auto"/>
        <w:ind w:left="567" w:hanging="567"/>
        <w:jc w:val="both"/>
        <w:rPr>
          <w:rFonts w:eastAsia="Times New Roman"/>
          <w:color w:val="000000"/>
          <w:sz w:val="22"/>
          <w:szCs w:val="22"/>
        </w:rPr>
      </w:pPr>
      <w:r w:rsidRPr="000006A2">
        <w:rPr>
          <w:rFonts w:eastAsia="Times New Roman"/>
          <w:color w:val="000000"/>
          <w:sz w:val="22"/>
          <w:szCs w:val="22"/>
        </w:rPr>
        <w:t>Ponuka predložená uchádzačom</w:t>
      </w:r>
      <w:r w:rsidR="00F92CA3">
        <w:rPr>
          <w:rFonts w:eastAsia="Times New Roman"/>
          <w:color w:val="000000"/>
          <w:sz w:val="22"/>
          <w:szCs w:val="22"/>
        </w:rPr>
        <w:t xml:space="preserve"> </w:t>
      </w:r>
      <w:r w:rsidRPr="000006A2">
        <w:rPr>
          <w:rFonts w:eastAsia="Times New Roman"/>
          <w:sz w:val="22"/>
          <w:szCs w:val="22"/>
        </w:rPr>
        <w:t xml:space="preserve">musí obsahovať doklady, dokumenty a informácie (ďalej len „dokument“ alebo „dokumenty“) podľa bodov </w:t>
      </w:r>
      <w:r w:rsidRPr="00E57475">
        <w:rPr>
          <w:rFonts w:eastAsia="Times New Roman"/>
          <w:sz w:val="22"/>
          <w:szCs w:val="22"/>
        </w:rPr>
        <w:t>13.1.1 až 13.1.</w:t>
      </w:r>
      <w:r w:rsidR="00B25B22" w:rsidRPr="00E57475">
        <w:rPr>
          <w:rFonts w:eastAsia="Times New Roman"/>
          <w:sz w:val="22"/>
          <w:szCs w:val="22"/>
        </w:rPr>
        <w:t>15</w:t>
      </w:r>
      <w:r w:rsidRPr="00E57475">
        <w:rPr>
          <w:rFonts w:eastAsia="Times New Roman"/>
          <w:sz w:val="22"/>
          <w:szCs w:val="22"/>
        </w:rPr>
        <w:t xml:space="preserve"> vo forme doplnených formulárov podľa Príloh č. 1 až </w:t>
      </w:r>
      <w:r w:rsidR="008A070B" w:rsidRPr="00E57475">
        <w:rPr>
          <w:rFonts w:eastAsia="Times New Roman"/>
          <w:sz w:val="22"/>
          <w:szCs w:val="22"/>
        </w:rPr>
        <w:t>17</w:t>
      </w:r>
      <w:r w:rsidRPr="00E57475">
        <w:rPr>
          <w:rFonts w:eastAsia="Times New Roman"/>
          <w:sz w:val="22"/>
          <w:szCs w:val="22"/>
        </w:rPr>
        <w:t xml:space="preserve"> k súťažným podkladom alebo v inej obdobnej </w:t>
      </w:r>
      <w:r w:rsidRPr="00E57475">
        <w:rPr>
          <w:rFonts w:eastAsia="Times New Roman"/>
          <w:color w:val="000000"/>
          <w:sz w:val="22"/>
          <w:szCs w:val="22"/>
        </w:rPr>
        <w:t>forme pri zachovaní obsahu požadovanom v súťažných podkladoch a/alebo v týchto prílohách</w:t>
      </w:r>
      <w:r w:rsidRPr="000006A2">
        <w:rPr>
          <w:rFonts w:eastAsia="Times New Roman"/>
          <w:color w:val="000000"/>
          <w:sz w:val="22"/>
          <w:szCs w:val="22"/>
        </w:rPr>
        <w:t xml:space="preserve"> k súťažným podkladom:</w:t>
      </w:r>
    </w:p>
    <w:p w14:paraId="3608D4DF" w14:textId="77777777" w:rsidR="00A06E70" w:rsidRPr="000006A2"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bCs/>
          <w:color w:val="000000"/>
          <w:sz w:val="22"/>
          <w:szCs w:val="22"/>
        </w:rPr>
        <w:t>identifikačné údaje uchádzača</w:t>
      </w:r>
      <w:r w:rsidRPr="000006A2">
        <w:rPr>
          <w:rFonts w:eastAsia="Times New Roman"/>
          <w:color w:val="000000"/>
          <w:sz w:val="22"/>
          <w:szCs w:val="22"/>
        </w:rPr>
        <w:t xml:space="preserve"> (v prípade skupiny dodávateľov za každého člena osobitne) v rozsahu podľa Prílohy č. 1 (Všeobecné informácie o uchádzačovi) k súťažným podkladom; </w:t>
      </w:r>
    </w:p>
    <w:p w14:paraId="3608D4E0" w14:textId="77777777" w:rsidR="00A06E70" w:rsidRPr="000006A2"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color w:val="000000"/>
          <w:sz w:val="22"/>
          <w:szCs w:val="22"/>
        </w:rPr>
        <w:t>čestné vyhlásenie skupiny dodávateľov</w:t>
      </w:r>
      <w:r w:rsidRPr="000006A2">
        <w:rPr>
          <w:rFonts w:eastAsia="Times New Roman"/>
          <w:color w:val="000000"/>
          <w:sz w:val="22"/>
          <w:szCs w:val="22"/>
        </w:rPr>
        <w:t xml:space="preserve"> v rozsahu podľa Prílohy č. 2 k súťažným podkladom v prípade, že uchádzačom je skupina dodávateľov, ak je uplatniteľné;</w:t>
      </w:r>
    </w:p>
    <w:p w14:paraId="3608D4E1" w14:textId="77777777" w:rsidR="00A06E70" w:rsidRPr="000006A2" w:rsidRDefault="009D7FB9" w:rsidP="000228FC">
      <w:pPr>
        <w:numPr>
          <w:ilvl w:val="2"/>
          <w:numId w:val="4"/>
        </w:numPr>
        <w:tabs>
          <w:tab w:val="left" w:pos="1418"/>
        </w:tabs>
        <w:spacing w:after="0" w:line="288" w:lineRule="auto"/>
        <w:ind w:left="1418" w:hanging="851"/>
        <w:jc w:val="both"/>
        <w:rPr>
          <w:rFonts w:eastAsia="Times New Roman"/>
          <w:b/>
          <w:color w:val="000000"/>
          <w:sz w:val="22"/>
          <w:szCs w:val="22"/>
        </w:rPr>
      </w:pPr>
      <w:r w:rsidRPr="000006A2">
        <w:rPr>
          <w:rFonts w:eastAsia="Times New Roman"/>
          <w:b/>
          <w:color w:val="000000"/>
          <w:sz w:val="22"/>
          <w:szCs w:val="22"/>
        </w:rPr>
        <w:t xml:space="preserve">plnú moc pre jedného z členov skupiny dodávateľov </w:t>
      </w:r>
      <w:r w:rsidRPr="000006A2">
        <w:rPr>
          <w:rFonts w:eastAsia="Times New Roman"/>
          <w:bCs/>
          <w:color w:val="000000"/>
          <w:sz w:val="22"/>
          <w:szCs w:val="22"/>
        </w:rPr>
        <w:t>v rozsahu podľa Prílohy č. 3</w:t>
      </w:r>
      <w:r w:rsidRPr="000006A2">
        <w:rPr>
          <w:rFonts w:eastAsia="Times New Roman"/>
          <w:b/>
          <w:color w:val="000000"/>
          <w:sz w:val="22"/>
          <w:szCs w:val="22"/>
        </w:rPr>
        <w:t xml:space="preserve"> </w:t>
      </w:r>
      <w:r w:rsidRPr="000006A2">
        <w:rPr>
          <w:rFonts w:eastAsia="Times New Roman"/>
          <w:bCs/>
          <w:color w:val="000000"/>
          <w:sz w:val="22"/>
          <w:szCs w:val="22"/>
        </w:rPr>
        <w:t xml:space="preserve">k súťažným podkladom, ktorý </w:t>
      </w:r>
      <w:r w:rsidRPr="000006A2">
        <w:rPr>
          <w:rFonts w:eastAsia="Times New Roman"/>
          <w:color w:val="000000"/>
          <w:sz w:val="22"/>
          <w:szCs w:val="22"/>
        </w:rPr>
        <w:t>bude oprávnený prijímať pokyny za všetkých členov skupiny dodávateľov a bude oprávnený konať v mene všetkých ostatných členov skupiny dodávateľov, ak je uplatniteľné;</w:t>
      </w:r>
      <w:bookmarkStart w:id="23" w:name="_2iq8gzs"/>
      <w:bookmarkEnd w:id="23"/>
    </w:p>
    <w:p w14:paraId="3608D4E2" w14:textId="47A55C9F" w:rsidR="00A06E70" w:rsidRDefault="009D7FB9" w:rsidP="000228FC">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color w:val="000000"/>
          <w:sz w:val="22"/>
          <w:szCs w:val="22"/>
        </w:rPr>
        <w:t>údaje o osobe, ktorej služby alebo podklady uchádzač využil pri vypracovaní ponuky</w:t>
      </w:r>
      <w:r w:rsidRPr="000006A2">
        <w:rPr>
          <w:rFonts w:eastAsia="Times New Roman"/>
          <w:color w:val="000000"/>
          <w:sz w:val="22"/>
          <w:szCs w:val="22"/>
        </w:rPr>
        <w:t xml:space="preserve"> v rozsahu podľa Prílohy č. </w:t>
      </w:r>
      <w:r w:rsidR="000A7D3A">
        <w:rPr>
          <w:rFonts w:eastAsia="Times New Roman"/>
          <w:color w:val="000000"/>
          <w:sz w:val="22"/>
          <w:szCs w:val="22"/>
        </w:rPr>
        <w:t>13</w:t>
      </w:r>
      <w:r w:rsidRPr="000006A2">
        <w:rPr>
          <w:rFonts w:eastAsia="Times New Roman"/>
          <w:color w:val="000000"/>
          <w:sz w:val="22"/>
          <w:szCs w:val="22"/>
        </w:rPr>
        <w:t xml:space="preserve"> k súťažným podkladom, ak je uplatniteľné;</w:t>
      </w:r>
    </w:p>
    <w:p w14:paraId="58CCB295" w14:textId="77777777" w:rsidR="00905F49" w:rsidRPr="00645262" w:rsidRDefault="00905F49" w:rsidP="00905F49">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905F49">
        <w:rPr>
          <w:rFonts w:eastAsia="Times New Roman"/>
          <w:b/>
          <w:color w:val="000000"/>
          <w:sz w:val="22"/>
          <w:szCs w:val="22"/>
        </w:rPr>
        <w:t>doklady preukazujúce splnenie podmienok účasti</w:t>
      </w:r>
      <w:r w:rsidRPr="00905F49">
        <w:rPr>
          <w:rFonts w:eastAsia="Times New Roman"/>
          <w:color w:val="000000"/>
          <w:sz w:val="22"/>
          <w:szCs w:val="22"/>
        </w:rPr>
        <w:t xml:space="preserve"> uvedené v Oznámení o vyhlásení verejného obstarávania a v Kapitole A.2 Podmienky účasti súťažných podkladov;</w:t>
      </w:r>
      <w:r w:rsidRPr="00905F49">
        <w:rPr>
          <w:sz w:val="22"/>
          <w:szCs w:val="22"/>
        </w:rPr>
        <w:t xml:space="preserve"> v súlade s </w:t>
      </w:r>
      <w:r w:rsidRPr="00905F49">
        <w:rPr>
          <w:b/>
          <w:bCs/>
          <w:sz w:val="22"/>
          <w:szCs w:val="22"/>
        </w:rPr>
        <w:t>Prílohou č. 4</w:t>
      </w:r>
      <w:r w:rsidRPr="00905F49">
        <w:rPr>
          <w:sz w:val="22"/>
          <w:szCs w:val="22"/>
        </w:rPr>
        <w:t xml:space="preserve">, </w:t>
      </w:r>
      <w:r w:rsidRPr="00905F49">
        <w:rPr>
          <w:b/>
          <w:bCs/>
          <w:sz w:val="22"/>
          <w:szCs w:val="22"/>
        </w:rPr>
        <w:t>Prílohou č. 5.1 a 5.2</w:t>
      </w:r>
      <w:r w:rsidRPr="00905F49">
        <w:rPr>
          <w:sz w:val="22"/>
          <w:szCs w:val="22"/>
        </w:rPr>
        <w:t xml:space="preserve"> týchto súťažných podkladov a </w:t>
      </w:r>
      <w:r w:rsidRPr="00905F49">
        <w:rPr>
          <w:b/>
          <w:bCs/>
          <w:sz w:val="22"/>
          <w:szCs w:val="22"/>
        </w:rPr>
        <w:t>Prílohou č. 9.1</w:t>
      </w:r>
      <w:r w:rsidRPr="00905F49">
        <w:rPr>
          <w:sz w:val="22"/>
          <w:szCs w:val="22"/>
        </w:rPr>
        <w:t xml:space="preserve"> až </w:t>
      </w:r>
      <w:r w:rsidRPr="00905F49">
        <w:rPr>
          <w:b/>
          <w:bCs/>
          <w:sz w:val="22"/>
          <w:szCs w:val="22"/>
        </w:rPr>
        <w:t>9.3</w:t>
      </w:r>
      <w:r w:rsidRPr="00905F49">
        <w:rPr>
          <w:sz w:val="22"/>
          <w:szCs w:val="22"/>
        </w:rPr>
        <w:t xml:space="preserve"> týchto súťažných podkladov (pozn.: je potrebné predložiť </w:t>
      </w:r>
      <w:r w:rsidRPr="00905F49">
        <w:rPr>
          <w:b/>
          <w:bCs/>
          <w:sz w:val="22"/>
          <w:szCs w:val="22"/>
        </w:rPr>
        <w:t>samostatne</w:t>
      </w:r>
      <w:r w:rsidRPr="00905F49">
        <w:rPr>
          <w:sz w:val="22"/>
          <w:szCs w:val="22"/>
        </w:rPr>
        <w:t xml:space="preserve"> za uchádzača, navrhovaného subdodávateľa uvedeného v Prílohe č. 7 týchto súťažných podkladov, navrhované iné (tretie) osoby prostredníctvom ktorých uchádzač preukazuje podmienky účasti uvedené podľa Prílohy č. 6 týchto súťažných podkladov) alebo vyhlásenia podľa § 32 ods. 5 zákona o verejnom obstarávaní, ak právo štátu uchádzača alebo záujemcu so sídlom, miestom podnikania alebo obvyklým pobytom mimo územia Slovenskej republiky neupravuje inštitút čestného vyhlásenia, alebo </w:t>
      </w:r>
      <w:r w:rsidRPr="00905F49">
        <w:rPr>
          <w:b/>
          <w:bCs/>
          <w:sz w:val="22"/>
          <w:szCs w:val="22"/>
        </w:rPr>
        <w:t>Jednotný európsky dokument podľa § 39</w:t>
      </w:r>
      <w:r w:rsidRPr="00905F49">
        <w:rPr>
          <w:sz w:val="22"/>
          <w:szCs w:val="22"/>
        </w:rPr>
        <w:t xml:space="preserve"> zákona o verejnom obstarávaní;</w:t>
      </w:r>
    </w:p>
    <w:p w14:paraId="28B4140D" w14:textId="09DAAD1D" w:rsidR="00645262" w:rsidRPr="00645262" w:rsidRDefault="00645262" w:rsidP="00645262">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645262">
        <w:rPr>
          <w:rFonts w:eastAsia="Times New Roman"/>
          <w:b/>
          <w:color w:val="000000"/>
          <w:sz w:val="22"/>
          <w:szCs w:val="22"/>
        </w:rPr>
        <w:t xml:space="preserve">Zoznam iných (tretích) osôb, prostredníctvom ktorých uchádzač preukazuje </w:t>
      </w:r>
      <w:r w:rsidRPr="00645262">
        <w:rPr>
          <w:rFonts w:eastAsia="Times New Roman"/>
          <w:b/>
          <w:color w:val="000000"/>
          <w:sz w:val="22"/>
          <w:szCs w:val="22"/>
        </w:rPr>
        <w:lastRenderedPageBreak/>
        <w:t xml:space="preserve">podmienky účasti </w:t>
      </w:r>
      <w:r w:rsidRPr="00645262">
        <w:rPr>
          <w:rFonts w:eastAsia="Times New Roman"/>
          <w:bCs/>
          <w:color w:val="000000"/>
          <w:sz w:val="22"/>
          <w:szCs w:val="22"/>
        </w:rPr>
        <w:t>uvedené v Oznámení o vyhlásení verejného obstarávania a v súťažných podkladoch podľa Prílohy č. 6 týchto súťažných podkladov;</w:t>
      </w:r>
    </w:p>
    <w:p w14:paraId="3608D4E4" w14:textId="7BC831D1" w:rsidR="00A06E70" w:rsidRPr="000006A2" w:rsidRDefault="00812EF6" w:rsidP="000228FC">
      <w:pPr>
        <w:numPr>
          <w:ilvl w:val="2"/>
          <w:numId w:val="4"/>
        </w:numPr>
        <w:tabs>
          <w:tab w:val="left" w:pos="1418"/>
        </w:tabs>
        <w:spacing w:after="0" w:line="288" w:lineRule="auto"/>
        <w:ind w:left="1418" w:hanging="851"/>
        <w:jc w:val="both"/>
        <w:rPr>
          <w:rFonts w:eastAsia="Times New Roman"/>
          <w:color w:val="000000"/>
          <w:sz w:val="22"/>
          <w:szCs w:val="22"/>
        </w:rPr>
      </w:pPr>
      <w:r>
        <w:rPr>
          <w:rFonts w:eastAsia="Times New Roman"/>
          <w:b/>
          <w:color w:val="000000"/>
          <w:sz w:val="22"/>
          <w:szCs w:val="22"/>
        </w:rPr>
        <w:t>Z</w:t>
      </w:r>
      <w:r w:rsidR="009D7FB9" w:rsidRPr="000006A2">
        <w:rPr>
          <w:rFonts w:eastAsia="Times New Roman"/>
          <w:b/>
          <w:color w:val="000000"/>
          <w:sz w:val="22"/>
          <w:szCs w:val="22"/>
        </w:rPr>
        <w:t>oznam dôverných informácií</w:t>
      </w:r>
      <w:r w:rsidR="009D7FB9" w:rsidRPr="000006A2">
        <w:rPr>
          <w:rFonts w:eastAsia="Times New Roman"/>
          <w:color w:val="000000"/>
          <w:sz w:val="22"/>
          <w:szCs w:val="22"/>
        </w:rPr>
        <w:t xml:space="preserve"> podľa 23. bodu súťažných podkladov a v rozsahu podľa Prílohy č. </w:t>
      </w:r>
      <w:r w:rsidR="00F131BB">
        <w:rPr>
          <w:rFonts w:eastAsia="Times New Roman"/>
          <w:color w:val="000000"/>
          <w:sz w:val="22"/>
          <w:szCs w:val="22"/>
        </w:rPr>
        <w:t>11</w:t>
      </w:r>
      <w:r w:rsidR="009D7FB9" w:rsidRPr="000006A2">
        <w:rPr>
          <w:rFonts w:eastAsia="Times New Roman"/>
          <w:color w:val="000000"/>
          <w:sz w:val="22"/>
          <w:szCs w:val="22"/>
        </w:rPr>
        <w:t xml:space="preserve"> k súťažným podkladom;</w:t>
      </w:r>
    </w:p>
    <w:p w14:paraId="3608D4E5" w14:textId="77777777" w:rsidR="00A06E70"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color w:val="000000"/>
          <w:sz w:val="22"/>
          <w:szCs w:val="22"/>
        </w:rPr>
        <w:t xml:space="preserve">vyhlásenie uchádzača </w:t>
      </w:r>
      <w:r w:rsidRPr="000006A2">
        <w:rPr>
          <w:rFonts w:eastAsia="Times New Roman"/>
          <w:bCs/>
          <w:color w:val="000000"/>
          <w:sz w:val="22"/>
          <w:szCs w:val="22"/>
        </w:rPr>
        <w:t>v rozsahu</w:t>
      </w:r>
      <w:r w:rsidRPr="000006A2">
        <w:rPr>
          <w:rFonts w:eastAsia="Times New Roman"/>
          <w:b/>
          <w:color w:val="000000"/>
          <w:sz w:val="22"/>
          <w:szCs w:val="22"/>
        </w:rPr>
        <w:t xml:space="preserve"> </w:t>
      </w:r>
      <w:r w:rsidRPr="000006A2">
        <w:rPr>
          <w:rFonts w:eastAsia="Times New Roman"/>
          <w:color w:val="000000"/>
          <w:sz w:val="22"/>
          <w:szCs w:val="22"/>
        </w:rPr>
        <w:t>podľa Prílohy č. 7 k súťažným podkladom, že celý predmet zákazky vykoná vlastnými kapacitami alebo uvedenie podielu zákazky, ktorý má v úmysle zadať subdodávateľom s uvedením navrhovaných subdodávateľov a predmetov subdodávok;</w:t>
      </w:r>
    </w:p>
    <w:p w14:paraId="53FEA9F7" w14:textId="77777777" w:rsidR="00375E35" w:rsidRPr="009D598F" w:rsidRDefault="00375E35" w:rsidP="00375E35">
      <w:pPr>
        <w:numPr>
          <w:ilvl w:val="2"/>
          <w:numId w:val="4"/>
        </w:numPr>
        <w:tabs>
          <w:tab w:val="left" w:pos="1418"/>
        </w:tabs>
        <w:spacing w:after="0" w:line="288" w:lineRule="auto"/>
        <w:ind w:left="1418" w:hanging="851"/>
        <w:jc w:val="both"/>
        <w:rPr>
          <w:rFonts w:eastAsia="Times New Roman"/>
          <w:color w:val="000000"/>
          <w:sz w:val="22"/>
          <w:szCs w:val="22"/>
        </w:rPr>
      </w:pPr>
      <w:bookmarkStart w:id="24" w:name="_Hlk515456528"/>
      <w:r w:rsidRPr="00375E35">
        <w:rPr>
          <w:rFonts w:eastAsia="Times New Roman"/>
          <w:b/>
          <w:color w:val="000000"/>
          <w:sz w:val="22"/>
          <w:szCs w:val="22"/>
        </w:rPr>
        <w:t xml:space="preserve">čestné vyhlásenie uchádzača </w:t>
      </w:r>
      <w:r w:rsidRPr="00375E35">
        <w:rPr>
          <w:rFonts w:eastAsia="Times New Roman"/>
          <w:bCs/>
          <w:color w:val="000000"/>
          <w:sz w:val="22"/>
          <w:szCs w:val="22"/>
        </w:rPr>
        <w:t>podľa</w:t>
      </w:r>
      <w:r w:rsidRPr="00375E35">
        <w:rPr>
          <w:rFonts w:eastAsia="Times New Roman"/>
          <w:b/>
          <w:color w:val="000000"/>
          <w:sz w:val="22"/>
          <w:szCs w:val="22"/>
        </w:rPr>
        <w:t xml:space="preserve"> Prílohy č. 14 </w:t>
      </w:r>
      <w:r w:rsidRPr="00375E35">
        <w:rPr>
          <w:rFonts w:eastAsia="Times New Roman"/>
          <w:bCs/>
          <w:color w:val="000000"/>
          <w:sz w:val="22"/>
          <w:szCs w:val="22"/>
        </w:rPr>
        <w:t>týchto súťažných podkladov</w:t>
      </w:r>
      <w:r w:rsidRPr="00375E35">
        <w:rPr>
          <w:rFonts w:eastAsia="Times New Roman"/>
          <w:b/>
          <w:color w:val="000000"/>
          <w:sz w:val="22"/>
          <w:szCs w:val="22"/>
        </w:rPr>
        <w:t xml:space="preserve">, </w:t>
      </w:r>
      <w:r w:rsidRPr="00375E35">
        <w:rPr>
          <w:rFonts w:eastAsia="Times New Roman"/>
          <w:bCs/>
          <w:color w:val="000000"/>
          <w:sz w:val="22"/>
          <w:szCs w:val="22"/>
        </w:rPr>
        <w:t>že súhlasí s obchodnými podmienkami vykonania predmetu zákazky, uvedenými v Kapitole B.3 a Prílohe č. 15 týchto súťažných podkladov;</w:t>
      </w:r>
    </w:p>
    <w:bookmarkEnd w:id="24"/>
    <w:p w14:paraId="3D8E2E58" w14:textId="77777777" w:rsidR="009D598F" w:rsidRPr="009D598F" w:rsidRDefault="009D598F" w:rsidP="009D598F">
      <w:pPr>
        <w:numPr>
          <w:ilvl w:val="2"/>
          <w:numId w:val="4"/>
        </w:numPr>
        <w:tabs>
          <w:tab w:val="left" w:pos="1418"/>
        </w:tabs>
        <w:spacing w:after="0" w:line="288" w:lineRule="auto"/>
        <w:ind w:left="1418" w:hanging="851"/>
        <w:jc w:val="both"/>
        <w:rPr>
          <w:rFonts w:eastAsia="Times New Roman"/>
          <w:color w:val="000000"/>
          <w:sz w:val="22"/>
          <w:szCs w:val="22"/>
        </w:rPr>
      </w:pPr>
      <w:r w:rsidRPr="009D598F">
        <w:rPr>
          <w:rFonts w:eastAsia="Times New Roman"/>
          <w:b/>
          <w:color w:val="000000"/>
          <w:sz w:val="22"/>
          <w:szCs w:val="22"/>
        </w:rPr>
        <w:t xml:space="preserve">čestné vyhlásenie o neprítomnosti konfliktu záujmov podľa Prílohy č. 16.1 až 16.3 k súťažným podkladom; </w:t>
      </w:r>
      <w:r w:rsidRPr="009D598F">
        <w:rPr>
          <w:rFonts w:eastAsia="Times New Roman"/>
          <w:bCs/>
          <w:color w:val="000000"/>
          <w:sz w:val="22"/>
          <w:szCs w:val="22"/>
        </w:rPr>
        <w:t>(pozn.: je potrebné predložiť samostatne za uchádzača, navrhovaného subdodávateľa uvedeného v Prílohe č. 7 týchto súťažných podkladov, navrhované iné (tretie) osoby prostredníctvom ktorých uchádzač preukazuje podmienky účasti uvedené podľa Prílohy č. 6 týchto súťažných podkladov);</w:t>
      </w:r>
    </w:p>
    <w:p w14:paraId="3608D4E9" w14:textId="6AA0238E" w:rsidR="00A06E70" w:rsidRPr="000006A2" w:rsidRDefault="009D7FB9" w:rsidP="000228FC">
      <w:pPr>
        <w:numPr>
          <w:ilvl w:val="2"/>
          <w:numId w:val="4"/>
        </w:numPr>
        <w:tabs>
          <w:tab w:val="left" w:pos="1418"/>
        </w:tabs>
        <w:spacing w:after="0" w:line="288" w:lineRule="auto"/>
        <w:ind w:left="1418" w:hanging="851"/>
        <w:jc w:val="both"/>
        <w:rPr>
          <w:rFonts w:eastAsia="Times New Roman"/>
          <w:bCs/>
          <w:color w:val="000000"/>
          <w:sz w:val="22"/>
          <w:szCs w:val="22"/>
        </w:rPr>
      </w:pPr>
      <w:r w:rsidRPr="000006A2">
        <w:rPr>
          <w:rFonts w:eastAsia="Times New Roman"/>
          <w:b/>
          <w:color w:val="000000"/>
          <w:sz w:val="22"/>
          <w:szCs w:val="22"/>
        </w:rPr>
        <w:t>čestné vyhlásenie uchádzača</w:t>
      </w:r>
      <w:r w:rsidRPr="000006A2">
        <w:rPr>
          <w:rFonts w:eastAsia="Times New Roman"/>
          <w:bCs/>
          <w:color w:val="000000"/>
          <w:sz w:val="22"/>
          <w:szCs w:val="22"/>
        </w:rPr>
        <w:t xml:space="preserve"> v rozsahu podľa Prílohy č. </w:t>
      </w:r>
      <w:r w:rsidR="00BD6829" w:rsidRPr="000006A2">
        <w:rPr>
          <w:rFonts w:eastAsia="Times New Roman"/>
          <w:bCs/>
          <w:color w:val="000000"/>
          <w:sz w:val="22"/>
          <w:szCs w:val="22"/>
        </w:rPr>
        <w:t>1</w:t>
      </w:r>
      <w:r w:rsidR="008C1486">
        <w:rPr>
          <w:rFonts w:eastAsia="Times New Roman"/>
          <w:bCs/>
          <w:color w:val="000000"/>
          <w:sz w:val="22"/>
          <w:szCs w:val="22"/>
        </w:rPr>
        <w:t>0</w:t>
      </w:r>
      <w:r w:rsidRPr="000006A2">
        <w:rPr>
          <w:rFonts w:eastAsia="Times New Roman"/>
          <w:bCs/>
          <w:color w:val="000000"/>
          <w:sz w:val="22"/>
          <w:szCs w:val="22"/>
        </w:rPr>
        <w:t xml:space="preserve"> k súťažným podkladom</w:t>
      </w:r>
      <w:r w:rsidR="00924F50">
        <w:rPr>
          <w:rFonts w:eastAsia="Times New Roman"/>
          <w:bCs/>
          <w:color w:val="000000"/>
          <w:sz w:val="22"/>
          <w:szCs w:val="22"/>
        </w:rPr>
        <w:t>;</w:t>
      </w:r>
    </w:p>
    <w:p w14:paraId="3608D4EA" w14:textId="691B4A4F" w:rsidR="00A06E70" w:rsidRPr="00804A67" w:rsidRDefault="009D7FB9" w:rsidP="000228FC">
      <w:pPr>
        <w:numPr>
          <w:ilvl w:val="2"/>
          <w:numId w:val="4"/>
        </w:numPr>
        <w:tabs>
          <w:tab w:val="left" w:pos="1418"/>
        </w:tabs>
        <w:spacing w:after="0" w:line="288" w:lineRule="auto"/>
        <w:ind w:left="1418" w:hanging="851"/>
        <w:jc w:val="both"/>
        <w:rPr>
          <w:rFonts w:eastAsia="Times New Roman"/>
          <w:bCs/>
          <w:color w:val="000000"/>
          <w:sz w:val="22"/>
          <w:szCs w:val="22"/>
        </w:rPr>
      </w:pPr>
      <w:r w:rsidRPr="00804A67">
        <w:rPr>
          <w:rFonts w:eastAsia="Times New Roman"/>
          <w:b/>
          <w:color w:val="000000"/>
          <w:sz w:val="22"/>
          <w:szCs w:val="22"/>
        </w:rPr>
        <w:t>vyplnený formulár „Návrh na plnenie kritéri</w:t>
      </w:r>
      <w:r w:rsidR="00812EF6">
        <w:rPr>
          <w:rFonts w:eastAsia="Times New Roman"/>
          <w:b/>
          <w:color w:val="000000"/>
          <w:sz w:val="22"/>
          <w:szCs w:val="22"/>
        </w:rPr>
        <w:t>a</w:t>
      </w:r>
      <w:r w:rsidRPr="00804A67">
        <w:rPr>
          <w:rFonts w:eastAsia="Times New Roman"/>
          <w:b/>
          <w:color w:val="000000"/>
          <w:sz w:val="22"/>
          <w:szCs w:val="22"/>
        </w:rPr>
        <w:t>“</w:t>
      </w:r>
      <w:r w:rsidRPr="00804A67">
        <w:rPr>
          <w:rFonts w:eastAsia="Times New Roman"/>
          <w:bCs/>
          <w:color w:val="000000"/>
          <w:sz w:val="22"/>
          <w:szCs w:val="22"/>
        </w:rPr>
        <w:t xml:space="preserve"> podľa Prílohy č. </w:t>
      </w:r>
      <w:r w:rsidR="00804A67" w:rsidRPr="00804A67">
        <w:rPr>
          <w:rFonts w:eastAsia="Times New Roman"/>
          <w:bCs/>
          <w:color w:val="000000"/>
          <w:sz w:val="22"/>
          <w:szCs w:val="22"/>
        </w:rPr>
        <w:t>12</w:t>
      </w:r>
      <w:r w:rsidRPr="00804A67">
        <w:rPr>
          <w:rFonts w:eastAsia="Times New Roman"/>
          <w:bCs/>
          <w:color w:val="000000"/>
          <w:sz w:val="22"/>
          <w:szCs w:val="22"/>
        </w:rPr>
        <w:t xml:space="preserve"> k súťažným podkladom vypracovaný podľa Kapitoly A.3 Kritér</w:t>
      </w:r>
      <w:r w:rsidR="00812EF6">
        <w:rPr>
          <w:rFonts w:eastAsia="Times New Roman"/>
          <w:bCs/>
          <w:color w:val="000000"/>
          <w:sz w:val="22"/>
          <w:szCs w:val="22"/>
        </w:rPr>
        <w:t>ium</w:t>
      </w:r>
      <w:r w:rsidRPr="00804A67">
        <w:rPr>
          <w:rFonts w:eastAsia="Times New Roman"/>
          <w:bCs/>
          <w:color w:val="000000"/>
          <w:sz w:val="22"/>
          <w:szCs w:val="22"/>
        </w:rPr>
        <w:t xml:space="preserve"> na hodnotenie ponúk a spôsob </w:t>
      </w:r>
      <w:r w:rsidR="00812EF6">
        <w:rPr>
          <w:rFonts w:eastAsia="Times New Roman"/>
          <w:bCs/>
          <w:color w:val="000000"/>
          <w:sz w:val="22"/>
          <w:szCs w:val="22"/>
        </w:rPr>
        <w:t>jeho</w:t>
      </w:r>
      <w:r w:rsidR="00812EF6" w:rsidRPr="00804A67">
        <w:rPr>
          <w:rFonts w:eastAsia="Times New Roman"/>
          <w:bCs/>
          <w:color w:val="000000"/>
          <w:sz w:val="22"/>
          <w:szCs w:val="22"/>
        </w:rPr>
        <w:t xml:space="preserve"> </w:t>
      </w:r>
      <w:r w:rsidRPr="00804A67">
        <w:rPr>
          <w:rFonts w:eastAsia="Times New Roman"/>
          <w:bCs/>
          <w:color w:val="000000"/>
          <w:sz w:val="22"/>
          <w:szCs w:val="22"/>
        </w:rPr>
        <w:t>uplatnenia;</w:t>
      </w:r>
    </w:p>
    <w:p w14:paraId="781170B1" w14:textId="1C1758EB" w:rsidR="00D24067" w:rsidRPr="00B94B76" w:rsidRDefault="001A6219" w:rsidP="001A6219">
      <w:pPr>
        <w:numPr>
          <w:ilvl w:val="2"/>
          <w:numId w:val="4"/>
        </w:numPr>
        <w:tabs>
          <w:tab w:val="left" w:pos="1418"/>
        </w:tabs>
        <w:spacing w:after="0" w:line="288" w:lineRule="auto"/>
        <w:ind w:left="1418" w:hanging="851"/>
        <w:jc w:val="both"/>
        <w:rPr>
          <w:rFonts w:eastAsia="Times New Roman"/>
          <w:bCs/>
          <w:color w:val="000000"/>
          <w:sz w:val="22"/>
          <w:szCs w:val="22"/>
        </w:rPr>
      </w:pPr>
      <w:r w:rsidRPr="00B94B76">
        <w:rPr>
          <w:rFonts w:eastAsia="Times New Roman"/>
          <w:b/>
          <w:color w:val="000000"/>
          <w:sz w:val="22"/>
          <w:szCs w:val="22"/>
        </w:rPr>
        <w:t xml:space="preserve">vyplnený </w:t>
      </w:r>
      <w:r w:rsidR="008C1486" w:rsidRPr="00B94B76">
        <w:rPr>
          <w:rFonts w:eastAsia="Times New Roman"/>
          <w:b/>
          <w:color w:val="000000"/>
          <w:sz w:val="22"/>
          <w:szCs w:val="22"/>
        </w:rPr>
        <w:t>Výkaz výmer</w:t>
      </w:r>
      <w:r w:rsidRPr="00B94B76">
        <w:rPr>
          <w:rFonts w:eastAsia="Times New Roman"/>
          <w:b/>
          <w:color w:val="000000"/>
          <w:sz w:val="22"/>
          <w:szCs w:val="22"/>
        </w:rPr>
        <w:t xml:space="preserve"> </w:t>
      </w:r>
      <w:r w:rsidRPr="00B94B76">
        <w:rPr>
          <w:rFonts w:eastAsia="Times New Roman"/>
          <w:bCs/>
          <w:color w:val="000000"/>
          <w:sz w:val="22"/>
          <w:szCs w:val="22"/>
        </w:rPr>
        <w:t xml:space="preserve">podľa Prílohy č. </w:t>
      </w:r>
      <w:r w:rsidR="008C1486" w:rsidRPr="00B94B76">
        <w:rPr>
          <w:rFonts w:eastAsia="Times New Roman"/>
          <w:bCs/>
          <w:color w:val="000000"/>
          <w:sz w:val="22"/>
          <w:szCs w:val="22"/>
        </w:rPr>
        <w:t>17</w:t>
      </w:r>
      <w:r w:rsidR="0089352E" w:rsidRPr="00B94B76">
        <w:rPr>
          <w:rFonts w:eastAsia="Times New Roman"/>
          <w:bCs/>
          <w:color w:val="000000"/>
          <w:sz w:val="22"/>
          <w:szCs w:val="22"/>
        </w:rPr>
        <w:t xml:space="preserve"> </w:t>
      </w:r>
      <w:r w:rsidRPr="00B94B76">
        <w:rPr>
          <w:rFonts w:eastAsia="Times New Roman"/>
          <w:bCs/>
          <w:color w:val="000000"/>
          <w:sz w:val="22"/>
          <w:szCs w:val="22"/>
        </w:rPr>
        <w:t>k súťažným podkladom vypracovaný podľa Kapitoly A.3 Kritéri</w:t>
      </w:r>
      <w:r w:rsidR="00812EF6">
        <w:rPr>
          <w:rFonts w:eastAsia="Times New Roman"/>
          <w:bCs/>
          <w:color w:val="000000"/>
          <w:sz w:val="22"/>
          <w:szCs w:val="22"/>
        </w:rPr>
        <w:t>um</w:t>
      </w:r>
      <w:r w:rsidRPr="00B94B76">
        <w:rPr>
          <w:rFonts w:eastAsia="Times New Roman"/>
          <w:bCs/>
          <w:color w:val="000000"/>
          <w:sz w:val="22"/>
          <w:szCs w:val="22"/>
        </w:rPr>
        <w:t xml:space="preserve"> na hodnotenie ponúk a spôsob </w:t>
      </w:r>
      <w:r w:rsidR="00812EF6">
        <w:rPr>
          <w:rFonts w:eastAsia="Times New Roman"/>
          <w:bCs/>
          <w:color w:val="000000"/>
          <w:sz w:val="22"/>
          <w:szCs w:val="22"/>
        </w:rPr>
        <w:t>jeho</w:t>
      </w:r>
      <w:r w:rsidR="00812EF6" w:rsidRPr="00B94B76">
        <w:rPr>
          <w:rFonts w:eastAsia="Times New Roman"/>
          <w:bCs/>
          <w:color w:val="000000"/>
          <w:sz w:val="22"/>
          <w:szCs w:val="22"/>
        </w:rPr>
        <w:t xml:space="preserve"> </w:t>
      </w:r>
      <w:r w:rsidRPr="00B94B76">
        <w:rPr>
          <w:rFonts w:eastAsia="Times New Roman"/>
          <w:bCs/>
          <w:color w:val="000000"/>
          <w:sz w:val="22"/>
          <w:szCs w:val="22"/>
        </w:rPr>
        <w:t>uplatnenia a Kapitoly B.2 Spôsob určenia ceny súťažných podkladov</w:t>
      </w:r>
      <w:r w:rsidR="00924F50">
        <w:rPr>
          <w:rFonts w:eastAsia="Times New Roman"/>
          <w:bCs/>
          <w:color w:val="000000"/>
          <w:sz w:val="22"/>
          <w:szCs w:val="22"/>
        </w:rPr>
        <w:t>;</w:t>
      </w:r>
    </w:p>
    <w:p w14:paraId="3227C6D0" w14:textId="3CD74EBF" w:rsidR="00B94B76" w:rsidRPr="00B67D06" w:rsidRDefault="00684651" w:rsidP="005534A1">
      <w:pPr>
        <w:numPr>
          <w:ilvl w:val="2"/>
          <w:numId w:val="4"/>
        </w:numPr>
        <w:tabs>
          <w:tab w:val="left" w:pos="1418"/>
        </w:tabs>
        <w:spacing w:after="0" w:line="288" w:lineRule="auto"/>
        <w:ind w:left="1418" w:hanging="851"/>
        <w:jc w:val="both"/>
        <w:rPr>
          <w:rFonts w:eastAsia="Times New Roman"/>
          <w:bCs/>
          <w:color w:val="000000"/>
          <w:sz w:val="22"/>
          <w:szCs w:val="22"/>
        </w:rPr>
      </w:pPr>
      <w:r w:rsidRPr="00B94B76">
        <w:rPr>
          <w:b/>
          <w:bCs/>
          <w:sz w:val="22"/>
          <w:szCs w:val="22"/>
        </w:rPr>
        <w:t>doklad o zložení zábezpeky</w:t>
      </w:r>
      <w:r w:rsidRPr="00B94B76">
        <w:rPr>
          <w:sz w:val="22"/>
          <w:szCs w:val="22"/>
        </w:rPr>
        <w:t xml:space="preserve"> (Ak sa uchádzač rozhodne predložiť doklad o zložení zábezpeky formou bankovej záruky alebo poistenia záruky a daná banka alebo poisťovňa nevydáva bankovú záruku alebo poistenie záruky v elektronickej podobe, v takom prípade uchádzač predloží originál bankovej záruky alebo poistenia záruky v listinnej podobe. Listinnú podobu uchádzač predloží v lehote, uvedenej v bode </w:t>
      </w:r>
      <w:r w:rsidRPr="00B94B76">
        <w:rPr>
          <w:sz w:val="22"/>
          <w:szCs w:val="22"/>
        </w:rPr>
        <w:fldChar w:fldCharType="begin"/>
      </w:r>
      <w:r w:rsidRPr="00B94B76">
        <w:rPr>
          <w:sz w:val="22"/>
          <w:szCs w:val="22"/>
        </w:rPr>
        <w:instrText xml:space="preserve"> REF _Ref174460381 \r \h  \* MERGEFORMAT </w:instrText>
      </w:r>
      <w:r w:rsidRPr="00B94B76">
        <w:rPr>
          <w:sz w:val="22"/>
          <w:szCs w:val="22"/>
        </w:rPr>
      </w:r>
      <w:r w:rsidRPr="00B94B76">
        <w:rPr>
          <w:sz w:val="22"/>
          <w:szCs w:val="22"/>
        </w:rPr>
        <w:fldChar w:fldCharType="separate"/>
      </w:r>
      <w:r w:rsidR="008C1486" w:rsidRPr="00B94B76">
        <w:rPr>
          <w:sz w:val="22"/>
          <w:szCs w:val="22"/>
        </w:rPr>
        <w:t>14</w:t>
      </w:r>
      <w:r w:rsidRPr="00B94B76">
        <w:rPr>
          <w:sz w:val="22"/>
          <w:szCs w:val="22"/>
        </w:rPr>
        <w:t>.2</w:t>
      </w:r>
      <w:r w:rsidRPr="00B94B76">
        <w:rPr>
          <w:sz w:val="22"/>
          <w:szCs w:val="22"/>
        </w:rPr>
        <w:fldChar w:fldCharType="end"/>
      </w:r>
      <w:r w:rsidRPr="00B94B76">
        <w:rPr>
          <w:sz w:val="22"/>
          <w:szCs w:val="22"/>
        </w:rPr>
        <w:t xml:space="preserve"> týchto súťažných podkladov na adresu verejného obstarávateľa, uvedenú v bode </w:t>
      </w:r>
      <w:r w:rsidRPr="00B94B76">
        <w:rPr>
          <w:sz w:val="22"/>
          <w:szCs w:val="22"/>
        </w:rPr>
        <w:fldChar w:fldCharType="begin"/>
      </w:r>
      <w:r w:rsidRPr="00B94B76">
        <w:rPr>
          <w:sz w:val="22"/>
          <w:szCs w:val="22"/>
        </w:rPr>
        <w:instrText xml:space="preserve"> REF _Ref174460448 \r \h  \* MERGEFORMAT </w:instrText>
      </w:r>
      <w:r w:rsidRPr="00B94B76">
        <w:rPr>
          <w:sz w:val="22"/>
          <w:szCs w:val="22"/>
        </w:rPr>
      </w:r>
      <w:r w:rsidRPr="00B94B76">
        <w:rPr>
          <w:sz w:val="22"/>
          <w:szCs w:val="22"/>
        </w:rPr>
        <w:fldChar w:fldCharType="separate"/>
      </w:r>
      <w:r w:rsidR="002A61D3" w:rsidRPr="00B94B76">
        <w:rPr>
          <w:sz w:val="22"/>
          <w:szCs w:val="22"/>
        </w:rPr>
        <w:t>13</w:t>
      </w:r>
      <w:r w:rsidRPr="00B94B76">
        <w:rPr>
          <w:sz w:val="22"/>
          <w:szCs w:val="22"/>
        </w:rPr>
        <w:t>.4</w:t>
      </w:r>
      <w:r w:rsidRPr="00B94B76">
        <w:rPr>
          <w:sz w:val="22"/>
          <w:szCs w:val="22"/>
        </w:rPr>
        <w:fldChar w:fldCharType="end"/>
      </w:r>
      <w:r w:rsidRPr="00B94B76">
        <w:rPr>
          <w:sz w:val="22"/>
          <w:szCs w:val="22"/>
        </w:rPr>
        <w:t xml:space="preserve"> týchto súťažných podkladov a spôsobom, uvedeným v bode </w:t>
      </w:r>
      <w:r w:rsidR="002A61D3" w:rsidRPr="00B94B76">
        <w:rPr>
          <w:sz w:val="22"/>
          <w:szCs w:val="22"/>
        </w:rPr>
        <w:t>13</w:t>
      </w:r>
      <w:r w:rsidRPr="00B94B76">
        <w:rPr>
          <w:sz w:val="22"/>
          <w:szCs w:val="22"/>
        </w:rPr>
        <w:t xml:space="preserve">.4 týchto súťažných podkladov. Ak bude uchádzač/banka/poisťovňa vyžadovať vrátenie originálu záručnej listiny banky alebo poistenia záruky, predloží v rámci elektronickej ponuky aj </w:t>
      </w:r>
      <w:proofErr w:type="spellStart"/>
      <w:r w:rsidRPr="00B94B76">
        <w:rPr>
          <w:sz w:val="22"/>
          <w:szCs w:val="22"/>
        </w:rPr>
        <w:t>scan</w:t>
      </w:r>
      <w:proofErr w:type="spellEnd"/>
      <w:r w:rsidRPr="00B94B76">
        <w:rPr>
          <w:sz w:val="22"/>
          <w:szCs w:val="22"/>
        </w:rPr>
        <w:t xml:space="preserve"> originálu bankovej záruky alebo poistenia záruky). Verejný obstarávateľ umožňuje predloženie bankovej záruky, resp. poistenia záruky vo forme zaručenej konverzie listiny (len v prípade, ak banka/poisťovňa jasne deklaruje v predmetnom dokumente, že v prípade uplatnenia nároku verejného obstarávateľa v zmysle § 46 ods. 6 zákona o verejnom obstarávaní, bude akceptovať aj dokument predložený vo forme zaručenej konverzie listiny);</w:t>
      </w:r>
    </w:p>
    <w:p w14:paraId="31B1A0A0" w14:textId="77777777" w:rsidR="005D2575" w:rsidRPr="00915E6E" w:rsidRDefault="005D2575" w:rsidP="005D2575">
      <w:pPr>
        <w:numPr>
          <w:ilvl w:val="2"/>
          <w:numId w:val="4"/>
        </w:numPr>
        <w:tabs>
          <w:tab w:val="left" w:pos="1418"/>
        </w:tabs>
        <w:spacing w:after="0" w:line="288" w:lineRule="auto"/>
        <w:ind w:left="1418" w:hanging="851"/>
        <w:jc w:val="both"/>
        <w:rPr>
          <w:rFonts w:eastAsia="Times New Roman"/>
          <w:bCs/>
          <w:color w:val="000000"/>
          <w:sz w:val="22"/>
          <w:szCs w:val="22"/>
        </w:rPr>
      </w:pPr>
      <w:r w:rsidRPr="00915E6E">
        <w:rPr>
          <w:sz w:val="22"/>
          <w:szCs w:val="22"/>
        </w:rPr>
        <w:t>Uchádzač je povinný v rámci ponuky predložiť doklady preukazujúce splnenie požiadaviek na predmet zákazky:</w:t>
      </w:r>
    </w:p>
    <w:p w14:paraId="066BF4B8" w14:textId="77777777" w:rsidR="005D2575" w:rsidRPr="00915E6E" w:rsidRDefault="005D2575" w:rsidP="005D2575">
      <w:pPr>
        <w:pStyle w:val="Default"/>
        <w:numPr>
          <w:ilvl w:val="0"/>
          <w:numId w:val="59"/>
        </w:numPr>
        <w:autoSpaceDE w:val="0"/>
        <w:autoSpaceDN w:val="0"/>
        <w:adjustRightInd w:val="0"/>
        <w:spacing w:after="0" w:line="240" w:lineRule="auto"/>
        <w:ind w:hanging="357"/>
        <w:jc w:val="both"/>
        <w:rPr>
          <w:sz w:val="22"/>
          <w:szCs w:val="22"/>
        </w:rPr>
      </w:pPr>
      <w:r w:rsidRPr="00915E6E">
        <w:rPr>
          <w:b/>
          <w:bCs/>
          <w:sz w:val="22"/>
          <w:szCs w:val="22"/>
        </w:rPr>
        <w:t xml:space="preserve">umiestnenie </w:t>
      </w:r>
      <w:r w:rsidRPr="00915E6E">
        <w:rPr>
          <w:sz w:val="22"/>
          <w:szCs w:val="22"/>
        </w:rPr>
        <w:t>(lokalizáciu)</w:t>
      </w:r>
      <w:r w:rsidRPr="00915E6E">
        <w:rPr>
          <w:b/>
          <w:bCs/>
          <w:sz w:val="22"/>
          <w:szCs w:val="22"/>
        </w:rPr>
        <w:t xml:space="preserve"> obaľovacej súpravy, </w:t>
      </w:r>
      <w:r w:rsidRPr="00915E6E">
        <w:rPr>
          <w:sz w:val="22"/>
          <w:szCs w:val="22"/>
        </w:rPr>
        <w:t xml:space="preserve">v ktorej budú vyrábané asfaltové zmesi, </w:t>
      </w:r>
    </w:p>
    <w:p w14:paraId="7697DB1B" w14:textId="77777777" w:rsidR="005D2575" w:rsidRPr="00915E6E" w:rsidRDefault="005D2575" w:rsidP="005D2575">
      <w:pPr>
        <w:pStyle w:val="Default"/>
        <w:numPr>
          <w:ilvl w:val="0"/>
          <w:numId w:val="59"/>
        </w:numPr>
        <w:autoSpaceDE w:val="0"/>
        <w:autoSpaceDN w:val="0"/>
        <w:adjustRightInd w:val="0"/>
        <w:spacing w:after="0" w:line="240" w:lineRule="auto"/>
        <w:ind w:hanging="357"/>
        <w:jc w:val="both"/>
        <w:rPr>
          <w:sz w:val="22"/>
          <w:szCs w:val="22"/>
        </w:rPr>
      </w:pPr>
      <w:r w:rsidRPr="00915E6E">
        <w:rPr>
          <w:b/>
          <w:bCs/>
          <w:sz w:val="22"/>
          <w:szCs w:val="22"/>
        </w:rPr>
        <w:t xml:space="preserve"> potvrdenie/doklad/prísľub od vlastníka/prenajímateľa </w:t>
      </w:r>
      <w:r w:rsidRPr="00915E6E">
        <w:rPr>
          <w:sz w:val="22"/>
          <w:szCs w:val="22"/>
        </w:rPr>
        <w:t>obaľovacej súpravy, z ktorého bude explicitne vyplývať, že garancia poskytovania obaľovacej súpravy sa týka tohto predmetu zákazky na obdobie 3 rokov od účinnosti Rámcovej dohody</w:t>
      </w:r>
      <w:r>
        <w:rPr>
          <w:sz w:val="22"/>
          <w:szCs w:val="22"/>
        </w:rPr>
        <w:t>.</w:t>
      </w:r>
    </w:p>
    <w:p w14:paraId="3ABD97B7" w14:textId="77777777" w:rsidR="005D2575" w:rsidRDefault="005D2575" w:rsidP="005D2575">
      <w:pPr>
        <w:pStyle w:val="Default"/>
        <w:autoSpaceDE w:val="0"/>
        <w:autoSpaceDN w:val="0"/>
        <w:adjustRightInd w:val="0"/>
        <w:spacing w:after="0" w:line="240" w:lineRule="auto"/>
        <w:ind w:left="1996"/>
        <w:jc w:val="both"/>
        <w:rPr>
          <w:b/>
          <w:bCs/>
          <w:sz w:val="22"/>
          <w:szCs w:val="22"/>
        </w:rPr>
      </w:pPr>
      <w:r w:rsidRPr="00915E6E">
        <w:rPr>
          <w:b/>
          <w:bCs/>
          <w:sz w:val="22"/>
          <w:szCs w:val="22"/>
        </w:rPr>
        <w:t>Uchádzač predloží predmetné potvrdenie/doklad/prísľub pre každú obaľovaciu súpravu, ktorú plánuje použiť na realizáciu predmetu zákazky.</w:t>
      </w:r>
    </w:p>
    <w:p w14:paraId="76B31214" w14:textId="77777777" w:rsidR="00B67D06" w:rsidRPr="005534A1" w:rsidRDefault="00B67D06" w:rsidP="005D2575">
      <w:pPr>
        <w:tabs>
          <w:tab w:val="left" w:pos="1418"/>
        </w:tabs>
        <w:spacing w:after="0" w:line="288" w:lineRule="auto"/>
        <w:jc w:val="both"/>
        <w:rPr>
          <w:rFonts w:eastAsia="Times New Roman"/>
          <w:bCs/>
          <w:color w:val="000000"/>
          <w:sz w:val="22"/>
          <w:szCs w:val="22"/>
        </w:rPr>
      </w:pPr>
    </w:p>
    <w:p w14:paraId="3608D4EB" w14:textId="77777777" w:rsidR="00A06E70" w:rsidRPr="00040632" w:rsidRDefault="009D7FB9" w:rsidP="000228FC">
      <w:pPr>
        <w:numPr>
          <w:ilvl w:val="1"/>
          <w:numId w:val="4"/>
        </w:numPr>
        <w:spacing w:after="0" w:line="288" w:lineRule="auto"/>
        <w:ind w:left="567" w:hanging="567"/>
        <w:jc w:val="both"/>
        <w:rPr>
          <w:rFonts w:eastAsia="Times New Roman"/>
          <w:color w:val="000000"/>
          <w:sz w:val="22"/>
          <w:szCs w:val="22"/>
        </w:rPr>
      </w:pPr>
      <w:r w:rsidRPr="00040632">
        <w:rPr>
          <w:rFonts w:eastAsia="Times New Roman"/>
          <w:color w:val="000000"/>
          <w:sz w:val="22"/>
          <w:szCs w:val="22"/>
        </w:rPr>
        <w:t>Verejný obstarávateľ odporúča uchádzačom vyhotoviť samostatný dokument, ktorý bude zahŕňať obsah ponuky.</w:t>
      </w:r>
    </w:p>
    <w:p w14:paraId="3608D4EC" w14:textId="63DB5135" w:rsidR="00A06E70" w:rsidRDefault="009D7FB9" w:rsidP="000228FC">
      <w:pPr>
        <w:numPr>
          <w:ilvl w:val="1"/>
          <w:numId w:val="4"/>
        </w:numPr>
        <w:spacing w:after="0" w:line="288" w:lineRule="auto"/>
        <w:ind w:left="567" w:hanging="567"/>
        <w:jc w:val="both"/>
        <w:rPr>
          <w:rFonts w:eastAsia="Times New Roman"/>
          <w:color w:val="000000"/>
          <w:sz w:val="22"/>
          <w:szCs w:val="22"/>
        </w:rPr>
      </w:pPr>
      <w:r w:rsidRPr="00040632">
        <w:rPr>
          <w:rFonts w:eastAsia="Times New Roman"/>
          <w:color w:val="000000"/>
          <w:sz w:val="22"/>
          <w:szCs w:val="22"/>
        </w:rPr>
        <w:t>Dokla</w:t>
      </w:r>
      <w:r w:rsidRPr="00040632">
        <w:rPr>
          <w:sz w:val="22"/>
          <w:szCs w:val="22"/>
        </w:rPr>
        <w:t xml:space="preserve">dy a dokumenty, ktoré sú súčasťou ponuky, sa vyhotovia ako elektronické dokumenty. Doklad alebo dokument, ktorý sa nevydáva v elektronickej podobe, predloží sa ako digitálna podoba originálu alebo osvedčenej kópie požadovaného dokladu alebo dokumentu vytvorená </w:t>
      </w:r>
      <w:r w:rsidRPr="00040632">
        <w:rPr>
          <w:rFonts w:eastAsia="Times New Roman"/>
          <w:color w:val="000000"/>
          <w:sz w:val="22"/>
          <w:szCs w:val="22"/>
        </w:rPr>
        <w:t xml:space="preserve">pomocou skenera a predloží sa prostredníctvom </w:t>
      </w:r>
      <w:r w:rsidR="00040632" w:rsidRPr="00040632">
        <w:rPr>
          <w:rFonts w:eastAsia="Times New Roman"/>
          <w:color w:val="000000"/>
          <w:sz w:val="22"/>
          <w:szCs w:val="22"/>
        </w:rPr>
        <w:t>systému JOSEPHINE</w:t>
      </w:r>
      <w:r w:rsidRPr="00040632">
        <w:rPr>
          <w:rFonts w:eastAsia="Times New Roman"/>
          <w:color w:val="000000"/>
          <w:sz w:val="22"/>
          <w:szCs w:val="22"/>
        </w:rPr>
        <w:t xml:space="preserve"> okrem dokladu/dokumentu podľa bodu 13.4.</w:t>
      </w:r>
    </w:p>
    <w:p w14:paraId="723E7450" w14:textId="2251EF35" w:rsidR="003971E7" w:rsidRPr="002D1634" w:rsidRDefault="003971E7" w:rsidP="003971E7">
      <w:pPr>
        <w:numPr>
          <w:ilvl w:val="1"/>
          <w:numId w:val="4"/>
        </w:numPr>
        <w:spacing w:after="0" w:line="288" w:lineRule="auto"/>
        <w:jc w:val="both"/>
        <w:rPr>
          <w:rFonts w:eastAsia="Times New Roman"/>
          <w:color w:val="000000"/>
          <w:sz w:val="22"/>
          <w:szCs w:val="22"/>
        </w:rPr>
      </w:pPr>
      <w:r w:rsidRPr="002D1634">
        <w:rPr>
          <w:rFonts w:eastAsia="Times New Roman"/>
          <w:color w:val="000000"/>
          <w:sz w:val="22"/>
          <w:szCs w:val="22"/>
        </w:rPr>
        <w:t xml:space="preserve">Ak banka nevydáva záručnú listinu alebo poisťovňa nevydáva doklad o poistení záruky v elektronickej podobe a na uvoľnenie zábezpeky alebo na uspokojenie veriteľa (verejného obstarávateľa) je potrebné predložiť originál záručnej listiny alebo originál dokladu o poistení záruky, uchádzač môže predložiť originál záručnej listiny alebo originál dokladu o poistení záruky v listinnej podobe osobne, prostredníctvom pošty alebo iného doručovateľa v uzavretom obale s uvedením názvu, sídla, miesta podnikania uchádzača a hesla „Zábezpeka – </w:t>
      </w:r>
      <w:r w:rsidR="00BD61F1">
        <w:rPr>
          <w:rFonts w:eastAsia="Times New Roman"/>
          <w:color w:val="000000"/>
          <w:sz w:val="22"/>
          <w:szCs w:val="22"/>
        </w:rPr>
        <w:t>Oprav</w:t>
      </w:r>
      <w:r w:rsidR="00A33315">
        <w:rPr>
          <w:rFonts w:eastAsia="Times New Roman"/>
          <w:color w:val="000000"/>
          <w:sz w:val="22"/>
          <w:szCs w:val="22"/>
        </w:rPr>
        <w:t>y</w:t>
      </w:r>
      <w:r w:rsidR="00BD61F1">
        <w:rPr>
          <w:rFonts w:eastAsia="Times New Roman"/>
          <w:color w:val="000000"/>
          <w:sz w:val="22"/>
          <w:szCs w:val="22"/>
        </w:rPr>
        <w:t xml:space="preserve"> vozoviek</w:t>
      </w:r>
      <w:r w:rsidR="00B365A4">
        <w:rPr>
          <w:rFonts w:eastAsia="Times New Roman"/>
          <w:color w:val="000000"/>
          <w:sz w:val="22"/>
          <w:szCs w:val="22"/>
        </w:rPr>
        <w:t xml:space="preserve"> – SSÚR 2 Nová Baňa, SSÚR </w:t>
      </w:r>
      <w:r w:rsidR="00291CAD">
        <w:rPr>
          <w:rFonts w:eastAsia="Times New Roman"/>
          <w:color w:val="000000"/>
          <w:sz w:val="22"/>
          <w:szCs w:val="22"/>
        </w:rPr>
        <w:t>3 Zvolen a SSÚR 7 Lučenec</w:t>
      </w:r>
      <w:r w:rsidRPr="002D1634">
        <w:rPr>
          <w:rFonts w:eastAsia="Times New Roman"/>
          <w:color w:val="000000"/>
          <w:sz w:val="22"/>
          <w:szCs w:val="22"/>
        </w:rPr>
        <w:t xml:space="preserve">“, „Neotvárať“. Dokument záujemca doručí v lehote na </w:t>
      </w:r>
      <w:r w:rsidRPr="00692834">
        <w:rPr>
          <w:rFonts w:eastAsia="Times New Roman"/>
          <w:color w:val="000000"/>
          <w:sz w:val="22"/>
          <w:szCs w:val="22"/>
        </w:rPr>
        <w:t>predkladanie ponúk podľa bodu 1</w:t>
      </w:r>
      <w:r w:rsidR="00A17D6D">
        <w:rPr>
          <w:rFonts w:eastAsia="Times New Roman"/>
          <w:color w:val="000000"/>
          <w:sz w:val="22"/>
          <w:szCs w:val="22"/>
        </w:rPr>
        <w:t>4</w:t>
      </w:r>
      <w:r w:rsidRPr="00692834">
        <w:rPr>
          <w:rFonts w:eastAsia="Times New Roman"/>
          <w:color w:val="000000"/>
          <w:sz w:val="22"/>
          <w:szCs w:val="22"/>
        </w:rPr>
        <w:t>.2</w:t>
      </w:r>
      <w:r w:rsidRPr="002D1634">
        <w:rPr>
          <w:rFonts w:eastAsia="Times New Roman"/>
          <w:color w:val="000000"/>
          <w:sz w:val="22"/>
          <w:szCs w:val="22"/>
        </w:rPr>
        <w:t xml:space="preserve"> súťažných podkladov na adresu uvedenú v bode 1. Identifikácia verejného obstarávateľa súťažných podkladov: </w:t>
      </w:r>
      <w:r w:rsidR="00BD61F1">
        <w:rPr>
          <w:rFonts w:eastAsia="Times New Roman"/>
          <w:color w:val="000000"/>
          <w:sz w:val="22"/>
          <w:szCs w:val="22"/>
        </w:rPr>
        <w:t>Národná diaľničná spoločnosť, a.s., Dúbravská cesta 14, 841 04 Bratislava:</w:t>
      </w:r>
    </w:p>
    <w:p w14:paraId="61012143" w14:textId="4C24285B" w:rsidR="003971E7" w:rsidRPr="002D1634" w:rsidRDefault="003971E7" w:rsidP="00291CAD">
      <w:pPr>
        <w:pStyle w:val="Style4"/>
        <w:numPr>
          <w:ilvl w:val="2"/>
          <w:numId w:val="4"/>
        </w:numPr>
        <w:shd w:val="clear" w:color="auto" w:fill="FFFFFF" w:themeFill="background1"/>
        <w:tabs>
          <w:tab w:val="clear" w:pos="0"/>
        </w:tabs>
        <w:spacing w:line="288" w:lineRule="auto"/>
        <w:ind w:left="1429"/>
        <w:rPr>
          <w:b w:val="0"/>
          <w:sz w:val="22"/>
          <w:szCs w:val="22"/>
        </w:rPr>
      </w:pPr>
      <w:r w:rsidRPr="002D1634">
        <w:rPr>
          <w:b w:val="0"/>
          <w:sz w:val="22"/>
          <w:szCs w:val="22"/>
        </w:rPr>
        <w:t xml:space="preserve">Ak Banková záruka alebo Poistenie záruky </w:t>
      </w:r>
      <w:r w:rsidRPr="002D1634">
        <w:rPr>
          <w:sz w:val="22"/>
          <w:szCs w:val="22"/>
        </w:rPr>
        <w:t xml:space="preserve">bude </w:t>
      </w:r>
      <w:r w:rsidRPr="002D1634">
        <w:rPr>
          <w:b w:val="0"/>
          <w:sz w:val="22"/>
          <w:szCs w:val="22"/>
        </w:rPr>
        <w:t xml:space="preserve">súčasťou elektronickej ponuky </w:t>
      </w:r>
      <w:r w:rsidRPr="002D1634">
        <w:rPr>
          <w:sz w:val="22"/>
          <w:szCs w:val="22"/>
        </w:rPr>
        <w:t xml:space="preserve">a v lehote na predkladanie ponúk nebude doručený originál Bankovej záruky alebo Poistenia záruky </w:t>
      </w:r>
      <w:r w:rsidRPr="002D1634">
        <w:rPr>
          <w:b w:val="0"/>
          <w:sz w:val="22"/>
          <w:szCs w:val="22"/>
        </w:rPr>
        <w:t xml:space="preserve">na adresu verejného obstarávateľa uvedenú v bode 1. týchto súťažných podkladov (neplatí pre prípad elektronicky vyhotovenej Bankovej záruky alebo Poistenia záruky), verejný obstarávateľ prostredníctvom Systému </w:t>
      </w:r>
      <w:r w:rsidR="00AD2926">
        <w:rPr>
          <w:color w:val="000000"/>
          <w:sz w:val="22"/>
          <w:szCs w:val="22"/>
        </w:rPr>
        <w:t>JOSEPHINE</w:t>
      </w:r>
      <w:r w:rsidRPr="002D1634">
        <w:rPr>
          <w:sz w:val="22"/>
          <w:szCs w:val="22"/>
        </w:rPr>
        <w:t xml:space="preserve"> požiada uchádzača o jeho doručenie</w:t>
      </w:r>
      <w:r w:rsidRPr="002D1634">
        <w:rPr>
          <w:b w:val="0"/>
          <w:sz w:val="22"/>
          <w:szCs w:val="22"/>
        </w:rPr>
        <w:t xml:space="preserve"> </w:t>
      </w:r>
      <w:r w:rsidRPr="00692834">
        <w:rPr>
          <w:b w:val="0"/>
          <w:sz w:val="22"/>
          <w:szCs w:val="22"/>
        </w:rPr>
        <w:t>podľa bodu 9 týchto súťažných</w:t>
      </w:r>
      <w:r w:rsidRPr="002D1634">
        <w:rPr>
          <w:b w:val="0"/>
          <w:sz w:val="22"/>
          <w:szCs w:val="22"/>
        </w:rPr>
        <w:t xml:space="preserve"> podkladov </w:t>
      </w:r>
      <w:r w:rsidRPr="002D1634">
        <w:rPr>
          <w:sz w:val="22"/>
          <w:szCs w:val="22"/>
        </w:rPr>
        <w:t>v lehote 5 pracovných dní odo dňa doručenia žiadosti</w:t>
      </w:r>
      <w:r w:rsidRPr="002D1634">
        <w:rPr>
          <w:b w:val="0"/>
          <w:sz w:val="22"/>
          <w:szCs w:val="22"/>
        </w:rPr>
        <w:t xml:space="preserve">. </w:t>
      </w:r>
    </w:p>
    <w:p w14:paraId="6DBFCD93" w14:textId="4722997A" w:rsidR="003971E7" w:rsidRPr="00BD61F1" w:rsidRDefault="003971E7" w:rsidP="00BD61F1">
      <w:pPr>
        <w:pStyle w:val="Style4"/>
        <w:numPr>
          <w:ilvl w:val="2"/>
          <w:numId w:val="4"/>
        </w:numPr>
        <w:shd w:val="clear" w:color="auto" w:fill="FFFFFF" w:themeFill="background1"/>
        <w:tabs>
          <w:tab w:val="clear" w:pos="0"/>
        </w:tabs>
        <w:suppressAutoHyphens w:val="0"/>
        <w:spacing w:line="288" w:lineRule="auto"/>
        <w:rPr>
          <w:sz w:val="22"/>
          <w:szCs w:val="22"/>
        </w:rPr>
      </w:pPr>
      <w:r w:rsidRPr="002D1634">
        <w:rPr>
          <w:b w:val="0"/>
          <w:sz w:val="22"/>
          <w:szCs w:val="22"/>
        </w:rPr>
        <w:t xml:space="preserve">Ak Banková záruka alebo Poistenie záruky </w:t>
      </w:r>
      <w:r w:rsidRPr="002D1634">
        <w:rPr>
          <w:sz w:val="22"/>
          <w:szCs w:val="22"/>
        </w:rPr>
        <w:t>nebude</w:t>
      </w:r>
      <w:r w:rsidRPr="002D1634">
        <w:rPr>
          <w:b w:val="0"/>
          <w:sz w:val="22"/>
          <w:szCs w:val="22"/>
        </w:rPr>
        <w:t xml:space="preserve"> súčasťou elektronickej ponuky </w:t>
      </w:r>
      <w:r w:rsidRPr="002D1634">
        <w:rPr>
          <w:sz w:val="22"/>
          <w:szCs w:val="22"/>
        </w:rPr>
        <w:t>a súčasne v lehote na predkladanie ponúk</w:t>
      </w:r>
      <w:r w:rsidRPr="002D1634">
        <w:rPr>
          <w:b w:val="0"/>
          <w:sz w:val="22"/>
          <w:szCs w:val="22"/>
        </w:rPr>
        <w:t xml:space="preserve"> </w:t>
      </w:r>
      <w:r w:rsidRPr="002D1634">
        <w:rPr>
          <w:sz w:val="22"/>
          <w:szCs w:val="22"/>
        </w:rPr>
        <w:t>nebude originál Bankovej záruky alebo Poistenia záruky</w:t>
      </w:r>
      <w:r w:rsidRPr="002D1634">
        <w:rPr>
          <w:b w:val="0"/>
          <w:sz w:val="22"/>
          <w:szCs w:val="22"/>
        </w:rPr>
        <w:t xml:space="preserve"> doručený na adresu verejného obstarávateľa uvedenú v bode 1.</w:t>
      </w:r>
      <w:r w:rsidRPr="002D1634">
        <w:rPr>
          <w:b w:val="0"/>
          <w:color w:val="FF0000"/>
          <w:sz w:val="22"/>
          <w:szCs w:val="22"/>
        </w:rPr>
        <w:t xml:space="preserve"> </w:t>
      </w:r>
      <w:r w:rsidRPr="002D1634">
        <w:rPr>
          <w:b w:val="0"/>
          <w:sz w:val="22"/>
          <w:szCs w:val="22"/>
        </w:rPr>
        <w:t xml:space="preserve">týchto súťažných podkladov, </w:t>
      </w:r>
      <w:r w:rsidRPr="002D1634">
        <w:rPr>
          <w:sz w:val="22"/>
          <w:szCs w:val="22"/>
        </w:rPr>
        <w:t>verejný obstarávateľ v súlade s § 53 ods. 4 písm. a) zákona vyhodnotí, že  uchádzač nezložil zábezpeku podľa určených podmienok</w:t>
      </w:r>
      <w:r w:rsidRPr="002D1634">
        <w:rPr>
          <w:b w:val="0"/>
          <w:sz w:val="22"/>
          <w:szCs w:val="22"/>
        </w:rPr>
        <w:t>.</w:t>
      </w:r>
    </w:p>
    <w:p w14:paraId="0A773000" w14:textId="0A5BC0C1" w:rsidR="005534A1" w:rsidRDefault="009D7FB9" w:rsidP="005D2575">
      <w:pPr>
        <w:pStyle w:val="ListParagraph"/>
        <w:numPr>
          <w:ilvl w:val="1"/>
          <w:numId w:val="4"/>
        </w:numPr>
        <w:spacing w:after="0" w:line="288" w:lineRule="auto"/>
        <w:jc w:val="both"/>
        <w:rPr>
          <w:rFonts w:ascii="Times New Roman" w:eastAsia="Times New Roman" w:hAnsi="Times New Roman"/>
          <w:color w:val="000000"/>
        </w:rPr>
      </w:pPr>
      <w:r w:rsidRPr="00ED29C5">
        <w:rPr>
          <w:rFonts w:ascii="Times New Roman" w:eastAsia="Times New Roman" w:hAnsi="Times New Roman"/>
          <w:color w:val="000000"/>
        </w:rPr>
        <w:t>Uchádzač zároveň predloží súbor v rámci ponuky kópiu ponuky vo formáte „</w:t>
      </w:r>
      <w:proofErr w:type="spellStart"/>
      <w:r w:rsidRPr="00ED29C5">
        <w:rPr>
          <w:rFonts w:ascii="Times New Roman" w:eastAsia="Times New Roman" w:hAnsi="Times New Roman"/>
          <w:color w:val="000000"/>
        </w:rPr>
        <w:t>pdf</w:t>
      </w:r>
      <w:proofErr w:type="spellEnd"/>
      <w:r w:rsidRPr="00ED29C5">
        <w:rPr>
          <w:rFonts w:ascii="Times New Roman" w:eastAsia="Times New Roman" w:hAnsi="Times New Roman"/>
          <w:color w:val="000000"/>
        </w:rPr>
        <w:t>“ s prekrytými osobnými údajmi fyzických osôb. Uchádzač je povinný prekryť tie časti dokumentov, v ktorých sa nachádzajú osobné údaje nad tento rozsah: meno a priezvisko, dátum narodenia, adresa trvalého pobytu, emailová adresa a telefónne číslo, (uchádzač prekryje najmä rodné číslo, údaje o spáchaní trestného činu alebo priestupku, ktoré vyplývajú z registra trestov, vlastnoručný podpis fyzickej osoby na dokumentoch atď.). Uvedené je nevyhnutné pre dodržanie ochrany spracovávaných osobných údajov, ktoré by mohli byť zverejnením vo verejne prístupných registroch dotknuté alebo poškodené. Ak ide o dokumenty, ktoré sú podpísané alebo obsahujú odtlačok pečiatky, predkladajú sa v elektronickej podobe s uvedením mena a priezviska osôb, ktoré dokumenty podpísali a dátumu podpisu, bez uvedenia podpisu týchto osôb a odtlačku pečiatky. Uvedená požiadavka je za účelom splnenia povinnosti verejného obstarávateľa zverejňovania ponúk v profile verejného obstarávateľa v zmysle ustanovenia § 64 ods. 1 písm. b) zákona o verejnom obstarávaní.</w:t>
      </w:r>
    </w:p>
    <w:p w14:paraId="454D38E4" w14:textId="77777777" w:rsidR="00E1653C" w:rsidRDefault="00E1653C" w:rsidP="00E1653C">
      <w:pPr>
        <w:pStyle w:val="ListParagraph"/>
        <w:spacing w:after="0" w:line="288" w:lineRule="auto"/>
        <w:ind w:left="570"/>
        <w:jc w:val="both"/>
        <w:rPr>
          <w:rFonts w:ascii="Times New Roman" w:eastAsia="Times New Roman" w:hAnsi="Times New Roman"/>
          <w:color w:val="000000"/>
        </w:rPr>
      </w:pPr>
    </w:p>
    <w:p w14:paraId="290B4676" w14:textId="77777777" w:rsidR="00E1653C" w:rsidRPr="005D2575" w:rsidRDefault="00E1653C" w:rsidP="00E1653C">
      <w:pPr>
        <w:pStyle w:val="ListParagraph"/>
        <w:spacing w:after="0" w:line="288" w:lineRule="auto"/>
        <w:ind w:left="570"/>
        <w:jc w:val="both"/>
        <w:rPr>
          <w:rFonts w:ascii="Times New Roman" w:eastAsia="Times New Roman" w:hAnsi="Times New Roman"/>
          <w:color w:val="000000"/>
        </w:rPr>
      </w:pPr>
    </w:p>
    <w:p w14:paraId="3608D4EF" w14:textId="77777777" w:rsidR="00A06E70" w:rsidRPr="004F57F0" w:rsidRDefault="009D7FB9">
      <w:pPr>
        <w:pStyle w:val="Heading3"/>
        <w:spacing w:after="0" w:line="288" w:lineRule="auto"/>
        <w:rPr>
          <w:color w:val="000000"/>
        </w:rPr>
      </w:pPr>
      <w:bookmarkStart w:id="25" w:name="_Toc226475579"/>
      <w:r w:rsidRPr="004F57F0">
        <w:rPr>
          <w:color w:val="000000"/>
        </w:rPr>
        <w:lastRenderedPageBreak/>
        <w:t>ČASŤ IV.  PREDKLADANIE PONÚK</w:t>
      </w:r>
      <w:bookmarkEnd w:id="25"/>
    </w:p>
    <w:p w14:paraId="5F18DA96" w14:textId="77777777" w:rsidR="0006790B" w:rsidRPr="004F57F0" w:rsidRDefault="0006790B" w:rsidP="0006790B"/>
    <w:p w14:paraId="3608D4F0" w14:textId="77777777" w:rsidR="00A06E70" w:rsidRPr="004F57F0" w:rsidRDefault="009D7FB9" w:rsidP="000228FC">
      <w:pPr>
        <w:pStyle w:val="Heading4"/>
        <w:numPr>
          <w:ilvl w:val="0"/>
          <w:numId w:val="4"/>
        </w:numPr>
        <w:spacing w:after="0" w:line="288" w:lineRule="auto"/>
        <w:ind w:left="567" w:hanging="567"/>
        <w:rPr>
          <w:color w:val="000000"/>
        </w:rPr>
      </w:pPr>
      <w:bookmarkStart w:id="26" w:name="_Toc226475580"/>
      <w:r w:rsidRPr="004F57F0">
        <w:rPr>
          <w:color w:val="000000"/>
        </w:rPr>
        <w:t>Predloženie ponuky</w:t>
      </w:r>
      <w:bookmarkEnd w:id="26"/>
    </w:p>
    <w:p w14:paraId="3608D4F1" w14:textId="1D402A82" w:rsidR="00A06E70" w:rsidRPr="004F57F0" w:rsidRDefault="009D7FB9" w:rsidP="000228FC">
      <w:pPr>
        <w:pStyle w:val="ListParagraph"/>
        <w:numPr>
          <w:ilvl w:val="1"/>
          <w:numId w:val="4"/>
        </w:numPr>
        <w:spacing w:after="60" w:line="240" w:lineRule="auto"/>
        <w:ind w:left="567" w:hanging="567"/>
        <w:jc w:val="both"/>
        <w:rPr>
          <w:rFonts w:ascii="Times New Roman" w:eastAsia="Times New Roman" w:hAnsi="Times New Roman"/>
        </w:rPr>
      </w:pPr>
      <w:r w:rsidRPr="004F57F0">
        <w:rPr>
          <w:rFonts w:ascii="Times New Roman" w:eastAsia="Times New Roman" w:hAnsi="Times New Roman"/>
          <w:color w:val="000000"/>
        </w:rPr>
        <w:t xml:space="preserve">Uchádzač predloží ponuku prostredníctvom </w:t>
      </w:r>
      <w:bookmarkStart w:id="27" w:name="_Hlk530727500"/>
      <w:r w:rsidR="00616EE1" w:rsidRPr="004F57F0">
        <w:rPr>
          <w:rFonts w:ascii="Times New Roman" w:eastAsia="Times New Roman" w:hAnsi="Times New Roman"/>
          <w:color w:val="000000"/>
        </w:rPr>
        <w:t xml:space="preserve">systému JOSEPHINE </w:t>
      </w:r>
      <w:r w:rsidRPr="004F57F0">
        <w:rPr>
          <w:rFonts w:ascii="Times New Roman" w:eastAsia="Times New Roman" w:hAnsi="Times New Roman"/>
          <w:color w:val="000000"/>
        </w:rPr>
        <w:t xml:space="preserve">v elektronickej podobe v súlade s § 49 ods. 1 písm. a) zákona o verejnom obstarávaní v lehote na predkladanie ponúk podľa požiadaviek uvedených v týchto súťažných podkladoch. </w:t>
      </w:r>
      <w:bookmarkEnd w:id="27"/>
    </w:p>
    <w:p w14:paraId="3608D4F2" w14:textId="77777777" w:rsidR="00A06E70" w:rsidRPr="004F57F0" w:rsidRDefault="009D7FB9" w:rsidP="000228FC">
      <w:pPr>
        <w:pStyle w:val="ListParagraph"/>
        <w:numPr>
          <w:ilvl w:val="1"/>
          <w:numId w:val="4"/>
        </w:numPr>
        <w:spacing w:after="60" w:line="240" w:lineRule="auto"/>
        <w:ind w:left="567" w:hanging="567"/>
        <w:jc w:val="both"/>
        <w:rPr>
          <w:rFonts w:ascii="Times New Roman" w:eastAsia="Times New Roman" w:hAnsi="Times New Roman"/>
        </w:rPr>
      </w:pPr>
      <w:r w:rsidRPr="004F57F0">
        <w:rPr>
          <w:rFonts w:ascii="Times New Roman" w:eastAsia="Times New Roman" w:hAnsi="Times New Roman"/>
          <w:color w:val="000000"/>
        </w:rPr>
        <w:t>Ponuky sa predkladajú v lehote na predkladanie ponúk. Lehota na predkladanie ponúk je verejným obstarávateľom určená v Oznámení v Časti 5 – Lehota I – Lehota na predkladanie ponúk.</w:t>
      </w:r>
    </w:p>
    <w:p w14:paraId="3608D4F3" w14:textId="77777777"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Ponuka predložená po uplynutí lehoty na predkladanie ponúk sa nesprístupní.</w:t>
      </w:r>
    </w:p>
    <w:p w14:paraId="3608D4F5" w14:textId="07AAA3C4" w:rsidR="00A06E70" w:rsidRPr="00616EE1" w:rsidRDefault="009D7FB9" w:rsidP="000228FC">
      <w:pPr>
        <w:widowControl w:val="0"/>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Uchádzač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3DB970F" w14:textId="77777777" w:rsidR="00250C21" w:rsidRPr="00616EE1" w:rsidRDefault="00250C21" w:rsidP="00250C21">
      <w:pPr>
        <w:widowControl w:val="0"/>
        <w:spacing w:after="0" w:line="288" w:lineRule="auto"/>
        <w:ind w:left="567"/>
        <w:jc w:val="both"/>
        <w:rPr>
          <w:rFonts w:eastAsia="Times New Roman"/>
          <w:sz w:val="22"/>
          <w:szCs w:val="22"/>
        </w:rPr>
      </w:pPr>
    </w:p>
    <w:p w14:paraId="3608D4F6" w14:textId="77777777" w:rsidR="00A06E70" w:rsidRPr="00616EE1" w:rsidRDefault="009D7FB9" w:rsidP="000228FC">
      <w:pPr>
        <w:pStyle w:val="Heading4"/>
        <w:numPr>
          <w:ilvl w:val="0"/>
          <w:numId w:val="4"/>
        </w:numPr>
        <w:spacing w:after="0" w:line="288" w:lineRule="auto"/>
        <w:ind w:left="567" w:hanging="567"/>
        <w:rPr>
          <w:color w:val="000000"/>
        </w:rPr>
      </w:pPr>
      <w:bookmarkStart w:id="28" w:name="_Toc226475581"/>
      <w:r w:rsidRPr="00616EE1">
        <w:rPr>
          <w:color w:val="000000"/>
        </w:rPr>
        <w:t>Doplnenie, zmena alebo späť vzatie (stiahnutie) ponuky</w:t>
      </w:r>
      <w:bookmarkEnd w:id="28"/>
    </w:p>
    <w:p w14:paraId="3608D4F7" w14:textId="0F153BA6"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Doplnenie, zmenu alebo stiahnutie ponuky je možné vykonať prostredníctvom </w:t>
      </w:r>
      <w:r w:rsidR="00F77230">
        <w:rPr>
          <w:rFonts w:eastAsia="Times New Roman"/>
          <w:color w:val="000000"/>
          <w:sz w:val="22"/>
          <w:szCs w:val="22"/>
        </w:rPr>
        <w:t>systému JOSEPHINE</w:t>
      </w:r>
      <w:r w:rsidRPr="00616EE1">
        <w:rPr>
          <w:rFonts w:eastAsia="Times New Roman"/>
          <w:color w:val="000000"/>
          <w:sz w:val="22"/>
          <w:szCs w:val="22"/>
        </w:rPr>
        <w:t>.</w:t>
      </w:r>
    </w:p>
    <w:p w14:paraId="64687587" w14:textId="78796508" w:rsidR="006A48BC" w:rsidRPr="00616EE1" w:rsidRDefault="009D7FB9" w:rsidP="00C05BAB">
      <w:pPr>
        <w:widowControl w:val="0"/>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Uchádzač môže predloženú ponuku dodatočne dopĺňať, meniť alebo vziať späť (stiahnuť) len do uplynutia lehoty na predkladanie ponúk.</w:t>
      </w:r>
    </w:p>
    <w:p w14:paraId="696ECB56" w14:textId="77777777" w:rsidR="001940EC" w:rsidRPr="00616EE1" w:rsidRDefault="001940EC" w:rsidP="00C05BAB">
      <w:pPr>
        <w:widowControl w:val="0"/>
        <w:spacing w:after="0" w:line="288" w:lineRule="auto"/>
        <w:jc w:val="both"/>
        <w:rPr>
          <w:rFonts w:eastAsia="Times New Roman"/>
          <w:sz w:val="22"/>
          <w:szCs w:val="22"/>
        </w:rPr>
      </w:pPr>
    </w:p>
    <w:p w14:paraId="3608D4FB" w14:textId="77777777" w:rsidR="00A06E70" w:rsidRPr="00616EE1" w:rsidRDefault="009D7FB9">
      <w:pPr>
        <w:pStyle w:val="Heading3"/>
        <w:spacing w:after="0" w:line="288" w:lineRule="auto"/>
        <w:rPr>
          <w:color w:val="000000"/>
        </w:rPr>
      </w:pPr>
      <w:bookmarkStart w:id="29" w:name="_Toc226475582"/>
      <w:r w:rsidRPr="00616EE1">
        <w:rPr>
          <w:color w:val="000000"/>
        </w:rPr>
        <w:t>ČASŤ V.  OTVÁRANIE A VYHODNOTENIE PONÚK</w:t>
      </w:r>
      <w:bookmarkEnd w:id="29"/>
    </w:p>
    <w:p w14:paraId="3608D4FC" w14:textId="77777777" w:rsidR="00A06E70" w:rsidRPr="00616EE1" w:rsidRDefault="00A06E70">
      <w:pPr>
        <w:rPr>
          <w:sz w:val="22"/>
          <w:szCs w:val="22"/>
        </w:rPr>
      </w:pPr>
    </w:p>
    <w:p w14:paraId="3608D4FD" w14:textId="77777777" w:rsidR="00A06E70" w:rsidRPr="00616EE1" w:rsidRDefault="009D7FB9" w:rsidP="000228FC">
      <w:pPr>
        <w:pStyle w:val="Heading4"/>
        <w:numPr>
          <w:ilvl w:val="0"/>
          <w:numId w:val="4"/>
        </w:numPr>
        <w:spacing w:after="0" w:line="288" w:lineRule="auto"/>
        <w:ind w:left="567" w:hanging="567"/>
        <w:rPr>
          <w:color w:val="000000"/>
        </w:rPr>
      </w:pPr>
      <w:bookmarkStart w:id="30" w:name="_Toc226475583"/>
      <w:r w:rsidRPr="00616EE1">
        <w:rPr>
          <w:color w:val="000000"/>
        </w:rPr>
        <w:t>Otváranie ponúk</w:t>
      </w:r>
      <w:bookmarkEnd w:id="30"/>
    </w:p>
    <w:p w14:paraId="3608D4FE" w14:textId="77777777" w:rsidR="00A06E70" w:rsidRPr="00616EE1" w:rsidRDefault="009D7FB9" w:rsidP="000228FC">
      <w:pPr>
        <w:numPr>
          <w:ilvl w:val="1"/>
          <w:numId w:val="4"/>
        </w:numPr>
        <w:spacing w:after="60" w:line="252" w:lineRule="auto"/>
        <w:ind w:left="567" w:hanging="567"/>
        <w:jc w:val="both"/>
        <w:rPr>
          <w:rFonts w:eastAsia="Times New Roman"/>
          <w:sz w:val="22"/>
          <w:szCs w:val="22"/>
        </w:rPr>
      </w:pPr>
      <w:r w:rsidRPr="00616EE1">
        <w:rPr>
          <w:rFonts w:eastAsia="Times New Roman"/>
          <w:color w:val="000000"/>
          <w:sz w:val="22"/>
          <w:szCs w:val="22"/>
        </w:rPr>
        <w:t>Otváranie ponúk je verejným obstarávateľom určené v Oznámení v Časti 5 – Informácie o otváraní ponúk.</w:t>
      </w:r>
    </w:p>
    <w:p w14:paraId="3608D4FF" w14:textId="77777777"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eastAsia="Times New Roman" w:hAnsi="Times New Roman"/>
          <w:lang w:eastAsia="sk-SK"/>
        </w:rPr>
        <w:t>Miesto otvárania ponúk: Online – Verejný obstarávateľ zrealizuje otváranie ponúk prostredníctvom online sprístupnenia ponúk uchádzačom.</w:t>
      </w:r>
    </w:p>
    <w:p w14:paraId="3608D500" w14:textId="78D67369"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eastAsia="Times New Roman" w:hAnsi="Times New Roman"/>
          <w:lang w:eastAsia="sk-SK"/>
        </w:rPr>
        <w:t xml:space="preserve">Ponuky predložené prostredníctvom </w:t>
      </w:r>
      <w:r w:rsidR="001E30A3">
        <w:rPr>
          <w:rFonts w:ascii="Times New Roman" w:eastAsia="Times New Roman" w:hAnsi="Times New Roman"/>
          <w:lang w:eastAsia="sk-SK"/>
        </w:rPr>
        <w:t>systému JOSPHINE</w:t>
      </w:r>
      <w:r w:rsidRPr="00616EE1">
        <w:rPr>
          <w:rFonts w:ascii="Times New Roman" w:eastAsia="Times New Roman" w:hAnsi="Times New Roman"/>
          <w:lang w:eastAsia="sk-SK"/>
        </w:rPr>
        <w:t xml:space="preserve"> sa verejnému obstarávateľovi sprístupnia až po uplynutí lehoty na otváranie ponúk podľa bodu 14.2 týchto súťažných podkladov. </w:t>
      </w:r>
    </w:p>
    <w:p w14:paraId="3608D501" w14:textId="3C52788F"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eastAsia="Times New Roman" w:hAnsi="Times New Roman"/>
          <w:lang w:eastAsia="sk-SK"/>
        </w:rPr>
        <w:t>Na otváraní ponúk komisia zverejní počet predložených ponúk a návrhy na plnenie kritéri</w:t>
      </w:r>
      <w:r w:rsidR="00611FE7">
        <w:rPr>
          <w:rFonts w:ascii="Times New Roman" w:eastAsia="Times New Roman" w:hAnsi="Times New Roman"/>
          <w:lang w:eastAsia="sk-SK"/>
        </w:rPr>
        <w:t>a</w:t>
      </w:r>
      <w:r w:rsidRPr="00616EE1">
        <w:rPr>
          <w:rFonts w:ascii="Times New Roman" w:eastAsia="Times New Roman" w:hAnsi="Times New Roman"/>
          <w:lang w:eastAsia="sk-SK"/>
        </w:rPr>
        <w:t>, ktoré sa dajú vyjadriť číslom; ostatné údaje uvedené v ponuke vrátane obchodného mena alebo názvu, sídla, miesta podnikania alebo adresy pobytu všetkých uchádzačov sa nezverejňujú.</w:t>
      </w:r>
    </w:p>
    <w:p w14:paraId="3608D502" w14:textId="30D3883A"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hAnsi="Times New Roman"/>
          <w:lang w:eastAsia="cs-CZ"/>
        </w:rPr>
        <w:t xml:space="preserve">Verejný obstarávateľ realizuje zákazku prostredníctvom systému </w:t>
      </w:r>
      <w:r w:rsidR="001E30A3">
        <w:rPr>
          <w:rFonts w:ascii="Times New Roman" w:hAnsi="Times New Roman"/>
          <w:lang w:eastAsia="cs-CZ"/>
        </w:rPr>
        <w:t>JOSEPHINE</w:t>
      </w:r>
      <w:r w:rsidRPr="00616EE1">
        <w:rPr>
          <w:rFonts w:ascii="Times New Roman" w:hAnsi="Times New Roman"/>
          <w:lang w:eastAsia="cs-CZ"/>
        </w:rPr>
        <w:t>, ktorý umožňuje využiť funkcionalitu on-line sprístupnenia ponúk, t. j. automatické vytvorenie a odoslanie zápisnice z otvárania ponúk všetkým uchádzačom, ktorí predložili ponuku do lehoty na predkladanie ponúk.</w:t>
      </w:r>
    </w:p>
    <w:p w14:paraId="3608D503" w14:textId="77777777" w:rsidR="00A06E70" w:rsidRPr="00616EE1" w:rsidRDefault="00A06E70">
      <w:pPr>
        <w:pStyle w:val="ListParagraph"/>
        <w:spacing w:after="60" w:line="252" w:lineRule="auto"/>
        <w:ind w:left="562"/>
        <w:jc w:val="both"/>
        <w:rPr>
          <w:rFonts w:ascii="Times New Roman" w:eastAsia="Times New Roman" w:hAnsi="Times New Roman"/>
          <w:lang w:eastAsia="sk-SK"/>
        </w:rPr>
      </w:pPr>
    </w:p>
    <w:p w14:paraId="3608D504" w14:textId="77777777" w:rsidR="00A06E70" w:rsidRPr="00616EE1" w:rsidRDefault="009D7FB9" w:rsidP="000228FC">
      <w:pPr>
        <w:pStyle w:val="Heading4"/>
        <w:numPr>
          <w:ilvl w:val="0"/>
          <w:numId w:val="4"/>
        </w:numPr>
        <w:spacing w:after="0" w:line="288" w:lineRule="auto"/>
        <w:ind w:left="567" w:hanging="567"/>
        <w:rPr>
          <w:color w:val="000000"/>
        </w:rPr>
      </w:pPr>
      <w:bookmarkStart w:id="31" w:name="_Toc226475584"/>
      <w:r w:rsidRPr="00616EE1">
        <w:rPr>
          <w:color w:val="000000"/>
        </w:rPr>
        <w:t>Vyhodnotenie splnenia podmienok účasti</w:t>
      </w:r>
      <w:bookmarkEnd w:id="31"/>
    </w:p>
    <w:p w14:paraId="3608D505" w14:textId="77777777" w:rsidR="00A06E70" w:rsidRPr="00616EE1" w:rsidRDefault="009D7FB9" w:rsidP="000228FC">
      <w:pPr>
        <w:pStyle w:val="ListParagraph"/>
        <w:numPr>
          <w:ilvl w:val="1"/>
          <w:numId w:val="4"/>
        </w:numPr>
        <w:spacing w:after="0" w:line="288" w:lineRule="auto"/>
        <w:ind w:left="567" w:hanging="567"/>
        <w:rPr>
          <w:rFonts w:ascii="Times New Roman" w:eastAsia="Times New Roman" w:hAnsi="Times New Roman"/>
          <w:lang w:eastAsia="sk-SK"/>
        </w:rPr>
      </w:pPr>
      <w:r w:rsidRPr="00616EE1">
        <w:rPr>
          <w:rFonts w:ascii="Times New Roman" w:eastAsia="Times New Roman" w:hAnsi="Times New Roman"/>
          <w:lang w:eastAsia="sk-SK"/>
        </w:rPr>
        <w:t>Vyhodnotenie splnenia podmienok účasti je neverejné.</w:t>
      </w:r>
    </w:p>
    <w:p w14:paraId="3608D506" w14:textId="42E7C830" w:rsidR="00A06E70" w:rsidRPr="00616EE1" w:rsidRDefault="009D7FB9" w:rsidP="000228FC">
      <w:pPr>
        <w:widowControl w:val="0"/>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Komisia posudzuje splnenie podmienok účasti vo verejnom obstarávaní v súlade s podmienkami uvedenými v oznámení a v súťažných podkladoch, pričom podmienky účasti sa vyhodnocujú spolu s požiadavkami na predmet zákazky až po vyhodnotení ponúk na základe kritéri</w:t>
      </w:r>
      <w:r w:rsidR="00611FE7">
        <w:rPr>
          <w:rFonts w:eastAsia="Times New Roman"/>
          <w:color w:val="000000"/>
          <w:sz w:val="22"/>
          <w:szCs w:val="22"/>
        </w:rPr>
        <w:t>a</w:t>
      </w:r>
      <w:r w:rsidRPr="00616EE1">
        <w:rPr>
          <w:rFonts w:eastAsia="Times New Roman"/>
          <w:color w:val="000000"/>
          <w:sz w:val="22"/>
          <w:szCs w:val="22"/>
        </w:rPr>
        <w:t xml:space="preserve"> na vyhodnotenie ponúk v zmysle § 66 ods. 7 písm. b) zákona o verejnom obstarávaní.</w:t>
      </w:r>
    </w:p>
    <w:p w14:paraId="3608D507" w14:textId="2544B31D"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lastRenderedPageBreak/>
        <w:t xml:space="preserve">Ak z predložených dokladov nemožno posúdiť ich platnosť alebo splnenie podmienky účasti, komisia požiada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o vysvetlenie alebo doplnenie predložených dokladov.</w:t>
      </w:r>
    </w:p>
    <w:p w14:paraId="3608D508" w14:textId="5F5C6264"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sz w:val="22"/>
          <w:szCs w:val="22"/>
        </w:rPr>
        <w:t xml:space="preserve">Uchádzač doručí vysvetlenie alebo doplní predložené doklady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sz w:val="22"/>
          <w:szCs w:val="22"/>
        </w:rPr>
        <w:t>v lehote určenej komisiou, ktorá nesmie byť kratšia ako dva (2) pracovné dni odo dňa odoslania (doručenia) žiadosti podľa bodu 17.3.</w:t>
      </w:r>
    </w:p>
    <w:p w14:paraId="3608D509" w14:textId="48AE8998"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existujú dôvody na vylúčenie inej osoby, prostredníctvom ktorej uchádzač preukazuje finančné a ekonomické postavenie alebo technickú spôsobilosť alebo odbornú spôsobilosť, komisia požiada uchádzača prostredníctvom </w:t>
      </w:r>
      <w:r w:rsidR="00616EE1">
        <w:rPr>
          <w:rFonts w:eastAsia="Times New Roman"/>
          <w:color w:val="000000"/>
          <w:sz w:val="22"/>
          <w:szCs w:val="22"/>
        </w:rPr>
        <w:t>systému JOSEPHINE</w:t>
      </w:r>
      <w:r w:rsidRPr="00616EE1">
        <w:rPr>
          <w:rFonts w:eastAsia="Times New Roman"/>
          <w:color w:val="000000"/>
          <w:sz w:val="22"/>
          <w:szCs w:val="22"/>
        </w:rPr>
        <w:t>, aby inú osobu nahradil.</w:t>
      </w:r>
    </w:p>
    <w:p w14:paraId="3608D50A" w14:textId="668A4AFF"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Uchádzač doručí písomnosť týkajúcu sa nahradenia inej osoby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v lehote určenej verejným obstarávateľom, ktorá nesmie byť kratšia ako päť (5) pracovných dní odo dňa doručenia žiadosti podľa bodu 17.5.</w:t>
      </w:r>
    </w:p>
    <w:p w14:paraId="3608D50B" w14:textId="77777777"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Verejný obstarávateľ vylúči z verejného obstarávania uchádzača, ak budú naplnené skutočnosti podľa § 40 ods. 6, ods. 7 alebo ods. 8 zákona o verejnom obstarávaní.</w:t>
      </w:r>
    </w:p>
    <w:p w14:paraId="3608D50C" w14:textId="77777777" w:rsidR="00A06E70" w:rsidRPr="00616EE1" w:rsidRDefault="00A06E70">
      <w:pPr>
        <w:spacing w:after="0" w:line="288" w:lineRule="auto"/>
        <w:jc w:val="both"/>
        <w:rPr>
          <w:rFonts w:eastAsia="Times New Roman"/>
          <w:sz w:val="22"/>
          <w:szCs w:val="22"/>
        </w:rPr>
      </w:pPr>
    </w:p>
    <w:p w14:paraId="3608D50D" w14:textId="77777777" w:rsidR="00A06E70" w:rsidRPr="00616EE1" w:rsidRDefault="009D7FB9" w:rsidP="000228FC">
      <w:pPr>
        <w:pStyle w:val="Heading4"/>
        <w:numPr>
          <w:ilvl w:val="0"/>
          <w:numId w:val="4"/>
        </w:numPr>
        <w:spacing w:after="0" w:line="288" w:lineRule="auto"/>
        <w:ind w:left="567" w:hanging="567"/>
        <w:rPr>
          <w:color w:val="000000"/>
        </w:rPr>
      </w:pPr>
      <w:bookmarkStart w:id="32" w:name="_Toc226475585"/>
      <w:r w:rsidRPr="00616EE1">
        <w:rPr>
          <w:color w:val="000000"/>
        </w:rPr>
        <w:t>Vyhodnocovanie ponúk</w:t>
      </w:r>
      <w:bookmarkEnd w:id="32"/>
    </w:p>
    <w:p w14:paraId="3608D50E" w14:textId="50F7A2CB" w:rsidR="00A06E70" w:rsidRPr="00616EE1" w:rsidRDefault="009D7FB9" w:rsidP="000228FC">
      <w:pPr>
        <w:numPr>
          <w:ilvl w:val="1"/>
          <w:numId w:val="4"/>
        </w:numPr>
        <w:spacing w:after="0" w:line="288" w:lineRule="auto"/>
        <w:ind w:left="567" w:hanging="567"/>
        <w:jc w:val="both"/>
        <w:rPr>
          <w:rFonts w:eastAsia="Times New Roman"/>
          <w:sz w:val="22"/>
          <w:szCs w:val="22"/>
        </w:rPr>
      </w:pPr>
      <w:bookmarkStart w:id="33" w:name="_Hlk531000652"/>
      <w:r w:rsidRPr="00616EE1">
        <w:rPr>
          <w:rFonts w:eastAsia="Times New Roman"/>
          <w:color w:val="000000"/>
          <w:sz w:val="22"/>
          <w:szCs w:val="22"/>
        </w:rPr>
        <w:t xml:space="preserve">Vyhodnocovanie ponúk komisiou je neverejné. Komisia </w:t>
      </w:r>
      <w:r w:rsidRPr="00616EE1">
        <w:rPr>
          <w:rFonts w:eastAsia="Arial"/>
          <w:sz w:val="22"/>
          <w:szCs w:val="22"/>
        </w:rPr>
        <w:t>vyhodnotí ponuky podľa § 66 ods. 7 písm. b) zákona o verejnom obstarávaní tak, že vyhodnotenie splnenia podmienok účasti a vyhodnotenie ponúk z hľadiska splnenia požiadaviek na predmet zákazky sa uskutoční po vyhodnotení ponúk na základe kritéri</w:t>
      </w:r>
      <w:r w:rsidR="00611FE7">
        <w:rPr>
          <w:rFonts w:eastAsia="Arial"/>
          <w:sz w:val="22"/>
          <w:szCs w:val="22"/>
        </w:rPr>
        <w:t>a</w:t>
      </w:r>
      <w:r w:rsidRPr="00616EE1">
        <w:rPr>
          <w:rFonts w:eastAsia="Arial"/>
          <w:sz w:val="22"/>
          <w:szCs w:val="22"/>
        </w:rPr>
        <w:t xml:space="preserve"> na vyhodnotenie ponúk uvedených v Kapitole A.3 týchto súťažných podkladov, a to v prípade uchádzača, ktorý sa umiestnil ako prvý v poradí.</w:t>
      </w:r>
      <w:bookmarkEnd w:id="33"/>
    </w:p>
    <w:p w14:paraId="3608D50F" w14:textId="669D51D0"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komisia identifikuje nezrovnalosti alebo nejasnosti v informáciách alebo dôkazoch, ktoré uchádzač poskytol, požiada uchádzača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o vysvetlenie ponuky a ak je to potrebné aj o predloženie dôkazov.</w:t>
      </w:r>
    </w:p>
    <w:p w14:paraId="3608D510" w14:textId="29EFD6A8"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sz w:val="22"/>
          <w:szCs w:val="22"/>
        </w:rPr>
        <w:t xml:space="preserve">Uchádzač doručí vysvetlenie ponuky na základe požiadavky komisie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sz w:val="22"/>
          <w:szCs w:val="22"/>
        </w:rPr>
        <w:t>v lehote určenej komisiou, ktorá nesmie byť kratšia ako dva (2) pracovné dni odo dňa odoslania (doručenia) žiadosti o vysvetlenie podľa bodu 18.2.</w:t>
      </w:r>
    </w:p>
    <w:p w14:paraId="3608D511" w14:textId="77777777" w:rsidR="00A06E70" w:rsidRPr="00616EE1" w:rsidRDefault="009D7FB9" w:rsidP="000228FC">
      <w:pPr>
        <w:numPr>
          <w:ilvl w:val="1"/>
          <w:numId w:val="4"/>
        </w:numPr>
        <w:spacing w:after="0" w:line="288" w:lineRule="auto"/>
        <w:ind w:left="567" w:hanging="567"/>
        <w:jc w:val="both"/>
        <w:rPr>
          <w:rStyle w:val="Hyperlink"/>
          <w:rFonts w:eastAsia="Times New Roman"/>
          <w:color w:val="auto"/>
          <w:sz w:val="22"/>
          <w:szCs w:val="22"/>
          <w:u w:val="none"/>
        </w:rPr>
      </w:pPr>
      <w:r w:rsidRPr="00616EE1">
        <w:rPr>
          <w:rFonts w:eastAsia="Times New Roman"/>
          <w:sz w:val="22"/>
          <w:szCs w:val="22"/>
        </w:rPr>
        <w:t xml:space="preserve">Ak komisia pri vyhodnocovaní niektorej ponuky zistí zrejmé matematické chyby (napríklad rozdiely medzi uvedenými jednotkovými cenami a čiastkovými cenami alebo súhrnnými čiastkovými cenami, celkovou cenou za dodanie predmetu zákazky, pri výpočte DPH, chybe v uvedení desatinnej čiarky, rozdielneho uvedenia sumy číslom a slovom a pod.), verejný obstarávateľ bude postupovať v súlade s Výkladovým stanoviskom Úradu pre verejné obstarávanie č. 01/2021 z 05.02.2021 dostupnom na </w:t>
      </w:r>
      <w:hyperlink r:id="rId25">
        <w:r w:rsidR="00A06E70" w:rsidRPr="00616EE1">
          <w:rPr>
            <w:rStyle w:val="Hyperlink"/>
            <w:sz w:val="22"/>
            <w:szCs w:val="22"/>
          </w:rPr>
          <w:t>vykladove_stanovisko_1-2021.pdf (gov.sk)</w:t>
        </w:r>
      </w:hyperlink>
    </w:p>
    <w:p w14:paraId="3608D512" w14:textId="77777777"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sz w:val="22"/>
          <w:szCs w:val="22"/>
        </w:rPr>
        <w:t>V prípade nesprávneho násobenia jednotkovej ceny alebo celkovej ceny sadzbou DPH, bude platiť správny výpočet uvedený uchádzačom vo vysvetlení ponuky, ktorý sa nebude považovať za zmenu ponuky. Pri viacerých návrhoch plnenia (rôzne nesprávne ceny bez a s DPH), možno vo vysvetlení aplikovať len ten návrh plnenia, ktorý je pre daného uchádzača najmenej výhodný.</w:t>
      </w:r>
    </w:p>
    <w:p w14:paraId="3608D513" w14:textId="45466FA6"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sa pri určitej zákazke javí ponuka ako mimoriadne nízka, komisia požiada uchádzača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o vysvetlenie týkajúce sa tej časti ponuky, ktoré sú pre jej cenu podstatné.</w:t>
      </w:r>
    </w:p>
    <w:p w14:paraId="3608D514" w14:textId="47668D52"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Uchádzač doručí odôvodnenie mimoriadne nízkej ponuky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v lehote určenej komisiou, ktorá nesmie byť kratšia ako päť (5) pracovných dní odo dňa doručenia žiadosti podľa bodu 18.6.</w:t>
      </w:r>
    </w:p>
    <w:p w14:paraId="070E6182" w14:textId="77777777" w:rsidR="005E30D7" w:rsidRPr="00616EE1" w:rsidRDefault="009D7FB9" w:rsidP="005E30D7">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Vysvetlením ponuky nemôže dôjsť k jej zmene. </w:t>
      </w:r>
      <w:r w:rsidR="005E30D7" w:rsidRPr="00616EE1">
        <w:rPr>
          <w:rFonts w:eastAsia="Times New Roman"/>
          <w:color w:val="000000"/>
          <w:sz w:val="22"/>
          <w:szCs w:val="22"/>
        </w:rPr>
        <w:t xml:space="preserve">Za zmenu ponuky sa nepovažuje odstránenie zrejmých chýb v písaní a počítaní alebo oprava </w:t>
      </w:r>
      <w:proofErr w:type="spellStart"/>
      <w:r w:rsidR="005E30D7" w:rsidRPr="00616EE1">
        <w:rPr>
          <w:rFonts w:eastAsia="Times New Roman"/>
          <w:color w:val="000000"/>
          <w:sz w:val="22"/>
          <w:szCs w:val="22"/>
        </w:rPr>
        <w:t>položkového</w:t>
      </w:r>
      <w:proofErr w:type="spellEnd"/>
      <w:r w:rsidR="005E30D7" w:rsidRPr="00616EE1">
        <w:rPr>
          <w:rFonts w:eastAsia="Times New Roman"/>
          <w:color w:val="000000"/>
          <w:sz w:val="22"/>
          <w:szCs w:val="22"/>
        </w:rPr>
        <w:t xml:space="preserve"> rozpočtu, ak celková cena ponuky zostane zachovaná a ak oprava </w:t>
      </w:r>
      <w:proofErr w:type="spellStart"/>
      <w:r w:rsidR="005E30D7" w:rsidRPr="00616EE1">
        <w:rPr>
          <w:rFonts w:eastAsia="Times New Roman"/>
          <w:color w:val="000000"/>
          <w:sz w:val="22"/>
          <w:szCs w:val="22"/>
        </w:rPr>
        <w:t>položkového</w:t>
      </w:r>
      <w:proofErr w:type="spellEnd"/>
      <w:r w:rsidR="005E30D7" w:rsidRPr="00616EE1">
        <w:rPr>
          <w:rFonts w:eastAsia="Times New Roman"/>
          <w:color w:val="000000"/>
          <w:sz w:val="22"/>
          <w:szCs w:val="22"/>
        </w:rPr>
        <w:t xml:space="preserve"> rozpočtu nemá vplyv na iné kritérium na vyhodnotenie ponúk.</w:t>
      </w:r>
    </w:p>
    <w:p w14:paraId="3608D517" w14:textId="2F23AEF0" w:rsidR="00A06E70" w:rsidRPr="005D2575" w:rsidRDefault="009D7FB9" w:rsidP="005D2575">
      <w:pPr>
        <w:numPr>
          <w:ilvl w:val="1"/>
          <w:numId w:val="4"/>
        </w:numPr>
        <w:spacing w:after="0" w:line="288" w:lineRule="auto"/>
        <w:ind w:left="567" w:hanging="567"/>
        <w:jc w:val="both"/>
        <w:rPr>
          <w:rFonts w:eastAsia="Times New Roman"/>
          <w:color w:val="000000"/>
          <w:sz w:val="22"/>
          <w:szCs w:val="22"/>
        </w:rPr>
      </w:pPr>
      <w:r w:rsidRPr="00616EE1">
        <w:rPr>
          <w:rFonts w:eastAsia="Times New Roman"/>
          <w:color w:val="000000"/>
          <w:sz w:val="22"/>
          <w:szCs w:val="22"/>
        </w:rPr>
        <w:lastRenderedPageBreak/>
        <w:t xml:space="preserve">Verejný obstarávateľ vylúči z verejného obstarávania ponuku uchádzača, ak budú naplnené skutočnosti podľa § 53 ods. </w:t>
      </w:r>
      <w:r w:rsidR="005E30D7" w:rsidRPr="00616EE1">
        <w:rPr>
          <w:rFonts w:eastAsia="Times New Roman"/>
          <w:color w:val="000000"/>
          <w:sz w:val="22"/>
          <w:szCs w:val="22"/>
        </w:rPr>
        <w:t>4</w:t>
      </w:r>
      <w:r w:rsidRPr="00616EE1">
        <w:rPr>
          <w:rFonts w:eastAsia="Times New Roman"/>
          <w:color w:val="000000"/>
          <w:sz w:val="22"/>
          <w:szCs w:val="22"/>
        </w:rPr>
        <w:t xml:space="preserve"> zákona o verejnom obstarávaní.</w:t>
      </w:r>
    </w:p>
    <w:p w14:paraId="3608D518" w14:textId="77777777" w:rsidR="00A06E70" w:rsidRPr="00616EE1" w:rsidRDefault="00A06E70">
      <w:pPr>
        <w:spacing w:after="0" w:line="288" w:lineRule="auto"/>
        <w:ind w:left="567"/>
        <w:jc w:val="both"/>
        <w:rPr>
          <w:rFonts w:eastAsia="Times New Roman"/>
          <w:color w:val="000000"/>
          <w:sz w:val="22"/>
          <w:szCs w:val="22"/>
        </w:rPr>
      </w:pPr>
    </w:p>
    <w:p w14:paraId="3608D519" w14:textId="77777777" w:rsidR="00A06E70" w:rsidRDefault="009D7FB9">
      <w:pPr>
        <w:pStyle w:val="Heading3"/>
        <w:spacing w:after="0" w:line="288" w:lineRule="auto"/>
        <w:rPr>
          <w:color w:val="000000"/>
        </w:rPr>
      </w:pPr>
      <w:bookmarkStart w:id="34" w:name="_Toc226475586"/>
      <w:r w:rsidRPr="00616EE1">
        <w:rPr>
          <w:color w:val="000000"/>
        </w:rPr>
        <w:t>ČASŤ VI.  PRIJATIE PONUKY A UZAVRETIE ZMLUVY</w:t>
      </w:r>
      <w:bookmarkEnd w:id="34"/>
    </w:p>
    <w:p w14:paraId="072E7C01" w14:textId="77777777" w:rsidR="00291CAD" w:rsidRPr="00291CAD" w:rsidRDefault="00291CAD" w:rsidP="00291CAD"/>
    <w:p w14:paraId="3608D51A" w14:textId="77777777" w:rsidR="00A06E70" w:rsidRPr="00616EE1" w:rsidRDefault="009D7FB9" w:rsidP="001A4320">
      <w:pPr>
        <w:pStyle w:val="Heading4"/>
        <w:numPr>
          <w:ilvl w:val="0"/>
          <w:numId w:val="4"/>
        </w:numPr>
        <w:spacing w:after="0" w:line="288" w:lineRule="auto"/>
        <w:ind w:left="567" w:hanging="567"/>
        <w:rPr>
          <w:color w:val="000000"/>
        </w:rPr>
      </w:pPr>
      <w:bookmarkStart w:id="35" w:name="_Toc226475587"/>
      <w:r w:rsidRPr="00616EE1">
        <w:rPr>
          <w:color w:val="000000"/>
        </w:rPr>
        <w:t>Postup po vyhodnotení ponúk</w:t>
      </w:r>
      <w:bookmarkEnd w:id="35"/>
    </w:p>
    <w:p w14:paraId="3608D51B" w14:textId="472D18EB" w:rsidR="00A06E70" w:rsidRPr="00616EE1" w:rsidRDefault="009D7FB9" w:rsidP="001A4320">
      <w:pPr>
        <w:widowControl w:val="0"/>
        <w:numPr>
          <w:ilvl w:val="1"/>
          <w:numId w:val="4"/>
        </w:numPr>
        <w:spacing w:after="0" w:line="288" w:lineRule="auto"/>
        <w:ind w:left="562" w:hanging="562"/>
        <w:jc w:val="both"/>
        <w:rPr>
          <w:rFonts w:eastAsia="Times New Roman"/>
          <w:color w:val="000000"/>
          <w:sz w:val="22"/>
          <w:szCs w:val="22"/>
        </w:rPr>
      </w:pPr>
      <w:r w:rsidRPr="00616EE1">
        <w:rPr>
          <w:rFonts w:eastAsia="Arial"/>
          <w:sz w:val="22"/>
          <w:szCs w:val="22"/>
        </w:rPr>
        <w:t>Vyhodnotenie splnenia podmienok účasti a vyhodnotenie ponúk z hľadiska splnenia požiadaviek na predmet zákazky sa uskutoční po vyhodnotení ponúk na základe kritéri</w:t>
      </w:r>
      <w:r w:rsidR="00611FE7">
        <w:rPr>
          <w:rFonts w:eastAsia="Arial"/>
          <w:sz w:val="22"/>
          <w:szCs w:val="22"/>
        </w:rPr>
        <w:t>a</w:t>
      </w:r>
      <w:r w:rsidRPr="00616EE1">
        <w:rPr>
          <w:rFonts w:eastAsia="Arial"/>
          <w:sz w:val="22"/>
          <w:szCs w:val="22"/>
        </w:rPr>
        <w:t xml:space="preserve"> na vyhodnotenie ponúk. Verejný obstarávateľ vyhodnotí u uchádzača, </w:t>
      </w:r>
      <w:r w:rsidRPr="00616EE1">
        <w:rPr>
          <w:rFonts w:eastAsia="Arial"/>
          <w:b/>
          <w:bCs/>
          <w:sz w:val="22"/>
          <w:szCs w:val="22"/>
        </w:rPr>
        <w:t>ktorý sa umiestnil na prvom mieste v poradí</w:t>
      </w:r>
      <w:r w:rsidRPr="00616EE1">
        <w:rPr>
          <w:rFonts w:eastAsia="Arial"/>
          <w:sz w:val="22"/>
          <w:szCs w:val="22"/>
        </w:rPr>
        <w:t>, splnenie podmienok účasti a požiadaviek na predmet zákazky. Verejný obstarávateľ požiada uchádzača o predloženie dokladov preukazujúcich splnenie podmienok účasti v lehote nie kratšej ako päť (5) pracovných dní odo dňa doručenia žiadosti a vyhodnotí ich podľa § 40 zákona o verejnom obstarávaní. Požiadavky na predmet zákazky verejný obstarávateľ vyhodnotí podľa § 5</w:t>
      </w:r>
      <w:r w:rsidRPr="00616EE1">
        <w:rPr>
          <w:rFonts w:eastAsia="Times New Roman"/>
          <w:color w:val="000000"/>
          <w:sz w:val="22"/>
          <w:szCs w:val="22"/>
        </w:rPr>
        <w:t>3 zákona o verejnom obstarávaní.</w:t>
      </w:r>
    </w:p>
    <w:p w14:paraId="3608D51C" w14:textId="77777777" w:rsidR="00A06E70" w:rsidRPr="00616EE1" w:rsidRDefault="009D7FB9" w:rsidP="001A4320">
      <w:pPr>
        <w:widowControl w:val="0"/>
        <w:numPr>
          <w:ilvl w:val="1"/>
          <w:numId w:val="4"/>
        </w:numPr>
        <w:spacing w:after="0" w:line="288" w:lineRule="auto"/>
        <w:ind w:left="567" w:hanging="567"/>
        <w:jc w:val="both"/>
        <w:rPr>
          <w:rFonts w:eastAsia="Arial"/>
          <w:sz w:val="22"/>
          <w:szCs w:val="22"/>
        </w:rPr>
      </w:pPr>
      <w:r w:rsidRPr="00616EE1">
        <w:rPr>
          <w:rFonts w:eastAsia="Arial"/>
          <w:sz w:val="22"/>
          <w:szCs w:val="22"/>
        </w:rPr>
        <w:t>Verejný obstarávateľ bezodkladne po vyhodnotení ponúk, po skončení postupu podľa § 55 ods. 1 zákona o verejnom obstarávaní a po odoslaní všetkých oznámení o vylúčení uchádzača oznámi všetkým dotknutým uchádzačom výsledok vyhodnotenia ponúk podľa § 55 ods. 2 a 3 zákona o verejnom obstarávaní. Informáciu o výsledku vyhodnotenia ponúk a poradie uchádzačov verejný obstarávateľ uverejní aj vo svojom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oznámi, že jeho ponuku prijíma. Neúspešnému uchádzačovi oznámi, že neuspel a dôvody neprijatia jeho ponuky.</w:t>
      </w:r>
    </w:p>
    <w:p w14:paraId="3608D51D" w14:textId="77777777" w:rsidR="00A06E70" w:rsidRPr="00616EE1" w:rsidRDefault="00A06E70">
      <w:pPr>
        <w:widowControl w:val="0"/>
        <w:spacing w:after="0" w:line="288" w:lineRule="auto"/>
        <w:jc w:val="both"/>
        <w:rPr>
          <w:rFonts w:eastAsia="Times New Roman"/>
          <w:sz w:val="22"/>
          <w:szCs w:val="22"/>
        </w:rPr>
      </w:pPr>
    </w:p>
    <w:p w14:paraId="3608D51E" w14:textId="77777777" w:rsidR="00A06E70" w:rsidRPr="00616EE1" w:rsidRDefault="009D7FB9" w:rsidP="000228FC">
      <w:pPr>
        <w:pStyle w:val="Heading4"/>
        <w:numPr>
          <w:ilvl w:val="0"/>
          <w:numId w:val="4"/>
        </w:numPr>
        <w:spacing w:after="0" w:line="288" w:lineRule="auto"/>
        <w:ind w:left="567" w:hanging="567"/>
        <w:rPr>
          <w:color w:val="000000"/>
        </w:rPr>
      </w:pPr>
      <w:bookmarkStart w:id="36" w:name="_Toc226475588"/>
      <w:r w:rsidRPr="00616EE1">
        <w:rPr>
          <w:color w:val="000000"/>
        </w:rPr>
        <w:t>Poskytnutie súčinnosti pred uzavretím zmluvy</w:t>
      </w:r>
      <w:bookmarkEnd w:id="36"/>
    </w:p>
    <w:p w14:paraId="3AC3A79B" w14:textId="77777777" w:rsidR="00B61EE4" w:rsidRDefault="00B61EE4" w:rsidP="00B61EE4">
      <w:pPr>
        <w:pStyle w:val="ListParagraph"/>
        <w:numPr>
          <w:ilvl w:val="1"/>
          <w:numId w:val="4"/>
        </w:numPr>
        <w:spacing w:after="0" w:line="288" w:lineRule="auto"/>
        <w:ind w:left="562" w:hanging="562"/>
        <w:jc w:val="both"/>
        <w:rPr>
          <w:rFonts w:ascii="Times New Roman" w:hAnsi="Times New Roman"/>
          <w:bCs/>
        </w:rPr>
      </w:pPr>
      <w:r>
        <w:rPr>
          <w:rFonts w:ascii="Times New Roman" w:hAnsi="Times New Roman"/>
          <w:bCs/>
        </w:rPr>
        <w:t>Uzavretá zmluva nesmie byť v rozpore so súťažnými podkladmi a s ponukou predloženou úspešným  uchádzačom.</w:t>
      </w:r>
    </w:p>
    <w:p w14:paraId="7F01B52E" w14:textId="77777777" w:rsidR="00B61EE4" w:rsidRPr="00DA1933" w:rsidRDefault="00B61EE4" w:rsidP="00B61EE4">
      <w:pPr>
        <w:pStyle w:val="ListParagraph"/>
        <w:numPr>
          <w:ilvl w:val="1"/>
          <w:numId w:val="4"/>
        </w:numPr>
        <w:spacing w:after="0" w:line="288" w:lineRule="auto"/>
        <w:ind w:left="562" w:hanging="562"/>
        <w:jc w:val="both"/>
        <w:rPr>
          <w:rFonts w:ascii="Times New Roman" w:hAnsi="Times New Roman"/>
          <w:bCs/>
        </w:rPr>
      </w:pPr>
      <w:r w:rsidRPr="00DA1933">
        <w:rPr>
          <w:rFonts w:ascii="Times New Roman" w:hAnsi="Times New Roman"/>
          <w:bCs/>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7F9097AC" w14:textId="77777777" w:rsidR="00B61EE4" w:rsidRDefault="00B61EE4" w:rsidP="00B61EE4">
      <w:pPr>
        <w:pStyle w:val="ListParagraph"/>
        <w:numPr>
          <w:ilvl w:val="1"/>
          <w:numId w:val="4"/>
        </w:numPr>
        <w:spacing w:after="0" w:line="288" w:lineRule="auto"/>
        <w:ind w:left="562" w:hanging="562"/>
        <w:jc w:val="both"/>
        <w:rPr>
          <w:rFonts w:ascii="Times New Roman" w:hAnsi="Times New Roman"/>
          <w:bCs/>
        </w:rPr>
      </w:pPr>
      <w:r>
        <w:rPr>
          <w:rFonts w:ascii="Times New Roman" w:hAnsi="Times New Roman"/>
          <w:bCs/>
        </w:rPr>
        <w:t>V rámci poskytnutia súčinnosti pred uzavretím Rámcovej dohody úspešný uchádzač predloží verejnému obstarávateľovi najneskôr do 10 pracovných dní odo dňa doručenia výzvy:</w:t>
      </w:r>
    </w:p>
    <w:p w14:paraId="6917AC53" w14:textId="77777777" w:rsidR="00B61EE4" w:rsidRPr="001E30A3" w:rsidRDefault="00B61EE4" w:rsidP="00B61EE4">
      <w:pPr>
        <w:pStyle w:val="ListParagraph"/>
        <w:numPr>
          <w:ilvl w:val="2"/>
          <w:numId w:val="4"/>
        </w:numPr>
        <w:spacing w:after="0" w:line="288" w:lineRule="auto"/>
        <w:jc w:val="both"/>
        <w:rPr>
          <w:rFonts w:ascii="Times New Roman" w:hAnsi="Times New Roman"/>
          <w:bCs/>
        </w:rPr>
      </w:pPr>
      <w:r w:rsidRPr="001E30A3">
        <w:rPr>
          <w:rFonts w:ascii="Times New Roman" w:hAnsi="Times New Roman"/>
          <w:bCs/>
        </w:rPr>
        <w:t>Predloženie podpísanej Rámcovej dohody v určenom počte verejným obstarávateľom.</w:t>
      </w:r>
    </w:p>
    <w:p w14:paraId="4C3ADC52" w14:textId="77777777" w:rsidR="00B61EE4" w:rsidRPr="00872A60" w:rsidRDefault="00B61EE4" w:rsidP="00B61EE4">
      <w:pPr>
        <w:pStyle w:val="ListParagraph"/>
        <w:numPr>
          <w:ilvl w:val="2"/>
          <w:numId w:val="4"/>
        </w:numPr>
        <w:spacing w:after="0" w:line="288" w:lineRule="auto"/>
        <w:jc w:val="both"/>
        <w:rPr>
          <w:rFonts w:ascii="Times New Roman" w:hAnsi="Times New Roman"/>
          <w:bCs/>
        </w:rPr>
      </w:pPr>
      <w:r w:rsidRPr="001E30A3">
        <w:rPr>
          <w:rFonts w:ascii="Times New Roman" w:hAnsi="Times New Roman"/>
          <w:bCs/>
        </w:rPr>
        <w:t xml:space="preserve">V prípade skupiny dodávateľov s ohľadom na bod 8 týchto súťažných podkladov originál alebo úradne overenú fotokópiu zmluvy, v ktorej budú jednoznačne stanovené vzájomné práva a povinnosti členov skupiny dodávateľov, kto sa ako časťou bude podieľať na plnení zákazky, ako aj skutočnosť, že všetci členovia skupiny dodávateľov </w:t>
      </w:r>
      <w:r w:rsidRPr="001E30A3">
        <w:rPr>
          <w:rFonts w:ascii="Times New Roman" w:hAnsi="Times New Roman"/>
          <w:bCs/>
        </w:rPr>
        <w:lastRenderedPageBreak/>
        <w:t>sú zaviazaní zo záväzkov voči verejnému obstarávateľovi spoločne a nerozdielne (ak nebola predložená už v ponuke).</w:t>
      </w:r>
    </w:p>
    <w:p w14:paraId="09230C69" w14:textId="77777777" w:rsidR="00B61EE4" w:rsidRPr="001E30A3" w:rsidRDefault="00B61EE4" w:rsidP="00B61EE4">
      <w:pPr>
        <w:pStyle w:val="ListParagraph"/>
        <w:numPr>
          <w:ilvl w:val="2"/>
          <w:numId w:val="4"/>
        </w:numPr>
        <w:spacing w:after="0" w:line="288" w:lineRule="auto"/>
        <w:jc w:val="both"/>
        <w:rPr>
          <w:rFonts w:ascii="Times New Roman" w:hAnsi="Times New Roman"/>
          <w:bCs/>
        </w:rPr>
      </w:pPr>
      <w:r w:rsidRPr="001E30A3">
        <w:rPr>
          <w:rFonts w:ascii="Times New Roman" w:hAnsi="Times New Roman"/>
          <w:bCs/>
        </w:rPr>
        <w:t>Zabezpečenie právoplatného zápisu do registra partnerov verejného sektora v zmysle zákona o RPVS. Tento zápis sa vzťahuje na všetky osoby podľa § 11 zákona o verejnom obstarávaní v nadväznosti na zákon o RPVS, a to aj vo vzťahu k subdodávateľom, na ktorých sa podľa citovaného zákona táto povinnosť vzťahuje:</w:t>
      </w:r>
    </w:p>
    <w:p w14:paraId="209FCAB9" w14:textId="77777777" w:rsidR="00B61EE4" w:rsidRPr="001E30A3" w:rsidRDefault="00B61EE4" w:rsidP="00B61EE4">
      <w:pPr>
        <w:pStyle w:val="BodyText"/>
        <w:numPr>
          <w:ilvl w:val="1"/>
          <w:numId w:val="31"/>
        </w:numPr>
        <w:spacing w:after="0" w:line="288" w:lineRule="auto"/>
        <w:rPr>
          <w:rFonts w:ascii="Times New Roman" w:hAnsi="Times New Roman"/>
          <w:bCs/>
          <w:szCs w:val="22"/>
        </w:rPr>
      </w:pPr>
      <w:r w:rsidRPr="001E30A3">
        <w:rPr>
          <w:rFonts w:ascii="Times New Roman" w:hAnsi="Times New Roman"/>
          <w:bCs/>
          <w:szCs w:val="22"/>
        </w:rPr>
        <w:t>osoby podľa § 2 ods. 5 písm. e) zákona o verejnom obstarávaní, ktoré majú povinnosť sa zapísať do registra partnerov verejného sektora, a</w:t>
      </w:r>
    </w:p>
    <w:p w14:paraId="2D30E5FD" w14:textId="77777777" w:rsidR="00B61EE4" w:rsidRDefault="00B61EE4" w:rsidP="00B61EE4">
      <w:pPr>
        <w:pStyle w:val="BodyText"/>
        <w:numPr>
          <w:ilvl w:val="1"/>
          <w:numId w:val="31"/>
        </w:numPr>
        <w:spacing w:after="0" w:line="288" w:lineRule="auto"/>
        <w:rPr>
          <w:rFonts w:ascii="Times New Roman" w:hAnsi="Times New Roman"/>
          <w:bCs/>
          <w:szCs w:val="22"/>
        </w:rPr>
      </w:pPr>
      <w:r w:rsidRPr="001E30A3">
        <w:rPr>
          <w:rFonts w:ascii="Times New Roman" w:hAnsi="Times New Roman"/>
          <w:bCs/>
          <w:szCs w:val="22"/>
        </w:rPr>
        <w:t>osoby podľa § 2 ods. 1 písm. a) bod 7 zákona o RPVS, spĺňajúce limity uvedené v § 2 zákona o RPVS.</w:t>
      </w:r>
    </w:p>
    <w:p w14:paraId="47F3D907" w14:textId="77777777" w:rsidR="00B61EE4" w:rsidRPr="00F060BF" w:rsidRDefault="00B61EE4" w:rsidP="00B61EE4">
      <w:pPr>
        <w:pStyle w:val="BodyText"/>
        <w:numPr>
          <w:ilvl w:val="1"/>
          <w:numId w:val="31"/>
        </w:numPr>
        <w:spacing w:after="0" w:line="288" w:lineRule="auto"/>
        <w:rPr>
          <w:rFonts w:ascii="Times New Roman" w:hAnsi="Times New Roman"/>
          <w:bCs/>
          <w:szCs w:val="22"/>
        </w:rPr>
      </w:pPr>
      <w:r w:rsidRPr="00F060BF">
        <w:rPr>
          <w:rFonts w:ascii="Times New Roman" w:hAnsi="Times New Roman"/>
          <w:bCs/>
          <w:szCs w:val="22"/>
        </w:rPr>
        <w:t xml:space="preserve">Čestné vyhlásenie </w:t>
      </w:r>
      <w:r w:rsidRPr="00F060BF">
        <w:rPr>
          <w:rFonts w:ascii="Times New Roman" w:hAnsi="Times New Roman"/>
          <w:color w:val="000000" w:themeColor="text1"/>
        </w:rPr>
        <w:t>potvrdzujúce informácie uvedené v bode 20.2 súťažných podkladov (t. j. že koneční užívatelia výhod za uchádzača, ani za subdodávateľov uchádzača nie sú osoby podľa § 11 ods. 1 písm. c) zákona o verejnom obstarávaní)</w:t>
      </w:r>
    </w:p>
    <w:p w14:paraId="70D9AB45" w14:textId="77777777" w:rsidR="00B61EE4" w:rsidRDefault="00B61EE4" w:rsidP="00B61EE4">
      <w:pPr>
        <w:pStyle w:val="BodyText"/>
        <w:numPr>
          <w:ilvl w:val="2"/>
          <w:numId w:val="4"/>
        </w:numPr>
        <w:spacing w:after="0" w:line="288" w:lineRule="auto"/>
        <w:rPr>
          <w:rFonts w:ascii="Times New Roman" w:hAnsi="Times New Roman"/>
          <w:bCs/>
          <w:szCs w:val="22"/>
        </w:rPr>
      </w:pPr>
      <w:r w:rsidRPr="001E30A3">
        <w:rPr>
          <w:rFonts w:ascii="Times New Roman" w:hAnsi="Times New Roman"/>
          <w:bCs/>
          <w:szCs w:val="22"/>
        </w:rPr>
        <w:t>Predloženie aktualizovaného zoznamu subdodávateľov podľa bodu 24.4 týchto súťažných podkladov.</w:t>
      </w:r>
    </w:p>
    <w:p w14:paraId="698C6C14" w14:textId="676E3361" w:rsidR="00B61EE4" w:rsidRPr="00FA6185" w:rsidRDefault="00B61EE4" w:rsidP="00B61EE4">
      <w:pPr>
        <w:pStyle w:val="BodyText"/>
        <w:numPr>
          <w:ilvl w:val="2"/>
          <w:numId w:val="4"/>
        </w:numPr>
        <w:spacing w:after="0" w:line="288" w:lineRule="auto"/>
        <w:rPr>
          <w:rFonts w:ascii="Times New Roman" w:hAnsi="Times New Roman"/>
          <w:bCs/>
          <w:szCs w:val="22"/>
        </w:rPr>
      </w:pPr>
      <w:r w:rsidRPr="00F060BF">
        <w:rPr>
          <w:rFonts w:ascii="Times New Roman" w:hAnsi="Times New Roman"/>
        </w:rPr>
        <w:t xml:space="preserve">poistnú zmluvu o zodpovednosti za škodu, spôsobenú pri plnení povinností s predmetom plnenia v prospech Objednávateľa. Uvedené doloží predložením platnej a účinnej poistnej zmluvy, ktorej predmetom je poistenie zodpovednosti za škodu, spôsobenú konaním Zhotoviteľa v súvislosti s plnením tohto predmetu zákazky na poistnú sumu v minimálnej výške </w:t>
      </w:r>
      <w:r w:rsidR="00932AE8">
        <w:rPr>
          <w:rFonts w:ascii="Times New Roman" w:hAnsi="Times New Roman"/>
        </w:rPr>
        <w:t>250 000</w:t>
      </w:r>
      <w:r w:rsidRPr="00F060BF">
        <w:rPr>
          <w:rFonts w:ascii="Times New Roman" w:hAnsi="Times New Roman"/>
        </w:rPr>
        <w:t xml:space="preserve"> Eur. </w:t>
      </w:r>
    </w:p>
    <w:p w14:paraId="3608D525" w14:textId="77777777" w:rsidR="00A06E70" w:rsidRPr="008A2B38" w:rsidRDefault="00A06E70">
      <w:pPr>
        <w:pStyle w:val="BodyText"/>
        <w:spacing w:after="0" w:line="288" w:lineRule="auto"/>
        <w:rPr>
          <w:rFonts w:ascii="Times New Roman" w:hAnsi="Times New Roman"/>
          <w:bCs/>
          <w:szCs w:val="22"/>
          <w:highlight w:val="yellow"/>
        </w:rPr>
      </w:pPr>
    </w:p>
    <w:p w14:paraId="3608D526" w14:textId="77777777" w:rsidR="00A06E70" w:rsidRPr="00C730BA" w:rsidRDefault="009D7FB9" w:rsidP="000228FC">
      <w:pPr>
        <w:pStyle w:val="Heading4"/>
        <w:numPr>
          <w:ilvl w:val="0"/>
          <w:numId w:val="4"/>
        </w:numPr>
        <w:spacing w:after="0" w:line="288" w:lineRule="auto"/>
        <w:ind w:left="567" w:hanging="567"/>
        <w:rPr>
          <w:color w:val="000000"/>
        </w:rPr>
      </w:pPr>
      <w:bookmarkStart w:id="37" w:name="_Toc226475589"/>
      <w:r w:rsidRPr="00C730BA">
        <w:rPr>
          <w:color w:val="000000"/>
        </w:rPr>
        <w:t>Uzavretie zmluvy</w:t>
      </w:r>
      <w:bookmarkEnd w:id="37"/>
    </w:p>
    <w:p w14:paraId="3608D527" w14:textId="23170682" w:rsidR="00A06E70" w:rsidRPr="00C730BA" w:rsidRDefault="009D7FB9" w:rsidP="000228FC">
      <w:pPr>
        <w:widowControl w:val="0"/>
        <w:numPr>
          <w:ilvl w:val="1"/>
          <w:numId w:val="4"/>
        </w:numPr>
        <w:spacing w:after="0" w:line="288" w:lineRule="auto"/>
        <w:ind w:left="567" w:hanging="567"/>
        <w:jc w:val="both"/>
        <w:rPr>
          <w:rFonts w:eastAsia="Times New Roman"/>
          <w:sz w:val="22"/>
          <w:szCs w:val="22"/>
        </w:rPr>
      </w:pPr>
      <w:r w:rsidRPr="00C730BA">
        <w:rPr>
          <w:rFonts w:eastAsia="Times New Roman"/>
          <w:color w:val="000000"/>
          <w:sz w:val="22"/>
          <w:szCs w:val="22"/>
        </w:rPr>
        <w:t xml:space="preserve">Verejný obstarávateľ uzavrie </w:t>
      </w:r>
      <w:r w:rsidR="0074749E" w:rsidRPr="00C730BA">
        <w:rPr>
          <w:rFonts w:eastAsia="Times New Roman"/>
          <w:color w:val="000000"/>
          <w:sz w:val="22"/>
          <w:szCs w:val="22"/>
        </w:rPr>
        <w:t xml:space="preserve">Rámcovú dohodu </w:t>
      </w:r>
      <w:r w:rsidRPr="00C730BA">
        <w:rPr>
          <w:rFonts w:eastAsia="Times New Roman"/>
          <w:color w:val="000000"/>
          <w:sz w:val="22"/>
          <w:szCs w:val="22"/>
        </w:rPr>
        <w:t>s úspešným uchádzačom podľa § 56 zákona o verejnom obstarávaní. Verejný obstarávateľ písomne vyzve úspešného uchádzača na uzavretie zmluvy.</w:t>
      </w:r>
    </w:p>
    <w:p w14:paraId="3608D528" w14:textId="02C3E4E3" w:rsidR="00A06E70" w:rsidRPr="00C730BA" w:rsidRDefault="009D7FB9" w:rsidP="000228FC">
      <w:pPr>
        <w:widowControl w:val="0"/>
        <w:numPr>
          <w:ilvl w:val="1"/>
          <w:numId w:val="4"/>
        </w:numPr>
        <w:spacing w:after="0" w:line="288" w:lineRule="auto"/>
        <w:ind w:left="567" w:hanging="567"/>
        <w:jc w:val="both"/>
        <w:rPr>
          <w:rFonts w:eastAsia="Times New Roman"/>
          <w:sz w:val="22"/>
          <w:szCs w:val="22"/>
        </w:rPr>
      </w:pPr>
      <w:r w:rsidRPr="00C730BA">
        <w:rPr>
          <w:rFonts w:eastAsia="Times New Roman"/>
          <w:color w:val="000000"/>
          <w:sz w:val="22"/>
          <w:szCs w:val="22"/>
        </w:rPr>
        <w:t xml:space="preserve">Verejný obstarávateľ môže v súlade s § 56 ods. </w:t>
      </w:r>
      <w:r w:rsidR="005F77D5" w:rsidRPr="00C730BA">
        <w:rPr>
          <w:rFonts w:eastAsia="Times New Roman"/>
          <w:color w:val="000000"/>
          <w:sz w:val="22"/>
          <w:szCs w:val="22"/>
        </w:rPr>
        <w:t>5</w:t>
      </w:r>
      <w:r w:rsidRPr="00C730BA">
        <w:rPr>
          <w:rFonts w:eastAsia="Times New Roman"/>
          <w:color w:val="000000"/>
          <w:sz w:val="22"/>
          <w:szCs w:val="22"/>
        </w:rPr>
        <w:t xml:space="preserve"> zákona o verejnom obstarávaní </w:t>
      </w:r>
      <w:r w:rsidR="00D62463" w:rsidRPr="00C730BA">
        <w:rPr>
          <w:rFonts w:eastAsia="Times New Roman"/>
          <w:color w:val="000000"/>
          <w:sz w:val="22"/>
          <w:szCs w:val="22"/>
        </w:rPr>
        <w:t xml:space="preserve">pred uzavretím </w:t>
      </w:r>
      <w:r w:rsidR="000A68D6" w:rsidRPr="00C730BA">
        <w:rPr>
          <w:rFonts w:eastAsia="Times New Roman"/>
          <w:color w:val="000000"/>
          <w:sz w:val="22"/>
          <w:szCs w:val="22"/>
        </w:rPr>
        <w:t>zmluvy</w:t>
      </w:r>
      <w:r w:rsidRPr="00C730BA">
        <w:rPr>
          <w:rFonts w:eastAsia="Times New Roman"/>
          <w:color w:val="000000"/>
          <w:sz w:val="22"/>
          <w:szCs w:val="22"/>
        </w:rPr>
        <w:t xml:space="preserve"> uskutočniť s úspešným uchádzačom rokovanie výhradne o znížení zmluvnej ceny.</w:t>
      </w:r>
    </w:p>
    <w:p w14:paraId="3608D529" w14:textId="0BE642CA" w:rsidR="00A06E70" w:rsidRPr="00C730BA" w:rsidRDefault="009D7FB9" w:rsidP="000228FC">
      <w:pPr>
        <w:widowControl w:val="0"/>
        <w:numPr>
          <w:ilvl w:val="1"/>
          <w:numId w:val="4"/>
        </w:numPr>
        <w:spacing w:after="0" w:line="288" w:lineRule="auto"/>
        <w:ind w:left="567" w:hanging="567"/>
        <w:jc w:val="both"/>
        <w:rPr>
          <w:rFonts w:eastAsia="Times New Roman"/>
          <w:sz w:val="22"/>
          <w:szCs w:val="22"/>
        </w:rPr>
      </w:pPr>
      <w:r w:rsidRPr="00C730BA">
        <w:rPr>
          <w:rFonts w:eastAsia="Times New Roman"/>
          <w:sz w:val="22"/>
          <w:szCs w:val="22"/>
        </w:rPr>
        <w:t xml:space="preserve">Nakoľko je návrh </w:t>
      </w:r>
      <w:r w:rsidR="000A68D6" w:rsidRPr="00C730BA">
        <w:rPr>
          <w:rFonts w:eastAsia="Times New Roman"/>
          <w:color w:val="000000"/>
          <w:sz w:val="22"/>
          <w:szCs w:val="22"/>
        </w:rPr>
        <w:t xml:space="preserve">Rámcovej dohody </w:t>
      </w:r>
      <w:r w:rsidRPr="00C730BA">
        <w:rPr>
          <w:rFonts w:eastAsia="Times New Roman"/>
          <w:sz w:val="22"/>
          <w:szCs w:val="22"/>
        </w:rPr>
        <w:t>vypracovaný ako definitívna verzia, v čase po uplynutí lehoty na predkladanie ponúk už nebude možné robiť zmeny, ktorými by mohlo dôjsť ku zmene významu jednotlivých ustanovení zmluvy. Možná bude oprava chýb v písaní (pravopisné chyby, preklepy, medzery v texte a pod.) a doplnenie údajov zo strany úspešného uchádzača.</w:t>
      </w:r>
    </w:p>
    <w:p w14:paraId="6C34846D" w14:textId="77777777" w:rsidR="00751739" w:rsidRPr="001C1F09" w:rsidRDefault="00751739" w:rsidP="00751739">
      <w:pPr>
        <w:widowControl w:val="0"/>
        <w:numPr>
          <w:ilvl w:val="1"/>
          <w:numId w:val="4"/>
        </w:numPr>
        <w:spacing w:after="0" w:line="288" w:lineRule="auto"/>
        <w:ind w:left="567" w:hanging="567"/>
        <w:jc w:val="both"/>
        <w:rPr>
          <w:rFonts w:eastAsia="Times New Roman"/>
          <w:sz w:val="22"/>
          <w:szCs w:val="22"/>
        </w:rPr>
      </w:pPr>
      <w:r w:rsidRPr="001C1F09">
        <w:rPr>
          <w:rFonts w:eastAsia="Times New Roman"/>
          <w:color w:val="000000"/>
          <w:sz w:val="22"/>
          <w:szCs w:val="22"/>
        </w:rPr>
        <w:t>Verejný obstarávateľ neuzavrie zmluvu s uchádzačom,</w:t>
      </w:r>
    </w:p>
    <w:p w14:paraId="35C940F6"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1C1F09">
        <w:rPr>
          <w:rFonts w:ascii="Times New Roman" w:eastAsia="Times New Roman" w:hAnsi="Times New Roman"/>
          <w:color w:val="000000"/>
        </w:rPr>
        <w:t xml:space="preserve">ktorý má povinnosť zapisovať sa do RPVS podľa zákona o RPVS a nie je zapísaný v RPVS, </w:t>
      </w:r>
    </w:p>
    <w:p w14:paraId="04CDDE7C"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1C1F09">
        <w:rPr>
          <w:rFonts w:ascii="Times New Roman" w:eastAsia="Times New Roman" w:hAnsi="Times New Roman"/>
          <w:color w:val="000000"/>
        </w:rPr>
        <w:t>ktorého subdodávateľ alebo subdodávateľ podľa zákona o RPVS, ktorí majú povinnosť zapisovať sa do RPVS a nie sú zapísaní v RPVS,</w:t>
      </w:r>
    </w:p>
    <w:p w14:paraId="68DCE89A"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1C1F09">
        <w:rPr>
          <w:rFonts w:ascii="Times New Roman" w:eastAsia="Times New Roman" w:hAnsi="Times New Roman"/>
          <w:color w:val="000000"/>
        </w:rPr>
        <w:t>ktorý má povinnosť zapisovať sa do RPVS a ktorého konečným užívateľom výhod zapísaným v RPVS je osoba podľa § 11 ods. 1 písm. c) zákona o verejnom obstarávaní,</w:t>
      </w:r>
    </w:p>
    <w:p w14:paraId="7DD44691"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Arial" w:eastAsia="Times New Roman" w:hAnsi="Arial" w:cs="Arial"/>
        </w:rPr>
      </w:pPr>
      <w:r w:rsidRPr="001C1F09">
        <w:rPr>
          <w:rFonts w:ascii="Times New Roman" w:eastAsia="Times New Roman" w:hAnsi="Times New Roman"/>
          <w:color w:val="000000"/>
        </w:rPr>
        <w:t>ktorého subdodávateľ a subdodávateľ podľa zákona o RPVS, ktorí majú povinnosť zapisovať sa do RPVS a ktorých konečným užívateľom výhod zapísaným v RPVS je osoba podľa § 11 ods. 1 písm. c) zákona o verejnom obstarávaní</w:t>
      </w:r>
      <w:r w:rsidRPr="001C1F09">
        <w:rPr>
          <w:rFonts w:ascii="Arial" w:eastAsia="Times New Roman" w:hAnsi="Arial" w:cs="Arial"/>
          <w:color w:val="000000"/>
        </w:rPr>
        <w:t>.</w:t>
      </w:r>
    </w:p>
    <w:p w14:paraId="3608D52B" w14:textId="286DAB04" w:rsidR="00A06E70" w:rsidRPr="001C1F09" w:rsidRDefault="009D7FB9" w:rsidP="000228FC">
      <w:pPr>
        <w:widowControl w:val="0"/>
        <w:numPr>
          <w:ilvl w:val="1"/>
          <w:numId w:val="4"/>
        </w:numPr>
        <w:spacing w:after="0" w:line="288" w:lineRule="auto"/>
        <w:ind w:left="567" w:hanging="567"/>
        <w:jc w:val="both"/>
        <w:rPr>
          <w:rFonts w:eastAsia="Times New Roman"/>
          <w:sz w:val="22"/>
          <w:szCs w:val="22"/>
        </w:rPr>
      </w:pPr>
      <w:r w:rsidRPr="001C1F09">
        <w:rPr>
          <w:rFonts w:eastAsia="Times New Roman"/>
          <w:sz w:val="22"/>
          <w:szCs w:val="22"/>
        </w:rPr>
        <w:t xml:space="preserve">Verejný obstarávateľ neuzavrie </w:t>
      </w:r>
      <w:r w:rsidR="000A68D6" w:rsidRPr="001C1F09">
        <w:rPr>
          <w:rFonts w:eastAsia="Times New Roman"/>
          <w:sz w:val="22"/>
          <w:szCs w:val="22"/>
        </w:rPr>
        <w:t>Rámcovú dohodu</w:t>
      </w:r>
      <w:r w:rsidRPr="001C1F09">
        <w:rPr>
          <w:rFonts w:eastAsia="Times New Roman"/>
          <w:sz w:val="22"/>
          <w:szCs w:val="22"/>
        </w:rPr>
        <w:t xml:space="preserve"> s uchádzačom, ktorý nespĺňa povinnosti a podmienky podľa bodov 2.8 a 2.9 súťažných podkladov.</w:t>
      </w:r>
    </w:p>
    <w:p w14:paraId="3608D52C" w14:textId="0B042342" w:rsidR="00A06E70" w:rsidRPr="001C1F09" w:rsidRDefault="009D7FB9" w:rsidP="000228FC">
      <w:pPr>
        <w:widowControl w:val="0"/>
        <w:numPr>
          <w:ilvl w:val="1"/>
          <w:numId w:val="4"/>
        </w:numPr>
        <w:spacing w:after="0" w:line="288" w:lineRule="auto"/>
        <w:ind w:left="567" w:hanging="567"/>
        <w:jc w:val="both"/>
        <w:rPr>
          <w:rFonts w:eastAsia="Times New Roman"/>
          <w:sz w:val="22"/>
          <w:szCs w:val="22"/>
        </w:rPr>
      </w:pPr>
      <w:r w:rsidRPr="001C1F09">
        <w:rPr>
          <w:rFonts w:eastAsia="Times New Roman"/>
          <w:color w:val="000000"/>
          <w:sz w:val="22"/>
          <w:szCs w:val="22"/>
        </w:rPr>
        <w:t xml:space="preserve">Úspešný uchádzač je povinný poskytnúť verejnému obstarávateľovi riadnu súčinnosť potrebnú na uzavretie zmluvy tak, aby mohla byť uzavretá do desať (10) pracovných dní odo dňa uplynutia lehoty podľa § 56 ods. 2 až </w:t>
      </w:r>
      <w:r w:rsidR="00051FEE" w:rsidRPr="001C1F09">
        <w:rPr>
          <w:rFonts w:eastAsia="Times New Roman"/>
          <w:color w:val="000000"/>
          <w:sz w:val="22"/>
          <w:szCs w:val="22"/>
        </w:rPr>
        <w:t>4</w:t>
      </w:r>
      <w:r w:rsidRPr="001C1F09">
        <w:rPr>
          <w:rFonts w:eastAsia="Times New Roman"/>
          <w:color w:val="000000"/>
          <w:sz w:val="22"/>
          <w:szCs w:val="22"/>
        </w:rPr>
        <w:t xml:space="preserve"> zákona o verejnom obstarávaní.</w:t>
      </w:r>
    </w:p>
    <w:p w14:paraId="39615A6A" w14:textId="7650321B" w:rsidR="0006790B" w:rsidRPr="00401897" w:rsidRDefault="009D7FB9" w:rsidP="00401897">
      <w:pPr>
        <w:numPr>
          <w:ilvl w:val="1"/>
          <w:numId w:val="4"/>
        </w:numPr>
        <w:spacing w:after="0" w:line="288" w:lineRule="auto"/>
        <w:ind w:left="567" w:hanging="567"/>
        <w:jc w:val="both"/>
        <w:rPr>
          <w:rFonts w:eastAsia="Times New Roman"/>
          <w:sz w:val="22"/>
          <w:szCs w:val="22"/>
        </w:rPr>
      </w:pPr>
      <w:r w:rsidRPr="001C1F09">
        <w:rPr>
          <w:rFonts w:eastAsia="Times New Roman"/>
          <w:color w:val="000000"/>
          <w:sz w:val="22"/>
          <w:szCs w:val="22"/>
        </w:rPr>
        <w:lastRenderedPageBreak/>
        <w:t>Ak úspešný uchádzač odmietne uzavrieť zmluvu alebo nie sú splnené povinnosti podľa bodu 20. verejný obstarávateľ môže uzavrieť zmluvu s uchádzačom, ktorý sa umiestnil na nasledujúcom mieste v poradí.</w:t>
      </w:r>
    </w:p>
    <w:p w14:paraId="23E7C630" w14:textId="77777777" w:rsidR="0006790B" w:rsidRPr="005D6640" w:rsidRDefault="0006790B">
      <w:pPr>
        <w:spacing w:after="0" w:line="288" w:lineRule="auto"/>
        <w:ind w:left="567"/>
        <w:jc w:val="both"/>
        <w:rPr>
          <w:rFonts w:eastAsia="Times New Roman"/>
          <w:sz w:val="22"/>
          <w:szCs w:val="22"/>
        </w:rPr>
      </w:pPr>
    </w:p>
    <w:p w14:paraId="3608D52F" w14:textId="77777777" w:rsidR="00A06E70" w:rsidRPr="005D6640" w:rsidRDefault="009D7FB9">
      <w:pPr>
        <w:pStyle w:val="Heading3"/>
        <w:spacing w:after="0" w:line="288" w:lineRule="auto"/>
        <w:rPr>
          <w:color w:val="000000"/>
        </w:rPr>
      </w:pPr>
      <w:bookmarkStart w:id="38" w:name="_Toc226475590"/>
      <w:r w:rsidRPr="005D6640">
        <w:rPr>
          <w:color w:val="000000"/>
        </w:rPr>
        <w:t>ČASŤ VII.  ĎALŠIE INFORMÁCIE</w:t>
      </w:r>
      <w:bookmarkEnd w:id="38"/>
    </w:p>
    <w:p w14:paraId="3608D530" w14:textId="77777777" w:rsidR="00A06E70" w:rsidRPr="005D6640" w:rsidRDefault="00A06E70"/>
    <w:p w14:paraId="3608D531" w14:textId="77777777" w:rsidR="00A06E70" w:rsidRPr="005D6640" w:rsidRDefault="009D7FB9" w:rsidP="000228FC">
      <w:pPr>
        <w:pStyle w:val="Heading4"/>
        <w:numPr>
          <w:ilvl w:val="0"/>
          <w:numId w:val="4"/>
        </w:numPr>
        <w:spacing w:after="0" w:line="288" w:lineRule="auto"/>
        <w:ind w:left="567" w:hanging="567"/>
        <w:rPr>
          <w:color w:val="000000"/>
        </w:rPr>
      </w:pPr>
      <w:bookmarkStart w:id="39" w:name="_Toc226475591"/>
      <w:r w:rsidRPr="005D6640">
        <w:rPr>
          <w:color w:val="000000"/>
        </w:rPr>
        <w:t>Zrušenie verejného obstarávania</w:t>
      </w:r>
      <w:bookmarkEnd w:id="39"/>
    </w:p>
    <w:p w14:paraId="3608D532"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Verejný obstarávateľ zruší použitý postup zadávania zákazky, ak bude splnená niektorá z podmienok podľa § 57 ods. 1 zákona o verejnom obstarávaní. Verejný obstarávateľ môže zrušiť použitý postup zadávania zákazky, ak nastanú okolnosti podľa § 57 ods. 2 zákona o verejnom obstarávaní.</w:t>
      </w:r>
    </w:p>
    <w:p w14:paraId="3608D533"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Verejný obstarávateľ upovedomí všetkých uchádzačov alebo záujemcov o zrušení verejného obstarávania s uvedením dôvodu a oznámi postup, ktorý použije pri zadávaní zákazky na pôvodný predmet zákazky.</w:t>
      </w:r>
    </w:p>
    <w:p w14:paraId="3608D534" w14:textId="77777777" w:rsidR="00A06E70" w:rsidRPr="005D6640" w:rsidRDefault="009D7FB9" w:rsidP="000228FC">
      <w:pPr>
        <w:numPr>
          <w:ilvl w:val="1"/>
          <w:numId w:val="4"/>
        </w:numPr>
        <w:spacing w:after="0" w:line="288" w:lineRule="auto"/>
        <w:ind w:left="567" w:hanging="567"/>
        <w:jc w:val="both"/>
        <w:rPr>
          <w:rFonts w:eastAsia="Times New Roman"/>
          <w:color w:val="000000"/>
          <w:sz w:val="22"/>
          <w:szCs w:val="22"/>
        </w:rPr>
      </w:pPr>
      <w:r w:rsidRPr="005D6640">
        <w:rPr>
          <w:rFonts w:eastAsia="Times New Roman"/>
          <w:color w:val="000000"/>
          <w:sz w:val="22"/>
          <w:szCs w:val="22"/>
        </w:rPr>
        <w:t>Verejný obstarávateľ si vyhradzuje právo neprijať ani jednu ponuku a súťaž zrušiť v prípade, že by mal prijať ponuku, ktorej navrhovaná cena presiahne objem finančných prostriedkov verejného obstarávateľa určených na realizáciu tejto zákazky.</w:t>
      </w:r>
    </w:p>
    <w:p w14:paraId="3608D535" w14:textId="77777777" w:rsidR="00A06E70" w:rsidRPr="005D6640" w:rsidRDefault="00A06E70">
      <w:pPr>
        <w:spacing w:after="0" w:line="288" w:lineRule="auto"/>
        <w:jc w:val="both"/>
        <w:rPr>
          <w:rFonts w:eastAsia="Times New Roman"/>
          <w:sz w:val="22"/>
          <w:szCs w:val="22"/>
        </w:rPr>
      </w:pPr>
    </w:p>
    <w:p w14:paraId="3608D536" w14:textId="77777777" w:rsidR="00A06E70" w:rsidRPr="005D6640" w:rsidRDefault="009D7FB9" w:rsidP="000228FC">
      <w:pPr>
        <w:pStyle w:val="Heading4"/>
        <w:numPr>
          <w:ilvl w:val="0"/>
          <w:numId w:val="4"/>
        </w:numPr>
        <w:spacing w:after="0" w:line="288" w:lineRule="auto"/>
        <w:ind w:left="567" w:hanging="567"/>
        <w:rPr>
          <w:color w:val="000000"/>
        </w:rPr>
      </w:pPr>
      <w:bookmarkStart w:id="40" w:name="_Toc226475592"/>
      <w:r w:rsidRPr="005D6640">
        <w:rPr>
          <w:color w:val="000000"/>
        </w:rPr>
        <w:t>Dôvernosť procesu verejného obstarávania</w:t>
      </w:r>
      <w:bookmarkEnd w:id="40"/>
    </w:p>
    <w:p w14:paraId="3608D537"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Informácie týkajúce sa preskúmania, vysvetľovania a vyhodnocovania, vzájomného porovnania ponúk a odporúčaní prijatia ponúk sú dôverné. Členovia komisie a zodpovedné osoby verejného obstarávateľa nesmú/nebudú počas prebiehajúceho procesu verejnej súťaže poskytovať alebo zverejňovať informácie o obsahu ponúk ani uchádzačom, ani žiadnym iným tretím osobám.</w:t>
      </w:r>
    </w:p>
    <w:p w14:paraId="3608D538"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3608D539" w14:textId="77777777" w:rsidR="00A06E70" w:rsidRPr="005D6640" w:rsidRDefault="00A06E70">
      <w:pPr>
        <w:spacing w:after="0" w:line="288" w:lineRule="auto"/>
        <w:jc w:val="both"/>
        <w:rPr>
          <w:rFonts w:eastAsia="Times New Roman"/>
          <w:sz w:val="22"/>
          <w:szCs w:val="22"/>
        </w:rPr>
      </w:pPr>
    </w:p>
    <w:p w14:paraId="3608D53A" w14:textId="77777777" w:rsidR="00A06E70" w:rsidRPr="00800BF1" w:rsidRDefault="009D7FB9" w:rsidP="000228FC">
      <w:pPr>
        <w:pStyle w:val="Heading4"/>
        <w:numPr>
          <w:ilvl w:val="0"/>
          <w:numId w:val="4"/>
        </w:numPr>
        <w:spacing w:after="0" w:line="288" w:lineRule="auto"/>
        <w:ind w:left="567" w:hanging="567"/>
        <w:rPr>
          <w:color w:val="000000"/>
        </w:rPr>
      </w:pPr>
      <w:bookmarkStart w:id="41" w:name="_Toc226475593"/>
      <w:r w:rsidRPr="00800BF1">
        <w:rPr>
          <w:color w:val="000000"/>
        </w:rPr>
        <w:t>Využitie subdodávateľov</w:t>
      </w:r>
      <w:bookmarkEnd w:id="41"/>
    </w:p>
    <w:p w14:paraId="3608D53B"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Verejný obstarávateľ vyžaduje, aby</w:t>
      </w:r>
    </w:p>
    <w:p w14:paraId="3608D53C" w14:textId="77777777" w:rsidR="00A06E70" w:rsidRPr="00800BF1" w:rsidRDefault="009D7FB9" w:rsidP="000228FC">
      <w:pPr>
        <w:numPr>
          <w:ilvl w:val="2"/>
          <w:numId w:val="4"/>
        </w:numPr>
        <w:spacing w:after="0" w:line="288" w:lineRule="auto"/>
        <w:ind w:left="1276" w:hanging="709"/>
        <w:jc w:val="both"/>
        <w:rPr>
          <w:rFonts w:eastAsia="Times New Roman"/>
          <w:color w:val="000000"/>
          <w:sz w:val="22"/>
          <w:szCs w:val="22"/>
        </w:rPr>
      </w:pPr>
      <w:r w:rsidRPr="00800BF1">
        <w:rPr>
          <w:rFonts w:eastAsia="Times New Roman"/>
          <w:color w:val="000000"/>
          <w:sz w:val="22"/>
          <w:szCs w:val="22"/>
        </w:rPr>
        <w:t xml:space="preserve">uchádzač v ponuke uviedol podiel zákazky, ktorý má v úmysle zadať subdodávateľom, navrhovaných subdodávateľov a predmety </w:t>
      </w:r>
      <w:r w:rsidRPr="00401897">
        <w:rPr>
          <w:rFonts w:eastAsia="Times New Roman"/>
          <w:color w:val="000000"/>
          <w:sz w:val="22"/>
          <w:szCs w:val="22"/>
        </w:rPr>
        <w:t>subdodávok (Príloha č. 7 Vyhlásenie</w:t>
      </w:r>
      <w:r w:rsidRPr="00800BF1">
        <w:rPr>
          <w:rFonts w:eastAsia="Times New Roman"/>
          <w:color w:val="000000"/>
          <w:sz w:val="22"/>
          <w:szCs w:val="22"/>
        </w:rPr>
        <w:t xml:space="preserve"> o subdodávkach k súťažným podkladom),</w:t>
      </w:r>
    </w:p>
    <w:p w14:paraId="3608D53D" w14:textId="77777777" w:rsidR="00A06E70" w:rsidRPr="00800BF1" w:rsidRDefault="009D7FB9" w:rsidP="000228FC">
      <w:pPr>
        <w:numPr>
          <w:ilvl w:val="2"/>
          <w:numId w:val="4"/>
        </w:numPr>
        <w:spacing w:after="0" w:line="288" w:lineRule="auto"/>
        <w:ind w:left="1276" w:hanging="709"/>
        <w:jc w:val="both"/>
        <w:rPr>
          <w:rFonts w:eastAsia="Times New Roman"/>
          <w:color w:val="000000"/>
          <w:sz w:val="22"/>
          <w:szCs w:val="22"/>
        </w:rPr>
      </w:pPr>
      <w:bookmarkStart w:id="42" w:name="_3hv69ve"/>
      <w:bookmarkEnd w:id="42"/>
      <w:r w:rsidRPr="00800BF1">
        <w:rPr>
          <w:rFonts w:eastAsia="Times New Roman"/>
          <w:color w:val="000000"/>
          <w:sz w:val="22"/>
          <w:szCs w:val="22"/>
        </w:rPr>
        <w:t>navrhovaný subdodávateľ spĺňal podmienky účasti týkajúce sa osobného postavenia podľa § 32 ods. 1 zákona o verejnom obstarávaní a neexistovali u neho dôvody na vylúčenie podľa § 40 ods. 6 písm. a) až g) a ods. 7 a 8 zákona o verejnom obstarávaní; oprávnenie dodávať tovar, uskutočňovať stavebné práce alebo poskytovať službu [§ 32 ods. 1 písm. e) zákona o verejnom obstarávaní] sa preukazuje vo vzťahu k tej časti predmetu zákazky, ktorú má subdodávateľ plniť.</w:t>
      </w:r>
    </w:p>
    <w:p w14:paraId="3608D53E" w14:textId="475E103C"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 xml:space="preserve">Ak navrhovaný subdodávateľ nebude spĺňať podmienky účasti podľa bodu 24.1.2, verejný obstarávateľ požiada uchádzača prostredníctvom </w:t>
      </w:r>
      <w:r w:rsidR="003271B8">
        <w:rPr>
          <w:rFonts w:eastAsia="Times New Roman"/>
          <w:color w:val="000000"/>
          <w:sz w:val="22"/>
          <w:szCs w:val="22"/>
        </w:rPr>
        <w:t>systému JOSEPHINE</w:t>
      </w:r>
      <w:r w:rsidRPr="00800BF1">
        <w:rPr>
          <w:rFonts w:eastAsia="Times New Roman"/>
          <w:color w:val="000000"/>
          <w:sz w:val="22"/>
          <w:szCs w:val="22"/>
        </w:rPr>
        <w:t xml:space="preserve"> o jeho nahradenie v súlade s § 41 ods. 2 zákona o verejnom obstarávaní.</w:t>
      </w:r>
    </w:p>
    <w:p w14:paraId="3608D53F" w14:textId="6D17C84B"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 xml:space="preserve">Uchádzač doručí návrh nového subdodávateľa, spolu s dokladmi novo navrhovaného subdodávateľa podľa bodu 24.1.2 a Kapitoly A.2 Podmienky účasti, 2. bod Osobné postavenie súťažných podkladov prostredníctvom </w:t>
      </w:r>
      <w:r w:rsidR="003271B8">
        <w:rPr>
          <w:rFonts w:eastAsia="Times New Roman"/>
          <w:color w:val="000000"/>
          <w:sz w:val="22"/>
          <w:szCs w:val="22"/>
        </w:rPr>
        <w:t>systému JOSEPHINE</w:t>
      </w:r>
      <w:r w:rsidR="003271B8" w:rsidRPr="00800BF1">
        <w:rPr>
          <w:rFonts w:eastAsia="Times New Roman"/>
          <w:color w:val="000000"/>
          <w:sz w:val="22"/>
          <w:szCs w:val="22"/>
        </w:rPr>
        <w:t xml:space="preserve"> </w:t>
      </w:r>
      <w:r w:rsidRPr="00800BF1">
        <w:rPr>
          <w:rFonts w:eastAsia="Times New Roman"/>
          <w:color w:val="000000"/>
          <w:sz w:val="22"/>
          <w:szCs w:val="22"/>
        </w:rPr>
        <w:t xml:space="preserve">v lehote určenej verejným </w:t>
      </w:r>
      <w:r w:rsidRPr="00800BF1">
        <w:rPr>
          <w:rFonts w:eastAsia="Times New Roman"/>
          <w:color w:val="000000"/>
          <w:sz w:val="22"/>
          <w:szCs w:val="22"/>
        </w:rPr>
        <w:lastRenderedPageBreak/>
        <w:t>obstarávateľom, ktorá nesmie byť kratšia ako päť (5) pracovných dní odo dňa doručenia žiadosti o nahradenie.</w:t>
      </w:r>
    </w:p>
    <w:p w14:paraId="3608D540"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sz w:val="22"/>
          <w:szCs w:val="22"/>
        </w:rPr>
        <w:t>Ak navrhovaný subdodávateľ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bude postupovať v súlade s § 41 ods. 2 zákona o verejnom obstarávaní.</w:t>
      </w:r>
    </w:p>
    <w:p w14:paraId="3608D541"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Verejný obstarávateľ požaduje, aby úspešný uchádzač v zmluve, najneskôr v čase jej uzavretia uviedol údaje o všetkých známych subdodávateľoch, údaje o osobe oprávnenej konať za subdodávateľa v rozsahu meno a priezvisko, adresa pobytu, dátum narodenia.</w:t>
      </w:r>
      <w:r w:rsidRPr="00800BF1">
        <w:rPr>
          <w:rFonts w:eastAsia="Times New Roman"/>
          <w:sz w:val="22"/>
          <w:szCs w:val="22"/>
        </w:rPr>
        <w:t xml:space="preserve"> </w:t>
      </w:r>
      <w:r w:rsidRPr="00800BF1">
        <w:rPr>
          <w:rFonts w:eastAsia="Times New Roman"/>
          <w:color w:val="000000"/>
          <w:sz w:val="22"/>
          <w:szCs w:val="22"/>
        </w:rPr>
        <w:t xml:space="preserve">Osobné údaje osoby oprávnenej konať za subdodávateľa budú pre prípad zverejnenia zmluvy v Centrálnom registri zmlúv vedenom Úradom vlády Slovenskej republiky anonymizované. </w:t>
      </w:r>
    </w:p>
    <w:p w14:paraId="3608D542"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V prípade zmeny subdodávateľa počas trvania zmluvy, ktorá bude výsledkom tohto verejného obstarávania, musí subdodávateľ, ktorého sa návrh na zmenu týka, spĺňať podmienky účasti týkajúce sa osobného postavenia podľa § 32 ods. 1 zákona o verejnom obstarávaní a nesmú u neho existovať dôvody na vylúčenie podľa § 40 ods. 6 písm. a) až g) a ods. 7 a 8 zákona o verejnom obstarávaní. Úspešný uchádzač je povinný verejnému obstarávateľovi pred zmenou subdodávateľa, predložiť písomnú žiadosť o udelenie súhlasu so zmenou subdodávateľa, ktorá bude obsahovať minimálne: podiel zákazky, ktorý má uchádzač v úmysle zadať subdodávateľovi, konkrétnu časť zákazky, ktorú má subdodávateľ poskytovať, identifikačné údaje navrhovaného subdodávateľa vrátane údajov o osobe oprávnenej konať za subdodávateľa v rozsahu meno a priezvisko, adresa pobytu, dátum narodenia, preukázanie, že navrhovaný subdodávateľ spĺňa podmienky účasti týkajúce sa osobného postavenia podľa § 32 ods. 1 zákona o verejnom obstarávaní a písomný a neodvolateľný súhlas osoby oprávnenej konať za subdodávateľa, vo vzťahu k osobám oprávneným konať za subdodávateľa, ktorým právo konať za subdodávateľa nevyplýva zo zápisu v príslušnom registri, s poskytnutím a spracovaním osobných údajov.</w:t>
      </w:r>
    </w:p>
    <w:p w14:paraId="275C9AD0" w14:textId="77777777" w:rsidR="008B6494" w:rsidRDefault="008B6494">
      <w:pPr>
        <w:spacing w:after="0" w:line="288" w:lineRule="auto"/>
        <w:jc w:val="both"/>
        <w:rPr>
          <w:rFonts w:eastAsia="Times New Roman"/>
          <w:sz w:val="22"/>
          <w:szCs w:val="22"/>
          <w:highlight w:val="yellow"/>
        </w:rPr>
      </w:pPr>
    </w:p>
    <w:p w14:paraId="483840D7" w14:textId="77777777" w:rsidR="00CB037E" w:rsidRDefault="00CB037E">
      <w:pPr>
        <w:spacing w:after="0" w:line="288" w:lineRule="auto"/>
        <w:jc w:val="both"/>
        <w:rPr>
          <w:rFonts w:eastAsia="Times New Roman"/>
          <w:sz w:val="22"/>
          <w:szCs w:val="22"/>
          <w:highlight w:val="yellow"/>
        </w:rPr>
      </w:pPr>
    </w:p>
    <w:p w14:paraId="26AA30AD" w14:textId="77777777" w:rsidR="00CB037E" w:rsidRDefault="00CB037E">
      <w:pPr>
        <w:spacing w:after="0" w:line="288" w:lineRule="auto"/>
        <w:jc w:val="both"/>
        <w:rPr>
          <w:rFonts w:eastAsia="Times New Roman"/>
          <w:sz w:val="22"/>
          <w:szCs w:val="22"/>
          <w:highlight w:val="yellow"/>
        </w:rPr>
      </w:pPr>
    </w:p>
    <w:p w14:paraId="1244A9D6" w14:textId="77777777" w:rsidR="00CB037E" w:rsidRDefault="00CB037E">
      <w:pPr>
        <w:spacing w:after="0" w:line="288" w:lineRule="auto"/>
        <w:jc w:val="both"/>
        <w:rPr>
          <w:rFonts w:eastAsia="Times New Roman"/>
          <w:sz w:val="22"/>
          <w:szCs w:val="22"/>
          <w:highlight w:val="yellow"/>
        </w:rPr>
      </w:pPr>
    </w:p>
    <w:p w14:paraId="322631D2" w14:textId="77777777" w:rsidR="00CB037E" w:rsidRDefault="00CB037E">
      <w:pPr>
        <w:spacing w:after="0" w:line="288" w:lineRule="auto"/>
        <w:jc w:val="both"/>
        <w:rPr>
          <w:rFonts w:eastAsia="Times New Roman"/>
          <w:sz w:val="22"/>
          <w:szCs w:val="22"/>
          <w:highlight w:val="yellow"/>
        </w:rPr>
      </w:pPr>
    </w:p>
    <w:p w14:paraId="10D7B045" w14:textId="77777777" w:rsidR="00CB037E" w:rsidRDefault="00CB037E">
      <w:pPr>
        <w:spacing w:after="0" w:line="288" w:lineRule="auto"/>
        <w:jc w:val="both"/>
        <w:rPr>
          <w:rFonts w:eastAsia="Times New Roman"/>
          <w:sz w:val="22"/>
          <w:szCs w:val="22"/>
          <w:highlight w:val="yellow"/>
        </w:rPr>
      </w:pPr>
    </w:p>
    <w:p w14:paraId="0CF4B9BE" w14:textId="77777777" w:rsidR="00CB037E" w:rsidRDefault="00CB037E">
      <w:pPr>
        <w:spacing w:after="0" w:line="288" w:lineRule="auto"/>
        <w:jc w:val="both"/>
        <w:rPr>
          <w:rFonts w:eastAsia="Times New Roman"/>
          <w:sz w:val="22"/>
          <w:szCs w:val="22"/>
          <w:highlight w:val="yellow"/>
        </w:rPr>
      </w:pPr>
    </w:p>
    <w:p w14:paraId="0B1C275E" w14:textId="77777777" w:rsidR="00CB037E" w:rsidRDefault="00CB037E">
      <w:pPr>
        <w:spacing w:after="0" w:line="288" w:lineRule="auto"/>
        <w:jc w:val="both"/>
        <w:rPr>
          <w:rFonts w:eastAsia="Times New Roman"/>
          <w:sz w:val="22"/>
          <w:szCs w:val="22"/>
          <w:highlight w:val="yellow"/>
        </w:rPr>
      </w:pPr>
    </w:p>
    <w:p w14:paraId="6D270A3A" w14:textId="77777777" w:rsidR="00CB037E" w:rsidRDefault="00CB037E">
      <w:pPr>
        <w:spacing w:after="0" w:line="288" w:lineRule="auto"/>
        <w:jc w:val="both"/>
        <w:rPr>
          <w:rFonts w:eastAsia="Times New Roman"/>
          <w:sz w:val="22"/>
          <w:szCs w:val="22"/>
          <w:highlight w:val="yellow"/>
        </w:rPr>
      </w:pPr>
    </w:p>
    <w:p w14:paraId="17DBB474" w14:textId="77777777" w:rsidR="00CB037E" w:rsidRDefault="00CB037E">
      <w:pPr>
        <w:spacing w:after="0" w:line="288" w:lineRule="auto"/>
        <w:jc w:val="both"/>
        <w:rPr>
          <w:rFonts w:eastAsia="Times New Roman"/>
          <w:sz w:val="22"/>
          <w:szCs w:val="22"/>
          <w:highlight w:val="yellow"/>
        </w:rPr>
      </w:pPr>
    </w:p>
    <w:p w14:paraId="7D1AD15D" w14:textId="77777777" w:rsidR="00CB037E" w:rsidRDefault="00CB037E">
      <w:pPr>
        <w:spacing w:after="0" w:line="288" w:lineRule="auto"/>
        <w:jc w:val="both"/>
        <w:rPr>
          <w:rFonts w:eastAsia="Times New Roman"/>
          <w:sz w:val="22"/>
          <w:szCs w:val="22"/>
          <w:highlight w:val="yellow"/>
        </w:rPr>
      </w:pPr>
    </w:p>
    <w:p w14:paraId="6E8FD970" w14:textId="77777777" w:rsidR="00CB037E" w:rsidRDefault="00CB037E">
      <w:pPr>
        <w:spacing w:after="0" w:line="288" w:lineRule="auto"/>
        <w:jc w:val="both"/>
        <w:rPr>
          <w:rFonts w:eastAsia="Times New Roman"/>
          <w:sz w:val="22"/>
          <w:szCs w:val="22"/>
          <w:highlight w:val="yellow"/>
        </w:rPr>
      </w:pPr>
    </w:p>
    <w:p w14:paraId="7637E3A3" w14:textId="77777777" w:rsidR="005D2575" w:rsidRDefault="005D2575">
      <w:pPr>
        <w:spacing w:after="0" w:line="288" w:lineRule="auto"/>
        <w:jc w:val="both"/>
        <w:rPr>
          <w:rFonts w:eastAsia="Times New Roman"/>
          <w:sz w:val="22"/>
          <w:szCs w:val="22"/>
          <w:highlight w:val="yellow"/>
        </w:rPr>
      </w:pPr>
    </w:p>
    <w:p w14:paraId="7602BE22" w14:textId="77777777" w:rsidR="005D2575" w:rsidRDefault="005D2575">
      <w:pPr>
        <w:spacing w:after="0" w:line="288" w:lineRule="auto"/>
        <w:jc w:val="both"/>
        <w:rPr>
          <w:rFonts w:eastAsia="Times New Roman"/>
          <w:sz w:val="22"/>
          <w:szCs w:val="22"/>
          <w:highlight w:val="yellow"/>
        </w:rPr>
      </w:pPr>
    </w:p>
    <w:p w14:paraId="110B1B67" w14:textId="77777777" w:rsidR="005D2575" w:rsidRDefault="005D2575">
      <w:pPr>
        <w:spacing w:after="0" w:line="288" w:lineRule="auto"/>
        <w:jc w:val="both"/>
        <w:rPr>
          <w:rFonts w:eastAsia="Times New Roman"/>
          <w:sz w:val="22"/>
          <w:szCs w:val="22"/>
          <w:highlight w:val="yellow"/>
        </w:rPr>
      </w:pPr>
    </w:p>
    <w:p w14:paraId="5B3A4E70" w14:textId="77777777" w:rsidR="005D2575" w:rsidRDefault="005D2575">
      <w:pPr>
        <w:spacing w:after="0" w:line="288" w:lineRule="auto"/>
        <w:jc w:val="both"/>
        <w:rPr>
          <w:rFonts w:eastAsia="Times New Roman"/>
          <w:sz w:val="22"/>
          <w:szCs w:val="22"/>
          <w:highlight w:val="yellow"/>
        </w:rPr>
      </w:pPr>
    </w:p>
    <w:p w14:paraId="3DF42F2D" w14:textId="77777777" w:rsidR="005D2575" w:rsidRDefault="005D2575">
      <w:pPr>
        <w:spacing w:after="0" w:line="288" w:lineRule="auto"/>
        <w:jc w:val="both"/>
        <w:rPr>
          <w:rFonts w:eastAsia="Times New Roman"/>
          <w:sz w:val="22"/>
          <w:szCs w:val="22"/>
          <w:highlight w:val="yellow"/>
        </w:rPr>
      </w:pPr>
    </w:p>
    <w:p w14:paraId="5365422E" w14:textId="77777777" w:rsidR="005D2575" w:rsidRDefault="005D2575">
      <w:pPr>
        <w:spacing w:after="0" w:line="288" w:lineRule="auto"/>
        <w:jc w:val="both"/>
        <w:rPr>
          <w:rFonts w:eastAsia="Times New Roman"/>
          <w:sz w:val="22"/>
          <w:szCs w:val="22"/>
          <w:highlight w:val="yellow"/>
        </w:rPr>
      </w:pPr>
    </w:p>
    <w:p w14:paraId="5D5A6140" w14:textId="77777777" w:rsidR="005D2575" w:rsidRDefault="005D2575">
      <w:pPr>
        <w:spacing w:after="0" w:line="288" w:lineRule="auto"/>
        <w:jc w:val="both"/>
        <w:rPr>
          <w:rFonts w:eastAsia="Times New Roman"/>
          <w:sz w:val="22"/>
          <w:szCs w:val="22"/>
          <w:highlight w:val="yellow"/>
        </w:rPr>
      </w:pPr>
    </w:p>
    <w:p w14:paraId="2DDADFA5" w14:textId="77777777" w:rsidR="005D2575" w:rsidRDefault="005D2575">
      <w:pPr>
        <w:spacing w:after="0" w:line="288" w:lineRule="auto"/>
        <w:jc w:val="both"/>
        <w:rPr>
          <w:rFonts w:eastAsia="Times New Roman"/>
          <w:sz w:val="22"/>
          <w:szCs w:val="22"/>
          <w:highlight w:val="yellow"/>
        </w:rPr>
      </w:pPr>
    </w:p>
    <w:p w14:paraId="0540DBC8" w14:textId="77777777" w:rsidR="00CB037E" w:rsidRPr="008A2B38" w:rsidRDefault="00CB037E">
      <w:pPr>
        <w:spacing w:after="0" w:line="288" w:lineRule="auto"/>
        <w:jc w:val="both"/>
        <w:rPr>
          <w:rFonts w:eastAsia="Times New Roman"/>
          <w:sz w:val="22"/>
          <w:szCs w:val="22"/>
          <w:highlight w:val="yellow"/>
        </w:rPr>
      </w:pPr>
    </w:p>
    <w:p w14:paraId="3608D563" w14:textId="77777777" w:rsidR="00A06E70" w:rsidRPr="00F34A61" w:rsidRDefault="009D7FB9">
      <w:pPr>
        <w:pStyle w:val="Heading2"/>
        <w:spacing w:after="0" w:line="288" w:lineRule="auto"/>
        <w:rPr>
          <w:color w:val="000000"/>
        </w:rPr>
      </w:pPr>
      <w:bookmarkStart w:id="43" w:name="_Toc226475594"/>
      <w:r w:rsidRPr="00F34A61">
        <w:rPr>
          <w:color w:val="000000"/>
        </w:rPr>
        <w:lastRenderedPageBreak/>
        <w:t>KAPITOLA A.2  PODMIENKY ÚČASTI</w:t>
      </w:r>
      <w:bookmarkEnd w:id="43"/>
    </w:p>
    <w:p w14:paraId="3608D564" w14:textId="77777777" w:rsidR="00A06E70" w:rsidRPr="00F34A61" w:rsidRDefault="00A06E70"/>
    <w:p w14:paraId="3608D565" w14:textId="77777777" w:rsidR="00A06E70" w:rsidRPr="00F34A61" w:rsidRDefault="009D7FB9">
      <w:pPr>
        <w:pStyle w:val="Heading4"/>
        <w:numPr>
          <w:ilvl w:val="0"/>
          <w:numId w:val="7"/>
        </w:numPr>
        <w:spacing w:after="0" w:line="288" w:lineRule="auto"/>
        <w:ind w:left="284" w:hanging="284"/>
        <w:rPr>
          <w:color w:val="000000"/>
        </w:rPr>
      </w:pPr>
      <w:bookmarkStart w:id="44" w:name="_Toc226475595"/>
      <w:r w:rsidRPr="00F34A61">
        <w:rPr>
          <w:color w:val="000000"/>
        </w:rPr>
        <w:t>Všeobecné informácie k podmienkam účasti</w:t>
      </w:r>
      <w:bookmarkEnd w:id="44"/>
    </w:p>
    <w:p w14:paraId="3608D566" w14:textId="77777777" w:rsidR="00A06E70" w:rsidRPr="00F34A61" w:rsidRDefault="009D7FB9">
      <w:pPr>
        <w:pStyle w:val="ListParagraph"/>
        <w:numPr>
          <w:ilvl w:val="1"/>
          <w:numId w:val="7"/>
        </w:numPr>
        <w:spacing w:after="0" w:line="288" w:lineRule="auto"/>
        <w:ind w:left="709" w:hanging="425"/>
        <w:jc w:val="both"/>
        <w:rPr>
          <w:rFonts w:ascii="Times New Roman" w:hAnsi="Times New Roman"/>
          <w:b/>
        </w:rPr>
      </w:pPr>
      <w:r w:rsidRPr="00F34A61">
        <w:rPr>
          <w:rFonts w:ascii="Times New Roman" w:hAnsi="Times New Roman"/>
          <w:b/>
        </w:rPr>
        <w:t>Použitie Jednotného európskeho dokumentu</w:t>
      </w:r>
    </w:p>
    <w:p w14:paraId="3608D567"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 xml:space="preserve">Hospodársky subjekt môže predbežne nahradiť doklady na preukázanie splnenia podmienok účasti určené verejným obstarávateľom jednotným európskym dokumentom (ďalej len „JED“), ktorý verejný obstarávateľ vytvorí a zverejní pomocou modulu JED ako </w:t>
      </w:r>
      <w:proofErr w:type="spellStart"/>
      <w:r w:rsidRPr="00F34A61">
        <w:rPr>
          <w:rFonts w:ascii="Times New Roman" w:hAnsi="Times New Roman"/>
        </w:rPr>
        <w:t>predvyplnený</w:t>
      </w:r>
      <w:proofErr w:type="spellEnd"/>
      <w:r w:rsidRPr="00F34A61">
        <w:rPr>
          <w:rFonts w:ascii="Times New Roman" w:hAnsi="Times New Roman"/>
        </w:rPr>
        <w:t xml:space="preserve"> dokument „JED - výzva“ vo formáte .</w:t>
      </w:r>
      <w:proofErr w:type="spellStart"/>
      <w:r w:rsidRPr="00F34A61">
        <w:rPr>
          <w:rFonts w:ascii="Times New Roman" w:hAnsi="Times New Roman"/>
        </w:rPr>
        <w:t>xml</w:t>
      </w:r>
      <w:proofErr w:type="spellEnd"/>
      <w:r w:rsidRPr="00F34A61">
        <w:rPr>
          <w:rFonts w:ascii="Times New Roman" w:hAnsi="Times New Roman"/>
        </w:rPr>
        <w:t xml:space="preserve"> a .</w:t>
      </w:r>
      <w:proofErr w:type="spellStart"/>
      <w:r w:rsidRPr="00F34A61">
        <w:rPr>
          <w:rFonts w:ascii="Times New Roman" w:hAnsi="Times New Roman"/>
        </w:rPr>
        <w:t>pdf</w:t>
      </w:r>
      <w:proofErr w:type="spellEnd"/>
      <w:r w:rsidRPr="00F34A61">
        <w:rPr>
          <w:rFonts w:ascii="Times New Roman" w:hAnsi="Times New Roman"/>
        </w:rPr>
        <w:t xml:space="preserve"> v profile verejného obstarávateľa.</w:t>
      </w:r>
    </w:p>
    <w:p w14:paraId="3608D568" w14:textId="4EE3894D" w:rsidR="00A06E70" w:rsidRPr="00B47FEB" w:rsidRDefault="009D7FB9">
      <w:pPr>
        <w:pStyle w:val="ListParagraph"/>
        <w:spacing w:after="0" w:line="288" w:lineRule="auto"/>
        <w:ind w:left="709"/>
        <w:jc w:val="both"/>
        <w:rPr>
          <w:rFonts w:ascii="Times New Roman" w:hAnsi="Times New Roman"/>
          <w:b/>
          <w:bCs/>
        </w:rPr>
      </w:pPr>
      <w:r w:rsidRPr="00F34A61">
        <w:rPr>
          <w:rFonts w:ascii="Times New Roman" w:hAnsi="Times New Roman"/>
        </w:rPr>
        <w:t xml:space="preserve">Hospodársky subjekt vytvorí odpoveď na dokument „JED – výzva“ pomocou Modulu JED vo verejnej zóne. Postup vytvorenia odpovede je dostupný v Príručke k funkcionalitám webového sídla úradu zverejnenej na </w:t>
      </w:r>
      <w:hyperlink r:id="rId26">
        <w:r w:rsidR="00A06E70" w:rsidRPr="00F34A61">
          <w:rPr>
            <w:rStyle w:val="Hyperlink"/>
            <w:rFonts w:ascii="Times New Roman" w:eastAsia="Times New Roman" w:hAnsi="Times New Roman"/>
          </w:rPr>
          <w:t>https://www.isepvo.sk/dokumentacia</w:t>
        </w:r>
      </w:hyperlink>
      <w:r w:rsidRPr="00F34A61">
        <w:rPr>
          <w:rFonts w:ascii="Times New Roman" w:hAnsi="Times New Roman"/>
        </w:rPr>
        <w:t xml:space="preserve"> – Príručka k funkcionalitám webového sídla úradu, najmä no nielen v rozsahu informácií uvedených v bode 6.2 Modul JED prístupný vo verejnej zóne a </w:t>
      </w:r>
      <w:proofErr w:type="spellStart"/>
      <w:r w:rsidRPr="00F34A61">
        <w:rPr>
          <w:rFonts w:ascii="Times New Roman" w:hAnsi="Times New Roman"/>
        </w:rPr>
        <w:t>podbode</w:t>
      </w:r>
      <w:proofErr w:type="spellEnd"/>
      <w:r w:rsidRPr="00F34A61">
        <w:rPr>
          <w:rFonts w:ascii="Times New Roman" w:hAnsi="Times New Roman"/>
        </w:rPr>
        <w:t xml:space="preserve"> 6.2.2 Akcie Modulu JED pre HS vo verejnej zóne tohto dokumentu.</w:t>
      </w:r>
      <w:r w:rsidR="00B47FEB">
        <w:rPr>
          <w:rFonts w:ascii="Times New Roman" w:hAnsi="Times New Roman"/>
        </w:rPr>
        <w:t xml:space="preserve"> </w:t>
      </w:r>
      <w:r w:rsidR="00B47FEB">
        <w:rPr>
          <w:rFonts w:ascii="Times New Roman" w:hAnsi="Times New Roman"/>
          <w:b/>
          <w:bCs/>
        </w:rPr>
        <w:t>Verejný obstarávateľ neumožňuje vyplniť iba globálny údaj.</w:t>
      </w:r>
    </w:p>
    <w:p w14:paraId="3608D569"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Uchádzač, ktorý sa verejného obstarávania zúčastňuje samostatne a ktorý nevyužíva zdroje a/alebo kapacity iných osôb na preukázanie splnenia podmienok účasti, ani nevyužíva (nenavrhuje) subdodávateľov, vyplní, podpíše a predloží JED, ktorý vyplní za seba.</w:t>
      </w:r>
    </w:p>
    <w:p w14:paraId="3608D56A"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Uchádzač, ktorý sa verejného obstarávania zúčastňuje samostatne, ale využíva zdroje a/alebo kapacity iných osôb na preukázanie splnenia podmienok účasti a/alebo využíva (navrhuje) subdodávateľa/subdodávateľov, vyplní, podpíše a predloží JED za seba a predloží aj vyplnený/vyplnené, podpísaný/podpísané samostatný/samostatné JED/JED-y, ktorý/ktoré obsahuje/obsahujú príslušné informácie a podpis každej z osôb, ktorých zdroje a/alebo kapacity využíva uchádzač na preukázanie splnenia podmienok účasti a/alebo každého subdodávateľa. Ak je osoba, ktorej zdroje a/alebo kapacity využíva zároveň aj subdodávateľom, za túto osobu predloží len jeden JED.</w:t>
      </w:r>
    </w:p>
    <w:p w14:paraId="3608D56B"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Ak je uchádzačom skupina dodávateľov, uchádzač vyplní a predloží JED s požadovanými informáciami za každého člena skupiny dodávateľov spolu s ich podpismi.</w:t>
      </w:r>
    </w:p>
    <w:p w14:paraId="3608D56C"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 xml:space="preserve">Verejný obstarávateľ požaduje </w:t>
      </w:r>
      <w:r w:rsidRPr="00F34A61">
        <w:rPr>
          <w:rFonts w:ascii="Times New Roman" w:hAnsi="Times New Roman"/>
          <w:b/>
        </w:rPr>
        <w:t>informácie o subdodávateľoch podľa § 41 ods. 1 písm. a) a b) zákona o verejnom obstarávaní</w:t>
      </w:r>
      <w:r w:rsidRPr="00F34A61">
        <w:rPr>
          <w:rFonts w:ascii="Times New Roman" w:hAnsi="Times New Roman"/>
        </w:rPr>
        <w:t>, t. j. uchádzač uvedie podiel zákazky, ktorý má v úmysle zadať subdodávateľom a preukáže, že navrhovaný subdodávateľ spĺňa podmienky účasti osobného postavenia podľa bodu 24.1.</w:t>
      </w:r>
      <w:r w:rsidRPr="00F34A61">
        <w:rPr>
          <w:rFonts w:ascii="Times New Roman" w:hAnsi="Times New Roman"/>
          <w:b/>
        </w:rPr>
        <w:t xml:space="preserve"> Uchádzač má možnosť nahradiť požadované doklady v zmysle ustanovenia § 32 ZVO za každého navrhovaného subdodávateľa a predložiť samostatný JED za každého navrhovaného subdodávateľa.</w:t>
      </w:r>
    </w:p>
    <w:p w14:paraId="3608D56D" w14:textId="7FC7DD08" w:rsidR="00A06E70" w:rsidRPr="00F34A61" w:rsidRDefault="009D7FB9">
      <w:pPr>
        <w:spacing w:after="0" w:line="288" w:lineRule="auto"/>
        <w:ind w:left="709"/>
        <w:jc w:val="both"/>
        <w:rPr>
          <w:sz w:val="22"/>
          <w:szCs w:val="22"/>
        </w:rPr>
      </w:pPr>
      <w:r w:rsidRPr="00F34A61">
        <w:rPr>
          <w:sz w:val="22"/>
          <w:szCs w:val="22"/>
        </w:rPr>
        <w:t xml:space="preserve">Ak uchádzač použije JED/JED-y, verejný obstarávateľ môže na zabezpečenie riadneho priebehu verejného obstarávania kedykoľvek v jeho priebehu prostredníctvom </w:t>
      </w:r>
      <w:r w:rsidR="006F2043">
        <w:rPr>
          <w:sz w:val="22"/>
          <w:szCs w:val="22"/>
        </w:rPr>
        <w:t>systému JOSEPHINE</w:t>
      </w:r>
      <w:r w:rsidRPr="00F34A61">
        <w:rPr>
          <w:sz w:val="22"/>
          <w:szCs w:val="22"/>
        </w:rPr>
        <w:t xml:space="preserve"> požiadať uchádzača o predloženie dokladu alebo dokladov nahradených JED-</w:t>
      </w:r>
      <w:proofErr w:type="spellStart"/>
      <w:r w:rsidRPr="00F34A61">
        <w:rPr>
          <w:sz w:val="22"/>
          <w:szCs w:val="22"/>
        </w:rPr>
        <w:t>om</w:t>
      </w:r>
      <w:proofErr w:type="spellEnd"/>
      <w:r w:rsidRPr="00F34A61">
        <w:rPr>
          <w:sz w:val="22"/>
          <w:szCs w:val="22"/>
        </w:rPr>
        <w:t xml:space="preserve">. Uchádzač doručí prostredníctvom </w:t>
      </w:r>
      <w:r w:rsidR="006F2043">
        <w:rPr>
          <w:sz w:val="22"/>
          <w:szCs w:val="22"/>
        </w:rPr>
        <w:t>systému JOSEPHINE</w:t>
      </w:r>
      <w:r w:rsidRPr="00F34A61">
        <w:rPr>
          <w:sz w:val="22"/>
          <w:szCs w:val="22"/>
        </w:rPr>
        <w:t xml:space="preserve"> požadovaný/požadované doklad/doklady verejnému obstarávateľovi v lehote určenej verejným obstarávateľom, ktorá nesmie byť kratšia ako päť (5) pracovných dní odo dňa doručenia žiadosti.</w:t>
      </w:r>
    </w:p>
    <w:p w14:paraId="3608D56E" w14:textId="77777777" w:rsidR="00A06E70" w:rsidRPr="00F34A61" w:rsidRDefault="009D7FB9">
      <w:pPr>
        <w:pStyle w:val="ListParagraph"/>
        <w:numPr>
          <w:ilvl w:val="1"/>
          <w:numId w:val="7"/>
        </w:numPr>
        <w:spacing w:after="0" w:line="288" w:lineRule="auto"/>
        <w:ind w:left="709" w:hanging="425"/>
        <w:jc w:val="both"/>
        <w:rPr>
          <w:rFonts w:ascii="Times New Roman" w:hAnsi="Times New Roman"/>
          <w:b/>
        </w:rPr>
      </w:pPr>
      <w:r w:rsidRPr="00F34A61">
        <w:rPr>
          <w:rFonts w:ascii="Times New Roman" w:hAnsi="Times New Roman"/>
          <w:b/>
        </w:rPr>
        <w:t>Prepočet inej meny na menu EUR</w:t>
      </w:r>
    </w:p>
    <w:p w14:paraId="3608D56F" w14:textId="370A6038"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 xml:space="preserve">Na prepočet uchádzač použije priemerný ročný kurz inej meny za príslušný kalendárny rok zverejnený Európskou centrálnou bankou (ďalej len „ECB“). Za rok </w:t>
      </w:r>
      <w:r w:rsidR="00F34A61" w:rsidRPr="00F34A61">
        <w:rPr>
          <w:rFonts w:ascii="Times New Roman" w:hAnsi="Times New Roman"/>
          <w:color w:val="000000" w:themeColor="text1"/>
        </w:rPr>
        <w:t>202</w:t>
      </w:r>
      <w:r w:rsidR="00D2100B">
        <w:rPr>
          <w:rFonts w:ascii="Times New Roman" w:hAnsi="Times New Roman"/>
          <w:color w:val="000000" w:themeColor="text1"/>
        </w:rPr>
        <w:t>6</w:t>
      </w:r>
      <w:r w:rsidRPr="00F34A61">
        <w:rPr>
          <w:rFonts w:ascii="Times New Roman" w:hAnsi="Times New Roman"/>
          <w:color w:val="000000" w:themeColor="text1"/>
        </w:rPr>
        <w:t xml:space="preserve"> po</w:t>
      </w:r>
      <w:r w:rsidRPr="00F34A61">
        <w:rPr>
          <w:rFonts w:ascii="Times New Roman" w:hAnsi="Times New Roman"/>
        </w:rPr>
        <w:t>užije uchádzač na prepočet kurz inej meny zverejnený ECB v deň uverejnenia Oznámenia o vyhlásení verejného obstarávania v Úradnom vestníku Európskej únie (ďalej len „</w:t>
      </w:r>
      <w:proofErr w:type="spellStart"/>
      <w:r w:rsidRPr="00F34A61">
        <w:rPr>
          <w:rFonts w:ascii="Times New Roman" w:hAnsi="Times New Roman"/>
        </w:rPr>
        <w:t>Ú.v.EÚ</w:t>
      </w:r>
      <w:proofErr w:type="spellEnd"/>
      <w:r w:rsidRPr="00F34A61">
        <w:rPr>
          <w:rFonts w:ascii="Times New Roman" w:hAnsi="Times New Roman"/>
        </w:rPr>
        <w:t xml:space="preserve">“). V prípade, ak platný kurz danej meny nestanovuje Európska centrálna banka, uchádzač vykoná prepočet podľa </w:t>
      </w:r>
      <w:r w:rsidRPr="00F34A61">
        <w:rPr>
          <w:rFonts w:ascii="Times New Roman" w:hAnsi="Times New Roman"/>
        </w:rPr>
        <w:lastRenderedPageBreak/>
        <w:t xml:space="preserve">platného kurzu Národnej banky Slovenska v deň uverejnenia Oznámenia o vyhlásení verejného obstarávania v </w:t>
      </w:r>
      <w:proofErr w:type="spellStart"/>
      <w:r w:rsidRPr="00F34A61">
        <w:rPr>
          <w:rFonts w:ascii="Times New Roman" w:hAnsi="Times New Roman"/>
        </w:rPr>
        <w:t>Ú.v.EÚ</w:t>
      </w:r>
      <w:proofErr w:type="spellEnd"/>
      <w:r w:rsidRPr="00F34A61">
        <w:rPr>
          <w:rFonts w:ascii="Times New Roman" w:hAnsi="Times New Roman"/>
        </w:rPr>
        <w:t>.</w:t>
      </w:r>
    </w:p>
    <w:p w14:paraId="3608D570" w14:textId="77777777" w:rsidR="00A06E70" w:rsidRPr="00F34A61" w:rsidRDefault="009D7FB9">
      <w:pPr>
        <w:numPr>
          <w:ilvl w:val="1"/>
          <w:numId w:val="7"/>
        </w:numPr>
        <w:spacing w:after="0" w:line="288" w:lineRule="auto"/>
        <w:ind w:left="709" w:hanging="425"/>
        <w:jc w:val="both"/>
        <w:rPr>
          <w:rFonts w:eastAsia="Times New Roman"/>
          <w:b/>
          <w:sz w:val="22"/>
          <w:szCs w:val="22"/>
        </w:rPr>
      </w:pPr>
      <w:r w:rsidRPr="00F34A61">
        <w:rPr>
          <w:rFonts w:eastAsia="Times New Roman"/>
          <w:b/>
          <w:sz w:val="22"/>
          <w:szCs w:val="22"/>
        </w:rPr>
        <w:t>Preukazovanie splnenia podmienok účasti skupinou dodávateľov</w:t>
      </w:r>
    </w:p>
    <w:p w14:paraId="3608D571" w14:textId="77777777" w:rsidR="00A06E70" w:rsidRPr="00F34A61" w:rsidRDefault="009D7FB9">
      <w:pPr>
        <w:spacing w:after="0" w:line="288" w:lineRule="auto"/>
        <w:ind w:left="709"/>
        <w:jc w:val="both"/>
        <w:rPr>
          <w:rFonts w:eastAsia="Times New Roman"/>
          <w:sz w:val="22"/>
          <w:szCs w:val="22"/>
        </w:rPr>
      </w:pPr>
      <w:r w:rsidRPr="00F34A61">
        <w:rPr>
          <w:rFonts w:eastAsia="Times New Roman"/>
          <w:color w:val="000000"/>
          <w:sz w:val="22"/>
          <w:szCs w:val="22"/>
          <w:u w:val="single"/>
        </w:rPr>
        <w:t>Osobné postavenie</w:t>
      </w:r>
      <w:r w:rsidRPr="00F34A61">
        <w:rPr>
          <w:rFonts w:eastAsia="Times New Roman"/>
          <w:color w:val="000000"/>
          <w:sz w:val="22"/>
          <w:szCs w:val="22"/>
        </w:rPr>
        <w:t>: Skupina dodávateľov preukazuje splnenie podmienok účasti vo verejnom obstarávaní týkajúcich sa osobného postavenia za každého člena skupiny osobitne. Oprávnenie na dodanie predmetu zákazky preukazuje člen skupiny dodávateľov len vo vzťahu k tej časti predmetu zákazky, ktorú má zabezpečiť.</w:t>
      </w:r>
    </w:p>
    <w:p w14:paraId="3608D572" w14:textId="77777777" w:rsidR="00A06E70" w:rsidRPr="00F34A61" w:rsidRDefault="009D7FB9">
      <w:pPr>
        <w:spacing w:after="0" w:line="288" w:lineRule="auto"/>
        <w:ind w:left="709"/>
        <w:jc w:val="both"/>
        <w:rPr>
          <w:sz w:val="22"/>
          <w:szCs w:val="22"/>
        </w:rPr>
      </w:pPr>
      <w:r w:rsidRPr="00F34A61">
        <w:rPr>
          <w:sz w:val="22"/>
          <w:szCs w:val="22"/>
          <w:u w:val="single"/>
        </w:rPr>
        <w:t>Finančné a ekonomické postavenie</w:t>
      </w:r>
      <w:r w:rsidRPr="00F34A61">
        <w:rPr>
          <w:sz w:val="22"/>
          <w:szCs w:val="22"/>
        </w:rPr>
        <w:t>: Skupina dodávateľov preukazuje splnenie podmienok účasti vo verejnom obstarávaní týkajúcich sa technickej alebo odbornej spôsobilosti spoločne.</w:t>
      </w:r>
    </w:p>
    <w:p w14:paraId="3608D573" w14:textId="77777777" w:rsidR="00A06E70" w:rsidRPr="00F34A61" w:rsidRDefault="009D7FB9">
      <w:pPr>
        <w:spacing w:after="0" w:line="288" w:lineRule="auto"/>
        <w:ind w:left="709"/>
        <w:jc w:val="both"/>
        <w:rPr>
          <w:sz w:val="22"/>
          <w:szCs w:val="22"/>
        </w:rPr>
      </w:pPr>
      <w:r w:rsidRPr="00F34A61">
        <w:rPr>
          <w:sz w:val="22"/>
          <w:szCs w:val="22"/>
          <w:u w:val="single"/>
        </w:rPr>
        <w:t>Technická spôsobilosť alebo odborná spôsobilosť</w:t>
      </w:r>
      <w:r w:rsidRPr="00F34A61">
        <w:rPr>
          <w:sz w:val="22"/>
          <w:szCs w:val="22"/>
        </w:rPr>
        <w:t>: Skupina dodávateľov preukazuje splnenie podmienok účasti vo verejnom obstarávaní týkajúcich sa technickej alebo odbornej spôsobilosti spoločne.</w:t>
      </w:r>
    </w:p>
    <w:p w14:paraId="3608D574" w14:textId="77777777" w:rsidR="00A06E70" w:rsidRPr="00F34A61" w:rsidRDefault="00A06E70">
      <w:pPr>
        <w:spacing w:after="0" w:line="288" w:lineRule="auto"/>
        <w:ind w:left="709"/>
        <w:jc w:val="both"/>
        <w:rPr>
          <w:sz w:val="22"/>
          <w:szCs w:val="22"/>
        </w:rPr>
      </w:pPr>
    </w:p>
    <w:p w14:paraId="3608D575" w14:textId="77777777" w:rsidR="00A06E70" w:rsidRPr="00AB5EE9" w:rsidRDefault="009D7FB9">
      <w:pPr>
        <w:pStyle w:val="Heading4"/>
        <w:numPr>
          <w:ilvl w:val="0"/>
          <w:numId w:val="7"/>
        </w:numPr>
        <w:spacing w:after="0" w:line="288" w:lineRule="auto"/>
        <w:ind w:left="284" w:hanging="284"/>
        <w:rPr>
          <w:color w:val="000000"/>
        </w:rPr>
      </w:pPr>
      <w:bookmarkStart w:id="45" w:name="_Toc226475596"/>
      <w:r w:rsidRPr="00AB5EE9">
        <w:rPr>
          <w:color w:val="000000"/>
        </w:rPr>
        <w:t>Osobné postavenie</w:t>
      </w:r>
      <w:bookmarkEnd w:id="45"/>
    </w:p>
    <w:p w14:paraId="3608D576" w14:textId="77777777" w:rsidR="00A06E70" w:rsidRPr="00AB5EE9" w:rsidRDefault="009D7FB9">
      <w:pPr>
        <w:numPr>
          <w:ilvl w:val="1"/>
          <w:numId w:val="7"/>
        </w:numPr>
        <w:spacing w:after="0" w:line="288" w:lineRule="auto"/>
        <w:ind w:left="709" w:hanging="425"/>
        <w:jc w:val="both"/>
        <w:rPr>
          <w:rFonts w:eastAsia="Times New Roman"/>
          <w:sz w:val="22"/>
          <w:szCs w:val="22"/>
        </w:rPr>
      </w:pPr>
      <w:r w:rsidRPr="00AB5EE9">
        <w:rPr>
          <w:rFonts w:eastAsia="Times New Roman"/>
          <w:color w:val="000000"/>
          <w:sz w:val="22"/>
          <w:szCs w:val="22"/>
        </w:rPr>
        <w:t>Uchádzač musí spĺňať podmienky účasti uvedené v § 32 ods. 1 zákona č. 343/2015 Z. z. o verejnom obstarávaní a o zmene a doplnení niektorých zákonov v znení neskorších predpisov (ďalej len „zákon o verejnom obstarávaní“). Ich splnenie preukáže podľa § 32 ods. 2, 4 a 5, § 152 ods. 1 (zápis do zoznamu hospodárskych subjektov) alebo § 152 ods. 3 zákona o verejnom obstarávaní.</w:t>
      </w:r>
    </w:p>
    <w:p w14:paraId="3608D577" w14:textId="77777777" w:rsidR="00A06E70" w:rsidRPr="00AB5EE9" w:rsidRDefault="009D7FB9">
      <w:pPr>
        <w:numPr>
          <w:ilvl w:val="1"/>
          <w:numId w:val="7"/>
        </w:numPr>
        <w:spacing w:after="0" w:line="288" w:lineRule="auto"/>
        <w:ind w:left="709" w:hanging="425"/>
        <w:jc w:val="both"/>
        <w:rPr>
          <w:rFonts w:eastAsia="Times New Roman"/>
          <w:sz w:val="22"/>
          <w:szCs w:val="22"/>
        </w:rPr>
      </w:pPr>
      <w:bookmarkStart w:id="46" w:name="_1x0gk37"/>
      <w:bookmarkEnd w:id="46"/>
      <w:r w:rsidRPr="00AB5EE9">
        <w:rPr>
          <w:rFonts w:eastAsia="Times New Roman"/>
          <w:color w:val="000000"/>
          <w:sz w:val="22"/>
          <w:szCs w:val="22"/>
        </w:rPr>
        <w:t>Uchádzač preukáže osobné postavenie za každú inú osobu podľa § 33 ods. 2 zákona a podľa § 34 ods. 3 zákona o verejnom obstarávaní a za každého subdodávateľa, ktorého uvedie vo svojej ponuke podľa bodu 24. Využitie subdodávateľov súťažných podkladov.</w:t>
      </w:r>
    </w:p>
    <w:p w14:paraId="4273D0FF" w14:textId="77777777" w:rsidR="00EE1762" w:rsidRPr="00AB5EE9" w:rsidRDefault="009D7FB9" w:rsidP="00EE1762">
      <w:pPr>
        <w:numPr>
          <w:ilvl w:val="1"/>
          <w:numId w:val="7"/>
        </w:numPr>
        <w:spacing w:after="0" w:line="288" w:lineRule="auto"/>
        <w:ind w:left="709" w:hanging="425"/>
        <w:jc w:val="both"/>
      </w:pPr>
      <w:r w:rsidRPr="00AB5EE9">
        <w:rPr>
          <w:rFonts w:eastAsia="Times New Roman"/>
          <w:color w:val="000000"/>
          <w:sz w:val="22"/>
          <w:szCs w:val="22"/>
        </w:rPr>
        <w:t>Uchádzač preukáže splnenie podmienok účasti týkajúcich sa osobného postavenia podľa § 32 ods. 1 zákona o verejnom obstarávaní, spôsobom podľa § 32 ods. 2 zákona o verejnom obstarávaní alebo podľa § 152 zákona o verejnom obstarávaní</w:t>
      </w:r>
      <w:r w:rsidR="00EE1762" w:rsidRPr="00AB5EE9">
        <w:rPr>
          <w:rFonts w:eastAsia="Times New Roman"/>
          <w:color w:val="000000"/>
          <w:sz w:val="22"/>
          <w:szCs w:val="22"/>
        </w:rPr>
        <w:t>.</w:t>
      </w:r>
    </w:p>
    <w:p w14:paraId="3036D0F3" w14:textId="77777777" w:rsidR="00653225" w:rsidRPr="00AB5EE9" w:rsidRDefault="007D5B17" w:rsidP="00653225">
      <w:pPr>
        <w:numPr>
          <w:ilvl w:val="1"/>
          <w:numId w:val="7"/>
        </w:numPr>
        <w:spacing w:after="0" w:line="288" w:lineRule="auto"/>
        <w:ind w:left="709" w:hanging="425"/>
        <w:jc w:val="both"/>
        <w:rPr>
          <w:sz w:val="22"/>
          <w:szCs w:val="22"/>
        </w:rPr>
      </w:pPr>
      <w:r w:rsidRPr="00AB5EE9">
        <w:rPr>
          <w:rFonts w:eastAsia="Times New Roman"/>
          <w:color w:val="000000"/>
          <w:sz w:val="22"/>
          <w:szCs w:val="22"/>
        </w:rPr>
        <w:t>Podmienky účasti podľa § 32 ods. 1 písm. a) zákona o verejnom obstarávaní,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 o verejnom obstarávaní. Splnenie podmienky účasti podľa prvej vety preukazuje uchádzač predložením čestného vyhlásenia podľa vzoru uvedeného v Prílohe č. 9.1 až 9.3 súťažných podkladov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V čestnom vyhlásení alebo vyhlásení uchádzač uvedie zoznam osôb v zmysle vyššie uvedeného.</w:t>
      </w:r>
    </w:p>
    <w:p w14:paraId="514151EA" w14:textId="630E5437" w:rsidR="00EE1762" w:rsidRPr="00AB5EE9" w:rsidRDefault="00653225" w:rsidP="00653225">
      <w:pPr>
        <w:numPr>
          <w:ilvl w:val="1"/>
          <w:numId w:val="7"/>
        </w:numPr>
        <w:spacing w:after="0" w:line="288" w:lineRule="auto"/>
        <w:ind w:left="709" w:hanging="425"/>
        <w:jc w:val="both"/>
        <w:rPr>
          <w:rFonts w:eastAsia="Times New Roman"/>
          <w:color w:val="000000"/>
          <w:sz w:val="22"/>
          <w:szCs w:val="22"/>
        </w:rPr>
      </w:pPr>
      <w:r w:rsidRPr="00AB5EE9">
        <w:rPr>
          <w:rFonts w:eastAsia="Times New Roman"/>
          <w:color w:val="000000"/>
          <w:sz w:val="22"/>
          <w:szCs w:val="22"/>
        </w:rPr>
        <w:t xml:space="preserve">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z uvedeného dôvodu </w:t>
      </w:r>
      <w:r w:rsidR="00EE1762" w:rsidRPr="00AB5EE9">
        <w:rPr>
          <w:rFonts w:eastAsia="Times New Roman"/>
          <w:color w:val="000000"/>
          <w:sz w:val="22"/>
          <w:szCs w:val="22"/>
        </w:rPr>
        <w:t>požaduje predložiť dokumenty v celom rozsahu v zmysle ustanovenia § 32 ods. 2 a ods. 7 zákona o verejnom obstarávaní, keďže nevie aplikovať ustanovenie § 32 ods. 3 zákona o verejnom obstarávaní.</w:t>
      </w:r>
    </w:p>
    <w:p w14:paraId="112EF388" w14:textId="77777777" w:rsidR="00EE1762" w:rsidRPr="00653225" w:rsidRDefault="00EE1762" w:rsidP="007D5B17">
      <w:pPr>
        <w:spacing w:after="0" w:line="288" w:lineRule="auto"/>
        <w:jc w:val="both"/>
        <w:rPr>
          <w:rFonts w:eastAsia="Times New Roman"/>
          <w:color w:val="000000"/>
          <w:sz w:val="22"/>
          <w:szCs w:val="22"/>
        </w:rPr>
      </w:pPr>
    </w:p>
    <w:p w14:paraId="3608D57C" w14:textId="77777777" w:rsidR="00A06E70" w:rsidRPr="008A2B38" w:rsidRDefault="00A06E70">
      <w:pPr>
        <w:spacing w:after="0" w:line="288" w:lineRule="auto"/>
        <w:jc w:val="both"/>
        <w:rPr>
          <w:rFonts w:eastAsia="Times New Roman"/>
          <w:sz w:val="22"/>
          <w:szCs w:val="22"/>
          <w:highlight w:val="yellow"/>
        </w:rPr>
      </w:pPr>
    </w:p>
    <w:p w14:paraId="11127592" w14:textId="77777777" w:rsidR="006A48BC" w:rsidRPr="008A2B38" w:rsidRDefault="006A48BC">
      <w:pPr>
        <w:spacing w:after="0" w:line="288" w:lineRule="auto"/>
        <w:jc w:val="both"/>
        <w:rPr>
          <w:rFonts w:eastAsia="Times New Roman"/>
          <w:sz w:val="22"/>
          <w:szCs w:val="22"/>
          <w:highlight w:val="yellow"/>
        </w:rPr>
      </w:pPr>
    </w:p>
    <w:p w14:paraId="3608D57D" w14:textId="77777777" w:rsidR="00A06E70" w:rsidRPr="007D258A" w:rsidRDefault="009D7FB9">
      <w:pPr>
        <w:pStyle w:val="Heading4"/>
        <w:numPr>
          <w:ilvl w:val="0"/>
          <w:numId w:val="7"/>
        </w:numPr>
        <w:spacing w:after="0" w:line="288" w:lineRule="auto"/>
        <w:ind w:left="284" w:hanging="284"/>
        <w:rPr>
          <w:color w:val="000000"/>
        </w:rPr>
      </w:pPr>
      <w:bookmarkStart w:id="47" w:name="_Toc226475597"/>
      <w:r w:rsidRPr="007D258A">
        <w:rPr>
          <w:color w:val="000000"/>
        </w:rPr>
        <w:lastRenderedPageBreak/>
        <w:t>Finančné a ekonomické postavenie</w:t>
      </w:r>
      <w:bookmarkEnd w:id="47"/>
    </w:p>
    <w:p w14:paraId="0D6361EB" w14:textId="77777777" w:rsidR="00B064E1" w:rsidRPr="00E905DB" w:rsidRDefault="00B064E1" w:rsidP="00F41463">
      <w:pPr>
        <w:pStyle w:val="ListParagraph"/>
        <w:numPr>
          <w:ilvl w:val="1"/>
          <w:numId w:val="37"/>
        </w:numPr>
        <w:pBdr>
          <w:top w:val="nil"/>
          <w:left w:val="nil"/>
          <w:bottom w:val="nil"/>
          <w:right w:val="nil"/>
          <w:between w:val="nil"/>
        </w:pBdr>
        <w:autoSpaceDE w:val="0"/>
        <w:autoSpaceDN w:val="0"/>
        <w:adjustRightInd w:val="0"/>
        <w:spacing w:line="240" w:lineRule="auto"/>
        <w:ind w:left="709" w:hanging="425"/>
        <w:jc w:val="both"/>
        <w:rPr>
          <w:rFonts w:ascii="Times New Roman" w:eastAsia="Times New Roman" w:hAnsi="Times New Roman"/>
          <w:color w:val="000000"/>
        </w:rPr>
      </w:pPr>
      <w:r w:rsidRPr="007D258A">
        <w:rPr>
          <w:rFonts w:ascii="Times New Roman" w:eastAsia="Times New Roman" w:hAnsi="Times New Roman"/>
          <w:b/>
          <w:color w:val="000000"/>
        </w:rPr>
        <w:t>Podľa § 33 ods</w:t>
      </w:r>
      <w:r w:rsidRPr="007D258A">
        <w:rPr>
          <w:rFonts w:ascii="Times New Roman" w:eastAsia="Times New Roman" w:hAnsi="Times New Roman"/>
          <w:b/>
          <w:bCs/>
          <w:color w:val="000000"/>
        </w:rPr>
        <w:t>. 1 písm. d) zákona o verejnom obstarávaní</w:t>
      </w:r>
      <w:r w:rsidRPr="000A6837">
        <w:rPr>
          <w:rFonts w:ascii="Times New Roman" w:eastAsia="Times New Roman" w:hAnsi="Times New Roman"/>
          <w:color w:val="000000"/>
        </w:rPr>
        <w:t xml:space="preserve"> - uchádzač preukazuje svoje finančné a ekonomické postavenie prehľadom o celkovom obrate za posledné tri hospodárske roky, za ktoré sú dostupné v závislosti od vzniku alebo začatia</w:t>
      </w:r>
      <w:r w:rsidRPr="00E905DB">
        <w:rPr>
          <w:rFonts w:ascii="Times New Roman" w:eastAsia="Times New Roman" w:hAnsi="Times New Roman"/>
          <w:color w:val="000000"/>
        </w:rPr>
        <w:t xml:space="preserve"> prevádzkovania činnosti</w:t>
      </w:r>
    </w:p>
    <w:p w14:paraId="38B02F0A" w14:textId="77777777" w:rsidR="00B064E1" w:rsidRPr="00AA5D5E" w:rsidRDefault="00B064E1" w:rsidP="00B064E1">
      <w:pPr>
        <w:spacing w:before="240" w:line="240" w:lineRule="auto"/>
        <w:ind w:left="284"/>
        <w:rPr>
          <w:color w:val="000000"/>
          <w:sz w:val="22"/>
          <w:szCs w:val="22"/>
        </w:rPr>
      </w:pPr>
      <w:r w:rsidRPr="00AA5D5E">
        <w:rPr>
          <w:color w:val="000000"/>
          <w:sz w:val="22"/>
          <w:szCs w:val="22"/>
        </w:rPr>
        <w:t>VŠEOBECNÉ INFORMÁCIE:</w:t>
      </w:r>
    </w:p>
    <w:p w14:paraId="5A097516"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bookmarkStart w:id="48" w:name="_4h042r0" w:colFirst="0" w:colLast="0"/>
      <w:bookmarkEnd w:id="48"/>
      <w:r w:rsidRPr="00AA5D5E">
        <w:rPr>
          <w:rFonts w:eastAsia="Times New Roman"/>
          <w:color w:val="000000"/>
          <w:sz w:val="22"/>
          <w:szCs w:val="22"/>
        </w:rPr>
        <w:t xml:space="preserve">Uchádzač môže na preukázanie finančného a ekonomického postavenia využiť finančné zdroje inej osoby v zmysle § 33 ods. 2 zákona o verejnom obstarávaní. Ak uchádzač preukazuje finančné a ekonomické postavenie použitím zdrojov inej osoby, </w:t>
      </w:r>
      <w:r>
        <w:rPr>
          <w:rFonts w:eastAsia="Times New Roman"/>
          <w:color w:val="000000"/>
          <w:sz w:val="22"/>
          <w:szCs w:val="22"/>
        </w:rPr>
        <w:t xml:space="preserve">verejnému </w:t>
      </w:r>
      <w:r w:rsidRPr="00AA5D5E">
        <w:rPr>
          <w:rFonts w:eastAsia="Times New Roman"/>
          <w:color w:val="000000"/>
          <w:sz w:val="22"/>
          <w:szCs w:val="22"/>
        </w:rPr>
        <w:t>obstarávateľovi preukáže, že táto osoba spĺňa podmienky účasti týkajúce sa osobného postavenia predložením dokladov podľa bodu 2.1, okrem oprávnenia na dodanie predmetu zákazky podľa § 32 ods. 1 písm. e) zákona o verejnom obstarávaní a nesmú u nej existovať dôvody na vylúčenie podľa § 40 ods. 6 písm. a) až g) a ods. 7 a 8 zákona o verejnom obstarávaní.</w:t>
      </w:r>
    </w:p>
    <w:p w14:paraId="37DDC0C2"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bookmarkStart w:id="49" w:name="_2w5ecyt" w:colFirst="0" w:colLast="0"/>
      <w:bookmarkEnd w:id="49"/>
      <w:r w:rsidRPr="00AA5D5E">
        <w:rPr>
          <w:rFonts w:eastAsia="Times New Roman"/>
          <w:color w:val="000000"/>
          <w:sz w:val="22"/>
          <w:szCs w:val="22"/>
        </w:rPr>
        <w:t xml:space="preserve">Ak uchádzač preukazuje finančné a ekonomické postavenie využitím zdrojov inej osoby, </w:t>
      </w:r>
      <w:r>
        <w:rPr>
          <w:rFonts w:eastAsia="Times New Roman"/>
          <w:color w:val="000000"/>
          <w:sz w:val="22"/>
          <w:szCs w:val="22"/>
        </w:rPr>
        <w:t xml:space="preserve">verejnému </w:t>
      </w:r>
      <w:r w:rsidRPr="00AA5D5E">
        <w:rPr>
          <w:rFonts w:eastAsia="Times New Roman"/>
          <w:color w:val="000000"/>
          <w:sz w:val="22"/>
          <w:szCs w:val="22"/>
        </w:rPr>
        <w:t>obstarávateľovi preukáže, že pri plnení zmluvy bude skutočne používať zdroje tejto osoby. Túto skutočnosť uchádzač preukáže písomnou zmluvou uzavretou s osobou, ktorej zdrojmi preukazuje svoju finančné a ekonomické postavenie. Z písomnej zmluvy musí vyplývať záväzok osoby, že poskytne plnenie počas celého trvania zmluvného vzťahu.</w:t>
      </w:r>
    </w:p>
    <w:p w14:paraId="51389E4E"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r w:rsidRPr="00AA5D5E">
        <w:rPr>
          <w:rFonts w:eastAsia="Times New Roman"/>
          <w:color w:val="000000"/>
          <w:sz w:val="22"/>
          <w:szCs w:val="22"/>
        </w:rPr>
        <w:t xml:space="preserve">Ak iná osoba, ktorej zdrojmi uchádzač preukazuje finančné alebo ekonomické postavenie, nebude spĺňať tieto podmienky účasti, obstarávateľ bude postupovať v súlade s § </w:t>
      </w:r>
      <w:r>
        <w:rPr>
          <w:rFonts w:eastAsia="Times New Roman"/>
          <w:color w:val="000000"/>
          <w:sz w:val="22"/>
          <w:szCs w:val="22"/>
        </w:rPr>
        <w:t>40</w:t>
      </w:r>
      <w:r w:rsidRPr="00AA5D5E">
        <w:rPr>
          <w:rFonts w:eastAsia="Times New Roman"/>
          <w:color w:val="000000"/>
          <w:sz w:val="22"/>
          <w:szCs w:val="22"/>
        </w:rPr>
        <w:t xml:space="preserve"> ods. 5 zákona o verejnom obstarávaní.</w:t>
      </w:r>
    </w:p>
    <w:p w14:paraId="041DE949"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r w:rsidRPr="00AA5D5E">
        <w:rPr>
          <w:rFonts w:eastAsia="Times New Roman"/>
          <w:color w:val="000000"/>
          <w:sz w:val="22"/>
          <w:szCs w:val="22"/>
        </w:rPr>
        <w:t>Ak iná osoba, ktorej zdrojmi uchádzač preukazuje finančné alebo ekonomické postavenie, má sídlo v treťom štáte, s ktorým nemá Slovenská republika alebo Európska únia uzavretú medzinárodnú zmluvu zaručujúcu rovnaký a účinný prístup k verejnému obstarávaniu v tomto treťom štáte pre hospodárske subjekty so sídlom v Slovenskej republike, obstarávateľ bude postupovať podľa § 41 ods. 2 zákona o verejnom obstarávaní.</w:t>
      </w:r>
    </w:p>
    <w:p w14:paraId="0A8B4BEC" w14:textId="77777777" w:rsidR="00B064E1" w:rsidRPr="00AA5D5E" w:rsidRDefault="00B064E1" w:rsidP="00B064E1">
      <w:pPr>
        <w:spacing w:line="240" w:lineRule="auto"/>
        <w:ind w:left="284"/>
        <w:jc w:val="both"/>
        <w:rPr>
          <w:color w:val="000000"/>
          <w:sz w:val="22"/>
          <w:szCs w:val="22"/>
        </w:rPr>
      </w:pPr>
      <w:r w:rsidRPr="00AA5D5E">
        <w:rPr>
          <w:color w:val="000000"/>
          <w:sz w:val="22"/>
          <w:szCs w:val="22"/>
        </w:rPr>
        <w:t>V prípade, že uchádzač nedokáže z objektívnych dôvodov poskytnúť na preukázanie ekonomického a finančného postavenia dokument určený</w:t>
      </w:r>
      <w:r>
        <w:rPr>
          <w:color w:val="000000"/>
          <w:sz w:val="22"/>
          <w:szCs w:val="22"/>
        </w:rPr>
        <w:t xml:space="preserve"> verejným</w:t>
      </w:r>
      <w:r w:rsidRPr="00AA5D5E">
        <w:rPr>
          <w:color w:val="000000"/>
          <w:sz w:val="22"/>
          <w:szCs w:val="22"/>
        </w:rPr>
        <w:t xml:space="preserve"> obstarávateľom, tak postupuje podľa § 33 ods. 4 zákona o verejnom obstarávaní.</w:t>
      </w:r>
    </w:p>
    <w:p w14:paraId="1CEC4B44" w14:textId="77777777" w:rsidR="00B064E1" w:rsidRPr="00AA5D5E" w:rsidRDefault="00B064E1" w:rsidP="00B064E1">
      <w:pPr>
        <w:spacing w:line="240" w:lineRule="auto"/>
        <w:ind w:left="284"/>
        <w:jc w:val="both"/>
        <w:rPr>
          <w:b/>
          <w:bCs/>
          <w:color w:val="000000"/>
          <w:sz w:val="22"/>
          <w:szCs w:val="22"/>
          <w:u w:val="single"/>
        </w:rPr>
      </w:pPr>
      <w:r w:rsidRPr="00AA5D5E">
        <w:rPr>
          <w:b/>
          <w:bCs/>
          <w:color w:val="000000"/>
          <w:sz w:val="22"/>
          <w:szCs w:val="22"/>
          <w:u w:val="single"/>
        </w:rPr>
        <w:t>Minimálna požadovaná úroveň štandardov k finančnému a ekonomickému postavenia podľa bodu 3.1:</w:t>
      </w:r>
    </w:p>
    <w:p w14:paraId="301041D3" w14:textId="77777777" w:rsidR="00B064E1" w:rsidRPr="00AA5D5E" w:rsidRDefault="00B064E1" w:rsidP="00B064E1">
      <w:pPr>
        <w:spacing w:line="247" w:lineRule="auto"/>
        <w:ind w:left="284" w:right="116"/>
        <w:jc w:val="both"/>
        <w:rPr>
          <w:bCs/>
          <w:sz w:val="22"/>
          <w:szCs w:val="22"/>
        </w:rPr>
      </w:pPr>
      <w:r w:rsidRPr="00AA5D5E">
        <w:rPr>
          <w:bCs/>
          <w:w w:val="105"/>
          <w:sz w:val="22"/>
          <w:szCs w:val="22"/>
        </w:rPr>
        <w:t>Doklady a dokumenty, ktorými uchádzač preukazuje splnenie podmienok účasti týkajúce sa finančného a ekonomického postavenia podľa § 33 ods. 1 písm. d) zákona o verejnom obstarávaní:</w:t>
      </w:r>
    </w:p>
    <w:p w14:paraId="33898092" w14:textId="188EE80D" w:rsidR="00AD3FAC" w:rsidRPr="00291CAD" w:rsidRDefault="00B064E1" w:rsidP="00291CAD">
      <w:pPr>
        <w:pStyle w:val="ListParagraph"/>
        <w:numPr>
          <w:ilvl w:val="2"/>
          <w:numId w:val="42"/>
        </w:numPr>
        <w:tabs>
          <w:tab w:val="left" w:pos="1074"/>
        </w:tabs>
        <w:overflowPunct/>
        <w:spacing w:after="200" w:line="247" w:lineRule="auto"/>
        <w:ind w:left="993" w:right="118" w:hanging="284"/>
        <w:contextualSpacing/>
        <w:jc w:val="both"/>
        <w:rPr>
          <w:rFonts w:ascii="Times New Roman" w:hAnsi="Times New Roman"/>
        </w:rPr>
      </w:pPr>
      <w:r>
        <w:rPr>
          <w:rFonts w:ascii="Times New Roman" w:hAnsi="Times New Roman"/>
          <w:w w:val="105"/>
        </w:rPr>
        <w:t>Verejný o</w:t>
      </w:r>
      <w:r w:rsidRPr="00AA5D5E">
        <w:rPr>
          <w:rFonts w:ascii="Times New Roman" w:hAnsi="Times New Roman"/>
          <w:w w:val="105"/>
        </w:rPr>
        <w:t xml:space="preserve">bstarávateľ požaduje predloženie </w:t>
      </w:r>
      <w:r w:rsidRPr="00AA5D5E">
        <w:rPr>
          <w:rFonts w:ascii="Times New Roman" w:hAnsi="Times New Roman"/>
          <w:b/>
          <w:w w:val="105"/>
        </w:rPr>
        <w:t xml:space="preserve">prehľadu o celkovom obrate za posledné 3 hospodárske roky, </w:t>
      </w:r>
      <w:r w:rsidRPr="00AA5D5E">
        <w:rPr>
          <w:rFonts w:ascii="Times New Roman" w:hAnsi="Times New Roman"/>
          <w:w w:val="105"/>
        </w:rPr>
        <w:t>za ktoré sú dostupné v závislosti od vzniku alebo začatia prevádzkovania činnosti</w:t>
      </w:r>
      <w:r w:rsidRPr="00291CAD">
        <w:rPr>
          <w:rFonts w:ascii="Times New Roman" w:hAnsi="Times New Roman"/>
          <w:w w:val="105"/>
        </w:rPr>
        <w:t>, a to</w:t>
      </w:r>
      <w:r w:rsidRPr="00291CAD">
        <w:rPr>
          <w:rFonts w:ascii="Times New Roman" w:hAnsi="Times New Roman"/>
          <w:b/>
          <w:w w:val="105"/>
        </w:rPr>
        <w:t xml:space="preserve"> </w:t>
      </w:r>
      <w:r w:rsidRPr="00291CAD">
        <w:rPr>
          <w:rFonts w:ascii="Times New Roman" w:hAnsi="Times New Roman"/>
          <w:w w:val="105"/>
        </w:rPr>
        <w:t>v celkovej minimálnej súhrnnej výške</w:t>
      </w:r>
      <w:r w:rsidR="00AD3FAC" w:rsidRPr="00291CAD">
        <w:rPr>
          <w:rFonts w:ascii="Times New Roman" w:hAnsi="Times New Roman"/>
          <w:w w:val="105"/>
        </w:rPr>
        <w:t>:</w:t>
      </w:r>
      <w:r w:rsidRPr="00291CAD">
        <w:rPr>
          <w:rFonts w:ascii="Times New Roman" w:hAnsi="Times New Roman"/>
          <w:b/>
          <w:w w:val="105"/>
        </w:rPr>
        <w:t xml:space="preserve"> </w:t>
      </w:r>
      <w:r w:rsidR="00D2100B">
        <w:rPr>
          <w:rFonts w:ascii="Times New Roman" w:hAnsi="Times New Roman"/>
          <w:b/>
          <w:bCs/>
        </w:rPr>
        <w:t>7</w:t>
      </w:r>
      <w:r w:rsidR="007D71F9" w:rsidRPr="00291CAD">
        <w:rPr>
          <w:rFonts w:ascii="Times New Roman" w:hAnsi="Times New Roman"/>
          <w:b/>
          <w:bCs/>
        </w:rPr>
        <w:t> 000 000 EUR</w:t>
      </w:r>
      <w:r w:rsidR="007D71F9" w:rsidRPr="00291CAD">
        <w:rPr>
          <w:rFonts w:ascii="Times New Roman" w:hAnsi="Times New Roman"/>
        </w:rPr>
        <w:t xml:space="preserve"> </w:t>
      </w:r>
      <w:r w:rsidR="007D71F9" w:rsidRPr="00291CAD">
        <w:rPr>
          <w:rFonts w:ascii="Times New Roman" w:hAnsi="Times New Roman"/>
          <w:w w:val="105"/>
        </w:rPr>
        <w:t xml:space="preserve">súhrnne za všetky požadované hospodárske roky. </w:t>
      </w:r>
    </w:p>
    <w:p w14:paraId="7ABA187C" w14:textId="1650C45A" w:rsidR="00B064E1" w:rsidRPr="00AA5D5E" w:rsidRDefault="00B064E1" w:rsidP="00F41463">
      <w:pPr>
        <w:pStyle w:val="ListParagraph"/>
        <w:numPr>
          <w:ilvl w:val="2"/>
          <w:numId w:val="42"/>
        </w:numPr>
        <w:tabs>
          <w:tab w:val="left" w:pos="1074"/>
        </w:tabs>
        <w:overflowPunct/>
        <w:spacing w:after="200" w:line="247" w:lineRule="auto"/>
        <w:ind w:left="993" w:right="118" w:hanging="284"/>
        <w:contextualSpacing/>
        <w:jc w:val="both"/>
        <w:rPr>
          <w:rFonts w:ascii="Times New Roman" w:hAnsi="Times New Roman"/>
        </w:rPr>
      </w:pPr>
      <w:r w:rsidRPr="00AA5D5E">
        <w:rPr>
          <w:rFonts w:ascii="Times New Roman" w:hAnsi="Times New Roman"/>
          <w:b/>
          <w:w w:val="105"/>
        </w:rPr>
        <w:t>Prehľad o dosiahnutom obrate uchádzač</w:t>
      </w:r>
      <w:r w:rsidRPr="00AA5D5E">
        <w:rPr>
          <w:rFonts w:ascii="Times New Roman" w:hAnsi="Times New Roman"/>
          <w:b/>
          <w:spacing w:val="7"/>
          <w:w w:val="105"/>
        </w:rPr>
        <w:t xml:space="preserve"> </w:t>
      </w:r>
      <w:r w:rsidRPr="00AA5D5E">
        <w:rPr>
          <w:rFonts w:ascii="Times New Roman" w:hAnsi="Times New Roman"/>
          <w:b/>
          <w:w w:val="105"/>
        </w:rPr>
        <w:t>podloží:</w:t>
      </w:r>
    </w:p>
    <w:p w14:paraId="504A4F46" w14:textId="77777777" w:rsidR="00B064E1" w:rsidRPr="00AA5D5E" w:rsidRDefault="00B064E1" w:rsidP="00F41463">
      <w:pPr>
        <w:pStyle w:val="ListParagraph"/>
        <w:numPr>
          <w:ilvl w:val="2"/>
          <w:numId w:val="43"/>
        </w:numPr>
        <w:tabs>
          <w:tab w:val="left" w:pos="1074"/>
        </w:tabs>
        <w:overflowPunct/>
        <w:spacing w:after="200" w:line="247" w:lineRule="auto"/>
        <w:ind w:right="118"/>
        <w:contextualSpacing/>
        <w:jc w:val="both"/>
        <w:rPr>
          <w:rFonts w:ascii="Times New Roman" w:hAnsi="Times New Roman"/>
        </w:rPr>
      </w:pPr>
      <w:r w:rsidRPr="00AA5D5E">
        <w:rPr>
          <w:rFonts w:ascii="Times New Roman" w:hAnsi="Times New Roman"/>
          <w:b/>
          <w:w w:val="105"/>
        </w:rPr>
        <w:t xml:space="preserve">kópiou výkazu ziskov a strát alebo výkazu o príjmoch a výdavkoch </w:t>
      </w:r>
      <w:r w:rsidRPr="00AA5D5E">
        <w:rPr>
          <w:rFonts w:ascii="Times New Roman" w:hAnsi="Times New Roman"/>
          <w:w w:val="105"/>
        </w:rPr>
        <w:t>za</w:t>
      </w:r>
      <w:r w:rsidRPr="00AA5D5E">
        <w:rPr>
          <w:rFonts w:ascii="Times New Roman" w:hAnsi="Times New Roman"/>
          <w:spacing w:val="-36"/>
          <w:w w:val="105"/>
        </w:rPr>
        <w:t xml:space="preserve"> </w:t>
      </w:r>
      <w:r w:rsidRPr="00AA5D5E">
        <w:rPr>
          <w:rFonts w:ascii="Times New Roman" w:hAnsi="Times New Roman"/>
          <w:w w:val="105"/>
        </w:rPr>
        <w:t>posledné 3 hospodárske roky, resp. za pomernú dĺžku prevádzkovania činnosti,</w:t>
      </w:r>
      <w:r w:rsidRPr="00AA5D5E">
        <w:rPr>
          <w:rFonts w:ascii="Times New Roman" w:hAnsi="Times New Roman"/>
          <w:spacing w:val="-11"/>
          <w:w w:val="105"/>
        </w:rPr>
        <w:t xml:space="preserve"> </w:t>
      </w:r>
      <w:r w:rsidRPr="00AA5D5E">
        <w:rPr>
          <w:rFonts w:ascii="Times New Roman" w:hAnsi="Times New Roman"/>
          <w:w w:val="105"/>
        </w:rPr>
        <w:t>alebo</w:t>
      </w:r>
    </w:p>
    <w:p w14:paraId="3F665EEA" w14:textId="046243CE" w:rsidR="00B064E1" w:rsidRPr="00580740" w:rsidRDefault="00B064E1" w:rsidP="00F41463">
      <w:pPr>
        <w:pStyle w:val="ListParagraph"/>
        <w:numPr>
          <w:ilvl w:val="2"/>
          <w:numId w:val="43"/>
        </w:numPr>
        <w:tabs>
          <w:tab w:val="left" w:pos="1074"/>
        </w:tabs>
        <w:overflowPunct/>
        <w:spacing w:after="200" w:line="247" w:lineRule="auto"/>
        <w:ind w:right="118"/>
        <w:contextualSpacing/>
        <w:jc w:val="both"/>
        <w:rPr>
          <w:rFonts w:ascii="Times New Roman" w:hAnsi="Times New Roman"/>
        </w:rPr>
      </w:pPr>
      <w:r w:rsidRPr="00AA5D5E">
        <w:rPr>
          <w:rFonts w:ascii="Times New Roman" w:hAnsi="Times New Roman"/>
          <w:w w:val="105"/>
        </w:rPr>
        <w:t xml:space="preserve">ak má zverejnené </w:t>
      </w:r>
      <w:r w:rsidRPr="00AA5D5E">
        <w:rPr>
          <w:rFonts w:ascii="Times New Roman" w:hAnsi="Times New Roman"/>
          <w:b/>
          <w:w w:val="105"/>
        </w:rPr>
        <w:t xml:space="preserve">účtovné závierky v Registri účtovných závierok </w:t>
      </w:r>
      <w:r w:rsidRPr="00AA5D5E">
        <w:rPr>
          <w:rFonts w:ascii="Times New Roman" w:hAnsi="Times New Roman"/>
          <w:w w:val="105"/>
        </w:rPr>
        <w:t>v jeho</w:t>
      </w:r>
      <w:r w:rsidRPr="00AA5D5E">
        <w:rPr>
          <w:rFonts w:ascii="Times New Roman" w:hAnsi="Times New Roman"/>
          <w:spacing w:val="-39"/>
          <w:w w:val="105"/>
        </w:rPr>
        <w:t xml:space="preserve"> </w:t>
      </w:r>
      <w:r w:rsidRPr="00AA5D5E">
        <w:rPr>
          <w:rFonts w:ascii="Times New Roman" w:hAnsi="Times New Roman"/>
          <w:w w:val="105"/>
        </w:rPr>
        <w:t>verejnej časti, vo svojej ponuke môže uviesť len URL adresu, na ktorej sú výkazy ziskov a strát alebo výkazy o príjmoch a výdavkoch</w:t>
      </w:r>
      <w:r w:rsidRPr="00AA5D5E">
        <w:rPr>
          <w:rFonts w:ascii="Times New Roman" w:hAnsi="Times New Roman"/>
          <w:spacing w:val="6"/>
          <w:w w:val="105"/>
        </w:rPr>
        <w:t xml:space="preserve"> </w:t>
      </w:r>
      <w:r w:rsidRPr="00AA5D5E">
        <w:rPr>
          <w:rFonts w:ascii="Times New Roman" w:hAnsi="Times New Roman"/>
          <w:w w:val="105"/>
        </w:rPr>
        <w:t>dostupné a obstarávateľ túto skutočnosť overí.</w:t>
      </w:r>
    </w:p>
    <w:p w14:paraId="5554071B" w14:textId="77777777" w:rsidR="00B064E1" w:rsidRPr="00AA5D5E" w:rsidRDefault="00B064E1" w:rsidP="00B064E1">
      <w:pPr>
        <w:spacing w:line="252" w:lineRule="auto"/>
        <w:ind w:left="567" w:right="116"/>
        <w:jc w:val="both"/>
        <w:rPr>
          <w:sz w:val="22"/>
          <w:szCs w:val="22"/>
        </w:rPr>
      </w:pPr>
      <w:r w:rsidRPr="00AA5D5E">
        <w:rPr>
          <w:b/>
          <w:w w:val="105"/>
          <w:sz w:val="22"/>
          <w:szCs w:val="22"/>
        </w:rPr>
        <w:t>Pokiaľ sú výkazy ziskov a strát alebo výkazy o príjmoch a výdavkoch zostavené v inej mene ako</w:t>
      </w:r>
      <w:r w:rsidRPr="00AA5D5E">
        <w:rPr>
          <w:b/>
          <w:spacing w:val="-3"/>
          <w:w w:val="105"/>
          <w:sz w:val="22"/>
          <w:szCs w:val="22"/>
        </w:rPr>
        <w:t xml:space="preserve"> </w:t>
      </w:r>
      <w:r w:rsidRPr="00AA5D5E">
        <w:rPr>
          <w:b/>
          <w:w w:val="105"/>
          <w:sz w:val="22"/>
          <w:szCs w:val="22"/>
        </w:rPr>
        <w:t>v</w:t>
      </w:r>
      <w:r w:rsidRPr="00AA5D5E">
        <w:rPr>
          <w:b/>
          <w:spacing w:val="-3"/>
          <w:w w:val="105"/>
          <w:sz w:val="22"/>
          <w:szCs w:val="22"/>
        </w:rPr>
        <w:t xml:space="preserve"> </w:t>
      </w:r>
      <w:r w:rsidRPr="00AA5D5E">
        <w:rPr>
          <w:b/>
          <w:w w:val="105"/>
          <w:sz w:val="22"/>
          <w:szCs w:val="22"/>
        </w:rPr>
        <w:t>mene</w:t>
      </w:r>
      <w:r w:rsidRPr="00AA5D5E">
        <w:rPr>
          <w:b/>
          <w:spacing w:val="-3"/>
          <w:w w:val="105"/>
          <w:sz w:val="22"/>
          <w:szCs w:val="22"/>
        </w:rPr>
        <w:t xml:space="preserve"> </w:t>
      </w:r>
      <w:r w:rsidRPr="00AA5D5E">
        <w:rPr>
          <w:b/>
          <w:w w:val="105"/>
          <w:sz w:val="22"/>
          <w:szCs w:val="22"/>
        </w:rPr>
        <w:t>EUR</w:t>
      </w:r>
      <w:r w:rsidRPr="00AA5D5E">
        <w:rPr>
          <w:w w:val="105"/>
          <w:sz w:val="22"/>
          <w:szCs w:val="22"/>
        </w:rPr>
        <w:t>,</w:t>
      </w:r>
      <w:r w:rsidRPr="00AA5D5E">
        <w:rPr>
          <w:spacing w:val="-5"/>
          <w:w w:val="105"/>
          <w:sz w:val="22"/>
          <w:szCs w:val="22"/>
        </w:rPr>
        <w:t xml:space="preserve"> </w:t>
      </w:r>
      <w:r w:rsidRPr="00AA5D5E">
        <w:rPr>
          <w:w w:val="105"/>
          <w:sz w:val="22"/>
          <w:szCs w:val="22"/>
        </w:rPr>
        <w:t>uchádzač</w:t>
      </w:r>
      <w:r w:rsidRPr="00AA5D5E">
        <w:rPr>
          <w:spacing w:val="-4"/>
          <w:w w:val="105"/>
          <w:sz w:val="22"/>
          <w:szCs w:val="22"/>
        </w:rPr>
        <w:t xml:space="preserve"> </w:t>
      </w:r>
      <w:r w:rsidRPr="00AA5D5E">
        <w:rPr>
          <w:w w:val="105"/>
          <w:sz w:val="22"/>
          <w:szCs w:val="22"/>
        </w:rPr>
        <w:t>prepočíta</w:t>
      </w:r>
      <w:r w:rsidRPr="00AA5D5E">
        <w:rPr>
          <w:spacing w:val="-4"/>
          <w:w w:val="105"/>
          <w:sz w:val="22"/>
          <w:szCs w:val="22"/>
        </w:rPr>
        <w:t xml:space="preserve"> </w:t>
      </w:r>
      <w:r w:rsidRPr="00AA5D5E">
        <w:rPr>
          <w:w w:val="105"/>
          <w:sz w:val="22"/>
          <w:szCs w:val="22"/>
        </w:rPr>
        <w:t>celkový</w:t>
      </w:r>
      <w:r w:rsidRPr="00AA5D5E">
        <w:rPr>
          <w:spacing w:val="-4"/>
          <w:w w:val="105"/>
          <w:sz w:val="22"/>
          <w:szCs w:val="22"/>
        </w:rPr>
        <w:t xml:space="preserve"> </w:t>
      </w:r>
      <w:r w:rsidRPr="00AA5D5E">
        <w:rPr>
          <w:w w:val="105"/>
          <w:sz w:val="22"/>
          <w:szCs w:val="22"/>
        </w:rPr>
        <w:t>obrat</w:t>
      </w:r>
      <w:r w:rsidRPr="00AA5D5E">
        <w:rPr>
          <w:spacing w:val="-5"/>
          <w:w w:val="105"/>
          <w:sz w:val="22"/>
          <w:szCs w:val="22"/>
        </w:rPr>
        <w:t xml:space="preserve"> </w:t>
      </w:r>
      <w:r w:rsidRPr="00AA5D5E">
        <w:rPr>
          <w:w w:val="105"/>
          <w:sz w:val="22"/>
          <w:szCs w:val="22"/>
        </w:rPr>
        <w:t>za</w:t>
      </w:r>
      <w:r w:rsidRPr="00AA5D5E">
        <w:rPr>
          <w:spacing w:val="-3"/>
          <w:w w:val="105"/>
          <w:sz w:val="22"/>
          <w:szCs w:val="22"/>
        </w:rPr>
        <w:t xml:space="preserve"> </w:t>
      </w:r>
      <w:r w:rsidRPr="00AA5D5E">
        <w:rPr>
          <w:w w:val="105"/>
          <w:sz w:val="22"/>
          <w:szCs w:val="22"/>
        </w:rPr>
        <w:t>každý</w:t>
      </w:r>
      <w:r w:rsidRPr="00AA5D5E">
        <w:rPr>
          <w:spacing w:val="-4"/>
          <w:w w:val="105"/>
          <w:sz w:val="22"/>
          <w:szCs w:val="22"/>
        </w:rPr>
        <w:t xml:space="preserve"> </w:t>
      </w:r>
      <w:r w:rsidRPr="00AA5D5E">
        <w:rPr>
          <w:w w:val="105"/>
          <w:sz w:val="22"/>
          <w:szCs w:val="22"/>
        </w:rPr>
        <w:t>ukončený</w:t>
      </w:r>
      <w:r w:rsidRPr="00AA5D5E">
        <w:rPr>
          <w:spacing w:val="-4"/>
          <w:w w:val="105"/>
          <w:sz w:val="22"/>
          <w:szCs w:val="22"/>
        </w:rPr>
        <w:t xml:space="preserve"> </w:t>
      </w:r>
      <w:r w:rsidRPr="00AA5D5E">
        <w:rPr>
          <w:w w:val="105"/>
          <w:sz w:val="22"/>
          <w:szCs w:val="22"/>
        </w:rPr>
        <w:t>hospodársky</w:t>
      </w:r>
      <w:r w:rsidRPr="00AA5D5E">
        <w:rPr>
          <w:spacing w:val="-4"/>
          <w:w w:val="105"/>
          <w:sz w:val="22"/>
          <w:szCs w:val="22"/>
        </w:rPr>
        <w:t xml:space="preserve"> </w:t>
      </w:r>
      <w:r w:rsidRPr="00AA5D5E">
        <w:rPr>
          <w:w w:val="105"/>
          <w:sz w:val="22"/>
          <w:szCs w:val="22"/>
        </w:rPr>
        <w:t>rok</w:t>
      </w:r>
      <w:r w:rsidRPr="00AA5D5E">
        <w:rPr>
          <w:spacing w:val="-4"/>
          <w:w w:val="105"/>
          <w:sz w:val="22"/>
          <w:szCs w:val="22"/>
        </w:rPr>
        <w:t xml:space="preserve"> </w:t>
      </w:r>
      <w:r w:rsidRPr="00AA5D5E">
        <w:rPr>
          <w:w w:val="105"/>
          <w:sz w:val="22"/>
          <w:szCs w:val="22"/>
        </w:rPr>
        <w:t>do</w:t>
      </w:r>
      <w:r w:rsidRPr="00AA5D5E">
        <w:rPr>
          <w:spacing w:val="-3"/>
          <w:w w:val="105"/>
          <w:sz w:val="22"/>
          <w:szCs w:val="22"/>
        </w:rPr>
        <w:t xml:space="preserve"> </w:t>
      </w:r>
      <w:r w:rsidRPr="00AA5D5E">
        <w:rPr>
          <w:w w:val="105"/>
          <w:sz w:val="22"/>
          <w:szCs w:val="22"/>
        </w:rPr>
        <w:t xml:space="preserve">meny EUR. K prepočtu cudzej meny na EUR sa použije kurz Európskej centrálnej banky platný ku dňu zverejnenia </w:t>
      </w:r>
      <w:r>
        <w:rPr>
          <w:w w:val="105"/>
          <w:sz w:val="22"/>
          <w:szCs w:val="22"/>
        </w:rPr>
        <w:t>Oznámenia</w:t>
      </w:r>
      <w:r w:rsidRPr="00AA5D5E">
        <w:rPr>
          <w:w w:val="105"/>
          <w:sz w:val="22"/>
          <w:szCs w:val="22"/>
        </w:rPr>
        <w:t xml:space="preserve">. </w:t>
      </w:r>
      <w:r w:rsidRPr="00AA5D5E">
        <w:rPr>
          <w:b/>
          <w:w w:val="105"/>
          <w:sz w:val="22"/>
          <w:szCs w:val="22"/>
        </w:rPr>
        <w:t xml:space="preserve">Doklady a dokumenty, ktorými uchádzač </w:t>
      </w:r>
      <w:r w:rsidRPr="00AA5D5E">
        <w:rPr>
          <w:b/>
          <w:w w:val="105"/>
          <w:sz w:val="22"/>
          <w:szCs w:val="22"/>
        </w:rPr>
        <w:lastRenderedPageBreak/>
        <w:t xml:space="preserve">preukazuje splnenie podmienky účasti podľa § 33 ods. 1 písm. d) zákona o verejnom obstarávaní musia byť v ponuke predložené ako </w:t>
      </w:r>
      <w:proofErr w:type="spellStart"/>
      <w:r w:rsidRPr="00AA5D5E">
        <w:rPr>
          <w:b/>
          <w:w w:val="105"/>
          <w:sz w:val="22"/>
          <w:szCs w:val="22"/>
        </w:rPr>
        <w:t>scan</w:t>
      </w:r>
      <w:proofErr w:type="spellEnd"/>
      <w:r w:rsidRPr="00AA5D5E">
        <w:rPr>
          <w:b/>
          <w:w w:val="105"/>
          <w:sz w:val="22"/>
          <w:szCs w:val="22"/>
        </w:rPr>
        <w:t xml:space="preserve"> originálu alebo ich úradne osvedčenej kópie pokiaľ nie je určené inak.</w:t>
      </w:r>
    </w:p>
    <w:p w14:paraId="13A17752" w14:textId="77777777" w:rsidR="00B064E1" w:rsidRPr="00AA5D5E" w:rsidRDefault="00B064E1" w:rsidP="00F41463">
      <w:pPr>
        <w:pStyle w:val="ListParagraph"/>
        <w:numPr>
          <w:ilvl w:val="0"/>
          <w:numId w:val="44"/>
        </w:numPr>
        <w:tabs>
          <w:tab w:val="left" w:pos="790"/>
        </w:tabs>
        <w:overflowPunct/>
        <w:spacing w:before="6" w:after="200" w:line="252" w:lineRule="auto"/>
        <w:ind w:right="119"/>
        <w:contextualSpacing/>
        <w:jc w:val="both"/>
        <w:rPr>
          <w:rFonts w:ascii="Times New Roman" w:hAnsi="Times New Roman"/>
          <w:b/>
          <w:w w:val="105"/>
        </w:rPr>
      </w:pPr>
      <w:r w:rsidRPr="00AA5D5E">
        <w:rPr>
          <w:rFonts w:ascii="Times New Roman" w:hAnsi="Times New Roman"/>
          <w:w w:val="105"/>
        </w:rPr>
        <w:t xml:space="preserve">V prípade uchádzača, ktorého tvorí </w:t>
      </w:r>
      <w:r w:rsidRPr="00AA5D5E">
        <w:rPr>
          <w:rFonts w:ascii="Times New Roman" w:hAnsi="Times New Roman"/>
          <w:b/>
          <w:w w:val="105"/>
        </w:rPr>
        <w:t>skupina dodávateľov</w:t>
      </w:r>
      <w:r w:rsidRPr="00AA5D5E">
        <w:rPr>
          <w:rFonts w:ascii="Times New Roman" w:hAnsi="Times New Roman"/>
          <w:w w:val="105"/>
        </w:rPr>
        <w:t xml:space="preserve"> zúčastnená vo verejnom obstarávaní, tento preukazuje splnenie podmienok účasti týkajúcich sa finančného a ekonomického postavenia podľa bodu 3 tejto časti súťažných podkladov </w:t>
      </w:r>
      <w:r w:rsidRPr="00AA5D5E">
        <w:rPr>
          <w:rFonts w:ascii="Times New Roman" w:hAnsi="Times New Roman"/>
          <w:b/>
          <w:w w:val="105"/>
        </w:rPr>
        <w:t>za všetkých členov skupiny spoločne.</w:t>
      </w:r>
    </w:p>
    <w:p w14:paraId="346B3678" w14:textId="77777777" w:rsidR="00B064E1" w:rsidRPr="00AA5D5E" w:rsidRDefault="00B064E1" w:rsidP="00F41463">
      <w:pPr>
        <w:pStyle w:val="ListParagraph"/>
        <w:numPr>
          <w:ilvl w:val="0"/>
          <w:numId w:val="44"/>
        </w:numPr>
        <w:tabs>
          <w:tab w:val="left" w:pos="790"/>
        </w:tabs>
        <w:overflowPunct/>
        <w:spacing w:before="6" w:after="200" w:line="252" w:lineRule="auto"/>
        <w:ind w:right="119"/>
        <w:contextualSpacing/>
        <w:jc w:val="both"/>
        <w:rPr>
          <w:rFonts w:ascii="Times New Roman" w:hAnsi="Times New Roman"/>
          <w:b/>
          <w:w w:val="105"/>
        </w:rPr>
      </w:pPr>
      <w:r w:rsidRPr="00AA5D5E">
        <w:rPr>
          <w:rFonts w:ascii="Times New Roman" w:hAnsi="Times New Roman"/>
          <w:w w:val="105"/>
        </w:rPr>
        <w:t xml:space="preserve">Uchádzač môže na preukázanie finančného a ekonomického postavenia využiť finančné zdroje inej osoby, bez ohľadu na ich právny vzťah. V takomto prípade </w:t>
      </w:r>
      <w:r w:rsidRPr="00AA5D5E">
        <w:rPr>
          <w:rFonts w:ascii="Times New Roman" w:hAnsi="Times New Roman"/>
          <w:b/>
          <w:w w:val="105"/>
        </w:rPr>
        <w:t xml:space="preserve">musí uchádzač </w:t>
      </w:r>
      <w:r>
        <w:rPr>
          <w:rFonts w:ascii="Times New Roman" w:hAnsi="Times New Roman"/>
          <w:b/>
          <w:w w:val="105"/>
        </w:rPr>
        <w:t xml:space="preserve">verejnému </w:t>
      </w:r>
      <w:r w:rsidRPr="00AA5D5E">
        <w:rPr>
          <w:rFonts w:ascii="Times New Roman" w:hAnsi="Times New Roman"/>
          <w:b/>
          <w:w w:val="105"/>
        </w:rPr>
        <w:t xml:space="preserve">obstarávateľovi preukázať, že pri plnení Zmluvy bude skutočne používať zdroje osoby, ktorej postavenia využíva na preukázanie finančného a ekonomického postavenia. </w:t>
      </w:r>
      <w:r w:rsidRPr="00AA5D5E">
        <w:rPr>
          <w:rFonts w:ascii="Times New Roman" w:hAnsi="Times New Roman"/>
          <w:w w:val="105"/>
        </w:rPr>
        <w:t xml:space="preserve">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w:t>
      </w:r>
      <w:r w:rsidRPr="00AA5D5E">
        <w:rPr>
          <w:rFonts w:ascii="Times New Roman" w:hAnsi="Times New Roman"/>
          <w:b/>
          <w:w w:val="105"/>
        </w:rPr>
        <w:t>Osoba, ktorej zdroje majú byť použité na preukázanie finančného a ekonomického postavenia, musí preukázať splnenie podmienok účasti týkajúce sa osobného postavenia okrem § 32 ods. 1 písm. e) zákona o verejnom obstarávaní a nesmú u nej existovať dôvody na vylúčenie podľa § 40   ods. 6 písm. a) až g) a ods. 7 a 8 zákona o verejnom obstarávaní.</w:t>
      </w:r>
    </w:p>
    <w:p w14:paraId="3608D581" w14:textId="39132A64" w:rsidR="00A06E70" w:rsidRPr="00A301A0" w:rsidRDefault="00B064E1" w:rsidP="00F41463">
      <w:pPr>
        <w:pStyle w:val="ListParagraph"/>
        <w:numPr>
          <w:ilvl w:val="0"/>
          <w:numId w:val="44"/>
        </w:numPr>
        <w:tabs>
          <w:tab w:val="left" w:pos="790"/>
        </w:tabs>
        <w:overflowPunct/>
        <w:spacing w:before="6" w:after="200" w:line="252" w:lineRule="auto"/>
        <w:ind w:right="119"/>
        <w:contextualSpacing/>
        <w:jc w:val="both"/>
        <w:rPr>
          <w:rFonts w:ascii="Times New Roman" w:hAnsi="Times New Roman"/>
          <w:b/>
          <w:w w:val="105"/>
        </w:rPr>
      </w:pPr>
      <w:r w:rsidRPr="00AA5D5E">
        <w:rPr>
          <w:rFonts w:ascii="Times New Roman" w:hAnsi="Times New Roman"/>
          <w:w w:val="105"/>
        </w:rPr>
        <w:t xml:space="preserve">Ak uchádzač nedokáže z objektívnych dôvodov poskytnúť na preukázanie finančného a ekonomického postavenia dokument určený </w:t>
      </w:r>
      <w:r>
        <w:rPr>
          <w:rFonts w:ascii="Times New Roman" w:hAnsi="Times New Roman"/>
          <w:w w:val="105"/>
        </w:rPr>
        <w:t xml:space="preserve">verejným </w:t>
      </w:r>
      <w:r w:rsidRPr="00AA5D5E">
        <w:rPr>
          <w:rFonts w:ascii="Times New Roman" w:hAnsi="Times New Roman"/>
          <w:w w:val="105"/>
        </w:rPr>
        <w:t xml:space="preserve">obstarávateľom, môže finančné a ekonomické postavenie preukázať predložením iného dokumentu, ktorý </w:t>
      </w:r>
      <w:r>
        <w:rPr>
          <w:rFonts w:ascii="Times New Roman" w:hAnsi="Times New Roman"/>
          <w:w w:val="105"/>
        </w:rPr>
        <w:t xml:space="preserve">verejný </w:t>
      </w:r>
      <w:r w:rsidRPr="00AA5D5E">
        <w:rPr>
          <w:rFonts w:ascii="Times New Roman" w:hAnsi="Times New Roman"/>
          <w:w w:val="105"/>
        </w:rPr>
        <w:t xml:space="preserve">obstarávateľ považuje za vhodný. </w:t>
      </w:r>
      <w:r>
        <w:rPr>
          <w:rFonts w:ascii="Times New Roman" w:hAnsi="Times New Roman"/>
          <w:w w:val="105"/>
        </w:rPr>
        <w:t>Verejný o</w:t>
      </w:r>
      <w:r w:rsidRPr="00AA5D5E">
        <w:rPr>
          <w:rFonts w:ascii="Times New Roman" w:hAnsi="Times New Roman"/>
          <w:w w:val="105"/>
        </w:rPr>
        <w:t xml:space="preserve">bstarávateľ bude za vhodný dokument považovať ekvivalentný doklad, pokiaľ uchádzač nebude z objektívnych dôvodov schopný predložiť doklad vyžadovaný </w:t>
      </w:r>
      <w:r>
        <w:rPr>
          <w:rFonts w:ascii="Times New Roman" w:hAnsi="Times New Roman"/>
          <w:w w:val="105"/>
        </w:rPr>
        <w:t xml:space="preserve">verejným </w:t>
      </w:r>
      <w:r w:rsidRPr="00AA5D5E">
        <w:rPr>
          <w:rFonts w:ascii="Times New Roman" w:hAnsi="Times New Roman"/>
          <w:w w:val="105"/>
        </w:rPr>
        <w:t xml:space="preserve">obstarávateľom. </w:t>
      </w:r>
      <w:r>
        <w:rPr>
          <w:rFonts w:ascii="Times New Roman" w:hAnsi="Times New Roman"/>
          <w:w w:val="105"/>
        </w:rPr>
        <w:t>Verejný o</w:t>
      </w:r>
      <w:r w:rsidRPr="00AA5D5E">
        <w:rPr>
          <w:rFonts w:ascii="Times New Roman" w:hAnsi="Times New Roman"/>
          <w:w w:val="105"/>
        </w:rPr>
        <w:t>bstarávateľ uchádzačovi odporúča takéto objektívne dôvody vo svojej ponuke</w:t>
      </w:r>
      <w:r w:rsidRPr="00AA5D5E">
        <w:rPr>
          <w:rFonts w:ascii="Times New Roman" w:hAnsi="Times New Roman"/>
          <w:spacing w:val="3"/>
          <w:w w:val="105"/>
        </w:rPr>
        <w:t xml:space="preserve"> </w:t>
      </w:r>
      <w:r w:rsidRPr="00AA5D5E">
        <w:rPr>
          <w:rFonts w:ascii="Times New Roman" w:hAnsi="Times New Roman"/>
          <w:w w:val="105"/>
        </w:rPr>
        <w:t>uviesť.</w:t>
      </w:r>
    </w:p>
    <w:p w14:paraId="3656CB1F" w14:textId="77777777" w:rsidR="004E2289" w:rsidRPr="008A2B38" w:rsidRDefault="004E2289">
      <w:pPr>
        <w:spacing w:after="0" w:line="288" w:lineRule="auto"/>
        <w:jc w:val="both"/>
        <w:rPr>
          <w:sz w:val="22"/>
          <w:szCs w:val="22"/>
          <w:highlight w:val="yellow"/>
          <w:lang w:eastAsia="en-US"/>
        </w:rPr>
      </w:pPr>
    </w:p>
    <w:p w14:paraId="3608D582" w14:textId="77777777" w:rsidR="00A06E70" w:rsidRPr="002753A2" w:rsidRDefault="009D7FB9">
      <w:pPr>
        <w:pStyle w:val="Heading4"/>
        <w:numPr>
          <w:ilvl w:val="0"/>
          <w:numId w:val="7"/>
        </w:numPr>
        <w:spacing w:after="0" w:line="288" w:lineRule="auto"/>
        <w:ind w:left="284" w:hanging="284"/>
        <w:rPr>
          <w:color w:val="000000"/>
        </w:rPr>
      </w:pPr>
      <w:bookmarkStart w:id="50" w:name="_Toc226475598"/>
      <w:r w:rsidRPr="002753A2">
        <w:rPr>
          <w:color w:val="000000"/>
        </w:rPr>
        <w:t>Technická spôsobilosť alebo odborná spôsobilosť</w:t>
      </w:r>
      <w:bookmarkEnd w:id="50"/>
    </w:p>
    <w:p w14:paraId="3608D583" w14:textId="77777777" w:rsidR="00A06E70" w:rsidRPr="002753A2" w:rsidRDefault="009D7FB9">
      <w:pPr>
        <w:spacing w:line="240" w:lineRule="auto"/>
        <w:rPr>
          <w:color w:val="000000"/>
          <w:sz w:val="22"/>
          <w:szCs w:val="22"/>
          <w:u w:val="single"/>
        </w:rPr>
      </w:pPr>
      <w:r w:rsidRPr="002753A2">
        <w:rPr>
          <w:color w:val="000000"/>
          <w:sz w:val="22"/>
          <w:szCs w:val="22"/>
          <w:u w:val="single"/>
        </w:rPr>
        <w:t>Zoznam a krátky opis kritérií výberu:</w:t>
      </w:r>
    </w:p>
    <w:p w14:paraId="3608D584" w14:textId="77777777" w:rsidR="00A06E70" w:rsidRPr="002753A2" w:rsidRDefault="009D7FB9">
      <w:pPr>
        <w:spacing w:line="240" w:lineRule="auto"/>
        <w:jc w:val="both"/>
        <w:rPr>
          <w:color w:val="000000"/>
          <w:sz w:val="22"/>
          <w:szCs w:val="22"/>
        </w:rPr>
      </w:pPr>
      <w:r w:rsidRPr="002753A2">
        <w:rPr>
          <w:color w:val="000000"/>
          <w:sz w:val="22"/>
          <w:szCs w:val="22"/>
        </w:rPr>
        <w:t>Uchádzač v ponuke predloží nasledovné doklady, ktorými preukazuje svoju technickú alebo odbornú spôsobilosť:</w:t>
      </w:r>
    </w:p>
    <w:p w14:paraId="6169D8C9" w14:textId="77777777" w:rsidR="00045AB4" w:rsidRPr="002753A2" w:rsidRDefault="00045AB4" w:rsidP="00045AB4">
      <w:pPr>
        <w:pStyle w:val="ListParagraph"/>
        <w:numPr>
          <w:ilvl w:val="1"/>
          <w:numId w:val="7"/>
        </w:numPr>
        <w:spacing w:line="240" w:lineRule="auto"/>
        <w:ind w:left="567" w:hanging="425"/>
        <w:jc w:val="both"/>
        <w:rPr>
          <w:rFonts w:ascii="Times New Roman" w:hAnsi="Times New Roman"/>
        </w:rPr>
      </w:pPr>
      <w:r w:rsidRPr="002753A2">
        <w:rPr>
          <w:rFonts w:ascii="Times New Roman" w:hAnsi="Times New Roman"/>
          <w:b/>
          <w:bCs/>
        </w:rPr>
        <w:t>podľa § 34 ods. 1 písm. b) zákona o verejnom obstarávaní</w:t>
      </w:r>
      <w:r w:rsidRPr="002753A2">
        <w:rPr>
          <w:rFonts w:ascii="Times New Roman" w:hAnsi="Times New Roman"/>
        </w:rPr>
        <w:t xml:space="preserve"> - zoznam stavebných prác uskutočnených za predchádzajúcich </w:t>
      </w:r>
      <w:r w:rsidRPr="003D6885">
        <w:rPr>
          <w:rFonts w:ascii="Times New Roman" w:hAnsi="Times New Roman"/>
          <w:b/>
          <w:bCs/>
        </w:rPr>
        <w:t>sedem</w:t>
      </w:r>
      <w:r w:rsidRPr="002753A2">
        <w:rPr>
          <w:rFonts w:ascii="Times New Roman" w:hAnsi="Times New Roman"/>
        </w:rPr>
        <w:t xml:space="preserve">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34AE7FD8" w14:textId="77777777" w:rsidR="00045AB4" w:rsidRPr="002753A2" w:rsidRDefault="00045AB4" w:rsidP="00045AB4">
      <w:pPr>
        <w:pStyle w:val="ListParagraph"/>
        <w:numPr>
          <w:ilvl w:val="0"/>
          <w:numId w:val="47"/>
        </w:numPr>
        <w:overflowPunct/>
        <w:spacing w:after="0" w:line="240" w:lineRule="auto"/>
        <w:ind w:right="340"/>
        <w:jc w:val="both"/>
        <w:rPr>
          <w:rFonts w:ascii="Times New Roman" w:hAnsi="Times New Roman"/>
        </w:rPr>
      </w:pPr>
      <w:r w:rsidRPr="002753A2">
        <w:rPr>
          <w:rFonts w:ascii="Times New Roman" w:hAnsi="Times New Roman"/>
        </w:rPr>
        <w:t>bol verejný obstarávateľ alebo obstarávateľ podľa tohto zákona, dokladom je</w:t>
      </w:r>
      <w:r>
        <w:rPr>
          <w:rFonts w:ascii="Times New Roman" w:hAnsi="Times New Roman"/>
        </w:rPr>
        <w:t xml:space="preserve"> </w:t>
      </w:r>
      <w:r w:rsidRPr="002753A2">
        <w:rPr>
          <w:rFonts w:ascii="Times New Roman" w:hAnsi="Times New Roman"/>
        </w:rPr>
        <w:t>referencia</w:t>
      </w:r>
    </w:p>
    <w:p w14:paraId="256B5FBB" w14:textId="77777777" w:rsidR="00045AB4" w:rsidRPr="002753A2" w:rsidRDefault="00045AB4" w:rsidP="00045AB4">
      <w:pPr>
        <w:pStyle w:val="ListParagraph"/>
        <w:numPr>
          <w:ilvl w:val="0"/>
          <w:numId w:val="47"/>
        </w:numPr>
        <w:overflowPunct/>
        <w:spacing w:line="240" w:lineRule="auto"/>
        <w:jc w:val="both"/>
        <w:rPr>
          <w:rFonts w:ascii="Times New Roman" w:hAnsi="Times New Roman"/>
        </w:rPr>
      </w:pPr>
      <w:r w:rsidRPr="002753A2">
        <w:rPr>
          <w:rFonts w:ascii="Times New Roman" w:hAnsi="Times New Roman"/>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23444FBE" w14:textId="77777777" w:rsidR="00045AB4" w:rsidRDefault="00045AB4" w:rsidP="00045AB4">
      <w:pPr>
        <w:pStyle w:val="ListParagraph"/>
        <w:numPr>
          <w:ilvl w:val="1"/>
          <w:numId w:val="7"/>
        </w:numPr>
        <w:overflowPunct/>
        <w:spacing w:after="0" w:line="240" w:lineRule="auto"/>
        <w:ind w:left="567" w:hanging="425"/>
        <w:jc w:val="both"/>
        <w:rPr>
          <w:rFonts w:ascii="Times New Roman" w:hAnsi="Times New Roman"/>
        </w:rPr>
      </w:pPr>
      <w:r w:rsidRPr="002753A2">
        <w:rPr>
          <w:rFonts w:ascii="Times New Roman" w:hAnsi="Times New Roman"/>
          <w:b/>
        </w:rPr>
        <w:t>podľa § 34 ods. 1 písm. g) zákona o verejnom obstarávaní</w:t>
      </w:r>
      <w:r w:rsidRPr="002753A2">
        <w:rPr>
          <w:rFonts w:ascii="Times New Roman" w:hAnsi="Times New Roman"/>
        </w:rPr>
        <w:t xml:space="preserve"> – údajmi o vzdelaní a odbornej</w:t>
      </w:r>
      <w:r w:rsidRPr="00AB7D58">
        <w:rPr>
          <w:rFonts w:ascii="Times New Roman" w:hAnsi="Times New Roman"/>
        </w:rPr>
        <w:t xml:space="preserve"> praxi alebo o odbornej kvalifikácií osôb určených na plnenie zmluvy alebo koncesnej zmluvy alebo riadiacich zamestnancov, ak nie sú kritériom na vyhodnotenie ponúk,</w:t>
      </w:r>
    </w:p>
    <w:p w14:paraId="0EB3F874" w14:textId="77777777" w:rsidR="00045AB4" w:rsidRPr="00AB7D58" w:rsidRDefault="00045AB4" w:rsidP="00045AB4">
      <w:pPr>
        <w:pStyle w:val="ListParagraph"/>
        <w:numPr>
          <w:ilvl w:val="1"/>
          <w:numId w:val="7"/>
        </w:numPr>
        <w:overflowPunct/>
        <w:spacing w:after="0" w:line="240" w:lineRule="auto"/>
        <w:ind w:left="567" w:hanging="425"/>
        <w:jc w:val="both"/>
        <w:rPr>
          <w:rFonts w:ascii="Times New Roman" w:hAnsi="Times New Roman"/>
        </w:rPr>
      </w:pPr>
      <w:r w:rsidRPr="007B38F1">
        <w:rPr>
          <w:rFonts w:ascii="Times New Roman" w:hAnsi="Times New Roman"/>
          <w:b/>
        </w:rPr>
        <w:t>podľa § 34 ods. 1 písm. c) zákona o verejnom obstarávaní</w:t>
      </w:r>
      <w:r>
        <w:rPr>
          <w:rFonts w:ascii="Times New Roman" w:hAnsi="Times New Roman"/>
        </w:rPr>
        <w:t xml:space="preserve"> – údaje o technikoch alebo technických orgánoch, najmä tých, ktorí sú zodpovední za kontrolu kvality bez ohľadu na to, v akom zmluvnom vzťahu sú k uchádzačovi alebo záujemcovi, ak ide o zákazku na stavebné práce, tých, na ktorých sa môže uchádzač alebo záujemca obrátiť so žiadosťou o vykonanie týchto prác,</w:t>
      </w:r>
    </w:p>
    <w:p w14:paraId="294F381C" w14:textId="77777777" w:rsidR="00045AB4" w:rsidRDefault="00045AB4" w:rsidP="00045AB4">
      <w:pPr>
        <w:pStyle w:val="ListParagraph"/>
        <w:numPr>
          <w:ilvl w:val="1"/>
          <w:numId w:val="7"/>
        </w:numPr>
        <w:overflowPunct/>
        <w:spacing w:after="0" w:line="240" w:lineRule="auto"/>
        <w:ind w:left="567" w:hanging="425"/>
        <w:jc w:val="both"/>
        <w:rPr>
          <w:rFonts w:ascii="Times New Roman" w:hAnsi="Times New Roman"/>
        </w:rPr>
      </w:pPr>
      <w:r w:rsidRPr="00AB7D58">
        <w:rPr>
          <w:rFonts w:ascii="Times New Roman" w:hAnsi="Times New Roman"/>
          <w:b/>
        </w:rPr>
        <w:lastRenderedPageBreak/>
        <w:t>podľa § 34 ods. 1 písm. d) v spojení s § 35 zákona o verejnom obstarávaní</w:t>
      </w:r>
      <w:r w:rsidRPr="00AB7D58">
        <w:rPr>
          <w:rFonts w:ascii="Times New Roman" w:hAnsi="Times New Roman"/>
        </w:rPr>
        <w:t xml:space="preserve"> - opisom technického vybavenia, študijných a výskumných zariadení a opatrení použitých uchádzačom alebo záujemcom na zabezpečenie kvality,</w:t>
      </w:r>
    </w:p>
    <w:p w14:paraId="5F2845F7" w14:textId="77777777" w:rsidR="00045AB4" w:rsidRPr="00EE403B" w:rsidRDefault="00045AB4" w:rsidP="00045AB4">
      <w:pPr>
        <w:pStyle w:val="ListParagraph"/>
        <w:numPr>
          <w:ilvl w:val="1"/>
          <w:numId w:val="7"/>
        </w:numPr>
        <w:overflowPunct/>
        <w:spacing w:after="0" w:line="240" w:lineRule="auto"/>
        <w:ind w:left="567" w:hanging="425"/>
        <w:jc w:val="both"/>
        <w:rPr>
          <w:rFonts w:ascii="Times New Roman" w:hAnsi="Times New Roman"/>
        </w:rPr>
      </w:pPr>
      <w:r w:rsidRPr="00AB7D58">
        <w:rPr>
          <w:rFonts w:ascii="Times New Roman" w:hAnsi="Times New Roman"/>
          <w:b/>
        </w:rPr>
        <w:t xml:space="preserve">podľa § </w:t>
      </w:r>
      <w:r w:rsidRPr="00EE403B">
        <w:rPr>
          <w:rFonts w:ascii="Times New Roman" w:hAnsi="Times New Roman"/>
          <w:b/>
          <w:bCs/>
        </w:rPr>
        <w:t xml:space="preserve">34 ods. 1 písm. j) zákona o verejnom obstarávaní - </w:t>
      </w:r>
      <w:r w:rsidRPr="00EE403B">
        <w:rPr>
          <w:rFonts w:ascii="Times New Roman" w:hAnsi="Times New Roman"/>
        </w:rPr>
        <w:t>údajmi o strojovom, prevádzkovom alebo technickom vybavení, ktoré má uchádzač alebo záujemca k dispozícií na uskutočnenie stavebných prác</w:t>
      </w:r>
    </w:p>
    <w:p w14:paraId="2710ECA0" w14:textId="77777777" w:rsidR="00045AB4" w:rsidRPr="00AB7D58" w:rsidRDefault="00045AB4" w:rsidP="00045AB4">
      <w:pPr>
        <w:pStyle w:val="ListParagraph"/>
        <w:numPr>
          <w:ilvl w:val="1"/>
          <w:numId w:val="7"/>
        </w:numPr>
        <w:overflowPunct/>
        <w:spacing w:after="0" w:line="240" w:lineRule="auto"/>
        <w:ind w:left="567" w:hanging="425"/>
        <w:jc w:val="both"/>
        <w:rPr>
          <w:rFonts w:ascii="Times New Roman" w:hAnsi="Times New Roman"/>
        </w:rPr>
      </w:pPr>
      <w:r w:rsidRPr="00AB7D58">
        <w:rPr>
          <w:rFonts w:ascii="Times New Roman" w:hAnsi="Times New Roman"/>
          <w:b/>
        </w:rPr>
        <w:t xml:space="preserve">podľa § 34 ods. 1 písm. m) zákona o verejnom obstarávaní - </w:t>
      </w:r>
      <w:r w:rsidRPr="00AB7D58">
        <w:rPr>
          <w:rFonts w:ascii="Times New Roman" w:eastAsia="Times New Roman" w:hAnsi="Times New Roman"/>
        </w:rPr>
        <w:t>ak ide o tovar, ktorý sa má dodať,</w:t>
      </w:r>
    </w:p>
    <w:p w14:paraId="4F526C13" w14:textId="77777777" w:rsidR="00045AB4" w:rsidRPr="00AB7D58" w:rsidRDefault="00045AB4" w:rsidP="00045AB4">
      <w:pPr>
        <w:pStyle w:val="ListParagraph"/>
        <w:shd w:val="clear" w:color="auto" w:fill="FFFFFF"/>
        <w:ind w:left="1072" w:right="227"/>
        <w:jc w:val="both"/>
        <w:rPr>
          <w:rFonts w:ascii="Times New Roman" w:eastAsia="Times New Roman" w:hAnsi="Times New Roman"/>
        </w:rPr>
      </w:pPr>
      <w:r w:rsidRPr="00AB7D58">
        <w:rPr>
          <w:rFonts w:ascii="Times New Roman" w:eastAsia="Times New Roman" w:hAnsi="Times New Roman"/>
        </w:rPr>
        <w:t>1. vzorkami, opismi alebo fotografiami, ktorých pravosť musí byť overená, ak to verejný obstarávateľ alebo obstarávateľ vyžaduje alebo</w:t>
      </w:r>
    </w:p>
    <w:p w14:paraId="2808E65A" w14:textId="77777777" w:rsidR="00045AB4" w:rsidRPr="009E4310" w:rsidRDefault="00045AB4" w:rsidP="00045AB4">
      <w:pPr>
        <w:pStyle w:val="ListParagraph"/>
        <w:shd w:val="clear" w:color="auto" w:fill="FFFFFF"/>
        <w:ind w:left="1072" w:right="227"/>
        <w:jc w:val="both"/>
        <w:rPr>
          <w:rFonts w:ascii="Times New Roman" w:eastAsia="Times New Roman" w:hAnsi="Times New Roman"/>
        </w:rPr>
      </w:pPr>
      <w:r w:rsidRPr="00AB7D58">
        <w:rPr>
          <w:rFonts w:ascii="Times New Roman" w:eastAsia="Times New Roman" w:hAnsi="Times New Roman"/>
        </w:rPr>
        <w:t xml:space="preserve">2. certifikátmi alebo potvrdeniami s jasne identifikovanými odkazmi na technické špecifikácie alebo technické normy vzťahujúce sa na tovar, vydanými orgánmi kontroly </w:t>
      </w:r>
      <w:r w:rsidRPr="009E4310">
        <w:rPr>
          <w:rFonts w:ascii="Times New Roman" w:eastAsia="Times New Roman" w:hAnsi="Times New Roman"/>
        </w:rPr>
        <w:t>kvality alebo určenými orgánmi s právomocou posudzovať zhodu.</w:t>
      </w:r>
    </w:p>
    <w:p w14:paraId="77A47589" w14:textId="77777777" w:rsidR="00395618" w:rsidRPr="002A0D65" w:rsidRDefault="00395618" w:rsidP="00395618">
      <w:pPr>
        <w:ind w:left="284"/>
        <w:rPr>
          <w:color w:val="000000"/>
          <w:sz w:val="22"/>
          <w:szCs w:val="22"/>
        </w:rPr>
      </w:pPr>
      <w:r w:rsidRPr="002A0D65">
        <w:rPr>
          <w:color w:val="000000"/>
          <w:sz w:val="22"/>
          <w:szCs w:val="22"/>
        </w:rPr>
        <w:t>VŠEOBECNÉ INFORMÁCIE:</w:t>
      </w:r>
    </w:p>
    <w:p w14:paraId="072324AE" w14:textId="77777777" w:rsidR="009E4310" w:rsidRPr="002A0D65" w:rsidRDefault="00395618" w:rsidP="009E4310">
      <w:pPr>
        <w:ind w:left="284"/>
        <w:jc w:val="both"/>
        <w:rPr>
          <w:rFonts w:eastAsia="Times New Roman"/>
          <w:color w:val="000000"/>
          <w:sz w:val="22"/>
          <w:szCs w:val="22"/>
        </w:rPr>
      </w:pPr>
      <w:bookmarkStart w:id="51" w:name="_1baon6m"/>
      <w:bookmarkEnd w:id="51"/>
      <w:r w:rsidRPr="002A0D65">
        <w:rPr>
          <w:rFonts w:eastAsia="Times New Roman"/>
          <w:color w:val="000000"/>
          <w:sz w:val="22"/>
          <w:szCs w:val="22"/>
        </w:rPr>
        <w:t>Uchádzač môže na preukázanie technickej alebo odbornej spôsobilosti využiť kapacity inej osoby v zmysle § 34 ods. 3 zákona o verejnom obstarávaní. Ak uchádzač preukazuje technickú spôsobilosť alebo odbornú spôsobilosť použitím kapacít inej osoby, verejnému obstarávateľovi preukáže, že táto osoba spĺňa podmienky účasti týkajúce sa osobného postavenia predložením dokladov podľa bodu 2.1, a nesmú u nej existovať dôvody na vylúčenie podľa § 40 ods. 6 písm. a) až g) a ods. 7 a 8 tohto zákona.</w:t>
      </w:r>
    </w:p>
    <w:p w14:paraId="6308DE4E" w14:textId="52A991A4" w:rsidR="00395618" w:rsidRPr="002A0D65" w:rsidRDefault="00395618" w:rsidP="009E4310">
      <w:pPr>
        <w:ind w:left="284"/>
        <w:jc w:val="both"/>
        <w:rPr>
          <w:rFonts w:eastAsia="Times New Roman"/>
          <w:color w:val="000000"/>
          <w:sz w:val="22"/>
          <w:szCs w:val="22"/>
        </w:rPr>
      </w:pPr>
      <w:r w:rsidRPr="002A0D65">
        <w:rPr>
          <w:rFonts w:eastAsia="Times New Roman"/>
          <w:color w:val="000000"/>
          <w:sz w:val="22"/>
          <w:szCs w:val="22"/>
        </w:rPr>
        <w:t xml:space="preserve">Ak uchádzač preukazuje finančné a ekonomické postavenie a technickú spôsobilosť alebo odbornú spôsobilosť využitím kapacít inej osoby, verejnému obstarávateľovi preukáže, že pri plnení zmluvy bude skutočne používať kapacity tejto osoby. Túto skutočnosť uchádzač preukáže písomnou zmluvou uzavretou s osobou, ktorej kapacitami preukazuje finančné a ekonomické postavenie a technickú alebo odbornú spôsobilosť. Z písomnej zmluvy musí vyplývať záväzok osoby, že poskytne plnenie počas celého trvania zmluvného vzťahu. </w:t>
      </w:r>
    </w:p>
    <w:p w14:paraId="0BF08B00" w14:textId="56AB0FBA" w:rsidR="00395618" w:rsidRPr="002A0D65" w:rsidRDefault="00395618" w:rsidP="009E4310">
      <w:pPr>
        <w:ind w:left="284"/>
        <w:jc w:val="both"/>
        <w:rPr>
          <w:rFonts w:eastAsia="Times New Roman"/>
          <w:color w:val="000000"/>
          <w:sz w:val="22"/>
          <w:szCs w:val="22"/>
        </w:rPr>
      </w:pPr>
      <w:r w:rsidRPr="002A0D65">
        <w:rPr>
          <w:rFonts w:eastAsia="Times New Roman"/>
          <w:color w:val="000000"/>
          <w:sz w:val="22"/>
          <w:szCs w:val="22"/>
        </w:rPr>
        <w:t>Ak iná osoba, ktorej zdrojmi uchádzač preukazuje technickú alebo odbornú spôsobilosť, nebude spĺňať tieto podmienky účasti, verejný obstarávateľ bude postupovať v súlade s § 40 ods. 5 zákona o verejnom obstarávaní.</w:t>
      </w:r>
    </w:p>
    <w:p w14:paraId="7C79C79C" w14:textId="08357974" w:rsidR="00395618" w:rsidRPr="006E656E" w:rsidRDefault="00395618" w:rsidP="006E656E">
      <w:pPr>
        <w:ind w:left="284"/>
        <w:jc w:val="both"/>
        <w:rPr>
          <w:rFonts w:eastAsia="Times New Roman"/>
          <w:color w:val="000000"/>
          <w:sz w:val="22"/>
          <w:szCs w:val="22"/>
        </w:rPr>
      </w:pPr>
      <w:r w:rsidRPr="002A0D65">
        <w:rPr>
          <w:rFonts w:eastAsia="Times New Roman"/>
          <w:color w:val="000000"/>
          <w:sz w:val="22"/>
          <w:szCs w:val="22"/>
        </w:rPr>
        <w:t>Ak iná osoba, ktorej zdrojmi uchádzač preukazuje technickú alebo odbornú spôsobilosť,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bude postupovať podľa § 41 ods. 2 zákona o verejnom obstarávaní.</w:t>
      </w:r>
    </w:p>
    <w:p w14:paraId="66EBABB9" w14:textId="77777777" w:rsidR="00395618" w:rsidRPr="002A0D65" w:rsidRDefault="00395618" w:rsidP="00395618">
      <w:pPr>
        <w:ind w:left="284"/>
        <w:jc w:val="both"/>
        <w:rPr>
          <w:b/>
          <w:bCs/>
          <w:color w:val="000000"/>
          <w:sz w:val="22"/>
          <w:szCs w:val="22"/>
        </w:rPr>
      </w:pPr>
      <w:bookmarkStart w:id="52" w:name="_Hlk5692469"/>
      <w:bookmarkStart w:id="53" w:name="_Hlk195172799"/>
      <w:bookmarkEnd w:id="52"/>
      <w:r w:rsidRPr="002A0D65">
        <w:rPr>
          <w:b/>
          <w:bCs/>
          <w:color w:val="000000"/>
          <w:sz w:val="22"/>
          <w:szCs w:val="22"/>
          <w:u w:val="single"/>
        </w:rPr>
        <w:t>Minimálna požadovaná úroveň štandardov k technickej spôsobilosti alebo odbornej spôsobilosti podľa bodu 4.1</w:t>
      </w:r>
      <w:r w:rsidRPr="002A0D65">
        <w:rPr>
          <w:b/>
          <w:bCs/>
          <w:color w:val="000000"/>
          <w:sz w:val="22"/>
          <w:szCs w:val="22"/>
        </w:rPr>
        <w:t>:</w:t>
      </w:r>
    </w:p>
    <w:p w14:paraId="7A27C261" w14:textId="50425C1D" w:rsidR="00395618" w:rsidRPr="002A0D65" w:rsidRDefault="00395618" w:rsidP="00395618">
      <w:pPr>
        <w:spacing w:after="60" w:line="252" w:lineRule="auto"/>
        <w:ind w:left="284"/>
        <w:jc w:val="both"/>
        <w:rPr>
          <w:sz w:val="22"/>
          <w:szCs w:val="22"/>
        </w:rPr>
      </w:pPr>
      <w:bookmarkStart w:id="54" w:name="_Hlk56924691"/>
      <w:bookmarkStart w:id="55" w:name="_Hlk5692532"/>
      <w:bookmarkEnd w:id="53"/>
      <w:bookmarkEnd w:id="54"/>
      <w:r w:rsidRPr="002A0D65">
        <w:rPr>
          <w:sz w:val="22"/>
          <w:szCs w:val="22"/>
        </w:rPr>
        <w:t xml:space="preserve">4.1.1 Uchádzač predloží zoznam stavebných prác rovnakého alebo podobného charakteru ako je predmet zákazky uskutočnených za predchádzajúcich </w:t>
      </w:r>
      <w:r w:rsidR="00CB037E" w:rsidRPr="00CB037E">
        <w:rPr>
          <w:b/>
          <w:bCs/>
          <w:sz w:val="22"/>
          <w:szCs w:val="22"/>
        </w:rPr>
        <w:t>sedem</w:t>
      </w:r>
      <w:r w:rsidRPr="002A0D65">
        <w:rPr>
          <w:sz w:val="22"/>
          <w:szCs w:val="22"/>
        </w:rPr>
        <w:t xml:space="preserve"> rokov od vyhlásenia verejného obstarávania, s uvedením</w:t>
      </w:r>
    </w:p>
    <w:p w14:paraId="6258EBD6"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názvu alebo obchodného mena odberateľa, adresy jeho sídla alebo miesta podnikania,</w:t>
      </w:r>
    </w:p>
    <w:p w14:paraId="085C6077"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názvu a stručného opisu predmetu plnenia vrátane informácií nevyhnutných na vyhodnotenie splnenia podmienok účasti,</w:t>
      </w:r>
    </w:p>
    <w:p w14:paraId="5AED6209"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zmluvnej ceny v eurách s DPH a bez DPH alebo inej mene za uskutočnenie predmetu plnenia,</w:t>
      </w:r>
    </w:p>
    <w:p w14:paraId="5FD6E4EF"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zmluvný termín a skutočný termín uskutočnenia zákazky (v prípade rozdielu uviesť dôvod),</w:t>
      </w:r>
    </w:p>
    <w:p w14:paraId="521993B8"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potvrdenie o uspokojivom vykonaní stavebných prác odberateľom,</w:t>
      </w:r>
    </w:p>
    <w:p w14:paraId="3A44CD17"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mena, funkcie, tel. č., e-mailu kontaktnej osoby odberateľa, u ktorej je možné overiť tieto údaje.</w:t>
      </w:r>
    </w:p>
    <w:p w14:paraId="7C7CBDA0" w14:textId="77777777" w:rsidR="00395618" w:rsidRPr="002A0D65" w:rsidRDefault="00395618" w:rsidP="00580740">
      <w:pPr>
        <w:jc w:val="both"/>
        <w:rPr>
          <w:color w:val="000000"/>
          <w:sz w:val="22"/>
          <w:szCs w:val="22"/>
        </w:rPr>
      </w:pPr>
      <w:r w:rsidRPr="002A0D65">
        <w:rPr>
          <w:color w:val="000000"/>
          <w:sz w:val="22"/>
          <w:szCs w:val="22"/>
        </w:rPr>
        <w:lastRenderedPageBreak/>
        <w:t>Ak existujú referencie na podmienky účasti týkajúce sa technickej spôsobilosti alebo odbornej spôsobilosti určené podľa tohto bodu a sú uvedené v evidencii referencií podľa § 12 zákona o verejnom obstarávaní (ak odberateľom bol verejný obstarávateľ alebo obstarávateľ podľa zákona o verejnom obstarávaní), verejný obstarávateľ ich zohľadní pri vyhodnotení splnenia podmienok účasti, ak ich uchádzač identifikoval.</w:t>
      </w:r>
    </w:p>
    <w:p w14:paraId="58838DE6" w14:textId="21590697" w:rsidR="00395618" w:rsidRPr="002A0D65" w:rsidRDefault="00395618" w:rsidP="00580740">
      <w:pPr>
        <w:jc w:val="both"/>
        <w:rPr>
          <w:color w:val="000000"/>
          <w:sz w:val="22"/>
          <w:szCs w:val="22"/>
        </w:rPr>
      </w:pPr>
      <w:r w:rsidRPr="002A0D65">
        <w:rPr>
          <w:color w:val="000000"/>
          <w:sz w:val="22"/>
          <w:szCs w:val="22"/>
        </w:rPr>
        <w:t xml:space="preserve">V prípade, ak uchádzač predkladá/uvádza zmluvu, ktorej realizácia presahuje stanovené obdobie rokov, t. j. uskutočnenie stavebných začalo pred </w:t>
      </w:r>
      <w:r w:rsidR="00CB037E" w:rsidRPr="00CB037E">
        <w:rPr>
          <w:b/>
          <w:bCs/>
          <w:color w:val="000000"/>
          <w:sz w:val="22"/>
          <w:szCs w:val="22"/>
        </w:rPr>
        <w:t>siedmimi</w:t>
      </w:r>
      <w:r w:rsidRPr="002A0D65">
        <w:rPr>
          <w:color w:val="000000"/>
          <w:sz w:val="22"/>
          <w:szCs w:val="22"/>
        </w:rPr>
        <w:t xml:space="preserve"> rokmi, alebo nebolo skončené do vyhlásenia verejného obstarávania (ďalej aj ako „rozhodné obdobie“), uchádzač v zozname uvedie zvlášť rozpočtový náklad iba za tú časť uskutočnených stavebných prác, ktorá bola realizovaná/dodaná v požadovanom období.</w:t>
      </w:r>
    </w:p>
    <w:p w14:paraId="1AEF7E8D" w14:textId="77777777" w:rsidR="00340727" w:rsidRDefault="00395618" w:rsidP="00580740">
      <w:pPr>
        <w:jc w:val="both"/>
        <w:rPr>
          <w:color w:val="000000"/>
          <w:sz w:val="22"/>
          <w:szCs w:val="22"/>
        </w:rPr>
      </w:pPr>
      <w:r w:rsidRPr="002A0D65">
        <w:rPr>
          <w:color w:val="000000"/>
          <w:sz w:val="22"/>
          <w:szCs w:val="22"/>
        </w:rPr>
        <w:t>V prípade, ak uskutočnenie stavebných prác realizoval uchádzač ako člen združenia alebo ako subdodávateľ, vyčísli a započíta iba finančný objem, realizovaný ním samotným.</w:t>
      </w:r>
    </w:p>
    <w:p w14:paraId="51C960F8" w14:textId="42F7B55B" w:rsidR="00395618" w:rsidRPr="00C31E6E" w:rsidRDefault="00340727" w:rsidP="00580740">
      <w:pPr>
        <w:jc w:val="both"/>
        <w:rPr>
          <w:color w:val="000000"/>
          <w:sz w:val="22"/>
          <w:szCs w:val="22"/>
        </w:rPr>
      </w:pPr>
      <w:r w:rsidRPr="00340727">
        <w:rPr>
          <w:color w:val="000000"/>
          <w:sz w:val="22"/>
          <w:szCs w:val="22"/>
        </w:rPr>
        <w:t xml:space="preserve">Pre účely splnenia tejto podmienky musí záujemca predložiť zoznam uskutočnených stavebných prác rovnakého alebo obdobného charakteru, ako je predmet zákazky za predchádzajúcich </w:t>
      </w:r>
      <w:r w:rsidR="00CB037E" w:rsidRPr="00656F3B">
        <w:rPr>
          <w:b/>
          <w:bCs/>
          <w:color w:val="000000"/>
          <w:sz w:val="22"/>
          <w:szCs w:val="22"/>
        </w:rPr>
        <w:t>sedem</w:t>
      </w:r>
      <w:r w:rsidRPr="00656F3B">
        <w:rPr>
          <w:b/>
          <w:bCs/>
          <w:color w:val="000000"/>
          <w:sz w:val="22"/>
          <w:szCs w:val="22"/>
        </w:rPr>
        <w:t xml:space="preserve"> (</w:t>
      </w:r>
      <w:r w:rsidR="00CB037E" w:rsidRPr="00656F3B">
        <w:rPr>
          <w:b/>
          <w:bCs/>
          <w:color w:val="000000"/>
          <w:sz w:val="22"/>
          <w:szCs w:val="22"/>
        </w:rPr>
        <w:t>7</w:t>
      </w:r>
      <w:r w:rsidRPr="00656F3B">
        <w:rPr>
          <w:b/>
          <w:bCs/>
          <w:color w:val="000000"/>
          <w:sz w:val="22"/>
          <w:szCs w:val="22"/>
        </w:rPr>
        <w:t>)</w:t>
      </w:r>
      <w:r w:rsidRPr="00340727">
        <w:rPr>
          <w:color w:val="000000"/>
          <w:sz w:val="22"/>
          <w:szCs w:val="22"/>
        </w:rPr>
        <w:t xml:space="preserve"> rokov od vyhlásenia verejného obstarávania (ďalej len „rozhodné obdobie“). Za stavebné práce rovnakého alebo podobného charakteru ako je predmet zákazky verejný obstarávateľ bude považovať </w:t>
      </w:r>
      <w:proofErr w:type="spellStart"/>
      <w:r w:rsidRPr="00340727">
        <w:rPr>
          <w:color w:val="000000"/>
          <w:sz w:val="22"/>
          <w:szCs w:val="22"/>
        </w:rPr>
        <w:t>pokládku</w:t>
      </w:r>
      <w:proofErr w:type="spellEnd"/>
      <w:r w:rsidRPr="00340727">
        <w:rPr>
          <w:color w:val="000000"/>
          <w:sz w:val="22"/>
          <w:szCs w:val="22"/>
        </w:rPr>
        <w:t xml:space="preserve"> hutnených asfaltových zmesí na diaľniciach, rýchlostných cestách, cestách I. triedy alebo cestách obdobného charakteru, rozsahu, resp. normových parametrov (ďalej len „zákazka obdobného charakteru a rozsahu“)</w:t>
      </w:r>
      <w:r>
        <w:rPr>
          <w:color w:val="000000"/>
          <w:sz w:val="22"/>
          <w:szCs w:val="22"/>
        </w:rPr>
        <w:t>.</w:t>
      </w:r>
    </w:p>
    <w:p w14:paraId="6CC23B6C" w14:textId="2F655FC8" w:rsidR="00743486" w:rsidRPr="001C4177" w:rsidRDefault="001C4177" w:rsidP="001C4177">
      <w:pPr>
        <w:spacing w:after="60" w:line="252" w:lineRule="auto"/>
        <w:ind w:left="284"/>
        <w:jc w:val="both"/>
        <w:rPr>
          <w:b/>
          <w:bCs/>
          <w:sz w:val="22"/>
          <w:szCs w:val="22"/>
          <w:u w:val="single"/>
        </w:rPr>
      </w:pPr>
      <w:r w:rsidRPr="007D258A">
        <w:rPr>
          <w:b/>
          <w:sz w:val="22"/>
          <w:szCs w:val="22"/>
          <w:u w:val="single"/>
        </w:rPr>
        <w:t>Požaduje sa, aby uchádzač v rámci tohto zoznamu preukázal</w:t>
      </w:r>
      <w:r w:rsidRPr="007D258A">
        <w:rPr>
          <w:b/>
          <w:bCs/>
          <w:sz w:val="22"/>
          <w:szCs w:val="22"/>
          <w:u w:val="single"/>
        </w:rPr>
        <w:t>:</w:t>
      </w:r>
    </w:p>
    <w:bookmarkEnd w:id="55"/>
    <w:p w14:paraId="4428F007" w14:textId="77777777" w:rsidR="003E5E8A" w:rsidRPr="00B61237" w:rsidRDefault="003E5E8A" w:rsidP="003E5E8A">
      <w:pPr>
        <w:pStyle w:val="ListParagraph"/>
        <w:widowControl w:val="0"/>
        <w:numPr>
          <w:ilvl w:val="0"/>
          <w:numId w:val="56"/>
        </w:numPr>
        <w:spacing w:after="0" w:line="240" w:lineRule="auto"/>
        <w:ind w:left="284"/>
        <w:contextualSpacing/>
        <w:jc w:val="both"/>
        <w:rPr>
          <w:b/>
          <w:bCs/>
          <w:color w:val="000000"/>
          <w:u w:val="single"/>
        </w:rPr>
      </w:pPr>
      <w:r w:rsidRPr="00B61237">
        <w:rPr>
          <w:rFonts w:ascii="Times New Roman" w:eastAsia="Times New Roman" w:hAnsi="Times New Roman"/>
        </w:rPr>
        <w:t xml:space="preserve">technológia </w:t>
      </w:r>
      <w:proofErr w:type="spellStart"/>
      <w:r w:rsidRPr="00B61237">
        <w:rPr>
          <w:rFonts w:ascii="Times New Roman" w:eastAsia="Times New Roman" w:hAnsi="Times New Roman"/>
        </w:rPr>
        <w:t>pokládky</w:t>
      </w:r>
      <w:proofErr w:type="spellEnd"/>
      <w:r w:rsidRPr="00B61237">
        <w:rPr>
          <w:rFonts w:ascii="Times New Roman" w:eastAsia="Times New Roman" w:hAnsi="Times New Roman"/>
        </w:rPr>
        <w:t xml:space="preserve"> hutnených asfaltových zmesí v celkovom objeme minimálne 13 500 ton, resp. 112 500 m</w:t>
      </w:r>
      <w:r w:rsidRPr="00B61237">
        <w:rPr>
          <w:rFonts w:ascii="Times New Roman" w:eastAsia="Times New Roman" w:hAnsi="Times New Roman"/>
          <w:vertAlign w:val="superscript"/>
        </w:rPr>
        <w:t>2</w:t>
      </w:r>
      <w:r w:rsidRPr="00B61237">
        <w:rPr>
          <w:rFonts w:ascii="Times New Roman" w:eastAsia="Times New Roman" w:hAnsi="Times New Roman"/>
        </w:rPr>
        <w:t>, z toho aspoň jednu zákazku v celkovom objeme min. 900 ton, resp. 7 500 m</w:t>
      </w:r>
      <w:r w:rsidRPr="00B61237">
        <w:rPr>
          <w:rFonts w:ascii="Times New Roman" w:eastAsia="Times New Roman" w:hAnsi="Times New Roman"/>
          <w:vertAlign w:val="superscript"/>
        </w:rPr>
        <w:t>2</w:t>
      </w:r>
      <w:r w:rsidRPr="00B61237">
        <w:rPr>
          <w:rFonts w:ascii="Times New Roman" w:eastAsia="Times New Roman" w:hAnsi="Times New Roman"/>
        </w:rPr>
        <w:t>.</w:t>
      </w:r>
    </w:p>
    <w:p w14:paraId="2158A570" w14:textId="77777777" w:rsidR="003E5E8A" w:rsidRDefault="003E5E8A" w:rsidP="00395618">
      <w:pPr>
        <w:ind w:left="284"/>
        <w:jc w:val="both"/>
        <w:rPr>
          <w:b/>
          <w:bCs/>
          <w:color w:val="000000"/>
          <w:sz w:val="22"/>
          <w:szCs w:val="22"/>
          <w:u w:val="single"/>
        </w:rPr>
      </w:pPr>
    </w:p>
    <w:p w14:paraId="573DD22E" w14:textId="251E9576" w:rsidR="00395618" w:rsidRPr="000D1BB0" w:rsidRDefault="00395618" w:rsidP="00395618">
      <w:pPr>
        <w:ind w:left="284"/>
        <w:jc w:val="both"/>
        <w:rPr>
          <w:b/>
          <w:bCs/>
          <w:color w:val="000000"/>
          <w:sz w:val="22"/>
          <w:szCs w:val="22"/>
        </w:rPr>
      </w:pPr>
      <w:r w:rsidRPr="000D1BB0">
        <w:rPr>
          <w:b/>
          <w:bCs/>
          <w:color w:val="000000"/>
          <w:sz w:val="22"/>
          <w:szCs w:val="22"/>
          <w:u w:val="single"/>
        </w:rPr>
        <w:t>Minimálna požadovaná úroveň štandardov k technickej spôsobilosti alebo odbornej spôsobilosti podľa bodu 4.2</w:t>
      </w:r>
      <w:r w:rsidRPr="000D1BB0">
        <w:rPr>
          <w:b/>
          <w:bCs/>
          <w:color w:val="000000"/>
          <w:sz w:val="22"/>
          <w:szCs w:val="22"/>
        </w:rPr>
        <w:t xml:space="preserve">: </w:t>
      </w:r>
    </w:p>
    <w:p w14:paraId="19ED83EB" w14:textId="77777777" w:rsidR="007A6414" w:rsidRPr="00402438" w:rsidRDefault="00395618" w:rsidP="007A6414">
      <w:pPr>
        <w:spacing w:after="60" w:line="252" w:lineRule="auto"/>
        <w:ind w:left="284"/>
        <w:jc w:val="both"/>
        <w:rPr>
          <w:sz w:val="22"/>
          <w:szCs w:val="22"/>
        </w:rPr>
      </w:pPr>
      <w:r w:rsidRPr="00402438">
        <w:rPr>
          <w:sz w:val="22"/>
          <w:szCs w:val="22"/>
        </w:rPr>
        <w:t xml:space="preserve">4.2.1   </w:t>
      </w:r>
      <w:r w:rsidR="007A6414" w:rsidRPr="00402438">
        <w:rPr>
          <w:sz w:val="22"/>
          <w:szCs w:val="22"/>
        </w:rPr>
        <w:t>Verejný obstarávateľ požaduje predložiť údaje o vzdelaní a odbornej praxi alebo o odbornej kvalifikácii osôb, určených na plnenie zmluvy alebo riadiacich zamestnancov (kľúčoví experti).</w:t>
      </w:r>
    </w:p>
    <w:p w14:paraId="47EA9747" w14:textId="77777777" w:rsidR="007A6414" w:rsidRPr="00402438" w:rsidRDefault="007A6414" w:rsidP="007A6414">
      <w:pPr>
        <w:spacing w:after="60" w:line="252" w:lineRule="auto"/>
        <w:ind w:left="284"/>
        <w:jc w:val="both"/>
        <w:rPr>
          <w:sz w:val="22"/>
          <w:szCs w:val="22"/>
        </w:rPr>
      </w:pPr>
      <w:r w:rsidRPr="00402438">
        <w:rPr>
          <w:sz w:val="22"/>
          <w:szCs w:val="22"/>
        </w:rPr>
        <w:t>Z uchádzačom predložených dokladov musia byť minimálne zrejmé:</w:t>
      </w:r>
    </w:p>
    <w:p w14:paraId="0DBA4E85" w14:textId="6128162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údaje o odbornej praxi kľúčových expertov, čo uchádzač u týchto expertov preukáže predložením profesijných životopisov, alebo ekvivalentnými dokladmi.</w:t>
      </w:r>
    </w:p>
    <w:p w14:paraId="3F6301FC" w14:textId="77777777" w:rsidR="007A6414" w:rsidRPr="00402438" w:rsidRDefault="007A6414" w:rsidP="007A6414">
      <w:pPr>
        <w:spacing w:after="60" w:line="252" w:lineRule="auto"/>
        <w:ind w:left="284"/>
        <w:jc w:val="both"/>
        <w:rPr>
          <w:sz w:val="22"/>
          <w:szCs w:val="22"/>
        </w:rPr>
      </w:pPr>
      <w:r w:rsidRPr="00402438">
        <w:rPr>
          <w:sz w:val="22"/>
          <w:szCs w:val="22"/>
        </w:rPr>
        <w:t>Z každého predloženého profesijného životopisu príslušného kľúčového experta, alebo ekvivalentného dokladu musia vyplývať nasledovné údaje/skutočnosti:</w:t>
      </w:r>
    </w:p>
    <w:p w14:paraId="544FE6D4"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meno a priezvisko príslušného experta,</w:t>
      </w:r>
    </w:p>
    <w:p w14:paraId="18573B65"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história zamestnania/odbornej praxe príslušného kľúčového experta vo vzťahu k predmetu zákazky (zamestnávateľ/odberateľ, trvanie pracovného pomeru/trvanie odbornej praxe/rok a mesiac od – do, pozícia, ktorú príslušný kľúčový expert zastával),</w:t>
      </w:r>
    </w:p>
    <w:p w14:paraId="658E4624"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súčasná pracovná pozícia, resp. iný právny vzťah medzi kľúčovým expertom a uchádzačom (právny vzťah podľa Zákonníka práce, SZČO alebo iné),</w:t>
      </w:r>
    </w:p>
    <w:p w14:paraId="1E25B29D"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dátum a vlastnoručný podpis kľúčového experta.</w:t>
      </w:r>
    </w:p>
    <w:p w14:paraId="2741FB37" w14:textId="77777777" w:rsidR="007A6414" w:rsidRPr="000D1BB0" w:rsidRDefault="007A6414" w:rsidP="000D1BB0">
      <w:pPr>
        <w:jc w:val="both"/>
        <w:rPr>
          <w:color w:val="000000"/>
          <w:sz w:val="22"/>
          <w:szCs w:val="22"/>
        </w:rPr>
      </w:pPr>
      <w:r w:rsidRPr="000D1BB0">
        <w:rPr>
          <w:color w:val="000000"/>
          <w:sz w:val="22"/>
          <w:szCs w:val="22"/>
        </w:rPr>
        <w:t xml:space="preserve">Vzhľadom na skutočnosť, že sa kľúčoví experti musia reálne podieľať na plnení predmetu zákazky, verejný obstarávateľ požaduje, aby každá pozícia kľúčového experta bola zastúpená jedinečnou fyzickou osobou, t. j. pozície expertov nie sú </w:t>
      </w:r>
      <w:proofErr w:type="spellStart"/>
      <w:r w:rsidRPr="000D1BB0">
        <w:rPr>
          <w:color w:val="000000"/>
          <w:sz w:val="22"/>
          <w:szCs w:val="22"/>
        </w:rPr>
        <w:t>kumulovateľné</w:t>
      </w:r>
      <w:proofErr w:type="spellEnd"/>
      <w:r w:rsidRPr="000D1BB0">
        <w:rPr>
          <w:color w:val="000000"/>
          <w:sz w:val="22"/>
          <w:szCs w:val="22"/>
        </w:rPr>
        <w:t>. Ak by verejný obstarávateľ pripustil, že jedna fyzická osoba bude vystupovať v pozícii viacerých kľúčových expertov, v praxi by táto podmienka mohla spôsobiť problémy pri realizácii predmetu zákazky.</w:t>
      </w:r>
    </w:p>
    <w:p w14:paraId="6703DAB7" w14:textId="1BAE1D5B" w:rsidR="00CC3E65" w:rsidRPr="001C4177" w:rsidRDefault="007A6414" w:rsidP="001C4177">
      <w:pPr>
        <w:jc w:val="both"/>
        <w:rPr>
          <w:color w:val="000000"/>
          <w:sz w:val="22"/>
          <w:szCs w:val="22"/>
        </w:rPr>
      </w:pPr>
      <w:r w:rsidRPr="000D1BB0">
        <w:rPr>
          <w:color w:val="000000"/>
          <w:sz w:val="22"/>
          <w:szCs w:val="22"/>
        </w:rPr>
        <w:t xml:space="preserve">Uchádzač vyššie uvedeným spôsobom preukáže splnenie nasledovných minimálnych požiadaviek na kľúčových expertov č. 1 </w:t>
      </w:r>
      <w:r w:rsidR="00402438" w:rsidRPr="000D1BB0">
        <w:rPr>
          <w:color w:val="000000"/>
          <w:sz w:val="22"/>
          <w:szCs w:val="22"/>
        </w:rPr>
        <w:t>a</w:t>
      </w:r>
      <w:r w:rsidRPr="000D1BB0">
        <w:rPr>
          <w:color w:val="000000"/>
          <w:sz w:val="22"/>
          <w:szCs w:val="22"/>
        </w:rPr>
        <w:t xml:space="preserve"> č. 2:</w:t>
      </w:r>
    </w:p>
    <w:p w14:paraId="7DFC0DB2" w14:textId="77777777" w:rsidR="00565022" w:rsidRPr="00CC3E65" w:rsidRDefault="00565022" w:rsidP="00565022">
      <w:pPr>
        <w:spacing w:before="120"/>
        <w:jc w:val="both"/>
        <w:rPr>
          <w:sz w:val="22"/>
          <w:szCs w:val="22"/>
        </w:rPr>
      </w:pPr>
      <w:r w:rsidRPr="00CC3E65">
        <w:rPr>
          <w:b/>
          <w:bCs/>
          <w:sz w:val="22"/>
          <w:szCs w:val="22"/>
        </w:rPr>
        <w:lastRenderedPageBreak/>
        <w:t>Kľúčový expert č. 1</w:t>
      </w:r>
      <w:r w:rsidRPr="00CC3E65">
        <w:rPr>
          <w:sz w:val="22"/>
          <w:szCs w:val="22"/>
        </w:rPr>
        <w:t xml:space="preserve"> – </w:t>
      </w:r>
      <w:r w:rsidRPr="00CC3E65">
        <w:rPr>
          <w:b/>
          <w:bCs/>
          <w:sz w:val="22"/>
          <w:szCs w:val="22"/>
        </w:rPr>
        <w:t>hlavný stavbyvedúci</w:t>
      </w:r>
      <w:r w:rsidRPr="00CC3E65" w:rsidDel="00075C1F">
        <w:rPr>
          <w:sz w:val="22"/>
          <w:szCs w:val="22"/>
        </w:rPr>
        <w:t xml:space="preserve"> </w:t>
      </w:r>
      <w:r w:rsidRPr="00CC3E65">
        <w:rPr>
          <w:sz w:val="22"/>
          <w:szCs w:val="22"/>
        </w:rPr>
        <w:t>– min. 1 osoba</w:t>
      </w:r>
    </w:p>
    <w:p w14:paraId="49A660FF" w14:textId="77777777" w:rsidR="00565022" w:rsidRPr="00CC3E65" w:rsidRDefault="00565022" w:rsidP="00565022">
      <w:pPr>
        <w:pStyle w:val="Odsek2"/>
        <w:suppressAutoHyphens/>
        <w:rPr>
          <w:rFonts w:cs="Times New Roman"/>
        </w:rPr>
      </w:pPr>
      <w:r w:rsidRPr="00CC3E65">
        <w:rPr>
          <w:rFonts w:cs="Times New Roman"/>
        </w:rPr>
        <w:t xml:space="preserve">minimálne päťročná (5) odborná prax v rovnakej alebo podobnej funkcii pri výkone prác rovnakého alebo podobného charakteru, ako je predmet zákazky; za rovnakú alebo podobnú funkciu sa považuje funkcia hlavného stavbyvedúceho alebo zástupcu hlavného stavbyvedúceho a za stavebné práce s rovnakým alebo obdobným predmetom zákazky sa považujú stavebné práce na výstavbe a/alebo rekonštrukcii a/alebo oprave diaľnic a/alebo rýchlostných ciest a/alebo ciest I. triedy alebo cestách obdobného charakteru </w:t>
      </w:r>
      <w:r w:rsidRPr="00CC3E65">
        <w:rPr>
          <w:rFonts w:cs="Times New Roman"/>
          <w:i/>
          <w:iCs/>
        </w:rPr>
        <w:t>– preukazuje sa prostredníctvom predloženého profesijného životopisu kľúčového experta,</w:t>
      </w:r>
    </w:p>
    <w:p w14:paraId="0EE3EFE1" w14:textId="77777777" w:rsidR="00565022" w:rsidRPr="000761AE" w:rsidRDefault="00565022" w:rsidP="00565022">
      <w:pPr>
        <w:pStyle w:val="Odsek2"/>
        <w:suppressAutoHyphens/>
        <w:ind w:right="-113"/>
        <w:rPr>
          <w:rFonts w:cs="Times New Roman"/>
        </w:rPr>
      </w:pPr>
      <w:r w:rsidRPr="006E19F1">
        <w:rPr>
          <w:rFonts w:cs="Times New Roman"/>
        </w:rPr>
        <w:t>zoznam profesionálnych praktických skúseností, v rámci ktorého kľúčový expert preukáže,  že vykonával funkciu stavbyvedúceho pri realizácii zákazky/stavby, ktorých predmetom bola výstavba alebo rekonštrukcia diaľnic a/alebo rýchlostných ciest a/alebo ciest I. triedy a/alebo ciest obdobného charakteru</w:t>
      </w:r>
      <w:r>
        <w:rPr>
          <w:rFonts w:cs="Times New Roman"/>
        </w:rPr>
        <w:t xml:space="preserve">, a aby minimálne 1 profesionálna praktická skúsenosť bola v </w:t>
      </w:r>
      <w:r w:rsidRPr="004C1AC4">
        <w:rPr>
          <w:rFonts w:cs="Times New Roman"/>
        </w:rPr>
        <w:t>rozsahu 900 ton, resp. 7 500 m</w:t>
      </w:r>
      <w:r w:rsidRPr="004C1AC4">
        <w:rPr>
          <w:rFonts w:cs="Times New Roman"/>
          <w:vertAlign w:val="superscript"/>
        </w:rPr>
        <w:t>2</w:t>
      </w:r>
      <w:r w:rsidRPr="004C1AC4">
        <w:rPr>
          <w:rFonts w:cs="Times New Roman"/>
        </w:rPr>
        <w:t xml:space="preserve"> uskutočnených stavebných prác </w:t>
      </w:r>
      <w:r w:rsidRPr="004C1AC4">
        <w:rPr>
          <w:rFonts w:cs="Times New Roman"/>
          <w:b/>
          <w:bCs/>
        </w:rPr>
        <w:t xml:space="preserve"> </w:t>
      </w:r>
      <w:r w:rsidRPr="004C1AC4">
        <w:rPr>
          <w:rFonts w:cs="Times New Roman"/>
        </w:rPr>
        <w:t xml:space="preserve">– </w:t>
      </w:r>
      <w:r w:rsidRPr="004C1AC4">
        <w:rPr>
          <w:rFonts w:cs="Times New Roman"/>
          <w:i/>
          <w:iCs/>
        </w:rPr>
        <w:t>preukazuje sa prostredníctvom zoznamu praktických skúseností</w:t>
      </w:r>
      <w:r w:rsidRPr="006E19F1">
        <w:rPr>
          <w:rFonts w:cs="Times New Roman"/>
          <w:i/>
          <w:iCs/>
        </w:rPr>
        <w:t xml:space="preserve"> kľúčového experta v </w:t>
      </w:r>
      <w:r w:rsidRPr="000761AE">
        <w:rPr>
          <w:rFonts w:cs="Times New Roman"/>
          <w:i/>
          <w:iCs/>
        </w:rPr>
        <w:t xml:space="preserve">zmysle </w:t>
      </w:r>
      <w:r w:rsidRPr="000761AE">
        <w:rPr>
          <w:rFonts w:cs="Times New Roman"/>
          <w:b/>
          <w:i/>
          <w:iCs/>
        </w:rPr>
        <w:t>Prílohy č. 5</w:t>
      </w:r>
      <w:r w:rsidRPr="000761AE">
        <w:rPr>
          <w:rFonts w:cs="Times New Roman"/>
          <w:i/>
          <w:iCs/>
        </w:rPr>
        <w:t xml:space="preserve"> týchto súťažných podkladov</w:t>
      </w:r>
      <w:r w:rsidRPr="000761AE">
        <w:rPr>
          <w:rFonts w:cs="Times New Roman"/>
        </w:rPr>
        <w:t>,</w:t>
      </w:r>
    </w:p>
    <w:p w14:paraId="59764B07" w14:textId="77777777" w:rsidR="00565022" w:rsidRPr="00CC3E65" w:rsidRDefault="00565022" w:rsidP="00565022">
      <w:pPr>
        <w:pStyle w:val="Odsek2"/>
        <w:suppressAutoHyphens/>
        <w:ind w:right="-28"/>
        <w:rPr>
          <w:rFonts w:cs="Times New Roman"/>
        </w:rPr>
      </w:pPr>
      <w:r w:rsidRPr="00CC3E65">
        <w:rPr>
          <w:rFonts w:cs="Times New Roman"/>
        </w:rPr>
        <w:t xml:space="preserve">platné osvedčenie o odbornej spôsobilosti na výkon činnosti stavbyvedúceho, t. j. osvedčenie SKSI o vykonaní odbornej skúšky podľa zákona č.138/1992 Zb. o autorizovaných architektoch a autorizovaných stavebných inžinieroch v znení neskorších predpisov s odborným zameraním </w:t>
      </w:r>
      <w:r w:rsidRPr="00CC3E65">
        <w:rPr>
          <w:rFonts w:cs="Times New Roman"/>
          <w:b/>
          <w:bCs/>
        </w:rPr>
        <w:t>inžinierske stavby - dopravné stavby</w:t>
      </w:r>
      <w:r w:rsidRPr="00CC3E65">
        <w:rPr>
          <w:rFonts w:cs="Times New Roman"/>
        </w:rPr>
        <w:t xml:space="preserve">, alebo adekvátny ekvivalent vydaný v krajine sídla uchádzača, na základe ktorého môže vykonávať uvedené činnosti v krajine svojho sídla. - </w:t>
      </w:r>
      <w:r w:rsidRPr="00CC3E65">
        <w:rPr>
          <w:rFonts w:cs="Times New Roman"/>
          <w:i/>
          <w:iCs/>
        </w:rPr>
        <w:t>preukazuje sa prostredníctvom certifikátu.</w:t>
      </w:r>
    </w:p>
    <w:p w14:paraId="2A291F8A" w14:textId="77777777" w:rsidR="00565022" w:rsidRPr="00CC3E65" w:rsidRDefault="00565022" w:rsidP="00565022">
      <w:pPr>
        <w:autoSpaceDE w:val="0"/>
        <w:autoSpaceDN w:val="0"/>
        <w:adjustRightInd w:val="0"/>
        <w:jc w:val="both"/>
        <w:rPr>
          <w:sz w:val="22"/>
          <w:szCs w:val="22"/>
        </w:rPr>
      </w:pPr>
    </w:p>
    <w:p w14:paraId="06ABBC5D" w14:textId="77777777" w:rsidR="00565022" w:rsidRPr="00CC3E65" w:rsidRDefault="00565022" w:rsidP="00565022">
      <w:pPr>
        <w:spacing w:before="120"/>
        <w:jc w:val="both"/>
        <w:rPr>
          <w:sz w:val="22"/>
          <w:szCs w:val="22"/>
        </w:rPr>
      </w:pPr>
      <w:r w:rsidRPr="00CC3E65">
        <w:rPr>
          <w:b/>
          <w:bCs/>
          <w:sz w:val="22"/>
          <w:szCs w:val="22"/>
        </w:rPr>
        <w:t>Kľúčový expert č. 2</w:t>
      </w:r>
      <w:r w:rsidRPr="00CC3E65">
        <w:rPr>
          <w:sz w:val="22"/>
          <w:szCs w:val="22"/>
        </w:rPr>
        <w:t xml:space="preserve"> – </w:t>
      </w:r>
      <w:r w:rsidRPr="00CC3E65">
        <w:rPr>
          <w:b/>
          <w:bCs/>
          <w:sz w:val="22"/>
          <w:szCs w:val="22"/>
        </w:rPr>
        <w:t>zástupca</w:t>
      </w:r>
      <w:r w:rsidRPr="00CC3E65">
        <w:rPr>
          <w:sz w:val="22"/>
          <w:szCs w:val="22"/>
        </w:rPr>
        <w:t xml:space="preserve"> </w:t>
      </w:r>
      <w:r w:rsidRPr="00CC3E65">
        <w:rPr>
          <w:b/>
          <w:bCs/>
          <w:sz w:val="22"/>
          <w:szCs w:val="22"/>
        </w:rPr>
        <w:t>hlavného stavbyvedúceho</w:t>
      </w:r>
      <w:r w:rsidRPr="00CC3E65" w:rsidDel="00075C1F">
        <w:rPr>
          <w:sz w:val="22"/>
          <w:szCs w:val="22"/>
        </w:rPr>
        <w:t xml:space="preserve"> </w:t>
      </w:r>
      <w:r w:rsidRPr="00CC3E65">
        <w:rPr>
          <w:sz w:val="22"/>
          <w:szCs w:val="22"/>
        </w:rPr>
        <w:t>– min. 1 osoba</w:t>
      </w:r>
    </w:p>
    <w:p w14:paraId="0565FD5A" w14:textId="77777777" w:rsidR="00565022" w:rsidRPr="00CC3E65" w:rsidRDefault="00565022" w:rsidP="00565022">
      <w:pPr>
        <w:pStyle w:val="Odsek2"/>
        <w:suppressAutoHyphens/>
        <w:rPr>
          <w:rFonts w:cs="Times New Roman"/>
        </w:rPr>
      </w:pPr>
      <w:r w:rsidRPr="00CC3E65">
        <w:rPr>
          <w:rFonts w:cs="Times New Roman"/>
        </w:rPr>
        <w:t xml:space="preserve">minimálne päťročná (5) odborná prax v rovnakej alebo podobnej funkcii pri výkone prác rovnakého alebo podobného charakteru, ako je predmet zákazky; za rovnakú alebo podobnú funkciu sa považuje funkcia hlavného stavbyvedúceho alebo zástupcu hlavného stavbyvedúceho a za stavebné práce s rovnakým alebo obdobným predmetom zákazky sa považujú stavebné práce na výstavbe a/alebo rekonštrukcii a/alebo oprave diaľnic a/alebo rýchlostných ciest a/alebo ciest I. triedy alebo cestách obdobného charakteru </w:t>
      </w:r>
      <w:r w:rsidRPr="00CC3E65">
        <w:rPr>
          <w:rFonts w:cs="Times New Roman"/>
          <w:i/>
          <w:iCs/>
        </w:rPr>
        <w:t>– preukazuje sa prostredníctvom predloženého profesijného životopisu kľúčového experta,</w:t>
      </w:r>
    </w:p>
    <w:p w14:paraId="34B516B3" w14:textId="77777777" w:rsidR="00565022" w:rsidRPr="00CC3E65" w:rsidRDefault="00565022" w:rsidP="00565022">
      <w:pPr>
        <w:pStyle w:val="Odsek2"/>
        <w:suppressAutoHyphens/>
        <w:ind w:right="-28"/>
        <w:rPr>
          <w:rFonts w:cs="Times New Roman"/>
        </w:rPr>
      </w:pPr>
      <w:r w:rsidRPr="00CC3E65">
        <w:rPr>
          <w:rFonts w:cs="Times New Roman"/>
        </w:rPr>
        <w:t xml:space="preserve">platné osvedčenie o odbornej spôsobilosti na výkon činnosti stavbyvedúceho, t. j. osvedčenie SKSI o vykonaní odbornej skúšky podľa zákona č.138/1992 Zb. o autorizovaných architektoch a autorizovaných stavebných inžinieroch v znení neskorších predpisov s odborným zameraním </w:t>
      </w:r>
      <w:r w:rsidRPr="00CC3E65">
        <w:rPr>
          <w:rFonts w:cs="Times New Roman"/>
          <w:b/>
          <w:bCs/>
        </w:rPr>
        <w:t>inžinierske stavby - dopravné stavby</w:t>
      </w:r>
      <w:r w:rsidRPr="00CC3E65">
        <w:rPr>
          <w:rFonts w:cs="Times New Roman"/>
        </w:rPr>
        <w:t xml:space="preserve">, alebo adekvátny ekvivalent vydaný v krajine sídla uchádzača, na základe ktorého môže vykonávať uvedené činnosti v krajine svojho sídla. - </w:t>
      </w:r>
      <w:r w:rsidRPr="00CC3E65">
        <w:rPr>
          <w:rFonts w:cs="Times New Roman"/>
          <w:i/>
          <w:iCs/>
        </w:rPr>
        <w:t>preukazuje sa prostredníctvom certifikátu.</w:t>
      </w:r>
    </w:p>
    <w:p w14:paraId="3B6E0AD6" w14:textId="77777777" w:rsidR="00395618" w:rsidRPr="00395618" w:rsidRDefault="00395618" w:rsidP="00395618">
      <w:pPr>
        <w:jc w:val="both"/>
        <w:rPr>
          <w:rFonts w:eastAsia="Times New Roman"/>
          <w:color w:val="000000"/>
          <w:sz w:val="22"/>
          <w:szCs w:val="22"/>
          <w:highlight w:val="yellow"/>
        </w:rPr>
      </w:pPr>
    </w:p>
    <w:p w14:paraId="4120765A" w14:textId="77777777" w:rsidR="00F90385" w:rsidRPr="004664FB" w:rsidRDefault="00F90385" w:rsidP="00F90385">
      <w:pPr>
        <w:ind w:left="284"/>
        <w:jc w:val="both"/>
        <w:rPr>
          <w:b/>
          <w:bCs/>
          <w:color w:val="000000"/>
          <w:sz w:val="22"/>
          <w:szCs w:val="22"/>
        </w:rPr>
      </w:pPr>
      <w:r w:rsidRPr="004664FB">
        <w:rPr>
          <w:b/>
          <w:bCs/>
          <w:color w:val="000000"/>
          <w:sz w:val="22"/>
          <w:szCs w:val="22"/>
          <w:u w:val="single"/>
        </w:rPr>
        <w:t>Minimálna požadovaná úroveň štandardov k technickej spôsobilosti alebo odbornej spôsobilosti podľa bodu 4.3</w:t>
      </w:r>
      <w:r w:rsidRPr="004664FB">
        <w:rPr>
          <w:b/>
          <w:bCs/>
          <w:color w:val="000000"/>
          <w:sz w:val="22"/>
          <w:szCs w:val="22"/>
        </w:rPr>
        <w:t>:</w:t>
      </w:r>
    </w:p>
    <w:p w14:paraId="1569398F" w14:textId="77777777" w:rsidR="00F90385" w:rsidRPr="001C6427" w:rsidRDefault="00F90385" w:rsidP="00F90385">
      <w:pPr>
        <w:spacing w:after="60" w:line="252" w:lineRule="auto"/>
        <w:ind w:left="284"/>
        <w:jc w:val="both"/>
        <w:rPr>
          <w:sz w:val="22"/>
          <w:szCs w:val="22"/>
        </w:rPr>
      </w:pPr>
      <w:r w:rsidRPr="004664FB">
        <w:rPr>
          <w:color w:val="000000"/>
          <w:sz w:val="22"/>
          <w:szCs w:val="22"/>
        </w:rPr>
        <w:t xml:space="preserve">4.3.1 </w:t>
      </w:r>
      <w:r w:rsidRPr="004664FB">
        <w:rPr>
          <w:sz w:val="22"/>
          <w:szCs w:val="22"/>
        </w:rPr>
        <w:t xml:space="preserve">Uchádzač predloží </w:t>
      </w:r>
      <w:r>
        <w:rPr>
          <w:sz w:val="22"/>
          <w:szCs w:val="22"/>
        </w:rPr>
        <w:t xml:space="preserve">fotokópiu </w:t>
      </w:r>
      <w:r w:rsidRPr="001C6427">
        <w:rPr>
          <w:b/>
          <w:sz w:val="22"/>
          <w:szCs w:val="22"/>
        </w:rPr>
        <w:t>certifikátu akreditovaného laboratória</w:t>
      </w:r>
      <w:r w:rsidRPr="001C6427">
        <w:rPr>
          <w:sz w:val="22"/>
          <w:szCs w:val="22"/>
        </w:rPr>
        <w:t>, ktoré bude vykonávať kontrolu kvality, s rozsahom udelenej akreditácie.</w:t>
      </w:r>
    </w:p>
    <w:p w14:paraId="00D1D4C8" w14:textId="77777777" w:rsidR="00F90385" w:rsidRPr="001C6427" w:rsidRDefault="00F90385" w:rsidP="00F90385">
      <w:pPr>
        <w:spacing w:after="60" w:line="252" w:lineRule="auto"/>
        <w:ind w:left="284"/>
        <w:jc w:val="both"/>
        <w:rPr>
          <w:sz w:val="22"/>
          <w:szCs w:val="22"/>
        </w:rPr>
      </w:pPr>
      <w:r w:rsidRPr="001C6427">
        <w:rPr>
          <w:sz w:val="22"/>
          <w:szCs w:val="22"/>
        </w:rPr>
        <w:t>Minimálny rozsah udelenej akreditácie je potrebné preukázať na nasledujúce druhy skúšok:</w:t>
      </w:r>
    </w:p>
    <w:p w14:paraId="0CDCA81E" w14:textId="77777777" w:rsidR="00F90385" w:rsidRPr="001C6427" w:rsidRDefault="00F90385" w:rsidP="00F90385">
      <w:pPr>
        <w:spacing w:after="60" w:line="252" w:lineRule="auto"/>
        <w:ind w:left="284"/>
        <w:jc w:val="both"/>
        <w:rPr>
          <w:sz w:val="22"/>
          <w:szCs w:val="22"/>
          <w:u w:val="single"/>
        </w:rPr>
      </w:pPr>
      <w:r w:rsidRPr="001C6427">
        <w:rPr>
          <w:sz w:val="22"/>
          <w:szCs w:val="22"/>
          <w:u w:val="single"/>
        </w:rPr>
        <w:t>Asfaltové zmesi:</w:t>
      </w:r>
    </w:p>
    <w:p w14:paraId="082A47DE" w14:textId="77777777" w:rsidR="00F90385" w:rsidRPr="001C6427" w:rsidRDefault="00F90385" w:rsidP="00F90385">
      <w:pPr>
        <w:numPr>
          <w:ilvl w:val="0"/>
          <w:numId w:val="61"/>
        </w:numPr>
        <w:spacing w:after="60" w:line="252" w:lineRule="auto"/>
        <w:jc w:val="both"/>
        <w:rPr>
          <w:sz w:val="22"/>
          <w:szCs w:val="22"/>
        </w:rPr>
      </w:pPr>
      <w:r w:rsidRPr="001C6427">
        <w:rPr>
          <w:sz w:val="22"/>
          <w:szCs w:val="22"/>
        </w:rPr>
        <w:t>Obsah asfaltu a zrnitosť</w:t>
      </w:r>
    </w:p>
    <w:p w14:paraId="5913BAC5" w14:textId="77777777" w:rsidR="00F90385" w:rsidRPr="001C6427" w:rsidRDefault="00F90385" w:rsidP="00F90385">
      <w:pPr>
        <w:numPr>
          <w:ilvl w:val="0"/>
          <w:numId w:val="61"/>
        </w:numPr>
        <w:spacing w:after="60" w:line="252" w:lineRule="auto"/>
        <w:jc w:val="both"/>
        <w:rPr>
          <w:sz w:val="22"/>
          <w:szCs w:val="22"/>
        </w:rPr>
      </w:pPr>
      <w:r w:rsidRPr="001C6427">
        <w:rPr>
          <w:sz w:val="22"/>
          <w:szCs w:val="22"/>
        </w:rPr>
        <w:t>Objemová hmotnosť a medzerovitosť</w:t>
      </w:r>
    </w:p>
    <w:p w14:paraId="64F0F2B7" w14:textId="77777777" w:rsidR="00F90385" w:rsidRPr="001C6427" w:rsidRDefault="00F90385" w:rsidP="00F90385">
      <w:pPr>
        <w:numPr>
          <w:ilvl w:val="0"/>
          <w:numId w:val="61"/>
        </w:numPr>
        <w:spacing w:after="60" w:line="252" w:lineRule="auto"/>
        <w:jc w:val="both"/>
        <w:rPr>
          <w:sz w:val="22"/>
          <w:szCs w:val="22"/>
        </w:rPr>
      </w:pPr>
      <w:r w:rsidRPr="001C6427">
        <w:rPr>
          <w:sz w:val="22"/>
          <w:szCs w:val="22"/>
        </w:rPr>
        <w:t>Odolnosť proti trvalým deformáciám</w:t>
      </w:r>
    </w:p>
    <w:p w14:paraId="0A9C423B" w14:textId="77777777" w:rsidR="00F90385" w:rsidRPr="001C6427" w:rsidRDefault="00F90385" w:rsidP="00F90385">
      <w:pPr>
        <w:spacing w:after="60" w:line="252" w:lineRule="auto"/>
        <w:ind w:left="284"/>
        <w:jc w:val="both"/>
        <w:rPr>
          <w:sz w:val="22"/>
          <w:szCs w:val="22"/>
          <w:u w:val="single"/>
        </w:rPr>
      </w:pPr>
      <w:r w:rsidRPr="001C6427">
        <w:rPr>
          <w:sz w:val="22"/>
          <w:szCs w:val="22"/>
          <w:u w:val="single"/>
        </w:rPr>
        <w:t>Konštrukčné vrstvy:</w:t>
      </w:r>
    </w:p>
    <w:p w14:paraId="27A58C8E" w14:textId="77777777" w:rsidR="00F90385" w:rsidRPr="001C6427" w:rsidRDefault="00F90385" w:rsidP="00F90385">
      <w:pPr>
        <w:numPr>
          <w:ilvl w:val="0"/>
          <w:numId w:val="61"/>
        </w:numPr>
        <w:spacing w:after="60" w:line="252" w:lineRule="auto"/>
        <w:jc w:val="both"/>
        <w:rPr>
          <w:sz w:val="22"/>
          <w:szCs w:val="22"/>
        </w:rPr>
      </w:pPr>
      <w:r w:rsidRPr="001C6427">
        <w:rPr>
          <w:sz w:val="22"/>
          <w:szCs w:val="22"/>
        </w:rPr>
        <w:t>Objemová hmotnosť vrstiev</w:t>
      </w:r>
    </w:p>
    <w:p w14:paraId="150DE321" w14:textId="77777777" w:rsidR="00F90385" w:rsidRPr="007050DA" w:rsidRDefault="00F90385" w:rsidP="00F90385">
      <w:pPr>
        <w:numPr>
          <w:ilvl w:val="0"/>
          <w:numId w:val="61"/>
        </w:numPr>
        <w:spacing w:after="60" w:line="252" w:lineRule="auto"/>
        <w:jc w:val="both"/>
        <w:rPr>
          <w:sz w:val="22"/>
          <w:szCs w:val="22"/>
        </w:rPr>
      </w:pPr>
      <w:r w:rsidRPr="001C6427">
        <w:rPr>
          <w:sz w:val="22"/>
          <w:szCs w:val="22"/>
        </w:rPr>
        <w:t>Nerovnosť vrstiev</w:t>
      </w:r>
    </w:p>
    <w:p w14:paraId="50CF1DAA" w14:textId="77777777" w:rsidR="00F90385" w:rsidRPr="004664FB" w:rsidRDefault="00F90385" w:rsidP="00F90385">
      <w:pPr>
        <w:ind w:left="284"/>
        <w:jc w:val="both"/>
        <w:rPr>
          <w:b/>
          <w:bCs/>
          <w:color w:val="000000"/>
          <w:sz w:val="22"/>
          <w:szCs w:val="22"/>
        </w:rPr>
      </w:pPr>
      <w:bookmarkStart w:id="56" w:name="_Hlk195174757"/>
      <w:r w:rsidRPr="004664FB">
        <w:rPr>
          <w:b/>
          <w:bCs/>
          <w:color w:val="000000"/>
          <w:sz w:val="22"/>
          <w:szCs w:val="22"/>
          <w:u w:val="single"/>
        </w:rPr>
        <w:lastRenderedPageBreak/>
        <w:t>Minimálna požadovaná úroveň štandardov k technickej spôsobilosti alebo odbornej spôsobilosti podľa bodu 4.</w:t>
      </w:r>
      <w:r>
        <w:rPr>
          <w:b/>
          <w:bCs/>
          <w:color w:val="000000"/>
          <w:sz w:val="22"/>
          <w:szCs w:val="22"/>
          <w:u w:val="single"/>
        </w:rPr>
        <w:t>4</w:t>
      </w:r>
      <w:r w:rsidRPr="004664FB">
        <w:rPr>
          <w:b/>
          <w:bCs/>
          <w:color w:val="000000"/>
          <w:sz w:val="22"/>
          <w:szCs w:val="22"/>
        </w:rPr>
        <w:t>:</w:t>
      </w:r>
    </w:p>
    <w:bookmarkEnd w:id="56"/>
    <w:p w14:paraId="34B1D0D6" w14:textId="77777777" w:rsidR="00F90385" w:rsidRPr="004664FB" w:rsidRDefault="00F90385" w:rsidP="00F90385">
      <w:pPr>
        <w:spacing w:after="60" w:line="252" w:lineRule="auto"/>
        <w:ind w:left="284"/>
        <w:jc w:val="both"/>
        <w:rPr>
          <w:sz w:val="22"/>
          <w:szCs w:val="22"/>
        </w:rPr>
      </w:pPr>
      <w:r w:rsidRPr="004664FB">
        <w:rPr>
          <w:color w:val="000000"/>
          <w:sz w:val="22"/>
          <w:szCs w:val="22"/>
        </w:rPr>
        <w:t>4.</w:t>
      </w:r>
      <w:r>
        <w:rPr>
          <w:color w:val="000000"/>
          <w:sz w:val="22"/>
          <w:szCs w:val="22"/>
        </w:rPr>
        <w:t>4</w:t>
      </w:r>
      <w:r w:rsidRPr="004664FB">
        <w:rPr>
          <w:color w:val="000000"/>
          <w:sz w:val="22"/>
          <w:szCs w:val="22"/>
        </w:rPr>
        <w:t xml:space="preserve">.1 </w:t>
      </w:r>
      <w:r w:rsidRPr="004664FB">
        <w:rPr>
          <w:sz w:val="22"/>
          <w:szCs w:val="22"/>
        </w:rPr>
        <w:t xml:space="preserve">Uchádzač predloží platný certifikát systému manažérstva kvality ISO 9001 alebo ekvivalent, resp. rovnocenný dôkaz o opatreniach na zabezpečenie kvality v oblasti rovnakého alebo podobného charakteru ako je predmet zákazky, resp. oblasť rovnocennú predmetu zákazky podľa požiadaviek na vystavenie príslušného certifikátu. </w:t>
      </w:r>
    </w:p>
    <w:p w14:paraId="24A55F8F" w14:textId="77777777" w:rsidR="00F90385" w:rsidRPr="004664FB" w:rsidRDefault="00F90385" w:rsidP="00F90385">
      <w:pPr>
        <w:spacing w:after="60" w:line="252" w:lineRule="auto"/>
        <w:jc w:val="both"/>
        <w:rPr>
          <w:rFonts w:eastAsia="Times New Roman"/>
          <w:sz w:val="22"/>
          <w:szCs w:val="22"/>
        </w:rPr>
      </w:pPr>
    </w:p>
    <w:p w14:paraId="774FC52A" w14:textId="77777777" w:rsidR="00F90385" w:rsidRPr="00BA1986" w:rsidRDefault="00F90385" w:rsidP="00F90385">
      <w:pPr>
        <w:ind w:left="284"/>
        <w:jc w:val="both"/>
        <w:rPr>
          <w:b/>
          <w:bCs/>
          <w:color w:val="000000"/>
          <w:sz w:val="22"/>
          <w:szCs w:val="22"/>
        </w:rPr>
      </w:pPr>
      <w:r w:rsidRPr="00BA1986">
        <w:rPr>
          <w:b/>
          <w:bCs/>
          <w:color w:val="000000"/>
          <w:sz w:val="22"/>
          <w:szCs w:val="22"/>
          <w:u w:val="single"/>
        </w:rPr>
        <w:t>Minimálna požadovaná úroveň štandardov k technickej spôsobilosti alebo odbornej spôsobilosti podľa bodu 4.</w:t>
      </w:r>
      <w:r>
        <w:rPr>
          <w:b/>
          <w:bCs/>
          <w:color w:val="000000"/>
          <w:sz w:val="22"/>
          <w:szCs w:val="22"/>
          <w:u w:val="single"/>
        </w:rPr>
        <w:t>5</w:t>
      </w:r>
      <w:r w:rsidRPr="00BA1986">
        <w:rPr>
          <w:b/>
          <w:bCs/>
          <w:color w:val="000000"/>
          <w:sz w:val="22"/>
          <w:szCs w:val="22"/>
        </w:rPr>
        <w:t>:</w:t>
      </w:r>
    </w:p>
    <w:p w14:paraId="4A4BE2C1" w14:textId="77777777" w:rsidR="00F90385" w:rsidRPr="00E770DF" w:rsidRDefault="00F90385" w:rsidP="00F90385">
      <w:pPr>
        <w:spacing w:after="60" w:line="252" w:lineRule="auto"/>
        <w:ind w:left="284"/>
        <w:jc w:val="both"/>
        <w:rPr>
          <w:color w:val="000000" w:themeColor="text1"/>
          <w:sz w:val="22"/>
          <w:szCs w:val="22"/>
        </w:rPr>
      </w:pPr>
      <w:bookmarkStart w:id="57" w:name="_Hlk207805008"/>
      <w:r>
        <w:rPr>
          <w:color w:val="000000" w:themeColor="text1"/>
          <w:sz w:val="22"/>
          <w:szCs w:val="22"/>
        </w:rPr>
        <w:t xml:space="preserve">4.5.1 </w:t>
      </w:r>
      <w:r w:rsidRPr="00E770DF">
        <w:rPr>
          <w:color w:val="000000" w:themeColor="text1"/>
          <w:sz w:val="22"/>
          <w:szCs w:val="22"/>
        </w:rPr>
        <w:t>Uchádzač preukáže splnenie podmienky účasti predložením zoznamu strojového a technického vybavenia pre uskutočnenie predmetu zákazky, z ktorého bude vyplývať typ, značka, model, výkon, počet kusov, VIN /výrobné číslo a vlastnícky vzťah k nižšie uvedenej požadovanému strojovému a technickému vybaveniu.</w:t>
      </w:r>
      <w:bookmarkEnd w:id="57"/>
    </w:p>
    <w:p w14:paraId="5C46E1C0" w14:textId="77777777" w:rsidR="00F90385" w:rsidRPr="00E770DF" w:rsidRDefault="00F90385" w:rsidP="00F90385">
      <w:pPr>
        <w:spacing w:after="60" w:line="252" w:lineRule="auto"/>
        <w:ind w:left="284"/>
        <w:jc w:val="both"/>
        <w:rPr>
          <w:color w:val="000000" w:themeColor="text1"/>
          <w:sz w:val="22"/>
          <w:szCs w:val="22"/>
        </w:rPr>
      </w:pPr>
      <w:r w:rsidRPr="00E770DF">
        <w:rPr>
          <w:color w:val="000000" w:themeColor="text1"/>
          <w:sz w:val="22"/>
          <w:szCs w:val="22"/>
        </w:rPr>
        <w:t>Za strojové a technické vybavenie pre uskutočnenie stavebných prác verejný obstarávate</w:t>
      </w:r>
      <w:r>
        <w:rPr>
          <w:color w:val="000000" w:themeColor="text1"/>
          <w:sz w:val="22"/>
          <w:szCs w:val="22"/>
        </w:rPr>
        <w:t>ľ</w:t>
      </w:r>
      <w:r w:rsidRPr="00E770DF">
        <w:rPr>
          <w:color w:val="000000" w:themeColor="text1"/>
          <w:sz w:val="22"/>
          <w:szCs w:val="22"/>
        </w:rPr>
        <w:t xml:space="preserve"> považuje:</w:t>
      </w:r>
    </w:p>
    <w:p w14:paraId="264F6236" w14:textId="77777777" w:rsidR="00F90385" w:rsidRDefault="00F90385" w:rsidP="00F90385">
      <w:pPr>
        <w:pStyle w:val="ListParagraph"/>
        <w:widowControl w:val="0"/>
        <w:numPr>
          <w:ilvl w:val="0"/>
          <w:numId w:val="50"/>
        </w:numPr>
        <w:overflowPunct/>
        <w:spacing w:after="0" w:line="240" w:lineRule="auto"/>
        <w:ind w:left="357" w:hanging="357"/>
        <w:contextualSpacing/>
        <w:jc w:val="both"/>
        <w:rPr>
          <w:rFonts w:ascii="Times New Roman" w:eastAsia="Times New Roman" w:hAnsi="Times New Roman"/>
        </w:rPr>
      </w:pPr>
      <w:r w:rsidRPr="00BB59D1">
        <w:rPr>
          <w:rFonts w:ascii="Times New Roman" w:eastAsia="Times New Roman" w:hAnsi="Times New Roman"/>
        </w:rPr>
        <w:t>min. jedna (1) výrobňa / obaľovacia súprava na výrobu asfaltových zmesí</w:t>
      </w:r>
      <w:r>
        <w:rPr>
          <w:rFonts w:ascii="Times New Roman" w:eastAsia="Times New Roman" w:hAnsi="Times New Roman"/>
        </w:rPr>
        <w:t>, ktorá</w:t>
      </w:r>
      <w:r w:rsidRPr="00BB59D1">
        <w:rPr>
          <w:rFonts w:ascii="Times New Roman" w:eastAsia="Times New Roman" w:hAnsi="Times New Roman"/>
        </w:rPr>
        <w:t xml:space="preserve"> </w:t>
      </w:r>
      <w:r w:rsidRPr="0080783A">
        <w:rPr>
          <w:rFonts w:ascii="Times New Roman" w:eastAsia="Times New Roman" w:hAnsi="Times New Roman"/>
        </w:rPr>
        <w:t xml:space="preserve">musí byť umiestnená (lokalizovaná) vo vzdialenosti tak, aby od najvzdialenejšieho bodu diaľnice/rýchlostnej cesty príslušnej časti predmetu zákazky, boli dodržané parametre obaľovanej zmesi pri jej </w:t>
      </w:r>
      <w:proofErr w:type="spellStart"/>
      <w:r w:rsidRPr="0080783A">
        <w:rPr>
          <w:rFonts w:ascii="Times New Roman" w:eastAsia="Times New Roman" w:hAnsi="Times New Roman"/>
        </w:rPr>
        <w:t>pokládke</w:t>
      </w:r>
      <w:proofErr w:type="spellEnd"/>
      <w:r w:rsidRPr="0080783A">
        <w:rPr>
          <w:rFonts w:ascii="Times New Roman" w:eastAsia="Times New Roman" w:hAnsi="Times New Roman"/>
        </w:rPr>
        <w:t xml:space="preserve"> v súlade s platnými technickými normami a predpismi.</w:t>
      </w:r>
      <w:r>
        <w:rPr>
          <w:rFonts w:ascii="Times New Roman" w:eastAsia="Times New Roman" w:hAnsi="Times New Roman"/>
        </w:rPr>
        <w:t xml:space="preserve"> </w:t>
      </w:r>
    </w:p>
    <w:p w14:paraId="4E7774D4" w14:textId="77777777" w:rsidR="00F90385" w:rsidRPr="007247A9" w:rsidRDefault="00F90385" w:rsidP="00F90385">
      <w:pPr>
        <w:spacing w:after="0" w:line="240" w:lineRule="auto"/>
        <w:ind w:firstLine="357"/>
        <w:contextualSpacing/>
        <w:jc w:val="both"/>
        <w:rPr>
          <w:b/>
          <w:sz w:val="22"/>
          <w:szCs w:val="22"/>
        </w:rPr>
      </w:pPr>
      <w:r w:rsidRPr="007247A9">
        <w:rPr>
          <w:sz w:val="22"/>
          <w:szCs w:val="22"/>
        </w:rPr>
        <w:t xml:space="preserve">Verejný obstarávateľ </w:t>
      </w:r>
      <w:r w:rsidRPr="007247A9">
        <w:rPr>
          <w:b/>
          <w:sz w:val="22"/>
          <w:szCs w:val="22"/>
        </w:rPr>
        <w:t>požaduje</w:t>
      </w:r>
      <w:r w:rsidRPr="007247A9">
        <w:rPr>
          <w:sz w:val="22"/>
          <w:szCs w:val="22"/>
        </w:rPr>
        <w:t xml:space="preserve"> od uchádzačov </w:t>
      </w:r>
      <w:r w:rsidRPr="007247A9">
        <w:rPr>
          <w:b/>
          <w:sz w:val="22"/>
          <w:szCs w:val="22"/>
        </w:rPr>
        <w:t>do ponuky</w:t>
      </w:r>
      <w:r w:rsidRPr="007247A9">
        <w:rPr>
          <w:sz w:val="22"/>
          <w:szCs w:val="22"/>
        </w:rPr>
        <w:t xml:space="preserve"> </w:t>
      </w:r>
      <w:r w:rsidRPr="007247A9">
        <w:rPr>
          <w:b/>
          <w:sz w:val="22"/>
          <w:szCs w:val="22"/>
        </w:rPr>
        <w:t xml:space="preserve">uviesť: </w:t>
      </w:r>
    </w:p>
    <w:p w14:paraId="57C9C03B" w14:textId="77777777" w:rsidR="00F90385" w:rsidRPr="007247A9" w:rsidRDefault="00F90385" w:rsidP="000761AE">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umiestnenie</w:t>
      </w:r>
      <w:r w:rsidRPr="007247A9">
        <w:rPr>
          <w:rFonts w:ascii="Times New Roman" w:hAnsi="Times New Roman"/>
        </w:rPr>
        <w:t xml:space="preserve"> (lokalizáciu) </w:t>
      </w:r>
      <w:r w:rsidRPr="007247A9">
        <w:rPr>
          <w:rFonts w:ascii="Times New Roman" w:hAnsi="Times New Roman"/>
          <w:b/>
        </w:rPr>
        <w:t>obaľovacej súpravy</w:t>
      </w:r>
      <w:r w:rsidRPr="007247A9">
        <w:rPr>
          <w:rFonts w:ascii="Times New Roman" w:hAnsi="Times New Roman"/>
        </w:rPr>
        <w:t>, v ktorej budú vyrábané asfaltové zmesi,</w:t>
      </w:r>
    </w:p>
    <w:p w14:paraId="71E081C1" w14:textId="77777777" w:rsidR="00F90385" w:rsidRPr="007247A9" w:rsidRDefault="00F90385" w:rsidP="000761AE">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 xml:space="preserve">hodinové výkony </w:t>
      </w:r>
      <w:r w:rsidRPr="007247A9">
        <w:rPr>
          <w:rFonts w:ascii="Times New Roman" w:hAnsi="Times New Roman"/>
        </w:rPr>
        <w:t>obalenej asfaltovej zmesi predmetnej</w:t>
      </w:r>
      <w:r w:rsidRPr="007247A9">
        <w:rPr>
          <w:rFonts w:ascii="Times New Roman" w:hAnsi="Times New Roman"/>
          <w:b/>
        </w:rPr>
        <w:t xml:space="preserve"> obaľovacej súpravy</w:t>
      </w:r>
      <w:r w:rsidRPr="007247A9">
        <w:rPr>
          <w:rFonts w:ascii="Times New Roman" w:hAnsi="Times New Roman"/>
        </w:rPr>
        <w:t xml:space="preserve"> (</w:t>
      </w:r>
      <w:hyperlink r:id="rId27" w:history="1">
        <w:r w:rsidRPr="007247A9">
          <w:rPr>
            <w:rStyle w:val="Hyperlink"/>
            <w:rFonts w:ascii="Times New Roman" w:eastAsia="Calibri" w:hAnsi="Times New Roman"/>
          </w:rPr>
          <w:t>tkp_06_2019.pdf (ssc.sk)</w:t>
        </w:r>
      </w:hyperlink>
      <w:r w:rsidRPr="007247A9">
        <w:rPr>
          <w:rFonts w:ascii="Times New Roman" w:hAnsi="Times New Roman"/>
          <w:b/>
        </w:rPr>
        <w:t xml:space="preserve"> ) </w:t>
      </w:r>
      <w:r w:rsidRPr="007247A9">
        <w:rPr>
          <w:rFonts w:ascii="Times New Roman" w:hAnsi="Times New Roman"/>
        </w:rPr>
        <w:t>bod 9.1),</w:t>
      </w:r>
    </w:p>
    <w:p w14:paraId="4CDEBFA6" w14:textId="77777777" w:rsidR="00F90385" w:rsidRPr="007247A9" w:rsidRDefault="00F90385" w:rsidP="000761AE">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dĺžku v km</w:t>
      </w:r>
      <w:r w:rsidRPr="007247A9">
        <w:rPr>
          <w:rFonts w:ascii="Times New Roman" w:hAnsi="Times New Roman"/>
        </w:rPr>
        <w:t xml:space="preserve"> od </w:t>
      </w:r>
      <w:r w:rsidRPr="007247A9">
        <w:rPr>
          <w:rFonts w:ascii="Times New Roman" w:hAnsi="Times New Roman"/>
          <w:b/>
        </w:rPr>
        <w:t xml:space="preserve">obaľovacej súpravy </w:t>
      </w:r>
      <w:r w:rsidRPr="007247A9">
        <w:rPr>
          <w:rFonts w:ascii="Times New Roman" w:hAnsi="Times New Roman"/>
        </w:rPr>
        <w:t xml:space="preserve">do najvzdialenejšieho bodu cesty/ciest, ktorá/é je/sú uvedená/é v bode </w:t>
      </w:r>
      <w:r w:rsidRPr="007247A9">
        <w:rPr>
          <w:rFonts w:ascii="Times New Roman" w:hAnsi="Times New Roman"/>
          <w:b/>
          <w:color w:val="000000" w:themeColor="text1"/>
        </w:rPr>
        <w:t>5</w:t>
      </w:r>
      <w:r w:rsidRPr="007247A9">
        <w:rPr>
          <w:rFonts w:ascii="Times New Roman" w:hAnsi="Times New Roman"/>
          <w:color w:val="000000" w:themeColor="text1"/>
        </w:rPr>
        <w:t xml:space="preserve"> </w:t>
      </w:r>
      <w:r w:rsidRPr="007247A9">
        <w:rPr>
          <w:rFonts w:ascii="Times New Roman" w:hAnsi="Times New Roman"/>
        </w:rPr>
        <w:t>tejto časti SP,</w:t>
      </w:r>
    </w:p>
    <w:p w14:paraId="186B2AEF" w14:textId="77777777" w:rsidR="00F90385" w:rsidRPr="007247A9" w:rsidRDefault="00F90385" w:rsidP="000761AE">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dopravnú trasu  (</w:t>
      </w:r>
      <w:r w:rsidRPr="007247A9">
        <w:rPr>
          <w:rFonts w:ascii="Times New Roman" w:hAnsi="Times New Roman"/>
        </w:rPr>
        <w:t>napríklad:  z bodu A (</w:t>
      </w:r>
      <w:r w:rsidRPr="007247A9">
        <w:rPr>
          <w:rFonts w:ascii="Times New Roman" w:hAnsi="Times New Roman"/>
          <w:b/>
        </w:rPr>
        <w:t>obaľovacia súprava</w:t>
      </w:r>
      <w:r w:rsidRPr="007247A9">
        <w:rPr>
          <w:rFonts w:ascii="Times New Roman" w:hAnsi="Times New Roman"/>
        </w:rPr>
        <w:t xml:space="preserve"> ) do bodu B po </w:t>
      </w:r>
      <w:proofErr w:type="spellStart"/>
      <w:r w:rsidRPr="007247A9">
        <w:rPr>
          <w:rFonts w:ascii="Times New Roman" w:hAnsi="Times New Roman"/>
        </w:rPr>
        <w:t>komunikáci</w:t>
      </w:r>
      <w:proofErr w:type="spellEnd"/>
      <w:r w:rsidRPr="007247A9">
        <w:rPr>
          <w:rFonts w:ascii="Times New Roman" w:hAnsi="Times New Roman"/>
        </w:rPr>
        <w:t xml:space="preserve"> X, ďalej do bodu C po komunikácii Y, do bodu D (</w:t>
      </w:r>
      <w:r w:rsidRPr="007247A9">
        <w:rPr>
          <w:rFonts w:ascii="Times New Roman" w:hAnsi="Times New Roman"/>
          <w:b/>
        </w:rPr>
        <w:t>opravovaný úsek cesty=</w:t>
      </w:r>
      <w:r w:rsidRPr="007247A9">
        <w:rPr>
          <w:rFonts w:ascii="Times New Roman" w:hAnsi="Times New Roman"/>
        </w:rPr>
        <w:t xml:space="preserve"> najvzdialenejší bod cestnej komunikácie od obaľovacej súpravy)</w:t>
      </w:r>
      <w:r w:rsidRPr="007247A9">
        <w:rPr>
          <w:rFonts w:ascii="Times New Roman" w:hAnsi="Times New Roman"/>
          <w:b/>
        </w:rPr>
        <w:t>),</w:t>
      </w:r>
    </w:p>
    <w:p w14:paraId="625ACE51" w14:textId="4B20177D" w:rsidR="00F90385" w:rsidRPr="007247A9" w:rsidRDefault="00F90385" w:rsidP="000761AE">
      <w:pPr>
        <w:pStyle w:val="ListParagraph"/>
        <w:numPr>
          <w:ilvl w:val="1"/>
          <w:numId w:val="41"/>
        </w:numPr>
        <w:overflowPunct/>
        <w:spacing w:after="0" w:line="240" w:lineRule="auto"/>
        <w:ind w:left="1434" w:hanging="357"/>
        <w:contextualSpacing/>
        <w:jc w:val="both"/>
        <w:rPr>
          <w:rFonts w:ascii="Times New Roman" w:hAnsi="Times New Roman"/>
          <w:b/>
        </w:rPr>
      </w:pPr>
      <w:r w:rsidRPr="007247A9">
        <w:rPr>
          <w:rFonts w:ascii="Times New Roman" w:hAnsi="Times New Roman"/>
          <w:b/>
        </w:rPr>
        <w:t xml:space="preserve">trvanie cesty v minútach plného nákladného auta od obaľovacej súpravy do najvzdialenejšieho bodu cesty, </w:t>
      </w:r>
      <w:r w:rsidR="00A17D6D">
        <w:rPr>
          <w:rFonts w:ascii="Times New Roman" w:hAnsi="Times New Roman"/>
          <w:b/>
        </w:rPr>
        <w:t>(</w:t>
      </w:r>
      <w:hyperlink r:id="rId28" w:history="1">
        <w:r w:rsidRPr="007247A9">
          <w:rPr>
            <w:rFonts w:ascii="Times New Roman" w:hAnsi="Times New Roman"/>
            <w:b/>
          </w:rPr>
          <w:t>tkp_06_2019.pdf (ssc.sk)</w:t>
        </w:r>
      </w:hyperlink>
      <w:r w:rsidRPr="007247A9">
        <w:rPr>
          <w:rFonts w:ascii="Times New Roman" w:hAnsi="Times New Roman"/>
          <w:b/>
        </w:rPr>
        <w:t xml:space="preserve"> bod. 9.2). Neuvádzať čas jazdy z maps.google.com a pod. – program ráta s osobným autom. Čas treba primerane upraviť na nákladné auto a bežnú intenzitu dopravy. </w:t>
      </w:r>
    </w:p>
    <w:p w14:paraId="50A9DBCE" w14:textId="22957AA6" w:rsidR="00F90385" w:rsidRPr="005E0657" w:rsidRDefault="00F90385" w:rsidP="00F90385">
      <w:pPr>
        <w:pStyle w:val="ListParagraph"/>
        <w:widowControl w:val="0"/>
        <w:overflowPunct/>
        <w:spacing w:after="0" w:line="240" w:lineRule="auto"/>
        <w:ind w:left="357"/>
        <w:contextualSpacing/>
        <w:jc w:val="both"/>
        <w:rPr>
          <w:rFonts w:ascii="Times New Roman" w:eastAsia="Times New Roman" w:hAnsi="Times New Roman"/>
        </w:rPr>
      </w:pPr>
      <w:r>
        <w:rPr>
          <w:rFonts w:ascii="Times New Roman" w:eastAsia="Times New Roman" w:hAnsi="Times New Roman"/>
        </w:rPr>
        <w:t xml:space="preserve">Verejný obstarávateľ požaduje pokrytie všetkých úsekov </w:t>
      </w:r>
      <w:bookmarkStart w:id="58" w:name="_Hlk220332245"/>
      <w:r w:rsidR="00476A9D">
        <w:rPr>
          <w:rFonts w:ascii="Times New Roman" w:eastAsia="Times New Roman" w:hAnsi="Times New Roman"/>
        </w:rPr>
        <w:t>uvedených v Kapitole B.1 Opisu predmetu zákazky , bod 2. Miesto plnenia predmetu zákazky</w:t>
      </w:r>
      <w:bookmarkEnd w:id="58"/>
      <w:r>
        <w:rPr>
          <w:rFonts w:ascii="Times New Roman" w:eastAsia="Times New Roman" w:hAnsi="Times New Roman"/>
        </w:rPr>
        <w:t xml:space="preserve">. </w:t>
      </w:r>
    </w:p>
    <w:p w14:paraId="1F625AA2" w14:textId="77777777" w:rsidR="00F90385" w:rsidRPr="00BB59D1" w:rsidRDefault="00F90385" w:rsidP="00F90385">
      <w:pPr>
        <w:pStyle w:val="ListParagraph"/>
        <w:widowControl w:val="0"/>
        <w:numPr>
          <w:ilvl w:val="0"/>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 xml:space="preserve">min. jedna (1) kompletná živičná zostava na </w:t>
      </w:r>
      <w:proofErr w:type="spellStart"/>
      <w:r w:rsidRPr="00BB59D1">
        <w:rPr>
          <w:rFonts w:ascii="Times New Roman" w:eastAsia="Times New Roman" w:hAnsi="Times New Roman"/>
        </w:rPr>
        <w:t>pokládku</w:t>
      </w:r>
      <w:proofErr w:type="spellEnd"/>
      <w:r w:rsidRPr="00BB59D1">
        <w:rPr>
          <w:rFonts w:ascii="Times New Roman" w:eastAsia="Times New Roman" w:hAnsi="Times New Roman"/>
        </w:rPr>
        <w:t xml:space="preserve"> hutnených asfaltových zmesí pozostávajúca z nasledovných mechanizačných prostriedkov:</w:t>
      </w:r>
    </w:p>
    <w:p w14:paraId="1B3BC8CD" w14:textId="221F066B" w:rsidR="00F90385" w:rsidRPr="00BB59D1" w:rsidRDefault="00F90385" w:rsidP="00F90385">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 xml:space="preserve">1 ks </w:t>
      </w:r>
      <w:proofErr w:type="spellStart"/>
      <w:r w:rsidRPr="00BB59D1">
        <w:rPr>
          <w:rFonts w:ascii="Times New Roman" w:eastAsia="Times New Roman" w:hAnsi="Times New Roman"/>
        </w:rPr>
        <w:t>finišer</w:t>
      </w:r>
      <w:proofErr w:type="spellEnd"/>
      <w:r w:rsidRPr="00BB59D1">
        <w:rPr>
          <w:rFonts w:ascii="Times New Roman" w:eastAsia="Times New Roman" w:hAnsi="Times New Roman"/>
        </w:rPr>
        <w:t xml:space="preserve"> – strojné zariadenie na </w:t>
      </w:r>
      <w:proofErr w:type="spellStart"/>
      <w:r w:rsidRPr="00BB59D1">
        <w:rPr>
          <w:rFonts w:ascii="Times New Roman" w:eastAsia="Times New Roman" w:hAnsi="Times New Roman"/>
        </w:rPr>
        <w:t>pokládku</w:t>
      </w:r>
      <w:proofErr w:type="spellEnd"/>
      <w:r w:rsidRPr="00BB59D1">
        <w:rPr>
          <w:rFonts w:ascii="Times New Roman" w:eastAsia="Times New Roman" w:hAnsi="Times New Roman"/>
        </w:rPr>
        <w:t xml:space="preserve"> asfaltových zmesí</w:t>
      </w:r>
    </w:p>
    <w:p w14:paraId="5F93330B" w14:textId="77777777" w:rsidR="00F90385" w:rsidRPr="00BB59D1" w:rsidRDefault="00F90385" w:rsidP="00F90385">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2 ks vibračný valec na hutnenie asfaltových zmesí</w:t>
      </w:r>
    </w:p>
    <w:p w14:paraId="2D1A0D48" w14:textId="77777777" w:rsidR="00F90385" w:rsidRPr="00BB59D1" w:rsidRDefault="00F90385" w:rsidP="00F90385">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1 ks distribútor asfaltu</w:t>
      </w:r>
    </w:p>
    <w:p w14:paraId="5B7C464A" w14:textId="77777777" w:rsidR="00F90385" w:rsidRPr="00BB59D1" w:rsidRDefault="00F90385" w:rsidP="00F90385">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1 ks fréza asfaltových konštrukcií</w:t>
      </w:r>
    </w:p>
    <w:p w14:paraId="49A17B7E" w14:textId="77777777" w:rsidR="00F90385" w:rsidRDefault="00F90385" w:rsidP="00F90385">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Pr>
          <w:rFonts w:ascii="Times New Roman" w:eastAsia="Times New Roman" w:hAnsi="Times New Roman"/>
        </w:rPr>
        <w:t>5</w:t>
      </w:r>
      <w:r w:rsidRPr="00BB59D1">
        <w:rPr>
          <w:rFonts w:ascii="Times New Roman" w:eastAsia="Times New Roman" w:hAnsi="Times New Roman"/>
        </w:rPr>
        <w:t xml:space="preserve"> ks dopravné prostriedky pre plynulé zabezpečenie dopravy asfaltových zmesí</w:t>
      </w:r>
    </w:p>
    <w:p w14:paraId="530B7F38" w14:textId="77777777" w:rsidR="00F90385" w:rsidRPr="00BA1986" w:rsidRDefault="00F90385" w:rsidP="00F90385">
      <w:pPr>
        <w:spacing w:after="60" w:line="252" w:lineRule="auto"/>
        <w:jc w:val="both"/>
        <w:rPr>
          <w:sz w:val="22"/>
          <w:szCs w:val="22"/>
        </w:rPr>
      </w:pPr>
    </w:p>
    <w:p w14:paraId="7B1C5724" w14:textId="77777777" w:rsidR="00F90385" w:rsidRPr="000F5B05" w:rsidRDefault="00F90385" w:rsidP="00F90385">
      <w:pPr>
        <w:ind w:left="284"/>
        <w:jc w:val="both"/>
        <w:rPr>
          <w:b/>
          <w:bCs/>
          <w:color w:val="000000"/>
          <w:sz w:val="22"/>
          <w:szCs w:val="22"/>
        </w:rPr>
      </w:pPr>
      <w:r w:rsidRPr="000F5B05">
        <w:rPr>
          <w:b/>
          <w:bCs/>
          <w:color w:val="000000"/>
          <w:sz w:val="22"/>
          <w:szCs w:val="22"/>
          <w:u w:val="single"/>
        </w:rPr>
        <w:t>Minimálna požadovaná úroveň štandardov k technickej spôsobilosti alebo odbornej spôsobilosti podľa bodu 4.6</w:t>
      </w:r>
      <w:r w:rsidRPr="000F5B05">
        <w:rPr>
          <w:b/>
          <w:bCs/>
          <w:color w:val="000000"/>
          <w:sz w:val="22"/>
          <w:szCs w:val="22"/>
        </w:rPr>
        <w:t>:</w:t>
      </w:r>
    </w:p>
    <w:p w14:paraId="0947EB14" w14:textId="77777777" w:rsidR="00F90385" w:rsidRPr="00756270" w:rsidRDefault="00F90385" w:rsidP="00F90385">
      <w:pPr>
        <w:spacing w:after="60" w:line="252" w:lineRule="auto"/>
        <w:ind w:left="284"/>
        <w:jc w:val="both"/>
        <w:rPr>
          <w:color w:val="000000" w:themeColor="text1"/>
          <w:sz w:val="22"/>
          <w:szCs w:val="22"/>
        </w:rPr>
      </w:pPr>
      <w:r>
        <w:rPr>
          <w:color w:val="000000" w:themeColor="text1"/>
          <w:sz w:val="22"/>
          <w:szCs w:val="22"/>
        </w:rPr>
        <w:t xml:space="preserve">4.6.1 </w:t>
      </w:r>
      <w:r w:rsidRPr="00756270">
        <w:rPr>
          <w:color w:val="000000" w:themeColor="text1"/>
          <w:sz w:val="22"/>
          <w:szCs w:val="22"/>
        </w:rPr>
        <w:t>Uchádzač predloží Certifikát zhody systému riadenia výroby v súlade s nariadením Európskeho parlamentu a Rady (EÚ) č. 305/2011 z 9. marca 2011 na asfaltové zmesi a skúšku typu asfaltovej zmesi, podľa STN EN 13108-20:2016 Asfaltové zmesi. Požiadavky na materiál časť 20: Skúška typu na asfaltové zmesi:</w:t>
      </w:r>
    </w:p>
    <w:p w14:paraId="2712206E" w14:textId="77777777" w:rsidR="00F90385" w:rsidRPr="00756270" w:rsidRDefault="00F90385" w:rsidP="00F90385">
      <w:pPr>
        <w:spacing w:after="60" w:line="252" w:lineRule="auto"/>
        <w:ind w:left="284"/>
        <w:jc w:val="both"/>
        <w:rPr>
          <w:color w:val="000000" w:themeColor="text1"/>
          <w:sz w:val="22"/>
          <w:szCs w:val="22"/>
        </w:rPr>
      </w:pPr>
      <w:r w:rsidRPr="00756270">
        <w:rPr>
          <w:color w:val="000000" w:themeColor="text1"/>
          <w:sz w:val="22"/>
          <w:szCs w:val="22"/>
        </w:rPr>
        <w:t>ACO 11</w:t>
      </w:r>
    </w:p>
    <w:p w14:paraId="7D72DE58" w14:textId="77777777" w:rsidR="00F90385" w:rsidRPr="00756270" w:rsidRDefault="00F90385" w:rsidP="00F90385">
      <w:pPr>
        <w:spacing w:after="60" w:line="252" w:lineRule="auto"/>
        <w:ind w:left="284"/>
        <w:jc w:val="both"/>
        <w:rPr>
          <w:color w:val="000000" w:themeColor="text1"/>
          <w:sz w:val="22"/>
          <w:szCs w:val="22"/>
        </w:rPr>
      </w:pPr>
      <w:r w:rsidRPr="00756270">
        <w:rPr>
          <w:color w:val="000000" w:themeColor="text1"/>
          <w:sz w:val="22"/>
          <w:szCs w:val="22"/>
        </w:rPr>
        <w:t>ACL 16</w:t>
      </w:r>
    </w:p>
    <w:p w14:paraId="3AC8D3A0" w14:textId="77777777" w:rsidR="00F90385" w:rsidRPr="00756270" w:rsidRDefault="00F90385" w:rsidP="00F90385">
      <w:pPr>
        <w:spacing w:after="60" w:line="252" w:lineRule="auto"/>
        <w:ind w:left="284"/>
        <w:jc w:val="both"/>
        <w:rPr>
          <w:color w:val="000000" w:themeColor="text1"/>
          <w:sz w:val="22"/>
          <w:szCs w:val="22"/>
        </w:rPr>
      </w:pPr>
      <w:r w:rsidRPr="00756270">
        <w:rPr>
          <w:color w:val="000000" w:themeColor="text1"/>
          <w:sz w:val="22"/>
          <w:szCs w:val="22"/>
        </w:rPr>
        <w:t>ACL 22</w:t>
      </w:r>
    </w:p>
    <w:p w14:paraId="456B6C21" w14:textId="77777777" w:rsidR="00F90385" w:rsidRPr="00756270" w:rsidRDefault="00F90385" w:rsidP="00F90385">
      <w:pPr>
        <w:spacing w:after="60" w:line="252" w:lineRule="auto"/>
        <w:ind w:left="284"/>
        <w:jc w:val="both"/>
        <w:rPr>
          <w:color w:val="000000" w:themeColor="text1"/>
          <w:sz w:val="22"/>
          <w:szCs w:val="22"/>
        </w:rPr>
      </w:pPr>
      <w:r w:rsidRPr="00756270">
        <w:rPr>
          <w:color w:val="000000" w:themeColor="text1"/>
          <w:sz w:val="22"/>
          <w:szCs w:val="22"/>
        </w:rPr>
        <w:lastRenderedPageBreak/>
        <w:t>ACP 22</w:t>
      </w:r>
    </w:p>
    <w:p w14:paraId="77D38D74" w14:textId="77777777" w:rsidR="00F90385" w:rsidRPr="00756270" w:rsidRDefault="00F90385" w:rsidP="00F90385">
      <w:pPr>
        <w:spacing w:after="60" w:line="252" w:lineRule="auto"/>
        <w:ind w:left="284"/>
        <w:jc w:val="both"/>
        <w:rPr>
          <w:color w:val="000000" w:themeColor="text1"/>
          <w:sz w:val="22"/>
          <w:szCs w:val="22"/>
        </w:rPr>
      </w:pPr>
      <w:r w:rsidRPr="00756270">
        <w:rPr>
          <w:color w:val="000000" w:themeColor="text1"/>
          <w:sz w:val="22"/>
          <w:szCs w:val="22"/>
        </w:rPr>
        <w:t>SMA 11</w:t>
      </w:r>
    </w:p>
    <w:p w14:paraId="09E69248" w14:textId="77777777" w:rsidR="00F90385" w:rsidRDefault="00F90385" w:rsidP="00F90385">
      <w:pPr>
        <w:rPr>
          <w:highlight w:val="yellow"/>
        </w:rPr>
      </w:pPr>
    </w:p>
    <w:p w14:paraId="28DC5D26" w14:textId="77777777" w:rsidR="003A3461" w:rsidRDefault="003A3461">
      <w:pPr>
        <w:rPr>
          <w:highlight w:val="yellow"/>
        </w:rPr>
      </w:pPr>
    </w:p>
    <w:p w14:paraId="344B027E" w14:textId="77777777" w:rsidR="005E1D49" w:rsidRDefault="005E1D49">
      <w:pPr>
        <w:rPr>
          <w:highlight w:val="yellow"/>
        </w:rPr>
      </w:pPr>
    </w:p>
    <w:p w14:paraId="16959330" w14:textId="77777777" w:rsidR="005E1D49" w:rsidRDefault="005E1D49">
      <w:pPr>
        <w:rPr>
          <w:highlight w:val="yellow"/>
        </w:rPr>
      </w:pPr>
    </w:p>
    <w:p w14:paraId="201AD04D" w14:textId="77777777" w:rsidR="00F90385" w:rsidRDefault="00F90385">
      <w:pPr>
        <w:rPr>
          <w:highlight w:val="yellow"/>
        </w:rPr>
      </w:pPr>
    </w:p>
    <w:p w14:paraId="3E0775E5" w14:textId="77777777" w:rsidR="00F90385" w:rsidRDefault="00F90385">
      <w:pPr>
        <w:rPr>
          <w:highlight w:val="yellow"/>
        </w:rPr>
      </w:pPr>
    </w:p>
    <w:p w14:paraId="3598020D" w14:textId="77777777" w:rsidR="00F90385" w:rsidRDefault="00F90385">
      <w:pPr>
        <w:rPr>
          <w:highlight w:val="yellow"/>
        </w:rPr>
      </w:pPr>
    </w:p>
    <w:p w14:paraId="716039A8" w14:textId="77777777" w:rsidR="00F90385" w:rsidRDefault="00F90385">
      <w:pPr>
        <w:rPr>
          <w:highlight w:val="yellow"/>
        </w:rPr>
      </w:pPr>
    </w:p>
    <w:p w14:paraId="0757FBC4" w14:textId="77777777" w:rsidR="00F90385" w:rsidRDefault="00F90385">
      <w:pPr>
        <w:rPr>
          <w:highlight w:val="yellow"/>
        </w:rPr>
      </w:pPr>
    </w:p>
    <w:p w14:paraId="359AA531" w14:textId="77777777" w:rsidR="00F90385" w:rsidRDefault="00F90385">
      <w:pPr>
        <w:rPr>
          <w:highlight w:val="yellow"/>
        </w:rPr>
      </w:pPr>
    </w:p>
    <w:p w14:paraId="4F1D1421" w14:textId="77777777" w:rsidR="00F90385" w:rsidRDefault="00F90385">
      <w:pPr>
        <w:rPr>
          <w:highlight w:val="yellow"/>
        </w:rPr>
      </w:pPr>
    </w:p>
    <w:p w14:paraId="5BBA621C" w14:textId="77777777" w:rsidR="00F90385" w:rsidRDefault="00F90385">
      <w:pPr>
        <w:rPr>
          <w:highlight w:val="yellow"/>
        </w:rPr>
      </w:pPr>
    </w:p>
    <w:p w14:paraId="5E349C5A" w14:textId="77777777" w:rsidR="00F90385" w:rsidRDefault="00F90385">
      <w:pPr>
        <w:rPr>
          <w:highlight w:val="yellow"/>
        </w:rPr>
      </w:pPr>
    </w:p>
    <w:p w14:paraId="1896086B" w14:textId="77777777" w:rsidR="00F90385" w:rsidRDefault="00F90385">
      <w:pPr>
        <w:rPr>
          <w:highlight w:val="yellow"/>
        </w:rPr>
      </w:pPr>
    </w:p>
    <w:p w14:paraId="7766B635" w14:textId="77777777" w:rsidR="00F90385" w:rsidRDefault="00F90385">
      <w:pPr>
        <w:rPr>
          <w:highlight w:val="yellow"/>
        </w:rPr>
      </w:pPr>
    </w:p>
    <w:p w14:paraId="5275ACA0" w14:textId="77777777" w:rsidR="00F90385" w:rsidRDefault="00F90385">
      <w:pPr>
        <w:rPr>
          <w:highlight w:val="yellow"/>
        </w:rPr>
      </w:pPr>
    </w:p>
    <w:p w14:paraId="1B069C3C" w14:textId="77777777" w:rsidR="00F90385" w:rsidRDefault="00F90385">
      <w:pPr>
        <w:rPr>
          <w:highlight w:val="yellow"/>
        </w:rPr>
      </w:pPr>
    </w:p>
    <w:p w14:paraId="5C641CBC" w14:textId="77777777" w:rsidR="00F90385" w:rsidRDefault="00F90385">
      <w:pPr>
        <w:rPr>
          <w:highlight w:val="yellow"/>
        </w:rPr>
      </w:pPr>
    </w:p>
    <w:p w14:paraId="48D02CD2" w14:textId="77777777" w:rsidR="00F90385" w:rsidRDefault="00F90385">
      <w:pPr>
        <w:rPr>
          <w:highlight w:val="yellow"/>
        </w:rPr>
      </w:pPr>
    </w:p>
    <w:p w14:paraId="535A7FC1" w14:textId="77777777" w:rsidR="00F90385" w:rsidRDefault="00F90385">
      <w:pPr>
        <w:rPr>
          <w:highlight w:val="yellow"/>
        </w:rPr>
      </w:pPr>
    </w:p>
    <w:p w14:paraId="7C05B43C" w14:textId="77777777" w:rsidR="00F90385" w:rsidRDefault="00F90385">
      <w:pPr>
        <w:rPr>
          <w:highlight w:val="yellow"/>
        </w:rPr>
      </w:pPr>
    </w:p>
    <w:p w14:paraId="09D104C5" w14:textId="77777777" w:rsidR="00F90385" w:rsidRDefault="00F90385">
      <w:pPr>
        <w:rPr>
          <w:highlight w:val="yellow"/>
        </w:rPr>
      </w:pPr>
    </w:p>
    <w:p w14:paraId="5510DF62" w14:textId="77777777" w:rsidR="00F90385" w:rsidRDefault="00F90385">
      <w:pPr>
        <w:rPr>
          <w:highlight w:val="yellow"/>
        </w:rPr>
      </w:pPr>
    </w:p>
    <w:p w14:paraId="45F8A56C" w14:textId="77777777" w:rsidR="00F90385" w:rsidRDefault="00F90385">
      <w:pPr>
        <w:rPr>
          <w:highlight w:val="yellow"/>
        </w:rPr>
      </w:pPr>
    </w:p>
    <w:p w14:paraId="23120F12" w14:textId="77777777" w:rsidR="00F90385" w:rsidRDefault="00F90385">
      <w:pPr>
        <w:rPr>
          <w:highlight w:val="yellow"/>
        </w:rPr>
      </w:pPr>
    </w:p>
    <w:p w14:paraId="28AB52C0" w14:textId="77777777" w:rsidR="00F90385" w:rsidRDefault="00F90385">
      <w:pPr>
        <w:rPr>
          <w:highlight w:val="yellow"/>
        </w:rPr>
      </w:pPr>
    </w:p>
    <w:p w14:paraId="26AEC9A1" w14:textId="77777777" w:rsidR="00F90385" w:rsidRDefault="00F90385">
      <w:pPr>
        <w:rPr>
          <w:highlight w:val="yellow"/>
        </w:rPr>
      </w:pPr>
    </w:p>
    <w:p w14:paraId="4E8DB8E8" w14:textId="77777777" w:rsidR="00F90385" w:rsidRDefault="00F90385">
      <w:pPr>
        <w:rPr>
          <w:highlight w:val="yellow"/>
        </w:rPr>
      </w:pPr>
    </w:p>
    <w:p w14:paraId="62407DFA" w14:textId="77777777" w:rsidR="00E147D0" w:rsidRDefault="00E147D0">
      <w:pPr>
        <w:rPr>
          <w:highlight w:val="yellow"/>
        </w:rPr>
      </w:pPr>
    </w:p>
    <w:p w14:paraId="618455B7" w14:textId="77777777" w:rsidR="00F90385" w:rsidRPr="008A2B38" w:rsidRDefault="00F90385">
      <w:pPr>
        <w:rPr>
          <w:highlight w:val="yellow"/>
        </w:rPr>
      </w:pPr>
    </w:p>
    <w:p w14:paraId="3608D5C5" w14:textId="31034761" w:rsidR="00A06E70" w:rsidRPr="006853B9" w:rsidRDefault="009D7FB9">
      <w:pPr>
        <w:pStyle w:val="Heading2"/>
        <w:spacing w:after="0" w:line="288" w:lineRule="auto"/>
        <w:rPr>
          <w:color w:val="000000"/>
        </w:rPr>
      </w:pPr>
      <w:bookmarkStart w:id="59" w:name="_Toc226475599"/>
      <w:r w:rsidRPr="006853B9">
        <w:rPr>
          <w:color w:val="000000"/>
        </w:rPr>
        <w:lastRenderedPageBreak/>
        <w:t>KAPITOLA A.3  KRITÉRI</w:t>
      </w:r>
      <w:r w:rsidR="00F37647">
        <w:rPr>
          <w:color w:val="000000"/>
        </w:rPr>
        <w:t>UM</w:t>
      </w:r>
      <w:r w:rsidRPr="006853B9">
        <w:rPr>
          <w:color w:val="000000"/>
        </w:rPr>
        <w:t xml:space="preserve"> NA HODNOTENIE PONÚK A SPÔSOB </w:t>
      </w:r>
      <w:r w:rsidR="00F37647">
        <w:rPr>
          <w:color w:val="000000"/>
        </w:rPr>
        <w:t>JEHO</w:t>
      </w:r>
      <w:r w:rsidR="00F37647" w:rsidRPr="006853B9">
        <w:rPr>
          <w:color w:val="000000"/>
        </w:rPr>
        <w:t xml:space="preserve"> </w:t>
      </w:r>
      <w:r w:rsidRPr="006853B9">
        <w:rPr>
          <w:color w:val="000000"/>
        </w:rPr>
        <w:t>UPLATNENIA</w:t>
      </w:r>
      <w:bookmarkEnd w:id="59"/>
    </w:p>
    <w:p w14:paraId="3608D5C6" w14:textId="77777777" w:rsidR="00A06E70" w:rsidRPr="006853B9" w:rsidRDefault="00A06E70"/>
    <w:p w14:paraId="371F54DA" w14:textId="0006AC69" w:rsidR="00C94F13" w:rsidRPr="00C94F13" w:rsidRDefault="00C94F13" w:rsidP="007D258A">
      <w:pPr>
        <w:spacing w:before="360"/>
        <w:jc w:val="both"/>
        <w:rPr>
          <w:sz w:val="22"/>
          <w:szCs w:val="22"/>
        </w:rPr>
      </w:pPr>
      <w:r w:rsidRPr="00C94F13">
        <w:rPr>
          <w:sz w:val="22"/>
          <w:szCs w:val="22"/>
        </w:rPr>
        <w:t xml:space="preserve">Verejný obstarávateľ vyhodnotí ponuky v súlade s § 44 ods. 3 písm. c) zákona o verejnom obstarávaní na základe kritéria – </w:t>
      </w:r>
      <w:r w:rsidRPr="00C94F13">
        <w:rPr>
          <w:b/>
          <w:bCs/>
          <w:sz w:val="22"/>
          <w:szCs w:val="22"/>
        </w:rPr>
        <w:t>Najnižšia cena</w:t>
      </w:r>
      <w:r w:rsidR="004E3F8B">
        <w:rPr>
          <w:b/>
          <w:bCs/>
          <w:sz w:val="22"/>
          <w:szCs w:val="22"/>
        </w:rPr>
        <w:t xml:space="preserve"> </w:t>
      </w:r>
      <w:r w:rsidR="004E3F8B" w:rsidRPr="00207429">
        <w:rPr>
          <w:sz w:val="22"/>
          <w:szCs w:val="22"/>
        </w:rPr>
        <w:t>za celý predmet zákazky</w:t>
      </w:r>
      <w:r w:rsidRPr="00C94F13">
        <w:rPr>
          <w:sz w:val="22"/>
          <w:szCs w:val="22"/>
        </w:rPr>
        <w:t>.</w:t>
      </w:r>
    </w:p>
    <w:p w14:paraId="48070BA8" w14:textId="2237986F" w:rsidR="00C94F13" w:rsidRPr="00C94F13" w:rsidRDefault="00C94F13" w:rsidP="00F41463">
      <w:pPr>
        <w:pStyle w:val="ListParagraph"/>
        <w:numPr>
          <w:ilvl w:val="0"/>
          <w:numId w:val="58"/>
        </w:numPr>
        <w:overflowPunct/>
        <w:spacing w:before="120" w:after="0" w:line="240" w:lineRule="auto"/>
        <w:jc w:val="both"/>
        <w:rPr>
          <w:rFonts w:ascii="Times New Roman" w:hAnsi="Times New Roman"/>
        </w:rPr>
      </w:pPr>
      <w:r w:rsidRPr="00C94F13">
        <w:rPr>
          <w:rFonts w:ascii="Times New Roman" w:hAnsi="Times New Roman"/>
        </w:rPr>
        <w:t xml:space="preserve">Jediným kritériom na vyhodnotenie ponúk je </w:t>
      </w:r>
      <w:r w:rsidRPr="00C94F13">
        <w:rPr>
          <w:rFonts w:ascii="Times New Roman" w:hAnsi="Times New Roman"/>
          <w:b/>
          <w:bCs/>
        </w:rPr>
        <w:t>najnižšia cena</w:t>
      </w:r>
      <w:r w:rsidRPr="00C94F13">
        <w:rPr>
          <w:rFonts w:ascii="Times New Roman" w:hAnsi="Times New Roman"/>
        </w:rPr>
        <w:t xml:space="preserve"> za poskytnutie predmetu zákazky, vypočítaná a vyjadrená v </w:t>
      </w:r>
      <w:r w:rsidRPr="00C94F13">
        <w:rPr>
          <w:rFonts w:ascii="Times New Roman" w:hAnsi="Times New Roman"/>
          <w:b/>
          <w:bCs/>
        </w:rPr>
        <w:t xml:space="preserve">Eurách </w:t>
      </w:r>
      <w:r w:rsidR="004E3F8B">
        <w:rPr>
          <w:rFonts w:ascii="Times New Roman" w:hAnsi="Times New Roman"/>
          <w:b/>
          <w:bCs/>
        </w:rPr>
        <w:t>bez</w:t>
      </w:r>
      <w:r w:rsidRPr="00C94F13">
        <w:rPr>
          <w:rFonts w:ascii="Times New Roman" w:hAnsi="Times New Roman"/>
          <w:b/>
          <w:bCs/>
        </w:rPr>
        <w:t xml:space="preserve"> DPH</w:t>
      </w:r>
      <w:r w:rsidRPr="00C94F13">
        <w:rPr>
          <w:rFonts w:ascii="Times New Roman" w:hAnsi="Times New Roman"/>
        </w:rPr>
        <w:t>.</w:t>
      </w:r>
    </w:p>
    <w:p w14:paraId="51570B6A" w14:textId="580E3337" w:rsidR="00C94F13" w:rsidRPr="00E57475" w:rsidRDefault="004E3F8B" w:rsidP="00F41463">
      <w:pPr>
        <w:pStyle w:val="ListParagraph"/>
        <w:numPr>
          <w:ilvl w:val="0"/>
          <w:numId w:val="58"/>
        </w:numPr>
        <w:overflowPunct/>
        <w:spacing w:before="120" w:after="0" w:line="240" w:lineRule="auto"/>
        <w:jc w:val="both"/>
        <w:rPr>
          <w:rFonts w:ascii="Times New Roman" w:hAnsi="Times New Roman"/>
        </w:rPr>
      </w:pPr>
      <w:r w:rsidRPr="00700D2C">
        <w:rPr>
          <w:rFonts w:ascii="Times New Roman" w:hAnsi="Times New Roman"/>
        </w:rPr>
        <w:t>Uchádzačov Návrh na plnenia kritéria bude uvedený v Prílohe č. 1 k časti A.</w:t>
      </w:r>
      <w:r>
        <w:rPr>
          <w:rFonts w:ascii="Times New Roman" w:hAnsi="Times New Roman"/>
        </w:rPr>
        <w:t>3</w:t>
      </w:r>
      <w:r w:rsidRPr="00700D2C">
        <w:rPr>
          <w:rFonts w:ascii="Times New Roman" w:hAnsi="Times New Roman"/>
        </w:rPr>
        <w:t xml:space="preserve"> Návrh na plnenie kritéria týchto SP. Uchádzač tabuľku nevypĺňa, jednotlivé hodnoty budú vyplnené automaticky, po vyplnení jednotkových cien v Prílohe č. 1 Veľkoplošné opravy – PONÚKANÁ CENA k časti B.2 Spôsob určenia ceny týchto SP a Prílohe č. 2 Lokálne opravy – PONÚKANÁ CENA k časti B.2 Spôsob určenia ceny týchto SP uchádzačom, na základe zabudovaného vzájomného prepojenia medzi danými</w:t>
      </w:r>
      <w:r w:rsidR="00C94F13" w:rsidRPr="00E57475">
        <w:rPr>
          <w:rFonts w:ascii="Times New Roman" w:hAnsi="Times New Roman"/>
        </w:rPr>
        <w:t>.</w:t>
      </w:r>
    </w:p>
    <w:p w14:paraId="135DC41E" w14:textId="77777777" w:rsidR="00C94F13" w:rsidRPr="00E57475" w:rsidRDefault="00C94F13" w:rsidP="00F41463">
      <w:pPr>
        <w:pStyle w:val="ListParagraph"/>
        <w:numPr>
          <w:ilvl w:val="0"/>
          <w:numId w:val="58"/>
        </w:numPr>
        <w:overflowPunct/>
        <w:spacing w:before="120" w:after="0" w:line="240" w:lineRule="auto"/>
        <w:jc w:val="both"/>
        <w:rPr>
          <w:rFonts w:ascii="Times New Roman" w:hAnsi="Times New Roman"/>
        </w:rPr>
      </w:pPr>
      <w:r w:rsidRPr="00E57475">
        <w:rPr>
          <w:rFonts w:ascii="Times New Roman" w:hAnsi="Times New Roman"/>
        </w:rPr>
        <w:t>Komisia na vyhodnocovanie ponúk bude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0F3967E0" w14:textId="77777777" w:rsidR="00C94F13" w:rsidRPr="00E57475" w:rsidRDefault="00C94F13" w:rsidP="00F41463">
      <w:pPr>
        <w:pStyle w:val="ListParagraph"/>
        <w:numPr>
          <w:ilvl w:val="0"/>
          <w:numId w:val="58"/>
        </w:numPr>
        <w:overflowPunct/>
        <w:spacing w:before="120" w:after="0" w:line="240" w:lineRule="auto"/>
        <w:ind w:right="-113"/>
        <w:jc w:val="both"/>
        <w:rPr>
          <w:rFonts w:ascii="Times New Roman" w:hAnsi="Times New Roman"/>
        </w:rPr>
      </w:pPr>
      <w:r w:rsidRPr="00E57475">
        <w:rPr>
          <w:rFonts w:ascii="Times New Roman" w:hAnsi="Times New Roman"/>
        </w:rPr>
        <w:t xml:space="preserve">Úspešný bude ten uchádzač, ktorý ponúkne za predmet zákazky </w:t>
      </w:r>
      <w:r w:rsidRPr="00E57475">
        <w:rPr>
          <w:rFonts w:ascii="Times New Roman" w:hAnsi="Times New Roman"/>
          <w:b/>
        </w:rPr>
        <w:t>najnižšiu cenu</w:t>
      </w:r>
      <w:r w:rsidRPr="00E57475">
        <w:rPr>
          <w:rFonts w:ascii="Times New Roman" w:hAnsi="Times New Roman"/>
        </w:rPr>
        <w:t xml:space="preserve"> a splní podmienky účasti. Poradie ostatných uchádzačov sa zostaví podľa výšky ponukovej ceny vzostupne (od najnižšej po najvyššiu ponukovú cenu) od 2 po x, kde x je počet uchádzačov, ktorých ponuky sa vyhodnocovali.</w:t>
      </w:r>
    </w:p>
    <w:p w14:paraId="6D48466A" w14:textId="49DF990A" w:rsidR="008A46E6" w:rsidRPr="00E57475" w:rsidRDefault="008A46E6" w:rsidP="008A46E6">
      <w:pPr>
        <w:pStyle w:val="ListParagraph"/>
        <w:numPr>
          <w:ilvl w:val="0"/>
          <w:numId w:val="58"/>
        </w:numPr>
        <w:overflowPunct/>
        <w:spacing w:before="120" w:after="0" w:line="240" w:lineRule="auto"/>
        <w:jc w:val="both"/>
        <w:rPr>
          <w:rFonts w:ascii="Times New Roman" w:hAnsi="Times New Roman"/>
        </w:rPr>
      </w:pPr>
      <w:r w:rsidRPr="00E57475">
        <w:rPr>
          <w:rFonts w:ascii="Times New Roman" w:hAnsi="Times New Roman"/>
        </w:rPr>
        <w:t xml:space="preserve">Ak dvaja alebo viacerí uchádzači predložia ponuku s rovnakou cenou za obstarávaný predmet zákazky, považuje sa za uchádzača s lepším umiestnením ten uchádzač, ktorý bude mať </w:t>
      </w:r>
      <w:r w:rsidRPr="00E57475">
        <w:rPr>
          <w:rFonts w:ascii="Times New Roman" w:hAnsi="Times New Roman"/>
          <w:b/>
          <w:bCs/>
        </w:rPr>
        <w:t>nižšiu cenu</w:t>
      </w:r>
      <w:r w:rsidRPr="00E57475">
        <w:rPr>
          <w:rFonts w:ascii="Times New Roman" w:hAnsi="Times New Roman"/>
        </w:rPr>
        <w:t xml:space="preserve"> </w:t>
      </w:r>
      <w:r w:rsidR="00A90411">
        <w:rPr>
          <w:rFonts w:ascii="Times New Roman" w:hAnsi="Times New Roman"/>
        </w:rPr>
        <w:t xml:space="preserve">bez </w:t>
      </w:r>
      <w:r w:rsidRPr="00E57475">
        <w:rPr>
          <w:rFonts w:ascii="Times New Roman" w:hAnsi="Times New Roman"/>
        </w:rPr>
        <w:t>DPH za položku „</w:t>
      </w:r>
      <w:r w:rsidRPr="00E57475">
        <w:rPr>
          <w:rFonts w:ascii="Times New Roman" w:hAnsi="Times New Roman"/>
          <w:b/>
          <w:bCs/>
        </w:rPr>
        <w:t xml:space="preserve">22030641.1v Bitúmenové vrstvy, asfaltový koberec </w:t>
      </w:r>
      <w:proofErr w:type="spellStart"/>
      <w:r w:rsidRPr="00E57475">
        <w:rPr>
          <w:rFonts w:ascii="Times New Roman" w:hAnsi="Times New Roman"/>
          <w:b/>
          <w:bCs/>
        </w:rPr>
        <w:t>mastixový</w:t>
      </w:r>
      <w:proofErr w:type="spellEnd"/>
      <w:r w:rsidRPr="00E57475">
        <w:rPr>
          <w:rFonts w:ascii="Times New Roman" w:hAnsi="Times New Roman"/>
          <w:b/>
          <w:bCs/>
        </w:rPr>
        <w:t xml:space="preserve"> SMA 11, priem. hr. 4,0 cm, plochy nad 200 m</w:t>
      </w:r>
      <w:r w:rsidRPr="00E57475">
        <w:rPr>
          <w:rFonts w:ascii="Times New Roman" w:hAnsi="Times New Roman"/>
          <w:b/>
          <w:bCs/>
          <w:vertAlign w:val="superscript"/>
        </w:rPr>
        <w:t>2</w:t>
      </w:r>
      <w:r w:rsidRPr="00E57475">
        <w:rPr>
          <w:rFonts w:ascii="Times New Roman" w:hAnsi="Times New Roman"/>
        </w:rPr>
        <w:t xml:space="preserve">“ </w:t>
      </w:r>
      <w:r w:rsidR="00A90411" w:rsidRPr="00700D2C">
        <w:rPr>
          <w:rFonts w:ascii="Times New Roman" w:hAnsi="Times New Roman"/>
        </w:rPr>
        <w:t>v Prílohe č. 1 Veľkoplošné opravy – PONÚKANÁ CENA</w:t>
      </w:r>
      <w:r w:rsidR="00A90411" w:rsidRPr="008D06FF">
        <w:rPr>
          <w:rFonts w:ascii="Times New Roman" w:hAnsi="Times New Roman"/>
        </w:rPr>
        <w:t xml:space="preserve"> </w:t>
      </w:r>
      <w:r w:rsidR="00A90411" w:rsidRPr="00700D2C">
        <w:rPr>
          <w:rFonts w:ascii="Times New Roman" w:hAnsi="Times New Roman"/>
        </w:rPr>
        <w:t>k časti B.2</w:t>
      </w:r>
      <w:r w:rsidR="00A90411">
        <w:rPr>
          <w:rFonts w:ascii="Times New Roman" w:hAnsi="Times New Roman"/>
        </w:rPr>
        <w:t xml:space="preserve"> </w:t>
      </w:r>
      <w:r w:rsidR="00A90411" w:rsidRPr="00700D2C">
        <w:rPr>
          <w:rFonts w:ascii="Times New Roman" w:hAnsi="Times New Roman"/>
        </w:rPr>
        <w:t>Spôsob určenia ceny</w:t>
      </w:r>
      <w:r w:rsidR="00A90411" w:rsidRPr="00E57475" w:rsidDel="00A90411">
        <w:rPr>
          <w:rFonts w:ascii="Times New Roman" w:hAnsi="Times New Roman"/>
        </w:rPr>
        <w:t xml:space="preserve"> </w:t>
      </w:r>
      <w:r w:rsidRPr="00E57475">
        <w:rPr>
          <w:rFonts w:ascii="Times New Roman" w:hAnsi="Times New Roman"/>
          <w:b/>
          <w:bCs/>
        </w:rPr>
        <w:t xml:space="preserve"> </w:t>
      </w:r>
      <w:r w:rsidRPr="00E57475">
        <w:rPr>
          <w:rFonts w:ascii="Times New Roman" w:hAnsi="Times New Roman"/>
        </w:rPr>
        <w:t xml:space="preserve">týchto súťažných podkladov. </w:t>
      </w:r>
    </w:p>
    <w:p w14:paraId="3608D5CC" w14:textId="77777777" w:rsidR="00A06E70" w:rsidRPr="00E57475" w:rsidRDefault="00A06E70" w:rsidP="007D258A">
      <w:pPr>
        <w:spacing w:after="0" w:line="288" w:lineRule="auto"/>
        <w:jc w:val="both"/>
        <w:rPr>
          <w:color w:val="000000"/>
          <w:sz w:val="22"/>
          <w:szCs w:val="22"/>
        </w:rPr>
      </w:pPr>
    </w:p>
    <w:p w14:paraId="3608D5CD" w14:textId="77777777" w:rsidR="00A06E70" w:rsidRPr="00C94F13" w:rsidRDefault="00A06E70" w:rsidP="007D258A">
      <w:pPr>
        <w:spacing w:after="0" w:line="288" w:lineRule="auto"/>
        <w:jc w:val="both"/>
        <w:rPr>
          <w:color w:val="000000"/>
          <w:sz w:val="22"/>
          <w:szCs w:val="22"/>
          <w:highlight w:val="yellow"/>
        </w:rPr>
      </w:pPr>
    </w:p>
    <w:p w14:paraId="3608D5CE" w14:textId="77777777" w:rsidR="00A06E70" w:rsidRPr="008A2B38" w:rsidRDefault="00A06E70" w:rsidP="007D258A">
      <w:pPr>
        <w:spacing w:after="0" w:line="288" w:lineRule="auto"/>
        <w:jc w:val="both"/>
        <w:rPr>
          <w:color w:val="000000"/>
          <w:highlight w:val="yellow"/>
        </w:rPr>
      </w:pPr>
    </w:p>
    <w:p w14:paraId="3608D5CF" w14:textId="77777777" w:rsidR="00A06E70" w:rsidRPr="008A2B38" w:rsidRDefault="00A06E70" w:rsidP="007D258A">
      <w:pPr>
        <w:spacing w:after="0" w:line="288" w:lineRule="auto"/>
        <w:jc w:val="both"/>
        <w:rPr>
          <w:color w:val="000000"/>
          <w:highlight w:val="yellow"/>
        </w:rPr>
      </w:pPr>
    </w:p>
    <w:p w14:paraId="3608D5D0" w14:textId="77777777" w:rsidR="00A06E70" w:rsidRPr="008A2B38" w:rsidRDefault="00A06E70">
      <w:pPr>
        <w:spacing w:after="0" w:line="288" w:lineRule="auto"/>
        <w:jc w:val="both"/>
        <w:rPr>
          <w:color w:val="000000"/>
          <w:highlight w:val="yellow"/>
        </w:rPr>
      </w:pPr>
    </w:p>
    <w:p w14:paraId="3608D5D1" w14:textId="77777777" w:rsidR="00A06E70" w:rsidRPr="008A2B38" w:rsidRDefault="00A06E70">
      <w:pPr>
        <w:spacing w:after="0" w:line="288" w:lineRule="auto"/>
        <w:jc w:val="both"/>
        <w:rPr>
          <w:color w:val="000000"/>
          <w:highlight w:val="yellow"/>
        </w:rPr>
      </w:pPr>
    </w:p>
    <w:p w14:paraId="3608D5D2" w14:textId="77777777" w:rsidR="00A06E70" w:rsidRPr="008A2B38" w:rsidRDefault="00A06E70">
      <w:pPr>
        <w:spacing w:after="0" w:line="288" w:lineRule="auto"/>
        <w:jc w:val="both"/>
        <w:rPr>
          <w:color w:val="000000"/>
          <w:highlight w:val="yellow"/>
        </w:rPr>
      </w:pPr>
    </w:p>
    <w:p w14:paraId="3608D5D3" w14:textId="77777777" w:rsidR="00A06E70" w:rsidRPr="008A2B38" w:rsidRDefault="00A06E70">
      <w:pPr>
        <w:spacing w:after="0" w:line="288" w:lineRule="auto"/>
        <w:jc w:val="both"/>
        <w:rPr>
          <w:color w:val="000000"/>
          <w:highlight w:val="yellow"/>
        </w:rPr>
      </w:pPr>
    </w:p>
    <w:p w14:paraId="3608D5D4" w14:textId="77777777" w:rsidR="00A06E70" w:rsidRPr="008A2B38" w:rsidRDefault="00A06E70">
      <w:pPr>
        <w:spacing w:after="0" w:line="288" w:lineRule="auto"/>
        <w:jc w:val="both"/>
        <w:rPr>
          <w:color w:val="000000"/>
          <w:highlight w:val="yellow"/>
        </w:rPr>
      </w:pPr>
    </w:p>
    <w:p w14:paraId="3608D5D5" w14:textId="77777777" w:rsidR="00A06E70" w:rsidRPr="008A2B38" w:rsidRDefault="00A06E70">
      <w:pPr>
        <w:spacing w:after="0" w:line="288" w:lineRule="auto"/>
        <w:jc w:val="both"/>
        <w:rPr>
          <w:color w:val="000000"/>
          <w:highlight w:val="yellow"/>
        </w:rPr>
      </w:pPr>
    </w:p>
    <w:p w14:paraId="3608D5D6" w14:textId="77777777" w:rsidR="00A06E70" w:rsidRPr="008A2B38" w:rsidRDefault="00A06E70">
      <w:pPr>
        <w:spacing w:after="0" w:line="288" w:lineRule="auto"/>
        <w:jc w:val="both"/>
        <w:rPr>
          <w:color w:val="000000"/>
          <w:highlight w:val="yellow"/>
        </w:rPr>
      </w:pPr>
    </w:p>
    <w:p w14:paraId="3608D5D7" w14:textId="77777777" w:rsidR="00A06E70" w:rsidRPr="008A2B38" w:rsidRDefault="00A06E70">
      <w:pPr>
        <w:spacing w:after="0" w:line="288" w:lineRule="auto"/>
        <w:jc w:val="both"/>
        <w:rPr>
          <w:color w:val="000000"/>
          <w:highlight w:val="yellow"/>
        </w:rPr>
      </w:pPr>
    </w:p>
    <w:p w14:paraId="3608D5D8" w14:textId="77777777" w:rsidR="00A06E70" w:rsidRPr="008A2B38" w:rsidRDefault="00A06E70">
      <w:pPr>
        <w:spacing w:after="0" w:line="288" w:lineRule="auto"/>
        <w:jc w:val="both"/>
        <w:rPr>
          <w:color w:val="000000"/>
          <w:highlight w:val="yellow"/>
        </w:rPr>
      </w:pPr>
    </w:p>
    <w:p w14:paraId="3608D5D9" w14:textId="77777777" w:rsidR="00A06E70" w:rsidRPr="008A2B38" w:rsidRDefault="00A06E70">
      <w:pPr>
        <w:spacing w:after="0" w:line="288" w:lineRule="auto"/>
        <w:jc w:val="both"/>
        <w:rPr>
          <w:color w:val="000000"/>
          <w:highlight w:val="yellow"/>
        </w:rPr>
      </w:pPr>
    </w:p>
    <w:p w14:paraId="3608D5DA" w14:textId="77777777" w:rsidR="00A06E70" w:rsidRPr="008A2B38" w:rsidRDefault="00A06E70">
      <w:pPr>
        <w:spacing w:after="0" w:line="288" w:lineRule="auto"/>
        <w:jc w:val="both"/>
        <w:rPr>
          <w:color w:val="000000"/>
          <w:highlight w:val="yellow"/>
        </w:rPr>
      </w:pPr>
    </w:p>
    <w:p w14:paraId="3608D5DB" w14:textId="77777777" w:rsidR="00A06E70" w:rsidRDefault="00A06E70">
      <w:pPr>
        <w:spacing w:after="0" w:line="288" w:lineRule="auto"/>
        <w:jc w:val="both"/>
        <w:rPr>
          <w:color w:val="000000"/>
          <w:highlight w:val="yellow"/>
        </w:rPr>
      </w:pPr>
    </w:p>
    <w:p w14:paraId="593E8418" w14:textId="77777777" w:rsidR="00100E4D" w:rsidRDefault="00100E4D">
      <w:pPr>
        <w:spacing w:after="0" w:line="288" w:lineRule="auto"/>
        <w:jc w:val="both"/>
        <w:rPr>
          <w:color w:val="000000"/>
          <w:highlight w:val="yellow"/>
        </w:rPr>
      </w:pPr>
    </w:p>
    <w:p w14:paraId="3608D5E8" w14:textId="77777777" w:rsidR="00A06E70" w:rsidRPr="008A2B38" w:rsidRDefault="00A06E70">
      <w:pPr>
        <w:pStyle w:val="Heading2"/>
        <w:spacing w:after="0" w:line="288" w:lineRule="auto"/>
        <w:jc w:val="left"/>
        <w:rPr>
          <w:color w:val="000000"/>
          <w:highlight w:val="yellow"/>
        </w:rPr>
      </w:pPr>
    </w:p>
    <w:p w14:paraId="3608D5E9" w14:textId="77777777" w:rsidR="00A06E70" w:rsidRPr="00863582" w:rsidRDefault="009D7FB9">
      <w:pPr>
        <w:pStyle w:val="Heading2"/>
        <w:spacing w:after="0" w:line="288" w:lineRule="auto"/>
        <w:rPr>
          <w:color w:val="000000"/>
        </w:rPr>
      </w:pPr>
      <w:bookmarkStart w:id="60" w:name="_Hlk6217622"/>
      <w:bookmarkStart w:id="61" w:name="_Toc226475600"/>
      <w:r w:rsidRPr="00863582">
        <w:rPr>
          <w:color w:val="000000"/>
        </w:rPr>
        <w:lastRenderedPageBreak/>
        <w:t>KAPITOLA B.1 OPIS PREDMETU ZÁKAZKY</w:t>
      </w:r>
      <w:bookmarkEnd w:id="60"/>
      <w:bookmarkEnd w:id="61"/>
    </w:p>
    <w:p w14:paraId="3608D5EA" w14:textId="7626FF3C" w:rsidR="00A06E70" w:rsidRPr="00863582" w:rsidRDefault="00C14544">
      <w:pPr>
        <w:spacing w:after="0" w:line="288" w:lineRule="auto"/>
        <w:jc w:val="center"/>
        <w:rPr>
          <w:b/>
          <w:bCs/>
          <w:color w:val="000000"/>
          <w:sz w:val="28"/>
          <w:szCs w:val="28"/>
        </w:rPr>
      </w:pPr>
      <w:r>
        <w:rPr>
          <w:b/>
          <w:bCs/>
          <w:color w:val="000000"/>
          <w:sz w:val="28"/>
          <w:szCs w:val="28"/>
        </w:rPr>
        <w:t xml:space="preserve">Opravy </w:t>
      </w:r>
      <w:r w:rsidR="00BC6B67">
        <w:rPr>
          <w:b/>
          <w:bCs/>
          <w:color w:val="000000"/>
          <w:sz w:val="28"/>
          <w:szCs w:val="28"/>
        </w:rPr>
        <w:t>vozoviek v správe SSÚR 2 Nová Baňa, SSÚR 3 Zvolen a SSÚR 7 Lučenec</w:t>
      </w:r>
    </w:p>
    <w:p w14:paraId="1544221D" w14:textId="4454D6F7" w:rsidR="00166CBB" w:rsidRPr="00863582" w:rsidRDefault="00166CBB" w:rsidP="00166CBB">
      <w:pPr>
        <w:tabs>
          <w:tab w:val="left" w:pos="284"/>
          <w:tab w:val="left" w:pos="1485"/>
          <w:tab w:val="center" w:pos="4677"/>
        </w:tabs>
        <w:rPr>
          <w:b/>
          <w:sz w:val="22"/>
          <w:szCs w:val="22"/>
        </w:rPr>
      </w:pPr>
      <w:r w:rsidRPr="00863582">
        <w:rPr>
          <w:b/>
          <w:sz w:val="22"/>
          <w:szCs w:val="22"/>
        </w:rPr>
        <w:tab/>
      </w:r>
      <w:r w:rsidRPr="00863582">
        <w:rPr>
          <w:b/>
          <w:sz w:val="22"/>
          <w:szCs w:val="22"/>
        </w:rPr>
        <w:tab/>
      </w:r>
      <w:r w:rsidRPr="00863582">
        <w:rPr>
          <w:b/>
          <w:sz w:val="22"/>
          <w:szCs w:val="22"/>
        </w:rPr>
        <w:tab/>
      </w:r>
      <w:bookmarkStart w:id="62" w:name="_Toc461981394"/>
      <w:bookmarkStart w:id="63" w:name="_Toc461981395"/>
      <w:bookmarkStart w:id="64" w:name="_Toc461981397"/>
      <w:bookmarkStart w:id="65" w:name="_Toc461981398"/>
      <w:bookmarkStart w:id="66" w:name="_Toc461981399"/>
      <w:bookmarkStart w:id="67" w:name="_Toc461981401"/>
      <w:bookmarkStart w:id="68" w:name="_Toc461981409"/>
      <w:bookmarkStart w:id="69" w:name="_Toc461981412"/>
      <w:bookmarkStart w:id="70" w:name="_Toc461981415"/>
      <w:bookmarkStart w:id="71" w:name="_Toc461981422"/>
      <w:bookmarkStart w:id="72" w:name="_Toc461981423"/>
      <w:bookmarkStart w:id="73" w:name="_Toc461981424"/>
      <w:bookmarkStart w:id="74" w:name="_Toc461981425"/>
      <w:bookmarkStart w:id="75" w:name="_Toc461981427"/>
      <w:bookmarkStart w:id="76" w:name="_Toc461981431"/>
      <w:bookmarkStart w:id="77" w:name="_Toc46198143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2584CB31" w14:textId="1C0B996C" w:rsidR="00166CBB" w:rsidRPr="00863582" w:rsidRDefault="00166CBB" w:rsidP="00863582">
      <w:pPr>
        <w:pStyle w:val="ListParagraph"/>
        <w:tabs>
          <w:tab w:val="left" w:pos="142"/>
        </w:tabs>
        <w:ind w:left="0"/>
        <w:jc w:val="both"/>
        <w:rPr>
          <w:rFonts w:ascii="Times New Roman" w:hAnsi="Times New Roman"/>
        </w:rPr>
      </w:pPr>
      <w:r w:rsidRPr="00863582">
        <w:rPr>
          <w:rFonts w:ascii="Times New Roman" w:hAnsi="Times New Roman"/>
        </w:rPr>
        <w:t>Predmetom zákazky je</w:t>
      </w:r>
      <w:r w:rsidR="00863582">
        <w:rPr>
          <w:rFonts w:ascii="Times New Roman" w:hAnsi="Times New Roman"/>
        </w:rPr>
        <w:t xml:space="preserve"> </w:t>
      </w:r>
      <w:r w:rsidRPr="00863582">
        <w:rPr>
          <w:rFonts w:ascii="Times New Roman" w:hAnsi="Times New Roman"/>
          <w:u w:val="single"/>
        </w:rPr>
        <w:t>oprava asfaltových vozoviek</w:t>
      </w:r>
      <w:r w:rsidRPr="00863582">
        <w:rPr>
          <w:rFonts w:ascii="Times New Roman" w:hAnsi="Times New Roman"/>
        </w:rPr>
        <w:t xml:space="preserve"> v správe stredísk správy a údržby rýchlostných ciest</w:t>
      </w:r>
      <w:r w:rsidR="00BC6B67">
        <w:rPr>
          <w:rFonts w:ascii="Times New Roman" w:hAnsi="Times New Roman"/>
        </w:rPr>
        <w:t xml:space="preserve"> 2 Nová Baňa, 3 Zvolen a 7 Lučenec</w:t>
      </w:r>
      <w:r w:rsidRPr="00863582">
        <w:rPr>
          <w:rFonts w:ascii="Times New Roman" w:hAnsi="Times New Roman"/>
        </w:rPr>
        <w:t xml:space="preserve"> (ďalej len „SSÚR“) </w:t>
      </w:r>
      <w:r w:rsidRPr="00863582">
        <w:rPr>
          <w:rFonts w:ascii="Times New Roman" w:hAnsi="Times New Roman"/>
          <w:bCs/>
        </w:rPr>
        <w:t>(veľkoplošné aj lokálne</w:t>
      </w:r>
      <w:r w:rsidR="00AA259C">
        <w:rPr>
          <w:rFonts w:ascii="Times New Roman" w:hAnsi="Times New Roman"/>
          <w:bCs/>
        </w:rPr>
        <w:t xml:space="preserve"> opravy</w:t>
      </w:r>
      <w:r w:rsidRPr="00863582">
        <w:rPr>
          <w:rFonts w:ascii="Times New Roman" w:hAnsi="Times New Roman"/>
          <w:bCs/>
        </w:rPr>
        <w:t>),</w:t>
      </w:r>
      <w:r w:rsidRPr="00863582">
        <w:rPr>
          <w:rFonts w:ascii="Times New Roman" w:hAnsi="Times New Roman"/>
          <w:b/>
        </w:rPr>
        <w:t xml:space="preserve"> </w:t>
      </w:r>
      <w:r w:rsidRPr="00863582">
        <w:rPr>
          <w:rFonts w:ascii="Times New Roman" w:hAnsi="Times New Roman"/>
          <w:bCs/>
        </w:rPr>
        <w:t>výmenou</w:t>
      </w:r>
      <w:r w:rsidRPr="00863582">
        <w:rPr>
          <w:rFonts w:ascii="Times New Roman" w:hAnsi="Times New Roman"/>
          <w:b/>
        </w:rPr>
        <w:t xml:space="preserve"> </w:t>
      </w:r>
      <w:r w:rsidRPr="00863582">
        <w:rPr>
          <w:rFonts w:ascii="Times New Roman" w:hAnsi="Times New Roman"/>
        </w:rPr>
        <w:t>degradovaných vrstiev krytu vozovky technológiou hutnených asfaltových zmesí a liatym asfaltom s cieľom zlepšenia prevádzkovej spôsobilosti krytu a predĺženia životnosti zabránením vplyvu porúch na nižšie položené vrstvy vozovky, podľa technických a kvalitatívnych podmienok týchto súťažných podkladov</w:t>
      </w:r>
      <w:r w:rsidR="00AA259C">
        <w:rPr>
          <w:rFonts w:ascii="Times New Roman" w:hAnsi="Times New Roman"/>
        </w:rPr>
        <w:t>.</w:t>
      </w:r>
    </w:p>
    <w:p w14:paraId="2B9DCD18" w14:textId="77777777" w:rsidR="00166CBB" w:rsidRPr="00863582" w:rsidRDefault="00166CBB" w:rsidP="00166CBB">
      <w:pPr>
        <w:jc w:val="both"/>
        <w:rPr>
          <w:sz w:val="22"/>
          <w:szCs w:val="22"/>
        </w:rPr>
      </w:pPr>
    </w:p>
    <w:p w14:paraId="5FD1D694" w14:textId="623E11E2" w:rsidR="00166CBB" w:rsidRPr="000D0D5B" w:rsidRDefault="00166CBB" w:rsidP="000D0D5B">
      <w:pPr>
        <w:pStyle w:val="ListParagraph"/>
        <w:numPr>
          <w:ilvl w:val="3"/>
          <w:numId w:val="6"/>
        </w:numPr>
        <w:suppressAutoHyphens w:val="0"/>
        <w:spacing w:after="0" w:line="240" w:lineRule="auto"/>
        <w:ind w:left="357" w:hanging="357"/>
        <w:jc w:val="both"/>
        <w:rPr>
          <w:rFonts w:ascii="Times New Roman" w:hAnsi="Times New Roman"/>
          <w:b/>
        </w:rPr>
      </w:pPr>
      <w:r w:rsidRPr="000D0D5B">
        <w:rPr>
          <w:rFonts w:ascii="Times New Roman" w:hAnsi="Times New Roman"/>
          <w:b/>
        </w:rPr>
        <w:t>Rozsah predmetu zákazky</w:t>
      </w:r>
    </w:p>
    <w:p w14:paraId="1021C2D6" w14:textId="77777777" w:rsidR="00166CBB" w:rsidRPr="00863582" w:rsidRDefault="00166CBB" w:rsidP="00166CBB">
      <w:pPr>
        <w:pStyle w:val="ListParagraph"/>
        <w:ind w:left="0"/>
        <w:jc w:val="both"/>
        <w:rPr>
          <w:rFonts w:ascii="Times New Roman" w:hAnsi="Times New Roman"/>
          <w:spacing w:val="-2"/>
        </w:rPr>
      </w:pPr>
      <w:r w:rsidRPr="00863582">
        <w:rPr>
          <w:rFonts w:ascii="Times New Roman" w:hAnsi="Times New Roman"/>
          <w:spacing w:val="-2"/>
        </w:rPr>
        <w:t xml:space="preserve">Nižšie uvedené množstvá nie sú </w:t>
      </w:r>
      <w:proofErr w:type="spellStart"/>
      <w:r w:rsidRPr="00863582">
        <w:rPr>
          <w:rFonts w:ascii="Times New Roman" w:hAnsi="Times New Roman"/>
          <w:spacing w:val="-2"/>
        </w:rPr>
        <w:t>nárokovateľné</w:t>
      </w:r>
      <w:proofErr w:type="spellEnd"/>
      <w:r w:rsidRPr="00863582">
        <w:rPr>
          <w:rFonts w:ascii="Times New Roman" w:hAnsi="Times New Roman"/>
          <w:spacing w:val="-2"/>
        </w:rPr>
        <w:t xml:space="preserve">. Verejný obstarávateľ bude v jednotlivých rokoch </w:t>
      </w:r>
      <w:r w:rsidRPr="00863582">
        <w:rPr>
          <w:rFonts w:ascii="Times New Roman" w:hAnsi="Times New Roman"/>
        </w:rPr>
        <w:t>platnosti Rámcovej dohody</w:t>
      </w:r>
      <w:r w:rsidRPr="00863582">
        <w:rPr>
          <w:rFonts w:ascii="Times New Roman" w:hAnsi="Times New Roman"/>
          <w:spacing w:val="-2"/>
        </w:rPr>
        <w:t xml:space="preserve"> vychádzať z potrieb opráv podľa technického stavu vozovky a finančných možností. </w:t>
      </w:r>
    </w:p>
    <w:p w14:paraId="74B3D49E" w14:textId="0493FADA" w:rsidR="00166CBB" w:rsidRPr="00863582" w:rsidRDefault="00166CBB" w:rsidP="00166CBB">
      <w:pPr>
        <w:jc w:val="both"/>
        <w:rPr>
          <w:sz w:val="22"/>
          <w:szCs w:val="22"/>
          <w:lang w:eastAsia="cs-CZ"/>
        </w:rPr>
      </w:pPr>
      <w:r w:rsidRPr="00863582">
        <w:rPr>
          <w:sz w:val="22"/>
          <w:szCs w:val="22"/>
          <w:lang w:eastAsia="cs-CZ"/>
        </w:rPr>
        <w:t>Presný rozsah, určenie lokalít, mená pracovníkov verejného obstarávateľa poverených kontrolou a preberaním prác, termíny plnenia počet, druh požadovaných prác a zmesí, bude upresnený v jednotlivých čiastkových objednávkach jednotlivých zložiek, SSÚR a odboru BECEP a opráv, v zmysle prijatých jednotkových cien, ktoré budú tvoriť Prílohu č. 1 Rámcovej dohody.</w:t>
      </w:r>
    </w:p>
    <w:p w14:paraId="31F09820" w14:textId="77777777" w:rsidR="00166CBB" w:rsidRPr="00863582" w:rsidRDefault="00166CBB" w:rsidP="00166CBB">
      <w:pPr>
        <w:pStyle w:val="ListParagraph"/>
        <w:ind w:left="360"/>
        <w:jc w:val="both"/>
        <w:rPr>
          <w:rFonts w:ascii="Times New Roman" w:hAnsi="Times New Roman"/>
          <w:b/>
        </w:rPr>
      </w:pPr>
    </w:p>
    <w:p w14:paraId="7608DEA9" w14:textId="77777777" w:rsidR="00166CBB" w:rsidRPr="00863582" w:rsidRDefault="00166CBB" w:rsidP="00F41463">
      <w:pPr>
        <w:pStyle w:val="ListParagraph"/>
        <w:numPr>
          <w:ilvl w:val="1"/>
          <w:numId w:val="39"/>
        </w:numPr>
        <w:suppressAutoHyphens w:val="0"/>
        <w:overflowPunct/>
        <w:spacing w:after="0" w:line="240" w:lineRule="auto"/>
        <w:ind w:hanging="792"/>
        <w:jc w:val="both"/>
        <w:rPr>
          <w:rFonts w:ascii="Times New Roman" w:hAnsi="Times New Roman"/>
          <w:b/>
        </w:rPr>
      </w:pPr>
      <w:r w:rsidRPr="00863582">
        <w:rPr>
          <w:rFonts w:ascii="Times New Roman" w:hAnsi="Times New Roman"/>
          <w:b/>
        </w:rPr>
        <w:t>Opravy vozoviek</w:t>
      </w:r>
    </w:p>
    <w:p w14:paraId="017AE8B6" w14:textId="286E8F35" w:rsidR="00166CBB" w:rsidRPr="00863582" w:rsidRDefault="00166CBB" w:rsidP="00166CBB">
      <w:pPr>
        <w:jc w:val="both"/>
        <w:rPr>
          <w:sz w:val="22"/>
          <w:szCs w:val="22"/>
        </w:rPr>
      </w:pPr>
      <w:r w:rsidRPr="00863582">
        <w:rPr>
          <w:sz w:val="22"/>
          <w:szCs w:val="22"/>
        </w:rPr>
        <w:t>Na základe poznatkov z predchádzajúcich období je predpokladané – orientačné (nie záväzné) množstvo hlavnej technológie - výmeny krytu (</w:t>
      </w:r>
      <w:proofErr w:type="spellStart"/>
      <w:r w:rsidRPr="00863582">
        <w:rPr>
          <w:sz w:val="22"/>
          <w:szCs w:val="22"/>
        </w:rPr>
        <w:t>obrusnej</w:t>
      </w:r>
      <w:proofErr w:type="spellEnd"/>
      <w:r w:rsidRPr="00863582">
        <w:rPr>
          <w:sz w:val="22"/>
          <w:szCs w:val="22"/>
        </w:rPr>
        <w:t xml:space="preserve">/ </w:t>
      </w:r>
      <w:r w:rsidRPr="00863582">
        <w:rPr>
          <w:color w:val="000000" w:themeColor="text1"/>
          <w:sz w:val="22"/>
          <w:szCs w:val="22"/>
        </w:rPr>
        <w:t xml:space="preserve">ložnej/ </w:t>
      </w:r>
      <w:proofErr w:type="spellStart"/>
      <w:r w:rsidRPr="00863582">
        <w:rPr>
          <w:color w:val="000000" w:themeColor="text1"/>
          <w:sz w:val="22"/>
          <w:szCs w:val="22"/>
        </w:rPr>
        <w:t>podkladnej</w:t>
      </w:r>
      <w:proofErr w:type="spellEnd"/>
      <w:r w:rsidRPr="00863582">
        <w:rPr>
          <w:color w:val="000000" w:themeColor="text1"/>
          <w:sz w:val="22"/>
          <w:szCs w:val="22"/>
        </w:rPr>
        <w:t xml:space="preserve"> vrstvy) </w:t>
      </w:r>
      <w:r w:rsidRPr="00863582">
        <w:rPr>
          <w:sz w:val="22"/>
          <w:szCs w:val="22"/>
        </w:rPr>
        <w:t>vozovky frézovaním a </w:t>
      </w:r>
      <w:proofErr w:type="spellStart"/>
      <w:r w:rsidRPr="00863582">
        <w:rPr>
          <w:sz w:val="22"/>
          <w:szCs w:val="22"/>
        </w:rPr>
        <w:t>pokládkou</w:t>
      </w:r>
      <w:proofErr w:type="spellEnd"/>
      <w:r w:rsidRPr="00863582">
        <w:rPr>
          <w:sz w:val="22"/>
          <w:szCs w:val="22"/>
        </w:rPr>
        <w:t xml:space="preserve"> </w:t>
      </w:r>
      <w:proofErr w:type="spellStart"/>
      <w:r w:rsidRPr="00863582">
        <w:rPr>
          <w:sz w:val="22"/>
          <w:szCs w:val="22"/>
        </w:rPr>
        <w:t>hutnen</w:t>
      </w:r>
      <w:proofErr w:type="spellEnd"/>
      <w:r w:rsidRPr="00863582">
        <w:rPr>
          <w:sz w:val="22"/>
          <w:szCs w:val="22"/>
        </w:rPr>
        <w:t>-ej/(</w:t>
      </w:r>
      <w:proofErr w:type="spellStart"/>
      <w:r w:rsidRPr="00863582">
        <w:rPr>
          <w:sz w:val="22"/>
          <w:szCs w:val="22"/>
        </w:rPr>
        <w:t>ých</w:t>
      </w:r>
      <w:proofErr w:type="spellEnd"/>
      <w:r w:rsidRPr="00863582">
        <w:rPr>
          <w:sz w:val="22"/>
          <w:szCs w:val="22"/>
        </w:rPr>
        <w:t>) asfaltov-ej(/</w:t>
      </w:r>
      <w:proofErr w:type="spellStart"/>
      <w:r w:rsidRPr="00863582">
        <w:rPr>
          <w:sz w:val="22"/>
          <w:szCs w:val="22"/>
        </w:rPr>
        <w:t>ých</w:t>
      </w:r>
      <w:proofErr w:type="spellEnd"/>
      <w:r w:rsidRPr="00863582">
        <w:rPr>
          <w:sz w:val="22"/>
          <w:szCs w:val="22"/>
        </w:rPr>
        <w:t xml:space="preserve">) </w:t>
      </w:r>
      <w:proofErr w:type="spellStart"/>
      <w:r w:rsidRPr="00863582">
        <w:rPr>
          <w:sz w:val="22"/>
          <w:szCs w:val="22"/>
        </w:rPr>
        <w:t>vrst</w:t>
      </w:r>
      <w:proofErr w:type="spellEnd"/>
      <w:r w:rsidRPr="00863582">
        <w:rPr>
          <w:sz w:val="22"/>
          <w:szCs w:val="22"/>
        </w:rPr>
        <w:t>-vy/(</w:t>
      </w:r>
      <w:proofErr w:type="spellStart"/>
      <w:r w:rsidRPr="00863582">
        <w:rPr>
          <w:sz w:val="22"/>
          <w:szCs w:val="22"/>
        </w:rPr>
        <w:t>iev</w:t>
      </w:r>
      <w:proofErr w:type="spellEnd"/>
      <w:r w:rsidRPr="00863582">
        <w:rPr>
          <w:sz w:val="22"/>
          <w:szCs w:val="22"/>
        </w:rPr>
        <w:t>) (veľkoplošných opráv) na jednotlivých objektoch</w:t>
      </w:r>
      <w:r w:rsidR="00863582">
        <w:rPr>
          <w:sz w:val="22"/>
          <w:szCs w:val="22"/>
        </w:rPr>
        <w:t>:</w:t>
      </w:r>
    </w:p>
    <w:tbl>
      <w:tblPr>
        <w:tblW w:w="687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5"/>
        <w:gridCol w:w="1985"/>
        <w:gridCol w:w="2551"/>
      </w:tblGrid>
      <w:tr w:rsidR="00E615CF" w:rsidRPr="00863582" w14:paraId="395EAF06" w14:textId="77777777" w:rsidTr="00E615CF">
        <w:trPr>
          <w:cantSplit/>
          <w:trHeight w:val="426"/>
        </w:trPr>
        <w:tc>
          <w:tcPr>
            <w:tcW w:w="2335" w:type="dxa"/>
            <w:vAlign w:val="center"/>
          </w:tcPr>
          <w:p w14:paraId="67A64789" w14:textId="77777777" w:rsidR="00E615CF" w:rsidRPr="00863582" w:rsidRDefault="00E615CF" w:rsidP="00BD3632">
            <w:pPr>
              <w:jc w:val="center"/>
              <w:rPr>
                <w:b/>
                <w:bCs/>
                <w:sz w:val="22"/>
                <w:szCs w:val="22"/>
              </w:rPr>
            </w:pPr>
            <w:r w:rsidRPr="00863582">
              <w:rPr>
                <w:b/>
                <w:bCs/>
                <w:sz w:val="22"/>
                <w:szCs w:val="22"/>
              </w:rPr>
              <w:t>Stredisko</w:t>
            </w:r>
          </w:p>
        </w:tc>
        <w:tc>
          <w:tcPr>
            <w:tcW w:w="1985" w:type="dxa"/>
            <w:vAlign w:val="center"/>
          </w:tcPr>
          <w:p w14:paraId="71133A8B" w14:textId="77777777" w:rsidR="00E615CF" w:rsidRPr="00863582" w:rsidRDefault="00E615CF" w:rsidP="00BD3632">
            <w:pPr>
              <w:jc w:val="center"/>
              <w:rPr>
                <w:b/>
                <w:bCs/>
                <w:sz w:val="22"/>
                <w:szCs w:val="22"/>
              </w:rPr>
            </w:pPr>
            <w:r w:rsidRPr="00863582">
              <w:rPr>
                <w:b/>
                <w:bCs/>
                <w:sz w:val="22"/>
                <w:szCs w:val="22"/>
              </w:rPr>
              <w:t>Ročný predpoklad (m</w:t>
            </w:r>
            <w:r w:rsidRPr="00863582">
              <w:rPr>
                <w:b/>
                <w:bCs/>
                <w:sz w:val="22"/>
                <w:szCs w:val="22"/>
                <w:vertAlign w:val="superscript"/>
              </w:rPr>
              <w:t>2</w:t>
            </w:r>
            <w:r w:rsidRPr="00863582">
              <w:rPr>
                <w:b/>
                <w:bCs/>
                <w:sz w:val="22"/>
                <w:szCs w:val="22"/>
              </w:rPr>
              <w:t>)</w:t>
            </w:r>
          </w:p>
        </w:tc>
        <w:tc>
          <w:tcPr>
            <w:tcW w:w="2551" w:type="dxa"/>
            <w:vAlign w:val="center"/>
          </w:tcPr>
          <w:p w14:paraId="09B9D64B" w14:textId="77777777" w:rsidR="00E615CF" w:rsidRPr="00863582" w:rsidRDefault="00E615CF" w:rsidP="00BD3632">
            <w:pPr>
              <w:jc w:val="center"/>
              <w:rPr>
                <w:b/>
                <w:bCs/>
                <w:sz w:val="22"/>
                <w:szCs w:val="22"/>
              </w:rPr>
            </w:pPr>
            <w:r w:rsidRPr="00863582">
              <w:rPr>
                <w:b/>
                <w:bCs/>
                <w:sz w:val="22"/>
                <w:szCs w:val="22"/>
              </w:rPr>
              <w:t>Predpokladaný rozsah plnenia počas trvania rámcovej dohody (m</w:t>
            </w:r>
            <w:r w:rsidRPr="00863582">
              <w:rPr>
                <w:b/>
                <w:bCs/>
                <w:sz w:val="22"/>
                <w:szCs w:val="22"/>
                <w:vertAlign w:val="superscript"/>
              </w:rPr>
              <w:t>2</w:t>
            </w:r>
            <w:r w:rsidRPr="00863582">
              <w:rPr>
                <w:b/>
                <w:bCs/>
                <w:sz w:val="22"/>
                <w:szCs w:val="22"/>
              </w:rPr>
              <w:t>)</w:t>
            </w:r>
          </w:p>
        </w:tc>
      </w:tr>
      <w:tr w:rsidR="00E615CF" w:rsidRPr="00863582" w14:paraId="3EF9F5CB" w14:textId="77777777" w:rsidTr="00E615CF">
        <w:trPr>
          <w:trHeight w:val="400"/>
        </w:trPr>
        <w:tc>
          <w:tcPr>
            <w:tcW w:w="2335" w:type="dxa"/>
            <w:vAlign w:val="center"/>
          </w:tcPr>
          <w:p w14:paraId="6CE54BD5" w14:textId="77777777" w:rsidR="00E615CF" w:rsidRPr="00863582" w:rsidRDefault="00E615CF" w:rsidP="00BD3632">
            <w:pPr>
              <w:rPr>
                <w:sz w:val="22"/>
                <w:szCs w:val="22"/>
              </w:rPr>
            </w:pPr>
            <w:r w:rsidRPr="00863582">
              <w:rPr>
                <w:sz w:val="22"/>
                <w:szCs w:val="22"/>
              </w:rPr>
              <w:t>SSÚR 2 Nová Baňa, SSÚR 3 Zvolen</w:t>
            </w:r>
          </w:p>
          <w:p w14:paraId="339B1A19" w14:textId="77777777" w:rsidR="00E615CF" w:rsidRPr="00863582" w:rsidRDefault="00E615CF" w:rsidP="00BD3632">
            <w:pPr>
              <w:rPr>
                <w:sz w:val="22"/>
                <w:szCs w:val="22"/>
              </w:rPr>
            </w:pPr>
            <w:r w:rsidRPr="00863582">
              <w:rPr>
                <w:sz w:val="22"/>
                <w:szCs w:val="22"/>
              </w:rPr>
              <w:t>SSÚR 7 Lučenec</w:t>
            </w:r>
          </w:p>
        </w:tc>
        <w:tc>
          <w:tcPr>
            <w:tcW w:w="1985" w:type="dxa"/>
            <w:vAlign w:val="center"/>
          </w:tcPr>
          <w:p w14:paraId="60450453" w14:textId="77777777" w:rsidR="00E615CF" w:rsidRPr="00863582" w:rsidRDefault="00E615CF" w:rsidP="00BD3632">
            <w:pPr>
              <w:jc w:val="center"/>
              <w:rPr>
                <w:color w:val="000000" w:themeColor="text1"/>
                <w:sz w:val="22"/>
                <w:szCs w:val="22"/>
              </w:rPr>
            </w:pPr>
            <w:r w:rsidRPr="00863582">
              <w:rPr>
                <w:color w:val="000000" w:themeColor="text1"/>
                <w:sz w:val="22"/>
                <w:szCs w:val="22"/>
              </w:rPr>
              <w:t>82 625</w:t>
            </w:r>
          </w:p>
        </w:tc>
        <w:tc>
          <w:tcPr>
            <w:tcW w:w="2551" w:type="dxa"/>
            <w:vAlign w:val="center"/>
          </w:tcPr>
          <w:p w14:paraId="52C3DCC9" w14:textId="77777777" w:rsidR="00E615CF" w:rsidRPr="00863582" w:rsidRDefault="00E615CF" w:rsidP="00BD3632">
            <w:pPr>
              <w:jc w:val="center"/>
              <w:rPr>
                <w:color w:val="000000" w:themeColor="text1"/>
                <w:sz w:val="22"/>
                <w:szCs w:val="22"/>
              </w:rPr>
            </w:pPr>
            <w:r w:rsidRPr="00863582">
              <w:rPr>
                <w:color w:val="000000" w:themeColor="text1"/>
                <w:sz w:val="22"/>
                <w:szCs w:val="22"/>
              </w:rPr>
              <w:t>247 875</w:t>
            </w:r>
          </w:p>
        </w:tc>
      </w:tr>
    </w:tbl>
    <w:p w14:paraId="1657405E" w14:textId="77777777" w:rsidR="00166CBB" w:rsidRPr="00863582" w:rsidRDefault="00166CBB" w:rsidP="00166CBB">
      <w:pPr>
        <w:jc w:val="both"/>
        <w:rPr>
          <w:sz w:val="22"/>
          <w:szCs w:val="22"/>
        </w:rPr>
      </w:pPr>
    </w:p>
    <w:p w14:paraId="2C4D24E6" w14:textId="77777777" w:rsidR="00166CBB" w:rsidRPr="00863582" w:rsidRDefault="00166CBB" w:rsidP="00166CBB">
      <w:pPr>
        <w:jc w:val="both"/>
        <w:rPr>
          <w:spacing w:val="-2"/>
          <w:sz w:val="22"/>
          <w:szCs w:val="22"/>
        </w:rPr>
      </w:pPr>
      <w:r w:rsidRPr="00863582">
        <w:rPr>
          <w:spacing w:val="-2"/>
          <w:sz w:val="22"/>
          <w:szCs w:val="22"/>
        </w:rPr>
        <w:t>Hlavná technológia je doplnená o súvisiace práce, ktoré sú jej nevyhnutnou súčasťou podľa STN 73 6121, ako je spájací postrek, utesnenie technologických spojov, utesnenie trhlín a pod.</w:t>
      </w:r>
    </w:p>
    <w:p w14:paraId="0FE68014" w14:textId="75066318" w:rsidR="00166CBB" w:rsidRPr="000D0D5B" w:rsidRDefault="00166CBB" w:rsidP="000D0D5B">
      <w:pPr>
        <w:jc w:val="both"/>
        <w:rPr>
          <w:spacing w:val="-2"/>
          <w:sz w:val="22"/>
          <w:szCs w:val="22"/>
        </w:rPr>
      </w:pPr>
      <w:r w:rsidRPr="00863582">
        <w:rPr>
          <w:spacing w:val="-2"/>
          <w:sz w:val="22"/>
          <w:szCs w:val="22"/>
        </w:rPr>
        <w:t>Predmetom zákazky sú aj lokálne opravy rovnakou technológiou s výmerou jednotlivých plôch do 200 m</w:t>
      </w:r>
      <w:r w:rsidRPr="00863582">
        <w:rPr>
          <w:spacing w:val="-2"/>
          <w:sz w:val="22"/>
          <w:szCs w:val="22"/>
          <w:vertAlign w:val="superscript"/>
        </w:rPr>
        <w:t>2</w:t>
      </w:r>
      <w:r w:rsidRPr="00863582">
        <w:rPr>
          <w:spacing w:val="-2"/>
          <w:sz w:val="22"/>
          <w:szCs w:val="22"/>
        </w:rPr>
        <w:t xml:space="preserve"> (sumárna výmera plochy jednotlivých lokálnych opráv na jednej objednávke bude v minimálnom rozsahu 100 m</w:t>
      </w:r>
      <w:r w:rsidRPr="00863582">
        <w:rPr>
          <w:spacing w:val="-2"/>
          <w:sz w:val="22"/>
          <w:szCs w:val="22"/>
          <w:vertAlign w:val="superscript"/>
        </w:rPr>
        <w:t>2</w:t>
      </w:r>
      <w:r w:rsidRPr="00863582">
        <w:rPr>
          <w:spacing w:val="-2"/>
          <w:sz w:val="22"/>
          <w:szCs w:val="22"/>
        </w:rPr>
        <w:t xml:space="preserve">). </w:t>
      </w:r>
    </w:p>
    <w:p w14:paraId="18CC4819" w14:textId="77777777" w:rsidR="00166CBB" w:rsidRPr="00863582" w:rsidRDefault="00166CBB" w:rsidP="00F41463">
      <w:pPr>
        <w:pStyle w:val="ListParagraph"/>
        <w:numPr>
          <w:ilvl w:val="0"/>
          <w:numId w:val="39"/>
        </w:numPr>
        <w:tabs>
          <w:tab w:val="left" w:pos="-2127"/>
        </w:tabs>
        <w:suppressAutoHyphens w:val="0"/>
        <w:overflowPunct/>
        <w:spacing w:after="0" w:line="240" w:lineRule="auto"/>
        <w:ind w:left="851" w:hanging="851"/>
        <w:jc w:val="both"/>
        <w:rPr>
          <w:rFonts w:ascii="Times New Roman" w:hAnsi="Times New Roman"/>
        </w:rPr>
      </w:pPr>
      <w:r w:rsidRPr="00863582">
        <w:rPr>
          <w:rFonts w:ascii="Times New Roman" w:hAnsi="Times New Roman"/>
          <w:b/>
        </w:rPr>
        <w:t>Miesto plnenia predmetu zákazky:</w:t>
      </w:r>
      <w:r w:rsidRPr="00863582">
        <w:rPr>
          <w:rFonts w:ascii="Times New Roman" w:hAnsi="Times New Roman"/>
        </w:rPr>
        <w:t xml:space="preserve"> </w:t>
      </w:r>
      <w:r w:rsidRPr="00863582">
        <w:rPr>
          <w:rFonts w:ascii="Times New Roman" w:hAnsi="Times New Roman"/>
        </w:rPr>
        <w:tab/>
      </w:r>
      <w:r w:rsidRPr="00863582">
        <w:rPr>
          <w:rFonts w:ascii="Times New Roman" w:hAnsi="Times New Roman"/>
        </w:rPr>
        <w:tab/>
      </w:r>
    </w:p>
    <w:p w14:paraId="438A01B6" w14:textId="66BC46BE" w:rsidR="00166CBB" w:rsidRPr="00E615CF" w:rsidRDefault="00166CBB" w:rsidP="00E615CF">
      <w:pPr>
        <w:pStyle w:val="ListParagraph"/>
        <w:ind w:left="0"/>
        <w:jc w:val="both"/>
        <w:rPr>
          <w:rFonts w:ascii="Times New Roman" w:hAnsi="Times New Roman"/>
          <w:lang w:eastAsia="sk-SK"/>
        </w:rPr>
      </w:pPr>
      <w:r w:rsidRPr="00863582">
        <w:rPr>
          <w:rFonts w:ascii="Times New Roman" w:hAnsi="Times New Roman"/>
          <w:lang w:eastAsia="sk-SK"/>
        </w:rPr>
        <w:t>Predmet zákazky sa bude vykonávať / zabezpečovať na nasledujúcich úsekoch:</w:t>
      </w:r>
    </w:p>
    <w:p w14:paraId="00C8CE8C" w14:textId="2F020ABC" w:rsidR="00166CBB" w:rsidRPr="000D0D5B" w:rsidRDefault="00166CBB" w:rsidP="00166CBB">
      <w:pPr>
        <w:pStyle w:val="Footer"/>
        <w:tabs>
          <w:tab w:val="clear" w:pos="9072"/>
          <w:tab w:val="left" w:pos="4536"/>
        </w:tabs>
        <w:jc w:val="both"/>
        <w:rPr>
          <w:b/>
          <w:sz w:val="22"/>
          <w:szCs w:val="22"/>
        </w:rPr>
      </w:pPr>
      <w:r w:rsidRPr="00863582">
        <w:rPr>
          <w:sz w:val="22"/>
          <w:szCs w:val="22"/>
        </w:rPr>
        <w:t>SSÚR 2 Nová Baňa:</w:t>
      </w:r>
    </w:p>
    <w:p w14:paraId="32A88E14"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 xml:space="preserve">rýchlostná cesta R1 na úseku Hronský Beňadik – </w:t>
      </w:r>
      <w:proofErr w:type="spellStart"/>
      <w:r w:rsidRPr="00863582">
        <w:rPr>
          <w:sz w:val="22"/>
          <w:szCs w:val="22"/>
        </w:rPr>
        <w:t>Šášovské</w:t>
      </w:r>
      <w:proofErr w:type="spellEnd"/>
      <w:r w:rsidRPr="00863582">
        <w:rPr>
          <w:sz w:val="22"/>
          <w:szCs w:val="22"/>
        </w:rPr>
        <w:t xml:space="preserve"> Podhradie</w:t>
      </w:r>
    </w:p>
    <w:p w14:paraId="075F581B"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rýchlostná cesta R2 obchvat Žiaru nad Hronom</w:t>
      </w:r>
    </w:p>
    <w:p w14:paraId="6FC3C3AF"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 xml:space="preserve">cesta I/65 na úseku </w:t>
      </w:r>
      <w:proofErr w:type="spellStart"/>
      <w:r w:rsidRPr="00863582">
        <w:rPr>
          <w:sz w:val="22"/>
          <w:szCs w:val="22"/>
        </w:rPr>
        <w:t>Olichov</w:t>
      </w:r>
      <w:proofErr w:type="spellEnd"/>
      <w:r w:rsidRPr="00863582">
        <w:rPr>
          <w:sz w:val="22"/>
          <w:szCs w:val="22"/>
        </w:rPr>
        <w:t xml:space="preserve"> – </w:t>
      </w:r>
      <w:proofErr w:type="spellStart"/>
      <w:r w:rsidRPr="00863582">
        <w:rPr>
          <w:sz w:val="22"/>
          <w:szCs w:val="22"/>
        </w:rPr>
        <w:t>križ</w:t>
      </w:r>
      <w:proofErr w:type="spellEnd"/>
      <w:r w:rsidRPr="00863582">
        <w:rPr>
          <w:sz w:val="22"/>
          <w:szCs w:val="22"/>
        </w:rPr>
        <w:t xml:space="preserve">. s R1 </w:t>
      </w:r>
    </w:p>
    <w:p w14:paraId="4436F7CA"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lastRenderedPageBreak/>
        <w:t>areál SSÚR 2</w:t>
      </w:r>
    </w:p>
    <w:p w14:paraId="4B332185" w14:textId="2EB9AC53" w:rsidR="00166CBB"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odpočívadlá v správe SSÚR 2 Nová Baňa</w:t>
      </w:r>
    </w:p>
    <w:p w14:paraId="49111492" w14:textId="77777777" w:rsidR="000D0D5B" w:rsidRPr="000D0D5B" w:rsidRDefault="000D0D5B" w:rsidP="000D0D5B">
      <w:pPr>
        <w:pStyle w:val="Footer"/>
        <w:tabs>
          <w:tab w:val="clear" w:pos="9072"/>
          <w:tab w:val="left" w:pos="4536"/>
        </w:tabs>
        <w:suppressAutoHyphens w:val="0"/>
        <w:spacing w:after="0" w:line="240" w:lineRule="auto"/>
        <w:ind w:left="720"/>
        <w:jc w:val="both"/>
        <w:rPr>
          <w:sz w:val="22"/>
          <w:szCs w:val="22"/>
        </w:rPr>
      </w:pPr>
    </w:p>
    <w:p w14:paraId="0399C0D0" w14:textId="77777777" w:rsidR="00166CBB" w:rsidRPr="00863582" w:rsidRDefault="00166CBB" w:rsidP="00166CBB">
      <w:pPr>
        <w:pStyle w:val="Footer"/>
        <w:tabs>
          <w:tab w:val="clear" w:pos="9072"/>
          <w:tab w:val="left" w:pos="4536"/>
        </w:tabs>
        <w:jc w:val="both"/>
        <w:rPr>
          <w:color w:val="000000" w:themeColor="text1"/>
          <w:sz w:val="22"/>
          <w:szCs w:val="22"/>
        </w:rPr>
      </w:pPr>
      <w:r w:rsidRPr="00863582">
        <w:rPr>
          <w:color w:val="000000" w:themeColor="text1"/>
          <w:sz w:val="22"/>
          <w:szCs w:val="22"/>
        </w:rPr>
        <w:t>SSÚR 3 Zvolen a SSÚR 7 Lučenec:</w:t>
      </w:r>
    </w:p>
    <w:p w14:paraId="3C86A8B4"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color w:val="000000" w:themeColor="text1"/>
          <w:sz w:val="22"/>
          <w:szCs w:val="22"/>
        </w:rPr>
      </w:pPr>
      <w:r w:rsidRPr="00863582">
        <w:rPr>
          <w:color w:val="000000" w:themeColor="text1"/>
          <w:sz w:val="22"/>
          <w:szCs w:val="22"/>
        </w:rPr>
        <w:t xml:space="preserve">rýchlostná cesta R1 na úseku </w:t>
      </w:r>
      <w:proofErr w:type="spellStart"/>
      <w:r w:rsidRPr="00863582">
        <w:rPr>
          <w:color w:val="000000" w:themeColor="text1"/>
          <w:sz w:val="22"/>
          <w:szCs w:val="22"/>
        </w:rPr>
        <w:t>Šášovské</w:t>
      </w:r>
      <w:proofErr w:type="spellEnd"/>
      <w:r w:rsidRPr="00863582">
        <w:rPr>
          <w:color w:val="000000" w:themeColor="text1"/>
          <w:sz w:val="22"/>
          <w:szCs w:val="22"/>
        </w:rPr>
        <w:t xml:space="preserve"> Podhradie – Banská Bystrica</w:t>
      </w:r>
    </w:p>
    <w:p w14:paraId="1502E3A0"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color w:val="000000" w:themeColor="text1"/>
          <w:sz w:val="22"/>
          <w:szCs w:val="22"/>
        </w:rPr>
      </w:pPr>
      <w:r w:rsidRPr="00863582">
        <w:rPr>
          <w:color w:val="000000" w:themeColor="text1"/>
          <w:sz w:val="22"/>
          <w:szCs w:val="22"/>
        </w:rPr>
        <w:t>rýchlostná cesta R2 na úseku Budča – Zvolen, Zvolen východ – Kriváň, Mýtna - Tomášovce, obchvaty Oždian, Figy a Tornale</w:t>
      </w:r>
    </w:p>
    <w:p w14:paraId="2AE3299F"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color w:val="000000" w:themeColor="text1"/>
          <w:sz w:val="22"/>
          <w:szCs w:val="22"/>
        </w:rPr>
      </w:pPr>
      <w:r w:rsidRPr="00863582">
        <w:rPr>
          <w:color w:val="000000" w:themeColor="text1"/>
          <w:sz w:val="22"/>
          <w:szCs w:val="22"/>
        </w:rPr>
        <w:t>rýchlostná cesta R3 obchvat Hornej Štubne</w:t>
      </w:r>
    </w:p>
    <w:p w14:paraId="67C090F3"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color w:val="000000" w:themeColor="text1"/>
          <w:sz w:val="22"/>
          <w:szCs w:val="22"/>
        </w:rPr>
      </w:pPr>
      <w:r w:rsidRPr="00863582">
        <w:rPr>
          <w:color w:val="000000" w:themeColor="text1"/>
          <w:sz w:val="22"/>
          <w:szCs w:val="22"/>
        </w:rPr>
        <w:t xml:space="preserve">cesta I/16 na úseku od </w:t>
      </w:r>
      <w:proofErr w:type="spellStart"/>
      <w:r w:rsidRPr="00863582">
        <w:rPr>
          <w:color w:val="000000" w:themeColor="text1"/>
          <w:sz w:val="22"/>
          <w:szCs w:val="22"/>
        </w:rPr>
        <w:t>križ</w:t>
      </w:r>
      <w:proofErr w:type="spellEnd"/>
      <w:r w:rsidRPr="00863582">
        <w:rPr>
          <w:color w:val="000000" w:themeColor="text1"/>
          <w:sz w:val="22"/>
          <w:szCs w:val="22"/>
        </w:rPr>
        <w:t xml:space="preserve">. s R2 po </w:t>
      </w:r>
      <w:proofErr w:type="spellStart"/>
      <w:r w:rsidRPr="00863582">
        <w:rPr>
          <w:color w:val="000000" w:themeColor="text1"/>
          <w:sz w:val="22"/>
          <w:szCs w:val="22"/>
        </w:rPr>
        <w:t>Neresnícku</w:t>
      </w:r>
      <w:proofErr w:type="spellEnd"/>
      <w:r w:rsidRPr="00863582">
        <w:rPr>
          <w:color w:val="000000" w:themeColor="text1"/>
          <w:sz w:val="22"/>
          <w:szCs w:val="22"/>
        </w:rPr>
        <w:t xml:space="preserve"> cestu </w:t>
      </w:r>
    </w:p>
    <w:p w14:paraId="6185B276"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color w:val="000000" w:themeColor="text1"/>
          <w:sz w:val="22"/>
          <w:szCs w:val="22"/>
        </w:rPr>
      </w:pPr>
      <w:r w:rsidRPr="00863582">
        <w:rPr>
          <w:color w:val="000000" w:themeColor="text1"/>
          <w:sz w:val="22"/>
          <w:szCs w:val="22"/>
        </w:rPr>
        <w:t>areál SSÚR 3 a SSÚR 7</w:t>
      </w:r>
    </w:p>
    <w:p w14:paraId="611C4031"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color w:val="000000" w:themeColor="text1"/>
          <w:sz w:val="22"/>
          <w:szCs w:val="22"/>
        </w:rPr>
      </w:pPr>
      <w:r w:rsidRPr="00863582">
        <w:rPr>
          <w:color w:val="000000" w:themeColor="text1"/>
          <w:sz w:val="22"/>
          <w:szCs w:val="22"/>
        </w:rPr>
        <w:t>odpočívadlá v správe SSÚR 3 Zvolen a SSÚR 7 Lučenec</w:t>
      </w:r>
    </w:p>
    <w:p w14:paraId="13D78426" w14:textId="77777777" w:rsidR="00166CBB" w:rsidRPr="00863582" w:rsidRDefault="00166CBB" w:rsidP="00166CBB">
      <w:pPr>
        <w:shd w:val="clear" w:color="auto" w:fill="FFFFFF"/>
        <w:spacing w:before="100" w:beforeAutospacing="1" w:after="100" w:afterAutospacing="1"/>
        <w:jc w:val="both"/>
        <w:rPr>
          <w:color w:val="000000" w:themeColor="text1"/>
          <w:sz w:val="22"/>
          <w:szCs w:val="22"/>
        </w:rPr>
      </w:pPr>
      <w:r w:rsidRPr="00863582">
        <w:rPr>
          <w:rFonts w:eastAsia="Arial"/>
          <w:color w:val="000000" w:themeColor="text1"/>
          <w:sz w:val="22"/>
          <w:szCs w:val="22"/>
          <w:u w:color="002060"/>
        </w:rPr>
        <w:t xml:space="preserve">Údaje o staničení začiatku a konca úsekov </w:t>
      </w:r>
      <w:r w:rsidRPr="00863582">
        <w:rPr>
          <w:color w:val="000000" w:themeColor="text1"/>
          <w:sz w:val="22"/>
          <w:szCs w:val="22"/>
        </w:rPr>
        <w:t>jednotlivých častí stredísk správy a údržby NDS (ďalej len SSÚ) sú voľne prístupné na web stránke SLOVENSKEJ SPRÁVY CIEST, v časti CESTNÁ DATABANKA → časť MAPY CESTNEJ SIETE SR</w:t>
      </w:r>
      <w:hyperlink r:id="rId29" w:history="1">
        <w:r w:rsidRPr="00863582">
          <w:rPr>
            <w:color w:val="000000" w:themeColor="text1"/>
            <w:sz w:val="22"/>
            <w:szCs w:val="22"/>
          </w:rPr>
          <w:t xml:space="preserve"> → časť PODĽA SPRÁVCOV → časť </w:t>
        </w:r>
        <w:hyperlink r:id="rId30" w:history="1">
          <w:r w:rsidRPr="00863582">
            <w:rPr>
              <w:b/>
              <w:color w:val="000000" w:themeColor="text1"/>
              <w:sz w:val="22"/>
              <w:szCs w:val="22"/>
            </w:rPr>
            <w:t>NDS</w:t>
          </w:r>
          <w:r w:rsidRPr="00863582">
            <w:rPr>
              <w:color w:val="000000" w:themeColor="text1"/>
              <w:sz w:val="22"/>
              <w:szCs w:val="22"/>
            </w:rPr>
            <w:t>, Via Pribina, Zero Bypass Limited</w:t>
          </w:r>
        </w:hyperlink>
        <w:r w:rsidRPr="00863582">
          <w:rPr>
            <w:color w:val="000000" w:themeColor="text1"/>
            <w:sz w:val="22"/>
            <w:szCs w:val="22"/>
          </w:rPr>
          <w:t> -   </w:t>
        </w:r>
        <w:hyperlink r:id="rId31" w:tooltip="Klikni pre definíciu" w:history="1">
          <w:r w:rsidRPr="00863582">
            <w:rPr>
              <w:color w:val="000000" w:themeColor="text1"/>
              <w:sz w:val="22"/>
              <w:szCs w:val="22"/>
            </w:rPr>
            <w:t>Aktualizované mapy</w:t>
          </w:r>
        </w:hyperlink>
        <w:r w:rsidRPr="00863582">
          <w:rPr>
            <w:color w:val="000000" w:themeColor="text1"/>
            <w:sz w:val="22"/>
            <w:szCs w:val="22"/>
          </w:rPr>
          <w:t xml:space="preserve"> k 1.1.2024. </w:t>
        </w:r>
      </w:hyperlink>
    </w:p>
    <w:p w14:paraId="78CDF3DD" w14:textId="2C0929AC" w:rsidR="00166CBB" w:rsidRPr="000D0D5B" w:rsidRDefault="00166CBB" w:rsidP="000D0D5B">
      <w:pPr>
        <w:shd w:val="clear" w:color="auto" w:fill="FFFFFF"/>
        <w:spacing w:before="100" w:beforeAutospacing="1" w:after="100" w:afterAutospacing="1"/>
        <w:jc w:val="both"/>
        <w:rPr>
          <w:color w:val="000000" w:themeColor="text1"/>
          <w:sz w:val="22"/>
          <w:szCs w:val="22"/>
          <w:u w:val="single"/>
        </w:rPr>
      </w:pPr>
      <w:r w:rsidRPr="00863582">
        <w:rPr>
          <w:color w:val="000000" w:themeColor="text1"/>
          <w:sz w:val="22"/>
          <w:szCs w:val="22"/>
        </w:rPr>
        <w:t xml:space="preserve">Po kliknutí na odkaz </w:t>
      </w:r>
      <w:hyperlink r:id="rId32" w:history="1">
        <w:r w:rsidRPr="00863582">
          <w:rPr>
            <w:rStyle w:val="Hyperlink"/>
            <w:color w:val="000000" w:themeColor="text1"/>
            <w:sz w:val="22"/>
            <w:szCs w:val="22"/>
          </w:rPr>
          <w:t>https://www.cdb.sk/sk/Vystupy-CDB/Mapy-cestnej-siete-SR/Podla-spravcov-CK/Dialnice-a-rychlostne-cesty.alej</w:t>
        </w:r>
      </w:hyperlink>
      <w:r w:rsidRPr="00863582">
        <w:rPr>
          <w:color w:val="000000" w:themeColor="text1"/>
          <w:sz w:val="22"/>
          <w:szCs w:val="22"/>
        </w:rPr>
        <w:t xml:space="preserve"> bude uchádzač presmerovaný priamo na stránku, kde sú dostupné údaje o konkrétnych staničeniach konkrétnych SSÚ. Výberom možnosti stiahnuť do PC získa uchádzač požadované staničenia, ktoré sú v rámci mapového podkladu zobrazené ako čísla s jedným desatinným miestom v žltých rámčekoch.  </w:t>
      </w:r>
    </w:p>
    <w:p w14:paraId="101154A2" w14:textId="77777777" w:rsidR="00166CBB" w:rsidRPr="00863582" w:rsidRDefault="00166CBB" w:rsidP="00F41463">
      <w:pPr>
        <w:pStyle w:val="BodyText"/>
        <w:numPr>
          <w:ilvl w:val="0"/>
          <w:numId w:val="39"/>
        </w:numPr>
        <w:suppressAutoHyphens w:val="0"/>
        <w:overflowPunct/>
        <w:spacing w:after="0" w:line="240" w:lineRule="auto"/>
        <w:ind w:left="1134" w:hanging="1134"/>
        <w:rPr>
          <w:rFonts w:ascii="Times New Roman" w:hAnsi="Times New Roman"/>
          <w:b/>
          <w:szCs w:val="22"/>
        </w:rPr>
      </w:pPr>
      <w:r w:rsidRPr="00863582">
        <w:rPr>
          <w:rFonts w:ascii="Times New Roman" w:hAnsi="Times New Roman"/>
          <w:b/>
          <w:szCs w:val="22"/>
        </w:rPr>
        <w:t>Technické a kvalitatívne podmienky predmetu zákazky</w:t>
      </w:r>
    </w:p>
    <w:p w14:paraId="03E87B56" w14:textId="77777777" w:rsidR="00166CBB" w:rsidRPr="00863582" w:rsidRDefault="00166CBB" w:rsidP="00F41463">
      <w:pPr>
        <w:pStyle w:val="ListParagraph"/>
        <w:numPr>
          <w:ilvl w:val="1"/>
          <w:numId w:val="39"/>
        </w:numPr>
        <w:suppressAutoHyphens w:val="0"/>
        <w:overflowPunct/>
        <w:spacing w:after="0" w:line="240" w:lineRule="auto"/>
        <w:ind w:left="1134" w:hanging="1134"/>
        <w:jc w:val="both"/>
        <w:rPr>
          <w:rFonts w:ascii="Times New Roman" w:hAnsi="Times New Roman"/>
          <w:b/>
        </w:rPr>
      </w:pPr>
      <w:r w:rsidRPr="00863582">
        <w:rPr>
          <w:rFonts w:ascii="Times New Roman" w:eastAsia="Calibri" w:hAnsi="Times New Roman"/>
          <w:b/>
          <w:lang w:eastAsia="sk-SK"/>
        </w:rPr>
        <w:t>Oprava asfaltových vozoviek</w:t>
      </w:r>
    </w:p>
    <w:p w14:paraId="08D0335D" w14:textId="77777777" w:rsidR="00166CBB" w:rsidRPr="00863582" w:rsidRDefault="00166CBB" w:rsidP="00F41463">
      <w:pPr>
        <w:pStyle w:val="ListParagraph"/>
        <w:numPr>
          <w:ilvl w:val="2"/>
          <w:numId w:val="39"/>
        </w:numPr>
        <w:suppressAutoHyphens w:val="0"/>
        <w:overflowPunct/>
        <w:spacing w:after="0" w:line="240" w:lineRule="auto"/>
        <w:ind w:left="1134" w:hanging="1134"/>
        <w:jc w:val="both"/>
        <w:rPr>
          <w:rFonts w:ascii="Times New Roman" w:hAnsi="Times New Roman"/>
          <w:b/>
        </w:rPr>
      </w:pPr>
      <w:r w:rsidRPr="00863582">
        <w:rPr>
          <w:rFonts w:ascii="Times New Roman" w:eastAsia="Calibri" w:hAnsi="Times New Roman"/>
          <w:b/>
          <w:lang w:eastAsia="sk-SK"/>
        </w:rPr>
        <w:t>Popis súčasného stavu predmetu zákazky</w:t>
      </w:r>
    </w:p>
    <w:p w14:paraId="17B8CB22" w14:textId="4F35E173" w:rsidR="00166CBB" w:rsidRPr="00863582" w:rsidRDefault="00166CBB" w:rsidP="00166CBB">
      <w:pPr>
        <w:pStyle w:val="BodyText"/>
        <w:rPr>
          <w:rFonts w:ascii="Times New Roman" w:hAnsi="Times New Roman"/>
          <w:bCs/>
          <w:szCs w:val="22"/>
        </w:rPr>
      </w:pPr>
      <w:r w:rsidRPr="00863582">
        <w:rPr>
          <w:rFonts w:ascii="Times New Roman" w:hAnsi="Times New Roman"/>
          <w:bCs/>
          <w:szCs w:val="22"/>
        </w:rPr>
        <w:t>Upresnenie – doplnenie informácií o konštrukcii, stave vozovky, umiestnení mostných objektov prípadne zariadení zabudovaných do vozovky a pod. bude uvedené v objednávkach konkrétnych úsekov opráv.</w:t>
      </w:r>
    </w:p>
    <w:p w14:paraId="27559685" w14:textId="773E0990" w:rsidR="00166CBB" w:rsidRPr="00863582" w:rsidRDefault="00166CBB" w:rsidP="00166CBB">
      <w:pPr>
        <w:pStyle w:val="BodyText"/>
        <w:tabs>
          <w:tab w:val="left" w:pos="1701"/>
          <w:tab w:val="left" w:pos="5760"/>
        </w:tabs>
        <w:rPr>
          <w:rFonts w:ascii="Times New Roman" w:hAnsi="Times New Roman"/>
          <w:szCs w:val="22"/>
        </w:rPr>
      </w:pPr>
      <w:proofErr w:type="spellStart"/>
      <w:r w:rsidRPr="00863582">
        <w:rPr>
          <w:rFonts w:ascii="Times New Roman" w:hAnsi="Times New Roman"/>
          <w:szCs w:val="22"/>
        </w:rPr>
        <w:t>Obrusné</w:t>
      </w:r>
      <w:proofErr w:type="spellEnd"/>
      <w:r w:rsidRPr="00863582">
        <w:rPr>
          <w:rFonts w:ascii="Times New Roman" w:hAnsi="Times New Roman"/>
          <w:szCs w:val="22"/>
        </w:rPr>
        <w:t xml:space="preserve"> vrstvy sú z asfaltového betónu, asfaltového koberca </w:t>
      </w:r>
      <w:proofErr w:type="spellStart"/>
      <w:r w:rsidRPr="00863582">
        <w:rPr>
          <w:rFonts w:ascii="Times New Roman" w:hAnsi="Times New Roman"/>
          <w:szCs w:val="22"/>
        </w:rPr>
        <w:t>mastixového</w:t>
      </w:r>
      <w:proofErr w:type="spellEnd"/>
      <w:r w:rsidRPr="00863582">
        <w:rPr>
          <w:rFonts w:ascii="Times New Roman" w:hAnsi="Times New Roman"/>
          <w:szCs w:val="22"/>
        </w:rPr>
        <w:t xml:space="preserve">, asfaltového koberca tenkého, liateho asfaltu a z emulzného </w:t>
      </w:r>
      <w:proofErr w:type="spellStart"/>
      <w:r w:rsidRPr="00863582">
        <w:rPr>
          <w:rFonts w:ascii="Times New Roman" w:hAnsi="Times New Roman"/>
          <w:szCs w:val="22"/>
        </w:rPr>
        <w:t>mikrokoberca</w:t>
      </w:r>
      <w:proofErr w:type="spellEnd"/>
      <w:r w:rsidRPr="00863582">
        <w:rPr>
          <w:rFonts w:ascii="Times New Roman" w:hAnsi="Times New Roman"/>
          <w:szCs w:val="22"/>
        </w:rPr>
        <w:t xml:space="preserve">. </w:t>
      </w:r>
    </w:p>
    <w:p w14:paraId="197C2484" w14:textId="77777777" w:rsidR="00166CBB" w:rsidRPr="00863582" w:rsidRDefault="00166CBB" w:rsidP="000D0D5B">
      <w:pPr>
        <w:pStyle w:val="BodyText"/>
        <w:rPr>
          <w:rFonts w:ascii="Times New Roman" w:hAnsi="Times New Roman"/>
          <w:szCs w:val="22"/>
        </w:rPr>
      </w:pPr>
    </w:p>
    <w:p w14:paraId="4A919845" w14:textId="77777777" w:rsidR="00166CBB" w:rsidRPr="00863582" w:rsidRDefault="00166CBB" w:rsidP="00166CBB">
      <w:pPr>
        <w:jc w:val="both"/>
        <w:rPr>
          <w:sz w:val="22"/>
          <w:szCs w:val="22"/>
        </w:rPr>
      </w:pPr>
      <w:r w:rsidRPr="00863582">
        <w:rPr>
          <w:sz w:val="22"/>
          <w:szCs w:val="22"/>
        </w:rPr>
        <w:t>Opravy vozoviek budú podľa rozsahu porúch rozdelené na:</w:t>
      </w:r>
    </w:p>
    <w:p w14:paraId="4E8B715F" w14:textId="77777777" w:rsidR="00166CBB" w:rsidRPr="00863582" w:rsidRDefault="00166CBB" w:rsidP="00166CBB">
      <w:pPr>
        <w:jc w:val="both"/>
        <w:rPr>
          <w:sz w:val="22"/>
          <w:szCs w:val="22"/>
        </w:rPr>
      </w:pPr>
      <w:r w:rsidRPr="00863582">
        <w:rPr>
          <w:sz w:val="22"/>
          <w:szCs w:val="22"/>
        </w:rPr>
        <w:t xml:space="preserve">a) </w:t>
      </w:r>
      <w:r w:rsidRPr="00863582">
        <w:rPr>
          <w:b/>
          <w:sz w:val="22"/>
          <w:szCs w:val="22"/>
        </w:rPr>
        <w:t>Veľkoplošné opravy</w:t>
      </w:r>
      <w:r w:rsidRPr="00863582">
        <w:rPr>
          <w:sz w:val="22"/>
          <w:szCs w:val="22"/>
        </w:rPr>
        <w:t xml:space="preserve"> - opravy jednotlivých plôch veľkosti nad 200 m</w:t>
      </w:r>
      <w:r w:rsidRPr="00863582">
        <w:rPr>
          <w:sz w:val="22"/>
          <w:szCs w:val="22"/>
          <w:vertAlign w:val="superscript"/>
        </w:rPr>
        <w:t>2</w:t>
      </w:r>
      <w:r w:rsidRPr="00863582">
        <w:rPr>
          <w:sz w:val="22"/>
          <w:szCs w:val="22"/>
        </w:rPr>
        <w:t>.</w:t>
      </w:r>
    </w:p>
    <w:p w14:paraId="56892F57" w14:textId="77777777" w:rsidR="00166CBB" w:rsidRPr="00863582" w:rsidRDefault="00166CBB" w:rsidP="00166CBB">
      <w:pPr>
        <w:jc w:val="both"/>
        <w:rPr>
          <w:sz w:val="22"/>
          <w:szCs w:val="22"/>
        </w:rPr>
      </w:pPr>
      <w:r w:rsidRPr="00863582">
        <w:rPr>
          <w:sz w:val="22"/>
          <w:szCs w:val="22"/>
        </w:rPr>
        <w:t xml:space="preserve">b) </w:t>
      </w:r>
      <w:r w:rsidRPr="00863582">
        <w:rPr>
          <w:b/>
          <w:sz w:val="22"/>
          <w:szCs w:val="22"/>
        </w:rPr>
        <w:t>L</w:t>
      </w:r>
      <w:r w:rsidRPr="00863582">
        <w:rPr>
          <w:b/>
          <w:bCs/>
          <w:sz w:val="22"/>
          <w:szCs w:val="22"/>
        </w:rPr>
        <w:t>okálne opravy</w:t>
      </w:r>
      <w:r w:rsidRPr="00863582">
        <w:rPr>
          <w:sz w:val="22"/>
          <w:szCs w:val="22"/>
        </w:rPr>
        <w:t xml:space="preserve"> - opravy plôch veľkosti do 200 m</w:t>
      </w:r>
      <w:r w:rsidRPr="00863582">
        <w:rPr>
          <w:sz w:val="22"/>
          <w:szCs w:val="22"/>
          <w:vertAlign w:val="superscript"/>
        </w:rPr>
        <w:t xml:space="preserve">2 </w:t>
      </w:r>
      <w:r w:rsidRPr="00863582">
        <w:rPr>
          <w:spacing w:val="-2"/>
          <w:sz w:val="22"/>
          <w:szCs w:val="22"/>
        </w:rPr>
        <w:t>(sumárna výmera plochy jednotlivých lokálnych opráv na jednej objednávke bude v minimálnom rozsahu 100 m</w:t>
      </w:r>
      <w:r w:rsidRPr="00863582">
        <w:rPr>
          <w:spacing w:val="-2"/>
          <w:sz w:val="22"/>
          <w:szCs w:val="22"/>
          <w:vertAlign w:val="superscript"/>
        </w:rPr>
        <w:t>2</w:t>
      </w:r>
      <w:r w:rsidRPr="00863582">
        <w:rPr>
          <w:spacing w:val="-2"/>
          <w:sz w:val="22"/>
          <w:szCs w:val="22"/>
        </w:rPr>
        <w:t>)</w:t>
      </w:r>
      <w:r w:rsidRPr="00863582">
        <w:rPr>
          <w:sz w:val="22"/>
          <w:szCs w:val="22"/>
        </w:rPr>
        <w:t>.</w:t>
      </w:r>
    </w:p>
    <w:p w14:paraId="67E9F0AC" w14:textId="77777777" w:rsidR="00166CBB" w:rsidRPr="00863582" w:rsidRDefault="00166CBB" w:rsidP="00166CBB">
      <w:pPr>
        <w:pStyle w:val="BodyText"/>
        <w:rPr>
          <w:rFonts w:ascii="Times New Roman" w:hAnsi="Times New Roman"/>
          <w:bCs/>
          <w:szCs w:val="22"/>
        </w:rPr>
      </w:pPr>
    </w:p>
    <w:p w14:paraId="14C2EF0C" w14:textId="77777777" w:rsidR="00166CBB" w:rsidRPr="00863582" w:rsidRDefault="00166CBB" w:rsidP="00F41463">
      <w:pPr>
        <w:pStyle w:val="ListParagraph"/>
        <w:numPr>
          <w:ilvl w:val="2"/>
          <w:numId w:val="39"/>
        </w:numPr>
        <w:suppressAutoHyphens w:val="0"/>
        <w:overflowPunct/>
        <w:spacing w:after="0" w:line="240" w:lineRule="auto"/>
        <w:ind w:left="1134" w:hanging="1134"/>
        <w:jc w:val="both"/>
        <w:rPr>
          <w:rFonts w:ascii="Times New Roman" w:hAnsi="Times New Roman"/>
          <w:b/>
        </w:rPr>
      </w:pPr>
      <w:r w:rsidRPr="00863582">
        <w:rPr>
          <w:rFonts w:ascii="Times New Roman" w:eastAsia="Calibri" w:hAnsi="Times New Roman"/>
          <w:b/>
          <w:lang w:eastAsia="sk-SK"/>
        </w:rPr>
        <w:t>Spôsob vykonania opravy</w:t>
      </w:r>
    </w:p>
    <w:p w14:paraId="15595CCE" w14:textId="77777777" w:rsidR="00166CBB" w:rsidRPr="00863582" w:rsidRDefault="00166CBB" w:rsidP="00166CBB">
      <w:pPr>
        <w:widowControl w:val="0"/>
        <w:jc w:val="both"/>
        <w:rPr>
          <w:sz w:val="22"/>
          <w:szCs w:val="22"/>
          <w:lang w:eastAsia="cs-CZ"/>
        </w:rPr>
      </w:pPr>
      <w:r w:rsidRPr="00863582">
        <w:rPr>
          <w:sz w:val="22"/>
          <w:szCs w:val="22"/>
          <w:lang w:eastAsia="cs-CZ"/>
        </w:rPr>
        <w:t>Opravy budú vykonávané podľa špecifikácií prác uvedených v objednávkach na opravu konkrétnych úsekov vozoviek, pričom musia byť dodržané Technicko-kvalitatívne podmienky MD SR:</w:t>
      </w:r>
      <w:r w:rsidRPr="00863582">
        <w:rPr>
          <w:sz w:val="22"/>
          <w:szCs w:val="22"/>
        </w:rPr>
        <w:t xml:space="preserve"> </w:t>
      </w:r>
      <w:hyperlink r:id="rId33" w:history="1">
        <w:r w:rsidRPr="00863582">
          <w:rPr>
            <w:rStyle w:val="Hyperlink"/>
            <w:rFonts w:eastAsia="Calibri"/>
            <w:sz w:val="22"/>
            <w:szCs w:val="22"/>
          </w:rPr>
          <w:t>Technické predpisy rezortu | Slovenská správa ciest - ssc.sk</w:t>
        </w:r>
      </w:hyperlink>
      <w:r w:rsidRPr="00863582">
        <w:rPr>
          <w:sz w:val="22"/>
          <w:szCs w:val="22"/>
          <w:lang w:eastAsia="cs-CZ"/>
        </w:rPr>
        <w:t xml:space="preserve"> </w:t>
      </w:r>
    </w:p>
    <w:p w14:paraId="2049FC37" w14:textId="77777777" w:rsidR="00166CBB" w:rsidRPr="00863582" w:rsidRDefault="00166CBB" w:rsidP="00166CBB">
      <w:pPr>
        <w:jc w:val="both"/>
        <w:rPr>
          <w:sz w:val="22"/>
          <w:szCs w:val="22"/>
        </w:rPr>
      </w:pPr>
      <w:r w:rsidRPr="00863582">
        <w:rPr>
          <w:sz w:val="22"/>
          <w:szCs w:val="22"/>
        </w:rPr>
        <w:t>Pre obnovenie povrchových vlastností krytu a predĺženie životnosti vozovky budú opravy vykonané spravidla odfrézovaním degradovaných vrstiev krytu a položením nových vrstiev z</w:t>
      </w:r>
      <w:r w:rsidRPr="00863582">
        <w:rPr>
          <w:b/>
          <w:sz w:val="22"/>
          <w:szCs w:val="22"/>
        </w:rPr>
        <w:t> modifikovaných asfaltových zmesí</w:t>
      </w:r>
      <w:r w:rsidRPr="00863582">
        <w:rPr>
          <w:sz w:val="22"/>
          <w:szCs w:val="22"/>
        </w:rPr>
        <w:t>. Opravami zostane zachovaná niveleta vozovky, smerové a výškové vedenie, priečne  sklony.</w:t>
      </w:r>
    </w:p>
    <w:p w14:paraId="515D985B" w14:textId="77777777" w:rsidR="00166CBB" w:rsidRPr="00863582" w:rsidRDefault="00166CBB" w:rsidP="00166CBB">
      <w:pPr>
        <w:jc w:val="both"/>
        <w:rPr>
          <w:sz w:val="22"/>
          <w:szCs w:val="22"/>
        </w:rPr>
      </w:pPr>
      <w:r w:rsidRPr="00863582">
        <w:rPr>
          <w:sz w:val="22"/>
          <w:szCs w:val="22"/>
        </w:rPr>
        <w:lastRenderedPageBreak/>
        <w:t xml:space="preserve">Pod </w:t>
      </w:r>
      <w:r w:rsidRPr="00863582">
        <w:rPr>
          <w:b/>
          <w:bCs/>
          <w:sz w:val="22"/>
          <w:szCs w:val="22"/>
        </w:rPr>
        <w:t>lokálnymi opravami</w:t>
      </w:r>
      <w:r w:rsidRPr="00863582">
        <w:rPr>
          <w:sz w:val="22"/>
          <w:szCs w:val="22"/>
        </w:rPr>
        <w:t xml:space="preserve"> </w:t>
      </w:r>
      <w:r w:rsidRPr="00863582">
        <w:rPr>
          <w:sz w:val="22"/>
          <w:szCs w:val="22"/>
          <w:u w:val="single"/>
        </w:rPr>
        <w:t>sa rozumejú opravy jednotlivých plôch veľkosti do 200 m</w:t>
      </w:r>
      <w:r w:rsidRPr="00863582">
        <w:rPr>
          <w:sz w:val="22"/>
          <w:szCs w:val="22"/>
          <w:u w:val="single"/>
          <w:vertAlign w:val="superscript"/>
        </w:rPr>
        <w:t xml:space="preserve">2 </w:t>
      </w:r>
      <w:r w:rsidRPr="00863582">
        <w:rPr>
          <w:spacing w:val="-2"/>
          <w:sz w:val="22"/>
          <w:szCs w:val="22"/>
        </w:rPr>
        <w:t>(sumárna výmera plochy jednotlivých lokálnych opráv na jednej objednávke bude v minimálnom rozsahu 100 m</w:t>
      </w:r>
      <w:r w:rsidRPr="00863582">
        <w:rPr>
          <w:spacing w:val="-2"/>
          <w:sz w:val="22"/>
          <w:szCs w:val="22"/>
          <w:vertAlign w:val="superscript"/>
        </w:rPr>
        <w:t>2</w:t>
      </w:r>
      <w:r w:rsidRPr="00863582">
        <w:rPr>
          <w:spacing w:val="-2"/>
          <w:sz w:val="22"/>
          <w:szCs w:val="22"/>
        </w:rPr>
        <w:t>)</w:t>
      </w:r>
      <w:r w:rsidRPr="00863582">
        <w:rPr>
          <w:sz w:val="22"/>
          <w:szCs w:val="22"/>
        </w:rPr>
        <w:t>. Pre</w:t>
      </w:r>
      <w:r w:rsidRPr="00863582">
        <w:rPr>
          <w:b/>
          <w:bCs/>
          <w:sz w:val="22"/>
          <w:szCs w:val="22"/>
        </w:rPr>
        <w:t xml:space="preserve"> </w:t>
      </w:r>
      <w:r w:rsidRPr="00863582">
        <w:rPr>
          <w:sz w:val="22"/>
          <w:szCs w:val="22"/>
        </w:rPr>
        <w:t>lokálne opravy</w:t>
      </w:r>
      <w:r w:rsidRPr="00863582">
        <w:rPr>
          <w:b/>
          <w:bCs/>
          <w:sz w:val="22"/>
          <w:szCs w:val="22"/>
        </w:rPr>
        <w:t xml:space="preserve"> </w:t>
      </w:r>
      <w:r w:rsidRPr="00863582">
        <w:rPr>
          <w:sz w:val="22"/>
          <w:szCs w:val="22"/>
        </w:rPr>
        <w:t>platia primerane postupy a požiadavky, ktoré sú predpísané pre veľkoplošné opravy.</w:t>
      </w:r>
    </w:p>
    <w:p w14:paraId="0EAAB4C0" w14:textId="77777777" w:rsidR="00166CBB" w:rsidRPr="00863582" w:rsidRDefault="00166CBB" w:rsidP="00166CBB">
      <w:pPr>
        <w:jc w:val="both"/>
        <w:rPr>
          <w:rFonts w:eastAsia="Arial"/>
          <w:sz w:val="22"/>
          <w:szCs w:val="22"/>
        </w:rPr>
      </w:pPr>
      <w:r w:rsidRPr="00863582">
        <w:rPr>
          <w:rFonts w:eastAsia="Arial"/>
          <w:sz w:val="22"/>
          <w:szCs w:val="22"/>
        </w:rPr>
        <w:t xml:space="preserve">Pred </w:t>
      </w:r>
      <w:proofErr w:type="spellStart"/>
      <w:r w:rsidRPr="00863582">
        <w:rPr>
          <w:rFonts w:eastAsia="Arial"/>
          <w:sz w:val="22"/>
          <w:szCs w:val="22"/>
        </w:rPr>
        <w:t>pokládkou</w:t>
      </w:r>
      <w:proofErr w:type="spellEnd"/>
      <w:r w:rsidRPr="00863582">
        <w:rPr>
          <w:rFonts w:eastAsia="Arial"/>
          <w:sz w:val="22"/>
          <w:szCs w:val="22"/>
        </w:rPr>
        <w:t xml:space="preserve"> každej  novej vrstvy bude vykonaný spájací postrek  PS; CBP  STN 73 6129: 2009.  </w:t>
      </w:r>
    </w:p>
    <w:p w14:paraId="45E4ED7C" w14:textId="77777777" w:rsidR="00166CBB" w:rsidRPr="00863582" w:rsidRDefault="00166CBB" w:rsidP="00166CBB">
      <w:pPr>
        <w:jc w:val="both"/>
        <w:rPr>
          <w:rFonts w:eastAsia="Arial"/>
          <w:color w:val="000000" w:themeColor="text1"/>
          <w:sz w:val="22"/>
          <w:szCs w:val="22"/>
        </w:rPr>
      </w:pPr>
      <w:r w:rsidRPr="00863582">
        <w:rPr>
          <w:rFonts w:eastAsia="Arial"/>
          <w:sz w:val="22"/>
          <w:szCs w:val="22"/>
        </w:rPr>
        <w:t xml:space="preserve">Sanácia priečnych trhlín bude vykonaná v ich celej dĺžke utesnením trhlín v podklade po odfrézovaní vrstiev, a to </w:t>
      </w:r>
      <w:proofErr w:type="spellStart"/>
      <w:r w:rsidRPr="00863582">
        <w:rPr>
          <w:rFonts w:eastAsia="Arial"/>
          <w:sz w:val="22"/>
          <w:szCs w:val="22"/>
        </w:rPr>
        <w:t>prefrézovaním</w:t>
      </w:r>
      <w:proofErr w:type="spellEnd"/>
      <w:r w:rsidRPr="00863582">
        <w:rPr>
          <w:rFonts w:eastAsia="Arial"/>
          <w:sz w:val="22"/>
          <w:szCs w:val="22"/>
        </w:rPr>
        <w:t xml:space="preserve"> na potrebnú šírku (min. 10 mm) a po vyčistení škáry aplikovaním </w:t>
      </w:r>
      <w:proofErr w:type="spellStart"/>
      <w:r w:rsidRPr="00863582">
        <w:rPr>
          <w:rFonts w:eastAsia="Arial"/>
          <w:sz w:val="22"/>
          <w:szCs w:val="22"/>
        </w:rPr>
        <w:t>pružnoplastickej</w:t>
      </w:r>
      <w:proofErr w:type="spellEnd"/>
      <w:r w:rsidRPr="00863582">
        <w:rPr>
          <w:rFonts w:eastAsia="Arial"/>
          <w:sz w:val="22"/>
          <w:szCs w:val="22"/>
        </w:rPr>
        <w:t xml:space="preserve"> zálievky N1.  </w:t>
      </w:r>
      <w:proofErr w:type="spellStart"/>
      <w:r w:rsidRPr="00863582">
        <w:rPr>
          <w:rFonts w:eastAsia="Arial"/>
          <w:sz w:val="22"/>
          <w:szCs w:val="22"/>
        </w:rPr>
        <w:t>Zálievková</w:t>
      </w:r>
      <w:proofErr w:type="spellEnd"/>
      <w:r w:rsidRPr="00863582">
        <w:rPr>
          <w:rFonts w:eastAsia="Arial"/>
          <w:sz w:val="22"/>
          <w:szCs w:val="22"/>
        </w:rPr>
        <w:t xml:space="preserve"> hmota musí zodpovedať požiadavkám podľa doplnku ku TKP „</w:t>
      </w:r>
      <w:proofErr w:type="spellStart"/>
      <w:r w:rsidRPr="00863582">
        <w:rPr>
          <w:rFonts w:eastAsia="Arial"/>
          <w:sz w:val="22"/>
          <w:szCs w:val="22"/>
        </w:rPr>
        <w:t>KLEaZ</w:t>
      </w:r>
      <w:proofErr w:type="spellEnd"/>
      <w:r w:rsidRPr="00863582">
        <w:rPr>
          <w:rFonts w:eastAsia="Arial"/>
          <w:sz w:val="22"/>
          <w:szCs w:val="22"/>
        </w:rPr>
        <w:t xml:space="preserve"> 1/2021 Katalógové listy emulzií a zálievok“ a musí byť podložená </w:t>
      </w:r>
      <w:r w:rsidRPr="00863582">
        <w:rPr>
          <w:rFonts w:eastAsia="Arial"/>
          <w:color w:val="000000" w:themeColor="text1"/>
          <w:sz w:val="22"/>
          <w:szCs w:val="22"/>
        </w:rPr>
        <w:t>preukázaním  zhody.</w:t>
      </w:r>
    </w:p>
    <w:p w14:paraId="7A778FAD" w14:textId="77777777" w:rsidR="00166CBB" w:rsidRPr="00863582" w:rsidRDefault="00166CBB" w:rsidP="00166CBB">
      <w:pPr>
        <w:jc w:val="both"/>
        <w:rPr>
          <w:rFonts w:eastAsia="Arial"/>
          <w:sz w:val="22"/>
          <w:szCs w:val="22"/>
        </w:rPr>
      </w:pPr>
      <w:bookmarkStart w:id="78" w:name="_Hlk184116120"/>
      <w:r w:rsidRPr="00863582">
        <w:rPr>
          <w:rFonts w:eastAsia="Arial"/>
          <w:color w:val="000000" w:themeColor="text1"/>
          <w:sz w:val="22"/>
          <w:szCs w:val="22"/>
        </w:rPr>
        <w:t xml:space="preserve">Utesnenie zvislých spojov  po obvode  opravovaných plôch bude vykonané po </w:t>
      </w:r>
      <w:proofErr w:type="spellStart"/>
      <w:r w:rsidRPr="00863582">
        <w:rPr>
          <w:rFonts w:eastAsia="Arial"/>
          <w:color w:val="000000" w:themeColor="text1"/>
          <w:sz w:val="22"/>
          <w:szCs w:val="22"/>
        </w:rPr>
        <w:t>pokládke</w:t>
      </w:r>
      <w:proofErr w:type="spellEnd"/>
      <w:r w:rsidRPr="00863582">
        <w:rPr>
          <w:rFonts w:eastAsia="Arial"/>
          <w:color w:val="000000" w:themeColor="text1"/>
          <w:sz w:val="22"/>
          <w:szCs w:val="22"/>
        </w:rPr>
        <w:t xml:space="preserve"> </w:t>
      </w:r>
      <w:proofErr w:type="spellStart"/>
      <w:r w:rsidRPr="00863582">
        <w:rPr>
          <w:rFonts w:eastAsia="Arial"/>
          <w:color w:val="000000" w:themeColor="text1"/>
          <w:sz w:val="22"/>
          <w:szCs w:val="22"/>
        </w:rPr>
        <w:t>obrusnej</w:t>
      </w:r>
      <w:proofErr w:type="spellEnd"/>
      <w:r w:rsidRPr="00863582">
        <w:rPr>
          <w:rFonts w:eastAsia="Arial"/>
          <w:color w:val="000000" w:themeColor="text1"/>
          <w:sz w:val="22"/>
          <w:szCs w:val="22"/>
        </w:rPr>
        <w:t xml:space="preserve"> vrstvy dodatočnou úpravou pracovných škár </w:t>
      </w:r>
      <w:proofErr w:type="spellStart"/>
      <w:r w:rsidRPr="00863582">
        <w:rPr>
          <w:rFonts w:eastAsia="Arial"/>
          <w:color w:val="000000" w:themeColor="text1"/>
          <w:sz w:val="22"/>
          <w:szCs w:val="22"/>
        </w:rPr>
        <w:t>obrusnej</w:t>
      </w:r>
      <w:proofErr w:type="spellEnd"/>
      <w:r w:rsidRPr="00863582">
        <w:rPr>
          <w:rFonts w:eastAsia="Arial"/>
          <w:color w:val="000000" w:themeColor="text1"/>
          <w:sz w:val="22"/>
          <w:szCs w:val="22"/>
        </w:rPr>
        <w:t xml:space="preserve"> vrstvy pružnou asfaltovou zálievkou. </w:t>
      </w:r>
      <w:proofErr w:type="spellStart"/>
      <w:r w:rsidRPr="00863582">
        <w:rPr>
          <w:rFonts w:eastAsia="Arial"/>
          <w:sz w:val="22"/>
          <w:szCs w:val="22"/>
        </w:rPr>
        <w:t>Zálievková</w:t>
      </w:r>
      <w:proofErr w:type="spellEnd"/>
      <w:r w:rsidRPr="00863582">
        <w:rPr>
          <w:rFonts w:eastAsia="Arial"/>
          <w:sz w:val="22"/>
          <w:szCs w:val="22"/>
        </w:rPr>
        <w:t xml:space="preserve"> hmota musí zodpovedať požiadavkám podľa doplnku ku TKP „</w:t>
      </w:r>
      <w:proofErr w:type="spellStart"/>
      <w:r w:rsidRPr="00863582">
        <w:rPr>
          <w:rFonts w:eastAsia="Arial"/>
          <w:sz w:val="22"/>
          <w:szCs w:val="22"/>
        </w:rPr>
        <w:t>KLEaZ</w:t>
      </w:r>
      <w:proofErr w:type="spellEnd"/>
      <w:r w:rsidRPr="00863582">
        <w:rPr>
          <w:rFonts w:eastAsia="Arial"/>
          <w:sz w:val="22"/>
          <w:szCs w:val="22"/>
        </w:rPr>
        <w:t xml:space="preserve"> 1/2021 Katalógové listy emulzií a zálievok“ a musí byť podložená preukázaním  zhody.</w:t>
      </w:r>
    </w:p>
    <w:p w14:paraId="17CB8FDE" w14:textId="61E6555C" w:rsidR="00166CBB" w:rsidRDefault="00166CBB" w:rsidP="000D0D5B">
      <w:pPr>
        <w:jc w:val="both"/>
        <w:rPr>
          <w:rFonts w:eastAsia="Arial"/>
          <w:color w:val="000000" w:themeColor="text1"/>
          <w:sz w:val="22"/>
          <w:szCs w:val="22"/>
        </w:rPr>
      </w:pPr>
      <w:r w:rsidRPr="00863582">
        <w:rPr>
          <w:rFonts w:eastAsia="Arial"/>
          <w:color w:val="000000" w:themeColor="text1"/>
          <w:sz w:val="22"/>
          <w:szCs w:val="22"/>
        </w:rPr>
        <w:t xml:space="preserve">Samolepiaci bitúmenový pás sa použije pri lokálnych opravách a v prípade, kde  by pri dodatočnej úprave pracovných škár </w:t>
      </w:r>
      <w:proofErr w:type="spellStart"/>
      <w:r w:rsidRPr="00863582">
        <w:rPr>
          <w:rFonts w:eastAsia="Arial"/>
          <w:color w:val="000000" w:themeColor="text1"/>
          <w:sz w:val="22"/>
          <w:szCs w:val="22"/>
        </w:rPr>
        <w:t>obrusnej</w:t>
      </w:r>
      <w:proofErr w:type="spellEnd"/>
      <w:r w:rsidRPr="00863582">
        <w:rPr>
          <w:rFonts w:eastAsia="Arial"/>
          <w:color w:val="000000" w:themeColor="text1"/>
          <w:sz w:val="22"/>
          <w:szCs w:val="22"/>
        </w:rPr>
        <w:t xml:space="preserve"> vrstvy (frézovaním drážky pre zálievku) mohla byť poškodená existujúca dotknutá konštrukcia, napr. pri  šachtách, rímsach, pri lokálnych opravách a pod. Bitúmenový samolepiaci pás je možné použiť pri všetkých technológiách (asfaltový koberec </w:t>
      </w:r>
      <w:proofErr w:type="spellStart"/>
      <w:r w:rsidRPr="00863582">
        <w:rPr>
          <w:rFonts w:eastAsia="Arial"/>
          <w:color w:val="000000" w:themeColor="text1"/>
          <w:sz w:val="22"/>
          <w:szCs w:val="22"/>
        </w:rPr>
        <w:t>mastixový</w:t>
      </w:r>
      <w:proofErr w:type="spellEnd"/>
      <w:r w:rsidRPr="00863582">
        <w:rPr>
          <w:rFonts w:eastAsia="Arial"/>
          <w:color w:val="000000" w:themeColor="text1"/>
          <w:sz w:val="22"/>
          <w:szCs w:val="22"/>
        </w:rPr>
        <w:t>, asfaltový betón, liaty asfalt).</w:t>
      </w:r>
      <w:bookmarkEnd w:id="78"/>
    </w:p>
    <w:p w14:paraId="33DE41D6" w14:textId="77777777" w:rsidR="000D0D5B" w:rsidRPr="000D0D5B" w:rsidRDefault="000D0D5B" w:rsidP="000D0D5B">
      <w:pPr>
        <w:jc w:val="both"/>
        <w:rPr>
          <w:rFonts w:eastAsia="Arial"/>
          <w:color w:val="000000" w:themeColor="text1"/>
          <w:sz w:val="22"/>
          <w:szCs w:val="22"/>
        </w:rPr>
      </w:pPr>
    </w:p>
    <w:p w14:paraId="775AE62D" w14:textId="77777777" w:rsidR="00166CBB" w:rsidRPr="00863582" w:rsidRDefault="00166CBB" w:rsidP="00F41463">
      <w:pPr>
        <w:pStyle w:val="ListParagraph"/>
        <w:numPr>
          <w:ilvl w:val="3"/>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Asfaltové zmesi</w:t>
      </w:r>
    </w:p>
    <w:p w14:paraId="753D44D4" w14:textId="77777777" w:rsidR="00166CBB" w:rsidRPr="00863582" w:rsidRDefault="00166CBB" w:rsidP="00F41463">
      <w:pPr>
        <w:pStyle w:val="ListParagraph"/>
        <w:numPr>
          <w:ilvl w:val="4"/>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Hutnené asfaltové vrstvy</w:t>
      </w:r>
    </w:p>
    <w:p w14:paraId="4A867C37" w14:textId="77777777" w:rsidR="00166CBB" w:rsidRPr="00863582" w:rsidRDefault="00166CBB" w:rsidP="00166CBB">
      <w:pPr>
        <w:jc w:val="both"/>
        <w:rPr>
          <w:sz w:val="22"/>
          <w:szCs w:val="22"/>
        </w:rPr>
      </w:pPr>
      <w:r w:rsidRPr="00863582">
        <w:rPr>
          <w:sz w:val="22"/>
          <w:szCs w:val="22"/>
        </w:rPr>
        <w:t xml:space="preserve">Nové vrstvy musia zachovať únosnosť vozovky a vytvoriť parametre povrchu zodpovedajúce kategórii a zaťaženiu komunikácie: </w:t>
      </w:r>
      <w:proofErr w:type="spellStart"/>
      <w:r w:rsidRPr="00863582">
        <w:rPr>
          <w:sz w:val="22"/>
          <w:szCs w:val="22"/>
        </w:rPr>
        <w:t>rovinatosť</w:t>
      </w:r>
      <w:proofErr w:type="spellEnd"/>
      <w:r w:rsidRPr="00863582">
        <w:rPr>
          <w:sz w:val="22"/>
          <w:szCs w:val="22"/>
        </w:rPr>
        <w:t>, protišmykové vlastnosti, zachovanie priečneho a pozdĺžneho sklonu a homogénny, celistvý vzhľad povrchu.</w:t>
      </w:r>
    </w:p>
    <w:p w14:paraId="245825EB" w14:textId="77777777" w:rsidR="00166CBB" w:rsidRPr="00863582" w:rsidRDefault="00166CBB" w:rsidP="00166CBB">
      <w:pPr>
        <w:jc w:val="both"/>
        <w:rPr>
          <w:b/>
          <w:bCs/>
          <w:sz w:val="22"/>
          <w:szCs w:val="22"/>
        </w:rPr>
      </w:pPr>
      <w:r w:rsidRPr="00863582">
        <w:rPr>
          <w:b/>
          <w:sz w:val="22"/>
          <w:szCs w:val="22"/>
        </w:rPr>
        <w:t xml:space="preserve">Výmena </w:t>
      </w:r>
      <w:proofErr w:type="spellStart"/>
      <w:r w:rsidRPr="00863582">
        <w:rPr>
          <w:b/>
          <w:sz w:val="22"/>
          <w:szCs w:val="22"/>
        </w:rPr>
        <w:t>obrusnej</w:t>
      </w:r>
      <w:proofErr w:type="spellEnd"/>
      <w:r w:rsidRPr="00863582">
        <w:rPr>
          <w:b/>
          <w:sz w:val="22"/>
          <w:szCs w:val="22"/>
        </w:rPr>
        <w:t xml:space="preserve"> vrstvy</w:t>
      </w:r>
      <w:r w:rsidRPr="00863582">
        <w:rPr>
          <w:sz w:val="22"/>
          <w:szCs w:val="22"/>
        </w:rPr>
        <w:t xml:space="preserve"> frézovaním a </w:t>
      </w:r>
      <w:proofErr w:type="spellStart"/>
      <w:r w:rsidRPr="00863582">
        <w:rPr>
          <w:sz w:val="22"/>
          <w:szCs w:val="22"/>
        </w:rPr>
        <w:t>pokládkou</w:t>
      </w:r>
      <w:proofErr w:type="spellEnd"/>
      <w:r w:rsidRPr="00863582">
        <w:rPr>
          <w:sz w:val="22"/>
          <w:szCs w:val="22"/>
        </w:rPr>
        <w:t xml:space="preserve"> novej </w:t>
      </w:r>
      <w:proofErr w:type="spellStart"/>
      <w:r w:rsidRPr="00863582">
        <w:rPr>
          <w:sz w:val="22"/>
          <w:szCs w:val="22"/>
        </w:rPr>
        <w:t>obrusnej</w:t>
      </w:r>
      <w:proofErr w:type="spellEnd"/>
      <w:r w:rsidRPr="00863582">
        <w:rPr>
          <w:sz w:val="22"/>
          <w:szCs w:val="22"/>
        </w:rPr>
        <w:t xml:space="preserve"> vrstvy bude vykonávaná tak, aby pozdĺžne spoje boli situované mimo zóny vodorovného dopravného značenia – stredový pozdĺžny spoj bude situovaný vo vnútornom jazdnom pruhu (ak nebude v objednávke požadované inak). Pre vytvorenie </w:t>
      </w:r>
      <w:r w:rsidRPr="00863582">
        <w:rPr>
          <w:bCs/>
          <w:sz w:val="22"/>
          <w:szCs w:val="22"/>
        </w:rPr>
        <w:t xml:space="preserve">kvalitného pozdĺžneho spoja, aby bola dosiahnutá </w:t>
      </w:r>
      <w:r w:rsidRPr="00863582">
        <w:rPr>
          <w:sz w:val="22"/>
          <w:szCs w:val="22"/>
        </w:rPr>
        <w:t>i v mieste napojenia požadovaná miera zhutnenia,</w:t>
      </w:r>
      <w:r w:rsidRPr="00863582">
        <w:rPr>
          <w:b/>
          <w:sz w:val="22"/>
          <w:szCs w:val="22"/>
        </w:rPr>
        <w:t xml:space="preserve"> </w:t>
      </w:r>
      <w:r w:rsidRPr="00863582">
        <w:rPr>
          <w:sz w:val="22"/>
          <w:szCs w:val="22"/>
        </w:rPr>
        <w:t>sa napojenie vykoná zrezaním nezhutneného okraja na celú hrúbku vrstvy.</w:t>
      </w:r>
      <w:r w:rsidRPr="00863582">
        <w:rPr>
          <w:b/>
          <w:bCs/>
          <w:sz w:val="22"/>
          <w:szCs w:val="22"/>
        </w:rPr>
        <w:t xml:space="preserve"> </w:t>
      </w:r>
    </w:p>
    <w:p w14:paraId="64B37D56" w14:textId="77777777" w:rsidR="00166CBB" w:rsidRPr="00863582" w:rsidRDefault="00166CBB" w:rsidP="00166CBB">
      <w:pPr>
        <w:jc w:val="both"/>
        <w:rPr>
          <w:sz w:val="22"/>
          <w:szCs w:val="22"/>
        </w:rPr>
      </w:pPr>
      <w:r w:rsidRPr="00863582">
        <w:rPr>
          <w:b/>
          <w:bCs/>
          <w:sz w:val="22"/>
          <w:szCs w:val="22"/>
        </w:rPr>
        <w:t>Výmena ložnej vrstvy</w:t>
      </w:r>
      <w:r w:rsidRPr="00863582">
        <w:rPr>
          <w:sz w:val="22"/>
          <w:szCs w:val="22"/>
        </w:rPr>
        <w:t xml:space="preserve"> musí byť v aktívnej zóne namáhania nápravovými tlakmi. </w:t>
      </w:r>
      <w:r w:rsidRPr="00863582">
        <w:rPr>
          <w:b/>
          <w:sz w:val="22"/>
          <w:szCs w:val="22"/>
        </w:rPr>
        <w:t>Posun</w:t>
      </w:r>
      <w:r w:rsidRPr="00863582">
        <w:rPr>
          <w:sz w:val="22"/>
          <w:szCs w:val="22"/>
        </w:rPr>
        <w:t xml:space="preserve"> zvislého spoja v pozdĺžnom smere musí byť </w:t>
      </w:r>
      <w:r w:rsidRPr="00863582">
        <w:rPr>
          <w:b/>
          <w:sz w:val="22"/>
          <w:szCs w:val="22"/>
        </w:rPr>
        <w:t>min. 20 cm</w:t>
      </w:r>
      <w:r w:rsidRPr="00863582">
        <w:rPr>
          <w:sz w:val="22"/>
          <w:szCs w:val="22"/>
        </w:rPr>
        <w:t xml:space="preserve"> od hrany výmeny </w:t>
      </w:r>
      <w:proofErr w:type="spellStart"/>
      <w:r w:rsidRPr="00863582">
        <w:rPr>
          <w:sz w:val="22"/>
          <w:szCs w:val="22"/>
        </w:rPr>
        <w:t>obrusnej</w:t>
      </w:r>
      <w:proofErr w:type="spellEnd"/>
      <w:r w:rsidRPr="00863582">
        <w:rPr>
          <w:sz w:val="22"/>
          <w:szCs w:val="22"/>
        </w:rPr>
        <w:t xml:space="preserve"> vrstvy; v priečnom smere bude začiatok resp. ukončenie </w:t>
      </w:r>
      <w:proofErr w:type="spellStart"/>
      <w:r w:rsidRPr="00863582">
        <w:rPr>
          <w:sz w:val="22"/>
          <w:szCs w:val="22"/>
        </w:rPr>
        <w:t>pokládky</w:t>
      </w:r>
      <w:proofErr w:type="spellEnd"/>
      <w:r w:rsidRPr="00863582">
        <w:rPr>
          <w:sz w:val="22"/>
          <w:szCs w:val="22"/>
        </w:rPr>
        <w:t xml:space="preserve"> min. 1 m od priečneho spoja výmeny </w:t>
      </w:r>
      <w:proofErr w:type="spellStart"/>
      <w:r w:rsidRPr="00863582">
        <w:rPr>
          <w:sz w:val="22"/>
          <w:szCs w:val="22"/>
        </w:rPr>
        <w:t>obrusnej</w:t>
      </w:r>
      <w:proofErr w:type="spellEnd"/>
      <w:r w:rsidRPr="00863582">
        <w:rPr>
          <w:sz w:val="22"/>
          <w:szCs w:val="22"/>
        </w:rPr>
        <w:t xml:space="preserve"> vrstvy. Pri mostných objektoch bude výmena ložnej vrstvy ukončená 1,5 m pred a bude pokračovať 1,5 m za mostnými závermi. </w:t>
      </w:r>
    </w:p>
    <w:p w14:paraId="54DC4BB2" w14:textId="77777777" w:rsidR="00166CBB" w:rsidRPr="00863582" w:rsidRDefault="00166CBB" w:rsidP="00166CBB">
      <w:pPr>
        <w:jc w:val="both"/>
        <w:rPr>
          <w:sz w:val="22"/>
          <w:szCs w:val="22"/>
        </w:rPr>
      </w:pPr>
      <w:r w:rsidRPr="00863582">
        <w:rPr>
          <w:b/>
          <w:bCs/>
          <w:sz w:val="22"/>
          <w:szCs w:val="22"/>
        </w:rPr>
        <w:t>Výmena hornej podkladovej vrstvy</w:t>
      </w:r>
      <w:r w:rsidRPr="00863582">
        <w:rPr>
          <w:sz w:val="22"/>
          <w:szCs w:val="22"/>
        </w:rPr>
        <w:t xml:space="preserve"> musí byť v aktívnej zóne namáhania nápravovými tlakmi. </w:t>
      </w:r>
      <w:r w:rsidRPr="00863582">
        <w:rPr>
          <w:b/>
          <w:sz w:val="22"/>
          <w:szCs w:val="22"/>
        </w:rPr>
        <w:t>Posun</w:t>
      </w:r>
      <w:r w:rsidRPr="00863582">
        <w:rPr>
          <w:sz w:val="22"/>
          <w:szCs w:val="22"/>
        </w:rPr>
        <w:t xml:space="preserve"> zvislého spoja v pozdĺžnom smere musí byť </w:t>
      </w:r>
      <w:r w:rsidRPr="00863582">
        <w:rPr>
          <w:b/>
          <w:sz w:val="22"/>
          <w:szCs w:val="22"/>
        </w:rPr>
        <w:t>min. 20 cm</w:t>
      </w:r>
      <w:r w:rsidRPr="00863582">
        <w:rPr>
          <w:sz w:val="22"/>
          <w:szCs w:val="22"/>
        </w:rPr>
        <w:t xml:space="preserve"> od hrany výmeny ložnej vrstvy; v priečnom smere bude začiatok resp. ukončenie </w:t>
      </w:r>
      <w:proofErr w:type="spellStart"/>
      <w:r w:rsidRPr="00863582">
        <w:rPr>
          <w:sz w:val="22"/>
          <w:szCs w:val="22"/>
        </w:rPr>
        <w:t>pokládky</w:t>
      </w:r>
      <w:proofErr w:type="spellEnd"/>
      <w:r w:rsidRPr="00863582">
        <w:rPr>
          <w:sz w:val="22"/>
          <w:szCs w:val="22"/>
        </w:rPr>
        <w:t xml:space="preserve"> min. 1 m od priečneho spoja výmeny ložnej vrstvy. </w:t>
      </w:r>
    </w:p>
    <w:p w14:paraId="2250C462" w14:textId="77777777" w:rsidR="00166CBB" w:rsidRPr="00863582" w:rsidRDefault="00166CBB" w:rsidP="00166CBB">
      <w:pPr>
        <w:jc w:val="both"/>
        <w:rPr>
          <w:spacing w:val="-2"/>
          <w:sz w:val="22"/>
          <w:szCs w:val="22"/>
        </w:rPr>
      </w:pPr>
      <w:r w:rsidRPr="00863582">
        <w:rPr>
          <w:sz w:val="22"/>
          <w:szCs w:val="22"/>
        </w:rPr>
        <w:t xml:space="preserve">V špecifických prípadoch môže verejný obstarávateľ predpísať </w:t>
      </w:r>
      <w:r w:rsidRPr="00863582">
        <w:rPr>
          <w:b/>
          <w:bCs/>
          <w:sz w:val="22"/>
          <w:szCs w:val="22"/>
        </w:rPr>
        <w:t>vystuženie krytu vozovky</w:t>
      </w:r>
      <w:r w:rsidRPr="00863582">
        <w:rPr>
          <w:sz w:val="22"/>
          <w:szCs w:val="22"/>
        </w:rPr>
        <w:t xml:space="preserve"> výstužným materiálom. Výstuž bude aplikovaná pri výmene oboch vrstiev krytu vozovky a bude položená pod ložnú vrstvu. Výstužný materiál musí mať pevnosť v ťahu v oboch smeroch min. </w:t>
      </w:r>
      <w:r w:rsidRPr="00863582">
        <w:rPr>
          <w:b/>
          <w:sz w:val="22"/>
          <w:szCs w:val="22"/>
        </w:rPr>
        <w:t xml:space="preserve">100 </w:t>
      </w:r>
      <w:proofErr w:type="spellStart"/>
      <w:r w:rsidRPr="00863582">
        <w:rPr>
          <w:b/>
          <w:bCs/>
          <w:sz w:val="22"/>
          <w:szCs w:val="22"/>
        </w:rPr>
        <w:t>kN</w:t>
      </w:r>
      <w:proofErr w:type="spellEnd"/>
      <w:r w:rsidRPr="00863582">
        <w:rPr>
          <w:b/>
          <w:bCs/>
          <w:sz w:val="22"/>
          <w:szCs w:val="22"/>
        </w:rPr>
        <w:t xml:space="preserve">, </w:t>
      </w:r>
      <w:r w:rsidRPr="00863582">
        <w:rPr>
          <w:bCs/>
          <w:sz w:val="22"/>
          <w:szCs w:val="22"/>
        </w:rPr>
        <w:t>pomerné predĺženie</w:t>
      </w:r>
      <w:r w:rsidRPr="00863582">
        <w:rPr>
          <w:b/>
          <w:bCs/>
          <w:sz w:val="22"/>
          <w:szCs w:val="22"/>
        </w:rPr>
        <w:t xml:space="preserve"> max. 3% </w:t>
      </w:r>
      <w:r w:rsidRPr="00863582">
        <w:rPr>
          <w:bCs/>
          <w:sz w:val="22"/>
          <w:szCs w:val="22"/>
        </w:rPr>
        <w:t xml:space="preserve">v oboch smeroch </w:t>
      </w:r>
      <w:r w:rsidRPr="00863582">
        <w:rPr>
          <w:b/>
          <w:bCs/>
          <w:sz w:val="22"/>
          <w:szCs w:val="22"/>
        </w:rPr>
        <w:t>a oká</w:t>
      </w:r>
      <w:r w:rsidRPr="00863582">
        <w:rPr>
          <w:sz w:val="22"/>
          <w:szCs w:val="22"/>
        </w:rPr>
        <w:t xml:space="preserve"> rozmerov </w:t>
      </w:r>
      <w:r w:rsidRPr="00863582">
        <w:rPr>
          <w:bCs/>
          <w:sz w:val="22"/>
          <w:szCs w:val="22"/>
        </w:rPr>
        <w:t>min.</w:t>
      </w:r>
      <w:r w:rsidRPr="00863582">
        <w:rPr>
          <w:b/>
          <w:bCs/>
          <w:sz w:val="22"/>
          <w:szCs w:val="22"/>
        </w:rPr>
        <w:t xml:space="preserve"> 20 x 20 mm. Podiel otvorov musí byť min. 80% z celkovej plochy výstuže. </w:t>
      </w:r>
      <w:proofErr w:type="spellStart"/>
      <w:r w:rsidRPr="00863582">
        <w:rPr>
          <w:b/>
          <w:spacing w:val="-2"/>
          <w:sz w:val="22"/>
          <w:szCs w:val="22"/>
        </w:rPr>
        <w:t>Pokládka</w:t>
      </w:r>
      <w:proofErr w:type="spellEnd"/>
      <w:r w:rsidRPr="00863582">
        <w:rPr>
          <w:b/>
          <w:spacing w:val="-2"/>
          <w:sz w:val="22"/>
          <w:szCs w:val="22"/>
        </w:rPr>
        <w:t xml:space="preserve"> výstužného materiálu</w:t>
      </w:r>
      <w:r w:rsidRPr="00863582">
        <w:rPr>
          <w:spacing w:val="-2"/>
          <w:sz w:val="22"/>
          <w:szCs w:val="22"/>
        </w:rPr>
        <w:t xml:space="preserve"> bude vykonaná podľa technických podmienok pre konkrétny materiál. Zhotoviteľ predloží technologický postup kladenia výstužného materiálu v rámci počiatočnej skúšky typu.</w:t>
      </w:r>
    </w:p>
    <w:p w14:paraId="0F8A997A" w14:textId="77777777" w:rsidR="00166CBB" w:rsidRPr="00863582" w:rsidRDefault="00166CBB" w:rsidP="000D0D5B">
      <w:pPr>
        <w:jc w:val="both"/>
        <w:rPr>
          <w:sz w:val="22"/>
          <w:szCs w:val="22"/>
        </w:rPr>
      </w:pPr>
    </w:p>
    <w:p w14:paraId="532EA7CC" w14:textId="77777777" w:rsidR="00166CBB" w:rsidRPr="00863582" w:rsidRDefault="00166CBB" w:rsidP="00166CBB">
      <w:pPr>
        <w:jc w:val="both"/>
        <w:rPr>
          <w:b/>
          <w:sz w:val="22"/>
          <w:szCs w:val="22"/>
        </w:rPr>
      </w:pPr>
      <w:r w:rsidRPr="00863582">
        <w:rPr>
          <w:b/>
          <w:sz w:val="22"/>
          <w:szCs w:val="22"/>
        </w:rPr>
        <w:lastRenderedPageBreak/>
        <w:t>Frézovacie práce</w:t>
      </w:r>
    </w:p>
    <w:p w14:paraId="3FE82C14" w14:textId="77777777" w:rsidR="00166CBB" w:rsidRPr="00863582" w:rsidRDefault="00166CBB" w:rsidP="00166CBB">
      <w:pPr>
        <w:jc w:val="both"/>
        <w:rPr>
          <w:sz w:val="22"/>
          <w:szCs w:val="22"/>
        </w:rPr>
      </w:pPr>
      <w:r w:rsidRPr="00863582">
        <w:rPr>
          <w:sz w:val="22"/>
          <w:szCs w:val="22"/>
        </w:rPr>
        <w:t xml:space="preserve">Kvalita frézovacích prác musí vytvoriť predpoklad dobrého spojenia novej vrstvy s podkladom, zabezpečiť </w:t>
      </w:r>
      <w:proofErr w:type="spellStart"/>
      <w:r w:rsidRPr="00863582">
        <w:rPr>
          <w:sz w:val="22"/>
          <w:szCs w:val="22"/>
        </w:rPr>
        <w:t>rovinatosť</w:t>
      </w:r>
      <w:proofErr w:type="spellEnd"/>
      <w:r w:rsidRPr="00863582">
        <w:rPr>
          <w:sz w:val="22"/>
          <w:szCs w:val="22"/>
        </w:rPr>
        <w:t xml:space="preserve"> s minimálnymi odchýlkami hrúbky novej vrstvy a rešpektovať požiadavky neznečisťovania životného prostredia (zametanie s odsávaním a kropením), čistenie kútov pozdĺžnych a priečnych spojov. </w:t>
      </w:r>
      <w:proofErr w:type="spellStart"/>
      <w:r w:rsidRPr="00863582">
        <w:rPr>
          <w:sz w:val="22"/>
          <w:szCs w:val="22"/>
        </w:rPr>
        <w:t>Rovinatosť</w:t>
      </w:r>
      <w:proofErr w:type="spellEnd"/>
      <w:r w:rsidRPr="00863582">
        <w:rPr>
          <w:sz w:val="22"/>
          <w:szCs w:val="22"/>
        </w:rPr>
        <w:t xml:space="preserve"> podkladu musí byť zabezpečená v súlade s STN 73 6121: 2009 pre </w:t>
      </w:r>
      <w:proofErr w:type="spellStart"/>
      <w:r w:rsidRPr="00863582">
        <w:rPr>
          <w:sz w:val="22"/>
          <w:szCs w:val="22"/>
        </w:rPr>
        <w:t>pokládku</w:t>
      </w:r>
      <w:proofErr w:type="spellEnd"/>
      <w:r w:rsidRPr="00863582">
        <w:rPr>
          <w:sz w:val="22"/>
          <w:szCs w:val="22"/>
        </w:rPr>
        <w:t xml:space="preserve"> hutnených asfaltových zmesí.</w:t>
      </w:r>
    </w:p>
    <w:p w14:paraId="48EFD57B" w14:textId="77777777" w:rsidR="00166CBB" w:rsidRPr="00863582" w:rsidRDefault="00166CBB" w:rsidP="00166CBB">
      <w:pPr>
        <w:jc w:val="both"/>
        <w:rPr>
          <w:sz w:val="22"/>
          <w:szCs w:val="22"/>
        </w:rPr>
      </w:pPr>
      <w:r w:rsidRPr="00863582">
        <w:rPr>
          <w:sz w:val="22"/>
          <w:szCs w:val="22"/>
        </w:rPr>
        <w:t xml:space="preserve">Pre zabezpečenie kvality vykonaných prác verejný obstarávateľ požaduje použitie </w:t>
      </w:r>
      <w:r w:rsidRPr="00863582">
        <w:rPr>
          <w:b/>
          <w:bCs/>
          <w:sz w:val="22"/>
          <w:szCs w:val="22"/>
        </w:rPr>
        <w:t>frézy vybavenej bezdotykovým nivelačným systémom</w:t>
      </w:r>
      <w:r w:rsidRPr="00863582">
        <w:rPr>
          <w:sz w:val="22"/>
          <w:szCs w:val="22"/>
        </w:rPr>
        <w:t xml:space="preserve"> – aby nedochádzalo ku kopírovaniu nedostatkov </w:t>
      </w:r>
      <w:proofErr w:type="spellStart"/>
      <w:r w:rsidRPr="00863582">
        <w:rPr>
          <w:sz w:val="22"/>
          <w:szCs w:val="22"/>
        </w:rPr>
        <w:t>rovinatosti</w:t>
      </w:r>
      <w:proofErr w:type="spellEnd"/>
      <w:r w:rsidRPr="00863582">
        <w:rPr>
          <w:sz w:val="22"/>
          <w:szCs w:val="22"/>
        </w:rPr>
        <w:t xml:space="preserve"> povrchu a bola zabezpečená rovina podkladu.</w:t>
      </w:r>
    </w:p>
    <w:p w14:paraId="33DD9DD6" w14:textId="77777777" w:rsidR="00166CBB" w:rsidRPr="00863582" w:rsidRDefault="00166CBB" w:rsidP="00166CBB">
      <w:pPr>
        <w:jc w:val="both"/>
        <w:rPr>
          <w:sz w:val="22"/>
          <w:szCs w:val="22"/>
        </w:rPr>
      </w:pPr>
      <w:r w:rsidRPr="00863582">
        <w:rPr>
          <w:sz w:val="22"/>
          <w:szCs w:val="22"/>
        </w:rPr>
        <w:t xml:space="preserve">Súčasťou technológie frézovania </w:t>
      </w:r>
      <w:proofErr w:type="spellStart"/>
      <w:r w:rsidRPr="00863582">
        <w:rPr>
          <w:sz w:val="22"/>
          <w:szCs w:val="22"/>
        </w:rPr>
        <w:t>obrusnej</w:t>
      </w:r>
      <w:proofErr w:type="spellEnd"/>
      <w:r w:rsidRPr="00863582">
        <w:rPr>
          <w:sz w:val="22"/>
          <w:szCs w:val="22"/>
        </w:rPr>
        <w:t xml:space="preserve"> aj ložnej vrstvy je </w:t>
      </w:r>
      <w:r w:rsidRPr="00863582">
        <w:rPr>
          <w:b/>
          <w:bCs/>
          <w:sz w:val="22"/>
          <w:szCs w:val="22"/>
        </w:rPr>
        <w:t xml:space="preserve">aj priečne </w:t>
      </w:r>
      <w:proofErr w:type="spellStart"/>
      <w:r w:rsidRPr="00863582">
        <w:rPr>
          <w:b/>
          <w:bCs/>
          <w:sz w:val="22"/>
          <w:szCs w:val="22"/>
        </w:rPr>
        <w:t>zafrézovanie</w:t>
      </w:r>
      <w:proofErr w:type="spellEnd"/>
      <w:r w:rsidRPr="00863582">
        <w:rPr>
          <w:sz w:val="22"/>
          <w:szCs w:val="22"/>
        </w:rPr>
        <w:t xml:space="preserve"> (zarezanie) – vytvorenie kolmej steny na začiatku a konci frézovanej plochy, ako aj pri mostných záveroch. Vytvorenie priečneho spoja nesmie byť vykonávané zbíjacím kladivom alebo inými podobnými metódami, pri ktorých dochádza k vytvoreniu hrboľov a jám a pri mostných záveroch aj k poškodeniu hydroizolácie a jej ochrannej vrstvy. Nerovný povrch podkladu nezabezpečí vyhotovenie novej asfaltovej vrstvy v požadovanej hrúbke. </w:t>
      </w:r>
      <w:r w:rsidRPr="00863582">
        <w:rPr>
          <w:b/>
          <w:sz w:val="22"/>
          <w:szCs w:val="22"/>
        </w:rPr>
        <w:t>Na tento účel musí byť použitá fréza.</w:t>
      </w:r>
    </w:p>
    <w:p w14:paraId="57FCDF86" w14:textId="77777777" w:rsidR="00166CBB" w:rsidRPr="00863582" w:rsidRDefault="00166CBB" w:rsidP="00166CBB">
      <w:pPr>
        <w:jc w:val="both"/>
        <w:rPr>
          <w:sz w:val="22"/>
          <w:szCs w:val="22"/>
        </w:rPr>
      </w:pPr>
      <w:r w:rsidRPr="00863582">
        <w:rPr>
          <w:sz w:val="22"/>
          <w:szCs w:val="22"/>
        </w:rPr>
        <w:t xml:space="preserve">V prípade, že hrana zostávajúcej časti </w:t>
      </w:r>
      <w:proofErr w:type="spellStart"/>
      <w:r w:rsidRPr="00863582">
        <w:rPr>
          <w:sz w:val="22"/>
          <w:szCs w:val="22"/>
        </w:rPr>
        <w:t>vozovkového</w:t>
      </w:r>
      <w:proofErr w:type="spellEnd"/>
      <w:r w:rsidRPr="00863582">
        <w:rPr>
          <w:sz w:val="22"/>
          <w:szCs w:val="22"/>
        </w:rPr>
        <w:t xml:space="preserve"> krytu nebude po odfrézovaní ostrá, upraví sa na základe požiadavky stavebného/technického dozoru uplatnenej zápisom v stavebnom denníku (ďalej len „SD“).</w:t>
      </w:r>
    </w:p>
    <w:p w14:paraId="1B180E25" w14:textId="77777777" w:rsidR="00166CBB" w:rsidRPr="00863582" w:rsidRDefault="00166CBB" w:rsidP="00166CBB">
      <w:pPr>
        <w:jc w:val="both"/>
        <w:rPr>
          <w:sz w:val="22"/>
          <w:szCs w:val="22"/>
        </w:rPr>
      </w:pPr>
      <w:r w:rsidRPr="00863582">
        <w:rPr>
          <w:sz w:val="22"/>
          <w:szCs w:val="22"/>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w:t>
      </w:r>
      <w:proofErr w:type="spellStart"/>
      <w:r w:rsidRPr="00863582">
        <w:rPr>
          <w:sz w:val="22"/>
          <w:szCs w:val="22"/>
        </w:rPr>
        <w:t>foto</w:t>
      </w:r>
      <w:proofErr w:type="spellEnd"/>
      <w:r w:rsidRPr="00863582">
        <w:rPr>
          <w:sz w:val="22"/>
          <w:szCs w:val="22"/>
        </w:rPr>
        <w:t>, video) a zhotoviteľ musí požiadať o zvýšenie hrúbky frézovania zápisom v stavebnom denníku.</w:t>
      </w:r>
    </w:p>
    <w:p w14:paraId="4AD388A7" w14:textId="713AC483" w:rsidR="00166CBB" w:rsidRPr="00863582" w:rsidRDefault="00166CBB" w:rsidP="00166CBB">
      <w:pPr>
        <w:widowControl w:val="0"/>
        <w:jc w:val="both"/>
        <w:rPr>
          <w:sz w:val="22"/>
          <w:szCs w:val="22"/>
          <w:lang w:eastAsia="cs-CZ"/>
        </w:rPr>
      </w:pPr>
      <w:r w:rsidRPr="00863582">
        <w:rPr>
          <w:sz w:val="22"/>
          <w:szCs w:val="22"/>
          <w:lang w:eastAsia="cs-CZ"/>
        </w:rPr>
        <w:t xml:space="preserve">Vyfrézovaný materiál sa stáva majetkom zhotoviteľa s predpokladom jeho účelného využitia – zhodnotenia </w:t>
      </w:r>
      <w:r w:rsidRPr="00863582">
        <w:rPr>
          <w:bCs/>
          <w:sz w:val="22"/>
          <w:szCs w:val="22"/>
          <w:lang w:eastAsia="cs-CZ"/>
        </w:rPr>
        <w:t>ako druhotnej stavebnej suroviny</w:t>
      </w:r>
      <w:r w:rsidRPr="00863582">
        <w:rPr>
          <w:sz w:val="22"/>
          <w:szCs w:val="22"/>
          <w:lang w:eastAsia="cs-CZ"/>
        </w:rPr>
        <w:t xml:space="preserve"> v zmysle zákona č. 79/2015 Z. z. o odpadoch a o zmene a doplnení niektorých zákonov (</w:t>
      </w:r>
      <w:r w:rsidRPr="00863582">
        <w:rPr>
          <w:b/>
          <w:sz w:val="22"/>
          <w:szCs w:val="22"/>
          <w:lang w:eastAsia="cs-CZ"/>
        </w:rPr>
        <w:t>ďalej len „zákon o odpadoch</w:t>
      </w:r>
      <w:r w:rsidRPr="00863582">
        <w:rPr>
          <w:sz w:val="22"/>
          <w:szCs w:val="22"/>
          <w:lang w:eastAsia="cs-CZ"/>
        </w:rPr>
        <w:t>“). Náklady na odvoz vyfrézovaného materiálu sú kompenzované hodnotou materiálu.</w:t>
      </w:r>
    </w:p>
    <w:p w14:paraId="302E5E3D" w14:textId="77777777" w:rsidR="00166CBB" w:rsidRPr="00863582" w:rsidRDefault="00166CBB" w:rsidP="00166CBB">
      <w:pPr>
        <w:jc w:val="both"/>
        <w:rPr>
          <w:b/>
          <w:sz w:val="22"/>
          <w:szCs w:val="22"/>
        </w:rPr>
      </w:pPr>
      <w:r w:rsidRPr="00863582">
        <w:rPr>
          <w:b/>
          <w:sz w:val="22"/>
          <w:szCs w:val="22"/>
        </w:rPr>
        <w:t>Príprava podkladu</w:t>
      </w:r>
    </w:p>
    <w:p w14:paraId="7DE20F64" w14:textId="77777777" w:rsidR="00166CBB" w:rsidRPr="00863582" w:rsidRDefault="00166CBB" w:rsidP="00166CBB">
      <w:pPr>
        <w:pStyle w:val="BodyTextIndent3"/>
        <w:ind w:left="0"/>
        <w:jc w:val="both"/>
        <w:rPr>
          <w:b/>
          <w:sz w:val="22"/>
          <w:szCs w:val="22"/>
          <w:u w:val="single"/>
        </w:rPr>
      </w:pPr>
      <w:r w:rsidRPr="00863582">
        <w:rPr>
          <w:sz w:val="22"/>
          <w:szCs w:val="22"/>
        </w:rPr>
        <w:t>Pred</w:t>
      </w:r>
      <w:r w:rsidRPr="00863582">
        <w:rPr>
          <w:spacing w:val="-2"/>
          <w:sz w:val="22"/>
          <w:szCs w:val="22"/>
        </w:rPr>
        <w:t xml:space="preserve"> </w:t>
      </w:r>
      <w:proofErr w:type="spellStart"/>
      <w:r w:rsidRPr="00863582">
        <w:rPr>
          <w:spacing w:val="-2"/>
          <w:sz w:val="22"/>
          <w:szCs w:val="22"/>
        </w:rPr>
        <w:t>pokládkou</w:t>
      </w:r>
      <w:proofErr w:type="spellEnd"/>
      <w:r w:rsidRPr="00863582">
        <w:rPr>
          <w:spacing w:val="-2"/>
          <w:sz w:val="22"/>
          <w:szCs w:val="22"/>
        </w:rPr>
        <w:t xml:space="preserve"> každej novej vrstvy bude vykonaný </w:t>
      </w:r>
      <w:r w:rsidRPr="00863582">
        <w:rPr>
          <w:b/>
          <w:bCs/>
          <w:spacing w:val="-2"/>
          <w:sz w:val="22"/>
          <w:szCs w:val="22"/>
        </w:rPr>
        <w:t xml:space="preserve">spájací postrek </w:t>
      </w:r>
      <w:r w:rsidRPr="00863582">
        <w:rPr>
          <w:bCs/>
          <w:spacing w:val="-2"/>
          <w:sz w:val="22"/>
          <w:szCs w:val="22"/>
        </w:rPr>
        <w:t>PS</w:t>
      </w:r>
      <w:r w:rsidRPr="00863582">
        <w:rPr>
          <w:spacing w:val="-2"/>
          <w:sz w:val="22"/>
          <w:szCs w:val="22"/>
        </w:rPr>
        <w:t xml:space="preserve">; CBP STN 73 6129: 2009.  Postrek musí byť aplikovaný na </w:t>
      </w:r>
      <w:r w:rsidRPr="00863582">
        <w:rPr>
          <w:b/>
          <w:spacing w:val="-2"/>
          <w:sz w:val="22"/>
          <w:szCs w:val="22"/>
        </w:rPr>
        <w:t xml:space="preserve">dôkladne očistený </w:t>
      </w:r>
      <w:r w:rsidRPr="00863582">
        <w:rPr>
          <w:spacing w:val="-2"/>
          <w:sz w:val="22"/>
          <w:szCs w:val="22"/>
        </w:rPr>
        <w:t xml:space="preserve">vyfrézovaný podklad, resp. na </w:t>
      </w:r>
      <w:proofErr w:type="spellStart"/>
      <w:r w:rsidRPr="00863582">
        <w:rPr>
          <w:spacing w:val="-2"/>
          <w:sz w:val="22"/>
          <w:szCs w:val="22"/>
        </w:rPr>
        <w:t>novopoloženú</w:t>
      </w:r>
      <w:proofErr w:type="spellEnd"/>
      <w:r w:rsidRPr="00863582">
        <w:rPr>
          <w:spacing w:val="-2"/>
          <w:sz w:val="22"/>
          <w:szCs w:val="22"/>
        </w:rPr>
        <w:t xml:space="preserve"> asfaltovú vrstvu. </w:t>
      </w:r>
      <w:r w:rsidRPr="00863582">
        <w:rPr>
          <w:sz w:val="22"/>
          <w:szCs w:val="22"/>
        </w:rPr>
        <w:t>Materiál na spájací postrek musí byť v súlade s Katalógovými listami emulzií a zálievok (</w:t>
      </w:r>
      <w:hyperlink r:id="rId34" w:history="1">
        <w:r w:rsidRPr="00863582">
          <w:rPr>
            <w:rStyle w:val="Hyperlink"/>
            <w:sz w:val="22"/>
            <w:szCs w:val="22"/>
          </w:rPr>
          <w:t>Zoznam TKP a KL | Slovenská správa ciest - ssc.sk</w:t>
        </w:r>
      </w:hyperlink>
      <w:r w:rsidRPr="00863582">
        <w:rPr>
          <w:sz w:val="22"/>
          <w:szCs w:val="22"/>
        </w:rPr>
        <w:t xml:space="preserve">) vhodný na daný účel a podložený preukázaním zhody </w:t>
      </w:r>
      <w:r w:rsidRPr="00863582">
        <w:rPr>
          <w:b/>
          <w:sz w:val="22"/>
          <w:szCs w:val="22"/>
          <w:u w:val="single"/>
        </w:rPr>
        <w:t>v zmysle zákona č. 133/2013 Z. z. o stavebných výrobkoch a o zmene a doplnení niektorých zákonov v znení neskorších predpisov (ďalej len „zákon č. 133/2013 Z. z.“).</w:t>
      </w:r>
    </w:p>
    <w:p w14:paraId="07531105" w14:textId="63C7A39A" w:rsidR="00166CBB" w:rsidRDefault="00166CBB" w:rsidP="000D0D5B">
      <w:pPr>
        <w:jc w:val="both"/>
        <w:rPr>
          <w:b/>
          <w:sz w:val="22"/>
          <w:szCs w:val="22"/>
        </w:rPr>
      </w:pPr>
      <w:r w:rsidRPr="00863582">
        <w:rPr>
          <w:b/>
          <w:bCs/>
          <w:sz w:val="22"/>
          <w:szCs w:val="22"/>
        </w:rPr>
        <w:t>Sanácia priečnych trhlín</w:t>
      </w:r>
      <w:r w:rsidRPr="00863582">
        <w:rPr>
          <w:sz w:val="22"/>
          <w:szCs w:val="22"/>
        </w:rPr>
        <w:t xml:space="preserve"> bude vykonávaná (ak nebude v objednávke požadované inak) v ich celej dĺžke utesnením trhlín v podklade po odfrézovaní vrstvy (vrstiev) resp. na neopravovanej ploche na povrchu, a to </w:t>
      </w:r>
      <w:proofErr w:type="spellStart"/>
      <w:r w:rsidRPr="00863582">
        <w:rPr>
          <w:sz w:val="22"/>
          <w:szCs w:val="22"/>
        </w:rPr>
        <w:t>prefrézovaním</w:t>
      </w:r>
      <w:proofErr w:type="spellEnd"/>
      <w:r w:rsidRPr="00863582">
        <w:rPr>
          <w:sz w:val="22"/>
          <w:szCs w:val="22"/>
        </w:rPr>
        <w:t xml:space="preserve"> na potrebnú šírku (min. 10 mm) a po vyčistení škáry aplikovaním </w:t>
      </w:r>
      <w:proofErr w:type="spellStart"/>
      <w:r w:rsidRPr="00863582">
        <w:rPr>
          <w:sz w:val="22"/>
          <w:szCs w:val="22"/>
        </w:rPr>
        <w:t>pružnoplastickej</w:t>
      </w:r>
      <w:proofErr w:type="spellEnd"/>
      <w:r w:rsidRPr="00863582">
        <w:rPr>
          <w:sz w:val="22"/>
          <w:szCs w:val="22"/>
        </w:rPr>
        <w:t xml:space="preserve"> zálievky. </w:t>
      </w:r>
      <w:proofErr w:type="spellStart"/>
      <w:r w:rsidRPr="00863582">
        <w:rPr>
          <w:sz w:val="22"/>
          <w:szCs w:val="22"/>
        </w:rPr>
        <w:t>Zálievková</w:t>
      </w:r>
      <w:proofErr w:type="spellEnd"/>
      <w:r w:rsidRPr="00863582">
        <w:rPr>
          <w:sz w:val="22"/>
          <w:szCs w:val="22"/>
        </w:rPr>
        <w:t xml:space="preserve"> hmota – použije sa druh zálievky N1, ktorá musí zodpovedať požiadavkám Katalógových listov emulzií a zálievok (</w:t>
      </w:r>
      <w:hyperlink r:id="rId35" w:history="1">
        <w:r w:rsidRPr="00863582">
          <w:rPr>
            <w:rStyle w:val="Hyperlink"/>
            <w:rFonts w:eastAsia="Calibri"/>
            <w:sz w:val="22"/>
            <w:szCs w:val="22"/>
          </w:rPr>
          <w:t>Zoznam TKP a KL | Slovenská správa ciest - ssc.sk</w:t>
        </w:r>
      </w:hyperlink>
      <w:r w:rsidRPr="00863582">
        <w:rPr>
          <w:sz w:val="22"/>
          <w:szCs w:val="22"/>
        </w:rPr>
        <w:t xml:space="preserve">) a musí byť podložená preukázaním zhody </w:t>
      </w:r>
      <w:r w:rsidRPr="00863582">
        <w:rPr>
          <w:b/>
          <w:sz w:val="22"/>
          <w:szCs w:val="22"/>
        </w:rPr>
        <w:t>v zmysle zákona č.133/2013 Z. z.</w:t>
      </w:r>
    </w:p>
    <w:p w14:paraId="2867378F" w14:textId="77777777" w:rsidR="000D0D5B" w:rsidRPr="000D0D5B" w:rsidRDefault="000D0D5B" w:rsidP="000D0D5B">
      <w:pPr>
        <w:jc w:val="both"/>
        <w:rPr>
          <w:sz w:val="22"/>
          <w:szCs w:val="22"/>
        </w:rPr>
      </w:pPr>
    </w:p>
    <w:p w14:paraId="3AED4E2D" w14:textId="77777777" w:rsidR="00166CBB" w:rsidRPr="00863582" w:rsidRDefault="00166CBB" w:rsidP="00166CBB">
      <w:pPr>
        <w:jc w:val="both"/>
        <w:rPr>
          <w:b/>
          <w:color w:val="FF0000"/>
          <w:sz w:val="22"/>
          <w:szCs w:val="22"/>
        </w:rPr>
      </w:pPr>
    </w:p>
    <w:p w14:paraId="02C457F3" w14:textId="70073B77" w:rsidR="00166CBB" w:rsidRPr="000D0D5B" w:rsidRDefault="00166CBB" w:rsidP="000D0D5B">
      <w:pPr>
        <w:pStyle w:val="BodyTextIndent3"/>
        <w:ind w:left="0"/>
        <w:jc w:val="both"/>
        <w:rPr>
          <w:sz w:val="22"/>
          <w:szCs w:val="22"/>
        </w:rPr>
      </w:pPr>
      <w:r w:rsidRPr="00863582">
        <w:rPr>
          <w:sz w:val="22"/>
          <w:szCs w:val="22"/>
        </w:rPr>
        <w:t xml:space="preserve">Pred </w:t>
      </w:r>
      <w:proofErr w:type="spellStart"/>
      <w:r w:rsidRPr="00863582">
        <w:rPr>
          <w:sz w:val="22"/>
          <w:szCs w:val="22"/>
        </w:rPr>
        <w:t>pokládkou</w:t>
      </w:r>
      <w:proofErr w:type="spellEnd"/>
      <w:r w:rsidRPr="00863582">
        <w:rPr>
          <w:sz w:val="22"/>
          <w:szCs w:val="22"/>
        </w:rPr>
        <w:t xml:space="preserve"> zmesi sa musia ochrániť poklopy šácht, mreže vpustov a pod., ako aj mostné závery zakrytím, prelepením alebo iným vhodným spôsobom tak, aby nedošlo k ich poškodeniu a narušeniu ich funkčnosti.</w:t>
      </w:r>
    </w:p>
    <w:p w14:paraId="416EB994" w14:textId="77777777" w:rsidR="00166CBB" w:rsidRPr="00710542" w:rsidRDefault="00166CBB" w:rsidP="00166CBB">
      <w:pPr>
        <w:pStyle w:val="Heading9"/>
        <w:ind w:left="435" w:hanging="435"/>
        <w:jc w:val="both"/>
        <w:rPr>
          <w:rFonts w:ascii="Times New Roman" w:hAnsi="Times New Roman"/>
          <w:color w:val="auto"/>
          <w:sz w:val="22"/>
          <w:szCs w:val="22"/>
        </w:rPr>
      </w:pPr>
      <w:bookmarkStart w:id="79" w:name="_Toc208219315"/>
      <w:bookmarkStart w:id="80" w:name="_Toc226469065"/>
      <w:bookmarkStart w:id="81" w:name="_Toc226469333"/>
      <w:bookmarkStart w:id="82" w:name="_Toc226475601"/>
      <w:r w:rsidRPr="00710542">
        <w:rPr>
          <w:rFonts w:ascii="Times New Roman" w:hAnsi="Times New Roman"/>
          <w:color w:val="auto"/>
          <w:sz w:val="22"/>
          <w:szCs w:val="22"/>
        </w:rPr>
        <w:lastRenderedPageBreak/>
        <w:t>Kladenie zmesí</w:t>
      </w:r>
      <w:bookmarkEnd w:id="79"/>
      <w:bookmarkEnd w:id="80"/>
      <w:bookmarkEnd w:id="81"/>
      <w:bookmarkEnd w:id="82"/>
      <w:r w:rsidRPr="00710542">
        <w:rPr>
          <w:rFonts w:ascii="Times New Roman" w:hAnsi="Times New Roman"/>
          <w:color w:val="auto"/>
          <w:sz w:val="22"/>
          <w:szCs w:val="22"/>
        </w:rPr>
        <w:t xml:space="preserve"> </w:t>
      </w:r>
    </w:p>
    <w:p w14:paraId="4FD2345D" w14:textId="77777777" w:rsidR="00166CBB" w:rsidRPr="00863582" w:rsidRDefault="00166CBB" w:rsidP="00166CBB">
      <w:pPr>
        <w:jc w:val="both"/>
        <w:rPr>
          <w:b/>
          <w:sz w:val="22"/>
          <w:szCs w:val="22"/>
        </w:rPr>
      </w:pPr>
      <w:bookmarkStart w:id="83" w:name="_Toc403480044"/>
      <w:r w:rsidRPr="00863582">
        <w:rPr>
          <w:sz w:val="22"/>
          <w:szCs w:val="22"/>
        </w:rPr>
        <w:t xml:space="preserve">Verejný obstarávateľ požaduje od zhotoviteľa stavebných prác, aby </w:t>
      </w:r>
      <w:proofErr w:type="spellStart"/>
      <w:r w:rsidRPr="00863582">
        <w:rPr>
          <w:sz w:val="22"/>
          <w:szCs w:val="22"/>
        </w:rPr>
        <w:t>pokládka</w:t>
      </w:r>
      <w:proofErr w:type="spellEnd"/>
      <w:r w:rsidRPr="00863582">
        <w:rPr>
          <w:sz w:val="22"/>
          <w:szCs w:val="22"/>
        </w:rPr>
        <w:t xml:space="preserve"> asfaltových zmesí bola vykonávaná v súlade s STN 73 6121: 2009. </w:t>
      </w:r>
      <w:r w:rsidRPr="00863582">
        <w:rPr>
          <w:spacing w:val="-2"/>
          <w:sz w:val="22"/>
          <w:szCs w:val="22"/>
        </w:rPr>
        <w:t>Vykonanie spájacieho postreku a </w:t>
      </w:r>
      <w:proofErr w:type="spellStart"/>
      <w:r w:rsidRPr="00863582">
        <w:rPr>
          <w:spacing w:val="-2"/>
          <w:sz w:val="22"/>
          <w:szCs w:val="22"/>
        </w:rPr>
        <w:t>pokládky</w:t>
      </w:r>
      <w:proofErr w:type="spellEnd"/>
      <w:r w:rsidRPr="00863582">
        <w:rPr>
          <w:spacing w:val="-2"/>
          <w:sz w:val="22"/>
          <w:szCs w:val="22"/>
        </w:rPr>
        <w:t xml:space="preserve"> novej vrstvy bude povolené </w:t>
      </w:r>
      <w:r w:rsidRPr="00863582">
        <w:rPr>
          <w:b/>
          <w:spacing w:val="-2"/>
          <w:sz w:val="22"/>
          <w:szCs w:val="22"/>
        </w:rPr>
        <w:t xml:space="preserve">na základe požiadania zhotoviteľa zápisom v SD </w:t>
      </w:r>
      <w:r w:rsidRPr="00863582">
        <w:rPr>
          <w:spacing w:val="-2"/>
          <w:sz w:val="22"/>
          <w:szCs w:val="22"/>
        </w:rPr>
        <w:t xml:space="preserve">po prehliadke stavu podkladu a po rozhodnutí o prípadných lokálnych opravách podľa pokynov stavebného/technického dozoru. </w:t>
      </w:r>
      <w:proofErr w:type="spellStart"/>
      <w:r w:rsidRPr="00863582">
        <w:rPr>
          <w:b/>
          <w:sz w:val="22"/>
          <w:szCs w:val="22"/>
        </w:rPr>
        <w:t>Pokládka</w:t>
      </w:r>
      <w:proofErr w:type="spellEnd"/>
      <w:r w:rsidRPr="00863582">
        <w:rPr>
          <w:b/>
          <w:sz w:val="22"/>
          <w:szCs w:val="22"/>
        </w:rPr>
        <w:t xml:space="preserve"> bude vykonávaná až po vyčistení odfrézovaného povrchu</w:t>
      </w:r>
      <w:r w:rsidRPr="00863582">
        <w:rPr>
          <w:bCs/>
          <w:sz w:val="22"/>
          <w:szCs w:val="22"/>
        </w:rPr>
        <w:t>,</w:t>
      </w:r>
      <w:r w:rsidRPr="00863582">
        <w:rPr>
          <w:b/>
          <w:bCs/>
          <w:sz w:val="22"/>
          <w:szCs w:val="22"/>
        </w:rPr>
        <w:t xml:space="preserve"> ošetrení trhlín</w:t>
      </w:r>
      <w:r w:rsidRPr="00863582">
        <w:rPr>
          <w:sz w:val="22"/>
          <w:szCs w:val="22"/>
        </w:rPr>
        <w:t xml:space="preserve"> a aplikovaní spájacieho postreku na podklade.</w:t>
      </w:r>
      <w:r w:rsidRPr="00863582">
        <w:rPr>
          <w:b/>
          <w:sz w:val="22"/>
          <w:szCs w:val="22"/>
        </w:rPr>
        <w:t xml:space="preserve"> Spájací postrek </w:t>
      </w:r>
      <w:r w:rsidRPr="00863582">
        <w:rPr>
          <w:sz w:val="22"/>
          <w:szCs w:val="22"/>
        </w:rPr>
        <w:t xml:space="preserve">musí byť vykonaný s dostatočným časovým predstihom pred </w:t>
      </w:r>
      <w:proofErr w:type="spellStart"/>
      <w:r w:rsidRPr="00863582">
        <w:rPr>
          <w:sz w:val="22"/>
          <w:szCs w:val="22"/>
        </w:rPr>
        <w:t>pokládkou</w:t>
      </w:r>
      <w:proofErr w:type="spellEnd"/>
      <w:r w:rsidRPr="00863582">
        <w:rPr>
          <w:sz w:val="22"/>
          <w:szCs w:val="22"/>
        </w:rPr>
        <w:t xml:space="preserve"> asfaltovej vrstvy tak,</w:t>
      </w:r>
      <w:r w:rsidRPr="00863582">
        <w:rPr>
          <w:b/>
          <w:sz w:val="22"/>
          <w:szCs w:val="22"/>
        </w:rPr>
        <w:t xml:space="preserve"> aby nedochádzalo k jeho strhávaniu pri prejazde staveniskovej dopravy </w:t>
      </w:r>
      <w:r w:rsidRPr="00863582">
        <w:rPr>
          <w:sz w:val="22"/>
          <w:szCs w:val="22"/>
        </w:rPr>
        <w:t>(musí byť dostatočne vyzretý – vyštiepený)</w:t>
      </w:r>
      <w:r w:rsidRPr="00863582">
        <w:rPr>
          <w:b/>
          <w:sz w:val="22"/>
          <w:szCs w:val="22"/>
        </w:rPr>
        <w:t xml:space="preserve">. Proti lepeniu je účinné pokropenie povrchu vodou po vyštiepení postreku. </w:t>
      </w:r>
    </w:p>
    <w:p w14:paraId="4E2FBD35" w14:textId="77777777" w:rsidR="00166CBB" w:rsidRPr="00863582" w:rsidRDefault="00166CBB" w:rsidP="00166CBB">
      <w:pPr>
        <w:jc w:val="both"/>
        <w:rPr>
          <w:sz w:val="22"/>
          <w:szCs w:val="22"/>
        </w:rPr>
      </w:pPr>
      <w:r w:rsidRPr="00863582">
        <w:rPr>
          <w:sz w:val="22"/>
          <w:szCs w:val="22"/>
        </w:rPr>
        <w:t xml:space="preserve">Najnižšie teploty pri rozprestieraní zmesi musia byť dodržané v zmysle tab. 11 STN 73 6121; pri použití modifikovaného asfaltu musí byť teplota zmesi meraná na korbe dopravného prostriedku pred vysypaním do </w:t>
      </w:r>
      <w:proofErr w:type="spellStart"/>
      <w:r w:rsidRPr="00863582">
        <w:rPr>
          <w:sz w:val="22"/>
          <w:szCs w:val="22"/>
        </w:rPr>
        <w:t>finišera</w:t>
      </w:r>
      <w:proofErr w:type="spellEnd"/>
      <w:r w:rsidRPr="00863582">
        <w:rPr>
          <w:sz w:val="22"/>
          <w:szCs w:val="22"/>
        </w:rPr>
        <w:t xml:space="preserve"> min. 145 </w:t>
      </w:r>
      <w:r w:rsidRPr="00863582">
        <w:rPr>
          <w:sz w:val="22"/>
          <w:szCs w:val="22"/>
          <w:vertAlign w:val="superscript"/>
        </w:rPr>
        <w:t>0</w:t>
      </w:r>
      <w:r w:rsidRPr="00863582">
        <w:rPr>
          <w:sz w:val="22"/>
          <w:szCs w:val="22"/>
        </w:rPr>
        <w:t xml:space="preserve">C. resp. podľa KLAZ. </w:t>
      </w:r>
    </w:p>
    <w:p w14:paraId="187A89E6" w14:textId="77777777" w:rsidR="00166CBB" w:rsidRPr="00863582" w:rsidRDefault="00166CBB" w:rsidP="00166CBB">
      <w:pPr>
        <w:jc w:val="both"/>
        <w:rPr>
          <w:sz w:val="22"/>
          <w:szCs w:val="22"/>
        </w:rPr>
      </w:pPr>
      <w:r w:rsidRPr="00863582">
        <w:rPr>
          <w:sz w:val="22"/>
          <w:szCs w:val="22"/>
        </w:rPr>
        <w:t>Pri preprave musia byť asfaltové zmesi chránené proti ochladzovaniu (čl. 7.2 STN 73 6121: 2009 a čl. 9.2 TKP MD SR časť 6 Hutnené asfaltové zmesi).</w:t>
      </w:r>
    </w:p>
    <w:p w14:paraId="300908C2" w14:textId="77777777" w:rsidR="00166CBB" w:rsidRPr="00863582" w:rsidRDefault="00166CBB" w:rsidP="00166CBB">
      <w:pPr>
        <w:jc w:val="both"/>
        <w:rPr>
          <w:sz w:val="22"/>
          <w:szCs w:val="22"/>
        </w:rPr>
      </w:pPr>
      <w:r w:rsidRPr="00863582">
        <w:rPr>
          <w:sz w:val="22"/>
          <w:szCs w:val="22"/>
        </w:rPr>
        <w:t xml:space="preserve">Pri preprave modifikovaných asfaltových zmesí musí byť doprava od obaľovacej súpravy na miesto rozprestretia čo najkratšia, </w:t>
      </w:r>
      <w:proofErr w:type="spellStart"/>
      <w:r w:rsidRPr="00863582">
        <w:rPr>
          <w:sz w:val="22"/>
          <w:szCs w:val="22"/>
        </w:rPr>
        <w:t>t.j</w:t>
      </w:r>
      <w:proofErr w:type="spellEnd"/>
      <w:r w:rsidRPr="00863582">
        <w:rPr>
          <w:sz w:val="22"/>
          <w:szCs w:val="22"/>
        </w:rPr>
        <w:t xml:space="preserve">. pripúšťa sa </w:t>
      </w:r>
      <w:r w:rsidRPr="00863582">
        <w:rPr>
          <w:b/>
          <w:bCs/>
          <w:sz w:val="22"/>
          <w:szCs w:val="22"/>
        </w:rPr>
        <w:t>doba prepravy max.</w:t>
      </w:r>
      <w:r w:rsidRPr="00863582">
        <w:rPr>
          <w:sz w:val="22"/>
          <w:szCs w:val="22"/>
        </w:rPr>
        <w:t xml:space="preserve"> </w:t>
      </w:r>
      <w:r w:rsidRPr="00863582">
        <w:rPr>
          <w:b/>
          <w:bCs/>
          <w:sz w:val="22"/>
          <w:szCs w:val="22"/>
        </w:rPr>
        <w:t>90 minút (</w:t>
      </w:r>
      <w:r w:rsidRPr="00863582">
        <w:rPr>
          <w:sz w:val="22"/>
          <w:szCs w:val="22"/>
        </w:rPr>
        <w:t xml:space="preserve">čl. 9.2 TKP MD SR časť 6 Hutnené asfaltové zmesi). </w:t>
      </w:r>
    </w:p>
    <w:p w14:paraId="65A1C9E6" w14:textId="77777777" w:rsidR="00166CBB" w:rsidRPr="00863582" w:rsidRDefault="00166CBB" w:rsidP="00166CBB">
      <w:pPr>
        <w:jc w:val="both"/>
        <w:rPr>
          <w:sz w:val="22"/>
          <w:szCs w:val="22"/>
        </w:rPr>
      </w:pPr>
      <w:r w:rsidRPr="00863582">
        <w:rPr>
          <w:sz w:val="22"/>
          <w:szCs w:val="22"/>
        </w:rPr>
        <w:t xml:space="preserve">Na rozprestieranie asfaltových zmesí sa musia použiť </w:t>
      </w:r>
      <w:proofErr w:type="spellStart"/>
      <w:r w:rsidRPr="00863582">
        <w:rPr>
          <w:sz w:val="22"/>
          <w:szCs w:val="22"/>
        </w:rPr>
        <w:t>finišery</w:t>
      </w:r>
      <w:proofErr w:type="spellEnd"/>
      <w:r w:rsidRPr="00863582">
        <w:rPr>
          <w:sz w:val="22"/>
          <w:szCs w:val="22"/>
        </w:rPr>
        <w:t xml:space="preserve"> s automatickým nivelačným zariadením schopným dodržať niveletu bez ohľadu na zmenu hrúbky a nepravidelnosti povrchu podkladovej vrstvy. Nastaviteľná </w:t>
      </w:r>
      <w:proofErr w:type="spellStart"/>
      <w:r w:rsidRPr="00863582">
        <w:rPr>
          <w:sz w:val="22"/>
          <w:szCs w:val="22"/>
        </w:rPr>
        <w:t>rozprestieracia</w:t>
      </w:r>
      <w:proofErr w:type="spellEnd"/>
      <w:r w:rsidRPr="00863582">
        <w:rPr>
          <w:sz w:val="22"/>
          <w:szCs w:val="22"/>
        </w:rPr>
        <w:t xml:space="preserve"> a hladiaca doska sa musí vyhrievať a vybaviť vibračným a hutniacim trámom zabezpečujúcim rovnomerný a účinný stupeň </w:t>
      </w:r>
      <w:proofErr w:type="spellStart"/>
      <w:r w:rsidRPr="00863582">
        <w:rPr>
          <w:sz w:val="22"/>
          <w:szCs w:val="22"/>
        </w:rPr>
        <w:t>predhutnenia</w:t>
      </w:r>
      <w:proofErr w:type="spellEnd"/>
      <w:r w:rsidRPr="00863582">
        <w:rPr>
          <w:sz w:val="22"/>
          <w:szCs w:val="22"/>
        </w:rPr>
        <w:t xml:space="preserve"> zmesi za </w:t>
      </w:r>
      <w:proofErr w:type="spellStart"/>
      <w:r w:rsidRPr="00863582">
        <w:rPr>
          <w:sz w:val="22"/>
          <w:szCs w:val="22"/>
        </w:rPr>
        <w:t>finišerom</w:t>
      </w:r>
      <w:proofErr w:type="spellEnd"/>
      <w:r w:rsidRPr="00863582">
        <w:rPr>
          <w:sz w:val="22"/>
          <w:szCs w:val="22"/>
        </w:rPr>
        <w:t xml:space="preserve"> po celej šírke kladenia.</w:t>
      </w:r>
    </w:p>
    <w:p w14:paraId="0ACB6B14" w14:textId="77777777" w:rsidR="00166CBB" w:rsidRPr="00863582" w:rsidRDefault="00166CBB" w:rsidP="00166CBB">
      <w:pPr>
        <w:jc w:val="both"/>
        <w:rPr>
          <w:sz w:val="22"/>
          <w:szCs w:val="22"/>
        </w:rPr>
      </w:pPr>
      <w:r w:rsidRPr="00863582">
        <w:rPr>
          <w:sz w:val="22"/>
          <w:szCs w:val="22"/>
        </w:rPr>
        <w:t>Pri rozprestieraní zmesi musí byť zabezpečená jej plynulá dodávka, aby nedochádzalo k prerušovaniu ukladania.</w:t>
      </w:r>
    </w:p>
    <w:p w14:paraId="38D78EAC" w14:textId="77777777" w:rsidR="00166CBB" w:rsidRPr="00863582" w:rsidRDefault="00166CBB" w:rsidP="00166CBB">
      <w:pPr>
        <w:jc w:val="both"/>
        <w:rPr>
          <w:sz w:val="22"/>
          <w:szCs w:val="22"/>
        </w:rPr>
      </w:pPr>
      <w:r w:rsidRPr="00863582">
        <w:rPr>
          <w:sz w:val="22"/>
          <w:szCs w:val="22"/>
        </w:rPr>
        <w:t>Pre hutnenie sa musia použiť vysoko výkonné vibračné a statické valce. Pri každej hutniacej zostave musí byť stále pripravený aspoň jeden náhradný valec (pre prípad poruchy).</w:t>
      </w:r>
    </w:p>
    <w:p w14:paraId="40891CFF" w14:textId="77777777" w:rsidR="00166CBB" w:rsidRPr="00863582" w:rsidRDefault="00166CBB" w:rsidP="00166CBB">
      <w:pPr>
        <w:jc w:val="both"/>
        <w:rPr>
          <w:sz w:val="22"/>
          <w:szCs w:val="22"/>
        </w:rPr>
      </w:pPr>
      <w:r w:rsidRPr="00863582">
        <w:rPr>
          <w:sz w:val="22"/>
          <w:szCs w:val="22"/>
        </w:rPr>
        <w:t xml:space="preserve">Dopravu na </w:t>
      </w:r>
      <w:proofErr w:type="spellStart"/>
      <w:r w:rsidRPr="00863582">
        <w:rPr>
          <w:sz w:val="22"/>
          <w:szCs w:val="22"/>
        </w:rPr>
        <w:t>novozhotovenej</w:t>
      </w:r>
      <w:proofErr w:type="spellEnd"/>
      <w:r w:rsidRPr="00863582">
        <w:rPr>
          <w:sz w:val="22"/>
          <w:szCs w:val="22"/>
        </w:rPr>
        <w:t xml:space="preserve"> vrstve možno obnoviť v zmysle STN 736121 vtedy, keď teplota položenej vrstvy je nižšia ako 40°C. V prípade rozprestierania ďalšej vrstvy je naopak zvýšená teplota položenej vrstvy predpokladom lepšieho spojenia nových vrstiev. </w:t>
      </w:r>
    </w:p>
    <w:p w14:paraId="672A4B89" w14:textId="77777777" w:rsidR="00166CBB" w:rsidRPr="00863582" w:rsidRDefault="00166CBB" w:rsidP="00166CBB">
      <w:pPr>
        <w:jc w:val="both"/>
        <w:rPr>
          <w:sz w:val="22"/>
          <w:szCs w:val="22"/>
        </w:rPr>
      </w:pPr>
      <w:r w:rsidRPr="00863582">
        <w:rPr>
          <w:sz w:val="22"/>
          <w:szCs w:val="22"/>
        </w:rPr>
        <w:t xml:space="preserve">Čas pre obnovenie premávky na </w:t>
      </w:r>
      <w:proofErr w:type="spellStart"/>
      <w:r w:rsidRPr="00863582">
        <w:rPr>
          <w:sz w:val="22"/>
          <w:szCs w:val="22"/>
        </w:rPr>
        <w:t>novopoloženom</w:t>
      </w:r>
      <w:proofErr w:type="spellEnd"/>
      <w:r w:rsidRPr="00863582">
        <w:rPr>
          <w:sz w:val="22"/>
          <w:szCs w:val="22"/>
        </w:rPr>
        <w:t xml:space="preserve"> povrchu určí zhotoviteľ zápisom v SD. </w:t>
      </w:r>
    </w:p>
    <w:p w14:paraId="5CA0ABFF" w14:textId="77777777" w:rsidR="00166CBB" w:rsidRPr="00863582" w:rsidRDefault="00166CBB" w:rsidP="00166CBB">
      <w:pPr>
        <w:jc w:val="both"/>
        <w:rPr>
          <w:sz w:val="22"/>
          <w:szCs w:val="22"/>
        </w:rPr>
      </w:pPr>
      <w:r w:rsidRPr="00863582">
        <w:rPr>
          <w:rFonts w:eastAsiaTheme="minorHAnsi"/>
          <w:sz w:val="22"/>
          <w:szCs w:val="22"/>
        </w:rPr>
        <w:t xml:space="preserve">Dodatočná úprava pracovných škár </w:t>
      </w:r>
      <w:proofErr w:type="spellStart"/>
      <w:r w:rsidRPr="00863582">
        <w:rPr>
          <w:rFonts w:eastAsiaTheme="minorHAnsi"/>
          <w:sz w:val="22"/>
          <w:szCs w:val="22"/>
        </w:rPr>
        <w:t>obrusnej</w:t>
      </w:r>
      <w:proofErr w:type="spellEnd"/>
      <w:r w:rsidRPr="00863582">
        <w:rPr>
          <w:rFonts w:eastAsiaTheme="minorHAnsi"/>
          <w:sz w:val="22"/>
          <w:szCs w:val="22"/>
        </w:rPr>
        <w:t xml:space="preserve"> vrstvy bude zabezpečená v pozdĺžnom a priečnom smere pružnou asfaltovou zálievkou. Uvedená úprava bude pozostávať z vyfrézovania drážky 10/20mm, vyčistením drážky od nečistôt, </w:t>
      </w:r>
      <w:proofErr w:type="spellStart"/>
      <w:r w:rsidRPr="00863582">
        <w:rPr>
          <w:rFonts w:eastAsiaTheme="minorHAnsi"/>
          <w:sz w:val="22"/>
          <w:szCs w:val="22"/>
        </w:rPr>
        <w:t>napenetrovaním</w:t>
      </w:r>
      <w:proofErr w:type="spellEnd"/>
      <w:r w:rsidRPr="00863582">
        <w:rPr>
          <w:rFonts w:eastAsiaTheme="minorHAnsi"/>
          <w:sz w:val="22"/>
          <w:szCs w:val="22"/>
        </w:rPr>
        <w:t xml:space="preserve"> stien drážky, zaliatím pružnou zálievkou a posypom proti lepeniu na kolesá.</w:t>
      </w:r>
      <w:r w:rsidRPr="00863582">
        <w:rPr>
          <w:sz w:val="22"/>
          <w:szCs w:val="22"/>
        </w:rPr>
        <w:t xml:space="preserve"> </w:t>
      </w:r>
      <w:proofErr w:type="spellStart"/>
      <w:r w:rsidRPr="00863582">
        <w:rPr>
          <w:sz w:val="22"/>
          <w:szCs w:val="22"/>
        </w:rPr>
        <w:t>Zálievková</w:t>
      </w:r>
      <w:proofErr w:type="spellEnd"/>
      <w:r w:rsidRPr="00863582">
        <w:rPr>
          <w:sz w:val="22"/>
          <w:szCs w:val="22"/>
        </w:rPr>
        <w:t xml:space="preserve"> hmota – použije sa druh zálievky N2, ktorá musí zodpovedať požiadavkám Katalógových listov emulzií a zálievok (</w:t>
      </w:r>
      <w:hyperlink r:id="rId36" w:history="1">
        <w:r w:rsidRPr="00863582">
          <w:rPr>
            <w:rStyle w:val="Hyperlink"/>
            <w:rFonts w:eastAsia="Calibri"/>
            <w:sz w:val="22"/>
            <w:szCs w:val="22"/>
          </w:rPr>
          <w:t>Zoznam TKP a KL | Slovenská správa ciest - ssc.sk</w:t>
        </w:r>
      </w:hyperlink>
      <w:r w:rsidRPr="00863582">
        <w:rPr>
          <w:sz w:val="22"/>
          <w:szCs w:val="22"/>
        </w:rPr>
        <w:t xml:space="preserve">)  a musí byť podložená preukázaním zhody </w:t>
      </w:r>
      <w:r w:rsidRPr="00863582">
        <w:rPr>
          <w:b/>
          <w:sz w:val="22"/>
          <w:szCs w:val="22"/>
        </w:rPr>
        <w:t>v zmysle zákona č. 133/2013 Z. z.</w:t>
      </w:r>
    </w:p>
    <w:p w14:paraId="1AF33EB0" w14:textId="77777777" w:rsidR="00166CBB" w:rsidRPr="00863582" w:rsidRDefault="00166CBB" w:rsidP="00166CBB">
      <w:pPr>
        <w:contextualSpacing/>
        <w:jc w:val="both"/>
        <w:rPr>
          <w:b/>
          <w:sz w:val="22"/>
          <w:szCs w:val="22"/>
        </w:rPr>
      </w:pPr>
    </w:p>
    <w:p w14:paraId="5D13B29F" w14:textId="77777777" w:rsidR="00166CBB" w:rsidRPr="00863582" w:rsidRDefault="00166CBB" w:rsidP="00166CBB">
      <w:pPr>
        <w:jc w:val="both"/>
        <w:rPr>
          <w:b/>
          <w:sz w:val="22"/>
          <w:szCs w:val="22"/>
        </w:rPr>
      </w:pPr>
    </w:p>
    <w:p w14:paraId="57B871F9" w14:textId="77777777" w:rsidR="00166CBB" w:rsidRPr="00863582" w:rsidRDefault="00166CBB" w:rsidP="00F41463">
      <w:pPr>
        <w:pStyle w:val="ListParagraph"/>
        <w:numPr>
          <w:ilvl w:val="4"/>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Liaty asfalt MA</w:t>
      </w:r>
    </w:p>
    <w:p w14:paraId="59F95318" w14:textId="77777777" w:rsidR="00166CBB" w:rsidRPr="00863582" w:rsidRDefault="00166CBB" w:rsidP="00166CBB">
      <w:pPr>
        <w:jc w:val="both"/>
        <w:rPr>
          <w:sz w:val="22"/>
          <w:szCs w:val="22"/>
        </w:rPr>
      </w:pPr>
      <w:r w:rsidRPr="00863582">
        <w:rPr>
          <w:sz w:val="22"/>
          <w:szCs w:val="22"/>
        </w:rPr>
        <w:t xml:space="preserve">Nová vrstva liateho asfaltu musí zachovať únosnosť vozovky a vytvoriť parametre povrchu zodpovedajúce kategórii a zaťaženiu komunikácie: </w:t>
      </w:r>
      <w:proofErr w:type="spellStart"/>
      <w:r w:rsidRPr="00863582">
        <w:rPr>
          <w:sz w:val="22"/>
          <w:szCs w:val="22"/>
        </w:rPr>
        <w:t>rovinatosť</w:t>
      </w:r>
      <w:proofErr w:type="spellEnd"/>
      <w:r w:rsidRPr="00863582">
        <w:rPr>
          <w:sz w:val="22"/>
          <w:szCs w:val="22"/>
        </w:rPr>
        <w:t>, protišmykové vlastnosti, zachovanie priečneho a pozdĺžneho sklonu a homogénny, celistvý vzhľad povrchu.</w:t>
      </w:r>
    </w:p>
    <w:p w14:paraId="4CF5A04D" w14:textId="77777777" w:rsidR="00166CBB" w:rsidRPr="00863582" w:rsidRDefault="00166CBB" w:rsidP="00166CBB">
      <w:pPr>
        <w:jc w:val="both"/>
        <w:rPr>
          <w:sz w:val="22"/>
          <w:szCs w:val="22"/>
        </w:rPr>
      </w:pPr>
      <w:r w:rsidRPr="00863582">
        <w:rPr>
          <w:sz w:val="22"/>
          <w:szCs w:val="22"/>
        </w:rPr>
        <w:lastRenderedPageBreak/>
        <w:t xml:space="preserve">Pre návrh a posúdenie hrúbok asfaltových vrstiev vozovky z liatych asfaltov platí STN 73 6114. Druhy a hrúbky zmesí liateho asfaltu v konštrukcii vozovky musia byť v súlade s TKP 07/2019 – tabuľka č.2. Pre navrhovanie vozoviek na mostoch platí STN 73 6242. </w:t>
      </w:r>
    </w:p>
    <w:p w14:paraId="061388FC" w14:textId="77777777" w:rsidR="00166CBB" w:rsidRPr="00863582" w:rsidRDefault="00166CBB" w:rsidP="00166CBB">
      <w:pPr>
        <w:jc w:val="both"/>
        <w:rPr>
          <w:sz w:val="22"/>
          <w:szCs w:val="22"/>
        </w:rPr>
      </w:pPr>
      <w:r w:rsidRPr="00863582">
        <w:rPr>
          <w:sz w:val="22"/>
          <w:szCs w:val="22"/>
        </w:rPr>
        <w:t>Na návrh zmesí MA sa musia použiť cestné asfalty podľa STN EN 12591 alebo polymérom modifikované asfalty podľa STN EN 14023 alebo tvrdé cestné asfalty podľa STN EN 13924-1. Použitý asfalt musí spĺňať kvalitatívne parametre uvedené v TKP 07/2019 - tabuľka č.5.</w:t>
      </w:r>
    </w:p>
    <w:p w14:paraId="24A225A5" w14:textId="27E783BA" w:rsidR="00166CBB" w:rsidRPr="000D0D5B" w:rsidRDefault="00166CBB" w:rsidP="00166CBB">
      <w:pPr>
        <w:jc w:val="both"/>
        <w:rPr>
          <w:sz w:val="22"/>
          <w:szCs w:val="22"/>
        </w:rPr>
      </w:pPr>
      <w:r w:rsidRPr="00863582">
        <w:rPr>
          <w:sz w:val="22"/>
          <w:szCs w:val="22"/>
        </w:rPr>
        <w:t xml:space="preserve">Ak je ložná vrstva vozovky tvorená zmesou asfaltového betónu (AC), musia jeho parametre vyhovovať kategóriám odolnosti proti trvalým deformáciám podľa TDZ uvedených v KLAZ. V prípade pôsobenia dlhodobého stáleho zaťaženia, musí sa navrhnúť opatrenie proti vzniku trvalých deformácií (otlačky, vlny a pod.) použitím modifikovaných asfaltov, technických textílií z polyesterových vlákien a pod. </w:t>
      </w:r>
    </w:p>
    <w:p w14:paraId="7B8AECA6" w14:textId="77777777" w:rsidR="00166CBB" w:rsidRPr="00863582" w:rsidRDefault="00166CBB" w:rsidP="00166CBB">
      <w:pPr>
        <w:jc w:val="both"/>
        <w:rPr>
          <w:b/>
          <w:sz w:val="22"/>
          <w:szCs w:val="22"/>
        </w:rPr>
      </w:pPr>
      <w:r w:rsidRPr="00863582">
        <w:rPr>
          <w:b/>
          <w:sz w:val="22"/>
          <w:szCs w:val="22"/>
        </w:rPr>
        <w:t>Frézovacie práce</w:t>
      </w:r>
    </w:p>
    <w:p w14:paraId="1BA5A7F9" w14:textId="77777777" w:rsidR="00166CBB" w:rsidRPr="00863582" w:rsidRDefault="00166CBB" w:rsidP="00166CBB">
      <w:pPr>
        <w:jc w:val="both"/>
        <w:rPr>
          <w:sz w:val="22"/>
          <w:szCs w:val="22"/>
        </w:rPr>
      </w:pPr>
      <w:r w:rsidRPr="00863582">
        <w:rPr>
          <w:sz w:val="22"/>
          <w:szCs w:val="22"/>
        </w:rPr>
        <w:t xml:space="preserve">Kvalita frézovacích prác musí vytvoriť predpoklad dobrého spojenia novej vrstvy s podkladom, zabezpečiť </w:t>
      </w:r>
      <w:proofErr w:type="spellStart"/>
      <w:r w:rsidRPr="00863582">
        <w:rPr>
          <w:sz w:val="22"/>
          <w:szCs w:val="22"/>
        </w:rPr>
        <w:t>rovinatosť</w:t>
      </w:r>
      <w:proofErr w:type="spellEnd"/>
      <w:r w:rsidRPr="00863582">
        <w:rPr>
          <w:sz w:val="22"/>
          <w:szCs w:val="22"/>
        </w:rPr>
        <w:t xml:space="preserve"> s minimálnymi odchýlkami hrúbky novej vrstvy a rešpektovať požiadavky neznečisťovania životného prostredia (zametanie s odsávaním a kropením), čistenie kútov pozdĺžnych a priečnych spojov. </w:t>
      </w:r>
    </w:p>
    <w:p w14:paraId="3D29C51D" w14:textId="77777777" w:rsidR="00166CBB" w:rsidRPr="00863582" w:rsidRDefault="00166CBB" w:rsidP="00166CBB">
      <w:pPr>
        <w:jc w:val="both"/>
        <w:rPr>
          <w:sz w:val="22"/>
          <w:szCs w:val="22"/>
        </w:rPr>
      </w:pPr>
      <w:r w:rsidRPr="00863582">
        <w:rPr>
          <w:sz w:val="22"/>
          <w:szCs w:val="22"/>
        </w:rPr>
        <w:t>Zmesi MA sú rozprestierané na upravený čistý, suchý, v určitých prípadoch na mierne zavlhnutý podklad zbavený snehu, ľadu, zostatkov oleja, nafty a iných organických rozpúšťadiel. Na vrstvu podkladu sa nesmú klásť papierové lepenky alebo niektoré textílie, ktoré vytvárajú separačné vrstvy a zamedzujú vzájomné spojenie podkladu s vrstvou MA.</w:t>
      </w:r>
    </w:p>
    <w:p w14:paraId="067BB238" w14:textId="77777777" w:rsidR="00166CBB" w:rsidRPr="00863582" w:rsidRDefault="00166CBB" w:rsidP="00166CBB">
      <w:pPr>
        <w:jc w:val="both"/>
        <w:rPr>
          <w:sz w:val="22"/>
          <w:szCs w:val="22"/>
        </w:rPr>
      </w:pPr>
      <w:r w:rsidRPr="00863582">
        <w:rPr>
          <w:sz w:val="22"/>
          <w:szCs w:val="22"/>
        </w:rPr>
        <w:t>Nerovnosti povrchu podkladu v pozdĺžnom a v priečnom smere merané 3 metrovou latou pri novej vozovke nesmú prekročiť medzné hodnoty vyplývajúce z STN. Nerovnosti  povrchu podkladu pre jednovrstvový MA nesmú pri kladení v hrúbke h &gt; 30 mm prekročiť 10 mm a pri kladení v hrúbke h ≤ 30 mm nesmú prekročiť 8 mm.</w:t>
      </w:r>
    </w:p>
    <w:p w14:paraId="5270C929" w14:textId="77777777" w:rsidR="00166CBB" w:rsidRPr="00863582" w:rsidRDefault="00166CBB" w:rsidP="00166CBB">
      <w:pPr>
        <w:jc w:val="both"/>
        <w:rPr>
          <w:sz w:val="22"/>
          <w:szCs w:val="22"/>
        </w:rPr>
      </w:pPr>
    </w:p>
    <w:p w14:paraId="4BE21A49" w14:textId="77777777" w:rsidR="00166CBB" w:rsidRPr="00863582" w:rsidRDefault="00166CBB" w:rsidP="00166CBB">
      <w:pPr>
        <w:jc w:val="both"/>
        <w:rPr>
          <w:sz w:val="22"/>
          <w:szCs w:val="22"/>
        </w:rPr>
      </w:pPr>
      <w:r w:rsidRPr="00863582">
        <w:rPr>
          <w:sz w:val="22"/>
          <w:szCs w:val="22"/>
        </w:rPr>
        <w:t xml:space="preserve">Pre zabezpečenie kvality vykonaných prác verejný obstarávateľ požaduje použitie </w:t>
      </w:r>
      <w:r w:rsidRPr="00863582">
        <w:rPr>
          <w:b/>
          <w:bCs/>
          <w:sz w:val="22"/>
          <w:szCs w:val="22"/>
        </w:rPr>
        <w:t>frézy vybavenej bezdotykovým nivelačným systémom</w:t>
      </w:r>
      <w:r w:rsidRPr="00863582">
        <w:rPr>
          <w:sz w:val="22"/>
          <w:szCs w:val="22"/>
        </w:rPr>
        <w:t xml:space="preserve"> – aby nedochádzalo ku kopírovaniu nedostatkov </w:t>
      </w:r>
      <w:proofErr w:type="spellStart"/>
      <w:r w:rsidRPr="00863582">
        <w:rPr>
          <w:sz w:val="22"/>
          <w:szCs w:val="22"/>
        </w:rPr>
        <w:t>rovinatosti</w:t>
      </w:r>
      <w:proofErr w:type="spellEnd"/>
      <w:r w:rsidRPr="00863582">
        <w:rPr>
          <w:sz w:val="22"/>
          <w:szCs w:val="22"/>
        </w:rPr>
        <w:t xml:space="preserve"> povrchu a bola zabezpečená rovina podkladu.</w:t>
      </w:r>
    </w:p>
    <w:p w14:paraId="3C174E0B" w14:textId="77777777" w:rsidR="00166CBB" w:rsidRPr="00863582" w:rsidRDefault="00166CBB" w:rsidP="00166CBB">
      <w:pPr>
        <w:jc w:val="both"/>
        <w:rPr>
          <w:sz w:val="22"/>
          <w:szCs w:val="22"/>
        </w:rPr>
      </w:pPr>
      <w:r w:rsidRPr="00863582">
        <w:rPr>
          <w:sz w:val="22"/>
          <w:szCs w:val="22"/>
        </w:rPr>
        <w:t xml:space="preserve">Súčasťou technológie frézovania </w:t>
      </w:r>
      <w:proofErr w:type="spellStart"/>
      <w:r w:rsidRPr="00863582">
        <w:rPr>
          <w:sz w:val="22"/>
          <w:szCs w:val="22"/>
        </w:rPr>
        <w:t>obrusnej</w:t>
      </w:r>
      <w:proofErr w:type="spellEnd"/>
      <w:r w:rsidRPr="00863582">
        <w:rPr>
          <w:sz w:val="22"/>
          <w:szCs w:val="22"/>
        </w:rPr>
        <w:t xml:space="preserve"> aj ložnej vrstvy je </w:t>
      </w:r>
      <w:r w:rsidRPr="00863582">
        <w:rPr>
          <w:b/>
          <w:bCs/>
          <w:sz w:val="22"/>
          <w:szCs w:val="22"/>
        </w:rPr>
        <w:t xml:space="preserve">aj priečne </w:t>
      </w:r>
      <w:proofErr w:type="spellStart"/>
      <w:r w:rsidRPr="00863582">
        <w:rPr>
          <w:b/>
          <w:bCs/>
          <w:sz w:val="22"/>
          <w:szCs w:val="22"/>
        </w:rPr>
        <w:t>zafrézovanie</w:t>
      </w:r>
      <w:proofErr w:type="spellEnd"/>
      <w:r w:rsidRPr="00863582">
        <w:rPr>
          <w:sz w:val="22"/>
          <w:szCs w:val="22"/>
        </w:rPr>
        <w:t xml:space="preserve"> (zarezanie) – vytvorenie kolmej steny na začiatku a konci frézovanej plochy, ako aj pri mostných záveroch. Vytvorenie priečneho spoja nesmie byť vykonávané zbíjacím kladivom alebo inými podobnými metódami, pri ktorých dochádza k vytvoreniu </w:t>
      </w:r>
      <w:proofErr w:type="spellStart"/>
      <w:r w:rsidRPr="00863582">
        <w:rPr>
          <w:sz w:val="22"/>
          <w:szCs w:val="22"/>
        </w:rPr>
        <w:t>hrbolov</w:t>
      </w:r>
      <w:proofErr w:type="spellEnd"/>
      <w:r w:rsidRPr="00863582">
        <w:rPr>
          <w:sz w:val="22"/>
          <w:szCs w:val="22"/>
        </w:rPr>
        <w:t xml:space="preserve"> a jám a pri mostných záveroch aj k poškodeniu hydroizolácie a jej ochrannej vrstvy. Nerovný povrch podkladu nezabezpečí vyhotovenie novej asfaltovej vrstvy v požadovanej hrúbke. </w:t>
      </w:r>
      <w:r w:rsidRPr="00863582">
        <w:rPr>
          <w:b/>
          <w:sz w:val="22"/>
          <w:szCs w:val="22"/>
        </w:rPr>
        <w:t>Na tento účel musí byť použitá fréza.</w:t>
      </w:r>
    </w:p>
    <w:p w14:paraId="6519C892" w14:textId="77777777" w:rsidR="00166CBB" w:rsidRPr="00863582" w:rsidRDefault="00166CBB" w:rsidP="00166CBB">
      <w:pPr>
        <w:jc w:val="both"/>
        <w:rPr>
          <w:sz w:val="22"/>
          <w:szCs w:val="22"/>
        </w:rPr>
      </w:pPr>
      <w:r w:rsidRPr="00863582">
        <w:rPr>
          <w:sz w:val="22"/>
          <w:szCs w:val="22"/>
        </w:rPr>
        <w:t xml:space="preserve">V prípade, že hrana zostávajúcej časti </w:t>
      </w:r>
      <w:proofErr w:type="spellStart"/>
      <w:r w:rsidRPr="00863582">
        <w:rPr>
          <w:sz w:val="22"/>
          <w:szCs w:val="22"/>
        </w:rPr>
        <w:t>vozovkového</w:t>
      </w:r>
      <w:proofErr w:type="spellEnd"/>
      <w:r w:rsidRPr="00863582">
        <w:rPr>
          <w:sz w:val="22"/>
          <w:szCs w:val="22"/>
        </w:rPr>
        <w:t xml:space="preserve"> krytu nebude po odfrézovaní ostrá, upraví sa na základe požiadavky stavebného/technického dozoru uplatnenej zápisom v SD.</w:t>
      </w:r>
    </w:p>
    <w:p w14:paraId="29307B4E" w14:textId="77777777" w:rsidR="00166CBB" w:rsidRPr="00863582" w:rsidRDefault="00166CBB" w:rsidP="00166CBB">
      <w:pPr>
        <w:jc w:val="both"/>
        <w:rPr>
          <w:sz w:val="22"/>
          <w:szCs w:val="22"/>
        </w:rPr>
      </w:pPr>
      <w:r w:rsidRPr="00863582">
        <w:rPr>
          <w:sz w:val="22"/>
          <w:szCs w:val="22"/>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w:t>
      </w:r>
      <w:proofErr w:type="spellStart"/>
      <w:r w:rsidRPr="00863582">
        <w:rPr>
          <w:sz w:val="22"/>
          <w:szCs w:val="22"/>
        </w:rPr>
        <w:t>foto</w:t>
      </w:r>
      <w:proofErr w:type="spellEnd"/>
      <w:r w:rsidRPr="00863582">
        <w:rPr>
          <w:sz w:val="22"/>
          <w:szCs w:val="22"/>
        </w:rPr>
        <w:t>, video) a zhotoviteľ musí požiadať o zvýšenie hrúbky frézovania zápisom v SD.</w:t>
      </w:r>
    </w:p>
    <w:p w14:paraId="7E5C24E3" w14:textId="689583A4" w:rsidR="00166CBB" w:rsidRPr="000D0D5B" w:rsidRDefault="00166CBB" w:rsidP="000D0D5B">
      <w:pPr>
        <w:widowControl w:val="0"/>
        <w:jc w:val="both"/>
        <w:rPr>
          <w:sz w:val="22"/>
          <w:szCs w:val="22"/>
          <w:lang w:eastAsia="cs-CZ"/>
        </w:rPr>
      </w:pPr>
      <w:r w:rsidRPr="00863582">
        <w:rPr>
          <w:sz w:val="22"/>
          <w:szCs w:val="22"/>
          <w:lang w:eastAsia="cs-CZ"/>
        </w:rPr>
        <w:t xml:space="preserve">Vyfrézovaný materiál sa stáva majetkom zhotoviteľa s predpokladom jeho účelného využitia – zhodnotenia </w:t>
      </w:r>
      <w:r w:rsidRPr="00863582">
        <w:rPr>
          <w:bCs/>
          <w:sz w:val="22"/>
          <w:szCs w:val="22"/>
          <w:lang w:eastAsia="cs-CZ"/>
        </w:rPr>
        <w:t>ako druhotnej stavebnej suroviny</w:t>
      </w:r>
      <w:r w:rsidRPr="00863582">
        <w:rPr>
          <w:sz w:val="22"/>
          <w:szCs w:val="22"/>
          <w:lang w:eastAsia="cs-CZ"/>
        </w:rPr>
        <w:t xml:space="preserve"> v zmysle zákona o odpadoch. Náklady na odvoz vyfrézovaného materiálu sú kompenzované hodnotou materiálu.</w:t>
      </w:r>
    </w:p>
    <w:p w14:paraId="30001419" w14:textId="77777777" w:rsidR="00166CBB" w:rsidRPr="00863582" w:rsidRDefault="00166CBB" w:rsidP="00166CBB">
      <w:pPr>
        <w:jc w:val="both"/>
        <w:rPr>
          <w:b/>
          <w:sz w:val="22"/>
          <w:szCs w:val="22"/>
        </w:rPr>
      </w:pPr>
      <w:r w:rsidRPr="00863582">
        <w:rPr>
          <w:b/>
          <w:sz w:val="22"/>
          <w:szCs w:val="22"/>
        </w:rPr>
        <w:t>Príprava podkladu</w:t>
      </w:r>
    </w:p>
    <w:p w14:paraId="0E0FD1D6" w14:textId="77777777" w:rsidR="00166CBB" w:rsidRPr="00863582" w:rsidRDefault="00166CBB" w:rsidP="00166CBB">
      <w:pPr>
        <w:pStyle w:val="BodyTextIndent3"/>
        <w:ind w:left="0"/>
        <w:jc w:val="both"/>
        <w:rPr>
          <w:sz w:val="22"/>
          <w:szCs w:val="22"/>
          <w:highlight w:val="yellow"/>
        </w:rPr>
      </w:pPr>
      <w:r w:rsidRPr="00863582">
        <w:rPr>
          <w:sz w:val="22"/>
          <w:szCs w:val="22"/>
        </w:rPr>
        <w:lastRenderedPageBreak/>
        <w:t>Pred</w:t>
      </w:r>
      <w:r w:rsidRPr="00863582">
        <w:rPr>
          <w:spacing w:val="-2"/>
          <w:sz w:val="22"/>
          <w:szCs w:val="22"/>
        </w:rPr>
        <w:t xml:space="preserve"> </w:t>
      </w:r>
      <w:proofErr w:type="spellStart"/>
      <w:r w:rsidRPr="00863582">
        <w:rPr>
          <w:spacing w:val="-2"/>
          <w:sz w:val="22"/>
          <w:szCs w:val="22"/>
        </w:rPr>
        <w:t>pokládkou</w:t>
      </w:r>
      <w:proofErr w:type="spellEnd"/>
      <w:r w:rsidRPr="00863582">
        <w:rPr>
          <w:spacing w:val="-2"/>
          <w:sz w:val="22"/>
          <w:szCs w:val="22"/>
        </w:rPr>
        <w:t xml:space="preserve"> každej novej vrstvy bude vykonaný </w:t>
      </w:r>
      <w:r w:rsidRPr="00863582">
        <w:rPr>
          <w:b/>
          <w:bCs/>
          <w:spacing w:val="-2"/>
          <w:sz w:val="22"/>
          <w:szCs w:val="22"/>
        </w:rPr>
        <w:t xml:space="preserve">spájací postrek </w:t>
      </w:r>
      <w:r w:rsidRPr="00863582">
        <w:rPr>
          <w:bCs/>
          <w:spacing w:val="-2"/>
          <w:sz w:val="22"/>
          <w:szCs w:val="22"/>
        </w:rPr>
        <w:t>PS</w:t>
      </w:r>
      <w:r w:rsidRPr="00863582">
        <w:rPr>
          <w:spacing w:val="-2"/>
          <w:sz w:val="22"/>
          <w:szCs w:val="22"/>
        </w:rPr>
        <w:t xml:space="preserve">; CBP STN 73 6129: 2009. Postrek musí byť aplikovaný na </w:t>
      </w:r>
      <w:r w:rsidRPr="00863582">
        <w:rPr>
          <w:b/>
          <w:spacing w:val="-2"/>
          <w:sz w:val="22"/>
          <w:szCs w:val="22"/>
        </w:rPr>
        <w:t xml:space="preserve">dôkladne očistený </w:t>
      </w:r>
      <w:r w:rsidRPr="00863582">
        <w:rPr>
          <w:spacing w:val="-2"/>
          <w:sz w:val="22"/>
          <w:szCs w:val="22"/>
        </w:rPr>
        <w:t xml:space="preserve">vyfrézovaný podklad, resp. na </w:t>
      </w:r>
      <w:proofErr w:type="spellStart"/>
      <w:r w:rsidRPr="00863582">
        <w:rPr>
          <w:spacing w:val="-2"/>
          <w:sz w:val="22"/>
          <w:szCs w:val="22"/>
        </w:rPr>
        <w:t>novopoloženú</w:t>
      </w:r>
      <w:proofErr w:type="spellEnd"/>
      <w:r w:rsidRPr="00863582">
        <w:rPr>
          <w:spacing w:val="-2"/>
          <w:sz w:val="22"/>
          <w:szCs w:val="22"/>
        </w:rPr>
        <w:t xml:space="preserve"> asfaltovú vrstvu. </w:t>
      </w:r>
      <w:r w:rsidRPr="00863582">
        <w:rPr>
          <w:sz w:val="22"/>
          <w:szCs w:val="22"/>
        </w:rPr>
        <w:t>Materiál na spájací postrek musí byť v súlade s Katalógovými listami emulzií a zálievok (</w:t>
      </w:r>
      <w:hyperlink r:id="rId37" w:history="1">
        <w:r w:rsidRPr="00863582">
          <w:rPr>
            <w:rStyle w:val="Hyperlink"/>
            <w:sz w:val="22"/>
            <w:szCs w:val="22"/>
          </w:rPr>
          <w:t>Zoznam TKP a KL | Slovenská správa ciest - ssc.sk</w:t>
        </w:r>
      </w:hyperlink>
      <w:r w:rsidRPr="00863582">
        <w:rPr>
          <w:sz w:val="22"/>
          <w:szCs w:val="22"/>
        </w:rPr>
        <w:t xml:space="preserve">) vhodný na daný účel a podložený preukázaním zhody </w:t>
      </w:r>
      <w:r w:rsidRPr="00863582">
        <w:rPr>
          <w:b/>
          <w:sz w:val="22"/>
          <w:szCs w:val="22"/>
          <w:u w:val="single"/>
        </w:rPr>
        <w:t>v zmysle zákona č. 133/2013 Z. z.</w:t>
      </w:r>
      <w:r w:rsidRPr="00863582">
        <w:rPr>
          <w:sz w:val="22"/>
          <w:szCs w:val="22"/>
        </w:rPr>
        <w:t xml:space="preserve"> </w:t>
      </w:r>
    </w:p>
    <w:p w14:paraId="0FF1AE8D" w14:textId="77777777" w:rsidR="00166CBB" w:rsidRPr="00863582" w:rsidRDefault="00166CBB" w:rsidP="00166CBB">
      <w:pPr>
        <w:jc w:val="both"/>
        <w:rPr>
          <w:sz w:val="22"/>
          <w:szCs w:val="22"/>
        </w:rPr>
      </w:pPr>
      <w:r w:rsidRPr="00863582">
        <w:rPr>
          <w:b/>
          <w:sz w:val="22"/>
          <w:szCs w:val="22"/>
        </w:rPr>
        <w:t>Súčasťou technologického procesu pri výmeny vrstiev vozovky je aj utesnenie zvislých spojov a sanácia priečnych trhlín.</w:t>
      </w:r>
    </w:p>
    <w:p w14:paraId="45C2065A" w14:textId="77777777" w:rsidR="00166CBB" w:rsidRPr="00863582" w:rsidRDefault="00166CBB" w:rsidP="00166CBB">
      <w:pPr>
        <w:pStyle w:val="BodyTextIndent3"/>
        <w:ind w:left="0"/>
        <w:jc w:val="both"/>
        <w:rPr>
          <w:sz w:val="22"/>
          <w:szCs w:val="22"/>
        </w:rPr>
      </w:pPr>
      <w:r w:rsidRPr="00863582">
        <w:rPr>
          <w:sz w:val="22"/>
          <w:szCs w:val="22"/>
        </w:rPr>
        <w:t xml:space="preserve">Pred </w:t>
      </w:r>
      <w:proofErr w:type="spellStart"/>
      <w:r w:rsidRPr="00863582">
        <w:rPr>
          <w:sz w:val="22"/>
          <w:szCs w:val="22"/>
        </w:rPr>
        <w:t>pokládkou</w:t>
      </w:r>
      <w:proofErr w:type="spellEnd"/>
      <w:r w:rsidRPr="00863582">
        <w:rPr>
          <w:sz w:val="22"/>
          <w:szCs w:val="22"/>
        </w:rPr>
        <w:t xml:space="preserve"> zmesi sa musia ochrániť poklopy šácht, mreže vpustov a pod., ako aj mostné závery zakrytím, prelepením alebo iným vhodným spôsobom tak, aby nedošlo k ich poškodeniu a narušeniu ich funkčnosti.</w:t>
      </w:r>
    </w:p>
    <w:p w14:paraId="5BAE1CC2" w14:textId="27D22458" w:rsidR="00166CBB" w:rsidRPr="000D0D5B" w:rsidRDefault="00166CBB" w:rsidP="00166CBB">
      <w:pPr>
        <w:jc w:val="both"/>
        <w:rPr>
          <w:sz w:val="22"/>
          <w:szCs w:val="22"/>
        </w:rPr>
      </w:pPr>
      <w:r w:rsidRPr="00863582">
        <w:rPr>
          <w:sz w:val="22"/>
          <w:szCs w:val="22"/>
        </w:rPr>
        <w:t xml:space="preserve">V prípade použitia liateho asfaltu na vozovke môže byť výsledný sklon podkladu najviac 7 %. MA vytvárajúci ochrannú vrstvu izolačného systému vozovky na mostoch je možné klásť bez zvláštnych opatrení pri výslednom sklone najviac 4 %. Na vozovkách na mostoch sa MA zhotovuje ako </w:t>
      </w:r>
      <w:proofErr w:type="spellStart"/>
      <w:r w:rsidRPr="00863582">
        <w:rPr>
          <w:sz w:val="22"/>
          <w:szCs w:val="22"/>
        </w:rPr>
        <w:t>obrusná</w:t>
      </w:r>
      <w:proofErr w:type="spellEnd"/>
      <w:r w:rsidRPr="00863582">
        <w:rPr>
          <w:sz w:val="22"/>
          <w:szCs w:val="22"/>
        </w:rPr>
        <w:t xml:space="preserve"> alebo ako ochranná vrstva na asfaltových izolačných pásoch, a na asfaltových alebo iných špeciálnych izolačných vrstvách – izolačných systémoch. Izolačný systém musí odolávať teplotám MA. Špecifické požiadavky na rôzne druhy podkladov a ich úpravu pred položením zmesi MA sú podrobne uvedené v STN 73 6122.</w:t>
      </w:r>
    </w:p>
    <w:p w14:paraId="41921D56" w14:textId="77777777" w:rsidR="00166CBB" w:rsidRPr="00863582" w:rsidRDefault="00166CBB" w:rsidP="00166CBB">
      <w:pPr>
        <w:jc w:val="both"/>
        <w:rPr>
          <w:sz w:val="22"/>
          <w:szCs w:val="22"/>
        </w:rPr>
      </w:pPr>
      <w:r w:rsidRPr="00863582">
        <w:rPr>
          <w:b/>
          <w:sz w:val="22"/>
          <w:szCs w:val="22"/>
        </w:rPr>
        <w:t>Kladenie zmesi MA</w:t>
      </w:r>
    </w:p>
    <w:p w14:paraId="1D7C446F" w14:textId="77777777" w:rsidR="00166CBB" w:rsidRPr="00863582" w:rsidRDefault="00166CBB" w:rsidP="00166CBB">
      <w:pPr>
        <w:jc w:val="both"/>
        <w:rPr>
          <w:b/>
          <w:sz w:val="22"/>
          <w:szCs w:val="22"/>
        </w:rPr>
      </w:pPr>
      <w:r w:rsidRPr="00863582">
        <w:rPr>
          <w:sz w:val="22"/>
          <w:szCs w:val="22"/>
        </w:rPr>
        <w:t xml:space="preserve">Verejný obstarávateľ požaduje od zhotoviteľa stavebných prác, aby </w:t>
      </w:r>
      <w:proofErr w:type="spellStart"/>
      <w:r w:rsidRPr="00863582">
        <w:rPr>
          <w:sz w:val="22"/>
          <w:szCs w:val="22"/>
        </w:rPr>
        <w:t>pokládka</w:t>
      </w:r>
      <w:proofErr w:type="spellEnd"/>
      <w:r w:rsidRPr="00863582">
        <w:rPr>
          <w:sz w:val="22"/>
          <w:szCs w:val="22"/>
        </w:rPr>
        <w:t xml:space="preserve"> liateho asfaltu bola vykonávaná v súlade s STN 73 6122. </w:t>
      </w:r>
      <w:r w:rsidRPr="00863582">
        <w:rPr>
          <w:spacing w:val="-2"/>
          <w:sz w:val="22"/>
          <w:szCs w:val="22"/>
        </w:rPr>
        <w:t>Vykonanie spájacieho postreku a </w:t>
      </w:r>
      <w:proofErr w:type="spellStart"/>
      <w:r w:rsidRPr="00863582">
        <w:rPr>
          <w:spacing w:val="-2"/>
          <w:sz w:val="22"/>
          <w:szCs w:val="22"/>
        </w:rPr>
        <w:t>pokládky</w:t>
      </w:r>
      <w:proofErr w:type="spellEnd"/>
      <w:r w:rsidRPr="00863582">
        <w:rPr>
          <w:spacing w:val="-2"/>
          <w:sz w:val="22"/>
          <w:szCs w:val="22"/>
        </w:rPr>
        <w:t xml:space="preserve"> novej vrstvy bude povolené </w:t>
      </w:r>
      <w:r w:rsidRPr="00863582">
        <w:rPr>
          <w:b/>
          <w:spacing w:val="-2"/>
          <w:sz w:val="22"/>
          <w:szCs w:val="22"/>
        </w:rPr>
        <w:t>na základe požiadania zhotoviteľa zápisom v SD</w:t>
      </w:r>
      <w:r w:rsidRPr="00863582">
        <w:rPr>
          <w:spacing w:val="-2"/>
          <w:sz w:val="22"/>
          <w:szCs w:val="22"/>
        </w:rPr>
        <w:t xml:space="preserve"> po prehliadke stavu podkladu a po rozhodnutí o prípadných lokálnych opravách podľa pokynov dozoru. </w:t>
      </w:r>
      <w:proofErr w:type="spellStart"/>
      <w:r w:rsidRPr="00863582">
        <w:rPr>
          <w:b/>
          <w:sz w:val="22"/>
          <w:szCs w:val="22"/>
        </w:rPr>
        <w:t>Pokládka</w:t>
      </w:r>
      <w:proofErr w:type="spellEnd"/>
      <w:r w:rsidRPr="00863582">
        <w:rPr>
          <w:b/>
          <w:sz w:val="22"/>
          <w:szCs w:val="22"/>
        </w:rPr>
        <w:t xml:space="preserve"> bude vykonávaná až po vyčistení odfrézovaného povrchu</w:t>
      </w:r>
      <w:r w:rsidRPr="00863582">
        <w:rPr>
          <w:bCs/>
          <w:sz w:val="22"/>
          <w:szCs w:val="22"/>
        </w:rPr>
        <w:t>,</w:t>
      </w:r>
      <w:r w:rsidRPr="00863582">
        <w:rPr>
          <w:b/>
          <w:bCs/>
          <w:sz w:val="22"/>
          <w:szCs w:val="22"/>
        </w:rPr>
        <w:t xml:space="preserve"> ošetrení trhlín</w:t>
      </w:r>
      <w:r w:rsidRPr="00863582">
        <w:rPr>
          <w:sz w:val="22"/>
          <w:szCs w:val="22"/>
        </w:rPr>
        <w:t xml:space="preserve"> v podklade.</w:t>
      </w:r>
      <w:r w:rsidRPr="00863582">
        <w:rPr>
          <w:b/>
          <w:sz w:val="22"/>
          <w:szCs w:val="22"/>
        </w:rPr>
        <w:t xml:space="preserve"> Spájací postrek </w:t>
      </w:r>
      <w:r w:rsidRPr="00863582">
        <w:rPr>
          <w:sz w:val="22"/>
          <w:szCs w:val="22"/>
        </w:rPr>
        <w:t xml:space="preserve">musí byť vykonaný s dostatočným časovým predstihom pred </w:t>
      </w:r>
      <w:proofErr w:type="spellStart"/>
      <w:r w:rsidRPr="00863582">
        <w:rPr>
          <w:sz w:val="22"/>
          <w:szCs w:val="22"/>
        </w:rPr>
        <w:t>pokládkou</w:t>
      </w:r>
      <w:proofErr w:type="spellEnd"/>
      <w:r w:rsidRPr="00863582">
        <w:rPr>
          <w:sz w:val="22"/>
          <w:szCs w:val="22"/>
        </w:rPr>
        <w:t xml:space="preserve"> vrstvy liateho asfaltu tak,</w:t>
      </w:r>
      <w:r w:rsidRPr="00863582">
        <w:rPr>
          <w:b/>
          <w:sz w:val="22"/>
          <w:szCs w:val="22"/>
        </w:rPr>
        <w:t xml:space="preserve"> aby nedochádzalo k jeho strhávaniu pri prejazde staveniskovej dopravy </w:t>
      </w:r>
      <w:r w:rsidRPr="00863582">
        <w:rPr>
          <w:sz w:val="22"/>
          <w:szCs w:val="22"/>
        </w:rPr>
        <w:t>(musí byť dostatočne vyzretý – vyštiepený)</w:t>
      </w:r>
      <w:r w:rsidRPr="00863582">
        <w:rPr>
          <w:b/>
          <w:sz w:val="22"/>
          <w:szCs w:val="22"/>
        </w:rPr>
        <w:t xml:space="preserve">. Proti lepeniu je účinné pokropenie povrchu vodou po vyštiepení postreku. </w:t>
      </w:r>
    </w:p>
    <w:p w14:paraId="435A2825" w14:textId="77777777" w:rsidR="00166CBB" w:rsidRPr="00863582" w:rsidRDefault="00166CBB" w:rsidP="00166CBB">
      <w:pPr>
        <w:jc w:val="both"/>
        <w:rPr>
          <w:sz w:val="22"/>
          <w:szCs w:val="22"/>
        </w:rPr>
      </w:pPr>
      <w:r w:rsidRPr="00863582">
        <w:rPr>
          <w:sz w:val="22"/>
          <w:szCs w:val="22"/>
        </w:rPr>
        <w:t>Najnižšie teploty ovzdušia pri rozprestieraní zmesi MA ako ochranných vrstiev izolácie na mostoch, musí byť najmenej + 5 °C pričom teplota konštrukcie za posledných 24 hodín nesmie klesnúť pod + 5 °C.</w:t>
      </w:r>
    </w:p>
    <w:p w14:paraId="74C2FAC4" w14:textId="77777777" w:rsidR="00166CBB" w:rsidRPr="00863582" w:rsidRDefault="00166CBB" w:rsidP="00166CBB">
      <w:pPr>
        <w:jc w:val="both"/>
        <w:rPr>
          <w:sz w:val="22"/>
          <w:szCs w:val="22"/>
        </w:rPr>
      </w:pPr>
      <w:r w:rsidRPr="00863582">
        <w:rPr>
          <w:sz w:val="22"/>
          <w:szCs w:val="22"/>
        </w:rPr>
        <w:t>Zmes MA sa dopravuje na stavbu v pojazdných prepravníkoch alebo v pojazdných varičoch za stáleho miešania a ohrievania tak, aby mala požadovanú teplotu. Prepravné zariadenia musia byť vybavené výkonným horákom, ktorý umožňuje v požadovanom čase vyhriať zmes na teplotu do 250 °C (uvedené v TKP 07/2019 - tabuľka č.3) v celom vyhrievanom priestore a udržiavať pracovnú teplotu zmesi počas jej prepravy až do spracovania na stavbe. Ďalej sa požaduje intenzívne miešacie zariadenie zabezpečujúce homogenitu zmesi. Strojové zariadenia na dopravu zmesi MA musia byť vybavené výklopným čelom a súčasne priliehajúcim príklopom plniaceho a vypúšťacieho otvoru. Teplota zmesi musí byť počas dopravy v rozmedzí 200 °C až 230 °C. Celková doba výroby a dopravy v pojazdných varičoch nesmie prekročiť 12 h. Teploty a časové obmedzenia zmesí MA vyrobené z modifikovaných asfaltov určuje výrobca MA na základe údajov výrobcu príslušného modifikovaného spojiva. Pred zahájením ukladania zmesi sa upraví jej teplota na hodnotu podľa druhu liateho asfaltu a použitého asfaltového spojiva v zmysle TKP 07/2019 - tabuľka č.3.</w:t>
      </w:r>
    </w:p>
    <w:p w14:paraId="771B1D8C" w14:textId="77777777" w:rsidR="00166CBB" w:rsidRPr="00863582" w:rsidRDefault="00166CBB" w:rsidP="00166CBB">
      <w:pPr>
        <w:jc w:val="both"/>
        <w:rPr>
          <w:b/>
          <w:sz w:val="22"/>
          <w:szCs w:val="22"/>
        </w:rPr>
      </w:pPr>
    </w:p>
    <w:p w14:paraId="664976DF" w14:textId="77777777" w:rsidR="00166CBB" w:rsidRPr="00863582" w:rsidRDefault="00166CBB" w:rsidP="00166CBB">
      <w:pPr>
        <w:jc w:val="both"/>
        <w:rPr>
          <w:b/>
          <w:sz w:val="22"/>
          <w:szCs w:val="22"/>
        </w:rPr>
      </w:pPr>
      <w:r w:rsidRPr="00863582">
        <w:rPr>
          <w:b/>
          <w:sz w:val="22"/>
          <w:szCs w:val="22"/>
        </w:rPr>
        <w:t>Rozprestieranie vrstvy MA</w:t>
      </w:r>
    </w:p>
    <w:p w14:paraId="7397208C" w14:textId="700D6488" w:rsidR="00166CBB" w:rsidRPr="000D0D5B" w:rsidRDefault="00166CBB" w:rsidP="00166CBB">
      <w:pPr>
        <w:jc w:val="both"/>
        <w:rPr>
          <w:sz w:val="22"/>
          <w:szCs w:val="22"/>
        </w:rPr>
      </w:pPr>
      <w:r w:rsidRPr="00863582">
        <w:rPr>
          <w:sz w:val="22"/>
          <w:szCs w:val="22"/>
        </w:rPr>
        <w:t xml:space="preserve">Asfaltové zmesi MA budú rozprestierané </w:t>
      </w:r>
      <w:proofErr w:type="spellStart"/>
      <w:r w:rsidRPr="00863582">
        <w:rPr>
          <w:sz w:val="22"/>
          <w:szCs w:val="22"/>
        </w:rPr>
        <w:t>finišermi</w:t>
      </w:r>
      <w:proofErr w:type="spellEnd"/>
      <w:r w:rsidRPr="00863582">
        <w:rPr>
          <w:sz w:val="22"/>
          <w:szCs w:val="22"/>
        </w:rPr>
        <w:t xml:space="preserve">, ktoré sa môžu pohybovať na kolesách alebo na pásoch. Musí byť zabezpečené dodržanie konštantnej rýchlosti </w:t>
      </w:r>
      <w:proofErr w:type="spellStart"/>
      <w:r w:rsidRPr="00863582">
        <w:rPr>
          <w:sz w:val="22"/>
          <w:szCs w:val="22"/>
        </w:rPr>
        <w:t>finišera</w:t>
      </w:r>
      <w:proofErr w:type="spellEnd"/>
      <w:r w:rsidRPr="00863582">
        <w:rPr>
          <w:sz w:val="22"/>
          <w:szCs w:val="22"/>
        </w:rPr>
        <w:t xml:space="preserve">. Nastaviteľná </w:t>
      </w:r>
      <w:proofErr w:type="spellStart"/>
      <w:r w:rsidRPr="00863582">
        <w:rPr>
          <w:sz w:val="22"/>
          <w:szCs w:val="22"/>
        </w:rPr>
        <w:t>rozprestieracia</w:t>
      </w:r>
      <w:proofErr w:type="spellEnd"/>
      <w:r w:rsidRPr="00863582">
        <w:rPr>
          <w:sz w:val="22"/>
          <w:szCs w:val="22"/>
        </w:rPr>
        <w:t xml:space="preserve"> a </w:t>
      </w:r>
      <w:r w:rsidRPr="00863582">
        <w:rPr>
          <w:sz w:val="22"/>
          <w:szCs w:val="22"/>
        </w:rPr>
        <w:lastRenderedPageBreak/>
        <w:t xml:space="preserve">hladiaca lišta musí byť vyhrievaná. Rýchlosť a usporiadanie rozprestierania MA ako ochrannej vrstvy na mostných objektoch je nutné koordinovať tak, aby nedošlo k nežiadúcemu poškodeniu vlastnej izolácie. Rozprestieranie MA je možné zahájiť, až po 2 h homogenizácii v pojazdnom prepravníku. Počas rozprestierania je potrebné dodržiavať konštantnú teplotu zmesi v rozmedzí uvedenom zmysle TKP 07/2019 - tabuľka č.3. Pri kladení nesmie dochádzať k rozmiešavaniu rozprestieranej zmesi. </w:t>
      </w:r>
    </w:p>
    <w:p w14:paraId="07C8961F" w14:textId="77777777" w:rsidR="00166CBB" w:rsidRPr="00863582" w:rsidRDefault="00166CBB" w:rsidP="00166CBB">
      <w:pPr>
        <w:jc w:val="both"/>
        <w:rPr>
          <w:b/>
          <w:sz w:val="22"/>
          <w:szCs w:val="22"/>
        </w:rPr>
      </w:pPr>
      <w:r w:rsidRPr="00863582">
        <w:rPr>
          <w:b/>
          <w:sz w:val="22"/>
          <w:szCs w:val="22"/>
        </w:rPr>
        <w:t>Pojazdy po vrstvách MA</w:t>
      </w:r>
    </w:p>
    <w:p w14:paraId="1F9CAF87" w14:textId="243DB4E3" w:rsidR="00166CBB" w:rsidRPr="000D0D5B" w:rsidRDefault="00166CBB" w:rsidP="00166CBB">
      <w:pPr>
        <w:jc w:val="both"/>
        <w:rPr>
          <w:sz w:val="22"/>
          <w:szCs w:val="22"/>
        </w:rPr>
      </w:pPr>
      <w:proofErr w:type="spellStart"/>
      <w:r w:rsidRPr="00863582">
        <w:rPr>
          <w:sz w:val="22"/>
          <w:szCs w:val="22"/>
        </w:rPr>
        <w:t>Pojazďovanie</w:t>
      </w:r>
      <w:proofErr w:type="spellEnd"/>
      <w:r w:rsidRPr="00863582">
        <w:rPr>
          <w:sz w:val="22"/>
          <w:szCs w:val="22"/>
        </w:rPr>
        <w:t xml:space="preserve"> prepravníkov a inej dopravy na nevychladnutej vrstve MA je zakázané. Toto opatrenie platí aj pre </w:t>
      </w:r>
      <w:proofErr w:type="spellStart"/>
      <w:r w:rsidRPr="00863582">
        <w:rPr>
          <w:sz w:val="22"/>
          <w:szCs w:val="22"/>
        </w:rPr>
        <w:t>pojazďovanie</w:t>
      </w:r>
      <w:proofErr w:type="spellEnd"/>
      <w:r w:rsidRPr="00863582">
        <w:rPr>
          <w:sz w:val="22"/>
          <w:szCs w:val="22"/>
        </w:rPr>
        <w:t xml:space="preserve"> prepravníkov po izolačnom systéme mostných objektov, na ktorom je dovolená len pomalá jazda a najmenšia doba státia. Na ochranu izolácie proti poškodeniu pneumatikami sa odporúča jej zakrytie lepenkou, </w:t>
      </w:r>
      <w:proofErr w:type="spellStart"/>
      <w:r w:rsidRPr="00863582">
        <w:rPr>
          <w:sz w:val="22"/>
          <w:szCs w:val="22"/>
        </w:rPr>
        <w:t>geotextíliou</w:t>
      </w:r>
      <w:proofErr w:type="spellEnd"/>
      <w:r w:rsidRPr="00863582">
        <w:rPr>
          <w:sz w:val="22"/>
          <w:szCs w:val="22"/>
        </w:rPr>
        <w:t xml:space="preserve"> alebo inou úpravou.</w:t>
      </w:r>
    </w:p>
    <w:p w14:paraId="59067F6B" w14:textId="77777777" w:rsidR="00166CBB" w:rsidRPr="00863582" w:rsidRDefault="00166CBB" w:rsidP="00166CBB">
      <w:pPr>
        <w:jc w:val="both"/>
        <w:rPr>
          <w:b/>
          <w:sz w:val="22"/>
          <w:szCs w:val="22"/>
        </w:rPr>
      </w:pPr>
      <w:r w:rsidRPr="00863582">
        <w:rPr>
          <w:b/>
          <w:sz w:val="22"/>
          <w:szCs w:val="22"/>
        </w:rPr>
        <w:t>Zdrsňovanie povrchu vrstvy MA</w:t>
      </w:r>
    </w:p>
    <w:p w14:paraId="6953209B" w14:textId="77777777" w:rsidR="00166CBB" w:rsidRPr="00863582" w:rsidRDefault="00166CBB" w:rsidP="00166CBB">
      <w:pPr>
        <w:jc w:val="both"/>
        <w:rPr>
          <w:sz w:val="22"/>
          <w:szCs w:val="22"/>
        </w:rPr>
      </w:pPr>
      <w:r w:rsidRPr="00863582">
        <w:rPr>
          <w:sz w:val="22"/>
          <w:szCs w:val="22"/>
        </w:rPr>
        <w:t>Povrch MA je potrebné ihneď po rozprestretí zmesi zdrsniť. Zdrsnenie povrchu MA sa dosiahne posypom a prípadným následným vtláčaním kameniva do vrstvy MA. Použije sa kamenivo vyhovujúce požiadavkám STN EN 13043 na vlastnosti kameniva a so zvýšenými kvalitatívnymi požiadavkami podľa TKP 07/2019 - tabuľka č.8 v množstvách podľa frakcií uvedených v TKP 07/2019 - tabuľka č.4.</w:t>
      </w:r>
    </w:p>
    <w:p w14:paraId="48C3E585" w14:textId="0DC3EC83" w:rsidR="00166CBB" w:rsidRPr="000D0D5B" w:rsidRDefault="00166CBB" w:rsidP="00166CBB">
      <w:pPr>
        <w:jc w:val="both"/>
        <w:rPr>
          <w:sz w:val="22"/>
          <w:szCs w:val="22"/>
        </w:rPr>
      </w:pPr>
      <w:r w:rsidRPr="00863582">
        <w:rPr>
          <w:sz w:val="22"/>
          <w:szCs w:val="22"/>
        </w:rPr>
        <w:t xml:space="preserve">Kamenivo na zdrsňovanie povrchov MA sa rovnomerne rozprestrie v predpísanom množstve podľa tabuľky TKP 07/2019 - tabuľka č.4. Zatláčanie do povrchu zmesi MA sa vykoná použitím hladkých alebo pneumatikových cestných valcov. Po vychladnutí vrstvy MA sa prebytočné alebo nedostatočne vtlačené kamenivo z povrchu odstráni spravidla zametením za súčasného vysávania. Musí sa použiť </w:t>
      </w:r>
      <w:proofErr w:type="spellStart"/>
      <w:r w:rsidRPr="00863582">
        <w:rPr>
          <w:sz w:val="22"/>
          <w:szCs w:val="22"/>
        </w:rPr>
        <w:t>predobalené</w:t>
      </w:r>
      <w:proofErr w:type="spellEnd"/>
      <w:r w:rsidRPr="00863582">
        <w:rPr>
          <w:sz w:val="22"/>
          <w:szCs w:val="22"/>
        </w:rPr>
        <w:t xml:space="preserve"> kamenivo asfaltom tej istej gradácie ako asfalt použitý pri výrobe MA. Presný obsah asfaltu stanoví skúška typu (ďalej len „ST“) tak, aby obalené kamenivo po ochladnutí nezostávalo zlepené.</w:t>
      </w:r>
    </w:p>
    <w:p w14:paraId="1E4900F3" w14:textId="77777777" w:rsidR="00166CBB" w:rsidRPr="00863582" w:rsidRDefault="00166CBB" w:rsidP="00166CBB">
      <w:pPr>
        <w:jc w:val="both"/>
        <w:rPr>
          <w:b/>
          <w:sz w:val="22"/>
          <w:szCs w:val="22"/>
        </w:rPr>
      </w:pPr>
      <w:r w:rsidRPr="00863582">
        <w:rPr>
          <w:b/>
          <w:sz w:val="22"/>
          <w:szCs w:val="22"/>
        </w:rPr>
        <w:t>Úprava spojov vrstiev MA</w:t>
      </w:r>
    </w:p>
    <w:p w14:paraId="7685B9E8" w14:textId="31058614" w:rsidR="00166CBB" w:rsidRPr="000D0D5B" w:rsidRDefault="00166CBB" w:rsidP="00166CBB">
      <w:pPr>
        <w:jc w:val="both"/>
        <w:rPr>
          <w:sz w:val="22"/>
          <w:szCs w:val="22"/>
        </w:rPr>
      </w:pPr>
      <w:r w:rsidRPr="00863582">
        <w:rPr>
          <w:sz w:val="22"/>
          <w:szCs w:val="22"/>
        </w:rPr>
        <w:t xml:space="preserve">Okraje plochy ukladanej zmesi a čiastkové pracovné zábery sa ohraničujú priamymi kovovými lištami, ktorými sa vytvoria zvislé alebo mierne sklonené plochy. Pozdĺžne spoje a škáry sa volia mimo jazdných stôp vozidiel. Na dosiahnutie vyhovujúceho spojenia zmesí v pracovných škárach postačuje teplota novej zmesi. Pri styku vrstvy z MA s mostnými závermi, obrubníkmi, </w:t>
      </w:r>
      <w:proofErr w:type="spellStart"/>
      <w:r w:rsidRPr="00863582">
        <w:rPr>
          <w:sz w:val="22"/>
          <w:szCs w:val="22"/>
        </w:rPr>
        <w:t>odvodňovačmi</w:t>
      </w:r>
      <w:proofErr w:type="spellEnd"/>
      <w:r w:rsidRPr="00863582">
        <w:rPr>
          <w:sz w:val="22"/>
          <w:szCs w:val="22"/>
        </w:rPr>
        <w:t xml:space="preserve">, poklopmi a pod., sa na budúci styk vopred upevnia </w:t>
      </w:r>
      <w:r w:rsidRPr="00863582">
        <w:rPr>
          <w:b/>
          <w:sz w:val="22"/>
          <w:szCs w:val="22"/>
        </w:rPr>
        <w:t>asfaltové tesniace pásky alebo sa dodatočne aplikuje tesniaca asfaltová zálievka realizovaná zarezaním v š.20 mm</w:t>
      </w:r>
      <w:r w:rsidRPr="00863582">
        <w:rPr>
          <w:sz w:val="22"/>
          <w:szCs w:val="22"/>
        </w:rPr>
        <w:t xml:space="preserve">. Vyhovujúce spojenie sa dosiahne pritlačením horúcej zmesi MA k tesniacemu pásiku. V miestach, kde sa nepredpokladá dobré spojenie vrstiev (napojenie na existujúce hutnené asfaltové zmesi, resp. v priečnom smere pri mostných záveroch) sa vytvorí dilatačná škára, ktorá sa vyplní </w:t>
      </w:r>
      <w:proofErr w:type="spellStart"/>
      <w:r w:rsidRPr="00863582">
        <w:rPr>
          <w:sz w:val="22"/>
          <w:szCs w:val="22"/>
        </w:rPr>
        <w:t>zálievkovou</w:t>
      </w:r>
      <w:proofErr w:type="spellEnd"/>
      <w:r w:rsidRPr="00863582">
        <w:rPr>
          <w:sz w:val="22"/>
          <w:szCs w:val="22"/>
        </w:rPr>
        <w:t xml:space="preserve"> hmotou. Novo rozprestieraná zmes MA sa natlačí na zvislú alebo na mierne sklonenú plochu vopred položenej vrstvy MA, miesto spoja sa hladidlom urovná a zahladí.</w:t>
      </w:r>
    </w:p>
    <w:p w14:paraId="0339EE8C" w14:textId="77777777" w:rsidR="00166CBB" w:rsidRPr="00863582" w:rsidRDefault="00166CBB" w:rsidP="00166CBB">
      <w:pPr>
        <w:jc w:val="both"/>
        <w:rPr>
          <w:b/>
          <w:sz w:val="22"/>
          <w:szCs w:val="22"/>
        </w:rPr>
      </w:pPr>
      <w:r w:rsidRPr="00863582">
        <w:rPr>
          <w:b/>
          <w:sz w:val="22"/>
          <w:szCs w:val="22"/>
        </w:rPr>
        <w:t>Dopravné opatrenia</w:t>
      </w:r>
    </w:p>
    <w:p w14:paraId="60812EAC" w14:textId="77777777" w:rsidR="00166CBB" w:rsidRPr="00863582" w:rsidRDefault="00166CBB" w:rsidP="00166CBB">
      <w:pPr>
        <w:jc w:val="both"/>
        <w:rPr>
          <w:sz w:val="22"/>
          <w:szCs w:val="22"/>
        </w:rPr>
      </w:pPr>
      <w:r w:rsidRPr="00863582">
        <w:rPr>
          <w:sz w:val="22"/>
          <w:szCs w:val="22"/>
        </w:rPr>
        <w:t xml:space="preserve">MA sa na vozovkách kladie počas vylúčenej premávky. Premávku je možné zahájiť až po dostatočnom vychladnutí vrstvy MA (asi na 40 °C) a po odstránení prebytočného a nedostatočne priľnutého </w:t>
      </w:r>
      <w:proofErr w:type="spellStart"/>
      <w:r w:rsidRPr="00863582">
        <w:rPr>
          <w:sz w:val="22"/>
          <w:szCs w:val="22"/>
        </w:rPr>
        <w:t>zdrsňovacieho</w:t>
      </w:r>
      <w:proofErr w:type="spellEnd"/>
      <w:r w:rsidRPr="00863582">
        <w:rPr>
          <w:sz w:val="22"/>
          <w:szCs w:val="22"/>
        </w:rPr>
        <w:t xml:space="preserve"> kameniva. Najvyššia dovolená rýchlosť na zdrsnenom povrchu MA sa stanovuje na 40 </w:t>
      </w:r>
    </w:p>
    <w:p w14:paraId="56E87711" w14:textId="77777777" w:rsidR="00166CBB" w:rsidRPr="00863582" w:rsidRDefault="00166CBB" w:rsidP="00166CBB">
      <w:pPr>
        <w:jc w:val="both"/>
        <w:rPr>
          <w:sz w:val="22"/>
          <w:szCs w:val="22"/>
        </w:rPr>
      </w:pPr>
      <w:r w:rsidRPr="00863582">
        <w:rPr>
          <w:sz w:val="22"/>
          <w:szCs w:val="22"/>
        </w:rPr>
        <w:t>km/h po dobu 6 dní od zahájenia cestnej premávky na úseku.</w:t>
      </w:r>
    </w:p>
    <w:p w14:paraId="628DD58F" w14:textId="77777777" w:rsidR="00166CBB" w:rsidRPr="00863582" w:rsidRDefault="00166CBB" w:rsidP="00166CBB">
      <w:pPr>
        <w:jc w:val="both"/>
        <w:rPr>
          <w:sz w:val="22"/>
          <w:szCs w:val="22"/>
        </w:rPr>
      </w:pPr>
    </w:p>
    <w:p w14:paraId="7646A843" w14:textId="77777777" w:rsidR="00166CBB" w:rsidRPr="00863582" w:rsidRDefault="00166CBB" w:rsidP="00F41463">
      <w:pPr>
        <w:pStyle w:val="ListParagraph"/>
        <w:numPr>
          <w:ilvl w:val="3"/>
          <w:numId w:val="39"/>
        </w:numPr>
        <w:suppressAutoHyphens w:val="0"/>
        <w:overflowPunct/>
        <w:spacing w:after="0" w:line="240" w:lineRule="auto"/>
        <w:ind w:left="1134" w:hanging="1134"/>
        <w:jc w:val="both"/>
        <w:rPr>
          <w:rFonts w:ascii="Times New Roman" w:hAnsi="Times New Roman"/>
          <w:b/>
          <w:color w:val="000000" w:themeColor="text1"/>
        </w:rPr>
      </w:pPr>
      <w:r w:rsidRPr="00863582">
        <w:rPr>
          <w:rFonts w:ascii="Times New Roman" w:hAnsi="Times New Roman"/>
          <w:b/>
          <w:color w:val="000000" w:themeColor="text1"/>
        </w:rPr>
        <w:t>Doplňujúce konštrukcie pri stavbe krytov komunikácií</w:t>
      </w:r>
    </w:p>
    <w:p w14:paraId="0FB1FFF7" w14:textId="77777777" w:rsidR="00166CBB" w:rsidRPr="00863582" w:rsidRDefault="00166CBB" w:rsidP="00166CBB">
      <w:pPr>
        <w:jc w:val="both"/>
        <w:rPr>
          <w:b/>
          <w:color w:val="000000" w:themeColor="text1"/>
          <w:sz w:val="22"/>
          <w:szCs w:val="22"/>
        </w:rPr>
      </w:pPr>
    </w:p>
    <w:p w14:paraId="3AB55051" w14:textId="77777777" w:rsidR="00166CBB" w:rsidRPr="00863582" w:rsidRDefault="00166CBB" w:rsidP="00166CBB">
      <w:pPr>
        <w:jc w:val="both"/>
        <w:rPr>
          <w:b/>
          <w:color w:val="000000" w:themeColor="text1"/>
          <w:sz w:val="22"/>
          <w:szCs w:val="22"/>
        </w:rPr>
      </w:pPr>
      <w:r w:rsidRPr="00863582">
        <w:rPr>
          <w:b/>
          <w:color w:val="000000" w:themeColor="text1"/>
          <w:sz w:val="22"/>
          <w:szCs w:val="22"/>
        </w:rPr>
        <w:t>Kanalizačné vpusty</w:t>
      </w:r>
    </w:p>
    <w:p w14:paraId="4C0DE7EB" w14:textId="4ECDE0F3" w:rsidR="00166CBB" w:rsidRPr="000D0D5B" w:rsidRDefault="00166CBB" w:rsidP="00166CBB">
      <w:pPr>
        <w:jc w:val="both"/>
        <w:rPr>
          <w:color w:val="000000" w:themeColor="text1"/>
          <w:sz w:val="22"/>
          <w:szCs w:val="22"/>
        </w:rPr>
      </w:pPr>
      <w:r w:rsidRPr="00863582">
        <w:rPr>
          <w:color w:val="000000" w:themeColor="text1"/>
          <w:sz w:val="22"/>
          <w:szCs w:val="22"/>
        </w:rPr>
        <w:lastRenderedPageBreak/>
        <w:t xml:space="preserve">Pri opravách kanalizačných vpustí sa musí najprv vybúrať existujúca, porušená vpusť, zasanovať podklad rýchlo tuhnúcou hmotou, na ktorý sa uloží rám mreže (do výškovej nivelety). Po uložení rámu mreže sa okolie rámu zaleje rýchlo tuhnúcou a vysokopevnostnou maltou. Po zatuhnutí malty sa </w:t>
      </w:r>
      <w:proofErr w:type="spellStart"/>
      <w:r w:rsidRPr="00863582">
        <w:rPr>
          <w:color w:val="000000" w:themeColor="text1"/>
          <w:sz w:val="22"/>
          <w:szCs w:val="22"/>
        </w:rPr>
        <w:t>napenetruje</w:t>
      </w:r>
      <w:proofErr w:type="spellEnd"/>
      <w:r w:rsidRPr="00863582">
        <w:rPr>
          <w:color w:val="000000" w:themeColor="text1"/>
          <w:sz w:val="22"/>
          <w:szCs w:val="22"/>
        </w:rPr>
        <w:t xml:space="preserve"> stavebný otvor penetračným náterom a vloží sa veko vpuste do rámu. Celý priestor okolo vpuste sa zaasfaltuje teplou asfaltovou zmesou, ktorú je potrebné zhutniť. Na záver sa dilatačné škáry zalejú asfaltovou zálievkou a posypú sa </w:t>
      </w:r>
      <w:proofErr w:type="spellStart"/>
      <w:r w:rsidRPr="00863582">
        <w:rPr>
          <w:color w:val="000000" w:themeColor="text1"/>
          <w:sz w:val="22"/>
          <w:szCs w:val="22"/>
        </w:rPr>
        <w:t>drťou</w:t>
      </w:r>
      <w:proofErr w:type="spellEnd"/>
      <w:r w:rsidRPr="00863582">
        <w:rPr>
          <w:color w:val="000000" w:themeColor="text1"/>
          <w:sz w:val="22"/>
          <w:szCs w:val="22"/>
        </w:rPr>
        <w:t>.</w:t>
      </w:r>
    </w:p>
    <w:p w14:paraId="4C870BDF" w14:textId="77777777" w:rsidR="00166CBB" w:rsidRPr="00863582" w:rsidRDefault="00166CBB" w:rsidP="00166CBB">
      <w:pPr>
        <w:jc w:val="both"/>
        <w:rPr>
          <w:b/>
          <w:color w:val="000000" w:themeColor="text1"/>
          <w:sz w:val="22"/>
          <w:szCs w:val="22"/>
        </w:rPr>
      </w:pPr>
      <w:r w:rsidRPr="00863582">
        <w:rPr>
          <w:b/>
          <w:color w:val="000000" w:themeColor="text1"/>
          <w:sz w:val="22"/>
          <w:szCs w:val="22"/>
        </w:rPr>
        <w:t>Kanalizačné poklopy</w:t>
      </w:r>
    </w:p>
    <w:p w14:paraId="73DF3A42" w14:textId="77777777" w:rsidR="00166CBB" w:rsidRPr="00863582" w:rsidRDefault="00166CBB" w:rsidP="00166CBB">
      <w:pPr>
        <w:jc w:val="both"/>
        <w:rPr>
          <w:i/>
          <w:color w:val="000000" w:themeColor="text1"/>
          <w:sz w:val="22"/>
          <w:szCs w:val="22"/>
          <w:u w:val="single"/>
        </w:rPr>
      </w:pPr>
      <w:r w:rsidRPr="00863582">
        <w:rPr>
          <w:i/>
          <w:color w:val="000000" w:themeColor="text1"/>
          <w:sz w:val="22"/>
          <w:szCs w:val="22"/>
          <w:u w:val="single"/>
        </w:rPr>
        <w:t>Liatinové poklopy</w:t>
      </w:r>
    </w:p>
    <w:p w14:paraId="051784A6" w14:textId="56AC65E8" w:rsidR="00166CBB" w:rsidRPr="00863582" w:rsidRDefault="00166CBB" w:rsidP="00166CBB">
      <w:pPr>
        <w:jc w:val="both"/>
        <w:rPr>
          <w:color w:val="000000" w:themeColor="text1"/>
          <w:sz w:val="22"/>
          <w:szCs w:val="22"/>
        </w:rPr>
      </w:pPr>
      <w:r w:rsidRPr="00863582">
        <w:rPr>
          <w:color w:val="000000" w:themeColor="text1"/>
          <w:sz w:val="22"/>
          <w:szCs w:val="22"/>
        </w:rPr>
        <w:t xml:space="preserve">Po zapílení a vybúraní asfaltového krytu vozovky sa odstráni pôvodná armatúra kanalizačného poklopu. Následne sa vyčistí obnažený povrch šachty. Po vyčistení povrchu sa osadia vyrovnávacie obruče s pomocou vysokopevnostnej malty a osadia sa poklopové rámy (do výškovej nivelety). Poklopové rámy sa zalejú vysokopevnostnou maltou, zhruba 5 cm pod úroveň vozovky. Po zaliatí poklopových rámov vysokopevnostnou maltou sa priľahlé steny rámov </w:t>
      </w:r>
      <w:proofErr w:type="spellStart"/>
      <w:r w:rsidRPr="00863582">
        <w:rPr>
          <w:color w:val="000000" w:themeColor="text1"/>
          <w:sz w:val="22"/>
          <w:szCs w:val="22"/>
        </w:rPr>
        <w:t>napenetrujú</w:t>
      </w:r>
      <w:proofErr w:type="spellEnd"/>
      <w:r w:rsidRPr="00863582">
        <w:rPr>
          <w:color w:val="000000" w:themeColor="text1"/>
          <w:sz w:val="22"/>
          <w:szCs w:val="22"/>
        </w:rPr>
        <w:t xml:space="preserve"> a celý priestor sa vyplní asfaltovou zmesou, ktorú je potrebné zhutniť. Dilatačné škáry sa zalejú asfaltovou zálievkou, príp. roztopeným asfaltom, ktorý sa následne posype </w:t>
      </w:r>
      <w:proofErr w:type="spellStart"/>
      <w:r w:rsidRPr="00863582">
        <w:rPr>
          <w:color w:val="000000" w:themeColor="text1"/>
          <w:sz w:val="22"/>
          <w:szCs w:val="22"/>
        </w:rPr>
        <w:t>drťou</w:t>
      </w:r>
      <w:proofErr w:type="spellEnd"/>
      <w:r w:rsidRPr="00863582">
        <w:rPr>
          <w:color w:val="000000" w:themeColor="text1"/>
          <w:sz w:val="22"/>
          <w:szCs w:val="22"/>
        </w:rPr>
        <w:t>. Na záver sa osadí veko poklopu (trieda zaťaženia D400).</w:t>
      </w:r>
    </w:p>
    <w:p w14:paraId="72488E39" w14:textId="77777777" w:rsidR="00166CBB" w:rsidRPr="00863582" w:rsidRDefault="00166CBB" w:rsidP="00166CBB">
      <w:pPr>
        <w:jc w:val="both"/>
        <w:rPr>
          <w:i/>
          <w:color w:val="000000" w:themeColor="text1"/>
          <w:sz w:val="22"/>
          <w:szCs w:val="22"/>
          <w:u w:val="single"/>
        </w:rPr>
      </w:pPr>
      <w:proofErr w:type="spellStart"/>
      <w:r w:rsidRPr="00863582">
        <w:rPr>
          <w:i/>
          <w:color w:val="000000" w:themeColor="text1"/>
          <w:sz w:val="22"/>
          <w:szCs w:val="22"/>
          <w:u w:val="single"/>
        </w:rPr>
        <w:t>Samonivelačné</w:t>
      </w:r>
      <w:proofErr w:type="spellEnd"/>
      <w:r w:rsidRPr="00863582">
        <w:rPr>
          <w:i/>
          <w:color w:val="000000" w:themeColor="text1"/>
          <w:sz w:val="22"/>
          <w:szCs w:val="22"/>
          <w:u w:val="single"/>
        </w:rPr>
        <w:t xml:space="preserve"> poklopy</w:t>
      </w:r>
    </w:p>
    <w:p w14:paraId="5EE56380" w14:textId="10B8E542" w:rsidR="00166CBB" w:rsidRPr="000D0D5B" w:rsidRDefault="00166CBB" w:rsidP="00166CBB">
      <w:pPr>
        <w:jc w:val="both"/>
        <w:rPr>
          <w:color w:val="000000" w:themeColor="text1"/>
          <w:sz w:val="22"/>
          <w:szCs w:val="22"/>
        </w:rPr>
      </w:pPr>
      <w:r w:rsidRPr="00863582">
        <w:rPr>
          <w:color w:val="000000" w:themeColor="text1"/>
          <w:sz w:val="22"/>
          <w:szCs w:val="22"/>
        </w:rPr>
        <w:t xml:space="preserve">Po zapílení a vybúraní asfaltového krytu vozovky sa odstráni pôvodná armatúra kanalizačného poklopu. Následne sa vyčistí obnažený povrch šachty. Po vyčistení povrchu sa osadia vyrovnávacie obruče použitím vzduchového, príp. kovového debnenia (do výškovej nivelety). Vyrovnávacie obruče sa zalejú vysokopevnostnou maltou, zhruba 12 cm pod úroveň vozovky. Po zaliatí vyrovnávacích obručí vysokopevnostnou maltou sa priľahlé steny rámov </w:t>
      </w:r>
      <w:proofErr w:type="spellStart"/>
      <w:r w:rsidRPr="00863582">
        <w:rPr>
          <w:color w:val="000000" w:themeColor="text1"/>
          <w:sz w:val="22"/>
          <w:szCs w:val="22"/>
        </w:rPr>
        <w:t>napenetrujú</w:t>
      </w:r>
      <w:proofErr w:type="spellEnd"/>
      <w:r w:rsidRPr="00863582">
        <w:rPr>
          <w:color w:val="000000" w:themeColor="text1"/>
          <w:sz w:val="22"/>
          <w:szCs w:val="22"/>
        </w:rPr>
        <w:t xml:space="preserve"> a osadí sa kovové </w:t>
      </w:r>
      <w:proofErr w:type="spellStart"/>
      <w:r w:rsidRPr="00863582">
        <w:rPr>
          <w:color w:val="000000" w:themeColor="text1"/>
          <w:sz w:val="22"/>
          <w:szCs w:val="22"/>
        </w:rPr>
        <w:t>bituménové</w:t>
      </w:r>
      <w:proofErr w:type="spellEnd"/>
      <w:r w:rsidRPr="00863582">
        <w:rPr>
          <w:color w:val="000000" w:themeColor="text1"/>
          <w:sz w:val="22"/>
          <w:szCs w:val="22"/>
        </w:rPr>
        <w:t xml:space="preserve"> debnenie. Následne sa priestor vyplní asfaltovou zmesou, ktorú je potrebné postupne zhutniť (cca 2 cm nad niveletu vozovky). Po zhutnení vozovky sa odstráni </w:t>
      </w:r>
      <w:proofErr w:type="spellStart"/>
      <w:r w:rsidRPr="00863582">
        <w:rPr>
          <w:color w:val="000000" w:themeColor="text1"/>
          <w:sz w:val="22"/>
          <w:szCs w:val="22"/>
        </w:rPr>
        <w:t>bitúménové</w:t>
      </w:r>
      <w:proofErr w:type="spellEnd"/>
      <w:r w:rsidRPr="00863582">
        <w:rPr>
          <w:color w:val="000000" w:themeColor="text1"/>
          <w:sz w:val="22"/>
          <w:szCs w:val="22"/>
        </w:rPr>
        <w:t xml:space="preserve"> debnenie a osadí sa </w:t>
      </w:r>
      <w:proofErr w:type="spellStart"/>
      <w:r w:rsidRPr="00863582">
        <w:rPr>
          <w:color w:val="000000" w:themeColor="text1"/>
          <w:sz w:val="22"/>
          <w:szCs w:val="22"/>
        </w:rPr>
        <w:t>samonivelačný</w:t>
      </w:r>
      <w:proofErr w:type="spellEnd"/>
      <w:r w:rsidRPr="00863582">
        <w:rPr>
          <w:color w:val="000000" w:themeColor="text1"/>
          <w:sz w:val="22"/>
          <w:szCs w:val="22"/>
        </w:rPr>
        <w:t xml:space="preserve"> poklop. Dilatačné škáry sa zalejú asfaltovou zálievkou, a celý povrch sa posype </w:t>
      </w:r>
      <w:proofErr w:type="spellStart"/>
      <w:r w:rsidRPr="00863582">
        <w:rPr>
          <w:color w:val="000000" w:themeColor="text1"/>
          <w:sz w:val="22"/>
          <w:szCs w:val="22"/>
        </w:rPr>
        <w:t>drťou</w:t>
      </w:r>
      <w:proofErr w:type="spellEnd"/>
      <w:r w:rsidRPr="00863582">
        <w:rPr>
          <w:color w:val="000000" w:themeColor="text1"/>
          <w:sz w:val="22"/>
          <w:szCs w:val="22"/>
        </w:rPr>
        <w:t xml:space="preserve">. </w:t>
      </w:r>
    </w:p>
    <w:p w14:paraId="212713F2" w14:textId="77777777" w:rsidR="00166CBB" w:rsidRPr="00863582" w:rsidRDefault="00166CBB" w:rsidP="00166CBB">
      <w:pPr>
        <w:jc w:val="both"/>
        <w:rPr>
          <w:b/>
          <w:color w:val="000000" w:themeColor="text1"/>
          <w:sz w:val="22"/>
          <w:szCs w:val="22"/>
        </w:rPr>
      </w:pPr>
      <w:r w:rsidRPr="00863582">
        <w:rPr>
          <w:b/>
          <w:color w:val="000000" w:themeColor="text1"/>
          <w:sz w:val="22"/>
          <w:szCs w:val="22"/>
        </w:rPr>
        <w:t>Cestné obruby</w:t>
      </w:r>
    </w:p>
    <w:p w14:paraId="5283031D" w14:textId="57FB9511" w:rsidR="00166CBB" w:rsidRPr="00863582" w:rsidRDefault="00166CBB" w:rsidP="00166CBB">
      <w:pPr>
        <w:jc w:val="both"/>
        <w:rPr>
          <w:color w:val="000000" w:themeColor="text1"/>
          <w:sz w:val="22"/>
          <w:szCs w:val="22"/>
        </w:rPr>
      </w:pPr>
      <w:r w:rsidRPr="00863582">
        <w:rPr>
          <w:color w:val="000000" w:themeColor="text1"/>
          <w:sz w:val="22"/>
          <w:szCs w:val="22"/>
        </w:rPr>
        <w:t xml:space="preserve">Poškodené cestné obruby sa odstránia a podklad sa vyčistí. Obruby sa osadia do lôžka z vlhkej betónovej zmesi (trieda použitého betónu má byť min. C12/15). Ako podklad pod betónové lôžko sa použije drvené kamenivo. Obruby sa osadia so škárami 3-5mm. Po osadení obrúb na betónové lôžko sa obruby vyrovnávajú do požadovanej výšky pomocou gumeného kladiva. Po výškovej úprave sa obruby </w:t>
      </w:r>
      <w:proofErr w:type="spellStart"/>
      <w:r w:rsidRPr="00863582">
        <w:rPr>
          <w:color w:val="000000" w:themeColor="text1"/>
          <w:sz w:val="22"/>
          <w:szCs w:val="22"/>
        </w:rPr>
        <w:t>dobetónujú</w:t>
      </w:r>
      <w:proofErr w:type="spellEnd"/>
      <w:r w:rsidRPr="00863582">
        <w:rPr>
          <w:color w:val="000000" w:themeColor="text1"/>
          <w:sz w:val="22"/>
          <w:szCs w:val="22"/>
        </w:rPr>
        <w:t xml:space="preserve"> z oboch strán.</w:t>
      </w:r>
    </w:p>
    <w:p w14:paraId="3F0E2033" w14:textId="46C1A386" w:rsidR="00166CBB" w:rsidRPr="000D0D5B" w:rsidRDefault="00166CBB" w:rsidP="00166CBB">
      <w:pPr>
        <w:jc w:val="both"/>
        <w:rPr>
          <w:color w:val="000000" w:themeColor="text1"/>
          <w:sz w:val="22"/>
          <w:szCs w:val="22"/>
        </w:rPr>
      </w:pPr>
      <w:r w:rsidRPr="00863582">
        <w:rPr>
          <w:color w:val="000000" w:themeColor="text1"/>
          <w:sz w:val="22"/>
          <w:szCs w:val="22"/>
        </w:rPr>
        <w:t xml:space="preserve">Pred nástupom na práce súvisiace s realizáciou doplňujúcich konštrukcií v zmysle bodu 6.1.2.2. je zhotoviteľ povinný pred realizáciou prác predložiť objednávateľovi návrh technologického postupu spolu s dokumentáciou preukazujúcou použité materiály. </w:t>
      </w:r>
    </w:p>
    <w:p w14:paraId="1BF61BD2" w14:textId="77777777" w:rsidR="00166CBB" w:rsidRPr="00863582" w:rsidRDefault="00166CBB" w:rsidP="00F41463">
      <w:pPr>
        <w:pStyle w:val="ListParagraph"/>
        <w:numPr>
          <w:ilvl w:val="2"/>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Požadované parametre materiálov a asfaltových zmesí</w:t>
      </w:r>
      <w:bookmarkEnd w:id="83"/>
    </w:p>
    <w:p w14:paraId="4B961238" w14:textId="77777777" w:rsidR="00166CBB" w:rsidRPr="00863582" w:rsidRDefault="00166CBB" w:rsidP="00166CBB">
      <w:pPr>
        <w:jc w:val="both"/>
        <w:rPr>
          <w:sz w:val="22"/>
          <w:szCs w:val="22"/>
        </w:rPr>
      </w:pPr>
      <w:r w:rsidRPr="00863582">
        <w:rPr>
          <w:b/>
          <w:sz w:val="22"/>
          <w:szCs w:val="22"/>
        </w:rPr>
        <w:t>Výroba a spracovanie</w:t>
      </w:r>
    </w:p>
    <w:p w14:paraId="5745BA65" w14:textId="77777777" w:rsidR="00166CBB" w:rsidRPr="00863582" w:rsidRDefault="00166CBB" w:rsidP="00166CBB">
      <w:pPr>
        <w:jc w:val="both"/>
        <w:rPr>
          <w:sz w:val="22"/>
          <w:szCs w:val="22"/>
        </w:rPr>
      </w:pPr>
      <w:r w:rsidRPr="00863582">
        <w:rPr>
          <w:sz w:val="22"/>
          <w:szCs w:val="22"/>
        </w:rPr>
        <w:t xml:space="preserve">Na výrobu asfaltových zmesí sa musí použiť strojné vybavenie podľa čl. 6.1.1 – 6.1.3 STN 73 6121: 2009. </w:t>
      </w:r>
    </w:p>
    <w:p w14:paraId="290C9C8B" w14:textId="77777777" w:rsidR="00166CBB" w:rsidRPr="00863582" w:rsidRDefault="00166CBB" w:rsidP="00166CBB">
      <w:pPr>
        <w:jc w:val="both"/>
        <w:rPr>
          <w:sz w:val="22"/>
          <w:szCs w:val="22"/>
        </w:rPr>
      </w:pPr>
      <w:r w:rsidRPr="00863582">
        <w:rPr>
          <w:sz w:val="22"/>
          <w:szCs w:val="22"/>
        </w:rPr>
        <w:t>Zmes MA kvalitatívnej triedy I. sa musí vyrábať vo výrobni zmesí MA, ktoré musia zabezpečiť dávkovanie jednotlivých komponentov (asfalt, kamenivo a prísady).</w:t>
      </w:r>
    </w:p>
    <w:p w14:paraId="63DE50E4" w14:textId="77777777" w:rsidR="00166CBB" w:rsidRPr="00863582" w:rsidRDefault="00166CBB" w:rsidP="00166CBB">
      <w:pPr>
        <w:jc w:val="both"/>
        <w:rPr>
          <w:b/>
          <w:sz w:val="22"/>
          <w:szCs w:val="22"/>
        </w:rPr>
      </w:pPr>
    </w:p>
    <w:p w14:paraId="359CDA2D" w14:textId="70ED28C3" w:rsidR="00166CBB" w:rsidRPr="00863582" w:rsidRDefault="00166CBB" w:rsidP="000D0D5B">
      <w:pPr>
        <w:jc w:val="both"/>
        <w:rPr>
          <w:sz w:val="22"/>
          <w:szCs w:val="22"/>
        </w:rPr>
      </w:pPr>
      <w:r w:rsidRPr="00863582">
        <w:rPr>
          <w:b/>
          <w:sz w:val="22"/>
          <w:szCs w:val="22"/>
        </w:rPr>
        <w:t>Vybraný zhotoviteľ</w:t>
      </w:r>
      <w:r w:rsidRPr="00863582">
        <w:rPr>
          <w:sz w:val="22"/>
          <w:szCs w:val="22"/>
        </w:rPr>
        <w:t xml:space="preserve"> predloží najneskôr 14 dní pred začatím stavebných prác laboratóriu NDS a. s. kontrolný a skúšobný plán stavby v súlade s požiadavkami noriem radu ISO 9000 a Technickými predpismi MD SR:  </w:t>
      </w:r>
      <w:hyperlink r:id="rId38" w:history="1">
        <w:r w:rsidRPr="00863582">
          <w:rPr>
            <w:rStyle w:val="Hyperlink"/>
            <w:rFonts w:eastAsia="Calibri"/>
            <w:sz w:val="22"/>
            <w:szCs w:val="22"/>
          </w:rPr>
          <w:t>Zoznam TP | Slovenská správa ciest - ssc.sk</w:t>
        </w:r>
      </w:hyperlink>
      <w:r w:rsidRPr="00863582">
        <w:rPr>
          <w:sz w:val="22"/>
          <w:szCs w:val="22"/>
        </w:rPr>
        <w:t xml:space="preserve"> (TP 032 Riadenie kvality hutnených </w:t>
      </w:r>
      <w:r w:rsidRPr="00863582">
        <w:rPr>
          <w:sz w:val="22"/>
          <w:szCs w:val="22"/>
        </w:rPr>
        <w:lastRenderedPageBreak/>
        <w:t>asfaltových zmesí), pre zmes typu MA v súlade s STN EN 13108-20, STN EN 13108-21 a s STN EN 13108-6, v ktorom budú uvedené zabudované objemy materiálov (zmesí), druh a počet výrobno-kontrolných skúšok, a spôsob predkladania dokumentácie o kvalite.</w:t>
      </w:r>
    </w:p>
    <w:p w14:paraId="5D6AB5BB" w14:textId="77777777" w:rsidR="00166CBB" w:rsidRPr="00863582" w:rsidRDefault="00166CBB" w:rsidP="00166CBB">
      <w:pPr>
        <w:jc w:val="both"/>
        <w:rPr>
          <w:sz w:val="22"/>
          <w:szCs w:val="22"/>
          <w:u w:val="single"/>
        </w:rPr>
      </w:pPr>
      <w:r w:rsidRPr="00863582">
        <w:rPr>
          <w:sz w:val="22"/>
          <w:szCs w:val="22"/>
          <w:u w:val="single"/>
        </w:rPr>
        <w:t>Zhotoviteľ predloží vždy do 31. 3. príslušného kalendárneho roka laboratóriu NDS a.s</w:t>
      </w:r>
      <w:r w:rsidRPr="00863582">
        <w:rPr>
          <w:sz w:val="22"/>
          <w:szCs w:val="22"/>
        </w:rPr>
        <w:t xml:space="preserve">. vo 2 exemplároch na schválenie </w:t>
      </w:r>
      <w:r w:rsidRPr="00863582">
        <w:rPr>
          <w:b/>
          <w:sz w:val="22"/>
          <w:szCs w:val="22"/>
        </w:rPr>
        <w:t xml:space="preserve">počiatočné skúšky typu (ďalej len „PST“) </w:t>
      </w:r>
      <w:r w:rsidRPr="00863582">
        <w:rPr>
          <w:sz w:val="22"/>
          <w:szCs w:val="22"/>
        </w:rPr>
        <w:t xml:space="preserve">podľa STN EN 13108-20, TKP Časť 6 Hutnené asfaltové zmesi a TP 032 Riadenie kvality hutnených asfaltových zmesí. </w:t>
      </w:r>
      <w:r w:rsidRPr="00863582">
        <w:rPr>
          <w:sz w:val="22"/>
          <w:szCs w:val="22"/>
          <w:u w:val="single"/>
        </w:rPr>
        <w:t>Schválenie PST je podmienkou pre odovzdanie staveniska.</w:t>
      </w:r>
    </w:p>
    <w:p w14:paraId="61CAA86A" w14:textId="77777777" w:rsidR="00166CBB" w:rsidRPr="00863582" w:rsidRDefault="00166CBB" w:rsidP="00166CBB">
      <w:pPr>
        <w:jc w:val="both"/>
        <w:rPr>
          <w:sz w:val="22"/>
          <w:szCs w:val="22"/>
        </w:rPr>
      </w:pPr>
      <w:r w:rsidRPr="00863582">
        <w:rPr>
          <w:sz w:val="22"/>
          <w:szCs w:val="22"/>
        </w:rPr>
        <w:t xml:space="preserve">Vlastnosti materiálu pre spájací postrek, zálievky a vystuženie krytu musia byť dokumentované </w:t>
      </w:r>
      <w:r w:rsidRPr="00863582">
        <w:rPr>
          <w:b/>
          <w:sz w:val="22"/>
          <w:szCs w:val="22"/>
        </w:rPr>
        <w:t>podľa zákona č. 133/2013 Z. z</w:t>
      </w:r>
      <w:r w:rsidRPr="00863582">
        <w:rPr>
          <w:sz w:val="22"/>
          <w:szCs w:val="22"/>
        </w:rPr>
        <w:t>. pri počiatočnej skúške asfaltovej zmesi.</w:t>
      </w:r>
    </w:p>
    <w:p w14:paraId="36ABD069" w14:textId="77777777" w:rsidR="00166CBB" w:rsidRPr="00863582" w:rsidRDefault="00166CBB" w:rsidP="00166CBB">
      <w:pPr>
        <w:jc w:val="both"/>
        <w:rPr>
          <w:sz w:val="22"/>
          <w:szCs w:val="22"/>
        </w:rPr>
      </w:pPr>
      <w:r w:rsidRPr="00863582">
        <w:rPr>
          <w:sz w:val="22"/>
          <w:szCs w:val="22"/>
        </w:rPr>
        <w:t>Skúšky a atesty vstupných materiálov z ktorých sa budú vyrábať asfaltové zmesi nesmú byť staršie ako 6 mesiacov.</w:t>
      </w:r>
    </w:p>
    <w:p w14:paraId="7867272E" w14:textId="77777777" w:rsidR="00166CBB" w:rsidRPr="00863582" w:rsidRDefault="00166CBB" w:rsidP="00166CBB">
      <w:pPr>
        <w:jc w:val="both"/>
        <w:rPr>
          <w:sz w:val="22"/>
          <w:szCs w:val="22"/>
        </w:rPr>
      </w:pPr>
      <w:r w:rsidRPr="00863582">
        <w:rPr>
          <w:sz w:val="22"/>
          <w:szCs w:val="22"/>
        </w:rPr>
        <w:t xml:space="preserve">Ak sa v priebehu realizácie prác zmenia zdroje alebo vlastnosti ktoréhokoľvek materiálu, musí byť vykonaná a odsúhlasená nová počiatočná skúška typu, resp. vyhlásenie o zhode. </w:t>
      </w:r>
    </w:p>
    <w:p w14:paraId="28570427" w14:textId="77777777" w:rsidR="00166CBB" w:rsidRPr="00863582" w:rsidRDefault="00166CBB" w:rsidP="00166CBB">
      <w:pPr>
        <w:jc w:val="both"/>
        <w:rPr>
          <w:sz w:val="22"/>
          <w:szCs w:val="22"/>
        </w:rPr>
      </w:pPr>
    </w:p>
    <w:p w14:paraId="195C9C83" w14:textId="7B25B4D7" w:rsidR="00166CBB" w:rsidRPr="00863582" w:rsidRDefault="00166CBB" w:rsidP="000D0D5B">
      <w:pPr>
        <w:pStyle w:val="BodyText"/>
        <w:rPr>
          <w:rFonts w:ascii="Times New Roman" w:hAnsi="Times New Roman"/>
          <w:szCs w:val="22"/>
        </w:rPr>
      </w:pPr>
      <w:r w:rsidRPr="00863582">
        <w:rPr>
          <w:rFonts w:ascii="Times New Roman" w:hAnsi="Times New Roman"/>
          <w:b/>
          <w:szCs w:val="22"/>
        </w:rPr>
        <w:t xml:space="preserve">Navrhnuté asfaltové zmesi musia vyhovovať kritériám STN EN 13 108 a TKP MD SR </w:t>
      </w:r>
      <w:r w:rsidRPr="00863582">
        <w:rPr>
          <w:rFonts w:ascii="Times New Roman" w:hAnsi="Times New Roman"/>
          <w:szCs w:val="22"/>
        </w:rPr>
        <w:t>(</w:t>
      </w:r>
      <w:hyperlink r:id="rId39" w:history="1">
        <w:r w:rsidRPr="00863582">
          <w:rPr>
            <w:rStyle w:val="Hyperlink"/>
            <w:rFonts w:ascii="Times New Roman" w:hAnsi="Times New Roman"/>
            <w:szCs w:val="22"/>
          </w:rPr>
          <w:t>Zoznam TKP a KL | Slovenská správa ciest - ssc.sk</w:t>
        </w:r>
      </w:hyperlink>
      <w:r w:rsidRPr="00863582">
        <w:rPr>
          <w:rFonts w:ascii="Times New Roman" w:hAnsi="Times New Roman"/>
          <w:szCs w:val="22"/>
        </w:rPr>
        <w:t>)</w:t>
      </w:r>
      <w:r w:rsidRPr="00863582">
        <w:rPr>
          <w:rFonts w:ascii="Times New Roman" w:hAnsi="Times New Roman"/>
          <w:b/>
          <w:szCs w:val="22"/>
        </w:rPr>
        <w:t>.</w:t>
      </w:r>
    </w:p>
    <w:p w14:paraId="10ECFF1F" w14:textId="77777777" w:rsidR="00166CBB" w:rsidRPr="00863582" w:rsidRDefault="00166CBB" w:rsidP="00166CBB">
      <w:pPr>
        <w:jc w:val="both"/>
        <w:rPr>
          <w:b/>
          <w:sz w:val="22"/>
          <w:szCs w:val="22"/>
        </w:rPr>
      </w:pPr>
      <w:r w:rsidRPr="00863582">
        <w:rPr>
          <w:b/>
          <w:sz w:val="22"/>
          <w:szCs w:val="22"/>
        </w:rPr>
        <w:t>Požiadavky na kamenivo</w:t>
      </w:r>
    </w:p>
    <w:p w14:paraId="073C2F11" w14:textId="2414D9FE" w:rsidR="00166CBB" w:rsidRPr="00863582" w:rsidRDefault="00166CBB" w:rsidP="00166CBB">
      <w:pPr>
        <w:jc w:val="both"/>
        <w:rPr>
          <w:sz w:val="22"/>
          <w:szCs w:val="22"/>
        </w:rPr>
      </w:pPr>
      <w:r w:rsidRPr="00863582">
        <w:rPr>
          <w:sz w:val="22"/>
          <w:szCs w:val="22"/>
        </w:rPr>
        <w:t>Kamenivo musí spĺňať kvalitatívne požiadavky určené v Katalógových listoch kameniva (</w:t>
      </w:r>
      <w:hyperlink r:id="rId40" w:history="1">
        <w:r w:rsidRPr="00863582">
          <w:rPr>
            <w:rStyle w:val="Hyperlink"/>
            <w:rFonts w:eastAsia="Calibri"/>
            <w:sz w:val="22"/>
            <w:szCs w:val="22"/>
          </w:rPr>
          <w:t>Zoznam TKP a KL | Slovenská správa ciest - ssc.sk</w:t>
        </w:r>
      </w:hyperlink>
      <w:r w:rsidRPr="00863582">
        <w:rPr>
          <w:sz w:val="22"/>
          <w:szCs w:val="22"/>
        </w:rPr>
        <w:t>)</w:t>
      </w:r>
    </w:p>
    <w:p w14:paraId="2AE663BD" w14:textId="77777777" w:rsidR="00166CBB" w:rsidRPr="00863582" w:rsidRDefault="00166CBB" w:rsidP="00166CBB">
      <w:pPr>
        <w:jc w:val="both"/>
        <w:rPr>
          <w:b/>
          <w:sz w:val="22"/>
          <w:szCs w:val="22"/>
        </w:rPr>
      </w:pPr>
      <w:bookmarkStart w:id="84" w:name="_Toc403480046"/>
      <w:r w:rsidRPr="00863582">
        <w:rPr>
          <w:b/>
          <w:sz w:val="22"/>
          <w:szCs w:val="22"/>
        </w:rPr>
        <w:t>Požiadavky na asfalt</w:t>
      </w:r>
      <w:bookmarkEnd w:id="84"/>
      <w:r w:rsidRPr="00863582">
        <w:rPr>
          <w:b/>
          <w:sz w:val="22"/>
          <w:szCs w:val="22"/>
        </w:rPr>
        <w:t xml:space="preserve"> </w:t>
      </w:r>
    </w:p>
    <w:p w14:paraId="34000C11" w14:textId="43BF61AA" w:rsidR="00166CBB" w:rsidRPr="000D0D5B" w:rsidRDefault="00166CBB" w:rsidP="000D0D5B">
      <w:pPr>
        <w:jc w:val="both"/>
        <w:rPr>
          <w:sz w:val="22"/>
          <w:szCs w:val="22"/>
        </w:rPr>
      </w:pPr>
      <w:r w:rsidRPr="00863582">
        <w:rPr>
          <w:sz w:val="22"/>
          <w:szCs w:val="22"/>
        </w:rPr>
        <w:t>Technické špecifikácie asfaltov používaných pri výrobe hutnených asfaltových zmesí musia byť v súlade s požiadavkami Katalógových listov asfaltov (KLA)</w:t>
      </w:r>
      <w:r w:rsidRPr="00863582">
        <w:rPr>
          <w:spacing w:val="-2"/>
          <w:sz w:val="22"/>
          <w:szCs w:val="22"/>
        </w:rPr>
        <w:t xml:space="preserve"> </w:t>
      </w:r>
      <w:r w:rsidRPr="00863582">
        <w:rPr>
          <w:sz w:val="22"/>
          <w:szCs w:val="22"/>
        </w:rPr>
        <w:t>(</w:t>
      </w:r>
      <w:hyperlink r:id="rId41" w:history="1">
        <w:r w:rsidRPr="00863582">
          <w:rPr>
            <w:rStyle w:val="Hyperlink"/>
            <w:rFonts w:eastAsia="Calibri"/>
            <w:sz w:val="22"/>
            <w:szCs w:val="22"/>
          </w:rPr>
          <w:t>Zoznam TKP a KL | Slovenská správa ciest - ssc.sk</w:t>
        </w:r>
      </w:hyperlink>
      <w:r w:rsidRPr="00863582">
        <w:rPr>
          <w:sz w:val="22"/>
          <w:szCs w:val="22"/>
        </w:rPr>
        <w:t>)</w:t>
      </w:r>
      <w:r w:rsidRPr="00863582">
        <w:rPr>
          <w:b/>
          <w:sz w:val="22"/>
          <w:szCs w:val="22"/>
        </w:rPr>
        <w:t>.</w:t>
      </w:r>
    </w:p>
    <w:p w14:paraId="00DBBF19" w14:textId="77777777" w:rsidR="00166CBB" w:rsidRPr="00863582" w:rsidRDefault="00166CBB" w:rsidP="00166CBB">
      <w:pPr>
        <w:pStyle w:val="Heading1"/>
        <w:jc w:val="both"/>
        <w:rPr>
          <w:sz w:val="22"/>
          <w:szCs w:val="22"/>
        </w:rPr>
      </w:pPr>
      <w:bookmarkStart w:id="85" w:name="_Toc208219316"/>
      <w:bookmarkStart w:id="86" w:name="_Toc226469066"/>
      <w:bookmarkStart w:id="87" w:name="_Toc226469334"/>
      <w:bookmarkStart w:id="88" w:name="_Toc226475602"/>
      <w:r w:rsidRPr="00863582">
        <w:rPr>
          <w:sz w:val="22"/>
          <w:szCs w:val="22"/>
        </w:rPr>
        <w:t>Požiadavky na zmesi</w:t>
      </w:r>
      <w:bookmarkEnd w:id="85"/>
      <w:bookmarkEnd w:id="86"/>
      <w:bookmarkEnd w:id="87"/>
      <w:bookmarkEnd w:id="88"/>
    </w:p>
    <w:p w14:paraId="48DEB448" w14:textId="35FA16CA" w:rsidR="00166CBB" w:rsidRPr="000D0D5B" w:rsidRDefault="00166CBB" w:rsidP="000D0D5B">
      <w:pPr>
        <w:jc w:val="both"/>
        <w:rPr>
          <w:sz w:val="22"/>
          <w:szCs w:val="22"/>
        </w:rPr>
      </w:pPr>
      <w:r w:rsidRPr="00863582">
        <w:rPr>
          <w:sz w:val="22"/>
          <w:szCs w:val="22"/>
        </w:rPr>
        <w:t>Asfaltové zmesi musia zodpovedať kvalitatívnym požiadavkám (vlastnosti a kategórie) stanoveným v Katalógových listoch asfaltových zmesí (KLAZ) (</w:t>
      </w:r>
      <w:hyperlink r:id="rId42" w:history="1">
        <w:r w:rsidRPr="00863582">
          <w:rPr>
            <w:rStyle w:val="Hyperlink"/>
            <w:rFonts w:eastAsia="Calibri"/>
            <w:sz w:val="22"/>
            <w:szCs w:val="22"/>
          </w:rPr>
          <w:t>Zoznam TKP a KL | Slovenská správa ciest - ssc.sk</w:t>
        </w:r>
      </w:hyperlink>
      <w:r w:rsidRPr="00863582">
        <w:rPr>
          <w:sz w:val="22"/>
          <w:szCs w:val="22"/>
        </w:rPr>
        <w:t>) a noriem radu STN EN 13 108</w:t>
      </w:r>
      <w:r w:rsidRPr="00863582">
        <w:rPr>
          <w:b/>
          <w:sz w:val="22"/>
          <w:szCs w:val="22"/>
        </w:rPr>
        <w:t xml:space="preserve">. </w:t>
      </w:r>
    </w:p>
    <w:p w14:paraId="22B6F946" w14:textId="77777777" w:rsidR="00166CBB" w:rsidRPr="00863582" w:rsidRDefault="00166CBB" w:rsidP="00166CBB">
      <w:pPr>
        <w:pStyle w:val="Heading1"/>
        <w:jc w:val="both"/>
        <w:rPr>
          <w:sz w:val="22"/>
          <w:szCs w:val="22"/>
        </w:rPr>
      </w:pPr>
      <w:bookmarkStart w:id="89" w:name="_Toc208219317"/>
      <w:bookmarkStart w:id="90" w:name="_Toc226469067"/>
      <w:bookmarkStart w:id="91" w:name="_Toc226469335"/>
      <w:bookmarkStart w:id="92" w:name="_Toc226475603"/>
      <w:r w:rsidRPr="00863582">
        <w:rPr>
          <w:sz w:val="22"/>
          <w:szCs w:val="22"/>
        </w:rPr>
        <w:t>Požiadavky pri výrobe a </w:t>
      </w:r>
      <w:proofErr w:type="spellStart"/>
      <w:r w:rsidRPr="00863582">
        <w:rPr>
          <w:sz w:val="22"/>
          <w:szCs w:val="22"/>
        </w:rPr>
        <w:t>pokládke</w:t>
      </w:r>
      <w:bookmarkEnd w:id="89"/>
      <w:bookmarkEnd w:id="90"/>
      <w:bookmarkEnd w:id="91"/>
      <w:bookmarkEnd w:id="92"/>
      <w:proofErr w:type="spellEnd"/>
    </w:p>
    <w:p w14:paraId="05A73F83" w14:textId="69354B2F" w:rsidR="00166CBB" w:rsidRPr="000D0D5B" w:rsidRDefault="00166CBB" w:rsidP="00166CBB">
      <w:pPr>
        <w:jc w:val="both"/>
        <w:rPr>
          <w:sz w:val="22"/>
          <w:szCs w:val="22"/>
        </w:rPr>
      </w:pPr>
      <w:r w:rsidRPr="00863582">
        <w:rPr>
          <w:sz w:val="22"/>
          <w:szCs w:val="22"/>
        </w:rPr>
        <w:t>Teplota asfaltovej zmesi pri výrobe a </w:t>
      </w:r>
      <w:proofErr w:type="spellStart"/>
      <w:r w:rsidRPr="00863582">
        <w:rPr>
          <w:sz w:val="22"/>
          <w:szCs w:val="22"/>
        </w:rPr>
        <w:t>pokládke</w:t>
      </w:r>
      <w:proofErr w:type="spellEnd"/>
      <w:r w:rsidRPr="00863582">
        <w:rPr>
          <w:sz w:val="22"/>
          <w:szCs w:val="22"/>
        </w:rPr>
        <w:t xml:space="preserve"> nesmie v žiadnom prípade prekročiť ani klesnúť pod teploty uvádzané v príslušných platných normách a TP. </w:t>
      </w:r>
    </w:p>
    <w:p w14:paraId="7C3C40AE" w14:textId="77777777" w:rsidR="00166CBB" w:rsidRPr="00863582" w:rsidRDefault="00166CBB" w:rsidP="00166CBB">
      <w:pPr>
        <w:jc w:val="both"/>
        <w:rPr>
          <w:b/>
          <w:color w:val="000000" w:themeColor="text1"/>
          <w:sz w:val="22"/>
          <w:szCs w:val="22"/>
        </w:rPr>
      </w:pPr>
      <w:r w:rsidRPr="00863582">
        <w:rPr>
          <w:b/>
          <w:sz w:val="22"/>
          <w:szCs w:val="22"/>
        </w:rPr>
        <w:t xml:space="preserve">Požiadavky pri úprave dažďových </w:t>
      </w:r>
      <w:r w:rsidRPr="00863582">
        <w:rPr>
          <w:b/>
          <w:color w:val="000000" w:themeColor="text1"/>
          <w:sz w:val="22"/>
          <w:szCs w:val="22"/>
        </w:rPr>
        <w:t>vpustov, kanalizačných poklopov a betónových obrubníkov</w:t>
      </w:r>
    </w:p>
    <w:p w14:paraId="2E8A46FA" w14:textId="77777777" w:rsidR="00166CBB" w:rsidRPr="00863582" w:rsidRDefault="00166CBB" w:rsidP="00166CBB">
      <w:pPr>
        <w:jc w:val="both"/>
        <w:rPr>
          <w:color w:val="000000" w:themeColor="text1"/>
          <w:sz w:val="22"/>
          <w:szCs w:val="22"/>
        </w:rPr>
      </w:pPr>
      <w:r w:rsidRPr="00863582">
        <w:rPr>
          <w:color w:val="000000" w:themeColor="text1"/>
          <w:sz w:val="22"/>
          <w:szCs w:val="22"/>
        </w:rPr>
        <w:t>Vyrovnávacie betónové skruže vpustov, kanalizačných poklopov ako aj betónové obrubníky musia vyhovovať STN EN 206-1 – XC4, XD2, XF4(SK).</w:t>
      </w:r>
    </w:p>
    <w:p w14:paraId="09D1B0BA" w14:textId="77777777" w:rsidR="00166CBB" w:rsidRPr="00863582" w:rsidRDefault="00166CBB" w:rsidP="00166CBB">
      <w:pPr>
        <w:jc w:val="both"/>
        <w:rPr>
          <w:color w:val="000000" w:themeColor="text1"/>
          <w:sz w:val="22"/>
          <w:szCs w:val="22"/>
        </w:rPr>
      </w:pPr>
      <w:r w:rsidRPr="00863582">
        <w:rPr>
          <w:color w:val="000000" w:themeColor="text1"/>
          <w:sz w:val="22"/>
          <w:szCs w:val="22"/>
        </w:rPr>
        <w:t>Poklopy kanalizačných vpustov (vtoková mreža rovná) s rámom: min. 500 x 500, trieda D400.</w:t>
      </w:r>
    </w:p>
    <w:p w14:paraId="4C75831F" w14:textId="77777777" w:rsidR="00166CBB" w:rsidRPr="00863582" w:rsidRDefault="00166CBB" w:rsidP="00166CBB">
      <w:pPr>
        <w:jc w:val="both"/>
        <w:rPr>
          <w:sz w:val="22"/>
          <w:szCs w:val="22"/>
        </w:rPr>
      </w:pPr>
      <w:r w:rsidRPr="00863582">
        <w:rPr>
          <w:color w:val="000000" w:themeColor="text1"/>
          <w:sz w:val="22"/>
          <w:szCs w:val="22"/>
        </w:rPr>
        <w:t>Poklopy kanalizačných šácht: ϕ600, trieda D400.</w:t>
      </w:r>
    </w:p>
    <w:p w14:paraId="1012B731" w14:textId="139EB2CF" w:rsidR="00166CBB" w:rsidRPr="000D0D5B" w:rsidRDefault="00166CBB" w:rsidP="00166CBB">
      <w:pPr>
        <w:jc w:val="both"/>
        <w:rPr>
          <w:sz w:val="22"/>
          <w:szCs w:val="22"/>
        </w:rPr>
      </w:pPr>
      <w:r w:rsidRPr="00863582">
        <w:rPr>
          <w:sz w:val="22"/>
          <w:szCs w:val="22"/>
        </w:rPr>
        <w:t>Betónový obrubník cestný rovný: 1000 x 200 x 150 mm.</w:t>
      </w:r>
    </w:p>
    <w:p w14:paraId="390A7B0A" w14:textId="77777777" w:rsidR="00166CBB" w:rsidRPr="00863582" w:rsidRDefault="00166CBB" w:rsidP="00F41463">
      <w:pPr>
        <w:pStyle w:val="ListParagraph"/>
        <w:numPr>
          <w:ilvl w:val="2"/>
          <w:numId w:val="39"/>
        </w:numPr>
        <w:suppressAutoHyphens w:val="0"/>
        <w:overflowPunct/>
        <w:spacing w:after="0" w:line="240" w:lineRule="auto"/>
        <w:ind w:left="993" w:hanging="993"/>
        <w:jc w:val="both"/>
        <w:rPr>
          <w:rFonts w:ascii="Times New Roman" w:eastAsia="Calibri" w:hAnsi="Times New Roman"/>
          <w:b/>
          <w:lang w:eastAsia="sk-SK"/>
        </w:rPr>
      </w:pPr>
      <w:r w:rsidRPr="00863582">
        <w:rPr>
          <w:rFonts w:ascii="Times New Roman" w:eastAsia="Calibri" w:hAnsi="Times New Roman"/>
          <w:b/>
          <w:lang w:eastAsia="sk-SK"/>
        </w:rPr>
        <w:t>Podmienky vykonávanie prác</w:t>
      </w:r>
    </w:p>
    <w:p w14:paraId="621EF6DD" w14:textId="77777777" w:rsidR="00166CBB" w:rsidRPr="00863582" w:rsidRDefault="00166CBB" w:rsidP="00166CBB">
      <w:pPr>
        <w:pStyle w:val="BodyTextIndent"/>
        <w:spacing w:after="0"/>
        <w:rPr>
          <w:rFonts w:ascii="Times New Roman" w:hAnsi="Times New Roman"/>
          <w:szCs w:val="22"/>
        </w:rPr>
      </w:pPr>
      <w:r w:rsidRPr="00863582">
        <w:rPr>
          <w:rFonts w:ascii="Times New Roman" w:hAnsi="Times New Roman"/>
          <w:szCs w:val="22"/>
        </w:rPr>
        <w:t xml:space="preserve">Zhotoviteľ </w:t>
      </w:r>
      <w:bookmarkStart w:id="93" w:name="_Hlk170900491"/>
      <w:r w:rsidRPr="00863582">
        <w:rPr>
          <w:rFonts w:ascii="Times New Roman" w:hAnsi="Times New Roman"/>
          <w:szCs w:val="22"/>
        </w:rPr>
        <w:t xml:space="preserve">bude práce vykonávať bez prerušenia s výnimkou technologických prestávok aj v dňoch pracovného pokoja (soboty, nedele, sviatky) v súlade so súťažnými podkladmi, touto rámcovou dohodou a konkrétnymi požiadavkami objednávateľa, pričom bude v maximálnej možnej miere (s ohľadom na poveternostné – teplotné pomery) využívať čas denného svetla. Zhotoviteľ berie na </w:t>
      </w:r>
      <w:r w:rsidRPr="00863582">
        <w:rPr>
          <w:rFonts w:ascii="Times New Roman" w:hAnsi="Times New Roman"/>
          <w:szCs w:val="22"/>
        </w:rPr>
        <w:lastRenderedPageBreak/>
        <w:t xml:space="preserve">vedomie a súhlasí, že v prípade požiadavky objednávateľa bude vykonávať frézovacie práce a práce na očistení vyfrézovaného podkladu v nočných hodinách. </w:t>
      </w:r>
    </w:p>
    <w:bookmarkEnd w:id="93"/>
    <w:p w14:paraId="58F15A05" w14:textId="77777777" w:rsidR="00166CBB" w:rsidRPr="00863582" w:rsidRDefault="00166CBB" w:rsidP="00166CBB">
      <w:pPr>
        <w:pStyle w:val="BodyTextIndent3"/>
        <w:ind w:left="0"/>
        <w:jc w:val="both"/>
        <w:rPr>
          <w:sz w:val="22"/>
          <w:szCs w:val="22"/>
        </w:rPr>
      </w:pPr>
      <w:r w:rsidRPr="00863582">
        <w:rPr>
          <w:b/>
          <w:bCs/>
          <w:sz w:val="22"/>
          <w:szCs w:val="22"/>
        </w:rPr>
        <w:t xml:space="preserve">Veľkoplošné aj lokálne opravy </w:t>
      </w:r>
      <w:r w:rsidRPr="00863582">
        <w:rPr>
          <w:sz w:val="22"/>
          <w:szCs w:val="22"/>
        </w:rPr>
        <w:t xml:space="preserve">musia byť vykonávané bez prestojov, s plynulou nadväznosťou jednotlivých technológií. </w:t>
      </w:r>
    </w:p>
    <w:p w14:paraId="3E175493" w14:textId="77777777" w:rsidR="00166CBB" w:rsidRPr="00863582" w:rsidRDefault="00166CBB" w:rsidP="00166CBB">
      <w:pPr>
        <w:pStyle w:val="BodyTextIndent3"/>
        <w:ind w:left="0"/>
        <w:jc w:val="both"/>
        <w:rPr>
          <w:b/>
          <w:bCs/>
          <w:sz w:val="22"/>
          <w:szCs w:val="22"/>
        </w:rPr>
      </w:pPr>
      <w:r w:rsidRPr="00863582">
        <w:rPr>
          <w:b/>
          <w:bCs/>
          <w:sz w:val="22"/>
          <w:szCs w:val="22"/>
        </w:rPr>
        <w:t xml:space="preserve">Zhotoviteľ je povinný bezodkladne a preukázateľne oznámiť verejnému obstarávateľovi (odd. opráv NDS) každé prerušenie prác a výskyt každej prekážky, ktorá ohrozuje dodržanie harmonogramu. </w:t>
      </w:r>
    </w:p>
    <w:p w14:paraId="20144E51" w14:textId="77777777" w:rsidR="00166CBB" w:rsidRPr="00863582" w:rsidRDefault="00166CBB" w:rsidP="00166CBB">
      <w:pPr>
        <w:pStyle w:val="BodyTextIndent"/>
        <w:spacing w:after="0"/>
        <w:rPr>
          <w:rFonts w:ascii="Times New Roman" w:hAnsi="Times New Roman"/>
          <w:szCs w:val="22"/>
        </w:rPr>
      </w:pPr>
      <w:r w:rsidRPr="00863582">
        <w:rPr>
          <w:rFonts w:ascii="Times New Roman" w:hAnsi="Times New Roman"/>
          <w:szCs w:val="22"/>
        </w:rPr>
        <w:t>Práce budú spravidla vykonávané počas usmernenia premávky prenosnými dopravnými značkami na jeden jazdný pruh prípadne na druhý jazdný pás – spôsob organizácie dopravy bude uvedený v objednávkach a </w:t>
      </w:r>
      <w:r w:rsidRPr="00863582">
        <w:rPr>
          <w:rFonts w:ascii="Times New Roman" w:hAnsi="Times New Roman"/>
          <w:b/>
          <w:szCs w:val="22"/>
        </w:rPr>
        <w:t>zhotoviteľ musí rešpektovať schválený projekt organizácie dopravy a podmienky uzávierky stanovené Ministerstvom dopravy Slovenskej republiky (ďalej len „MD  SR“)</w:t>
      </w:r>
      <w:r w:rsidRPr="00863582">
        <w:rPr>
          <w:rFonts w:ascii="Times New Roman" w:hAnsi="Times New Roman"/>
          <w:szCs w:val="22"/>
        </w:rPr>
        <w:t xml:space="preserve">. </w:t>
      </w:r>
    </w:p>
    <w:p w14:paraId="460D34C5" w14:textId="77777777" w:rsidR="00166CBB" w:rsidRPr="00863582" w:rsidRDefault="00166CBB" w:rsidP="00166CBB">
      <w:pPr>
        <w:pStyle w:val="BodyTextIndent"/>
        <w:spacing w:after="0"/>
        <w:rPr>
          <w:rFonts w:ascii="Times New Roman" w:hAnsi="Times New Roman"/>
          <w:szCs w:val="22"/>
        </w:rPr>
      </w:pPr>
      <w:r w:rsidRPr="00863582">
        <w:rPr>
          <w:rFonts w:ascii="Times New Roman" w:hAnsi="Times New Roman"/>
          <w:b/>
          <w:szCs w:val="22"/>
        </w:rPr>
        <w:t>Zabezpečenie obmedzenia dopravy</w:t>
      </w:r>
      <w:r w:rsidRPr="00863582">
        <w:rPr>
          <w:rFonts w:ascii="Times New Roman" w:hAnsi="Times New Roman"/>
          <w:szCs w:val="22"/>
        </w:rPr>
        <w:t xml:space="preserve"> v rozsahu vyznačenia, údržby a zrušenia v zmysle TP 069 (technické podmienky pre použitie dopravných značiek a dopravných zariadení na označovanie pracovných miest) a určenia organizácie dopravy podľa zákona 135/1961 Zb. o pozemných komunikáciách (cestný zákon) v znení neskorších predpisov </w:t>
      </w:r>
      <w:r w:rsidRPr="00863582">
        <w:rPr>
          <w:rFonts w:ascii="Times New Roman" w:hAnsi="Times New Roman"/>
          <w:b/>
          <w:bCs/>
          <w:szCs w:val="22"/>
        </w:rPr>
        <w:t>nie</w:t>
      </w:r>
      <w:r w:rsidRPr="00863582">
        <w:rPr>
          <w:rFonts w:ascii="Times New Roman" w:hAnsi="Times New Roman"/>
          <w:szCs w:val="22"/>
        </w:rPr>
        <w:t xml:space="preserve"> </w:t>
      </w:r>
      <w:r w:rsidRPr="00863582">
        <w:rPr>
          <w:rFonts w:ascii="Times New Roman" w:hAnsi="Times New Roman"/>
          <w:b/>
          <w:szCs w:val="22"/>
        </w:rPr>
        <w:t>je súčasťou predmetu zákazky a bude zabezpečené kapacitami verejného obstarávateľa</w:t>
      </w:r>
      <w:r w:rsidRPr="00863582">
        <w:rPr>
          <w:rFonts w:ascii="Times New Roman" w:hAnsi="Times New Roman"/>
          <w:szCs w:val="22"/>
        </w:rPr>
        <w:t xml:space="preserve">. </w:t>
      </w:r>
    </w:p>
    <w:p w14:paraId="03AE3E04" w14:textId="77777777" w:rsidR="00166CBB" w:rsidRPr="00863582" w:rsidRDefault="00166CBB" w:rsidP="00166CBB">
      <w:pPr>
        <w:pStyle w:val="BodyTextIndent3"/>
        <w:ind w:left="0"/>
        <w:jc w:val="both"/>
        <w:rPr>
          <w:sz w:val="22"/>
          <w:szCs w:val="22"/>
        </w:rPr>
      </w:pPr>
      <w:r w:rsidRPr="00863582">
        <w:rPr>
          <w:sz w:val="22"/>
          <w:szCs w:val="22"/>
        </w:rPr>
        <w:t xml:space="preserve">Pred uvedením do premávky zhotoviteľ úsek(y) vyčistí od stavebného materiálu. </w:t>
      </w:r>
    </w:p>
    <w:p w14:paraId="4E8DC7C4" w14:textId="77777777" w:rsidR="00166CBB" w:rsidRPr="00863582" w:rsidRDefault="00166CBB" w:rsidP="00166CBB">
      <w:pPr>
        <w:pStyle w:val="BodyText"/>
        <w:rPr>
          <w:rFonts w:ascii="Times New Roman" w:hAnsi="Times New Roman"/>
          <w:szCs w:val="22"/>
        </w:rPr>
      </w:pPr>
      <w:r w:rsidRPr="00863582">
        <w:rPr>
          <w:rFonts w:ascii="Times New Roman" w:hAnsi="Times New Roman"/>
          <w:szCs w:val="22"/>
        </w:rPr>
        <w:t>Pri všetkých činnostiach zhotoviteľa na diaľnici musia byť rešpektované pravidlá cestnej premávky a bezpečnosti práce.</w:t>
      </w:r>
    </w:p>
    <w:p w14:paraId="30357967" w14:textId="77777777" w:rsidR="00166CBB" w:rsidRPr="00863582" w:rsidRDefault="00166CBB" w:rsidP="00166CBB">
      <w:pPr>
        <w:pStyle w:val="BodyText"/>
        <w:ind w:firstLine="567"/>
        <w:rPr>
          <w:rFonts w:ascii="Times New Roman" w:hAnsi="Times New Roman"/>
          <w:szCs w:val="22"/>
        </w:rPr>
      </w:pPr>
    </w:p>
    <w:p w14:paraId="0E7F3E09" w14:textId="77777777" w:rsidR="00166CBB" w:rsidRPr="00863582" w:rsidRDefault="00166CBB" w:rsidP="00F41463">
      <w:pPr>
        <w:pStyle w:val="ListParagraph"/>
        <w:numPr>
          <w:ilvl w:val="2"/>
          <w:numId w:val="39"/>
        </w:numPr>
        <w:suppressAutoHyphens w:val="0"/>
        <w:overflowPunct/>
        <w:spacing w:after="0" w:line="240" w:lineRule="auto"/>
        <w:ind w:left="993" w:hanging="993"/>
        <w:jc w:val="both"/>
        <w:rPr>
          <w:rFonts w:ascii="Times New Roman" w:eastAsia="Calibri" w:hAnsi="Times New Roman"/>
          <w:b/>
          <w:lang w:eastAsia="sk-SK"/>
        </w:rPr>
      </w:pPr>
      <w:bookmarkStart w:id="94" w:name="_Toc403480050"/>
      <w:r w:rsidRPr="00863582">
        <w:rPr>
          <w:rFonts w:ascii="Times New Roman" w:eastAsia="Calibri" w:hAnsi="Times New Roman"/>
          <w:b/>
          <w:lang w:eastAsia="sk-SK"/>
        </w:rPr>
        <w:t>Skúšanie asfaltových zmesí a hotových úprav</w:t>
      </w:r>
      <w:bookmarkEnd w:id="94"/>
    </w:p>
    <w:p w14:paraId="427B9C09" w14:textId="77777777" w:rsidR="00166CBB" w:rsidRPr="00863582" w:rsidRDefault="00166CBB" w:rsidP="00166CBB">
      <w:pPr>
        <w:jc w:val="both"/>
        <w:rPr>
          <w:spacing w:val="-2"/>
          <w:sz w:val="22"/>
          <w:szCs w:val="22"/>
        </w:rPr>
      </w:pPr>
      <w:r w:rsidRPr="00863582">
        <w:rPr>
          <w:spacing w:val="-2"/>
          <w:sz w:val="22"/>
          <w:szCs w:val="22"/>
        </w:rPr>
        <w:t>Kontrolné skúšky sú skúšky stavebných materiálov a zmesí, ktoré zabezpečuje zhotoviteľ za účelom zistenia a preukázania, že vlastnosti stavebných hmôt zodpovedajú požiadavkám podľa Rámcovej dohody – KLAZ, TKP, vyhláseniam o zhode, počiatočným skúškam typu</w:t>
      </w:r>
      <w:r w:rsidRPr="00863582">
        <w:rPr>
          <w:sz w:val="22"/>
          <w:szCs w:val="22"/>
        </w:rPr>
        <w:t xml:space="preserve"> a STN EN 13 108-21.</w:t>
      </w:r>
      <w:r w:rsidRPr="00863582">
        <w:rPr>
          <w:spacing w:val="-2"/>
          <w:sz w:val="22"/>
          <w:szCs w:val="22"/>
        </w:rPr>
        <w:t xml:space="preserve"> Kontrolné skúšky sú súčasťou dodávky stavebných prác.</w:t>
      </w:r>
    </w:p>
    <w:p w14:paraId="1B1DEB06"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Verejný obstarávateľ vykonáva svoje overovacie kontrolné skúšky podľa vlastného systému kontroly kvality alebo pri pochybnosti o správnosti vykonávaných prác, či pochybnosti o výsledkoch skúšok zhotoviteľa. Kontrolné skúšky vykonáva vo vlastnom laboratóriu, prípadne ich zadá inej, na dodávke prác nezávislej akreditovanej skúšobni na vlastné náklady. </w:t>
      </w:r>
    </w:p>
    <w:p w14:paraId="65CE1247"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Verejný obstarávateľ požaduje spoločný odber (verejný obstarávateľ a zhotoviteľ) min. 1 vzorky zmesi z každého stavebného objektu a každej konštrukčnej vrstvy. Pri spoločnom odbere bude okrem vzorky pre zhotoviteľa a vzorky pre verejného obstarávateľa odobratá vždy ešte jedna archívna vzorka, ktorá bude uložená u objednávateľa (s potrebným označením – údaje podľa odberného lístka) až do odovzdania a prevzatia diela. Archívna vzorka bude slúžiť na dodatočné overenie vlastností zmesi v prípade nezhodných výsledkov skúšok verejného obstarávateľa a zhotoviteľa. Toto overenie sa vykoná za účasti zodpovedných zamestnancov oboch zainteresovaných strán v laboratóriu jednej zo strán Rámcovej dohody. V prípade, že zhotoviteľ neodoberie archívnu vzorku a výsledky skúšok verejného obstarávateľa a zhotoviteľa sa nebudú zhodovať, platiť budú výsledky skúšok verejného obstarávateľa. </w:t>
      </w:r>
    </w:p>
    <w:p w14:paraId="2067A034" w14:textId="37440354"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V závažných prípadoch, keď nie sú dosiahnuté súhlasné výsledky skúšok zhotoviteľa a verejného obstarávateľa, vykonajú sa v potrebnom rozsahu rozhodcovské skúšky. Tieto skúšky vykoná akreditovaná skúšobňa, súdny znalec alebo iné odborné (akreditované) laboratórium. Výsledky rozhodcovských skúšok sú pre obidve strany záväzné. Náklady na rozhodcovskú skúšku hradí strana, v ktorej neprospech je rozhodnutie.</w:t>
      </w:r>
    </w:p>
    <w:p w14:paraId="4279AA5B" w14:textId="77777777" w:rsidR="00166CBB" w:rsidRPr="00863582" w:rsidRDefault="00166CBB" w:rsidP="00F41463">
      <w:pPr>
        <w:pStyle w:val="ListParagraph"/>
        <w:numPr>
          <w:ilvl w:val="2"/>
          <w:numId w:val="39"/>
        </w:numPr>
        <w:suppressAutoHyphens w:val="0"/>
        <w:overflowPunct/>
        <w:spacing w:after="0" w:line="240" w:lineRule="auto"/>
        <w:ind w:left="993" w:hanging="993"/>
        <w:jc w:val="both"/>
        <w:rPr>
          <w:rFonts w:ascii="Times New Roman" w:eastAsia="Calibri" w:hAnsi="Times New Roman"/>
          <w:b/>
          <w:lang w:eastAsia="sk-SK"/>
        </w:rPr>
      </w:pPr>
      <w:bookmarkStart w:id="95" w:name="_Toc403480051"/>
      <w:r w:rsidRPr="00863582">
        <w:rPr>
          <w:rFonts w:ascii="Times New Roman" w:eastAsia="Calibri" w:hAnsi="Times New Roman"/>
          <w:b/>
          <w:lang w:eastAsia="sk-SK"/>
        </w:rPr>
        <w:lastRenderedPageBreak/>
        <w:t>Požiadavky pri preberaní</w:t>
      </w:r>
      <w:bookmarkEnd w:id="95"/>
    </w:p>
    <w:p w14:paraId="50893921"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Verejný obstarávateľ si v Rámcovej dohode môže vyhradiť prítomnosť pri odbere vzoriek, vykonávaní skúšok a meraní. Upresnenie - viď zmluvné podmienky. </w:t>
      </w:r>
    </w:p>
    <w:p w14:paraId="3B61792F"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Podkladom pre prevzatie každej konštrukčnej vrstvy vozovky sú výsledky skúšok vykonaných na hotovej vrstve (miera zhutnenia položenej vrstvy). Tieto preberacie skúšky pozostávajú z meraní vykonaných na hotovej vrstve a zo skúšania odobratých vzoriek (vývrty) – TKP MD SR a STN 73 6121: 2009.</w:t>
      </w:r>
    </w:p>
    <w:p w14:paraId="2572E3E1"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Práce budú prebraté do predčasného užívania – uvedenia do premávky formou podrobného zápisu v SD na základe vykonanej technickej prehliadky diela (objektu). V zápise o prevzatí bude uvedený stav tak, aby mohli byť čo najobjektívnejšie posúdené prípadné nedostatky diela pri konečnom preberaní.</w:t>
      </w:r>
    </w:p>
    <w:p w14:paraId="439D067B"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V rámci preberacích skúšok hotovej úpravy sa kontroluje hrúbka vrstvy, miera zhutnenia, </w:t>
      </w:r>
      <w:proofErr w:type="spellStart"/>
      <w:r w:rsidRPr="00863582">
        <w:rPr>
          <w:rFonts w:ascii="Times New Roman" w:hAnsi="Times New Roman"/>
          <w:sz w:val="22"/>
          <w:szCs w:val="22"/>
        </w:rPr>
        <w:t>rovinatosť</w:t>
      </w:r>
      <w:proofErr w:type="spellEnd"/>
      <w:r w:rsidRPr="00863582">
        <w:rPr>
          <w:rFonts w:ascii="Times New Roman" w:hAnsi="Times New Roman"/>
          <w:sz w:val="22"/>
          <w:szCs w:val="22"/>
        </w:rPr>
        <w:t xml:space="preserve"> povrchu v pozdĺžnom a priečnom smere (na </w:t>
      </w:r>
      <w:proofErr w:type="spellStart"/>
      <w:r w:rsidRPr="00863582">
        <w:rPr>
          <w:rFonts w:ascii="Times New Roman" w:hAnsi="Times New Roman"/>
          <w:sz w:val="22"/>
          <w:szCs w:val="22"/>
        </w:rPr>
        <w:t>obrusnej</w:t>
      </w:r>
      <w:proofErr w:type="spellEnd"/>
      <w:r w:rsidRPr="00863582">
        <w:rPr>
          <w:rFonts w:ascii="Times New Roman" w:hAnsi="Times New Roman"/>
          <w:sz w:val="22"/>
          <w:szCs w:val="22"/>
        </w:rPr>
        <w:t xml:space="preserve"> vrstve). Priečny sklon sa kontroluje ak bolo požadované eliminovanie pôvodne existujúcich nerovností, prípadne ak oprava bola vykonaná v celej šírke spevnenej plochy. Výsledky preberacích skúšok hotovej úpravy musia vyhovovať kritériám uvedeným v tab. 15 - 17 STN 73 6121: 2009 a TKP MD SR.</w:t>
      </w:r>
    </w:p>
    <w:p w14:paraId="7C9540E3" w14:textId="39D0332C" w:rsidR="00166CBB" w:rsidRPr="000D0D5B" w:rsidRDefault="00166CBB" w:rsidP="000D0D5B">
      <w:pPr>
        <w:pStyle w:val="BodyText3"/>
        <w:rPr>
          <w:rFonts w:ascii="Times New Roman" w:hAnsi="Times New Roman"/>
          <w:sz w:val="22"/>
          <w:szCs w:val="22"/>
        </w:rPr>
      </w:pPr>
      <w:r w:rsidRPr="00863582">
        <w:rPr>
          <w:rFonts w:ascii="Times New Roman" w:hAnsi="Times New Roman"/>
          <w:sz w:val="22"/>
          <w:szCs w:val="22"/>
        </w:rPr>
        <w:t xml:space="preserve">Zhotoviteľ predloží laboratóriu verejného obstarávateľa na schválenie v 2 vyhotoveniach záverečnú správu – dokumentáciu kvality, ktorá bude obsahovať stručnú správu o vykonaných prácach, zabudované množstvá materiálov, počty skúšok, schvaľovacie listy PST, atesty výrobno-kontrolných skúšok, meranie pozdĺžnej a priečnej </w:t>
      </w:r>
      <w:proofErr w:type="spellStart"/>
      <w:r w:rsidRPr="00863582">
        <w:rPr>
          <w:rFonts w:ascii="Times New Roman" w:hAnsi="Times New Roman"/>
          <w:sz w:val="22"/>
          <w:szCs w:val="22"/>
        </w:rPr>
        <w:t>rovinatosti</w:t>
      </w:r>
      <w:proofErr w:type="spellEnd"/>
      <w:r w:rsidRPr="00863582">
        <w:rPr>
          <w:rFonts w:ascii="Times New Roman" w:hAnsi="Times New Roman"/>
          <w:sz w:val="22"/>
          <w:szCs w:val="22"/>
        </w:rPr>
        <w:t xml:space="preserve"> v zmysle platných STN a EN na hotovej úprave, zhodnotenie kvality vykonaných prác. Dokumentácia kvality bude podkladom pre hodnotenie kvality odborným pracoviskom verejného obstarávateľa. </w:t>
      </w:r>
    </w:p>
    <w:p w14:paraId="04E72D12"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Pre vyhodnotenie </w:t>
      </w:r>
      <w:proofErr w:type="spellStart"/>
      <w:r w:rsidRPr="00863582">
        <w:rPr>
          <w:rFonts w:ascii="Times New Roman" w:hAnsi="Times New Roman"/>
          <w:sz w:val="22"/>
          <w:szCs w:val="22"/>
        </w:rPr>
        <w:t>rovinatosti</w:t>
      </w:r>
      <w:proofErr w:type="spellEnd"/>
      <w:r w:rsidRPr="00863582">
        <w:rPr>
          <w:rFonts w:ascii="Times New Roman" w:hAnsi="Times New Roman"/>
          <w:sz w:val="22"/>
          <w:szCs w:val="22"/>
        </w:rPr>
        <w:t xml:space="preserve"> vozovky </w:t>
      </w:r>
      <w:r w:rsidRPr="00863582">
        <w:rPr>
          <w:rFonts w:ascii="Times New Roman" w:hAnsi="Times New Roman"/>
          <w:b/>
          <w:sz w:val="22"/>
          <w:szCs w:val="22"/>
        </w:rPr>
        <w:t>pri preberaní opravy</w:t>
      </w:r>
      <w:r w:rsidRPr="00863582">
        <w:rPr>
          <w:rFonts w:ascii="Times New Roman" w:hAnsi="Times New Roman"/>
          <w:sz w:val="22"/>
          <w:szCs w:val="22"/>
        </w:rPr>
        <w:t xml:space="preserve"> musia hodnoty pozdĺžne a priečnej nerovnosti vyhovovať kritériám:</w:t>
      </w:r>
    </w:p>
    <w:p w14:paraId="33B8AE88" w14:textId="77777777" w:rsidR="00166CBB" w:rsidRPr="00863582" w:rsidRDefault="00166CBB" w:rsidP="00166CBB">
      <w:pPr>
        <w:pStyle w:val="BodyText3"/>
        <w:tabs>
          <w:tab w:val="left" w:pos="-426"/>
          <w:tab w:val="left" w:pos="2835"/>
        </w:tabs>
        <w:rPr>
          <w:rFonts w:ascii="Times New Roman" w:hAnsi="Times New Roman"/>
          <w:b/>
          <w:sz w:val="22"/>
          <w:szCs w:val="22"/>
        </w:rPr>
      </w:pPr>
      <w:r w:rsidRPr="00863582">
        <w:rPr>
          <w:rFonts w:ascii="Times New Roman" w:hAnsi="Times New Roman"/>
          <w:b/>
          <w:sz w:val="22"/>
          <w:szCs w:val="22"/>
        </w:rPr>
        <w:tab/>
        <w:t xml:space="preserve">prevzatie </w:t>
      </w:r>
    </w:p>
    <w:p w14:paraId="4F0C6A93" w14:textId="77777777" w:rsidR="00166CBB" w:rsidRPr="00863582" w:rsidRDefault="00166CBB" w:rsidP="00166CBB">
      <w:pPr>
        <w:pStyle w:val="BodyText3"/>
        <w:tabs>
          <w:tab w:val="left" w:pos="2835"/>
        </w:tabs>
        <w:rPr>
          <w:rFonts w:ascii="Times New Roman" w:hAnsi="Times New Roman"/>
          <w:sz w:val="22"/>
          <w:szCs w:val="22"/>
        </w:rPr>
      </w:pPr>
      <w:r w:rsidRPr="00863582">
        <w:rPr>
          <w:rFonts w:ascii="Times New Roman" w:hAnsi="Times New Roman"/>
          <w:sz w:val="22"/>
          <w:szCs w:val="22"/>
        </w:rPr>
        <w:t>hĺbka koľaje [mm]</w:t>
      </w:r>
      <w:r w:rsidRPr="00863582">
        <w:rPr>
          <w:rFonts w:ascii="Times New Roman" w:hAnsi="Times New Roman"/>
          <w:sz w:val="22"/>
          <w:szCs w:val="22"/>
        </w:rPr>
        <w:tab/>
        <w:t>≤ 5,0</w:t>
      </w:r>
    </w:p>
    <w:p w14:paraId="2A617B12" w14:textId="77777777" w:rsidR="00166CBB" w:rsidRPr="00863582" w:rsidRDefault="00166CBB" w:rsidP="00166CBB">
      <w:pPr>
        <w:pStyle w:val="BodyText3"/>
        <w:tabs>
          <w:tab w:val="left" w:pos="2835"/>
        </w:tabs>
        <w:rPr>
          <w:rFonts w:ascii="Times New Roman" w:hAnsi="Times New Roman"/>
          <w:b/>
          <w:sz w:val="22"/>
          <w:szCs w:val="22"/>
        </w:rPr>
      </w:pPr>
      <w:r w:rsidRPr="00863582">
        <w:rPr>
          <w:rFonts w:ascii="Times New Roman" w:hAnsi="Times New Roman"/>
          <w:b/>
          <w:sz w:val="22"/>
          <w:szCs w:val="22"/>
        </w:rPr>
        <w:t>IRI [m.km</w:t>
      </w:r>
      <w:r w:rsidRPr="00863582">
        <w:rPr>
          <w:rFonts w:ascii="Times New Roman" w:hAnsi="Times New Roman"/>
          <w:b/>
          <w:sz w:val="22"/>
          <w:szCs w:val="22"/>
          <w:vertAlign w:val="superscript"/>
        </w:rPr>
        <w:t>-1</w:t>
      </w:r>
      <w:r w:rsidRPr="00863582">
        <w:rPr>
          <w:rFonts w:ascii="Times New Roman" w:hAnsi="Times New Roman"/>
          <w:b/>
          <w:sz w:val="22"/>
          <w:szCs w:val="22"/>
        </w:rPr>
        <w:t>]</w:t>
      </w:r>
      <w:r w:rsidRPr="00863582">
        <w:rPr>
          <w:rFonts w:ascii="Times New Roman" w:hAnsi="Times New Roman"/>
          <w:b/>
          <w:sz w:val="22"/>
          <w:szCs w:val="22"/>
        </w:rPr>
        <w:tab/>
        <w:t xml:space="preserve">≤ 1,9 </w:t>
      </w:r>
    </w:p>
    <w:p w14:paraId="78BB2A11" w14:textId="77777777" w:rsidR="00166CBB" w:rsidRPr="00863582" w:rsidRDefault="00166CBB" w:rsidP="00166CBB">
      <w:pPr>
        <w:pStyle w:val="BodyText"/>
        <w:rPr>
          <w:rFonts w:ascii="Times New Roman" w:hAnsi="Times New Roman"/>
          <w:b/>
          <w:i/>
          <w:szCs w:val="22"/>
        </w:rPr>
      </w:pPr>
    </w:p>
    <w:p w14:paraId="3F49C7C9" w14:textId="77777777" w:rsidR="00166CBB" w:rsidRPr="00863582" w:rsidRDefault="00166CBB" w:rsidP="00166CBB">
      <w:pPr>
        <w:jc w:val="both"/>
        <w:rPr>
          <w:sz w:val="22"/>
          <w:szCs w:val="22"/>
        </w:rPr>
      </w:pPr>
      <w:r w:rsidRPr="00863582">
        <w:rPr>
          <w:sz w:val="22"/>
          <w:szCs w:val="22"/>
        </w:rPr>
        <w:t xml:space="preserve">Pre vyhodnotenie </w:t>
      </w:r>
      <w:proofErr w:type="spellStart"/>
      <w:r w:rsidRPr="00863582">
        <w:rPr>
          <w:sz w:val="22"/>
          <w:szCs w:val="22"/>
        </w:rPr>
        <w:t>rovinatosti</w:t>
      </w:r>
      <w:proofErr w:type="spellEnd"/>
      <w:r w:rsidRPr="00863582">
        <w:rPr>
          <w:sz w:val="22"/>
          <w:szCs w:val="22"/>
        </w:rPr>
        <w:t xml:space="preserve"> vozovky vrstvy MA pre </w:t>
      </w:r>
      <w:proofErr w:type="spellStart"/>
      <w:r w:rsidRPr="00863582">
        <w:rPr>
          <w:sz w:val="22"/>
          <w:szCs w:val="22"/>
        </w:rPr>
        <w:t>obrusné</w:t>
      </w:r>
      <w:proofErr w:type="spellEnd"/>
      <w:r w:rsidRPr="00863582">
        <w:rPr>
          <w:sz w:val="22"/>
          <w:szCs w:val="22"/>
        </w:rPr>
        <w:t xml:space="preserve"> vrstvy musia hodnoty pozdĺžnej a priečnej nerovnosti vyhovovať kritériám:</w:t>
      </w:r>
    </w:p>
    <w:p w14:paraId="0C823C5F" w14:textId="77777777" w:rsidR="00166CBB" w:rsidRPr="00863582" w:rsidRDefault="00166CBB" w:rsidP="00166CBB">
      <w:pPr>
        <w:pStyle w:val="BodyText3"/>
        <w:tabs>
          <w:tab w:val="left" w:pos="-426"/>
          <w:tab w:val="left" w:pos="2835"/>
        </w:tabs>
        <w:rPr>
          <w:rFonts w:ascii="Times New Roman" w:hAnsi="Times New Roman"/>
          <w:b/>
          <w:sz w:val="22"/>
          <w:szCs w:val="22"/>
        </w:rPr>
      </w:pPr>
      <w:r w:rsidRPr="00863582">
        <w:rPr>
          <w:rFonts w:ascii="Times New Roman" w:hAnsi="Times New Roman"/>
          <w:b/>
          <w:sz w:val="22"/>
          <w:szCs w:val="22"/>
        </w:rPr>
        <w:tab/>
      </w:r>
      <w:r w:rsidRPr="00863582">
        <w:rPr>
          <w:rFonts w:ascii="Times New Roman" w:hAnsi="Times New Roman"/>
          <w:b/>
          <w:sz w:val="22"/>
          <w:szCs w:val="22"/>
        </w:rPr>
        <w:tab/>
        <w:t xml:space="preserve">prevzatie </w:t>
      </w:r>
    </w:p>
    <w:p w14:paraId="7B52AD86" w14:textId="77777777" w:rsidR="00166CBB" w:rsidRPr="00863582" w:rsidRDefault="00166CBB" w:rsidP="00166CBB">
      <w:pPr>
        <w:pStyle w:val="BodyText3"/>
        <w:tabs>
          <w:tab w:val="left" w:pos="2835"/>
        </w:tabs>
        <w:rPr>
          <w:rFonts w:ascii="Times New Roman" w:hAnsi="Times New Roman"/>
          <w:sz w:val="22"/>
          <w:szCs w:val="22"/>
        </w:rPr>
      </w:pPr>
      <w:r w:rsidRPr="00863582">
        <w:rPr>
          <w:rFonts w:ascii="Times New Roman" w:hAnsi="Times New Roman"/>
          <w:sz w:val="22"/>
          <w:szCs w:val="22"/>
        </w:rPr>
        <w:t>pozdĺžna nerovnosť [mm]</w:t>
      </w:r>
      <w:r w:rsidRPr="00863582">
        <w:rPr>
          <w:rFonts w:ascii="Times New Roman" w:hAnsi="Times New Roman"/>
          <w:sz w:val="22"/>
          <w:szCs w:val="22"/>
        </w:rPr>
        <w:tab/>
      </w:r>
      <w:r w:rsidRPr="00863582">
        <w:rPr>
          <w:rFonts w:ascii="Times New Roman" w:hAnsi="Times New Roman"/>
          <w:sz w:val="22"/>
          <w:szCs w:val="22"/>
        </w:rPr>
        <w:tab/>
        <w:t>≤ 5 (6*)</w:t>
      </w:r>
    </w:p>
    <w:p w14:paraId="2DD7E38B" w14:textId="77777777" w:rsidR="00166CBB" w:rsidRPr="00863582" w:rsidRDefault="00166CBB" w:rsidP="00166CBB">
      <w:pPr>
        <w:pStyle w:val="BodyText3"/>
        <w:tabs>
          <w:tab w:val="left" w:pos="2835"/>
        </w:tabs>
        <w:rPr>
          <w:rFonts w:ascii="Times New Roman" w:hAnsi="Times New Roman"/>
          <w:sz w:val="22"/>
          <w:szCs w:val="22"/>
        </w:rPr>
      </w:pPr>
      <w:r w:rsidRPr="00863582">
        <w:rPr>
          <w:rFonts w:ascii="Times New Roman" w:hAnsi="Times New Roman"/>
          <w:sz w:val="22"/>
          <w:szCs w:val="22"/>
        </w:rPr>
        <w:t>priečna nerovnosť [mm]</w:t>
      </w:r>
      <w:r w:rsidRPr="00863582">
        <w:rPr>
          <w:rFonts w:ascii="Times New Roman" w:hAnsi="Times New Roman"/>
          <w:sz w:val="22"/>
          <w:szCs w:val="22"/>
        </w:rPr>
        <w:tab/>
      </w:r>
      <w:r w:rsidRPr="00863582">
        <w:rPr>
          <w:rFonts w:ascii="Times New Roman" w:hAnsi="Times New Roman"/>
          <w:sz w:val="22"/>
          <w:szCs w:val="22"/>
        </w:rPr>
        <w:tab/>
        <w:t>≤ 5 (6*)</w:t>
      </w:r>
    </w:p>
    <w:p w14:paraId="4E411AB2" w14:textId="77777777" w:rsidR="00166CBB" w:rsidRPr="00863582" w:rsidRDefault="00166CBB" w:rsidP="00166CBB">
      <w:pPr>
        <w:pStyle w:val="BodyText3"/>
        <w:tabs>
          <w:tab w:val="left" w:pos="2835"/>
        </w:tabs>
        <w:rPr>
          <w:rFonts w:ascii="Times New Roman" w:hAnsi="Times New Roman"/>
          <w:sz w:val="22"/>
          <w:szCs w:val="22"/>
        </w:rPr>
      </w:pPr>
      <w:r w:rsidRPr="00863582">
        <w:rPr>
          <w:rFonts w:ascii="Times New Roman" w:hAnsi="Times New Roman"/>
          <w:sz w:val="22"/>
          <w:szCs w:val="22"/>
        </w:rPr>
        <w:t>odchýlka od priečneho sklonu [%]</w:t>
      </w:r>
      <w:r w:rsidRPr="00863582">
        <w:rPr>
          <w:rFonts w:ascii="Times New Roman" w:hAnsi="Times New Roman"/>
          <w:sz w:val="22"/>
          <w:szCs w:val="22"/>
        </w:rPr>
        <w:tab/>
        <w:t>max. ±0,5</w:t>
      </w:r>
    </w:p>
    <w:p w14:paraId="32A9F848" w14:textId="77777777" w:rsidR="00166CBB" w:rsidRPr="00863582" w:rsidRDefault="00166CBB" w:rsidP="00166CBB">
      <w:pPr>
        <w:pStyle w:val="BodyText"/>
        <w:rPr>
          <w:rFonts w:ascii="Times New Roman" w:hAnsi="Times New Roman"/>
          <w:szCs w:val="22"/>
        </w:rPr>
      </w:pPr>
      <w:r w:rsidRPr="00863582">
        <w:rPr>
          <w:rFonts w:ascii="Times New Roman" w:hAnsi="Times New Roman"/>
          <w:b/>
          <w:i/>
          <w:szCs w:val="22"/>
        </w:rPr>
        <w:t>*</w:t>
      </w:r>
      <w:r w:rsidRPr="00863582">
        <w:rPr>
          <w:rFonts w:ascii="Times New Roman" w:hAnsi="Times New Roman"/>
          <w:szCs w:val="22"/>
        </w:rPr>
        <w:t xml:space="preserve"> ) Hodnota v zátvorke platí pri meraní zariadením umožňujúce kontinuálne zaznamenávanie nerovnosti napr. planograf, ktorého dĺžka je 4 m.</w:t>
      </w:r>
    </w:p>
    <w:p w14:paraId="3DA69EEC" w14:textId="77777777" w:rsidR="00166CBB" w:rsidRPr="00863582" w:rsidRDefault="00166CBB" w:rsidP="00166CBB">
      <w:pPr>
        <w:pStyle w:val="BodyText"/>
        <w:rPr>
          <w:rFonts w:ascii="Times New Roman" w:hAnsi="Times New Roman"/>
          <w:b/>
          <w:i/>
          <w:szCs w:val="22"/>
        </w:rPr>
      </w:pPr>
    </w:p>
    <w:p w14:paraId="3C2BA97D" w14:textId="77777777" w:rsidR="00166CBB" w:rsidRPr="00863582" w:rsidRDefault="00166CBB" w:rsidP="00F41463">
      <w:pPr>
        <w:pStyle w:val="ListParagraph"/>
        <w:numPr>
          <w:ilvl w:val="2"/>
          <w:numId w:val="39"/>
        </w:numPr>
        <w:suppressAutoHyphens w:val="0"/>
        <w:overflowPunct/>
        <w:spacing w:after="0" w:line="240" w:lineRule="auto"/>
        <w:ind w:left="993" w:hanging="993"/>
        <w:jc w:val="both"/>
        <w:rPr>
          <w:rFonts w:ascii="Times New Roman" w:hAnsi="Times New Roman"/>
          <w:b/>
        </w:rPr>
      </w:pPr>
      <w:r w:rsidRPr="00863582">
        <w:rPr>
          <w:rFonts w:ascii="Times New Roman" w:eastAsia="Calibri" w:hAnsi="Times New Roman"/>
          <w:b/>
          <w:lang w:eastAsia="sk-SK"/>
        </w:rPr>
        <w:t>Požiadavky počas záruky</w:t>
      </w:r>
    </w:p>
    <w:p w14:paraId="7211ED82" w14:textId="77777777" w:rsidR="00166CBB" w:rsidRPr="00863582" w:rsidRDefault="00166CBB" w:rsidP="00166CBB">
      <w:pPr>
        <w:jc w:val="both"/>
        <w:rPr>
          <w:sz w:val="22"/>
          <w:szCs w:val="22"/>
        </w:rPr>
      </w:pPr>
      <w:r w:rsidRPr="00863582">
        <w:rPr>
          <w:sz w:val="22"/>
          <w:szCs w:val="22"/>
        </w:rPr>
        <w:t>Na základe požiadania verejného obstarávateľa je zhotoviteľ povinný pri prevzatí diela alebo počas záručnej doby predložiť výsledky merania protišmykových vlastností povrchu vozovky, ktoré musia vyhovovať požiadavkám STN 73 6195 a jej Z1 (2006) a TP 025 Meranie a hodnotenie drsnosti vozoviek pomocou zariadení SKIDOMETER BV11 a PROFILOGRAPH GE (</w:t>
      </w:r>
      <w:hyperlink r:id="rId43" w:history="1">
        <w:r w:rsidRPr="00863582">
          <w:rPr>
            <w:rStyle w:val="Hyperlink"/>
            <w:rFonts w:eastAsia="Calibri"/>
            <w:sz w:val="22"/>
            <w:szCs w:val="22"/>
          </w:rPr>
          <w:t>Zoznam TP | Slovenská správa ciest - ssc.sk</w:t>
        </w:r>
      </w:hyperlink>
      <w:r w:rsidRPr="00863582">
        <w:rPr>
          <w:sz w:val="22"/>
          <w:szCs w:val="22"/>
        </w:rPr>
        <w:t xml:space="preserve">). </w:t>
      </w:r>
    </w:p>
    <w:p w14:paraId="34D190E9" w14:textId="77777777" w:rsidR="00166CBB" w:rsidRPr="00863582" w:rsidRDefault="00166CBB" w:rsidP="00166CBB">
      <w:pPr>
        <w:jc w:val="both"/>
        <w:rPr>
          <w:sz w:val="22"/>
          <w:szCs w:val="22"/>
        </w:rPr>
      </w:pPr>
    </w:p>
    <w:p w14:paraId="66B0F7B6"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Na základe požiadania verejného obstarávateľa je zhotoviteľ povinný počas záručnej doby predložiť výsledky merania pozdĺžnych a priečnych nerovností zariadením PROFILOGRAPH GE [TP 056].</w:t>
      </w:r>
    </w:p>
    <w:p w14:paraId="2E1BDC62"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b/>
          <w:sz w:val="22"/>
          <w:szCs w:val="22"/>
        </w:rPr>
        <w:t>Pre bezpečnosť, rýchlosť a minimalizovanie obmedzení cestnej premávky</w:t>
      </w:r>
      <w:r w:rsidRPr="00863582">
        <w:rPr>
          <w:rFonts w:ascii="Times New Roman" w:hAnsi="Times New Roman"/>
          <w:sz w:val="22"/>
          <w:szCs w:val="22"/>
        </w:rPr>
        <w:t xml:space="preserve"> ako aj objektivitu merania na úseku po oprave požaduje objednávateľ meranie PROFILOGRAPH - </w:t>
      </w:r>
      <w:proofErr w:type="spellStart"/>
      <w:r w:rsidRPr="00863582">
        <w:rPr>
          <w:rFonts w:ascii="Times New Roman" w:hAnsi="Times New Roman"/>
          <w:sz w:val="22"/>
          <w:szCs w:val="22"/>
        </w:rPr>
        <w:t>om</w:t>
      </w:r>
      <w:proofErr w:type="spellEnd"/>
      <w:r w:rsidRPr="00863582">
        <w:rPr>
          <w:rFonts w:ascii="Times New Roman" w:hAnsi="Times New Roman"/>
          <w:sz w:val="22"/>
          <w:szCs w:val="22"/>
        </w:rPr>
        <w:t>.</w:t>
      </w:r>
    </w:p>
    <w:p w14:paraId="7DE25837" w14:textId="77777777" w:rsidR="00166CBB" w:rsidRPr="00863582" w:rsidRDefault="00166CBB" w:rsidP="00166CBB">
      <w:pPr>
        <w:jc w:val="both"/>
        <w:rPr>
          <w:sz w:val="22"/>
          <w:szCs w:val="22"/>
        </w:rPr>
      </w:pPr>
    </w:p>
    <w:p w14:paraId="6F5F3428" w14:textId="77777777" w:rsidR="00166CBB" w:rsidRPr="00863582" w:rsidRDefault="00166CBB" w:rsidP="00166CBB">
      <w:pPr>
        <w:jc w:val="both"/>
        <w:rPr>
          <w:sz w:val="22"/>
          <w:szCs w:val="22"/>
        </w:rPr>
      </w:pPr>
      <w:r w:rsidRPr="00863582">
        <w:rPr>
          <w:b/>
          <w:sz w:val="22"/>
          <w:szCs w:val="22"/>
        </w:rPr>
        <w:t>Pred uplynutím záručnej doby</w:t>
      </w:r>
      <w:r w:rsidRPr="00863582">
        <w:rPr>
          <w:sz w:val="22"/>
          <w:szCs w:val="22"/>
        </w:rPr>
        <w:t xml:space="preserve"> prizve objednávateľ zhotoviteľa na hodnotenie stavu čiastkového diela, ktoré bude vykonané v poslednom mesiaci záručnej doby spoločnou prehliadkou, pri ktorej budú hodnotené parametre: priečna a pozdĺžna </w:t>
      </w:r>
      <w:proofErr w:type="spellStart"/>
      <w:r w:rsidRPr="00863582">
        <w:rPr>
          <w:sz w:val="22"/>
          <w:szCs w:val="22"/>
        </w:rPr>
        <w:t>rovinatosť</w:t>
      </w:r>
      <w:proofErr w:type="spellEnd"/>
      <w:r w:rsidRPr="00863582">
        <w:rPr>
          <w:sz w:val="22"/>
          <w:szCs w:val="22"/>
        </w:rPr>
        <w:t>, protišmykové vlastnosti, uzavretosť povrchu. Z prehliadky bude vyhotovený Protokol o ukončení záručnej doby.</w:t>
      </w:r>
    </w:p>
    <w:p w14:paraId="3260DE3D" w14:textId="77777777" w:rsidR="00166CBB" w:rsidRPr="00863582" w:rsidRDefault="00166CBB" w:rsidP="00166CBB">
      <w:pPr>
        <w:jc w:val="both"/>
        <w:rPr>
          <w:sz w:val="22"/>
          <w:szCs w:val="22"/>
        </w:rPr>
      </w:pPr>
      <w:r w:rsidRPr="00863582">
        <w:rPr>
          <w:sz w:val="22"/>
          <w:szCs w:val="22"/>
        </w:rPr>
        <w:t>Povrch vozovky musí byť ku koncu záručnej doby uzavretý, nesmie byť zdeformovaný, popraskaný a technologické spoje nesmú byť otvorené alebo javiť tendenciu otvárania. Zodpovednosť za chyby sa nevzťahuje na prekopírovanie priečnych trhlín z konštrukcie vozovky.</w:t>
      </w:r>
    </w:p>
    <w:p w14:paraId="07C0E440" w14:textId="77777777" w:rsidR="00166CBB" w:rsidRPr="00863582" w:rsidRDefault="00166CBB" w:rsidP="00166CBB">
      <w:pPr>
        <w:jc w:val="both"/>
        <w:rPr>
          <w:sz w:val="22"/>
          <w:szCs w:val="22"/>
        </w:rPr>
      </w:pPr>
    </w:p>
    <w:p w14:paraId="0E01160A" w14:textId="77777777" w:rsidR="00166CBB" w:rsidRPr="00863582" w:rsidRDefault="00166CBB" w:rsidP="00166CBB">
      <w:pPr>
        <w:jc w:val="both"/>
        <w:rPr>
          <w:sz w:val="22"/>
          <w:szCs w:val="22"/>
        </w:rPr>
      </w:pPr>
      <w:r w:rsidRPr="00863582">
        <w:rPr>
          <w:sz w:val="22"/>
          <w:szCs w:val="22"/>
        </w:rPr>
        <w:t xml:space="preserve">Pre vyhodnotenie </w:t>
      </w:r>
      <w:proofErr w:type="spellStart"/>
      <w:r w:rsidRPr="00863582">
        <w:rPr>
          <w:sz w:val="22"/>
          <w:szCs w:val="22"/>
        </w:rPr>
        <w:t>rovinatosti</w:t>
      </w:r>
      <w:proofErr w:type="spellEnd"/>
      <w:r w:rsidRPr="00863582">
        <w:rPr>
          <w:sz w:val="22"/>
          <w:szCs w:val="22"/>
        </w:rPr>
        <w:t xml:space="preserve"> vozovky </w:t>
      </w:r>
      <w:r w:rsidRPr="00863582">
        <w:rPr>
          <w:b/>
          <w:sz w:val="22"/>
          <w:szCs w:val="22"/>
        </w:rPr>
        <w:t>pred uplynutím záručnej doby</w:t>
      </w:r>
      <w:r w:rsidRPr="00863582">
        <w:rPr>
          <w:sz w:val="22"/>
          <w:szCs w:val="22"/>
        </w:rPr>
        <w:t xml:space="preserve"> musia hodnoty pozdĺžnej a priečnej nerovnosti vyhovovať kritériám:</w:t>
      </w:r>
    </w:p>
    <w:p w14:paraId="5AB7263E" w14:textId="77777777" w:rsidR="00166CBB" w:rsidRPr="00863582" w:rsidRDefault="00166CBB" w:rsidP="00166CBB">
      <w:pPr>
        <w:jc w:val="both"/>
        <w:rPr>
          <w:sz w:val="22"/>
          <w:szCs w:val="22"/>
        </w:rPr>
      </w:pPr>
    </w:p>
    <w:p w14:paraId="3F430399" w14:textId="77777777" w:rsidR="00166CBB" w:rsidRPr="00863582" w:rsidRDefault="00166CBB" w:rsidP="00166CBB">
      <w:pPr>
        <w:tabs>
          <w:tab w:val="left" w:pos="2268"/>
          <w:tab w:val="left" w:pos="3402"/>
          <w:tab w:val="left" w:pos="4536"/>
          <w:tab w:val="left" w:pos="5670"/>
          <w:tab w:val="left" w:pos="6804"/>
        </w:tabs>
        <w:ind w:left="709" w:firstLine="709"/>
        <w:jc w:val="both"/>
        <w:rPr>
          <w:b/>
          <w:sz w:val="22"/>
          <w:szCs w:val="22"/>
        </w:rPr>
      </w:pPr>
      <w:r w:rsidRPr="00863582">
        <w:rPr>
          <w:b/>
          <w:sz w:val="22"/>
          <w:szCs w:val="22"/>
        </w:rPr>
        <w:tab/>
        <w:t xml:space="preserve">1 rok </w:t>
      </w:r>
      <w:r w:rsidRPr="00863582">
        <w:rPr>
          <w:b/>
          <w:sz w:val="22"/>
          <w:szCs w:val="22"/>
        </w:rPr>
        <w:tab/>
        <w:t xml:space="preserve">2 roky </w:t>
      </w:r>
      <w:r w:rsidRPr="00863582">
        <w:rPr>
          <w:b/>
          <w:sz w:val="22"/>
          <w:szCs w:val="22"/>
        </w:rPr>
        <w:tab/>
        <w:t xml:space="preserve">3 roky </w:t>
      </w:r>
      <w:r w:rsidRPr="00863582">
        <w:rPr>
          <w:b/>
          <w:sz w:val="22"/>
          <w:szCs w:val="22"/>
        </w:rPr>
        <w:tab/>
        <w:t xml:space="preserve">4 roky </w:t>
      </w:r>
      <w:r w:rsidRPr="00863582">
        <w:rPr>
          <w:b/>
          <w:sz w:val="22"/>
          <w:szCs w:val="22"/>
        </w:rPr>
        <w:tab/>
        <w:t>5 rokov</w:t>
      </w:r>
    </w:p>
    <w:p w14:paraId="08EDCDB7" w14:textId="77777777" w:rsidR="00166CBB" w:rsidRPr="00863582" w:rsidRDefault="00166CBB" w:rsidP="00166CBB">
      <w:pPr>
        <w:tabs>
          <w:tab w:val="left" w:pos="2268"/>
          <w:tab w:val="left" w:pos="3402"/>
          <w:tab w:val="left" w:pos="4536"/>
          <w:tab w:val="left" w:pos="5670"/>
          <w:tab w:val="left" w:pos="6804"/>
        </w:tabs>
        <w:jc w:val="both"/>
        <w:rPr>
          <w:sz w:val="22"/>
          <w:szCs w:val="22"/>
        </w:rPr>
      </w:pPr>
      <w:r w:rsidRPr="00863582">
        <w:rPr>
          <w:sz w:val="22"/>
          <w:szCs w:val="22"/>
        </w:rPr>
        <w:t xml:space="preserve">hĺbka koľaje [mm] </w:t>
      </w:r>
      <w:r w:rsidRPr="00863582">
        <w:rPr>
          <w:sz w:val="22"/>
          <w:szCs w:val="22"/>
        </w:rPr>
        <w:tab/>
        <w:t xml:space="preserve">≤ 6,0 </w:t>
      </w:r>
      <w:r w:rsidRPr="00863582">
        <w:rPr>
          <w:sz w:val="22"/>
          <w:szCs w:val="22"/>
        </w:rPr>
        <w:tab/>
        <w:t xml:space="preserve">≤ 7,0 </w:t>
      </w:r>
      <w:r w:rsidRPr="00863582">
        <w:rPr>
          <w:sz w:val="22"/>
          <w:szCs w:val="22"/>
        </w:rPr>
        <w:tab/>
        <w:t xml:space="preserve">≤ 8,0 </w:t>
      </w:r>
      <w:r w:rsidRPr="00863582">
        <w:rPr>
          <w:sz w:val="22"/>
          <w:szCs w:val="22"/>
        </w:rPr>
        <w:tab/>
        <w:t xml:space="preserve">≤ 9,0 </w:t>
      </w:r>
      <w:r w:rsidRPr="00863582">
        <w:rPr>
          <w:sz w:val="22"/>
          <w:szCs w:val="22"/>
        </w:rPr>
        <w:tab/>
        <w:t>≤ 10,0</w:t>
      </w:r>
    </w:p>
    <w:p w14:paraId="25F9A3BF" w14:textId="77777777" w:rsidR="00166CBB" w:rsidRPr="00863582" w:rsidRDefault="00166CBB" w:rsidP="00166CBB">
      <w:pPr>
        <w:tabs>
          <w:tab w:val="left" w:pos="2268"/>
          <w:tab w:val="left" w:pos="3402"/>
          <w:tab w:val="left" w:pos="4536"/>
          <w:tab w:val="left" w:pos="5670"/>
          <w:tab w:val="left" w:pos="6804"/>
        </w:tabs>
        <w:jc w:val="both"/>
        <w:rPr>
          <w:sz w:val="22"/>
          <w:szCs w:val="22"/>
        </w:rPr>
      </w:pPr>
      <w:r w:rsidRPr="00863582">
        <w:rPr>
          <w:sz w:val="22"/>
          <w:szCs w:val="22"/>
        </w:rPr>
        <w:t>IRI,m.km</w:t>
      </w:r>
      <w:r w:rsidRPr="00863582">
        <w:rPr>
          <w:sz w:val="22"/>
          <w:szCs w:val="22"/>
          <w:vertAlign w:val="superscript"/>
        </w:rPr>
        <w:t>-1</w:t>
      </w:r>
      <w:r w:rsidRPr="00863582">
        <w:rPr>
          <w:sz w:val="22"/>
          <w:szCs w:val="22"/>
        </w:rPr>
        <w:t xml:space="preserve"> </w:t>
      </w:r>
      <w:r w:rsidRPr="00863582">
        <w:rPr>
          <w:sz w:val="22"/>
          <w:szCs w:val="22"/>
        </w:rPr>
        <w:tab/>
        <w:t xml:space="preserve">≤ 2,2 </w:t>
      </w:r>
      <w:r w:rsidRPr="00863582">
        <w:rPr>
          <w:sz w:val="22"/>
          <w:szCs w:val="22"/>
        </w:rPr>
        <w:tab/>
        <w:t xml:space="preserve">≤ 2,5 </w:t>
      </w:r>
      <w:r w:rsidRPr="00863582">
        <w:rPr>
          <w:sz w:val="22"/>
          <w:szCs w:val="22"/>
        </w:rPr>
        <w:tab/>
        <w:t xml:space="preserve">≤ 2,8 </w:t>
      </w:r>
      <w:r w:rsidRPr="00863582">
        <w:rPr>
          <w:sz w:val="22"/>
          <w:szCs w:val="22"/>
        </w:rPr>
        <w:tab/>
        <w:t xml:space="preserve">≤ 3,l </w:t>
      </w:r>
      <w:r w:rsidRPr="00863582">
        <w:rPr>
          <w:sz w:val="22"/>
          <w:szCs w:val="22"/>
        </w:rPr>
        <w:tab/>
        <w:t>≤   3,3</w:t>
      </w:r>
    </w:p>
    <w:p w14:paraId="750BAE0D" w14:textId="77777777" w:rsidR="00166CBB" w:rsidRPr="00863582" w:rsidRDefault="00166CBB" w:rsidP="00166CBB">
      <w:pPr>
        <w:pStyle w:val="BodyText"/>
        <w:rPr>
          <w:rFonts w:ascii="Times New Roman" w:hAnsi="Times New Roman"/>
          <w:b/>
          <w:szCs w:val="22"/>
        </w:rPr>
      </w:pPr>
    </w:p>
    <w:p w14:paraId="5C21167E" w14:textId="77777777" w:rsidR="00166CBB" w:rsidRPr="00863582" w:rsidRDefault="00166CBB" w:rsidP="00F41463">
      <w:pPr>
        <w:pStyle w:val="BodyText"/>
        <w:numPr>
          <w:ilvl w:val="2"/>
          <w:numId w:val="39"/>
        </w:numPr>
        <w:suppressAutoHyphens w:val="0"/>
        <w:overflowPunct/>
        <w:spacing w:after="0" w:line="240" w:lineRule="auto"/>
        <w:ind w:left="993" w:hanging="993"/>
        <w:rPr>
          <w:rFonts w:ascii="Times New Roman" w:hAnsi="Times New Roman"/>
          <w:b/>
          <w:szCs w:val="22"/>
        </w:rPr>
      </w:pPr>
      <w:r w:rsidRPr="00863582">
        <w:rPr>
          <w:rFonts w:ascii="Times New Roman" w:hAnsi="Times New Roman"/>
          <w:b/>
          <w:szCs w:val="22"/>
        </w:rPr>
        <w:t>Ostatné požiadavky</w:t>
      </w:r>
    </w:p>
    <w:p w14:paraId="7C68BDA8" w14:textId="77777777" w:rsidR="00166CBB" w:rsidRPr="00863582" w:rsidRDefault="00166CBB" w:rsidP="00166CBB">
      <w:pPr>
        <w:contextualSpacing/>
        <w:jc w:val="both"/>
        <w:rPr>
          <w:b/>
          <w:sz w:val="22"/>
          <w:szCs w:val="22"/>
        </w:rPr>
      </w:pPr>
      <w:r w:rsidRPr="00863582">
        <w:rPr>
          <w:sz w:val="22"/>
          <w:szCs w:val="22"/>
        </w:rPr>
        <w:t xml:space="preserve">Verejný obstarávateľ </w:t>
      </w:r>
      <w:r w:rsidRPr="00863582">
        <w:rPr>
          <w:b/>
          <w:sz w:val="22"/>
          <w:szCs w:val="22"/>
        </w:rPr>
        <w:t>požaduje</w:t>
      </w:r>
      <w:r w:rsidRPr="00863582">
        <w:rPr>
          <w:sz w:val="22"/>
          <w:szCs w:val="22"/>
        </w:rPr>
        <w:t xml:space="preserve"> od uchádzačov </w:t>
      </w:r>
      <w:r w:rsidRPr="00863582">
        <w:rPr>
          <w:b/>
          <w:sz w:val="22"/>
          <w:szCs w:val="22"/>
        </w:rPr>
        <w:t>do ponuky</w:t>
      </w:r>
      <w:r w:rsidRPr="00863582">
        <w:rPr>
          <w:sz w:val="22"/>
          <w:szCs w:val="22"/>
        </w:rPr>
        <w:t xml:space="preserve"> </w:t>
      </w:r>
      <w:r w:rsidRPr="00863582">
        <w:rPr>
          <w:b/>
          <w:sz w:val="22"/>
          <w:szCs w:val="22"/>
        </w:rPr>
        <w:t xml:space="preserve">uviesť: </w:t>
      </w:r>
    </w:p>
    <w:p w14:paraId="5940C6B9" w14:textId="77777777" w:rsidR="00166CBB" w:rsidRPr="00863582" w:rsidRDefault="00166CBB" w:rsidP="00166CBB">
      <w:pPr>
        <w:contextualSpacing/>
        <w:jc w:val="both"/>
        <w:rPr>
          <w:b/>
          <w:sz w:val="22"/>
          <w:szCs w:val="22"/>
        </w:rPr>
      </w:pPr>
    </w:p>
    <w:p w14:paraId="2514883E"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umiestnenie</w:t>
      </w:r>
      <w:r w:rsidRPr="00863582">
        <w:rPr>
          <w:rFonts w:ascii="Times New Roman" w:hAnsi="Times New Roman"/>
        </w:rPr>
        <w:t xml:space="preserve"> (lokalizáciu) </w:t>
      </w:r>
      <w:r w:rsidRPr="00863582">
        <w:rPr>
          <w:rFonts w:ascii="Times New Roman" w:hAnsi="Times New Roman"/>
          <w:b/>
        </w:rPr>
        <w:t>obaľovacej súpravy</w:t>
      </w:r>
      <w:r w:rsidRPr="00863582">
        <w:rPr>
          <w:rFonts w:ascii="Times New Roman" w:hAnsi="Times New Roman"/>
        </w:rPr>
        <w:t>, v ktorej budú vyrábané asfaltové zmesi,</w:t>
      </w:r>
    </w:p>
    <w:p w14:paraId="1FBB6E9E" w14:textId="77777777" w:rsidR="00166CBB" w:rsidRPr="00863582" w:rsidRDefault="00166CBB" w:rsidP="00166CBB">
      <w:pPr>
        <w:pStyle w:val="ListParagraph"/>
        <w:ind w:left="405"/>
        <w:contextualSpacing/>
        <w:jc w:val="both"/>
        <w:rPr>
          <w:rFonts w:ascii="Times New Roman" w:hAnsi="Times New Roman"/>
        </w:rPr>
      </w:pPr>
    </w:p>
    <w:p w14:paraId="748F70CC"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 xml:space="preserve">hodinové výkony </w:t>
      </w:r>
      <w:r w:rsidRPr="00863582">
        <w:rPr>
          <w:rFonts w:ascii="Times New Roman" w:hAnsi="Times New Roman"/>
        </w:rPr>
        <w:t>obalenej asfaltovej zmesi predmetnej</w:t>
      </w:r>
      <w:r w:rsidRPr="00863582">
        <w:rPr>
          <w:rFonts w:ascii="Times New Roman" w:hAnsi="Times New Roman"/>
          <w:b/>
        </w:rPr>
        <w:t xml:space="preserve"> obaľovacej súpravy</w:t>
      </w:r>
      <w:r w:rsidRPr="00863582">
        <w:rPr>
          <w:rFonts w:ascii="Times New Roman" w:hAnsi="Times New Roman"/>
        </w:rPr>
        <w:t xml:space="preserve"> (</w:t>
      </w:r>
      <w:hyperlink r:id="rId44" w:history="1">
        <w:r w:rsidRPr="00863582">
          <w:rPr>
            <w:rStyle w:val="Hyperlink"/>
            <w:rFonts w:ascii="Times New Roman" w:eastAsia="Calibri" w:hAnsi="Times New Roman"/>
          </w:rPr>
          <w:t>tkp_06_2019.pdf (ssc.sk)</w:t>
        </w:r>
      </w:hyperlink>
      <w:r w:rsidRPr="00863582">
        <w:rPr>
          <w:rFonts w:ascii="Times New Roman" w:hAnsi="Times New Roman"/>
          <w:b/>
        </w:rPr>
        <w:t xml:space="preserve"> ) </w:t>
      </w:r>
      <w:r w:rsidRPr="00863582">
        <w:rPr>
          <w:rFonts w:ascii="Times New Roman" w:hAnsi="Times New Roman"/>
        </w:rPr>
        <w:t>bod 9.1),</w:t>
      </w:r>
    </w:p>
    <w:p w14:paraId="3DE7344D" w14:textId="77777777" w:rsidR="00166CBB" w:rsidRPr="00863582" w:rsidRDefault="00166CBB" w:rsidP="00166CBB">
      <w:pPr>
        <w:contextualSpacing/>
        <w:jc w:val="both"/>
        <w:rPr>
          <w:sz w:val="22"/>
          <w:szCs w:val="22"/>
        </w:rPr>
      </w:pPr>
    </w:p>
    <w:p w14:paraId="69CE40EB"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dĺžku v km</w:t>
      </w:r>
      <w:r w:rsidRPr="00863582">
        <w:rPr>
          <w:rFonts w:ascii="Times New Roman" w:hAnsi="Times New Roman"/>
        </w:rPr>
        <w:t xml:space="preserve"> od </w:t>
      </w:r>
      <w:r w:rsidRPr="00863582">
        <w:rPr>
          <w:rFonts w:ascii="Times New Roman" w:hAnsi="Times New Roman"/>
          <w:b/>
        </w:rPr>
        <w:t xml:space="preserve">obaľovacej súpravy </w:t>
      </w:r>
      <w:r w:rsidRPr="00863582">
        <w:rPr>
          <w:rFonts w:ascii="Times New Roman" w:hAnsi="Times New Roman"/>
        </w:rPr>
        <w:t xml:space="preserve">do najvzdialenejšieho bodu cesty/ciest, ktorá/é je/sú uvedená/é v bode </w:t>
      </w:r>
      <w:r w:rsidRPr="00863582">
        <w:rPr>
          <w:rFonts w:ascii="Times New Roman" w:hAnsi="Times New Roman"/>
          <w:b/>
          <w:color w:val="000000" w:themeColor="text1"/>
        </w:rPr>
        <w:t>5</w:t>
      </w:r>
      <w:r w:rsidRPr="00863582">
        <w:rPr>
          <w:rFonts w:ascii="Times New Roman" w:hAnsi="Times New Roman"/>
          <w:color w:val="000000" w:themeColor="text1"/>
        </w:rPr>
        <w:t xml:space="preserve"> </w:t>
      </w:r>
      <w:r w:rsidRPr="00863582">
        <w:rPr>
          <w:rFonts w:ascii="Times New Roman" w:hAnsi="Times New Roman"/>
        </w:rPr>
        <w:t>tejto časti SP,</w:t>
      </w:r>
    </w:p>
    <w:p w14:paraId="289D5422" w14:textId="77777777" w:rsidR="00166CBB" w:rsidRPr="00863582" w:rsidRDefault="00166CBB" w:rsidP="00166CBB">
      <w:pPr>
        <w:contextualSpacing/>
        <w:jc w:val="both"/>
        <w:rPr>
          <w:sz w:val="22"/>
          <w:szCs w:val="22"/>
        </w:rPr>
      </w:pPr>
    </w:p>
    <w:p w14:paraId="36B1713F"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dopravnú trasu  (</w:t>
      </w:r>
      <w:r w:rsidRPr="00863582">
        <w:rPr>
          <w:rFonts w:ascii="Times New Roman" w:hAnsi="Times New Roman"/>
        </w:rPr>
        <w:t>napríklad:  z bodu A (</w:t>
      </w:r>
      <w:r w:rsidRPr="00863582">
        <w:rPr>
          <w:rFonts w:ascii="Times New Roman" w:hAnsi="Times New Roman"/>
          <w:b/>
        </w:rPr>
        <w:t>obaľovacia súprava</w:t>
      </w:r>
      <w:r w:rsidRPr="00863582">
        <w:rPr>
          <w:rFonts w:ascii="Times New Roman" w:hAnsi="Times New Roman"/>
        </w:rPr>
        <w:t xml:space="preserve"> ) do bodu B po </w:t>
      </w:r>
      <w:proofErr w:type="spellStart"/>
      <w:r w:rsidRPr="00863582">
        <w:rPr>
          <w:rFonts w:ascii="Times New Roman" w:hAnsi="Times New Roman"/>
        </w:rPr>
        <w:t>komunikáci</w:t>
      </w:r>
      <w:proofErr w:type="spellEnd"/>
      <w:r w:rsidRPr="00863582">
        <w:rPr>
          <w:rFonts w:ascii="Times New Roman" w:hAnsi="Times New Roman"/>
        </w:rPr>
        <w:t xml:space="preserve"> X, ďalej do bodu C po komunikácii Y, do bodu D (</w:t>
      </w:r>
      <w:r w:rsidRPr="00863582">
        <w:rPr>
          <w:rFonts w:ascii="Times New Roman" w:hAnsi="Times New Roman"/>
          <w:b/>
        </w:rPr>
        <w:t>opravovaný úsek cesty=</w:t>
      </w:r>
      <w:r w:rsidRPr="00863582">
        <w:rPr>
          <w:rFonts w:ascii="Times New Roman" w:hAnsi="Times New Roman"/>
        </w:rPr>
        <w:t xml:space="preserve"> najvzdialenejší bod cestnej komunikácie od obaľovacej súpravy)</w:t>
      </w:r>
      <w:r w:rsidRPr="00863582">
        <w:rPr>
          <w:rFonts w:ascii="Times New Roman" w:hAnsi="Times New Roman"/>
          <w:b/>
        </w:rPr>
        <w:t>),</w:t>
      </w:r>
    </w:p>
    <w:p w14:paraId="50525002" w14:textId="77777777" w:rsidR="00166CBB" w:rsidRPr="00863582" w:rsidRDefault="00166CBB" w:rsidP="00166CBB">
      <w:pPr>
        <w:contextualSpacing/>
        <w:jc w:val="both"/>
        <w:rPr>
          <w:sz w:val="22"/>
          <w:szCs w:val="22"/>
        </w:rPr>
      </w:pPr>
    </w:p>
    <w:p w14:paraId="00D43991"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b/>
        </w:rPr>
      </w:pPr>
      <w:r w:rsidRPr="00863582">
        <w:rPr>
          <w:rFonts w:ascii="Times New Roman" w:hAnsi="Times New Roman"/>
          <w:b/>
        </w:rPr>
        <w:t xml:space="preserve">trvanie cesty v minútach plného nákladného auta od obaľovacej súpravy do najvzdialenejšieho bodu cesty, </w:t>
      </w:r>
      <w:hyperlink r:id="rId45" w:history="1">
        <w:r w:rsidRPr="00863582">
          <w:rPr>
            <w:rFonts w:ascii="Times New Roman" w:hAnsi="Times New Roman"/>
            <w:b/>
          </w:rPr>
          <w:t>tkp_06_2019.pdf (ssc.sk)</w:t>
        </w:r>
      </w:hyperlink>
      <w:r w:rsidRPr="00863582">
        <w:rPr>
          <w:rFonts w:ascii="Times New Roman" w:hAnsi="Times New Roman"/>
          <w:b/>
        </w:rPr>
        <w:t xml:space="preserve"> bod. 9.2). Neuvádzať čas jazdy z maps.google.com a pod. – program ráta s osobným autom. Čas treba primerane upraviť na nákladné auto a bežnú intenzitu dopravy. </w:t>
      </w:r>
    </w:p>
    <w:p w14:paraId="68B1252C" w14:textId="77777777" w:rsidR="00166CBB" w:rsidRDefault="00166CBB" w:rsidP="00166CBB">
      <w:pPr>
        <w:jc w:val="both"/>
        <w:rPr>
          <w:sz w:val="22"/>
          <w:szCs w:val="22"/>
        </w:rPr>
      </w:pPr>
    </w:p>
    <w:p w14:paraId="57918010" w14:textId="77777777" w:rsidR="00710542" w:rsidRPr="00863582" w:rsidRDefault="00710542" w:rsidP="00166CBB">
      <w:pPr>
        <w:jc w:val="both"/>
        <w:rPr>
          <w:sz w:val="22"/>
          <w:szCs w:val="22"/>
        </w:rPr>
      </w:pPr>
    </w:p>
    <w:p w14:paraId="6EEBFD59" w14:textId="77777777" w:rsidR="00166CBB" w:rsidRPr="00863582" w:rsidRDefault="00166CBB" w:rsidP="00F41463">
      <w:pPr>
        <w:pStyle w:val="ListParagraph"/>
        <w:numPr>
          <w:ilvl w:val="0"/>
          <w:numId w:val="40"/>
        </w:numPr>
        <w:suppressAutoHyphens w:val="0"/>
        <w:overflowPunct/>
        <w:spacing w:after="0" w:line="240" w:lineRule="auto"/>
        <w:jc w:val="both"/>
        <w:rPr>
          <w:rFonts w:ascii="Times New Roman" w:hAnsi="Times New Roman"/>
          <w:b/>
          <w:vanish/>
        </w:rPr>
      </w:pPr>
    </w:p>
    <w:p w14:paraId="6E632801" w14:textId="77777777" w:rsidR="00166CBB" w:rsidRPr="00863582" w:rsidRDefault="00166CBB" w:rsidP="00F41463">
      <w:pPr>
        <w:pStyle w:val="ListParagraph"/>
        <w:numPr>
          <w:ilvl w:val="1"/>
          <w:numId w:val="40"/>
        </w:numPr>
        <w:suppressAutoHyphens w:val="0"/>
        <w:overflowPunct/>
        <w:spacing w:after="0" w:line="240" w:lineRule="auto"/>
        <w:jc w:val="both"/>
        <w:rPr>
          <w:rFonts w:ascii="Times New Roman" w:hAnsi="Times New Roman"/>
          <w:b/>
          <w:vanish/>
        </w:rPr>
      </w:pPr>
    </w:p>
    <w:p w14:paraId="6D02A51F" w14:textId="77777777" w:rsidR="00166CBB" w:rsidRPr="00863582" w:rsidRDefault="00166CBB" w:rsidP="00F41463">
      <w:pPr>
        <w:pStyle w:val="BodyText"/>
        <w:numPr>
          <w:ilvl w:val="0"/>
          <w:numId w:val="39"/>
        </w:numPr>
        <w:suppressAutoHyphens w:val="0"/>
        <w:overflowPunct/>
        <w:spacing w:after="0" w:line="240" w:lineRule="auto"/>
        <w:ind w:left="993" w:hanging="993"/>
        <w:rPr>
          <w:rFonts w:ascii="Times New Roman" w:hAnsi="Times New Roman"/>
          <w:b/>
          <w:szCs w:val="22"/>
        </w:rPr>
      </w:pPr>
      <w:r w:rsidRPr="00863582">
        <w:rPr>
          <w:rFonts w:ascii="Times New Roman" w:hAnsi="Times New Roman"/>
          <w:b/>
          <w:szCs w:val="22"/>
        </w:rPr>
        <w:t>Odpadové hospodárstvo</w:t>
      </w:r>
    </w:p>
    <w:p w14:paraId="198592B8" w14:textId="77777777" w:rsidR="00166CBB" w:rsidRPr="00863582" w:rsidRDefault="00166CBB" w:rsidP="00166CBB">
      <w:pPr>
        <w:jc w:val="both"/>
        <w:rPr>
          <w:sz w:val="22"/>
          <w:szCs w:val="22"/>
        </w:rPr>
      </w:pPr>
      <w:r w:rsidRPr="00863582">
        <w:rPr>
          <w:sz w:val="22"/>
          <w:szCs w:val="22"/>
        </w:rPr>
        <w:t xml:space="preserve">Minimálny rozsah zmluvných podmienok o fyzickom nakladaní so stavebnými odpadmi alebo odpadmi z demolácií, v súlade s </w:t>
      </w:r>
      <w:proofErr w:type="spellStart"/>
      <w:r w:rsidRPr="00863582">
        <w:rPr>
          <w:sz w:val="22"/>
          <w:szCs w:val="22"/>
        </w:rPr>
        <w:t>ust</w:t>
      </w:r>
      <w:proofErr w:type="spellEnd"/>
      <w:r w:rsidRPr="00863582">
        <w:rPr>
          <w:sz w:val="22"/>
          <w:szCs w:val="22"/>
        </w:rPr>
        <w:t>. § 2 vyhlášky 344/2022, je:</w:t>
      </w:r>
    </w:p>
    <w:p w14:paraId="345A6B72" w14:textId="77777777" w:rsidR="00166CBB" w:rsidRPr="00863582" w:rsidRDefault="00166CBB" w:rsidP="00166CBB">
      <w:pPr>
        <w:ind w:left="567"/>
        <w:jc w:val="both"/>
        <w:rPr>
          <w:sz w:val="22"/>
          <w:szCs w:val="22"/>
        </w:rPr>
      </w:pPr>
      <w:r w:rsidRPr="00863582">
        <w:rPr>
          <w:sz w:val="22"/>
          <w:szCs w:val="22"/>
        </w:rPr>
        <w:t>a) druhy odpadov, s ktorými bude nasledujúci držiteľ fyzicky nakladať sú:</w:t>
      </w:r>
    </w:p>
    <w:p w14:paraId="0BD8BCA6" w14:textId="77777777" w:rsidR="00166CBB" w:rsidRPr="00863582" w:rsidRDefault="00166CBB" w:rsidP="00166CBB">
      <w:pPr>
        <w:ind w:left="567" w:firstLine="284"/>
        <w:jc w:val="both"/>
        <w:rPr>
          <w:sz w:val="22"/>
          <w:szCs w:val="22"/>
        </w:rPr>
      </w:pPr>
      <w:r w:rsidRPr="00863582">
        <w:rPr>
          <w:sz w:val="22"/>
          <w:szCs w:val="22"/>
        </w:rPr>
        <w:t>- 17 03 Bitúmenové zmesi, uhoľný decht a dechtové výrobky (17 03 02 bitúmenové zmesi iné ako v 17 03 01));</w:t>
      </w:r>
    </w:p>
    <w:p w14:paraId="14C9E3AE" w14:textId="77777777" w:rsidR="00166CBB" w:rsidRPr="00863582" w:rsidRDefault="00166CBB" w:rsidP="00166CBB">
      <w:pPr>
        <w:ind w:left="567"/>
        <w:jc w:val="both"/>
        <w:rPr>
          <w:sz w:val="22"/>
          <w:szCs w:val="22"/>
        </w:rPr>
      </w:pPr>
      <w:r w:rsidRPr="00863582">
        <w:rPr>
          <w:sz w:val="22"/>
          <w:szCs w:val="22"/>
        </w:rPr>
        <w:t>b) spôsob nakladania s odpadmi u nasledujúceho držiteľa je:</w:t>
      </w:r>
    </w:p>
    <w:p w14:paraId="2030469B" w14:textId="77777777" w:rsidR="00166CBB" w:rsidRPr="00863582" w:rsidRDefault="00166CBB" w:rsidP="00166CBB">
      <w:pPr>
        <w:ind w:left="567"/>
        <w:jc w:val="both"/>
        <w:rPr>
          <w:sz w:val="22"/>
          <w:szCs w:val="22"/>
        </w:rPr>
      </w:pPr>
      <w:r w:rsidRPr="00863582">
        <w:rPr>
          <w:sz w:val="22"/>
          <w:szCs w:val="22"/>
        </w:rPr>
        <w:t xml:space="preserve"> </w:t>
      </w:r>
      <w:r w:rsidRPr="00863582">
        <w:rPr>
          <w:sz w:val="22"/>
          <w:szCs w:val="22"/>
        </w:rPr>
        <w:tab/>
        <w:t>- zber, preprava, dočasné uskladnenie, zhodnocovanie vrátane triedenia odpadov, zhodnocovanie formou recyklácie;</w:t>
      </w:r>
    </w:p>
    <w:p w14:paraId="77116B37" w14:textId="77777777" w:rsidR="00166CBB" w:rsidRPr="00863582" w:rsidRDefault="00166CBB" w:rsidP="00166CBB">
      <w:pPr>
        <w:ind w:left="567"/>
        <w:jc w:val="both"/>
        <w:rPr>
          <w:sz w:val="22"/>
          <w:szCs w:val="22"/>
        </w:rPr>
      </w:pPr>
      <w:r w:rsidRPr="00863582">
        <w:rPr>
          <w:sz w:val="22"/>
          <w:szCs w:val="22"/>
        </w:rPr>
        <w:t xml:space="preserve">c) plánovaný spôsob spracovania odpadov v prvom zariadení na spracovanie odpadov, ak nejde o   spracovateľa odpadu je: </w:t>
      </w:r>
    </w:p>
    <w:p w14:paraId="724B250C" w14:textId="77777777" w:rsidR="00166CBB" w:rsidRPr="00863582" w:rsidRDefault="00166CBB" w:rsidP="00166CBB">
      <w:pPr>
        <w:ind w:left="567" w:firstLine="284"/>
        <w:jc w:val="both"/>
        <w:rPr>
          <w:sz w:val="22"/>
          <w:szCs w:val="22"/>
        </w:rPr>
      </w:pPr>
      <w:r w:rsidRPr="00863582">
        <w:rPr>
          <w:sz w:val="22"/>
          <w:szCs w:val="22"/>
        </w:rPr>
        <w:t>- zhromažďovanie odpadov - dočasné uloženie odpadov pred ďalším nakladaním s ním.</w:t>
      </w:r>
    </w:p>
    <w:p w14:paraId="47D9382B" w14:textId="77777777" w:rsidR="00166CBB" w:rsidRPr="00863582" w:rsidRDefault="00166CBB" w:rsidP="00166CBB">
      <w:pPr>
        <w:jc w:val="both"/>
        <w:rPr>
          <w:sz w:val="22"/>
          <w:szCs w:val="22"/>
        </w:rPr>
      </w:pPr>
    </w:p>
    <w:p w14:paraId="734C985E" w14:textId="77777777" w:rsidR="00166CBB" w:rsidRPr="00863582" w:rsidRDefault="00166CBB" w:rsidP="00166CBB">
      <w:pPr>
        <w:jc w:val="both"/>
        <w:rPr>
          <w:sz w:val="22"/>
          <w:szCs w:val="22"/>
        </w:rPr>
      </w:pPr>
      <w:r w:rsidRPr="00863582">
        <w:rPr>
          <w:sz w:val="22"/>
          <w:szCs w:val="22"/>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  </w:t>
      </w:r>
    </w:p>
    <w:p w14:paraId="5C7E4AAE" w14:textId="77777777" w:rsidR="00166CBB" w:rsidRPr="00863582" w:rsidRDefault="00166CBB" w:rsidP="00166CBB">
      <w:pPr>
        <w:jc w:val="both"/>
        <w:rPr>
          <w:b/>
          <w:color w:val="FF0000"/>
          <w:sz w:val="22"/>
          <w:szCs w:val="22"/>
        </w:rPr>
      </w:pPr>
    </w:p>
    <w:p w14:paraId="18A956C3" w14:textId="77777777" w:rsidR="008D3D92" w:rsidRPr="009553F4" w:rsidRDefault="008D3D92" w:rsidP="008D3D92">
      <w:pPr>
        <w:pStyle w:val="BodyText"/>
        <w:numPr>
          <w:ilvl w:val="0"/>
          <w:numId w:val="39"/>
        </w:numPr>
        <w:suppressAutoHyphens w:val="0"/>
        <w:overflowPunct/>
        <w:spacing w:after="0" w:line="240" w:lineRule="auto"/>
        <w:ind w:left="993" w:hanging="993"/>
        <w:rPr>
          <w:rFonts w:ascii="Times New Roman" w:hAnsi="Times New Roman"/>
          <w:b/>
          <w:szCs w:val="22"/>
        </w:rPr>
      </w:pPr>
      <w:r w:rsidRPr="009553F4">
        <w:rPr>
          <w:rFonts w:ascii="Times New Roman" w:hAnsi="Times New Roman"/>
          <w:b/>
          <w:szCs w:val="22"/>
        </w:rPr>
        <w:t>Poistenie zodpovednosti za škody</w:t>
      </w:r>
    </w:p>
    <w:p w14:paraId="3372316F" w14:textId="59C15E7C" w:rsidR="008D3D92" w:rsidRPr="00710542" w:rsidRDefault="008D3D92" w:rsidP="008D3D92">
      <w:pPr>
        <w:spacing w:after="0" w:line="288" w:lineRule="auto"/>
        <w:jc w:val="both"/>
        <w:rPr>
          <w:sz w:val="22"/>
          <w:szCs w:val="22"/>
        </w:rPr>
      </w:pPr>
      <w:r w:rsidRPr="009553F4">
        <w:rPr>
          <w:bCs/>
          <w:sz w:val="22"/>
        </w:rPr>
        <w:t xml:space="preserve">V rámci poskytnutia súčinnosti pred uzavretím Rámcovej dohody úspešný uchádzač predloží verejnému </w:t>
      </w:r>
      <w:r w:rsidRPr="009553F4">
        <w:rPr>
          <w:sz w:val="22"/>
          <w:szCs w:val="22"/>
        </w:rPr>
        <w:t xml:space="preserve">obstarávateľovi najneskôr do 10 pracovných dní odo dňa doručenia výzvy poistnú zmluvu o zodpovednosti za škodu, spôsobenú pri plnení povinností s predmetom plnenia v prospech Objednávateľa. Uvedené doloží predložením platnej a účinnej poistnej zmluvy, ktorej predmetom je poistenie zodpovednosti za škodu, </w:t>
      </w:r>
      <w:r w:rsidRPr="00710542">
        <w:rPr>
          <w:sz w:val="22"/>
          <w:szCs w:val="22"/>
        </w:rPr>
        <w:t xml:space="preserve">spôsobenú konaním Zhotoviteľa v súvislosti s plnením tohto predmetu zákazky na poistnú sumu v minimálnej výške </w:t>
      </w:r>
      <w:r w:rsidR="00710542" w:rsidRPr="00710542">
        <w:rPr>
          <w:sz w:val="22"/>
          <w:szCs w:val="22"/>
        </w:rPr>
        <w:t>25</w:t>
      </w:r>
      <w:r w:rsidR="00710542">
        <w:rPr>
          <w:sz w:val="22"/>
          <w:szCs w:val="22"/>
        </w:rPr>
        <w:t>0</w:t>
      </w:r>
      <w:r w:rsidR="00710542" w:rsidRPr="00710542">
        <w:rPr>
          <w:sz w:val="22"/>
          <w:szCs w:val="22"/>
        </w:rPr>
        <w:t xml:space="preserve"> 000</w:t>
      </w:r>
      <w:r w:rsidRPr="00710542">
        <w:rPr>
          <w:sz w:val="22"/>
          <w:szCs w:val="22"/>
        </w:rPr>
        <w:t xml:space="preserve"> Eur. </w:t>
      </w:r>
    </w:p>
    <w:p w14:paraId="7403CADA" w14:textId="77777777" w:rsidR="00166CBB" w:rsidRPr="00863582" w:rsidRDefault="00166CBB" w:rsidP="00166CBB">
      <w:pPr>
        <w:jc w:val="both"/>
        <w:rPr>
          <w:sz w:val="22"/>
          <w:szCs w:val="22"/>
        </w:rPr>
      </w:pPr>
    </w:p>
    <w:p w14:paraId="5089FEA3" w14:textId="77777777" w:rsidR="00166CBB" w:rsidRPr="00863582" w:rsidRDefault="00166CBB" w:rsidP="00166CBB">
      <w:pPr>
        <w:pStyle w:val="NoSpacing"/>
        <w:jc w:val="both"/>
        <w:rPr>
          <w:szCs w:val="22"/>
        </w:rPr>
      </w:pPr>
    </w:p>
    <w:p w14:paraId="2ED00D00" w14:textId="7FCDFCC9" w:rsidR="00BC7CA2" w:rsidRPr="008A2B38" w:rsidRDefault="00BC7CA2" w:rsidP="00800BF1">
      <w:pPr>
        <w:pStyle w:val="BodyTextIndent"/>
        <w:tabs>
          <w:tab w:val="left" w:pos="284"/>
        </w:tabs>
        <w:spacing w:after="0" w:line="271" w:lineRule="auto"/>
        <w:ind w:firstLine="0"/>
        <w:rPr>
          <w:rFonts w:ascii="Times New Roman" w:hAnsi="Times New Roman"/>
          <w:bCs/>
          <w:szCs w:val="22"/>
          <w:highlight w:val="yellow"/>
        </w:rPr>
        <w:sectPr w:rsidR="00BC7CA2" w:rsidRPr="008A2B38" w:rsidSect="002F4DB4">
          <w:pgSz w:w="11906" w:h="16838"/>
          <w:pgMar w:top="1418" w:right="1418" w:bottom="1134" w:left="1418" w:header="709" w:footer="459" w:gutter="0"/>
          <w:pgNumType w:start="1"/>
          <w:cols w:space="708"/>
          <w:docGrid w:linePitch="326"/>
        </w:sectPr>
      </w:pPr>
    </w:p>
    <w:p w14:paraId="40092F42" w14:textId="77777777" w:rsidR="000443E8" w:rsidRPr="000D0D5B" w:rsidRDefault="000443E8">
      <w:pPr>
        <w:spacing w:after="0" w:line="288" w:lineRule="auto"/>
      </w:pPr>
    </w:p>
    <w:p w14:paraId="3608D6BA" w14:textId="77777777" w:rsidR="00A06E70" w:rsidRPr="000D0D5B" w:rsidRDefault="009D7FB9">
      <w:pPr>
        <w:pStyle w:val="Heading2"/>
        <w:spacing w:after="0" w:line="288" w:lineRule="auto"/>
        <w:rPr>
          <w:color w:val="000000"/>
        </w:rPr>
      </w:pPr>
      <w:bookmarkStart w:id="96" w:name="_Toc226475604"/>
      <w:r w:rsidRPr="000D0D5B">
        <w:t xml:space="preserve">KAPITOLA </w:t>
      </w:r>
      <w:r w:rsidRPr="000D0D5B">
        <w:rPr>
          <w:color w:val="000000"/>
        </w:rPr>
        <w:t>B.2  SPÔSOB URČENIA CENY</w:t>
      </w:r>
      <w:bookmarkEnd w:id="96"/>
    </w:p>
    <w:p w14:paraId="528BB054" w14:textId="77777777" w:rsidR="00A90411" w:rsidRPr="00AA259C" w:rsidRDefault="00A90411" w:rsidP="00A90411">
      <w:pPr>
        <w:rPr>
          <w:sz w:val="22"/>
          <w:szCs w:val="22"/>
        </w:rPr>
      </w:pPr>
    </w:p>
    <w:p w14:paraId="53F86766" w14:textId="77777777" w:rsidR="00A90411" w:rsidRPr="00AA259C" w:rsidRDefault="00A90411" w:rsidP="00A90411">
      <w:pPr>
        <w:numPr>
          <w:ilvl w:val="0"/>
          <w:numId w:val="63"/>
        </w:numPr>
        <w:tabs>
          <w:tab w:val="left" w:pos="567"/>
        </w:tabs>
        <w:suppressAutoHyphens w:val="0"/>
        <w:spacing w:after="240" w:line="240" w:lineRule="auto"/>
        <w:ind w:left="567" w:hanging="567"/>
        <w:jc w:val="both"/>
        <w:rPr>
          <w:noProof/>
          <w:sz w:val="22"/>
          <w:szCs w:val="22"/>
        </w:rPr>
      </w:pPr>
      <w:r w:rsidRPr="00AA259C">
        <w:rPr>
          <w:noProof/>
          <w:sz w:val="22"/>
          <w:szCs w:val="22"/>
        </w:rPr>
        <w:t xml:space="preserve">Cena </w:t>
      </w:r>
      <w:r w:rsidRPr="00AA259C">
        <w:rPr>
          <w:color w:val="000000"/>
          <w:sz w:val="22"/>
          <w:szCs w:val="22"/>
        </w:rPr>
        <w:t>za vykonanie predmetu zákazky</w:t>
      </w:r>
      <w:r w:rsidRPr="00AA259C">
        <w:rPr>
          <w:noProof/>
          <w:sz w:val="22"/>
          <w:szCs w:val="22"/>
        </w:rPr>
        <w:t xml:space="preserve"> bude stanovená v </w:t>
      </w:r>
      <w:r w:rsidRPr="00AA259C">
        <w:rPr>
          <w:bCs/>
          <w:sz w:val="22"/>
          <w:szCs w:val="22"/>
        </w:rPr>
        <w:t>súlade so zákonom</w:t>
      </w:r>
      <w:r w:rsidRPr="00AA259C">
        <w:rPr>
          <w:sz w:val="22"/>
          <w:szCs w:val="22"/>
        </w:rPr>
        <w:t xml:space="preserve"> </w:t>
      </w:r>
      <w:r w:rsidRPr="00AA259C">
        <w:rPr>
          <w:noProof/>
          <w:sz w:val="22"/>
          <w:szCs w:val="22"/>
        </w:rPr>
        <w:t>č.</w:t>
      </w:r>
      <w:r w:rsidRPr="00AA259C">
        <w:rPr>
          <w:bCs/>
          <w:sz w:val="22"/>
          <w:szCs w:val="22"/>
        </w:rPr>
        <w:t xml:space="preserve"> </w:t>
      </w:r>
      <w:r w:rsidRPr="00AA259C">
        <w:rPr>
          <w:noProof/>
          <w:sz w:val="22"/>
          <w:szCs w:val="22"/>
        </w:rPr>
        <w:t>18/1996 Z. z. o</w:t>
      </w:r>
      <w:r w:rsidRPr="00AA259C">
        <w:rPr>
          <w:bCs/>
          <w:sz w:val="22"/>
          <w:szCs w:val="22"/>
        </w:rPr>
        <w:t xml:space="preserve"> </w:t>
      </w:r>
      <w:r w:rsidRPr="00AA259C">
        <w:rPr>
          <w:noProof/>
          <w:sz w:val="22"/>
          <w:szCs w:val="22"/>
        </w:rPr>
        <w:t>cenách v znení neskorších predpisov (ďalej len „zákon o cenách“) a</w:t>
      </w:r>
      <w:r w:rsidRPr="00AA259C">
        <w:rPr>
          <w:bCs/>
          <w:sz w:val="22"/>
          <w:szCs w:val="22"/>
        </w:rPr>
        <w:t xml:space="preserve"> </w:t>
      </w:r>
      <w:r w:rsidRPr="00AA259C">
        <w:rPr>
          <w:noProof/>
          <w:sz w:val="22"/>
          <w:szCs w:val="22"/>
        </w:rPr>
        <w:t>vyhlášky MF SR č. 87/1996 Z.</w:t>
      </w:r>
      <w:r w:rsidRPr="00AA259C">
        <w:rPr>
          <w:bCs/>
          <w:sz w:val="22"/>
          <w:szCs w:val="22"/>
        </w:rPr>
        <w:t xml:space="preserve"> </w:t>
      </w:r>
      <w:r w:rsidRPr="00AA259C">
        <w:rPr>
          <w:noProof/>
          <w:sz w:val="22"/>
          <w:szCs w:val="22"/>
        </w:rPr>
        <w:t xml:space="preserve">z., </w:t>
      </w:r>
      <w:r w:rsidRPr="00AA259C">
        <w:rPr>
          <w:bCs/>
          <w:noProof/>
          <w:sz w:val="22"/>
          <w:szCs w:val="22"/>
        </w:rPr>
        <w:t>ktorou sa vykonáva zákon o cenách.</w:t>
      </w:r>
    </w:p>
    <w:p w14:paraId="7BA38892" w14:textId="77777777" w:rsidR="00A90411" w:rsidRPr="00AA259C" w:rsidRDefault="00A90411" w:rsidP="00A90411">
      <w:pPr>
        <w:numPr>
          <w:ilvl w:val="0"/>
          <w:numId w:val="63"/>
        </w:numPr>
        <w:tabs>
          <w:tab w:val="left" w:pos="567"/>
        </w:tabs>
        <w:suppressAutoHyphens w:val="0"/>
        <w:spacing w:after="240" w:line="240" w:lineRule="auto"/>
        <w:ind w:left="567" w:hanging="567"/>
        <w:jc w:val="both"/>
        <w:rPr>
          <w:bCs/>
          <w:sz w:val="22"/>
          <w:szCs w:val="22"/>
        </w:rPr>
      </w:pPr>
      <w:r w:rsidRPr="00AA259C">
        <w:rPr>
          <w:bCs/>
          <w:sz w:val="22"/>
          <w:szCs w:val="22"/>
        </w:rPr>
        <w:t xml:space="preserve">Celková cena, </w:t>
      </w:r>
      <w:proofErr w:type="spellStart"/>
      <w:r w:rsidRPr="00AA259C">
        <w:rPr>
          <w:bCs/>
          <w:sz w:val="22"/>
          <w:szCs w:val="22"/>
        </w:rPr>
        <w:t>t.j</w:t>
      </w:r>
      <w:proofErr w:type="spellEnd"/>
      <w:r w:rsidRPr="00AA259C">
        <w:rPr>
          <w:bCs/>
          <w:sz w:val="22"/>
          <w:szCs w:val="22"/>
        </w:rPr>
        <w:t>.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4BBB450C" w14:textId="77777777" w:rsidR="00A90411" w:rsidRPr="00AA259C" w:rsidRDefault="00A90411" w:rsidP="00A90411">
      <w:pPr>
        <w:numPr>
          <w:ilvl w:val="0"/>
          <w:numId w:val="63"/>
        </w:numPr>
        <w:tabs>
          <w:tab w:val="left" w:pos="567"/>
        </w:tabs>
        <w:suppressAutoHyphens w:val="0"/>
        <w:spacing w:after="240" w:line="240" w:lineRule="auto"/>
        <w:ind w:left="567" w:hanging="567"/>
        <w:jc w:val="both"/>
        <w:rPr>
          <w:color w:val="000000"/>
          <w:sz w:val="22"/>
          <w:szCs w:val="22"/>
        </w:rPr>
      </w:pPr>
      <w:r w:rsidRPr="00AA259C">
        <w:rPr>
          <w:b/>
          <w:noProof/>
          <w:color w:val="000000"/>
          <w:sz w:val="22"/>
          <w:szCs w:val="22"/>
        </w:rPr>
        <w:t>Uchádzač vyplní</w:t>
      </w:r>
      <w:r w:rsidRPr="00AA259C">
        <w:rPr>
          <w:noProof/>
          <w:color w:val="000000"/>
          <w:sz w:val="22"/>
          <w:szCs w:val="22"/>
        </w:rPr>
        <w:t xml:space="preserve"> </w:t>
      </w:r>
      <w:r w:rsidRPr="00AA259C">
        <w:rPr>
          <w:b/>
          <w:color w:val="000000"/>
          <w:sz w:val="22"/>
          <w:szCs w:val="22"/>
        </w:rPr>
        <w:t>jednotkové ceny</w:t>
      </w:r>
      <w:r w:rsidRPr="00AA259C" w:rsidDel="008E0B32">
        <w:rPr>
          <w:noProof/>
          <w:color w:val="000000"/>
          <w:sz w:val="22"/>
          <w:szCs w:val="22"/>
        </w:rPr>
        <w:t xml:space="preserve"> </w:t>
      </w:r>
      <w:r w:rsidRPr="00AA259C">
        <w:rPr>
          <w:b/>
          <w:noProof/>
          <w:color w:val="000000"/>
          <w:sz w:val="22"/>
          <w:szCs w:val="22"/>
        </w:rPr>
        <w:t>v </w:t>
      </w:r>
      <w:r w:rsidRPr="00AA259C">
        <w:rPr>
          <w:b/>
          <w:color w:val="000000"/>
          <w:sz w:val="22"/>
          <w:szCs w:val="22"/>
        </w:rPr>
        <w:t>eurách maximálne na dve desatinné miesta</w:t>
      </w:r>
      <w:r w:rsidRPr="00AA259C">
        <w:rPr>
          <w:noProof/>
          <w:color w:val="000000"/>
          <w:sz w:val="22"/>
          <w:szCs w:val="22"/>
        </w:rPr>
        <w:t xml:space="preserve"> </w:t>
      </w:r>
      <w:r w:rsidRPr="00AA259C">
        <w:rPr>
          <w:b/>
          <w:noProof/>
          <w:color w:val="000000"/>
          <w:sz w:val="22"/>
          <w:szCs w:val="22"/>
        </w:rPr>
        <w:t xml:space="preserve">pre všetky </w:t>
      </w:r>
      <w:r w:rsidRPr="00AA259C">
        <w:rPr>
          <w:rFonts w:eastAsia="Calibri"/>
          <w:b/>
          <w:noProof/>
          <w:color w:val="000000"/>
          <w:sz w:val="22"/>
          <w:szCs w:val="22"/>
        </w:rPr>
        <w:t>položky</w:t>
      </w:r>
      <w:r w:rsidRPr="00AA259C">
        <w:rPr>
          <w:noProof/>
          <w:color w:val="000000"/>
          <w:sz w:val="22"/>
          <w:szCs w:val="22"/>
        </w:rPr>
        <w:t xml:space="preserve"> uvedené </w:t>
      </w:r>
      <w:r w:rsidRPr="00AA259C">
        <w:rPr>
          <w:rFonts w:eastAsia="Calibri"/>
          <w:noProof/>
          <w:color w:val="000000"/>
          <w:sz w:val="22"/>
          <w:szCs w:val="22"/>
        </w:rPr>
        <w:t xml:space="preserve">v </w:t>
      </w:r>
      <w:r w:rsidRPr="00AA259C">
        <w:rPr>
          <w:rFonts w:eastAsia="Calibri"/>
          <w:b/>
          <w:noProof/>
          <w:color w:val="000000"/>
          <w:sz w:val="22"/>
          <w:szCs w:val="22"/>
        </w:rPr>
        <w:t>Prílohe č. 1</w:t>
      </w:r>
      <w:r w:rsidRPr="00AA259C">
        <w:rPr>
          <w:rFonts w:eastAsia="Calibri"/>
          <w:noProof/>
          <w:color w:val="000000"/>
          <w:sz w:val="22"/>
          <w:szCs w:val="22"/>
        </w:rPr>
        <w:t xml:space="preserve"> Veľkoplošné opravy – PONÚKANÁ CENA a v </w:t>
      </w:r>
      <w:r w:rsidRPr="00AA259C">
        <w:rPr>
          <w:rFonts w:eastAsia="Calibri"/>
          <w:b/>
          <w:noProof/>
          <w:color w:val="000000"/>
          <w:sz w:val="22"/>
          <w:szCs w:val="22"/>
        </w:rPr>
        <w:t>Prílohe č</w:t>
      </w:r>
      <w:r w:rsidRPr="00AA259C">
        <w:rPr>
          <w:rFonts w:eastAsia="Calibri"/>
          <w:noProof/>
          <w:color w:val="000000"/>
          <w:sz w:val="22"/>
          <w:szCs w:val="22"/>
        </w:rPr>
        <w:t xml:space="preserve">. </w:t>
      </w:r>
      <w:r w:rsidRPr="00AA259C">
        <w:rPr>
          <w:rFonts w:eastAsia="Calibri"/>
          <w:b/>
          <w:noProof/>
          <w:color w:val="000000"/>
          <w:sz w:val="22"/>
          <w:szCs w:val="22"/>
        </w:rPr>
        <w:t>2</w:t>
      </w:r>
      <w:r w:rsidRPr="00AA259C">
        <w:rPr>
          <w:rFonts w:eastAsia="Calibri"/>
          <w:noProof/>
          <w:color w:val="000000"/>
          <w:sz w:val="22"/>
          <w:szCs w:val="22"/>
        </w:rPr>
        <w:t xml:space="preserve"> Lokálne opravy – PONÚKANÁ CENA </w:t>
      </w:r>
      <w:r w:rsidRPr="00AA259C">
        <w:rPr>
          <w:sz w:val="22"/>
          <w:szCs w:val="22"/>
        </w:rPr>
        <w:t xml:space="preserve">v súlade s </w:t>
      </w:r>
      <w:r w:rsidRPr="00AA259C">
        <w:rPr>
          <w:b/>
          <w:sz w:val="22"/>
          <w:szCs w:val="22"/>
        </w:rPr>
        <w:t xml:space="preserve">Prílohou č. 3 </w:t>
      </w:r>
      <w:r w:rsidRPr="00AA259C">
        <w:rPr>
          <w:sz w:val="22"/>
          <w:szCs w:val="22"/>
        </w:rPr>
        <w:t>Veľkoplošné a lokálne opravy – POPIS POLOŽIEK</w:t>
      </w:r>
      <w:r w:rsidRPr="00AA259C">
        <w:rPr>
          <w:b/>
          <w:sz w:val="22"/>
          <w:szCs w:val="22"/>
        </w:rPr>
        <w:t xml:space="preserve"> </w:t>
      </w:r>
      <w:r w:rsidRPr="00AA259C">
        <w:rPr>
          <w:sz w:val="22"/>
          <w:szCs w:val="22"/>
        </w:rPr>
        <w:t>k tejto časti súťažných podkladov</w:t>
      </w:r>
      <w:r w:rsidRPr="00AA259C">
        <w:rPr>
          <w:noProof/>
          <w:color w:val="000000"/>
          <w:sz w:val="22"/>
          <w:szCs w:val="22"/>
        </w:rPr>
        <w:t>.</w:t>
      </w:r>
      <w:r w:rsidRPr="00AA259C">
        <w:rPr>
          <w:sz w:val="22"/>
          <w:szCs w:val="22"/>
        </w:rPr>
        <w:t xml:space="preserve"> Uchádzač je povinný oceniť všetky položky označené na ocenenie primeranou cenou. </w:t>
      </w:r>
      <w:r w:rsidRPr="00AA259C">
        <w:rPr>
          <w:noProof/>
          <w:color w:val="000000"/>
          <w:sz w:val="22"/>
          <w:szCs w:val="22"/>
        </w:rPr>
        <w:t xml:space="preserve">Množstvá uvedené v Prílohách č. 1 a 2 k tejto časti súťažných podkladov budú slúžiť iba pre účely vyhodnotenia verejnej súťaže, verejný obstarávateľ bude v jednotlivých rokoch platnosti Rámcovej dohody vychádzať z potrieb opráv podľa technického stavu vozovky a finančných možností. </w:t>
      </w:r>
    </w:p>
    <w:p w14:paraId="6A54A883" w14:textId="77777777" w:rsidR="00A90411" w:rsidRPr="00AA259C" w:rsidRDefault="00A90411" w:rsidP="00A90411">
      <w:pPr>
        <w:numPr>
          <w:ilvl w:val="0"/>
          <w:numId w:val="63"/>
        </w:numPr>
        <w:tabs>
          <w:tab w:val="left" w:pos="567"/>
        </w:tabs>
        <w:suppressAutoHyphens w:val="0"/>
        <w:spacing w:after="240" w:line="240" w:lineRule="auto"/>
        <w:ind w:left="567" w:hanging="567"/>
        <w:jc w:val="both"/>
        <w:rPr>
          <w:sz w:val="22"/>
          <w:szCs w:val="22"/>
        </w:rPr>
      </w:pPr>
      <w:r w:rsidRPr="00AA259C">
        <w:rPr>
          <w:noProof/>
          <w:color w:val="000000"/>
          <w:sz w:val="22"/>
          <w:szCs w:val="22"/>
        </w:rPr>
        <w:t xml:space="preserve">Uchádzač vyplňuje </w:t>
      </w:r>
      <w:r w:rsidRPr="00AA259C">
        <w:rPr>
          <w:b/>
          <w:noProof/>
          <w:color w:val="000000"/>
          <w:sz w:val="22"/>
          <w:szCs w:val="22"/>
        </w:rPr>
        <w:t xml:space="preserve">len </w:t>
      </w:r>
      <w:proofErr w:type="spellStart"/>
      <w:r w:rsidRPr="00AA259C">
        <w:rPr>
          <w:b/>
          <w:color w:val="000000"/>
          <w:sz w:val="22"/>
          <w:szCs w:val="22"/>
        </w:rPr>
        <w:t>vyžltené</w:t>
      </w:r>
      <w:proofErr w:type="spellEnd"/>
      <w:r w:rsidRPr="00AA259C">
        <w:rPr>
          <w:b/>
          <w:noProof/>
          <w:color w:val="000000"/>
          <w:sz w:val="22"/>
          <w:szCs w:val="22"/>
        </w:rPr>
        <w:t xml:space="preserve"> bunky</w:t>
      </w:r>
      <w:r w:rsidRPr="00AA259C">
        <w:rPr>
          <w:noProof/>
          <w:color w:val="000000"/>
          <w:sz w:val="22"/>
          <w:szCs w:val="22"/>
        </w:rPr>
        <w:t>, do ostatných buniek nesmie zasahovať. Ceny predloží uchádzač vo</w:t>
      </w:r>
      <w:r w:rsidRPr="00AA259C">
        <w:rPr>
          <w:rFonts w:eastAsia="Calibri"/>
          <w:noProof/>
          <w:color w:val="000000"/>
          <w:sz w:val="22"/>
          <w:szCs w:val="22"/>
        </w:rPr>
        <w:t> </w:t>
      </w:r>
      <w:r w:rsidRPr="00AA259C">
        <w:rPr>
          <w:noProof/>
          <w:color w:val="000000"/>
          <w:sz w:val="22"/>
          <w:szCs w:val="22"/>
        </w:rPr>
        <w:t>formáte *xls/*xlsx.</w:t>
      </w:r>
    </w:p>
    <w:p w14:paraId="4CD18A8C" w14:textId="77777777" w:rsidR="00A90411" w:rsidRPr="00AA259C" w:rsidRDefault="00A90411" w:rsidP="00A90411">
      <w:pPr>
        <w:numPr>
          <w:ilvl w:val="0"/>
          <w:numId w:val="63"/>
        </w:numPr>
        <w:tabs>
          <w:tab w:val="left" w:pos="567"/>
        </w:tabs>
        <w:suppressAutoHyphens w:val="0"/>
        <w:spacing w:after="240" w:line="240" w:lineRule="auto"/>
        <w:ind w:left="567" w:hanging="567"/>
        <w:jc w:val="both"/>
        <w:rPr>
          <w:color w:val="000000"/>
          <w:sz w:val="22"/>
          <w:szCs w:val="22"/>
        </w:rPr>
      </w:pPr>
      <w:r w:rsidRPr="00AA259C">
        <w:rPr>
          <w:color w:val="000000"/>
          <w:sz w:val="22"/>
          <w:szCs w:val="22"/>
        </w:rPr>
        <w:t xml:space="preserve">Cena diela bude tvorená súčtom všetkých medzisúčtov súčinov objednaných množstiev a zmluvných jednotkových cien uvedených v Prílohách č. 1 </w:t>
      </w:r>
      <w:r w:rsidRPr="00AA259C">
        <w:rPr>
          <w:rFonts w:eastAsia="Calibri"/>
          <w:noProof/>
          <w:color w:val="000000"/>
          <w:sz w:val="22"/>
          <w:szCs w:val="22"/>
        </w:rPr>
        <w:t xml:space="preserve">Veľkoplošné opravy – PONÚKANÁ CENA </w:t>
      </w:r>
      <w:r w:rsidRPr="00AA259C">
        <w:rPr>
          <w:color w:val="000000"/>
          <w:sz w:val="22"/>
          <w:szCs w:val="22"/>
        </w:rPr>
        <w:t>a č. 2</w:t>
      </w:r>
      <w:r w:rsidRPr="00AA259C">
        <w:rPr>
          <w:rFonts w:eastAsia="Calibri"/>
          <w:noProof/>
          <w:color w:val="000000"/>
          <w:sz w:val="22"/>
          <w:szCs w:val="22"/>
        </w:rPr>
        <w:t xml:space="preserve"> Lokálne opravy – PONÚKANÁ CENA k tejto časti súťažných podkladov</w:t>
      </w:r>
      <w:r w:rsidRPr="00AA259C">
        <w:rPr>
          <w:color w:val="000000"/>
          <w:sz w:val="22"/>
          <w:szCs w:val="22"/>
        </w:rPr>
        <w:t>.</w:t>
      </w:r>
    </w:p>
    <w:p w14:paraId="1DBCF859" w14:textId="77777777" w:rsidR="00A90411" w:rsidRPr="00AA259C" w:rsidRDefault="00A90411" w:rsidP="00A90411">
      <w:pPr>
        <w:numPr>
          <w:ilvl w:val="0"/>
          <w:numId w:val="63"/>
        </w:numPr>
        <w:tabs>
          <w:tab w:val="left" w:pos="567"/>
        </w:tabs>
        <w:suppressAutoHyphens w:val="0"/>
        <w:spacing w:after="240" w:line="240" w:lineRule="auto"/>
        <w:ind w:left="567" w:hanging="567"/>
        <w:jc w:val="both"/>
        <w:rPr>
          <w:color w:val="000000"/>
          <w:sz w:val="22"/>
          <w:szCs w:val="22"/>
        </w:rPr>
      </w:pPr>
      <w:r w:rsidRPr="00AA259C">
        <w:rPr>
          <w:sz w:val="22"/>
          <w:szCs w:val="22"/>
        </w:rPr>
        <w:t xml:space="preserve">Prijaté jednotkové ceny sú záväzné pre uzatvorenie Rámcovej dohody, stanovené v  súlade s ponukou uchádzača. Pokrývajú všetky zmluvné záväzky, sú pevné a nemenné počas trvania Rámcovej dohody. </w:t>
      </w:r>
    </w:p>
    <w:p w14:paraId="75903FDA" w14:textId="77777777" w:rsidR="00A90411" w:rsidRPr="00AA259C" w:rsidRDefault="00A90411" w:rsidP="00A90411">
      <w:pPr>
        <w:numPr>
          <w:ilvl w:val="0"/>
          <w:numId w:val="63"/>
        </w:numPr>
        <w:tabs>
          <w:tab w:val="left" w:pos="567"/>
        </w:tabs>
        <w:suppressAutoHyphens w:val="0"/>
        <w:spacing w:after="240" w:line="240" w:lineRule="auto"/>
        <w:ind w:left="567" w:hanging="567"/>
        <w:jc w:val="both"/>
        <w:rPr>
          <w:color w:val="000000"/>
          <w:sz w:val="22"/>
          <w:szCs w:val="22"/>
        </w:rPr>
      </w:pPr>
      <w:r w:rsidRPr="00AA259C">
        <w:rPr>
          <w:bCs/>
          <w:sz w:val="22"/>
          <w:szCs w:val="22"/>
        </w:rPr>
        <w:t xml:space="preserve">Žiadna zmena zdroja alebo vlastnosti ktoréhokoľvek materiálu nebude dôvodom na zmenu jednotkovej ceny. Verejný obstarávateľ si vyhradzuje právo neprijať ponuky uchádzačov, ktoré budú cenovo prevyšovať predpokladanú hodnotu zákazky, </w:t>
      </w:r>
      <w:proofErr w:type="spellStart"/>
      <w:r w:rsidRPr="00AA259C">
        <w:rPr>
          <w:bCs/>
          <w:sz w:val="22"/>
          <w:szCs w:val="22"/>
        </w:rPr>
        <w:t>t.j</w:t>
      </w:r>
      <w:proofErr w:type="spellEnd"/>
      <w:r w:rsidRPr="00AA259C">
        <w:rPr>
          <w:bCs/>
          <w:sz w:val="22"/>
          <w:szCs w:val="22"/>
        </w:rPr>
        <w:t>. ktorých najnižšia cena bude vyššia ako plánované finančné prostriedky verejného obstarávateľa na predmet zákazky.</w:t>
      </w:r>
    </w:p>
    <w:p w14:paraId="39EE8003" w14:textId="77777777" w:rsidR="00A90411" w:rsidRPr="00AA259C" w:rsidRDefault="00A90411" w:rsidP="00A90411">
      <w:pPr>
        <w:numPr>
          <w:ilvl w:val="0"/>
          <w:numId w:val="63"/>
        </w:numPr>
        <w:tabs>
          <w:tab w:val="left" w:pos="567"/>
        </w:tabs>
        <w:suppressAutoHyphens w:val="0"/>
        <w:spacing w:after="240" w:line="240" w:lineRule="auto"/>
        <w:ind w:left="567" w:hanging="567"/>
        <w:jc w:val="both"/>
        <w:rPr>
          <w:noProof/>
          <w:sz w:val="22"/>
          <w:szCs w:val="22"/>
        </w:rPr>
      </w:pPr>
      <w:r w:rsidRPr="00AA259C">
        <w:rPr>
          <w:bCs/>
          <w:sz w:val="22"/>
          <w:szCs w:val="22"/>
        </w:rPr>
        <w:t>Verejný</w:t>
      </w:r>
      <w:r w:rsidRPr="00AA259C">
        <w:rPr>
          <w:noProof/>
          <w:sz w:val="22"/>
          <w:szCs w:val="22"/>
        </w:rPr>
        <w:t xml:space="preserve">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0DB1C9A3" w14:textId="77777777" w:rsidR="00A90411" w:rsidRPr="00AA259C" w:rsidRDefault="00A90411" w:rsidP="00A90411">
      <w:pPr>
        <w:numPr>
          <w:ilvl w:val="0"/>
          <w:numId w:val="63"/>
        </w:numPr>
        <w:tabs>
          <w:tab w:val="left" w:pos="567"/>
        </w:tabs>
        <w:suppressAutoHyphens w:val="0"/>
        <w:spacing w:after="0" w:line="240" w:lineRule="auto"/>
        <w:ind w:left="567" w:hanging="567"/>
        <w:jc w:val="both"/>
        <w:rPr>
          <w:b/>
          <w:color w:val="000000"/>
          <w:sz w:val="22"/>
          <w:szCs w:val="22"/>
        </w:rPr>
      </w:pPr>
      <w:r w:rsidRPr="00AA259C">
        <w:rPr>
          <w:b/>
          <w:sz w:val="22"/>
          <w:szCs w:val="22"/>
        </w:rPr>
        <w:t>Uchádzač bude akceptovať zníženie celkovej ceny aj v prípade, že časť predmetu zákazky sa na podnet verejného obstarávateľa nebude realizovať.</w:t>
      </w:r>
    </w:p>
    <w:p w14:paraId="78911DD2" w14:textId="77777777" w:rsidR="00A90411" w:rsidRPr="00AA259C" w:rsidRDefault="00A90411" w:rsidP="00A90411">
      <w:pPr>
        <w:spacing w:after="0" w:line="240" w:lineRule="auto"/>
        <w:ind w:left="708"/>
        <w:jc w:val="both"/>
        <w:rPr>
          <w:b/>
          <w:noProof/>
          <w:color w:val="000000"/>
          <w:sz w:val="22"/>
          <w:szCs w:val="22"/>
        </w:rPr>
      </w:pPr>
    </w:p>
    <w:p w14:paraId="01CC6368" w14:textId="7BE4DCB1" w:rsidR="00A90411" w:rsidRPr="00AA259C" w:rsidRDefault="00A90411" w:rsidP="00AA259C">
      <w:pPr>
        <w:numPr>
          <w:ilvl w:val="0"/>
          <w:numId w:val="63"/>
        </w:numPr>
        <w:tabs>
          <w:tab w:val="left" w:pos="567"/>
        </w:tabs>
        <w:suppressAutoHyphens w:val="0"/>
        <w:spacing w:after="240" w:line="240" w:lineRule="auto"/>
        <w:ind w:left="567" w:hanging="567"/>
        <w:jc w:val="both"/>
        <w:rPr>
          <w:color w:val="000000"/>
          <w:sz w:val="22"/>
          <w:szCs w:val="22"/>
        </w:rPr>
      </w:pPr>
      <w:r w:rsidRPr="00AA259C">
        <w:rPr>
          <w:color w:val="000000"/>
          <w:sz w:val="22"/>
          <w:szCs w:val="22"/>
        </w:rPr>
        <w:t>V prípade zmeny zdroja nákupu alebo dodávateľa ktoréhokoľvek materiálu nebude dôvod na zmenu jednotkovej ceny.</w:t>
      </w:r>
    </w:p>
    <w:p w14:paraId="190E3AB7" w14:textId="77777777" w:rsidR="00A90411" w:rsidRPr="00AA259C" w:rsidRDefault="00A90411" w:rsidP="00A90411">
      <w:pPr>
        <w:spacing w:before="240" w:after="0" w:line="240" w:lineRule="auto"/>
        <w:ind w:left="567" w:hanging="567"/>
        <w:jc w:val="both"/>
        <w:rPr>
          <w:rFonts w:eastAsia="Calibri"/>
          <w:b/>
          <w:noProof/>
          <w:sz w:val="22"/>
          <w:szCs w:val="22"/>
          <w:u w:val="single"/>
        </w:rPr>
      </w:pPr>
      <w:r w:rsidRPr="00AA259C">
        <w:rPr>
          <w:rFonts w:eastAsia="Calibri"/>
          <w:b/>
          <w:noProof/>
          <w:sz w:val="22"/>
          <w:szCs w:val="22"/>
          <w:u w:val="single"/>
        </w:rPr>
        <w:t xml:space="preserve">Ocenenie nových cien stavebných prác po podpise Rámcovej dohody </w:t>
      </w:r>
    </w:p>
    <w:p w14:paraId="51EF3F38" w14:textId="77777777" w:rsidR="00A90411" w:rsidRPr="00AA259C" w:rsidRDefault="00A90411" w:rsidP="00A90411">
      <w:pPr>
        <w:spacing w:before="240" w:after="0" w:line="240" w:lineRule="auto"/>
        <w:jc w:val="both"/>
        <w:rPr>
          <w:rFonts w:eastAsia="Calibri"/>
          <w:noProof/>
          <w:sz w:val="22"/>
          <w:szCs w:val="22"/>
        </w:rPr>
      </w:pPr>
      <w:r w:rsidRPr="00AA259C">
        <w:rPr>
          <w:rFonts w:eastAsia="Calibri"/>
          <w:noProof/>
          <w:sz w:val="22"/>
          <w:szCs w:val="22"/>
        </w:rPr>
        <w:t xml:space="preserve">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MS Office Excel, ktoré predloží Zhotoviteľ Objednávateľovi vo formáte *.xls/*.xlsx.. </w:t>
      </w:r>
    </w:p>
    <w:p w14:paraId="625935C9" w14:textId="77777777" w:rsidR="00A90411" w:rsidRPr="00AA259C" w:rsidRDefault="00A90411" w:rsidP="00A90411">
      <w:pPr>
        <w:spacing w:before="240" w:after="0" w:line="240" w:lineRule="auto"/>
        <w:ind w:left="567" w:hanging="567"/>
        <w:jc w:val="both"/>
        <w:rPr>
          <w:rFonts w:eastAsia="Calibri"/>
          <w:b/>
          <w:noProof/>
          <w:sz w:val="22"/>
          <w:szCs w:val="22"/>
        </w:rPr>
      </w:pPr>
      <w:r w:rsidRPr="00AA259C">
        <w:rPr>
          <w:rFonts w:eastAsia="Calibri"/>
          <w:b/>
          <w:noProof/>
          <w:sz w:val="22"/>
          <w:szCs w:val="22"/>
        </w:rPr>
        <w:lastRenderedPageBreak/>
        <w:t>Pri tvorbe jednotkovej ceny novej práce sú nasledovné možnosti:</w:t>
      </w:r>
    </w:p>
    <w:p w14:paraId="1371562F" w14:textId="77777777" w:rsidR="00A90411" w:rsidRPr="00AA259C" w:rsidRDefault="00A90411" w:rsidP="00A90411">
      <w:pPr>
        <w:spacing w:before="240" w:after="0" w:line="240" w:lineRule="auto"/>
        <w:ind w:left="567" w:hanging="567"/>
        <w:jc w:val="both"/>
        <w:rPr>
          <w:rFonts w:eastAsia="Calibri"/>
          <w:noProof/>
          <w:sz w:val="22"/>
          <w:szCs w:val="22"/>
        </w:rPr>
      </w:pPr>
      <w:r w:rsidRPr="00AA259C">
        <w:rPr>
          <w:rFonts w:eastAsia="Calibri"/>
          <w:noProof/>
          <w:sz w:val="22"/>
          <w:szCs w:val="22"/>
        </w:rPr>
        <w:t xml:space="preserve">a) </w:t>
      </w:r>
      <w:r w:rsidRPr="00AA259C">
        <w:rPr>
          <w:rFonts w:eastAsia="Calibri"/>
          <w:noProof/>
          <w:sz w:val="22"/>
          <w:szCs w:val="22"/>
        </w:rPr>
        <w:tab/>
        <w:t xml:space="preserve">jednotková cena je vytvorená z pôvodnej položky (uvedenej v Rámcovej dohode) zámenou len niektorej jej časti, napr. zámenou materiálu, strojov atď. </w:t>
      </w:r>
    </w:p>
    <w:p w14:paraId="7E040DB4" w14:textId="77777777" w:rsidR="00A90411" w:rsidRPr="00AA259C" w:rsidRDefault="00A90411" w:rsidP="00A90411">
      <w:pPr>
        <w:spacing w:before="240" w:after="0" w:line="240" w:lineRule="auto"/>
        <w:ind w:left="567" w:hanging="567"/>
        <w:jc w:val="both"/>
        <w:rPr>
          <w:rFonts w:eastAsia="Calibri"/>
          <w:noProof/>
          <w:sz w:val="22"/>
          <w:szCs w:val="22"/>
        </w:rPr>
      </w:pPr>
      <w:r w:rsidRPr="00AA259C">
        <w:rPr>
          <w:rFonts w:eastAsia="Calibri"/>
          <w:noProof/>
          <w:sz w:val="22"/>
          <w:szCs w:val="22"/>
        </w:rPr>
        <w:t>b)</w:t>
      </w:r>
      <w:r w:rsidRPr="00AA259C">
        <w:rPr>
          <w:rFonts w:eastAsia="Calibri"/>
          <w:noProof/>
          <w:sz w:val="22"/>
          <w:szCs w:val="22"/>
        </w:rPr>
        <w:tab/>
        <w:t xml:space="preserve">jednotková cena je vytvorená matematickou metódou interpolácie alebo extrapolácie, (použiť </w:t>
      </w:r>
      <w:r w:rsidRPr="00AA259C">
        <w:rPr>
          <w:rFonts w:eastAsia="Calibri"/>
          <w:bCs/>
          <w:noProof/>
          <w:sz w:val="22"/>
          <w:szCs w:val="22"/>
        </w:rPr>
        <w:t>hlavne</w:t>
      </w:r>
      <w:r w:rsidRPr="00AA259C">
        <w:rPr>
          <w:rFonts w:eastAsia="Calibri"/>
          <w:noProof/>
          <w:sz w:val="22"/>
          <w:szCs w:val="22"/>
        </w:rPr>
        <w:t xml:space="preserve"> pre položky oceňujúce vrstvy, kde hrúbka je určujúci prvok)</w:t>
      </w:r>
    </w:p>
    <w:p w14:paraId="7C8EC147" w14:textId="77777777" w:rsidR="00A90411" w:rsidRPr="00AA259C" w:rsidRDefault="00A90411" w:rsidP="00A90411">
      <w:pPr>
        <w:spacing w:before="240" w:after="0" w:line="240" w:lineRule="auto"/>
        <w:ind w:left="567" w:hanging="567"/>
        <w:jc w:val="both"/>
        <w:rPr>
          <w:rFonts w:eastAsia="Calibri"/>
          <w:noProof/>
          <w:sz w:val="22"/>
          <w:szCs w:val="22"/>
        </w:rPr>
      </w:pPr>
      <w:r w:rsidRPr="00AA259C">
        <w:rPr>
          <w:rFonts w:eastAsia="Calibri"/>
          <w:noProof/>
          <w:sz w:val="22"/>
          <w:szCs w:val="22"/>
        </w:rPr>
        <w:t>c)</w:t>
      </w:r>
      <w:r w:rsidRPr="00AA259C">
        <w:rPr>
          <w:rFonts w:eastAsia="Calibri"/>
          <w:noProof/>
          <w:sz w:val="22"/>
          <w:szCs w:val="22"/>
        </w:rPr>
        <w:tab/>
        <w:t>jednotková cena je vytvorená ako nová, bez možnosti použitia bodov a), b)</w:t>
      </w:r>
    </w:p>
    <w:p w14:paraId="0B99A99F" w14:textId="77777777" w:rsidR="00A90411" w:rsidRPr="00AA259C" w:rsidRDefault="00A90411" w:rsidP="00A90411">
      <w:pPr>
        <w:rPr>
          <w:rFonts w:eastAsia="Calibri"/>
          <w:b/>
          <w:noProof/>
          <w:sz w:val="22"/>
          <w:szCs w:val="22"/>
        </w:rPr>
      </w:pPr>
    </w:p>
    <w:p w14:paraId="210CF0BC" w14:textId="77777777" w:rsidR="00A90411" w:rsidRPr="00AA259C" w:rsidRDefault="00A90411" w:rsidP="00A90411">
      <w:pPr>
        <w:jc w:val="both"/>
        <w:rPr>
          <w:rFonts w:eastAsia="Calibri"/>
          <w:b/>
          <w:noProof/>
          <w:sz w:val="22"/>
          <w:szCs w:val="22"/>
        </w:rPr>
      </w:pPr>
      <w:r w:rsidRPr="00AA259C">
        <w:rPr>
          <w:rFonts w:eastAsia="Calibri"/>
          <w:b/>
          <w:noProof/>
          <w:sz w:val="22"/>
          <w:szCs w:val="22"/>
        </w:rPr>
        <w:t>Podkladom pre vytvorenie a odsúhlasenie novej jednotkovej ceny bude cenová agenda, predložená zhotoviteľom a ktorá obsahuje:</w:t>
      </w:r>
    </w:p>
    <w:p w14:paraId="087C2A13" w14:textId="77777777" w:rsidR="00A90411" w:rsidRPr="00AA259C" w:rsidRDefault="00A90411" w:rsidP="00A90411">
      <w:pPr>
        <w:jc w:val="both"/>
        <w:rPr>
          <w:rFonts w:eastAsia="Calibri"/>
          <w:noProof/>
          <w:sz w:val="22"/>
          <w:szCs w:val="22"/>
        </w:rPr>
      </w:pPr>
      <w:r w:rsidRPr="00AA259C">
        <w:rPr>
          <w:rFonts w:eastAsia="Calibri"/>
          <w:noProof/>
          <w:sz w:val="22"/>
          <w:szCs w:val="22"/>
        </w:rPr>
        <w:t>Pre tvorbu nových cien stavebných prác vykonávaných vlastnými kapacitami bude použitý nasledovný kalkulačný vzorec stanovený obstarávateľom nasledovne:</w:t>
      </w:r>
    </w:p>
    <w:p w14:paraId="1E66E336" w14:textId="77777777" w:rsidR="00A90411" w:rsidRPr="00AA259C" w:rsidRDefault="00A90411" w:rsidP="00A90411">
      <w:pPr>
        <w:jc w:val="both"/>
        <w:rPr>
          <w:rFonts w:eastAsia="Calibri"/>
          <w:noProof/>
          <w:sz w:val="22"/>
          <w:szCs w:val="22"/>
        </w:rPr>
      </w:pPr>
      <w:r w:rsidRPr="00AA259C">
        <w:rPr>
          <w:rFonts w:eastAsia="Calibri"/>
          <w:noProof/>
          <w:sz w:val="22"/>
          <w:szCs w:val="22"/>
        </w:rPr>
        <w:t>Jednotková cena = priame náklady (PN-materiál, mzdy, stroje, doprava)+ réžijné náklady (R) vo výške 13% z PN + zisk vo výške 2,6% (z PN +R)</w:t>
      </w:r>
    </w:p>
    <w:p w14:paraId="6C274CF5" w14:textId="77777777" w:rsidR="00A90411" w:rsidRPr="00AA259C" w:rsidRDefault="00A90411" w:rsidP="00A90411">
      <w:pPr>
        <w:pStyle w:val="BodyTextIndent3"/>
        <w:numPr>
          <w:ilvl w:val="0"/>
          <w:numId w:val="62"/>
        </w:numPr>
        <w:suppressAutoHyphens w:val="0"/>
        <w:overflowPunct/>
        <w:spacing w:after="0" w:line="240" w:lineRule="auto"/>
        <w:ind w:left="567" w:hanging="567"/>
        <w:jc w:val="both"/>
        <w:rPr>
          <w:sz w:val="22"/>
          <w:szCs w:val="22"/>
          <w:lang w:eastAsia="en-US"/>
        </w:rPr>
      </w:pPr>
      <w:r w:rsidRPr="00AA259C">
        <w:rPr>
          <w:b/>
          <w:sz w:val="22"/>
          <w:szCs w:val="22"/>
        </w:rPr>
        <w:t>ocenenie materiálov</w:t>
      </w:r>
      <w:r w:rsidRPr="00AA259C">
        <w:rPr>
          <w:sz w:val="22"/>
          <w:szCs w:val="22"/>
          <w:lang w:eastAsia="en-US"/>
        </w:rPr>
        <w:t xml:space="preserve"> - preukázané cez cenové doklady (faktúry, cenové ponuky a podobne).</w:t>
      </w:r>
    </w:p>
    <w:p w14:paraId="3AC031A4" w14:textId="77777777" w:rsidR="00A90411" w:rsidRPr="00AA259C" w:rsidRDefault="00A90411" w:rsidP="00A90411">
      <w:pPr>
        <w:pStyle w:val="BodyTextIndent3"/>
        <w:numPr>
          <w:ilvl w:val="0"/>
          <w:numId w:val="62"/>
        </w:numPr>
        <w:suppressAutoHyphens w:val="0"/>
        <w:overflowPunct/>
        <w:spacing w:before="240" w:after="0" w:line="240" w:lineRule="auto"/>
        <w:ind w:left="567" w:hanging="567"/>
        <w:jc w:val="both"/>
        <w:rPr>
          <w:sz w:val="22"/>
          <w:szCs w:val="22"/>
          <w:lang w:eastAsia="en-US"/>
        </w:rPr>
      </w:pPr>
      <w:r w:rsidRPr="00AA259C">
        <w:rPr>
          <w:b/>
          <w:sz w:val="22"/>
          <w:szCs w:val="22"/>
        </w:rPr>
        <w:t>databázy oceňovacích nástrojov</w:t>
      </w:r>
      <w:r w:rsidRPr="00AA259C">
        <w:rPr>
          <w:sz w:val="22"/>
          <w:szCs w:val="22"/>
          <w:lang w:eastAsia="en-US"/>
        </w:rPr>
        <w:t xml:space="preserve"> – strojov a mechanizmov, dopravy, ľudskej práce; tarify a sadzby - databázy budú spracované vo formáte *.</w:t>
      </w:r>
      <w:proofErr w:type="spellStart"/>
      <w:r w:rsidRPr="00AA259C">
        <w:rPr>
          <w:sz w:val="22"/>
          <w:szCs w:val="22"/>
          <w:lang w:eastAsia="en-US"/>
        </w:rPr>
        <w:t>xls</w:t>
      </w:r>
      <w:proofErr w:type="spellEnd"/>
      <w:r w:rsidRPr="00AA259C">
        <w:rPr>
          <w:sz w:val="22"/>
          <w:szCs w:val="22"/>
          <w:lang w:eastAsia="en-US"/>
        </w:rPr>
        <w:t>, alebo *.</w:t>
      </w:r>
      <w:proofErr w:type="spellStart"/>
      <w:r w:rsidRPr="00AA259C">
        <w:rPr>
          <w:sz w:val="22"/>
          <w:szCs w:val="22"/>
          <w:lang w:eastAsia="en-US"/>
        </w:rPr>
        <w:t>xlsx</w:t>
      </w:r>
      <w:proofErr w:type="spellEnd"/>
      <w:r w:rsidRPr="00AA259C">
        <w:rPr>
          <w:sz w:val="22"/>
          <w:szCs w:val="22"/>
          <w:lang w:eastAsia="en-US"/>
        </w:rPr>
        <w:t xml:space="preserve"> a 1x predložené v *.</w:t>
      </w:r>
      <w:proofErr w:type="spellStart"/>
      <w:r w:rsidRPr="00AA259C">
        <w:rPr>
          <w:sz w:val="22"/>
          <w:szCs w:val="22"/>
          <w:lang w:eastAsia="en-US"/>
        </w:rPr>
        <w:t>pdf</w:t>
      </w:r>
      <w:proofErr w:type="spellEnd"/>
      <w:r w:rsidRPr="00AA259C">
        <w:rPr>
          <w:sz w:val="22"/>
          <w:szCs w:val="22"/>
          <w:lang w:eastAsia="en-US"/>
        </w:rPr>
        <w:t xml:space="preserve"> v slovenskom jazyku potvrdené oprávnenou osobou.</w:t>
      </w:r>
    </w:p>
    <w:p w14:paraId="7A3D23EF" w14:textId="77777777" w:rsidR="00A90411" w:rsidRPr="00AA259C" w:rsidRDefault="00A90411" w:rsidP="00A90411">
      <w:pPr>
        <w:pStyle w:val="BodyTextIndent3"/>
        <w:numPr>
          <w:ilvl w:val="0"/>
          <w:numId w:val="62"/>
        </w:numPr>
        <w:suppressAutoHyphens w:val="0"/>
        <w:overflowPunct/>
        <w:spacing w:before="240" w:after="240" w:line="240" w:lineRule="auto"/>
        <w:ind w:left="567" w:hanging="567"/>
        <w:jc w:val="both"/>
        <w:rPr>
          <w:sz w:val="22"/>
          <w:szCs w:val="22"/>
          <w:lang w:eastAsia="en-US"/>
        </w:rPr>
      </w:pPr>
      <w:r w:rsidRPr="00AA259C">
        <w:rPr>
          <w:b/>
          <w:bCs/>
          <w:sz w:val="22"/>
          <w:szCs w:val="22"/>
        </w:rPr>
        <w:t xml:space="preserve">cenový dopad na stavbu </w:t>
      </w:r>
      <w:r w:rsidRPr="00AA259C">
        <w:rPr>
          <w:sz w:val="22"/>
          <w:szCs w:val="22"/>
        </w:rPr>
        <w:t>vypracovaný na základe požadovaných jednotkových cien, schválený zodpovednými pracovníkmi Národnej diaľničnej spoločnosti, a.s.</w:t>
      </w:r>
    </w:p>
    <w:p w14:paraId="16989358" w14:textId="77777777" w:rsidR="00A90411" w:rsidRPr="00AA259C" w:rsidRDefault="00A90411" w:rsidP="00A90411">
      <w:pPr>
        <w:pStyle w:val="BodyTextIndent3"/>
        <w:numPr>
          <w:ilvl w:val="0"/>
          <w:numId w:val="62"/>
        </w:numPr>
        <w:suppressAutoHyphens w:val="0"/>
        <w:overflowPunct/>
        <w:spacing w:after="0" w:line="240" w:lineRule="auto"/>
        <w:ind w:left="567" w:hanging="567"/>
        <w:jc w:val="both"/>
        <w:rPr>
          <w:sz w:val="22"/>
          <w:szCs w:val="22"/>
          <w:lang w:eastAsia="en-US"/>
        </w:rPr>
      </w:pPr>
      <w:r w:rsidRPr="00AA259C">
        <w:rPr>
          <w:b/>
          <w:bCs/>
          <w:sz w:val="22"/>
          <w:szCs w:val="22"/>
        </w:rPr>
        <w:t>kompletné definovanie položky</w:t>
      </w:r>
      <w:r w:rsidRPr="00AA259C">
        <w:rPr>
          <w:sz w:val="22"/>
          <w:szCs w:val="22"/>
        </w:rPr>
        <w:t>, ktoré pozostáva z čísla, názvu, mernej jednotky (podľa triednika TSP) a kalkulácie jednotkovej ceny (podľa predloženého rozboru ekonomickej oprávnenosti nákladov)</w:t>
      </w:r>
    </w:p>
    <w:p w14:paraId="27861537" w14:textId="77777777" w:rsidR="00C91661" w:rsidRPr="00AA259C" w:rsidRDefault="00A90411" w:rsidP="00C91661">
      <w:pPr>
        <w:pStyle w:val="BodyTextIndent3"/>
        <w:numPr>
          <w:ilvl w:val="0"/>
          <w:numId w:val="62"/>
        </w:numPr>
        <w:suppressAutoHyphens w:val="0"/>
        <w:overflowPunct/>
        <w:spacing w:before="240" w:after="240" w:line="240" w:lineRule="auto"/>
        <w:ind w:left="567" w:hanging="567"/>
        <w:jc w:val="both"/>
        <w:rPr>
          <w:rFonts w:eastAsia="Calibri"/>
          <w:noProof/>
          <w:sz w:val="22"/>
          <w:szCs w:val="22"/>
        </w:rPr>
      </w:pPr>
      <w:r w:rsidRPr="00AA259C">
        <w:rPr>
          <w:b/>
          <w:sz w:val="22"/>
          <w:szCs w:val="22"/>
        </w:rPr>
        <w:t xml:space="preserve">podrobný popis položky a rozbor spotreby </w:t>
      </w:r>
      <w:r w:rsidRPr="00AA259C">
        <w:rPr>
          <w:sz w:val="22"/>
          <w:szCs w:val="22"/>
        </w:rPr>
        <w:t xml:space="preserve">(množstvo práce, materiálov, </w:t>
      </w:r>
      <w:proofErr w:type="spellStart"/>
      <w:r w:rsidRPr="00AA259C">
        <w:rPr>
          <w:sz w:val="22"/>
          <w:szCs w:val="22"/>
        </w:rPr>
        <w:t>druhovosti</w:t>
      </w:r>
      <w:proofErr w:type="spellEnd"/>
      <w:r w:rsidRPr="00AA259C">
        <w:rPr>
          <w:sz w:val="22"/>
          <w:szCs w:val="22"/>
        </w:rPr>
        <w:t xml:space="preserve"> a nasadenia strojov a dopravy, ktorý je podkladom pre kalkuláciu ekonomicky oprávnených nákladov) </w:t>
      </w:r>
    </w:p>
    <w:p w14:paraId="70C549BE" w14:textId="77777777" w:rsidR="00C91661" w:rsidRPr="00AA259C" w:rsidRDefault="00A90411" w:rsidP="00C91661">
      <w:pPr>
        <w:pStyle w:val="BodyTextIndent3"/>
        <w:suppressAutoHyphens w:val="0"/>
        <w:overflowPunct/>
        <w:spacing w:before="240" w:after="240" w:line="240" w:lineRule="auto"/>
        <w:ind w:left="567"/>
        <w:jc w:val="both"/>
        <w:rPr>
          <w:rFonts w:eastAsia="Calibri"/>
          <w:noProof/>
          <w:sz w:val="22"/>
          <w:szCs w:val="22"/>
        </w:rPr>
      </w:pPr>
      <w:bookmarkStart w:id="97" w:name="_Hlk224906955"/>
      <w:r w:rsidRPr="00AA259C">
        <w:rPr>
          <w:rFonts w:eastAsia="Calibri"/>
          <w:noProof/>
          <w:sz w:val="22"/>
          <w:szCs w:val="22"/>
        </w:rPr>
        <w:t>Na stavebné práce, ktoré Zhotoviteľ bude vykonávať formou subdodávky mu budú priznané ekonomicky oprávnené náklady (cenové ponuky, faktúry a iné) a náklady na koordinačnú činnosť  cez hodinovú sadzbu a počet hodín, ale max. do výšky 3,9% z ceny subdodávky. Počet hodín bude preukázaný cez zápisnice, stavebný denník, atď s podrobným popisom činnosti. Pri prácach, ktoré Zhotoviteľ zabezpečuje subdodávateľa, si Objednávateľ vyhradzuje právo požiadať Zhotoviteľa o predloženie podrobnej kalkulácie subdodávateľa, ktorá bude spracovaná v zmysle zákona č. 18/1996 Z.z. o cenách v znení neskorších predpisov v režime ekonomicky oprávnených nákladov a Zhotoviteľ je povinný ich Objednávateľovi predložiť. Spôsob výberu subdodávateľa bude vydokladovaný minimálne 3 cenovými ponukami.</w:t>
      </w:r>
    </w:p>
    <w:p w14:paraId="6B460099" w14:textId="7F54BC35" w:rsidR="00C91661" w:rsidRPr="00AA259C" w:rsidRDefault="00C91661" w:rsidP="006E5E45">
      <w:pPr>
        <w:pStyle w:val="BodyTextIndent3"/>
        <w:suppressAutoHyphens w:val="0"/>
        <w:overflowPunct/>
        <w:spacing w:before="240" w:after="240" w:line="240" w:lineRule="auto"/>
        <w:ind w:left="567"/>
        <w:jc w:val="both"/>
        <w:rPr>
          <w:rFonts w:eastAsia="Calibri"/>
          <w:noProof/>
          <w:sz w:val="22"/>
          <w:szCs w:val="22"/>
        </w:rPr>
      </w:pPr>
      <w:r w:rsidRPr="00AA259C">
        <w:rPr>
          <w:rFonts w:eastAsia="Calibri"/>
          <w:noProof/>
          <w:sz w:val="22"/>
          <w:szCs w:val="22"/>
        </w:rPr>
        <w:t>Koordinačnou činnosťou sa rozumie pokrytie nákladov zhotoviteľa potrebných na koordináciu s ostatnými zúčastnenými na stavbe, zabezpečenie všetkých opatrení nevyhnutných k plneniu harmonogramu a úspešnému odovzdaniu diela</w:t>
      </w:r>
    </w:p>
    <w:bookmarkEnd w:id="97"/>
    <w:p w14:paraId="265900E1" w14:textId="77777777" w:rsidR="00A90411" w:rsidRPr="00AA259C" w:rsidRDefault="00A90411" w:rsidP="00A90411">
      <w:pPr>
        <w:tabs>
          <w:tab w:val="left" w:pos="2410"/>
          <w:tab w:val="left" w:pos="2835"/>
          <w:tab w:val="left" w:pos="2977"/>
          <w:tab w:val="left" w:pos="3261"/>
          <w:tab w:val="left" w:pos="3402"/>
          <w:tab w:val="left" w:pos="3686"/>
        </w:tabs>
        <w:spacing w:after="0" w:line="240" w:lineRule="auto"/>
        <w:jc w:val="both"/>
        <w:rPr>
          <w:rFonts w:eastAsia="Times New Roman"/>
          <w:sz w:val="22"/>
          <w:szCs w:val="22"/>
        </w:rPr>
      </w:pPr>
    </w:p>
    <w:p w14:paraId="3F837E79" w14:textId="77777777" w:rsidR="00A90411" w:rsidRPr="00AA259C" w:rsidRDefault="00A90411" w:rsidP="00A90411">
      <w:pPr>
        <w:spacing w:after="0" w:line="259" w:lineRule="auto"/>
        <w:ind w:left="454" w:hanging="454"/>
        <w:rPr>
          <w:rFonts w:eastAsia="Calibri"/>
          <w:color w:val="000000"/>
          <w:sz w:val="22"/>
          <w:szCs w:val="22"/>
        </w:rPr>
      </w:pPr>
      <w:r w:rsidRPr="00AA259C">
        <w:rPr>
          <w:rFonts w:eastAsia="Calibri"/>
          <w:color w:val="000000"/>
          <w:sz w:val="22"/>
          <w:szCs w:val="22"/>
        </w:rPr>
        <w:t>Prílohy</w:t>
      </w:r>
      <w:r w:rsidRPr="00AA259C">
        <w:rPr>
          <w:rFonts w:eastAsia="Calibri"/>
          <w:sz w:val="22"/>
          <w:szCs w:val="22"/>
        </w:rPr>
        <w:t xml:space="preserve"> k časti B.2</w:t>
      </w:r>
      <w:r w:rsidRPr="00AA259C">
        <w:rPr>
          <w:rFonts w:eastAsia="Calibri"/>
          <w:color w:val="000000"/>
          <w:sz w:val="22"/>
          <w:szCs w:val="22"/>
        </w:rPr>
        <w:t>:</w:t>
      </w:r>
    </w:p>
    <w:p w14:paraId="3297AD6B" w14:textId="77777777" w:rsidR="00A90411" w:rsidRPr="00AA259C" w:rsidRDefault="00A90411" w:rsidP="00A90411">
      <w:pPr>
        <w:tabs>
          <w:tab w:val="left" w:pos="7655"/>
        </w:tabs>
        <w:spacing w:after="0" w:line="259" w:lineRule="auto"/>
        <w:rPr>
          <w:rFonts w:eastAsia="Calibri"/>
          <w:sz w:val="22"/>
          <w:szCs w:val="22"/>
        </w:rPr>
      </w:pPr>
      <w:r w:rsidRPr="00AA259C">
        <w:rPr>
          <w:rFonts w:eastAsia="Calibri"/>
          <w:sz w:val="22"/>
          <w:szCs w:val="22"/>
        </w:rPr>
        <w:t>Príloha č. 1 - Veľkoplošné opravy - PONÚKANÁ CENA</w:t>
      </w:r>
    </w:p>
    <w:p w14:paraId="7FE4A3F4" w14:textId="77777777" w:rsidR="00A90411" w:rsidRPr="00AA259C" w:rsidRDefault="00A90411" w:rsidP="00A90411">
      <w:pPr>
        <w:tabs>
          <w:tab w:val="left" w:pos="7655"/>
        </w:tabs>
        <w:spacing w:after="0" w:line="259" w:lineRule="auto"/>
        <w:rPr>
          <w:rFonts w:eastAsia="Calibri"/>
          <w:sz w:val="22"/>
          <w:szCs w:val="22"/>
        </w:rPr>
      </w:pPr>
      <w:r w:rsidRPr="00AA259C">
        <w:rPr>
          <w:rFonts w:eastAsia="Calibri"/>
          <w:sz w:val="22"/>
          <w:szCs w:val="22"/>
        </w:rPr>
        <w:t>Príloha č. 2 - Lokálne opravy - PONÚKANÁ CENA</w:t>
      </w:r>
    </w:p>
    <w:p w14:paraId="3608D6BB" w14:textId="0172CFCA" w:rsidR="00A06E70" w:rsidRPr="00AA259C" w:rsidRDefault="00A90411" w:rsidP="00A90411">
      <w:pPr>
        <w:rPr>
          <w:sz w:val="22"/>
          <w:szCs w:val="22"/>
        </w:rPr>
      </w:pPr>
      <w:r w:rsidRPr="00AA259C">
        <w:rPr>
          <w:rFonts w:eastAsia="Calibri"/>
          <w:sz w:val="22"/>
          <w:szCs w:val="22"/>
        </w:rPr>
        <w:t>Príloha č. 3 - Veľkoplošné a lokálne opravy - POPIS POLOŽIEK</w:t>
      </w:r>
    </w:p>
    <w:p w14:paraId="3608D6DB" w14:textId="77777777" w:rsidR="00A06E70" w:rsidRPr="008A2B38" w:rsidRDefault="00A06E70" w:rsidP="00DE169F">
      <w:pPr>
        <w:spacing w:after="0" w:line="288" w:lineRule="auto"/>
        <w:jc w:val="both"/>
        <w:rPr>
          <w:rFonts w:eastAsia="Times New Roman"/>
          <w:color w:val="000000"/>
          <w:sz w:val="22"/>
          <w:szCs w:val="22"/>
          <w:highlight w:val="yellow"/>
        </w:rPr>
      </w:pPr>
    </w:p>
    <w:p w14:paraId="3608D6DC" w14:textId="1EA111E5" w:rsidR="00A06E70" w:rsidRPr="00F77230" w:rsidRDefault="009D7FB9">
      <w:pPr>
        <w:pStyle w:val="Heading2"/>
        <w:spacing w:after="0" w:line="288" w:lineRule="auto"/>
        <w:rPr>
          <w:color w:val="000000"/>
        </w:rPr>
      </w:pPr>
      <w:bookmarkStart w:id="98" w:name="_Toc226475605"/>
      <w:r w:rsidRPr="00F77230">
        <w:rPr>
          <w:color w:val="000000"/>
        </w:rPr>
        <w:lastRenderedPageBreak/>
        <w:t xml:space="preserve">KAPITOLA B.3  OBCHODNÉ PODMIENKY </w:t>
      </w:r>
      <w:r w:rsidR="00F37647">
        <w:rPr>
          <w:color w:val="000000"/>
        </w:rPr>
        <w:t>PLNENIA</w:t>
      </w:r>
      <w:r w:rsidR="00F37647" w:rsidRPr="00F77230">
        <w:rPr>
          <w:color w:val="000000"/>
        </w:rPr>
        <w:t xml:space="preserve"> </w:t>
      </w:r>
      <w:r w:rsidRPr="00F77230">
        <w:rPr>
          <w:color w:val="000000"/>
        </w:rPr>
        <w:t>PREDMETU ZÁKAZKY</w:t>
      </w:r>
      <w:bookmarkEnd w:id="98"/>
    </w:p>
    <w:p w14:paraId="3608D6DD" w14:textId="77777777" w:rsidR="00A06E70" w:rsidRPr="00F77230" w:rsidRDefault="00A06E70"/>
    <w:p w14:paraId="3608D6DE" w14:textId="77777777" w:rsidR="00A06E70" w:rsidRPr="00F77230" w:rsidRDefault="009D7FB9">
      <w:pPr>
        <w:pStyle w:val="Heading3"/>
        <w:spacing w:after="0" w:line="288" w:lineRule="auto"/>
        <w:rPr>
          <w:color w:val="000000"/>
        </w:rPr>
      </w:pPr>
      <w:bookmarkStart w:id="99" w:name="_Toc169624215"/>
      <w:bookmarkStart w:id="100" w:name="_Toc169516607"/>
      <w:bookmarkStart w:id="101" w:name="_Toc146545042"/>
      <w:bookmarkStart w:id="102" w:name="_Toc146543791"/>
      <w:bookmarkStart w:id="103" w:name="_Toc145427998"/>
      <w:bookmarkStart w:id="104" w:name="_Toc121313763"/>
      <w:bookmarkStart w:id="105" w:name="_Toc170733841"/>
      <w:bookmarkStart w:id="106" w:name="_Toc170824776"/>
      <w:bookmarkStart w:id="107" w:name="_Toc179903578"/>
      <w:bookmarkStart w:id="108" w:name="_Toc179976213"/>
      <w:bookmarkStart w:id="109" w:name="_Toc208219320"/>
      <w:bookmarkStart w:id="110" w:name="_Toc226475606"/>
      <w:r w:rsidRPr="00F77230">
        <w:rPr>
          <w:color w:val="000000"/>
        </w:rPr>
        <w:t>ČASŤ I.  VŠEOBECNÉ INFORMÁCIE</w:t>
      </w:r>
      <w:bookmarkEnd w:id="99"/>
      <w:bookmarkEnd w:id="100"/>
      <w:bookmarkEnd w:id="101"/>
      <w:bookmarkEnd w:id="102"/>
      <w:bookmarkEnd w:id="103"/>
      <w:bookmarkEnd w:id="104"/>
      <w:bookmarkEnd w:id="105"/>
      <w:bookmarkEnd w:id="106"/>
      <w:bookmarkEnd w:id="107"/>
      <w:bookmarkEnd w:id="108"/>
      <w:bookmarkEnd w:id="109"/>
      <w:bookmarkEnd w:id="110"/>
    </w:p>
    <w:p w14:paraId="3608D6DF" w14:textId="77777777" w:rsidR="00A06E70" w:rsidRPr="00F77230" w:rsidRDefault="00A06E70"/>
    <w:p w14:paraId="658DE040" w14:textId="70A0B3F4" w:rsidR="00F77230" w:rsidRPr="00F77230" w:rsidRDefault="00F77230" w:rsidP="00F77230">
      <w:p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F77230">
        <w:rPr>
          <w:rFonts w:eastAsia="Times New Roman"/>
          <w:color w:val="000000"/>
          <w:sz w:val="22"/>
          <w:szCs w:val="22"/>
        </w:rPr>
        <w:t xml:space="preserve">Verejný obstarávateľ uzatvorí s úspešným uchádzačom Rámcovú dohodu podľa § 83 zákona o verejnom obstarávaní a § 536 zákona č. 513/1991 Obchodného zákonníka v znení neskorších predpisov </w:t>
      </w:r>
      <w:r w:rsidRPr="00F77230">
        <w:rPr>
          <w:rFonts w:eastAsia="Calibri"/>
          <w:sz w:val="22"/>
          <w:szCs w:val="22"/>
        </w:rPr>
        <w:t>(ďalej len „Rámcová dohoda“).</w:t>
      </w:r>
    </w:p>
    <w:p w14:paraId="3608D6E1" w14:textId="77777777" w:rsidR="00A06E70" w:rsidRPr="00F77230" w:rsidRDefault="00A06E70">
      <w:pPr>
        <w:spacing w:after="0" w:line="288" w:lineRule="auto"/>
        <w:ind w:left="567"/>
        <w:jc w:val="both"/>
        <w:rPr>
          <w:rFonts w:eastAsia="Times New Roman"/>
          <w:color w:val="000000"/>
          <w:sz w:val="22"/>
          <w:szCs w:val="22"/>
        </w:rPr>
      </w:pPr>
    </w:p>
    <w:p w14:paraId="5B3BD3E9" w14:textId="77777777" w:rsidR="000721DF" w:rsidRPr="004636EA" w:rsidRDefault="000721DF">
      <w:pPr>
        <w:spacing w:after="0" w:line="288" w:lineRule="auto"/>
        <w:ind w:left="567"/>
        <w:jc w:val="both"/>
        <w:rPr>
          <w:rFonts w:eastAsia="Times New Roman"/>
          <w:color w:val="000000"/>
          <w:sz w:val="22"/>
          <w:szCs w:val="22"/>
        </w:rPr>
      </w:pPr>
    </w:p>
    <w:p w14:paraId="3608D6E2" w14:textId="77777777" w:rsidR="00A06E70" w:rsidRPr="004636EA" w:rsidRDefault="009D7FB9">
      <w:pPr>
        <w:pStyle w:val="Heading3"/>
        <w:spacing w:after="0" w:line="288" w:lineRule="auto"/>
        <w:rPr>
          <w:color w:val="000000"/>
        </w:rPr>
      </w:pPr>
      <w:bookmarkStart w:id="111" w:name="_Toc169624216"/>
      <w:bookmarkStart w:id="112" w:name="_Toc169516608"/>
      <w:bookmarkStart w:id="113" w:name="_Toc146545043"/>
      <w:bookmarkStart w:id="114" w:name="_Toc146543792"/>
      <w:bookmarkStart w:id="115" w:name="_Toc145427999"/>
      <w:bookmarkStart w:id="116" w:name="_Toc121313764"/>
      <w:bookmarkStart w:id="117" w:name="_Toc170733842"/>
      <w:bookmarkStart w:id="118" w:name="_Toc170824777"/>
      <w:bookmarkStart w:id="119" w:name="_Toc179903579"/>
      <w:bookmarkStart w:id="120" w:name="_Toc179976214"/>
      <w:bookmarkStart w:id="121" w:name="_Toc208219321"/>
      <w:bookmarkStart w:id="122" w:name="_Toc226475607"/>
      <w:r w:rsidRPr="004636EA">
        <w:rPr>
          <w:color w:val="000000"/>
        </w:rPr>
        <w:t>ČASŤ II.  NÁVRH ZMLUVY</w:t>
      </w:r>
      <w:bookmarkEnd w:id="111"/>
      <w:bookmarkEnd w:id="112"/>
      <w:bookmarkEnd w:id="113"/>
      <w:bookmarkEnd w:id="114"/>
      <w:bookmarkEnd w:id="115"/>
      <w:bookmarkEnd w:id="116"/>
      <w:bookmarkEnd w:id="117"/>
      <w:bookmarkEnd w:id="118"/>
      <w:bookmarkEnd w:id="119"/>
      <w:bookmarkEnd w:id="120"/>
      <w:bookmarkEnd w:id="121"/>
      <w:bookmarkEnd w:id="122"/>
    </w:p>
    <w:p w14:paraId="3608D6E3" w14:textId="1F608B29" w:rsidR="00A06E70" w:rsidRDefault="009D7FB9">
      <w:pPr>
        <w:spacing w:after="0" w:line="288" w:lineRule="auto"/>
        <w:jc w:val="both"/>
        <w:rPr>
          <w:rFonts w:eastAsia="Times New Roman"/>
          <w:color w:val="000000"/>
          <w:sz w:val="22"/>
          <w:szCs w:val="22"/>
        </w:rPr>
      </w:pPr>
      <w:r w:rsidRPr="004636EA">
        <w:rPr>
          <w:rFonts w:eastAsia="Times New Roman"/>
          <w:color w:val="000000"/>
          <w:sz w:val="22"/>
          <w:szCs w:val="22"/>
        </w:rPr>
        <w:t xml:space="preserve">Návrh </w:t>
      </w:r>
      <w:r w:rsidR="005E2041" w:rsidRPr="004636EA">
        <w:rPr>
          <w:rFonts w:eastAsia="Times New Roman"/>
          <w:color w:val="000000"/>
          <w:sz w:val="22"/>
          <w:szCs w:val="22"/>
        </w:rPr>
        <w:t xml:space="preserve">Rámcovej dohody </w:t>
      </w:r>
      <w:r w:rsidRPr="004636EA">
        <w:rPr>
          <w:rFonts w:eastAsia="Times New Roman"/>
          <w:color w:val="000000"/>
          <w:sz w:val="22"/>
          <w:szCs w:val="22"/>
        </w:rPr>
        <w:t>tvorí samostatný dokument, Príloha č.</w:t>
      </w:r>
      <w:r w:rsidR="00A87CF5" w:rsidRPr="004636EA">
        <w:rPr>
          <w:rFonts w:eastAsia="Times New Roman"/>
          <w:color w:val="000000"/>
          <w:sz w:val="22"/>
          <w:szCs w:val="22"/>
        </w:rPr>
        <w:t xml:space="preserve"> </w:t>
      </w:r>
      <w:r w:rsidR="000D0D5B" w:rsidRPr="004636EA">
        <w:rPr>
          <w:rFonts w:eastAsia="Times New Roman"/>
          <w:color w:val="000000"/>
          <w:sz w:val="22"/>
          <w:szCs w:val="22"/>
        </w:rPr>
        <w:t>1</w:t>
      </w:r>
      <w:r w:rsidR="00A87CF5" w:rsidRPr="004636EA">
        <w:rPr>
          <w:rFonts w:eastAsia="Times New Roman"/>
          <w:color w:val="000000"/>
          <w:sz w:val="22"/>
          <w:szCs w:val="22"/>
        </w:rPr>
        <w:t>5</w:t>
      </w:r>
      <w:r w:rsidRPr="004636EA">
        <w:rPr>
          <w:rFonts w:eastAsia="Times New Roman"/>
          <w:color w:val="000000"/>
          <w:sz w:val="22"/>
          <w:szCs w:val="22"/>
        </w:rPr>
        <w:t>, ktorý je neoddeliteľnou súčasťou súťažných podkladov.</w:t>
      </w:r>
    </w:p>
    <w:p w14:paraId="3608D6E4" w14:textId="77777777" w:rsidR="00A06E70" w:rsidRDefault="00A06E70">
      <w:pPr>
        <w:spacing w:after="0" w:line="288" w:lineRule="auto"/>
        <w:jc w:val="both"/>
        <w:rPr>
          <w:strike/>
          <w:sz w:val="22"/>
          <w:szCs w:val="22"/>
        </w:rPr>
      </w:pPr>
    </w:p>
    <w:p w14:paraId="3608D6E5" w14:textId="77777777" w:rsidR="00A06E70" w:rsidRDefault="00A06E70">
      <w:pPr>
        <w:spacing w:after="0" w:line="288" w:lineRule="auto"/>
        <w:jc w:val="both"/>
        <w:rPr>
          <w:strike/>
          <w:sz w:val="22"/>
          <w:szCs w:val="22"/>
        </w:rPr>
      </w:pPr>
    </w:p>
    <w:p w14:paraId="3608D6E6" w14:textId="77777777" w:rsidR="00A06E70" w:rsidRDefault="00A06E70">
      <w:pPr>
        <w:widowControl w:val="0"/>
        <w:overflowPunct w:val="0"/>
        <w:spacing w:after="0" w:line="230" w:lineRule="exact"/>
        <w:ind w:left="20"/>
        <w:jc w:val="center"/>
        <w:rPr>
          <w:rFonts w:asciiTheme="minorHAnsi" w:eastAsia="Times New Roman" w:hAnsiTheme="minorHAnsi" w:cs="Arial"/>
          <w:b/>
          <w:spacing w:val="9"/>
          <w:sz w:val="22"/>
          <w:szCs w:val="22"/>
        </w:rPr>
      </w:pPr>
    </w:p>
    <w:p w14:paraId="3608D6E7" w14:textId="77777777" w:rsidR="00A06E70" w:rsidRDefault="00A06E70">
      <w:pPr>
        <w:overflowPunct w:val="0"/>
        <w:spacing w:after="0" w:line="240" w:lineRule="auto"/>
        <w:rPr>
          <w:rFonts w:asciiTheme="minorHAnsi" w:eastAsia="Times New Roman" w:hAnsiTheme="minorHAnsi" w:cs="Arial"/>
          <w:color w:val="000000"/>
          <w:sz w:val="22"/>
          <w:szCs w:val="22"/>
        </w:rPr>
      </w:pPr>
    </w:p>
    <w:sectPr w:rsidR="00A06E70">
      <w:headerReference w:type="default" r:id="rId46"/>
      <w:footerReference w:type="default" r:id="rId47"/>
      <w:pgSz w:w="11906" w:h="16838"/>
      <w:pgMar w:top="1418" w:right="1418" w:bottom="1134" w:left="1418" w:header="709" w:footer="459"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C132A" w14:textId="77777777" w:rsidR="00406A98" w:rsidRDefault="00406A98">
      <w:pPr>
        <w:spacing w:after="0" w:line="240" w:lineRule="auto"/>
      </w:pPr>
      <w:r>
        <w:separator/>
      </w:r>
    </w:p>
  </w:endnote>
  <w:endnote w:type="continuationSeparator" w:id="0">
    <w:p w14:paraId="314C84F5" w14:textId="77777777" w:rsidR="00406A98" w:rsidRDefault="00406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OpenSymbol">
    <w:altName w:val="Yu Gothic U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2">
    <w:charset w:val="00"/>
    <w:family w:val="roman"/>
    <w:pitch w:val="default"/>
  </w:font>
  <w:font w:name="Liberation Sans">
    <w:altName w:val="Arial"/>
    <w:panose1 w:val="00000000000000000000"/>
    <w:charset w:val="EE"/>
    <w:family w:val="modern"/>
    <w:notTrueType/>
    <w:pitch w:val="default"/>
    <w:sig w:usb0="00000005" w:usb1="00000000" w:usb2="00000000" w:usb3="00000000" w:csb0="00000002"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wis721 Md CE">
    <w:charset w:val="00"/>
    <w:family w:val="swiss"/>
    <w:pitch w:val="variable"/>
    <w:sig w:usb0="00000087" w:usb1="00000000" w:usb2="00000000" w:usb3="00000000" w:csb0="0000001B"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TT) Regular">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nionPro-Regular">
    <w:altName w:val="Cambria"/>
    <w:charset w:val="00"/>
    <w:family w:val="auto"/>
    <w:pitch w:val="default"/>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2F58" w14:textId="77777777" w:rsidR="00FC7D5C" w:rsidRDefault="00FC7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DB7B" w14:textId="77777777" w:rsidR="007B060C" w:rsidRDefault="007B060C">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29E0" w14:textId="77777777" w:rsidR="00FC7D5C" w:rsidRDefault="00FC7D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2" w14:textId="77777777" w:rsidR="006C717B" w:rsidRDefault="006C717B">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7" w14:textId="77777777" w:rsidR="006C717B" w:rsidRDefault="006C717B">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24</w:t>
    </w:r>
    <w:r>
      <w:rPr>
        <w:rFonts w:eastAsia="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FC01" w14:textId="77777777" w:rsidR="00406A98" w:rsidRDefault="00406A98">
      <w:pPr>
        <w:spacing w:after="0" w:line="240" w:lineRule="auto"/>
      </w:pPr>
      <w:r>
        <w:separator/>
      </w:r>
    </w:p>
  </w:footnote>
  <w:footnote w:type="continuationSeparator" w:id="0">
    <w:p w14:paraId="558E7A93" w14:textId="77777777" w:rsidR="00406A98" w:rsidRDefault="00406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2BAE" w14:textId="77777777" w:rsidR="00FC7D5C" w:rsidRDefault="00FC7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BEFB" w14:textId="77777777" w:rsidR="007B060C" w:rsidRDefault="007B060C">
    <w:pPr>
      <w:tabs>
        <w:tab w:val="center" w:pos="4536"/>
        <w:tab w:val="right" w:pos="9072"/>
      </w:tabs>
      <w:rPr>
        <w:rFonts w:eastAsia="Times New Roman"/>
        <w:color w:val="00000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6640" w14:textId="77777777" w:rsidR="00FC7D5C" w:rsidRDefault="00FC7D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0" w14:textId="0A049A88" w:rsidR="006C717B" w:rsidRPr="00FC7D5C" w:rsidRDefault="00FC7D5C" w:rsidP="00FC7D5C">
    <w:pPr>
      <w:spacing w:before="59"/>
      <w:rPr>
        <w:b/>
        <w:sz w:val="18"/>
      </w:rPr>
    </w:pPr>
    <w:r>
      <w:rPr>
        <w:b/>
        <w:color w:val="ADAAAA"/>
        <w:sz w:val="18"/>
      </w:rPr>
      <w:t>Opravy vozoviek v správe SSÚR 2 Nová Baňa, SSÚR 3 Zvolen a SSÚR 7 Lučenec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6" w14:textId="7E53DB9B" w:rsidR="006C717B" w:rsidRPr="00FC7D5C" w:rsidRDefault="00FC7D5C" w:rsidP="00FC7D5C">
    <w:pPr>
      <w:spacing w:before="59"/>
      <w:rPr>
        <w:b/>
        <w:sz w:val="18"/>
      </w:rPr>
    </w:pPr>
    <w:r>
      <w:rPr>
        <w:b/>
        <w:color w:val="ADAAAA"/>
        <w:sz w:val="18"/>
      </w:rPr>
      <w:t>Opravy vozoviek v správe SSÚR 2 Nová Baňa, SSÚR 3 Zvolen a SSÚR 7 Lučenec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B6"/>
    <w:multiLevelType w:val="multilevel"/>
    <w:tmpl w:val="E9108E62"/>
    <w:lvl w:ilvl="0">
      <w:start w:val="1"/>
      <w:numFmt w:val="bullet"/>
      <w:pStyle w:val="ListNumber5"/>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016E0397"/>
    <w:multiLevelType w:val="multilevel"/>
    <w:tmpl w:val="C6CE4DD6"/>
    <w:lvl w:ilvl="0">
      <w:start w:val="1"/>
      <w:numFmt w:val="bullet"/>
      <w:pStyle w:val="ListBullet2"/>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033232A2"/>
    <w:multiLevelType w:val="multilevel"/>
    <w:tmpl w:val="7A9C3022"/>
    <w:lvl w:ilvl="0">
      <w:start w:val="1"/>
      <w:numFmt w:val="bullet"/>
      <w:lvlText w:val="o"/>
      <w:lvlJc w:val="left"/>
      <w:pPr>
        <w:tabs>
          <w:tab w:val="num" w:pos="0"/>
        </w:tabs>
        <w:ind w:left="2433" w:hanging="360"/>
      </w:pPr>
      <w:rPr>
        <w:rFonts w:ascii="Courier New" w:hAnsi="Courier New" w:cs="Courier New" w:hint="default"/>
      </w:rPr>
    </w:lvl>
    <w:lvl w:ilvl="1">
      <w:start w:val="1"/>
      <w:numFmt w:val="bullet"/>
      <w:lvlText w:val="o"/>
      <w:lvlJc w:val="left"/>
      <w:pPr>
        <w:tabs>
          <w:tab w:val="num" w:pos="0"/>
        </w:tabs>
        <w:ind w:left="3153" w:hanging="360"/>
      </w:pPr>
      <w:rPr>
        <w:rFonts w:ascii="Courier New" w:hAnsi="Courier New" w:cs="Courier New" w:hint="default"/>
      </w:rPr>
    </w:lvl>
    <w:lvl w:ilvl="2">
      <w:start w:val="1"/>
      <w:numFmt w:val="bullet"/>
      <w:lvlText w:val=""/>
      <w:lvlJc w:val="left"/>
      <w:pPr>
        <w:tabs>
          <w:tab w:val="num" w:pos="0"/>
        </w:tabs>
        <w:ind w:left="3873" w:hanging="360"/>
      </w:pPr>
      <w:rPr>
        <w:rFonts w:ascii="Wingdings" w:hAnsi="Wingdings" w:cs="Wingdings" w:hint="default"/>
      </w:rPr>
    </w:lvl>
    <w:lvl w:ilvl="3">
      <w:start w:val="1"/>
      <w:numFmt w:val="bullet"/>
      <w:lvlText w:val=""/>
      <w:lvlJc w:val="left"/>
      <w:pPr>
        <w:tabs>
          <w:tab w:val="num" w:pos="0"/>
        </w:tabs>
        <w:ind w:left="4593" w:hanging="360"/>
      </w:pPr>
      <w:rPr>
        <w:rFonts w:ascii="Symbol" w:hAnsi="Symbol" w:cs="Symbol" w:hint="default"/>
      </w:rPr>
    </w:lvl>
    <w:lvl w:ilvl="4">
      <w:start w:val="1"/>
      <w:numFmt w:val="bullet"/>
      <w:lvlText w:val="o"/>
      <w:lvlJc w:val="left"/>
      <w:pPr>
        <w:tabs>
          <w:tab w:val="num" w:pos="0"/>
        </w:tabs>
        <w:ind w:left="5313" w:hanging="360"/>
      </w:pPr>
      <w:rPr>
        <w:rFonts w:ascii="Courier New" w:hAnsi="Courier New" w:cs="Courier New" w:hint="default"/>
      </w:rPr>
    </w:lvl>
    <w:lvl w:ilvl="5">
      <w:start w:val="1"/>
      <w:numFmt w:val="bullet"/>
      <w:lvlText w:val=""/>
      <w:lvlJc w:val="left"/>
      <w:pPr>
        <w:tabs>
          <w:tab w:val="num" w:pos="0"/>
        </w:tabs>
        <w:ind w:left="6033" w:hanging="360"/>
      </w:pPr>
      <w:rPr>
        <w:rFonts w:ascii="Wingdings" w:hAnsi="Wingdings" w:cs="Wingdings" w:hint="default"/>
      </w:rPr>
    </w:lvl>
    <w:lvl w:ilvl="6">
      <w:start w:val="1"/>
      <w:numFmt w:val="bullet"/>
      <w:lvlText w:val=""/>
      <w:lvlJc w:val="left"/>
      <w:pPr>
        <w:tabs>
          <w:tab w:val="num" w:pos="0"/>
        </w:tabs>
        <w:ind w:left="6753" w:hanging="360"/>
      </w:pPr>
      <w:rPr>
        <w:rFonts w:ascii="Symbol" w:hAnsi="Symbol" w:cs="Symbol" w:hint="default"/>
      </w:rPr>
    </w:lvl>
    <w:lvl w:ilvl="7">
      <w:start w:val="1"/>
      <w:numFmt w:val="bullet"/>
      <w:lvlText w:val="o"/>
      <w:lvlJc w:val="left"/>
      <w:pPr>
        <w:tabs>
          <w:tab w:val="num" w:pos="0"/>
        </w:tabs>
        <w:ind w:left="7473" w:hanging="360"/>
      </w:pPr>
      <w:rPr>
        <w:rFonts w:ascii="Courier New" w:hAnsi="Courier New" w:cs="Courier New" w:hint="default"/>
      </w:rPr>
    </w:lvl>
    <w:lvl w:ilvl="8">
      <w:start w:val="1"/>
      <w:numFmt w:val="bullet"/>
      <w:lvlText w:val=""/>
      <w:lvlJc w:val="left"/>
      <w:pPr>
        <w:tabs>
          <w:tab w:val="num" w:pos="0"/>
        </w:tabs>
        <w:ind w:left="8193" w:hanging="360"/>
      </w:pPr>
      <w:rPr>
        <w:rFonts w:ascii="Wingdings" w:hAnsi="Wingdings" w:cs="Wingdings" w:hint="default"/>
      </w:rPr>
    </w:lvl>
  </w:abstractNum>
  <w:abstractNum w:abstractNumId="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5B94373"/>
    <w:multiLevelType w:val="hybridMultilevel"/>
    <w:tmpl w:val="AED805EC"/>
    <w:lvl w:ilvl="0" w:tplc="37644FB6">
      <w:start w:val="6"/>
      <w:numFmt w:val="bullet"/>
      <w:lvlText w:val="•"/>
      <w:lvlJc w:val="left"/>
      <w:pPr>
        <w:ind w:left="1854" w:hanging="360"/>
      </w:pPr>
      <w:rPr>
        <w:rFonts w:ascii="Arial" w:eastAsia="Times New Roman" w:hAnsi="Arial" w:cs="Aria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 w15:restartNumberingAfterBreak="0">
    <w:nsid w:val="05D72C0C"/>
    <w:multiLevelType w:val="multilevel"/>
    <w:tmpl w:val="0F70BC1A"/>
    <w:lvl w:ilvl="0">
      <w:start w:val="1"/>
      <w:numFmt w:val="decimal"/>
      <w:pStyle w:val="Requirement"/>
      <w:lvlText w:val="R%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ED6875"/>
    <w:multiLevelType w:val="multilevel"/>
    <w:tmpl w:val="3B7433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A32425F"/>
    <w:multiLevelType w:val="hybridMultilevel"/>
    <w:tmpl w:val="2DCC3A46"/>
    <w:lvl w:ilvl="0" w:tplc="71868FA4">
      <w:start w:val="3"/>
      <w:numFmt w:val="bullet"/>
      <w:lvlText w:val="-"/>
      <w:lvlJc w:val="left"/>
      <w:pPr>
        <w:ind w:left="704" w:hanging="360"/>
      </w:pPr>
      <w:rPr>
        <w:rFonts w:ascii="Arial" w:eastAsia="Times New Roman" w:hAnsi="Arial" w:cs="Arial" w:hint="default"/>
      </w:rPr>
    </w:lvl>
    <w:lvl w:ilvl="1" w:tplc="041B0003">
      <w:start w:val="1"/>
      <w:numFmt w:val="bullet"/>
      <w:lvlText w:val="o"/>
      <w:lvlJc w:val="left"/>
      <w:pPr>
        <w:ind w:left="1424" w:hanging="360"/>
      </w:pPr>
      <w:rPr>
        <w:rFonts w:ascii="Courier New" w:hAnsi="Courier New" w:cs="Courier New" w:hint="default"/>
      </w:rPr>
    </w:lvl>
    <w:lvl w:ilvl="2" w:tplc="041B0005">
      <w:start w:val="1"/>
      <w:numFmt w:val="bullet"/>
      <w:lvlText w:val=""/>
      <w:lvlJc w:val="left"/>
      <w:pPr>
        <w:ind w:left="2144" w:hanging="360"/>
      </w:pPr>
      <w:rPr>
        <w:rFonts w:ascii="Wingdings" w:hAnsi="Wingdings" w:hint="default"/>
      </w:rPr>
    </w:lvl>
    <w:lvl w:ilvl="3" w:tplc="041B0001">
      <w:start w:val="1"/>
      <w:numFmt w:val="bullet"/>
      <w:lvlText w:val=""/>
      <w:lvlJc w:val="left"/>
      <w:pPr>
        <w:ind w:left="2864" w:hanging="360"/>
      </w:pPr>
      <w:rPr>
        <w:rFonts w:ascii="Symbol" w:hAnsi="Symbol" w:hint="default"/>
      </w:rPr>
    </w:lvl>
    <w:lvl w:ilvl="4" w:tplc="041B0003">
      <w:start w:val="1"/>
      <w:numFmt w:val="bullet"/>
      <w:lvlText w:val="o"/>
      <w:lvlJc w:val="left"/>
      <w:pPr>
        <w:ind w:left="3584" w:hanging="360"/>
      </w:pPr>
      <w:rPr>
        <w:rFonts w:ascii="Courier New" w:hAnsi="Courier New" w:cs="Courier New" w:hint="default"/>
      </w:rPr>
    </w:lvl>
    <w:lvl w:ilvl="5" w:tplc="041B0005">
      <w:start w:val="1"/>
      <w:numFmt w:val="bullet"/>
      <w:lvlText w:val=""/>
      <w:lvlJc w:val="left"/>
      <w:pPr>
        <w:ind w:left="4304" w:hanging="360"/>
      </w:pPr>
      <w:rPr>
        <w:rFonts w:ascii="Wingdings" w:hAnsi="Wingdings" w:hint="default"/>
      </w:rPr>
    </w:lvl>
    <w:lvl w:ilvl="6" w:tplc="041B0001">
      <w:start w:val="1"/>
      <w:numFmt w:val="bullet"/>
      <w:lvlText w:val=""/>
      <w:lvlJc w:val="left"/>
      <w:pPr>
        <w:ind w:left="5024" w:hanging="360"/>
      </w:pPr>
      <w:rPr>
        <w:rFonts w:ascii="Symbol" w:hAnsi="Symbol" w:hint="default"/>
      </w:rPr>
    </w:lvl>
    <w:lvl w:ilvl="7" w:tplc="041B0003">
      <w:start w:val="1"/>
      <w:numFmt w:val="bullet"/>
      <w:lvlText w:val="o"/>
      <w:lvlJc w:val="left"/>
      <w:pPr>
        <w:ind w:left="5744" w:hanging="360"/>
      </w:pPr>
      <w:rPr>
        <w:rFonts w:ascii="Courier New" w:hAnsi="Courier New" w:cs="Courier New" w:hint="default"/>
      </w:rPr>
    </w:lvl>
    <w:lvl w:ilvl="8" w:tplc="041B0005">
      <w:start w:val="1"/>
      <w:numFmt w:val="bullet"/>
      <w:lvlText w:val=""/>
      <w:lvlJc w:val="left"/>
      <w:pPr>
        <w:ind w:left="6464" w:hanging="360"/>
      </w:pPr>
      <w:rPr>
        <w:rFonts w:ascii="Wingdings" w:hAnsi="Wingdings" w:hint="default"/>
      </w:rPr>
    </w:lvl>
  </w:abstractNum>
  <w:abstractNum w:abstractNumId="8" w15:restartNumberingAfterBreak="0">
    <w:nsid w:val="0BB542D4"/>
    <w:multiLevelType w:val="multilevel"/>
    <w:tmpl w:val="0F92B102"/>
    <w:lvl w:ilvl="0">
      <w:start w:val="1"/>
      <w:numFmt w:val="bullet"/>
      <w:pStyle w:val="slovaniepomocoupsmen"/>
      <w:lvlText w:val="●"/>
      <w:lvlJc w:val="left"/>
      <w:pPr>
        <w:tabs>
          <w:tab w:val="num" w:pos="0"/>
        </w:tabs>
        <w:ind w:left="1080" w:hanging="360"/>
      </w:pPr>
      <w:rPr>
        <w:rFonts w:ascii="Noto Sans Symbols" w:hAnsi="Noto Sans Symbols" w:cs="Noto Sans Symbols" w:hint="default"/>
        <w:sz w:val="22"/>
        <w:szCs w:val="22"/>
      </w:rPr>
    </w:lvl>
    <w:lvl w:ilvl="1">
      <w:start w:val="1"/>
      <w:numFmt w:val="bullet"/>
      <w:lvlText w:val="o"/>
      <w:lvlJc w:val="left"/>
      <w:pPr>
        <w:tabs>
          <w:tab w:val="num" w:pos="0"/>
        </w:tabs>
        <w:ind w:left="1800" w:hanging="360"/>
      </w:pPr>
      <w:rPr>
        <w:rFonts w:ascii="Courier New" w:hAnsi="Courier New" w:cs="Courier New" w:hint="default"/>
        <w:sz w:val="24"/>
        <w:szCs w:val="24"/>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sz w:val="22"/>
        <w:szCs w:val="22"/>
      </w:rPr>
    </w:lvl>
    <w:lvl w:ilvl="4">
      <w:start w:val="1"/>
      <w:numFmt w:val="bullet"/>
      <w:lvlText w:val="o"/>
      <w:lvlJc w:val="left"/>
      <w:pPr>
        <w:tabs>
          <w:tab w:val="num" w:pos="0"/>
        </w:tabs>
        <w:ind w:left="3960" w:hanging="360"/>
      </w:pPr>
      <w:rPr>
        <w:rFonts w:ascii="Courier New" w:hAnsi="Courier New" w:cs="Courier New" w:hint="default"/>
        <w:sz w:val="24"/>
        <w:szCs w:val="24"/>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sz w:val="22"/>
        <w:szCs w:val="22"/>
      </w:rPr>
    </w:lvl>
    <w:lvl w:ilvl="7">
      <w:start w:val="1"/>
      <w:numFmt w:val="bullet"/>
      <w:lvlText w:val="o"/>
      <w:lvlJc w:val="left"/>
      <w:pPr>
        <w:tabs>
          <w:tab w:val="num" w:pos="0"/>
        </w:tabs>
        <w:ind w:left="6120" w:hanging="360"/>
      </w:pPr>
      <w:rPr>
        <w:rFonts w:ascii="Courier New" w:hAnsi="Courier New" w:cs="Courier New" w:hint="default"/>
        <w:sz w:val="24"/>
        <w:szCs w:val="24"/>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9"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5213CE2"/>
    <w:multiLevelType w:val="multilevel"/>
    <w:tmpl w:val="EC760A44"/>
    <w:lvl w:ilvl="0">
      <w:start w:val="1"/>
      <w:numFmt w:val="decimal"/>
      <w:pStyle w:val="aaa"/>
      <w:lvlText w:val="8.%1"/>
      <w:lvlJc w:val="left"/>
      <w:pPr>
        <w:tabs>
          <w:tab w:val="num" w:pos="0"/>
        </w:tabs>
        <w:ind w:left="0" w:firstLine="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5754DB3"/>
    <w:multiLevelType w:val="hybridMultilevel"/>
    <w:tmpl w:val="20E43362"/>
    <w:lvl w:ilvl="0" w:tplc="D8966CD0">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5BE5EE0"/>
    <w:multiLevelType w:val="multilevel"/>
    <w:tmpl w:val="FC80481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71F3C14"/>
    <w:multiLevelType w:val="multilevel"/>
    <w:tmpl w:val="C0A04704"/>
    <w:lvl w:ilvl="0">
      <w:start w:val="1"/>
      <w:numFmt w:val="decimal"/>
      <w:lvlText w:val="%1."/>
      <w:lvlJc w:val="left"/>
      <w:pPr>
        <w:ind w:left="1288" w:hanging="360"/>
      </w:pPr>
      <w:rPr>
        <w:rFonts w:hint="default"/>
        <w:b/>
      </w:rPr>
    </w:lvl>
    <w:lvl w:ilvl="1">
      <w:start w:val="1"/>
      <w:numFmt w:val="decimal"/>
      <w:lvlText w:val="11.%2"/>
      <w:lvlJc w:val="left"/>
      <w:pPr>
        <w:ind w:left="1572" w:hanging="360"/>
      </w:pPr>
      <w:rPr>
        <w:rFonts w:hint="default"/>
        <w:b w:val="0"/>
        <w:color w:val="auto"/>
        <w:sz w:val="20"/>
        <w:szCs w:val="2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14" w15:restartNumberingAfterBreak="0">
    <w:nsid w:val="17A965E5"/>
    <w:multiLevelType w:val="hybridMultilevel"/>
    <w:tmpl w:val="88FE085A"/>
    <w:lvl w:ilvl="0" w:tplc="041B0003">
      <w:start w:val="1"/>
      <w:numFmt w:val="bullet"/>
      <w:lvlText w:val="o"/>
      <w:lvlJc w:val="left"/>
      <w:pPr>
        <w:ind w:left="1996" w:hanging="360"/>
      </w:pPr>
      <w:rPr>
        <w:rFonts w:ascii="Courier New" w:hAnsi="Courier New" w:cs="Courier New"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5" w15:restartNumberingAfterBreak="0">
    <w:nsid w:val="1A236F7D"/>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1F6EBF"/>
    <w:multiLevelType w:val="multilevel"/>
    <w:tmpl w:val="D0DE8C22"/>
    <w:lvl w:ilvl="0">
      <w:start w:val="20"/>
      <w:numFmt w:val="decimal"/>
      <w:lvlText w:val="%1"/>
      <w:lvlJc w:val="left"/>
      <w:pPr>
        <w:tabs>
          <w:tab w:val="num" w:pos="0"/>
        </w:tabs>
        <w:ind w:left="390" w:hanging="390"/>
      </w:pPr>
    </w:lvl>
    <w:lvl w:ilvl="1">
      <w:start w:val="3"/>
      <w:numFmt w:val="decimal"/>
      <w:lvlText w:val="%1.%2"/>
      <w:lvlJc w:val="left"/>
      <w:pPr>
        <w:tabs>
          <w:tab w:val="num" w:pos="0"/>
        </w:tabs>
        <w:ind w:left="390" w:hanging="39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7" w15:restartNumberingAfterBreak="0">
    <w:nsid w:val="1F0710FF"/>
    <w:multiLevelType w:val="multilevel"/>
    <w:tmpl w:val="7A941E48"/>
    <w:lvl w:ilvl="0">
      <w:start w:val="1"/>
      <w:numFmt w:val="decimal"/>
      <w:lvlText w:val="%1."/>
      <w:lvlJc w:val="left"/>
      <w:pPr>
        <w:tabs>
          <w:tab w:val="num" w:pos="0"/>
        </w:tabs>
        <w:ind w:left="1070" w:hanging="360"/>
      </w:pPr>
    </w:lvl>
    <w:lvl w:ilvl="1">
      <w:start w:val="1"/>
      <w:numFmt w:val="decimal"/>
      <w:lvlText w:val="%1.%2"/>
      <w:lvlJc w:val="left"/>
      <w:pPr>
        <w:tabs>
          <w:tab w:val="num" w:pos="0"/>
        </w:tabs>
        <w:ind w:left="1138" w:hanging="570"/>
      </w:pPr>
      <w:rPr>
        <w:color w:val="000000"/>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256D7813"/>
    <w:multiLevelType w:val="hybridMultilevel"/>
    <w:tmpl w:val="1884F74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26E679AA"/>
    <w:multiLevelType w:val="multilevel"/>
    <w:tmpl w:val="E632B5C4"/>
    <w:lvl w:ilvl="0">
      <w:start w:val="1"/>
      <w:numFmt w:val="bullet"/>
      <w:pStyle w:val="Odsek2"/>
      <w:lvlText w:val=""/>
      <w:lvlJc w:val="left"/>
      <w:pPr>
        <w:ind w:left="1134" w:hanging="227"/>
      </w:pPr>
      <w:rPr>
        <w:rFonts w:ascii="Symbol" w:hAnsi="Symbol" w:hint="default"/>
        <w:sz w:val="18"/>
        <w:szCs w:val="1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C0338B4"/>
    <w:multiLevelType w:val="multilevel"/>
    <w:tmpl w:val="EF342AEA"/>
    <w:lvl w:ilvl="0">
      <w:start w:val="1"/>
      <w:numFmt w:val="decimal"/>
      <w:lvlText w:val="%1."/>
      <w:lvlJc w:val="left"/>
      <w:pPr>
        <w:tabs>
          <w:tab w:val="num" w:pos="0"/>
        </w:tabs>
        <w:ind w:left="1070" w:hanging="360"/>
      </w:pPr>
    </w:lvl>
    <w:lvl w:ilvl="1">
      <w:start w:val="1"/>
      <w:numFmt w:val="decimal"/>
      <w:lvlText w:val="%1.%2"/>
      <w:lvlJc w:val="left"/>
      <w:pPr>
        <w:tabs>
          <w:tab w:val="num" w:pos="0"/>
        </w:tabs>
        <w:ind w:left="1138" w:hanging="570"/>
      </w:pPr>
      <w:rPr>
        <w:color w:val="000000"/>
        <w:sz w:val="22"/>
        <w:szCs w:val="22"/>
      </w:rPr>
    </w:lvl>
    <w:lvl w:ilvl="2">
      <w:start w:val="1"/>
      <w:numFmt w:val="decimal"/>
      <w:lvlText w:val="%1.%2.%3"/>
      <w:lvlJc w:val="left"/>
      <w:pPr>
        <w:tabs>
          <w:tab w:val="num" w:pos="2550"/>
        </w:tabs>
        <w:ind w:left="398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1" w15:restartNumberingAfterBreak="0">
    <w:nsid w:val="2D3B617F"/>
    <w:multiLevelType w:val="multilevel"/>
    <w:tmpl w:val="11F400B6"/>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22" w15:restartNumberingAfterBreak="0">
    <w:nsid w:val="2D6B0E1D"/>
    <w:multiLevelType w:val="hybridMultilevel"/>
    <w:tmpl w:val="24FE94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330DEB"/>
    <w:multiLevelType w:val="hybridMultilevel"/>
    <w:tmpl w:val="61DCD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00561B6"/>
    <w:multiLevelType w:val="multilevel"/>
    <w:tmpl w:val="78061ADA"/>
    <w:lvl w:ilvl="0">
      <w:start w:val="1"/>
      <w:numFmt w:val="bullet"/>
      <w:pStyle w:val="ListNumber2"/>
      <w:lvlText w:val="●"/>
      <w:lvlJc w:val="left"/>
      <w:pPr>
        <w:tabs>
          <w:tab w:val="num" w:pos="0"/>
        </w:tabs>
        <w:ind w:left="1778" w:hanging="360"/>
      </w:pPr>
      <w:rPr>
        <w:rFonts w:ascii="Noto Sans Symbols" w:hAnsi="Noto Sans Symbols" w:cs="Noto Sans Symbols" w:hint="default"/>
      </w:rPr>
    </w:lvl>
    <w:lvl w:ilvl="1">
      <w:start w:val="1"/>
      <w:numFmt w:val="bullet"/>
      <w:lvlText w:val="o"/>
      <w:lvlJc w:val="left"/>
      <w:pPr>
        <w:tabs>
          <w:tab w:val="num" w:pos="0"/>
        </w:tabs>
        <w:ind w:left="2498" w:hanging="360"/>
      </w:pPr>
      <w:rPr>
        <w:rFonts w:ascii="Courier New" w:hAnsi="Courier New" w:cs="Courier New"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abstractNum w:abstractNumId="25" w15:restartNumberingAfterBreak="0">
    <w:nsid w:val="314A271A"/>
    <w:multiLevelType w:val="multilevel"/>
    <w:tmpl w:val="B7C8EED8"/>
    <w:lvl w:ilvl="0">
      <w:start w:val="1"/>
      <w:numFmt w:val="bullet"/>
      <w:pStyle w:val="ListNumber3"/>
      <w:lvlText w:val="➢"/>
      <w:lvlJc w:val="left"/>
      <w:pPr>
        <w:tabs>
          <w:tab w:val="num" w:pos="0"/>
        </w:tabs>
        <w:ind w:left="992" w:hanging="283"/>
      </w:pPr>
      <w:rPr>
        <w:rFonts w:ascii="Noto Sans Symbols" w:hAnsi="Noto Sans Symbols" w:cs="Noto Sans Symbols" w:hint="default"/>
        <w:b w:val="0"/>
        <w:i w:val="0"/>
        <w:sz w:val="18"/>
        <w:szCs w:val="18"/>
      </w:rPr>
    </w:lvl>
    <w:lvl w:ilvl="1">
      <w:start w:val="1"/>
      <w:numFmt w:val="bullet"/>
      <w:lvlText w:val="●"/>
      <w:lvlJc w:val="left"/>
      <w:pPr>
        <w:tabs>
          <w:tab w:val="num" w:pos="0"/>
        </w:tabs>
        <w:ind w:left="1276" w:hanging="284"/>
      </w:pPr>
      <w:rPr>
        <w:rFonts w:ascii="Noto Sans Symbols" w:hAnsi="Noto Sans Symbols" w:cs="Noto Sans Symbols" w:hint="default"/>
      </w:rPr>
    </w:lvl>
    <w:lvl w:ilvl="2">
      <w:start w:val="1"/>
      <w:numFmt w:val="bullet"/>
      <w:lvlText w:val="▪"/>
      <w:lvlJc w:val="left"/>
      <w:pPr>
        <w:tabs>
          <w:tab w:val="num" w:pos="0"/>
        </w:tabs>
        <w:ind w:left="1559" w:hanging="283"/>
      </w:pPr>
      <w:rPr>
        <w:rFonts w:ascii="Noto Sans Symbols" w:hAnsi="Noto Sans Symbols" w:cs="Noto Sans Symbols" w:hint="default"/>
      </w:rPr>
    </w:lvl>
    <w:lvl w:ilvl="3">
      <w:start w:val="1"/>
      <w:numFmt w:val="bullet"/>
      <w:lvlText w:val="●"/>
      <w:lvlJc w:val="left"/>
      <w:pPr>
        <w:tabs>
          <w:tab w:val="num" w:pos="0"/>
        </w:tabs>
        <w:ind w:left="1440" w:hanging="360"/>
      </w:pPr>
      <w:rPr>
        <w:rFonts w:ascii="Noto Sans Symbols" w:hAnsi="Noto Sans Symbols" w:cs="Noto Sans Symbols" w:hint="default"/>
      </w:rPr>
    </w:lvl>
    <w:lvl w:ilvl="4">
      <w:start w:val="1"/>
      <w:numFmt w:val="bullet"/>
      <w:lvlText w:val="♦"/>
      <w:lvlJc w:val="left"/>
      <w:pPr>
        <w:tabs>
          <w:tab w:val="num" w:pos="0"/>
        </w:tabs>
        <w:ind w:left="1800" w:hanging="360"/>
      </w:pPr>
      <w:rPr>
        <w:rFonts w:ascii="Noto Sans Symbols" w:hAnsi="Noto Sans Symbols" w:cs="Noto Sans Symbols" w:hint="default"/>
      </w:rPr>
    </w:lvl>
    <w:lvl w:ilvl="5">
      <w:start w:val="1"/>
      <w:numFmt w:val="bullet"/>
      <w:lvlText w:val="➢"/>
      <w:lvlJc w:val="left"/>
      <w:pPr>
        <w:tabs>
          <w:tab w:val="num" w:pos="0"/>
        </w:tabs>
        <w:ind w:left="2160" w:hanging="360"/>
      </w:pPr>
      <w:rPr>
        <w:rFonts w:ascii="Noto Sans Symbols" w:hAnsi="Noto Sans Symbols" w:cs="Noto Sans Symbols" w:hint="default"/>
      </w:rPr>
    </w:lvl>
    <w:lvl w:ilvl="6">
      <w:start w:val="1"/>
      <w:numFmt w:val="bullet"/>
      <w:lvlText w:val="▪"/>
      <w:lvlJc w:val="left"/>
      <w:pPr>
        <w:tabs>
          <w:tab w:val="num" w:pos="0"/>
        </w:tabs>
        <w:ind w:left="2520" w:hanging="360"/>
      </w:pPr>
      <w:rPr>
        <w:rFonts w:ascii="Noto Sans Symbols" w:hAnsi="Noto Sans Symbols" w:cs="Noto Sans Symbols" w:hint="default"/>
      </w:rPr>
    </w:lvl>
    <w:lvl w:ilvl="7">
      <w:start w:val="1"/>
      <w:numFmt w:val="bullet"/>
      <w:lvlText w:val="●"/>
      <w:lvlJc w:val="left"/>
      <w:pPr>
        <w:tabs>
          <w:tab w:val="num" w:pos="0"/>
        </w:tabs>
        <w:ind w:left="2880" w:hanging="360"/>
      </w:pPr>
      <w:rPr>
        <w:rFonts w:ascii="Noto Sans Symbols" w:hAnsi="Noto Sans Symbols" w:cs="Noto Sans Symbols" w:hint="default"/>
      </w:rPr>
    </w:lvl>
    <w:lvl w:ilvl="8">
      <w:start w:val="1"/>
      <w:numFmt w:val="bullet"/>
      <w:lvlText w:val="♦"/>
      <w:lvlJc w:val="left"/>
      <w:pPr>
        <w:tabs>
          <w:tab w:val="num" w:pos="0"/>
        </w:tabs>
        <w:ind w:left="3240" w:hanging="360"/>
      </w:pPr>
      <w:rPr>
        <w:rFonts w:ascii="Noto Sans Symbols" w:hAnsi="Noto Sans Symbols" w:cs="Noto Sans Symbols" w:hint="default"/>
      </w:rPr>
    </w:lvl>
  </w:abstractNum>
  <w:abstractNum w:abstractNumId="26" w15:restartNumberingAfterBreak="0">
    <w:nsid w:val="33284FF2"/>
    <w:multiLevelType w:val="multilevel"/>
    <w:tmpl w:val="6DA28052"/>
    <w:lvl w:ilvl="0">
      <w:start w:val="7"/>
      <w:numFmt w:val="decimal"/>
      <w:lvlText w:val="%1"/>
      <w:lvlJc w:val="left"/>
      <w:pPr>
        <w:ind w:left="360" w:hanging="360"/>
      </w:pPr>
      <w:rPr>
        <w:rFonts w:hint="default"/>
        <w:color w:val="000000"/>
      </w:rPr>
    </w:lvl>
    <w:lvl w:ilvl="1">
      <w:start w:val="2"/>
      <w:numFmt w:val="decimal"/>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3712" w:hanging="1440"/>
      </w:pPr>
      <w:rPr>
        <w:rFonts w:hint="default"/>
        <w:color w:val="000000"/>
      </w:rPr>
    </w:lvl>
  </w:abstractNum>
  <w:abstractNum w:abstractNumId="27" w15:restartNumberingAfterBreak="0">
    <w:nsid w:val="38D7432B"/>
    <w:multiLevelType w:val="multilevel"/>
    <w:tmpl w:val="28A6F338"/>
    <w:lvl w:ilvl="0">
      <w:start w:val="1"/>
      <w:numFmt w:val="decimal"/>
      <w:pStyle w:val="TOAHeading"/>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38F71377"/>
    <w:multiLevelType w:val="multilevel"/>
    <w:tmpl w:val="DCAAF93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3AE073BB"/>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C3D31C2"/>
    <w:multiLevelType w:val="multilevel"/>
    <w:tmpl w:val="59C69E9E"/>
    <w:lvl w:ilvl="0">
      <w:start w:val="1"/>
      <w:numFmt w:val="bullet"/>
      <w:lvlText w:val="o"/>
      <w:lvlJc w:val="left"/>
      <w:pPr>
        <w:tabs>
          <w:tab w:val="num" w:pos="0"/>
        </w:tabs>
        <w:ind w:left="4680" w:hanging="360"/>
      </w:pPr>
      <w:rPr>
        <w:rFonts w:ascii="Courier New" w:hAnsi="Courier New" w:cs="Courier New" w:hint="default"/>
        <w:sz w:val="16"/>
        <w:szCs w:val="16"/>
      </w:rPr>
    </w:lvl>
    <w:lvl w:ilvl="1">
      <w:start w:val="1"/>
      <w:numFmt w:val="bullet"/>
      <w:lvlText w:val=""/>
      <w:lvlJc w:val="left"/>
      <w:pPr>
        <w:tabs>
          <w:tab w:val="num" w:pos="0"/>
        </w:tabs>
        <w:ind w:left="2498" w:hanging="360"/>
      </w:pPr>
      <w:rPr>
        <w:rFonts w:ascii="Symbol" w:hAnsi="Symbol" w:cs="Symbol"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abstractNum w:abstractNumId="31" w15:restartNumberingAfterBreak="0">
    <w:nsid w:val="3F130E5D"/>
    <w:multiLevelType w:val="multilevel"/>
    <w:tmpl w:val="62ACD044"/>
    <w:lvl w:ilvl="0">
      <w:start w:val="1"/>
      <w:numFmt w:val="upperLetter"/>
      <w:pStyle w:val="ListBullet5"/>
      <w:lvlText w:val="%1)"/>
      <w:lvlJc w:val="left"/>
      <w:pPr>
        <w:tabs>
          <w:tab w:val="num" w:pos="0"/>
        </w:tabs>
        <w:ind w:left="740" w:hanging="3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447B5E79"/>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5311F35"/>
    <w:multiLevelType w:val="multilevel"/>
    <w:tmpl w:val="438CDF64"/>
    <w:lvl w:ilvl="0">
      <w:start w:val="4"/>
      <w:numFmt w:val="decimal"/>
      <w:lvlText w:val="%1"/>
      <w:lvlJc w:val="left"/>
      <w:pPr>
        <w:tabs>
          <w:tab w:val="num" w:pos="0"/>
        </w:tabs>
        <w:ind w:left="3690" w:hanging="360"/>
      </w:pPr>
      <w:rPr>
        <w:rFonts w:hint="default"/>
      </w:rPr>
    </w:lvl>
    <w:lvl w:ilvl="1">
      <w:start w:val="7"/>
      <w:numFmt w:val="decimal"/>
      <w:lvlText w:val="%1.%2"/>
      <w:lvlJc w:val="left"/>
      <w:pPr>
        <w:tabs>
          <w:tab w:val="num" w:pos="0"/>
        </w:tabs>
        <w:ind w:left="288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4" w15:restartNumberingAfterBreak="0">
    <w:nsid w:val="47205EC1"/>
    <w:multiLevelType w:val="multilevel"/>
    <w:tmpl w:val="A35EBB8A"/>
    <w:lvl w:ilvl="0">
      <w:start w:val="1"/>
      <w:numFmt w:val="bullet"/>
      <w:pStyle w:val="slovanie"/>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35" w15:restartNumberingAfterBreak="0">
    <w:nsid w:val="48273F5F"/>
    <w:multiLevelType w:val="multilevel"/>
    <w:tmpl w:val="D3168244"/>
    <w:lvl w:ilvl="0">
      <w:start w:val="1"/>
      <w:numFmt w:val="decimal"/>
      <w:pStyle w:val="Heading4"/>
      <w:lvlText w:val="%1."/>
      <w:lvlJc w:val="left"/>
      <w:pPr>
        <w:tabs>
          <w:tab w:val="num" w:pos="0"/>
        </w:tabs>
        <w:ind w:left="927" w:hanging="360"/>
      </w:pPr>
    </w:lvl>
    <w:lvl w:ilvl="1">
      <w:start w:val="1"/>
      <w:numFmt w:val="decimal"/>
      <w:lvlText w:val="3.%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6" w15:restartNumberingAfterBreak="0">
    <w:nsid w:val="4A310404"/>
    <w:multiLevelType w:val="hybridMultilevel"/>
    <w:tmpl w:val="3B72FDA2"/>
    <w:lvl w:ilvl="0" w:tplc="37644FB6">
      <w:start w:val="6"/>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7" w15:restartNumberingAfterBreak="0">
    <w:nsid w:val="4C756B85"/>
    <w:multiLevelType w:val="hybridMultilevel"/>
    <w:tmpl w:val="5AAE29BA"/>
    <w:lvl w:ilvl="0" w:tplc="20DE4060">
      <w:start w:val="1"/>
      <w:numFmt w:val="lowerLetter"/>
      <w:lvlText w:val="%1)"/>
      <w:lvlJc w:val="left"/>
      <w:pPr>
        <w:ind w:left="1562" w:hanging="286"/>
      </w:pPr>
      <w:rPr>
        <w:rFonts w:ascii="Arial" w:eastAsia="Arial MT" w:hAnsi="Arial" w:cs="Arial" w:hint="default"/>
        <w:b w:val="0"/>
        <w:bCs w:val="0"/>
        <w:i w:val="0"/>
        <w:iCs w:val="0"/>
        <w:spacing w:val="-1"/>
        <w:w w:val="100"/>
        <w:sz w:val="20"/>
        <w:szCs w:val="20"/>
        <w:lang w:val="sk-SK" w:eastAsia="en-US" w:bidi="ar-SA"/>
      </w:rPr>
    </w:lvl>
    <w:lvl w:ilvl="1" w:tplc="91C81B90">
      <w:numFmt w:val="bullet"/>
      <w:lvlText w:val="•"/>
      <w:lvlJc w:val="left"/>
      <w:pPr>
        <w:ind w:left="2453" w:hanging="286"/>
      </w:pPr>
      <w:rPr>
        <w:rFonts w:hint="default"/>
        <w:lang w:val="sk-SK" w:eastAsia="en-US" w:bidi="ar-SA"/>
      </w:rPr>
    </w:lvl>
    <w:lvl w:ilvl="2" w:tplc="E278BFF6">
      <w:numFmt w:val="bullet"/>
      <w:lvlText w:val="•"/>
      <w:lvlJc w:val="left"/>
      <w:pPr>
        <w:ind w:left="3346" w:hanging="286"/>
      </w:pPr>
      <w:rPr>
        <w:rFonts w:hint="default"/>
        <w:lang w:val="sk-SK" w:eastAsia="en-US" w:bidi="ar-SA"/>
      </w:rPr>
    </w:lvl>
    <w:lvl w:ilvl="3" w:tplc="F0741D24">
      <w:numFmt w:val="bullet"/>
      <w:lvlText w:val="•"/>
      <w:lvlJc w:val="left"/>
      <w:pPr>
        <w:ind w:left="4239" w:hanging="286"/>
      </w:pPr>
      <w:rPr>
        <w:rFonts w:hint="default"/>
        <w:lang w:val="sk-SK" w:eastAsia="en-US" w:bidi="ar-SA"/>
      </w:rPr>
    </w:lvl>
    <w:lvl w:ilvl="4" w:tplc="71D20FD6">
      <w:numFmt w:val="bullet"/>
      <w:lvlText w:val="•"/>
      <w:lvlJc w:val="left"/>
      <w:pPr>
        <w:ind w:left="5132" w:hanging="286"/>
      </w:pPr>
      <w:rPr>
        <w:rFonts w:hint="default"/>
        <w:lang w:val="sk-SK" w:eastAsia="en-US" w:bidi="ar-SA"/>
      </w:rPr>
    </w:lvl>
    <w:lvl w:ilvl="5" w:tplc="CFB014A6">
      <w:numFmt w:val="bullet"/>
      <w:lvlText w:val="•"/>
      <w:lvlJc w:val="left"/>
      <w:pPr>
        <w:ind w:left="6025" w:hanging="286"/>
      </w:pPr>
      <w:rPr>
        <w:rFonts w:hint="default"/>
        <w:lang w:val="sk-SK" w:eastAsia="en-US" w:bidi="ar-SA"/>
      </w:rPr>
    </w:lvl>
    <w:lvl w:ilvl="6" w:tplc="6A3E4B6C">
      <w:numFmt w:val="bullet"/>
      <w:lvlText w:val="•"/>
      <w:lvlJc w:val="left"/>
      <w:pPr>
        <w:ind w:left="6918" w:hanging="286"/>
      </w:pPr>
      <w:rPr>
        <w:rFonts w:hint="default"/>
        <w:lang w:val="sk-SK" w:eastAsia="en-US" w:bidi="ar-SA"/>
      </w:rPr>
    </w:lvl>
    <w:lvl w:ilvl="7" w:tplc="C1B03988">
      <w:numFmt w:val="bullet"/>
      <w:lvlText w:val="•"/>
      <w:lvlJc w:val="left"/>
      <w:pPr>
        <w:ind w:left="7811" w:hanging="286"/>
      </w:pPr>
      <w:rPr>
        <w:rFonts w:hint="default"/>
        <w:lang w:val="sk-SK" w:eastAsia="en-US" w:bidi="ar-SA"/>
      </w:rPr>
    </w:lvl>
    <w:lvl w:ilvl="8" w:tplc="87CE5162">
      <w:numFmt w:val="bullet"/>
      <w:lvlText w:val="•"/>
      <w:lvlJc w:val="left"/>
      <w:pPr>
        <w:ind w:left="8704" w:hanging="286"/>
      </w:pPr>
      <w:rPr>
        <w:rFonts w:hint="default"/>
        <w:lang w:val="sk-SK" w:eastAsia="en-US" w:bidi="ar-SA"/>
      </w:rPr>
    </w:lvl>
  </w:abstractNum>
  <w:abstractNum w:abstractNumId="38" w15:restartNumberingAfterBreak="0">
    <w:nsid w:val="4FB934A6"/>
    <w:multiLevelType w:val="multilevel"/>
    <w:tmpl w:val="0E9A7C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OpenSymbol" w:hint="default"/>
      </w:rPr>
    </w:lvl>
    <w:lvl w:ilvl="2">
      <w:start w:val="1"/>
      <w:numFmt w:val="bullet"/>
      <w:lvlText w:val=""/>
      <w:lvlJc w:val="left"/>
      <w:pPr>
        <w:ind w:left="2160" w:hanging="360"/>
      </w:pPr>
      <w:rPr>
        <w:rFonts w:ascii="Symbol" w:hAnsi="Symbol" w:cs="Symbol" w:hint="default"/>
        <w:sz w:val="20"/>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OpenSymbo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OpenSymbol"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1CE13ED"/>
    <w:multiLevelType w:val="multilevel"/>
    <w:tmpl w:val="2D5EB71A"/>
    <w:lvl w:ilvl="0">
      <w:start w:val="1"/>
      <w:numFmt w:val="bullet"/>
      <w:pStyle w:val="ListNumber4"/>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40" w15:restartNumberingAfterBreak="0">
    <w:nsid w:val="53942E14"/>
    <w:multiLevelType w:val="multilevel"/>
    <w:tmpl w:val="D88E6FB2"/>
    <w:lvl w:ilvl="0">
      <w:start w:val="1"/>
      <w:numFmt w:val="bullet"/>
      <w:pStyle w:val="ListBullet3"/>
      <w:lvlText w:val="•"/>
      <w:lvlJc w:val="left"/>
      <w:pPr>
        <w:tabs>
          <w:tab w:val="num" w:pos="0"/>
        </w:tabs>
        <w:ind w:left="1490" w:hanging="113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1" w15:restartNumberingAfterBreak="0">
    <w:nsid w:val="54866B96"/>
    <w:multiLevelType w:val="multilevel"/>
    <w:tmpl w:val="3B023F88"/>
    <w:lvl w:ilvl="0">
      <w:start w:val="4"/>
      <w:numFmt w:val="decimal"/>
      <w:lvlText w:val="%1"/>
      <w:lvlJc w:val="left"/>
      <w:pPr>
        <w:tabs>
          <w:tab w:val="num" w:pos="0"/>
        </w:tabs>
        <w:ind w:left="3690" w:hanging="360"/>
      </w:pPr>
    </w:lvl>
    <w:lvl w:ilvl="1">
      <w:start w:val="2"/>
      <w:numFmt w:val="decimal"/>
      <w:lvlText w:val="%1.%2"/>
      <w:lvlJc w:val="left"/>
      <w:pPr>
        <w:tabs>
          <w:tab w:val="num" w:pos="0"/>
        </w:tabs>
        <w:ind w:left="288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2" w15:restartNumberingAfterBreak="0">
    <w:nsid w:val="56EB47BC"/>
    <w:multiLevelType w:val="multilevel"/>
    <w:tmpl w:val="7B4CA474"/>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43" w15:restartNumberingAfterBreak="0">
    <w:nsid w:val="5790030A"/>
    <w:multiLevelType w:val="multilevel"/>
    <w:tmpl w:val="AF56FDDE"/>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59C64654"/>
    <w:multiLevelType w:val="multilevel"/>
    <w:tmpl w:val="AB8EE262"/>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5ABC3710"/>
    <w:multiLevelType w:val="multilevel"/>
    <w:tmpl w:val="58B0EC5E"/>
    <w:lvl w:ilvl="0">
      <w:start w:val="1"/>
      <w:numFmt w:val="bullet"/>
      <w:lvlText w:val=""/>
      <w:lvlJc w:val="left"/>
      <w:pPr>
        <w:ind w:left="1080" w:hanging="72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CB37BCB"/>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D543BEB"/>
    <w:multiLevelType w:val="multilevel"/>
    <w:tmpl w:val="ECEA8586"/>
    <w:lvl w:ilvl="0">
      <w:start w:val="1"/>
      <w:numFmt w:val="bullet"/>
      <w:pStyle w:val="ListNumber"/>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8" w15:restartNumberingAfterBreak="0">
    <w:nsid w:val="5E0D5845"/>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FEF160C"/>
    <w:multiLevelType w:val="multilevel"/>
    <w:tmpl w:val="E7B24ED0"/>
    <w:lvl w:ilvl="0">
      <w:start w:val="1"/>
      <w:numFmt w:val="upperLetter"/>
      <w:pStyle w:val="tl1"/>
      <w:suff w:val="space"/>
      <w:lvlText w:val="%1"/>
      <w:lvlJc w:val="left"/>
      <w:pPr>
        <w:tabs>
          <w:tab w:val="num" w:pos="0"/>
        </w:tabs>
        <w:ind w:left="2184" w:hanging="340"/>
      </w:pPr>
      <w:rPr>
        <w:rFonts w:ascii="Tahoma" w:hAnsi="Tahoma"/>
        <w:b/>
        <w:i w:val="0"/>
        <w:caps/>
        <w:sz w:val="24"/>
      </w:rPr>
    </w:lvl>
    <w:lvl w:ilvl="1">
      <w:start w:val="1"/>
      <w:numFmt w:val="upperRoman"/>
      <w:suff w:val="space"/>
      <w:lvlText w:val="%2."/>
      <w:lvlJc w:val="left"/>
      <w:pPr>
        <w:tabs>
          <w:tab w:val="num" w:pos="0"/>
        </w:tabs>
        <w:ind w:left="397" w:hanging="397"/>
      </w:pPr>
      <w:rPr>
        <w:rFonts w:ascii="Tahoma" w:hAnsi="Tahoma"/>
        <w:b/>
        <w:i w:val="0"/>
        <w:sz w:val="22"/>
        <w:u w:val="single"/>
      </w:rPr>
    </w:lvl>
    <w:lvl w:ilvl="2">
      <w:start w:val="1"/>
      <w:numFmt w:val="decimal"/>
      <w:suff w:val="space"/>
      <w:lvlText w:val="%3"/>
      <w:lvlJc w:val="left"/>
      <w:pPr>
        <w:tabs>
          <w:tab w:val="num" w:pos="0"/>
        </w:tabs>
        <w:ind w:left="644" w:hanging="284"/>
      </w:pPr>
      <w:rPr>
        <w:rFonts w:ascii="Tahoma" w:hAnsi="Tahoma"/>
        <w:b/>
        <w:i w:val="0"/>
        <w:sz w:val="20"/>
      </w:rPr>
    </w:lvl>
    <w:lvl w:ilvl="3">
      <w:start w:val="1"/>
      <w:numFmt w:val="decimal"/>
      <w:suff w:val="space"/>
      <w:lvlText w:val="2.%4"/>
      <w:lvlJc w:val="left"/>
      <w:pPr>
        <w:tabs>
          <w:tab w:val="num" w:pos="0"/>
        </w:tabs>
        <w:ind w:left="340" w:hanging="340"/>
      </w:pPr>
      <w:rPr>
        <w:rFonts w:ascii="Tahoma" w:hAnsi="Tahoma"/>
        <w:b w:val="0"/>
        <w:i w:val="0"/>
        <w:sz w:val="18"/>
      </w:rPr>
    </w:lvl>
    <w:lvl w:ilvl="4">
      <w:start w:val="1"/>
      <w:numFmt w:val="decimal"/>
      <w:suff w:val="space"/>
      <w:lvlText w:val="%3.%4.%5"/>
      <w:lvlJc w:val="left"/>
      <w:pPr>
        <w:tabs>
          <w:tab w:val="num" w:pos="0"/>
        </w:tabs>
        <w:ind w:left="624" w:hanging="624"/>
      </w:pPr>
      <w:rPr>
        <w:rFonts w:ascii="Tahoma" w:hAnsi="Tahoma"/>
        <w:b w:val="0"/>
        <w:i w:val="0"/>
        <w:sz w:val="18"/>
      </w:rPr>
    </w:lvl>
    <w:lvl w:ilvl="5">
      <w:start w:val="1"/>
      <w:numFmt w:val="decimal"/>
      <w:suff w:val="space"/>
      <w:lvlText w:val="%3.%4.%5.%6"/>
      <w:lvlJc w:val="left"/>
      <w:pPr>
        <w:tabs>
          <w:tab w:val="num" w:pos="0"/>
        </w:tabs>
        <w:ind w:left="1304" w:hanging="907"/>
      </w:pPr>
      <w:rPr>
        <w:rFonts w:ascii="Tahoma" w:hAnsi="Tahoma"/>
        <w:b w:val="0"/>
        <w:i w:val="0"/>
        <w:sz w:val="18"/>
      </w:rPr>
    </w:lvl>
    <w:lvl w:ilvl="6">
      <w:start w:val="1"/>
      <w:numFmt w:val="bullet"/>
      <w:suff w:val="space"/>
      <w:lvlText w:val=""/>
      <w:lvlJc w:val="left"/>
      <w:pPr>
        <w:tabs>
          <w:tab w:val="num" w:pos="0"/>
        </w:tabs>
        <w:ind w:left="2211" w:firstLine="57"/>
      </w:pPr>
      <w:rPr>
        <w:rFonts w:ascii="Symbol" w:hAnsi="Symbol" w:cs="Symbol" w:hint="default"/>
        <w:b/>
        <w:i w:val="0"/>
        <w:color w:val="auto"/>
        <w:sz w:val="24"/>
      </w:rPr>
    </w:lvl>
    <w:lvl w:ilvl="7">
      <w:start w:val="2"/>
      <w:numFmt w:val="upperRoman"/>
      <w:lvlText w:val="Časť %8."/>
      <w:lvlJc w:val="center"/>
      <w:pPr>
        <w:tabs>
          <w:tab w:val="num" w:pos="3240"/>
        </w:tabs>
        <w:ind w:left="2880" w:hanging="360"/>
      </w:pPr>
      <w:rPr>
        <w:rFonts w:ascii="Tahoma" w:hAnsi="Tahoma"/>
        <w:b/>
        <w:i w:val="0"/>
        <w:sz w:val="24"/>
      </w:rPr>
    </w:lvl>
    <w:lvl w:ilvl="8">
      <w:start w:val="1"/>
      <w:numFmt w:val="lowerRoman"/>
      <w:lvlText w:val="%9."/>
      <w:lvlJc w:val="left"/>
      <w:pPr>
        <w:tabs>
          <w:tab w:val="num" w:pos="3600"/>
        </w:tabs>
        <w:ind w:left="3240" w:hanging="360"/>
      </w:pPr>
    </w:lvl>
  </w:abstractNum>
  <w:abstractNum w:abstractNumId="50" w15:restartNumberingAfterBreak="0">
    <w:nsid w:val="638958C9"/>
    <w:multiLevelType w:val="multilevel"/>
    <w:tmpl w:val="A2FC0D9E"/>
    <w:lvl w:ilvl="0">
      <w:start w:val="1"/>
      <w:numFmt w:val="bullet"/>
      <w:pStyle w:val="ListBullet4"/>
      <w:lvlText w:val="●"/>
      <w:lvlJc w:val="left"/>
      <w:pPr>
        <w:tabs>
          <w:tab w:val="num" w:pos="0"/>
        </w:tabs>
        <w:ind w:left="720" w:hanging="360"/>
      </w:pPr>
      <w:rPr>
        <w:rFonts w:ascii="Noto Sans Symbols" w:hAnsi="Noto Sans Symbols" w:cs="Noto Sans Symbols" w:hint="default"/>
        <w:sz w:val="22"/>
        <w:szCs w:val="22"/>
      </w:rPr>
    </w:lvl>
    <w:lvl w:ilvl="1">
      <w:start w:val="1"/>
      <w:numFmt w:val="bullet"/>
      <w:lvlText w:val="o"/>
      <w:lvlJc w:val="left"/>
      <w:pPr>
        <w:tabs>
          <w:tab w:val="num" w:pos="0"/>
        </w:tabs>
        <w:ind w:left="1440" w:hanging="360"/>
      </w:pPr>
      <w:rPr>
        <w:rFonts w:ascii="Courier New" w:hAnsi="Courier New" w:cs="Courier New" w:hint="default"/>
        <w:sz w:val="24"/>
        <w:szCs w:val="24"/>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sz w:val="22"/>
        <w:szCs w:val="22"/>
      </w:rPr>
    </w:lvl>
    <w:lvl w:ilvl="4">
      <w:start w:val="1"/>
      <w:numFmt w:val="bullet"/>
      <w:lvlText w:val="o"/>
      <w:lvlJc w:val="left"/>
      <w:pPr>
        <w:tabs>
          <w:tab w:val="num" w:pos="0"/>
        </w:tabs>
        <w:ind w:left="3600" w:hanging="360"/>
      </w:pPr>
      <w:rPr>
        <w:rFonts w:ascii="Courier New" w:hAnsi="Courier New" w:cs="Courier New" w:hint="default"/>
        <w:sz w:val="24"/>
        <w:szCs w:val="24"/>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sz w:val="22"/>
        <w:szCs w:val="22"/>
      </w:rPr>
    </w:lvl>
    <w:lvl w:ilvl="7">
      <w:start w:val="1"/>
      <w:numFmt w:val="bullet"/>
      <w:lvlText w:val="o"/>
      <w:lvlJc w:val="left"/>
      <w:pPr>
        <w:tabs>
          <w:tab w:val="num" w:pos="0"/>
        </w:tabs>
        <w:ind w:left="5760" w:hanging="360"/>
      </w:pPr>
      <w:rPr>
        <w:rFonts w:ascii="Courier New" w:hAnsi="Courier New" w:cs="Courier New" w:hint="default"/>
        <w:sz w:val="24"/>
        <w:szCs w:val="24"/>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1" w15:restartNumberingAfterBreak="0">
    <w:nsid w:val="64724724"/>
    <w:multiLevelType w:val="multilevel"/>
    <w:tmpl w:val="C2E214EA"/>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52" w15:restartNumberingAfterBreak="0">
    <w:nsid w:val="6562357B"/>
    <w:multiLevelType w:val="multilevel"/>
    <w:tmpl w:val="BBB49A9E"/>
    <w:lvl w:ilvl="0">
      <w:start w:val="1"/>
      <w:numFmt w:val="decimal"/>
      <w:pStyle w:val="Odrk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68A14169"/>
    <w:multiLevelType w:val="multilevel"/>
    <w:tmpl w:val="23A4D638"/>
    <w:lvl w:ilvl="0">
      <w:start w:val="1"/>
      <w:numFmt w:val="bullet"/>
      <w:pStyle w:val="ListBullet"/>
      <w:lvlText w:val="●"/>
      <w:lvlJc w:val="left"/>
      <w:pPr>
        <w:tabs>
          <w:tab w:val="num" w:pos="0"/>
        </w:tabs>
        <w:ind w:left="720" w:hanging="360"/>
      </w:pPr>
      <w:rPr>
        <w:rFonts w:ascii="Noto Sans Symbols" w:hAnsi="Noto Sans Symbols" w:cs="Noto Sans Symbols" w:hint="default"/>
        <w:sz w:val="22"/>
        <w:szCs w:val="22"/>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sz w:val="22"/>
        <w:szCs w:val="22"/>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sz w:val="22"/>
        <w:szCs w:val="22"/>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54" w15:restartNumberingAfterBreak="0">
    <w:nsid w:val="72591843"/>
    <w:multiLevelType w:val="multilevel"/>
    <w:tmpl w:val="E7F65B4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pStyle w:val="slovantext2"/>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Calibri" w:hAnsi="Calibri" w:cs="Calibri"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5"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4DC7F22"/>
    <w:multiLevelType w:val="multilevel"/>
    <w:tmpl w:val="FAD8C06E"/>
    <w:lvl w:ilvl="0">
      <w:start w:val="1"/>
      <w:numFmt w:val="lowerLetter"/>
      <w:lvlText w:val="%1)"/>
      <w:lvlJc w:val="left"/>
      <w:pPr>
        <w:tabs>
          <w:tab w:val="num" w:pos="0"/>
        </w:tabs>
        <w:ind w:left="1290" w:hanging="360"/>
      </w:pPr>
      <w:rPr>
        <w:rFonts w:ascii="Times New Roman" w:eastAsia="Calibri" w:hAnsi="Times New Roman" w:cs="Times New Roman"/>
      </w:rPr>
    </w:lvl>
    <w:lvl w:ilvl="1">
      <w:start w:val="1"/>
      <w:numFmt w:val="lowerLetter"/>
      <w:lvlText w:val="%2."/>
      <w:lvlJc w:val="left"/>
      <w:pPr>
        <w:tabs>
          <w:tab w:val="num" w:pos="0"/>
        </w:tabs>
        <w:ind w:left="2010" w:hanging="360"/>
      </w:pPr>
    </w:lvl>
    <w:lvl w:ilvl="2">
      <w:start w:val="1"/>
      <w:numFmt w:val="lowerRoman"/>
      <w:lvlText w:val="%3."/>
      <w:lvlJc w:val="right"/>
      <w:pPr>
        <w:tabs>
          <w:tab w:val="num" w:pos="0"/>
        </w:tabs>
        <w:ind w:left="2730" w:hanging="180"/>
      </w:pPr>
    </w:lvl>
    <w:lvl w:ilvl="3">
      <w:start w:val="1"/>
      <w:numFmt w:val="decimal"/>
      <w:lvlText w:val="%4."/>
      <w:lvlJc w:val="left"/>
      <w:pPr>
        <w:tabs>
          <w:tab w:val="num" w:pos="0"/>
        </w:tabs>
        <w:ind w:left="3450" w:hanging="360"/>
      </w:pPr>
    </w:lvl>
    <w:lvl w:ilvl="4">
      <w:start w:val="1"/>
      <w:numFmt w:val="lowerLetter"/>
      <w:lvlText w:val="%5."/>
      <w:lvlJc w:val="left"/>
      <w:pPr>
        <w:tabs>
          <w:tab w:val="num" w:pos="0"/>
        </w:tabs>
        <w:ind w:left="4170" w:hanging="360"/>
      </w:pPr>
    </w:lvl>
    <w:lvl w:ilvl="5">
      <w:start w:val="1"/>
      <w:numFmt w:val="lowerRoman"/>
      <w:lvlText w:val="%6."/>
      <w:lvlJc w:val="right"/>
      <w:pPr>
        <w:tabs>
          <w:tab w:val="num" w:pos="0"/>
        </w:tabs>
        <w:ind w:left="4890" w:hanging="180"/>
      </w:pPr>
    </w:lvl>
    <w:lvl w:ilvl="6">
      <w:start w:val="1"/>
      <w:numFmt w:val="decimal"/>
      <w:lvlText w:val="%7."/>
      <w:lvlJc w:val="left"/>
      <w:pPr>
        <w:tabs>
          <w:tab w:val="num" w:pos="0"/>
        </w:tabs>
        <w:ind w:left="5610" w:hanging="360"/>
      </w:pPr>
    </w:lvl>
    <w:lvl w:ilvl="7">
      <w:start w:val="1"/>
      <w:numFmt w:val="lowerLetter"/>
      <w:lvlText w:val="%8."/>
      <w:lvlJc w:val="left"/>
      <w:pPr>
        <w:tabs>
          <w:tab w:val="num" w:pos="0"/>
        </w:tabs>
        <w:ind w:left="6330" w:hanging="360"/>
      </w:pPr>
    </w:lvl>
    <w:lvl w:ilvl="8">
      <w:start w:val="1"/>
      <w:numFmt w:val="lowerRoman"/>
      <w:lvlText w:val="%9."/>
      <w:lvlJc w:val="right"/>
      <w:pPr>
        <w:tabs>
          <w:tab w:val="num" w:pos="0"/>
        </w:tabs>
        <w:ind w:left="7050" w:hanging="180"/>
      </w:pPr>
    </w:lvl>
  </w:abstractNum>
  <w:abstractNum w:abstractNumId="57" w15:restartNumberingAfterBreak="0">
    <w:nsid w:val="758D6DBC"/>
    <w:multiLevelType w:val="hybridMultilevel"/>
    <w:tmpl w:val="4CDC0E1A"/>
    <w:lvl w:ilvl="0" w:tplc="7E3C4B90">
      <w:numFmt w:val="bullet"/>
      <w:lvlText w:val="-"/>
      <w:lvlJc w:val="left"/>
      <w:pPr>
        <w:ind w:left="1567" w:hanging="137"/>
      </w:pPr>
      <w:rPr>
        <w:rFonts w:ascii="Arial MT" w:eastAsia="Arial MT" w:hAnsi="Arial MT" w:cs="Arial MT" w:hint="default"/>
        <w:b w:val="0"/>
        <w:bCs w:val="0"/>
        <w:i w:val="0"/>
        <w:iCs w:val="0"/>
        <w:spacing w:val="0"/>
        <w:w w:val="100"/>
        <w:sz w:val="22"/>
        <w:szCs w:val="22"/>
        <w:lang w:val="sk-SK" w:eastAsia="en-US" w:bidi="ar-SA"/>
      </w:rPr>
    </w:lvl>
    <w:lvl w:ilvl="1" w:tplc="3220817C">
      <w:numFmt w:val="bullet"/>
      <w:lvlText w:val="•"/>
      <w:lvlJc w:val="left"/>
      <w:pPr>
        <w:ind w:left="2453" w:hanging="137"/>
      </w:pPr>
      <w:rPr>
        <w:rFonts w:hint="default"/>
        <w:lang w:val="sk-SK" w:eastAsia="en-US" w:bidi="ar-SA"/>
      </w:rPr>
    </w:lvl>
    <w:lvl w:ilvl="2" w:tplc="1352AFDE">
      <w:numFmt w:val="bullet"/>
      <w:lvlText w:val="•"/>
      <w:lvlJc w:val="left"/>
      <w:pPr>
        <w:ind w:left="3346" w:hanging="137"/>
      </w:pPr>
      <w:rPr>
        <w:rFonts w:hint="default"/>
        <w:lang w:val="sk-SK" w:eastAsia="en-US" w:bidi="ar-SA"/>
      </w:rPr>
    </w:lvl>
    <w:lvl w:ilvl="3" w:tplc="7890D0B4">
      <w:numFmt w:val="bullet"/>
      <w:lvlText w:val="•"/>
      <w:lvlJc w:val="left"/>
      <w:pPr>
        <w:ind w:left="4239" w:hanging="137"/>
      </w:pPr>
      <w:rPr>
        <w:rFonts w:hint="default"/>
        <w:lang w:val="sk-SK" w:eastAsia="en-US" w:bidi="ar-SA"/>
      </w:rPr>
    </w:lvl>
    <w:lvl w:ilvl="4" w:tplc="41D262CC">
      <w:numFmt w:val="bullet"/>
      <w:lvlText w:val="•"/>
      <w:lvlJc w:val="left"/>
      <w:pPr>
        <w:ind w:left="5132" w:hanging="137"/>
      </w:pPr>
      <w:rPr>
        <w:rFonts w:hint="default"/>
        <w:lang w:val="sk-SK" w:eastAsia="en-US" w:bidi="ar-SA"/>
      </w:rPr>
    </w:lvl>
    <w:lvl w:ilvl="5" w:tplc="BB006134">
      <w:numFmt w:val="bullet"/>
      <w:lvlText w:val="•"/>
      <w:lvlJc w:val="left"/>
      <w:pPr>
        <w:ind w:left="6025" w:hanging="137"/>
      </w:pPr>
      <w:rPr>
        <w:rFonts w:hint="default"/>
        <w:lang w:val="sk-SK" w:eastAsia="en-US" w:bidi="ar-SA"/>
      </w:rPr>
    </w:lvl>
    <w:lvl w:ilvl="6" w:tplc="99F86556">
      <w:numFmt w:val="bullet"/>
      <w:lvlText w:val="•"/>
      <w:lvlJc w:val="left"/>
      <w:pPr>
        <w:ind w:left="6918" w:hanging="137"/>
      </w:pPr>
      <w:rPr>
        <w:rFonts w:hint="default"/>
        <w:lang w:val="sk-SK" w:eastAsia="en-US" w:bidi="ar-SA"/>
      </w:rPr>
    </w:lvl>
    <w:lvl w:ilvl="7" w:tplc="F63E4CFA">
      <w:numFmt w:val="bullet"/>
      <w:lvlText w:val="•"/>
      <w:lvlJc w:val="left"/>
      <w:pPr>
        <w:ind w:left="7811" w:hanging="137"/>
      </w:pPr>
      <w:rPr>
        <w:rFonts w:hint="default"/>
        <w:lang w:val="sk-SK" w:eastAsia="en-US" w:bidi="ar-SA"/>
      </w:rPr>
    </w:lvl>
    <w:lvl w:ilvl="8" w:tplc="A03244BA">
      <w:numFmt w:val="bullet"/>
      <w:lvlText w:val="•"/>
      <w:lvlJc w:val="left"/>
      <w:pPr>
        <w:ind w:left="8704" w:hanging="137"/>
      </w:pPr>
      <w:rPr>
        <w:rFonts w:hint="default"/>
        <w:lang w:val="sk-SK" w:eastAsia="en-US" w:bidi="ar-SA"/>
      </w:rPr>
    </w:lvl>
  </w:abstractNum>
  <w:abstractNum w:abstractNumId="58" w15:restartNumberingAfterBreak="0">
    <w:nsid w:val="773F7BBE"/>
    <w:multiLevelType w:val="multilevel"/>
    <w:tmpl w:val="FED86BD0"/>
    <w:lvl w:ilvl="0">
      <w:start w:val="1"/>
      <w:numFmt w:val="decimal"/>
      <w:lvlText w:val="%1."/>
      <w:lvlJc w:val="left"/>
      <w:pPr>
        <w:tabs>
          <w:tab w:val="num" w:pos="0"/>
        </w:tabs>
        <w:ind w:left="5220" w:hanging="360"/>
      </w:pPr>
    </w:lvl>
    <w:lvl w:ilvl="1">
      <w:start w:val="1"/>
      <w:numFmt w:val="decimal"/>
      <w:lvlText w:val="%1.%2"/>
      <w:lvlJc w:val="left"/>
      <w:pPr>
        <w:tabs>
          <w:tab w:val="num" w:pos="0"/>
        </w:tabs>
        <w:ind w:left="570" w:hanging="570"/>
      </w:pPr>
      <w:rPr>
        <w:color w:val="000000"/>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9" w15:restartNumberingAfterBreak="0">
    <w:nsid w:val="7B803BD3"/>
    <w:multiLevelType w:val="hybridMultilevel"/>
    <w:tmpl w:val="C3121134"/>
    <w:lvl w:ilvl="0" w:tplc="4E82235A">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F924F79"/>
    <w:multiLevelType w:val="hybridMultilevel"/>
    <w:tmpl w:val="24FE948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78535956">
    <w:abstractNumId w:val="8"/>
  </w:num>
  <w:num w:numId="2" w16cid:durableId="505167839">
    <w:abstractNumId w:val="54"/>
  </w:num>
  <w:num w:numId="3" w16cid:durableId="1101100088">
    <w:abstractNumId w:val="35"/>
  </w:num>
  <w:num w:numId="4" w16cid:durableId="340350655">
    <w:abstractNumId w:val="58"/>
  </w:num>
  <w:num w:numId="5" w16cid:durableId="209153551">
    <w:abstractNumId w:val="34"/>
  </w:num>
  <w:num w:numId="6" w16cid:durableId="1507524824">
    <w:abstractNumId w:val="6"/>
  </w:num>
  <w:num w:numId="7" w16cid:durableId="1310550792">
    <w:abstractNumId w:val="17"/>
  </w:num>
  <w:num w:numId="8" w16cid:durableId="1726250043">
    <w:abstractNumId w:val="53"/>
  </w:num>
  <w:num w:numId="9" w16cid:durableId="490676581">
    <w:abstractNumId w:val="1"/>
  </w:num>
  <w:num w:numId="10" w16cid:durableId="1524322231">
    <w:abstractNumId w:val="40"/>
  </w:num>
  <w:num w:numId="11" w16cid:durableId="821891182">
    <w:abstractNumId w:val="50"/>
  </w:num>
  <w:num w:numId="12" w16cid:durableId="1315717631">
    <w:abstractNumId w:val="31"/>
  </w:num>
  <w:num w:numId="13" w16cid:durableId="1863275611">
    <w:abstractNumId w:val="47"/>
  </w:num>
  <w:num w:numId="14" w16cid:durableId="1620642067">
    <w:abstractNumId w:val="24"/>
  </w:num>
  <w:num w:numId="15" w16cid:durableId="675500641">
    <w:abstractNumId w:val="25"/>
  </w:num>
  <w:num w:numId="16" w16cid:durableId="312374204">
    <w:abstractNumId w:val="39"/>
  </w:num>
  <w:num w:numId="17" w16cid:durableId="1578784644">
    <w:abstractNumId w:val="0"/>
  </w:num>
  <w:num w:numId="18" w16cid:durableId="2135588355">
    <w:abstractNumId w:val="27"/>
  </w:num>
  <w:num w:numId="19" w16cid:durableId="1620912531">
    <w:abstractNumId w:val="52"/>
  </w:num>
  <w:num w:numId="20" w16cid:durableId="1810249111">
    <w:abstractNumId w:val="10"/>
  </w:num>
  <w:num w:numId="21" w16cid:durableId="1112288351">
    <w:abstractNumId w:val="41"/>
  </w:num>
  <w:num w:numId="22" w16cid:durableId="1575898198">
    <w:abstractNumId w:val="5"/>
  </w:num>
  <w:num w:numId="23" w16cid:durableId="1851215915">
    <w:abstractNumId w:val="16"/>
  </w:num>
  <w:num w:numId="24" w16cid:durableId="1968973698">
    <w:abstractNumId w:val="49"/>
  </w:num>
  <w:num w:numId="25" w16cid:durableId="28531924">
    <w:abstractNumId w:val="56"/>
  </w:num>
  <w:num w:numId="26" w16cid:durableId="1414661521">
    <w:abstractNumId w:val="26"/>
  </w:num>
  <w:num w:numId="27" w16cid:durableId="677270766">
    <w:abstractNumId w:val="11"/>
  </w:num>
  <w:num w:numId="28" w16cid:durableId="700545514">
    <w:abstractNumId w:val="57"/>
  </w:num>
  <w:num w:numId="29" w16cid:durableId="200827727">
    <w:abstractNumId w:val="37"/>
  </w:num>
  <w:num w:numId="30" w16cid:durableId="1499156744">
    <w:abstractNumId w:val="3"/>
  </w:num>
  <w:num w:numId="31" w16cid:durableId="1306471305">
    <w:abstractNumId w:val="43"/>
  </w:num>
  <w:num w:numId="32" w16cid:durableId="1907718075">
    <w:abstractNumId w:val="30"/>
  </w:num>
  <w:num w:numId="33" w16cid:durableId="1716806030">
    <w:abstractNumId w:val="12"/>
  </w:num>
  <w:num w:numId="34" w16cid:durableId="734396543">
    <w:abstractNumId w:val="21"/>
  </w:num>
  <w:num w:numId="35" w16cid:durableId="1546134126">
    <w:abstractNumId w:val="42"/>
  </w:num>
  <w:num w:numId="36" w16cid:durableId="1879734225">
    <w:abstractNumId w:val="2"/>
  </w:num>
  <w:num w:numId="37" w16cid:durableId="1273972822">
    <w:abstractNumId w:val="20"/>
  </w:num>
  <w:num w:numId="38" w16cid:durableId="1424498404">
    <w:abstractNumId w:val="3"/>
  </w:num>
  <w:num w:numId="39" w16cid:durableId="478110211">
    <w:abstractNumId w:val="55"/>
  </w:num>
  <w:num w:numId="40" w16cid:durableId="776678960">
    <w:abstractNumId w:val="60"/>
  </w:num>
  <w:num w:numId="41" w16cid:durableId="135686669">
    <w:abstractNumId w:val="9"/>
  </w:num>
  <w:num w:numId="42" w16cid:durableId="1491361068">
    <w:abstractNumId w:val="45"/>
  </w:num>
  <w:num w:numId="43" w16cid:durableId="741172378">
    <w:abstractNumId w:val="38"/>
  </w:num>
  <w:num w:numId="44" w16cid:durableId="1332415285">
    <w:abstractNumId w:val="28"/>
  </w:num>
  <w:num w:numId="45" w16cid:durableId="626469432">
    <w:abstractNumId w:val="36"/>
  </w:num>
  <w:num w:numId="46" w16cid:durableId="1730348152">
    <w:abstractNumId w:val="44"/>
  </w:num>
  <w:num w:numId="47" w16cid:durableId="1219319742">
    <w:abstractNumId w:val="4"/>
  </w:num>
  <w:num w:numId="48" w16cid:durableId="2005357992">
    <w:abstractNumId w:val="61"/>
  </w:num>
  <w:num w:numId="49" w16cid:durableId="2130969352">
    <w:abstractNumId w:val="59"/>
  </w:num>
  <w:num w:numId="50" w16cid:durableId="1116868856">
    <w:abstractNumId w:val="18"/>
  </w:num>
  <w:num w:numId="51" w16cid:durableId="531917110">
    <w:abstractNumId w:val="19"/>
  </w:num>
  <w:num w:numId="52" w16cid:durableId="1928417775">
    <w:abstractNumId w:val="22"/>
  </w:num>
  <w:num w:numId="53" w16cid:durableId="1911035956">
    <w:abstractNumId w:val="29"/>
  </w:num>
  <w:num w:numId="54" w16cid:durableId="1133520342">
    <w:abstractNumId w:val="48"/>
  </w:num>
  <w:num w:numId="55" w16cid:durableId="1515683135">
    <w:abstractNumId w:val="15"/>
  </w:num>
  <w:num w:numId="56" w16cid:durableId="678387565">
    <w:abstractNumId w:val="46"/>
  </w:num>
  <w:num w:numId="57" w16cid:durableId="142431635">
    <w:abstractNumId w:val="32"/>
  </w:num>
  <w:num w:numId="58" w16cid:durableId="59051075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10355757">
    <w:abstractNumId w:val="14"/>
  </w:num>
  <w:num w:numId="60" w16cid:durableId="1630433598">
    <w:abstractNumId w:val="33"/>
  </w:num>
  <w:num w:numId="61" w16cid:durableId="748774504">
    <w:abstractNumId w:val="7"/>
  </w:num>
  <w:num w:numId="62" w16cid:durableId="931741587">
    <w:abstractNumId w:val="23"/>
  </w:num>
  <w:num w:numId="63" w16cid:durableId="1819497986">
    <w:abstractNumId w:val="1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70"/>
    <w:rsid w:val="000006A2"/>
    <w:rsid w:val="00010518"/>
    <w:rsid w:val="000106DA"/>
    <w:rsid w:val="00016318"/>
    <w:rsid w:val="00021487"/>
    <w:rsid w:val="00022212"/>
    <w:rsid w:val="000228FC"/>
    <w:rsid w:val="00032B22"/>
    <w:rsid w:val="00040632"/>
    <w:rsid w:val="000443E8"/>
    <w:rsid w:val="00045AB4"/>
    <w:rsid w:val="000518A9"/>
    <w:rsid w:val="00051FEE"/>
    <w:rsid w:val="00056539"/>
    <w:rsid w:val="0006790B"/>
    <w:rsid w:val="000713C1"/>
    <w:rsid w:val="000721DF"/>
    <w:rsid w:val="00073FD2"/>
    <w:rsid w:val="000761AE"/>
    <w:rsid w:val="00080B7E"/>
    <w:rsid w:val="00083406"/>
    <w:rsid w:val="000834EC"/>
    <w:rsid w:val="0008420F"/>
    <w:rsid w:val="00090B32"/>
    <w:rsid w:val="00096A6B"/>
    <w:rsid w:val="000A24C6"/>
    <w:rsid w:val="000A3671"/>
    <w:rsid w:val="000A47E4"/>
    <w:rsid w:val="000A68D6"/>
    <w:rsid w:val="000A7009"/>
    <w:rsid w:val="000A7D3A"/>
    <w:rsid w:val="000C084E"/>
    <w:rsid w:val="000C7FC7"/>
    <w:rsid w:val="000D0D5B"/>
    <w:rsid w:val="000D1BB0"/>
    <w:rsid w:val="000E143B"/>
    <w:rsid w:val="000E48AA"/>
    <w:rsid w:val="000F5B05"/>
    <w:rsid w:val="00100E4D"/>
    <w:rsid w:val="00103375"/>
    <w:rsid w:val="00105F32"/>
    <w:rsid w:val="00110893"/>
    <w:rsid w:val="001253DD"/>
    <w:rsid w:val="001425A4"/>
    <w:rsid w:val="0015239D"/>
    <w:rsid w:val="00154CEB"/>
    <w:rsid w:val="00166CBB"/>
    <w:rsid w:val="00174FA5"/>
    <w:rsid w:val="00192F43"/>
    <w:rsid w:val="001940EC"/>
    <w:rsid w:val="0019671C"/>
    <w:rsid w:val="0019725B"/>
    <w:rsid w:val="001A0CB3"/>
    <w:rsid w:val="001A4320"/>
    <w:rsid w:val="001A6219"/>
    <w:rsid w:val="001B36F8"/>
    <w:rsid w:val="001B49DF"/>
    <w:rsid w:val="001C1F09"/>
    <w:rsid w:val="001C4177"/>
    <w:rsid w:val="001C6611"/>
    <w:rsid w:val="001D0D4D"/>
    <w:rsid w:val="001E30A3"/>
    <w:rsid w:val="001E60EC"/>
    <w:rsid w:val="001E755E"/>
    <w:rsid w:val="00205E24"/>
    <w:rsid w:val="0021038F"/>
    <w:rsid w:val="00210954"/>
    <w:rsid w:val="002166B6"/>
    <w:rsid w:val="00217530"/>
    <w:rsid w:val="002255BD"/>
    <w:rsid w:val="00230DF1"/>
    <w:rsid w:val="002320EB"/>
    <w:rsid w:val="002332ED"/>
    <w:rsid w:val="00234236"/>
    <w:rsid w:val="00237032"/>
    <w:rsid w:val="0024408F"/>
    <w:rsid w:val="002444AA"/>
    <w:rsid w:val="00247CF3"/>
    <w:rsid w:val="00250C21"/>
    <w:rsid w:val="00255158"/>
    <w:rsid w:val="00266DE6"/>
    <w:rsid w:val="00270D93"/>
    <w:rsid w:val="00275187"/>
    <w:rsid w:val="002753A2"/>
    <w:rsid w:val="0028583D"/>
    <w:rsid w:val="00291CAD"/>
    <w:rsid w:val="002950C1"/>
    <w:rsid w:val="002A0D65"/>
    <w:rsid w:val="002A40A8"/>
    <w:rsid w:val="002A61D3"/>
    <w:rsid w:val="002A63E6"/>
    <w:rsid w:val="002A79BA"/>
    <w:rsid w:val="002B271C"/>
    <w:rsid w:val="002B7DB4"/>
    <w:rsid w:val="002C2773"/>
    <w:rsid w:val="002C347B"/>
    <w:rsid w:val="002C51C3"/>
    <w:rsid w:val="002C5C53"/>
    <w:rsid w:val="002D1B8E"/>
    <w:rsid w:val="002D63A8"/>
    <w:rsid w:val="002E1E5D"/>
    <w:rsid w:val="002E511D"/>
    <w:rsid w:val="002E584A"/>
    <w:rsid w:val="002E6608"/>
    <w:rsid w:val="002E677B"/>
    <w:rsid w:val="002F1DBD"/>
    <w:rsid w:val="002F4DB4"/>
    <w:rsid w:val="002F6DEC"/>
    <w:rsid w:val="002F7E96"/>
    <w:rsid w:val="00305CB1"/>
    <w:rsid w:val="00305E1D"/>
    <w:rsid w:val="00311146"/>
    <w:rsid w:val="00316EFE"/>
    <w:rsid w:val="003217E9"/>
    <w:rsid w:val="003227BB"/>
    <w:rsid w:val="00322B68"/>
    <w:rsid w:val="003271B8"/>
    <w:rsid w:val="00335C7C"/>
    <w:rsid w:val="0033764A"/>
    <w:rsid w:val="00340727"/>
    <w:rsid w:val="0034771B"/>
    <w:rsid w:val="00353CB3"/>
    <w:rsid w:val="00354BC4"/>
    <w:rsid w:val="00356048"/>
    <w:rsid w:val="00375E35"/>
    <w:rsid w:val="0037600A"/>
    <w:rsid w:val="00381DB6"/>
    <w:rsid w:val="003822D3"/>
    <w:rsid w:val="00387BF6"/>
    <w:rsid w:val="003908B6"/>
    <w:rsid w:val="00391C69"/>
    <w:rsid w:val="00391D7B"/>
    <w:rsid w:val="00395618"/>
    <w:rsid w:val="003971E7"/>
    <w:rsid w:val="003A0502"/>
    <w:rsid w:val="003A3461"/>
    <w:rsid w:val="003B0471"/>
    <w:rsid w:val="003B4D1B"/>
    <w:rsid w:val="003B5694"/>
    <w:rsid w:val="003D4D89"/>
    <w:rsid w:val="003E5ABF"/>
    <w:rsid w:val="003E5E8A"/>
    <w:rsid w:val="003E68B4"/>
    <w:rsid w:val="00401897"/>
    <w:rsid w:val="00401AAC"/>
    <w:rsid w:val="00402438"/>
    <w:rsid w:val="00406A98"/>
    <w:rsid w:val="00410E60"/>
    <w:rsid w:val="00415607"/>
    <w:rsid w:val="00425DA1"/>
    <w:rsid w:val="004265B4"/>
    <w:rsid w:val="00436585"/>
    <w:rsid w:val="00437EF7"/>
    <w:rsid w:val="0044173D"/>
    <w:rsid w:val="00450068"/>
    <w:rsid w:val="0045581A"/>
    <w:rsid w:val="004571D9"/>
    <w:rsid w:val="004612AE"/>
    <w:rsid w:val="004636EA"/>
    <w:rsid w:val="004664FB"/>
    <w:rsid w:val="00472683"/>
    <w:rsid w:val="00476A9D"/>
    <w:rsid w:val="00477095"/>
    <w:rsid w:val="00490502"/>
    <w:rsid w:val="004A269A"/>
    <w:rsid w:val="004A6AD7"/>
    <w:rsid w:val="004A750E"/>
    <w:rsid w:val="004B03E8"/>
    <w:rsid w:val="004B7CAB"/>
    <w:rsid w:val="004C12DB"/>
    <w:rsid w:val="004C1F20"/>
    <w:rsid w:val="004C448C"/>
    <w:rsid w:val="004D2FB5"/>
    <w:rsid w:val="004D31B1"/>
    <w:rsid w:val="004D32B4"/>
    <w:rsid w:val="004D7DB5"/>
    <w:rsid w:val="004E009A"/>
    <w:rsid w:val="004E2289"/>
    <w:rsid w:val="004E3F8B"/>
    <w:rsid w:val="004E7587"/>
    <w:rsid w:val="004F291B"/>
    <w:rsid w:val="004F57F0"/>
    <w:rsid w:val="00507404"/>
    <w:rsid w:val="00507D25"/>
    <w:rsid w:val="00517FD8"/>
    <w:rsid w:val="00520140"/>
    <w:rsid w:val="00524A21"/>
    <w:rsid w:val="00525D11"/>
    <w:rsid w:val="00534C9A"/>
    <w:rsid w:val="005362C8"/>
    <w:rsid w:val="00536A83"/>
    <w:rsid w:val="005534A1"/>
    <w:rsid w:val="00553C2F"/>
    <w:rsid w:val="00561BC6"/>
    <w:rsid w:val="00565022"/>
    <w:rsid w:val="00573778"/>
    <w:rsid w:val="00580667"/>
    <w:rsid w:val="00580740"/>
    <w:rsid w:val="005943AB"/>
    <w:rsid w:val="00595A18"/>
    <w:rsid w:val="005A1EF0"/>
    <w:rsid w:val="005A5151"/>
    <w:rsid w:val="005A5D05"/>
    <w:rsid w:val="005B52BA"/>
    <w:rsid w:val="005B6941"/>
    <w:rsid w:val="005C3E9F"/>
    <w:rsid w:val="005C6E45"/>
    <w:rsid w:val="005D248B"/>
    <w:rsid w:val="005D2575"/>
    <w:rsid w:val="005D39C6"/>
    <w:rsid w:val="005D6640"/>
    <w:rsid w:val="005E1AAE"/>
    <w:rsid w:val="005E1D49"/>
    <w:rsid w:val="005E2041"/>
    <w:rsid w:val="005E30D7"/>
    <w:rsid w:val="005E51CA"/>
    <w:rsid w:val="005E77F3"/>
    <w:rsid w:val="005F1E18"/>
    <w:rsid w:val="005F4588"/>
    <w:rsid w:val="005F5492"/>
    <w:rsid w:val="005F77D5"/>
    <w:rsid w:val="00600808"/>
    <w:rsid w:val="006010E5"/>
    <w:rsid w:val="00611FE7"/>
    <w:rsid w:val="00614D41"/>
    <w:rsid w:val="00615978"/>
    <w:rsid w:val="00616EE1"/>
    <w:rsid w:val="006174E2"/>
    <w:rsid w:val="006232B5"/>
    <w:rsid w:val="00625164"/>
    <w:rsid w:val="00626C78"/>
    <w:rsid w:val="00635DD9"/>
    <w:rsid w:val="00640E69"/>
    <w:rsid w:val="0064312A"/>
    <w:rsid w:val="00645262"/>
    <w:rsid w:val="00645F9E"/>
    <w:rsid w:val="00650A4E"/>
    <w:rsid w:val="00652589"/>
    <w:rsid w:val="00653225"/>
    <w:rsid w:val="006541C1"/>
    <w:rsid w:val="00656F3B"/>
    <w:rsid w:val="00660552"/>
    <w:rsid w:val="00663B0D"/>
    <w:rsid w:val="006659A2"/>
    <w:rsid w:val="00684651"/>
    <w:rsid w:val="006853B9"/>
    <w:rsid w:val="006911FD"/>
    <w:rsid w:val="006A2CAE"/>
    <w:rsid w:val="006A351D"/>
    <w:rsid w:val="006A48BC"/>
    <w:rsid w:val="006A6FBF"/>
    <w:rsid w:val="006B7463"/>
    <w:rsid w:val="006C636E"/>
    <w:rsid w:val="006C717B"/>
    <w:rsid w:val="006D4377"/>
    <w:rsid w:val="006E25EF"/>
    <w:rsid w:val="006E405E"/>
    <w:rsid w:val="006E5E45"/>
    <w:rsid w:val="006E656E"/>
    <w:rsid w:val="006F1748"/>
    <w:rsid w:val="006F2043"/>
    <w:rsid w:val="00702BB1"/>
    <w:rsid w:val="00710542"/>
    <w:rsid w:val="007256A5"/>
    <w:rsid w:val="0073201A"/>
    <w:rsid w:val="00736ED0"/>
    <w:rsid w:val="00743486"/>
    <w:rsid w:val="00744335"/>
    <w:rsid w:val="0074749E"/>
    <w:rsid w:val="00751739"/>
    <w:rsid w:val="00752B09"/>
    <w:rsid w:val="00754E9D"/>
    <w:rsid w:val="0075501B"/>
    <w:rsid w:val="0075587D"/>
    <w:rsid w:val="00761B22"/>
    <w:rsid w:val="00764E87"/>
    <w:rsid w:val="00766823"/>
    <w:rsid w:val="00766AB3"/>
    <w:rsid w:val="00767BE6"/>
    <w:rsid w:val="00776B92"/>
    <w:rsid w:val="007A1E5C"/>
    <w:rsid w:val="007A6414"/>
    <w:rsid w:val="007A7DFD"/>
    <w:rsid w:val="007B060C"/>
    <w:rsid w:val="007C018D"/>
    <w:rsid w:val="007C0DB4"/>
    <w:rsid w:val="007C3449"/>
    <w:rsid w:val="007C5E5B"/>
    <w:rsid w:val="007C67C3"/>
    <w:rsid w:val="007D003A"/>
    <w:rsid w:val="007D258A"/>
    <w:rsid w:val="007D4C63"/>
    <w:rsid w:val="007D5B17"/>
    <w:rsid w:val="007D71F9"/>
    <w:rsid w:val="007E28E7"/>
    <w:rsid w:val="007E460C"/>
    <w:rsid w:val="007E53BA"/>
    <w:rsid w:val="007F7BBE"/>
    <w:rsid w:val="00800BF1"/>
    <w:rsid w:val="00804A67"/>
    <w:rsid w:val="00805E5B"/>
    <w:rsid w:val="00806599"/>
    <w:rsid w:val="00811334"/>
    <w:rsid w:val="00812EF6"/>
    <w:rsid w:val="0081428A"/>
    <w:rsid w:val="00817570"/>
    <w:rsid w:val="008200F4"/>
    <w:rsid w:val="00825582"/>
    <w:rsid w:val="0083001D"/>
    <w:rsid w:val="00834E5F"/>
    <w:rsid w:val="008351B2"/>
    <w:rsid w:val="00841EB4"/>
    <w:rsid w:val="00863582"/>
    <w:rsid w:val="00865E44"/>
    <w:rsid w:val="0087001F"/>
    <w:rsid w:val="00884514"/>
    <w:rsid w:val="00891EE4"/>
    <w:rsid w:val="0089352E"/>
    <w:rsid w:val="008A070B"/>
    <w:rsid w:val="008A11C9"/>
    <w:rsid w:val="008A1224"/>
    <w:rsid w:val="008A2B38"/>
    <w:rsid w:val="008A3B28"/>
    <w:rsid w:val="008A46E6"/>
    <w:rsid w:val="008A4A4A"/>
    <w:rsid w:val="008A6B40"/>
    <w:rsid w:val="008A71CE"/>
    <w:rsid w:val="008B3A5C"/>
    <w:rsid w:val="008B6494"/>
    <w:rsid w:val="008C1486"/>
    <w:rsid w:val="008C361B"/>
    <w:rsid w:val="008C3FA3"/>
    <w:rsid w:val="008C43E4"/>
    <w:rsid w:val="008C4BBB"/>
    <w:rsid w:val="008C4C62"/>
    <w:rsid w:val="008C54CE"/>
    <w:rsid w:val="008D3D92"/>
    <w:rsid w:val="008E5FA1"/>
    <w:rsid w:val="008F026A"/>
    <w:rsid w:val="008F1794"/>
    <w:rsid w:val="008F7911"/>
    <w:rsid w:val="00900CAB"/>
    <w:rsid w:val="00905F49"/>
    <w:rsid w:val="0091074B"/>
    <w:rsid w:val="00911B18"/>
    <w:rsid w:val="00924F50"/>
    <w:rsid w:val="00925204"/>
    <w:rsid w:val="00932AE8"/>
    <w:rsid w:val="00933734"/>
    <w:rsid w:val="00933A37"/>
    <w:rsid w:val="009373ED"/>
    <w:rsid w:val="00941E27"/>
    <w:rsid w:val="00944881"/>
    <w:rsid w:val="0094577F"/>
    <w:rsid w:val="00946AEE"/>
    <w:rsid w:val="00947336"/>
    <w:rsid w:val="009507D5"/>
    <w:rsid w:val="00957F8B"/>
    <w:rsid w:val="00963105"/>
    <w:rsid w:val="00966606"/>
    <w:rsid w:val="009800AA"/>
    <w:rsid w:val="00990B9C"/>
    <w:rsid w:val="009914BC"/>
    <w:rsid w:val="00993110"/>
    <w:rsid w:val="00993440"/>
    <w:rsid w:val="00997855"/>
    <w:rsid w:val="009B04B0"/>
    <w:rsid w:val="009B7625"/>
    <w:rsid w:val="009C09C6"/>
    <w:rsid w:val="009C1134"/>
    <w:rsid w:val="009C3F4E"/>
    <w:rsid w:val="009D598F"/>
    <w:rsid w:val="009D5FED"/>
    <w:rsid w:val="009D7FB9"/>
    <w:rsid w:val="009E10BA"/>
    <w:rsid w:val="009E4310"/>
    <w:rsid w:val="009F1DC9"/>
    <w:rsid w:val="009F3EF1"/>
    <w:rsid w:val="00A06E70"/>
    <w:rsid w:val="00A12E49"/>
    <w:rsid w:val="00A16A75"/>
    <w:rsid w:val="00A17D6D"/>
    <w:rsid w:val="00A2175C"/>
    <w:rsid w:val="00A252B9"/>
    <w:rsid w:val="00A301A0"/>
    <w:rsid w:val="00A33315"/>
    <w:rsid w:val="00A41E42"/>
    <w:rsid w:val="00A51380"/>
    <w:rsid w:val="00A5157A"/>
    <w:rsid w:val="00A5616D"/>
    <w:rsid w:val="00A6270B"/>
    <w:rsid w:val="00A62CED"/>
    <w:rsid w:val="00A642E1"/>
    <w:rsid w:val="00A71A59"/>
    <w:rsid w:val="00A7336B"/>
    <w:rsid w:val="00A84BDF"/>
    <w:rsid w:val="00A87CF5"/>
    <w:rsid w:val="00A90411"/>
    <w:rsid w:val="00A931C2"/>
    <w:rsid w:val="00A94125"/>
    <w:rsid w:val="00A94D19"/>
    <w:rsid w:val="00AA259C"/>
    <w:rsid w:val="00AA41EC"/>
    <w:rsid w:val="00AB08AC"/>
    <w:rsid w:val="00AB25C3"/>
    <w:rsid w:val="00AB5EE9"/>
    <w:rsid w:val="00AD0924"/>
    <w:rsid w:val="00AD184D"/>
    <w:rsid w:val="00AD2926"/>
    <w:rsid w:val="00AD2D83"/>
    <w:rsid w:val="00AD3B81"/>
    <w:rsid w:val="00AD3FAC"/>
    <w:rsid w:val="00AD740A"/>
    <w:rsid w:val="00AE018B"/>
    <w:rsid w:val="00AE6415"/>
    <w:rsid w:val="00AF798D"/>
    <w:rsid w:val="00B064E1"/>
    <w:rsid w:val="00B219CF"/>
    <w:rsid w:val="00B23BBD"/>
    <w:rsid w:val="00B24052"/>
    <w:rsid w:val="00B25B22"/>
    <w:rsid w:val="00B25C5D"/>
    <w:rsid w:val="00B365A4"/>
    <w:rsid w:val="00B45B88"/>
    <w:rsid w:val="00B47FEB"/>
    <w:rsid w:val="00B61EE4"/>
    <w:rsid w:val="00B65171"/>
    <w:rsid w:val="00B67D06"/>
    <w:rsid w:val="00B72A07"/>
    <w:rsid w:val="00B72C76"/>
    <w:rsid w:val="00B75F0A"/>
    <w:rsid w:val="00B83A91"/>
    <w:rsid w:val="00B92431"/>
    <w:rsid w:val="00B93F75"/>
    <w:rsid w:val="00B94B76"/>
    <w:rsid w:val="00B96E7E"/>
    <w:rsid w:val="00B97308"/>
    <w:rsid w:val="00BA1986"/>
    <w:rsid w:val="00BA40C9"/>
    <w:rsid w:val="00BA6300"/>
    <w:rsid w:val="00BB0956"/>
    <w:rsid w:val="00BB59D1"/>
    <w:rsid w:val="00BC011D"/>
    <w:rsid w:val="00BC075B"/>
    <w:rsid w:val="00BC1CD7"/>
    <w:rsid w:val="00BC6B67"/>
    <w:rsid w:val="00BC7CA2"/>
    <w:rsid w:val="00BD1B22"/>
    <w:rsid w:val="00BD61F1"/>
    <w:rsid w:val="00BD6829"/>
    <w:rsid w:val="00BE5D22"/>
    <w:rsid w:val="00BE7D86"/>
    <w:rsid w:val="00BF03A1"/>
    <w:rsid w:val="00BF08D6"/>
    <w:rsid w:val="00C05BAB"/>
    <w:rsid w:val="00C14544"/>
    <w:rsid w:val="00C152D3"/>
    <w:rsid w:val="00C2052E"/>
    <w:rsid w:val="00C2512D"/>
    <w:rsid w:val="00C27376"/>
    <w:rsid w:val="00C30996"/>
    <w:rsid w:val="00C31E6E"/>
    <w:rsid w:val="00C3412D"/>
    <w:rsid w:val="00C36C62"/>
    <w:rsid w:val="00C43703"/>
    <w:rsid w:val="00C510B9"/>
    <w:rsid w:val="00C51E95"/>
    <w:rsid w:val="00C64419"/>
    <w:rsid w:val="00C6500D"/>
    <w:rsid w:val="00C730BA"/>
    <w:rsid w:val="00C8189E"/>
    <w:rsid w:val="00C83146"/>
    <w:rsid w:val="00C84A29"/>
    <w:rsid w:val="00C91661"/>
    <w:rsid w:val="00C92C71"/>
    <w:rsid w:val="00C94F13"/>
    <w:rsid w:val="00C9515E"/>
    <w:rsid w:val="00C973C9"/>
    <w:rsid w:val="00CA1AF8"/>
    <w:rsid w:val="00CA7C95"/>
    <w:rsid w:val="00CB037E"/>
    <w:rsid w:val="00CB0968"/>
    <w:rsid w:val="00CB4F36"/>
    <w:rsid w:val="00CC3E65"/>
    <w:rsid w:val="00CC540A"/>
    <w:rsid w:val="00CD4B93"/>
    <w:rsid w:val="00CD5E28"/>
    <w:rsid w:val="00CE5A0A"/>
    <w:rsid w:val="00CE61E9"/>
    <w:rsid w:val="00CE6D96"/>
    <w:rsid w:val="00D00306"/>
    <w:rsid w:val="00D0560D"/>
    <w:rsid w:val="00D06688"/>
    <w:rsid w:val="00D2100B"/>
    <w:rsid w:val="00D22151"/>
    <w:rsid w:val="00D23212"/>
    <w:rsid w:val="00D24067"/>
    <w:rsid w:val="00D33908"/>
    <w:rsid w:val="00D42B69"/>
    <w:rsid w:val="00D44827"/>
    <w:rsid w:val="00D51132"/>
    <w:rsid w:val="00D57883"/>
    <w:rsid w:val="00D57BF7"/>
    <w:rsid w:val="00D62463"/>
    <w:rsid w:val="00D63ED2"/>
    <w:rsid w:val="00D64053"/>
    <w:rsid w:val="00D644DD"/>
    <w:rsid w:val="00D67AAB"/>
    <w:rsid w:val="00D745F4"/>
    <w:rsid w:val="00D763B8"/>
    <w:rsid w:val="00D904CC"/>
    <w:rsid w:val="00D90C26"/>
    <w:rsid w:val="00D92872"/>
    <w:rsid w:val="00D95045"/>
    <w:rsid w:val="00D96009"/>
    <w:rsid w:val="00DB0990"/>
    <w:rsid w:val="00DB14E2"/>
    <w:rsid w:val="00DB3B93"/>
    <w:rsid w:val="00DB6A82"/>
    <w:rsid w:val="00DB73EB"/>
    <w:rsid w:val="00DC5458"/>
    <w:rsid w:val="00DD1A6E"/>
    <w:rsid w:val="00DD5435"/>
    <w:rsid w:val="00DE169F"/>
    <w:rsid w:val="00DF4C80"/>
    <w:rsid w:val="00DF7A1E"/>
    <w:rsid w:val="00E05218"/>
    <w:rsid w:val="00E1293E"/>
    <w:rsid w:val="00E12D54"/>
    <w:rsid w:val="00E132E1"/>
    <w:rsid w:val="00E147D0"/>
    <w:rsid w:val="00E1653C"/>
    <w:rsid w:val="00E24DD5"/>
    <w:rsid w:val="00E24F07"/>
    <w:rsid w:val="00E31AEB"/>
    <w:rsid w:val="00E341E1"/>
    <w:rsid w:val="00E37F23"/>
    <w:rsid w:val="00E40615"/>
    <w:rsid w:val="00E44365"/>
    <w:rsid w:val="00E50C2C"/>
    <w:rsid w:val="00E523EF"/>
    <w:rsid w:val="00E52681"/>
    <w:rsid w:val="00E55B1B"/>
    <w:rsid w:val="00E567EB"/>
    <w:rsid w:val="00E57475"/>
    <w:rsid w:val="00E60E00"/>
    <w:rsid w:val="00E615CF"/>
    <w:rsid w:val="00E67678"/>
    <w:rsid w:val="00E770DF"/>
    <w:rsid w:val="00E87558"/>
    <w:rsid w:val="00E975C9"/>
    <w:rsid w:val="00EB055A"/>
    <w:rsid w:val="00EB05A3"/>
    <w:rsid w:val="00EC1D54"/>
    <w:rsid w:val="00EC5E0F"/>
    <w:rsid w:val="00ED29C5"/>
    <w:rsid w:val="00ED3314"/>
    <w:rsid w:val="00ED3617"/>
    <w:rsid w:val="00EE1762"/>
    <w:rsid w:val="00EE403B"/>
    <w:rsid w:val="00EE40BD"/>
    <w:rsid w:val="00EF1C41"/>
    <w:rsid w:val="00F12D36"/>
    <w:rsid w:val="00F131BB"/>
    <w:rsid w:val="00F14D29"/>
    <w:rsid w:val="00F25C58"/>
    <w:rsid w:val="00F26D19"/>
    <w:rsid w:val="00F27445"/>
    <w:rsid w:val="00F300CA"/>
    <w:rsid w:val="00F34A61"/>
    <w:rsid w:val="00F37647"/>
    <w:rsid w:val="00F37719"/>
    <w:rsid w:val="00F41463"/>
    <w:rsid w:val="00F55782"/>
    <w:rsid w:val="00F6104C"/>
    <w:rsid w:val="00F65911"/>
    <w:rsid w:val="00F70F13"/>
    <w:rsid w:val="00F725E7"/>
    <w:rsid w:val="00F72A11"/>
    <w:rsid w:val="00F77230"/>
    <w:rsid w:val="00F80107"/>
    <w:rsid w:val="00F8220F"/>
    <w:rsid w:val="00F90385"/>
    <w:rsid w:val="00F91AED"/>
    <w:rsid w:val="00F92CA3"/>
    <w:rsid w:val="00FA5192"/>
    <w:rsid w:val="00FB25A1"/>
    <w:rsid w:val="00FB3644"/>
    <w:rsid w:val="00FB50B6"/>
    <w:rsid w:val="00FC501C"/>
    <w:rsid w:val="00FC7D5C"/>
    <w:rsid w:val="00FD1537"/>
    <w:rsid w:val="00FD4885"/>
    <w:rsid w:val="00FD5200"/>
    <w:rsid w:val="00FE18A0"/>
    <w:rsid w:val="00FE7F72"/>
    <w:rsid w:val="00FF35E8"/>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8D3E1"/>
  <w15:docId w15:val="{A00649D9-B17E-45C5-9495-EDFDC7C3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k-SK" w:eastAsia="sk-SK"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EB"/>
    <w:pPr>
      <w:spacing w:after="120" w:line="276" w:lineRule="auto"/>
    </w:pPr>
    <w:rPr>
      <w:rFonts w:eastAsiaTheme="minorEastAsia"/>
    </w:rPr>
  </w:style>
  <w:style w:type="paragraph" w:styleId="Heading1">
    <w:name w:val="heading 1"/>
    <w:basedOn w:val="Normal"/>
    <w:next w:val="Normal"/>
    <w:link w:val="Heading1Char1"/>
    <w:qFormat/>
    <w:rsid w:val="006D3212"/>
    <w:pPr>
      <w:keepNext/>
      <w:outlineLvl w:val="0"/>
    </w:pPr>
    <w:rPr>
      <w:b/>
      <w:bCs/>
    </w:rPr>
  </w:style>
  <w:style w:type="paragraph" w:styleId="Heading2">
    <w:name w:val="heading 2"/>
    <w:basedOn w:val="Normal"/>
    <w:next w:val="Normal"/>
    <w:link w:val="Heading2Char"/>
    <w:unhideWhenUsed/>
    <w:qFormat/>
    <w:rsid w:val="00905494"/>
    <w:pPr>
      <w:spacing w:after="240" w:line="252" w:lineRule="auto"/>
      <w:jc w:val="center"/>
      <w:outlineLvl w:val="1"/>
    </w:pPr>
    <w:rPr>
      <w:b/>
      <w:sz w:val="32"/>
      <w:szCs w:val="28"/>
    </w:rPr>
  </w:style>
  <w:style w:type="paragraph" w:styleId="Heading3">
    <w:name w:val="heading 3"/>
    <w:basedOn w:val="Heading1"/>
    <w:next w:val="Normal"/>
    <w:link w:val="Heading3Char"/>
    <w:unhideWhenUsed/>
    <w:qFormat/>
    <w:rsid w:val="00B76A50"/>
    <w:pPr>
      <w:spacing w:after="240" w:line="252" w:lineRule="auto"/>
      <w:jc w:val="center"/>
      <w:outlineLvl w:val="2"/>
    </w:pPr>
  </w:style>
  <w:style w:type="paragraph" w:styleId="Heading4">
    <w:name w:val="heading 4"/>
    <w:aliases w:val="Úroveň nadpisu 3"/>
    <w:basedOn w:val="ListParagraph"/>
    <w:next w:val="Normal"/>
    <w:link w:val="Heading4Char"/>
    <w:uiPriority w:val="9"/>
    <w:unhideWhenUsed/>
    <w:qFormat/>
    <w:rsid w:val="00B76A50"/>
    <w:pPr>
      <w:numPr>
        <w:numId w:val="3"/>
      </w:numPr>
      <w:spacing w:line="252" w:lineRule="auto"/>
      <w:outlineLvl w:val="3"/>
    </w:pPr>
    <w:rPr>
      <w:rFonts w:ascii="Times New Roman" w:hAnsi="Times New Roman"/>
      <w:b/>
      <w:smallCaps/>
      <w:sz w:val="24"/>
      <w:szCs w:val="24"/>
    </w:rPr>
  </w:style>
  <w:style w:type="paragraph" w:styleId="Heading5">
    <w:name w:val="heading 5"/>
    <w:basedOn w:val="Normal"/>
    <w:next w:val="Normal"/>
    <w:link w:val="Heading5Char"/>
    <w:qFormat/>
    <w:rsid w:val="00C32D58"/>
    <w:pPr>
      <w:keepNext/>
      <w:keepLines/>
      <w:overflowPunct w:val="0"/>
      <w:spacing w:before="220" w:after="220" w:line="220" w:lineRule="atLeast"/>
      <w:ind w:left="7938"/>
      <w:jc w:val="both"/>
      <w:outlineLvl w:val="4"/>
    </w:pPr>
    <w:rPr>
      <w:rFonts w:eastAsia="Times New Roman"/>
      <w:i/>
      <w:spacing w:val="-4"/>
      <w:kern w:val="2"/>
      <w:sz w:val="20"/>
      <w:lang w:eastAsia="en-US"/>
    </w:rPr>
  </w:style>
  <w:style w:type="paragraph" w:styleId="Heading6">
    <w:name w:val="heading 6"/>
    <w:basedOn w:val="Normal"/>
    <w:next w:val="Normal"/>
    <w:link w:val="Heading6Char"/>
    <w:qFormat/>
    <w:rsid w:val="00C32D58"/>
    <w:pPr>
      <w:keepNext/>
      <w:keepLines/>
      <w:overflowPunct w:val="0"/>
      <w:spacing w:before="140" w:line="220" w:lineRule="atLeast"/>
      <w:ind w:left="7938"/>
      <w:jc w:val="both"/>
      <w:outlineLvl w:val="5"/>
    </w:pPr>
    <w:rPr>
      <w:rFonts w:eastAsia="Times New Roman"/>
      <w:i/>
      <w:spacing w:val="-4"/>
      <w:kern w:val="2"/>
      <w:sz w:val="20"/>
      <w:lang w:eastAsia="en-US"/>
    </w:rPr>
  </w:style>
  <w:style w:type="paragraph" w:styleId="Heading7">
    <w:name w:val="heading 7"/>
    <w:basedOn w:val="Normal"/>
    <w:next w:val="Normal"/>
    <w:link w:val="Heading7Char"/>
    <w:uiPriority w:val="9"/>
    <w:qFormat/>
    <w:rsid w:val="00C32D58"/>
    <w:pPr>
      <w:keepNext/>
      <w:keepLines/>
      <w:overflowPunct w:val="0"/>
      <w:spacing w:before="140" w:line="220" w:lineRule="atLeast"/>
      <w:ind w:left="7938"/>
      <w:jc w:val="both"/>
      <w:outlineLvl w:val="6"/>
    </w:pPr>
    <w:rPr>
      <w:rFonts w:eastAsia="Times New Roman"/>
      <w:spacing w:val="-4"/>
      <w:kern w:val="2"/>
      <w:sz w:val="20"/>
      <w:lang w:eastAsia="en-US"/>
    </w:rPr>
  </w:style>
  <w:style w:type="paragraph" w:styleId="Heading8">
    <w:name w:val="heading 8"/>
    <w:basedOn w:val="Normaltext"/>
    <w:next w:val="Normaltext"/>
    <w:link w:val="Heading8Char"/>
    <w:uiPriority w:val="9"/>
    <w:qFormat/>
    <w:rsid w:val="005030BF"/>
    <w:pPr>
      <w:keepNext/>
      <w:keepLines/>
      <w:pageBreakBefore/>
      <w:spacing w:before="0" w:after="600"/>
      <w:jc w:val="left"/>
      <w:outlineLvl w:val="7"/>
    </w:pPr>
    <w:rPr>
      <w:b/>
      <w:caps/>
      <w:color w:val="29527B"/>
      <w:spacing w:val="-4"/>
      <w:kern w:val="2"/>
      <w:sz w:val="32"/>
      <w:szCs w:val="32"/>
    </w:rPr>
  </w:style>
  <w:style w:type="paragraph" w:styleId="Heading9">
    <w:name w:val="heading 9"/>
    <w:basedOn w:val="Heading2"/>
    <w:next w:val="Normaltext"/>
    <w:link w:val="Heading9Char"/>
    <w:uiPriority w:val="9"/>
    <w:qFormat/>
    <w:rsid w:val="005030BF"/>
    <w:pPr>
      <w:keepNext/>
      <w:keepLines/>
      <w:overflowPunct w:val="0"/>
      <w:spacing w:before="360" w:after="120" w:line="240" w:lineRule="auto"/>
      <w:jc w:val="left"/>
      <w:outlineLvl w:val="8"/>
    </w:pPr>
    <w:rPr>
      <w:rFonts w:ascii="Calibri" w:eastAsia="Times New Roman" w:hAnsi="Calibri"/>
      <w:b w:val="0"/>
      <w:color w:val="29527B"/>
      <w:spacing w:val="-4"/>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qFormat/>
    <w:rsid w:val="006D3212"/>
    <w:rPr>
      <w:rFonts w:ascii="Times New Roman" w:eastAsiaTheme="minorEastAsia" w:hAnsi="Times New Roman" w:cs="Times New Roman"/>
      <w:b/>
      <w:bCs/>
      <w:sz w:val="24"/>
      <w:szCs w:val="24"/>
      <w:lang w:eastAsia="sk-SK"/>
    </w:rPr>
  </w:style>
  <w:style w:type="character" w:customStyle="1" w:styleId="HeaderChar">
    <w:name w:val="Header Char"/>
    <w:basedOn w:val="DefaultParagraphFont"/>
    <w:link w:val="Header"/>
    <w:uiPriority w:val="99"/>
    <w:qFormat/>
    <w:rsid w:val="006D3212"/>
    <w:rPr>
      <w:rFonts w:ascii="Times New Roman" w:eastAsiaTheme="minorEastAsia" w:hAnsi="Times New Roman" w:cs="Times New Roman"/>
      <w:sz w:val="20"/>
      <w:szCs w:val="20"/>
      <w:lang w:eastAsia="sk-SK"/>
    </w:rPr>
  </w:style>
  <w:style w:type="character" w:customStyle="1" w:styleId="FooterChar">
    <w:name w:val="Footer Char"/>
    <w:aliases w:val="Char2 Char1"/>
    <w:basedOn w:val="DefaultParagraphFont"/>
    <w:link w:val="Footer"/>
    <w:uiPriority w:val="99"/>
    <w:qFormat/>
    <w:rsid w:val="006D3212"/>
    <w:rPr>
      <w:rFonts w:ascii="Times New Roman" w:eastAsiaTheme="minorEastAsia" w:hAnsi="Times New Roman" w:cs="Times New Roman"/>
      <w:sz w:val="24"/>
      <w:szCs w:val="24"/>
      <w:lang w:eastAsia="sk-SK"/>
    </w:rPr>
  </w:style>
  <w:style w:type="character" w:customStyle="1" w:styleId="ra">
    <w:name w:val="ra"/>
    <w:basedOn w:val="DefaultParagraphFont"/>
    <w:qFormat/>
    <w:rsid w:val="006D3212"/>
  </w:style>
  <w:style w:type="character" w:customStyle="1" w:styleId="BalloonTextChar">
    <w:name w:val="Balloon Text Char"/>
    <w:basedOn w:val="DefaultParagraphFont"/>
    <w:link w:val="BalloonText"/>
    <w:uiPriority w:val="99"/>
    <w:semiHidden/>
    <w:qFormat/>
    <w:rsid w:val="006D3212"/>
    <w:rPr>
      <w:rFonts w:ascii="Tahoma" w:eastAsiaTheme="minorEastAsia" w:hAnsi="Tahoma" w:cs="Tahoma"/>
      <w:sz w:val="16"/>
      <w:szCs w:val="16"/>
      <w:lang w:eastAsia="sk-SK"/>
    </w:rPr>
  </w:style>
  <w:style w:type="character" w:customStyle="1" w:styleId="ZarkazkladnhotextuChar">
    <w:name w:val="Zarážka základného textu Char"/>
    <w:basedOn w:val="DefaultParagraphFont"/>
    <w:uiPriority w:val="99"/>
    <w:qFormat/>
    <w:rsid w:val="009B41A4"/>
    <w:rPr>
      <w:rFonts w:ascii="Calibri" w:hAnsi="Calibri" w:cs="Times New Roman"/>
    </w:rPr>
  </w:style>
  <w:style w:type="character" w:customStyle="1" w:styleId="Heading2Char">
    <w:name w:val="Heading 2 Char"/>
    <w:basedOn w:val="DefaultParagraphFont"/>
    <w:link w:val="Heading2"/>
    <w:uiPriority w:val="9"/>
    <w:qFormat/>
    <w:rsid w:val="00905494"/>
    <w:rPr>
      <w:rFonts w:ascii="Times New Roman" w:eastAsiaTheme="minorEastAsia" w:hAnsi="Times New Roman" w:cs="Times New Roman"/>
      <w:b/>
      <w:sz w:val="32"/>
      <w:szCs w:val="28"/>
      <w:lang w:eastAsia="sk-SK"/>
    </w:rPr>
  </w:style>
  <w:style w:type="character" w:customStyle="1" w:styleId="num">
    <w:name w:val="num"/>
    <w:basedOn w:val="DefaultParagraphFont"/>
    <w:qFormat/>
    <w:rsid w:val="00596FF9"/>
  </w:style>
  <w:style w:type="character" w:customStyle="1" w:styleId="apple-converted-space">
    <w:name w:val="apple-converted-space"/>
    <w:basedOn w:val="DefaultParagraphFont"/>
    <w:qFormat/>
    <w:rsid w:val="00596FF9"/>
  </w:style>
  <w:style w:type="character" w:styleId="Emphasis">
    <w:name w:val="Emphasis"/>
    <w:basedOn w:val="DefaultParagraphFont"/>
    <w:uiPriority w:val="20"/>
    <w:qFormat/>
    <w:rsid w:val="007E3623"/>
    <w:rPr>
      <w:i/>
      <w:iCs/>
    </w:rPr>
  </w:style>
  <w:style w:type="character" w:styleId="Hyperlink">
    <w:name w:val="Hyperlink"/>
    <w:basedOn w:val="DefaultParagraphFont"/>
    <w:uiPriority w:val="99"/>
    <w:unhideWhenUsed/>
    <w:rsid w:val="00D615A1"/>
    <w:rPr>
      <w:color w:val="0000FF" w:themeColor="hyperlink"/>
      <w:u w:val="single"/>
    </w:rPr>
  </w:style>
  <w:style w:type="character" w:customStyle="1" w:styleId="Heading3Char">
    <w:name w:val="Heading 3 Char"/>
    <w:basedOn w:val="DefaultParagraphFont"/>
    <w:link w:val="Heading3"/>
    <w:uiPriority w:val="9"/>
    <w:qFormat/>
    <w:rsid w:val="00B76A50"/>
    <w:rPr>
      <w:rFonts w:ascii="Times New Roman" w:eastAsiaTheme="minorEastAsia" w:hAnsi="Times New Roman" w:cs="Times New Roman"/>
      <w:b/>
      <w:bCs/>
      <w:sz w:val="24"/>
      <w:szCs w:val="24"/>
      <w:lang w:eastAsia="sk-SK"/>
    </w:rPr>
  </w:style>
  <w:style w:type="character" w:customStyle="1" w:styleId="Heading4Char">
    <w:name w:val="Heading 4 Char"/>
    <w:aliases w:val="Úroveň nadpisu 3 Char"/>
    <w:basedOn w:val="DefaultParagraphFont"/>
    <w:link w:val="Heading4"/>
    <w:uiPriority w:val="9"/>
    <w:qFormat/>
    <w:rsid w:val="00B76A50"/>
    <w:rPr>
      <w:rFonts w:eastAsiaTheme="minorHAnsi"/>
      <w:b/>
      <w:smallCaps/>
      <w:lang w:eastAsia="en-US"/>
    </w:rPr>
  </w:style>
  <w:style w:type="character" w:styleId="CommentReference">
    <w:name w:val="annotation reference"/>
    <w:uiPriority w:val="99"/>
    <w:qFormat/>
    <w:rsid w:val="0025576F"/>
    <w:rPr>
      <w:sz w:val="16"/>
      <w:szCs w:val="16"/>
    </w:rPr>
  </w:style>
  <w:style w:type="character" w:customStyle="1" w:styleId="CommentTextChar">
    <w:name w:val="Comment Text Char"/>
    <w:aliases w:val=" Char Char"/>
    <w:basedOn w:val="DefaultParagraphFont"/>
    <w:link w:val="CommentText"/>
    <w:uiPriority w:val="99"/>
    <w:qFormat/>
    <w:rsid w:val="0025576F"/>
    <w:rPr>
      <w:rFonts w:ascii="Times New Roman" w:eastAsia="Times New Roman" w:hAnsi="Times New Roman" w:cs="Times New Roman"/>
      <w:sz w:val="20"/>
      <w:szCs w:val="20"/>
      <w:lang w:eastAsia="sk-SK"/>
    </w:rPr>
  </w:style>
  <w:style w:type="character" w:customStyle="1" w:styleId="EndnoteTextChar">
    <w:name w:val="Endnote Text Char"/>
    <w:basedOn w:val="DefaultParagraphFont"/>
    <w:link w:val="EndnoteText"/>
    <w:uiPriority w:val="99"/>
    <w:semiHidden/>
    <w:qFormat/>
    <w:rsid w:val="0044477A"/>
    <w:rPr>
      <w:rFonts w:ascii="Times New Roman" w:eastAsiaTheme="minorEastAsia" w:hAnsi="Times New Roman" w:cs="Times New Roman"/>
      <w:sz w:val="20"/>
      <w:szCs w:val="20"/>
      <w:lang w:eastAsia="sk-SK"/>
    </w:rPr>
  </w:style>
  <w:style w:type="character" w:customStyle="1" w:styleId="EndnoteCharacters">
    <w:name w:val="Endnote Characters"/>
    <w:basedOn w:val="DefaultParagraphFont"/>
    <w:semiHidden/>
    <w:unhideWhenUsed/>
    <w:qFormat/>
    <w:rsid w:val="0044477A"/>
    <w:rPr>
      <w:vertAlign w:val="superscript"/>
    </w:rPr>
  </w:style>
  <w:style w:type="character" w:customStyle="1" w:styleId="EndnoteAnchor">
    <w:name w:val="Endnote Anchor"/>
    <w:rPr>
      <w:vertAlign w:val="superscript"/>
    </w:rPr>
  </w:style>
  <w:style w:type="character" w:customStyle="1" w:styleId="FootnoteTextChar">
    <w:name w:val="Footnote Text Char"/>
    <w:basedOn w:val="DefaultParagraphFont"/>
    <w:link w:val="FootnoteText"/>
    <w:uiPriority w:val="99"/>
    <w:qFormat/>
    <w:rsid w:val="0044477A"/>
    <w:rPr>
      <w:rFonts w:ascii="Times New Roman" w:eastAsiaTheme="minorEastAsia" w:hAnsi="Times New Roman" w:cs="Times New Roman"/>
      <w:sz w:val="20"/>
      <w:szCs w:val="20"/>
      <w:lang w:eastAsia="sk-SK"/>
    </w:rPr>
  </w:style>
  <w:style w:type="character" w:customStyle="1" w:styleId="FootnoteCharacters">
    <w:name w:val="Footnote Characters"/>
    <w:basedOn w:val="DefaultParagraphFont"/>
    <w:uiPriority w:val="99"/>
    <w:unhideWhenUsed/>
    <w:qFormat/>
    <w:rsid w:val="0044477A"/>
    <w:rPr>
      <w:vertAlign w:val="superscript"/>
    </w:rPr>
  </w:style>
  <w:style w:type="character" w:customStyle="1" w:styleId="FootnoteAnchor">
    <w:name w:val="Footnote Anchor"/>
    <w:rPr>
      <w:vertAlign w:val="superscript"/>
    </w:rPr>
  </w:style>
  <w:style w:type="character" w:customStyle="1" w:styleId="CommentSubjectChar">
    <w:name w:val="Comment Subject Char"/>
    <w:basedOn w:val="CommentTextChar"/>
    <w:link w:val="CommentSubject"/>
    <w:uiPriority w:val="99"/>
    <w:semiHidden/>
    <w:qFormat/>
    <w:rsid w:val="002615E6"/>
    <w:rPr>
      <w:rFonts w:ascii="Times New Roman" w:eastAsiaTheme="minorEastAsia" w:hAnsi="Times New Roman" w:cs="Times New Roman"/>
      <w:b/>
      <w:bCs/>
      <w:sz w:val="20"/>
      <w:szCs w:val="20"/>
      <w:lang w:eastAsia="sk-SK"/>
    </w:rPr>
  </w:style>
  <w:style w:type="character" w:styleId="Strong">
    <w:name w:val="Strong"/>
    <w:uiPriority w:val="22"/>
    <w:qFormat/>
    <w:rsid w:val="006C19A3"/>
    <w:rPr>
      <w:b/>
    </w:rPr>
  </w:style>
  <w:style w:type="character" w:customStyle="1" w:styleId="pre">
    <w:name w:val="pre"/>
    <w:basedOn w:val="DefaultParagraphFont"/>
    <w:qFormat/>
    <w:rsid w:val="00253ED8"/>
  </w:style>
  <w:style w:type="character" w:customStyle="1" w:styleId="FontStyle33">
    <w:name w:val="Font Style33"/>
    <w:qFormat/>
    <w:rsid w:val="001D4E73"/>
    <w:rPr>
      <w:rFonts w:ascii="Times New Roman" w:hAnsi="Times New Roman"/>
      <w:sz w:val="20"/>
    </w:rPr>
  </w:style>
  <w:style w:type="character" w:customStyle="1" w:styleId="ListParagraphChar">
    <w:name w:val="List Paragraph Char"/>
    <w:aliases w:val="Odsek Char,ZOZNAM Char,body Char,Odsek zoznamu2 Char,Tabuľka Char,lp1 Char,Bullet List Char,FooterText Char,numbered Char,Paragraphe de liste1 Char,Bullet Number Char,lp11 Char,List Paragraph11 Char,Bullet 1 Char"/>
    <w:link w:val="ListParagraph"/>
    <w:uiPriority w:val="99"/>
    <w:qFormat/>
    <w:rsid w:val="001C4E1E"/>
    <w:rPr>
      <w:rFonts w:ascii="Calibri" w:hAnsi="Calibri" w:cs="Times New Roman"/>
    </w:rPr>
  </w:style>
  <w:style w:type="character" w:customStyle="1" w:styleId="formtext">
    <w:name w:val="formtext"/>
    <w:qFormat/>
    <w:rsid w:val="001C4E1E"/>
  </w:style>
  <w:style w:type="character" w:customStyle="1" w:styleId="formtitle1">
    <w:name w:val="formtitle1"/>
    <w:qFormat/>
    <w:rsid w:val="001C4E1E"/>
    <w:rPr>
      <w:b/>
      <w:bCs/>
      <w:sz w:val="24"/>
      <w:szCs w:val="24"/>
    </w:rPr>
  </w:style>
  <w:style w:type="character" w:customStyle="1" w:styleId="Heading5Char">
    <w:name w:val="Heading 5 Char"/>
    <w:basedOn w:val="DefaultParagraphFont"/>
    <w:link w:val="Heading5"/>
    <w:uiPriority w:val="9"/>
    <w:qFormat/>
    <w:rsid w:val="00C32D58"/>
    <w:rPr>
      <w:rFonts w:ascii="Times New Roman" w:eastAsia="Times New Roman" w:hAnsi="Times New Roman" w:cs="Times New Roman"/>
      <w:i/>
      <w:spacing w:val="-4"/>
      <w:kern w:val="2"/>
      <w:sz w:val="20"/>
      <w:szCs w:val="24"/>
    </w:rPr>
  </w:style>
  <w:style w:type="character" w:customStyle="1" w:styleId="Heading6Char">
    <w:name w:val="Heading 6 Char"/>
    <w:basedOn w:val="DefaultParagraphFont"/>
    <w:link w:val="Heading6"/>
    <w:uiPriority w:val="9"/>
    <w:qFormat/>
    <w:rsid w:val="00C32D58"/>
    <w:rPr>
      <w:rFonts w:ascii="Times New Roman" w:eastAsia="Times New Roman" w:hAnsi="Times New Roman" w:cs="Times New Roman"/>
      <w:i/>
      <w:spacing w:val="-4"/>
      <w:kern w:val="2"/>
      <w:sz w:val="20"/>
      <w:szCs w:val="24"/>
    </w:rPr>
  </w:style>
  <w:style w:type="character" w:customStyle="1" w:styleId="Heading7Char">
    <w:name w:val="Heading 7 Char"/>
    <w:basedOn w:val="DefaultParagraphFont"/>
    <w:link w:val="Heading7"/>
    <w:uiPriority w:val="9"/>
    <w:qFormat/>
    <w:rsid w:val="00C32D58"/>
    <w:rPr>
      <w:rFonts w:ascii="Times New Roman" w:eastAsia="Times New Roman" w:hAnsi="Times New Roman" w:cs="Times New Roman"/>
      <w:spacing w:val="-4"/>
      <w:kern w:val="2"/>
      <w:sz w:val="20"/>
      <w:szCs w:val="24"/>
    </w:rPr>
  </w:style>
  <w:style w:type="character" w:customStyle="1" w:styleId="UnresolvedMention1">
    <w:name w:val="Unresolved Mention1"/>
    <w:basedOn w:val="DefaultParagraphFont"/>
    <w:uiPriority w:val="99"/>
    <w:semiHidden/>
    <w:unhideWhenUsed/>
    <w:qFormat/>
    <w:rsid w:val="00225776"/>
    <w:rPr>
      <w:color w:val="808080"/>
      <w:shd w:val="clear" w:color="auto" w:fill="E6E6E6"/>
    </w:rPr>
  </w:style>
  <w:style w:type="character" w:customStyle="1" w:styleId="BodyTextIndent3Char">
    <w:name w:val="Body Text Indent 3 Char"/>
    <w:basedOn w:val="DefaultParagraphFont"/>
    <w:link w:val="BodyTextIndent3"/>
    <w:qFormat/>
    <w:rsid w:val="003D58D2"/>
    <w:rPr>
      <w:rFonts w:ascii="Times New Roman" w:eastAsia="Times New Roman" w:hAnsi="Times New Roman" w:cs="Times New Roman"/>
      <w:sz w:val="16"/>
      <w:szCs w:val="16"/>
      <w:lang w:eastAsia="sk-SK"/>
    </w:rPr>
  </w:style>
  <w:style w:type="character" w:customStyle="1" w:styleId="Heading8Char">
    <w:name w:val="Heading 8 Char"/>
    <w:basedOn w:val="DefaultParagraphFont"/>
    <w:link w:val="Heading8"/>
    <w:uiPriority w:val="9"/>
    <w:qFormat/>
    <w:rsid w:val="005030BF"/>
    <w:rPr>
      <w:rFonts w:ascii="Calibri" w:eastAsia="Times New Roman" w:hAnsi="Calibri" w:cs="Times New Roman"/>
      <w:b/>
      <w:caps/>
      <w:color w:val="29527B"/>
      <w:spacing w:val="-4"/>
      <w:kern w:val="2"/>
      <w:sz w:val="32"/>
      <w:szCs w:val="32"/>
    </w:rPr>
  </w:style>
  <w:style w:type="character" w:customStyle="1" w:styleId="Heading9Char">
    <w:name w:val="Heading 9 Char"/>
    <w:basedOn w:val="DefaultParagraphFont"/>
    <w:link w:val="Heading9"/>
    <w:uiPriority w:val="9"/>
    <w:qFormat/>
    <w:rsid w:val="005030BF"/>
    <w:rPr>
      <w:rFonts w:ascii="Calibri" w:eastAsia="Times New Roman" w:hAnsi="Calibri" w:cs="Times New Roman"/>
      <w:color w:val="29527B"/>
      <w:spacing w:val="-4"/>
      <w:kern w:val="2"/>
      <w:sz w:val="32"/>
      <w:szCs w:val="28"/>
    </w:rPr>
  </w:style>
  <w:style w:type="character" w:customStyle="1" w:styleId="MacroTextChar">
    <w:name w:val="Macro Text Char"/>
    <w:basedOn w:val="DefaultParagraphFont"/>
    <w:link w:val="MacroText"/>
    <w:semiHidden/>
    <w:qFormat/>
    <w:rsid w:val="005030BF"/>
    <w:rPr>
      <w:rFonts w:ascii="Courier New" w:eastAsia="Times New Roman" w:hAnsi="Courier New" w:cs="Times New Roman"/>
      <w:szCs w:val="24"/>
    </w:rPr>
  </w:style>
  <w:style w:type="character" w:customStyle="1" w:styleId="TitleCoverChar">
    <w:name w:val="Title Cover Char"/>
    <w:link w:val="TitleCover"/>
    <w:qFormat/>
    <w:rsid w:val="005030BF"/>
    <w:rPr>
      <w:rFonts w:ascii="Calibri" w:eastAsia="Times New Roman" w:hAnsi="Calibri" w:cs="Times New Roman"/>
      <w:color w:val="29527B"/>
      <w:kern w:val="2"/>
      <w:sz w:val="60"/>
      <w:szCs w:val="56"/>
    </w:rPr>
  </w:style>
  <w:style w:type="character" w:customStyle="1" w:styleId="z-BottomofFormChar">
    <w:name w:val="z-Bottom of Form Char"/>
    <w:basedOn w:val="DefaultParagraphFont"/>
    <w:link w:val="z-BottomofForm"/>
    <w:qFormat/>
    <w:rsid w:val="005030BF"/>
    <w:rPr>
      <w:rFonts w:ascii="Arial" w:eastAsia="Times New Roman" w:hAnsi="Arial" w:cs="Arial"/>
      <w:vanish/>
      <w:sz w:val="16"/>
      <w:szCs w:val="16"/>
    </w:rPr>
  </w:style>
  <w:style w:type="character" w:customStyle="1" w:styleId="z-TopofFormChar">
    <w:name w:val="z-Top of Form Char"/>
    <w:basedOn w:val="DefaultParagraphFont"/>
    <w:link w:val="z-TopofForm"/>
    <w:qFormat/>
    <w:rsid w:val="005030BF"/>
    <w:rPr>
      <w:rFonts w:ascii="Arial" w:eastAsia="Times New Roman" w:hAnsi="Arial" w:cs="Arial"/>
      <w:vanish/>
      <w:sz w:val="16"/>
      <w:szCs w:val="16"/>
    </w:rPr>
  </w:style>
  <w:style w:type="character" w:customStyle="1" w:styleId="DocumentMapChar">
    <w:name w:val="Document Map Char"/>
    <w:basedOn w:val="DefaultParagraphFont"/>
    <w:link w:val="DocumentMap"/>
    <w:semiHidden/>
    <w:qFormat/>
    <w:rsid w:val="005030BF"/>
    <w:rPr>
      <w:rFonts w:ascii="Tahoma" w:eastAsia="Times New Roman" w:hAnsi="Tahoma" w:cs="Tahoma"/>
      <w:sz w:val="20"/>
      <w:szCs w:val="20"/>
      <w:shd w:val="clear" w:color="auto" w:fill="000080"/>
    </w:rPr>
  </w:style>
  <w:style w:type="character" w:styleId="FollowedHyperlink">
    <w:name w:val="FollowedHyperlink"/>
    <w:uiPriority w:val="99"/>
    <w:semiHidden/>
    <w:rsid w:val="005030BF"/>
    <w:rPr>
      <w:color w:val="800080"/>
      <w:u w:val="single"/>
    </w:rPr>
  </w:style>
  <w:style w:type="character" w:customStyle="1" w:styleId="SubtitleChar">
    <w:name w:val="Subtitle Char"/>
    <w:basedOn w:val="DefaultParagraphFont"/>
    <w:link w:val="Subtitle"/>
    <w:uiPriority w:val="11"/>
    <w:qFormat/>
    <w:rsid w:val="005030BF"/>
    <w:rPr>
      <w:rFonts w:ascii="Calibri" w:eastAsia="Times New Roman" w:hAnsi="Calibri" w:cs="Arial"/>
      <w:color w:val="29527B"/>
      <w:sz w:val="48"/>
      <w:szCs w:val="44"/>
    </w:rPr>
  </w:style>
  <w:style w:type="character" w:customStyle="1" w:styleId="ZkladntextChar">
    <w:name w:val="Základný text Char"/>
    <w:basedOn w:val="DefaultParagraphFont"/>
    <w:link w:val="Textbody"/>
    <w:uiPriority w:val="99"/>
    <w:qFormat/>
    <w:rsid w:val="005030BF"/>
    <w:rPr>
      <w:rFonts w:ascii="Calibri" w:eastAsia="Times New Roman" w:hAnsi="Calibri" w:cs="Times New Roman"/>
      <w:szCs w:val="24"/>
    </w:rPr>
  </w:style>
  <w:style w:type="character" w:customStyle="1" w:styleId="BodyText2Char">
    <w:name w:val="Body Text 2 Char"/>
    <w:basedOn w:val="DefaultParagraphFont"/>
    <w:link w:val="BodyText2"/>
    <w:semiHidden/>
    <w:qFormat/>
    <w:rsid w:val="005030BF"/>
    <w:rPr>
      <w:rFonts w:ascii="Calibri" w:eastAsia="Times New Roman" w:hAnsi="Calibri" w:cs="Times New Roman"/>
      <w:szCs w:val="24"/>
    </w:rPr>
  </w:style>
  <w:style w:type="character" w:customStyle="1" w:styleId="BodyText3Char">
    <w:name w:val="Body Text 3 Char"/>
    <w:basedOn w:val="DefaultParagraphFont"/>
    <w:link w:val="BodyText3"/>
    <w:uiPriority w:val="99"/>
    <w:qFormat/>
    <w:rsid w:val="005030BF"/>
    <w:rPr>
      <w:rFonts w:ascii="Calibri" w:eastAsia="Times New Roman" w:hAnsi="Calibri" w:cs="Times New Roman"/>
      <w:sz w:val="16"/>
      <w:szCs w:val="16"/>
    </w:rPr>
  </w:style>
  <w:style w:type="character" w:customStyle="1" w:styleId="BodyTextIndentChar">
    <w:name w:val="Body Text Indent Char"/>
    <w:basedOn w:val="ZkladntextChar"/>
    <w:link w:val="BodyTextIndent"/>
    <w:semiHidden/>
    <w:qFormat/>
    <w:rsid w:val="005030BF"/>
    <w:rPr>
      <w:rFonts w:ascii="Calibri" w:eastAsia="Times New Roman" w:hAnsi="Calibri" w:cs="Times New Roman"/>
      <w:szCs w:val="24"/>
    </w:rPr>
  </w:style>
  <w:style w:type="character" w:customStyle="1" w:styleId="BodyTextFirstIndent2Char">
    <w:name w:val="Body Text First Indent 2 Char"/>
    <w:basedOn w:val="ZarkazkladnhotextuChar"/>
    <w:link w:val="BodyTextFirstIndent2"/>
    <w:semiHidden/>
    <w:qFormat/>
    <w:rsid w:val="005030BF"/>
    <w:rPr>
      <w:rFonts w:ascii="Calibri" w:eastAsia="Times New Roman" w:hAnsi="Calibri" w:cs="Times New Roman"/>
      <w:szCs w:val="24"/>
    </w:rPr>
  </w:style>
  <w:style w:type="character" w:customStyle="1" w:styleId="BodyTextIndent2Char">
    <w:name w:val="Body Text Indent 2 Char"/>
    <w:basedOn w:val="DefaultParagraphFont"/>
    <w:link w:val="BodyTextIndent2"/>
    <w:semiHidden/>
    <w:qFormat/>
    <w:rsid w:val="005030BF"/>
    <w:rPr>
      <w:rFonts w:ascii="Calibri" w:eastAsia="Times New Roman" w:hAnsi="Calibri" w:cs="Times New Roman"/>
      <w:szCs w:val="24"/>
    </w:rPr>
  </w:style>
  <w:style w:type="character" w:customStyle="1" w:styleId="ClosingChar">
    <w:name w:val="Closing Char"/>
    <w:basedOn w:val="DefaultParagraphFont"/>
    <w:link w:val="Closing"/>
    <w:semiHidden/>
    <w:qFormat/>
    <w:rsid w:val="005030BF"/>
    <w:rPr>
      <w:rFonts w:ascii="Calibri" w:eastAsia="Times New Roman" w:hAnsi="Calibri" w:cs="Times New Roman"/>
      <w:szCs w:val="24"/>
    </w:rPr>
  </w:style>
  <w:style w:type="character" w:customStyle="1" w:styleId="DateChar">
    <w:name w:val="Date Char"/>
    <w:basedOn w:val="DefaultParagraphFont"/>
    <w:link w:val="Date"/>
    <w:semiHidden/>
    <w:qFormat/>
    <w:rsid w:val="005030BF"/>
    <w:rPr>
      <w:rFonts w:ascii="Calibri" w:eastAsia="Times New Roman" w:hAnsi="Calibri" w:cs="Times New Roman"/>
      <w:szCs w:val="24"/>
    </w:rPr>
  </w:style>
  <w:style w:type="character" w:styleId="HTMLAcronym">
    <w:name w:val="HTML Acronym"/>
    <w:basedOn w:val="DefaultParagraphFont"/>
    <w:semiHidden/>
    <w:qFormat/>
    <w:rsid w:val="005030BF"/>
  </w:style>
  <w:style w:type="character" w:customStyle="1" w:styleId="HTMLAddressChar">
    <w:name w:val="HTML Address Char"/>
    <w:basedOn w:val="DefaultParagraphFont"/>
    <w:link w:val="HTMLAddress"/>
    <w:semiHidden/>
    <w:qFormat/>
    <w:rsid w:val="005030BF"/>
    <w:rPr>
      <w:rFonts w:ascii="Calibri" w:eastAsia="Times New Roman" w:hAnsi="Calibri" w:cs="Times New Roman"/>
      <w:i/>
      <w:iCs/>
      <w:szCs w:val="24"/>
    </w:rPr>
  </w:style>
  <w:style w:type="character" w:styleId="HTMLCite">
    <w:name w:val="HTML Cite"/>
    <w:semiHidden/>
    <w:qFormat/>
    <w:rsid w:val="005030BF"/>
    <w:rPr>
      <w:i/>
      <w:iCs/>
    </w:rPr>
  </w:style>
  <w:style w:type="character" w:styleId="HTMLCode">
    <w:name w:val="HTML Code"/>
    <w:semiHidden/>
    <w:qFormat/>
    <w:rsid w:val="005030BF"/>
    <w:rPr>
      <w:rFonts w:ascii="Courier New" w:hAnsi="Courier New" w:cs="Courier New"/>
      <w:sz w:val="20"/>
      <w:szCs w:val="20"/>
    </w:rPr>
  </w:style>
  <w:style w:type="character" w:styleId="HTMLDefinition">
    <w:name w:val="HTML Definition"/>
    <w:semiHidden/>
    <w:qFormat/>
    <w:rsid w:val="005030BF"/>
    <w:rPr>
      <w:i/>
      <w:iCs/>
    </w:rPr>
  </w:style>
  <w:style w:type="character" w:styleId="HTMLKeyboard">
    <w:name w:val="HTML Keyboard"/>
    <w:semiHidden/>
    <w:qFormat/>
    <w:rsid w:val="005030BF"/>
    <w:rPr>
      <w:rFonts w:ascii="Courier New" w:hAnsi="Courier New" w:cs="Courier New"/>
      <w:sz w:val="20"/>
      <w:szCs w:val="20"/>
    </w:rPr>
  </w:style>
  <w:style w:type="character" w:customStyle="1" w:styleId="HTMLPreformattedChar">
    <w:name w:val="HTML Preformatted Char"/>
    <w:basedOn w:val="DefaultParagraphFont"/>
    <w:link w:val="HTMLPreformatted"/>
    <w:semiHidden/>
    <w:qFormat/>
    <w:rsid w:val="005030BF"/>
    <w:rPr>
      <w:rFonts w:ascii="Courier New" w:eastAsia="Times New Roman" w:hAnsi="Courier New" w:cs="Courier New"/>
      <w:szCs w:val="20"/>
    </w:rPr>
  </w:style>
  <w:style w:type="character" w:styleId="HTMLSample">
    <w:name w:val="HTML Sample"/>
    <w:semiHidden/>
    <w:qFormat/>
    <w:rsid w:val="005030BF"/>
    <w:rPr>
      <w:rFonts w:ascii="Courier New" w:hAnsi="Courier New" w:cs="Courier New"/>
    </w:rPr>
  </w:style>
  <w:style w:type="character" w:styleId="HTMLTypewriter">
    <w:name w:val="HTML Typewriter"/>
    <w:semiHidden/>
    <w:qFormat/>
    <w:rsid w:val="005030BF"/>
    <w:rPr>
      <w:rFonts w:ascii="Courier New" w:hAnsi="Courier New" w:cs="Courier New"/>
      <w:sz w:val="20"/>
      <w:szCs w:val="20"/>
    </w:rPr>
  </w:style>
  <w:style w:type="character" w:styleId="HTMLVariable">
    <w:name w:val="HTML Variable"/>
    <w:semiHidden/>
    <w:qFormat/>
    <w:rsid w:val="005030BF"/>
    <w:rPr>
      <w:i/>
      <w:iCs/>
    </w:rPr>
  </w:style>
  <w:style w:type="character" w:styleId="LineNumber">
    <w:name w:val="line number"/>
    <w:basedOn w:val="DefaultParagraphFont"/>
    <w:semiHidden/>
    <w:qFormat/>
    <w:rsid w:val="005030BF"/>
  </w:style>
  <w:style w:type="character" w:customStyle="1" w:styleId="MessageHeaderChar">
    <w:name w:val="Message Header Char"/>
    <w:basedOn w:val="DefaultParagraphFont"/>
    <w:link w:val="MessageHeader"/>
    <w:semiHidden/>
    <w:qFormat/>
    <w:rsid w:val="005030BF"/>
    <w:rPr>
      <w:rFonts w:ascii="Calibri" w:eastAsia="Times New Roman" w:hAnsi="Calibri" w:cs="Arial"/>
      <w:sz w:val="24"/>
      <w:szCs w:val="24"/>
      <w:shd w:val="clear" w:color="auto" w:fill="CCCCCC"/>
    </w:rPr>
  </w:style>
  <w:style w:type="character" w:customStyle="1" w:styleId="NoteHeadingChar">
    <w:name w:val="Note Heading Char"/>
    <w:basedOn w:val="DefaultParagraphFont"/>
    <w:link w:val="NoteHeading"/>
    <w:semiHidden/>
    <w:qFormat/>
    <w:rsid w:val="005030BF"/>
    <w:rPr>
      <w:rFonts w:ascii="Calibri" w:eastAsia="Times New Roman" w:hAnsi="Calibri" w:cs="Times New Roman"/>
      <w:szCs w:val="24"/>
    </w:rPr>
  </w:style>
  <w:style w:type="character" w:customStyle="1" w:styleId="PlainTextChar">
    <w:name w:val="Plain Text Char"/>
    <w:basedOn w:val="DefaultParagraphFont"/>
    <w:link w:val="PlainText"/>
    <w:semiHidden/>
    <w:qFormat/>
    <w:rsid w:val="005030BF"/>
    <w:rPr>
      <w:rFonts w:ascii="Courier New" w:eastAsia="Times New Roman" w:hAnsi="Courier New" w:cs="Courier New"/>
      <w:szCs w:val="20"/>
    </w:rPr>
  </w:style>
  <w:style w:type="character" w:customStyle="1" w:styleId="SalutationChar">
    <w:name w:val="Salutation Char"/>
    <w:basedOn w:val="DefaultParagraphFont"/>
    <w:link w:val="Salutation"/>
    <w:semiHidden/>
    <w:qFormat/>
    <w:rsid w:val="005030BF"/>
    <w:rPr>
      <w:rFonts w:ascii="Calibri" w:eastAsia="Times New Roman" w:hAnsi="Calibri" w:cs="Times New Roman"/>
      <w:szCs w:val="24"/>
    </w:rPr>
  </w:style>
  <w:style w:type="character" w:customStyle="1" w:styleId="SignatureChar">
    <w:name w:val="Signature Char"/>
    <w:basedOn w:val="DefaultParagraphFont"/>
    <w:link w:val="Signature"/>
    <w:semiHidden/>
    <w:qFormat/>
    <w:rsid w:val="005030BF"/>
    <w:rPr>
      <w:rFonts w:ascii="Calibri" w:eastAsia="Times New Roman" w:hAnsi="Calibri" w:cs="Times New Roman"/>
      <w:szCs w:val="24"/>
    </w:rPr>
  </w:style>
  <w:style w:type="character" w:customStyle="1" w:styleId="TitleChar">
    <w:name w:val="Title Char"/>
    <w:basedOn w:val="DefaultParagraphFont"/>
    <w:link w:val="Title"/>
    <w:uiPriority w:val="10"/>
    <w:qFormat/>
    <w:rsid w:val="005030BF"/>
    <w:rPr>
      <w:rFonts w:ascii="Calibri" w:eastAsia="Times New Roman" w:hAnsi="Calibri" w:cs="Arial"/>
      <w:b/>
      <w:bCs/>
      <w:kern w:val="2"/>
      <w:sz w:val="32"/>
      <w:szCs w:val="32"/>
    </w:rPr>
  </w:style>
  <w:style w:type="character" w:styleId="PageNumber">
    <w:name w:val="page number"/>
    <w:basedOn w:val="DefaultParagraphFont"/>
    <w:semiHidden/>
    <w:qFormat/>
    <w:rsid w:val="005030BF"/>
  </w:style>
  <w:style w:type="character" w:customStyle="1" w:styleId="E-mailSignatureChar">
    <w:name w:val="E-mail Signature Char"/>
    <w:basedOn w:val="DefaultParagraphFont"/>
    <w:link w:val="E-mailSignature"/>
    <w:semiHidden/>
    <w:qFormat/>
    <w:rsid w:val="005030BF"/>
    <w:rPr>
      <w:rFonts w:ascii="Calibri" w:eastAsia="Times New Roman" w:hAnsi="Calibri" w:cs="Times New Roman"/>
      <w:szCs w:val="24"/>
    </w:rPr>
  </w:style>
  <w:style w:type="character" w:customStyle="1" w:styleId="NormaltextChar">
    <w:name w:val="Normal text Char"/>
    <w:link w:val="Normaltext"/>
    <w:qFormat/>
    <w:rsid w:val="005030BF"/>
    <w:rPr>
      <w:rFonts w:ascii="Calibri" w:eastAsia="Times New Roman" w:hAnsi="Calibri" w:cs="Times New Roman"/>
    </w:rPr>
  </w:style>
  <w:style w:type="character" w:customStyle="1" w:styleId="TexttabulkyChar">
    <w:name w:val="Text tabulky Char"/>
    <w:basedOn w:val="DefaultParagraphFont"/>
    <w:link w:val="Texttabulky"/>
    <w:qFormat/>
    <w:rsid w:val="005030BF"/>
    <w:rPr>
      <w:lang w:val="en-US"/>
    </w:rPr>
  </w:style>
  <w:style w:type="character" w:customStyle="1" w:styleId="hps">
    <w:name w:val="hps"/>
    <w:basedOn w:val="DefaultParagraphFont"/>
    <w:qFormat/>
    <w:rsid w:val="005030BF"/>
  </w:style>
  <w:style w:type="character" w:customStyle="1" w:styleId="Heading3Char1">
    <w:name w:val="Heading 3 Char1"/>
    <w:basedOn w:val="DefaultParagraphFont"/>
    <w:link w:val="Nadpis31"/>
    <w:uiPriority w:val="9"/>
    <w:qFormat/>
    <w:rsid w:val="005030BF"/>
    <w:rPr>
      <w:rFonts w:asciiTheme="majorHAnsi" w:eastAsiaTheme="majorEastAsia" w:hAnsiTheme="majorHAnsi" w:cstheme="majorBidi"/>
      <w:b/>
      <w:bCs/>
      <w:color w:val="00000A"/>
      <w:sz w:val="28"/>
      <w:u w:val="single"/>
      <w:lang w:val="en-US"/>
    </w:rPr>
  </w:style>
  <w:style w:type="character" w:customStyle="1" w:styleId="Heading1Char">
    <w:name w:val="Heading 1 Char"/>
    <w:basedOn w:val="DefaultParagraphFont"/>
    <w:link w:val="Nadpis11"/>
    <w:uiPriority w:val="9"/>
    <w:qFormat/>
    <w:rsid w:val="005030BF"/>
    <w:rPr>
      <w:rFonts w:asciiTheme="majorHAnsi" w:eastAsiaTheme="majorEastAsia" w:hAnsiTheme="majorHAnsi" w:cstheme="majorBidi"/>
      <w:b/>
      <w:bCs/>
      <w:color w:val="00000A"/>
      <w:sz w:val="36"/>
      <w:szCs w:val="28"/>
    </w:rPr>
  </w:style>
  <w:style w:type="character" w:customStyle="1" w:styleId="OdrkyChar">
    <w:name w:val="Odrážky Char"/>
    <w:basedOn w:val="DefaultParagraphFont"/>
    <w:link w:val="Odrky"/>
    <w:qFormat/>
    <w:rsid w:val="005030BF"/>
    <w:rPr>
      <w:rFonts w:ascii="Calibri" w:hAnsi="Calibri"/>
      <w:sz w:val="22"/>
      <w:lang w:eastAsia="en-US"/>
    </w:rPr>
  </w:style>
  <w:style w:type="character" w:customStyle="1" w:styleId="FontStyle65">
    <w:name w:val="Font Style65"/>
    <w:uiPriority w:val="99"/>
    <w:qFormat/>
    <w:rsid w:val="00AF1502"/>
    <w:rPr>
      <w:rFonts w:ascii="Arial" w:hAnsi="Arial" w:cs="Arial"/>
      <w:sz w:val="20"/>
      <w:szCs w:val="18"/>
    </w:rPr>
  </w:style>
  <w:style w:type="character" w:customStyle="1" w:styleId="UnresolvedMention2">
    <w:name w:val="Unresolved Mention2"/>
    <w:basedOn w:val="DefaultParagraphFont"/>
    <w:uiPriority w:val="99"/>
    <w:semiHidden/>
    <w:unhideWhenUsed/>
    <w:qFormat/>
    <w:rsid w:val="003039A0"/>
    <w:rPr>
      <w:color w:val="808080"/>
      <w:shd w:val="clear" w:color="auto" w:fill="E6E6E6"/>
    </w:rPr>
  </w:style>
  <w:style w:type="character" w:customStyle="1" w:styleId="Nevyrieenzmienka1">
    <w:name w:val="Nevyriešená zmienka1"/>
    <w:basedOn w:val="DefaultParagraphFont"/>
    <w:uiPriority w:val="99"/>
    <w:semiHidden/>
    <w:unhideWhenUsed/>
    <w:qFormat/>
    <w:rsid w:val="00A9240B"/>
    <w:rPr>
      <w:color w:val="808080"/>
      <w:shd w:val="clear" w:color="auto" w:fill="E6E6E6"/>
    </w:rPr>
  </w:style>
  <w:style w:type="character" w:customStyle="1" w:styleId="fontstyle01">
    <w:name w:val="fontstyle01"/>
    <w:basedOn w:val="DefaultParagraphFont"/>
    <w:qFormat/>
    <w:rsid w:val="00A85278"/>
    <w:rPr>
      <w:rFonts w:ascii="CIDFont+F2" w:hAnsi="CIDFont+F2"/>
      <w:b w:val="0"/>
      <w:bCs w:val="0"/>
      <w:i w:val="0"/>
      <w:iCs w:val="0"/>
      <w:color w:val="000000"/>
      <w:sz w:val="20"/>
      <w:szCs w:val="20"/>
    </w:rPr>
  </w:style>
  <w:style w:type="character" w:customStyle="1" w:styleId="TODOChar">
    <w:name w:val="TODO Char"/>
    <w:basedOn w:val="DefaultParagraphFont"/>
    <w:link w:val="TODO"/>
    <w:qFormat/>
    <w:rsid w:val="00712DAD"/>
    <w:rPr>
      <w:rFonts w:asciiTheme="minorHAnsi" w:eastAsiaTheme="minorHAnsi" w:hAnsiTheme="minorHAnsi" w:cstheme="minorBidi"/>
      <w:color w:val="FF0000"/>
      <w:sz w:val="22"/>
      <w:szCs w:val="22"/>
      <w:lang w:eastAsia="en-US"/>
    </w:rPr>
  </w:style>
  <w:style w:type="character" w:customStyle="1" w:styleId="inline-comment-marker">
    <w:name w:val="inline-comment-marker"/>
    <w:basedOn w:val="DefaultParagraphFont"/>
    <w:qFormat/>
    <w:rsid w:val="003573EB"/>
  </w:style>
  <w:style w:type="character" w:customStyle="1" w:styleId="confluence-anchor-link">
    <w:name w:val="confluence-anchor-link"/>
    <w:basedOn w:val="DefaultParagraphFont"/>
    <w:qFormat/>
    <w:rsid w:val="003573EB"/>
  </w:style>
  <w:style w:type="character" w:customStyle="1" w:styleId="confluence-embedded-file-wrapper">
    <w:name w:val="confluence-embedded-file-wrapper"/>
    <w:basedOn w:val="DefaultParagraphFont"/>
    <w:qFormat/>
    <w:rsid w:val="003573EB"/>
  </w:style>
  <w:style w:type="character" w:customStyle="1" w:styleId="confluence-link">
    <w:name w:val="confluence-link"/>
    <w:basedOn w:val="DefaultParagraphFont"/>
    <w:qFormat/>
    <w:rsid w:val="003573EB"/>
  </w:style>
  <w:style w:type="character" w:customStyle="1" w:styleId="RequirementChar">
    <w:name w:val="Requirement Char"/>
    <w:basedOn w:val="DefaultParagraphFont"/>
    <w:link w:val="Requirement"/>
    <w:qFormat/>
    <w:rsid w:val="003573EB"/>
    <w:rPr>
      <w:rFonts w:asciiTheme="majorHAnsi" w:eastAsiaTheme="majorEastAsia" w:hAnsiTheme="majorHAnsi" w:cstheme="majorBidi"/>
      <w:i/>
      <w:iCs/>
      <w:color w:val="243F60" w:themeColor="accent1" w:themeShade="7F"/>
      <w:sz w:val="22"/>
      <w:szCs w:val="22"/>
      <w:lang w:eastAsia="en-US"/>
    </w:rPr>
  </w:style>
  <w:style w:type="character" w:customStyle="1" w:styleId="tlPChar">
    <w:name w:val="ŠtýlP Char"/>
    <w:basedOn w:val="Heading4Char"/>
    <w:link w:val="tlP"/>
    <w:qFormat/>
    <w:rsid w:val="003573EB"/>
    <w:rPr>
      <w:rFonts w:asciiTheme="majorHAnsi" w:eastAsiaTheme="majorEastAsia" w:hAnsiTheme="majorHAnsi" w:cstheme="majorBidi"/>
      <w:b w:val="0"/>
      <w:i/>
      <w:iCs/>
      <w:caps w:val="0"/>
      <w:smallCaps w:val="0"/>
      <w:color w:val="365F91" w:themeColor="accent1" w:themeShade="BF"/>
      <w:sz w:val="22"/>
      <w:szCs w:val="22"/>
      <w:lang w:val="en-US" w:eastAsia="en-US"/>
    </w:rPr>
  </w:style>
  <w:style w:type="character" w:customStyle="1" w:styleId="st">
    <w:name w:val="st"/>
    <w:basedOn w:val="DefaultParagraphFont"/>
    <w:qFormat/>
    <w:rsid w:val="003573EB"/>
  </w:style>
  <w:style w:type="character" w:customStyle="1" w:styleId="FontStyle68">
    <w:name w:val="Font Style68"/>
    <w:basedOn w:val="DefaultParagraphFont"/>
    <w:uiPriority w:val="99"/>
    <w:qFormat/>
    <w:rsid w:val="00F22CA3"/>
    <w:rPr>
      <w:rFonts w:ascii="Times New Roman" w:hAnsi="Times New Roman" w:cs="Times New Roman"/>
      <w:color w:val="000000"/>
      <w:sz w:val="20"/>
      <w:szCs w:val="20"/>
    </w:rPr>
  </w:style>
  <w:style w:type="character" w:customStyle="1" w:styleId="Zkladntext2">
    <w:name w:val="Základný text (2)_"/>
    <w:link w:val="Zkladntext20"/>
    <w:qFormat/>
    <w:locked/>
    <w:rsid w:val="002E41CB"/>
    <w:rPr>
      <w:rFonts w:ascii="Arial" w:hAnsi="Arial"/>
      <w:sz w:val="22"/>
      <w:szCs w:val="22"/>
      <w:shd w:val="clear" w:color="auto" w:fill="FFFFFF"/>
    </w:rPr>
  </w:style>
  <w:style w:type="character" w:customStyle="1" w:styleId="Zkladntext3">
    <w:name w:val="Základný text (3)_"/>
    <w:qFormat/>
    <w:rsid w:val="0018240D"/>
    <w:rPr>
      <w:spacing w:val="4"/>
      <w:sz w:val="15"/>
      <w:szCs w:val="15"/>
      <w:lang w:bidi="ar-SA"/>
    </w:rPr>
  </w:style>
  <w:style w:type="character" w:customStyle="1" w:styleId="Zkladntext">
    <w:name w:val="Základný text_"/>
    <w:qFormat/>
    <w:rsid w:val="0018240D"/>
    <w:rPr>
      <w:sz w:val="24"/>
      <w:szCs w:val="24"/>
      <w:lang w:val="sk-SK" w:eastAsia="sk-SK" w:bidi="ar-SA"/>
    </w:rPr>
  </w:style>
  <w:style w:type="character" w:customStyle="1" w:styleId="Zkladntext4">
    <w:name w:val="Základný text (4)_"/>
    <w:qFormat/>
    <w:rsid w:val="0018240D"/>
    <w:rPr>
      <w:b/>
      <w:bCs/>
      <w:spacing w:val="9"/>
      <w:sz w:val="16"/>
      <w:szCs w:val="16"/>
      <w:lang w:bidi="ar-SA"/>
    </w:rPr>
  </w:style>
  <w:style w:type="character" w:customStyle="1" w:styleId="ZkladntextTahoma4">
    <w:name w:val="Základný text + Tahoma4"/>
    <w:qFormat/>
    <w:rsid w:val="0018240D"/>
    <w:rPr>
      <w:rFonts w:ascii="Tahoma" w:hAnsi="Tahoma" w:cs="Tahoma"/>
      <w:i/>
      <w:iCs/>
      <w:spacing w:val="0"/>
      <w:sz w:val="15"/>
      <w:szCs w:val="15"/>
      <w:u w:val="none"/>
      <w:lang w:val="sk-SK" w:eastAsia="sk-SK" w:bidi="ar-SA"/>
    </w:rPr>
  </w:style>
  <w:style w:type="character" w:customStyle="1" w:styleId="FontStyle23">
    <w:name w:val="Font Style23"/>
    <w:qFormat/>
    <w:rsid w:val="0018240D"/>
    <w:rPr>
      <w:rFonts w:ascii="Times New Roman" w:hAnsi="Times New Roman" w:cs="Times New Roman"/>
      <w:sz w:val="22"/>
      <w:szCs w:val="22"/>
    </w:rPr>
  </w:style>
  <w:style w:type="character" w:customStyle="1" w:styleId="Nevyrieenzmienka2">
    <w:name w:val="Nevyriešená zmienka2"/>
    <w:basedOn w:val="DefaultParagraphFont"/>
    <w:uiPriority w:val="99"/>
    <w:semiHidden/>
    <w:unhideWhenUsed/>
    <w:qFormat/>
    <w:rsid w:val="001106AF"/>
    <w:rPr>
      <w:color w:val="605E5C"/>
      <w:shd w:val="clear" w:color="auto" w:fill="E1DFDD"/>
    </w:rPr>
  </w:style>
  <w:style w:type="character" w:customStyle="1" w:styleId="Nevyrieenzmienka3">
    <w:name w:val="Nevyriešená zmienka3"/>
    <w:basedOn w:val="DefaultParagraphFont"/>
    <w:uiPriority w:val="99"/>
    <w:semiHidden/>
    <w:unhideWhenUsed/>
    <w:qFormat/>
    <w:rsid w:val="00AA1D31"/>
    <w:rPr>
      <w:color w:val="605E5C"/>
      <w:shd w:val="clear" w:color="auto" w:fill="E1DFDD"/>
    </w:rPr>
  </w:style>
  <w:style w:type="character" w:styleId="UnresolvedMention">
    <w:name w:val="Unresolved Mention"/>
    <w:basedOn w:val="DefaultParagraphFont"/>
    <w:uiPriority w:val="99"/>
    <w:semiHidden/>
    <w:unhideWhenUsed/>
    <w:qFormat/>
    <w:rsid w:val="006C45FE"/>
    <w:rPr>
      <w:color w:val="605E5C"/>
      <w:shd w:val="clear" w:color="auto" w:fill="E1DFDD"/>
    </w:rPr>
  </w:style>
  <w:style w:type="character" w:customStyle="1" w:styleId="BodyTextChar1">
    <w:name w:val="Body Text Char1"/>
    <w:uiPriority w:val="99"/>
    <w:qFormat/>
    <w:locked/>
    <w:rsid w:val="0080178C"/>
    <w:rPr>
      <w:rFonts w:ascii="Tahoma" w:hAnsi="Tahoma"/>
      <w:sz w:val="20"/>
      <w:u w:val="none"/>
    </w:rPr>
  </w:style>
  <w:style w:type="character" w:customStyle="1" w:styleId="ZkladntextChar1">
    <w:name w:val="Základný text Char1"/>
    <w:qFormat/>
    <w:rsid w:val="00BB3425"/>
    <w:rPr>
      <w:rFonts w:ascii="Tahoma" w:hAnsi="Tahoma"/>
      <w:sz w:val="20"/>
      <w:u w:val="none"/>
    </w:rPr>
  </w:style>
  <w:style w:type="character" w:customStyle="1" w:styleId="IndexLink">
    <w:name w:val="Index Link"/>
    <w:qFormat/>
  </w:style>
  <w:style w:type="character" w:customStyle="1" w:styleId="LineNumbering">
    <w:name w:val="Line Numbering"/>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uiPriority w:val="99"/>
    <w:rsid w:val="005030BF"/>
    <w:pPr>
      <w:overflowPunct w:val="0"/>
      <w:jc w:val="both"/>
    </w:pPr>
    <w:rPr>
      <w:rFonts w:ascii="Calibri" w:eastAsia="Times New Roman" w:hAnsi="Calibri"/>
      <w:sz w:val="22"/>
      <w:lang w:eastAsia="en-US"/>
    </w:rPr>
  </w:style>
  <w:style w:type="paragraph" w:styleId="List">
    <w:name w:val="List"/>
    <w:basedOn w:val="Normal"/>
    <w:semiHidden/>
    <w:rsid w:val="005030BF"/>
    <w:pPr>
      <w:overflowPunct w:val="0"/>
      <w:ind w:left="283" w:hanging="283"/>
      <w:jc w:val="both"/>
    </w:pPr>
    <w:rPr>
      <w:rFonts w:ascii="Calibri" w:eastAsia="Times New Roman" w:hAnsi="Calibri"/>
      <w:sz w:val="22"/>
      <w:lang w:eastAsia="en-US"/>
    </w:rPr>
  </w:style>
  <w:style w:type="paragraph" w:styleId="Caption">
    <w:name w:val="caption"/>
    <w:basedOn w:val="Normaltext"/>
    <w:next w:val="Normaltext"/>
    <w:uiPriority w:val="35"/>
    <w:qFormat/>
    <w:rsid w:val="005030BF"/>
    <w:pPr>
      <w:spacing w:before="60" w:after="60"/>
      <w:ind w:left="1134" w:hanging="1134"/>
    </w:pPr>
    <w:rPr>
      <w:sz w:val="20"/>
    </w:rPr>
  </w:style>
  <w:style w:type="paragraph" w:customStyle="1" w:styleId="Index">
    <w:name w:val="Index"/>
    <w:basedOn w:val="Normal"/>
    <w:qFormat/>
    <w:pPr>
      <w:suppressLineNumbers/>
    </w:pPr>
    <w:rPr>
      <w:rFonts w:cs="Lohit Devanagari"/>
    </w:rPr>
  </w:style>
  <w:style w:type="paragraph" w:styleId="Title">
    <w:name w:val="Title"/>
    <w:basedOn w:val="Normal"/>
    <w:link w:val="TitleChar"/>
    <w:uiPriority w:val="10"/>
    <w:qFormat/>
    <w:rsid w:val="005030BF"/>
    <w:pPr>
      <w:overflowPunct w:val="0"/>
      <w:spacing w:before="240" w:after="60"/>
      <w:jc w:val="center"/>
      <w:outlineLvl w:val="0"/>
    </w:pPr>
    <w:rPr>
      <w:rFonts w:ascii="Calibri" w:eastAsia="Times New Roman" w:hAnsi="Calibri" w:cs="Arial"/>
      <w:b/>
      <w:bCs/>
      <w:kern w:val="2"/>
      <w:sz w:val="32"/>
      <w:szCs w:val="32"/>
      <w:lang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D3212"/>
    <w:pPr>
      <w:tabs>
        <w:tab w:val="center" w:pos="4536"/>
        <w:tab w:val="right" w:pos="9072"/>
      </w:tabs>
    </w:pPr>
    <w:rPr>
      <w:sz w:val="20"/>
      <w:szCs w:val="20"/>
    </w:rPr>
  </w:style>
  <w:style w:type="paragraph" w:styleId="Footer">
    <w:name w:val="footer"/>
    <w:aliases w:val="Char2"/>
    <w:basedOn w:val="Normal"/>
    <w:link w:val="FooterChar"/>
    <w:uiPriority w:val="99"/>
    <w:unhideWhenUsed/>
    <w:rsid w:val="006D3212"/>
    <w:pPr>
      <w:tabs>
        <w:tab w:val="center" w:pos="4536"/>
        <w:tab w:val="right" w:pos="9072"/>
      </w:tabs>
    </w:pPr>
  </w:style>
  <w:style w:type="paragraph" w:customStyle="1" w:styleId="VEC">
    <w:name w:val="VEC:"/>
    <w:basedOn w:val="NormalIndent"/>
    <w:next w:val="NormalIndent"/>
    <w:uiPriority w:val="99"/>
    <w:qFormat/>
    <w:rsid w:val="006D3212"/>
    <w:pPr>
      <w:spacing w:before="4080" w:line="240" w:lineRule="atLeast"/>
      <w:jc w:val="both"/>
    </w:pPr>
    <w:rPr>
      <w:b/>
      <w:bCs/>
      <w:u w:val="single"/>
    </w:rPr>
  </w:style>
  <w:style w:type="paragraph" w:styleId="NormalIndent">
    <w:name w:val="Normal Indent"/>
    <w:basedOn w:val="Normal"/>
    <w:semiHidden/>
    <w:unhideWhenUsed/>
    <w:qFormat/>
    <w:rsid w:val="006D3212"/>
    <w:pPr>
      <w:ind w:left="708"/>
    </w:pPr>
  </w:style>
  <w:style w:type="paragraph" w:styleId="BalloonText">
    <w:name w:val="Balloon Text"/>
    <w:basedOn w:val="Normal"/>
    <w:link w:val="BalloonTextChar"/>
    <w:uiPriority w:val="99"/>
    <w:semiHidden/>
    <w:unhideWhenUsed/>
    <w:qFormat/>
    <w:rsid w:val="006D3212"/>
    <w:rPr>
      <w:rFonts w:ascii="Tahoma" w:hAnsi="Tahoma" w:cs="Tahoma"/>
      <w:sz w:val="16"/>
      <w:szCs w:val="16"/>
    </w:rPr>
  </w:style>
  <w:style w:type="paragraph" w:customStyle="1" w:styleId="pridan1">
    <w:name w:val="pridaný1"/>
    <w:basedOn w:val="Normal"/>
    <w:autoRedefine/>
    <w:qFormat/>
    <w:rsid w:val="00B91142"/>
    <w:pPr>
      <w:tabs>
        <w:tab w:val="left" w:pos="0"/>
        <w:tab w:val="left" w:pos="5580"/>
      </w:tabs>
      <w:overflowPunct w:val="0"/>
      <w:jc w:val="both"/>
    </w:pPr>
    <w:rPr>
      <w:rFonts w:eastAsia="Times New Roman"/>
    </w:rPr>
  </w:style>
  <w:style w:type="paragraph" w:styleId="BodyTextIndent">
    <w:name w:val="Body Text Indent"/>
    <w:basedOn w:val="BodyText"/>
    <w:link w:val="BodyTextIndentChar"/>
    <w:semiHidden/>
    <w:qFormat/>
    <w:rsid w:val="005030BF"/>
    <w:pPr>
      <w:ind w:firstLine="210"/>
    </w:pPr>
  </w:style>
  <w:style w:type="paragraph" w:styleId="ListParagraph">
    <w:name w:val="List Paragraph"/>
    <w:aliases w:val="Odsek,ZOZNAM,body,Odsek zoznamu2,Tabuľka,lp1,Bullet List,FooterText,numbered,Paragraphe de liste1,Bullet Number,lp11,List Paragraph11,Bullet 1,Use Case List Paragraph,Medium List 2 - Accent 41,Table of contents numbered,ODRAZKY PRVA UROVE"/>
    <w:basedOn w:val="Normal"/>
    <w:link w:val="ListParagraphChar"/>
    <w:uiPriority w:val="99"/>
    <w:qFormat/>
    <w:rsid w:val="009B41A4"/>
    <w:pPr>
      <w:overflowPunct w:val="0"/>
      <w:ind w:left="720"/>
    </w:pPr>
    <w:rPr>
      <w:rFonts w:ascii="Calibri" w:eastAsiaTheme="minorHAnsi" w:hAnsi="Calibri"/>
      <w:sz w:val="22"/>
      <w:szCs w:val="22"/>
      <w:lang w:eastAsia="en-US"/>
    </w:rPr>
  </w:style>
  <w:style w:type="paragraph" w:customStyle="1" w:styleId="Zkladntext21">
    <w:name w:val="Základný text 21"/>
    <w:basedOn w:val="Normal"/>
    <w:qFormat/>
    <w:rsid w:val="009B41A4"/>
    <w:pPr>
      <w:jc w:val="both"/>
    </w:pPr>
    <w:rPr>
      <w:rFonts w:ascii="Arial" w:eastAsiaTheme="minorHAnsi" w:hAnsi="Arial" w:cs="Arial"/>
      <w:lang w:eastAsia="cs-CZ"/>
    </w:rPr>
  </w:style>
  <w:style w:type="paragraph" w:customStyle="1" w:styleId="slovaniepomocoupsmen">
    <w:name w:val="Číslovanie pomocou písmen"/>
    <w:basedOn w:val="Normal"/>
    <w:qFormat/>
    <w:rsid w:val="009B41A4"/>
    <w:pPr>
      <w:numPr>
        <w:numId w:val="1"/>
      </w:numPr>
      <w:overflowPunct w:val="0"/>
      <w:jc w:val="both"/>
    </w:pPr>
    <w:rPr>
      <w:rFonts w:ascii="Arial" w:eastAsiaTheme="minorHAnsi" w:hAnsi="Arial" w:cs="Arial"/>
      <w:sz w:val="20"/>
      <w:szCs w:val="20"/>
      <w:lang w:eastAsia="en-US"/>
    </w:rPr>
  </w:style>
  <w:style w:type="paragraph" w:customStyle="1" w:styleId="slovantext2">
    <w:name w:val="Číslovaný text ú2"/>
    <w:basedOn w:val="Normal"/>
    <w:uiPriority w:val="99"/>
    <w:qFormat/>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qFormat/>
    <w:rsid w:val="00935CDA"/>
    <w:pPr>
      <w:tabs>
        <w:tab w:val="clear" w:pos="-1620"/>
        <w:tab w:val="left" w:pos="1800"/>
        <w:tab w:val="left" w:pos="2160"/>
      </w:tabs>
      <w:spacing w:after="0"/>
    </w:pPr>
  </w:style>
  <w:style w:type="paragraph" w:customStyle="1" w:styleId="slovantext4">
    <w:name w:val="Číslovaný text ú4"/>
    <w:basedOn w:val="slovantext3"/>
    <w:autoRedefine/>
    <w:uiPriority w:val="99"/>
    <w:qFormat/>
    <w:rsid w:val="00935CDA"/>
    <w:pPr>
      <w:tabs>
        <w:tab w:val="clear" w:pos="1800"/>
        <w:tab w:val="left" w:pos="1395"/>
        <w:tab w:val="left" w:pos="2520"/>
        <w:tab w:val="left" w:pos="2880"/>
      </w:tabs>
    </w:pPr>
  </w:style>
  <w:style w:type="paragraph" w:customStyle="1" w:styleId="l4">
    <w:name w:val="l4"/>
    <w:basedOn w:val="Normal"/>
    <w:qFormat/>
    <w:rsid w:val="00596FF9"/>
    <w:pPr>
      <w:overflowPunct w:val="0"/>
      <w:spacing w:beforeAutospacing="1" w:afterAutospacing="1"/>
    </w:pPr>
    <w:rPr>
      <w:rFonts w:eastAsia="Times New Roman"/>
    </w:rPr>
  </w:style>
  <w:style w:type="paragraph" w:customStyle="1" w:styleId="l5">
    <w:name w:val="l5"/>
    <w:basedOn w:val="Normal"/>
    <w:qFormat/>
    <w:rsid w:val="00596FF9"/>
    <w:pPr>
      <w:overflowPunct w:val="0"/>
      <w:spacing w:beforeAutospacing="1" w:afterAutospacing="1"/>
    </w:pPr>
    <w:rPr>
      <w:rFonts w:eastAsia="Times New Roman"/>
    </w:rPr>
  </w:style>
  <w:style w:type="paragraph" w:customStyle="1" w:styleId="Default">
    <w:name w:val="Default"/>
    <w:qFormat/>
    <w:rsid w:val="00766F47"/>
    <w:pPr>
      <w:spacing w:after="120" w:line="276" w:lineRule="auto"/>
    </w:pPr>
    <w:rPr>
      <w:color w:val="000000"/>
    </w:rPr>
  </w:style>
  <w:style w:type="paragraph" w:styleId="NoSpacing">
    <w:name w:val="No Spacing"/>
    <w:basedOn w:val="Normal"/>
    <w:link w:val="NoSpacingChar"/>
    <w:uiPriority w:val="1"/>
    <w:qFormat/>
    <w:rsid w:val="00686F78"/>
    <w:pPr>
      <w:spacing w:after="60" w:line="252" w:lineRule="auto"/>
      <w:ind w:left="567"/>
    </w:pPr>
    <w:rPr>
      <w:sz w:val="22"/>
      <w:lang w:eastAsia="en-US"/>
    </w:rPr>
  </w:style>
  <w:style w:type="paragraph" w:styleId="TOC1">
    <w:name w:val="toc 1"/>
    <w:basedOn w:val="Normal"/>
    <w:next w:val="Normal"/>
    <w:autoRedefine/>
    <w:uiPriority w:val="39"/>
    <w:unhideWhenUsed/>
    <w:qFormat/>
    <w:rsid w:val="005B3DB5"/>
    <w:pPr>
      <w:spacing w:after="100"/>
    </w:pPr>
  </w:style>
  <w:style w:type="paragraph" w:styleId="TOC2">
    <w:name w:val="toc 2"/>
    <w:basedOn w:val="Normal"/>
    <w:next w:val="Normal"/>
    <w:autoRedefine/>
    <w:uiPriority w:val="39"/>
    <w:unhideWhenUsed/>
    <w:qFormat/>
    <w:rsid w:val="00786BDF"/>
    <w:pPr>
      <w:tabs>
        <w:tab w:val="right" w:leader="dot" w:pos="9060"/>
      </w:tabs>
      <w:spacing w:after="60" w:line="252" w:lineRule="auto"/>
      <w:ind w:left="1560" w:hanging="1560"/>
    </w:pPr>
  </w:style>
  <w:style w:type="paragraph" w:styleId="TOC3">
    <w:name w:val="toc 3"/>
    <w:basedOn w:val="Normal"/>
    <w:next w:val="Normal"/>
    <w:autoRedefine/>
    <w:uiPriority w:val="39"/>
    <w:unhideWhenUsed/>
    <w:qFormat/>
    <w:rsid w:val="00E8214D"/>
    <w:pPr>
      <w:tabs>
        <w:tab w:val="right" w:leader="dot" w:pos="9060"/>
      </w:tabs>
      <w:spacing w:line="252" w:lineRule="auto"/>
    </w:pPr>
  </w:style>
  <w:style w:type="paragraph" w:styleId="TOC4">
    <w:name w:val="toc 4"/>
    <w:basedOn w:val="Normal"/>
    <w:next w:val="Normal"/>
    <w:autoRedefine/>
    <w:uiPriority w:val="39"/>
    <w:unhideWhenUsed/>
    <w:rsid w:val="00780A91"/>
    <w:pPr>
      <w:tabs>
        <w:tab w:val="left" w:pos="1134"/>
        <w:tab w:val="right" w:leader="dot" w:pos="9060"/>
      </w:tabs>
      <w:spacing w:after="60" w:line="252" w:lineRule="auto"/>
      <w:ind w:left="567"/>
    </w:pPr>
  </w:style>
  <w:style w:type="paragraph" w:styleId="CommentText">
    <w:name w:val="annotation text"/>
    <w:aliases w:val=" Char"/>
    <w:basedOn w:val="Normal"/>
    <w:link w:val="CommentTextChar"/>
    <w:uiPriority w:val="99"/>
    <w:qFormat/>
    <w:rsid w:val="0025576F"/>
    <w:pPr>
      <w:overflowPunct w:val="0"/>
    </w:pPr>
    <w:rPr>
      <w:rFonts w:eastAsia="Times New Roman"/>
      <w:sz w:val="20"/>
      <w:szCs w:val="20"/>
    </w:rPr>
  </w:style>
  <w:style w:type="paragraph" w:styleId="EndnoteText">
    <w:name w:val="endnote text"/>
    <w:basedOn w:val="Normal"/>
    <w:link w:val="EndnoteTextChar"/>
    <w:semiHidden/>
    <w:unhideWhenUsed/>
    <w:rsid w:val="0044477A"/>
    <w:rPr>
      <w:sz w:val="20"/>
      <w:szCs w:val="20"/>
    </w:rPr>
  </w:style>
  <w:style w:type="paragraph" w:styleId="FootnoteText">
    <w:name w:val="footnote text"/>
    <w:basedOn w:val="Normal"/>
    <w:link w:val="FootnoteTextChar"/>
    <w:uiPriority w:val="99"/>
    <w:unhideWhenUsed/>
    <w:rsid w:val="0044477A"/>
    <w:rPr>
      <w:sz w:val="20"/>
      <w:szCs w:val="20"/>
    </w:rPr>
  </w:style>
  <w:style w:type="paragraph" w:styleId="CommentSubject">
    <w:name w:val="annotation subject"/>
    <w:basedOn w:val="CommentText"/>
    <w:next w:val="CommentText"/>
    <w:link w:val="CommentSubjectChar"/>
    <w:uiPriority w:val="99"/>
    <w:semiHidden/>
    <w:unhideWhenUsed/>
    <w:qFormat/>
    <w:rsid w:val="002615E6"/>
    <w:pPr>
      <w:overflowPunct/>
    </w:pPr>
    <w:rPr>
      <w:rFonts w:eastAsiaTheme="minorEastAsia"/>
      <w:b/>
      <w:bCs/>
    </w:rPr>
  </w:style>
  <w:style w:type="paragraph" w:customStyle="1" w:styleId="slovanie">
    <w:name w:val="Číslovanie"/>
    <w:qFormat/>
    <w:rsid w:val="000605C5"/>
    <w:pPr>
      <w:numPr>
        <w:numId w:val="5"/>
      </w:numPr>
      <w:spacing w:after="120" w:line="360" w:lineRule="auto"/>
      <w:jc w:val="both"/>
    </w:pPr>
  </w:style>
  <w:style w:type="paragraph" w:customStyle="1" w:styleId="Normlny1">
    <w:name w:val="Normálny1"/>
    <w:basedOn w:val="Normal"/>
    <w:qFormat/>
    <w:rsid w:val="000605C5"/>
    <w:pPr>
      <w:widowControl w:val="0"/>
      <w:overflowPunct w:val="0"/>
    </w:pPr>
    <w:rPr>
      <w:rFonts w:eastAsia="Lucida Sans Unicode"/>
      <w:szCs w:val="20"/>
    </w:rPr>
  </w:style>
  <w:style w:type="paragraph" w:customStyle="1" w:styleId="text3">
    <w:name w:val="text3"/>
    <w:basedOn w:val="Normal"/>
    <w:uiPriority w:val="99"/>
    <w:qFormat/>
    <w:rsid w:val="000605C5"/>
    <w:pPr>
      <w:spacing w:before="60" w:after="60"/>
      <w:ind w:left="567" w:hanging="567"/>
      <w:jc w:val="center"/>
    </w:pPr>
    <w:rPr>
      <w:rFonts w:ascii="Arial" w:eastAsia="Times New Roman" w:hAnsi="Arial" w:cs="Arial"/>
      <w:b/>
      <w:bCs/>
    </w:rPr>
  </w:style>
  <w:style w:type="paragraph" w:customStyle="1" w:styleId="rovenadpisu31">
    <w:name w:val="Úroveň nadpisu 31"/>
    <w:basedOn w:val="ListParagraph"/>
    <w:next w:val="Normal"/>
    <w:unhideWhenUsed/>
    <w:qFormat/>
    <w:rsid w:val="005E5FAB"/>
    <w:pPr>
      <w:spacing w:line="252" w:lineRule="auto"/>
      <w:ind w:left="567" w:hanging="567"/>
      <w:outlineLvl w:val="3"/>
    </w:pPr>
    <w:rPr>
      <w:rFonts w:ascii="Times New Roman" w:hAnsi="Times New Roman"/>
      <w:b/>
      <w:smallCaps/>
      <w:sz w:val="24"/>
      <w:szCs w:val="24"/>
    </w:rPr>
  </w:style>
  <w:style w:type="paragraph" w:styleId="BodyTextIndent3">
    <w:name w:val="Body Text Indent 3"/>
    <w:basedOn w:val="Normal"/>
    <w:link w:val="BodyTextIndent3Char"/>
    <w:qFormat/>
    <w:rsid w:val="003D58D2"/>
    <w:pPr>
      <w:overflowPunct w:val="0"/>
      <w:ind w:left="283"/>
    </w:pPr>
    <w:rPr>
      <w:rFonts w:eastAsia="Times New Roman"/>
      <w:sz w:val="16"/>
      <w:szCs w:val="16"/>
    </w:rPr>
  </w:style>
  <w:style w:type="paragraph" w:styleId="TOC9">
    <w:name w:val="toc 9"/>
    <w:basedOn w:val="Normal"/>
    <w:next w:val="Normal"/>
    <w:autoRedefine/>
    <w:uiPriority w:val="39"/>
    <w:rsid w:val="003D58D2"/>
    <w:pPr>
      <w:overflowPunct w:val="0"/>
      <w:ind w:left="1920"/>
    </w:pPr>
    <w:rPr>
      <w:rFonts w:eastAsia="Times New Roman"/>
      <w:sz w:val="18"/>
      <w:szCs w:val="18"/>
    </w:rPr>
  </w:style>
  <w:style w:type="paragraph" w:styleId="TOC6">
    <w:name w:val="toc 6"/>
    <w:basedOn w:val="Normal"/>
    <w:next w:val="Normal"/>
    <w:autoRedefine/>
    <w:uiPriority w:val="39"/>
    <w:rsid w:val="003D58D2"/>
    <w:pPr>
      <w:overflowPunct w:val="0"/>
      <w:ind w:left="1200"/>
    </w:pPr>
    <w:rPr>
      <w:rFonts w:eastAsia="Times New Roman"/>
      <w:sz w:val="18"/>
      <w:szCs w:val="18"/>
    </w:rPr>
  </w:style>
  <w:style w:type="paragraph" w:styleId="TOC7">
    <w:name w:val="toc 7"/>
    <w:basedOn w:val="Normal"/>
    <w:next w:val="Normal"/>
    <w:autoRedefine/>
    <w:uiPriority w:val="39"/>
    <w:rsid w:val="003D58D2"/>
    <w:pPr>
      <w:overflowPunct w:val="0"/>
      <w:ind w:left="1440"/>
    </w:pPr>
    <w:rPr>
      <w:rFonts w:eastAsia="Times New Roman"/>
      <w:sz w:val="18"/>
      <w:szCs w:val="18"/>
    </w:rPr>
  </w:style>
  <w:style w:type="paragraph" w:customStyle="1" w:styleId="wazza01">
    <w:name w:val="wazza_01"/>
    <w:qFormat/>
    <w:rsid w:val="003D58D2"/>
    <w:pPr>
      <w:spacing w:before="240" w:after="120" w:line="276" w:lineRule="auto"/>
      <w:jc w:val="right"/>
    </w:pPr>
    <w:rPr>
      <w:rFonts w:ascii="Arial" w:hAnsi="Arial" w:cs="Arial"/>
      <w:b/>
      <w:bCs/>
      <w:caps/>
      <w:color w:val="808080"/>
      <w:lang w:eastAsia="cs-CZ"/>
    </w:rPr>
  </w:style>
  <w:style w:type="paragraph" w:customStyle="1" w:styleId="wazza03">
    <w:name w:val="wazza_03"/>
    <w:basedOn w:val="Normal"/>
    <w:qFormat/>
    <w:rsid w:val="003D58D2"/>
    <w:pPr>
      <w:overflowPunct w:val="0"/>
      <w:spacing w:before="120"/>
      <w:jc w:val="center"/>
    </w:pPr>
    <w:rPr>
      <w:rFonts w:ascii="Arial" w:eastAsia="Times New Roman" w:hAnsi="Arial" w:cs="Arial"/>
      <w:b/>
      <w:bCs/>
      <w:caps/>
      <w:color w:val="808080"/>
      <w:sz w:val="22"/>
      <w:lang w:eastAsia="cs-CZ"/>
    </w:rPr>
  </w:style>
  <w:style w:type="paragraph" w:styleId="Index1">
    <w:name w:val="index 1"/>
    <w:basedOn w:val="Normal"/>
    <w:semiHidden/>
    <w:qFormat/>
    <w:rsid w:val="005030BF"/>
    <w:pPr>
      <w:tabs>
        <w:tab w:val="right" w:pos="4080"/>
      </w:tabs>
      <w:overflowPunct w:val="0"/>
      <w:spacing w:line="220" w:lineRule="atLeast"/>
      <w:ind w:left="360" w:hanging="360"/>
      <w:jc w:val="both"/>
    </w:pPr>
    <w:rPr>
      <w:rFonts w:ascii="Calibri" w:eastAsia="Times New Roman" w:hAnsi="Calibri"/>
      <w:sz w:val="22"/>
      <w:lang w:eastAsia="en-US"/>
    </w:rPr>
  </w:style>
  <w:style w:type="paragraph" w:styleId="Index2">
    <w:name w:val="index 2"/>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3">
    <w:name w:val="index 3"/>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4">
    <w:name w:val="index 4"/>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5">
    <w:name w:val="index 5"/>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Heading">
    <w:name w:val="index heading"/>
    <w:basedOn w:val="Heading"/>
  </w:style>
  <w:style w:type="paragraph" w:styleId="MacroText">
    <w:name w:val="macro"/>
    <w:basedOn w:val="Normal"/>
    <w:link w:val="MacroTextChar"/>
    <w:semiHidden/>
    <w:qFormat/>
    <w:rsid w:val="005030BF"/>
    <w:pPr>
      <w:overflowPunct w:val="0"/>
      <w:jc w:val="both"/>
    </w:pPr>
    <w:rPr>
      <w:rFonts w:ascii="Courier New" w:eastAsia="Times New Roman" w:hAnsi="Courier New"/>
      <w:sz w:val="22"/>
      <w:lang w:eastAsia="en-US"/>
    </w:rPr>
  </w:style>
  <w:style w:type="paragraph" w:customStyle="1" w:styleId="TitleCover">
    <w:name w:val="Title Cover"/>
    <w:basedOn w:val="Normaltext"/>
    <w:next w:val="Normaltext"/>
    <w:link w:val="TitleCoverChar"/>
    <w:qFormat/>
    <w:rsid w:val="005030BF"/>
    <w:pPr>
      <w:keepNext/>
      <w:keepLines/>
      <w:jc w:val="left"/>
    </w:pPr>
    <w:rPr>
      <w:color w:val="29527B"/>
      <w:kern w:val="2"/>
      <w:sz w:val="60"/>
      <w:szCs w:val="56"/>
    </w:rPr>
  </w:style>
  <w:style w:type="paragraph" w:styleId="TableofFigures">
    <w:name w:val="table of figures"/>
    <w:basedOn w:val="Normal"/>
    <w:uiPriority w:val="99"/>
    <w:qFormat/>
    <w:rsid w:val="005030BF"/>
    <w:pPr>
      <w:tabs>
        <w:tab w:val="left" w:pos="1134"/>
        <w:tab w:val="right" w:leader="dot" w:pos="9356"/>
      </w:tabs>
      <w:overflowPunct w:val="0"/>
      <w:ind w:left="1134" w:right="567" w:hanging="1134"/>
      <w:jc w:val="both"/>
    </w:pPr>
    <w:rPr>
      <w:rFonts w:ascii="Calibri" w:eastAsia="Times New Roman" w:hAnsi="Calibri"/>
      <w:color w:val="29527B"/>
      <w:sz w:val="22"/>
      <w:lang w:eastAsia="en-US"/>
    </w:rPr>
  </w:style>
  <w:style w:type="paragraph" w:styleId="TOC5">
    <w:name w:val="toc 5"/>
    <w:basedOn w:val="Normal"/>
    <w:uiPriority w:val="39"/>
    <w:rsid w:val="005030BF"/>
    <w:pPr>
      <w:tabs>
        <w:tab w:val="right" w:leader="dot" w:pos="9356"/>
      </w:tabs>
      <w:overflowPunct w:val="0"/>
      <w:spacing w:before="60" w:after="60"/>
      <w:ind w:left="1248" w:right="567" w:hanging="794"/>
      <w:jc w:val="both"/>
    </w:pPr>
    <w:rPr>
      <w:rFonts w:ascii="Calibri" w:eastAsia="Times New Roman" w:hAnsi="Calibri"/>
      <w:sz w:val="22"/>
      <w:lang w:eastAsia="en-US"/>
    </w:rPr>
  </w:style>
  <w:style w:type="paragraph" w:styleId="TableofAuthorities">
    <w:name w:val="table of authorities"/>
    <w:basedOn w:val="Normal"/>
    <w:semiHidden/>
    <w:qFormat/>
    <w:rsid w:val="005030BF"/>
    <w:pPr>
      <w:tabs>
        <w:tab w:val="right" w:leader="dot" w:pos="7560"/>
      </w:tabs>
      <w:overflowPunct w:val="0"/>
      <w:ind w:left="1440" w:hanging="360"/>
      <w:jc w:val="both"/>
    </w:pPr>
    <w:rPr>
      <w:rFonts w:ascii="Calibri" w:eastAsia="Times New Roman" w:hAnsi="Calibri"/>
      <w:sz w:val="22"/>
      <w:lang w:eastAsia="en-US"/>
    </w:rPr>
  </w:style>
  <w:style w:type="paragraph" w:styleId="TOAHeading">
    <w:name w:val="toa heading"/>
    <w:basedOn w:val="Normal"/>
    <w:next w:val="TableofAuthorities"/>
    <w:autoRedefine/>
    <w:semiHidden/>
    <w:qFormat/>
    <w:rsid w:val="005030BF"/>
    <w:pPr>
      <w:keepNext/>
      <w:numPr>
        <w:numId w:val="18"/>
      </w:numPr>
      <w:overflowPunct w:val="0"/>
      <w:spacing w:before="240" w:line="360" w:lineRule="exact"/>
      <w:jc w:val="both"/>
    </w:pPr>
    <w:rPr>
      <w:rFonts w:ascii="Arial" w:eastAsia="Times New Roman" w:hAnsi="Arial"/>
      <w:b/>
      <w:kern w:val="2"/>
      <w:sz w:val="28"/>
      <w:lang w:eastAsia="en-US"/>
    </w:rPr>
  </w:style>
  <w:style w:type="paragraph" w:styleId="z-BottomofForm">
    <w:name w:val="HTML Bottom of Form"/>
    <w:basedOn w:val="Normal"/>
    <w:next w:val="Normal"/>
    <w:link w:val="z-BottomofFormChar"/>
    <w:qFormat/>
    <w:rsid w:val="005030BF"/>
    <w:pPr>
      <w:pBdr>
        <w:top w:val="single" w:sz="6" w:space="1" w:color="000000"/>
      </w:pBdr>
      <w:overflowPunct w:val="0"/>
      <w:jc w:val="center"/>
    </w:pPr>
    <w:rPr>
      <w:rFonts w:ascii="Arial" w:eastAsia="Times New Roman" w:hAnsi="Arial" w:cs="Arial"/>
      <w:vanish/>
      <w:sz w:val="16"/>
      <w:szCs w:val="16"/>
      <w:lang w:eastAsia="en-US"/>
    </w:rPr>
  </w:style>
  <w:style w:type="paragraph" w:styleId="z-TopofForm">
    <w:name w:val="HTML Top of Form"/>
    <w:basedOn w:val="Normal"/>
    <w:next w:val="Normal"/>
    <w:link w:val="z-TopofFormChar"/>
    <w:qFormat/>
    <w:rsid w:val="005030BF"/>
    <w:pPr>
      <w:pBdr>
        <w:bottom w:val="single" w:sz="6" w:space="1" w:color="000000"/>
      </w:pBdr>
      <w:overflowPunct w:val="0"/>
      <w:jc w:val="center"/>
    </w:pPr>
    <w:rPr>
      <w:rFonts w:ascii="Arial" w:eastAsia="Times New Roman" w:hAnsi="Arial" w:cs="Arial"/>
      <w:vanish/>
      <w:sz w:val="16"/>
      <w:szCs w:val="16"/>
      <w:lang w:eastAsia="en-US"/>
    </w:rPr>
  </w:style>
  <w:style w:type="paragraph" w:customStyle="1" w:styleId="Basicinfo">
    <w:name w:val="Basic info"/>
    <w:basedOn w:val="Normaltext"/>
    <w:qFormat/>
    <w:rsid w:val="005030BF"/>
    <w:pPr>
      <w:keepNext/>
      <w:keepLines/>
      <w:spacing w:before="0" w:after="0" w:line="300" w:lineRule="exact"/>
      <w:ind w:right="-147"/>
    </w:pPr>
    <w:rPr>
      <w:color w:val="29527B"/>
      <w:spacing w:val="-14"/>
      <w:kern w:val="2"/>
    </w:rPr>
  </w:style>
  <w:style w:type="paragraph" w:customStyle="1" w:styleId="VUD">
    <w:name w:val="VUD"/>
    <w:basedOn w:val="Normaltext"/>
    <w:qFormat/>
    <w:rsid w:val="005030BF"/>
    <w:pPr>
      <w:jc w:val="right"/>
    </w:pPr>
    <w:rPr>
      <w:rFonts w:ascii="Swis721 Md CE" w:hAnsi="Swis721 Md CE"/>
      <w:color w:val="29527B"/>
      <w:sz w:val="20"/>
    </w:rPr>
  </w:style>
  <w:style w:type="paragraph" w:customStyle="1" w:styleId="Titleheader">
    <w:name w:val="Title header"/>
    <w:basedOn w:val="Normaltext"/>
    <w:autoRedefine/>
    <w:semiHidden/>
    <w:qFormat/>
    <w:rsid w:val="005030BF"/>
    <w:pPr>
      <w:keepLines/>
      <w:tabs>
        <w:tab w:val="center" w:pos="4320"/>
        <w:tab w:val="right" w:pos="8640"/>
      </w:tabs>
      <w:jc w:val="right"/>
    </w:pPr>
    <w:rPr>
      <w:spacing w:val="-4"/>
    </w:rPr>
  </w:style>
  <w:style w:type="paragraph" w:customStyle="1" w:styleId="Basicinfoheader">
    <w:name w:val="Basic info header"/>
    <w:basedOn w:val="Normaltext"/>
    <w:qFormat/>
    <w:rsid w:val="005030BF"/>
    <w:pPr>
      <w:spacing w:before="0" w:after="0" w:line="300" w:lineRule="exact"/>
    </w:pPr>
  </w:style>
  <w:style w:type="paragraph" w:customStyle="1" w:styleId="Normaltext">
    <w:name w:val="Normal text"/>
    <w:link w:val="NormaltextChar"/>
    <w:qFormat/>
    <w:rsid w:val="005030BF"/>
    <w:pPr>
      <w:spacing w:before="120" w:after="120" w:line="276" w:lineRule="auto"/>
      <w:jc w:val="both"/>
    </w:pPr>
    <w:rPr>
      <w:rFonts w:ascii="Calibri" w:hAnsi="Calibri"/>
    </w:rPr>
  </w:style>
  <w:style w:type="paragraph" w:styleId="DocumentMap">
    <w:name w:val="Document Map"/>
    <w:basedOn w:val="Normal"/>
    <w:link w:val="DocumentMapChar"/>
    <w:semiHidden/>
    <w:qFormat/>
    <w:rsid w:val="005030BF"/>
    <w:pPr>
      <w:shd w:val="clear" w:color="auto" w:fill="000080"/>
      <w:overflowPunct w:val="0"/>
      <w:jc w:val="both"/>
    </w:pPr>
    <w:rPr>
      <w:rFonts w:ascii="Tahoma" w:eastAsia="Times New Roman" w:hAnsi="Tahoma" w:cs="Tahoma"/>
      <w:sz w:val="20"/>
      <w:szCs w:val="20"/>
      <w:lang w:eastAsia="en-US"/>
    </w:rPr>
  </w:style>
  <w:style w:type="paragraph" w:styleId="Index6">
    <w:name w:val="index 6"/>
    <w:basedOn w:val="Normal"/>
    <w:next w:val="Normal"/>
    <w:autoRedefine/>
    <w:semiHidden/>
    <w:qFormat/>
    <w:rsid w:val="005030BF"/>
    <w:pPr>
      <w:overflowPunct w:val="0"/>
      <w:ind w:left="1440" w:hanging="240"/>
      <w:jc w:val="both"/>
    </w:pPr>
    <w:rPr>
      <w:rFonts w:ascii="Calibri" w:eastAsia="Times New Roman" w:hAnsi="Calibri"/>
      <w:sz w:val="22"/>
      <w:lang w:eastAsia="en-US"/>
    </w:rPr>
  </w:style>
  <w:style w:type="paragraph" w:styleId="Index7">
    <w:name w:val="index 7"/>
    <w:basedOn w:val="Normal"/>
    <w:next w:val="Normal"/>
    <w:autoRedefine/>
    <w:semiHidden/>
    <w:qFormat/>
    <w:rsid w:val="005030BF"/>
    <w:pPr>
      <w:overflowPunct w:val="0"/>
      <w:ind w:left="1680" w:hanging="240"/>
      <w:jc w:val="both"/>
    </w:pPr>
    <w:rPr>
      <w:rFonts w:ascii="Calibri" w:eastAsia="Times New Roman" w:hAnsi="Calibri"/>
      <w:sz w:val="22"/>
      <w:lang w:eastAsia="en-US"/>
    </w:rPr>
  </w:style>
  <w:style w:type="paragraph" w:styleId="Index8">
    <w:name w:val="index 8"/>
    <w:basedOn w:val="Normal"/>
    <w:next w:val="Normal"/>
    <w:autoRedefine/>
    <w:semiHidden/>
    <w:qFormat/>
    <w:rsid w:val="005030BF"/>
    <w:pPr>
      <w:overflowPunct w:val="0"/>
      <w:ind w:left="1920" w:hanging="240"/>
      <w:jc w:val="both"/>
    </w:pPr>
    <w:rPr>
      <w:rFonts w:ascii="Calibri" w:eastAsia="Times New Roman" w:hAnsi="Calibri"/>
      <w:sz w:val="22"/>
      <w:lang w:eastAsia="en-US"/>
    </w:rPr>
  </w:style>
  <w:style w:type="paragraph" w:styleId="Index9">
    <w:name w:val="index 9"/>
    <w:basedOn w:val="Normal"/>
    <w:next w:val="Normal"/>
    <w:autoRedefine/>
    <w:semiHidden/>
    <w:qFormat/>
    <w:rsid w:val="005030BF"/>
    <w:pPr>
      <w:overflowPunct w:val="0"/>
      <w:ind w:left="2160" w:hanging="240"/>
      <w:jc w:val="both"/>
    </w:pPr>
    <w:rPr>
      <w:rFonts w:ascii="Calibri" w:eastAsia="Times New Roman" w:hAnsi="Calibri"/>
      <w:sz w:val="22"/>
      <w:lang w:eastAsia="en-US"/>
    </w:rPr>
  </w:style>
  <w:style w:type="paragraph" w:styleId="TOC8">
    <w:name w:val="toc 8"/>
    <w:basedOn w:val="Normal"/>
    <w:next w:val="Normal"/>
    <w:uiPriority w:val="39"/>
    <w:rsid w:val="005030BF"/>
    <w:pPr>
      <w:tabs>
        <w:tab w:val="left" w:leader="dot" w:pos="567"/>
        <w:tab w:val="right" w:leader="dot" w:pos="9356"/>
      </w:tabs>
      <w:overflowPunct w:val="0"/>
      <w:spacing w:before="60" w:after="60"/>
      <w:jc w:val="both"/>
    </w:pPr>
    <w:rPr>
      <w:rFonts w:ascii="Calibri" w:eastAsia="Times New Roman" w:hAnsi="Calibri"/>
      <w:b/>
      <w:caps/>
      <w:color w:val="29527B"/>
      <w:sz w:val="22"/>
      <w:lang w:eastAsia="en-US"/>
    </w:rPr>
  </w:style>
  <w:style w:type="paragraph" w:customStyle="1" w:styleId="Nadpisprlohy">
    <w:name w:val="Nadpis prílohy"/>
    <w:basedOn w:val="Heading8"/>
    <w:qFormat/>
    <w:rsid w:val="005030BF"/>
    <w:pPr>
      <w:spacing w:before="5400"/>
      <w:jc w:val="center"/>
    </w:pPr>
  </w:style>
  <w:style w:type="paragraph" w:styleId="Subtitle">
    <w:name w:val="Subtitle"/>
    <w:basedOn w:val="Normal"/>
    <w:next w:val="Normal"/>
    <w:link w:val="SubtitleChar"/>
    <w:uiPriority w:val="11"/>
    <w:qFormat/>
    <w:rsid w:val="00E40497"/>
    <w:pPr>
      <w:spacing w:before="567"/>
    </w:pPr>
    <w:rPr>
      <w:rFonts w:ascii="Calibri" w:eastAsia="Calibri" w:hAnsi="Calibri" w:cs="Calibri"/>
      <w:color w:val="29527B"/>
      <w:sz w:val="48"/>
      <w:szCs w:val="48"/>
    </w:rPr>
  </w:style>
  <w:style w:type="paragraph" w:styleId="BlockText">
    <w:name w:val="Block Text"/>
    <w:basedOn w:val="Normal"/>
    <w:semiHidden/>
    <w:qFormat/>
    <w:rsid w:val="005030BF"/>
    <w:pPr>
      <w:overflowPunct w:val="0"/>
      <w:ind w:left="1440" w:right="1440"/>
      <w:jc w:val="both"/>
    </w:pPr>
    <w:rPr>
      <w:rFonts w:ascii="Calibri" w:eastAsia="Times New Roman" w:hAnsi="Calibri"/>
      <w:sz w:val="22"/>
      <w:lang w:eastAsia="en-US"/>
    </w:rPr>
  </w:style>
  <w:style w:type="paragraph" w:styleId="BodyText2">
    <w:name w:val="Body Text 2"/>
    <w:basedOn w:val="Normal"/>
    <w:link w:val="BodyText2Char"/>
    <w:semiHidden/>
    <w:qFormat/>
    <w:rsid w:val="005030BF"/>
    <w:pPr>
      <w:overflowPunct w:val="0"/>
      <w:spacing w:line="480" w:lineRule="auto"/>
      <w:jc w:val="both"/>
    </w:pPr>
    <w:rPr>
      <w:rFonts w:ascii="Calibri" w:eastAsia="Times New Roman" w:hAnsi="Calibri"/>
      <w:sz w:val="22"/>
      <w:lang w:eastAsia="en-US"/>
    </w:rPr>
  </w:style>
  <w:style w:type="paragraph" w:styleId="BodyText3">
    <w:name w:val="Body Text 3"/>
    <w:basedOn w:val="Normal"/>
    <w:link w:val="BodyText3Char"/>
    <w:uiPriority w:val="99"/>
    <w:qFormat/>
    <w:rsid w:val="005030BF"/>
    <w:pPr>
      <w:overflowPunct w:val="0"/>
      <w:jc w:val="both"/>
    </w:pPr>
    <w:rPr>
      <w:rFonts w:ascii="Calibri" w:eastAsia="Times New Roman" w:hAnsi="Calibri"/>
      <w:sz w:val="16"/>
      <w:szCs w:val="16"/>
      <w:lang w:eastAsia="en-US"/>
    </w:rPr>
  </w:style>
  <w:style w:type="paragraph" w:styleId="BodyTextFirstIndent2">
    <w:name w:val="Body Text First Indent 2"/>
    <w:basedOn w:val="BodyTextIndent"/>
    <w:link w:val="BodyTextFirstIndent2Char"/>
    <w:semiHidden/>
    <w:qFormat/>
    <w:rsid w:val="005030BF"/>
    <w:pPr>
      <w:ind w:left="283"/>
    </w:pPr>
  </w:style>
  <w:style w:type="paragraph" w:styleId="BodyTextIndent2">
    <w:name w:val="Body Text Indent 2"/>
    <w:basedOn w:val="Normal"/>
    <w:link w:val="BodyTextIndent2Char"/>
    <w:semiHidden/>
    <w:qFormat/>
    <w:rsid w:val="005030BF"/>
    <w:pPr>
      <w:overflowPunct w:val="0"/>
      <w:spacing w:line="480" w:lineRule="auto"/>
      <w:ind w:left="283"/>
      <w:jc w:val="both"/>
    </w:pPr>
    <w:rPr>
      <w:rFonts w:ascii="Calibri" w:eastAsia="Times New Roman" w:hAnsi="Calibri"/>
      <w:sz w:val="22"/>
      <w:lang w:eastAsia="en-US"/>
    </w:rPr>
  </w:style>
  <w:style w:type="paragraph" w:styleId="Closing">
    <w:name w:val="Closing"/>
    <w:basedOn w:val="Normal"/>
    <w:link w:val="ClosingChar"/>
    <w:semiHidden/>
    <w:qFormat/>
    <w:rsid w:val="005030BF"/>
    <w:pPr>
      <w:overflowPunct w:val="0"/>
      <w:ind w:left="4252"/>
      <w:jc w:val="both"/>
    </w:pPr>
    <w:rPr>
      <w:rFonts w:ascii="Calibri" w:eastAsia="Times New Roman" w:hAnsi="Calibri"/>
      <w:sz w:val="22"/>
      <w:lang w:eastAsia="en-US"/>
    </w:rPr>
  </w:style>
  <w:style w:type="paragraph" w:styleId="Date">
    <w:name w:val="Date"/>
    <w:basedOn w:val="Normal"/>
    <w:next w:val="Normal"/>
    <w:link w:val="DateChar"/>
    <w:semiHidden/>
    <w:qFormat/>
    <w:rsid w:val="005030BF"/>
    <w:pPr>
      <w:overflowPunct w:val="0"/>
      <w:jc w:val="both"/>
    </w:pPr>
    <w:rPr>
      <w:rFonts w:ascii="Calibri" w:eastAsia="Times New Roman" w:hAnsi="Calibri"/>
      <w:sz w:val="22"/>
      <w:lang w:eastAsia="en-US"/>
    </w:rPr>
  </w:style>
  <w:style w:type="paragraph" w:styleId="EnvelopeAddress">
    <w:name w:val="envelope address"/>
    <w:basedOn w:val="Normal"/>
    <w:semiHidden/>
    <w:qFormat/>
    <w:rsid w:val="005030BF"/>
    <w:pPr>
      <w:overflowPunct w:val="0"/>
      <w:ind w:left="2880"/>
      <w:jc w:val="both"/>
    </w:pPr>
    <w:rPr>
      <w:rFonts w:ascii="Calibri" w:eastAsia="Times New Roman" w:hAnsi="Calibri" w:cs="Arial"/>
      <w:lang w:eastAsia="en-US"/>
    </w:rPr>
  </w:style>
  <w:style w:type="paragraph" w:styleId="EnvelopeReturn">
    <w:name w:val="envelope return"/>
    <w:basedOn w:val="Normal"/>
    <w:semiHidden/>
    <w:qFormat/>
    <w:rsid w:val="005030BF"/>
    <w:pPr>
      <w:overflowPunct w:val="0"/>
      <w:jc w:val="both"/>
    </w:pPr>
    <w:rPr>
      <w:rFonts w:ascii="Calibri" w:eastAsia="Times New Roman" w:hAnsi="Calibri" w:cs="Arial"/>
      <w:sz w:val="22"/>
      <w:szCs w:val="20"/>
      <w:lang w:eastAsia="en-US"/>
    </w:rPr>
  </w:style>
  <w:style w:type="paragraph" w:styleId="HTMLAddress">
    <w:name w:val="HTML Address"/>
    <w:basedOn w:val="Normal"/>
    <w:link w:val="HTMLAddressChar"/>
    <w:semiHidden/>
    <w:qFormat/>
    <w:rsid w:val="005030BF"/>
    <w:pPr>
      <w:overflowPunct w:val="0"/>
      <w:jc w:val="both"/>
    </w:pPr>
    <w:rPr>
      <w:rFonts w:ascii="Calibri" w:eastAsia="Times New Roman" w:hAnsi="Calibri"/>
      <w:i/>
      <w:iCs/>
      <w:sz w:val="22"/>
      <w:lang w:eastAsia="en-US"/>
    </w:rPr>
  </w:style>
  <w:style w:type="paragraph" w:styleId="HTMLPreformatted">
    <w:name w:val="HTML Preformatted"/>
    <w:basedOn w:val="Normal"/>
    <w:link w:val="HTMLPreformattedChar"/>
    <w:semiHidden/>
    <w:qFormat/>
    <w:rsid w:val="005030BF"/>
    <w:pPr>
      <w:overflowPunct w:val="0"/>
      <w:jc w:val="both"/>
    </w:pPr>
    <w:rPr>
      <w:rFonts w:ascii="Courier New" w:eastAsia="Times New Roman" w:hAnsi="Courier New" w:cs="Courier New"/>
      <w:sz w:val="22"/>
      <w:szCs w:val="20"/>
      <w:lang w:eastAsia="en-US"/>
    </w:rPr>
  </w:style>
  <w:style w:type="paragraph" w:styleId="ListBullet3">
    <w:name w:val="List Bullet 3"/>
    <w:basedOn w:val="Normal"/>
    <w:semiHidden/>
    <w:qFormat/>
    <w:rsid w:val="005030BF"/>
    <w:pPr>
      <w:numPr>
        <w:numId w:val="10"/>
      </w:numPr>
      <w:overflowPunct w:val="0"/>
      <w:jc w:val="both"/>
    </w:pPr>
    <w:rPr>
      <w:rFonts w:ascii="Calibri" w:eastAsia="Times New Roman" w:hAnsi="Calibri"/>
      <w:sz w:val="22"/>
      <w:lang w:eastAsia="en-US"/>
    </w:rPr>
  </w:style>
  <w:style w:type="paragraph" w:styleId="ListBullet4">
    <w:name w:val="List Bullet 4"/>
    <w:basedOn w:val="Normal"/>
    <w:semiHidden/>
    <w:qFormat/>
    <w:rsid w:val="005030BF"/>
    <w:pPr>
      <w:numPr>
        <w:numId w:val="11"/>
      </w:numPr>
      <w:overflowPunct w:val="0"/>
      <w:jc w:val="both"/>
    </w:pPr>
    <w:rPr>
      <w:rFonts w:ascii="Calibri" w:eastAsia="Times New Roman" w:hAnsi="Calibri"/>
      <w:sz w:val="22"/>
      <w:lang w:eastAsia="en-US"/>
    </w:rPr>
  </w:style>
  <w:style w:type="paragraph" w:styleId="ListBullet5">
    <w:name w:val="List Bullet 5"/>
    <w:basedOn w:val="Normal"/>
    <w:semiHidden/>
    <w:qFormat/>
    <w:rsid w:val="005030BF"/>
    <w:pPr>
      <w:numPr>
        <w:numId w:val="12"/>
      </w:numPr>
      <w:overflowPunct w:val="0"/>
      <w:jc w:val="both"/>
    </w:pPr>
    <w:rPr>
      <w:rFonts w:ascii="Calibri" w:eastAsia="Times New Roman" w:hAnsi="Calibri"/>
      <w:sz w:val="22"/>
      <w:lang w:eastAsia="en-US"/>
    </w:rPr>
  </w:style>
  <w:style w:type="paragraph" w:styleId="ListNumber">
    <w:name w:val="List Number"/>
    <w:basedOn w:val="Normal"/>
    <w:semiHidden/>
    <w:qFormat/>
    <w:rsid w:val="005030BF"/>
    <w:pPr>
      <w:numPr>
        <w:numId w:val="13"/>
      </w:numPr>
      <w:overflowPunct w:val="0"/>
      <w:jc w:val="both"/>
    </w:pPr>
    <w:rPr>
      <w:rFonts w:ascii="Calibri" w:eastAsia="Times New Roman" w:hAnsi="Calibri"/>
      <w:sz w:val="22"/>
      <w:lang w:eastAsia="en-US"/>
    </w:rPr>
  </w:style>
  <w:style w:type="paragraph" w:styleId="ListBullet">
    <w:name w:val="List Bullet"/>
    <w:basedOn w:val="Normal"/>
    <w:semiHidden/>
    <w:qFormat/>
    <w:rsid w:val="005030BF"/>
    <w:pPr>
      <w:numPr>
        <w:numId w:val="8"/>
      </w:numPr>
      <w:overflowPunct w:val="0"/>
      <w:jc w:val="both"/>
    </w:pPr>
    <w:rPr>
      <w:rFonts w:ascii="Calibri" w:eastAsia="Times New Roman" w:hAnsi="Calibri"/>
      <w:sz w:val="22"/>
      <w:lang w:eastAsia="en-US"/>
    </w:rPr>
  </w:style>
  <w:style w:type="paragraph" w:styleId="ListBullet2">
    <w:name w:val="List Bullet 2"/>
    <w:basedOn w:val="Normal"/>
    <w:semiHidden/>
    <w:qFormat/>
    <w:rsid w:val="005030BF"/>
    <w:pPr>
      <w:numPr>
        <w:numId w:val="9"/>
      </w:numPr>
      <w:overflowPunct w:val="0"/>
      <w:jc w:val="both"/>
    </w:pPr>
    <w:rPr>
      <w:rFonts w:ascii="Calibri" w:eastAsia="Times New Roman" w:hAnsi="Calibri"/>
      <w:sz w:val="22"/>
      <w:lang w:eastAsia="en-US"/>
    </w:rPr>
  </w:style>
  <w:style w:type="paragraph" w:styleId="ListContinue">
    <w:name w:val="List Continue"/>
    <w:basedOn w:val="Normal"/>
    <w:semiHidden/>
    <w:qFormat/>
    <w:rsid w:val="005030BF"/>
    <w:pPr>
      <w:overflowPunct w:val="0"/>
      <w:ind w:left="283"/>
      <w:jc w:val="both"/>
    </w:pPr>
    <w:rPr>
      <w:rFonts w:ascii="Calibri" w:eastAsia="Times New Roman" w:hAnsi="Calibri"/>
      <w:sz w:val="22"/>
      <w:lang w:eastAsia="en-US"/>
    </w:rPr>
  </w:style>
  <w:style w:type="paragraph" w:styleId="ListContinue2">
    <w:name w:val="List Continue 2"/>
    <w:basedOn w:val="Normal"/>
    <w:semiHidden/>
    <w:qFormat/>
    <w:rsid w:val="005030BF"/>
    <w:pPr>
      <w:overflowPunct w:val="0"/>
      <w:ind w:left="566"/>
      <w:jc w:val="both"/>
    </w:pPr>
    <w:rPr>
      <w:rFonts w:ascii="Calibri" w:eastAsia="Times New Roman" w:hAnsi="Calibri"/>
      <w:sz w:val="22"/>
      <w:lang w:eastAsia="en-US"/>
    </w:rPr>
  </w:style>
  <w:style w:type="paragraph" w:styleId="ListContinue3">
    <w:name w:val="List Continue 3"/>
    <w:basedOn w:val="Normal"/>
    <w:semiHidden/>
    <w:qFormat/>
    <w:rsid w:val="005030BF"/>
    <w:pPr>
      <w:overflowPunct w:val="0"/>
      <w:ind w:left="849"/>
      <w:jc w:val="both"/>
    </w:pPr>
    <w:rPr>
      <w:rFonts w:ascii="Calibri" w:eastAsia="Times New Roman" w:hAnsi="Calibri"/>
      <w:sz w:val="22"/>
      <w:lang w:eastAsia="en-US"/>
    </w:rPr>
  </w:style>
  <w:style w:type="paragraph" w:styleId="ListContinue4">
    <w:name w:val="List Continue 4"/>
    <w:basedOn w:val="Normal"/>
    <w:semiHidden/>
    <w:qFormat/>
    <w:rsid w:val="005030BF"/>
    <w:pPr>
      <w:overflowPunct w:val="0"/>
      <w:ind w:left="1132"/>
      <w:jc w:val="both"/>
    </w:pPr>
    <w:rPr>
      <w:rFonts w:ascii="Calibri" w:eastAsia="Times New Roman" w:hAnsi="Calibri"/>
      <w:sz w:val="22"/>
      <w:lang w:eastAsia="en-US"/>
    </w:rPr>
  </w:style>
  <w:style w:type="paragraph" w:styleId="ListContinue5">
    <w:name w:val="List Continue 5"/>
    <w:basedOn w:val="Normal"/>
    <w:semiHidden/>
    <w:qFormat/>
    <w:rsid w:val="005030BF"/>
    <w:pPr>
      <w:overflowPunct w:val="0"/>
      <w:ind w:left="1415"/>
      <w:jc w:val="both"/>
    </w:pPr>
    <w:rPr>
      <w:rFonts w:ascii="Calibri" w:eastAsia="Times New Roman" w:hAnsi="Calibri"/>
      <w:sz w:val="22"/>
      <w:lang w:eastAsia="en-US"/>
    </w:rPr>
  </w:style>
  <w:style w:type="paragraph" w:styleId="ListNumber2">
    <w:name w:val="List Number 2"/>
    <w:basedOn w:val="Normal"/>
    <w:semiHidden/>
    <w:qFormat/>
    <w:rsid w:val="005030BF"/>
    <w:pPr>
      <w:numPr>
        <w:numId w:val="14"/>
      </w:numPr>
      <w:overflowPunct w:val="0"/>
      <w:jc w:val="both"/>
    </w:pPr>
    <w:rPr>
      <w:rFonts w:ascii="Calibri" w:eastAsia="Times New Roman" w:hAnsi="Calibri"/>
      <w:sz w:val="22"/>
      <w:lang w:eastAsia="en-US"/>
    </w:rPr>
  </w:style>
  <w:style w:type="paragraph" w:styleId="ListNumber3">
    <w:name w:val="List Number 3"/>
    <w:basedOn w:val="Normal"/>
    <w:semiHidden/>
    <w:qFormat/>
    <w:rsid w:val="005030BF"/>
    <w:pPr>
      <w:numPr>
        <w:numId w:val="15"/>
      </w:numPr>
      <w:overflowPunct w:val="0"/>
      <w:jc w:val="both"/>
    </w:pPr>
    <w:rPr>
      <w:rFonts w:ascii="Calibri" w:eastAsia="Times New Roman" w:hAnsi="Calibri"/>
      <w:sz w:val="22"/>
      <w:lang w:eastAsia="en-US"/>
    </w:rPr>
  </w:style>
  <w:style w:type="paragraph" w:styleId="ListNumber4">
    <w:name w:val="List Number 4"/>
    <w:basedOn w:val="Normal"/>
    <w:semiHidden/>
    <w:qFormat/>
    <w:rsid w:val="005030BF"/>
    <w:pPr>
      <w:numPr>
        <w:numId w:val="16"/>
      </w:numPr>
      <w:overflowPunct w:val="0"/>
      <w:jc w:val="both"/>
    </w:pPr>
    <w:rPr>
      <w:rFonts w:ascii="Calibri" w:eastAsia="Times New Roman" w:hAnsi="Calibri"/>
      <w:sz w:val="22"/>
      <w:lang w:eastAsia="en-US"/>
    </w:rPr>
  </w:style>
  <w:style w:type="paragraph" w:styleId="ListNumber5">
    <w:name w:val="List Number 5"/>
    <w:basedOn w:val="Normal"/>
    <w:semiHidden/>
    <w:qFormat/>
    <w:rsid w:val="005030BF"/>
    <w:pPr>
      <w:numPr>
        <w:numId w:val="17"/>
      </w:numPr>
      <w:overflowPunct w:val="0"/>
      <w:jc w:val="both"/>
    </w:pPr>
    <w:rPr>
      <w:rFonts w:ascii="Calibri" w:eastAsia="Times New Roman" w:hAnsi="Calibri"/>
      <w:sz w:val="22"/>
      <w:lang w:eastAsia="en-US"/>
    </w:rPr>
  </w:style>
  <w:style w:type="paragraph" w:styleId="MessageHeader">
    <w:name w:val="Message Header"/>
    <w:basedOn w:val="Normal"/>
    <w:link w:val="MessageHeaderChar"/>
    <w:semiHidden/>
    <w:qFormat/>
    <w:rsid w:val="005030BF"/>
    <w:pPr>
      <w:pBdr>
        <w:top w:val="single" w:sz="6" w:space="1" w:color="000000"/>
        <w:left w:val="single" w:sz="6" w:space="1" w:color="000000"/>
        <w:bottom w:val="single" w:sz="6" w:space="1" w:color="000000"/>
        <w:right w:val="single" w:sz="6" w:space="1" w:color="000000"/>
      </w:pBdr>
      <w:shd w:val="pct20" w:color="auto" w:fill="auto"/>
      <w:overflowPunct w:val="0"/>
      <w:ind w:left="1134" w:hanging="1134"/>
      <w:jc w:val="both"/>
    </w:pPr>
    <w:rPr>
      <w:rFonts w:ascii="Calibri" w:eastAsia="Times New Roman" w:hAnsi="Calibri" w:cs="Arial"/>
      <w:lang w:eastAsia="en-US"/>
    </w:rPr>
  </w:style>
  <w:style w:type="paragraph" w:styleId="NormalWeb">
    <w:name w:val="Normal (Web)"/>
    <w:basedOn w:val="Normal"/>
    <w:uiPriority w:val="99"/>
    <w:qFormat/>
    <w:rsid w:val="005030BF"/>
    <w:pPr>
      <w:overflowPunct w:val="0"/>
      <w:jc w:val="both"/>
    </w:pPr>
    <w:rPr>
      <w:rFonts w:eastAsia="Times New Roman"/>
      <w:lang w:eastAsia="en-US"/>
    </w:rPr>
  </w:style>
  <w:style w:type="paragraph" w:styleId="NoteHeading">
    <w:name w:val="Note Heading"/>
    <w:basedOn w:val="Normal"/>
    <w:next w:val="Normal"/>
    <w:link w:val="NoteHeadingChar"/>
    <w:semiHidden/>
    <w:qFormat/>
    <w:rsid w:val="005030BF"/>
    <w:pPr>
      <w:overflowPunct w:val="0"/>
      <w:jc w:val="both"/>
    </w:pPr>
    <w:rPr>
      <w:rFonts w:ascii="Calibri" w:eastAsia="Times New Roman" w:hAnsi="Calibri"/>
      <w:sz w:val="22"/>
      <w:lang w:eastAsia="en-US"/>
    </w:rPr>
  </w:style>
  <w:style w:type="paragraph" w:styleId="PlainText">
    <w:name w:val="Plain Text"/>
    <w:basedOn w:val="Normal"/>
    <w:link w:val="PlainTextChar"/>
    <w:semiHidden/>
    <w:qFormat/>
    <w:rsid w:val="005030BF"/>
    <w:pPr>
      <w:overflowPunct w:val="0"/>
      <w:jc w:val="both"/>
    </w:pPr>
    <w:rPr>
      <w:rFonts w:ascii="Courier New" w:eastAsia="Times New Roman" w:hAnsi="Courier New" w:cs="Courier New"/>
      <w:sz w:val="22"/>
      <w:szCs w:val="20"/>
      <w:lang w:eastAsia="en-US"/>
    </w:rPr>
  </w:style>
  <w:style w:type="paragraph" w:styleId="Salutation">
    <w:name w:val="Salutation"/>
    <w:basedOn w:val="Normal"/>
    <w:next w:val="Normal"/>
    <w:link w:val="SalutationChar"/>
    <w:semiHidden/>
    <w:rsid w:val="005030BF"/>
    <w:pPr>
      <w:overflowPunct w:val="0"/>
      <w:jc w:val="both"/>
    </w:pPr>
    <w:rPr>
      <w:rFonts w:ascii="Calibri" w:eastAsia="Times New Roman" w:hAnsi="Calibri"/>
      <w:sz w:val="22"/>
      <w:lang w:eastAsia="en-US"/>
    </w:rPr>
  </w:style>
  <w:style w:type="paragraph" w:styleId="Signature">
    <w:name w:val="Signature"/>
    <w:basedOn w:val="Normal"/>
    <w:link w:val="SignatureChar"/>
    <w:semiHidden/>
    <w:rsid w:val="005030BF"/>
    <w:pPr>
      <w:overflowPunct w:val="0"/>
      <w:ind w:left="4252"/>
      <w:jc w:val="both"/>
    </w:pPr>
    <w:rPr>
      <w:rFonts w:ascii="Calibri" w:eastAsia="Times New Roman" w:hAnsi="Calibri"/>
      <w:sz w:val="22"/>
      <w:lang w:eastAsia="en-US"/>
    </w:rPr>
  </w:style>
  <w:style w:type="paragraph" w:styleId="E-mailSignature">
    <w:name w:val="E-mail Signature"/>
    <w:basedOn w:val="Normal"/>
    <w:link w:val="E-mailSignatureChar"/>
    <w:semiHidden/>
    <w:qFormat/>
    <w:rsid w:val="005030BF"/>
    <w:pPr>
      <w:overflowPunct w:val="0"/>
      <w:jc w:val="both"/>
    </w:pPr>
    <w:rPr>
      <w:rFonts w:ascii="Calibri" w:eastAsia="Times New Roman" w:hAnsi="Calibri"/>
      <w:sz w:val="22"/>
      <w:lang w:eastAsia="en-US"/>
    </w:rPr>
  </w:style>
  <w:style w:type="paragraph" w:customStyle="1" w:styleId="Nzovprlohy">
    <w:name w:val="Názov prílohy"/>
    <w:basedOn w:val="Nadpisprlohy"/>
    <w:qFormat/>
    <w:rsid w:val="005030BF"/>
  </w:style>
  <w:style w:type="paragraph" w:styleId="TOCHeading">
    <w:name w:val="TOC Heading"/>
    <w:basedOn w:val="Heading1"/>
    <w:next w:val="Normal"/>
    <w:uiPriority w:val="39"/>
    <w:unhideWhenUsed/>
    <w:qFormat/>
    <w:rsid w:val="005030BF"/>
    <w:pPr>
      <w:keepLines/>
      <w:overflowPunct w:val="0"/>
      <w:spacing w:before="480"/>
      <w:outlineLvl w:val="9"/>
    </w:pPr>
    <w:rPr>
      <w:rFonts w:ascii="Cambria" w:eastAsia="Times New Roman" w:hAnsi="Cambria"/>
      <w:color w:val="365F91"/>
      <w:sz w:val="28"/>
      <w:szCs w:val="28"/>
    </w:rPr>
  </w:style>
  <w:style w:type="paragraph" w:customStyle="1" w:styleId="Tbl">
    <w:name w:val="Tbl"/>
    <w:basedOn w:val="Normal"/>
    <w:qFormat/>
    <w:rsid w:val="005030BF"/>
    <w:pPr>
      <w:overflowPunct w:val="0"/>
      <w:spacing w:before="60" w:after="60" w:line="259" w:lineRule="auto"/>
    </w:pPr>
    <w:rPr>
      <w:rFonts w:asciiTheme="minorHAnsi" w:eastAsiaTheme="minorHAnsi" w:hAnsiTheme="minorHAnsi" w:cstheme="minorBidi"/>
      <w:color w:val="000000" w:themeColor="text1"/>
      <w:sz w:val="22"/>
      <w:szCs w:val="22"/>
      <w:lang w:eastAsia="en-US"/>
    </w:rPr>
  </w:style>
  <w:style w:type="paragraph" w:customStyle="1" w:styleId="Texttabulky">
    <w:name w:val="Text tabulky"/>
    <w:basedOn w:val="Normal"/>
    <w:link w:val="TexttabulkyChar"/>
    <w:qFormat/>
    <w:rsid w:val="005030BF"/>
    <w:pPr>
      <w:overflowPunct w:val="0"/>
      <w:spacing w:after="160" w:line="259" w:lineRule="auto"/>
    </w:pPr>
    <w:rPr>
      <w:rFonts w:asciiTheme="minorHAnsi" w:eastAsiaTheme="minorHAnsi" w:hAnsiTheme="minorHAnsi" w:cstheme="minorBidi"/>
      <w:sz w:val="22"/>
      <w:szCs w:val="22"/>
      <w:lang w:val="en-US" w:eastAsia="en-US"/>
    </w:rPr>
  </w:style>
  <w:style w:type="paragraph" w:customStyle="1" w:styleId="Text">
    <w:name w:val="Text"/>
    <w:basedOn w:val="Normal"/>
    <w:qFormat/>
    <w:rsid w:val="005030BF"/>
    <w:pPr>
      <w:suppressLineNumbers/>
      <w:overflowPunct w:val="0"/>
      <w:spacing w:before="120" w:line="259" w:lineRule="auto"/>
    </w:pPr>
    <w:rPr>
      <w:rFonts w:ascii="Helvetica" w:eastAsia="Arial Unicode MS" w:hAnsi="Helvetica" w:cs="Arial Unicode MS"/>
      <w:i/>
      <w:iCs/>
      <w:color w:val="000000"/>
      <w:sz w:val="22"/>
      <w:szCs w:val="22"/>
      <w:lang w:eastAsia="en-US"/>
    </w:rPr>
  </w:style>
  <w:style w:type="paragraph" w:customStyle="1" w:styleId="Textbody">
    <w:name w:val="Text body"/>
    <w:basedOn w:val="Normal"/>
    <w:link w:val="ZkladntextChar"/>
    <w:qFormat/>
    <w:rsid w:val="005030BF"/>
    <w:pPr>
      <w:widowControl w:val="0"/>
      <w:overflowPunct w:val="0"/>
      <w:spacing w:line="259" w:lineRule="auto"/>
      <w:textAlignment w:val="baseline"/>
    </w:pPr>
    <w:rPr>
      <w:rFonts w:eastAsia="SimSun" w:cs="Mangal"/>
      <w:color w:val="00000A"/>
      <w:sz w:val="22"/>
      <w:szCs w:val="22"/>
      <w:lang w:val="en-US" w:eastAsia="zh-CN" w:bidi="hi-IN"/>
    </w:rPr>
  </w:style>
  <w:style w:type="paragraph" w:customStyle="1" w:styleId="Nadpis31">
    <w:name w:val="Nadpis 31"/>
    <w:basedOn w:val="Normal"/>
    <w:next w:val="Normal"/>
    <w:link w:val="Heading3Char1"/>
    <w:uiPriority w:val="9"/>
    <w:unhideWhenUsed/>
    <w:qFormat/>
    <w:rsid w:val="005030BF"/>
    <w:pPr>
      <w:keepNext/>
      <w:keepLines/>
      <w:overflowPunct w:val="0"/>
      <w:spacing w:before="480" w:after="160" w:line="259" w:lineRule="auto"/>
      <w:outlineLvl w:val="2"/>
    </w:pPr>
    <w:rPr>
      <w:rFonts w:asciiTheme="majorHAnsi" w:eastAsiaTheme="majorEastAsia" w:hAnsiTheme="majorHAnsi" w:cstheme="majorBidi"/>
      <w:b/>
      <w:bCs/>
      <w:color w:val="00000A"/>
      <w:sz w:val="28"/>
      <w:szCs w:val="22"/>
      <w:u w:val="single"/>
      <w:lang w:val="en-US" w:eastAsia="en-US"/>
    </w:rPr>
  </w:style>
  <w:style w:type="paragraph" w:customStyle="1" w:styleId="Nadpis11">
    <w:name w:val="Nadpis 11"/>
    <w:basedOn w:val="Normal"/>
    <w:next w:val="Normal"/>
    <w:link w:val="Heading1Char"/>
    <w:uiPriority w:val="9"/>
    <w:qFormat/>
    <w:rsid w:val="005030BF"/>
    <w:pPr>
      <w:keepNext/>
      <w:keepLines/>
      <w:overflowPunct w:val="0"/>
      <w:spacing w:before="480" w:after="160" w:line="259" w:lineRule="auto"/>
      <w:outlineLvl w:val="0"/>
    </w:pPr>
    <w:rPr>
      <w:rFonts w:asciiTheme="majorHAnsi" w:eastAsiaTheme="majorEastAsia" w:hAnsiTheme="majorHAnsi" w:cstheme="majorBidi"/>
      <w:b/>
      <w:bCs/>
      <w:color w:val="00000A"/>
      <w:sz w:val="36"/>
      <w:szCs w:val="28"/>
      <w:lang w:eastAsia="en-US"/>
    </w:rPr>
  </w:style>
  <w:style w:type="paragraph" w:customStyle="1" w:styleId="Priloha-heading1">
    <w:name w:val="Priloha - heading 1"/>
    <w:basedOn w:val="Heading1"/>
    <w:qFormat/>
    <w:rsid w:val="005030BF"/>
    <w:pPr>
      <w:keepLines/>
      <w:pageBreakBefore/>
      <w:overflowPunct w:val="0"/>
      <w:spacing w:before="120" w:after="600"/>
    </w:pPr>
    <w:rPr>
      <w:rFonts w:ascii="Calibri" w:eastAsia="Times New Roman" w:hAnsi="Calibri"/>
      <w:bCs w:val="0"/>
      <w:caps/>
      <w:color w:val="29527B"/>
      <w:spacing w:val="-10"/>
      <w:kern w:val="2"/>
      <w:sz w:val="32"/>
      <w:szCs w:val="32"/>
      <w:lang w:eastAsia="en-US"/>
    </w:rPr>
  </w:style>
  <w:style w:type="paragraph" w:customStyle="1" w:styleId="Odrky">
    <w:name w:val="Odrážky"/>
    <w:basedOn w:val="ListParagraph"/>
    <w:link w:val="OdrkyChar"/>
    <w:qFormat/>
    <w:rsid w:val="005030BF"/>
    <w:pPr>
      <w:numPr>
        <w:numId w:val="19"/>
      </w:numPr>
      <w:spacing w:before="120" w:after="240" w:line="384" w:lineRule="auto"/>
      <w:contextualSpacing/>
    </w:pPr>
    <w:rPr>
      <w:rFonts w:eastAsia="Times New Roman"/>
      <w:szCs w:val="24"/>
    </w:rPr>
  </w:style>
  <w:style w:type="paragraph" w:customStyle="1" w:styleId="ODR1">
    <w:name w:val="ODR_1"/>
    <w:qFormat/>
    <w:rsid w:val="007925EE"/>
    <w:pPr>
      <w:tabs>
        <w:tab w:val="left" w:pos="720"/>
      </w:tabs>
      <w:spacing w:before="120" w:after="120" w:line="288" w:lineRule="auto"/>
      <w:ind w:left="720" w:hanging="720"/>
      <w:jc w:val="both"/>
    </w:pPr>
    <w:rPr>
      <w:rFonts w:ascii="Arial" w:eastAsia="MS Mincho" w:hAnsi="Arial" w:cs="Arial"/>
      <w:sz w:val="18"/>
      <w:szCs w:val="18"/>
    </w:rPr>
  </w:style>
  <w:style w:type="paragraph" w:customStyle="1" w:styleId="aaa">
    <w:name w:val="aaa"/>
    <w:basedOn w:val="Normal"/>
    <w:qFormat/>
    <w:rsid w:val="00AD57F8"/>
    <w:pPr>
      <w:numPr>
        <w:numId w:val="20"/>
      </w:numPr>
      <w:tabs>
        <w:tab w:val="left" w:pos="691"/>
      </w:tabs>
      <w:overflowPunct w:val="0"/>
      <w:spacing w:before="120" w:line="288" w:lineRule="auto"/>
      <w:ind w:right="7" w:hanging="691"/>
      <w:jc w:val="both"/>
    </w:pPr>
    <w:rPr>
      <w:rFonts w:ascii="Arial" w:eastAsia="MS Mincho" w:hAnsi="Arial" w:cs="Arial"/>
      <w:sz w:val="18"/>
    </w:rPr>
  </w:style>
  <w:style w:type="paragraph" w:customStyle="1" w:styleId="TODO">
    <w:name w:val="TODO"/>
    <w:basedOn w:val="Normal"/>
    <w:link w:val="TODOChar"/>
    <w:qFormat/>
    <w:rsid w:val="00712DAD"/>
    <w:pPr>
      <w:overflowPunct w:val="0"/>
      <w:spacing w:after="160" w:line="259" w:lineRule="auto"/>
    </w:pPr>
    <w:rPr>
      <w:rFonts w:asciiTheme="minorHAnsi" w:eastAsiaTheme="minorHAnsi" w:hAnsiTheme="minorHAnsi" w:cstheme="minorBidi"/>
      <w:color w:val="FF0000"/>
      <w:sz w:val="22"/>
      <w:szCs w:val="22"/>
      <w:lang w:eastAsia="en-US"/>
    </w:rPr>
  </w:style>
  <w:style w:type="paragraph" w:customStyle="1" w:styleId="bullet1">
    <w:name w:val="bullet1"/>
    <w:basedOn w:val="Normal"/>
    <w:qFormat/>
    <w:rsid w:val="003573EB"/>
    <w:pPr>
      <w:overflowPunct w:val="0"/>
      <w:spacing w:beforeAutospacing="1" w:afterAutospacing="1" w:line="240" w:lineRule="auto"/>
    </w:pPr>
  </w:style>
  <w:style w:type="paragraph" w:customStyle="1" w:styleId="bullet">
    <w:name w:val="bullet"/>
    <w:basedOn w:val="Normal"/>
    <w:qFormat/>
    <w:rsid w:val="003573EB"/>
    <w:pPr>
      <w:overflowPunct w:val="0"/>
      <w:spacing w:beforeAutospacing="1" w:afterAutospacing="1" w:line="240" w:lineRule="auto"/>
    </w:pPr>
  </w:style>
  <w:style w:type="paragraph" w:styleId="Revision">
    <w:name w:val="Revision"/>
    <w:uiPriority w:val="99"/>
    <w:semiHidden/>
    <w:qFormat/>
    <w:rsid w:val="003573EB"/>
    <w:rPr>
      <w:rFonts w:eastAsiaTheme="minorEastAsia"/>
    </w:rPr>
  </w:style>
  <w:style w:type="paragraph" w:customStyle="1" w:styleId="Requirement">
    <w:name w:val="Requirement"/>
    <w:basedOn w:val="Heading7"/>
    <w:next w:val="Normal"/>
    <w:link w:val="RequirementChar"/>
    <w:qFormat/>
    <w:rsid w:val="003573EB"/>
    <w:pPr>
      <w:numPr>
        <w:numId w:val="22"/>
      </w:numPr>
      <w:spacing w:before="40" w:after="0" w:line="259" w:lineRule="auto"/>
      <w:jc w:val="left"/>
    </w:pPr>
    <w:rPr>
      <w:rFonts w:asciiTheme="majorHAnsi" w:eastAsiaTheme="majorEastAsia" w:hAnsiTheme="majorHAnsi" w:cstheme="majorBidi"/>
      <w:i/>
      <w:iCs/>
      <w:color w:val="243F60" w:themeColor="accent1" w:themeShade="7F"/>
      <w:spacing w:val="0"/>
      <w:kern w:val="0"/>
      <w:sz w:val="22"/>
      <w:szCs w:val="22"/>
    </w:rPr>
  </w:style>
  <w:style w:type="paragraph" w:customStyle="1" w:styleId="tlP">
    <w:name w:val="ŠtýlP"/>
    <w:basedOn w:val="Heading4"/>
    <w:link w:val="tlPChar"/>
    <w:qFormat/>
    <w:rsid w:val="003573EB"/>
    <w:pPr>
      <w:keepNext/>
      <w:keepLines/>
      <w:numPr>
        <w:numId w:val="0"/>
      </w:numPr>
      <w:spacing w:before="40" w:after="0" w:line="259" w:lineRule="auto"/>
      <w:ind w:left="1008" w:hanging="1008"/>
    </w:pPr>
    <w:rPr>
      <w:rFonts w:asciiTheme="majorHAnsi" w:eastAsiaTheme="majorEastAsia" w:hAnsiTheme="majorHAnsi" w:cstheme="majorBidi"/>
      <w:b w:val="0"/>
      <w:i/>
      <w:iCs/>
      <w:smallCaps w:val="0"/>
      <w:color w:val="365F91" w:themeColor="accent1" w:themeShade="BF"/>
      <w:sz w:val="22"/>
      <w:szCs w:val="22"/>
      <w:lang w:val="en-US"/>
    </w:rPr>
  </w:style>
  <w:style w:type="paragraph" w:customStyle="1" w:styleId="NoParagraphStyle">
    <w:name w:val="[No Paragraph Style]"/>
    <w:qFormat/>
    <w:rsid w:val="003573EB"/>
    <w:pPr>
      <w:spacing w:line="288" w:lineRule="auto"/>
      <w:textAlignment w:val="center"/>
    </w:pPr>
    <w:rPr>
      <w:rFonts w:ascii="Times (TT) Regular" w:eastAsiaTheme="minorHAnsi" w:hAnsi="Times (TT) Regular" w:cs="Times (TT) Regular"/>
      <w:color w:val="000000"/>
      <w:lang w:val="cs-CZ" w:eastAsia="en-US"/>
    </w:rPr>
  </w:style>
  <w:style w:type="paragraph" w:customStyle="1" w:styleId="ListParagraph1">
    <w:name w:val="List Paragraph1"/>
    <w:basedOn w:val="Normal"/>
    <w:uiPriority w:val="99"/>
    <w:qFormat/>
    <w:rsid w:val="00E658E4"/>
    <w:pPr>
      <w:overflowPunct w:val="0"/>
      <w:spacing w:after="0" w:line="240" w:lineRule="auto"/>
      <w:ind w:left="708"/>
    </w:pPr>
    <w:rPr>
      <w:rFonts w:eastAsia="Times New Roman"/>
    </w:rPr>
  </w:style>
  <w:style w:type="paragraph" w:customStyle="1" w:styleId="ODRpism">
    <w:name w:val="ODR_pism"/>
    <w:basedOn w:val="Normal"/>
    <w:qFormat/>
    <w:rsid w:val="00E658E4"/>
    <w:pPr>
      <w:tabs>
        <w:tab w:val="left" w:pos="993"/>
      </w:tabs>
      <w:overflowPunct w:val="0"/>
      <w:spacing w:before="120" w:after="0" w:line="288" w:lineRule="auto"/>
    </w:pPr>
    <w:rPr>
      <w:rFonts w:ascii="Arial" w:eastAsia="MS Mincho" w:hAnsi="Arial" w:cs="Arial"/>
      <w:sz w:val="18"/>
    </w:rPr>
  </w:style>
  <w:style w:type="paragraph" w:customStyle="1" w:styleId="Style7">
    <w:name w:val="Style7"/>
    <w:basedOn w:val="Normal"/>
    <w:uiPriority w:val="99"/>
    <w:qFormat/>
    <w:rsid w:val="00F22CA3"/>
    <w:pPr>
      <w:widowControl w:val="0"/>
      <w:overflowPunct w:val="0"/>
      <w:spacing w:after="0" w:line="240" w:lineRule="auto"/>
      <w:jc w:val="both"/>
    </w:pPr>
  </w:style>
  <w:style w:type="paragraph" w:customStyle="1" w:styleId="Style10">
    <w:name w:val="Style10"/>
    <w:basedOn w:val="Normal"/>
    <w:uiPriority w:val="99"/>
    <w:qFormat/>
    <w:rsid w:val="00F22CA3"/>
    <w:pPr>
      <w:widowControl w:val="0"/>
      <w:overflowPunct w:val="0"/>
      <w:spacing w:after="0" w:line="322" w:lineRule="exact"/>
      <w:jc w:val="both"/>
    </w:pPr>
  </w:style>
  <w:style w:type="paragraph" w:customStyle="1" w:styleId="Style13">
    <w:name w:val="Style13"/>
    <w:basedOn w:val="Normal"/>
    <w:uiPriority w:val="99"/>
    <w:qFormat/>
    <w:rsid w:val="00F22CA3"/>
    <w:pPr>
      <w:widowControl w:val="0"/>
      <w:overflowPunct w:val="0"/>
      <w:spacing w:after="0" w:line="317" w:lineRule="exact"/>
      <w:ind w:hanging="542"/>
      <w:jc w:val="both"/>
    </w:pPr>
  </w:style>
  <w:style w:type="paragraph" w:customStyle="1" w:styleId="Style18">
    <w:name w:val="Style18"/>
    <w:basedOn w:val="Normal"/>
    <w:uiPriority w:val="99"/>
    <w:qFormat/>
    <w:rsid w:val="00F22CA3"/>
    <w:pPr>
      <w:widowControl w:val="0"/>
      <w:overflowPunct w:val="0"/>
      <w:spacing w:after="0" w:line="298" w:lineRule="exact"/>
    </w:pPr>
  </w:style>
  <w:style w:type="paragraph" w:customStyle="1" w:styleId="Style28">
    <w:name w:val="Style28"/>
    <w:basedOn w:val="Normal"/>
    <w:uiPriority w:val="99"/>
    <w:qFormat/>
    <w:rsid w:val="00F22CA3"/>
    <w:pPr>
      <w:widowControl w:val="0"/>
      <w:overflowPunct w:val="0"/>
      <w:spacing w:after="0" w:line="319" w:lineRule="exact"/>
      <w:ind w:hanging="408"/>
      <w:jc w:val="both"/>
    </w:pPr>
  </w:style>
  <w:style w:type="paragraph" w:customStyle="1" w:styleId="Style">
    <w:name w:val="Style"/>
    <w:qFormat/>
    <w:rsid w:val="004A10A4"/>
    <w:pPr>
      <w:widowControl w:val="0"/>
    </w:pPr>
    <w:rPr>
      <w:rFonts w:eastAsiaTheme="minorEastAsia"/>
      <w:lang w:eastAsia="zh-CN"/>
    </w:rPr>
  </w:style>
  <w:style w:type="paragraph" w:customStyle="1" w:styleId="Zmluva-Clanok">
    <w:name w:val="Zmluva - Clanok"/>
    <w:basedOn w:val="Normal"/>
    <w:autoRedefine/>
    <w:qFormat/>
    <w:rsid w:val="005D6F2A"/>
    <w:pPr>
      <w:keepNext/>
      <w:keepLines/>
      <w:tabs>
        <w:tab w:val="left" w:pos="284"/>
      </w:tabs>
      <w:overflowPunct w:val="0"/>
      <w:spacing w:after="240" w:line="240" w:lineRule="auto"/>
      <w:jc w:val="center"/>
      <w:outlineLvl w:val="2"/>
    </w:pPr>
    <w:rPr>
      <w:rFonts w:ascii="Arial Narrow" w:eastAsiaTheme="minorHAnsi" w:hAnsi="Arial Narrow" w:cs="Arial"/>
      <w:sz w:val="22"/>
      <w:szCs w:val="22"/>
      <w:lang w:eastAsia="en-US"/>
    </w:rPr>
  </w:style>
  <w:style w:type="paragraph" w:customStyle="1" w:styleId="Style4">
    <w:name w:val="Style4"/>
    <w:basedOn w:val="Normal"/>
    <w:qFormat/>
    <w:rsid w:val="00D355E8"/>
    <w:pPr>
      <w:overflowPunct w:val="0"/>
      <w:spacing w:before="120" w:after="0" w:line="240" w:lineRule="auto"/>
      <w:jc w:val="both"/>
    </w:pPr>
    <w:rPr>
      <w:rFonts w:eastAsia="Times New Roman"/>
      <w:b/>
      <w:lang w:eastAsia="cs-CZ"/>
    </w:rPr>
  </w:style>
  <w:style w:type="paragraph" w:customStyle="1" w:styleId="Bezriadkovania1">
    <w:name w:val="Bez riadkovania1"/>
    <w:qFormat/>
    <w:rsid w:val="00517121"/>
    <w:rPr>
      <w:rFonts w:ascii="Calibri" w:hAnsi="Calibri"/>
      <w:sz w:val="22"/>
      <w:szCs w:val="22"/>
      <w:lang w:eastAsia="en-US"/>
    </w:rPr>
  </w:style>
  <w:style w:type="paragraph" w:customStyle="1" w:styleId="Odsekzoznamu1">
    <w:name w:val="Odsek zoznamu1"/>
    <w:basedOn w:val="Normal"/>
    <w:qFormat/>
    <w:rsid w:val="009F071C"/>
    <w:pPr>
      <w:tabs>
        <w:tab w:val="left" w:pos="2160"/>
        <w:tab w:val="left" w:pos="2880"/>
        <w:tab w:val="left" w:pos="4500"/>
      </w:tabs>
      <w:overflowPunct w:val="0"/>
      <w:spacing w:after="0" w:line="240" w:lineRule="auto"/>
      <w:ind w:left="708"/>
    </w:pPr>
    <w:rPr>
      <w:rFonts w:ascii="Arial" w:eastAsia="Calibri" w:hAnsi="Arial"/>
      <w:sz w:val="20"/>
      <w:szCs w:val="20"/>
      <w:lang w:eastAsia="cs-CZ"/>
    </w:rPr>
  </w:style>
  <w:style w:type="paragraph" w:customStyle="1" w:styleId="Zkladntext20">
    <w:name w:val="Základný text (2)"/>
    <w:basedOn w:val="Normal"/>
    <w:link w:val="Zkladntext2"/>
    <w:qFormat/>
    <w:rsid w:val="002E41CB"/>
    <w:pPr>
      <w:widowControl w:val="0"/>
      <w:shd w:val="clear" w:color="auto" w:fill="FFFFFF"/>
      <w:overflowPunct w:val="0"/>
      <w:spacing w:after="40" w:line="240" w:lineRule="auto"/>
      <w:ind w:left="140"/>
    </w:pPr>
    <w:rPr>
      <w:rFonts w:ascii="Arial" w:eastAsia="Times New Roman" w:hAnsi="Arial"/>
      <w:sz w:val="22"/>
      <w:szCs w:val="22"/>
      <w:shd w:val="clear" w:color="auto" w:fill="FFFFFF"/>
    </w:rPr>
  </w:style>
  <w:style w:type="paragraph" w:customStyle="1" w:styleId="tl1">
    <w:name w:val="Štýl1"/>
    <w:basedOn w:val="Normal"/>
    <w:qFormat/>
    <w:rsid w:val="0018240D"/>
    <w:pPr>
      <w:numPr>
        <w:numId w:val="24"/>
      </w:numPr>
      <w:overflowPunct w:val="0"/>
      <w:spacing w:after="0" w:line="240" w:lineRule="auto"/>
      <w:jc w:val="both"/>
    </w:pPr>
    <w:rPr>
      <w:rFonts w:ascii="Tahoma" w:eastAsia="Times New Roman" w:hAnsi="Tahoma"/>
      <w:sz w:val="18"/>
    </w:rPr>
  </w:style>
  <w:style w:type="paragraph" w:customStyle="1" w:styleId="Zkladntext30">
    <w:name w:val="Základný text (3)"/>
    <w:basedOn w:val="Normal"/>
    <w:qFormat/>
    <w:rsid w:val="0018240D"/>
    <w:pPr>
      <w:widowControl w:val="0"/>
      <w:shd w:val="clear" w:color="auto" w:fill="FFFFFF"/>
      <w:overflowPunct w:val="0"/>
      <w:spacing w:before="300" w:after="420" w:line="206" w:lineRule="exact"/>
      <w:jc w:val="center"/>
    </w:pPr>
    <w:rPr>
      <w:rFonts w:eastAsia="Times New Roman"/>
      <w:spacing w:val="4"/>
      <w:sz w:val="15"/>
      <w:szCs w:val="15"/>
    </w:rPr>
  </w:style>
  <w:style w:type="paragraph" w:customStyle="1" w:styleId="Zkladntext40">
    <w:name w:val="Základný text (4)"/>
    <w:basedOn w:val="Normal"/>
    <w:qFormat/>
    <w:rsid w:val="0018240D"/>
    <w:pPr>
      <w:widowControl w:val="0"/>
      <w:shd w:val="clear" w:color="auto" w:fill="FFFFFF"/>
      <w:overflowPunct w:val="0"/>
      <w:spacing w:after="60" w:line="240" w:lineRule="atLeast"/>
    </w:pPr>
    <w:rPr>
      <w:rFonts w:eastAsia="Times New Roman"/>
      <w:b/>
      <w:bCs/>
      <w:spacing w:val="9"/>
      <w:sz w:val="16"/>
      <w:szCs w:val="16"/>
    </w:rPr>
  </w:style>
  <w:style w:type="paragraph" w:customStyle="1" w:styleId="Zhlavie4">
    <w:name w:val="Záhlavie #4"/>
    <w:basedOn w:val="Normal"/>
    <w:qFormat/>
    <w:rsid w:val="0018240D"/>
    <w:pPr>
      <w:widowControl w:val="0"/>
      <w:shd w:val="clear" w:color="auto" w:fill="FFFFFF"/>
      <w:overflowPunct w:val="0"/>
      <w:spacing w:after="0" w:line="226" w:lineRule="exact"/>
      <w:outlineLvl w:val="3"/>
    </w:pPr>
    <w:rPr>
      <w:rFonts w:eastAsia="Times New Roman"/>
      <w:spacing w:val="5"/>
      <w:sz w:val="16"/>
      <w:szCs w:val="16"/>
    </w:rPr>
  </w:style>
  <w:style w:type="paragraph" w:customStyle="1" w:styleId="SPNadpis4">
    <w:name w:val="SP_Nadpis4"/>
    <w:basedOn w:val="SPNadpis3"/>
    <w:qFormat/>
    <w:rsid w:val="00A06788"/>
    <w:pPr>
      <w:tabs>
        <w:tab w:val="clear" w:pos="851"/>
        <w:tab w:val="left" w:pos="2410"/>
      </w:tabs>
      <w:spacing w:before="120"/>
    </w:pPr>
    <w:rPr>
      <w:rFonts w:cs="Calibri"/>
      <w:b w:val="0"/>
      <w:bCs/>
    </w:rPr>
  </w:style>
  <w:style w:type="paragraph" w:customStyle="1" w:styleId="SPNadpis3">
    <w:name w:val="SP_Nadpis3"/>
    <w:basedOn w:val="Normal"/>
    <w:qFormat/>
    <w:rsid w:val="00A06788"/>
    <w:pPr>
      <w:widowControl w:val="0"/>
      <w:tabs>
        <w:tab w:val="num" w:pos="432"/>
        <w:tab w:val="left" w:pos="851"/>
      </w:tabs>
      <w:overflowPunct w:val="0"/>
      <w:spacing w:before="240" w:line="240" w:lineRule="auto"/>
      <w:ind w:left="432" w:hanging="432"/>
      <w:jc w:val="both"/>
    </w:pPr>
    <w:rPr>
      <w:rFonts w:ascii="Arial" w:eastAsia="Times New Roman" w:hAnsi="Arial" w:cs="Arial"/>
      <w:b/>
      <w:sz w:val="20"/>
      <w:szCs w:val="20"/>
      <w:lang w:eastAsia="cs-CZ"/>
    </w:rPr>
  </w:style>
  <w:style w:type="paragraph" w:customStyle="1" w:styleId="BasicParagraph">
    <w:name w:val="[Basic Paragraph]"/>
    <w:basedOn w:val="Normal"/>
    <w:qFormat/>
    <w:rsid w:val="007529B1"/>
    <w:pPr>
      <w:overflowPunct w:val="0"/>
      <w:spacing w:after="0" w:line="288" w:lineRule="auto"/>
      <w:textAlignment w:val="center"/>
    </w:pPr>
    <w:rPr>
      <w:rFonts w:ascii="MinionPro-Regular" w:eastAsia="Calibri" w:hAnsi="MinionPro-Regular" w:cs="MinionPro-Regular"/>
      <w:color w:val="000000"/>
      <w:lang w:val="en-US" w:eastAsia="en-US"/>
    </w:rPr>
  </w:style>
  <w:style w:type="paragraph" w:customStyle="1" w:styleId="FrameContents">
    <w:name w:val="Frame Contents"/>
    <w:basedOn w:val="Normal"/>
    <w:qFormat/>
    <w:rsid w:val="007529B1"/>
    <w:pPr>
      <w:overflowPunct w:val="0"/>
      <w:spacing w:after="160" w:line="252" w:lineRule="auto"/>
    </w:pPr>
    <w:rPr>
      <w:rFonts w:ascii="Calibri" w:eastAsia="Calibri" w:hAnsi="Calibri" w:cs="Arial"/>
      <w:sz w:val="22"/>
      <w:szCs w:val="22"/>
      <w:lang w:eastAsia="en-US"/>
    </w:rPr>
  </w:style>
  <w:style w:type="numbering" w:customStyle="1" w:styleId="Bezzoznamu1">
    <w:name w:val="Bez zoznamu1"/>
    <w:uiPriority w:val="99"/>
    <w:semiHidden/>
    <w:unhideWhenUsed/>
    <w:qFormat/>
    <w:rsid w:val="005030BF"/>
  </w:style>
  <w:style w:type="numbering" w:styleId="111111">
    <w:name w:val="Outline List 2"/>
    <w:semiHidden/>
    <w:qFormat/>
    <w:rsid w:val="005030BF"/>
  </w:style>
  <w:style w:type="numbering" w:styleId="1ai">
    <w:name w:val="Outline List 1"/>
    <w:semiHidden/>
    <w:qFormat/>
    <w:rsid w:val="005030BF"/>
  </w:style>
  <w:style w:type="numbering" w:styleId="ArticleSection">
    <w:name w:val="Outline List 3"/>
    <w:semiHidden/>
    <w:qFormat/>
    <w:rsid w:val="005030BF"/>
  </w:style>
  <w:style w:type="numbering" w:customStyle="1" w:styleId="Bezzoznamu2">
    <w:name w:val="Bez zoznamu2"/>
    <w:uiPriority w:val="99"/>
    <w:semiHidden/>
    <w:unhideWhenUsed/>
    <w:qFormat/>
    <w:rsid w:val="0018240D"/>
  </w:style>
  <w:style w:type="table" w:customStyle="1" w:styleId="TableNormal1">
    <w:name w:val="Table Normal1"/>
    <w:rsid w:val="00E40497"/>
    <w:tblPr>
      <w:tblCellMar>
        <w:top w:w="0" w:type="dxa"/>
        <w:left w:w="0" w:type="dxa"/>
        <w:bottom w:w="0" w:type="dxa"/>
        <w:right w:w="0" w:type="dxa"/>
      </w:tblCellMar>
    </w:tblPr>
  </w:style>
  <w:style w:type="table" w:styleId="TableGrid">
    <w:name w:val="Table Grid"/>
    <w:basedOn w:val="TableNormal"/>
    <w:uiPriority w:val="39"/>
    <w:rsid w:val="0017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TableNormal"/>
    <w:uiPriority w:val="59"/>
    <w:rsid w:val="005030BF"/>
    <w:pPr>
      <w:spacing w:before="80"/>
    </w:pPr>
    <w:rPr>
      <w:sz w:val="16"/>
      <w:szCs w:val="20"/>
    </w:rPr>
    <w:tblPr>
      <w:tblBorders>
        <w:top w:val="single" w:sz="4" w:space="0" w:color="29527B"/>
        <w:left w:val="single" w:sz="4" w:space="0" w:color="29527B"/>
        <w:bottom w:val="single" w:sz="4" w:space="0" w:color="29527B"/>
        <w:right w:val="single" w:sz="4" w:space="0" w:color="29527B"/>
        <w:insideH w:val="single" w:sz="4" w:space="0" w:color="29527B"/>
        <w:insideV w:val="single" w:sz="4" w:space="0" w:color="29527B"/>
      </w:tblBorders>
    </w:tblPr>
    <w:tcPr>
      <w:shd w:val="clear" w:color="auto" w:fill="auto"/>
    </w:tcPr>
    <w:tblStylePr w:type="firstRow">
      <w:pPr>
        <w:wordWrap/>
        <w:spacing w:beforeLines="0"/>
      </w:pPr>
      <w:rPr>
        <w:b w:val="0"/>
        <w:caps w:val="0"/>
        <w:smallCaps w:val="0"/>
        <w:color w:val="29527B"/>
        <w:sz w:val="20"/>
        <w:szCs w:val="20"/>
      </w:rPr>
    </w:tblStylePr>
  </w:style>
  <w:style w:type="table" w:styleId="TableColumns3">
    <w:name w:val="Table Columns 3"/>
    <w:basedOn w:val="TableNormal"/>
    <w:semiHidden/>
    <w:rsid w:val="005030BF"/>
    <w:pPr>
      <w:spacing w:before="12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030BF"/>
    <w:pPr>
      <w:spacing w:before="12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5030BF"/>
    <w:pPr>
      <w:spacing w:before="120"/>
    </w:pPr>
    <w:rPr>
      <w:sz w:val="16"/>
      <w:szCs w:val="20"/>
    </w:rPr>
    <w:tblPr>
      <w:tblBorders>
        <w:top w:val="single" w:sz="6" w:space="0" w:color="29527B"/>
        <w:left w:val="single" w:sz="6" w:space="0" w:color="29527B"/>
        <w:bottom w:val="single" w:sz="6" w:space="0" w:color="29527B"/>
        <w:right w:val="single" w:sz="6" w:space="0" w:color="29527B"/>
        <w:insideH w:val="single" w:sz="6" w:space="0" w:color="29527B"/>
        <w:insideV w:val="single" w:sz="6" w:space="0" w:color="29527B"/>
      </w:tblBorders>
    </w:tblPr>
    <w:tcPr>
      <w:shd w:val="clear" w:color="auto" w:fill="auto"/>
    </w:tcPr>
    <w:tblStylePr w:type="lastRow">
      <w:rPr>
        <w:i w:val="0"/>
      </w:rPr>
      <w:tblPr/>
      <w:tcPr>
        <w:tcBorders>
          <w:tl2br w:val="none" w:sz="0" w:space="0" w:color="auto"/>
          <w:tr2bl w:val="none" w:sz="0" w:space="0" w:color="auto"/>
        </w:tcBorders>
      </w:tcPr>
    </w:tblStylePr>
    <w:tblStylePr w:type="firstCol">
      <w:rPr>
        <w:b w:val="0"/>
        <w:i w:val="0"/>
        <w:color w:val="29527B"/>
        <w:sz w:val="20"/>
        <w:szCs w:val="20"/>
      </w:rPr>
    </w:tblStylePr>
    <w:tblStylePr w:type="lastCol">
      <w:rPr>
        <w:i w:val="0"/>
      </w:rPr>
      <w:tblPr/>
      <w:tcPr>
        <w:tcBorders>
          <w:tl2br w:val="none" w:sz="0" w:space="0" w:color="auto"/>
          <w:tr2bl w:val="none" w:sz="0" w:space="0" w:color="auto"/>
        </w:tcBorders>
      </w:tcPr>
    </w:tblStylePr>
  </w:style>
  <w:style w:type="table" w:styleId="Table3Deffects1">
    <w:name w:val="Table 3D effects 1"/>
    <w:basedOn w:val="TableNormal"/>
    <w:semiHidden/>
    <w:rsid w:val="005030BF"/>
    <w:pPr>
      <w:spacing w:before="12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030BF"/>
    <w:pPr>
      <w:spacing w:before="12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030BF"/>
    <w:pPr>
      <w:spacing w:before="120"/>
    </w:pPr>
    <w:rPr>
      <w:sz w:val="20"/>
      <w:szCs w:val="20"/>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030BF"/>
    <w:pPr>
      <w:spacing w:before="120"/>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030BF"/>
    <w:pPr>
      <w:spacing w:before="12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030BF"/>
    <w:pPr>
      <w:spacing w:before="120"/>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030BF"/>
    <w:pPr>
      <w:spacing w:before="12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leColorful2">
    <w:name w:val="Table Colorful 2"/>
    <w:basedOn w:val="TableNormal"/>
    <w:semiHidden/>
    <w:rsid w:val="005030BF"/>
    <w:pPr>
      <w:spacing w:before="120"/>
    </w:pPr>
    <w:rPr>
      <w:sz w:val="20"/>
      <w:szCs w:val="20"/>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semiHidden/>
    <w:rsid w:val="005030BF"/>
    <w:pPr>
      <w:spacing w:before="12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030BF"/>
    <w:pPr>
      <w:spacing w:before="12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030BF"/>
    <w:pPr>
      <w:spacing w:before="12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semiHidden/>
    <w:rsid w:val="005030BF"/>
    <w:pPr>
      <w:spacing w:before="12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030BF"/>
    <w:pPr>
      <w:spacing w:before="12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030BF"/>
    <w:pPr>
      <w:spacing w:before="12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030BF"/>
    <w:pPr>
      <w:spacing w:before="12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semiHidden/>
    <w:rsid w:val="005030BF"/>
    <w:pPr>
      <w:spacing w:before="120"/>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030BF"/>
    <w:pPr>
      <w:spacing w:before="12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030BF"/>
    <w:pPr>
      <w:spacing w:before="120"/>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030BF"/>
    <w:pPr>
      <w:spacing w:before="12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030BF"/>
    <w:pPr>
      <w:spacing w:before="12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030BF"/>
    <w:pPr>
      <w:spacing w:before="12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030BF"/>
    <w:pPr>
      <w:spacing w:before="12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030BF"/>
    <w:pPr>
      <w:spacing w:before="120"/>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030BF"/>
    <w:pPr>
      <w:spacing w:before="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030BF"/>
    <w:pPr>
      <w:spacing w:before="12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030BF"/>
    <w:pPr>
      <w:spacing w:before="12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030BF"/>
    <w:pPr>
      <w:spacing w:before="12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030BF"/>
    <w:pPr>
      <w:spacing w:before="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030BF"/>
    <w:pPr>
      <w:spacing w:before="120"/>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030BF"/>
    <w:pPr>
      <w:spacing w:before="12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030BF"/>
    <w:pPr>
      <w:spacing w:before="12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030BF"/>
    <w:pPr>
      <w:spacing w:before="12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030BF"/>
    <w:pPr>
      <w:spacing w:before="12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030BF"/>
    <w:pPr>
      <w:spacing w:before="120"/>
    </w:pPr>
    <w:rPr>
      <w:sz w:val="20"/>
      <w:szCs w:val="20"/>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030BF"/>
    <w:pPr>
      <w:spacing w:before="120"/>
    </w:pPr>
    <w:rPr>
      <w:sz w:val="20"/>
      <w:szCs w:val="20"/>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030BF"/>
    <w:pPr>
      <w:spacing w:before="120"/>
    </w:pPr>
    <w:rPr>
      <w:sz w:val="20"/>
      <w:szCs w:val="20"/>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LightShading">
    <w:name w:val="Light Shading"/>
    <w:basedOn w:val="TableNormal"/>
    <w:uiPriority w:val="60"/>
    <w:rsid w:val="005030BF"/>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ulkaVUD">
    <w:name w:val="tabulka_VUD"/>
    <w:basedOn w:val="TableGrid"/>
    <w:rsid w:val="005030BF"/>
    <w:tblPr/>
  </w:style>
  <w:style w:type="table" w:styleId="LightList-Accent5">
    <w:name w:val="Light List Accent 5"/>
    <w:basedOn w:val="TableNormal"/>
    <w:uiPriority w:val="61"/>
    <w:rsid w:val="005030B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Mriekatabuky2">
    <w:name w:val="Mriežka tabuľky2"/>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E033B"/>
    <w:rPr>
      <w:rFonts w:asciiTheme="minorHAnsi" w:eastAsiaTheme="minorEastAsia" w:hAnsiTheme="minorHAnsi" w:cstheme="minorBidi"/>
      <w:sz w:val="22"/>
      <w:szCs w:val="22"/>
      <w:lang w:val="cs-CZ" w:eastAsia="cs-CZ"/>
    </w:rPr>
    <w:tblPr>
      <w:tblCellMar>
        <w:top w:w="0" w:type="dxa"/>
        <w:left w:w="0" w:type="dxa"/>
        <w:bottom w:w="0" w:type="dxa"/>
        <w:right w:w="0" w:type="dxa"/>
      </w:tblCellMar>
    </w:tblPr>
  </w:style>
  <w:style w:type="table" w:customStyle="1" w:styleId="Table">
    <w:name w:val="Table"/>
    <w:basedOn w:val="TableNormal"/>
    <w:rsid w:val="0018240D"/>
    <w:rPr>
      <w:sz w:val="20"/>
      <w:szCs w:val="20"/>
    </w:rPr>
    <w:tblPr/>
  </w:style>
  <w:style w:type="character" w:customStyle="1" w:styleId="cf01">
    <w:name w:val="cf01"/>
    <w:basedOn w:val="DefaultParagraphFont"/>
    <w:rsid w:val="002A63E6"/>
    <w:rPr>
      <w:rFonts w:ascii="Segoe UI" w:hAnsi="Segoe UI" w:cs="Segoe UI" w:hint="default"/>
      <w:sz w:val="18"/>
      <w:szCs w:val="18"/>
    </w:rPr>
  </w:style>
  <w:style w:type="character" w:customStyle="1" w:styleId="NoSpacingChar">
    <w:name w:val="No Spacing Char"/>
    <w:basedOn w:val="DefaultParagraphFont"/>
    <w:link w:val="NoSpacing"/>
    <w:uiPriority w:val="1"/>
    <w:rsid w:val="00415607"/>
    <w:rPr>
      <w:rFonts w:eastAsiaTheme="minorEastAsia"/>
      <w:sz w:val="22"/>
      <w:lang w:eastAsia="en-US"/>
    </w:rPr>
  </w:style>
  <w:style w:type="character" w:customStyle="1" w:styleId="FooterChar1">
    <w:name w:val="Footer Char1"/>
    <w:aliases w:val="Char2 Char"/>
    <w:uiPriority w:val="99"/>
    <w:locked/>
    <w:rsid w:val="00166CBB"/>
    <w:rPr>
      <w:rFonts w:eastAsia="Calibri"/>
      <w:noProof/>
      <w:sz w:val="24"/>
      <w:szCs w:val="24"/>
      <w:lang w:val="sk-SK" w:eastAsia="sk-SK" w:bidi="ar-SA"/>
    </w:rPr>
  </w:style>
  <w:style w:type="paragraph" w:customStyle="1" w:styleId="Odsek2">
    <w:name w:val="Odsek 2"/>
    <w:basedOn w:val="Normal"/>
    <w:link w:val="Odsek2Char"/>
    <w:qFormat/>
    <w:rsid w:val="007A6414"/>
    <w:pPr>
      <w:widowControl w:val="0"/>
      <w:numPr>
        <w:numId w:val="51"/>
      </w:numPr>
      <w:suppressAutoHyphens w:val="0"/>
      <w:spacing w:before="60" w:after="0" w:line="240" w:lineRule="auto"/>
      <w:jc w:val="both"/>
    </w:pPr>
    <w:rPr>
      <w:rFonts w:eastAsiaTheme="minorHAnsi" w:cstheme="minorBidi"/>
      <w:sz w:val="22"/>
      <w:szCs w:val="22"/>
      <w:lang w:eastAsia="en-US"/>
    </w:rPr>
  </w:style>
  <w:style w:type="character" w:customStyle="1" w:styleId="Odsek2Char">
    <w:name w:val="Odsek 2 Char"/>
    <w:basedOn w:val="DefaultParagraphFont"/>
    <w:link w:val="Odsek2"/>
    <w:rsid w:val="007A6414"/>
    <w:rPr>
      <w:rFonts w:eastAsiaTheme="minorHAnsi" w:cstheme="minorBidi"/>
      <w:sz w:val="22"/>
      <w:szCs w:val="22"/>
      <w:lang w:eastAsia="en-US"/>
    </w:rPr>
  </w:style>
  <w:style w:type="paragraph" w:customStyle="1" w:styleId="Odsek5">
    <w:name w:val="Odsek 5"/>
    <w:basedOn w:val="ListParagraph"/>
    <w:qFormat/>
    <w:rsid w:val="00C94F13"/>
    <w:pPr>
      <w:suppressAutoHyphens w:val="0"/>
      <w:overflowPunct/>
      <w:spacing w:before="80" w:after="0" w:line="240" w:lineRule="auto"/>
      <w:ind w:left="1077" w:hanging="283"/>
      <w:jc w:val="both"/>
    </w:pPr>
    <w:rPr>
      <w:rFonts w:ascii="Times New Roman" w:eastAsiaTheme="majorEastAsia" w:hAnsi="Times New Roman" w:cstheme="majorBid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6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ndsas.sk" TargetMode="External"/><Relationship Id="rId26" Type="http://schemas.openxmlformats.org/officeDocument/2006/relationships/hyperlink" Target="https://www.isepvo.sk/dokumentacia" TargetMode="External"/><Relationship Id="rId39" Type="http://schemas.openxmlformats.org/officeDocument/2006/relationships/hyperlink" Target="https://www.ssc.sk/sk/technicke-predpisy-rezortu/Zoznam-tkp-a-kl.ssc" TargetMode="External"/><Relationship Id="rId21" Type="http://schemas.openxmlformats.org/officeDocument/2006/relationships/hyperlink" Target="mailto:konzultant@process-management.sk" TargetMode="External"/><Relationship Id="rId34" Type="http://schemas.openxmlformats.org/officeDocument/2006/relationships/hyperlink" Target="https://www.ssc.sk/sk/technicke-predpisy-rezortu/Zoznam-tkp-a-kl.ssc" TargetMode="External"/><Relationship Id="rId42" Type="http://schemas.openxmlformats.org/officeDocument/2006/relationships/hyperlink" Target="https://www.ssc.sk/sk/technicke-predpisy-rezortu/Zoznam-tkp-a-kl.ssc" TargetMode="External"/><Relationship Id="rId47"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www.cdb.sk/sk/Vystupy-CDB/Mapy-cestnej-siete-SR/Podla-spravcov-CK.alej" TargetMode="External"/><Relationship Id="rId11" Type="http://schemas.openxmlformats.org/officeDocument/2006/relationships/header" Target="header2.xml"/><Relationship Id="rId24" Type="http://schemas.openxmlformats.org/officeDocument/2006/relationships/hyperlink" Target="https://www.uvo.gov.sk/vyhladavanie/vyhladavanie-zakaziek/dokumenty/555585" TargetMode="External"/><Relationship Id="rId32" Type="http://schemas.openxmlformats.org/officeDocument/2006/relationships/hyperlink" Target="https://www.cdb.sk/sk/Vystupy-CDB/Mapy-cestnej-siete-SR/Podla-spravcov-CK/Dialnice-a-rychlostne-cesty.alej" TargetMode="External"/><Relationship Id="rId37" Type="http://schemas.openxmlformats.org/officeDocument/2006/relationships/hyperlink" Target="https://www.ssc.sk/sk/technicke-predpisy-rezortu/Zoznam-tkp-a-kl.ssc" TargetMode="External"/><Relationship Id="rId40" Type="http://schemas.openxmlformats.org/officeDocument/2006/relationships/hyperlink" Target="https://www.ssc.sk/sk/technicke-predpisy-rezortu/Zoznam-tkp-a-kl.ssc" TargetMode="External"/><Relationship Id="rId45" Type="http://schemas.openxmlformats.org/officeDocument/2006/relationships/hyperlink" Target="https://www.ssc.sk/files/documents/technicke-predpisy/tkp/tkp_06_2019.pdf"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josephine.proebiz.com/" TargetMode="External"/><Relationship Id="rId28" Type="http://schemas.openxmlformats.org/officeDocument/2006/relationships/hyperlink" Target="https://www.ssc.sk/files/documents/technicke-predpisy/tkp/tkp_06_2019.pdf" TargetMode="External"/><Relationship Id="rId36" Type="http://schemas.openxmlformats.org/officeDocument/2006/relationships/hyperlink" Target="https://www.ssc.sk/sk/technicke-predpisy-rezortu/Zoznam-tkp-a-kl.ssc"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uvo.gov.sk/vyhladavanie/vyhladavanie-" TargetMode="External"/><Relationship Id="rId31" Type="http://schemas.openxmlformats.org/officeDocument/2006/relationships/hyperlink" Target="https://www.cdb.sk/sk/Vystupy-CDB/Mapy-cestnej-siete-SR.alej" TargetMode="External"/><Relationship Id="rId44" Type="http://schemas.openxmlformats.org/officeDocument/2006/relationships/hyperlink" Target="https://www.ssc.sk/files/documents/technicke-predpisy/tkp/tkp_06_2019.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josephine.proebiz.com/" TargetMode="External"/><Relationship Id="rId27" Type="http://schemas.openxmlformats.org/officeDocument/2006/relationships/hyperlink" Target="https://www.ssc.sk/files/documents/technicke-predpisy/tkp/tkp_06_2019.pdf" TargetMode="External"/><Relationship Id="rId30" Type="http://schemas.openxmlformats.org/officeDocument/2006/relationships/hyperlink" Target="https://www.cdb.sk/sk/Vystupy-CDB/Mapy-cestnej-siete-SR/Podla-spravcov-CK/Dialnice-a-rychlostne-cesty.alej" TargetMode="External"/><Relationship Id="rId35" Type="http://schemas.openxmlformats.org/officeDocument/2006/relationships/hyperlink" Target="https://www.ssc.sk/sk/technicke-predpisy-rezortu/Zoznam-tkp-a-kl.ssc" TargetMode="External"/><Relationship Id="rId43" Type="http://schemas.openxmlformats.org/officeDocument/2006/relationships/hyperlink" Target="https://www.ssc.sk/sk/technicke-predpisy-rezortu/zoznam-tp.ssc"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uvo.gov.sk/fileadmin/dokumenty/vykladove_stanoviska_2015/vykladove_stanovisko_1-2021.pdf" TargetMode="External"/><Relationship Id="rId33" Type="http://schemas.openxmlformats.org/officeDocument/2006/relationships/hyperlink" Target="https://www.ssc.sk/sk/technicke-predpisy-rezortu.ssc" TargetMode="External"/><Relationship Id="rId38" Type="http://schemas.openxmlformats.org/officeDocument/2006/relationships/hyperlink" Target="https://www.ssc.sk/sk/technicke-predpisy-rezortu/zoznam-tp.ssc" TargetMode="External"/><Relationship Id="rId46" Type="http://schemas.openxmlformats.org/officeDocument/2006/relationships/header" Target="header5.xml"/><Relationship Id="rId20" Type="http://schemas.openxmlformats.org/officeDocument/2006/relationships/hyperlink" Target="https://www.uvo.gov.sk/vyhladavanie/vyhladavanie-profilov/detail/9127" TargetMode="External"/><Relationship Id="rId41" Type="http://schemas.openxmlformats.org/officeDocument/2006/relationships/hyperlink" Target="https://www.ssc.sk/sk/technicke-predpisy-rezortu/Zoznam-tkp-a-kl.ssc"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29AB7-9B47-4B65-BAFA-1FE6589AC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47</Pages>
  <Words>20408</Words>
  <Characters>116331</Characters>
  <Application>Microsoft Office Word</Application>
  <DocSecurity>0</DocSecurity>
  <Lines>969</Lines>
  <Paragraphs>272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Švecová</dc:creator>
  <dc:description/>
  <cp:lastModifiedBy>Beáta Šimorová</cp:lastModifiedBy>
  <cp:revision>19</cp:revision>
  <cp:lastPrinted>2024-07-04T07:28:00Z</cp:lastPrinted>
  <dcterms:created xsi:type="dcterms:W3CDTF">2026-03-25T22:07:00Z</dcterms:created>
  <dcterms:modified xsi:type="dcterms:W3CDTF">2026-04-08T10:41:00Z</dcterms:modified>
  <dc:language>sk-SK</dc:language>
</cp:coreProperties>
</file>