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1221053B" w:rsidR="004D7BF2" w:rsidRDefault="004D7BF2" w:rsidP="009B3C19">
      <w:pPr>
        <w:pStyle w:val="Zkladntext3"/>
        <w:spacing w:after="0" w:line="240" w:lineRule="auto"/>
        <w:jc w:val="center"/>
        <w:rPr>
          <w:rFonts w:ascii="Arial Narrow" w:hAnsi="Arial Narrow" w:cs="Arial"/>
          <w:b/>
          <w:sz w:val="36"/>
          <w:szCs w:val="36"/>
        </w:rPr>
      </w:pPr>
    </w:p>
    <w:p w14:paraId="17D264C1" w14:textId="77777777" w:rsidR="000B6475" w:rsidRDefault="000B6475" w:rsidP="009B3C19">
      <w:pPr>
        <w:pStyle w:val="Zkladntext3"/>
        <w:spacing w:after="0" w:line="240" w:lineRule="auto"/>
        <w:jc w:val="center"/>
        <w:rPr>
          <w:rFonts w:ascii="Arial Narrow" w:hAnsi="Arial Narrow" w:cs="Arial"/>
          <w:b/>
          <w:sz w:val="36"/>
          <w:szCs w:val="36"/>
        </w:rPr>
      </w:pPr>
    </w:p>
    <w:p w14:paraId="60F78231" w14:textId="77777777" w:rsidR="00514F16" w:rsidRDefault="00514F16"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D19459C" w:rsidR="004D7554" w:rsidRDefault="004D7554" w:rsidP="009B3C19">
      <w:pPr>
        <w:pStyle w:val="Zkladntext3"/>
        <w:spacing w:after="0" w:line="240" w:lineRule="auto"/>
        <w:rPr>
          <w:rFonts w:ascii="Arial Narrow" w:hAnsi="Arial Narrow" w:cs="Arial"/>
          <w:sz w:val="22"/>
          <w:szCs w:val="22"/>
        </w:rPr>
      </w:pPr>
    </w:p>
    <w:p w14:paraId="7D90637C" w14:textId="7AF2E5DA" w:rsidR="00760C7B" w:rsidRDefault="00760C7B" w:rsidP="009B3C19">
      <w:pPr>
        <w:pStyle w:val="Zkladntext3"/>
        <w:spacing w:after="0" w:line="240" w:lineRule="auto"/>
        <w:rPr>
          <w:rFonts w:ascii="Arial Narrow" w:hAnsi="Arial Narrow" w:cs="Arial"/>
          <w:sz w:val="22"/>
          <w:szCs w:val="22"/>
        </w:rPr>
      </w:pPr>
    </w:p>
    <w:p w14:paraId="5368D774" w14:textId="77777777" w:rsidR="00760C7B" w:rsidRDefault="00760C7B"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407A58F5" w:rsidR="001938CB" w:rsidRPr="001938CB" w:rsidRDefault="00112468" w:rsidP="001938CB">
      <w:pPr>
        <w:spacing w:before="120" w:after="120" w:line="240" w:lineRule="auto"/>
        <w:jc w:val="center"/>
        <w:rPr>
          <w:rFonts w:ascii="Arial Narrow" w:eastAsia="Times New Roman" w:hAnsi="Arial Narrow" w:cs="Arial"/>
          <w:b/>
          <w:bCs/>
          <w:sz w:val="32"/>
          <w:szCs w:val="32"/>
          <w:lang w:eastAsia="sk-SK"/>
        </w:rPr>
      </w:pPr>
      <w:bookmarkStart w:id="0" w:name="nazov"/>
      <w:bookmarkEnd w:id="0"/>
      <w:r w:rsidRPr="00112468">
        <w:rPr>
          <w:rFonts w:ascii="Arial Narrow" w:eastAsia="Times New Roman" w:hAnsi="Arial Narrow" w:cs="Arial"/>
          <w:b/>
          <w:bCs/>
          <w:sz w:val="32"/>
          <w:szCs w:val="32"/>
          <w:lang w:eastAsia="sk-SK"/>
        </w:rPr>
        <w:t>Servis technických prostriedkov informačného systému civilnej ochrany</w:t>
      </w:r>
      <w:r w:rsidR="003A34EF" w:rsidRPr="003A34EF">
        <w:rPr>
          <w:rFonts w:ascii="Arial Narrow" w:eastAsia="Times New Roman" w:hAnsi="Arial Narrow" w:cs="Arial"/>
          <w:b/>
          <w:bCs/>
          <w:sz w:val="32"/>
          <w:szCs w:val="32"/>
          <w:lang w:eastAsia="sk-SK"/>
        </w:rPr>
        <w:t xml:space="preserve">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40E3ACAB" w14:textId="577BB7D3"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0929816" w14:textId="6F2BA398"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5BD6DE94"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9059B2">
        <w:rPr>
          <w:rStyle w:val="normaltextrun"/>
          <w:rFonts w:ascii="Arial Narrow" w:hAnsi="Arial Narrow"/>
          <w:color w:val="000000"/>
          <w:sz w:val="22"/>
          <w:szCs w:val="22"/>
          <w:shd w:val="clear" w:color="auto" w:fill="FFFFFF"/>
        </w:rPr>
        <w:t>jún</w:t>
      </w:r>
      <w:bookmarkStart w:id="1" w:name="_GoBack"/>
      <w:bookmarkEnd w:id="1"/>
      <w:r w:rsidRPr="00622058">
        <w:rPr>
          <w:rStyle w:val="normaltextrun"/>
          <w:rFonts w:ascii="Arial Narrow" w:hAnsi="Arial Narrow"/>
          <w:color w:val="000000"/>
          <w:sz w:val="22"/>
          <w:szCs w:val="22"/>
          <w:shd w:val="clear" w:color="auto" w:fill="FFFF00"/>
        </w:rPr>
        <w:t xml:space="preserve"> 202</w:t>
      </w:r>
      <w:r w:rsidR="00CE643D">
        <w:rPr>
          <w:rStyle w:val="normaltextrun"/>
          <w:rFonts w:ascii="Arial Narrow" w:hAnsi="Arial Narrow"/>
          <w:color w:val="000000"/>
          <w:sz w:val="22"/>
          <w:szCs w:val="22"/>
          <w:shd w:val="clear" w:color="auto" w:fill="FFFF00"/>
        </w:rPr>
        <w:t>6</w:t>
      </w:r>
    </w:p>
    <w:p w14:paraId="3F53D4FC" w14:textId="77777777" w:rsidR="00065F6B" w:rsidRDefault="00E13779" w:rsidP="002C39BF">
      <w:pPr>
        <w:pStyle w:val="Zkladntext3"/>
        <w:spacing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683748CE"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1E42BDDB"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4CB09CB"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3F7AAD">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2383C7BD" w:rsidR="00FF66BB" w:rsidRDefault="00BA0C17" w:rsidP="009B3C19">
      <w:pPr>
        <w:spacing w:after="0" w:line="240" w:lineRule="auto"/>
        <w:rPr>
          <w:rFonts w:ascii="Arial Narrow" w:hAnsi="Arial Narrow"/>
          <w:color w:val="000000"/>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11925E8D" w14:textId="207507FF" w:rsidR="003F7AAD" w:rsidRPr="00914AB0" w:rsidRDefault="003F7AAD" w:rsidP="009B3C19">
      <w:pPr>
        <w:spacing w:after="0" w:line="240" w:lineRule="auto"/>
        <w:rPr>
          <w:rFonts w:ascii="Arial Narrow" w:hAnsi="Arial Narrow"/>
          <w:szCs w:val="20"/>
        </w:rPr>
      </w:pPr>
      <w:r w:rsidRPr="00B40C4D">
        <w:rPr>
          <w:rFonts w:ascii="Arial Narrow" w:hAnsi="Arial Narrow"/>
          <w:color w:val="000000"/>
          <w:szCs w:val="20"/>
        </w:rPr>
        <w:t>Príloha č. 7:</w:t>
      </w:r>
      <w:r>
        <w:rPr>
          <w:rFonts w:ascii="Arial Narrow" w:hAnsi="Arial Narrow"/>
          <w:color w:val="000000"/>
          <w:szCs w:val="20"/>
        </w:rPr>
        <w:tab/>
      </w:r>
      <w:r w:rsidR="00B40C4D" w:rsidRPr="0081401D">
        <w:rPr>
          <w:rFonts w:ascii="Arial Narrow" w:hAnsi="Arial Narrow" w:cs="Arial"/>
          <w:szCs w:val="20"/>
        </w:rPr>
        <w:t>Zdôvodnenie nerozdelenia predmetu zákazky</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CC0E5C1" w:rsidR="00B83417" w:rsidRDefault="00B83417" w:rsidP="009B3C19">
      <w:pPr>
        <w:spacing w:after="0" w:line="240" w:lineRule="auto"/>
        <w:rPr>
          <w:rFonts w:ascii="Arial Narrow" w:hAnsi="Arial Narrow" w:cs="Arial"/>
          <w:sz w:val="22"/>
        </w:rPr>
      </w:pPr>
    </w:p>
    <w:p w14:paraId="52BA0BDF" w14:textId="6F03AF3A"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13E1B">
      <w:pPr>
        <w:pStyle w:val="Odsekzoznamu"/>
        <w:numPr>
          <w:ilvl w:val="1"/>
          <w:numId w:val="20"/>
        </w:numPr>
        <w:tabs>
          <w:tab w:val="clear" w:pos="2160"/>
          <w:tab w:val="clear" w:pos="2880"/>
          <w:tab w:val="clear" w:pos="4500"/>
        </w:tabs>
        <w:spacing w:after="120"/>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F0127C7" w14:textId="3AC186A7" w:rsidR="00AE694A" w:rsidRPr="003F7AAD" w:rsidRDefault="00A0357F" w:rsidP="003F7AAD">
      <w:pPr>
        <w:pStyle w:val="Zarkazkladnhotextu2"/>
        <w:numPr>
          <w:ilvl w:val="1"/>
          <w:numId w:val="21"/>
        </w:numPr>
        <w:spacing w:after="0" w:line="240" w:lineRule="auto"/>
        <w:ind w:left="567" w:hanging="567"/>
        <w:jc w:val="both"/>
        <w:rPr>
          <w:rFonts w:ascii="Arial Narrow" w:hAnsi="Arial Narrow" w:cs="Arial"/>
          <w:szCs w:val="16"/>
        </w:rPr>
      </w:pPr>
      <w:r w:rsidRPr="003F7AAD">
        <w:rPr>
          <w:rFonts w:ascii="Arial Narrow" w:hAnsi="Arial Narrow" w:cs="Arial"/>
        </w:rPr>
        <w:t>Názov zákazky</w:t>
      </w:r>
      <w:r w:rsidRPr="003F7AAD">
        <w:rPr>
          <w:rFonts w:ascii="Arial Narrow" w:hAnsi="Arial Narrow" w:cs="Arial"/>
          <w:szCs w:val="16"/>
          <w:lang w:val="sk-SK"/>
        </w:rPr>
        <w:t>: „</w:t>
      </w:r>
      <w:r w:rsidR="00112468" w:rsidRPr="00112468">
        <w:rPr>
          <w:rFonts w:ascii="Arial Narrow" w:hAnsi="Arial Narrow" w:cs="Arial"/>
          <w:b/>
          <w:szCs w:val="16"/>
          <w:lang w:val="sk-SK"/>
        </w:rPr>
        <w:t>S</w:t>
      </w:r>
      <w:proofErr w:type="spellStart"/>
      <w:r w:rsidR="00112468" w:rsidRPr="00112468">
        <w:rPr>
          <w:rFonts w:ascii="Arial Narrow" w:hAnsi="Arial Narrow" w:cs="Arial"/>
          <w:b/>
          <w:lang w:eastAsia="sk-SK"/>
        </w:rPr>
        <w:t>ervis</w:t>
      </w:r>
      <w:proofErr w:type="spellEnd"/>
      <w:r w:rsidR="00112468" w:rsidRPr="00112468">
        <w:rPr>
          <w:rFonts w:ascii="Arial Narrow" w:hAnsi="Arial Narrow" w:cs="Arial"/>
          <w:b/>
          <w:lang w:eastAsia="sk-SK"/>
        </w:rPr>
        <w:t xml:space="preserve"> technických prostriedkov informačného systému civilnej ochrany</w:t>
      </w:r>
      <w:r w:rsidR="00AE694A" w:rsidRPr="003F7AAD">
        <w:rPr>
          <w:rFonts w:ascii="Arial Narrow" w:hAnsi="Arial Narrow" w:cs="Arial"/>
          <w:b/>
          <w:szCs w:val="16"/>
          <w:lang w:val="sk-SK"/>
        </w:rPr>
        <w:t>“.</w:t>
      </w:r>
      <w:r w:rsidR="00112468">
        <w:rPr>
          <w:rFonts w:ascii="Arial Narrow" w:hAnsi="Arial Narrow" w:cs="Arial"/>
          <w:b/>
          <w:szCs w:val="16"/>
          <w:lang w:val="sk-SK"/>
        </w:rPr>
        <w:t xml:space="preserve">    </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88B0F4B" w14:textId="6A9FDD35" w:rsidR="00112468" w:rsidRPr="00105509" w:rsidRDefault="00105509" w:rsidP="00112468">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4546E56C" w14:textId="77777777" w:rsidR="00112468" w:rsidRDefault="00105509" w:rsidP="00112468">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112468">
        <w:rPr>
          <w:rFonts w:ascii="Arial Narrow" w:hAnsi="Arial Narrow" w:cs="Arial"/>
          <w:sz w:val="22"/>
          <w:lang w:eastAsia="sk-SK"/>
        </w:rPr>
        <w:t>50332000</w:t>
      </w:r>
      <w:r w:rsidR="003F7AAD">
        <w:rPr>
          <w:rFonts w:ascii="Arial Narrow" w:hAnsi="Arial Narrow" w:cs="Arial"/>
          <w:sz w:val="22"/>
          <w:lang w:eastAsia="sk-SK"/>
        </w:rPr>
        <w:t>-</w:t>
      </w:r>
      <w:r w:rsidR="00112468">
        <w:rPr>
          <w:rFonts w:ascii="Arial Narrow" w:hAnsi="Arial Narrow" w:cs="Arial"/>
          <w:sz w:val="22"/>
          <w:lang w:eastAsia="sk-SK"/>
        </w:rPr>
        <w:t>1</w:t>
      </w:r>
      <w:r w:rsidR="003A34EF">
        <w:rPr>
          <w:rFonts w:ascii="Arial Narrow" w:hAnsi="Arial Narrow" w:cs="Arial"/>
          <w:sz w:val="22"/>
          <w:lang w:eastAsia="sk-SK"/>
        </w:rPr>
        <w:tab/>
      </w:r>
      <w:r w:rsidR="00112468">
        <w:rPr>
          <w:rFonts w:ascii="Arial Narrow" w:hAnsi="Arial Narrow" w:cs="Arial"/>
          <w:sz w:val="22"/>
          <w:lang w:eastAsia="sk-SK"/>
        </w:rPr>
        <w:t>Údržba telekomunikačnej infraštruktúry</w:t>
      </w:r>
      <w:r w:rsidR="003A34EF" w:rsidRPr="003A34EF">
        <w:rPr>
          <w:rFonts w:ascii="Arial Narrow" w:hAnsi="Arial Narrow" w:cs="Arial"/>
          <w:sz w:val="22"/>
          <w:lang w:eastAsia="sk-SK"/>
        </w:rPr>
        <w:t xml:space="preserve"> </w:t>
      </w:r>
    </w:p>
    <w:p w14:paraId="24F1FB12" w14:textId="2C08387E" w:rsidR="00AE694A" w:rsidRDefault="00112468" w:rsidP="00E8671A">
      <w:pPr>
        <w:spacing w:after="120" w:line="240" w:lineRule="auto"/>
        <w:ind w:left="567"/>
        <w:jc w:val="both"/>
        <w:rPr>
          <w:rFonts w:ascii="Arial Narrow" w:hAnsi="Arial Narrow" w:cs="Arial"/>
          <w:sz w:val="22"/>
          <w:lang w:eastAsia="sk-SK"/>
        </w:rPr>
      </w:pPr>
      <w:r w:rsidRPr="008F0497">
        <w:rPr>
          <w:rFonts w:ascii="Arial Narrow" w:hAnsi="Arial Narrow" w:cs="Arial"/>
          <w:sz w:val="22"/>
          <w:lang w:eastAsia="sk-SK"/>
        </w:rPr>
        <w:t>Doplňujúci predmet</w:t>
      </w:r>
      <w:r w:rsidR="00AE694A">
        <w:rPr>
          <w:rFonts w:ascii="Arial Narrow" w:hAnsi="Arial Narrow" w:cs="Arial"/>
          <w:sz w:val="22"/>
          <w:lang w:eastAsia="sk-SK"/>
        </w:rPr>
        <w:tab/>
      </w:r>
      <w:r>
        <w:rPr>
          <w:rFonts w:ascii="Arial Narrow" w:hAnsi="Arial Narrow" w:cs="Arial"/>
          <w:sz w:val="22"/>
          <w:lang w:eastAsia="sk-SK"/>
        </w:rPr>
        <w:t>:</w:t>
      </w:r>
      <w:r>
        <w:rPr>
          <w:rFonts w:ascii="Arial Narrow" w:hAnsi="Arial Narrow" w:cs="Arial"/>
          <w:sz w:val="22"/>
          <w:lang w:eastAsia="sk-SK"/>
        </w:rPr>
        <w:tab/>
      </w:r>
      <w:r>
        <w:rPr>
          <w:rFonts w:ascii="Arial Narrow" w:hAnsi="Arial Narrow" w:cs="Arial"/>
          <w:sz w:val="22"/>
          <w:lang w:eastAsia="sk-SK"/>
        </w:rPr>
        <w:tab/>
        <w:t>50324100-3</w:t>
      </w:r>
      <w:r>
        <w:rPr>
          <w:rFonts w:ascii="Arial Narrow" w:hAnsi="Arial Narrow" w:cs="Arial"/>
          <w:sz w:val="22"/>
          <w:lang w:eastAsia="sk-SK"/>
        </w:rPr>
        <w:tab/>
        <w:t>Údržba systémov</w:t>
      </w:r>
    </w:p>
    <w:p w14:paraId="526BFF3B" w14:textId="66422860" w:rsidR="00E8671A" w:rsidRDefault="00E8671A" w:rsidP="0059312C">
      <w:pPr>
        <w:spacing w:after="120" w:line="240" w:lineRule="auto"/>
        <w:ind w:left="567"/>
        <w:jc w:val="both"/>
        <w:rPr>
          <w:rFonts w:ascii="Arial Narrow" w:hAnsi="Arial Narrow" w:cs="Arial"/>
          <w:sz w:val="22"/>
          <w:lang w:eastAsia="sk-SK"/>
        </w:rPr>
      </w:pP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t>32500000-8</w:t>
      </w:r>
      <w:r>
        <w:rPr>
          <w:rFonts w:ascii="Arial Narrow" w:hAnsi="Arial Narrow" w:cs="Arial"/>
          <w:sz w:val="22"/>
          <w:lang w:eastAsia="sk-SK"/>
        </w:rPr>
        <w:tab/>
        <w:t>Telekomunikačné zariadenia a spotrebný materiál</w:t>
      </w:r>
    </w:p>
    <w:p w14:paraId="1313D833" w14:textId="331C2D0C" w:rsidR="0059312C" w:rsidRPr="0059312C" w:rsidRDefault="0059312C" w:rsidP="0059312C">
      <w:pPr>
        <w:jc w:val="both"/>
        <w:rPr>
          <w:rFonts w:ascii="Arial Narrow" w:hAnsi="Arial Narrow"/>
          <w:color w:val="000000"/>
          <w:sz w:val="22"/>
          <w:lang w:eastAsia="sk-SK"/>
        </w:rPr>
      </w:pP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Pr>
          <w:rFonts w:ascii="Arial Narrow" w:hAnsi="Arial Narrow" w:cs="Arial"/>
          <w:sz w:val="22"/>
          <w:lang w:eastAsia="sk-SK"/>
        </w:rPr>
        <w:tab/>
      </w:r>
      <w:r>
        <w:rPr>
          <w:rFonts w:ascii="Arial Narrow" w:hAnsi="Arial Narrow"/>
          <w:color w:val="000000"/>
          <w:sz w:val="22"/>
          <w:lang w:eastAsia="sk-SK"/>
        </w:rPr>
        <w:t>31730000-2</w:t>
      </w:r>
      <w:r>
        <w:rPr>
          <w:rFonts w:ascii="Arial Narrow" w:hAnsi="Arial Narrow"/>
          <w:color w:val="000000"/>
          <w:sz w:val="22"/>
          <w:lang w:eastAsia="sk-SK"/>
        </w:rPr>
        <w:tab/>
      </w:r>
      <w:r w:rsidRPr="003603DC">
        <w:rPr>
          <w:rFonts w:ascii="Arial Narrow" w:hAnsi="Arial Narrow"/>
          <w:color w:val="000000"/>
          <w:sz w:val="22"/>
          <w:lang w:eastAsia="sk-SK"/>
        </w:rPr>
        <w:t>Elektrotechnické z</w:t>
      </w:r>
      <w:r>
        <w:rPr>
          <w:rFonts w:ascii="Arial Narrow" w:hAnsi="Arial Narrow"/>
          <w:color w:val="000000"/>
          <w:sz w:val="22"/>
          <w:lang w:eastAsia="sk-SK"/>
        </w:rPr>
        <w:t xml:space="preserve">ariadenia </w:t>
      </w:r>
    </w:p>
    <w:p w14:paraId="05320359" w14:textId="77777777" w:rsidR="00065F6B" w:rsidRPr="00BD2194" w:rsidRDefault="00065F6B" w:rsidP="00BF72C1">
      <w:pPr>
        <w:pStyle w:val="Nadpis1"/>
      </w:pPr>
      <w:bookmarkStart w:id="7" w:name="opis1"/>
      <w:bookmarkEnd w:id="7"/>
      <w:r w:rsidRPr="00BD2194">
        <w:t>rozdelenie predmetu zákazky</w:t>
      </w:r>
    </w:p>
    <w:p w14:paraId="39763366" w14:textId="5A89A6C9" w:rsidR="00AE694A" w:rsidRPr="00F37B8A" w:rsidRDefault="00130CF0" w:rsidP="003F7AAD">
      <w:pPr>
        <w:pStyle w:val="Zkladntext3"/>
        <w:numPr>
          <w:ilvl w:val="1"/>
          <w:numId w:val="22"/>
        </w:numPr>
        <w:spacing w:line="240" w:lineRule="auto"/>
        <w:ind w:left="567" w:hanging="567"/>
        <w:jc w:val="both"/>
        <w:rPr>
          <w:rFonts w:ascii="Arial Narrow" w:hAnsi="Arial Narrow" w:cs="Arial"/>
        </w:rPr>
      </w:pPr>
      <w:bookmarkStart w:id="8" w:name="urcite_vsetko"/>
      <w:bookmarkEnd w:id="8"/>
      <w:r w:rsidRPr="00AE694A">
        <w:rPr>
          <w:rFonts w:ascii="Arial Narrow" w:hAnsi="Arial Narrow" w:cs="Arial"/>
          <w:sz w:val="22"/>
          <w:szCs w:val="22"/>
        </w:rPr>
        <w:t>Predmet zákazky</w:t>
      </w:r>
      <w:r w:rsidR="003F7AAD">
        <w:rPr>
          <w:rFonts w:ascii="Arial Narrow" w:hAnsi="Arial Narrow" w:cs="Arial"/>
          <w:sz w:val="22"/>
          <w:szCs w:val="22"/>
        </w:rPr>
        <w:t xml:space="preserve"> nie</w:t>
      </w:r>
      <w:r w:rsidRPr="00AE694A">
        <w:rPr>
          <w:rFonts w:ascii="Arial Narrow" w:hAnsi="Arial Narrow" w:cs="Arial"/>
          <w:sz w:val="22"/>
          <w:szCs w:val="22"/>
        </w:rPr>
        <w:t xml:space="preserve"> je </w:t>
      </w:r>
      <w:r w:rsidRPr="00F37B8A">
        <w:rPr>
          <w:rFonts w:ascii="Arial Narrow" w:hAnsi="Arial Narrow" w:cs="Arial"/>
          <w:sz w:val="22"/>
          <w:szCs w:val="22"/>
        </w:rPr>
        <w:t>rozdelený</w:t>
      </w:r>
      <w:r w:rsidR="003F7AAD">
        <w:rPr>
          <w:rFonts w:ascii="Arial Narrow" w:hAnsi="Arial Narrow" w:cs="Arial"/>
          <w:sz w:val="22"/>
          <w:szCs w:val="22"/>
        </w:rPr>
        <w:t xml:space="preserve"> na časti.</w:t>
      </w:r>
      <w:r w:rsidRPr="00F37B8A">
        <w:rPr>
          <w:rFonts w:ascii="Arial Narrow" w:hAnsi="Arial Narrow" w:cs="Arial"/>
          <w:sz w:val="22"/>
          <w:szCs w:val="22"/>
        </w:rPr>
        <w:t xml:space="preserve"> </w:t>
      </w:r>
      <w:r w:rsidR="003F7AAD" w:rsidRPr="00BD2194">
        <w:rPr>
          <w:rFonts w:ascii="Arial Narrow" w:hAnsi="Arial Narrow" w:cs="Arial"/>
          <w:sz w:val="22"/>
          <w:szCs w:val="22"/>
        </w:rPr>
        <w:t>Záujemca musí predložiť ponuku na celý predmet zákazky.</w:t>
      </w:r>
      <w:r w:rsidR="003F7AAD">
        <w:rPr>
          <w:rFonts w:ascii="Arial Narrow" w:hAnsi="Arial Narrow" w:cs="Arial"/>
          <w:sz w:val="22"/>
          <w:szCs w:val="22"/>
        </w:rPr>
        <w:t xml:space="preserve"> </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4C2ED4ED" w:rsidR="00105509" w:rsidRPr="003A34EF"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w:t>
      </w:r>
      <w:r w:rsidRPr="003A34EF">
        <w:rPr>
          <w:rFonts w:ascii="Arial Narrow" w:hAnsi="Arial Narrow" w:cs="Arial"/>
          <w:sz w:val="22"/>
          <w:szCs w:val="22"/>
          <w:lang w:eastAsia="sk-SK"/>
        </w:rPr>
        <w:t xml:space="preserve">zákazky: </w:t>
      </w:r>
    </w:p>
    <w:p w14:paraId="48A2723E" w14:textId="40C902B8" w:rsidR="00CD3C94" w:rsidRPr="00161745" w:rsidRDefault="00112468" w:rsidP="00161745">
      <w:pPr>
        <w:pStyle w:val="Zkladntext3"/>
        <w:spacing w:after="180" w:line="240" w:lineRule="auto"/>
        <w:ind w:left="567"/>
        <w:jc w:val="both"/>
        <w:rPr>
          <w:rFonts w:ascii="Arial Narrow" w:hAnsi="Arial Narrow" w:cs="Arial"/>
          <w:sz w:val="22"/>
          <w:lang w:eastAsia="sk-SK"/>
        </w:rPr>
      </w:pPr>
      <w:r>
        <w:rPr>
          <w:rFonts w:ascii="Arial Narrow" w:hAnsi="Arial Narrow"/>
          <w:noProof/>
          <w:sz w:val="22"/>
          <w:szCs w:val="22"/>
        </w:rPr>
        <w:t>Územie Slovenskej republiky</w:t>
      </w:r>
      <w:r w:rsidR="00161745" w:rsidRPr="003A34EF">
        <w:rPr>
          <w:rFonts w:ascii="Arial Narrow" w:hAnsi="Arial Narrow" w:cs="Arial"/>
          <w:sz w:val="22"/>
          <w:szCs w:val="22"/>
          <w:lang w:eastAsia="sk-SK"/>
        </w:rPr>
        <w:t>.</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72B643AF" w14:textId="77777777" w:rsidR="00514F16" w:rsidRDefault="00F55BBC" w:rsidP="00514F16">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00514F16" w:rsidRPr="00F55BBC">
        <w:rPr>
          <w:rFonts w:ascii="Arial Narrow" w:eastAsia="Calibri" w:hAnsi="Arial Narrow" w:cs="Arial"/>
          <w:sz w:val="22"/>
          <w:szCs w:val="22"/>
          <w:lang w:eastAsia="en-US"/>
        </w:rPr>
        <w:t>Trvanie rámcovej dohody na dodanie/poskytnutie predmetu zákazky a/alebo lehoty dodania predmetu</w:t>
      </w:r>
    </w:p>
    <w:p w14:paraId="36A3A25C" w14:textId="6FBA6E33" w:rsidR="004B6DC5" w:rsidRPr="00514F16" w:rsidRDefault="00514F16" w:rsidP="00514F16">
      <w:pPr>
        <w:pStyle w:val="Odsekzoznamu"/>
        <w:spacing w:after="120"/>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xml:space="preserve">:  </w:t>
      </w:r>
      <w:r w:rsidR="00E8671A">
        <w:rPr>
          <w:rFonts w:ascii="Arial Narrow" w:eastAsia="Calibri" w:hAnsi="Arial Narrow" w:cs="Arial"/>
          <w:sz w:val="22"/>
          <w:szCs w:val="22"/>
          <w:lang w:eastAsia="en-US"/>
        </w:rPr>
        <w:t>48</w:t>
      </w:r>
      <w:r w:rsidRPr="0062790A">
        <w:rPr>
          <w:rFonts w:ascii="Arial Narrow" w:eastAsia="Calibri" w:hAnsi="Arial Narrow" w:cs="Arial"/>
          <w:sz w:val="22"/>
          <w:szCs w:val="22"/>
          <w:lang w:eastAsia="en-US"/>
        </w:rPr>
        <w:t xml:space="preserve"> mesiacov odo</w:t>
      </w:r>
      <w:r w:rsidRPr="00F55BBC">
        <w:rPr>
          <w:rFonts w:ascii="Arial Narrow" w:eastAsia="Calibri" w:hAnsi="Arial Narrow" w:cs="Arial"/>
          <w:sz w:val="22"/>
          <w:szCs w:val="22"/>
          <w:lang w:eastAsia="en-US"/>
        </w:rPr>
        <w:t xml:space="preserve"> dňa nadobudnutia účinnosti Rámcovej dohody alebo do vyčerpania</w:t>
      </w:r>
      <w:r>
        <w:rPr>
          <w:rFonts w:ascii="Arial Narrow" w:eastAsia="Calibri" w:hAnsi="Arial Narrow" w:cs="Arial"/>
          <w:sz w:val="22"/>
          <w:szCs w:val="22"/>
          <w:lang w:eastAsia="en-US"/>
        </w:rPr>
        <w:t xml:space="preserve"> 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Pr>
          <w:rFonts w:ascii="Arial Narrow" w:eastAsia="Calibri" w:hAnsi="Arial Narrow" w:cs="Arial"/>
          <w:sz w:val="22"/>
          <w:szCs w:val="22"/>
          <w:lang w:eastAsia="en-US"/>
        </w:rPr>
        <w:t xml:space="preserve"> </w:t>
      </w:r>
    </w:p>
    <w:p w14:paraId="4B8AC220" w14:textId="75B252FC"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10" w:name="financovanie"/>
      <w:bookmarkEnd w:id="10"/>
      <w:r w:rsidRPr="00707D93">
        <w:rPr>
          <w:rFonts w:ascii="Arial Narrow" w:hAnsi="Arial Narrow" w:cs="Arial"/>
          <w:sz w:val="22"/>
          <w:szCs w:val="22"/>
        </w:rPr>
        <w:t xml:space="preserve">Predmet zákazky bude financovaný </w:t>
      </w:r>
      <w:r w:rsidR="00511C43" w:rsidRPr="00707D93">
        <w:rPr>
          <w:rFonts w:ascii="Arial Narrow" w:hAnsi="Arial Narrow" w:cs="Arial"/>
          <w:sz w:val="22"/>
          <w:szCs w:val="22"/>
        </w:rPr>
        <w:t>z prostriedkov verejného obstarávateľa a štátneho rozpočtu</w:t>
      </w:r>
      <w:r w:rsidR="00511C43" w:rsidRPr="00511C43">
        <w:rPr>
          <w:rFonts w:ascii="Arial Narrow" w:hAnsi="Arial Narrow" w:cs="Arial"/>
          <w:sz w:val="22"/>
          <w:szCs w:val="22"/>
        </w:rPr>
        <w:t>.</w:t>
      </w:r>
    </w:p>
    <w:p w14:paraId="56D6BBAC" w14:textId="49773BB3" w:rsidR="00351196" w:rsidRPr="00590E6A"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107D02" w:rsidRPr="00590E6A">
        <w:rPr>
          <w:rFonts w:ascii="Arial Narrow" w:hAnsi="Arial Narrow" w:cs="Arial"/>
          <w:sz w:val="22"/>
          <w:szCs w:val="22"/>
        </w:rPr>
        <w:t>:</w:t>
      </w:r>
      <w:r w:rsidR="002C64DD" w:rsidRPr="00590E6A">
        <w:rPr>
          <w:rFonts w:ascii="Arial Narrow" w:hAnsi="Arial Narrow" w:cs="Arial"/>
          <w:sz w:val="22"/>
          <w:szCs w:val="22"/>
        </w:rPr>
        <w:t xml:space="preserve"> </w:t>
      </w:r>
      <w:r w:rsidR="00E8671A" w:rsidRPr="00590E6A">
        <w:rPr>
          <w:rFonts w:ascii="Arial Narrow" w:hAnsi="Arial Narrow" w:cs="Arial"/>
          <w:b/>
          <w:sz w:val="22"/>
          <w:szCs w:val="22"/>
        </w:rPr>
        <w:t>5 7</w:t>
      </w:r>
      <w:r w:rsidR="00AD7213">
        <w:rPr>
          <w:rFonts w:ascii="Arial Narrow" w:hAnsi="Arial Narrow" w:cs="Arial"/>
          <w:b/>
          <w:sz w:val="22"/>
          <w:szCs w:val="22"/>
        </w:rPr>
        <w:t>13</w:t>
      </w:r>
      <w:r w:rsidR="00E8671A" w:rsidRPr="00590E6A">
        <w:rPr>
          <w:rFonts w:ascii="Arial Narrow" w:hAnsi="Arial Narrow" w:cs="Arial"/>
          <w:b/>
          <w:sz w:val="22"/>
          <w:szCs w:val="22"/>
        </w:rPr>
        <w:t xml:space="preserve"> </w:t>
      </w:r>
      <w:r w:rsidR="00AD7213">
        <w:rPr>
          <w:rFonts w:ascii="Arial Narrow" w:hAnsi="Arial Narrow" w:cs="Arial"/>
          <w:b/>
          <w:sz w:val="22"/>
          <w:szCs w:val="22"/>
        </w:rPr>
        <w:t>805</w:t>
      </w:r>
      <w:r w:rsidR="003A1BC6" w:rsidRPr="00590E6A">
        <w:rPr>
          <w:rFonts w:ascii="Arial Narrow" w:hAnsi="Arial Narrow" w:cs="Arial"/>
          <w:b/>
          <w:sz w:val="22"/>
          <w:szCs w:val="22"/>
        </w:rPr>
        <w:t>,</w:t>
      </w:r>
      <w:r w:rsidR="00590E6A" w:rsidRPr="00590E6A">
        <w:rPr>
          <w:rFonts w:ascii="Arial Narrow" w:hAnsi="Arial Narrow" w:cs="Arial"/>
          <w:b/>
          <w:sz w:val="22"/>
          <w:szCs w:val="22"/>
        </w:rPr>
        <w:t>2</w:t>
      </w:r>
      <w:r w:rsidR="00514F16" w:rsidRPr="00590E6A">
        <w:rPr>
          <w:rFonts w:ascii="Arial Narrow" w:hAnsi="Arial Narrow" w:cs="Arial"/>
          <w:b/>
          <w:sz w:val="22"/>
          <w:szCs w:val="22"/>
        </w:rPr>
        <w:t>0</w:t>
      </w:r>
      <w:r w:rsidR="00511C43" w:rsidRPr="00590E6A">
        <w:rPr>
          <w:rFonts w:ascii="Arial Narrow" w:hAnsi="Arial Narrow" w:cs="Arial"/>
          <w:b/>
          <w:i/>
          <w:sz w:val="22"/>
          <w:szCs w:val="22"/>
        </w:rPr>
        <w:t xml:space="preserve"> </w:t>
      </w:r>
      <w:r w:rsidR="00F4682E" w:rsidRPr="00590E6A">
        <w:rPr>
          <w:rFonts w:ascii="Arial Narrow" w:hAnsi="Arial Narrow" w:cs="Arial"/>
          <w:b/>
          <w:sz w:val="22"/>
          <w:szCs w:val="22"/>
        </w:rPr>
        <w:t>eur</w:t>
      </w:r>
      <w:r w:rsidRPr="00590E6A">
        <w:rPr>
          <w:rFonts w:ascii="Arial Narrow" w:hAnsi="Arial Narrow" w:cs="Arial"/>
          <w:b/>
          <w:sz w:val="22"/>
          <w:szCs w:val="22"/>
        </w:rPr>
        <w:t xml:space="preserve"> bez DPH</w:t>
      </w:r>
      <w:r w:rsidRPr="00590E6A">
        <w:rPr>
          <w:rFonts w:ascii="Arial Narrow" w:hAnsi="Arial Narrow" w:cs="Arial"/>
          <w:sz w:val="22"/>
          <w:szCs w:val="22"/>
        </w:rPr>
        <w:t>.</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w:t>
      </w:r>
      <w:r w:rsidR="00DB2E80" w:rsidRPr="00681159">
        <w:rPr>
          <w:rFonts w:ascii="Arial Narrow" w:hAnsi="Arial Narrow" w:cs="Arial"/>
          <w:sz w:val="22"/>
          <w:szCs w:val="22"/>
        </w:rPr>
        <w:lastRenderedPageBreak/>
        <w:t xml:space="preserve">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0A8B5981"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07EE8B38"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lastRenderedPageBreak/>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1471FB01" w14:textId="433B7E4E" w:rsidR="004B6DC5" w:rsidRPr="00BD2194" w:rsidRDefault="004B6DC5"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4"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4"/>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lastRenderedPageBreak/>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274CE2"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274CE2">
        <w:rPr>
          <w:rFonts w:ascii="Arial Narrow" w:hAnsi="Arial Narrow" w:cs="Arial"/>
          <w:sz w:val="22"/>
          <w:szCs w:val="22"/>
        </w:rPr>
        <w:t xml:space="preserve">Uchádzač je svojou ponukou viazaný počas lehoty viazanosti ponúk. </w:t>
      </w:r>
      <w:r w:rsidR="005B79C8" w:rsidRPr="00274CE2">
        <w:rPr>
          <w:rFonts w:ascii="Arial Narrow" w:hAnsi="Arial Narrow" w:cs="Arial"/>
          <w:sz w:val="22"/>
          <w:szCs w:val="22"/>
        </w:rPr>
        <w:t xml:space="preserve">Lehota viazanosti ponúk plynie </w:t>
      </w:r>
      <w:r w:rsidR="005B79C8" w:rsidRPr="00274CE2">
        <w:br/>
      </w:r>
      <w:r w:rsidR="005B79C8" w:rsidRPr="00274CE2">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2"/>
      <w:r w:rsidR="00065F6B" w:rsidRPr="0053664E">
        <w:rPr>
          <w:rFonts w:ascii="Arial Narrow" w:hAnsi="Arial Narrow" w:cs="ITCBookmanEE"/>
          <w:b/>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525FBF5E" w14:textId="25DCAB59" w:rsidR="009A71B7" w:rsidRPr="004B6DC5" w:rsidRDefault="006F5D04" w:rsidP="00996445">
      <w:pPr>
        <w:pStyle w:val="Zkladntext3"/>
        <w:numPr>
          <w:ilvl w:val="1"/>
          <w:numId w:val="35"/>
        </w:numPr>
        <w:spacing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5173E02F"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w:t>
      </w:r>
      <w:r w:rsidR="00514F16">
        <w:rPr>
          <w:rFonts w:ascii="Arial Narrow" w:hAnsi="Arial Narrow"/>
          <w:sz w:val="22"/>
          <w:szCs w:val="22"/>
          <w:u w:val="single"/>
        </w:rPr>
        <w:t> </w:t>
      </w:r>
      <w:r w:rsidR="0053664E" w:rsidRPr="00A715E3">
        <w:rPr>
          <w:rFonts w:ascii="Arial Narrow" w:hAnsi="Arial Narrow"/>
          <w:sz w:val="22"/>
          <w:szCs w:val="22"/>
          <w:u w:val="single"/>
        </w:rPr>
        <w:t>poradí</w:t>
      </w:r>
      <w:r w:rsidR="00514F16">
        <w:rPr>
          <w:rFonts w:ascii="Arial Narrow" w:hAnsi="Arial Narrow"/>
          <w:sz w:val="22"/>
          <w:szCs w:val="22"/>
          <w:u w:val="single"/>
        </w:rPr>
        <w:t>.</w:t>
      </w:r>
    </w:p>
    <w:p w14:paraId="7843F2B8" w14:textId="6049B2E2" w:rsidR="00514F16" w:rsidRDefault="00514F16" w:rsidP="00E8671A">
      <w:pPr>
        <w:spacing w:after="0" w:line="240" w:lineRule="auto"/>
        <w:rPr>
          <w:rFonts w:ascii="Arial Narrow" w:hAnsi="Arial Narrow" w:cs="Arial"/>
          <w:b/>
          <w:sz w:val="22"/>
        </w:rPr>
      </w:pPr>
    </w:p>
    <w:p w14:paraId="6E59DCAB" w14:textId="77777777" w:rsidR="00613E1B" w:rsidRDefault="00613E1B" w:rsidP="009B3C19">
      <w:pPr>
        <w:spacing w:after="0" w:line="240" w:lineRule="auto"/>
        <w:jc w:val="center"/>
        <w:rPr>
          <w:rFonts w:ascii="Arial Narrow" w:hAnsi="Arial Narrow" w:cs="Arial"/>
          <w:b/>
          <w:sz w:val="22"/>
        </w:rPr>
      </w:pPr>
    </w:p>
    <w:p w14:paraId="3AE01C97" w14:textId="419E3B68"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lastRenderedPageBreak/>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w:t>
      </w:r>
      <w:r w:rsidRPr="00E050FC">
        <w:t>, spôsob uzatvorenia rámcovej dohody a zadávanie zákaziek na základe rámcovej</w:t>
      </w:r>
      <w:r w:rsidRPr="00A715E3">
        <w:t xml:space="preserve">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409D2D63"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00514F16" w:rsidRPr="00514F16">
        <w:rPr>
          <w:rFonts w:ascii="Arial Narrow" w:hAnsi="Arial Narrow" w:cs="Arial"/>
          <w:sz w:val="22"/>
          <w:szCs w:val="22"/>
          <w:lang w:eastAsia="sk-SK"/>
        </w:rPr>
        <w:t>Rámcovej dohody</w:t>
      </w:r>
      <w:r w:rsidRPr="00514F16">
        <w:rPr>
          <w:rFonts w:ascii="Arial Narrow" w:hAnsi="Arial Narrow" w:cs="Arial"/>
          <w:sz w:val="22"/>
          <w:szCs w:val="22"/>
          <w:lang w:eastAsia="sk-SK"/>
        </w:rPr>
        <w:t xml:space="preserve"> s</w:t>
      </w:r>
      <w:r w:rsidR="004D7554" w:rsidRPr="00514F16">
        <w:rPr>
          <w:rFonts w:ascii="Arial Narrow" w:hAnsi="Arial Narrow" w:cs="Arial"/>
          <w:sz w:val="22"/>
          <w:szCs w:val="22"/>
          <w:lang w:eastAsia="sk-SK"/>
        </w:rPr>
        <w:t> jedným uchádzačom</w:t>
      </w:r>
      <w:r w:rsidRPr="00A715E3">
        <w:rPr>
          <w:rFonts w:ascii="Arial Narrow" w:hAnsi="Arial Narrow" w:cs="Arial"/>
          <w:sz w:val="22"/>
          <w:szCs w:val="22"/>
          <w:lang w:eastAsia="sk-SK"/>
        </w:rPr>
        <w:t xml:space="preserve">. </w:t>
      </w:r>
    </w:p>
    <w:p w14:paraId="45947D76" w14:textId="26E68E0A"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w:t>
      </w:r>
      <w:r w:rsidR="00514F16">
        <w:rPr>
          <w:rFonts w:ascii="Arial Narrow" w:hAnsi="Arial Narrow"/>
          <w:sz w:val="22"/>
          <w:szCs w:val="22"/>
        </w:rPr>
        <w:t>rámcovú dohodu</w:t>
      </w:r>
      <w:r w:rsidRPr="00A715E3">
        <w:rPr>
          <w:rFonts w:ascii="Arial Narrow" w:hAnsi="Arial Narrow"/>
          <w:sz w:val="22"/>
          <w:szCs w:val="22"/>
        </w:rPr>
        <w:t>,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0E342389"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w:t>
      </w:r>
      <w:r w:rsidR="00CF6788">
        <w:rPr>
          <w:rFonts w:ascii="Arial Narrow" w:hAnsi="Arial Narrow"/>
          <w:sz w:val="22"/>
          <w:szCs w:val="22"/>
        </w:rPr>
        <w:t>5</w:t>
      </w:r>
      <w:r w:rsidRPr="00A27823">
        <w:rPr>
          <w:rFonts w:ascii="Arial Narrow" w:hAnsi="Arial Narrow"/>
          <w:sz w:val="22"/>
          <w:szCs w:val="22"/>
        </w:rPr>
        <w:t xml:space="preserve">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017E5A97" w14:textId="6E4B33A1" w:rsidR="00C14FA8"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004B6DC5">
        <w:rPr>
          <w:rFonts w:ascii="Arial Narrow" w:hAnsi="Arial Narrow" w:cs="Arial"/>
          <w:sz w:val="22"/>
        </w:rPr>
        <w:t xml:space="preserve"> v súlade s bodom 17. týchto SP</w:t>
      </w:r>
      <w:r w:rsidR="00FF6754">
        <w:rPr>
          <w:rFonts w:ascii="Arial Narrow" w:hAnsi="Arial Narrow" w:cs="Arial"/>
          <w:sz w:val="22"/>
        </w:rPr>
        <w:t>,</w:t>
      </w:r>
    </w:p>
    <w:p w14:paraId="56089974" w14:textId="6D88FD21" w:rsidR="00FF6754" w:rsidRPr="00130F8E" w:rsidRDefault="00FF6754" w:rsidP="00FF6754">
      <w:pPr>
        <w:numPr>
          <w:ilvl w:val="0"/>
          <w:numId w:val="10"/>
        </w:numPr>
        <w:spacing w:line="240" w:lineRule="auto"/>
        <w:ind w:left="992" w:hanging="425"/>
        <w:jc w:val="both"/>
        <w:rPr>
          <w:rFonts w:ascii="Arial Narrow" w:hAnsi="Arial Narrow" w:cs="Arial"/>
          <w:sz w:val="22"/>
        </w:rPr>
      </w:pPr>
      <w:r w:rsidRPr="00130F8E">
        <w:rPr>
          <w:rFonts w:ascii="Arial Narrow" w:hAnsi="Arial Narrow" w:cs="Arial"/>
          <w:sz w:val="22"/>
        </w:rPr>
        <w:t>predložiť potvrdenie o poistení zodpovednosti za škodu spôsobenú iným osobám v súvislosti s poskytovaním služieb, minimálne s limitom poistného plnenia 100 000,00 EUR</w:t>
      </w:r>
      <w:r w:rsidR="000D77D0">
        <w:rPr>
          <w:rFonts w:ascii="Arial Narrow" w:hAnsi="Arial Narrow"/>
          <w:bCs/>
          <w:sz w:val="22"/>
        </w:rPr>
        <w:t>, prostredníctvom úradne overenej kópie poistnej zmluvy.</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35789C3" w14:textId="4E388BC3" w:rsidR="004B6DC5" w:rsidRDefault="00B028A0" w:rsidP="004B6DC5">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6A568A1C" w14:textId="63CA557F" w:rsidR="004B6DC5" w:rsidRDefault="004B6DC5" w:rsidP="004B6DC5">
      <w:pPr>
        <w:pStyle w:val="Zkladntext3"/>
        <w:spacing w:after="0" w:line="240" w:lineRule="auto"/>
        <w:ind w:left="567"/>
        <w:jc w:val="both"/>
        <w:rPr>
          <w:rFonts w:ascii="Arial Narrow" w:hAnsi="Arial Narrow" w:cs="Arial"/>
          <w:sz w:val="22"/>
        </w:rPr>
      </w:pPr>
    </w:p>
    <w:p w14:paraId="45C32C90" w14:textId="0B7644DA" w:rsidR="004B6DC5" w:rsidRPr="004B6DC5" w:rsidRDefault="004B6DC5" w:rsidP="00514F16">
      <w:pPr>
        <w:pStyle w:val="Zkladntext3"/>
        <w:spacing w:after="0" w:line="240" w:lineRule="auto"/>
        <w:jc w:val="both"/>
        <w:rPr>
          <w:rFonts w:ascii="Arial Narrow" w:hAnsi="Arial Narrow" w:cs="Arial"/>
          <w:sz w:val="22"/>
        </w:rPr>
      </w:pPr>
    </w:p>
    <w:p w14:paraId="7EABB121" w14:textId="56FA3CF0" w:rsidR="004B6DC5" w:rsidRPr="004B6DC5" w:rsidRDefault="00B028A0" w:rsidP="004B6DC5">
      <w:pPr>
        <w:pStyle w:val="Nadpis1"/>
      </w:pPr>
      <w:r w:rsidRPr="00BD2194">
        <w:t>Ochrana osobných údajov</w:t>
      </w:r>
    </w:p>
    <w:p w14:paraId="7FED2600" w14:textId="77777777" w:rsidR="00B028A0" w:rsidRPr="00BD2194" w:rsidRDefault="00B028A0" w:rsidP="004B6DC5">
      <w:pPr>
        <w:pStyle w:val="Zkladntext3"/>
        <w:numPr>
          <w:ilvl w:val="1"/>
          <w:numId w:val="39"/>
        </w:numPr>
        <w:spacing w:before="240"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25C5" w14:textId="77777777" w:rsidR="00E16900" w:rsidRDefault="00E16900" w:rsidP="00116B5E">
      <w:pPr>
        <w:spacing w:after="0" w:line="240" w:lineRule="auto"/>
      </w:pPr>
      <w:r>
        <w:separator/>
      </w:r>
    </w:p>
  </w:endnote>
  <w:endnote w:type="continuationSeparator" w:id="0">
    <w:p w14:paraId="25299C2F" w14:textId="77777777" w:rsidR="00E16900" w:rsidRDefault="00E16900" w:rsidP="00116B5E">
      <w:pPr>
        <w:spacing w:after="0" w:line="240" w:lineRule="auto"/>
      </w:pPr>
      <w:r>
        <w:continuationSeparator/>
      </w:r>
    </w:p>
  </w:endnote>
  <w:endnote w:type="continuationNotice" w:id="1">
    <w:p w14:paraId="2C33940C" w14:textId="77777777" w:rsidR="00E16900" w:rsidRDefault="00E16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45A9FBC9"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9059B2" w:rsidRPr="009059B2">
          <w:rPr>
            <w:rFonts w:ascii="Arial Narrow" w:hAnsi="Arial Narrow"/>
            <w:noProof/>
            <w:sz w:val="20"/>
            <w:szCs w:val="20"/>
            <w:lang w:val="sk-SK"/>
          </w:rPr>
          <w:t>9</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8FBE0" w14:textId="77777777" w:rsidR="00E16900" w:rsidRDefault="00E16900" w:rsidP="00116B5E">
      <w:pPr>
        <w:spacing w:after="0" w:line="240" w:lineRule="auto"/>
      </w:pPr>
      <w:r>
        <w:separator/>
      </w:r>
    </w:p>
  </w:footnote>
  <w:footnote w:type="continuationSeparator" w:id="0">
    <w:p w14:paraId="1AED3697" w14:textId="77777777" w:rsidR="00E16900" w:rsidRDefault="00E16900" w:rsidP="00116B5E">
      <w:pPr>
        <w:spacing w:after="0" w:line="240" w:lineRule="auto"/>
      </w:pPr>
      <w:r>
        <w:continuationSeparator/>
      </w:r>
    </w:p>
  </w:footnote>
  <w:footnote w:type="continuationNotice" w:id="1">
    <w:p w14:paraId="45C38A32" w14:textId="77777777" w:rsidR="00E16900" w:rsidRDefault="00E16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5D072037"/>
    <w:multiLevelType w:val="hybridMultilevel"/>
    <w:tmpl w:val="156669BA"/>
    <w:lvl w:ilvl="0" w:tplc="B3D6C9FC">
      <w:start w:val="1"/>
      <w:numFmt w:val="bullet"/>
      <w:lvlText w:val="-"/>
      <w:lvlJc w:val="left"/>
      <w:pPr>
        <w:ind w:left="1713" w:hanging="360"/>
      </w:pPr>
      <w:rPr>
        <w:rFonts w:ascii="Times New Roman" w:eastAsia="Calibri"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1"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8"/>
  </w:num>
  <w:num w:numId="8">
    <w:abstractNumId w:val="29"/>
  </w:num>
  <w:num w:numId="9">
    <w:abstractNumId w:val="36"/>
  </w:num>
  <w:num w:numId="10">
    <w:abstractNumId w:val="4"/>
  </w:num>
  <w:num w:numId="11">
    <w:abstractNumId w:val="23"/>
  </w:num>
  <w:num w:numId="12">
    <w:abstractNumId w:val="9"/>
  </w:num>
  <w:num w:numId="13">
    <w:abstractNumId w:val="17"/>
  </w:num>
  <w:num w:numId="14">
    <w:abstractNumId w:val="12"/>
  </w:num>
  <w:num w:numId="15">
    <w:abstractNumId w:val="40"/>
  </w:num>
  <w:num w:numId="16">
    <w:abstractNumId w:val="26"/>
  </w:num>
  <w:num w:numId="17">
    <w:abstractNumId w:val="22"/>
  </w:num>
  <w:num w:numId="18">
    <w:abstractNumId w:val="37"/>
  </w:num>
  <w:num w:numId="19">
    <w:abstractNumId w:val="13"/>
  </w:num>
  <w:num w:numId="20">
    <w:abstractNumId w:val="43"/>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8"/>
  </w:num>
  <w:num w:numId="28">
    <w:abstractNumId w:val="32"/>
  </w:num>
  <w:num w:numId="29">
    <w:abstractNumId w:val="27"/>
  </w:num>
  <w:num w:numId="30">
    <w:abstractNumId w:val="28"/>
  </w:num>
  <w:num w:numId="31">
    <w:abstractNumId w:val="34"/>
  </w:num>
  <w:num w:numId="32">
    <w:abstractNumId w:val="0"/>
  </w:num>
  <w:num w:numId="33">
    <w:abstractNumId w:val="6"/>
  </w:num>
  <w:num w:numId="34">
    <w:abstractNumId w:val="19"/>
  </w:num>
  <w:num w:numId="35">
    <w:abstractNumId w:val="44"/>
  </w:num>
  <w:num w:numId="36">
    <w:abstractNumId w:val="35"/>
  </w:num>
  <w:num w:numId="37">
    <w:abstractNumId w:val="21"/>
  </w:num>
  <w:num w:numId="38">
    <w:abstractNumId w:val="14"/>
  </w:num>
  <w:num w:numId="39">
    <w:abstractNumId w:val="10"/>
  </w:num>
  <w:num w:numId="40">
    <w:abstractNumId w:val="5"/>
  </w:num>
  <w:num w:numId="41">
    <w:abstractNumId w:val="31"/>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1EF1"/>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0F98"/>
    <w:rsid w:val="00031BD0"/>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475"/>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D77D0"/>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468"/>
    <w:rsid w:val="00112610"/>
    <w:rsid w:val="00112E97"/>
    <w:rsid w:val="00114B6F"/>
    <w:rsid w:val="00116B3C"/>
    <w:rsid w:val="00116B5E"/>
    <w:rsid w:val="00120107"/>
    <w:rsid w:val="001232F8"/>
    <w:rsid w:val="00124993"/>
    <w:rsid w:val="00125AA2"/>
    <w:rsid w:val="001279EE"/>
    <w:rsid w:val="00127AD0"/>
    <w:rsid w:val="00127E3C"/>
    <w:rsid w:val="00130CF0"/>
    <w:rsid w:val="00130F8E"/>
    <w:rsid w:val="00131910"/>
    <w:rsid w:val="001323B5"/>
    <w:rsid w:val="001331FA"/>
    <w:rsid w:val="0013342A"/>
    <w:rsid w:val="0013402C"/>
    <w:rsid w:val="0013407E"/>
    <w:rsid w:val="001359EE"/>
    <w:rsid w:val="001364E8"/>
    <w:rsid w:val="00137C30"/>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091"/>
    <w:rsid w:val="001A0378"/>
    <w:rsid w:val="001A0592"/>
    <w:rsid w:val="001A2289"/>
    <w:rsid w:val="001A33F0"/>
    <w:rsid w:val="001B02AD"/>
    <w:rsid w:val="001B2DCB"/>
    <w:rsid w:val="001B4196"/>
    <w:rsid w:val="001B4E46"/>
    <w:rsid w:val="001B52DF"/>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5D51"/>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4CE2"/>
    <w:rsid w:val="00277487"/>
    <w:rsid w:val="0027762C"/>
    <w:rsid w:val="00286F9C"/>
    <w:rsid w:val="00291145"/>
    <w:rsid w:val="002924DA"/>
    <w:rsid w:val="00293985"/>
    <w:rsid w:val="0029486C"/>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BF"/>
    <w:rsid w:val="002C39C5"/>
    <w:rsid w:val="002C3FD8"/>
    <w:rsid w:val="002C500E"/>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1BC6"/>
    <w:rsid w:val="003A22E0"/>
    <w:rsid w:val="003A23FF"/>
    <w:rsid w:val="003A280C"/>
    <w:rsid w:val="003A3018"/>
    <w:rsid w:val="003A34EF"/>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5C0"/>
    <w:rsid w:val="003F7637"/>
    <w:rsid w:val="003F7AAD"/>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67797"/>
    <w:rsid w:val="004701ED"/>
    <w:rsid w:val="00470CD7"/>
    <w:rsid w:val="00471BBD"/>
    <w:rsid w:val="00473D05"/>
    <w:rsid w:val="004743DB"/>
    <w:rsid w:val="0048134B"/>
    <w:rsid w:val="0048146A"/>
    <w:rsid w:val="0048158E"/>
    <w:rsid w:val="004822ED"/>
    <w:rsid w:val="00484172"/>
    <w:rsid w:val="00485459"/>
    <w:rsid w:val="00486EDF"/>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B6DC5"/>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1A56"/>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4F16"/>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63"/>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0E6A"/>
    <w:rsid w:val="00593108"/>
    <w:rsid w:val="0059312C"/>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5F0F"/>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3E1B"/>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4157"/>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5A4B"/>
    <w:rsid w:val="00696756"/>
    <w:rsid w:val="006A05E8"/>
    <w:rsid w:val="006A156C"/>
    <w:rsid w:val="006A5CE3"/>
    <w:rsid w:val="006B033D"/>
    <w:rsid w:val="006B0917"/>
    <w:rsid w:val="006B50FC"/>
    <w:rsid w:val="006B55AA"/>
    <w:rsid w:val="006B5F57"/>
    <w:rsid w:val="006C2C71"/>
    <w:rsid w:val="006C550B"/>
    <w:rsid w:val="006C5AF7"/>
    <w:rsid w:val="006C74F0"/>
    <w:rsid w:val="006C78CD"/>
    <w:rsid w:val="006C7C48"/>
    <w:rsid w:val="006D0DCA"/>
    <w:rsid w:val="006D26C5"/>
    <w:rsid w:val="006D4D29"/>
    <w:rsid w:val="006D4DA9"/>
    <w:rsid w:val="006D54D1"/>
    <w:rsid w:val="006D6142"/>
    <w:rsid w:val="006D675F"/>
    <w:rsid w:val="006D6BFB"/>
    <w:rsid w:val="006E2086"/>
    <w:rsid w:val="006E3A50"/>
    <w:rsid w:val="006E6F8F"/>
    <w:rsid w:val="006E719B"/>
    <w:rsid w:val="006F0FF2"/>
    <w:rsid w:val="006F15DC"/>
    <w:rsid w:val="006F2C9C"/>
    <w:rsid w:val="006F4258"/>
    <w:rsid w:val="006F5904"/>
    <w:rsid w:val="006F5D04"/>
    <w:rsid w:val="006F684F"/>
    <w:rsid w:val="006F69CF"/>
    <w:rsid w:val="00701FA6"/>
    <w:rsid w:val="00702051"/>
    <w:rsid w:val="007029CE"/>
    <w:rsid w:val="00702C71"/>
    <w:rsid w:val="0070324D"/>
    <w:rsid w:val="00703678"/>
    <w:rsid w:val="00705B3A"/>
    <w:rsid w:val="007069A4"/>
    <w:rsid w:val="0070737E"/>
    <w:rsid w:val="00707D93"/>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0B9B"/>
    <w:rsid w:val="00752C17"/>
    <w:rsid w:val="007540FD"/>
    <w:rsid w:val="007548EB"/>
    <w:rsid w:val="0075706D"/>
    <w:rsid w:val="00757624"/>
    <w:rsid w:val="00757831"/>
    <w:rsid w:val="007608B5"/>
    <w:rsid w:val="00760C7B"/>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A73"/>
    <w:rsid w:val="00812C26"/>
    <w:rsid w:val="00812C27"/>
    <w:rsid w:val="00814020"/>
    <w:rsid w:val="0081587A"/>
    <w:rsid w:val="00816225"/>
    <w:rsid w:val="00816699"/>
    <w:rsid w:val="0081764A"/>
    <w:rsid w:val="00817A07"/>
    <w:rsid w:val="00817F8B"/>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5FC9"/>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4CE"/>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059B2"/>
    <w:rsid w:val="00911BFB"/>
    <w:rsid w:val="00911EEA"/>
    <w:rsid w:val="00913CAE"/>
    <w:rsid w:val="00914AB0"/>
    <w:rsid w:val="00916319"/>
    <w:rsid w:val="009166F4"/>
    <w:rsid w:val="009166FF"/>
    <w:rsid w:val="009177AE"/>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2E08"/>
    <w:rsid w:val="009645FA"/>
    <w:rsid w:val="00964802"/>
    <w:rsid w:val="00964F22"/>
    <w:rsid w:val="00970572"/>
    <w:rsid w:val="009705E6"/>
    <w:rsid w:val="00972C9A"/>
    <w:rsid w:val="00974119"/>
    <w:rsid w:val="00976FAF"/>
    <w:rsid w:val="009855DB"/>
    <w:rsid w:val="009858E8"/>
    <w:rsid w:val="0098617F"/>
    <w:rsid w:val="00986A7D"/>
    <w:rsid w:val="0098743D"/>
    <w:rsid w:val="009910F5"/>
    <w:rsid w:val="0099214D"/>
    <w:rsid w:val="00993059"/>
    <w:rsid w:val="00993B21"/>
    <w:rsid w:val="00993D2E"/>
    <w:rsid w:val="009941B1"/>
    <w:rsid w:val="00994472"/>
    <w:rsid w:val="0099601A"/>
    <w:rsid w:val="00996445"/>
    <w:rsid w:val="0099737A"/>
    <w:rsid w:val="009A00FF"/>
    <w:rsid w:val="009A0DBB"/>
    <w:rsid w:val="009A19BB"/>
    <w:rsid w:val="009A22D9"/>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08A"/>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E16"/>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1893"/>
    <w:rsid w:val="00AC249C"/>
    <w:rsid w:val="00AC256B"/>
    <w:rsid w:val="00AC2B75"/>
    <w:rsid w:val="00AC3170"/>
    <w:rsid w:val="00AC3D05"/>
    <w:rsid w:val="00AC51FB"/>
    <w:rsid w:val="00AD0371"/>
    <w:rsid w:val="00AD2247"/>
    <w:rsid w:val="00AD2B22"/>
    <w:rsid w:val="00AD5621"/>
    <w:rsid w:val="00AD65C6"/>
    <w:rsid w:val="00AD7213"/>
    <w:rsid w:val="00AD7643"/>
    <w:rsid w:val="00AD799E"/>
    <w:rsid w:val="00AE0062"/>
    <w:rsid w:val="00AE0324"/>
    <w:rsid w:val="00AE3BEA"/>
    <w:rsid w:val="00AE40F3"/>
    <w:rsid w:val="00AE646D"/>
    <w:rsid w:val="00AE694A"/>
    <w:rsid w:val="00AF0F01"/>
    <w:rsid w:val="00AF142E"/>
    <w:rsid w:val="00AF1C21"/>
    <w:rsid w:val="00AF1FB8"/>
    <w:rsid w:val="00AF2DCB"/>
    <w:rsid w:val="00AF2E7E"/>
    <w:rsid w:val="00AF384D"/>
    <w:rsid w:val="00AF56FD"/>
    <w:rsid w:val="00AF65D4"/>
    <w:rsid w:val="00AF7214"/>
    <w:rsid w:val="00B00239"/>
    <w:rsid w:val="00B01872"/>
    <w:rsid w:val="00B028A0"/>
    <w:rsid w:val="00B02BEC"/>
    <w:rsid w:val="00B031EE"/>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4D"/>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28F"/>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D25"/>
    <w:rsid w:val="00C05BDF"/>
    <w:rsid w:val="00C0678D"/>
    <w:rsid w:val="00C1064F"/>
    <w:rsid w:val="00C1128D"/>
    <w:rsid w:val="00C120C0"/>
    <w:rsid w:val="00C129E5"/>
    <w:rsid w:val="00C14966"/>
    <w:rsid w:val="00C14FA8"/>
    <w:rsid w:val="00C15825"/>
    <w:rsid w:val="00C17108"/>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43F4"/>
    <w:rsid w:val="00C66401"/>
    <w:rsid w:val="00C66892"/>
    <w:rsid w:val="00C66F0F"/>
    <w:rsid w:val="00C70501"/>
    <w:rsid w:val="00C7071B"/>
    <w:rsid w:val="00C722EF"/>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97309"/>
    <w:rsid w:val="00CA026C"/>
    <w:rsid w:val="00CA0B37"/>
    <w:rsid w:val="00CA22C2"/>
    <w:rsid w:val="00CA23C6"/>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45C"/>
    <w:rsid w:val="00CC5DDF"/>
    <w:rsid w:val="00CC7F1D"/>
    <w:rsid w:val="00CD0D33"/>
    <w:rsid w:val="00CD1064"/>
    <w:rsid w:val="00CD264D"/>
    <w:rsid w:val="00CD3C94"/>
    <w:rsid w:val="00CD43F1"/>
    <w:rsid w:val="00CD4BFB"/>
    <w:rsid w:val="00CD52A2"/>
    <w:rsid w:val="00CE62F1"/>
    <w:rsid w:val="00CE643D"/>
    <w:rsid w:val="00CE70E5"/>
    <w:rsid w:val="00CF0466"/>
    <w:rsid w:val="00CF250E"/>
    <w:rsid w:val="00CF27F4"/>
    <w:rsid w:val="00CF5A08"/>
    <w:rsid w:val="00CF5BD0"/>
    <w:rsid w:val="00CF6310"/>
    <w:rsid w:val="00CF6788"/>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0F19"/>
    <w:rsid w:val="00DF3623"/>
    <w:rsid w:val="00DF5894"/>
    <w:rsid w:val="00DF6999"/>
    <w:rsid w:val="00DF6A9C"/>
    <w:rsid w:val="00E03334"/>
    <w:rsid w:val="00E050FC"/>
    <w:rsid w:val="00E063E5"/>
    <w:rsid w:val="00E07684"/>
    <w:rsid w:val="00E10B90"/>
    <w:rsid w:val="00E1168F"/>
    <w:rsid w:val="00E13779"/>
    <w:rsid w:val="00E13E9D"/>
    <w:rsid w:val="00E1406A"/>
    <w:rsid w:val="00E14387"/>
    <w:rsid w:val="00E1441F"/>
    <w:rsid w:val="00E14F57"/>
    <w:rsid w:val="00E16900"/>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267"/>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671A"/>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37B8A"/>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0050"/>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075A"/>
    <w:rsid w:val="00F91C2D"/>
    <w:rsid w:val="00F9247E"/>
    <w:rsid w:val="00F93F17"/>
    <w:rsid w:val="00F94083"/>
    <w:rsid w:val="00F94E6B"/>
    <w:rsid w:val="00F96CB9"/>
    <w:rsid w:val="00F975CC"/>
    <w:rsid w:val="00F97F56"/>
    <w:rsid w:val="00FA0EC6"/>
    <w:rsid w:val="00FA22B1"/>
    <w:rsid w:val="00FA3D7B"/>
    <w:rsid w:val="00FA419A"/>
    <w:rsid w:val="00FA4EAC"/>
    <w:rsid w:val="00FA55FB"/>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754"/>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120E0-B82B-486D-AD59-D6B4B78E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3826</Words>
  <Characters>21809</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2026-05-25T04:58:00Z</dcterms:created>
  <dcterms:modified xsi:type="dcterms:W3CDTF">2026-06-15T07:59:00Z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