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7E5EE" w14:textId="4B1C71C2" w:rsidR="006E0706" w:rsidRPr="006E0706" w:rsidRDefault="006E0706" w:rsidP="006E0706">
      <w:pPr>
        <w:spacing w:after="0"/>
        <w:jc w:val="both"/>
        <w:rPr>
          <w:b/>
          <w:bCs/>
        </w:rPr>
      </w:pPr>
      <w:r w:rsidRPr="006E0706">
        <w:rPr>
          <w:b/>
          <w:bCs/>
        </w:rPr>
        <w:t>Otázka č. 2</w:t>
      </w:r>
    </w:p>
    <w:p w14:paraId="55B10A27" w14:textId="382CA527" w:rsidR="006E0706" w:rsidRDefault="006E0706" w:rsidP="006E0706">
      <w:pPr>
        <w:jc w:val="both"/>
      </w:pPr>
      <w:r>
        <w:t>Predmet zákazky zahŕňa komponenty, ktoré potenciálne spadajú do pôsobnosti CRA ako „produkt s digitálnymi prvkami“ podľa čl. 3 CRA Nariadenia (EÚ) 2024/2847 o horizontálnych požiadavkách na kybernetickú bezpečnosť pre produkty s digitálnymi prvkami (</w:t>
      </w:r>
      <w:proofErr w:type="spellStart"/>
      <w:r>
        <w:t>Cyber</w:t>
      </w:r>
      <w:proofErr w:type="spellEnd"/>
      <w:r>
        <w:t xml:space="preserve"> </w:t>
      </w:r>
      <w:proofErr w:type="spellStart"/>
      <w:r>
        <w:t>Resilience</w:t>
      </w:r>
      <w:proofErr w:type="spellEnd"/>
      <w:r>
        <w:t xml:space="preserve"> </w:t>
      </w:r>
      <w:proofErr w:type="spellStart"/>
      <w:r>
        <w:t>Act</w:t>
      </w:r>
      <w:proofErr w:type="spellEnd"/>
      <w:r>
        <w:t>, ďalej len „CRA“) — najmä sieťové zariadenia (CPV 32420000-3), počítačové zariadenia (CPV 30200000-1), servery (CPV 48820000-2), softvérové balíky (CPV 48000000-8) a bezpečnostný softvér (CPV 48730000-4). Súťažné podklady neobsahujú žiadnu zmienku o CRA ani o zodpovednosti za splnenie z neho vyplývajúcich povinností. V nadväznosti na uvedené preto žiadame verejného obstarávateľa o vysvetlenie nasledovného:</w:t>
      </w:r>
    </w:p>
    <w:p w14:paraId="57ED7D5F" w14:textId="77777777" w:rsidR="00DA621B" w:rsidRDefault="006E0706" w:rsidP="00DA621B">
      <w:pPr>
        <w:spacing w:after="0"/>
        <w:jc w:val="both"/>
        <w:rPr>
          <w:b/>
          <w:bCs/>
        </w:rPr>
      </w:pPr>
      <w:proofErr w:type="spellStart"/>
      <w:r w:rsidRPr="006E0706">
        <w:rPr>
          <w:b/>
          <w:bCs/>
        </w:rPr>
        <w:t>Otázka</w:t>
      </w:r>
      <w:proofErr w:type="spellEnd"/>
      <w:r w:rsidRPr="006E0706">
        <w:rPr>
          <w:b/>
          <w:bCs/>
        </w:rPr>
        <w:t xml:space="preserve"> č. 2.1</w:t>
      </w:r>
    </w:p>
    <w:p w14:paraId="23408B18" w14:textId="5CA242E7" w:rsidR="00DA621B" w:rsidRPr="00DA621B" w:rsidRDefault="006E0706" w:rsidP="00DA621B">
      <w:pPr>
        <w:jc w:val="both"/>
      </w:pPr>
      <w:r>
        <w:t>Vyhodnotil verejný obstarávateľ, ktoré z dodávaných produktov (hardvér, softvér, ich komponenty) spadajú do pôsobnosti CRA ako „produkt s digitálnymi prvkami“ podľa čl. 3 ods. 1 CRA? Ak áno, do akých tried/kategórií produktov ich zaraďuje (predvolená trieda, dôležité produkty triedy I alebo II podľa prílohy I CRA)?</w:t>
      </w:r>
    </w:p>
    <w:p w14:paraId="61810463" w14:textId="56EB6B9C" w:rsidR="00DA621B" w:rsidRDefault="00DA621B" w:rsidP="00DA621B">
      <w:pPr>
        <w:spacing w:after="0"/>
        <w:jc w:val="both"/>
      </w:pPr>
      <w:r w:rsidRPr="006E0706">
        <w:rPr>
          <w:b/>
          <w:bCs/>
        </w:rPr>
        <w:t>Odpoveď č. 2.1</w:t>
      </w:r>
      <w:r>
        <w:t xml:space="preserve"> </w:t>
      </w:r>
    </w:p>
    <w:p w14:paraId="77BB5475" w14:textId="2FAD6FB6" w:rsidR="001521C8" w:rsidRDefault="00DA621B" w:rsidP="00DA621B">
      <w:pPr>
        <w:spacing w:after="80"/>
        <w:jc w:val="both"/>
      </w:pPr>
      <w:r>
        <w:t>Predmet zákazky je opísaný funkčne a s pripustením technických a funkčných ekvivalentov. Posúdenie aplikovateľnosti príslušných právnych predpisov sa teda viaže na konkrétne uchádzačom ponúknuté riešenie. Verejný obstarávateľ preto v tejto fáze v súťažných podkladoch neurčuje záväzné zatriedenie do jednotlivých tried podľa CRA.</w:t>
      </w:r>
    </w:p>
    <w:p w14:paraId="137FADDA" w14:textId="13EBB70E" w:rsidR="00DA621B" w:rsidRDefault="00DA621B" w:rsidP="00DA621B">
      <w:pPr>
        <w:spacing w:after="0"/>
        <w:jc w:val="both"/>
      </w:pPr>
      <w:r>
        <w:rPr>
          <w:noProof/>
        </w:rPr>
        <mc:AlternateContent>
          <mc:Choice Requires="wps">
            <w:drawing>
              <wp:anchor distT="0" distB="0" distL="114300" distR="114300" simplePos="0" relativeHeight="251659264" behindDoc="0" locked="0" layoutInCell="1" allowOverlap="1" wp14:anchorId="4201D1AB" wp14:editId="4E6037D7">
                <wp:simplePos x="0" y="0"/>
                <wp:positionH relativeFrom="column">
                  <wp:posOffset>-1905</wp:posOffset>
                </wp:positionH>
                <wp:positionV relativeFrom="paragraph">
                  <wp:posOffset>13970</wp:posOffset>
                </wp:positionV>
                <wp:extent cx="5853817" cy="0"/>
                <wp:effectExtent l="0" t="0" r="0" b="0"/>
                <wp:wrapNone/>
                <wp:docPr id="1" name="Rovná spojnica 1"/>
                <wp:cNvGraphicFramePr/>
                <a:graphic xmlns:a="http://schemas.openxmlformats.org/drawingml/2006/main">
                  <a:graphicData uri="http://schemas.microsoft.com/office/word/2010/wordprocessingShape">
                    <wps:wsp>
                      <wps:cNvCnPr/>
                      <wps:spPr>
                        <a:xfrm flipV="1">
                          <a:off x="0" y="0"/>
                          <a:ext cx="5853817" cy="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2F8B6D" id="Rovná spojnica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1pt" to="460.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5OepwEAAJ4DAAAOAAAAZHJzL2Uyb0RvYy54bWysU01PGzEQvVfiP1i+k90EaKNVNhxA9IJa&#10;1AJ34x1nLflLtslu/n3Hk2SpAAkJcbH8Me/NvDfj1eVoDdtCTNq7ls9nNWfgpO+027T84f7mdMlZ&#10;ysJ1wngHLd9B4pfrk2+rITSw8L03HUSGJC41Q2h5n3NoqirJHqxIMx/A4aPy0YqMx7ipuigGZLem&#10;WtT192rwsQvRS0gJb6/3j3xN/EqBzL+VSpCZaTnWlmmNtD6VtVqvRLOJIvRaHsoQn6jCCu0w6UR1&#10;LbJgz1G/obJaRp+8yjPpbeWV0hJIA6qZ16/U/O1FANKC5qQw2ZS+jlb+2l65u4g2DCE1KdzFomJU&#10;0TJldHjEnpIurJSNZNtusg3GzCReXiwvzpbzH5zJ41u1pyhUIab8E7xlZdNyo11RJBqxvU0Z02Lo&#10;MQQPL0XQLu8MlGDj/oBiusNkZ4Sm+YArE9lWYGeFlODyeekm8lF0gSltzASsPwYe4gsUaHYm8OJj&#10;8ISgzN7lCWy18/E9gjzODyWrffzRgb3uYsGT73bUHrIGh4AUHga2TNn/Z4K/fKv1PwAAAP//AwBQ&#10;SwMEFAAGAAgAAAAhAEMJKMHbAAAABQEAAA8AAABkcnMvZG93bnJldi54bWxMjsFOwkAURfcm/sPk&#10;mbiDKVWJlE4JGt0YF4AsWE47j7ax86btDFD+3gcbWd7cm3NPuhhsI47Y+9qRgsk4AoFUOFNTqWD7&#10;8zl6BeGDJqMbR6jgjB4W2f1dqhPjTrTG4yaUgiHkE62gCqFNpPRFhVb7sWuRuNu73urAsS+l6fWJ&#10;4baRcRRNpdU18UOlW3yvsPjdHKwCv9x231+rcvXytrfP7eyjy7tdp9Tjw7Ccgwg4hP8xXPRZHTJ2&#10;yt2BjBeNgtETDxXEMQhuZ/FkCiK/Zpml8tY++wMAAP//AwBQSwECLQAUAAYACAAAACEAtoM4kv4A&#10;AADhAQAAEwAAAAAAAAAAAAAAAAAAAAAAW0NvbnRlbnRfVHlwZXNdLnhtbFBLAQItABQABgAIAAAA&#10;IQA4/SH/1gAAAJQBAAALAAAAAAAAAAAAAAAAAC8BAABfcmVscy8ucmVsc1BLAQItABQABgAIAAAA&#10;IQCAK5OepwEAAJ4DAAAOAAAAAAAAAAAAAAAAAC4CAABkcnMvZTJvRG9jLnhtbFBLAQItABQABgAI&#10;AAAAIQBDCSjB2wAAAAUBAAAPAAAAAAAAAAAAAAAAAAEEAABkcnMvZG93bnJldi54bWxQSwUGAAAA&#10;AAQABADzAAAACQUAAAAA&#10;" strokecolor="#0f9ed5 [3207]" strokeweight="1.5pt">
                <v:stroke joinstyle="miter"/>
              </v:line>
            </w:pict>
          </mc:Fallback>
        </mc:AlternateContent>
      </w:r>
    </w:p>
    <w:p w14:paraId="43A35F55" w14:textId="77777777" w:rsidR="00DA621B" w:rsidRDefault="006E0706" w:rsidP="00DA621B">
      <w:pPr>
        <w:spacing w:after="0"/>
        <w:jc w:val="both"/>
        <w:rPr>
          <w:b/>
          <w:bCs/>
        </w:rPr>
      </w:pPr>
      <w:proofErr w:type="spellStart"/>
      <w:r w:rsidRPr="006E0706">
        <w:rPr>
          <w:b/>
          <w:bCs/>
        </w:rPr>
        <w:t>Otázka</w:t>
      </w:r>
      <w:proofErr w:type="spellEnd"/>
      <w:r w:rsidRPr="006E0706">
        <w:rPr>
          <w:b/>
          <w:bCs/>
        </w:rPr>
        <w:t xml:space="preserve"> č. 2.2</w:t>
      </w:r>
    </w:p>
    <w:p w14:paraId="328ADB26" w14:textId="4B1A1BA5" w:rsidR="00DA621B" w:rsidRPr="00DA621B" w:rsidRDefault="006E0706" w:rsidP="00DA621B">
      <w:pPr>
        <w:jc w:val="both"/>
      </w:pPr>
      <w:r>
        <w:t>Súťažné podklady ani Zväzok 3 (Opis predmetu zákazky) neobsahujú požiadavku na vypracovanie technickej dokumentácie podľa prílohy VII CRA, vyhlásenie o zhode EÚ podľa čl. 28 CRA ani CE označenie. Aký je postoj verejného obstarávateľa k tomu, kto bude povinný zabezpečiť splnenie týchto povinností — dodávateľ ako „výrobca“ v zmysle čl. 3 ods. 13 CRA, alebo verejný obstarávateľ ako subjekt, ktorý si necháva softvér vytvoriť na zákazku pre vlastné použitie?</w:t>
      </w:r>
    </w:p>
    <w:p w14:paraId="00985FB4" w14:textId="77777777" w:rsidR="00DA621B" w:rsidRDefault="00DA621B" w:rsidP="00DA621B">
      <w:pPr>
        <w:spacing w:after="0"/>
        <w:jc w:val="both"/>
      </w:pPr>
      <w:r w:rsidRPr="006E0706">
        <w:rPr>
          <w:b/>
          <w:bCs/>
        </w:rPr>
        <w:t>Odpoveď č. 2.2</w:t>
      </w:r>
      <w:r>
        <w:t xml:space="preserve"> </w:t>
      </w:r>
    </w:p>
    <w:p w14:paraId="55850AA5" w14:textId="70F4F643" w:rsidR="00DA621B" w:rsidRDefault="00DA621B" w:rsidP="00DA621B">
      <w:pPr>
        <w:spacing w:after="80"/>
        <w:jc w:val="both"/>
      </w:pPr>
      <w:r>
        <w:t xml:space="preserve">Za riadne a zákonné plnenie voči verejnému obstarávateľovi zodpovedá úspešný uchádzač/dodávateľ. Splnenie prípadných povinností vyplývajúcich z aplikovateľných právnych predpisov zabezpečí v rámci svojho zmluvného plnenia vrátane potrebnej súčinnosti výrobcu alebo inej tretej osoby. </w:t>
      </w:r>
    </w:p>
    <w:p w14:paraId="50E7BA2B" w14:textId="77777777" w:rsidR="00DA621B" w:rsidRDefault="00DA621B" w:rsidP="00DA621B">
      <w:pPr>
        <w:spacing w:after="0"/>
        <w:jc w:val="both"/>
      </w:pPr>
      <w:r>
        <w:rPr>
          <w:noProof/>
        </w:rPr>
        <mc:AlternateContent>
          <mc:Choice Requires="wps">
            <w:drawing>
              <wp:anchor distT="0" distB="0" distL="114300" distR="114300" simplePos="0" relativeHeight="251661312" behindDoc="0" locked="0" layoutInCell="1" allowOverlap="1" wp14:anchorId="439C2FF5" wp14:editId="59E8918F">
                <wp:simplePos x="0" y="0"/>
                <wp:positionH relativeFrom="column">
                  <wp:posOffset>0</wp:posOffset>
                </wp:positionH>
                <wp:positionV relativeFrom="paragraph">
                  <wp:posOffset>-635</wp:posOffset>
                </wp:positionV>
                <wp:extent cx="5853817" cy="0"/>
                <wp:effectExtent l="0" t="0" r="0" b="0"/>
                <wp:wrapNone/>
                <wp:docPr id="2" name="Rovná spojnica 2"/>
                <wp:cNvGraphicFramePr/>
                <a:graphic xmlns:a="http://schemas.openxmlformats.org/drawingml/2006/main">
                  <a:graphicData uri="http://schemas.microsoft.com/office/word/2010/wordprocessingShape">
                    <wps:wsp>
                      <wps:cNvCnPr/>
                      <wps:spPr>
                        <a:xfrm flipV="1">
                          <a:off x="0" y="0"/>
                          <a:ext cx="5853817" cy="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E1B8B0" id="Rovná spojnica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60.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5OepwEAAJ4DAAAOAAAAZHJzL2Uyb0RvYy54bWysU01PGzEQvVfiP1i+k90EaKNVNhxA9IJa&#10;1AJ34x1nLflLtslu/n3Hk2SpAAkJcbH8Me/NvDfj1eVoDdtCTNq7ls9nNWfgpO+027T84f7mdMlZ&#10;ysJ1wngHLd9B4pfrk2+rITSw8L03HUSGJC41Q2h5n3NoqirJHqxIMx/A4aPy0YqMx7ipuigGZLem&#10;WtT192rwsQvRS0gJb6/3j3xN/EqBzL+VSpCZaTnWlmmNtD6VtVqvRLOJIvRaHsoQn6jCCu0w6UR1&#10;LbJgz1G/obJaRp+8yjPpbeWV0hJIA6qZ16/U/O1FANKC5qQw2ZS+jlb+2l65u4g2DCE1KdzFomJU&#10;0TJldHjEnpIurJSNZNtusg3GzCReXiwvzpbzH5zJ41u1pyhUIab8E7xlZdNyo11RJBqxvU0Z02Lo&#10;MQQPL0XQLu8MlGDj/oBiusNkZ4Sm+YArE9lWYGeFlODyeekm8lF0gSltzASsPwYe4gsUaHYm8OJj&#10;8ISgzN7lCWy18/E9gjzODyWrffzRgb3uYsGT73bUHrIGh4AUHga2TNn/Z4K/fKv1PwAAAP//AwBQ&#10;SwMEFAAGAAgAAAAhAFXB7VXbAAAABAEAAA8AAABkcnMvZG93bnJldi54bWxMj0FPwkAUhO8m/ofN&#10;M/EG2xI1tvSVANGL4QDIweO2+2gbum/b7gL137ty0eNkJjPfZIvRtOJCg2ssI8TTCARxaXXDFcLh&#10;833yCsJ5xVq1lgnhmxws8vu7TKXaXnlHl72vRChhlyqE2vsuldKVNRnlprYjDt7RDkb5IIdK6kFd&#10;Q7lp5SyKXqRRDYeFWnW0rqk87c8GwS0P/eZjW22fV0fz1CVvfdF/9YiPD+NyDsLT6P/C8Isf0CEP&#10;TIU9s3aiRQhHPMIkBhHMZBYnIIqblnkm/8PnPwAAAP//AwBQSwECLQAUAAYACAAAACEAtoM4kv4A&#10;AADhAQAAEwAAAAAAAAAAAAAAAAAAAAAAW0NvbnRlbnRfVHlwZXNdLnhtbFBLAQItABQABgAIAAAA&#10;IQA4/SH/1gAAAJQBAAALAAAAAAAAAAAAAAAAAC8BAABfcmVscy8ucmVsc1BLAQItABQABgAIAAAA&#10;IQCAK5OepwEAAJ4DAAAOAAAAAAAAAAAAAAAAAC4CAABkcnMvZTJvRG9jLnhtbFBLAQItABQABgAI&#10;AAAAIQBVwe1V2wAAAAQBAAAPAAAAAAAAAAAAAAAAAAEEAABkcnMvZG93bnJldi54bWxQSwUGAAAA&#10;AAQABADzAAAACQUAAAAA&#10;" strokecolor="#0f9ed5 [3207]" strokeweight="1.5pt">
                <v:stroke joinstyle="miter"/>
              </v:line>
            </w:pict>
          </mc:Fallback>
        </mc:AlternateContent>
      </w:r>
    </w:p>
    <w:p w14:paraId="4158A0FD" w14:textId="77777777" w:rsidR="00DA621B" w:rsidRDefault="006E0706" w:rsidP="00DA621B">
      <w:pPr>
        <w:spacing w:after="0"/>
        <w:jc w:val="both"/>
        <w:rPr>
          <w:b/>
          <w:bCs/>
        </w:rPr>
      </w:pPr>
      <w:r w:rsidRPr="006E0706">
        <w:rPr>
          <w:b/>
          <w:bCs/>
        </w:rPr>
        <w:t>Otázka č. 2.3</w:t>
      </w:r>
    </w:p>
    <w:p w14:paraId="76FCDC31" w14:textId="14B365E4" w:rsidR="006E0706" w:rsidRDefault="006E0706" w:rsidP="00DA621B">
      <w:pPr>
        <w:jc w:val="both"/>
      </w:pPr>
      <w:r>
        <w:t>Čl. 13 ods. 8 CRA zaväzuje výrobcu zabezpečiť bezpečnostné aktualizácie počas celej „doby podpory“, ktorá nesmie byť kratšia ako päť rokov pre väčšinu produktov. Zmluva IS NetAcad trvá 48 mesiacov. Ako verejný obstarávateľ zamýšľa zabezpečiť plnenie povinnosti poskytovania bezpečnostných aktualizácií po skončení zmluvného vzťahu?</w:t>
      </w:r>
    </w:p>
    <w:p w14:paraId="23BFFB01" w14:textId="77777777" w:rsidR="00DA621B" w:rsidRDefault="006E0706" w:rsidP="006E0706">
      <w:pPr>
        <w:spacing w:after="0"/>
        <w:jc w:val="both"/>
        <w:rPr>
          <w:b/>
          <w:bCs/>
        </w:rPr>
      </w:pPr>
      <w:r w:rsidRPr="006E0706">
        <w:rPr>
          <w:b/>
          <w:bCs/>
        </w:rPr>
        <w:lastRenderedPageBreak/>
        <w:t>Odpoveď č. 2.3</w:t>
      </w:r>
    </w:p>
    <w:p w14:paraId="2221B364" w14:textId="69A4EAA6" w:rsidR="00A530DC" w:rsidRDefault="006E0706" w:rsidP="00DA621B">
      <w:pPr>
        <w:spacing w:after="80"/>
        <w:jc w:val="both"/>
      </w:pPr>
      <w:r>
        <w:t xml:space="preserve">Zväzok 3 – Opis predmetu zákazky pri relevantných komponentoch predpokladá podporu vrátane subskripcií, bezpečnostných aktualizácií a záplat najmenej na 5 rokov. Doba 48 mesiacov predstavuje dobu trvania Rámcovej dohody medzi Verejným obstarávateľom (Odberateľom) a Dodávateľom a nemá vplyv na požadovanú dobu podpory dodaných komponentov podľa Opisu predmetu zákazky. </w:t>
      </w:r>
    </w:p>
    <w:p w14:paraId="4A115486" w14:textId="7EE84DFD" w:rsidR="006E0706" w:rsidRDefault="00DA621B" w:rsidP="006E0706">
      <w:pPr>
        <w:spacing w:after="0"/>
        <w:jc w:val="both"/>
      </w:pPr>
      <w:r>
        <w:rPr>
          <w:noProof/>
        </w:rPr>
        <mc:AlternateContent>
          <mc:Choice Requires="wps">
            <w:drawing>
              <wp:anchor distT="0" distB="0" distL="114300" distR="114300" simplePos="0" relativeHeight="251663360" behindDoc="0" locked="0" layoutInCell="1" allowOverlap="1" wp14:anchorId="3104E091" wp14:editId="2327E5AE">
                <wp:simplePos x="0" y="0"/>
                <wp:positionH relativeFrom="column">
                  <wp:posOffset>0</wp:posOffset>
                </wp:positionH>
                <wp:positionV relativeFrom="paragraph">
                  <wp:posOffset>0</wp:posOffset>
                </wp:positionV>
                <wp:extent cx="5853817" cy="0"/>
                <wp:effectExtent l="0" t="0" r="0" b="0"/>
                <wp:wrapNone/>
                <wp:docPr id="3" name="Rovná spojnica 3"/>
                <wp:cNvGraphicFramePr/>
                <a:graphic xmlns:a="http://schemas.openxmlformats.org/drawingml/2006/main">
                  <a:graphicData uri="http://schemas.microsoft.com/office/word/2010/wordprocessingShape">
                    <wps:wsp>
                      <wps:cNvCnPr/>
                      <wps:spPr>
                        <a:xfrm flipV="1">
                          <a:off x="0" y="0"/>
                          <a:ext cx="5853817" cy="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89507B" id="Rovná spojnica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6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5OepwEAAJ4DAAAOAAAAZHJzL2Uyb0RvYy54bWysU01PGzEQvVfiP1i+k90EaKNVNhxA9IJa&#10;1AJ34x1nLflLtslu/n3Hk2SpAAkJcbH8Me/NvDfj1eVoDdtCTNq7ls9nNWfgpO+027T84f7mdMlZ&#10;ysJ1wngHLd9B4pfrk2+rITSw8L03HUSGJC41Q2h5n3NoqirJHqxIMx/A4aPy0YqMx7ipuigGZLem&#10;WtT192rwsQvRS0gJb6/3j3xN/EqBzL+VSpCZaTnWlmmNtD6VtVqvRLOJIvRaHsoQn6jCCu0w6UR1&#10;LbJgz1G/obJaRp+8yjPpbeWV0hJIA6qZ16/U/O1FANKC5qQw2ZS+jlb+2l65u4g2DCE1KdzFomJU&#10;0TJldHjEnpIurJSNZNtusg3GzCReXiwvzpbzH5zJ41u1pyhUIab8E7xlZdNyo11RJBqxvU0Z02Lo&#10;MQQPL0XQLu8MlGDj/oBiusNkZ4Sm+YArE9lWYGeFlODyeekm8lF0gSltzASsPwYe4gsUaHYm8OJj&#10;8ISgzN7lCWy18/E9gjzODyWrffzRgb3uYsGT73bUHrIGh4AUHga2TNn/Z4K/fKv1PwAAAP//AwBQ&#10;SwMEFAAGAAgAAAAhAKPLtsrZAAAAAgEAAA8AAABkcnMvZG93bnJldi54bWxMj7FOw0AQRHsk/uG0&#10;SHTknAgQNj5HAUGDKJKQgnLt29gWvj3bd0nM37OhgWak0axm3ubLyXXqSGNoPRuYzxJQxJW3LdcG&#10;dh+vNw+gQkS22HkmA98UYFlcXuSYWX/iDR23sVZSwiFDA02MfaZ1qBpyGGa+J5Zs70eHUexYazvi&#10;ScpdpxdJcq8dtiwLDfb03FD1tT04A2G1G97f1vX67mnvbvv0ZSiHz8GY66tp9Qgq0hT/juGML+hQ&#10;CFPpD2yD6gzII/FXJUsX8xRUeba6yPV/9OIHAAD//wMAUEsBAi0AFAAGAAgAAAAhALaDOJL+AAAA&#10;4QEAABMAAAAAAAAAAAAAAAAAAAAAAFtDb250ZW50X1R5cGVzXS54bWxQSwECLQAUAAYACAAAACEA&#10;OP0h/9YAAACUAQAACwAAAAAAAAAAAAAAAAAvAQAAX3JlbHMvLnJlbHNQSwECLQAUAAYACAAAACEA&#10;gCuTnqcBAACeAwAADgAAAAAAAAAAAAAAAAAuAgAAZHJzL2Uyb0RvYy54bWxQSwECLQAUAAYACAAA&#10;ACEAo8u2ytkAAAACAQAADwAAAAAAAAAAAAAAAAABBAAAZHJzL2Rvd25yZXYueG1sUEsFBgAAAAAE&#10;AAQA8wAAAAcFAAAAAA==&#10;" strokecolor="#0f9ed5 [3207]" strokeweight="1.5pt">
                <v:stroke joinstyle="miter"/>
              </v:line>
            </w:pict>
          </mc:Fallback>
        </mc:AlternateContent>
      </w:r>
    </w:p>
    <w:p w14:paraId="0B9B5D42" w14:textId="466B1415" w:rsidR="006E0706" w:rsidRPr="006E0706" w:rsidRDefault="006E0706" w:rsidP="006E0706">
      <w:pPr>
        <w:spacing w:after="0"/>
        <w:jc w:val="both"/>
        <w:rPr>
          <w:b/>
          <w:bCs/>
        </w:rPr>
      </w:pPr>
      <w:r w:rsidRPr="006E0706">
        <w:rPr>
          <w:b/>
          <w:bCs/>
        </w:rPr>
        <w:t>Otázka č. 3</w:t>
      </w:r>
    </w:p>
    <w:p w14:paraId="01E0629E" w14:textId="3A052AEC" w:rsidR="006E0706" w:rsidRDefault="006E0706" w:rsidP="003C7AE2">
      <w:pPr>
        <w:jc w:val="both"/>
      </w:pPr>
      <w:r>
        <w:t>Za účelom predloženia čo najrelevantnejšej ponuky si Vás dovoľujeme požiadať o zodpovedanie nasledovných otázok k súťažným podkladom:</w:t>
      </w:r>
    </w:p>
    <w:p w14:paraId="1833EF6A" w14:textId="76648297" w:rsidR="006E0706" w:rsidRPr="003C7AE2" w:rsidRDefault="003C7AE2" w:rsidP="006E0706">
      <w:pPr>
        <w:spacing w:after="0"/>
        <w:jc w:val="both"/>
        <w:rPr>
          <w:b/>
          <w:bCs/>
        </w:rPr>
      </w:pPr>
      <w:r w:rsidRPr="006E0706">
        <w:rPr>
          <w:b/>
          <w:bCs/>
        </w:rPr>
        <w:t>Otázka č.</w:t>
      </w:r>
      <w:r>
        <w:rPr>
          <w:b/>
          <w:bCs/>
        </w:rPr>
        <w:t xml:space="preserve"> </w:t>
      </w:r>
      <w:r w:rsidR="006E0706" w:rsidRPr="003C7AE2">
        <w:rPr>
          <w:b/>
          <w:bCs/>
        </w:rPr>
        <w:t>3.1</w:t>
      </w:r>
    </w:p>
    <w:p w14:paraId="1B7468D7" w14:textId="77777777" w:rsidR="006E0706" w:rsidRDefault="006E0706" w:rsidP="006E0706">
      <w:pPr>
        <w:spacing w:after="0"/>
        <w:jc w:val="both"/>
      </w:pPr>
      <w:r>
        <w:t>V bode 22.1.16 verejný obstarávateľ požaduje:</w:t>
      </w:r>
    </w:p>
    <w:p w14:paraId="5BE6B47B" w14:textId="77777777" w:rsidR="006E0706" w:rsidRDefault="006E0706" w:rsidP="006E0706">
      <w:pPr>
        <w:spacing w:after="0"/>
        <w:jc w:val="both"/>
      </w:pPr>
      <w:r>
        <w:t>„Uchádzač je povinný v rámci ponuky predložiť:</w:t>
      </w:r>
    </w:p>
    <w:p w14:paraId="3CA6AB40" w14:textId="77777777" w:rsidR="006E0706" w:rsidRDefault="006E0706" w:rsidP="006E0706">
      <w:pPr>
        <w:spacing w:after="0"/>
        <w:jc w:val="both"/>
      </w:pPr>
      <w:r>
        <w:t>a) doklady potvrdzujúce výrobcom, že je autorizovaným servisným a obchodným partnerom výrobcu dodávaných zariadení. Ekvivalentom je, ak uchádzač predloží doklad vydaný výrobcom technológie alebo jeho autorizovaným zastúpením, ktorým potvrdí, že uchádzač (samostatne alebo prostredníctvom subdodávateľa) je oprávnený dodávať, implementovať a poskytovať servis zariadenia a najmä že má garantovaný prístup k originálnym náhradným dielom, bezpečnostným opravám a technickej podpore výrobcu, alebo doklad, ktorým preukazuje schopnosť zabezpečiť výrobcom garantovanú úroveň podpory počas celej doby trvania zmluvného vzťahu.“</w:t>
      </w:r>
    </w:p>
    <w:p w14:paraId="6104848C" w14:textId="77777777" w:rsidR="006E0706" w:rsidRDefault="006E0706" w:rsidP="006E0706">
      <w:pPr>
        <w:spacing w:after="0"/>
        <w:jc w:val="both"/>
      </w:pPr>
      <w:r>
        <w:t>Otázka:</w:t>
      </w:r>
    </w:p>
    <w:p w14:paraId="1FA37673" w14:textId="664D33CC" w:rsidR="00DA621B" w:rsidRPr="005E6378" w:rsidRDefault="006E0706" w:rsidP="005E6378">
      <w:pPr>
        <w:jc w:val="both"/>
      </w:pPr>
      <w:r>
        <w:t>Ktorých položiek podľa štruktúrovaného rozpočtu ceny (príloha č. 16 SP) sa táto požiadavka týka?</w:t>
      </w:r>
    </w:p>
    <w:p w14:paraId="14CC9062" w14:textId="77777777" w:rsidR="005E6378" w:rsidRDefault="00DA621B" w:rsidP="00DA621B">
      <w:pPr>
        <w:spacing w:after="0"/>
        <w:jc w:val="both"/>
        <w:rPr>
          <w:b/>
          <w:bCs/>
        </w:rPr>
      </w:pPr>
      <w:r w:rsidRPr="003C7AE2">
        <w:rPr>
          <w:b/>
          <w:bCs/>
        </w:rPr>
        <w:t>Odpoveď č.</w:t>
      </w:r>
      <w:r>
        <w:rPr>
          <w:b/>
          <w:bCs/>
        </w:rPr>
        <w:t xml:space="preserve"> </w:t>
      </w:r>
      <w:r w:rsidRPr="003C7AE2">
        <w:rPr>
          <w:b/>
          <w:bCs/>
        </w:rPr>
        <w:t>3.1</w:t>
      </w:r>
    </w:p>
    <w:p w14:paraId="12F6A282" w14:textId="06CBBCF9" w:rsidR="00DA621B" w:rsidRDefault="00DA621B" w:rsidP="005E6378">
      <w:pPr>
        <w:spacing w:after="80"/>
        <w:jc w:val="both"/>
        <w:rPr>
          <w:b/>
          <w:bCs/>
        </w:rPr>
      </w:pPr>
      <w:r>
        <w:t xml:space="preserve">Podľa bodu 22.1.16 Súťažných podkladov sa požiadavka výrobcom garantovanej podpory vzťahuje len na položky, pri ktorých je predmetom plnenia dodanie zariadenia alebo výrobcom podporovanej technológie. </w:t>
      </w:r>
    </w:p>
    <w:p w14:paraId="00DAE556" w14:textId="77777777" w:rsidR="005E6378" w:rsidRDefault="005E6378" w:rsidP="006E0706">
      <w:pPr>
        <w:spacing w:after="0"/>
        <w:jc w:val="both"/>
        <w:rPr>
          <w:b/>
          <w:bCs/>
        </w:rPr>
      </w:pPr>
      <w:r>
        <w:rPr>
          <w:noProof/>
        </w:rPr>
        <mc:AlternateContent>
          <mc:Choice Requires="wps">
            <w:drawing>
              <wp:anchor distT="0" distB="0" distL="114300" distR="114300" simplePos="0" relativeHeight="251665408" behindDoc="0" locked="0" layoutInCell="1" allowOverlap="1" wp14:anchorId="6AAD0AAF" wp14:editId="0B7FCC1F">
                <wp:simplePos x="0" y="0"/>
                <wp:positionH relativeFrom="column">
                  <wp:posOffset>0</wp:posOffset>
                </wp:positionH>
                <wp:positionV relativeFrom="paragraph">
                  <wp:posOffset>-635</wp:posOffset>
                </wp:positionV>
                <wp:extent cx="5853817" cy="0"/>
                <wp:effectExtent l="0" t="0" r="0" b="0"/>
                <wp:wrapNone/>
                <wp:docPr id="4" name="Rovná spojnica 4"/>
                <wp:cNvGraphicFramePr/>
                <a:graphic xmlns:a="http://schemas.openxmlformats.org/drawingml/2006/main">
                  <a:graphicData uri="http://schemas.microsoft.com/office/word/2010/wordprocessingShape">
                    <wps:wsp>
                      <wps:cNvCnPr/>
                      <wps:spPr>
                        <a:xfrm flipV="1">
                          <a:off x="0" y="0"/>
                          <a:ext cx="5853817" cy="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7F85F7" id="Rovná spojnica 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60.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5OepwEAAJ4DAAAOAAAAZHJzL2Uyb0RvYy54bWysU01PGzEQvVfiP1i+k90EaKNVNhxA9IJa&#10;1AJ34x1nLflLtslu/n3Hk2SpAAkJcbH8Me/NvDfj1eVoDdtCTNq7ls9nNWfgpO+027T84f7mdMlZ&#10;ysJ1wngHLd9B4pfrk2+rITSw8L03HUSGJC41Q2h5n3NoqirJHqxIMx/A4aPy0YqMx7ipuigGZLem&#10;WtT192rwsQvRS0gJb6/3j3xN/EqBzL+VSpCZaTnWlmmNtD6VtVqvRLOJIvRaHsoQn6jCCu0w6UR1&#10;LbJgz1G/obJaRp+8yjPpbeWV0hJIA6qZ16/U/O1FANKC5qQw2ZS+jlb+2l65u4g2DCE1KdzFomJU&#10;0TJldHjEnpIurJSNZNtusg3GzCReXiwvzpbzH5zJ41u1pyhUIab8E7xlZdNyo11RJBqxvU0Z02Lo&#10;MQQPL0XQLu8MlGDj/oBiusNkZ4Sm+YArE9lWYGeFlODyeekm8lF0gSltzASsPwYe4gsUaHYm8OJj&#10;8ISgzN7lCWy18/E9gjzODyWrffzRgb3uYsGT73bUHrIGh4AUHga2TNn/Z4K/fKv1PwAAAP//AwBQ&#10;SwMEFAAGAAgAAAAhAFXB7VXbAAAABAEAAA8AAABkcnMvZG93bnJldi54bWxMj0FPwkAUhO8m/ofN&#10;M/EG2xI1tvSVANGL4QDIweO2+2gbum/b7gL137ty0eNkJjPfZIvRtOJCg2ssI8TTCARxaXXDFcLh&#10;833yCsJ5xVq1lgnhmxws8vu7TKXaXnlHl72vRChhlyqE2vsuldKVNRnlprYjDt7RDkb5IIdK6kFd&#10;Q7lp5SyKXqRRDYeFWnW0rqk87c8GwS0P/eZjW22fV0fz1CVvfdF/9YiPD+NyDsLT6P/C8Isf0CEP&#10;TIU9s3aiRQhHPMIkBhHMZBYnIIqblnkm/8PnPwAAAP//AwBQSwECLQAUAAYACAAAACEAtoM4kv4A&#10;AADhAQAAEwAAAAAAAAAAAAAAAAAAAAAAW0NvbnRlbnRfVHlwZXNdLnhtbFBLAQItABQABgAIAAAA&#10;IQA4/SH/1gAAAJQBAAALAAAAAAAAAAAAAAAAAC8BAABfcmVscy8ucmVsc1BLAQItABQABgAIAAAA&#10;IQCAK5OepwEAAJ4DAAAOAAAAAAAAAAAAAAAAAC4CAABkcnMvZTJvRG9jLnhtbFBLAQItABQABgAI&#10;AAAAIQBVwe1V2wAAAAQBAAAPAAAAAAAAAAAAAAAAAAEEAABkcnMvZG93bnJldi54bWxQSwUGAAAA&#10;AAQABADzAAAACQUAAAAA&#10;" strokecolor="#0f9ed5 [3207]" strokeweight="1.5pt">
                <v:stroke joinstyle="miter"/>
              </v:line>
            </w:pict>
          </mc:Fallback>
        </mc:AlternateContent>
      </w:r>
    </w:p>
    <w:p w14:paraId="26E2C4D3" w14:textId="2B589863" w:rsidR="006E0706" w:rsidRPr="003C7AE2" w:rsidRDefault="003C7AE2" w:rsidP="006E0706">
      <w:pPr>
        <w:spacing w:after="0"/>
        <w:jc w:val="both"/>
        <w:rPr>
          <w:b/>
          <w:bCs/>
        </w:rPr>
      </w:pPr>
      <w:r w:rsidRPr="006E0706">
        <w:rPr>
          <w:b/>
          <w:bCs/>
        </w:rPr>
        <w:t>Otázka č.</w:t>
      </w:r>
      <w:r>
        <w:rPr>
          <w:b/>
          <w:bCs/>
        </w:rPr>
        <w:t xml:space="preserve"> </w:t>
      </w:r>
      <w:r w:rsidR="006E0706" w:rsidRPr="003C7AE2">
        <w:rPr>
          <w:b/>
          <w:bCs/>
        </w:rPr>
        <w:t>3.2</w:t>
      </w:r>
    </w:p>
    <w:p w14:paraId="64A5A3CC" w14:textId="77777777" w:rsidR="006E0706" w:rsidRDefault="006E0706" w:rsidP="006E0706">
      <w:pPr>
        <w:spacing w:after="0"/>
        <w:jc w:val="both"/>
      </w:pPr>
      <w:r>
        <w:t>V bode 8 časti 1.2 súťažných podkladov verejný obstarávateľ uviedol:</w:t>
      </w:r>
    </w:p>
    <w:p w14:paraId="4189BE73" w14:textId="77777777" w:rsidR="006E0706" w:rsidRDefault="006E0706" w:rsidP="006E0706">
      <w:pPr>
        <w:spacing w:after="0"/>
        <w:jc w:val="both"/>
      </w:pPr>
      <w:r>
        <w:t xml:space="preserve">„Predmetom úpravy v </w:t>
      </w:r>
      <w:proofErr w:type="spellStart"/>
      <w:r>
        <w:t>eAukcii</w:t>
      </w:r>
      <w:proofErr w:type="spellEnd"/>
      <w:r>
        <w:t xml:space="preserve"> budú prvky (jednotkové ceny), ktorých hodnoty sú predmetom ponuky uchádzača v </w:t>
      </w:r>
      <w:proofErr w:type="spellStart"/>
      <w:r>
        <w:t>eAukcii</w:t>
      </w:r>
      <w:proofErr w:type="spellEnd"/>
      <w:r>
        <w:t>, pričom sa bude automaticky prerátavať celková cena za dodanie/poskytnutie predmetu zákazky. Uchádzači budú upravovať ceny smerom nadol.“</w:t>
      </w:r>
    </w:p>
    <w:p w14:paraId="5C5C067C" w14:textId="77777777" w:rsidR="006E0706" w:rsidRDefault="006E0706" w:rsidP="006E0706">
      <w:pPr>
        <w:spacing w:after="0"/>
        <w:jc w:val="both"/>
      </w:pPr>
      <w:r>
        <w:t>Otázka:</w:t>
      </w:r>
    </w:p>
    <w:p w14:paraId="3FF0D6BA" w14:textId="463202D7" w:rsidR="006E0706" w:rsidRDefault="006E0706" w:rsidP="003C7AE2">
      <w:pPr>
        <w:jc w:val="both"/>
      </w:pPr>
      <w:r>
        <w:t>Rozumieme správne, že v elektronickej akcii budú predmetom úpravy jednotkové ceny všetkých položiek podľa štruktúrovaného rozpočtu ceny (príloha č. 16 SP), konkrétne hodnoty podľa v stĺpci E?</w:t>
      </w:r>
    </w:p>
    <w:p w14:paraId="3A6DBE73" w14:textId="2AFF2288" w:rsidR="005E6378" w:rsidRPr="003C7AE2" w:rsidRDefault="005E6378" w:rsidP="005E6378">
      <w:pPr>
        <w:spacing w:after="0"/>
        <w:jc w:val="both"/>
        <w:rPr>
          <w:b/>
          <w:bCs/>
        </w:rPr>
      </w:pPr>
      <w:r w:rsidRPr="003C7AE2">
        <w:rPr>
          <w:b/>
          <w:bCs/>
        </w:rPr>
        <w:lastRenderedPageBreak/>
        <w:t>Odpoveď č. 3.2</w:t>
      </w:r>
    </w:p>
    <w:p w14:paraId="32C6D5FF" w14:textId="286F23F0" w:rsidR="005E6378" w:rsidRPr="005E6378" w:rsidRDefault="005E6378" w:rsidP="005E6378">
      <w:pPr>
        <w:jc w:val="both"/>
      </w:pPr>
      <w:r w:rsidRPr="005E6378">
        <w:t>Áno, verejný obstarávateľ potvrdzuje, že predmetom úpravy v elektronickej aukcii budú jednotkové ceny všetkých položiek podľa štruktúrovaného rozpočtu ceny, ktorý tvorí prílohu č. 16 súťažných podkladov, konkrétne hodnoty uvedené v stĺpci E.</w:t>
      </w:r>
    </w:p>
    <w:p w14:paraId="0FED9523" w14:textId="25259155" w:rsidR="005E6378" w:rsidRPr="00C20EC8" w:rsidRDefault="005E6378" w:rsidP="00C20EC8">
      <w:pPr>
        <w:spacing w:after="80"/>
        <w:jc w:val="both"/>
      </w:pPr>
      <w:r w:rsidRPr="005E6378">
        <w:t>Jednotkové ceny tvoria celkovú cenu za dodanie/poskytnutie predmetu zákazky, na základe ktorej verejný obstarávateľ zostaví poradie uchádzačov pred spustením elektronickej aukcie. Uchádzači budú v elektronickej aukcii upravovať tieto jednotkové ceny smerom nadol, pričom celková cena za dodanie/poskytnutie predmetu zákazky sa bude automaticky prepočítavať na základe upravených jednotkových cien.</w:t>
      </w:r>
    </w:p>
    <w:p w14:paraId="197A863B" w14:textId="2D4521DB" w:rsidR="005E6378" w:rsidRDefault="00C20EC8" w:rsidP="006E0706">
      <w:pPr>
        <w:spacing w:after="0"/>
        <w:jc w:val="both"/>
        <w:rPr>
          <w:b/>
          <w:bCs/>
        </w:rPr>
      </w:pPr>
      <w:r>
        <w:rPr>
          <w:noProof/>
        </w:rPr>
        <mc:AlternateContent>
          <mc:Choice Requires="wps">
            <w:drawing>
              <wp:anchor distT="0" distB="0" distL="114300" distR="114300" simplePos="0" relativeHeight="251667456" behindDoc="0" locked="0" layoutInCell="1" allowOverlap="1" wp14:anchorId="22BFF292" wp14:editId="38C98363">
                <wp:simplePos x="0" y="0"/>
                <wp:positionH relativeFrom="column">
                  <wp:posOffset>0</wp:posOffset>
                </wp:positionH>
                <wp:positionV relativeFrom="paragraph">
                  <wp:posOffset>-635</wp:posOffset>
                </wp:positionV>
                <wp:extent cx="5853817" cy="0"/>
                <wp:effectExtent l="0" t="0" r="0" b="0"/>
                <wp:wrapNone/>
                <wp:docPr id="5" name="Rovná spojnica 5"/>
                <wp:cNvGraphicFramePr/>
                <a:graphic xmlns:a="http://schemas.openxmlformats.org/drawingml/2006/main">
                  <a:graphicData uri="http://schemas.microsoft.com/office/word/2010/wordprocessingShape">
                    <wps:wsp>
                      <wps:cNvCnPr/>
                      <wps:spPr>
                        <a:xfrm flipV="1">
                          <a:off x="0" y="0"/>
                          <a:ext cx="5853817" cy="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327F16" id="Rovná spojnica 5"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60.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5OepwEAAJ4DAAAOAAAAZHJzL2Uyb0RvYy54bWysU01PGzEQvVfiP1i+k90EaKNVNhxA9IJa&#10;1AJ34x1nLflLtslu/n3Hk2SpAAkJcbH8Me/NvDfj1eVoDdtCTNq7ls9nNWfgpO+027T84f7mdMlZ&#10;ysJ1wngHLd9B4pfrk2+rITSw8L03HUSGJC41Q2h5n3NoqirJHqxIMx/A4aPy0YqMx7ipuigGZLem&#10;WtT192rwsQvRS0gJb6/3j3xN/EqBzL+VSpCZaTnWlmmNtD6VtVqvRLOJIvRaHsoQn6jCCu0w6UR1&#10;LbJgz1G/obJaRp+8yjPpbeWV0hJIA6qZ16/U/O1FANKC5qQw2ZS+jlb+2l65u4g2DCE1KdzFomJU&#10;0TJldHjEnpIurJSNZNtusg3GzCReXiwvzpbzH5zJ41u1pyhUIab8E7xlZdNyo11RJBqxvU0Z02Lo&#10;MQQPL0XQLu8MlGDj/oBiusNkZ4Sm+YArE9lWYGeFlODyeekm8lF0gSltzASsPwYe4gsUaHYm8OJj&#10;8ISgzN7lCWy18/E9gjzODyWrffzRgb3uYsGT73bUHrIGh4AUHga2TNn/Z4K/fKv1PwAAAP//AwBQ&#10;SwMEFAAGAAgAAAAhAFXB7VXbAAAABAEAAA8AAABkcnMvZG93bnJldi54bWxMj0FPwkAUhO8m/ofN&#10;M/EG2xI1tvSVANGL4QDIweO2+2gbum/b7gL137ty0eNkJjPfZIvRtOJCg2ssI8TTCARxaXXDFcLh&#10;833yCsJ5xVq1lgnhmxws8vu7TKXaXnlHl72vRChhlyqE2vsuldKVNRnlprYjDt7RDkb5IIdK6kFd&#10;Q7lp5SyKXqRRDYeFWnW0rqk87c8GwS0P/eZjW22fV0fz1CVvfdF/9YiPD+NyDsLT6P/C8Isf0CEP&#10;TIU9s3aiRQhHPMIkBhHMZBYnIIqblnkm/8PnPwAAAP//AwBQSwECLQAUAAYACAAAACEAtoM4kv4A&#10;AADhAQAAEwAAAAAAAAAAAAAAAAAAAAAAW0NvbnRlbnRfVHlwZXNdLnhtbFBLAQItABQABgAIAAAA&#10;IQA4/SH/1gAAAJQBAAALAAAAAAAAAAAAAAAAAC8BAABfcmVscy8ucmVsc1BLAQItABQABgAIAAAA&#10;IQCAK5OepwEAAJ4DAAAOAAAAAAAAAAAAAAAAAC4CAABkcnMvZTJvRG9jLnhtbFBLAQItABQABgAI&#10;AAAAIQBVwe1V2wAAAAQBAAAPAAAAAAAAAAAAAAAAAAEEAABkcnMvZG93bnJldi54bWxQSwUGAAAA&#10;AAQABADzAAAACQUAAAAA&#10;" strokecolor="#0f9ed5 [3207]" strokeweight="1.5pt">
                <v:stroke joinstyle="miter"/>
              </v:line>
            </w:pict>
          </mc:Fallback>
        </mc:AlternateContent>
      </w:r>
    </w:p>
    <w:p w14:paraId="22B6DC82" w14:textId="501CE5F0" w:rsidR="006E0706" w:rsidRPr="003C7AE2" w:rsidRDefault="003C7AE2" w:rsidP="006E0706">
      <w:pPr>
        <w:spacing w:after="0"/>
        <w:jc w:val="both"/>
        <w:rPr>
          <w:b/>
          <w:bCs/>
        </w:rPr>
      </w:pPr>
      <w:r w:rsidRPr="006E0706">
        <w:rPr>
          <w:b/>
          <w:bCs/>
        </w:rPr>
        <w:t>Otázka č.</w:t>
      </w:r>
      <w:r>
        <w:rPr>
          <w:b/>
          <w:bCs/>
        </w:rPr>
        <w:t xml:space="preserve"> </w:t>
      </w:r>
      <w:r w:rsidR="006E0706" w:rsidRPr="003C7AE2">
        <w:rPr>
          <w:b/>
          <w:bCs/>
        </w:rPr>
        <w:t>3.3</w:t>
      </w:r>
    </w:p>
    <w:p w14:paraId="5C362EA2" w14:textId="77777777" w:rsidR="006E0706" w:rsidRDefault="006E0706" w:rsidP="006E0706">
      <w:pPr>
        <w:spacing w:after="0"/>
        <w:jc w:val="both"/>
      </w:pPr>
      <w:r>
        <w:t>V bode 11 časti 1.2 súťažných podkladov verejný obstarávateľ uviedol:</w:t>
      </w:r>
    </w:p>
    <w:p w14:paraId="25A7DAAA" w14:textId="77777777" w:rsidR="006E0706" w:rsidRDefault="006E0706" w:rsidP="006E0706">
      <w:pPr>
        <w:spacing w:after="0"/>
        <w:jc w:val="both"/>
      </w:pPr>
      <w:r>
        <w:t>„Minimálny krok zníženia ceny uchádzača je 0,50 % z aktuálnej ceny položky daného uchádzača.“</w:t>
      </w:r>
    </w:p>
    <w:p w14:paraId="337C6F1F" w14:textId="77777777" w:rsidR="006E0706" w:rsidRDefault="006E0706" w:rsidP="006E0706">
      <w:pPr>
        <w:spacing w:after="0"/>
        <w:jc w:val="both"/>
      </w:pPr>
      <w:r>
        <w:t>Otázka:</w:t>
      </w:r>
    </w:p>
    <w:p w14:paraId="20DE4FCE" w14:textId="3EA095B6" w:rsidR="006E0706" w:rsidRDefault="006E0706" w:rsidP="003C7AE2">
      <w:pPr>
        <w:jc w:val="both"/>
      </w:pPr>
      <w:r>
        <w:t>Rozumieme správne, že minimálny krok zníženia ceny uchádzača o 0,50 % bude možný pri každej položke podľa štruktúrovaného rozpočtu ceny (príloha č. 16 SP)?</w:t>
      </w:r>
    </w:p>
    <w:p w14:paraId="719D120F" w14:textId="62F81CE9" w:rsidR="00C20EC8" w:rsidRDefault="00B75B8B" w:rsidP="006E0706">
      <w:pPr>
        <w:spacing w:after="0"/>
        <w:jc w:val="both"/>
        <w:rPr>
          <w:b/>
          <w:bCs/>
        </w:rPr>
      </w:pPr>
      <w:r w:rsidRPr="003C7AE2">
        <w:rPr>
          <w:b/>
          <w:bCs/>
        </w:rPr>
        <w:t>Odpoveď č. 3.</w:t>
      </w:r>
      <w:r>
        <w:rPr>
          <w:b/>
          <w:bCs/>
        </w:rPr>
        <w:t>3</w:t>
      </w:r>
    </w:p>
    <w:p w14:paraId="47A78B74" w14:textId="4BED8048" w:rsidR="00C20EC8" w:rsidRPr="00B75B8B" w:rsidRDefault="00B75B8B" w:rsidP="00B75B8B">
      <w:pPr>
        <w:spacing w:after="80"/>
        <w:jc w:val="both"/>
      </w:pPr>
      <w:r w:rsidRPr="00B75B8B">
        <w:t xml:space="preserve">Verejný obstarávateľ potvrdzuje, že minimálny krok zníženia ceny uchádzača vo výške 0,50 % sa uplatňuje pri každej jednotlivej položke podľa štruktúrovaného rozpočtu ceny, ktorý tvorí prílohu č. 16 súťažných podkladov. </w:t>
      </w:r>
      <w:r>
        <w:t>Zároveň dodáva, že m</w:t>
      </w:r>
      <w:r w:rsidRPr="00B75B8B">
        <w:t>inimálny krok sa počíta z aktuálnej ceny konkrétnej položky daného uchádzača.</w:t>
      </w:r>
    </w:p>
    <w:p w14:paraId="7216CB03" w14:textId="5B1B61C6" w:rsidR="00C20EC8" w:rsidRDefault="00B75B8B" w:rsidP="006E0706">
      <w:pPr>
        <w:spacing w:after="0"/>
        <w:jc w:val="both"/>
        <w:rPr>
          <w:b/>
          <w:bCs/>
        </w:rPr>
      </w:pPr>
      <w:r>
        <w:rPr>
          <w:noProof/>
        </w:rPr>
        <mc:AlternateContent>
          <mc:Choice Requires="wps">
            <w:drawing>
              <wp:anchor distT="0" distB="0" distL="114300" distR="114300" simplePos="0" relativeHeight="251669504" behindDoc="0" locked="0" layoutInCell="1" allowOverlap="1" wp14:anchorId="44712A4F" wp14:editId="4470FF20">
                <wp:simplePos x="0" y="0"/>
                <wp:positionH relativeFrom="column">
                  <wp:posOffset>0</wp:posOffset>
                </wp:positionH>
                <wp:positionV relativeFrom="paragraph">
                  <wp:posOffset>-635</wp:posOffset>
                </wp:positionV>
                <wp:extent cx="5853817" cy="0"/>
                <wp:effectExtent l="0" t="0" r="0" b="0"/>
                <wp:wrapNone/>
                <wp:docPr id="6" name="Rovná spojnica 6"/>
                <wp:cNvGraphicFramePr/>
                <a:graphic xmlns:a="http://schemas.openxmlformats.org/drawingml/2006/main">
                  <a:graphicData uri="http://schemas.microsoft.com/office/word/2010/wordprocessingShape">
                    <wps:wsp>
                      <wps:cNvCnPr/>
                      <wps:spPr>
                        <a:xfrm flipV="1">
                          <a:off x="0" y="0"/>
                          <a:ext cx="5853817" cy="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7489F5" id="Rovná spojnica 6"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60.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5OepwEAAJ4DAAAOAAAAZHJzL2Uyb0RvYy54bWysU01PGzEQvVfiP1i+k90EaKNVNhxA9IJa&#10;1AJ34x1nLflLtslu/n3Hk2SpAAkJcbH8Me/NvDfj1eVoDdtCTNq7ls9nNWfgpO+027T84f7mdMlZ&#10;ysJ1wngHLd9B4pfrk2+rITSw8L03HUSGJC41Q2h5n3NoqirJHqxIMx/A4aPy0YqMx7ipuigGZLem&#10;WtT192rwsQvRS0gJb6/3j3xN/EqBzL+VSpCZaTnWlmmNtD6VtVqvRLOJIvRaHsoQn6jCCu0w6UR1&#10;LbJgz1G/obJaRp+8yjPpbeWV0hJIA6qZ16/U/O1FANKC5qQw2ZS+jlb+2l65u4g2DCE1KdzFomJU&#10;0TJldHjEnpIurJSNZNtusg3GzCReXiwvzpbzH5zJ41u1pyhUIab8E7xlZdNyo11RJBqxvU0Z02Lo&#10;MQQPL0XQLu8MlGDj/oBiusNkZ4Sm+YArE9lWYGeFlODyeekm8lF0gSltzASsPwYe4gsUaHYm8OJj&#10;8ISgzN7lCWy18/E9gjzODyWrffzRgb3uYsGT73bUHrIGh4AUHga2TNn/Z4K/fKv1PwAAAP//AwBQ&#10;SwMEFAAGAAgAAAAhAFXB7VXbAAAABAEAAA8AAABkcnMvZG93bnJldi54bWxMj0FPwkAUhO8m/ofN&#10;M/EG2xI1tvSVANGL4QDIweO2+2gbum/b7gL137ty0eNkJjPfZIvRtOJCg2ssI8TTCARxaXXDFcLh&#10;833yCsJ5xVq1lgnhmxws8vu7TKXaXnlHl72vRChhlyqE2vsuldKVNRnlprYjDt7RDkb5IIdK6kFd&#10;Q7lp5SyKXqRRDYeFWnW0rqk87c8GwS0P/eZjW22fV0fz1CVvfdF/9YiPD+NyDsLT6P/C8Isf0CEP&#10;TIU9s3aiRQhHPMIkBhHMZBYnIIqblnkm/8PnPwAAAP//AwBQSwECLQAUAAYACAAAACEAtoM4kv4A&#10;AADhAQAAEwAAAAAAAAAAAAAAAAAAAAAAW0NvbnRlbnRfVHlwZXNdLnhtbFBLAQItABQABgAIAAAA&#10;IQA4/SH/1gAAAJQBAAALAAAAAAAAAAAAAAAAAC8BAABfcmVscy8ucmVsc1BLAQItABQABgAIAAAA&#10;IQCAK5OepwEAAJ4DAAAOAAAAAAAAAAAAAAAAAC4CAABkcnMvZTJvRG9jLnhtbFBLAQItABQABgAI&#10;AAAAIQBVwe1V2wAAAAQBAAAPAAAAAAAAAAAAAAAAAAEEAABkcnMvZG93bnJldi54bWxQSwUGAAAA&#10;AAQABADzAAAACQUAAAAA&#10;" strokecolor="#0f9ed5 [3207]" strokeweight="1.5pt">
                <v:stroke joinstyle="miter"/>
              </v:line>
            </w:pict>
          </mc:Fallback>
        </mc:AlternateContent>
      </w:r>
    </w:p>
    <w:p w14:paraId="2C51D435" w14:textId="65678CB9" w:rsidR="00B75B8B" w:rsidRPr="003C7AE2" w:rsidRDefault="003C7AE2" w:rsidP="006E0706">
      <w:pPr>
        <w:spacing w:after="0"/>
        <w:jc w:val="both"/>
        <w:rPr>
          <w:b/>
          <w:bCs/>
        </w:rPr>
      </w:pPr>
      <w:r w:rsidRPr="003C7AE2">
        <w:rPr>
          <w:b/>
          <w:bCs/>
        </w:rPr>
        <w:t xml:space="preserve">Otázka č. </w:t>
      </w:r>
      <w:r w:rsidR="006E0706" w:rsidRPr="003C7AE2">
        <w:rPr>
          <w:b/>
          <w:bCs/>
        </w:rPr>
        <w:t>3.4</w:t>
      </w:r>
    </w:p>
    <w:p w14:paraId="55E18CE9" w14:textId="77777777" w:rsidR="006E0706" w:rsidRDefault="006E0706" w:rsidP="006E0706">
      <w:pPr>
        <w:spacing w:after="0"/>
        <w:jc w:val="both"/>
      </w:pPr>
      <w:r>
        <w:t>V bode 13 časti 1.2 súťažných podkladov verejný obstarávateľ uviedol:</w:t>
      </w:r>
    </w:p>
    <w:p w14:paraId="48E797B7" w14:textId="77777777" w:rsidR="006E0706" w:rsidRDefault="006E0706" w:rsidP="006E0706">
      <w:pPr>
        <w:spacing w:after="0"/>
        <w:jc w:val="both"/>
      </w:pPr>
      <w:r>
        <w:t xml:space="preserve">„Aukčné kolo bude ukončené, ak nedôjde k jeho predlžovaniu, uplynutím časového limitu 30 min. </w:t>
      </w:r>
      <w:proofErr w:type="spellStart"/>
      <w:r>
        <w:t>eAukcia</w:t>
      </w:r>
      <w:proofErr w:type="spellEnd"/>
      <w:r>
        <w:t xml:space="preserve"> bude ukončená, ak na základe Výzvy nedostane vyhlasovateľ v lehote 30 min. žiadne nové ceny, ktoré spĺňajú požiadavky týkajúce sa minimálnych rozdielov uvedených v predchádzajúcich odsekoch. Koniec </w:t>
      </w:r>
      <w:proofErr w:type="spellStart"/>
      <w:r>
        <w:t>eAukcie</w:t>
      </w:r>
      <w:proofErr w:type="spellEnd"/>
      <w:r>
        <w:t xml:space="preserve"> sa môže predĺžiť v prípade predkladania nových cien (teda pri akejkoľvek úspešnej zmene ceny) v posledných dvoch minútach trvania elektronickej aukcie vždy o ďalšie dve minúty (tzn. k času, kedy došlo k predĺženiu, sa k času zostávajúcemu do konca kola pridajú celé 2 min.). Počet predĺžení nie je limitovaný. Po ukončení </w:t>
      </w:r>
      <w:proofErr w:type="spellStart"/>
      <w:r>
        <w:t>eAukcie</w:t>
      </w:r>
      <w:proofErr w:type="spellEnd"/>
      <w:r>
        <w:t xml:space="preserve"> už nebude možné upravovať ceny.“</w:t>
      </w:r>
    </w:p>
    <w:p w14:paraId="77B435D9" w14:textId="77777777" w:rsidR="006E0706" w:rsidRDefault="006E0706" w:rsidP="006E0706">
      <w:pPr>
        <w:spacing w:after="0"/>
        <w:jc w:val="both"/>
      </w:pPr>
      <w:r>
        <w:t>Otázka:</w:t>
      </w:r>
    </w:p>
    <w:p w14:paraId="63E9A571" w14:textId="52D622DF" w:rsidR="00B75B8B" w:rsidRPr="00B75B8B" w:rsidRDefault="006E0706" w:rsidP="00B75B8B">
      <w:pPr>
        <w:jc w:val="both"/>
      </w:pPr>
      <w:r>
        <w:t xml:space="preserve">Je možné tieto dve minúty predĺžiť? Pri väčšine položiek ide o pomerne komplikované pri ktorých si </w:t>
      </w:r>
      <w:proofErr w:type="spellStart"/>
      <w:r>
        <w:t>rekalkulácia</w:t>
      </w:r>
      <w:proofErr w:type="spellEnd"/>
      <w:r>
        <w:t xml:space="preserve"> ceny vyžaduje dlhší čas.</w:t>
      </w:r>
    </w:p>
    <w:p w14:paraId="1F0A459F" w14:textId="77777777" w:rsidR="003B170E" w:rsidRDefault="003B170E" w:rsidP="00B75B8B">
      <w:pPr>
        <w:spacing w:after="0"/>
        <w:jc w:val="both"/>
        <w:rPr>
          <w:b/>
          <w:bCs/>
        </w:rPr>
      </w:pPr>
    </w:p>
    <w:p w14:paraId="52B98A15" w14:textId="77777777" w:rsidR="003B170E" w:rsidRDefault="003B170E" w:rsidP="00B75B8B">
      <w:pPr>
        <w:spacing w:after="0"/>
        <w:jc w:val="both"/>
        <w:rPr>
          <w:b/>
          <w:bCs/>
        </w:rPr>
      </w:pPr>
    </w:p>
    <w:p w14:paraId="339CF2AC" w14:textId="77777777" w:rsidR="003B170E" w:rsidRDefault="003B170E" w:rsidP="00B75B8B">
      <w:pPr>
        <w:spacing w:after="0"/>
        <w:jc w:val="both"/>
        <w:rPr>
          <w:b/>
          <w:bCs/>
        </w:rPr>
      </w:pPr>
    </w:p>
    <w:p w14:paraId="26173E77" w14:textId="32F31C99" w:rsidR="00B75B8B" w:rsidRDefault="00B75B8B" w:rsidP="00B75B8B">
      <w:pPr>
        <w:spacing w:after="0"/>
        <w:jc w:val="both"/>
        <w:rPr>
          <w:b/>
          <w:bCs/>
        </w:rPr>
      </w:pPr>
      <w:r w:rsidRPr="003C7AE2">
        <w:rPr>
          <w:b/>
          <w:bCs/>
        </w:rPr>
        <w:lastRenderedPageBreak/>
        <w:t>Odpoveď č. 3.</w:t>
      </w:r>
      <w:r>
        <w:rPr>
          <w:b/>
          <w:bCs/>
        </w:rPr>
        <w:t>4</w:t>
      </w:r>
    </w:p>
    <w:p w14:paraId="4CC5FCC3" w14:textId="2B44ECBD" w:rsidR="00142482" w:rsidRPr="00142482" w:rsidRDefault="00142482" w:rsidP="005A01D7">
      <w:pPr>
        <w:jc w:val="both"/>
      </w:pPr>
      <w:r w:rsidRPr="00142482">
        <w:t>Verejný obstarávateľ považuje nastavený čas predĺženia elektronickej aukcie o 2 minúty za dostatočný a</w:t>
      </w:r>
      <w:r w:rsidR="005A01D7">
        <w:t xml:space="preserve"> vzhľadom na skúsenosti s priebehom predchádzajúcich elektronických aukcií, ho považuje aj za </w:t>
      </w:r>
      <w:r w:rsidRPr="00142482">
        <w:t>primeraný.</w:t>
      </w:r>
    </w:p>
    <w:p w14:paraId="627E941D" w14:textId="104E9768" w:rsidR="00142482" w:rsidRPr="00142482" w:rsidRDefault="00142482" w:rsidP="005A01D7">
      <w:pPr>
        <w:jc w:val="both"/>
      </w:pPr>
      <w:r w:rsidRPr="00142482">
        <w:t>Uvedené nastavenie vychádza z pôvodných pravidiel aukčného poriadku certifikovaného aukčného systému SW PROEBIZ (TENDERBOX), prostredníctvom ktorého bude elektronická aukcia realizovaná. Verejný obstarávateľ preto nebude meniť pravidlo, podľa ktorého sa koniec elektronickej aukcie v prípade predkladania nových cien v posledných dvoch minútach trvania elektronickej aukcie, predĺži vždy o ďalšie 2 minúty.</w:t>
      </w:r>
    </w:p>
    <w:p w14:paraId="2D04FD1F" w14:textId="77777777" w:rsidR="00142482" w:rsidRPr="00142482" w:rsidRDefault="00142482" w:rsidP="003B170E">
      <w:pPr>
        <w:spacing w:after="80"/>
        <w:jc w:val="both"/>
      </w:pPr>
      <w:r w:rsidRPr="00142482">
        <w:t>Verejný obstarávateľ zároveň uvádza, že uchádzač bude mať možnosť otestovať funkčnosť aukčného prostredia v prípravnom kole elektronickej aukcie. V prípade, ak uchádzač počas prípravného kola zistí akékoľvek nedostatky alebo technické problémy súvisiace s funkcionalitou aukčného prostredia, verejný obstarávateľ bezodkladne zabezpečí ich preverenie a odstránenie v súčinnosti s prevádzkovateľom aukčného systému.</w:t>
      </w:r>
    </w:p>
    <w:p w14:paraId="64798CB1" w14:textId="1648CC7A" w:rsidR="00B75B8B" w:rsidRDefault="003B170E" w:rsidP="006E0706">
      <w:pPr>
        <w:spacing w:after="0"/>
        <w:jc w:val="both"/>
        <w:rPr>
          <w:b/>
          <w:bCs/>
        </w:rPr>
      </w:pPr>
      <w:r>
        <w:rPr>
          <w:noProof/>
        </w:rPr>
        <mc:AlternateContent>
          <mc:Choice Requires="wps">
            <w:drawing>
              <wp:anchor distT="0" distB="0" distL="114300" distR="114300" simplePos="0" relativeHeight="251671552" behindDoc="0" locked="0" layoutInCell="1" allowOverlap="1" wp14:anchorId="26B06D17" wp14:editId="5955E57E">
                <wp:simplePos x="0" y="0"/>
                <wp:positionH relativeFrom="column">
                  <wp:posOffset>0</wp:posOffset>
                </wp:positionH>
                <wp:positionV relativeFrom="paragraph">
                  <wp:posOffset>-635</wp:posOffset>
                </wp:positionV>
                <wp:extent cx="5853817" cy="0"/>
                <wp:effectExtent l="0" t="0" r="0" b="0"/>
                <wp:wrapNone/>
                <wp:docPr id="7" name="Rovná spojnica 7"/>
                <wp:cNvGraphicFramePr/>
                <a:graphic xmlns:a="http://schemas.openxmlformats.org/drawingml/2006/main">
                  <a:graphicData uri="http://schemas.microsoft.com/office/word/2010/wordprocessingShape">
                    <wps:wsp>
                      <wps:cNvCnPr/>
                      <wps:spPr>
                        <a:xfrm flipV="1">
                          <a:off x="0" y="0"/>
                          <a:ext cx="5853817" cy="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2EA91B" id="Rovná spojnica 7"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60.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5OepwEAAJ4DAAAOAAAAZHJzL2Uyb0RvYy54bWysU01PGzEQvVfiP1i+k90EaKNVNhxA9IJa&#10;1AJ34x1nLflLtslu/n3Hk2SpAAkJcbH8Me/NvDfj1eVoDdtCTNq7ls9nNWfgpO+027T84f7mdMlZ&#10;ysJ1wngHLd9B4pfrk2+rITSw8L03HUSGJC41Q2h5n3NoqirJHqxIMx/A4aPy0YqMx7ipuigGZLem&#10;WtT192rwsQvRS0gJb6/3j3xN/EqBzL+VSpCZaTnWlmmNtD6VtVqvRLOJIvRaHsoQn6jCCu0w6UR1&#10;LbJgz1G/obJaRp+8yjPpbeWV0hJIA6qZ16/U/O1FANKC5qQw2ZS+jlb+2l65u4g2DCE1KdzFomJU&#10;0TJldHjEnpIurJSNZNtusg3GzCReXiwvzpbzH5zJ41u1pyhUIab8E7xlZdNyo11RJBqxvU0Z02Lo&#10;MQQPL0XQLu8MlGDj/oBiusNkZ4Sm+YArE9lWYGeFlODyeekm8lF0gSltzASsPwYe4gsUaHYm8OJj&#10;8ISgzN7lCWy18/E9gjzODyWrffzRgb3uYsGT73bUHrIGh4AUHga2TNn/Z4K/fKv1PwAAAP//AwBQ&#10;SwMEFAAGAAgAAAAhAFXB7VXbAAAABAEAAA8AAABkcnMvZG93bnJldi54bWxMj0FPwkAUhO8m/ofN&#10;M/EG2xI1tvSVANGL4QDIweO2+2gbum/b7gL137ty0eNkJjPfZIvRtOJCg2ssI8TTCARxaXXDFcLh&#10;833yCsJ5xVq1lgnhmxws8vu7TKXaXnlHl72vRChhlyqE2vsuldKVNRnlprYjDt7RDkb5IIdK6kFd&#10;Q7lp5SyKXqRRDYeFWnW0rqk87c8GwS0P/eZjW22fV0fz1CVvfdF/9YiPD+NyDsLT6P/C8Isf0CEP&#10;TIU9s3aiRQhHPMIkBhHMZBYnIIqblnkm/8PnPwAAAP//AwBQSwECLQAUAAYACAAAACEAtoM4kv4A&#10;AADhAQAAEwAAAAAAAAAAAAAAAAAAAAAAW0NvbnRlbnRfVHlwZXNdLnhtbFBLAQItABQABgAIAAAA&#10;IQA4/SH/1gAAAJQBAAALAAAAAAAAAAAAAAAAAC8BAABfcmVscy8ucmVsc1BLAQItABQABgAIAAAA&#10;IQCAK5OepwEAAJ4DAAAOAAAAAAAAAAAAAAAAAC4CAABkcnMvZTJvRG9jLnhtbFBLAQItABQABgAI&#10;AAAAIQBVwe1V2wAAAAQBAAAPAAAAAAAAAAAAAAAAAAEEAABkcnMvZG93bnJldi54bWxQSwUGAAAA&#10;AAQABADzAAAACQUAAAAA&#10;" strokecolor="#0f9ed5 [3207]" strokeweight="1.5pt">
                <v:stroke joinstyle="miter"/>
              </v:line>
            </w:pict>
          </mc:Fallback>
        </mc:AlternateContent>
      </w:r>
    </w:p>
    <w:p w14:paraId="3CFDC9C3" w14:textId="6841E74F" w:rsidR="006E0706" w:rsidRPr="003C7AE2" w:rsidRDefault="003C7AE2" w:rsidP="006E0706">
      <w:pPr>
        <w:spacing w:after="0"/>
        <w:jc w:val="both"/>
        <w:rPr>
          <w:b/>
          <w:bCs/>
        </w:rPr>
      </w:pPr>
      <w:r w:rsidRPr="003C7AE2">
        <w:rPr>
          <w:b/>
          <w:bCs/>
        </w:rPr>
        <w:t>Otázka č.</w:t>
      </w:r>
      <w:r w:rsidR="006E0706" w:rsidRPr="003C7AE2">
        <w:rPr>
          <w:b/>
          <w:bCs/>
        </w:rPr>
        <w:t>3.5</w:t>
      </w:r>
    </w:p>
    <w:p w14:paraId="6F3203BF" w14:textId="77777777" w:rsidR="006E0706" w:rsidRDefault="006E0706" w:rsidP="006E0706">
      <w:pPr>
        <w:spacing w:after="0"/>
        <w:jc w:val="both"/>
      </w:pPr>
      <w:r>
        <w:t>V bode 3.2.8 časti 1.4 súťažných podkladov verejný obstarávateľ stanovil požiadavku:</w:t>
      </w:r>
    </w:p>
    <w:p w14:paraId="7A80FEEA" w14:textId="77777777" w:rsidR="006E0706" w:rsidRDefault="006E0706" w:rsidP="006E0706">
      <w:pPr>
        <w:spacing w:after="0"/>
        <w:jc w:val="both"/>
      </w:pPr>
      <w:r>
        <w:t>„získaný a platný certifikát vydaný výrobcom technológie alebo autorizovanou certifikačnou autoritou, ktorý preukázateľne pokrýva minimálne oblasti:</w:t>
      </w:r>
    </w:p>
    <w:p w14:paraId="4F1BADA5" w14:textId="77777777" w:rsidR="006E0706" w:rsidRDefault="006E0706" w:rsidP="006E0706">
      <w:pPr>
        <w:pStyle w:val="Odsekzoznamu"/>
        <w:numPr>
          <w:ilvl w:val="0"/>
          <w:numId w:val="1"/>
        </w:numPr>
        <w:spacing w:after="0"/>
        <w:jc w:val="both"/>
      </w:pPr>
      <w:r>
        <w:t>Enterprise architektúra sietí,</w:t>
      </w:r>
    </w:p>
    <w:p w14:paraId="4B846701" w14:textId="77777777" w:rsidR="006E0706" w:rsidRDefault="006E0706" w:rsidP="006E0706">
      <w:pPr>
        <w:pStyle w:val="Odsekzoznamu"/>
        <w:numPr>
          <w:ilvl w:val="0"/>
          <w:numId w:val="1"/>
        </w:numPr>
        <w:spacing w:after="0"/>
        <w:jc w:val="both"/>
      </w:pPr>
      <w:r>
        <w:t xml:space="preserve">Implementácia </w:t>
      </w:r>
      <w:proofErr w:type="spellStart"/>
      <w:r>
        <w:t>Campus</w:t>
      </w:r>
      <w:proofErr w:type="spellEnd"/>
      <w:r>
        <w:t xml:space="preserve"> LAN,</w:t>
      </w:r>
    </w:p>
    <w:p w14:paraId="7CA682DA" w14:textId="77777777" w:rsidR="006E0706" w:rsidRDefault="006E0706" w:rsidP="006E0706">
      <w:pPr>
        <w:pStyle w:val="Odsekzoznamu"/>
        <w:numPr>
          <w:ilvl w:val="0"/>
          <w:numId w:val="1"/>
        </w:numPr>
        <w:spacing w:after="0"/>
        <w:jc w:val="both"/>
      </w:pPr>
      <w:r>
        <w:t>Implementácia redundantných L2 sieti,</w:t>
      </w:r>
    </w:p>
    <w:p w14:paraId="70AD1FB5" w14:textId="77777777" w:rsidR="006E0706" w:rsidRDefault="006E0706" w:rsidP="006E0706">
      <w:pPr>
        <w:pStyle w:val="Odsekzoznamu"/>
        <w:numPr>
          <w:ilvl w:val="0"/>
          <w:numId w:val="1"/>
        </w:numPr>
        <w:spacing w:after="0"/>
        <w:jc w:val="both"/>
      </w:pPr>
      <w:proofErr w:type="spellStart"/>
      <w:r>
        <w:t>Etherchannel</w:t>
      </w:r>
      <w:proofErr w:type="spellEnd"/>
      <w:r>
        <w:t>, implementácia L2 port agregácie,</w:t>
      </w:r>
    </w:p>
    <w:p w14:paraId="7AD5D4DB" w14:textId="77777777" w:rsidR="006E0706" w:rsidRDefault="006E0706" w:rsidP="006E0706">
      <w:pPr>
        <w:pStyle w:val="Odsekzoznamu"/>
        <w:numPr>
          <w:ilvl w:val="0"/>
          <w:numId w:val="1"/>
        </w:numPr>
        <w:spacing w:after="0"/>
        <w:jc w:val="both"/>
      </w:pPr>
      <w:r>
        <w:t>Smerovací protokol EIGRP,</w:t>
      </w:r>
    </w:p>
    <w:p w14:paraId="413D99D8" w14:textId="77777777" w:rsidR="006E0706" w:rsidRDefault="006E0706" w:rsidP="006E0706">
      <w:pPr>
        <w:pStyle w:val="Odsekzoznamu"/>
        <w:numPr>
          <w:ilvl w:val="0"/>
          <w:numId w:val="1"/>
        </w:numPr>
        <w:spacing w:after="0"/>
        <w:jc w:val="both"/>
      </w:pPr>
      <w:r>
        <w:t>Smerovací protokol OSPF, optimalizácia OSPF,</w:t>
      </w:r>
    </w:p>
    <w:p w14:paraId="314AFA5A" w14:textId="77777777" w:rsidR="006E0706" w:rsidRDefault="006E0706" w:rsidP="006E0706">
      <w:pPr>
        <w:pStyle w:val="Odsekzoznamu"/>
        <w:numPr>
          <w:ilvl w:val="0"/>
          <w:numId w:val="1"/>
        </w:numPr>
        <w:spacing w:after="0"/>
        <w:jc w:val="both"/>
      </w:pPr>
      <w:r>
        <w:t>Externé BGP,</w:t>
      </w:r>
    </w:p>
    <w:p w14:paraId="145903D8" w14:textId="77777777" w:rsidR="006E0706" w:rsidRDefault="006E0706" w:rsidP="006E0706">
      <w:pPr>
        <w:pStyle w:val="Odsekzoznamu"/>
        <w:numPr>
          <w:ilvl w:val="0"/>
          <w:numId w:val="1"/>
        </w:numPr>
        <w:spacing w:after="0"/>
        <w:jc w:val="both"/>
      </w:pPr>
      <w:r>
        <w:t xml:space="preserve">FHRP, </w:t>
      </w:r>
      <w:proofErr w:type="spellStart"/>
      <w:r>
        <w:t>First</w:t>
      </w:r>
      <w:proofErr w:type="spellEnd"/>
      <w:r>
        <w:t xml:space="preserve"> Hop </w:t>
      </w:r>
      <w:proofErr w:type="spellStart"/>
      <w:r>
        <w:t>Redundancy</w:t>
      </w:r>
      <w:proofErr w:type="spellEnd"/>
      <w:r>
        <w:t xml:space="preserve"> </w:t>
      </w:r>
      <w:proofErr w:type="spellStart"/>
      <w:r>
        <w:t>protocols</w:t>
      </w:r>
      <w:proofErr w:type="spellEnd"/>
      <w:r>
        <w:t xml:space="preserve"> NAT,</w:t>
      </w:r>
    </w:p>
    <w:p w14:paraId="0258F5E0" w14:textId="77777777" w:rsidR="006E0706" w:rsidRDefault="006E0706" w:rsidP="006E0706">
      <w:pPr>
        <w:pStyle w:val="Odsekzoznamu"/>
        <w:numPr>
          <w:ilvl w:val="0"/>
          <w:numId w:val="1"/>
        </w:numPr>
        <w:spacing w:after="0"/>
        <w:jc w:val="both"/>
      </w:pPr>
      <w:proofErr w:type="spellStart"/>
      <w:r>
        <w:t>Virtualizačné</w:t>
      </w:r>
      <w:proofErr w:type="spellEnd"/>
      <w:r>
        <w:t xml:space="preserve"> protokoly a techniky GRE, VRF,</w:t>
      </w:r>
    </w:p>
    <w:p w14:paraId="06F70D72" w14:textId="77777777" w:rsidR="006E0706" w:rsidRDefault="006E0706" w:rsidP="006E0706">
      <w:pPr>
        <w:pStyle w:val="Odsekzoznamu"/>
        <w:numPr>
          <w:ilvl w:val="0"/>
          <w:numId w:val="1"/>
        </w:numPr>
        <w:spacing w:after="0"/>
        <w:jc w:val="both"/>
      </w:pPr>
      <w:r>
        <w:t>VPN, Virtuálne Privátne Siete,</w:t>
      </w:r>
    </w:p>
    <w:p w14:paraId="73F5C102" w14:textId="77777777" w:rsidR="006E0706" w:rsidRDefault="006E0706" w:rsidP="006E0706">
      <w:pPr>
        <w:pStyle w:val="Odsekzoznamu"/>
        <w:numPr>
          <w:ilvl w:val="0"/>
          <w:numId w:val="1"/>
        </w:numPr>
        <w:spacing w:after="0"/>
        <w:jc w:val="both"/>
      </w:pPr>
      <w:r>
        <w:t>WiFi princípy a nasadenie,</w:t>
      </w:r>
    </w:p>
    <w:p w14:paraId="2428619B" w14:textId="77777777" w:rsidR="006E0706" w:rsidRDefault="006E0706" w:rsidP="006E0706">
      <w:pPr>
        <w:pStyle w:val="Odsekzoznamu"/>
        <w:numPr>
          <w:ilvl w:val="0"/>
          <w:numId w:val="1"/>
        </w:numPr>
        <w:spacing w:after="0"/>
        <w:jc w:val="both"/>
      </w:pPr>
      <w:r>
        <w:t>Sieťové služby a ich konfigurácia,</w:t>
      </w:r>
    </w:p>
    <w:p w14:paraId="04411336" w14:textId="77777777" w:rsidR="006E0706" w:rsidRDefault="006E0706" w:rsidP="006E0706">
      <w:pPr>
        <w:pStyle w:val="Odsekzoznamu"/>
        <w:numPr>
          <w:ilvl w:val="0"/>
          <w:numId w:val="1"/>
        </w:numPr>
        <w:spacing w:after="0"/>
        <w:jc w:val="both"/>
      </w:pPr>
      <w:r>
        <w:t>Nástroje pre sieťovú analýzu (</w:t>
      </w:r>
      <w:proofErr w:type="spellStart"/>
      <w:r>
        <w:t>ping</w:t>
      </w:r>
      <w:proofErr w:type="spellEnd"/>
      <w:r>
        <w:t xml:space="preserve">, </w:t>
      </w:r>
      <w:proofErr w:type="spellStart"/>
      <w:r>
        <w:t>traceroute</w:t>
      </w:r>
      <w:proofErr w:type="spellEnd"/>
      <w:r>
        <w:t xml:space="preserve">, </w:t>
      </w:r>
      <w:proofErr w:type="spellStart"/>
      <w:r>
        <w:t>debug</w:t>
      </w:r>
      <w:proofErr w:type="spellEnd"/>
      <w:r>
        <w:t>, IP SLA),</w:t>
      </w:r>
    </w:p>
    <w:p w14:paraId="58F63916" w14:textId="77777777" w:rsidR="006E0706" w:rsidRDefault="006E0706" w:rsidP="006E0706">
      <w:pPr>
        <w:pStyle w:val="Odsekzoznamu"/>
        <w:numPr>
          <w:ilvl w:val="0"/>
          <w:numId w:val="1"/>
        </w:numPr>
        <w:spacing w:after="0"/>
        <w:jc w:val="both"/>
      </w:pPr>
      <w:r>
        <w:t xml:space="preserve">Zabezpečenie sieťovej infraštruktúry (ACL, </w:t>
      </w:r>
      <w:proofErr w:type="spellStart"/>
      <w:r>
        <w:t>Control</w:t>
      </w:r>
      <w:proofErr w:type="spellEnd"/>
      <w:r>
        <w:t xml:space="preserve"> </w:t>
      </w:r>
      <w:proofErr w:type="spellStart"/>
      <w:r>
        <w:t>Plane</w:t>
      </w:r>
      <w:proofErr w:type="spellEnd"/>
      <w:r>
        <w:t xml:space="preserve"> </w:t>
      </w:r>
      <w:proofErr w:type="spellStart"/>
      <w:r>
        <w:t>Policing</w:t>
      </w:r>
      <w:proofErr w:type="spellEnd"/>
      <w:r>
        <w:t>),</w:t>
      </w:r>
    </w:p>
    <w:p w14:paraId="41B4CEDB" w14:textId="77777777" w:rsidR="006E0706" w:rsidRDefault="006E0706" w:rsidP="006E0706">
      <w:pPr>
        <w:pStyle w:val="Odsekzoznamu"/>
        <w:numPr>
          <w:ilvl w:val="0"/>
          <w:numId w:val="1"/>
        </w:numPr>
        <w:spacing w:after="0"/>
        <w:jc w:val="both"/>
      </w:pPr>
      <w:r>
        <w:t xml:space="preserve">Úvod do </w:t>
      </w:r>
      <w:proofErr w:type="spellStart"/>
      <w:r>
        <w:t>multicastu</w:t>
      </w:r>
      <w:proofErr w:type="spellEnd"/>
      <w:r>
        <w:t>,</w:t>
      </w:r>
    </w:p>
    <w:p w14:paraId="0D73CBDE" w14:textId="77777777" w:rsidR="006E0706" w:rsidRDefault="006E0706" w:rsidP="006E0706">
      <w:pPr>
        <w:pStyle w:val="Odsekzoznamu"/>
        <w:numPr>
          <w:ilvl w:val="0"/>
          <w:numId w:val="1"/>
        </w:numPr>
        <w:spacing w:after="0"/>
        <w:jc w:val="both"/>
      </w:pPr>
      <w:r>
        <w:t xml:space="preserve">Zoznámenie s </w:t>
      </w:r>
      <w:proofErr w:type="spellStart"/>
      <w:r>
        <w:t>QoS</w:t>
      </w:r>
      <w:proofErr w:type="spellEnd"/>
      <w:r>
        <w:t>,</w:t>
      </w:r>
    </w:p>
    <w:p w14:paraId="6A53A5E7" w14:textId="77777777" w:rsidR="006E0706" w:rsidRDefault="006E0706" w:rsidP="006E0706">
      <w:pPr>
        <w:pStyle w:val="Odsekzoznamu"/>
        <w:numPr>
          <w:ilvl w:val="0"/>
          <w:numId w:val="1"/>
        </w:numPr>
        <w:spacing w:after="0"/>
        <w:jc w:val="both"/>
      </w:pPr>
      <w:r>
        <w:t>Automatizácia pomocou SD-Access,</w:t>
      </w:r>
    </w:p>
    <w:p w14:paraId="1D16AE76" w14:textId="77777777" w:rsidR="006E0706" w:rsidRDefault="006E0706" w:rsidP="006E0706">
      <w:pPr>
        <w:pStyle w:val="Odsekzoznamu"/>
        <w:numPr>
          <w:ilvl w:val="0"/>
          <w:numId w:val="1"/>
        </w:numPr>
        <w:spacing w:after="0"/>
        <w:jc w:val="both"/>
      </w:pPr>
      <w:r>
        <w:t>SD-WAN,</w:t>
      </w:r>
    </w:p>
    <w:p w14:paraId="35C615C3" w14:textId="77777777" w:rsidR="006E0706" w:rsidRDefault="006E0706" w:rsidP="006E0706">
      <w:pPr>
        <w:pStyle w:val="Odsekzoznamu"/>
        <w:numPr>
          <w:ilvl w:val="0"/>
          <w:numId w:val="1"/>
        </w:numPr>
        <w:spacing w:after="0"/>
        <w:jc w:val="both"/>
      </w:pPr>
      <w:r>
        <w:t xml:space="preserve">Úvod do programovacieho jazyka </w:t>
      </w:r>
      <w:proofErr w:type="spellStart"/>
      <w:r>
        <w:t>Python</w:t>
      </w:r>
      <w:proofErr w:type="spellEnd"/>
      <w:r>
        <w:t>,</w:t>
      </w:r>
    </w:p>
    <w:p w14:paraId="1CB30DCE" w14:textId="0771DA08" w:rsidR="006E0706" w:rsidRDefault="006E0706" w:rsidP="006E0706">
      <w:pPr>
        <w:pStyle w:val="Odsekzoznamu"/>
        <w:numPr>
          <w:ilvl w:val="0"/>
          <w:numId w:val="1"/>
        </w:numPr>
        <w:spacing w:after="0"/>
        <w:jc w:val="both"/>
      </w:pPr>
      <w:r>
        <w:lastRenderedPageBreak/>
        <w:t xml:space="preserve">Princípy </w:t>
      </w:r>
      <w:proofErr w:type="spellStart"/>
      <w:r>
        <w:t>Network</w:t>
      </w:r>
      <w:proofErr w:type="spellEnd"/>
      <w:r>
        <w:t xml:space="preserve"> </w:t>
      </w:r>
      <w:proofErr w:type="spellStart"/>
      <w:r>
        <w:t>Programmability</w:t>
      </w:r>
      <w:proofErr w:type="spellEnd"/>
      <w:r>
        <w:t>.</w:t>
      </w:r>
    </w:p>
    <w:p w14:paraId="1C2562D7" w14:textId="77777777" w:rsidR="006E0706" w:rsidRDefault="006E0706" w:rsidP="006E0706">
      <w:pPr>
        <w:spacing w:after="0"/>
        <w:jc w:val="both"/>
      </w:pPr>
      <w:r>
        <w:t>Otázka:</w:t>
      </w:r>
    </w:p>
    <w:p w14:paraId="7F3C4CBF" w14:textId="37A1F12F" w:rsidR="003B170E" w:rsidRPr="003B170E" w:rsidRDefault="006E0706" w:rsidP="003B170E">
      <w:pPr>
        <w:jc w:val="both"/>
      </w:pPr>
      <w:r>
        <w:t xml:space="preserve">Bude pre účely preukázania splnenia predmetnej </w:t>
      </w:r>
      <w:proofErr w:type="spellStart"/>
      <w:r>
        <w:t>subpodmienky</w:t>
      </w:r>
      <w:proofErr w:type="spellEnd"/>
      <w:r>
        <w:t xml:space="preserve"> akceptovaný certifikát Cisco CCNP Enterprise?</w:t>
      </w:r>
    </w:p>
    <w:p w14:paraId="6402EDF8" w14:textId="77777777" w:rsidR="003B170E" w:rsidRDefault="003B170E" w:rsidP="003B170E">
      <w:pPr>
        <w:spacing w:after="0"/>
        <w:jc w:val="both"/>
        <w:rPr>
          <w:b/>
          <w:bCs/>
        </w:rPr>
      </w:pPr>
      <w:r w:rsidRPr="003C7AE2">
        <w:rPr>
          <w:b/>
          <w:bCs/>
        </w:rPr>
        <w:t>Odpoveď č. 3.</w:t>
      </w:r>
      <w:r>
        <w:rPr>
          <w:b/>
          <w:bCs/>
        </w:rPr>
        <w:t>5</w:t>
      </w:r>
    </w:p>
    <w:p w14:paraId="750ABA82" w14:textId="3D078194" w:rsidR="003B170E" w:rsidRPr="003C7AE2" w:rsidRDefault="003B170E" w:rsidP="003B170E">
      <w:pPr>
        <w:spacing w:after="80"/>
        <w:jc w:val="both"/>
        <w:rPr>
          <w:b/>
          <w:bCs/>
        </w:rPr>
      </w:pPr>
      <w:r>
        <w:t xml:space="preserve">Verejný obstarávateľ k otázke uchádzača smerujúcej na posúdenie konkrétneho certifikátu vo vzťahu k predmetnej podmienke účasti uvádza, že certifikáty neposudzuje podľa ich obchodného názvu, ale podľa rozsahu znalostí a kompetencií, ktoré preukázateľne pokrývajú požiadavky uvedené v bode 3.2.8 časti 1.4 súťažných podkladov. Pri posudzovaní bude prihliadať aj na obsah a rozsah konkrétnej verzie certifikácie, na základe ktorej boli certifikáty vydané. Certifikát Cisco CCNP Enterprise môže byť jedným z certifikátov použitých na preukázanie splnenia predmetnej požiadavky, ak je platný a jeho rozsah preukázateľne pokrýva požadované oblasti. Rozhodujúce bude posúdenie rozsahu znalostí a kompetencií preukázateľne pokrytých konkrétnou verziou uchádzačom predloženého certifikátu. </w:t>
      </w:r>
    </w:p>
    <w:p w14:paraId="48E3BD6F" w14:textId="191B29E9" w:rsidR="003B170E" w:rsidRDefault="003B170E" w:rsidP="006E0706">
      <w:pPr>
        <w:spacing w:after="0"/>
        <w:jc w:val="both"/>
        <w:rPr>
          <w:b/>
          <w:bCs/>
        </w:rPr>
      </w:pPr>
      <w:r>
        <w:rPr>
          <w:noProof/>
        </w:rPr>
        <mc:AlternateContent>
          <mc:Choice Requires="wps">
            <w:drawing>
              <wp:anchor distT="0" distB="0" distL="114300" distR="114300" simplePos="0" relativeHeight="251673600" behindDoc="0" locked="0" layoutInCell="1" allowOverlap="1" wp14:anchorId="19C7AC88" wp14:editId="1C329F92">
                <wp:simplePos x="0" y="0"/>
                <wp:positionH relativeFrom="column">
                  <wp:posOffset>0</wp:posOffset>
                </wp:positionH>
                <wp:positionV relativeFrom="paragraph">
                  <wp:posOffset>-635</wp:posOffset>
                </wp:positionV>
                <wp:extent cx="5853817" cy="0"/>
                <wp:effectExtent l="0" t="0" r="0" b="0"/>
                <wp:wrapNone/>
                <wp:docPr id="8" name="Rovná spojnica 8"/>
                <wp:cNvGraphicFramePr/>
                <a:graphic xmlns:a="http://schemas.openxmlformats.org/drawingml/2006/main">
                  <a:graphicData uri="http://schemas.microsoft.com/office/word/2010/wordprocessingShape">
                    <wps:wsp>
                      <wps:cNvCnPr/>
                      <wps:spPr>
                        <a:xfrm flipV="1">
                          <a:off x="0" y="0"/>
                          <a:ext cx="5853817" cy="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AC8F91" id="Rovná spojnica 8"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60.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5OepwEAAJ4DAAAOAAAAZHJzL2Uyb0RvYy54bWysU01PGzEQvVfiP1i+k90EaKNVNhxA9IJa&#10;1AJ34x1nLflLtslu/n3Hk2SpAAkJcbH8Me/NvDfj1eVoDdtCTNq7ls9nNWfgpO+027T84f7mdMlZ&#10;ysJ1wngHLd9B4pfrk2+rITSw8L03HUSGJC41Q2h5n3NoqirJHqxIMx/A4aPy0YqMx7ipuigGZLem&#10;WtT192rwsQvRS0gJb6/3j3xN/EqBzL+VSpCZaTnWlmmNtD6VtVqvRLOJIvRaHsoQn6jCCu0w6UR1&#10;LbJgz1G/obJaRp+8yjPpbeWV0hJIA6qZ16/U/O1FANKC5qQw2ZS+jlb+2l65u4g2DCE1KdzFomJU&#10;0TJldHjEnpIurJSNZNtusg3GzCReXiwvzpbzH5zJ41u1pyhUIab8E7xlZdNyo11RJBqxvU0Z02Lo&#10;MQQPL0XQLu8MlGDj/oBiusNkZ4Sm+YArE9lWYGeFlODyeekm8lF0gSltzASsPwYe4gsUaHYm8OJj&#10;8ISgzN7lCWy18/E9gjzODyWrffzRgb3uYsGT73bUHrIGh4AUHga2TNn/Z4K/fKv1PwAAAP//AwBQ&#10;SwMEFAAGAAgAAAAhAFXB7VXbAAAABAEAAA8AAABkcnMvZG93bnJldi54bWxMj0FPwkAUhO8m/ofN&#10;M/EG2xI1tvSVANGL4QDIweO2+2gbum/b7gL137ty0eNkJjPfZIvRtOJCg2ssI8TTCARxaXXDFcLh&#10;833yCsJ5xVq1lgnhmxws8vu7TKXaXnlHl72vRChhlyqE2vsuldKVNRnlprYjDt7RDkb5IIdK6kFd&#10;Q7lp5SyKXqRRDYeFWnW0rqk87c8GwS0P/eZjW22fV0fz1CVvfdF/9YiPD+NyDsLT6P/C8Isf0CEP&#10;TIU9s3aiRQhHPMIkBhHMZBYnIIqblnkm/8PnPwAAAP//AwBQSwECLQAUAAYACAAAACEAtoM4kv4A&#10;AADhAQAAEwAAAAAAAAAAAAAAAAAAAAAAW0NvbnRlbnRfVHlwZXNdLnhtbFBLAQItABQABgAIAAAA&#10;IQA4/SH/1gAAAJQBAAALAAAAAAAAAAAAAAAAAC8BAABfcmVscy8ucmVsc1BLAQItABQABgAIAAAA&#10;IQCAK5OepwEAAJ4DAAAOAAAAAAAAAAAAAAAAAC4CAABkcnMvZTJvRG9jLnhtbFBLAQItABQABgAI&#10;AAAAIQBVwe1V2wAAAAQBAAAPAAAAAAAAAAAAAAAAAAEEAABkcnMvZG93bnJldi54bWxQSwUGAAAA&#10;AAQABADzAAAACQUAAAAA&#10;" strokecolor="#0f9ed5 [3207]" strokeweight="1.5pt">
                <v:stroke joinstyle="miter"/>
              </v:line>
            </w:pict>
          </mc:Fallback>
        </mc:AlternateContent>
      </w:r>
    </w:p>
    <w:p w14:paraId="644893D4" w14:textId="42239CAC" w:rsidR="006E0706" w:rsidRPr="003C7AE2" w:rsidRDefault="003C7AE2" w:rsidP="006E0706">
      <w:pPr>
        <w:spacing w:after="0"/>
        <w:jc w:val="both"/>
        <w:rPr>
          <w:b/>
          <w:bCs/>
        </w:rPr>
      </w:pPr>
      <w:r w:rsidRPr="003C7AE2">
        <w:rPr>
          <w:b/>
          <w:bCs/>
        </w:rPr>
        <w:t xml:space="preserve">Otázka č. </w:t>
      </w:r>
      <w:r w:rsidR="006E0706" w:rsidRPr="003C7AE2">
        <w:rPr>
          <w:b/>
          <w:bCs/>
        </w:rPr>
        <w:t>3.6</w:t>
      </w:r>
    </w:p>
    <w:p w14:paraId="4F5C2506" w14:textId="77777777" w:rsidR="006E0706" w:rsidRDefault="006E0706" w:rsidP="006E0706">
      <w:pPr>
        <w:spacing w:after="0"/>
        <w:jc w:val="both"/>
      </w:pPr>
      <w:r>
        <w:t>V bode 3.2.10 časti 1.4 súťažných podkladov verejný obstarávateľ stanovil požiadavku:</w:t>
      </w:r>
    </w:p>
    <w:p w14:paraId="4EFB77E3" w14:textId="77777777" w:rsidR="006E0706" w:rsidRDefault="006E0706" w:rsidP="006E0706">
      <w:pPr>
        <w:spacing w:after="0"/>
        <w:jc w:val="both"/>
      </w:pPr>
      <w:r>
        <w:t>„získaný a platný certifikát vydaný výrobcom technológie alebo autorizovanou certifikačnou autoritou, ktorý preukázateľne pokrýva minimálne oblasti:</w:t>
      </w:r>
    </w:p>
    <w:p w14:paraId="36522A60" w14:textId="77777777" w:rsidR="006E0706" w:rsidRDefault="006E0706" w:rsidP="006E0706">
      <w:pPr>
        <w:pStyle w:val="Odsekzoznamu"/>
        <w:numPr>
          <w:ilvl w:val="0"/>
          <w:numId w:val="2"/>
        </w:numPr>
        <w:spacing w:after="0"/>
        <w:jc w:val="both"/>
      </w:pPr>
      <w:r>
        <w:t>implementácia protokolov dátových centier,</w:t>
      </w:r>
    </w:p>
    <w:p w14:paraId="00467554" w14:textId="77777777" w:rsidR="006E0706" w:rsidRDefault="006E0706" w:rsidP="006E0706">
      <w:pPr>
        <w:pStyle w:val="Odsekzoznamu"/>
        <w:numPr>
          <w:ilvl w:val="0"/>
          <w:numId w:val="2"/>
        </w:numPr>
        <w:spacing w:after="0"/>
        <w:jc w:val="both"/>
      </w:pPr>
      <w:r>
        <w:t xml:space="preserve">implementácia protokolov </w:t>
      </w:r>
      <w:proofErr w:type="spellStart"/>
      <w:r>
        <w:t>First</w:t>
      </w:r>
      <w:proofErr w:type="spellEnd"/>
      <w:r>
        <w:t xml:space="preserve">-Hop </w:t>
      </w:r>
      <w:proofErr w:type="spellStart"/>
      <w:r>
        <w:t>redundance</w:t>
      </w:r>
      <w:proofErr w:type="spellEnd"/>
      <w:r>
        <w:t>,</w:t>
      </w:r>
    </w:p>
    <w:p w14:paraId="7732D49B" w14:textId="77777777" w:rsidR="006E0706" w:rsidRDefault="006E0706" w:rsidP="006E0706">
      <w:pPr>
        <w:pStyle w:val="Odsekzoznamu"/>
        <w:numPr>
          <w:ilvl w:val="0"/>
          <w:numId w:val="2"/>
        </w:numPr>
        <w:spacing w:after="0"/>
        <w:jc w:val="both"/>
      </w:pPr>
      <w:r>
        <w:t xml:space="preserve">implementácia </w:t>
      </w:r>
      <w:proofErr w:type="spellStart"/>
      <w:r>
        <w:t>routingu</w:t>
      </w:r>
      <w:proofErr w:type="spellEnd"/>
      <w:r>
        <w:t xml:space="preserve"> v dátovom centre,</w:t>
      </w:r>
    </w:p>
    <w:p w14:paraId="1F632AF4" w14:textId="77777777" w:rsidR="006E0706" w:rsidRDefault="006E0706" w:rsidP="006E0706">
      <w:pPr>
        <w:pStyle w:val="Odsekzoznamu"/>
        <w:numPr>
          <w:ilvl w:val="0"/>
          <w:numId w:val="2"/>
        </w:numPr>
        <w:spacing w:after="0"/>
        <w:jc w:val="both"/>
      </w:pPr>
      <w:r>
        <w:t xml:space="preserve">implementácia </w:t>
      </w:r>
      <w:proofErr w:type="spellStart"/>
      <w:r>
        <w:t>multicastu</w:t>
      </w:r>
      <w:proofErr w:type="spellEnd"/>
      <w:r>
        <w:t xml:space="preserve"> v dátovom centre,</w:t>
      </w:r>
    </w:p>
    <w:p w14:paraId="076A8859" w14:textId="77777777" w:rsidR="006E0706" w:rsidRDefault="006E0706" w:rsidP="006E0706">
      <w:pPr>
        <w:pStyle w:val="Odsekzoznamu"/>
        <w:numPr>
          <w:ilvl w:val="0"/>
          <w:numId w:val="2"/>
        </w:numPr>
        <w:spacing w:after="0"/>
        <w:jc w:val="both"/>
      </w:pPr>
      <w:r>
        <w:t xml:space="preserve">implementácia </w:t>
      </w:r>
      <w:proofErr w:type="spellStart"/>
      <w:r>
        <w:t>prekryvných</w:t>
      </w:r>
      <w:proofErr w:type="spellEnd"/>
      <w:r>
        <w:t xml:space="preserve"> protokolov dátových centier,</w:t>
      </w:r>
    </w:p>
    <w:p w14:paraId="565427E9" w14:textId="77777777" w:rsidR="006E0706" w:rsidRDefault="006E0706" w:rsidP="006E0706">
      <w:pPr>
        <w:pStyle w:val="Odsekzoznamu"/>
        <w:numPr>
          <w:ilvl w:val="0"/>
          <w:numId w:val="2"/>
        </w:numPr>
        <w:spacing w:after="0"/>
        <w:jc w:val="both"/>
      </w:pPr>
      <w:r>
        <w:t>implementácia zabezpečenia sieťovej infraštruktúr,</w:t>
      </w:r>
    </w:p>
    <w:p w14:paraId="26AB85BF" w14:textId="77777777" w:rsidR="006E0706" w:rsidRDefault="006E0706" w:rsidP="006E0706">
      <w:pPr>
        <w:pStyle w:val="Odsekzoznamu"/>
        <w:numPr>
          <w:ilvl w:val="0"/>
          <w:numId w:val="2"/>
        </w:numPr>
        <w:spacing w:after="0"/>
        <w:jc w:val="both"/>
      </w:pPr>
      <w:r>
        <w:t>integrácia domén VMM,</w:t>
      </w:r>
    </w:p>
    <w:p w14:paraId="542853D8" w14:textId="77777777" w:rsidR="006E0706" w:rsidRDefault="006E0706" w:rsidP="006E0706">
      <w:pPr>
        <w:pStyle w:val="Odsekzoznamu"/>
        <w:numPr>
          <w:ilvl w:val="0"/>
          <w:numId w:val="2"/>
        </w:numPr>
        <w:spacing w:after="0"/>
        <w:jc w:val="both"/>
      </w:pPr>
      <w:r>
        <w:t xml:space="preserve">popis toku paketov v </w:t>
      </w:r>
      <w:proofErr w:type="spellStart"/>
      <w:r>
        <w:t>datacentrových</w:t>
      </w:r>
      <w:proofErr w:type="spellEnd"/>
      <w:r>
        <w:t xml:space="preserve"> sieťach,</w:t>
      </w:r>
    </w:p>
    <w:p w14:paraId="43FA1F50" w14:textId="77777777" w:rsidR="006E0706" w:rsidRDefault="006E0706" w:rsidP="006E0706">
      <w:pPr>
        <w:pStyle w:val="Odsekzoznamu"/>
        <w:numPr>
          <w:ilvl w:val="0"/>
          <w:numId w:val="2"/>
        </w:numPr>
        <w:spacing w:after="0"/>
        <w:jc w:val="both"/>
      </w:pPr>
      <w:r>
        <w:t>popis správy, údržby a prevádzky sieťovej infraštruktúry dátového centra,</w:t>
      </w:r>
    </w:p>
    <w:p w14:paraId="2D5FD95A" w14:textId="77777777" w:rsidR="006E0706" w:rsidRDefault="006E0706" w:rsidP="006E0706">
      <w:pPr>
        <w:pStyle w:val="Odsekzoznamu"/>
        <w:numPr>
          <w:ilvl w:val="0"/>
          <w:numId w:val="2"/>
        </w:numPr>
        <w:spacing w:after="0"/>
        <w:jc w:val="both"/>
      </w:pPr>
      <w:r>
        <w:t xml:space="preserve">implementácia </w:t>
      </w:r>
      <w:proofErr w:type="spellStart"/>
      <w:r>
        <w:t>Fibre</w:t>
      </w:r>
      <w:proofErr w:type="spellEnd"/>
      <w:r>
        <w:t xml:space="preserve"> </w:t>
      </w:r>
      <w:proofErr w:type="spellStart"/>
      <w:r>
        <w:t>channel</w:t>
      </w:r>
      <w:proofErr w:type="spellEnd"/>
      <w:r>
        <w:t>,</w:t>
      </w:r>
    </w:p>
    <w:p w14:paraId="51796266" w14:textId="77777777" w:rsidR="006E0706" w:rsidRDefault="006E0706" w:rsidP="006E0706">
      <w:pPr>
        <w:pStyle w:val="Odsekzoznamu"/>
        <w:numPr>
          <w:ilvl w:val="0"/>
          <w:numId w:val="2"/>
        </w:numPr>
        <w:spacing w:after="0"/>
        <w:jc w:val="both"/>
      </w:pPr>
      <w:r>
        <w:t>implementácia služieb úložnej infraštruktúry,</w:t>
      </w:r>
    </w:p>
    <w:p w14:paraId="498D9507" w14:textId="77777777" w:rsidR="006E0706" w:rsidRDefault="006E0706" w:rsidP="006E0706">
      <w:pPr>
        <w:pStyle w:val="Odsekzoznamu"/>
        <w:numPr>
          <w:ilvl w:val="0"/>
          <w:numId w:val="2"/>
        </w:numPr>
        <w:spacing w:after="0"/>
        <w:jc w:val="both"/>
      </w:pPr>
      <w:r>
        <w:t xml:space="preserve">implementácia </w:t>
      </w:r>
      <w:proofErr w:type="spellStart"/>
      <w:r>
        <w:t>FCoE</w:t>
      </w:r>
      <w:proofErr w:type="spellEnd"/>
      <w:r>
        <w:t xml:space="preserve"> </w:t>
      </w:r>
      <w:proofErr w:type="spellStart"/>
      <w:r>
        <w:t>Unified</w:t>
      </w:r>
      <w:proofErr w:type="spellEnd"/>
      <w:r>
        <w:t xml:space="preserve"> </w:t>
      </w:r>
      <w:proofErr w:type="spellStart"/>
      <w:r>
        <w:t>Fabric</w:t>
      </w:r>
      <w:proofErr w:type="spellEnd"/>
      <w:r>
        <w:t>,</w:t>
      </w:r>
    </w:p>
    <w:p w14:paraId="61BC658B" w14:textId="77777777" w:rsidR="006E0706" w:rsidRDefault="006E0706" w:rsidP="006E0706">
      <w:pPr>
        <w:pStyle w:val="Odsekzoznamu"/>
        <w:numPr>
          <w:ilvl w:val="0"/>
          <w:numId w:val="2"/>
        </w:numPr>
        <w:spacing w:after="0"/>
        <w:jc w:val="both"/>
      </w:pPr>
      <w:r>
        <w:t xml:space="preserve">zabezpečenie </w:t>
      </w:r>
      <w:proofErr w:type="spellStart"/>
      <w:r>
        <w:t>Storage</w:t>
      </w:r>
      <w:proofErr w:type="spellEnd"/>
      <w:r>
        <w:t xml:space="preserve"> infraštruktúry,</w:t>
      </w:r>
    </w:p>
    <w:p w14:paraId="6A477A27" w14:textId="77777777" w:rsidR="006E0706" w:rsidRDefault="006E0706" w:rsidP="006E0706">
      <w:pPr>
        <w:pStyle w:val="Odsekzoznamu"/>
        <w:numPr>
          <w:ilvl w:val="0"/>
          <w:numId w:val="2"/>
        </w:numPr>
        <w:spacing w:after="0"/>
        <w:jc w:val="both"/>
      </w:pPr>
      <w:r>
        <w:t xml:space="preserve">údržba a prevádzka </w:t>
      </w:r>
      <w:proofErr w:type="spellStart"/>
      <w:r>
        <w:t>Data</w:t>
      </w:r>
      <w:proofErr w:type="spellEnd"/>
      <w:r>
        <w:t xml:space="preserve"> Center </w:t>
      </w:r>
      <w:proofErr w:type="spellStart"/>
      <w:r>
        <w:t>Storage</w:t>
      </w:r>
      <w:proofErr w:type="spellEnd"/>
      <w:r>
        <w:t xml:space="preserve"> </w:t>
      </w:r>
      <w:proofErr w:type="spellStart"/>
      <w:r>
        <w:t>Infrastructury</w:t>
      </w:r>
      <w:proofErr w:type="spellEnd"/>
      <w:r>
        <w:t>,</w:t>
      </w:r>
    </w:p>
    <w:p w14:paraId="42773700" w14:textId="77777777" w:rsidR="006E0706" w:rsidRDefault="006E0706" w:rsidP="006E0706">
      <w:pPr>
        <w:pStyle w:val="Odsekzoznamu"/>
        <w:numPr>
          <w:ilvl w:val="0"/>
          <w:numId w:val="2"/>
        </w:numPr>
        <w:spacing w:after="0"/>
        <w:jc w:val="both"/>
      </w:pPr>
      <w:r>
        <w:t>implementácia sieťového pripojenia,</w:t>
      </w:r>
    </w:p>
    <w:p w14:paraId="7D16FC00" w14:textId="77777777" w:rsidR="006E0706" w:rsidRDefault="006E0706" w:rsidP="006E0706">
      <w:pPr>
        <w:pStyle w:val="Odsekzoznamu"/>
        <w:numPr>
          <w:ilvl w:val="0"/>
          <w:numId w:val="2"/>
        </w:numPr>
        <w:spacing w:after="0"/>
        <w:jc w:val="both"/>
      </w:pPr>
      <w:r>
        <w:t>implementácia abstrakcie serveru,</w:t>
      </w:r>
    </w:p>
    <w:p w14:paraId="01186B1E" w14:textId="77777777" w:rsidR="006E0706" w:rsidRDefault="006E0706" w:rsidP="006E0706">
      <w:pPr>
        <w:pStyle w:val="Odsekzoznamu"/>
        <w:numPr>
          <w:ilvl w:val="0"/>
          <w:numId w:val="2"/>
        </w:numPr>
        <w:spacing w:after="0"/>
        <w:jc w:val="both"/>
      </w:pPr>
      <w:r>
        <w:t xml:space="preserve">Implementácia SAN </w:t>
      </w:r>
      <w:proofErr w:type="spellStart"/>
      <w:r>
        <w:t>Connectivity</w:t>
      </w:r>
      <w:proofErr w:type="spellEnd"/>
      <w:r>
        <w:t>,</w:t>
      </w:r>
    </w:p>
    <w:p w14:paraId="5AAD49A5" w14:textId="77777777" w:rsidR="006E0706" w:rsidRDefault="006E0706" w:rsidP="006E0706">
      <w:pPr>
        <w:pStyle w:val="Odsekzoznamu"/>
        <w:numPr>
          <w:ilvl w:val="0"/>
          <w:numId w:val="2"/>
        </w:numPr>
        <w:spacing w:after="0"/>
        <w:jc w:val="both"/>
      </w:pPr>
      <w:r>
        <w:t>Správa, údržba a prevádzka dátového centra,</w:t>
      </w:r>
    </w:p>
    <w:p w14:paraId="76326B33" w14:textId="77777777" w:rsidR="006E0706" w:rsidRDefault="006E0706" w:rsidP="006E0706">
      <w:pPr>
        <w:pStyle w:val="Odsekzoznamu"/>
        <w:numPr>
          <w:ilvl w:val="0"/>
          <w:numId w:val="2"/>
        </w:numPr>
        <w:spacing w:after="0"/>
        <w:jc w:val="both"/>
      </w:pPr>
      <w:r>
        <w:t>Implementácia nástrojov pre automatizáciu a skriptovanie,</w:t>
      </w:r>
    </w:p>
    <w:p w14:paraId="22073128" w14:textId="366FB2FD" w:rsidR="006E0706" w:rsidRDefault="006E0706" w:rsidP="006E0706">
      <w:pPr>
        <w:pStyle w:val="Odsekzoznamu"/>
        <w:numPr>
          <w:ilvl w:val="0"/>
          <w:numId w:val="2"/>
        </w:numPr>
        <w:spacing w:after="0"/>
        <w:jc w:val="both"/>
      </w:pPr>
      <w:r>
        <w:lastRenderedPageBreak/>
        <w:t>popis technológií automatizácie a orchestrácie dátových centier.“</w:t>
      </w:r>
    </w:p>
    <w:p w14:paraId="08F58C93" w14:textId="77777777" w:rsidR="006E0706" w:rsidRDefault="006E0706" w:rsidP="006E0706">
      <w:pPr>
        <w:spacing w:after="0"/>
        <w:jc w:val="both"/>
      </w:pPr>
      <w:r>
        <w:t>Otázka:</w:t>
      </w:r>
    </w:p>
    <w:p w14:paraId="4E706FEE" w14:textId="5B9E948F" w:rsidR="00D5307B" w:rsidRPr="00D5307B" w:rsidRDefault="006E0706" w:rsidP="00D5307B">
      <w:pPr>
        <w:jc w:val="both"/>
      </w:pPr>
      <w:r>
        <w:t xml:space="preserve">Bude pre účely preukázania splnenia predmetnej </w:t>
      </w:r>
      <w:proofErr w:type="spellStart"/>
      <w:r>
        <w:t>subpodmienky</w:t>
      </w:r>
      <w:proofErr w:type="spellEnd"/>
      <w:r>
        <w:t xml:space="preserve"> akceptovaný certifikát Cisco CCNP </w:t>
      </w:r>
      <w:proofErr w:type="spellStart"/>
      <w:r>
        <w:t>Data</w:t>
      </w:r>
      <w:proofErr w:type="spellEnd"/>
      <w:r>
        <w:t xml:space="preserve"> Center?</w:t>
      </w:r>
    </w:p>
    <w:p w14:paraId="37129228" w14:textId="1ACA5192" w:rsidR="00D5307B" w:rsidRDefault="00D5307B" w:rsidP="006E0706">
      <w:pPr>
        <w:spacing w:after="0"/>
        <w:jc w:val="both"/>
      </w:pPr>
      <w:r w:rsidRPr="003C7AE2">
        <w:rPr>
          <w:b/>
          <w:bCs/>
        </w:rPr>
        <w:t>Odpoveď č. 3.6</w:t>
      </w:r>
    </w:p>
    <w:p w14:paraId="18B87494" w14:textId="0836BD8D" w:rsidR="00D5307B" w:rsidRDefault="00D5307B" w:rsidP="00D5307B">
      <w:pPr>
        <w:spacing w:after="80"/>
        <w:jc w:val="both"/>
        <w:rPr>
          <w:b/>
          <w:bCs/>
        </w:rPr>
      </w:pPr>
      <w:r>
        <w:t xml:space="preserve">Verejný obstarávateľ k otázke uchádzača smerujúcej na posúdenie konkrétneho certifikátu vo vzťahu k predmetnej podmienke účasti uvádza, že certifikáty neposudzuje podľa ich obchodného názvu, ale podľa rozsahu znalostí a kompetencií, ktoré preukázateľne pokrývajú požiadavky uvedené v bode 3.2.10 časti 1.4 súťažných podkladov. Pri posudzovaní bude prihliadať aj na obsah a rozsah konkrétnej verzie certifikácie, na základe ktorej boli certifikáty vydané. Certifikát Cisco CCNP </w:t>
      </w:r>
      <w:proofErr w:type="spellStart"/>
      <w:r>
        <w:t>Data</w:t>
      </w:r>
      <w:proofErr w:type="spellEnd"/>
      <w:r>
        <w:t xml:space="preserve"> Center môže byť jedným z certifikátov použitých na preukázanie splnenia predmetnej požiadavky, ak je platný a jeho rozsah preukázateľne pokrýva požadované oblasti. Rozhodujúce bude posúdenie rozsahu znalostí a kompetencií preukázateľne pokrytých konkrétnou verziou predloženého certifikátu.</w:t>
      </w:r>
    </w:p>
    <w:p w14:paraId="482B9B59" w14:textId="54A92B07" w:rsidR="00D5307B" w:rsidRDefault="00D5307B" w:rsidP="006E0706">
      <w:pPr>
        <w:spacing w:after="0"/>
        <w:jc w:val="both"/>
        <w:rPr>
          <w:b/>
          <w:bCs/>
        </w:rPr>
      </w:pPr>
      <w:r>
        <w:rPr>
          <w:noProof/>
        </w:rPr>
        <mc:AlternateContent>
          <mc:Choice Requires="wps">
            <w:drawing>
              <wp:anchor distT="0" distB="0" distL="114300" distR="114300" simplePos="0" relativeHeight="251675648" behindDoc="0" locked="0" layoutInCell="1" allowOverlap="1" wp14:anchorId="78E483E1" wp14:editId="71A454DB">
                <wp:simplePos x="0" y="0"/>
                <wp:positionH relativeFrom="column">
                  <wp:posOffset>0</wp:posOffset>
                </wp:positionH>
                <wp:positionV relativeFrom="paragraph">
                  <wp:posOffset>0</wp:posOffset>
                </wp:positionV>
                <wp:extent cx="5853817" cy="0"/>
                <wp:effectExtent l="0" t="0" r="0" b="0"/>
                <wp:wrapNone/>
                <wp:docPr id="9" name="Rovná spojnica 9"/>
                <wp:cNvGraphicFramePr/>
                <a:graphic xmlns:a="http://schemas.openxmlformats.org/drawingml/2006/main">
                  <a:graphicData uri="http://schemas.microsoft.com/office/word/2010/wordprocessingShape">
                    <wps:wsp>
                      <wps:cNvCnPr/>
                      <wps:spPr>
                        <a:xfrm flipV="1">
                          <a:off x="0" y="0"/>
                          <a:ext cx="5853817" cy="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5261C2" id="Rovná spojnica 9"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6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5OepwEAAJ4DAAAOAAAAZHJzL2Uyb0RvYy54bWysU01PGzEQvVfiP1i+k90EaKNVNhxA9IJa&#10;1AJ34x1nLflLtslu/n3Hk2SpAAkJcbH8Me/NvDfj1eVoDdtCTNq7ls9nNWfgpO+027T84f7mdMlZ&#10;ysJ1wngHLd9B4pfrk2+rITSw8L03HUSGJC41Q2h5n3NoqirJHqxIMx/A4aPy0YqMx7ipuigGZLem&#10;WtT192rwsQvRS0gJb6/3j3xN/EqBzL+VSpCZaTnWlmmNtD6VtVqvRLOJIvRaHsoQn6jCCu0w6UR1&#10;LbJgz1G/obJaRp+8yjPpbeWV0hJIA6qZ16/U/O1FANKC5qQw2ZS+jlb+2l65u4g2DCE1KdzFomJU&#10;0TJldHjEnpIurJSNZNtusg3GzCReXiwvzpbzH5zJ41u1pyhUIab8E7xlZdNyo11RJBqxvU0Z02Lo&#10;MQQPL0XQLu8MlGDj/oBiusNkZ4Sm+YArE9lWYGeFlODyeekm8lF0gSltzASsPwYe4gsUaHYm8OJj&#10;8ISgzN7lCWy18/E9gjzODyWrffzRgb3uYsGT73bUHrIGh4AUHga2TNn/Z4K/fKv1PwAAAP//AwBQ&#10;SwMEFAAGAAgAAAAhAKPLtsrZAAAAAgEAAA8AAABkcnMvZG93bnJldi54bWxMj7FOw0AQRHsk/uG0&#10;SHTknAgQNj5HAUGDKJKQgnLt29gWvj3bd0nM37OhgWak0axm3ubLyXXqSGNoPRuYzxJQxJW3LdcG&#10;dh+vNw+gQkS22HkmA98UYFlcXuSYWX/iDR23sVZSwiFDA02MfaZ1qBpyGGa+J5Zs70eHUexYazvi&#10;ScpdpxdJcq8dtiwLDfb03FD1tT04A2G1G97f1vX67mnvbvv0ZSiHz8GY66tp9Qgq0hT/juGML+hQ&#10;CFPpD2yD6gzII/FXJUsX8xRUeba6yPV/9OIHAAD//wMAUEsBAi0AFAAGAAgAAAAhALaDOJL+AAAA&#10;4QEAABMAAAAAAAAAAAAAAAAAAAAAAFtDb250ZW50X1R5cGVzXS54bWxQSwECLQAUAAYACAAAACEA&#10;OP0h/9YAAACUAQAACwAAAAAAAAAAAAAAAAAvAQAAX3JlbHMvLnJlbHNQSwECLQAUAAYACAAAACEA&#10;gCuTnqcBAACeAwAADgAAAAAAAAAAAAAAAAAuAgAAZHJzL2Uyb0RvYy54bWxQSwECLQAUAAYACAAA&#10;ACEAo8u2ytkAAAACAQAADwAAAAAAAAAAAAAAAAABBAAAZHJzL2Rvd25yZXYueG1sUEsFBgAAAAAE&#10;AAQA8wAAAAcFAAAAAA==&#10;" strokecolor="#0f9ed5 [3207]" strokeweight="1.5pt">
                <v:stroke joinstyle="miter"/>
              </v:line>
            </w:pict>
          </mc:Fallback>
        </mc:AlternateContent>
      </w:r>
    </w:p>
    <w:p w14:paraId="69CCFB56" w14:textId="7002941E" w:rsidR="006E0706" w:rsidRPr="003C7AE2" w:rsidRDefault="003C7AE2" w:rsidP="006E0706">
      <w:pPr>
        <w:spacing w:after="0"/>
        <w:jc w:val="both"/>
        <w:rPr>
          <w:b/>
          <w:bCs/>
        </w:rPr>
      </w:pPr>
      <w:r w:rsidRPr="003C7AE2">
        <w:rPr>
          <w:b/>
          <w:bCs/>
        </w:rPr>
        <w:t xml:space="preserve">Otázka č. </w:t>
      </w:r>
      <w:r w:rsidR="006E0706" w:rsidRPr="003C7AE2">
        <w:rPr>
          <w:b/>
          <w:bCs/>
        </w:rPr>
        <w:t>3.7</w:t>
      </w:r>
    </w:p>
    <w:p w14:paraId="77D3131E" w14:textId="77777777" w:rsidR="006E0706" w:rsidRDefault="006E0706" w:rsidP="006E0706">
      <w:pPr>
        <w:spacing w:after="0"/>
        <w:jc w:val="both"/>
      </w:pPr>
      <w:r>
        <w:t>V bode 3.3 rámcovej dohody sa uvádza:</w:t>
      </w:r>
    </w:p>
    <w:p w14:paraId="77914FEB" w14:textId="77777777" w:rsidR="006E0706" w:rsidRDefault="006E0706" w:rsidP="006E0706">
      <w:pPr>
        <w:spacing w:after="0"/>
        <w:jc w:val="both"/>
      </w:pPr>
      <w:r>
        <w:t>„Odberateľ zaplatí Dodávateľovi Odplatu za riadne realizované a Akceptované Dodávky podľa tejto Dohody, a to vo výške cien určených podľa Prílohy č. 3 tejto Dohody“.</w:t>
      </w:r>
    </w:p>
    <w:p w14:paraId="1CB3EB7A" w14:textId="77777777" w:rsidR="006E0706" w:rsidRDefault="006E0706" w:rsidP="006E0706">
      <w:pPr>
        <w:spacing w:after="0"/>
        <w:jc w:val="both"/>
      </w:pPr>
      <w:r>
        <w:t>Otázka:</w:t>
      </w:r>
    </w:p>
    <w:p w14:paraId="4BB01001" w14:textId="49A7CD36" w:rsidR="00D5307B" w:rsidRPr="00D5307B" w:rsidRDefault="006E0706" w:rsidP="00D5307B">
      <w:pPr>
        <w:jc w:val="both"/>
      </w:pPr>
      <w:r>
        <w:t>Je príloha č. 3 rámcovej dohody totožná s prílohou č. 16 SP (štruktúrovaný rozpočet ceny)?</w:t>
      </w:r>
    </w:p>
    <w:p w14:paraId="7CEA9ED5" w14:textId="77777777" w:rsidR="00D5307B" w:rsidRDefault="00D5307B" w:rsidP="006E0706">
      <w:pPr>
        <w:spacing w:after="0"/>
        <w:jc w:val="both"/>
        <w:rPr>
          <w:b/>
          <w:bCs/>
        </w:rPr>
      </w:pPr>
      <w:r w:rsidRPr="003C7AE2">
        <w:rPr>
          <w:b/>
          <w:bCs/>
        </w:rPr>
        <w:t>Odpoveď č.3.7</w:t>
      </w:r>
    </w:p>
    <w:p w14:paraId="48D69798" w14:textId="0B89C7BA" w:rsidR="0095314F" w:rsidRDefault="0095314F" w:rsidP="0095314F">
      <w:pPr>
        <w:jc w:val="both"/>
      </w:pPr>
      <w:r>
        <w:t>Pre účely predloženia ponuky uchádzač vyplní Prílohu č. 16 súťažných podkladov – štruktúrovaný rozpočet ceny. Následne bude predmetom elektronickej aukcie znižovanie cien podľa pravidiel uvedených v súťažných podkladoch.</w:t>
      </w:r>
    </w:p>
    <w:p w14:paraId="7E60A2DA" w14:textId="480543D3" w:rsidR="00D5307B" w:rsidRDefault="0095314F" w:rsidP="0095314F">
      <w:pPr>
        <w:spacing w:after="80"/>
        <w:jc w:val="both"/>
        <w:rPr>
          <w:b/>
          <w:bCs/>
        </w:rPr>
      </w:pPr>
      <w:r>
        <w:t>Po ukončení elektronickej aukcie bude Príloha č. 3 Rámcovej dohody vychádzať z cien úspešného uchádzača, ktoré budú výsledkom elektronickej aukcie, nie z pôvodných cien uvedených uchádzačom v ponuke predloženej v lehote na predkladanie ponúk. Vyplnený štruktúrovaný rozpočet ceny úspešného uchádzača po zohľadnení výsledkov elektronickej aukcie bude tvoriť Prílohu č. 3 Rámcovej dohody.</w:t>
      </w:r>
    </w:p>
    <w:p w14:paraId="220F0071" w14:textId="196E867F" w:rsidR="00D5307B" w:rsidRDefault="0095314F" w:rsidP="006E0706">
      <w:pPr>
        <w:spacing w:after="0"/>
        <w:jc w:val="both"/>
        <w:rPr>
          <w:b/>
          <w:bCs/>
        </w:rPr>
      </w:pPr>
      <w:r>
        <w:rPr>
          <w:noProof/>
        </w:rPr>
        <mc:AlternateContent>
          <mc:Choice Requires="wps">
            <w:drawing>
              <wp:anchor distT="0" distB="0" distL="114300" distR="114300" simplePos="0" relativeHeight="251677696" behindDoc="0" locked="0" layoutInCell="1" allowOverlap="1" wp14:anchorId="0A006D78" wp14:editId="4D7455DB">
                <wp:simplePos x="0" y="0"/>
                <wp:positionH relativeFrom="column">
                  <wp:posOffset>0</wp:posOffset>
                </wp:positionH>
                <wp:positionV relativeFrom="paragraph">
                  <wp:posOffset>-635</wp:posOffset>
                </wp:positionV>
                <wp:extent cx="5853817" cy="0"/>
                <wp:effectExtent l="0" t="0" r="0" b="0"/>
                <wp:wrapNone/>
                <wp:docPr id="10" name="Rovná spojnica 10"/>
                <wp:cNvGraphicFramePr/>
                <a:graphic xmlns:a="http://schemas.openxmlformats.org/drawingml/2006/main">
                  <a:graphicData uri="http://schemas.microsoft.com/office/word/2010/wordprocessingShape">
                    <wps:wsp>
                      <wps:cNvCnPr/>
                      <wps:spPr>
                        <a:xfrm flipV="1">
                          <a:off x="0" y="0"/>
                          <a:ext cx="5853817" cy="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5B22A6" id="Rovná spojnica 10"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60.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5OepwEAAJ4DAAAOAAAAZHJzL2Uyb0RvYy54bWysU01PGzEQvVfiP1i+k90EaKNVNhxA9IJa&#10;1AJ34x1nLflLtslu/n3Hk2SpAAkJcbH8Me/NvDfj1eVoDdtCTNq7ls9nNWfgpO+027T84f7mdMlZ&#10;ysJ1wngHLd9B4pfrk2+rITSw8L03HUSGJC41Q2h5n3NoqirJHqxIMx/A4aPy0YqMx7ipuigGZLem&#10;WtT192rwsQvRS0gJb6/3j3xN/EqBzL+VSpCZaTnWlmmNtD6VtVqvRLOJIvRaHsoQn6jCCu0w6UR1&#10;LbJgz1G/obJaRp+8yjPpbeWV0hJIA6qZ16/U/O1FANKC5qQw2ZS+jlb+2l65u4g2DCE1KdzFomJU&#10;0TJldHjEnpIurJSNZNtusg3GzCReXiwvzpbzH5zJ41u1pyhUIab8E7xlZdNyo11RJBqxvU0Z02Lo&#10;MQQPL0XQLu8MlGDj/oBiusNkZ4Sm+YArE9lWYGeFlODyeekm8lF0gSltzASsPwYe4gsUaHYm8OJj&#10;8ISgzN7lCWy18/E9gjzODyWrffzRgb3uYsGT73bUHrIGh4AUHga2TNn/Z4K/fKv1PwAAAP//AwBQ&#10;SwMEFAAGAAgAAAAhAFXB7VXbAAAABAEAAA8AAABkcnMvZG93bnJldi54bWxMj0FPwkAUhO8m/ofN&#10;M/EG2xI1tvSVANGL4QDIweO2+2gbum/b7gL137ty0eNkJjPfZIvRtOJCg2ssI8TTCARxaXXDFcLh&#10;833yCsJ5xVq1lgnhmxws8vu7TKXaXnlHl72vRChhlyqE2vsuldKVNRnlprYjDt7RDkb5IIdK6kFd&#10;Q7lp5SyKXqRRDYeFWnW0rqk87c8GwS0P/eZjW22fV0fz1CVvfdF/9YiPD+NyDsLT6P/C8Isf0CEP&#10;TIU9s3aiRQhHPMIkBhHMZBYnIIqblnkm/8PnPwAAAP//AwBQSwECLQAUAAYACAAAACEAtoM4kv4A&#10;AADhAQAAEwAAAAAAAAAAAAAAAAAAAAAAW0NvbnRlbnRfVHlwZXNdLnhtbFBLAQItABQABgAIAAAA&#10;IQA4/SH/1gAAAJQBAAALAAAAAAAAAAAAAAAAAC8BAABfcmVscy8ucmVsc1BLAQItABQABgAIAAAA&#10;IQCAK5OepwEAAJ4DAAAOAAAAAAAAAAAAAAAAAC4CAABkcnMvZTJvRG9jLnhtbFBLAQItABQABgAI&#10;AAAAIQBVwe1V2wAAAAQBAAAPAAAAAAAAAAAAAAAAAAEEAABkcnMvZG93bnJldi54bWxQSwUGAAAA&#10;AAQABADzAAAACQUAAAAA&#10;" strokecolor="#0f9ed5 [3207]" strokeweight="1.5pt">
                <v:stroke joinstyle="miter"/>
              </v:line>
            </w:pict>
          </mc:Fallback>
        </mc:AlternateContent>
      </w:r>
    </w:p>
    <w:p w14:paraId="45F6D4CC" w14:textId="019C85D8" w:rsidR="006E0706" w:rsidRPr="003C7AE2" w:rsidRDefault="003C7AE2" w:rsidP="006E0706">
      <w:pPr>
        <w:spacing w:after="0"/>
        <w:jc w:val="both"/>
        <w:rPr>
          <w:b/>
          <w:bCs/>
        </w:rPr>
      </w:pPr>
      <w:r w:rsidRPr="003C7AE2">
        <w:rPr>
          <w:b/>
          <w:bCs/>
        </w:rPr>
        <w:t xml:space="preserve">Otázka č. </w:t>
      </w:r>
      <w:r w:rsidR="006E0706" w:rsidRPr="003C7AE2">
        <w:rPr>
          <w:b/>
          <w:bCs/>
        </w:rPr>
        <w:t>3.8</w:t>
      </w:r>
    </w:p>
    <w:p w14:paraId="294E5E58" w14:textId="77777777" w:rsidR="006E0706" w:rsidRDefault="006E0706" w:rsidP="006E0706">
      <w:pPr>
        <w:spacing w:after="0"/>
        <w:jc w:val="both"/>
      </w:pPr>
      <w:r>
        <w:t>V bode 7.1.2 rámcovej dohody sa uvádza:</w:t>
      </w:r>
    </w:p>
    <w:p w14:paraId="3E860D57" w14:textId="77777777" w:rsidR="006E0706" w:rsidRDefault="006E0706" w:rsidP="006E0706">
      <w:pPr>
        <w:spacing w:after="0"/>
        <w:jc w:val="both"/>
      </w:pPr>
      <w:r>
        <w:t>„Dodávka realizovaná na základe Objednávky môže zahŕňať najmä tieto položky služby návrhu, dizajnu, implementácie, testovania a nasadenia, ako aj služby realizované v rámci zmien a rozvoja na základe zmenových požiadaviek Odberateľa, s následným poskytovaním technickej podpory, servisných a prevádzkových služieb.“</w:t>
      </w:r>
    </w:p>
    <w:p w14:paraId="37BAA55D" w14:textId="77777777" w:rsidR="006E0706" w:rsidRDefault="006E0706" w:rsidP="006E0706">
      <w:pPr>
        <w:spacing w:after="0"/>
        <w:jc w:val="both"/>
      </w:pPr>
      <w:r>
        <w:t>Otázka:</w:t>
      </w:r>
    </w:p>
    <w:p w14:paraId="12A2C560" w14:textId="11314F82" w:rsidR="006E0706" w:rsidRDefault="006E0706" w:rsidP="003C7AE2">
      <w:pPr>
        <w:jc w:val="both"/>
      </w:pPr>
      <w:r>
        <w:lastRenderedPageBreak/>
        <w:t xml:space="preserve">Aká je definícia služieb technickej podpory, servisných a prevádzkových služieb v kontexte predmetnej zákazky? Kde a ako majú byť tieto služby </w:t>
      </w:r>
      <w:proofErr w:type="spellStart"/>
      <w:r>
        <w:t>nacenené</w:t>
      </w:r>
      <w:proofErr w:type="spellEnd"/>
      <w:r>
        <w:t>?</w:t>
      </w:r>
    </w:p>
    <w:p w14:paraId="7DB6DD1C" w14:textId="3C56119A" w:rsidR="0095314F" w:rsidRDefault="0095314F" w:rsidP="0095314F">
      <w:pPr>
        <w:spacing w:after="80"/>
        <w:jc w:val="both"/>
      </w:pPr>
      <w:r w:rsidRPr="003C7AE2">
        <w:rPr>
          <w:b/>
          <w:bCs/>
        </w:rPr>
        <w:t>Odpoveď č. 3.8:</w:t>
      </w:r>
      <w:r>
        <w:t xml:space="preserve"> Technická podpora, servisné a prevádzkové služby sú definované v jednotlivých položkách Špecifikácie predmetu zákazky. </w:t>
      </w:r>
      <w:proofErr w:type="spellStart"/>
      <w:r>
        <w:t>Naceňujú</w:t>
      </w:r>
      <w:proofErr w:type="spellEnd"/>
      <w:r>
        <w:t xml:space="preserve"> sa v Prílohe č. 16 – Štruktúrovaný rozpočet podľa charakteru plnenia, najmä ako súčasť dodávky technológií, licencií alebo subskripcií, prípadne samostatne v položkách zmien a rozvoja alebo prevádzkovej podpory.</w:t>
      </w:r>
    </w:p>
    <w:p w14:paraId="5F97AB25" w14:textId="77777777" w:rsidR="0095314F" w:rsidRDefault="0095314F" w:rsidP="0095314F">
      <w:pPr>
        <w:spacing w:after="0"/>
        <w:jc w:val="both"/>
      </w:pPr>
      <w:r>
        <w:rPr>
          <w:noProof/>
        </w:rPr>
        <mc:AlternateContent>
          <mc:Choice Requires="wps">
            <w:drawing>
              <wp:anchor distT="0" distB="0" distL="114300" distR="114300" simplePos="0" relativeHeight="251679744" behindDoc="0" locked="0" layoutInCell="1" allowOverlap="1" wp14:anchorId="51F12B64" wp14:editId="2C1A6BCD">
                <wp:simplePos x="0" y="0"/>
                <wp:positionH relativeFrom="column">
                  <wp:posOffset>0</wp:posOffset>
                </wp:positionH>
                <wp:positionV relativeFrom="paragraph">
                  <wp:posOffset>0</wp:posOffset>
                </wp:positionV>
                <wp:extent cx="5853817" cy="0"/>
                <wp:effectExtent l="0" t="0" r="0" b="0"/>
                <wp:wrapNone/>
                <wp:docPr id="11" name="Rovná spojnica 11"/>
                <wp:cNvGraphicFramePr/>
                <a:graphic xmlns:a="http://schemas.openxmlformats.org/drawingml/2006/main">
                  <a:graphicData uri="http://schemas.microsoft.com/office/word/2010/wordprocessingShape">
                    <wps:wsp>
                      <wps:cNvCnPr/>
                      <wps:spPr>
                        <a:xfrm flipV="1">
                          <a:off x="0" y="0"/>
                          <a:ext cx="5853817" cy="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C5D80B" id="Rovná spojnica 11"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6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5OepwEAAJ4DAAAOAAAAZHJzL2Uyb0RvYy54bWysU01PGzEQvVfiP1i+k90EaKNVNhxA9IJa&#10;1AJ34x1nLflLtslu/n3Hk2SpAAkJcbH8Me/NvDfj1eVoDdtCTNq7ls9nNWfgpO+027T84f7mdMlZ&#10;ysJ1wngHLd9B4pfrk2+rITSw8L03HUSGJC41Q2h5n3NoqirJHqxIMx/A4aPy0YqMx7ipuigGZLem&#10;WtT192rwsQvRS0gJb6/3j3xN/EqBzL+VSpCZaTnWlmmNtD6VtVqvRLOJIvRaHsoQn6jCCu0w6UR1&#10;LbJgz1G/obJaRp+8yjPpbeWV0hJIA6qZ16/U/O1FANKC5qQw2ZS+jlb+2l65u4g2DCE1KdzFomJU&#10;0TJldHjEnpIurJSNZNtusg3GzCReXiwvzpbzH5zJ41u1pyhUIab8E7xlZdNyo11RJBqxvU0Z02Lo&#10;MQQPL0XQLu8MlGDj/oBiusNkZ4Sm+YArE9lWYGeFlODyeekm8lF0gSltzASsPwYe4gsUaHYm8OJj&#10;8ISgzN7lCWy18/E9gjzODyWrffzRgb3uYsGT73bUHrIGh4AUHga2TNn/Z4K/fKv1PwAAAP//AwBQ&#10;SwMEFAAGAAgAAAAhAKPLtsrZAAAAAgEAAA8AAABkcnMvZG93bnJldi54bWxMj7FOw0AQRHsk/uG0&#10;SHTknAgQNj5HAUGDKJKQgnLt29gWvj3bd0nM37OhgWak0axm3ubLyXXqSGNoPRuYzxJQxJW3LdcG&#10;dh+vNw+gQkS22HkmA98UYFlcXuSYWX/iDR23sVZSwiFDA02MfaZ1qBpyGGa+J5Zs70eHUexYazvi&#10;ScpdpxdJcq8dtiwLDfb03FD1tT04A2G1G97f1vX67mnvbvv0ZSiHz8GY66tp9Qgq0hT/juGML+hQ&#10;CFPpD2yD6gzII/FXJUsX8xRUeba6yPV/9OIHAAD//wMAUEsBAi0AFAAGAAgAAAAhALaDOJL+AAAA&#10;4QEAABMAAAAAAAAAAAAAAAAAAAAAAFtDb250ZW50X1R5cGVzXS54bWxQSwECLQAUAAYACAAAACEA&#10;OP0h/9YAAACUAQAACwAAAAAAAAAAAAAAAAAvAQAAX3JlbHMvLnJlbHNQSwECLQAUAAYACAAAACEA&#10;gCuTnqcBAACeAwAADgAAAAAAAAAAAAAAAAAuAgAAZHJzL2Uyb0RvYy54bWxQSwECLQAUAAYACAAA&#10;ACEAo8u2ytkAAAACAQAADwAAAAAAAAAAAAAAAAABBAAAZHJzL2Rvd25yZXYueG1sUEsFBgAAAAAE&#10;AAQA8wAAAAcFAAAAAA==&#10;" strokecolor="#0f9ed5 [3207]" strokeweight="1.5pt">
                <v:stroke joinstyle="miter"/>
              </v:line>
            </w:pict>
          </mc:Fallback>
        </mc:AlternateContent>
      </w:r>
    </w:p>
    <w:p w14:paraId="097AA1F6" w14:textId="17987785" w:rsidR="006E0706" w:rsidRPr="0095314F" w:rsidRDefault="003C7AE2" w:rsidP="00650680">
      <w:pPr>
        <w:spacing w:after="0"/>
        <w:jc w:val="both"/>
      </w:pPr>
      <w:r w:rsidRPr="003C7AE2">
        <w:rPr>
          <w:b/>
          <w:bCs/>
        </w:rPr>
        <w:t xml:space="preserve">Otázka č. </w:t>
      </w:r>
      <w:r w:rsidR="00DB684F" w:rsidRPr="003C7AE2">
        <w:rPr>
          <w:b/>
          <w:bCs/>
        </w:rPr>
        <w:t>3.</w:t>
      </w:r>
      <w:r w:rsidR="006E0706" w:rsidRPr="003C7AE2">
        <w:rPr>
          <w:b/>
          <w:bCs/>
        </w:rPr>
        <w:t>9</w:t>
      </w:r>
    </w:p>
    <w:p w14:paraId="170FD4FF" w14:textId="48FA88CB" w:rsidR="00650680" w:rsidRPr="00650680" w:rsidRDefault="006E0706" w:rsidP="00650680">
      <w:pPr>
        <w:jc w:val="both"/>
      </w:pPr>
      <w:r>
        <w:t>Kto rozhoduje o nasadení do produkčnej prevádzky?</w:t>
      </w:r>
    </w:p>
    <w:p w14:paraId="188D149B" w14:textId="77777777" w:rsidR="00650680" w:rsidRDefault="00650680" w:rsidP="006E0706">
      <w:pPr>
        <w:spacing w:after="0"/>
        <w:jc w:val="both"/>
        <w:rPr>
          <w:b/>
          <w:bCs/>
        </w:rPr>
      </w:pPr>
      <w:r w:rsidRPr="003C7AE2">
        <w:rPr>
          <w:b/>
          <w:bCs/>
        </w:rPr>
        <w:t>Odpoveď č. 3.9</w:t>
      </w:r>
    </w:p>
    <w:p w14:paraId="0653F123" w14:textId="3EE955CB" w:rsidR="00650680" w:rsidRDefault="00650680" w:rsidP="00650680">
      <w:pPr>
        <w:spacing w:after="80"/>
        <w:jc w:val="both"/>
        <w:rPr>
          <w:b/>
          <w:bCs/>
        </w:rPr>
      </w:pPr>
      <w:r>
        <w:t>O nasadení do produkčnej prevádzky rozhoduje Odberateľ na základe výsledkov Akceptácie. Nasadeniu do produkčnej prevádzky predchádzajú kroky definované v Rámcovej dohode, najmä schválenie Detailného návrhu riešenia, realizácia podľa Harmonogramu realizácie a nasadenia, prevzatie Dodávky potvrdené Preberacím protokolom s následnou Akceptáciou.</w:t>
      </w:r>
    </w:p>
    <w:p w14:paraId="6D102078" w14:textId="23831991" w:rsidR="00650680" w:rsidRDefault="00650680" w:rsidP="006E0706">
      <w:pPr>
        <w:spacing w:after="0"/>
        <w:jc w:val="both"/>
        <w:rPr>
          <w:b/>
          <w:bCs/>
        </w:rPr>
      </w:pPr>
      <w:r>
        <w:rPr>
          <w:noProof/>
        </w:rPr>
        <mc:AlternateContent>
          <mc:Choice Requires="wps">
            <w:drawing>
              <wp:anchor distT="0" distB="0" distL="114300" distR="114300" simplePos="0" relativeHeight="251681792" behindDoc="0" locked="0" layoutInCell="1" allowOverlap="1" wp14:anchorId="3DA69102" wp14:editId="3A15C268">
                <wp:simplePos x="0" y="0"/>
                <wp:positionH relativeFrom="column">
                  <wp:posOffset>0</wp:posOffset>
                </wp:positionH>
                <wp:positionV relativeFrom="paragraph">
                  <wp:posOffset>-635</wp:posOffset>
                </wp:positionV>
                <wp:extent cx="5853817" cy="0"/>
                <wp:effectExtent l="0" t="0" r="0" b="0"/>
                <wp:wrapNone/>
                <wp:docPr id="12" name="Rovná spojnica 12"/>
                <wp:cNvGraphicFramePr/>
                <a:graphic xmlns:a="http://schemas.openxmlformats.org/drawingml/2006/main">
                  <a:graphicData uri="http://schemas.microsoft.com/office/word/2010/wordprocessingShape">
                    <wps:wsp>
                      <wps:cNvCnPr/>
                      <wps:spPr>
                        <a:xfrm flipV="1">
                          <a:off x="0" y="0"/>
                          <a:ext cx="5853817" cy="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E4FD83" id="Rovná spojnica 12"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60.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5OepwEAAJ4DAAAOAAAAZHJzL2Uyb0RvYy54bWysU01PGzEQvVfiP1i+k90EaKNVNhxA9IJa&#10;1AJ34x1nLflLtslu/n3Hk2SpAAkJcbH8Me/NvDfj1eVoDdtCTNq7ls9nNWfgpO+027T84f7mdMlZ&#10;ysJ1wngHLd9B4pfrk2+rITSw8L03HUSGJC41Q2h5n3NoqirJHqxIMx/A4aPy0YqMx7ipuigGZLem&#10;WtT192rwsQvRS0gJb6/3j3xN/EqBzL+VSpCZaTnWlmmNtD6VtVqvRLOJIvRaHsoQn6jCCu0w6UR1&#10;LbJgz1G/obJaRp+8yjPpbeWV0hJIA6qZ16/U/O1FANKC5qQw2ZS+jlb+2l65u4g2DCE1KdzFomJU&#10;0TJldHjEnpIurJSNZNtusg3GzCReXiwvzpbzH5zJ41u1pyhUIab8E7xlZdNyo11RJBqxvU0Z02Lo&#10;MQQPL0XQLu8MlGDj/oBiusNkZ4Sm+YArE9lWYGeFlODyeekm8lF0gSltzASsPwYe4gsUaHYm8OJj&#10;8ISgzN7lCWy18/E9gjzODyWrffzRgb3uYsGT73bUHrIGh4AUHga2TNn/Z4K/fKv1PwAAAP//AwBQ&#10;SwMEFAAGAAgAAAAhAFXB7VXbAAAABAEAAA8AAABkcnMvZG93bnJldi54bWxMj0FPwkAUhO8m/ofN&#10;M/EG2xI1tvSVANGL4QDIweO2+2gbum/b7gL137ty0eNkJjPfZIvRtOJCg2ssI8TTCARxaXXDFcLh&#10;833yCsJ5xVq1lgnhmxws8vu7TKXaXnlHl72vRChhlyqE2vsuldKVNRnlprYjDt7RDkb5IIdK6kFd&#10;Q7lp5SyKXqRRDYeFWnW0rqk87c8GwS0P/eZjW22fV0fz1CVvfdF/9YiPD+NyDsLT6P/C8Isf0CEP&#10;TIU9s3aiRQhHPMIkBhHMZBYnIIqblnkm/8PnPwAAAP//AwBQSwECLQAUAAYACAAAACEAtoM4kv4A&#10;AADhAQAAEwAAAAAAAAAAAAAAAAAAAAAAW0NvbnRlbnRfVHlwZXNdLnhtbFBLAQItABQABgAIAAAA&#10;IQA4/SH/1gAAAJQBAAALAAAAAAAAAAAAAAAAAC8BAABfcmVscy8ucmVsc1BLAQItABQABgAIAAAA&#10;IQCAK5OepwEAAJ4DAAAOAAAAAAAAAAAAAAAAAC4CAABkcnMvZTJvRG9jLnhtbFBLAQItABQABgAI&#10;AAAAIQBVwe1V2wAAAAQBAAAPAAAAAAAAAAAAAAAAAAEEAABkcnMvZG93bnJldi54bWxQSwUGAAAA&#10;AAQABADzAAAACQUAAAAA&#10;" strokecolor="#0f9ed5 [3207]" strokeweight="1.5pt">
                <v:stroke joinstyle="miter"/>
              </v:line>
            </w:pict>
          </mc:Fallback>
        </mc:AlternateContent>
      </w:r>
    </w:p>
    <w:p w14:paraId="120841C3" w14:textId="2D77247E" w:rsidR="006E0706" w:rsidRPr="003C7AE2" w:rsidRDefault="003C7AE2" w:rsidP="006E0706">
      <w:pPr>
        <w:spacing w:after="0"/>
        <w:jc w:val="both"/>
        <w:rPr>
          <w:b/>
          <w:bCs/>
        </w:rPr>
      </w:pPr>
      <w:r w:rsidRPr="003C7AE2">
        <w:rPr>
          <w:b/>
          <w:bCs/>
        </w:rPr>
        <w:t xml:space="preserve">Otázka č. </w:t>
      </w:r>
      <w:r w:rsidR="00DB684F" w:rsidRPr="003C7AE2">
        <w:rPr>
          <w:b/>
          <w:bCs/>
        </w:rPr>
        <w:t>3.</w:t>
      </w:r>
      <w:r w:rsidR="006E0706" w:rsidRPr="003C7AE2">
        <w:rPr>
          <w:b/>
          <w:bCs/>
        </w:rPr>
        <w:t>10</w:t>
      </w:r>
    </w:p>
    <w:p w14:paraId="73382A0F" w14:textId="126179EE" w:rsidR="006E0706" w:rsidRDefault="006E0706" w:rsidP="003C7AE2">
      <w:pPr>
        <w:jc w:val="both"/>
      </w:pPr>
      <w:r>
        <w:t>Kde v súťažných podkladoch sú uvedené lehoty dodania predmetu zákazky a jeho jednotlivých častí?</w:t>
      </w:r>
    </w:p>
    <w:p w14:paraId="221AB66B" w14:textId="77777777" w:rsidR="00650680" w:rsidRDefault="00650680" w:rsidP="006E0706">
      <w:pPr>
        <w:spacing w:after="0"/>
        <w:jc w:val="both"/>
        <w:rPr>
          <w:b/>
          <w:bCs/>
        </w:rPr>
      </w:pPr>
      <w:r w:rsidRPr="003C7AE2">
        <w:rPr>
          <w:b/>
          <w:bCs/>
        </w:rPr>
        <w:t>Odpoveď č. 3.10</w:t>
      </w:r>
    </w:p>
    <w:p w14:paraId="2D59250E" w14:textId="2DE0BF61" w:rsidR="00650680" w:rsidRDefault="00650680" w:rsidP="00650680">
      <w:pPr>
        <w:spacing w:after="80"/>
        <w:jc w:val="both"/>
        <w:rPr>
          <w:b/>
          <w:bCs/>
        </w:rPr>
      </w:pPr>
      <w:r>
        <w:t>Lehoty dodania jednotlivých častí predmetu zákazky sú uvedené pri príslušných položkách v Špecifikácii predmetu zákazky ako „Maximálna dodacia lehota“. Konkrétna Lehota dodania bude určená v príslušnej Objednávke v súlade s Rámcovou dohodou.</w:t>
      </w:r>
    </w:p>
    <w:p w14:paraId="1DD97FA9" w14:textId="4CDEC0DB" w:rsidR="00650680" w:rsidRDefault="00650680" w:rsidP="006E0706">
      <w:pPr>
        <w:spacing w:after="0"/>
        <w:jc w:val="both"/>
        <w:rPr>
          <w:b/>
          <w:bCs/>
        </w:rPr>
      </w:pPr>
      <w:r>
        <w:rPr>
          <w:noProof/>
        </w:rPr>
        <mc:AlternateContent>
          <mc:Choice Requires="wps">
            <w:drawing>
              <wp:anchor distT="0" distB="0" distL="114300" distR="114300" simplePos="0" relativeHeight="251683840" behindDoc="0" locked="0" layoutInCell="1" allowOverlap="1" wp14:anchorId="366968F9" wp14:editId="04ECD65A">
                <wp:simplePos x="0" y="0"/>
                <wp:positionH relativeFrom="column">
                  <wp:posOffset>0</wp:posOffset>
                </wp:positionH>
                <wp:positionV relativeFrom="paragraph">
                  <wp:posOffset>-635</wp:posOffset>
                </wp:positionV>
                <wp:extent cx="5853817" cy="0"/>
                <wp:effectExtent l="0" t="0" r="0" b="0"/>
                <wp:wrapNone/>
                <wp:docPr id="13" name="Rovná spojnica 13"/>
                <wp:cNvGraphicFramePr/>
                <a:graphic xmlns:a="http://schemas.openxmlformats.org/drawingml/2006/main">
                  <a:graphicData uri="http://schemas.microsoft.com/office/word/2010/wordprocessingShape">
                    <wps:wsp>
                      <wps:cNvCnPr/>
                      <wps:spPr>
                        <a:xfrm flipV="1">
                          <a:off x="0" y="0"/>
                          <a:ext cx="5853817" cy="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B247EA" id="Rovná spojnica 13"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60.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5OepwEAAJ4DAAAOAAAAZHJzL2Uyb0RvYy54bWysU01PGzEQvVfiP1i+k90EaKNVNhxA9IJa&#10;1AJ34x1nLflLtslu/n3Hk2SpAAkJcbH8Me/NvDfj1eVoDdtCTNq7ls9nNWfgpO+027T84f7mdMlZ&#10;ysJ1wngHLd9B4pfrk2+rITSw8L03HUSGJC41Q2h5n3NoqirJHqxIMx/A4aPy0YqMx7ipuigGZLem&#10;WtT192rwsQvRS0gJb6/3j3xN/EqBzL+VSpCZaTnWlmmNtD6VtVqvRLOJIvRaHsoQn6jCCu0w6UR1&#10;LbJgz1G/obJaRp+8yjPpbeWV0hJIA6qZ16/U/O1FANKC5qQw2ZS+jlb+2l65u4g2DCE1KdzFomJU&#10;0TJldHjEnpIurJSNZNtusg3GzCReXiwvzpbzH5zJ41u1pyhUIab8E7xlZdNyo11RJBqxvU0Z02Lo&#10;MQQPL0XQLu8MlGDj/oBiusNkZ4Sm+YArE9lWYGeFlODyeekm8lF0gSltzASsPwYe4gsUaHYm8OJj&#10;8ISgzN7lCWy18/E9gjzODyWrffzRgb3uYsGT73bUHrIGh4AUHga2TNn/Z4K/fKv1PwAAAP//AwBQ&#10;SwMEFAAGAAgAAAAhAFXB7VXbAAAABAEAAA8AAABkcnMvZG93bnJldi54bWxMj0FPwkAUhO8m/ofN&#10;M/EG2xI1tvSVANGL4QDIweO2+2gbum/b7gL137ty0eNkJjPfZIvRtOJCg2ssI8TTCARxaXXDFcLh&#10;833yCsJ5xVq1lgnhmxws8vu7TKXaXnlHl72vRChhlyqE2vsuldKVNRnlprYjDt7RDkb5IIdK6kFd&#10;Q7lp5SyKXqRRDYeFWnW0rqk87c8GwS0P/eZjW22fV0fz1CVvfdF/9YiPD+NyDsLT6P/C8Isf0CEP&#10;TIU9s3aiRQhHPMIkBhHMZBYnIIqblnkm/8PnPwAAAP//AwBQSwECLQAUAAYACAAAACEAtoM4kv4A&#10;AADhAQAAEwAAAAAAAAAAAAAAAAAAAAAAW0NvbnRlbnRfVHlwZXNdLnhtbFBLAQItABQABgAIAAAA&#10;IQA4/SH/1gAAAJQBAAALAAAAAAAAAAAAAAAAAC8BAABfcmVscy8ucmVsc1BLAQItABQABgAIAAAA&#10;IQCAK5OepwEAAJ4DAAAOAAAAAAAAAAAAAAAAAC4CAABkcnMvZTJvRG9jLnhtbFBLAQItABQABgAI&#10;AAAAIQBVwe1V2wAAAAQBAAAPAAAAAAAAAAAAAAAAAAEEAABkcnMvZG93bnJldi54bWxQSwUGAAAA&#10;AAQABADzAAAACQUAAAAA&#10;" strokecolor="#0f9ed5 [3207]" strokeweight="1.5pt">
                <v:stroke joinstyle="miter"/>
              </v:line>
            </w:pict>
          </mc:Fallback>
        </mc:AlternateContent>
      </w:r>
    </w:p>
    <w:p w14:paraId="4CB274EA" w14:textId="78AE8E9A" w:rsidR="006E0706" w:rsidRPr="003C7AE2" w:rsidRDefault="003C7AE2" w:rsidP="006E0706">
      <w:pPr>
        <w:spacing w:after="0"/>
        <w:jc w:val="both"/>
        <w:rPr>
          <w:b/>
          <w:bCs/>
        </w:rPr>
      </w:pPr>
      <w:r w:rsidRPr="003C7AE2">
        <w:rPr>
          <w:b/>
          <w:bCs/>
        </w:rPr>
        <w:t>Otázka č. 3.</w:t>
      </w:r>
      <w:r w:rsidR="006E0706" w:rsidRPr="003C7AE2">
        <w:rPr>
          <w:b/>
          <w:bCs/>
        </w:rPr>
        <w:t>11</w:t>
      </w:r>
    </w:p>
    <w:p w14:paraId="53AB17D8" w14:textId="2D7DE2C0" w:rsidR="00650680" w:rsidRPr="00650680" w:rsidRDefault="006E0706" w:rsidP="00650680">
      <w:pPr>
        <w:jc w:val="both"/>
      </w:pPr>
      <w:r>
        <w:t>Bude lehota dodania predmetu príslušnej objednávky direktívne stanovená verejným obstarávateľom alebo bude predmetom dohody zmluvných strán?</w:t>
      </w:r>
    </w:p>
    <w:p w14:paraId="608AA20E" w14:textId="77777777" w:rsidR="00650680" w:rsidRDefault="00650680" w:rsidP="00650680">
      <w:pPr>
        <w:spacing w:after="0"/>
        <w:jc w:val="both"/>
        <w:rPr>
          <w:b/>
          <w:bCs/>
        </w:rPr>
      </w:pPr>
      <w:r w:rsidRPr="003C7AE2">
        <w:rPr>
          <w:b/>
          <w:bCs/>
        </w:rPr>
        <w:t>Odpoveď č. 3.11</w:t>
      </w:r>
    </w:p>
    <w:p w14:paraId="35984438" w14:textId="2D9E3F05" w:rsidR="00650680" w:rsidRDefault="00650680" w:rsidP="00650680">
      <w:pPr>
        <w:spacing w:after="80"/>
        <w:jc w:val="both"/>
      </w:pPr>
      <w:r>
        <w:t>Lehota dodania bude určená v príslušnej Objednávke Odberateľa. Maximálna Lehota dodania je uvedená pri jednotlivých položkách v Špecifikácii predmetu zákazky. Jej zmena je možná v prípadoch a spôsobom predpokladaným Rámcovou dohodou.</w:t>
      </w:r>
    </w:p>
    <w:p w14:paraId="11B570A1" w14:textId="7F85116E" w:rsidR="00650680" w:rsidRDefault="00650680" w:rsidP="006E0706">
      <w:pPr>
        <w:spacing w:after="0"/>
        <w:jc w:val="both"/>
        <w:rPr>
          <w:b/>
          <w:bCs/>
        </w:rPr>
      </w:pPr>
      <w:r>
        <w:rPr>
          <w:noProof/>
        </w:rPr>
        <mc:AlternateContent>
          <mc:Choice Requires="wps">
            <w:drawing>
              <wp:anchor distT="0" distB="0" distL="114300" distR="114300" simplePos="0" relativeHeight="251685888" behindDoc="0" locked="0" layoutInCell="1" allowOverlap="1" wp14:anchorId="5DEEEEE9" wp14:editId="32505010">
                <wp:simplePos x="0" y="0"/>
                <wp:positionH relativeFrom="column">
                  <wp:posOffset>0</wp:posOffset>
                </wp:positionH>
                <wp:positionV relativeFrom="paragraph">
                  <wp:posOffset>0</wp:posOffset>
                </wp:positionV>
                <wp:extent cx="5853817" cy="0"/>
                <wp:effectExtent l="0" t="0" r="0" b="0"/>
                <wp:wrapNone/>
                <wp:docPr id="14" name="Rovná spojnica 14"/>
                <wp:cNvGraphicFramePr/>
                <a:graphic xmlns:a="http://schemas.openxmlformats.org/drawingml/2006/main">
                  <a:graphicData uri="http://schemas.microsoft.com/office/word/2010/wordprocessingShape">
                    <wps:wsp>
                      <wps:cNvCnPr/>
                      <wps:spPr>
                        <a:xfrm flipV="1">
                          <a:off x="0" y="0"/>
                          <a:ext cx="5853817" cy="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C2ABF3" id="Rovná spojnica 14"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6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5OepwEAAJ4DAAAOAAAAZHJzL2Uyb0RvYy54bWysU01PGzEQvVfiP1i+k90EaKNVNhxA9IJa&#10;1AJ34x1nLflLtslu/n3Hk2SpAAkJcbH8Me/NvDfj1eVoDdtCTNq7ls9nNWfgpO+027T84f7mdMlZ&#10;ysJ1wngHLd9B4pfrk2+rITSw8L03HUSGJC41Q2h5n3NoqirJHqxIMx/A4aPy0YqMx7ipuigGZLem&#10;WtT192rwsQvRS0gJb6/3j3xN/EqBzL+VSpCZaTnWlmmNtD6VtVqvRLOJIvRaHsoQn6jCCu0w6UR1&#10;LbJgz1G/obJaRp+8yjPpbeWV0hJIA6qZ16/U/O1FANKC5qQw2ZS+jlb+2l65u4g2DCE1KdzFomJU&#10;0TJldHjEnpIurJSNZNtusg3GzCReXiwvzpbzH5zJ41u1pyhUIab8E7xlZdNyo11RJBqxvU0Z02Lo&#10;MQQPL0XQLu8MlGDj/oBiusNkZ4Sm+YArE9lWYGeFlODyeekm8lF0gSltzASsPwYe4gsUaHYm8OJj&#10;8ISgzN7lCWy18/E9gjzODyWrffzRgb3uYsGT73bUHrIGh4AUHga2TNn/Z4K/fKv1PwAAAP//AwBQ&#10;SwMEFAAGAAgAAAAhAKPLtsrZAAAAAgEAAA8AAABkcnMvZG93bnJldi54bWxMj7FOw0AQRHsk/uG0&#10;SHTknAgQNj5HAUGDKJKQgnLt29gWvj3bd0nM37OhgWak0axm3ubLyXXqSGNoPRuYzxJQxJW3LdcG&#10;dh+vNw+gQkS22HkmA98UYFlcXuSYWX/iDR23sVZSwiFDA02MfaZ1qBpyGGa+J5Zs70eHUexYazvi&#10;ScpdpxdJcq8dtiwLDfb03FD1tT04A2G1G97f1vX67mnvbvv0ZSiHz8GY66tp9Qgq0hT/juGML+hQ&#10;CFPpD2yD6gzII/FXJUsX8xRUeba6yPV/9OIHAAD//wMAUEsBAi0AFAAGAAgAAAAhALaDOJL+AAAA&#10;4QEAABMAAAAAAAAAAAAAAAAAAAAAAFtDb250ZW50X1R5cGVzXS54bWxQSwECLQAUAAYACAAAACEA&#10;OP0h/9YAAACUAQAACwAAAAAAAAAAAAAAAAAvAQAAX3JlbHMvLnJlbHNQSwECLQAUAAYACAAAACEA&#10;gCuTnqcBAACeAwAADgAAAAAAAAAAAAAAAAAuAgAAZHJzL2Uyb0RvYy54bWxQSwECLQAUAAYACAAA&#10;ACEAo8u2ytkAAAACAQAADwAAAAAAAAAAAAAAAAABBAAAZHJzL2Rvd25yZXYueG1sUEsFBgAAAAAE&#10;AAQA8wAAAAcFAAAAAA==&#10;" strokecolor="#0f9ed5 [3207]" strokeweight="1.5pt">
                <v:stroke joinstyle="miter"/>
              </v:line>
            </w:pict>
          </mc:Fallback>
        </mc:AlternateContent>
      </w:r>
    </w:p>
    <w:p w14:paraId="39326348" w14:textId="454C0DAD" w:rsidR="006E0706" w:rsidRPr="003C7AE2" w:rsidRDefault="003C7AE2" w:rsidP="006E0706">
      <w:pPr>
        <w:spacing w:after="0"/>
        <w:jc w:val="both"/>
        <w:rPr>
          <w:b/>
          <w:bCs/>
        </w:rPr>
      </w:pPr>
      <w:r w:rsidRPr="003C7AE2">
        <w:rPr>
          <w:b/>
          <w:bCs/>
        </w:rPr>
        <w:t>Otázka č. 3.</w:t>
      </w:r>
      <w:r w:rsidR="006E0706" w:rsidRPr="003C7AE2">
        <w:rPr>
          <w:b/>
          <w:bCs/>
        </w:rPr>
        <w:t>12</w:t>
      </w:r>
      <w:r w:rsidRPr="003C7AE2">
        <w:rPr>
          <w:b/>
          <w:bCs/>
        </w:rPr>
        <w:t>:</w:t>
      </w:r>
    </w:p>
    <w:p w14:paraId="5D17A482" w14:textId="77777777" w:rsidR="006E0706" w:rsidRDefault="006E0706" w:rsidP="006E0706">
      <w:pPr>
        <w:spacing w:after="0"/>
        <w:jc w:val="both"/>
      </w:pPr>
      <w:r>
        <w:t>V bode 11.1.4 rámcovej dohody je uvedené:</w:t>
      </w:r>
    </w:p>
    <w:p w14:paraId="6F0F09E2" w14:textId="77777777" w:rsidR="006E0706" w:rsidRDefault="006E0706" w:rsidP="006E0706">
      <w:pPr>
        <w:spacing w:after="0"/>
        <w:jc w:val="both"/>
      </w:pPr>
      <w:r>
        <w:t>„Dodávateľ vyhlasuje, že je oprávnený poskytovať Plnenie podľa tejto Dohody a neexistuje ani nehrozí právna prekážka, ktorá by Dodávateľovi bránila uzatvoriť alebo plniť túto Dohodu.“</w:t>
      </w:r>
    </w:p>
    <w:p w14:paraId="2EFB0A34" w14:textId="77777777" w:rsidR="006E0706" w:rsidRDefault="006E0706" w:rsidP="006E0706">
      <w:pPr>
        <w:spacing w:after="0"/>
        <w:jc w:val="both"/>
      </w:pPr>
      <w:r>
        <w:lastRenderedPageBreak/>
        <w:t>Otázka:</w:t>
      </w:r>
    </w:p>
    <w:p w14:paraId="618BDE2D" w14:textId="4B4FA910" w:rsidR="00650680" w:rsidRPr="00650680" w:rsidRDefault="006E0706" w:rsidP="00650680">
      <w:pPr>
        <w:jc w:val="both"/>
      </w:pPr>
      <w:r>
        <w:t>Môže verejný obstarávateľ prehlásiť, že ani na strane verejného obstarávateľ neexistuje technická alebo právna prekážka, ktorá by znemožňovala úspešnému uchádzačovi realizovať predmet zákazky?</w:t>
      </w:r>
    </w:p>
    <w:p w14:paraId="42E533BF" w14:textId="77777777" w:rsidR="00650680" w:rsidRDefault="00650680" w:rsidP="006E0706">
      <w:pPr>
        <w:spacing w:after="0"/>
        <w:jc w:val="both"/>
        <w:rPr>
          <w:b/>
          <w:bCs/>
        </w:rPr>
      </w:pPr>
      <w:r w:rsidRPr="002B0F1B">
        <w:rPr>
          <w:b/>
          <w:bCs/>
        </w:rPr>
        <w:t>Odpoveď č. 3.12</w:t>
      </w:r>
    </w:p>
    <w:p w14:paraId="5A7E6F4D" w14:textId="7B9FF775" w:rsidR="00650680" w:rsidRDefault="00650680" w:rsidP="00650680">
      <w:pPr>
        <w:spacing w:after="80"/>
        <w:jc w:val="both"/>
        <w:rPr>
          <w:b/>
          <w:bCs/>
        </w:rPr>
      </w:pPr>
      <w:r>
        <w:t>Verejný obstarávateľ vyhlásením predmetného verejného obstarávania prirodzene vychádza z predpokladu realizovateľnosti predmetu zákazky v rozsahu súťažných podkladov.</w:t>
      </w:r>
    </w:p>
    <w:p w14:paraId="012807FA" w14:textId="0A712628" w:rsidR="00650680" w:rsidRDefault="00650680" w:rsidP="006E0706">
      <w:pPr>
        <w:spacing w:after="0"/>
        <w:jc w:val="both"/>
        <w:rPr>
          <w:b/>
          <w:bCs/>
        </w:rPr>
      </w:pPr>
      <w:r>
        <w:rPr>
          <w:noProof/>
        </w:rPr>
        <mc:AlternateContent>
          <mc:Choice Requires="wps">
            <w:drawing>
              <wp:anchor distT="0" distB="0" distL="114300" distR="114300" simplePos="0" relativeHeight="251687936" behindDoc="0" locked="0" layoutInCell="1" allowOverlap="1" wp14:anchorId="5DC6FD98" wp14:editId="35FB9FF0">
                <wp:simplePos x="0" y="0"/>
                <wp:positionH relativeFrom="column">
                  <wp:posOffset>0</wp:posOffset>
                </wp:positionH>
                <wp:positionV relativeFrom="paragraph">
                  <wp:posOffset>-635</wp:posOffset>
                </wp:positionV>
                <wp:extent cx="5853817" cy="0"/>
                <wp:effectExtent l="0" t="0" r="0" b="0"/>
                <wp:wrapNone/>
                <wp:docPr id="15" name="Rovná spojnica 15"/>
                <wp:cNvGraphicFramePr/>
                <a:graphic xmlns:a="http://schemas.openxmlformats.org/drawingml/2006/main">
                  <a:graphicData uri="http://schemas.microsoft.com/office/word/2010/wordprocessingShape">
                    <wps:wsp>
                      <wps:cNvCnPr/>
                      <wps:spPr>
                        <a:xfrm flipV="1">
                          <a:off x="0" y="0"/>
                          <a:ext cx="5853817" cy="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653176" id="Rovná spojnica 15"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60.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5OepwEAAJ4DAAAOAAAAZHJzL2Uyb0RvYy54bWysU01PGzEQvVfiP1i+k90EaKNVNhxA9IJa&#10;1AJ34x1nLflLtslu/n3Hk2SpAAkJcbH8Me/NvDfj1eVoDdtCTNq7ls9nNWfgpO+027T84f7mdMlZ&#10;ysJ1wngHLd9B4pfrk2+rITSw8L03HUSGJC41Q2h5n3NoqirJHqxIMx/A4aPy0YqMx7ipuigGZLem&#10;WtT192rwsQvRS0gJb6/3j3xN/EqBzL+VSpCZaTnWlmmNtD6VtVqvRLOJIvRaHsoQn6jCCu0w6UR1&#10;LbJgz1G/obJaRp+8yjPpbeWV0hJIA6qZ16/U/O1FANKC5qQw2ZS+jlb+2l65u4g2DCE1KdzFomJU&#10;0TJldHjEnpIurJSNZNtusg3GzCReXiwvzpbzH5zJ41u1pyhUIab8E7xlZdNyo11RJBqxvU0Z02Lo&#10;MQQPL0XQLu8MlGDj/oBiusNkZ4Sm+YArE9lWYGeFlODyeekm8lF0gSltzASsPwYe4gsUaHYm8OJj&#10;8ISgzN7lCWy18/E9gjzODyWrffzRgb3uYsGT73bUHrIGh4AUHga2TNn/Z4K/fKv1PwAAAP//AwBQ&#10;SwMEFAAGAAgAAAAhAFXB7VXbAAAABAEAAA8AAABkcnMvZG93bnJldi54bWxMj0FPwkAUhO8m/ofN&#10;M/EG2xI1tvSVANGL4QDIweO2+2gbum/b7gL137ty0eNkJjPfZIvRtOJCg2ssI8TTCARxaXXDFcLh&#10;833yCsJ5xVq1lgnhmxws8vu7TKXaXnlHl72vRChhlyqE2vsuldKVNRnlprYjDt7RDkb5IIdK6kFd&#10;Q7lp5SyKXqRRDYeFWnW0rqk87c8GwS0P/eZjW22fV0fz1CVvfdF/9YiPD+NyDsLT6P/C8Isf0CEP&#10;TIU9s3aiRQhHPMIkBhHMZBYnIIqblnkm/8PnPwAAAP//AwBQSwECLQAUAAYACAAAACEAtoM4kv4A&#10;AADhAQAAEwAAAAAAAAAAAAAAAAAAAAAAW0NvbnRlbnRfVHlwZXNdLnhtbFBLAQItABQABgAIAAAA&#10;IQA4/SH/1gAAAJQBAAALAAAAAAAAAAAAAAAAAC8BAABfcmVscy8ucmVsc1BLAQItABQABgAIAAAA&#10;IQCAK5OepwEAAJ4DAAAOAAAAAAAAAAAAAAAAAC4CAABkcnMvZTJvRG9jLnhtbFBLAQItABQABgAI&#10;AAAAIQBVwe1V2wAAAAQBAAAPAAAAAAAAAAAAAAAAAAEEAABkcnMvZG93bnJldi54bWxQSwUGAAAA&#10;AAQABADzAAAACQUAAAAA&#10;" strokecolor="#0f9ed5 [3207]" strokeweight="1.5pt">
                <v:stroke joinstyle="miter"/>
              </v:line>
            </w:pict>
          </mc:Fallback>
        </mc:AlternateContent>
      </w:r>
    </w:p>
    <w:p w14:paraId="6516E858" w14:textId="208A9FFA" w:rsidR="006E0706" w:rsidRPr="003C7AE2" w:rsidRDefault="003C7AE2" w:rsidP="006E0706">
      <w:pPr>
        <w:spacing w:after="0"/>
        <w:jc w:val="both"/>
        <w:rPr>
          <w:b/>
          <w:bCs/>
        </w:rPr>
      </w:pPr>
      <w:r w:rsidRPr="003C7AE2">
        <w:rPr>
          <w:b/>
          <w:bCs/>
        </w:rPr>
        <w:t>Otázka č. 3.</w:t>
      </w:r>
      <w:r w:rsidR="006E0706" w:rsidRPr="003C7AE2">
        <w:rPr>
          <w:b/>
          <w:bCs/>
        </w:rPr>
        <w:t>13</w:t>
      </w:r>
      <w:r w:rsidRPr="003C7AE2">
        <w:rPr>
          <w:b/>
          <w:bCs/>
        </w:rPr>
        <w:t>:</w:t>
      </w:r>
    </w:p>
    <w:p w14:paraId="3ADC6E82" w14:textId="77777777" w:rsidR="006E0706" w:rsidRDefault="006E0706" w:rsidP="006E0706">
      <w:pPr>
        <w:spacing w:after="0"/>
        <w:jc w:val="both"/>
      </w:pPr>
      <w:r>
        <w:t>V prílohe č. 16 súťažných podkladov verejný obstarávateľ uvádza položky:</w:t>
      </w:r>
    </w:p>
    <w:p w14:paraId="35883257" w14:textId="77777777" w:rsidR="006E0706" w:rsidRDefault="006E0706" w:rsidP="006E0706">
      <w:pPr>
        <w:spacing w:after="0"/>
        <w:jc w:val="both"/>
      </w:pPr>
      <w:r>
        <w:t>09e Lokálne nasadenie na škole - stolný prenosný kvantový počítač</w:t>
      </w:r>
    </w:p>
    <w:p w14:paraId="45000786" w14:textId="77777777" w:rsidR="006E0706" w:rsidRDefault="006E0706" w:rsidP="006E0706">
      <w:pPr>
        <w:spacing w:after="0"/>
        <w:jc w:val="both"/>
      </w:pPr>
      <w:r>
        <w:t>09f Lokálne nasadenie na škole - učiteľský laboratórny kufrík s kvantovým IT.</w:t>
      </w:r>
    </w:p>
    <w:p w14:paraId="2D2D8A4E" w14:textId="77777777" w:rsidR="006E0706" w:rsidRDefault="006E0706" w:rsidP="006E0706">
      <w:pPr>
        <w:spacing w:after="0"/>
        <w:jc w:val="both"/>
      </w:pPr>
      <w:r>
        <w:t>Otázka:</w:t>
      </w:r>
    </w:p>
    <w:p w14:paraId="471F9805" w14:textId="77777777" w:rsidR="006E0706" w:rsidRDefault="006E0706" w:rsidP="006E0706">
      <w:pPr>
        <w:spacing w:after="0"/>
        <w:jc w:val="both"/>
      </w:pPr>
      <w:r>
        <w:t>Je súčasťou predmetu zákazky aj dodávka samotných stolných prenosných kvantových počítačov a učiteľských laboratórnych kufríkov s kvantovým IT?</w:t>
      </w:r>
    </w:p>
    <w:p w14:paraId="0665B09F" w14:textId="77777777" w:rsidR="006E0706" w:rsidRDefault="006E0706" w:rsidP="006E0706">
      <w:pPr>
        <w:spacing w:after="0"/>
        <w:jc w:val="both"/>
      </w:pPr>
    </w:p>
    <w:p w14:paraId="6734E80B" w14:textId="77777777" w:rsidR="00650680" w:rsidRDefault="006E0706" w:rsidP="006E0706">
      <w:pPr>
        <w:spacing w:after="0"/>
        <w:jc w:val="both"/>
        <w:rPr>
          <w:b/>
          <w:bCs/>
        </w:rPr>
      </w:pPr>
      <w:r w:rsidRPr="00B72ED4">
        <w:rPr>
          <w:b/>
          <w:bCs/>
        </w:rPr>
        <w:t>Odpoveď č.3</w:t>
      </w:r>
      <w:r w:rsidR="00B72ED4" w:rsidRPr="00B72ED4">
        <w:rPr>
          <w:b/>
          <w:bCs/>
        </w:rPr>
        <w:t>.</w:t>
      </w:r>
      <w:r w:rsidRPr="00B72ED4">
        <w:rPr>
          <w:b/>
          <w:bCs/>
        </w:rPr>
        <w:t>13</w:t>
      </w:r>
    </w:p>
    <w:p w14:paraId="492836D5" w14:textId="77777777" w:rsidR="00650680" w:rsidRDefault="006E0706" w:rsidP="006E0706">
      <w:pPr>
        <w:spacing w:after="0"/>
        <w:jc w:val="both"/>
      </w:pPr>
      <w:r>
        <w:t xml:space="preserve">Nie. Položky „09e – Lokálne nasadenie na škole – stolný prenosný kvantový počítač“ a „09f – Lokálne nasadenie na škole – učiteľský laboratórny kufrík s kvantovým IT“ predstavujú podľa Špecifikácie predmetu zákazky plnenia spočívajúce v nasadení na školách (t. j. dodávku plnenia spočívajúceho v nasadení). Pri položke 09e je predmetom plnenia nasadenie na 24 školách v rozsahu 33 zariadení a pri položke 09f nasadenie na 8 školách v rozsahu 8 zariadení, s výstupom vo forme potvrdených protokolov o nasadení. Dodávka samotných stolných prenosných kvantových počítačov a učiteľských laboratórnych kufríkov s kvantovým IT nie je predmetom týchto položiek. </w:t>
      </w:r>
    </w:p>
    <w:p w14:paraId="082442BF" w14:textId="77777777" w:rsidR="00650680" w:rsidRDefault="00650680" w:rsidP="006E0706">
      <w:pPr>
        <w:spacing w:after="0"/>
        <w:jc w:val="both"/>
      </w:pPr>
    </w:p>
    <w:p w14:paraId="02C249A2" w14:textId="77777777" w:rsidR="00650680" w:rsidRDefault="00650680" w:rsidP="006E0706">
      <w:pPr>
        <w:spacing w:after="0"/>
        <w:jc w:val="both"/>
      </w:pPr>
    </w:p>
    <w:p w14:paraId="06650793" w14:textId="77777777" w:rsidR="00650680" w:rsidRDefault="00650680" w:rsidP="006E0706">
      <w:pPr>
        <w:spacing w:after="0"/>
        <w:jc w:val="both"/>
      </w:pPr>
    </w:p>
    <w:p w14:paraId="517BE73C" w14:textId="77777777" w:rsidR="00E946BD" w:rsidRDefault="00E946BD" w:rsidP="006E0706">
      <w:pPr>
        <w:spacing w:after="0"/>
        <w:jc w:val="both"/>
      </w:pPr>
    </w:p>
    <w:p w14:paraId="7C5EBE0E" w14:textId="77777777" w:rsidR="00E946BD" w:rsidRDefault="00E946BD" w:rsidP="006E0706">
      <w:pPr>
        <w:spacing w:after="0"/>
        <w:jc w:val="both"/>
      </w:pPr>
    </w:p>
    <w:p w14:paraId="0996D8C0" w14:textId="77777777" w:rsidR="00E946BD" w:rsidRDefault="00E946BD" w:rsidP="006E0706">
      <w:pPr>
        <w:spacing w:after="0"/>
        <w:jc w:val="both"/>
      </w:pPr>
    </w:p>
    <w:p w14:paraId="30CFCF8B" w14:textId="77777777" w:rsidR="00E946BD" w:rsidRDefault="00E946BD" w:rsidP="006E0706">
      <w:pPr>
        <w:spacing w:after="0"/>
        <w:jc w:val="both"/>
      </w:pPr>
    </w:p>
    <w:p w14:paraId="21CB2418" w14:textId="77777777" w:rsidR="00E946BD" w:rsidRDefault="00E946BD" w:rsidP="006E0706">
      <w:pPr>
        <w:spacing w:after="0"/>
        <w:jc w:val="both"/>
      </w:pPr>
    </w:p>
    <w:p w14:paraId="3D32439B" w14:textId="77777777" w:rsidR="00E946BD" w:rsidRDefault="00E946BD" w:rsidP="006E0706">
      <w:pPr>
        <w:spacing w:after="0"/>
        <w:jc w:val="both"/>
      </w:pPr>
    </w:p>
    <w:p w14:paraId="788351EB" w14:textId="77777777" w:rsidR="00E946BD" w:rsidRDefault="00E946BD" w:rsidP="006E0706">
      <w:pPr>
        <w:spacing w:after="0"/>
        <w:jc w:val="both"/>
      </w:pPr>
    </w:p>
    <w:p w14:paraId="1522ED1A" w14:textId="77777777" w:rsidR="00E946BD" w:rsidRDefault="00E946BD" w:rsidP="006E0706">
      <w:pPr>
        <w:spacing w:after="0"/>
        <w:jc w:val="both"/>
      </w:pPr>
    </w:p>
    <w:p w14:paraId="7660BD20" w14:textId="7F418DB0" w:rsidR="006E0706" w:rsidRPr="00E946BD" w:rsidRDefault="00E946BD" w:rsidP="006E0706">
      <w:pPr>
        <w:spacing w:after="0"/>
        <w:jc w:val="both"/>
        <w:rPr>
          <w:b/>
          <w:bCs/>
        </w:rPr>
      </w:pPr>
      <w:r w:rsidRPr="00E946BD">
        <w:rPr>
          <w:b/>
          <w:bCs/>
        </w:rPr>
        <w:t>Záverom verejný obstarávateľ dodáva, že t</w:t>
      </w:r>
      <w:r w:rsidR="006E0706" w:rsidRPr="00E946BD">
        <w:rPr>
          <w:b/>
          <w:bCs/>
        </w:rPr>
        <w:t xml:space="preserve">oto vysvetlenie predstavuje len výklad súťažných podkladov </w:t>
      </w:r>
      <w:r w:rsidRPr="00E946BD">
        <w:rPr>
          <w:b/>
          <w:bCs/>
        </w:rPr>
        <w:t>v</w:t>
      </w:r>
      <w:r w:rsidR="006E0706" w:rsidRPr="00E946BD">
        <w:rPr>
          <w:b/>
          <w:bCs/>
        </w:rPr>
        <w:t>erejným obstarávateľom vo vzťahu k položen</w:t>
      </w:r>
      <w:r w:rsidRPr="00E946BD">
        <w:rPr>
          <w:b/>
          <w:bCs/>
        </w:rPr>
        <w:t>ým</w:t>
      </w:r>
      <w:r w:rsidR="006E0706" w:rsidRPr="00E946BD">
        <w:rPr>
          <w:b/>
          <w:bCs/>
        </w:rPr>
        <w:t xml:space="preserve"> otáz</w:t>
      </w:r>
      <w:r w:rsidRPr="00E946BD">
        <w:rPr>
          <w:b/>
          <w:bCs/>
        </w:rPr>
        <w:t>kam</w:t>
      </w:r>
      <w:r w:rsidR="006E0706" w:rsidRPr="00E946BD">
        <w:rPr>
          <w:b/>
          <w:bCs/>
        </w:rPr>
        <w:t>. Verejný obstarávateľ týmto vysvetlením súťažné podklady nemení ani nedopĺňa.</w:t>
      </w:r>
    </w:p>
    <w:sectPr w:rsidR="006E0706" w:rsidRPr="00E946B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05EE7" w14:textId="77777777" w:rsidR="008C5ACD" w:rsidRDefault="008C5ACD" w:rsidP="00DA621B">
      <w:pPr>
        <w:spacing w:after="0" w:line="240" w:lineRule="auto"/>
      </w:pPr>
      <w:r>
        <w:separator/>
      </w:r>
    </w:p>
  </w:endnote>
  <w:endnote w:type="continuationSeparator" w:id="0">
    <w:p w14:paraId="30693295" w14:textId="77777777" w:rsidR="008C5ACD" w:rsidRDefault="008C5ACD" w:rsidP="00DA6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7136A" w14:textId="4475BD7C" w:rsidR="00DA621B" w:rsidRPr="00DA621B" w:rsidRDefault="00DA621B" w:rsidP="00DA621B">
    <w:pPr>
      <w:pStyle w:val="Pta"/>
      <w:jc w:val="center"/>
      <w:rPr>
        <w:color w:val="156082" w:themeColor="accent1"/>
      </w:rPr>
    </w:pPr>
    <w:r>
      <w:rPr>
        <w:color w:val="156082" w:themeColor="accent1"/>
      </w:rPr>
      <w:t xml:space="preserve">Strana </w:t>
    </w:r>
    <w:r>
      <w:rPr>
        <w:color w:val="156082" w:themeColor="accent1"/>
      </w:rPr>
      <w:fldChar w:fldCharType="begin"/>
    </w:r>
    <w:r>
      <w:rPr>
        <w:color w:val="156082" w:themeColor="accent1"/>
      </w:rPr>
      <w:instrText>PAGE  \* Arabic  \* MERGEFORMAT</w:instrText>
    </w:r>
    <w:r>
      <w:rPr>
        <w:color w:val="156082" w:themeColor="accent1"/>
      </w:rPr>
      <w:fldChar w:fldCharType="separate"/>
    </w:r>
    <w:r>
      <w:rPr>
        <w:color w:val="156082" w:themeColor="accent1"/>
      </w:rPr>
      <w:t>2</w:t>
    </w:r>
    <w:r>
      <w:rPr>
        <w:color w:val="156082" w:themeColor="accent1"/>
      </w:rPr>
      <w:fldChar w:fldCharType="end"/>
    </w:r>
    <w:r>
      <w:rPr>
        <w:color w:val="156082" w:themeColor="accent1"/>
      </w:rPr>
      <w:t xml:space="preserve"> z </w:t>
    </w:r>
    <w:r>
      <w:rPr>
        <w:color w:val="156082" w:themeColor="accent1"/>
      </w:rPr>
      <w:fldChar w:fldCharType="begin"/>
    </w:r>
    <w:r>
      <w:rPr>
        <w:color w:val="156082" w:themeColor="accent1"/>
      </w:rPr>
      <w:instrText>NUMPAGES  \* Arabic  \* MERGEFORMAT</w:instrText>
    </w:r>
    <w:r>
      <w:rPr>
        <w:color w:val="156082" w:themeColor="accent1"/>
      </w:rPr>
      <w:fldChar w:fldCharType="separate"/>
    </w:r>
    <w:r>
      <w:rPr>
        <w:color w:val="156082" w:themeColor="accent1"/>
      </w:rPr>
      <w:t>2</w:t>
    </w:r>
    <w:r>
      <w:rPr>
        <w:color w:val="156082"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CE035" w14:textId="77777777" w:rsidR="008C5ACD" w:rsidRDefault="008C5ACD" w:rsidP="00DA621B">
      <w:pPr>
        <w:spacing w:after="0" w:line="240" w:lineRule="auto"/>
      </w:pPr>
      <w:r>
        <w:separator/>
      </w:r>
    </w:p>
  </w:footnote>
  <w:footnote w:type="continuationSeparator" w:id="0">
    <w:p w14:paraId="261C2A80" w14:textId="77777777" w:rsidR="008C5ACD" w:rsidRDefault="008C5ACD" w:rsidP="00DA62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74123"/>
    <w:multiLevelType w:val="hybridMultilevel"/>
    <w:tmpl w:val="21B690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CE56EF8"/>
    <w:multiLevelType w:val="hybridMultilevel"/>
    <w:tmpl w:val="DADCBE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1901927">
    <w:abstractNumId w:val="0"/>
  </w:num>
  <w:num w:numId="2" w16cid:durableId="784469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06"/>
    <w:rsid w:val="000136F6"/>
    <w:rsid w:val="00021841"/>
    <w:rsid w:val="00142482"/>
    <w:rsid w:val="001521C8"/>
    <w:rsid w:val="002453E4"/>
    <w:rsid w:val="002B0F1B"/>
    <w:rsid w:val="00345C2B"/>
    <w:rsid w:val="003B170E"/>
    <w:rsid w:val="003C6275"/>
    <w:rsid w:val="003C7AE2"/>
    <w:rsid w:val="004F6D2A"/>
    <w:rsid w:val="005A01D7"/>
    <w:rsid w:val="005E6378"/>
    <w:rsid w:val="00650680"/>
    <w:rsid w:val="006E0706"/>
    <w:rsid w:val="00817D25"/>
    <w:rsid w:val="008C5ACD"/>
    <w:rsid w:val="0095314F"/>
    <w:rsid w:val="009556F5"/>
    <w:rsid w:val="009F2C3E"/>
    <w:rsid w:val="00A530DC"/>
    <w:rsid w:val="00AA6352"/>
    <w:rsid w:val="00B72ED4"/>
    <w:rsid w:val="00B74D2C"/>
    <w:rsid w:val="00B75B8B"/>
    <w:rsid w:val="00BE6E13"/>
    <w:rsid w:val="00C20EC8"/>
    <w:rsid w:val="00D5307B"/>
    <w:rsid w:val="00DA621B"/>
    <w:rsid w:val="00DB684F"/>
    <w:rsid w:val="00E946B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57052"/>
  <w15:chartTrackingRefBased/>
  <w15:docId w15:val="{FCADB1D0-6706-4052-A1B0-CE3626806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6E07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6E07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6E070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6E070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6E0706"/>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6E070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6E0706"/>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6E0706"/>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6E0706"/>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E070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6E070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6E0706"/>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6E0706"/>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6E0706"/>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6E0706"/>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6E0706"/>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6E0706"/>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6E0706"/>
    <w:rPr>
      <w:rFonts w:eastAsiaTheme="majorEastAsia" w:cstheme="majorBidi"/>
      <w:color w:val="272727" w:themeColor="text1" w:themeTint="D8"/>
    </w:rPr>
  </w:style>
  <w:style w:type="paragraph" w:styleId="Nzov">
    <w:name w:val="Title"/>
    <w:basedOn w:val="Normlny"/>
    <w:next w:val="Normlny"/>
    <w:link w:val="NzovChar"/>
    <w:uiPriority w:val="10"/>
    <w:qFormat/>
    <w:rsid w:val="006E0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6E0706"/>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6E0706"/>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6E0706"/>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6E0706"/>
    <w:pPr>
      <w:spacing w:before="160"/>
      <w:jc w:val="center"/>
    </w:pPr>
    <w:rPr>
      <w:i/>
      <w:iCs/>
      <w:color w:val="404040" w:themeColor="text1" w:themeTint="BF"/>
    </w:rPr>
  </w:style>
  <w:style w:type="character" w:customStyle="1" w:styleId="CitciaChar">
    <w:name w:val="Citácia Char"/>
    <w:basedOn w:val="Predvolenpsmoodseku"/>
    <w:link w:val="Citcia"/>
    <w:uiPriority w:val="29"/>
    <w:rsid w:val="006E0706"/>
    <w:rPr>
      <w:i/>
      <w:iCs/>
      <w:color w:val="404040" w:themeColor="text1" w:themeTint="BF"/>
    </w:rPr>
  </w:style>
  <w:style w:type="paragraph" w:styleId="Odsekzoznamu">
    <w:name w:val="List Paragraph"/>
    <w:basedOn w:val="Normlny"/>
    <w:uiPriority w:val="34"/>
    <w:qFormat/>
    <w:rsid w:val="006E0706"/>
    <w:pPr>
      <w:ind w:left="720"/>
      <w:contextualSpacing/>
    </w:pPr>
  </w:style>
  <w:style w:type="character" w:styleId="Intenzvnezvraznenie">
    <w:name w:val="Intense Emphasis"/>
    <w:basedOn w:val="Predvolenpsmoodseku"/>
    <w:uiPriority w:val="21"/>
    <w:qFormat/>
    <w:rsid w:val="006E0706"/>
    <w:rPr>
      <w:i/>
      <w:iCs/>
      <w:color w:val="0F4761" w:themeColor="accent1" w:themeShade="BF"/>
    </w:rPr>
  </w:style>
  <w:style w:type="paragraph" w:styleId="Zvraznencitcia">
    <w:name w:val="Intense Quote"/>
    <w:basedOn w:val="Normlny"/>
    <w:next w:val="Normlny"/>
    <w:link w:val="ZvraznencitciaChar"/>
    <w:uiPriority w:val="30"/>
    <w:qFormat/>
    <w:rsid w:val="006E07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6E0706"/>
    <w:rPr>
      <w:i/>
      <w:iCs/>
      <w:color w:val="0F4761" w:themeColor="accent1" w:themeShade="BF"/>
    </w:rPr>
  </w:style>
  <w:style w:type="character" w:styleId="Zvraznenodkaz">
    <w:name w:val="Intense Reference"/>
    <w:basedOn w:val="Predvolenpsmoodseku"/>
    <w:uiPriority w:val="32"/>
    <w:qFormat/>
    <w:rsid w:val="006E0706"/>
    <w:rPr>
      <w:b/>
      <w:bCs/>
      <w:smallCaps/>
      <w:color w:val="0F4761" w:themeColor="accent1" w:themeShade="BF"/>
      <w:spacing w:val="5"/>
    </w:rPr>
  </w:style>
  <w:style w:type="paragraph" w:styleId="Hlavika">
    <w:name w:val="header"/>
    <w:basedOn w:val="Normlny"/>
    <w:link w:val="HlavikaChar"/>
    <w:uiPriority w:val="99"/>
    <w:unhideWhenUsed/>
    <w:rsid w:val="00DA621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A621B"/>
  </w:style>
  <w:style w:type="paragraph" w:styleId="Pta">
    <w:name w:val="footer"/>
    <w:basedOn w:val="Normlny"/>
    <w:link w:val="PtaChar"/>
    <w:uiPriority w:val="99"/>
    <w:unhideWhenUsed/>
    <w:rsid w:val="00DA621B"/>
    <w:pPr>
      <w:tabs>
        <w:tab w:val="center" w:pos="4536"/>
        <w:tab w:val="right" w:pos="9072"/>
      </w:tabs>
      <w:spacing w:after="0" w:line="240" w:lineRule="auto"/>
    </w:pPr>
  </w:style>
  <w:style w:type="character" w:customStyle="1" w:styleId="PtaChar">
    <w:name w:val="Päta Char"/>
    <w:basedOn w:val="Predvolenpsmoodseku"/>
    <w:link w:val="Pta"/>
    <w:uiPriority w:val="99"/>
    <w:rsid w:val="00DA621B"/>
  </w:style>
  <w:style w:type="paragraph" w:styleId="Revzia">
    <w:name w:val="Revision"/>
    <w:hidden/>
    <w:uiPriority w:val="99"/>
    <w:semiHidden/>
    <w:rsid w:val="009531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160736">
      <w:bodyDiv w:val="1"/>
      <w:marLeft w:val="0"/>
      <w:marRight w:val="0"/>
      <w:marTop w:val="0"/>
      <w:marBottom w:val="0"/>
      <w:divBdr>
        <w:top w:val="none" w:sz="0" w:space="0" w:color="auto"/>
        <w:left w:val="none" w:sz="0" w:space="0" w:color="auto"/>
        <w:bottom w:val="none" w:sz="0" w:space="0" w:color="auto"/>
        <w:right w:val="none" w:sz="0" w:space="0" w:color="auto"/>
      </w:divBdr>
    </w:div>
    <w:div w:id="1128009356">
      <w:bodyDiv w:val="1"/>
      <w:marLeft w:val="0"/>
      <w:marRight w:val="0"/>
      <w:marTop w:val="0"/>
      <w:marBottom w:val="0"/>
      <w:divBdr>
        <w:top w:val="none" w:sz="0" w:space="0" w:color="auto"/>
        <w:left w:val="none" w:sz="0" w:space="0" w:color="auto"/>
        <w:bottom w:val="none" w:sz="0" w:space="0" w:color="auto"/>
        <w:right w:val="none" w:sz="0" w:space="0" w:color="auto"/>
      </w:divBdr>
    </w:div>
    <w:div w:id="1584216604">
      <w:bodyDiv w:val="1"/>
      <w:marLeft w:val="0"/>
      <w:marRight w:val="0"/>
      <w:marTop w:val="0"/>
      <w:marBottom w:val="0"/>
      <w:divBdr>
        <w:top w:val="none" w:sz="0" w:space="0" w:color="auto"/>
        <w:left w:val="none" w:sz="0" w:space="0" w:color="auto"/>
        <w:bottom w:val="none" w:sz="0" w:space="0" w:color="auto"/>
        <w:right w:val="none" w:sz="0" w:space="0" w:color="auto"/>
      </w:divBdr>
    </w:div>
    <w:div w:id="1638563714">
      <w:bodyDiv w:val="1"/>
      <w:marLeft w:val="0"/>
      <w:marRight w:val="0"/>
      <w:marTop w:val="0"/>
      <w:marBottom w:val="0"/>
      <w:divBdr>
        <w:top w:val="none" w:sz="0" w:space="0" w:color="auto"/>
        <w:left w:val="none" w:sz="0" w:space="0" w:color="auto"/>
        <w:bottom w:val="none" w:sz="0" w:space="0" w:color="auto"/>
        <w:right w:val="none" w:sz="0" w:space="0" w:color="auto"/>
      </w:divBdr>
    </w:div>
    <w:div w:id="2093508720">
      <w:bodyDiv w:val="1"/>
      <w:marLeft w:val="0"/>
      <w:marRight w:val="0"/>
      <w:marTop w:val="0"/>
      <w:marBottom w:val="0"/>
      <w:divBdr>
        <w:top w:val="none" w:sz="0" w:space="0" w:color="auto"/>
        <w:left w:val="none" w:sz="0" w:space="0" w:color="auto"/>
        <w:bottom w:val="none" w:sz="0" w:space="0" w:color="auto"/>
        <w:right w:val="none" w:sz="0" w:space="0" w:color="auto"/>
      </w:divBdr>
    </w:div>
    <w:div w:id="213826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2501</Words>
  <Characters>14256</Characters>
  <DocSecurity>0</DocSecurity>
  <Lines>118</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2026-06-12T12:25:00Z</dcterms:created>
  <dcterms:modified xsi:type="dcterms:W3CDTF">2026-06-12T13:10:00Z</dcterms:modified>
</cp:coreProperties>
</file>