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0F73" w14:textId="77777777" w:rsidR="00CF0ABA" w:rsidRPr="00804D0F" w:rsidRDefault="00CF0ABA" w:rsidP="00CC4EF1">
      <w:pPr>
        <w:tabs>
          <w:tab w:val="left" w:pos="1230"/>
          <w:tab w:val="center" w:pos="4535"/>
        </w:tabs>
        <w:jc w:val="center"/>
        <w:rPr>
          <w:rFonts w:ascii="Garamond" w:hAnsi="Garamond" w:cstheme="minorHAnsi"/>
          <w:b/>
          <w:bCs/>
          <w:sz w:val="22"/>
          <w:szCs w:val="22"/>
        </w:rPr>
      </w:pPr>
    </w:p>
    <w:p w14:paraId="4811B7D7" w14:textId="5650B61B" w:rsidR="00CC4EF1" w:rsidRPr="00804D0F" w:rsidRDefault="00CC4EF1" w:rsidP="00CC4EF1">
      <w:pPr>
        <w:tabs>
          <w:tab w:val="left" w:pos="1230"/>
          <w:tab w:val="center" w:pos="4535"/>
        </w:tabs>
        <w:jc w:val="center"/>
        <w:rPr>
          <w:rFonts w:ascii="Garamond" w:hAnsi="Garamond" w:cstheme="minorHAnsi"/>
          <w:b/>
          <w:bCs/>
          <w:sz w:val="22"/>
          <w:szCs w:val="22"/>
        </w:rPr>
      </w:pPr>
      <w:r w:rsidRPr="00804D0F">
        <w:rPr>
          <w:rFonts w:ascii="Garamond" w:hAnsi="Garamond" w:cstheme="minorHAnsi"/>
          <w:b/>
          <w:bCs/>
          <w:sz w:val="22"/>
          <w:szCs w:val="22"/>
        </w:rPr>
        <w:t xml:space="preserve">Zákazka zadávaná postupom verejnej súťaže podľa § 66 ods. 7 písm. b) zákona č. 343/2015 </w:t>
      </w:r>
      <w:proofErr w:type="spellStart"/>
      <w:r w:rsidRPr="00804D0F">
        <w:rPr>
          <w:rFonts w:ascii="Garamond" w:hAnsi="Garamond" w:cstheme="minorHAnsi"/>
          <w:b/>
          <w:bCs/>
          <w:sz w:val="22"/>
          <w:szCs w:val="22"/>
        </w:rPr>
        <w:t>Z.z</w:t>
      </w:r>
      <w:proofErr w:type="spellEnd"/>
      <w:r w:rsidRPr="00804D0F">
        <w:rPr>
          <w:rFonts w:ascii="Garamond" w:hAnsi="Garamond" w:cstheme="minorHAnsi"/>
          <w:b/>
          <w:bCs/>
          <w:sz w:val="22"/>
          <w:szCs w:val="22"/>
        </w:rPr>
        <w:t>. o verejnom obstarávaní a o zmene a doplnení niektorých zákonov v znení neskorších predpisov</w:t>
      </w:r>
    </w:p>
    <w:p w14:paraId="0CA89761" w14:textId="77777777" w:rsidR="00CF0ABA" w:rsidRPr="00804D0F" w:rsidRDefault="00CF0ABA" w:rsidP="00CC4EF1">
      <w:pPr>
        <w:tabs>
          <w:tab w:val="left" w:pos="1230"/>
          <w:tab w:val="center" w:pos="4535"/>
        </w:tabs>
        <w:jc w:val="center"/>
        <w:rPr>
          <w:rFonts w:ascii="Garamond" w:hAnsi="Garamond" w:cstheme="minorHAnsi"/>
          <w:b/>
          <w:bCs/>
          <w:sz w:val="22"/>
          <w:szCs w:val="22"/>
        </w:rPr>
      </w:pPr>
    </w:p>
    <w:p w14:paraId="5F2DE52B" w14:textId="77777777" w:rsidR="00CC4EF1" w:rsidRPr="00804D0F" w:rsidRDefault="00CC4EF1" w:rsidP="00CC4EF1">
      <w:pPr>
        <w:tabs>
          <w:tab w:val="left" w:pos="1230"/>
          <w:tab w:val="center" w:pos="4535"/>
        </w:tabs>
        <w:jc w:val="center"/>
        <w:rPr>
          <w:rFonts w:ascii="Garamond" w:hAnsi="Garamond" w:cstheme="minorHAnsi"/>
          <w:b/>
          <w:sz w:val="22"/>
          <w:szCs w:val="22"/>
        </w:rPr>
      </w:pPr>
      <w:r w:rsidRPr="00804D0F">
        <w:rPr>
          <w:rFonts w:ascii="Garamond" w:hAnsi="Garamond" w:cstheme="minorHAnsi"/>
          <w:b/>
          <w:sz w:val="22"/>
          <w:szCs w:val="22"/>
        </w:rPr>
        <w:t xml:space="preserve">Zákazka na uskutočnenie stavebných prác </w:t>
      </w:r>
    </w:p>
    <w:p w14:paraId="3AC42D98" w14:textId="77777777" w:rsidR="00CF0ABA" w:rsidRPr="00804D0F" w:rsidRDefault="00CF0ABA" w:rsidP="00CC4EF1">
      <w:pPr>
        <w:tabs>
          <w:tab w:val="left" w:pos="1230"/>
          <w:tab w:val="center" w:pos="4535"/>
        </w:tabs>
        <w:jc w:val="center"/>
        <w:rPr>
          <w:rFonts w:ascii="Garamond" w:hAnsi="Garamond" w:cstheme="minorHAnsi"/>
          <w:b/>
          <w:bCs/>
          <w:sz w:val="22"/>
          <w:szCs w:val="22"/>
        </w:rPr>
      </w:pPr>
    </w:p>
    <w:p w14:paraId="1315F364" w14:textId="77777777" w:rsidR="00CF0ABA" w:rsidRPr="00804D0F" w:rsidRDefault="00CF0ABA" w:rsidP="00CC4EF1">
      <w:pPr>
        <w:pStyle w:val="Hlavika"/>
        <w:rPr>
          <w:rFonts w:ascii="Garamond" w:hAnsi="Garamond" w:cstheme="minorHAnsi"/>
          <w:sz w:val="22"/>
          <w:szCs w:val="22"/>
        </w:rPr>
      </w:pPr>
    </w:p>
    <w:p w14:paraId="4F40559F" w14:textId="77777777" w:rsidR="00CC4EF1" w:rsidRPr="00804D0F" w:rsidRDefault="00CC4EF1" w:rsidP="00CC4EF1">
      <w:pPr>
        <w:pStyle w:val="Hlavika"/>
        <w:jc w:val="center"/>
        <w:rPr>
          <w:rFonts w:ascii="Garamond" w:hAnsi="Garamond" w:cstheme="minorHAnsi"/>
          <w:sz w:val="22"/>
          <w:szCs w:val="22"/>
        </w:rPr>
      </w:pPr>
      <w:r w:rsidRPr="00804D0F">
        <w:rPr>
          <w:rFonts w:ascii="Garamond" w:hAnsi="Garamond" w:cstheme="minorHAnsi"/>
          <w:sz w:val="22"/>
          <w:szCs w:val="22"/>
        </w:rPr>
        <w:t>Verejný obstarávateľ</w:t>
      </w:r>
    </w:p>
    <w:p w14:paraId="4C270EA1" w14:textId="77777777" w:rsidR="00CF0ABA" w:rsidRPr="00804D0F" w:rsidRDefault="00CF0ABA" w:rsidP="00CC4EF1">
      <w:pPr>
        <w:pStyle w:val="Nadpis5"/>
        <w:ind w:left="0" w:firstLine="0"/>
        <w:rPr>
          <w:rFonts w:ascii="Garamond" w:hAnsi="Garamond" w:cstheme="minorHAnsi"/>
          <w:w w:val="150"/>
          <w:sz w:val="22"/>
          <w:szCs w:val="22"/>
        </w:rPr>
      </w:pPr>
    </w:p>
    <w:p w14:paraId="11692563" w14:textId="77777777" w:rsidR="00CF0ABA" w:rsidRPr="00804D0F" w:rsidRDefault="00CF0ABA" w:rsidP="00CC4EF1">
      <w:pPr>
        <w:pStyle w:val="Nadpis5"/>
        <w:ind w:left="0" w:firstLine="0"/>
        <w:rPr>
          <w:rFonts w:ascii="Garamond" w:hAnsi="Garamond" w:cstheme="minorHAnsi"/>
          <w:w w:val="150"/>
          <w:sz w:val="22"/>
          <w:szCs w:val="22"/>
        </w:rPr>
      </w:pPr>
    </w:p>
    <w:p w14:paraId="09CBF3DA" w14:textId="77777777" w:rsidR="00CF0ABA" w:rsidRPr="00804D0F" w:rsidRDefault="00CF0ABA" w:rsidP="00CC4EF1">
      <w:pPr>
        <w:jc w:val="center"/>
        <w:rPr>
          <w:rFonts w:ascii="Garamond" w:hAnsi="Garamond" w:cstheme="minorHAnsi"/>
          <w:sz w:val="22"/>
          <w:szCs w:val="22"/>
        </w:rPr>
      </w:pPr>
    </w:p>
    <w:p w14:paraId="103BD422" w14:textId="77777777" w:rsidR="00CC4EF1" w:rsidRPr="00804D0F" w:rsidRDefault="00CC4EF1" w:rsidP="00CC4EF1">
      <w:pPr>
        <w:jc w:val="center"/>
        <w:rPr>
          <w:rFonts w:ascii="Garamond" w:hAnsi="Garamond"/>
          <w:b/>
          <w:sz w:val="22"/>
          <w:szCs w:val="22"/>
        </w:rPr>
      </w:pPr>
      <w:r w:rsidRPr="00804D0F">
        <w:rPr>
          <w:rFonts w:ascii="Garamond" w:hAnsi="Garamond"/>
          <w:b/>
          <w:sz w:val="22"/>
          <w:szCs w:val="22"/>
        </w:rPr>
        <w:t>FINANČNÉ RIADITEĽSTVO SLOVENSKEJ REPUBLIKY</w:t>
      </w:r>
    </w:p>
    <w:p w14:paraId="6245CE07" w14:textId="55B813E5" w:rsidR="00CC4EF1" w:rsidRPr="00804D0F" w:rsidRDefault="00CC4EF1" w:rsidP="00CC4EF1">
      <w:pPr>
        <w:ind w:left="720" w:firstLine="720"/>
        <w:jc w:val="center"/>
        <w:rPr>
          <w:rFonts w:ascii="Garamond" w:hAnsi="Garamond"/>
          <w:sz w:val="22"/>
          <w:szCs w:val="22"/>
        </w:rPr>
      </w:pPr>
      <w:proofErr w:type="spellStart"/>
      <w:r w:rsidRPr="00804D0F">
        <w:rPr>
          <w:rFonts w:ascii="Garamond" w:hAnsi="Garamond"/>
          <w:b/>
          <w:sz w:val="22"/>
          <w:szCs w:val="22"/>
        </w:rPr>
        <w:t>Lazovná</w:t>
      </w:r>
      <w:proofErr w:type="spellEnd"/>
      <w:r w:rsidRPr="00804D0F">
        <w:rPr>
          <w:rFonts w:ascii="Garamond" w:hAnsi="Garamond"/>
          <w:b/>
          <w:sz w:val="22"/>
          <w:szCs w:val="22"/>
        </w:rPr>
        <w:t xml:space="preserve"> 63, 974 01 Banská Bystrica</w:t>
      </w:r>
    </w:p>
    <w:p w14:paraId="70569E1A" w14:textId="77777777" w:rsidR="00CF0ABA" w:rsidRPr="00804D0F" w:rsidRDefault="00CF0ABA" w:rsidP="00CC4EF1">
      <w:pPr>
        <w:rPr>
          <w:rFonts w:ascii="Garamond" w:hAnsi="Garamond" w:cstheme="minorHAnsi"/>
          <w:sz w:val="22"/>
          <w:szCs w:val="22"/>
        </w:rPr>
      </w:pPr>
    </w:p>
    <w:p w14:paraId="45FC3638" w14:textId="77777777" w:rsidR="00CF0ABA" w:rsidRPr="00804D0F" w:rsidRDefault="00CF0ABA" w:rsidP="00CC4EF1">
      <w:pPr>
        <w:tabs>
          <w:tab w:val="left" w:pos="2279"/>
        </w:tabs>
        <w:jc w:val="center"/>
        <w:rPr>
          <w:rFonts w:ascii="Garamond" w:hAnsi="Garamond" w:cstheme="minorHAnsi"/>
          <w:sz w:val="22"/>
          <w:szCs w:val="22"/>
        </w:rPr>
      </w:pPr>
      <w:r w:rsidRPr="00804D0F">
        <w:rPr>
          <w:rFonts w:ascii="Garamond" w:hAnsi="Garamond"/>
          <w:noProof/>
          <w:sz w:val="22"/>
          <w:szCs w:val="22"/>
        </w:rPr>
        <w:t xml:space="preserve">  </w:t>
      </w:r>
    </w:p>
    <w:p w14:paraId="77B8D609" w14:textId="77777777" w:rsidR="00CF0ABA" w:rsidRPr="00804D0F" w:rsidRDefault="00CF0ABA" w:rsidP="00CC4EF1">
      <w:pPr>
        <w:tabs>
          <w:tab w:val="left" w:pos="2279"/>
        </w:tabs>
        <w:jc w:val="center"/>
        <w:rPr>
          <w:rFonts w:ascii="Garamond" w:hAnsi="Garamond" w:cstheme="minorHAnsi"/>
          <w:sz w:val="22"/>
          <w:szCs w:val="22"/>
        </w:rPr>
      </w:pPr>
    </w:p>
    <w:p w14:paraId="08F8135B" w14:textId="77777777" w:rsidR="00CF0ABA" w:rsidRPr="00804D0F" w:rsidRDefault="00CF0ABA" w:rsidP="00CC4EF1">
      <w:pPr>
        <w:tabs>
          <w:tab w:val="left" w:pos="2279"/>
        </w:tabs>
        <w:jc w:val="center"/>
        <w:rPr>
          <w:rFonts w:ascii="Garamond" w:hAnsi="Garamond" w:cstheme="minorHAnsi"/>
          <w:sz w:val="22"/>
          <w:szCs w:val="22"/>
        </w:rPr>
      </w:pPr>
      <w:r w:rsidRPr="00804D0F">
        <w:rPr>
          <w:rFonts w:ascii="Garamond" w:hAnsi="Garamond"/>
          <w:noProof/>
          <w:sz w:val="22"/>
          <w:szCs w:val="22"/>
        </w:rPr>
        <w:drawing>
          <wp:anchor distT="0" distB="0" distL="114300" distR="114300" simplePos="0" relativeHeight="251659264" behindDoc="1" locked="0" layoutInCell="1" allowOverlap="1" wp14:anchorId="4B875A91" wp14:editId="22AA4AB7">
            <wp:simplePos x="0" y="0"/>
            <wp:positionH relativeFrom="margin">
              <wp:align>center</wp:align>
            </wp:positionH>
            <wp:positionV relativeFrom="paragraph">
              <wp:posOffset>5715</wp:posOffset>
            </wp:positionV>
            <wp:extent cx="462280" cy="591820"/>
            <wp:effectExtent l="0" t="0" r="0" b="0"/>
            <wp:wrapSquare wrapText="bothSides"/>
            <wp:docPr id="216066405" name="Obrázok 216066405" descr="logo_financna_sprava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_financna_sprava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591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0B35BE" w14:textId="77777777" w:rsidR="00CF0ABA" w:rsidRPr="00804D0F" w:rsidRDefault="00CF0ABA" w:rsidP="00CC4EF1">
      <w:pPr>
        <w:tabs>
          <w:tab w:val="left" w:pos="2279"/>
        </w:tabs>
        <w:jc w:val="center"/>
        <w:rPr>
          <w:rFonts w:ascii="Garamond" w:hAnsi="Garamond" w:cstheme="minorHAnsi"/>
          <w:sz w:val="22"/>
          <w:szCs w:val="22"/>
        </w:rPr>
      </w:pPr>
    </w:p>
    <w:p w14:paraId="39198FE4" w14:textId="77777777" w:rsidR="00CF0ABA" w:rsidRPr="00804D0F" w:rsidRDefault="00CF0ABA" w:rsidP="00CC4EF1">
      <w:pPr>
        <w:tabs>
          <w:tab w:val="left" w:pos="2279"/>
        </w:tabs>
        <w:jc w:val="center"/>
        <w:rPr>
          <w:rFonts w:ascii="Garamond" w:hAnsi="Garamond" w:cstheme="minorHAnsi"/>
          <w:sz w:val="22"/>
          <w:szCs w:val="22"/>
        </w:rPr>
      </w:pPr>
    </w:p>
    <w:p w14:paraId="24B1FDD0" w14:textId="77777777" w:rsidR="00CF0ABA" w:rsidRPr="00804D0F" w:rsidRDefault="00CF0ABA" w:rsidP="00CC4EF1">
      <w:pPr>
        <w:tabs>
          <w:tab w:val="left" w:pos="2279"/>
        </w:tabs>
        <w:jc w:val="center"/>
        <w:rPr>
          <w:rFonts w:ascii="Garamond" w:hAnsi="Garamond" w:cstheme="minorHAnsi"/>
          <w:sz w:val="22"/>
          <w:szCs w:val="22"/>
        </w:rPr>
      </w:pPr>
    </w:p>
    <w:p w14:paraId="5B62E230" w14:textId="77777777" w:rsidR="00CF0ABA" w:rsidRPr="00804D0F" w:rsidRDefault="00CF0ABA" w:rsidP="00CC4EF1">
      <w:pPr>
        <w:tabs>
          <w:tab w:val="left" w:pos="2279"/>
        </w:tabs>
        <w:jc w:val="center"/>
        <w:rPr>
          <w:rFonts w:ascii="Garamond" w:hAnsi="Garamond" w:cstheme="minorHAnsi"/>
          <w:sz w:val="22"/>
          <w:szCs w:val="22"/>
        </w:rPr>
      </w:pPr>
    </w:p>
    <w:p w14:paraId="7B8C2C2B" w14:textId="77777777" w:rsidR="00CF0ABA" w:rsidRPr="00804D0F" w:rsidRDefault="00CF0ABA" w:rsidP="00CC4EF1">
      <w:pPr>
        <w:tabs>
          <w:tab w:val="left" w:pos="2279"/>
        </w:tabs>
        <w:jc w:val="center"/>
        <w:rPr>
          <w:rFonts w:ascii="Garamond" w:hAnsi="Garamond" w:cstheme="minorHAnsi"/>
          <w:sz w:val="22"/>
          <w:szCs w:val="22"/>
        </w:rPr>
      </w:pPr>
    </w:p>
    <w:p w14:paraId="17422D82" w14:textId="77777777" w:rsidR="00CA75DC" w:rsidRDefault="00CA75DC">
      <w:pPr>
        <w:jc w:val="center"/>
        <w:rPr>
          <w:lang w:eastAsia="sk-SK"/>
        </w:rPr>
      </w:pPr>
    </w:p>
    <w:p w14:paraId="124A8928" w14:textId="77777777" w:rsidR="00CA75DC" w:rsidRDefault="00CA75DC">
      <w:pPr>
        <w:jc w:val="center"/>
        <w:rPr>
          <w:lang w:eastAsia="sk-SK"/>
        </w:rPr>
      </w:pPr>
    </w:p>
    <w:p w14:paraId="31174EBD" w14:textId="77777777" w:rsidR="00CA75DC" w:rsidRDefault="00CA75DC">
      <w:pPr>
        <w:jc w:val="center"/>
        <w:rPr>
          <w:lang w:eastAsia="sk-SK"/>
        </w:rPr>
      </w:pPr>
    </w:p>
    <w:p w14:paraId="1C74B517" w14:textId="77777777" w:rsidR="00CA75DC" w:rsidRDefault="00CA75DC">
      <w:pPr>
        <w:jc w:val="center"/>
        <w:rPr>
          <w:lang w:eastAsia="sk-SK"/>
        </w:rPr>
      </w:pPr>
    </w:p>
    <w:p w14:paraId="6BDEC934" w14:textId="77777777" w:rsidR="00CA75DC" w:rsidRDefault="00CA75DC">
      <w:pPr>
        <w:jc w:val="center"/>
        <w:rPr>
          <w:lang w:eastAsia="sk-SK"/>
        </w:rPr>
      </w:pPr>
    </w:p>
    <w:p w14:paraId="349B6CA5" w14:textId="77777777" w:rsidR="00CC4EF1" w:rsidRPr="00804D0F" w:rsidRDefault="00CC4EF1" w:rsidP="00CC4EF1">
      <w:pPr>
        <w:jc w:val="center"/>
        <w:rPr>
          <w:rFonts w:ascii="Garamond" w:hAnsi="Garamond" w:cstheme="minorHAnsi"/>
          <w:sz w:val="22"/>
          <w:szCs w:val="22"/>
        </w:rPr>
      </w:pPr>
      <w:r w:rsidRPr="00804D0F">
        <w:rPr>
          <w:rFonts w:ascii="Garamond" w:hAnsi="Garamond" w:cstheme="minorHAnsi"/>
          <w:sz w:val="22"/>
          <w:szCs w:val="22"/>
        </w:rPr>
        <w:t>Názov zákazky:</w:t>
      </w:r>
    </w:p>
    <w:p w14:paraId="7A010061" w14:textId="77777777" w:rsidR="00CF0ABA" w:rsidRPr="00804D0F" w:rsidRDefault="00CF0ABA" w:rsidP="00CC4EF1">
      <w:pPr>
        <w:jc w:val="center"/>
        <w:rPr>
          <w:rFonts w:ascii="Garamond" w:hAnsi="Garamond" w:cstheme="minorHAnsi"/>
          <w:sz w:val="22"/>
          <w:szCs w:val="22"/>
        </w:rPr>
      </w:pPr>
    </w:p>
    <w:p w14:paraId="290B8400" w14:textId="77777777" w:rsidR="00CC4EF1" w:rsidRPr="00791108" w:rsidRDefault="00CC4EF1" w:rsidP="00CC4EF1">
      <w:pPr>
        <w:jc w:val="center"/>
        <w:rPr>
          <w:rFonts w:ascii="Garamond" w:hAnsi="Garamond" w:cstheme="minorHAnsi"/>
          <w:b/>
          <w:bCs/>
          <w:sz w:val="28"/>
          <w:szCs w:val="28"/>
        </w:rPr>
      </w:pPr>
      <w:r w:rsidRPr="00791108">
        <w:rPr>
          <w:rFonts w:ascii="Garamond" w:hAnsi="Garamond"/>
          <w:b/>
          <w:bCs/>
          <w:sz w:val="28"/>
          <w:szCs w:val="28"/>
        </w:rPr>
        <w:t>„</w:t>
      </w:r>
      <w:bookmarkStart w:id="0" w:name="_Hlk209767345"/>
      <w:r w:rsidRPr="00791108">
        <w:rPr>
          <w:rFonts w:ascii="Garamond" w:hAnsi="Garamond"/>
          <w:b/>
          <w:bCs/>
          <w:sz w:val="28"/>
          <w:szCs w:val="28"/>
        </w:rPr>
        <w:t>Stacionárny RTG inšpekčný skenovací systém na kontrolu nákladnej železničnej dopravy</w:t>
      </w:r>
      <w:bookmarkEnd w:id="0"/>
      <w:r w:rsidRPr="00791108">
        <w:rPr>
          <w:rFonts w:ascii="Garamond" w:hAnsi="Garamond"/>
          <w:b/>
          <w:bCs/>
          <w:sz w:val="28"/>
          <w:szCs w:val="28"/>
        </w:rPr>
        <w:t>“</w:t>
      </w:r>
    </w:p>
    <w:p w14:paraId="13788865" w14:textId="77777777" w:rsidR="00CF0ABA" w:rsidRPr="00804D0F" w:rsidRDefault="00CF0ABA" w:rsidP="00CC4EF1">
      <w:pPr>
        <w:jc w:val="center"/>
        <w:rPr>
          <w:rFonts w:ascii="Garamond" w:hAnsi="Garamond" w:cstheme="minorHAnsi"/>
          <w:sz w:val="22"/>
          <w:szCs w:val="22"/>
        </w:rPr>
      </w:pPr>
    </w:p>
    <w:p w14:paraId="4EC1089E" w14:textId="77777777" w:rsidR="00CA75DC" w:rsidRDefault="00CA75DC">
      <w:pPr>
        <w:jc w:val="both"/>
        <w:rPr>
          <w:lang w:eastAsia="sk-SK"/>
        </w:rPr>
      </w:pPr>
    </w:p>
    <w:p w14:paraId="1215479C" w14:textId="77777777" w:rsidR="00CF0ABA" w:rsidRPr="00804D0F" w:rsidRDefault="00CF0ABA" w:rsidP="00CC4EF1">
      <w:pPr>
        <w:jc w:val="both"/>
        <w:rPr>
          <w:rFonts w:ascii="Garamond" w:hAnsi="Garamond" w:cstheme="minorHAnsi"/>
          <w:sz w:val="22"/>
          <w:szCs w:val="22"/>
        </w:rPr>
      </w:pPr>
    </w:p>
    <w:p w14:paraId="5568F8FF" w14:textId="77777777" w:rsidR="00CF0ABA" w:rsidRPr="00804D0F" w:rsidRDefault="00CF0ABA" w:rsidP="00CC4EF1">
      <w:pPr>
        <w:jc w:val="both"/>
        <w:rPr>
          <w:rFonts w:ascii="Garamond" w:hAnsi="Garamond" w:cstheme="minorHAnsi"/>
          <w:sz w:val="22"/>
          <w:szCs w:val="22"/>
        </w:rPr>
      </w:pPr>
    </w:p>
    <w:p w14:paraId="372539DC" w14:textId="77777777" w:rsidR="00CF0ABA" w:rsidRPr="00804D0F" w:rsidRDefault="00CF0ABA" w:rsidP="00CC4EF1">
      <w:pPr>
        <w:jc w:val="both"/>
        <w:rPr>
          <w:rFonts w:ascii="Garamond" w:hAnsi="Garamond" w:cstheme="minorHAnsi"/>
          <w:sz w:val="22"/>
          <w:szCs w:val="22"/>
        </w:rPr>
      </w:pPr>
    </w:p>
    <w:p w14:paraId="2A2983FD" w14:textId="77777777" w:rsidR="00CF0ABA" w:rsidRPr="00804D0F" w:rsidRDefault="00CF0ABA" w:rsidP="00CC4EF1">
      <w:pPr>
        <w:jc w:val="both"/>
        <w:rPr>
          <w:rFonts w:ascii="Garamond" w:hAnsi="Garamond" w:cstheme="minorHAnsi"/>
          <w:sz w:val="22"/>
          <w:szCs w:val="22"/>
        </w:rPr>
      </w:pPr>
    </w:p>
    <w:p w14:paraId="15B95D4D" w14:textId="77777777" w:rsidR="00CF0ABA" w:rsidRPr="00804D0F" w:rsidRDefault="00CF0ABA" w:rsidP="00CC4EF1">
      <w:pPr>
        <w:jc w:val="both"/>
        <w:rPr>
          <w:rFonts w:ascii="Garamond" w:hAnsi="Garamond" w:cstheme="minorHAnsi"/>
          <w:sz w:val="22"/>
          <w:szCs w:val="22"/>
        </w:rPr>
      </w:pPr>
    </w:p>
    <w:p w14:paraId="033D0507" w14:textId="77777777" w:rsidR="00CF0ABA" w:rsidRPr="00804D0F" w:rsidRDefault="00CF0ABA" w:rsidP="00CC4EF1">
      <w:pPr>
        <w:jc w:val="both"/>
        <w:rPr>
          <w:rFonts w:ascii="Garamond" w:hAnsi="Garamond" w:cstheme="minorHAnsi"/>
          <w:sz w:val="22"/>
          <w:szCs w:val="22"/>
        </w:rPr>
      </w:pPr>
    </w:p>
    <w:p w14:paraId="56F69DE8" w14:textId="77777777" w:rsidR="00CF0ABA" w:rsidRPr="00804D0F" w:rsidRDefault="00CF0ABA" w:rsidP="00CC4EF1">
      <w:pPr>
        <w:jc w:val="both"/>
        <w:rPr>
          <w:rFonts w:ascii="Garamond" w:hAnsi="Garamond" w:cstheme="minorHAnsi"/>
          <w:sz w:val="22"/>
          <w:szCs w:val="22"/>
        </w:rPr>
      </w:pPr>
    </w:p>
    <w:p w14:paraId="4E14A83F" w14:textId="77777777" w:rsidR="00CF0ABA" w:rsidRPr="00804D0F" w:rsidRDefault="00CF0ABA" w:rsidP="00CC4EF1">
      <w:pPr>
        <w:jc w:val="both"/>
        <w:rPr>
          <w:rFonts w:ascii="Garamond" w:hAnsi="Garamond" w:cstheme="minorHAnsi"/>
          <w:sz w:val="22"/>
          <w:szCs w:val="22"/>
        </w:rPr>
      </w:pPr>
    </w:p>
    <w:p w14:paraId="09875700" w14:textId="77777777" w:rsidR="00CF0ABA" w:rsidRPr="00804D0F" w:rsidRDefault="00CF0ABA" w:rsidP="00CC4EF1">
      <w:pPr>
        <w:jc w:val="both"/>
        <w:rPr>
          <w:rFonts w:ascii="Garamond" w:hAnsi="Garamond" w:cstheme="minorHAnsi"/>
          <w:sz w:val="22"/>
          <w:szCs w:val="22"/>
        </w:rPr>
      </w:pPr>
    </w:p>
    <w:p w14:paraId="282153DF" w14:textId="77777777" w:rsidR="00CF0ABA" w:rsidRPr="00804D0F" w:rsidRDefault="00CF0ABA" w:rsidP="00CC4EF1">
      <w:pPr>
        <w:jc w:val="both"/>
        <w:rPr>
          <w:rFonts w:ascii="Garamond" w:hAnsi="Garamond" w:cstheme="minorHAnsi"/>
          <w:sz w:val="22"/>
          <w:szCs w:val="22"/>
        </w:rPr>
      </w:pPr>
    </w:p>
    <w:p w14:paraId="219B66AF" w14:textId="77777777" w:rsidR="00CF0ABA" w:rsidRPr="00804D0F" w:rsidRDefault="00CF0ABA" w:rsidP="00CC4EF1">
      <w:pPr>
        <w:jc w:val="both"/>
        <w:rPr>
          <w:rFonts w:ascii="Garamond" w:hAnsi="Garamond" w:cstheme="minorHAnsi"/>
          <w:sz w:val="22"/>
          <w:szCs w:val="22"/>
        </w:rPr>
      </w:pPr>
    </w:p>
    <w:p w14:paraId="61BF04CA" w14:textId="77777777" w:rsidR="00CF0ABA" w:rsidRPr="00804D0F" w:rsidRDefault="00CF0ABA" w:rsidP="00CC4EF1">
      <w:pPr>
        <w:jc w:val="both"/>
        <w:rPr>
          <w:rFonts w:ascii="Garamond" w:hAnsi="Garamond" w:cstheme="minorHAnsi"/>
          <w:sz w:val="22"/>
          <w:szCs w:val="22"/>
        </w:rPr>
      </w:pPr>
    </w:p>
    <w:p w14:paraId="0AD3FB1D" w14:textId="77777777" w:rsidR="00CC4EF1" w:rsidRPr="00804D0F" w:rsidRDefault="00CC4EF1" w:rsidP="00CC4EF1">
      <w:pPr>
        <w:jc w:val="both"/>
        <w:rPr>
          <w:rFonts w:ascii="Garamond" w:hAnsi="Garamond" w:cstheme="minorHAnsi"/>
          <w:sz w:val="22"/>
          <w:szCs w:val="22"/>
        </w:rPr>
      </w:pPr>
      <w:r w:rsidRPr="00804D0F">
        <w:rPr>
          <w:rFonts w:ascii="Garamond" w:hAnsi="Garamond" w:cstheme="minorHAnsi"/>
          <w:sz w:val="22"/>
          <w:szCs w:val="22"/>
        </w:rPr>
        <w:t xml:space="preserve">V Banskej Bystrici, </w:t>
      </w:r>
      <w:r>
        <w:rPr>
          <w:rFonts w:ascii="Garamond" w:hAnsi="Garamond" w:cstheme="minorHAnsi"/>
          <w:sz w:val="22"/>
          <w:szCs w:val="22"/>
        </w:rPr>
        <w:t>jún</w:t>
      </w:r>
      <w:r w:rsidRPr="00804D0F">
        <w:rPr>
          <w:rFonts w:ascii="Garamond" w:hAnsi="Garamond" w:cstheme="minorHAnsi"/>
          <w:sz w:val="22"/>
          <w:szCs w:val="22"/>
        </w:rPr>
        <w:t xml:space="preserve"> 2026</w:t>
      </w:r>
    </w:p>
    <w:p w14:paraId="0D11943A" w14:textId="77777777" w:rsidR="00CF0ABA" w:rsidRPr="00804D0F" w:rsidRDefault="00CF0ABA" w:rsidP="00CC4EF1">
      <w:pPr>
        <w:widowControl w:val="0"/>
        <w:rPr>
          <w:rFonts w:ascii="Garamond" w:hAnsi="Garamond" w:cstheme="minorHAnsi"/>
          <w:sz w:val="22"/>
          <w:szCs w:val="22"/>
        </w:rPr>
      </w:pPr>
    </w:p>
    <w:p w14:paraId="3F46E26F" w14:textId="77777777" w:rsidR="00CC4EF1" w:rsidRPr="00804D0F" w:rsidRDefault="00CC4EF1" w:rsidP="00CC4EF1">
      <w:pPr>
        <w:widowControl w:val="0"/>
        <w:jc w:val="both"/>
        <w:rPr>
          <w:rFonts w:ascii="Garamond" w:hAnsi="Garamond" w:cstheme="minorHAnsi"/>
          <w:sz w:val="22"/>
          <w:szCs w:val="22"/>
        </w:rPr>
      </w:pPr>
      <w:r w:rsidRPr="00804D0F">
        <w:rPr>
          <w:rFonts w:ascii="Garamond" w:hAnsi="Garamond" w:cstheme="minorHAnsi"/>
          <w:sz w:val="22"/>
          <w:szCs w:val="22"/>
        </w:rPr>
        <w:t>Skutočnosti, ktoré môžu nastať v procese postupu zadávania zákazky, neupravené v týchto súťažných podkladoch, sa riadia príslušnými ustanoveniami zákona o verejnom obstarávaní ku dňu vyhlásenia verejného obstarávania. </w:t>
      </w:r>
    </w:p>
    <w:p w14:paraId="1D698695" w14:textId="77777777" w:rsidR="00CC4EF1" w:rsidRPr="00804D0F" w:rsidRDefault="00CC4EF1" w:rsidP="00CC4EF1">
      <w:pPr>
        <w:tabs>
          <w:tab w:val="left" w:pos="870"/>
          <w:tab w:val="left" w:pos="2166"/>
        </w:tabs>
        <w:jc w:val="center"/>
        <w:rPr>
          <w:rFonts w:ascii="Garamond" w:hAnsi="Garamond" w:cstheme="minorHAnsi"/>
          <w:b/>
          <w:bCs/>
          <w:iCs/>
          <w:sz w:val="22"/>
          <w:szCs w:val="22"/>
        </w:rPr>
      </w:pPr>
      <w:r w:rsidRPr="00804D0F">
        <w:rPr>
          <w:rFonts w:ascii="Garamond" w:hAnsi="Garamond" w:cstheme="minorHAnsi"/>
          <w:b/>
          <w:bCs/>
          <w:iCs/>
          <w:sz w:val="22"/>
          <w:szCs w:val="22"/>
        </w:rPr>
        <w:br w:type="column"/>
      </w:r>
      <w:r w:rsidRPr="00804D0F">
        <w:rPr>
          <w:rFonts w:ascii="Garamond" w:hAnsi="Garamond" w:cstheme="minorHAnsi"/>
          <w:b/>
          <w:bCs/>
          <w:iCs/>
          <w:sz w:val="22"/>
          <w:szCs w:val="22"/>
        </w:rPr>
        <w:lastRenderedPageBreak/>
        <w:t xml:space="preserve">OBSAH  </w:t>
      </w:r>
    </w:p>
    <w:p w14:paraId="5AF0F445" w14:textId="77777777" w:rsidR="00CF0ABA" w:rsidRPr="00804D0F" w:rsidRDefault="00CF0ABA" w:rsidP="00CC4EF1">
      <w:pPr>
        <w:pStyle w:val="Zkladntext"/>
        <w:rPr>
          <w:rFonts w:ascii="Garamond" w:hAnsi="Garamond" w:cstheme="minorHAnsi"/>
          <w:sz w:val="22"/>
          <w:szCs w:val="22"/>
        </w:rPr>
      </w:pPr>
    </w:p>
    <w:p w14:paraId="68D7F01A" w14:textId="77777777" w:rsidR="00CF0ABA" w:rsidRPr="00804D0F" w:rsidRDefault="00CF0ABA" w:rsidP="00CC4EF1">
      <w:pPr>
        <w:rPr>
          <w:rFonts w:ascii="Garamond" w:hAnsi="Garamond" w:cstheme="minorHAnsi"/>
          <w:b/>
          <w:iCs/>
          <w:sz w:val="22"/>
          <w:szCs w:val="22"/>
        </w:rPr>
      </w:pPr>
    </w:p>
    <w:p w14:paraId="3F230B02" w14:textId="77777777" w:rsidR="00CF0ABA" w:rsidRPr="00804D0F" w:rsidRDefault="00CF0ABA" w:rsidP="00CC4EF1">
      <w:pPr>
        <w:rPr>
          <w:rFonts w:ascii="Garamond" w:hAnsi="Garamond" w:cstheme="minorHAnsi"/>
          <w:b/>
          <w:sz w:val="22"/>
          <w:szCs w:val="22"/>
        </w:rPr>
      </w:pPr>
      <w:r w:rsidRPr="00804D0F">
        <w:rPr>
          <w:rFonts w:ascii="Garamond" w:hAnsi="Garamond" w:cstheme="minorHAnsi"/>
          <w:b/>
          <w:iCs/>
          <w:sz w:val="22"/>
          <w:szCs w:val="22"/>
        </w:rPr>
        <w:t>A. POKYNY NA VYPRACOVANIE PONUKY</w:t>
      </w:r>
    </w:p>
    <w:p w14:paraId="7F257EFF"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1. IDENTIFIKÁCIA VEREJNÉHO OBSTARÁVATEĽA</w:t>
      </w:r>
    </w:p>
    <w:p w14:paraId="5C860096"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2. PREDMET ZÁKAZKY</w:t>
      </w:r>
    </w:p>
    <w:p w14:paraId="1BD14F63"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3. VARIANTNÉ RIEŠENIE</w:t>
      </w:r>
    </w:p>
    <w:p w14:paraId="47DF5B16"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4. MIESTO, TERMÍN DODANIA A SPÔSOB PLNENIA PREDMETU ZÁKAZKY</w:t>
      </w:r>
    </w:p>
    <w:p w14:paraId="5EB637D4"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5. ZDROJ FINANČNÝCH PROSTRIEDKOV</w:t>
      </w:r>
    </w:p>
    <w:p w14:paraId="0F889BE2"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6. DRUH ZÁKAZKY</w:t>
      </w:r>
    </w:p>
    <w:p w14:paraId="06D0D4BE"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7. LEHOTA VIAZANOSTI PONUKY</w:t>
      </w:r>
    </w:p>
    <w:p w14:paraId="147E33E0" w14:textId="77777777" w:rsidR="00CC4EF1" w:rsidRDefault="00CC4EF1" w:rsidP="00CC4EF1">
      <w:pPr>
        <w:ind w:left="284"/>
        <w:rPr>
          <w:lang w:eastAsia="sk-SK"/>
        </w:rPr>
      </w:pPr>
      <w:r>
        <w:rPr>
          <w:rFonts w:ascii="Garamond" w:hAnsi="Garamond"/>
          <w:sz w:val="22"/>
          <w:szCs w:val="22"/>
        </w:rPr>
        <w:t>8. KOMUNIKÁCIA MEDZI VEREJNÝM OBSTARÁVATEĽOM A ZÁUJEMCAMI/UCHÁDZAČMI</w:t>
      </w:r>
    </w:p>
    <w:p w14:paraId="4898CA5A" w14:textId="77777777" w:rsidR="00CC4EF1" w:rsidRPr="00804D0F" w:rsidRDefault="00CC4EF1" w:rsidP="00CC4EF1">
      <w:pPr>
        <w:ind w:left="284"/>
        <w:rPr>
          <w:rFonts w:ascii="Garamond" w:hAnsi="Garamond" w:cstheme="minorHAnsi"/>
          <w:sz w:val="22"/>
          <w:szCs w:val="22"/>
        </w:rPr>
      </w:pPr>
      <w:r w:rsidRPr="00804D0F">
        <w:rPr>
          <w:rFonts w:ascii="Garamond" w:hAnsi="Garamond" w:cstheme="minorHAnsi"/>
          <w:bCs/>
          <w:sz w:val="22"/>
          <w:szCs w:val="22"/>
        </w:rPr>
        <w:t>9. VYSVETLENIE A ZMENY</w:t>
      </w:r>
    </w:p>
    <w:p w14:paraId="2897BE75" w14:textId="77777777" w:rsidR="00CC4EF1" w:rsidRPr="00804D0F" w:rsidRDefault="00CC4EF1" w:rsidP="00CC4EF1">
      <w:pPr>
        <w:pStyle w:val="tl1"/>
        <w:ind w:left="284"/>
        <w:rPr>
          <w:rFonts w:ascii="Garamond" w:hAnsi="Garamond" w:cstheme="minorHAnsi"/>
          <w:bCs/>
          <w:sz w:val="22"/>
          <w:szCs w:val="22"/>
          <w:lang w:eastAsia="cs-CZ"/>
        </w:rPr>
      </w:pPr>
      <w:r w:rsidRPr="00804D0F">
        <w:rPr>
          <w:rFonts w:ascii="Garamond" w:hAnsi="Garamond" w:cstheme="minorHAnsi"/>
          <w:bCs/>
          <w:sz w:val="22"/>
          <w:szCs w:val="22"/>
        </w:rPr>
        <w:t xml:space="preserve">10. </w:t>
      </w:r>
      <w:r w:rsidRPr="00804D0F">
        <w:rPr>
          <w:rFonts w:ascii="Garamond" w:hAnsi="Garamond" w:cstheme="minorHAnsi"/>
          <w:bCs/>
          <w:sz w:val="22"/>
          <w:szCs w:val="22"/>
          <w:lang w:eastAsia="cs-CZ"/>
        </w:rPr>
        <w:t>OBHLIADKA MIESTA USKUTOČNENIA PREDMETU ZÁKAZKY</w:t>
      </w:r>
    </w:p>
    <w:p w14:paraId="60724739" w14:textId="77777777" w:rsidR="00CC4EF1" w:rsidRPr="00804D0F" w:rsidRDefault="00CC4EF1" w:rsidP="00CC4EF1">
      <w:pPr>
        <w:pStyle w:val="tl1"/>
        <w:ind w:left="284"/>
        <w:rPr>
          <w:rFonts w:ascii="Garamond" w:hAnsi="Garamond" w:cstheme="minorHAnsi"/>
          <w:bCs/>
          <w:sz w:val="22"/>
          <w:szCs w:val="22"/>
        </w:rPr>
      </w:pPr>
      <w:r w:rsidRPr="00804D0F">
        <w:rPr>
          <w:rFonts w:ascii="Garamond" w:hAnsi="Garamond" w:cstheme="minorHAnsi"/>
          <w:bCs/>
          <w:sz w:val="22"/>
          <w:szCs w:val="22"/>
        </w:rPr>
        <w:t>11. VYHOTOVENIE PONUKY</w:t>
      </w:r>
    </w:p>
    <w:p w14:paraId="1B2342CE" w14:textId="77777777" w:rsidR="00CC4EF1" w:rsidRPr="00804D0F" w:rsidRDefault="00CC4EF1" w:rsidP="00CC4EF1">
      <w:pPr>
        <w:pStyle w:val="tl1"/>
        <w:ind w:left="284"/>
        <w:rPr>
          <w:rFonts w:ascii="Garamond" w:hAnsi="Garamond" w:cstheme="minorHAnsi"/>
          <w:sz w:val="22"/>
          <w:szCs w:val="22"/>
        </w:rPr>
      </w:pPr>
      <w:r w:rsidRPr="00804D0F">
        <w:rPr>
          <w:rFonts w:ascii="Garamond" w:hAnsi="Garamond" w:cstheme="minorHAnsi"/>
          <w:bCs/>
          <w:sz w:val="22"/>
          <w:szCs w:val="22"/>
        </w:rPr>
        <w:t>12. JAZYK PONUKY</w:t>
      </w:r>
    </w:p>
    <w:p w14:paraId="32C69E4C" w14:textId="77777777" w:rsidR="00CC4EF1" w:rsidRPr="00804D0F" w:rsidRDefault="00CC4EF1" w:rsidP="00CC4EF1">
      <w:pPr>
        <w:pStyle w:val="tl1"/>
        <w:ind w:left="284"/>
        <w:rPr>
          <w:rFonts w:ascii="Garamond" w:hAnsi="Garamond" w:cstheme="minorHAnsi"/>
          <w:bCs/>
          <w:sz w:val="22"/>
          <w:szCs w:val="22"/>
        </w:rPr>
      </w:pPr>
      <w:r w:rsidRPr="00804D0F">
        <w:rPr>
          <w:rFonts w:ascii="Garamond" w:hAnsi="Garamond" w:cstheme="minorHAnsi"/>
          <w:bCs/>
          <w:sz w:val="22"/>
          <w:szCs w:val="22"/>
        </w:rPr>
        <w:t>13. MENA A CENY UVÁDZANÉ V PONUKE</w:t>
      </w:r>
    </w:p>
    <w:p w14:paraId="08B38BB3" w14:textId="77777777" w:rsidR="00CC4EF1" w:rsidRPr="00804D0F" w:rsidRDefault="00CC4EF1" w:rsidP="00CC4EF1">
      <w:pPr>
        <w:pStyle w:val="tl1"/>
        <w:ind w:left="284"/>
        <w:rPr>
          <w:rFonts w:ascii="Garamond" w:hAnsi="Garamond" w:cstheme="minorHAnsi"/>
          <w:sz w:val="22"/>
          <w:szCs w:val="22"/>
        </w:rPr>
      </w:pPr>
      <w:r w:rsidRPr="00804D0F">
        <w:rPr>
          <w:rFonts w:ascii="Garamond" w:hAnsi="Garamond" w:cstheme="minorHAnsi"/>
          <w:bCs/>
          <w:sz w:val="22"/>
          <w:szCs w:val="22"/>
        </w:rPr>
        <w:t>14. OBSAH PONUKY</w:t>
      </w:r>
    </w:p>
    <w:p w14:paraId="6B030D71" w14:textId="77777777" w:rsidR="00CC4EF1" w:rsidRPr="00804D0F" w:rsidRDefault="00CC4EF1" w:rsidP="00CC4EF1">
      <w:pPr>
        <w:pStyle w:val="tl1"/>
        <w:ind w:left="284"/>
        <w:rPr>
          <w:rFonts w:ascii="Garamond" w:hAnsi="Garamond" w:cstheme="minorHAnsi"/>
          <w:sz w:val="22"/>
          <w:szCs w:val="22"/>
        </w:rPr>
      </w:pPr>
      <w:r w:rsidRPr="00804D0F">
        <w:rPr>
          <w:rFonts w:ascii="Garamond" w:hAnsi="Garamond" w:cstheme="minorHAnsi"/>
          <w:bCs/>
          <w:sz w:val="22"/>
          <w:szCs w:val="22"/>
        </w:rPr>
        <w:t>15. NÁKLADY NA PONUKU</w:t>
      </w:r>
    </w:p>
    <w:p w14:paraId="6F27A9D3" w14:textId="77777777" w:rsidR="00CC4EF1" w:rsidRPr="00804D0F" w:rsidRDefault="00CC4EF1" w:rsidP="00CC4EF1">
      <w:pPr>
        <w:pStyle w:val="tl1"/>
        <w:ind w:left="284"/>
        <w:jc w:val="left"/>
        <w:rPr>
          <w:rFonts w:ascii="Garamond" w:hAnsi="Garamond" w:cstheme="minorHAnsi"/>
          <w:bCs/>
          <w:sz w:val="22"/>
          <w:szCs w:val="22"/>
        </w:rPr>
      </w:pPr>
      <w:r w:rsidRPr="00804D0F">
        <w:rPr>
          <w:rFonts w:ascii="Garamond" w:hAnsi="Garamond" w:cstheme="minorHAnsi"/>
          <w:bCs/>
          <w:sz w:val="22"/>
          <w:szCs w:val="22"/>
        </w:rPr>
        <w:t>16. PREDKLADANIE PONÚK</w:t>
      </w:r>
    </w:p>
    <w:p w14:paraId="5FAAF491" w14:textId="77777777" w:rsidR="00CC4EF1" w:rsidRPr="00804D0F" w:rsidRDefault="00CC4EF1" w:rsidP="00CC4EF1">
      <w:pPr>
        <w:pStyle w:val="tl1"/>
        <w:ind w:left="284"/>
        <w:rPr>
          <w:rFonts w:ascii="Garamond" w:hAnsi="Garamond" w:cstheme="minorHAnsi"/>
          <w:bCs/>
          <w:sz w:val="22"/>
          <w:szCs w:val="22"/>
        </w:rPr>
      </w:pPr>
      <w:r w:rsidRPr="00804D0F">
        <w:rPr>
          <w:rFonts w:ascii="Garamond" w:hAnsi="Garamond" w:cstheme="minorHAnsi"/>
          <w:bCs/>
          <w:sz w:val="22"/>
          <w:szCs w:val="22"/>
        </w:rPr>
        <w:t>17. OTVÁRANIE PONÚK</w:t>
      </w:r>
    </w:p>
    <w:p w14:paraId="3C7554B0" w14:textId="77777777" w:rsidR="00CC4EF1" w:rsidRPr="00804D0F" w:rsidRDefault="00CC4EF1" w:rsidP="00CC4EF1">
      <w:pPr>
        <w:pStyle w:val="tl1"/>
        <w:ind w:left="284"/>
        <w:rPr>
          <w:rFonts w:ascii="Garamond" w:hAnsi="Garamond" w:cstheme="minorHAnsi"/>
          <w:sz w:val="22"/>
          <w:szCs w:val="22"/>
        </w:rPr>
      </w:pPr>
      <w:r w:rsidRPr="00804D0F">
        <w:rPr>
          <w:rFonts w:ascii="Garamond" w:hAnsi="Garamond" w:cstheme="minorHAnsi"/>
          <w:bCs/>
          <w:sz w:val="22"/>
          <w:szCs w:val="22"/>
        </w:rPr>
        <w:t>18. VYHODNOTENIE SPLNENIA PODMIENOK ÚČASTI</w:t>
      </w:r>
    </w:p>
    <w:p w14:paraId="7C3EC0FF" w14:textId="77777777" w:rsidR="00CC4EF1" w:rsidRPr="00804D0F" w:rsidRDefault="00CC4EF1" w:rsidP="00CC4EF1">
      <w:pPr>
        <w:pStyle w:val="tl1"/>
        <w:ind w:left="284"/>
        <w:rPr>
          <w:rFonts w:ascii="Garamond" w:hAnsi="Garamond" w:cstheme="minorHAnsi"/>
          <w:sz w:val="22"/>
          <w:szCs w:val="22"/>
        </w:rPr>
      </w:pPr>
      <w:r w:rsidRPr="00804D0F">
        <w:rPr>
          <w:rFonts w:ascii="Garamond" w:hAnsi="Garamond" w:cstheme="minorHAnsi"/>
          <w:bCs/>
          <w:sz w:val="22"/>
          <w:szCs w:val="22"/>
        </w:rPr>
        <w:t xml:space="preserve">19. VYHODNOCOVANIE PONÚK </w:t>
      </w:r>
    </w:p>
    <w:p w14:paraId="0E7EE768" w14:textId="77777777" w:rsidR="00CC4EF1" w:rsidRPr="00804D0F" w:rsidRDefault="00CC4EF1" w:rsidP="00CC4EF1">
      <w:pPr>
        <w:pStyle w:val="tl1"/>
        <w:ind w:left="284"/>
        <w:rPr>
          <w:rFonts w:ascii="Garamond" w:hAnsi="Garamond" w:cstheme="minorHAnsi"/>
          <w:bCs/>
          <w:sz w:val="22"/>
          <w:szCs w:val="22"/>
        </w:rPr>
      </w:pPr>
      <w:r w:rsidRPr="00804D0F">
        <w:rPr>
          <w:rFonts w:ascii="Garamond" w:hAnsi="Garamond" w:cstheme="minorHAnsi"/>
          <w:sz w:val="22"/>
          <w:szCs w:val="22"/>
        </w:rPr>
        <w:t xml:space="preserve">20. </w:t>
      </w:r>
      <w:r w:rsidRPr="00804D0F">
        <w:rPr>
          <w:rFonts w:ascii="Garamond" w:hAnsi="Garamond" w:cstheme="minorHAnsi"/>
          <w:bCs/>
          <w:sz w:val="22"/>
          <w:szCs w:val="22"/>
        </w:rPr>
        <w:t>PRAVIDLÁ ELEKTRONICKEJ AUKCIE</w:t>
      </w:r>
    </w:p>
    <w:p w14:paraId="3580427F" w14:textId="77777777" w:rsidR="00CC4EF1" w:rsidRPr="00804D0F" w:rsidRDefault="00CC4EF1" w:rsidP="00CC4EF1">
      <w:pPr>
        <w:pStyle w:val="tl1"/>
        <w:ind w:left="284"/>
        <w:jc w:val="left"/>
        <w:rPr>
          <w:rFonts w:ascii="Garamond" w:hAnsi="Garamond" w:cstheme="minorHAnsi"/>
          <w:bCs/>
          <w:sz w:val="22"/>
          <w:szCs w:val="22"/>
        </w:rPr>
      </w:pPr>
      <w:r w:rsidRPr="00804D0F">
        <w:rPr>
          <w:rFonts w:ascii="Garamond" w:hAnsi="Garamond" w:cstheme="minorHAnsi"/>
          <w:bCs/>
          <w:sz w:val="22"/>
          <w:szCs w:val="22"/>
        </w:rPr>
        <w:t>21. INFORMÁCIA O VÝSLEDKU VYHODNOTENIA PONÚK</w:t>
      </w:r>
    </w:p>
    <w:p w14:paraId="1483C114" w14:textId="77777777" w:rsidR="00CC4EF1" w:rsidRPr="00804D0F" w:rsidRDefault="00CC4EF1" w:rsidP="00CC4EF1">
      <w:pPr>
        <w:pStyle w:val="tl1"/>
        <w:ind w:left="284"/>
        <w:rPr>
          <w:rFonts w:ascii="Garamond" w:hAnsi="Garamond" w:cstheme="minorHAnsi"/>
          <w:bCs/>
          <w:sz w:val="22"/>
          <w:szCs w:val="22"/>
        </w:rPr>
      </w:pPr>
      <w:r w:rsidRPr="00804D0F">
        <w:rPr>
          <w:rFonts w:ascii="Garamond" w:hAnsi="Garamond" w:cstheme="minorHAnsi"/>
          <w:bCs/>
          <w:sz w:val="22"/>
          <w:szCs w:val="22"/>
        </w:rPr>
        <w:t>22. UZAVRETIE ZMLUVY A SÚČINNOSŤ</w:t>
      </w:r>
    </w:p>
    <w:p w14:paraId="1D92E5EC" w14:textId="77777777" w:rsidR="00CC4EF1" w:rsidRDefault="00CC4EF1" w:rsidP="00CC4EF1">
      <w:pPr>
        <w:ind w:left="284"/>
        <w:rPr>
          <w:lang w:eastAsia="sk-SK"/>
        </w:rPr>
      </w:pPr>
      <w:r>
        <w:rPr>
          <w:rFonts w:ascii="Garamond" w:hAnsi="Garamond"/>
          <w:sz w:val="22"/>
          <w:szCs w:val="22"/>
        </w:rPr>
        <w:t>23. ZÁVEREČNÉ USTANOVENIA</w:t>
      </w:r>
    </w:p>
    <w:p w14:paraId="76CBD53A" w14:textId="77777777" w:rsidR="00CF0ABA" w:rsidRPr="00804D0F" w:rsidRDefault="00CF0ABA" w:rsidP="00CC4EF1">
      <w:pPr>
        <w:pStyle w:val="Zkladntext"/>
        <w:rPr>
          <w:rFonts w:ascii="Garamond" w:hAnsi="Garamond" w:cstheme="minorHAnsi"/>
          <w:sz w:val="22"/>
          <w:szCs w:val="22"/>
        </w:rPr>
      </w:pPr>
    </w:p>
    <w:p w14:paraId="04C01A85" w14:textId="77777777" w:rsidR="00CF0ABA" w:rsidRPr="00804D0F" w:rsidRDefault="00CF0ABA" w:rsidP="00CC4EF1">
      <w:pPr>
        <w:pStyle w:val="Zkladntext"/>
        <w:rPr>
          <w:rFonts w:ascii="Garamond" w:hAnsi="Garamond" w:cstheme="minorHAnsi"/>
          <w:sz w:val="22"/>
          <w:szCs w:val="22"/>
        </w:rPr>
      </w:pPr>
      <w:r w:rsidRPr="00804D0F">
        <w:rPr>
          <w:rFonts w:ascii="Garamond" w:hAnsi="Garamond" w:cstheme="minorHAnsi"/>
          <w:sz w:val="22"/>
          <w:szCs w:val="22"/>
        </w:rPr>
        <w:t>B. OPIS PREDMETU ZÁKAZKY</w:t>
      </w:r>
    </w:p>
    <w:p w14:paraId="58C60AF3" w14:textId="77777777" w:rsidR="00CF0ABA" w:rsidRPr="00804D0F" w:rsidRDefault="00CF0ABA" w:rsidP="00CC4EF1">
      <w:pPr>
        <w:pStyle w:val="Zkladntext"/>
        <w:ind w:left="284"/>
        <w:jc w:val="left"/>
        <w:rPr>
          <w:rStyle w:val="Zvraznenie"/>
          <w:rFonts w:ascii="Garamond" w:hAnsi="Garamond" w:cstheme="minorHAnsi"/>
          <w:b w:val="0"/>
          <w:i w:val="0"/>
          <w:sz w:val="22"/>
          <w:szCs w:val="22"/>
        </w:rPr>
      </w:pPr>
      <w:r w:rsidRPr="00804D0F">
        <w:rPr>
          <w:rStyle w:val="Zvraznenie"/>
          <w:rFonts w:ascii="Garamond" w:hAnsi="Garamond" w:cstheme="minorHAnsi"/>
          <w:b w:val="0"/>
          <w:i w:val="0"/>
          <w:iCs/>
          <w:sz w:val="22"/>
          <w:szCs w:val="22"/>
        </w:rPr>
        <w:t>1.</w:t>
      </w:r>
      <w:r w:rsidRPr="00804D0F">
        <w:rPr>
          <w:rStyle w:val="Zvraznenie"/>
          <w:rFonts w:ascii="Garamond" w:hAnsi="Garamond" w:cstheme="minorHAnsi"/>
          <w:b w:val="0"/>
          <w:i w:val="0"/>
          <w:sz w:val="22"/>
          <w:szCs w:val="22"/>
        </w:rPr>
        <w:t xml:space="preserve"> ZÁKLADNÉ ÚDAJE CHARAKTERIZUJÚCE PREDMET ZÁKAZKY</w:t>
      </w:r>
    </w:p>
    <w:p w14:paraId="409EF3AE" w14:textId="77777777" w:rsidR="00CF0ABA" w:rsidRPr="00804D0F" w:rsidRDefault="00CF0ABA" w:rsidP="00CC4EF1">
      <w:pPr>
        <w:pStyle w:val="Zkladntext"/>
        <w:ind w:left="284"/>
        <w:jc w:val="left"/>
        <w:rPr>
          <w:rStyle w:val="Zvraznenie"/>
          <w:rFonts w:ascii="Garamond" w:hAnsi="Garamond" w:cstheme="minorHAnsi"/>
          <w:b w:val="0"/>
          <w:i w:val="0"/>
          <w:sz w:val="22"/>
          <w:szCs w:val="22"/>
        </w:rPr>
      </w:pPr>
      <w:r w:rsidRPr="00804D0F">
        <w:rPr>
          <w:rStyle w:val="Zvraznenie"/>
          <w:rFonts w:ascii="Garamond" w:hAnsi="Garamond" w:cstheme="minorHAnsi"/>
          <w:b w:val="0"/>
          <w:i w:val="0"/>
          <w:sz w:val="22"/>
          <w:szCs w:val="22"/>
        </w:rPr>
        <w:t>2. VŠEOBECNÉ A KVALITATÍVNE POŽIADAVKY NA PREDMET ZÁKAZKY</w:t>
      </w:r>
    </w:p>
    <w:p w14:paraId="2CF7272A" w14:textId="77777777" w:rsidR="00CF0ABA" w:rsidRPr="00804D0F" w:rsidRDefault="00CF0ABA" w:rsidP="00CC4EF1">
      <w:pPr>
        <w:pStyle w:val="Zkladntext"/>
        <w:ind w:left="284"/>
        <w:jc w:val="left"/>
        <w:rPr>
          <w:rStyle w:val="Zvraznenie"/>
          <w:rFonts w:ascii="Garamond" w:hAnsi="Garamond" w:cstheme="minorHAnsi"/>
          <w:b w:val="0"/>
          <w:i w:val="0"/>
          <w:sz w:val="22"/>
          <w:szCs w:val="22"/>
        </w:rPr>
      </w:pPr>
      <w:r w:rsidRPr="00804D0F">
        <w:rPr>
          <w:rStyle w:val="Zvraznenie"/>
          <w:rFonts w:ascii="Garamond" w:hAnsi="Garamond" w:cstheme="minorHAnsi"/>
          <w:b w:val="0"/>
          <w:i w:val="0"/>
          <w:sz w:val="22"/>
          <w:szCs w:val="22"/>
        </w:rPr>
        <w:t>3. DOKLADY A DOKUMENTY POŽADOVANÉ NA PREUKÁZANIE SPLNENIA POŽIADAVIEK VEREJNÉHO OBSTARÁVATEĽA NA PREDMET ZÁKAZKY</w:t>
      </w:r>
    </w:p>
    <w:p w14:paraId="20A63EA4" w14:textId="77777777" w:rsidR="00CF0ABA" w:rsidRPr="00804D0F" w:rsidRDefault="00CF0ABA" w:rsidP="00CC4EF1">
      <w:pPr>
        <w:pStyle w:val="Zkladntext"/>
        <w:rPr>
          <w:rFonts w:ascii="Garamond" w:hAnsi="Garamond" w:cstheme="minorHAnsi"/>
          <w:sz w:val="22"/>
          <w:szCs w:val="22"/>
        </w:rPr>
      </w:pPr>
    </w:p>
    <w:p w14:paraId="24BDDEE4" w14:textId="77777777" w:rsidR="00CF0ABA" w:rsidRPr="00804D0F" w:rsidRDefault="00CF0ABA" w:rsidP="00CC4EF1">
      <w:pPr>
        <w:pStyle w:val="Zkladntext"/>
        <w:rPr>
          <w:rFonts w:ascii="Garamond" w:hAnsi="Garamond" w:cstheme="minorHAnsi"/>
          <w:sz w:val="22"/>
          <w:szCs w:val="22"/>
        </w:rPr>
      </w:pPr>
      <w:r w:rsidRPr="00804D0F">
        <w:rPr>
          <w:rFonts w:ascii="Garamond" w:hAnsi="Garamond" w:cstheme="minorHAnsi"/>
          <w:sz w:val="22"/>
          <w:szCs w:val="22"/>
        </w:rPr>
        <w:t>C. OBCHODNÉ PODMIENKY</w:t>
      </w:r>
    </w:p>
    <w:p w14:paraId="231C84FB" w14:textId="77777777" w:rsidR="00CF0ABA" w:rsidRPr="00804D0F" w:rsidRDefault="00CF0ABA" w:rsidP="00CC4EF1">
      <w:pPr>
        <w:pStyle w:val="Zkladntext"/>
        <w:rPr>
          <w:rFonts w:ascii="Garamond" w:hAnsi="Garamond" w:cstheme="minorHAnsi"/>
          <w:sz w:val="22"/>
          <w:szCs w:val="22"/>
        </w:rPr>
      </w:pPr>
    </w:p>
    <w:p w14:paraId="182654D9" w14:textId="77777777" w:rsidR="00CF0ABA" w:rsidRPr="00804D0F" w:rsidRDefault="00CF0ABA" w:rsidP="00CC4EF1">
      <w:pPr>
        <w:pStyle w:val="Zkladntext"/>
        <w:rPr>
          <w:rFonts w:ascii="Garamond" w:hAnsi="Garamond" w:cstheme="minorHAnsi"/>
          <w:sz w:val="22"/>
          <w:szCs w:val="22"/>
        </w:rPr>
      </w:pPr>
      <w:r w:rsidRPr="00804D0F">
        <w:rPr>
          <w:rFonts w:ascii="Garamond" w:hAnsi="Garamond" w:cstheme="minorHAnsi"/>
          <w:sz w:val="22"/>
          <w:szCs w:val="22"/>
        </w:rPr>
        <w:t>D. SPÔSOB URČENIA CENY</w:t>
      </w:r>
    </w:p>
    <w:p w14:paraId="1191BD23" w14:textId="77777777" w:rsidR="00CF0ABA" w:rsidRPr="00804D0F" w:rsidRDefault="00CF0ABA" w:rsidP="00CC4EF1">
      <w:pPr>
        <w:pStyle w:val="Zkladntext"/>
        <w:rPr>
          <w:rFonts w:ascii="Garamond" w:hAnsi="Garamond" w:cstheme="minorHAnsi"/>
          <w:sz w:val="22"/>
          <w:szCs w:val="22"/>
        </w:rPr>
      </w:pPr>
    </w:p>
    <w:p w14:paraId="1F1192F3" w14:textId="77777777" w:rsidR="00CF0ABA" w:rsidRPr="00804D0F" w:rsidRDefault="00CF0ABA" w:rsidP="00CC4EF1">
      <w:pPr>
        <w:pStyle w:val="Zkladntext"/>
        <w:rPr>
          <w:rFonts w:ascii="Garamond" w:hAnsi="Garamond" w:cstheme="minorHAnsi"/>
          <w:sz w:val="22"/>
          <w:szCs w:val="22"/>
        </w:rPr>
      </w:pPr>
      <w:r w:rsidRPr="00804D0F">
        <w:rPr>
          <w:rFonts w:ascii="Garamond" w:hAnsi="Garamond" w:cstheme="minorHAnsi"/>
          <w:sz w:val="22"/>
          <w:szCs w:val="22"/>
        </w:rPr>
        <w:t>E. KRITÉRIA NA HODNOTENIE PONÚK A PRAVIDLÁ ICH UPLATNENIA</w:t>
      </w:r>
    </w:p>
    <w:p w14:paraId="003F46B4" w14:textId="77777777" w:rsidR="00CF0ABA" w:rsidRPr="00804D0F" w:rsidRDefault="00CF0ABA" w:rsidP="00CC4EF1">
      <w:pPr>
        <w:pStyle w:val="Zkladntext"/>
        <w:rPr>
          <w:rFonts w:ascii="Garamond" w:hAnsi="Garamond" w:cstheme="minorHAnsi"/>
          <w:sz w:val="22"/>
          <w:szCs w:val="22"/>
        </w:rPr>
      </w:pPr>
    </w:p>
    <w:p w14:paraId="16881360" w14:textId="77777777" w:rsidR="00CF0ABA" w:rsidRPr="00804D0F" w:rsidRDefault="00CF0ABA" w:rsidP="00CC4EF1">
      <w:pPr>
        <w:pStyle w:val="Zkladntext"/>
        <w:rPr>
          <w:rFonts w:ascii="Garamond" w:hAnsi="Garamond" w:cstheme="minorHAnsi"/>
          <w:sz w:val="22"/>
          <w:szCs w:val="22"/>
        </w:rPr>
      </w:pPr>
      <w:r w:rsidRPr="00804D0F">
        <w:rPr>
          <w:rFonts w:ascii="Garamond" w:hAnsi="Garamond" w:cstheme="minorHAnsi"/>
          <w:sz w:val="22"/>
          <w:szCs w:val="22"/>
        </w:rPr>
        <w:t>F. PODMIENKY ÚČASTI UCHÁDZAČOV</w:t>
      </w:r>
    </w:p>
    <w:p w14:paraId="7D5C1540" w14:textId="77777777" w:rsidR="00CF0ABA" w:rsidRPr="00804D0F" w:rsidRDefault="00CF0ABA" w:rsidP="00CC4EF1">
      <w:pPr>
        <w:pStyle w:val="Zkladntext"/>
        <w:ind w:left="284"/>
        <w:rPr>
          <w:rFonts w:ascii="Garamond" w:hAnsi="Garamond" w:cstheme="minorHAnsi"/>
          <w:b w:val="0"/>
          <w:sz w:val="22"/>
          <w:szCs w:val="22"/>
        </w:rPr>
      </w:pPr>
      <w:r w:rsidRPr="00804D0F">
        <w:rPr>
          <w:rFonts w:ascii="Garamond" w:hAnsi="Garamond" w:cstheme="minorHAnsi"/>
          <w:b w:val="0"/>
          <w:sz w:val="22"/>
          <w:szCs w:val="22"/>
        </w:rPr>
        <w:t>1. OSOBNÉ POSTAVENIE</w:t>
      </w:r>
    </w:p>
    <w:p w14:paraId="50A83C7B" w14:textId="77777777" w:rsidR="00CF0ABA" w:rsidRPr="00804D0F" w:rsidRDefault="00CF0ABA" w:rsidP="00CC4EF1">
      <w:pPr>
        <w:pStyle w:val="Zkladntext"/>
        <w:ind w:left="284"/>
        <w:rPr>
          <w:rFonts w:ascii="Garamond" w:hAnsi="Garamond" w:cstheme="minorHAnsi"/>
          <w:b w:val="0"/>
          <w:sz w:val="22"/>
          <w:szCs w:val="22"/>
        </w:rPr>
      </w:pPr>
      <w:r w:rsidRPr="00804D0F">
        <w:rPr>
          <w:rFonts w:ascii="Garamond" w:hAnsi="Garamond" w:cstheme="minorHAnsi"/>
          <w:b w:val="0"/>
          <w:sz w:val="22"/>
          <w:szCs w:val="22"/>
        </w:rPr>
        <w:t>2. EKONOMICKÉ A FINANČNÉ POSTAVENIE</w:t>
      </w:r>
    </w:p>
    <w:p w14:paraId="61250CE1" w14:textId="77777777" w:rsidR="00CF0ABA" w:rsidRPr="00804D0F" w:rsidRDefault="00CF0ABA" w:rsidP="00CC4EF1">
      <w:pPr>
        <w:pStyle w:val="Zkladntext"/>
        <w:ind w:left="284"/>
        <w:rPr>
          <w:rFonts w:ascii="Garamond" w:hAnsi="Garamond" w:cstheme="minorHAnsi"/>
          <w:b w:val="0"/>
          <w:sz w:val="22"/>
          <w:szCs w:val="22"/>
        </w:rPr>
      </w:pPr>
      <w:r w:rsidRPr="00804D0F">
        <w:rPr>
          <w:rFonts w:ascii="Garamond" w:hAnsi="Garamond" w:cstheme="minorHAnsi"/>
          <w:b w:val="0"/>
          <w:sz w:val="22"/>
          <w:szCs w:val="22"/>
        </w:rPr>
        <w:t>3. TECHNICKÁ SPÔSOBILOSŤ ALEBO ODBORNÁ SPÔSOBILOSŤ</w:t>
      </w:r>
    </w:p>
    <w:p w14:paraId="656BF78A" w14:textId="77777777" w:rsidR="00CF0ABA" w:rsidRPr="00804D0F" w:rsidRDefault="00CF0ABA" w:rsidP="00CC4EF1">
      <w:pPr>
        <w:pStyle w:val="Zkladntext"/>
        <w:ind w:left="284"/>
        <w:rPr>
          <w:rFonts w:ascii="Garamond" w:hAnsi="Garamond" w:cstheme="minorHAnsi"/>
          <w:b w:val="0"/>
          <w:sz w:val="22"/>
          <w:szCs w:val="22"/>
        </w:rPr>
      </w:pPr>
      <w:r w:rsidRPr="00804D0F">
        <w:rPr>
          <w:rFonts w:ascii="Garamond" w:hAnsi="Garamond" w:cstheme="minorHAnsi"/>
          <w:b w:val="0"/>
          <w:sz w:val="22"/>
          <w:szCs w:val="22"/>
        </w:rPr>
        <w:t>4. DOPLŇUJÚCE INFORMÁCIE K PODMIENKAM ÚČASTI</w:t>
      </w:r>
    </w:p>
    <w:p w14:paraId="7A04673C" w14:textId="77777777" w:rsidR="00CF0ABA" w:rsidRPr="00804D0F" w:rsidRDefault="00CF0ABA" w:rsidP="00CC4EF1">
      <w:pPr>
        <w:pStyle w:val="Zkladntext"/>
        <w:ind w:left="284"/>
        <w:rPr>
          <w:rFonts w:ascii="Garamond" w:hAnsi="Garamond" w:cstheme="minorHAnsi"/>
          <w:b w:val="0"/>
          <w:sz w:val="22"/>
          <w:szCs w:val="22"/>
        </w:rPr>
      </w:pPr>
    </w:p>
    <w:p w14:paraId="15F95D8A" w14:textId="77777777" w:rsidR="00CF0ABA" w:rsidRPr="00804D0F" w:rsidRDefault="00CF0ABA" w:rsidP="00CC4EF1">
      <w:pPr>
        <w:pStyle w:val="Zkladntext"/>
        <w:rPr>
          <w:rFonts w:ascii="Garamond" w:hAnsi="Garamond" w:cstheme="minorHAnsi"/>
          <w:bCs/>
          <w:sz w:val="22"/>
          <w:szCs w:val="22"/>
          <w:lang w:val="sk-SK"/>
        </w:rPr>
      </w:pPr>
      <w:r w:rsidRPr="00804D0F">
        <w:rPr>
          <w:rFonts w:ascii="Garamond" w:hAnsi="Garamond" w:cstheme="minorHAnsi"/>
          <w:bCs/>
          <w:sz w:val="22"/>
          <w:szCs w:val="22"/>
          <w:lang w:val="sk-SK"/>
        </w:rPr>
        <w:t>G. NÁVRH UCHÁDZAČA NA PLNENIE KRITÉRIA</w:t>
      </w:r>
    </w:p>
    <w:p w14:paraId="1A862A9C" w14:textId="77777777" w:rsidR="00CF0ABA" w:rsidRPr="00804D0F" w:rsidRDefault="00CF0ABA" w:rsidP="00CC4EF1">
      <w:pPr>
        <w:pStyle w:val="Zkladntext"/>
        <w:rPr>
          <w:rFonts w:ascii="Garamond" w:hAnsi="Garamond" w:cstheme="minorHAnsi"/>
          <w:sz w:val="22"/>
          <w:szCs w:val="22"/>
        </w:rPr>
      </w:pPr>
    </w:p>
    <w:p w14:paraId="281D7458" w14:textId="77777777" w:rsidR="00CF0ABA" w:rsidRPr="00804D0F" w:rsidRDefault="00CF0ABA" w:rsidP="00CC4EF1">
      <w:pPr>
        <w:pStyle w:val="Zkladntext"/>
        <w:rPr>
          <w:rFonts w:ascii="Garamond" w:hAnsi="Garamond" w:cstheme="minorHAnsi"/>
          <w:sz w:val="22"/>
          <w:szCs w:val="22"/>
        </w:rPr>
      </w:pPr>
    </w:p>
    <w:p w14:paraId="0D052D5D" w14:textId="77777777" w:rsidR="00CF0ABA" w:rsidRPr="00804D0F" w:rsidRDefault="00CF0ABA" w:rsidP="00CC4EF1">
      <w:pPr>
        <w:pStyle w:val="Zkladntext"/>
        <w:rPr>
          <w:rFonts w:ascii="Garamond" w:hAnsi="Garamond" w:cstheme="minorHAnsi"/>
          <w:sz w:val="22"/>
          <w:szCs w:val="22"/>
        </w:rPr>
      </w:pPr>
    </w:p>
    <w:p w14:paraId="4CA24B65" w14:textId="77777777" w:rsidR="00CC4EF1" w:rsidRPr="00804D0F" w:rsidRDefault="00CC4EF1" w:rsidP="00CC4EF1">
      <w:pPr>
        <w:pStyle w:val="Zkladntext"/>
        <w:rPr>
          <w:rFonts w:ascii="Garamond" w:hAnsi="Garamond" w:cstheme="minorHAnsi"/>
          <w:sz w:val="22"/>
          <w:szCs w:val="22"/>
        </w:rPr>
      </w:pPr>
      <w:r w:rsidRPr="00804D0F">
        <w:rPr>
          <w:rFonts w:ascii="Garamond" w:hAnsi="Garamond" w:cstheme="minorHAnsi"/>
          <w:sz w:val="22"/>
          <w:szCs w:val="22"/>
        </w:rPr>
        <w:lastRenderedPageBreak/>
        <w:t>PRÍLOHY</w:t>
      </w:r>
    </w:p>
    <w:p w14:paraId="093348DF" w14:textId="77777777" w:rsidR="00CC4EF1" w:rsidRDefault="00CC4EF1" w:rsidP="00CC4EF1">
      <w:pPr>
        <w:pStyle w:val="Zkladntext"/>
        <w:rPr>
          <w:lang w:eastAsia="sk-SK"/>
        </w:rPr>
      </w:pPr>
      <w:r>
        <w:rPr>
          <w:rFonts w:ascii="Garamond" w:hAnsi="Garamond"/>
          <w:b w:val="0"/>
          <w:bCs/>
          <w:sz w:val="22"/>
          <w:szCs w:val="22"/>
        </w:rPr>
        <w:t>Príloha č. 1 súťažných podkladov – Zväzok 2 - Zmluva o dielo</w:t>
      </w:r>
    </w:p>
    <w:p w14:paraId="0F7F4B10" w14:textId="77777777" w:rsidR="00CC4EF1" w:rsidRPr="00804D0F" w:rsidRDefault="00CC4EF1" w:rsidP="00CC4EF1">
      <w:pPr>
        <w:pStyle w:val="Zkladntext"/>
        <w:rPr>
          <w:rFonts w:ascii="Garamond" w:hAnsi="Garamond" w:cstheme="minorHAnsi"/>
          <w:b w:val="0"/>
          <w:sz w:val="22"/>
          <w:szCs w:val="22"/>
          <w:lang w:val="sk-SK"/>
        </w:rPr>
      </w:pPr>
      <w:r>
        <w:rPr>
          <w:rFonts w:ascii="Garamond" w:hAnsi="Garamond" w:cstheme="minorHAnsi"/>
          <w:b w:val="0"/>
          <w:sz w:val="22"/>
          <w:szCs w:val="22"/>
          <w:lang w:val="sk-SK"/>
        </w:rPr>
        <w:t>Príloha č. 2 súťažných podkladov – Technické parametre ponúkaného systému</w:t>
      </w:r>
    </w:p>
    <w:p w14:paraId="216F5332" w14:textId="11E00CCA" w:rsidR="00CC4EF1" w:rsidRPr="00804D0F" w:rsidRDefault="00CC4EF1" w:rsidP="00CC4EF1">
      <w:pPr>
        <w:widowControl w:val="0"/>
        <w:adjustRightInd w:val="0"/>
        <w:snapToGrid w:val="0"/>
        <w:rPr>
          <w:rFonts w:ascii="Garamond" w:hAnsi="Garamond" w:cstheme="minorHAnsi"/>
          <w:sz w:val="22"/>
          <w:szCs w:val="22"/>
        </w:rPr>
      </w:pPr>
      <w:r w:rsidRPr="00804D0F">
        <w:rPr>
          <w:rFonts w:ascii="Garamond" w:hAnsi="Garamond" w:cstheme="minorHAnsi"/>
          <w:sz w:val="22"/>
          <w:szCs w:val="22"/>
        </w:rPr>
        <w:t xml:space="preserve">Príloha č. </w:t>
      </w:r>
      <w:r>
        <w:rPr>
          <w:rFonts w:ascii="Garamond" w:hAnsi="Garamond" w:cstheme="minorHAnsi"/>
          <w:sz w:val="22"/>
          <w:szCs w:val="22"/>
        </w:rPr>
        <w:t>3</w:t>
      </w:r>
      <w:r w:rsidRPr="00804D0F">
        <w:rPr>
          <w:rFonts w:ascii="Garamond" w:hAnsi="Garamond" w:cstheme="minorHAnsi"/>
          <w:sz w:val="22"/>
          <w:szCs w:val="22"/>
        </w:rPr>
        <w:t xml:space="preserve"> súťažných podkladov - </w:t>
      </w:r>
      <w:r w:rsidRPr="00804D0F">
        <w:rPr>
          <w:rFonts w:ascii="Garamond" w:hAnsi="Garamond"/>
          <w:color w:val="000000" w:themeColor="text1"/>
          <w:sz w:val="21"/>
          <w:szCs w:val="21"/>
        </w:rPr>
        <w:t>Zväzok 3 - Požiadavky objednávateľa</w:t>
      </w:r>
    </w:p>
    <w:p w14:paraId="46D76959" w14:textId="135DE791" w:rsidR="00CC4EF1" w:rsidRPr="00804D0F" w:rsidRDefault="00CC4EF1" w:rsidP="00CC4EF1">
      <w:pPr>
        <w:pStyle w:val="Zkladntext"/>
        <w:tabs>
          <w:tab w:val="left" w:pos="3261"/>
        </w:tabs>
        <w:rPr>
          <w:rFonts w:ascii="Garamond" w:hAnsi="Garamond" w:cstheme="minorHAnsi"/>
          <w:b w:val="0"/>
          <w:sz w:val="22"/>
          <w:szCs w:val="22"/>
          <w:lang w:val="sk-SK"/>
        </w:rPr>
      </w:pPr>
      <w:r w:rsidRPr="00804D0F">
        <w:rPr>
          <w:rFonts w:ascii="Garamond" w:hAnsi="Garamond" w:cstheme="minorHAnsi"/>
          <w:b w:val="0"/>
          <w:sz w:val="22"/>
          <w:szCs w:val="22"/>
        </w:rPr>
        <w:t xml:space="preserve">Príloha č. </w:t>
      </w:r>
      <w:r>
        <w:rPr>
          <w:rFonts w:ascii="Garamond" w:hAnsi="Garamond" w:cstheme="minorHAnsi"/>
          <w:b w:val="0"/>
          <w:sz w:val="22"/>
          <w:szCs w:val="22"/>
          <w:lang w:val="sk-SK"/>
        </w:rPr>
        <w:t>4</w:t>
      </w:r>
      <w:r w:rsidRPr="00804D0F">
        <w:rPr>
          <w:rFonts w:ascii="Garamond" w:hAnsi="Garamond" w:cstheme="minorHAnsi"/>
          <w:b w:val="0"/>
          <w:sz w:val="22"/>
          <w:szCs w:val="22"/>
          <w:lang w:val="sk-SK"/>
        </w:rPr>
        <w:t xml:space="preserve"> </w:t>
      </w:r>
      <w:r w:rsidRPr="00804D0F">
        <w:rPr>
          <w:rFonts w:ascii="Garamond" w:hAnsi="Garamond" w:cstheme="minorHAnsi"/>
          <w:b w:val="0"/>
          <w:sz w:val="22"/>
          <w:szCs w:val="22"/>
        </w:rPr>
        <w:t>súťažných podkladov –</w:t>
      </w:r>
      <w:r w:rsidR="00503D5A">
        <w:rPr>
          <w:rFonts w:ascii="Garamond" w:hAnsi="Garamond" w:cstheme="minorHAnsi"/>
          <w:b w:val="0"/>
          <w:sz w:val="22"/>
          <w:szCs w:val="22"/>
        </w:rPr>
        <w:t xml:space="preserve"> </w:t>
      </w:r>
      <w:r w:rsidRPr="00804D0F">
        <w:rPr>
          <w:rFonts w:ascii="Garamond" w:hAnsi="Garamond" w:cstheme="minorHAnsi"/>
          <w:b w:val="0"/>
          <w:sz w:val="22"/>
          <w:szCs w:val="22"/>
          <w:lang w:val="sk-SK"/>
        </w:rPr>
        <w:t xml:space="preserve">Čestné vyhlásenie k uplatňovaniu medzinárodných sankcií </w:t>
      </w:r>
    </w:p>
    <w:p w14:paraId="50F16069" w14:textId="77777777" w:rsidR="00CC4EF1" w:rsidRPr="00804D0F" w:rsidRDefault="00CC4EF1" w:rsidP="00CC4EF1">
      <w:pPr>
        <w:pStyle w:val="Zkladntext"/>
        <w:rPr>
          <w:rFonts w:ascii="Garamond" w:hAnsi="Garamond" w:cstheme="minorHAnsi"/>
          <w:b w:val="0"/>
          <w:sz w:val="22"/>
          <w:szCs w:val="22"/>
          <w:lang w:val="sk-SK"/>
        </w:rPr>
      </w:pPr>
      <w:r w:rsidRPr="00804D0F">
        <w:rPr>
          <w:rFonts w:ascii="Garamond" w:hAnsi="Garamond" w:cstheme="minorHAnsi"/>
          <w:b w:val="0"/>
          <w:sz w:val="22"/>
          <w:szCs w:val="22"/>
          <w:lang w:val="sk-SK"/>
        </w:rPr>
        <w:t xml:space="preserve">Príloha č. </w:t>
      </w:r>
      <w:r>
        <w:rPr>
          <w:rFonts w:ascii="Garamond" w:hAnsi="Garamond" w:cstheme="minorHAnsi"/>
          <w:b w:val="0"/>
          <w:sz w:val="22"/>
          <w:szCs w:val="22"/>
          <w:lang w:val="sk-SK"/>
        </w:rPr>
        <w:t>5</w:t>
      </w:r>
      <w:r w:rsidRPr="00804D0F">
        <w:rPr>
          <w:rFonts w:ascii="Garamond" w:hAnsi="Garamond" w:cstheme="minorHAnsi"/>
          <w:b w:val="0"/>
          <w:sz w:val="22"/>
          <w:szCs w:val="22"/>
          <w:lang w:val="sk-SK"/>
        </w:rPr>
        <w:t xml:space="preserve"> súťažných podkladov – Čestné vyhlásenie o splnení podmienky účasti §32 ods. 1 písm. a) u iných osôb § 32 ods. 7 v spojitosti s § 32 ods. 8 ZVO.</w:t>
      </w:r>
    </w:p>
    <w:p w14:paraId="1AA9F0A6" w14:textId="77777777" w:rsidR="00CF0ABA" w:rsidRPr="00804D0F" w:rsidRDefault="00CF0ABA" w:rsidP="00CC4EF1">
      <w:pPr>
        <w:pStyle w:val="Zkladntext"/>
        <w:rPr>
          <w:rFonts w:ascii="Garamond" w:hAnsi="Garamond" w:cstheme="minorHAnsi"/>
          <w:b w:val="0"/>
          <w:sz w:val="22"/>
          <w:szCs w:val="22"/>
          <w:lang w:val="sk-SK"/>
        </w:rPr>
      </w:pPr>
    </w:p>
    <w:p w14:paraId="1447F406" w14:textId="77777777" w:rsidR="00CC4EF1" w:rsidRPr="00804D0F" w:rsidRDefault="00CC4EF1" w:rsidP="00CC4EF1">
      <w:pPr>
        <w:pStyle w:val="Zkladntext"/>
        <w:numPr>
          <w:ilvl w:val="0"/>
          <w:numId w:val="16"/>
        </w:numPr>
        <w:ind w:left="426" w:hanging="426"/>
        <w:jc w:val="left"/>
        <w:rPr>
          <w:rFonts w:ascii="Garamond" w:hAnsi="Garamond" w:cstheme="minorHAnsi"/>
          <w:iCs/>
          <w:sz w:val="22"/>
          <w:szCs w:val="22"/>
        </w:rPr>
      </w:pPr>
      <w:r w:rsidRPr="00804D0F">
        <w:rPr>
          <w:rFonts w:ascii="Garamond" w:hAnsi="Garamond" w:cstheme="minorHAnsi"/>
          <w:sz w:val="22"/>
          <w:szCs w:val="22"/>
        </w:rPr>
        <w:br w:type="column"/>
      </w:r>
      <w:r w:rsidRPr="00804D0F">
        <w:rPr>
          <w:rFonts w:ascii="Garamond" w:hAnsi="Garamond" w:cstheme="minorHAnsi"/>
          <w:iCs/>
          <w:sz w:val="22"/>
          <w:szCs w:val="22"/>
        </w:rPr>
        <w:lastRenderedPageBreak/>
        <w:t>POKYNY NA VYPRACOVANIE PONUKY</w:t>
      </w:r>
    </w:p>
    <w:p w14:paraId="276943E0" w14:textId="77777777" w:rsidR="00CC4EF1" w:rsidRPr="00804D0F" w:rsidRDefault="00CC4EF1" w:rsidP="00CC4EF1">
      <w:pPr>
        <w:pStyle w:val="tl1"/>
        <w:jc w:val="left"/>
        <w:rPr>
          <w:rFonts w:ascii="Garamond" w:hAnsi="Garamond" w:cstheme="minorHAnsi"/>
          <w:b/>
          <w:bCs/>
          <w:sz w:val="22"/>
          <w:szCs w:val="22"/>
        </w:rPr>
      </w:pPr>
    </w:p>
    <w:p w14:paraId="0C5DBCF9" w14:textId="14895B6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IDENTIFIKÁCIA VEREJNÉHO OBSTARÁVATEĽA</w:t>
      </w:r>
    </w:p>
    <w:p w14:paraId="032752B6" w14:textId="77777777" w:rsidR="00CC4EF1" w:rsidRPr="00804D0F" w:rsidRDefault="00CC4EF1" w:rsidP="00CC4EF1">
      <w:pPr>
        <w:pStyle w:val="tl1"/>
        <w:numPr>
          <w:ilvl w:val="1"/>
          <w:numId w:val="15"/>
        </w:numPr>
        <w:ind w:left="426"/>
        <w:jc w:val="left"/>
        <w:rPr>
          <w:rFonts w:ascii="Garamond" w:hAnsi="Garamond" w:cstheme="minorHAnsi"/>
          <w:b/>
          <w:bCs/>
          <w:sz w:val="22"/>
          <w:szCs w:val="22"/>
        </w:rPr>
      </w:pPr>
      <w:r w:rsidRPr="00804D0F">
        <w:rPr>
          <w:rFonts w:ascii="Garamond" w:hAnsi="Garamond" w:cstheme="minorHAnsi"/>
          <w:bCs/>
          <w:iCs/>
          <w:sz w:val="22"/>
          <w:szCs w:val="22"/>
        </w:rPr>
        <w:t xml:space="preserve">Verejný obstarávateľ </w:t>
      </w:r>
    </w:p>
    <w:p w14:paraId="169CB0B7" w14:textId="77777777" w:rsidR="00CC4EF1" w:rsidRPr="00804D0F" w:rsidRDefault="00CC4EF1" w:rsidP="00CC4EF1">
      <w:pPr>
        <w:ind w:firstLine="426"/>
        <w:rPr>
          <w:rFonts w:ascii="Garamond" w:hAnsi="Garamond" w:cstheme="minorHAnsi"/>
          <w:iCs/>
          <w:sz w:val="22"/>
          <w:szCs w:val="22"/>
        </w:rPr>
      </w:pPr>
      <w:r w:rsidRPr="00804D0F">
        <w:rPr>
          <w:rFonts w:ascii="Garamond" w:hAnsi="Garamond" w:cstheme="minorHAnsi"/>
          <w:iCs/>
          <w:sz w:val="22"/>
          <w:szCs w:val="22"/>
        </w:rPr>
        <w:t>Názov:</w:t>
      </w:r>
      <w:r w:rsidRPr="00804D0F">
        <w:rPr>
          <w:rFonts w:ascii="Garamond" w:hAnsi="Garamond" w:cstheme="minorHAnsi"/>
          <w:iCs/>
          <w:sz w:val="22"/>
          <w:szCs w:val="22"/>
        </w:rPr>
        <w:tab/>
      </w:r>
      <w:r w:rsidRPr="00804D0F">
        <w:rPr>
          <w:rFonts w:ascii="Garamond" w:hAnsi="Garamond" w:cstheme="minorHAnsi"/>
          <w:iCs/>
          <w:sz w:val="22"/>
          <w:szCs w:val="22"/>
        </w:rPr>
        <w:tab/>
      </w:r>
      <w:r w:rsidRPr="00804D0F">
        <w:rPr>
          <w:rFonts w:ascii="Garamond" w:hAnsi="Garamond" w:cstheme="minorHAnsi"/>
          <w:iCs/>
          <w:sz w:val="22"/>
          <w:szCs w:val="22"/>
        </w:rPr>
        <w:tab/>
        <w:t>Finančné riaditeľstvo Slovenskej republiky</w:t>
      </w:r>
    </w:p>
    <w:p w14:paraId="1434107C" w14:textId="74843AF5" w:rsidR="00CC4EF1" w:rsidRPr="00804D0F" w:rsidRDefault="00CC4EF1" w:rsidP="00CC4EF1">
      <w:pPr>
        <w:ind w:firstLine="426"/>
        <w:rPr>
          <w:rFonts w:ascii="Garamond" w:hAnsi="Garamond" w:cstheme="minorHAnsi"/>
          <w:iCs/>
          <w:sz w:val="22"/>
          <w:szCs w:val="22"/>
        </w:rPr>
      </w:pPr>
      <w:r w:rsidRPr="00804D0F">
        <w:rPr>
          <w:rFonts w:ascii="Garamond" w:hAnsi="Garamond" w:cstheme="minorHAnsi"/>
          <w:iCs/>
          <w:sz w:val="22"/>
          <w:szCs w:val="22"/>
        </w:rPr>
        <w:t>Sídlo:</w:t>
      </w:r>
      <w:r w:rsidRPr="00804D0F">
        <w:rPr>
          <w:rFonts w:ascii="Garamond" w:hAnsi="Garamond" w:cstheme="minorHAnsi"/>
          <w:iCs/>
          <w:sz w:val="22"/>
          <w:szCs w:val="22"/>
        </w:rPr>
        <w:tab/>
      </w:r>
      <w:r w:rsidRPr="00804D0F">
        <w:rPr>
          <w:rFonts w:ascii="Garamond" w:hAnsi="Garamond" w:cstheme="minorHAnsi"/>
          <w:iCs/>
          <w:sz w:val="22"/>
          <w:szCs w:val="22"/>
        </w:rPr>
        <w:tab/>
      </w:r>
      <w:r w:rsidRPr="00804D0F">
        <w:rPr>
          <w:rFonts w:ascii="Garamond" w:hAnsi="Garamond" w:cstheme="minorHAnsi"/>
          <w:iCs/>
          <w:sz w:val="22"/>
          <w:szCs w:val="22"/>
        </w:rPr>
        <w:tab/>
      </w:r>
      <w:proofErr w:type="spellStart"/>
      <w:r w:rsidRPr="00804D0F">
        <w:rPr>
          <w:rFonts w:ascii="Garamond" w:hAnsi="Garamond"/>
          <w:bCs/>
          <w:sz w:val="20"/>
        </w:rPr>
        <w:t>Lazovná</w:t>
      </w:r>
      <w:proofErr w:type="spellEnd"/>
      <w:r w:rsidRPr="00804D0F">
        <w:rPr>
          <w:rFonts w:ascii="Garamond" w:hAnsi="Garamond"/>
          <w:bCs/>
          <w:sz w:val="20"/>
        </w:rPr>
        <w:t xml:space="preserve"> 63, 974 01 Banská Bystrica</w:t>
      </w:r>
    </w:p>
    <w:p w14:paraId="2C6931C6" w14:textId="77777777" w:rsidR="00CC4EF1" w:rsidRPr="00804D0F" w:rsidRDefault="00CC4EF1" w:rsidP="00CC4EF1">
      <w:pPr>
        <w:ind w:firstLine="426"/>
        <w:rPr>
          <w:rFonts w:ascii="Garamond" w:hAnsi="Garamond" w:cstheme="minorHAnsi"/>
          <w:iCs/>
          <w:sz w:val="22"/>
          <w:szCs w:val="22"/>
        </w:rPr>
      </w:pPr>
      <w:r w:rsidRPr="00804D0F">
        <w:rPr>
          <w:rFonts w:ascii="Garamond" w:hAnsi="Garamond" w:cstheme="minorHAnsi"/>
          <w:iCs/>
          <w:sz w:val="22"/>
          <w:szCs w:val="22"/>
        </w:rPr>
        <w:t>Zastúpený:</w:t>
      </w:r>
      <w:r w:rsidRPr="00804D0F">
        <w:rPr>
          <w:rFonts w:ascii="Garamond" w:hAnsi="Garamond" w:cstheme="minorHAnsi"/>
          <w:iCs/>
          <w:sz w:val="22"/>
          <w:szCs w:val="22"/>
        </w:rPr>
        <w:tab/>
      </w:r>
      <w:r w:rsidRPr="00804D0F">
        <w:rPr>
          <w:rFonts w:ascii="Garamond" w:hAnsi="Garamond" w:cstheme="minorHAnsi"/>
          <w:iCs/>
          <w:sz w:val="22"/>
          <w:szCs w:val="22"/>
        </w:rPr>
        <w:tab/>
      </w:r>
      <w:r w:rsidRPr="00804D0F">
        <w:rPr>
          <w:rFonts w:ascii="Garamond" w:hAnsi="Garamond" w:cstheme="minorHAnsi"/>
          <w:iCs/>
          <w:sz w:val="22"/>
          <w:szCs w:val="22"/>
        </w:rPr>
        <w:tab/>
        <w:t xml:space="preserve">Mgr. Jozef Kiss, MA, prezident finančnej správy </w:t>
      </w:r>
    </w:p>
    <w:p w14:paraId="5AA752C4" w14:textId="77777777" w:rsidR="00CC4EF1" w:rsidRPr="00804D0F" w:rsidRDefault="00CC4EF1" w:rsidP="00CC4EF1">
      <w:pPr>
        <w:ind w:firstLine="426"/>
        <w:rPr>
          <w:rFonts w:ascii="Garamond" w:hAnsi="Garamond" w:cstheme="minorHAnsi"/>
          <w:iCs/>
          <w:sz w:val="22"/>
          <w:szCs w:val="22"/>
        </w:rPr>
      </w:pPr>
      <w:r w:rsidRPr="00804D0F">
        <w:rPr>
          <w:rFonts w:ascii="Garamond" w:hAnsi="Garamond" w:cstheme="minorHAnsi"/>
          <w:iCs/>
          <w:sz w:val="22"/>
          <w:szCs w:val="22"/>
        </w:rPr>
        <w:t>IČO:</w:t>
      </w:r>
      <w:r w:rsidRPr="00804D0F">
        <w:rPr>
          <w:rFonts w:ascii="Garamond" w:hAnsi="Garamond" w:cstheme="minorHAnsi"/>
          <w:iCs/>
          <w:sz w:val="22"/>
          <w:szCs w:val="22"/>
        </w:rPr>
        <w:tab/>
      </w:r>
      <w:r w:rsidRPr="00804D0F">
        <w:rPr>
          <w:rFonts w:ascii="Garamond" w:hAnsi="Garamond" w:cstheme="minorHAnsi"/>
          <w:iCs/>
          <w:sz w:val="22"/>
          <w:szCs w:val="22"/>
        </w:rPr>
        <w:tab/>
      </w:r>
      <w:r w:rsidRPr="00804D0F">
        <w:rPr>
          <w:rFonts w:ascii="Garamond" w:hAnsi="Garamond" w:cstheme="minorHAnsi"/>
          <w:iCs/>
          <w:sz w:val="22"/>
          <w:szCs w:val="22"/>
        </w:rPr>
        <w:tab/>
        <w:t>42 499 500</w:t>
      </w:r>
    </w:p>
    <w:p w14:paraId="601F213D" w14:textId="77777777" w:rsidR="00CC4EF1" w:rsidRPr="00804D0F" w:rsidRDefault="00CC4EF1" w:rsidP="00CC4EF1">
      <w:pPr>
        <w:ind w:firstLine="426"/>
        <w:rPr>
          <w:rStyle w:val="Hypertextovprepojenie"/>
          <w:rFonts w:ascii="Garamond" w:hAnsi="Garamond" w:cstheme="minorHAnsi"/>
          <w:iCs/>
          <w:sz w:val="22"/>
          <w:szCs w:val="22"/>
        </w:rPr>
      </w:pPr>
      <w:r w:rsidRPr="00804D0F">
        <w:rPr>
          <w:rFonts w:ascii="Garamond" w:hAnsi="Garamond" w:cstheme="minorHAnsi"/>
          <w:iCs/>
          <w:sz w:val="22"/>
          <w:szCs w:val="22"/>
        </w:rPr>
        <w:t xml:space="preserve">Komunikačné rozhranie:  </w:t>
      </w:r>
      <w:r w:rsidRPr="00804D0F">
        <w:rPr>
          <w:rFonts w:ascii="Garamond" w:hAnsi="Garamond" w:cstheme="minorHAnsi"/>
          <w:iCs/>
          <w:color w:val="002060"/>
          <w:sz w:val="22"/>
          <w:szCs w:val="22"/>
        </w:rPr>
        <w:t xml:space="preserve"> </w:t>
      </w:r>
      <w:r w:rsidRPr="00804D0F">
        <w:rPr>
          <w:rFonts w:ascii="Garamond" w:hAnsi="Garamond" w:cstheme="minorHAnsi"/>
          <w:iCs/>
          <w:color w:val="002060"/>
          <w:sz w:val="22"/>
          <w:szCs w:val="22"/>
        </w:rPr>
        <w:tab/>
      </w:r>
      <w:hyperlink r:id="rId9" w:history="1">
        <w:r w:rsidRPr="00804D0F">
          <w:rPr>
            <w:rStyle w:val="Hypertextovprepojenie"/>
            <w:rFonts w:ascii="Garamond" w:hAnsi="Garamond" w:cstheme="minorHAnsi"/>
            <w:iCs/>
            <w:sz w:val="22"/>
            <w:szCs w:val="22"/>
          </w:rPr>
          <w:t>https://josephine.proebiz.com</w:t>
        </w:r>
      </w:hyperlink>
    </w:p>
    <w:p w14:paraId="254AFA8D" w14:textId="77777777" w:rsidR="00CC4EF1" w:rsidRPr="00804D0F" w:rsidRDefault="00CC4EF1" w:rsidP="00CC4EF1">
      <w:pPr>
        <w:ind w:left="2880" w:hanging="2448"/>
        <w:rPr>
          <w:rStyle w:val="Hypertextovprepojenie"/>
          <w:rFonts w:ascii="Garamond" w:hAnsi="Garamond" w:cstheme="minorHAnsi"/>
          <w:iCs/>
          <w:sz w:val="22"/>
          <w:szCs w:val="22"/>
        </w:rPr>
      </w:pPr>
      <w:r w:rsidRPr="00804D0F">
        <w:rPr>
          <w:rFonts w:ascii="Garamond" w:hAnsi="Garamond" w:cstheme="minorHAnsi"/>
          <w:iCs/>
          <w:sz w:val="22"/>
          <w:szCs w:val="22"/>
        </w:rPr>
        <w:t>Adresa profilu:</w:t>
      </w:r>
      <w:r w:rsidRPr="00804D0F">
        <w:rPr>
          <w:rFonts w:ascii="Garamond" w:hAnsi="Garamond" w:cstheme="minorHAnsi"/>
          <w:iCs/>
          <w:sz w:val="22"/>
          <w:szCs w:val="22"/>
        </w:rPr>
        <w:tab/>
      </w:r>
      <w:r w:rsidRPr="00804D0F">
        <w:rPr>
          <w:rFonts w:ascii="Garamond" w:hAnsi="Garamond"/>
          <w:sz w:val="22"/>
          <w:szCs w:val="22"/>
        </w:rPr>
        <w:t>https://www.uvo.gov.sk/vyhladavanie/vyhladavanie-profilov/zakazky/12252?cHash=3c3956fa61be11a83c5b8cc09a595de7</w:t>
      </w:r>
    </w:p>
    <w:p w14:paraId="487AC173" w14:textId="77777777" w:rsidR="00CC4EF1" w:rsidRPr="00804D0F" w:rsidRDefault="00CC4EF1" w:rsidP="00CC4EF1">
      <w:pPr>
        <w:rPr>
          <w:rStyle w:val="Hypertextovprepojenie"/>
          <w:rFonts w:ascii="Garamond" w:hAnsi="Garamond" w:cstheme="minorHAnsi"/>
          <w:iCs/>
          <w:sz w:val="22"/>
          <w:szCs w:val="22"/>
          <w:highlight w:val="yellow"/>
        </w:rPr>
      </w:pPr>
    </w:p>
    <w:p w14:paraId="285C2488" w14:textId="0FD6C038" w:rsidR="00CC4EF1" w:rsidRPr="00804D0F" w:rsidRDefault="00CC4EF1" w:rsidP="00CC4EF1">
      <w:pPr>
        <w:tabs>
          <w:tab w:val="left" w:pos="426"/>
        </w:tabs>
        <w:ind w:left="360"/>
        <w:jc w:val="both"/>
        <w:rPr>
          <w:rFonts w:ascii="Garamond" w:eastAsia="Times New Roman" w:hAnsi="Garamond" w:cs="Calibri"/>
          <w:bCs/>
          <w:iCs/>
          <w:kern w:val="0"/>
          <w:sz w:val="22"/>
          <w:szCs w:val="22"/>
          <w:lang w:eastAsia="sk-SK"/>
          <w14:ligatures w14:val="none"/>
        </w:rPr>
      </w:pPr>
      <w:r w:rsidRPr="00804D0F">
        <w:rPr>
          <w:rFonts w:ascii="Garamond" w:eastAsia="Times New Roman" w:hAnsi="Garamond" w:cs="Calibri"/>
          <w:bCs/>
          <w:iCs/>
          <w:kern w:val="0"/>
          <w:sz w:val="22"/>
          <w:szCs w:val="22"/>
          <w:lang w:eastAsia="sk-SK"/>
          <w14:ligatures w14:val="none"/>
        </w:rPr>
        <w:t>V prípade tohto verejného obstarávania poskytuje verejnému obstarávateľovi podporné činnosti vo verejnom obstarávaní centrálna obstarávacia organizácia v zmysle § 15 ods. 2 písm. a) ZVO:</w:t>
      </w:r>
    </w:p>
    <w:p w14:paraId="71F24161" w14:textId="77777777" w:rsidR="00CC4EF1" w:rsidRPr="00804D0F" w:rsidRDefault="00CC4EF1" w:rsidP="00CC4EF1">
      <w:pPr>
        <w:pStyle w:val="tl1"/>
        <w:tabs>
          <w:tab w:val="left" w:pos="2127"/>
        </w:tabs>
        <w:spacing w:line="264" w:lineRule="auto"/>
        <w:ind w:firstLine="360"/>
        <w:rPr>
          <w:rFonts w:ascii="Garamond" w:hAnsi="Garamond" w:cstheme="minorHAnsi"/>
          <w:sz w:val="22"/>
          <w:szCs w:val="22"/>
        </w:rPr>
      </w:pPr>
      <w:r w:rsidRPr="00804D0F">
        <w:rPr>
          <w:rFonts w:ascii="Garamond" w:hAnsi="Garamond" w:cs="Calibri"/>
          <w:iCs/>
          <w:sz w:val="22"/>
          <w:szCs w:val="22"/>
        </w:rPr>
        <w:t>Názov:</w:t>
      </w:r>
      <w:r w:rsidRPr="00804D0F">
        <w:rPr>
          <w:rFonts w:ascii="Garamond" w:hAnsi="Garamond" w:cs="Calibri"/>
          <w:iCs/>
          <w:sz w:val="22"/>
          <w:szCs w:val="22"/>
        </w:rPr>
        <w:tab/>
        <w:t xml:space="preserve"> </w:t>
      </w:r>
      <w:r w:rsidRPr="00804D0F">
        <w:rPr>
          <w:rFonts w:ascii="Garamond" w:hAnsi="Garamond" w:cs="Calibri"/>
          <w:iCs/>
          <w:sz w:val="22"/>
          <w:szCs w:val="22"/>
        </w:rPr>
        <w:tab/>
      </w:r>
      <w:r w:rsidRPr="00804D0F">
        <w:rPr>
          <w:rFonts w:ascii="Garamond" w:hAnsi="Garamond" w:cstheme="minorHAnsi"/>
          <w:sz w:val="22"/>
          <w:szCs w:val="22"/>
        </w:rPr>
        <w:t>Centrum zdieľaných služieb BBSK, s. r. o.</w:t>
      </w:r>
    </w:p>
    <w:p w14:paraId="75C32D7B" w14:textId="77777777" w:rsidR="00CC4EF1" w:rsidRDefault="00CC4EF1" w:rsidP="00CC4EF1">
      <w:pPr>
        <w:pStyle w:val="tl1"/>
        <w:spacing w:line="264" w:lineRule="auto"/>
        <w:ind w:left="360"/>
      </w:pPr>
      <w:r>
        <w:rPr>
          <w:rFonts w:ascii="Garamond" w:hAnsi="Garamond"/>
          <w:sz w:val="22"/>
          <w:szCs w:val="22"/>
        </w:rPr>
        <w:t>Sídlo:                                 </w:t>
      </w:r>
      <w:r>
        <w:rPr>
          <w:rFonts w:ascii="Garamond" w:hAnsi="Garamond"/>
          <w:sz w:val="22"/>
          <w:szCs w:val="22"/>
        </w:rPr>
        <w:tab/>
        <w:t>Námestie SNP 3, 974 01 Banská Bystrica</w:t>
      </w:r>
    </w:p>
    <w:p w14:paraId="5BB4C2A4" w14:textId="77777777" w:rsidR="00CC4EF1" w:rsidRPr="00804D0F" w:rsidRDefault="00CC4EF1" w:rsidP="00CC4EF1">
      <w:pPr>
        <w:pStyle w:val="tl1"/>
        <w:spacing w:line="264" w:lineRule="auto"/>
        <w:ind w:left="360"/>
        <w:rPr>
          <w:rFonts w:ascii="Garamond" w:hAnsi="Garamond" w:cstheme="minorHAnsi"/>
          <w:sz w:val="22"/>
          <w:szCs w:val="22"/>
        </w:rPr>
      </w:pPr>
      <w:r w:rsidRPr="00804D0F">
        <w:rPr>
          <w:rFonts w:ascii="Garamond" w:hAnsi="Garamond" w:cs="Calibri"/>
          <w:iCs/>
          <w:sz w:val="22"/>
          <w:szCs w:val="22"/>
        </w:rPr>
        <w:t>IČO:</w:t>
      </w:r>
      <w:r w:rsidRPr="00804D0F">
        <w:rPr>
          <w:rFonts w:ascii="Garamond" w:hAnsi="Garamond" w:cs="Calibri"/>
          <w:iCs/>
          <w:sz w:val="22"/>
          <w:szCs w:val="22"/>
        </w:rPr>
        <w:tab/>
      </w:r>
      <w:r w:rsidRPr="00804D0F">
        <w:rPr>
          <w:rFonts w:ascii="Garamond" w:hAnsi="Garamond" w:cs="Calibri"/>
          <w:iCs/>
          <w:sz w:val="22"/>
          <w:szCs w:val="22"/>
        </w:rPr>
        <w:tab/>
      </w:r>
      <w:r w:rsidRPr="00804D0F">
        <w:rPr>
          <w:rFonts w:ascii="Garamond" w:hAnsi="Garamond" w:cs="Calibri"/>
          <w:iCs/>
          <w:sz w:val="22"/>
          <w:szCs w:val="22"/>
        </w:rPr>
        <w:tab/>
      </w:r>
      <w:r w:rsidRPr="00804D0F">
        <w:rPr>
          <w:rFonts w:ascii="Garamond" w:hAnsi="Garamond" w:cstheme="minorHAnsi"/>
          <w:sz w:val="22"/>
          <w:szCs w:val="22"/>
        </w:rPr>
        <w:t>56931654</w:t>
      </w:r>
    </w:p>
    <w:p w14:paraId="409BEA44" w14:textId="0E6A5E6E" w:rsidR="00CC4EF1" w:rsidRPr="00804D0F" w:rsidRDefault="00CC4EF1" w:rsidP="00CC4EF1">
      <w:pPr>
        <w:pStyle w:val="tl1"/>
        <w:tabs>
          <w:tab w:val="left" w:pos="2127"/>
        </w:tabs>
        <w:spacing w:line="264" w:lineRule="auto"/>
        <w:ind w:left="2552" w:hanging="2192"/>
        <w:rPr>
          <w:rFonts w:ascii="Garamond" w:hAnsi="Garamond" w:cs="Calibri"/>
          <w:sz w:val="22"/>
          <w:szCs w:val="22"/>
        </w:rPr>
      </w:pPr>
      <w:r w:rsidRPr="00804D0F">
        <w:rPr>
          <w:rFonts w:ascii="Garamond" w:hAnsi="Garamond" w:cs="Calibri"/>
          <w:sz w:val="22"/>
          <w:szCs w:val="22"/>
        </w:rPr>
        <w:t>Kontaktná osoba:</w:t>
      </w:r>
      <w:r w:rsidRPr="00804D0F">
        <w:rPr>
          <w:rFonts w:ascii="Garamond" w:hAnsi="Garamond" w:cs="Calibri"/>
          <w:sz w:val="22"/>
          <w:szCs w:val="22"/>
        </w:rPr>
        <w:tab/>
      </w:r>
      <w:r w:rsidRPr="00804D0F">
        <w:rPr>
          <w:rFonts w:ascii="Garamond" w:hAnsi="Garamond" w:cs="Calibri"/>
          <w:sz w:val="22"/>
          <w:szCs w:val="22"/>
        </w:rPr>
        <w:tab/>
      </w:r>
      <w:r w:rsidRPr="00804D0F">
        <w:rPr>
          <w:rFonts w:ascii="Garamond" w:hAnsi="Garamond" w:cs="Calibri"/>
          <w:sz w:val="22"/>
          <w:szCs w:val="22"/>
        </w:rPr>
        <w:tab/>
        <w:t xml:space="preserve">JUDr. Jaroslav Šuster, </w:t>
      </w:r>
      <w:hyperlink r:id="rId10" w:history="1">
        <w:r w:rsidRPr="00804D0F">
          <w:rPr>
            <w:rStyle w:val="Hypertextovprepojenie"/>
            <w:rFonts w:ascii="Garamond" w:eastAsiaTheme="majorEastAsia" w:hAnsi="Garamond" w:cs="Calibri"/>
            <w:sz w:val="22"/>
            <w:szCs w:val="22"/>
          </w:rPr>
          <w:t>jaroslav.suster@zdielanesluzby.sk</w:t>
        </w:r>
      </w:hyperlink>
    </w:p>
    <w:p w14:paraId="387700A1" w14:textId="77777777" w:rsidR="00CC4EF1" w:rsidRPr="00804D0F" w:rsidRDefault="00CC4EF1" w:rsidP="00CC4EF1">
      <w:pPr>
        <w:pStyle w:val="tl1"/>
        <w:tabs>
          <w:tab w:val="left" w:pos="2268"/>
        </w:tabs>
        <w:spacing w:line="264" w:lineRule="auto"/>
        <w:ind w:left="360"/>
        <w:rPr>
          <w:rFonts w:ascii="Garamond" w:hAnsi="Garamond"/>
        </w:rPr>
      </w:pPr>
      <w:r w:rsidRPr="00804D0F">
        <w:rPr>
          <w:rFonts w:ascii="Garamond" w:hAnsi="Garamond" w:cs="Calibri"/>
          <w:iCs/>
          <w:sz w:val="22"/>
          <w:szCs w:val="22"/>
        </w:rPr>
        <w:t xml:space="preserve">Komunikačné </w:t>
      </w:r>
      <w:proofErr w:type="spellStart"/>
      <w:r w:rsidRPr="00804D0F">
        <w:rPr>
          <w:rFonts w:ascii="Garamond" w:hAnsi="Garamond" w:cs="Calibri"/>
          <w:iCs/>
          <w:sz w:val="22"/>
          <w:szCs w:val="22"/>
        </w:rPr>
        <w:t>rozhr</w:t>
      </w:r>
      <w:proofErr w:type="spellEnd"/>
      <w:r w:rsidRPr="00804D0F">
        <w:rPr>
          <w:rFonts w:ascii="Garamond" w:hAnsi="Garamond" w:cs="Calibri"/>
          <w:iCs/>
          <w:sz w:val="22"/>
          <w:szCs w:val="22"/>
        </w:rPr>
        <w:t>.:</w:t>
      </w:r>
      <w:r w:rsidRPr="00804D0F">
        <w:rPr>
          <w:rFonts w:ascii="Garamond" w:hAnsi="Garamond" w:cs="Calibri"/>
          <w:iCs/>
          <w:sz w:val="22"/>
          <w:szCs w:val="22"/>
        </w:rPr>
        <w:tab/>
      </w:r>
      <w:r w:rsidRPr="00804D0F">
        <w:rPr>
          <w:rFonts w:ascii="Garamond" w:hAnsi="Garamond" w:cs="Calibri"/>
          <w:iCs/>
          <w:sz w:val="22"/>
          <w:szCs w:val="22"/>
        </w:rPr>
        <w:tab/>
      </w:r>
      <w:hyperlink r:id="rId11" w:history="1">
        <w:r w:rsidRPr="00804D0F">
          <w:rPr>
            <w:rStyle w:val="Hypertextovprepojenie"/>
            <w:rFonts w:ascii="Garamond" w:eastAsia="Bookman Old Style" w:hAnsi="Garamond" w:cs="Calibri"/>
            <w:sz w:val="22"/>
            <w:szCs w:val="22"/>
          </w:rPr>
          <w:t>https://josephine.proebiz.com</w:t>
        </w:r>
      </w:hyperlink>
    </w:p>
    <w:p w14:paraId="485FF6BB" w14:textId="77777777" w:rsidR="00CC4EF1" w:rsidRPr="00804D0F" w:rsidRDefault="00CC4EF1" w:rsidP="00CC4EF1">
      <w:pPr>
        <w:rPr>
          <w:rFonts w:ascii="Garamond" w:hAnsi="Garamond" w:cstheme="minorHAnsi"/>
          <w:sz w:val="22"/>
          <w:szCs w:val="22"/>
        </w:rPr>
      </w:pPr>
    </w:p>
    <w:p w14:paraId="24894066" w14:textId="77777777" w:rsidR="00CC4EF1" w:rsidRPr="00804D0F" w:rsidRDefault="00CC4EF1" w:rsidP="00CC4EF1">
      <w:pPr>
        <w:pStyle w:val="tl1"/>
        <w:numPr>
          <w:ilvl w:val="0"/>
          <w:numId w:val="15"/>
        </w:numPr>
        <w:ind w:left="426" w:hanging="426"/>
        <w:jc w:val="left"/>
        <w:rPr>
          <w:rFonts w:ascii="Garamond" w:hAnsi="Garamond" w:cs="Calibri"/>
          <w:b/>
          <w:bCs/>
          <w:sz w:val="22"/>
          <w:szCs w:val="22"/>
        </w:rPr>
      </w:pPr>
      <w:r w:rsidRPr="00804D0F">
        <w:rPr>
          <w:rFonts w:ascii="Garamond" w:hAnsi="Garamond" w:cs="Calibri"/>
          <w:b/>
          <w:bCs/>
          <w:sz w:val="22"/>
          <w:szCs w:val="22"/>
        </w:rPr>
        <w:t>PREDMET ZÁKAZKY</w:t>
      </w:r>
    </w:p>
    <w:p w14:paraId="40784213" w14:textId="77777777" w:rsidR="00CC4EF1" w:rsidRDefault="00CC4EF1" w:rsidP="00CC4EF1">
      <w:pPr>
        <w:ind w:left="426" w:hanging="426"/>
        <w:jc w:val="both"/>
        <w:rPr>
          <w:rFonts w:ascii="Garamond" w:hAnsi="Garamond"/>
          <w:sz w:val="22"/>
          <w:szCs w:val="22"/>
        </w:rPr>
      </w:pPr>
      <w:r w:rsidRPr="00804D0F">
        <w:rPr>
          <w:rFonts w:ascii="Garamond" w:hAnsi="Garamond" w:cstheme="minorHAnsi"/>
          <w:sz w:val="22"/>
          <w:szCs w:val="22"/>
        </w:rPr>
        <w:t xml:space="preserve">2.1 </w:t>
      </w:r>
      <w:r w:rsidRPr="00804D0F">
        <w:rPr>
          <w:rFonts w:ascii="Garamond" w:hAnsi="Garamond" w:cstheme="minorHAnsi"/>
          <w:sz w:val="22"/>
          <w:szCs w:val="22"/>
        </w:rPr>
        <w:tab/>
      </w:r>
      <w:r w:rsidRPr="00804D0F">
        <w:rPr>
          <w:rFonts w:ascii="Garamond" w:hAnsi="Garamond"/>
          <w:sz w:val="22"/>
          <w:szCs w:val="22"/>
          <w:lang w:eastAsia="ar-SA"/>
        </w:rPr>
        <w:t xml:space="preserve">Stacionárny RTG inšpekčný skenovací systém na kontrolu nákladnej železničnej dopravy – zahŕňa dodávku a montáž skenovacieho systému na intenzívnu kontrolu tovaru, kontajnerov v železničnej doprave za použitia RTG lúčov za účelom prevencie nelegálnej prepravy tovaru a osôb v mieste dodania (HP Čierna nad Tisou), uvedenie inšpekčného skenovacieho systému do prevádzky, odborné prehliadky a odborné skúšky, zaškolenie, revízne správy, vykonanie skúšky dlhodobej stability, záručný servis v trvaní 10 rokov, periodické servisné prehliadky, neperiodické údržby inšpekčného skenovacieho systému. Súčasne je predmetom zákazky </w:t>
      </w:r>
      <w:r w:rsidRPr="00804D0F">
        <w:rPr>
          <w:rFonts w:ascii="Garamond" w:hAnsi="Garamond"/>
          <w:sz w:val="22"/>
          <w:szCs w:val="22"/>
        </w:rPr>
        <w:t xml:space="preserve">vypracovanie projektovej dokumentácie, zrealizovanie stavby pomocou stavebných a montážnych prác, vrátane súvisiacich dodávok potrebných technológií, tovarov a materiálov, ako aj poskytnutie súvisiacich služieb a zaškolenie operátorov na vykonávanie správnej obsluhy inšpekčného skenovacieho systému a vykonania činností v zmysle Zmluvy o dielo podľa zmluvných podmienok FIDIC </w:t>
      </w:r>
      <w:proofErr w:type="spellStart"/>
      <w:r w:rsidRPr="00804D0F">
        <w:rPr>
          <w:rFonts w:ascii="Garamond" w:hAnsi="Garamond"/>
          <w:sz w:val="22"/>
          <w:szCs w:val="22"/>
        </w:rPr>
        <w:t>Yellow</w:t>
      </w:r>
      <w:proofErr w:type="spellEnd"/>
      <w:r w:rsidRPr="00804D0F">
        <w:rPr>
          <w:rFonts w:ascii="Garamond" w:hAnsi="Garamond"/>
          <w:sz w:val="22"/>
          <w:szCs w:val="22"/>
        </w:rPr>
        <w:t xml:space="preserve"> </w:t>
      </w:r>
      <w:proofErr w:type="spellStart"/>
      <w:r w:rsidRPr="00804D0F">
        <w:rPr>
          <w:rFonts w:ascii="Garamond" w:hAnsi="Garamond"/>
          <w:sz w:val="22"/>
          <w:szCs w:val="22"/>
        </w:rPr>
        <w:t>book</w:t>
      </w:r>
      <w:proofErr w:type="spellEnd"/>
      <w:r w:rsidRPr="00804D0F">
        <w:rPr>
          <w:rFonts w:ascii="Garamond" w:hAnsi="Garamond"/>
          <w:sz w:val="22"/>
          <w:szCs w:val="22"/>
        </w:rPr>
        <w:t>.</w:t>
      </w:r>
    </w:p>
    <w:p w14:paraId="608BB582" w14:textId="77777777" w:rsidR="00CC4EF1" w:rsidRDefault="00CC4EF1" w:rsidP="00CC4EF1">
      <w:pPr>
        <w:ind w:left="426" w:hanging="426"/>
        <w:jc w:val="both"/>
        <w:rPr>
          <w:rFonts w:ascii="Garamond" w:hAnsi="Garamond"/>
          <w:sz w:val="22"/>
          <w:szCs w:val="22"/>
        </w:rPr>
      </w:pPr>
    </w:p>
    <w:p w14:paraId="6ABF1790" w14:textId="77777777" w:rsidR="00CC4EF1" w:rsidRPr="00804D0F" w:rsidRDefault="00CC4EF1" w:rsidP="00CC4EF1">
      <w:pPr>
        <w:ind w:left="426"/>
        <w:jc w:val="both"/>
        <w:rPr>
          <w:rFonts w:ascii="Garamond" w:hAnsi="Garamond" w:cs="Arial"/>
          <w:sz w:val="22"/>
          <w:szCs w:val="22"/>
        </w:rPr>
      </w:pPr>
      <w:r w:rsidRPr="00EE3162">
        <w:rPr>
          <w:rFonts w:ascii="Garamond" w:hAnsi="Garamond" w:cs="Arial"/>
          <w:sz w:val="22"/>
          <w:szCs w:val="22"/>
        </w:rPr>
        <w:t>Predmet zákazky predstavuje zmiešanú zákazku podľa § 30 ZVO, pozostávajúcu zo stavebných prác, dodávky technologického zariadenia a súvisiacich služieb.</w:t>
      </w:r>
    </w:p>
    <w:p w14:paraId="3FF7D943" w14:textId="77777777" w:rsidR="00CC4EF1" w:rsidRPr="00804D0F" w:rsidRDefault="00CC4EF1" w:rsidP="00CC4EF1">
      <w:pPr>
        <w:rPr>
          <w:rFonts w:ascii="Garamond" w:hAnsi="Garamond" w:cstheme="minorHAnsi"/>
          <w:sz w:val="22"/>
          <w:szCs w:val="22"/>
          <w:highlight w:val="lightGray"/>
        </w:rPr>
      </w:pPr>
    </w:p>
    <w:p w14:paraId="2256B309" w14:textId="77777777" w:rsidR="00CC4EF1" w:rsidRPr="00804D0F" w:rsidRDefault="00CC4EF1" w:rsidP="00CC4EF1">
      <w:pPr>
        <w:pStyle w:val="tl1"/>
        <w:tabs>
          <w:tab w:val="left" w:pos="284"/>
        </w:tabs>
        <w:jc w:val="left"/>
        <w:rPr>
          <w:rFonts w:ascii="Garamond" w:hAnsi="Garamond" w:cstheme="minorHAnsi"/>
          <w:bCs/>
          <w:iCs/>
          <w:sz w:val="22"/>
          <w:szCs w:val="22"/>
        </w:rPr>
      </w:pPr>
      <w:r w:rsidRPr="00804D0F">
        <w:rPr>
          <w:rFonts w:ascii="Garamond" w:hAnsi="Garamond" w:cstheme="minorHAnsi"/>
          <w:sz w:val="22"/>
          <w:szCs w:val="22"/>
        </w:rPr>
        <w:t>2.2   Spoločný slovník obstarávania (CPV).</w:t>
      </w:r>
    </w:p>
    <w:p w14:paraId="731F35FC" w14:textId="77777777" w:rsidR="00CC4EF1" w:rsidRDefault="00CC4EF1" w:rsidP="00CC4EF1">
      <w:pPr>
        <w:ind w:left="426" w:hanging="426"/>
        <w:rPr>
          <w:lang w:eastAsia="sk-SK"/>
        </w:rPr>
      </w:pPr>
      <w:r>
        <w:rPr>
          <w:rFonts w:ascii="Garamond" w:hAnsi="Garamond"/>
          <w:sz w:val="22"/>
          <w:szCs w:val="22"/>
        </w:rPr>
        <w:t>Hlavný predmet: hlavný slovník: 45000000-7 Stavebné práce</w:t>
      </w:r>
    </w:p>
    <w:p w14:paraId="0F66FCF6" w14:textId="77777777" w:rsidR="00CC4EF1" w:rsidRDefault="00CC4EF1" w:rsidP="00CC4EF1">
      <w:pPr>
        <w:ind w:left="426"/>
        <w:rPr>
          <w:lang w:eastAsia="sk-SK"/>
        </w:rPr>
      </w:pPr>
      <w:bookmarkStart w:id="1" w:name="_Hlk505268534"/>
      <w:r>
        <w:rPr>
          <w:rFonts w:ascii="Garamond" w:hAnsi="Garamond"/>
          <w:sz w:val="22"/>
          <w:szCs w:val="22"/>
        </w:rPr>
        <w:t>Doplnkový slovník: 45213320-2 Stavebné práce na stavbe budov súvisiacich so železničnou dopravou</w:t>
      </w:r>
    </w:p>
    <w:p w14:paraId="7D0318F1" w14:textId="77777777" w:rsidR="00CC4EF1" w:rsidRDefault="00CC4EF1" w:rsidP="00CC4EF1">
      <w:pPr>
        <w:ind w:left="426"/>
        <w:rPr>
          <w:lang w:eastAsia="sk-SK"/>
        </w:rPr>
      </w:pPr>
      <w:r>
        <w:rPr>
          <w:rFonts w:ascii="Garamond" w:hAnsi="Garamond"/>
          <w:sz w:val="22"/>
          <w:szCs w:val="22"/>
        </w:rPr>
        <w:t>71320000-7 Inžinierske projektovanie</w:t>
      </w:r>
    </w:p>
    <w:p w14:paraId="7AE0E2DD" w14:textId="77777777" w:rsidR="00CC4EF1" w:rsidRDefault="00CC4EF1" w:rsidP="00CC4EF1">
      <w:pPr>
        <w:ind w:left="426"/>
        <w:rPr>
          <w:lang w:eastAsia="sk-SK"/>
        </w:rPr>
      </w:pPr>
      <w:r>
        <w:rPr>
          <w:rFonts w:ascii="Garamond" w:hAnsi="Garamond"/>
          <w:sz w:val="22"/>
          <w:szCs w:val="22"/>
        </w:rPr>
        <w:t>71300000-1 Inžinierske služby</w:t>
      </w:r>
    </w:p>
    <w:p w14:paraId="206C284E" w14:textId="77777777" w:rsidR="00CC4EF1" w:rsidRDefault="00CC4EF1" w:rsidP="00CC4EF1">
      <w:pPr>
        <w:ind w:left="426"/>
        <w:rPr>
          <w:lang w:eastAsia="sk-SK"/>
        </w:rPr>
      </w:pPr>
      <w:r>
        <w:rPr>
          <w:rFonts w:ascii="Garamond" w:hAnsi="Garamond"/>
          <w:sz w:val="22"/>
          <w:szCs w:val="22"/>
        </w:rPr>
        <w:t>38582000-8 Zariadenia na röntgenovú kontrolu</w:t>
      </w:r>
    </w:p>
    <w:p w14:paraId="70530117" w14:textId="77777777" w:rsidR="00CC4EF1" w:rsidRDefault="00CC4EF1" w:rsidP="00CC4EF1">
      <w:pPr>
        <w:ind w:left="426"/>
        <w:rPr>
          <w:lang w:eastAsia="sk-SK"/>
        </w:rPr>
      </w:pPr>
      <w:r>
        <w:rPr>
          <w:rFonts w:ascii="Garamond" w:hAnsi="Garamond"/>
          <w:sz w:val="22"/>
          <w:szCs w:val="22"/>
        </w:rPr>
        <w:t>30216110-0 Skenery na používanie s počítačmi</w:t>
      </w:r>
    </w:p>
    <w:p w14:paraId="3B5DB782" w14:textId="77777777" w:rsidR="00CC4EF1" w:rsidRDefault="00CC4EF1" w:rsidP="00CC4EF1">
      <w:pPr>
        <w:ind w:left="426"/>
        <w:rPr>
          <w:lang w:eastAsia="sk-SK"/>
        </w:rPr>
      </w:pPr>
      <w:r>
        <w:rPr>
          <w:rFonts w:ascii="Garamond" w:hAnsi="Garamond"/>
          <w:sz w:val="22"/>
          <w:szCs w:val="22"/>
        </w:rPr>
        <w:t>80511000-9 Školenie pracovníkov</w:t>
      </w:r>
    </w:p>
    <w:p w14:paraId="1555BC4A" w14:textId="77777777" w:rsidR="00CC4EF1" w:rsidRPr="00804D0F" w:rsidRDefault="00CC4EF1" w:rsidP="00CC4EF1">
      <w:pPr>
        <w:tabs>
          <w:tab w:val="left" w:pos="2835"/>
        </w:tabs>
        <w:ind w:left="426" w:hanging="426"/>
        <w:rPr>
          <w:rFonts w:ascii="Garamond" w:hAnsi="Garamond" w:cstheme="minorHAnsi"/>
          <w:sz w:val="22"/>
          <w:szCs w:val="22"/>
        </w:rPr>
      </w:pPr>
    </w:p>
    <w:bookmarkEnd w:id="1"/>
    <w:p w14:paraId="15250FFE" w14:textId="77777777" w:rsidR="00CC4EF1" w:rsidRPr="00804D0F" w:rsidRDefault="00CC4EF1" w:rsidP="00CC4EF1">
      <w:pPr>
        <w:pStyle w:val="tl1"/>
        <w:tabs>
          <w:tab w:val="left" w:pos="426"/>
        </w:tabs>
        <w:jc w:val="left"/>
        <w:rPr>
          <w:rFonts w:ascii="Garamond" w:hAnsi="Garamond" w:cstheme="minorHAnsi"/>
          <w:b/>
          <w:sz w:val="22"/>
          <w:szCs w:val="22"/>
        </w:rPr>
      </w:pPr>
      <w:r w:rsidRPr="00804D0F">
        <w:rPr>
          <w:rFonts w:ascii="Garamond" w:hAnsi="Garamond" w:cstheme="minorHAnsi"/>
          <w:sz w:val="22"/>
          <w:szCs w:val="22"/>
        </w:rPr>
        <w:t xml:space="preserve">2.3  Predpokladaná hodnota zákazky je </w:t>
      </w:r>
      <w:r w:rsidRPr="00804D0F">
        <w:rPr>
          <w:rFonts w:ascii="Garamond" w:hAnsi="Garamond"/>
          <w:b/>
          <w:bCs/>
          <w:sz w:val="22"/>
          <w:szCs w:val="22"/>
        </w:rPr>
        <w:t>14 830 923,00</w:t>
      </w:r>
      <w:r w:rsidRPr="00804D0F">
        <w:rPr>
          <w:rFonts w:ascii="Garamond" w:hAnsi="Garamond" w:cs="Arial"/>
          <w:b/>
          <w:bCs/>
          <w:sz w:val="22"/>
          <w:szCs w:val="22"/>
        </w:rPr>
        <w:t xml:space="preserve"> </w:t>
      </w:r>
      <w:r w:rsidRPr="00804D0F">
        <w:rPr>
          <w:rFonts w:ascii="Garamond" w:hAnsi="Garamond" w:cstheme="minorHAnsi"/>
          <w:b/>
          <w:bCs/>
          <w:sz w:val="22"/>
          <w:szCs w:val="22"/>
        </w:rPr>
        <w:t>Eur bez DPH.</w:t>
      </w:r>
      <w:r w:rsidRPr="00804D0F">
        <w:rPr>
          <w:rFonts w:ascii="Garamond" w:hAnsi="Garamond" w:cstheme="minorHAnsi"/>
          <w:b/>
          <w:sz w:val="22"/>
          <w:szCs w:val="22"/>
        </w:rPr>
        <w:t xml:space="preserve"> </w:t>
      </w:r>
    </w:p>
    <w:p w14:paraId="49E34416" w14:textId="77777777" w:rsidR="00CC4EF1" w:rsidRPr="00804D0F" w:rsidRDefault="00CC4EF1" w:rsidP="00CC4EF1">
      <w:pPr>
        <w:pStyle w:val="tl1"/>
        <w:jc w:val="left"/>
        <w:rPr>
          <w:rFonts w:ascii="Garamond" w:hAnsi="Garamond" w:cstheme="minorHAnsi"/>
          <w:b/>
          <w:sz w:val="22"/>
          <w:szCs w:val="22"/>
        </w:rPr>
      </w:pPr>
    </w:p>
    <w:p w14:paraId="2EB7DE67" w14:textId="77777777" w:rsidR="00CC4EF1" w:rsidRPr="00804D0F" w:rsidRDefault="00CC4EF1" w:rsidP="00CC4EF1">
      <w:pPr>
        <w:pStyle w:val="tl1"/>
        <w:jc w:val="left"/>
        <w:rPr>
          <w:rFonts w:ascii="Garamond" w:hAnsi="Garamond" w:cstheme="minorHAnsi"/>
          <w:sz w:val="22"/>
          <w:szCs w:val="22"/>
        </w:rPr>
      </w:pPr>
      <w:r w:rsidRPr="00804D0F">
        <w:rPr>
          <w:rFonts w:ascii="Garamond" w:hAnsi="Garamond" w:cstheme="minorHAnsi"/>
          <w:sz w:val="22"/>
          <w:szCs w:val="22"/>
        </w:rPr>
        <w:t>2.4  Predmet zákazky nie je rozdelený na časti.</w:t>
      </w:r>
    </w:p>
    <w:p w14:paraId="5EDBEA29" w14:textId="77777777" w:rsidR="00CC4EF1" w:rsidRPr="00804D0F" w:rsidRDefault="00CC4EF1" w:rsidP="00CC4EF1">
      <w:pPr>
        <w:pStyle w:val="Odsekzoznamu"/>
        <w:ind w:left="0"/>
        <w:rPr>
          <w:rFonts w:ascii="Garamond" w:hAnsi="Garamond" w:cstheme="minorHAnsi"/>
          <w:bCs/>
          <w:sz w:val="22"/>
          <w:szCs w:val="22"/>
        </w:rPr>
      </w:pPr>
    </w:p>
    <w:p w14:paraId="35B31172" w14:textId="77777777" w:rsidR="00CC4EF1" w:rsidRPr="00804D0F" w:rsidRDefault="00CC4EF1" w:rsidP="00CC4EF1">
      <w:pPr>
        <w:pStyle w:val="tl1"/>
        <w:tabs>
          <w:tab w:val="left" w:pos="426"/>
        </w:tabs>
        <w:jc w:val="left"/>
        <w:rPr>
          <w:rFonts w:ascii="Garamond" w:hAnsi="Garamond" w:cstheme="minorHAnsi"/>
          <w:sz w:val="22"/>
          <w:szCs w:val="22"/>
        </w:rPr>
      </w:pPr>
      <w:r w:rsidRPr="00804D0F">
        <w:rPr>
          <w:rFonts w:ascii="Garamond" w:hAnsi="Garamond" w:cstheme="minorHAnsi"/>
          <w:bCs/>
          <w:sz w:val="22"/>
          <w:szCs w:val="22"/>
        </w:rPr>
        <w:t>2.5   Odôvodnenie nerozdelenia predmetu zákazky na časti:</w:t>
      </w:r>
    </w:p>
    <w:p w14:paraId="31B10121" w14:textId="77777777" w:rsidR="00CC4EF1" w:rsidRPr="00804D0F" w:rsidRDefault="00CC4EF1" w:rsidP="00CC4EF1">
      <w:pPr>
        <w:ind w:left="426"/>
        <w:jc w:val="both"/>
        <w:rPr>
          <w:rFonts w:ascii="Garamond" w:hAnsi="Garamond" w:cstheme="minorHAnsi"/>
          <w:sz w:val="22"/>
          <w:szCs w:val="22"/>
        </w:rPr>
      </w:pPr>
      <w:r w:rsidRPr="00804D0F">
        <w:rPr>
          <w:rFonts w:ascii="Garamond" w:hAnsi="Garamond" w:cstheme="minorHAnsi"/>
          <w:sz w:val="22"/>
          <w:szCs w:val="22"/>
        </w:rPr>
        <w:lastRenderedPageBreak/>
        <w:t>Predmetom zákazky je dodanie, montáž, stavebné zabudovanie, integrácia a uvedenie do prevádzky funkčného celku „Stacionárny RTG inšpekčný skenovací systém na kontrolu nákladnej železničnej dopravy“, vrátane vypracovania projektovej dokumentácie, realizácie stavebných a montážnych prác, dodávky súvisiacich technológií, tovarov a materiálov, vykonania odborných prehliadok, odborných skúšok, revíznych správ, skúšky dlhodobej stability, zaškolenia personálu, záručného servisu a periodických aj neperiodických servisných činností</w:t>
      </w:r>
    </w:p>
    <w:p w14:paraId="6E852A19" w14:textId="77777777" w:rsidR="00CC4EF1" w:rsidRPr="00804D0F" w:rsidRDefault="00CC4EF1" w:rsidP="00CC4EF1">
      <w:pPr>
        <w:ind w:left="426"/>
        <w:jc w:val="both"/>
        <w:rPr>
          <w:rFonts w:ascii="Garamond" w:hAnsi="Garamond" w:cstheme="minorHAnsi"/>
          <w:sz w:val="22"/>
          <w:szCs w:val="22"/>
        </w:rPr>
      </w:pPr>
    </w:p>
    <w:p w14:paraId="05ACFC7E" w14:textId="77777777" w:rsidR="00CC4EF1" w:rsidRPr="00804D0F" w:rsidRDefault="00CC4EF1" w:rsidP="00CC4EF1">
      <w:pPr>
        <w:ind w:left="426"/>
        <w:jc w:val="both"/>
        <w:rPr>
          <w:rFonts w:ascii="Garamond" w:hAnsi="Garamond" w:cstheme="minorHAnsi"/>
          <w:iCs/>
          <w:sz w:val="22"/>
          <w:szCs w:val="22"/>
        </w:rPr>
      </w:pPr>
      <w:r w:rsidRPr="00804D0F">
        <w:rPr>
          <w:rFonts w:ascii="Garamond" w:hAnsi="Garamond" w:cstheme="minorHAnsi"/>
          <w:iCs/>
          <w:sz w:val="22"/>
          <w:szCs w:val="22"/>
        </w:rPr>
        <w:t>Verejný obstarávateľ pristúpil k zadaniu predmetu zákazky ako jedného celku z dôvodu jeho funkčnej, technologickej, bezpečnostnej a prevádzkovej previazanosti. Jednotlivé časti plnenia sú vzájomne úzko prepojené a ich riadne fungovanie je podmienené jednotnou koordináciou projektovania, inžinierskej činnosti, realizácie stavebných a montážnych prác, dodania technológie, integrácie jednotlivých subsystémov, vykonania skúšok, zabezpečenia požiadaviek radiačnej ochrany a uvedenia celého systému do bezpečnej a funkčnej prevádzky.</w:t>
      </w:r>
    </w:p>
    <w:p w14:paraId="585F278B" w14:textId="77777777" w:rsidR="00CC4EF1" w:rsidRPr="00804D0F" w:rsidRDefault="00CC4EF1" w:rsidP="00CC4EF1">
      <w:pPr>
        <w:ind w:left="426"/>
        <w:jc w:val="both"/>
        <w:rPr>
          <w:rFonts w:ascii="Garamond" w:hAnsi="Garamond" w:cstheme="minorHAnsi"/>
          <w:iCs/>
          <w:sz w:val="22"/>
          <w:szCs w:val="22"/>
        </w:rPr>
      </w:pPr>
    </w:p>
    <w:p w14:paraId="557CDB0F" w14:textId="77777777" w:rsidR="00CC4EF1" w:rsidRPr="00804D0F" w:rsidRDefault="00CC4EF1" w:rsidP="00CC4EF1">
      <w:pPr>
        <w:ind w:left="426"/>
        <w:jc w:val="both"/>
        <w:rPr>
          <w:rFonts w:ascii="Garamond" w:hAnsi="Garamond" w:cs="Tahoma"/>
          <w:color w:val="000000"/>
          <w:sz w:val="22"/>
          <w:szCs w:val="22"/>
          <w:lang w:bidi="sk-SK"/>
        </w:rPr>
      </w:pPr>
      <w:r w:rsidRPr="00804D0F">
        <w:rPr>
          <w:rFonts w:ascii="Garamond" w:hAnsi="Garamond" w:cstheme="minorHAnsi"/>
          <w:iCs/>
          <w:sz w:val="22"/>
          <w:szCs w:val="22"/>
        </w:rPr>
        <w:t xml:space="preserve">Nerozdelenie predmetu zákazky na časti je zároveň odôvodnené zvoleným zmluvným modelom FIDIC </w:t>
      </w:r>
      <w:proofErr w:type="spellStart"/>
      <w:r w:rsidRPr="00804D0F">
        <w:rPr>
          <w:rFonts w:ascii="Garamond" w:hAnsi="Garamond" w:cstheme="minorHAnsi"/>
          <w:iCs/>
          <w:sz w:val="22"/>
          <w:szCs w:val="22"/>
        </w:rPr>
        <w:t>Yellow</w:t>
      </w:r>
      <w:proofErr w:type="spellEnd"/>
      <w:r w:rsidRPr="00804D0F">
        <w:rPr>
          <w:rFonts w:ascii="Garamond" w:hAnsi="Garamond" w:cstheme="minorHAnsi"/>
          <w:iCs/>
          <w:sz w:val="22"/>
          <w:szCs w:val="22"/>
        </w:rPr>
        <w:t xml:space="preserve"> </w:t>
      </w:r>
      <w:proofErr w:type="spellStart"/>
      <w:r w:rsidRPr="00804D0F">
        <w:rPr>
          <w:rFonts w:ascii="Garamond" w:hAnsi="Garamond" w:cstheme="minorHAnsi"/>
          <w:iCs/>
          <w:sz w:val="22"/>
          <w:szCs w:val="22"/>
        </w:rPr>
        <w:t>Book</w:t>
      </w:r>
      <w:proofErr w:type="spellEnd"/>
      <w:r w:rsidRPr="00804D0F">
        <w:rPr>
          <w:rFonts w:ascii="Garamond" w:hAnsi="Garamond" w:cstheme="minorHAnsi"/>
          <w:iCs/>
          <w:sz w:val="22"/>
          <w:szCs w:val="22"/>
        </w:rPr>
        <w:t xml:space="preserve">, pri ktorom zhotoviteľ preberá zodpovednosť za projektovanie, realizáciu, koordináciu jednotlivých profesií, dodanie technológie, jej zabudovanie, integráciu, skúšky a uvedenie celého diela do prevádzky ako jedného funkčného celku. </w:t>
      </w:r>
    </w:p>
    <w:p w14:paraId="31ECA6F1" w14:textId="77777777" w:rsidR="00CC4EF1" w:rsidRPr="00804D0F" w:rsidRDefault="00CC4EF1" w:rsidP="00CC4EF1">
      <w:pPr>
        <w:jc w:val="both"/>
        <w:rPr>
          <w:rFonts w:ascii="Garamond" w:hAnsi="Garamond" w:cstheme="minorHAnsi"/>
          <w:sz w:val="22"/>
          <w:szCs w:val="22"/>
        </w:rPr>
      </w:pPr>
    </w:p>
    <w:p w14:paraId="5ECD32E2" w14:textId="77777777" w:rsidR="00CC4EF1" w:rsidRPr="00804D0F" w:rsidRDefault="00CC4EF1" w:rsidP="00CC4EF1">
      <w:pPr>
        <w:ind w:left="426"/>
        <w:jc w:val="both"/>
        <w:rPr>
          <w:rFonts w:ascii="Garamond" w:hAnsi="Garamond" w:cstheme="minorHAnsi"/>
          <w:sz w:val="22"/>
          <w:szCs w:val="22"/>
        </w:rPr>
      </w:pPr>
      <w:r w:rsidRPr="00804D0F">
        <w:rPr>
          <w:rFonts w:ascii="Garamond" w:hAnsi="Garamond" w:cstheme="minorHAnsi"/>
          <w:sz w:val="22"/>
          <w:szCs w:val="22"/>
        </w:rPr>
        <w:t>Rozdelenie predmetu zákazky na časti by vzhľadom na charakter predmetu zákazky vytváralo významné riziko vzniku koordinačných, technických, časových a zodpovednostných problémov medzi viacerými zhotoviteľmi, najmä pri zabezpečení kompatibility technologických, stavebných, energetických, komunikačných, bezpečnostných a informačných častí systému, ako aj pri vykonaní skúšok, odovzdaní a uvedení celého systému do prevádzky. Takéto rozdelenie by mohlo viesť aj k sporom o zodpovednosť za vady, nefunkčnosť alebo nedostatočnú integráciu jednotlivých častí diela.</w:t>
      </w:r>
    </w:p>
    <w:p w14:paraId="0125DEF3" w14:textId="77777777" w:rsidR="00CC4EF1" w:rsidRPr="00804D0F" w:rsidRDefault="00CC4EF1" w:rsidP="00CC4EF1">
      <w:pPr>
        <w:ind w:left="426"/>
        <w:jc w:val="both"/>
        <w:rPr>
          <w:rFonts w:ascii="Garamond" w:hAnsi="Garamond" w:cstheme="minorHAnsi"/>
          <w:sz w:val="22"/>
          <w:szCs w:val="22"/>
        </w:rPr>
      </w:pPr>
    </w:p>
    <w:p w14:paraId="24E6B166" w14:textId="77777777" w:rsidR="00CC4EF1" w:rsidRPr="00804D0F" w:rsidRDefault="00CC4EF1" w:rsidP="00CC4EF1">
      <w:pPr>
        <w:ind w:left="426"/>
        <w:jc w:val="both"/>
        <w:rPr>
          <w:rFonts w:ascii="Garamond" w:hAnsi="Garamond" w:cstheme="minorHAnsi"/>
          <w:sz w:val="22"/>
          <w:szCs w:val="22"/>
        </w:rPr>
      </w:pPr>
      <w:r w:rsidRPr="00804D0F">
        <w:rPr>
          <w:rFonts w:ascii="Garamond" w:hAnsi="Garamond" w:cstheme="minorHAnsi"/>
          <w:sz w:val="22"/>
          <w:szCs w:val="22"/>
        </w:rPr>
        <w:t xml:space="preserve">Z preambuly smernice Európskeho parlamentu a Rady EÚ č. 2014/24/EÚ o verejnom obstarávaní a o zrušení smernice 2004/18/ES (recitál 78) vyplýva, že ak sa verejný obstarávateľ rozhodne nerozdeliť zákazku na časti, dôvodom takéhoto rozhodnutia môže byť aj skutočnosť, že potreba koordinácie </w:t>
      </w:r>
    </w:p>
    <w:p w14:paraId="41305479" w14:textId="77777777" w:rsidR="00CC4EF1" w:rsidRPr="00804D0F" w:rsidRDefault="00CC4EF1" w:rsidP="00CC4EF1">
      <w:pPr>
        <w:ind w:left="426"/>
        <w:jc w:val="both"/>
        <w:rPr>
          <w:rFonts w:ascii="Garamond" w:hAnsi="Garamond" w:cstheme="minorHAnsi"/>
          <w:sz w:val="22"/>
          <w:szCs w:val="22"/>
        </w:rPr>
      </w:pPr>
      <w:r w:rsidRPr="00804D0F">
        <w:rPr>
          <w:rFonts w:ascii="Garamond" w:hAnsi="Garamond" w:cstheme="minorHAnsi"/>
          <w:sz w:val="22"/>
          <w:szCs w:val="22"/>
        </w:rPr>
        <w:t>jednotlivých dodávateľov by mohla predstavovať vážne riziko ohrozenia riadneho plnenia zákazky.</w:t>
      </w:r>
    </w:p>
    <w:p w14:paraId="762570B2" w14:textId="77777777" w:rsidR="00CC4EF1" w:rsidRPr="00804D0F" w:rsidRDefault="00CC4EF1" w:rsidP="00CC4EF1">
      <w:pPr>
        <w:ind w:left="426"/>
        <w:jc w:val="both"/>
        <w:rPr>
          <w:rFonts w:ascii="Garamond" w:hAnsi="Garamond" w:cstheme="minorHAnsi"/>
          <w:sz w:val="22"/>
          <w:szCs w:val="22"/>
        </w:rPr>
      </w:pPr>
    </w:p>
    <w:p w14:paraId="156150CE" w14:textId="77777777" w:rsidR="00CC4EF1" w:rsidRPr="00804D0F" w:rsidRDefault="00CC4EF1" w:rsidP="00CC4EF1">
      <w:pPr>
        <w:ind w:left="426"/>
        <w:jc w:val="both"/>
        <w:rPr>
          <w:rFonts w:ascii="Garamond" w:hAnsi="Garamond" w:cstheme="minorHAnsi"/>
          <w:sz w:val="22"/>
          <w:szCs w:val="22"/>
        </w:rPr>
      </w:pPr>
      <w:r w:rsidRPr="00804D0F">
        <w:rPr>
          <w:rFonts w:ascii="Garamond" w:hAnsi="Garamond" w:cstheme="minorHAnsi"/>
          <w:sz w:val="22"/>
          <w:szCs w:val="22"/>
        </w:rPr>
        <w:t>Po posúdení všetkých okolností verejný obstarávateľ dospel k záveru, že rozdelenie predmetu zákazky na časti by nebolo účelné, keďže by mohlo ohroziť riadne, bezpečné, včasné a funkčné dodanie celého inšpekčného skenovacieho systému. Verejný obstarávateľ preto pristúpil k nerozdeleniu predmetu zákazky na časti v súlade s § 28 ods. 2 zákona o verejnom obstarávaní.</w:t>
      </w:r>
    </w:p>
    <w:p w14:paraId="5165B74A" w14:textId="77777777" w:rsidR="00CC4EF1" w:rsidRPr="00804D0F" w:rsidRDefault="00CC4EF1" w:rsidP="00CC4EF1">
      <w:pPr>
        <w:jc w:val="both"/>
        <w:rPr>
          <w:rFonts w:ascii="Garamond" w:hAnsi="Garamond" w:cstheme="minorHAnsi"/>
          <w:sz w:val="22"/>
          <w:szCs w:val="22"/>
        </w:rPr>
      </w:pPr>
    </w:p>
    <w:p w14:paraId="46358486"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VARIANTNÉ RIEŠENIE</w:t>
      </w:r>
    </w:p>
    <w:p w14:paraId="0E29DF13" w14:textId="58C1C0C2" w:rsidR="00CC4EF1" w:rsidRPr="00804D0F" w:rsidRDefault="00CC4EF1" w:rsidP="00CC4EF1">
      <w:pPr>
        <w:pStyle w:val="tl1"/>
        <w:numPr>
          <w:ilvl w:val="1"/>
          <w:numId w:val="15"/>
        </w:numPr>
        <w:ind w:left="426"/>
        <w:rPr>
          <w:rFonts w:ascii="Garamond" w:hAnsi="Garamond" w:cstheme="minorHAnsi"/>
          <w:bCs/>
          <w:sz w:val="22"/>
          <w:szCs w:val="22"/>
        </w:rPr>
      </w:pPr>
      <w:r w:rsidRPr="00804D0F">
        <w:rPr>
          <w:rFonts w:ascii="Garamond" w:hAnsi="Garamond" w:cstheme="minorHAnsi"/>
          <w:bCs/>
          <w:sz w:val="22"/>
          <w:szCs w:val="22"/>
        </w:rPr>
        <w:t>Uchádzačom sa neumožňuje predložiť</w:t>
      </w:r>
      <w:r w:rsidR="00B118C5">
        <w:rPr>
          <w:rFonts w:ascii="Garamond" w:hAnsi="Garamond" w:cstheme="minorHAnsi"/>
          <w:bCs/>
          <w:sz w:val="22"/>
          <w:szCs w:val="22"/>
        </w:rPr>
        <w:t xml:space="preserve"> </w:t>
      </w:r>
      <w:r w:rsidRPr="00804D0F">
        <w:rPr>
          <w:rFonts w:ascii="Garamond" w:hAnsi="Garamond" w:cstheme="minorHAnsi"/>
          <w:bCs/>
          <w:sz w:val="22"/>
          <w:szCs w:val="22"/>
        </w:rPr>
        <w:t>variantné</w:t>
      </w:r>
      <w:r w:rsidR="00B118C5">
        <w:rPr>
          <w:rFonts w:ascii="Garamond" w:hAnsi="Garamond" w:cstheme="minorHAnsi"/>
          <w:bCs/>
          <w:sz w:val="22"/>
          <w:szCs w:val="22"/>
        </w:rPr>
        <w:t xml:space="preserve"> </w:t>
      </w:r>
      <w:r w:rsidRPr="00804D0F">
        <w:rPr>
          <w:rFonts w:ascii="Garamond" w:hAnsi="Garamond" w:cstheme="minorHAnsi"/>
          <w:bCs/>
          <w:sz w:val="22"/>
          <w:szCs w:val="22"/>
        </w:rPr>
        <w:t>riešenie. Ak uchádzač v rámci ponuky predloží aj variantné riešenie, nebude takéto variantné riešenie zaradené do vyhodnocovania.</w:t>
      </w:r>
    </w:p>
    <w:p w14:paraId="775F9FEF" w14:textId="77777777" w:rsidR="00CC4EF1" w:rsidRPr="00804D0F" w:rsidRDefault="00CC4EF1" w:rsidP="00CC4EF1">
      <w:pPr>
        <w:pStyle w:val="Farebnzoznamzvraznenie11"/>
        <w:ind w:left="0"/>
        <w:rPr>
          <w:rFonts w:ascii="Garamond" w:hAnsi="Garamond" w:cstheme="minorHAnsi"/>
          <w:sz w:val="22"/>
          <w:szCs w:val="22"/>
        </w:rPr>
      </w:pPr>
    </w:p>
    <w:p w14:paraId="2A879155"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MIESTO, TERMÍN DODANIA A SPÔSOB PLNENIA PREDMETU ZÁKAZKY</w:t>
      </w:r>
    </w:p>
    <w:p w14:paraId="2DDF26F2" w14:textId="77777777" w:rsidR="00CC4EF1" w:rsidRPr="00804D0F" w:rsidRDefault="00CC4EF1" w:rsidP="00CC4EF1">
      <w:pPr>
        <w:pStyle w:val="Default"/>
        <w:numPr>
          <w:ilvl w:val="1"/>
          <w:numId w:val="24"/>
        </w:numPr>
        <w:jc w:val="both"/>
        <w:rPr>
          <w:rFonts w:ascii="Garamond" w:hAnsi="Garamond" w:cstheme="minorHAnsi"/>
          <w:sz w:val="22"/>
          <w:szCs w:val="22"/>
          <w:lang w:val="sk-SK"/>
        </w:rPr>
      </w:pPr>
      <w:r w:rsidRPr="00804D0F">
        <w:rPr>
          <w:rFonts w:ascii="Garamond" w:hAnsi="Garamond" w:cstheme="minorHAnsi"/>
          <w:bCs/>
          <w:sz w:val="22"/>
          <w:szCs w:val="22"/>
          <w:lang w:val="sk-SK"/>
        </w:rPr>
        <w:t>Miestom uskutočnenia prác je hraničný priechod Čierna nad Tisou, lokalita určená na umiestnenie stacionárneho RTG inšpekčného skenovacieho systému na kontrolu nákladnej železničnej dopravy, najmä v priestore koľajiska podľa Požiadaviek objednávateľa a príslušných podkladov tvoriacich súčasť súťažných podkladov.</w:t>
      </w:r>
    </w:p>
    <w:p w14:paraId="64E5ED2D" w14:textId="77777777" w:rsidR="00CC4EF1" w:rsidRPr="00804D0F" w:rsidRDefault="00CC4EF1" w:rsidP="00CC4EF1">
      <w:pPr>
        <w:pStyle w:val="Default"/>
        <w:ind w:left="360"/>
        <w:jc w:val="both"/>
        <w:rPr>
          <w:rFonts w:ascii="Garamond" w:hAnsi="Garamond" w:cstheme="minorHAnsi"/>
          <w:sz w:val="22"/>
          <w:szCs w:val="22"/>
          <w:lang w:val="sk-SK"/>
        </w:rPr>
      </w:pPr>
    </w:p>
    <w:p w14:paraId="63C8BA53" w14:textId="77777777" w:rsidR="00CC4EF1" w:rsidRPr="00804D0F" w:rsidRDefault="00CC4EF1" w:rsidP="00CC4EF1">
      <w:pPr>
        <w:pStyle w:val="Default"/>
        <w:numPr>
          <w:ilvl w:val="1"/>
          <w:numId w:val="24"/>
        </w:numPr>
        <w:jc w:val="both"/>
        <w:rPr>
          <w:rFonts w:ascii="Garamond" w:hAnsi="Garamond" w:cstheme="minorHAnsi"/>
          <w:b/>
          <w:bCs/>
          <w:sz w:val="22"/>
          <w:szCs w:val="22"/>
          <w:lang w:val="sk-SK"/>
        </w:rPr>
      </w:pPr>
      <w:r w:rsidRPr="00804D0F">
        <w:rPr>
          <w:rFonts w:ascii="Garamond" w:hAnsi="Garamond" w:cstheme="minorHAnsi"/>
          <w:sz w:val="22"/>
          <w:szCs w:val="22"/>
          <w:lang w:val="sk-SK"/>
        </w:rPr>
        <w:t xml:space="preserve">Predmet zákazky bude plnený v čase a spôsobom podľa obchodných podmienok uvedených v prílohe týchto súťažných podkladov – Zmluva o dielo vrátane zmluvných podmienok FIDIC </w:t>
      </w:r>
      <w:proofErr w:type="spellStart"/>
      <w:r w:rsidRPr="00804D0F">
        <w:rPr>
          <w:rFonts w:ascii="Garamond" w:hAnsi="Garamond" w:cstheme="minorHAnsi"/>
          <w:sz w:val="22"/>
          <w:szCs w:val="22"/>
          <w:lang w:val="sk-SK"/>
        </w:rPr>
        <w:t>Yellow</w:t>
      </w:r>
      <w:proofErr w:type="spellEnd"/>
      <w:r w:rsidRPr="00804D0F">
        <w:rPr>
          <w:rFonts w:ascii="Garamond" w:hAnsi="Garamond" w:cstheme="minorHAnsi"/>
          <w:sz w:val="22"/>
          <w:szCs w:val="22"/>
          <w:lang w:val="sk-SK"/>
        </w:rPr>
        <w:t xml:space="preserve"> </w:t>
      </w:r>
      <w:proofErr w:type="spellStart"/>
      <w:r w:rsidRPr="00804D0F">
        <w:rPr>
          <w:rFonts w:ascii="Garamond" w:hAnsi="Garamond" w:cstheme="minorHAnsi"/>
          <w:sz w:val="22"/>
          <w:szCs w:val="22"/>
          <w:lang w:val="sk-SK"/>
        </w:rPr>
        <w:t>Book</w:t>
      </w:r>
      <w:proofErr w:type="spellEnd"/>
      <w:r w:rsidRPr="00804D0F">
        <w:rPr>
          <w:rFonts w:ascii="Garamond" w:hAnsi="Garamond" w:cstheme="minorHAnsi"/>
          <w:sz w:val="22"/>
          <w:szCs w:val="22"/>
          <w:lang w:val="sk-SK"/>
        </w:rPr>
        <w:t xml:space="preserve"> a Požiadaviek objednávateľa</w:t>
      </w:r>
      <w:r w:rsidRPr="00804D0F">
        <w:rPr>
          <w:rFonts w:ascii="Garamond" w:hAnsi="Garamond" w:cstheme="minorHAnsi"/>
          <w:b/>
          <w:bCs/>
          <w:sz w:val="22"/>
          <w:szCs w:val="22"/>
          <w:lang w:val="sk-SK"/>
        </w:rPr>
        <w:t>.</w:t>
      </w:r>
    </w:p>
    <w:p w14:paraId="26A10055" w14:textId="77777777" w:rsidR="00CC4EF1" w:rsidRPr="00804D0F" w:rsidRDefault="00CC4EF1" w:rsidP="00CC4EF1">
      <w:pPr>
        <w:pStyle w:val="Default"/>
        <w:jc w:val="both"/>
        <w:rPr>
          <w:rFonts w:ascii="Garamond" w:hAnsi="Garamond" w:cstheme="minorHAnsi"/>
          <w:b/>
          <w:bCs/>
          <w:sz w:val="22"/>
          <w:szCs w:val="22"/>
          <w:lang w:val="sk-SK"/>
        </w:rPr>
      </w:pPr>
    </w:p>
    <w:p w14:paraId="0996923A"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ZDROJ FINANČNÝCH PROSTRIEDKOV</w:t>
      </w:r>
    </w:p>
    <w:p w14:paraId="70746A46" w14:textId="0C91BFFD" w:rsidR="00CC4EF1" w:rsidRPr="00804D0F" w:rsidRDefault="00CC4EF1" w:rsidP="00CC4EF1">
      <w:pPr>
        <w:pStyle w:val="tl1"/>
        <w:numPr>
          <w:ilvl w:val="1"/>
          <w:numId w:val="15"/>
        </w:numPr>
        <w:ind w:left="426"/>
        <w:rPr>
          <w:rFonts w:ascii="Garamond" w:hAnsi="Garamond" w:cstheme="minorHAnsi"/>
          <w:b/>
          <w:bCs/>
          <w:sz w:val="22"/>
          <w:szCs w:val="22"/>
        </w:rPr>
      </w:pPr>
      <w:r w:rsidRPr="00804D0F">
        <w:rPr>
          <w:rFonts w:ascii="Garamond" w:hAnsi="Garamond" w:cstheme="minorHAnsi"/>
          <w:sz w:val="22"/>
          <w:szCs w:val="22"/>
        </w:rPr>
        <w:lastRenderedPageBreak/>
        <w:t xml:space="preserve">Predmet zákazky bude financovaný </w:t>
      </w:r>
      <w:r w:rsidRPr="00804D0F">
        <w:rPr>
          <w:rFonts w:ascii="Garamond" w:hAnsi="Garamond"/>
          <w:sz w:val="20"/>
          <w:lang w:eastAsia="ar-SA"/>
        </w:rPr>
        <w:t>z Projektu „Koridory solidarity medzi EÚ a Ukrajinou – upgrade  SK/HU/UA</w:t>
      </w:r>
      <w:r w:rsidR="00B118C5">
        <w:rPr>
          <w:rFonts w:ascii="Garamond" w:hAnsi="Garamond"/>
          <w:sz w:val="20"/>
          <w:lang w:eastAsia="ar-SA"/>
        </w:rPr>
        <w:t xml:space="preserve"> </w:t>
      </w:r>
      <w:r w:rsidRPr="00804D0F">
        <w:rPr>
          <w:rFonts w:ascii="Garamond" w:hAnsi="Garamond"/>
          <w:sz w:val="20"/>
          <w:lang w:eastAsia="ar-SA"/>
        </w:rPr>
        <w:t>železničných hraničných priechodov“ (kód projektu 101122790 – 22-EU-TG-UA-SK-HU_rail_BCP) z programu CEF a prostriedkov štátneho rozpočtu.</w:t>
      </w:r>
    </w:p>
    <w:p w14:paraId="3D1DE9E7" w14:textId="77777777" w:rsidR="00CC4EF1" w:rsidRPr="00804D0F" w:rsidRDefault="00CC4EF1" w:rsidP="00CC4EF1">
      <w:pPr>
        <w:pStyle w:val="tl1"/>
        <w:ind w:left="426"/>
        <w:rPr>
          <w:rFonts w:ascii="Garamond" w:hAnsi="Garamond" w:cstheme="minorHAnsi"/>
          <w:b/>
          <w:bCs/>
          <w:sz w:val="22"/>
          <w:szCs w:val="22"/>
        </w:rPr>
      </w:pPr>
    </w:p>
    <w:p w14:paraId="3FA3211A"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DRUH ZÁKAZKY</w:t>
      </w:r>
    </w:p>
    <w:p w14:paraId="7039C8A5" w14:textId="400D6FC6"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Podrobné vymedzenie záväzných zmluvných podmienok na uskutočnenie predmetu zákazky, ktoré musia byť obsiahnuté v uzatvorenej zmluve o dielo, obsahuje časť B. Opis predmetu zákazky, C. Obchodné podmienky, D. Spôsob určenia ceny a v prílohách týchto súťažných podkladov, najmä v návrhu Zmluvy o dielo vrátane zmluvných podmienok FIDIC </w:t>
      </w:r>
      <w:proofErr w:type="spellStart"/>
      <w:r w:rsidRPr="00804D0F">
        <w:rPr>
          <w:rFonts w:ascii="Garamond" w:hAnsi="Garamond" w:cstheme="minorHAnsi"/>
          <w:sz w:val="22"/>
          <w:szCs w:val="22"/>
        </w:rPr>
        <w:t>Yellow</w:t>
      </w:r>
      <w:proofErr w:type="spellEnd"/>
      <w:r w:rsidRPr="00804D0F">
        <w:rPr>
          <w:rFonts w:ascii="Garamond" w:hAnsi="Garamond" w:cstheme="minorHAnsi"/>
          <w:sz w:val="22"/>
          <w:szCs w:val="22"/>
        </w:rPr>
        <w:t xml:space="preserve"> </w:t>
      </w:r>
      <w:proofErr w:type="spellStart"/>
      <w:r w:rsidRPr="00804D0F">
        <w:rPr>
          <w:rFonts w:ascii="Garamond" w:hAnsi="Garamond" w:cstheme="minorHAnsi"/>
          <w:sz w:val="22"/>
          <w:szCs w:val="22"/>
        </w:rPr>
        <w:t>Book</w:t>
      </w:r>
      <w:proofErr w:type="spellEnd"/>
      <w:r w:rsidRPr="00804D0F">
        <w:rPr>
          <w:rFonts w:ascii="Garamond" w:hAnsi="Garamond" w:cstheme="minorHAnsi"/>
          <w:sz w:val="22"/>
          <w:szCs w:val="22"/>
        </w:rPr>
        <w:t xml:space="preserve"> a v Požiadavkách objednávateľa. Úspešný uchádzač je povinný pri plnení predmetu zákazky dodržať všetky záväzné podmienky uvedené v súťažných podkladoch a ich prílohách.</w:t>
      </w:r>
    </w:p>
    <w:p w14:paraId="73D358DA" w14:textId="77777777" w:rsidR="00CC4EF1" w:rsidRPr="00804D0F" w:rsidRDefault="00CC4EF1" w:rsidP="00CC4EF1">
      <w:pPr>
        <w:pStyle w:val="tl1"/>
        <w:rPr>
          <w:rFonts w:ascii="Garamond" w:hAnsi="Garamond" w:cstheme="minorHAnsi"/>
          <w:b/>
          <w:bCs/>
          <w:sz w:val="22"/>
          <w:szCs w:val="22"/>
        </w:rPr>
      </w:pPr>
    </w:p>
    <w:p w14:paraId="0E04873A"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LEHOTA VIAZANOSTI PONUKY</w:t>
      </w:r>
    </w:p>
    <w:p w14:paraId="5EC4826D"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Zábezpeka ponuky sa nevyžaduje, z uvedeného dôvodu verejný obstarávateľ neurčuje lehotu viazanosti ponúk.</w:t>
      </w:r>
    </w:p>
    <w:p w14:paraId="33CC7EF1" w14:textId="77777777" w:rsidR="00CC4EF1" w:rsidRPr="00804D0F" w:rsidRDefault="00CC4EF1" w:rsidP="00CC4EF1">
      <w:pPr>
        <w:pStyle w:val="tl1"/>
        <w:rPr>
          <w:rFonts w:ascii="Garamond" w:hAnsi="Garamond" w:cstheme="minorHAnsi"/>
          <w:b/>
          <w:bCs/>
          <w:sz w:val="22"/>
          <w:szCs w:val="22"/>
        </w:rPr>
      </w:pPr>
    </w:p>
    <w:p w14:paraId="472EBA3E" w14:textId="77777777" w:rsidR="00CC4EF1" w:rsidRPr="00804D0F" w:rsidRDefault="00CC4EF1" w:rsidP="00CC4EF1">
      <w:pPr>
        <w:pStyle w:val="tl1"/>
        <w:numPr>
          <w:ilvl w:val="0"/>
          <w:numId w:val="15"/>
        </w:numPr>
        <w:ind w:left="426" w:hanging="426"/>
        <w:rPr>
          <w:rFonts w:ascii="Garamond" w:hAnsi="Garamond" w:cstheme="minorHAnsi"/>
          <w:b/>
          <w:bCs/>
          <w:sz w:val="22"/>
          <w:szCs w:val="22"/>
        </w:rPr>
      </w:pPr>
      <w:r w:rsidRPr="00804D0F">
        <w:rPr>
          <w:rFonts w:ascii="Garamond" w:hAnsi="Garamond" w:cstheme="minorHAnsi"/>
          <w:b/>
          <w:bCs/>
          <w:sz w:val="22"/>
          <w:szCs w:val="22"/>
        </w:rPr>
        <w:t>KOMUNIKÁCIA MEDZI VEREJNÝM OBSTARÁVATEĽOM A ZÁUJEMCAMI/</w:t>
      </w:r>
      <w:r>
        <w:rPr>
          <w:rFonts w:ascii="Garamond" w:hAnsi="Garamond" w:cstheme="minorHAnsi"/>
          <w:b/>
          <w:bCs/>
          <w:sz w:val="22"/>
          <w:szCs w:val="22"/>
        </w:rPr>
        <w:t xml:space="preserve"> </w:t>
      </w:r>
      <w:r w:rsidRPr="00804D0F">
        <w:rPr>
          <w:rFonts w:ascii="Garamond" w:hAnsi="Garamond" w:cstheme="minorHAnsi"/>
          <w:b/>
          <w:bCs/>
          <w:sz w:val="22"/>
          <w:szCs w:val="22"/>
        </w:rPr>
        <w:t>UCHÁDZAČMI</w:t>
      </w:r>
    </w:p>
    <w:p w14:paraId="66ABBC6E" w14:textId="5E85E62E"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Poskytovanie vysvetlení, odovzdávanie podkladov a komunikácia (ďalej len „</w:t>
      </w:r>
      <w:r w:rsidRPr="00804D0F">
        <w:rPr>
          <w:rFonts w:ascii="Garamond" w:hAnsi="Garamond" w:cstheme="minorHAnsi"/>
          <w:b/>
          <w:bCs/>
          <w:sz w:val="22"/>
          <w:szCs w:val="22"/>
        </w:rPr>
        <w:t>komunikácia</w:t>
      </w:r>
      <w:r w:rsidRPr="00804D0F">
        <w:rPr>
          <w:rFonts w:ascii="Garamond" w:hAnsi="Garamond" w:cstheme="minorHAnsi"/>
          <w:sz w:val="22"/>
          <w:szCs w:val="22"/>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568B4FB" w14:textId="77777777" w:rsidR="00CC4EF1" w:rsidRPr="00804D0F" w:rsidRDefault="00CC4EF1" w:rsidP="00CC4EF1">
      <w:pPr>
        <w:pStyle w:val="tl1"/>
        <w:ind w:left="426"/>
        <w:rPr>
          <w:rFonts w:ascii="Garamond" w:hAnsi="Garamond" w:cstheme="minorHAnsi"/>
          <w:sz w:val="22"/>
          <w:szCs w:val="22"/>
        </w:rPr>
      </w:pPr>
    </w:p>
    <w:p w14:paraId="7CF3E609" w14:textId="0D2C3AFB"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04D0F">
        <w:rPr>
          <w:rFonts w:ascii="Garamond" w:hAnsi="Garamond" w:cstheme="minorHAnsi"/>
          <w:b/>
          <w:sz w:val="22"/>
          <w:szCs w:val="22"/>
        </w:rPr>
        <w:t>počas celého procesu verejného obstarávania</w:t>
      </w:r>
      <w:r w:rsidRPr="00804D0F">
        <w:rPr>
          <w:rFonts w:ascii="Garamond" w:hAnsi="Garamond" w:cstheme="minorHAnsi"/>
          <w:sz w:val="22"/>
          <w:szCs w:val="22"/>
        </w:rPr>
        <w:t>.</w:t>
      </w:r>
    </w:p>
    <w:p w14:paraId="33CCD3D7" w14:textId="77777777" w:rsidR="00CC4EF1" w:rsidRPr="00804D0F" w:rsidRDefault="00CC4EF1" w:rsidP="00CC4EF1">
      <w:pPr>
        <w:pStyle w:val="Odsekzoznamu"/>
        <w:rPr>
          <w:rFonts w:ascii="Garamond" w:hAnsi="Garamond" w:cstheme="minorHAnsi"/>
          <w:sz w:val="22"/>
          <w:szCs w:val="22"/>
        </w:rPr>
      </w:pPr>
    </w:p>
    <w:p w14:paraId="53E7C096"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CD42064" w14:textId="77777777" w:rsidR="00CC4EF1" w:rsidRPr="00804D0F" w:rsidRDefault="00CC4EF1" w:rsidP="00CC4EF1">
      <w:pPr>
        <w:pStyle w:val="Odsekzoznamu"/>
        <w:rPr>
          <w:rFonts w:ascii="Garamond" w:hAnsi="Garamond" w:cstheme="minorHAnsi"/>
          <w:sz w:val="22"/>
          <w:szCs w:val="22"/>
        </w:rPr>
      </w:pPr>
    </w:p>
    <w:p w14:paraId="70EB9DBA"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0EDD16" w14:textId="77777777" w:rsidR="00CC4EF1" w:rsidRPr="00804D0F" w:rsidRDefault="00CC4EF1" w:rsidP="00CC4EF1">
      <w:pPr>
        <w:pStyle w:val="Odsekzoznamu"/>
        <w:rPr>
          <w:rFonts w:ascii="Garamond" w:hAnsi="Garamond" w:cstheme="minorHAnsi"/>
          <w:sz w:val="22"/>
          <w:szCs w:val="22"/>
        </w:rPr>
      </w:pPr>
    </w:p>
    <w:p w14:paraId="474459DA" w14:textId="74DF73BD"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437D744" w14:textId="77777777" w:rsidR="00CC4EF1" w:rsidRPr="00804D0F" w:rsidRDefault="00CC4EF1" w:rsidP="00CC4EF1">
      <w:pPr>
        <w:pStyle w:val="Odsekzoznamu"/>
        <w:rPr>
          <w:rFonts w:ascii="Garamond" w:hAnsi="Garamond" w:cstheme="minorHAnsi"/>
          <w:sz w:val="22"/>
          <w:szCs w:val="22"/>
        </w:rPr>
      </w:pPr>
    </w:p>
    <w:p w14:paraId="0D4A01BB"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B3114FC" w14:textId="77777777" w:rsidR="00CC4EF1" w:rsidRPr="00804D0F" w:rsidRDefault="00CC4EF1" w:rsidP="00CC4EF1">
      <w:pPr>
        <w:pStyle w:val="Odsekzoznamu"/>
        <w:rPr>
          <w:rFonts w:ascii="Garamond" w:hAnsi="Garamond" w:cstheme="minorHAnsi"/>
          <w:sz w:val="22"/>
          <w:szCs w:val="22"/>
        </w:rPr>
      </w:pPr>
    </w:p>
    <w:p w14:paraId="54FEEE46"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lastRenderedPageBreak/>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5307CE77" w14:textId="77777777" w:rsidR="00CC4EF1" w:rsidRPr="00804D0F" w:rsidRDefault="00CC4EF1" w:rsidP="00CC4EF1">
      <w:pPr>
        <w:pStyle w:val="Odsekzoznamu"/>
        <w:rPr>
          <w:rFonts w:ascii="Garamond" w:hAnsi="Garamond" w:cstheme="minorHAnsi"/>
          <w:sz w:val="22"/>
          <w:szCs w:val="22"/>
        </w:rPr>
      </w:pPr>
    </w:p>
    <w:p w14:paraId="6D889FAB"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Podania a dokumenty súvisiace s uplatnením námietok sa riadia pravidlami podľa § 170 a </w:t>
      </w:r>
      <w:proofErr w:type="spellStart"/>
      <w:r w:rsidRPr="00804D0F">
        <w:rPr>
          <w:rFonts w:ascii="Garamond" w:hAnsi="Garamond" w:cstheme="minorHAnsi"/>
          <w:sz w:val="22"/>
          <w:szCs w:val="22"/>
        </w:rPr>
        <w:t>nasl</w:t>
      </w:r>
      <w:proofErr w:type="spellEnd"/>
      <w:r w:rsidRPr="00804D0F">
        <w:rPr>
          <w:rFonts w:ascii="Garamond" w:hAnsi="Garamond" w:cstheme="minorHAnsi"/>
          <w:sz w:val="22"/>
          <w:szCs w:val="22"/>
        </w:rPr>
        <w:t>. ZVO.</w:t>
      </w:r>
    </w:p>
    <w:p w14:paraId="2D62474D" w14:textId="77777777" w:rsidR="00CC4EF1" w:rsidRPr="00804D0F" w:rsidRDefault="00CC4EF1" w:rsidP="00CC4EF1">
      <w:pPr>
        <w:pStyle w:val="tl1"/>
        <w:rPr>
          <w:rFonts w:ascii="Garamond" w:hAnsi="Garamond" w:cstheme="minorHAnsi"/>
          <w:sz w:val="22"/>
          <w:szCs w:val="22"/>
        </w:rPr>
      </w:pPr>
    </w:p>
    <w:p w14:paraId="2E562945"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VYSVETLENIE A ZMENY</w:t>
      </w:r>
    </w:p>
    <w:p w14:paraId="3A79FCCE" w14:textId="3B682195"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dni pred uplynutím lehoty na predkladanie ponúk za predpokladu, že o vysvetlenie sa požiada dostatočne vopred.</w:t>
      </w:r>
    </w:p>
    <w:p w14:paraId="74E44246" w14:textId="77777777" w:rsidR="00CC4EF1" w:rsidRPr="00804D0F" w:rsidRDefault="00CC4EF1" w:rsidP="00CC4EF1">
      <w:pPr>
        <w:pStyle w:val="tl1"/>
        <w:ind w:left="426"/>
        <w:rPr>
          <w:rFonts w:ascii="Garamond" w:hAnsi="Garamond" w:cstheme="minorHAnsi"/>
          <w:sz w:val="22"/>
          <w:szCs w:val="22"/>
        </w:rPr>
      </w:pPr>
    </w:p>
    <w:p w14:paraId="73CF76A8"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Verejný obstarávateľ</w:t>
      </w:r>
      <w:r>
        <w:rPr>
          <w:rFonts w:ascii="Garamond" w:hAnsi="Garamond" w:cstheme="minorHAnsi"/>
          <w:sz w:val="22"/>
          <w:szCs w:val="22"/>
        </w:rPr>
        <w:t xml:space="preserve"> primerane</w:t>
      </w:r>
      <w:r w:rsidRPr="00804D0F">
        <w:rPr>
          <w:rFonts w:ascii="Garamond" w:hAnsi="Garamond" w:cstheme="minorHAnsi"/>
          <w:sz w:val="22"/>
          <w:szCs w:val="22"/>
        </w:rPr>
        <w:t xml:space="preserve"> predĺži lehotu na predkladanie ponúk</w:t>
      </w:r>
    </w:p>
    <w:p w14:paraId="7907F55A" w14:textId="77777777" w:rsidR="00CC4EF1" w:rsidRPr="00804D0F" w:rsidRDefault="00CC4EF1" w:rsidP="00CC4EF1">
      <w:pPr>
        <w:pStyle w:val="tl1"/>
        <w:numPr>
          <w:ilvl w:val="0"/>
          <w:numId w:val="3"/>
        </w:numPr>
        <w:ind w:left="851" w:hanging="284"/>
        <w:rPr>
          <w:rFonts w:ascii="Garamond" w:hAnsi="Garamond" w:cstheme="minorHAnsi"/>
          <w:sz w:val="22"/>
          <w:szCs w:val="22"/>
        </w:rPr>
      </w:pPr>
      <w:r w:rsidRPr="00804D0F">
        <w:rPr>
          <w:rFonts w:ascii="Garamond" w:hAnsi="Garamond" w:cstheme="minorHAnsi"/>
          <w:sz w:val="22"/>
          <w:szCs w:val="22"/>
        </w:rPr>
        <w:t>ak vysvetlenie informácií potrebných na vypracovanie ponuky alebo na preukázanie splnenia podmienok účasti nie je poskytnuté v lehote podľa bodu 9.1 aj napriek tomu, že bolo vyžiadané dostatočne vopred, alebo</w:t>
      </w:r>
    </w:p>
    <w:p w14:paraId="415C744F" w14:textId="24DD17CA" w:rsidR="00CC4EF1" w:rsidRPr="00804D0F" w:rsidRDefault="00CC4EF1" w:rsidP="00CC4EF1">
      <w:pPr>
        <w:pStyle w:val="tl1"/>
        <w:numPr>
          <w:ilvl w:val="0"/>
          <w:numId w:val="3"/>
        </w:numPr>
        <w:ind w:left="851" w:hanging="284"/>
        <w:rPr>
          <w:rFonts w:ascii="Garamond" w:hAnsi="Garamond" w:cstheme="minorHAnsi"/>
          <w:sz w:val="22"/>
          <w:szCs w:val="22"/>
        </w:rPr>
      </w:pPr>
      <w:r w:rsidRPr="00804D0F">
        <w:rPr>
          <w:rFonts w:ascii="Garamond" w:hAnsi="Garamond" w:cstheme="minorHAnsi"/>
          <w:sz w:val="22"/>
          <w:szCs w:val="22"/>
        </w:rPr>
        <w:t>ak v dokumentoch potrebných na vypracovanie ponuky alebo na preukázanie splnenia podmienok účasti vykoná podstatnú zmenu.</w:t>
      </w:r>
    </w:p>
    <w:p w14:paraId="12E6C2DC" w14:textId="77777777" w:rsidR="00CC4EF1" w:rsidRPr="00804D0F" w:rsidRDefault="00CC4EF1" w:rsidP="00CC4EF1">
      <w:pPr>
        <w:pStyle w:val="tl1"/>
        <w:rPr>
          <w:rFonts w:ascii="Garamond" w:hAnsi="Garamond" w:cstheme="minorHAnsi"/>
          <w:sz w:val="22"/>
          <w:szCs w:val="22"/>
        </w:rPr>
      </w:pPr>
    </w:p>
    <w:p w14:paraId="39CE2254"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07B108" w14:textId="77777777" w:rsidR="00CC4EF1" w:rsidRPr="00804D0F" w:rsidRDefault="00CC4EF1" w:rsidP="00CC4EF1">
      <w:pPr>
        <w:pStyle w:val="tl1"/>
        <w:rPr>
          <w:rFonts w:ascii="Garamond" w:hAnsi="Garamond" w:cstheme="minorHAnsi"/>
          <w:sz w:val="22"/>
          <w:szCs w:val="22"/>
        </w:rPr>
      </w:pPr>
    </w:p>
    <w:p w14:paraId="261F4272"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OBHLIADKA MIESTA USKUTOČNENIA PREDMETU ZÁKAZKY</w:t>
      </w:r>
    </w:p>
    <w:p w14:paraId="1844CE48" w14:textId="77777777" w:rsidR="00CC4EF1" w:rsidRPr="00251306" w:rsidRDefault="00CC4EF1" w:rsidP="00CC4EF1">
      <w:pPr>
        <w:pStyle w:val="tl1"/>
        <w:numPr>
          <w:ilvl w:val="1"/>
          <w:numId w:val="15"/>
        </w:numPr>
        <w:ind w:left="426"/>
        <w:rPr>
          <w:rFonts w:ascii="Garamond" w:hAnsi="Garamond" w:cstheme="minorHAnsi"/>
          <w:sz w:val="22"/>
          <w:szCs w:val="22"/>
        </w:rPr>
      </w:pPr>
      <w:r w:rsidRPr="00251306">
        <w:rPr>
          <w:rFonts w:ascii="Garamond" w:hAnsi="Garamond" w:cs="Calibri"/>
          <w:bCs/>
          <w:sz w:val="22"/>
          <w:szCs w:val="22"/>
        </w:rPr>
        <w:t>Verejný obstarávateľ umožní záujemcom vykonať obhliadku miesta uskutočnenia predmetu zákazky</w:t>
      </w:r>
      <w:r w:rsidRPr="00251306">
        <w:rPr>
          <w:rFonts w:ascii="Garamond" w:hAnsi="Garamond" w:cstheme="minorHAnsi"/>
          <w:sz w:val="22"/>
          <w:szCs w:val="22"/>
        </w:rPr>
        <w:t xml:space="preserve">. </w:t>
      </w:r>
    </w:p>
    <w:p w14:paraId="22AA62D8" w14:textId="77777777" w:rsidR="00CC4EF1" w:rsidRPr="00251306" w:rsidRDefault="00CC4EF1" w:rsidP="00CC4EF1">
      <w:pPr>
        <w:pStyle w:val="tl1"/>
        <w:ind w:left="426"/>
        <w:rPr>
          <w:rFonts w:ascii="Garamond" w:hAnsi="Garamond" w:cstheme="minorHAnsi"/>
          <w:sz w:val="22"/>
          <w:szCs w:val="22"/>
        </w:rPr>
      </w:pPr>
    </w:p>
    <w:p w14:paraId="7D9EC544" w14:textId="77777777" w:rsidR="00CC4EF1" w:rsidRPr="00251306" w:rsidRDefault="00CC4EF1" w:rsidP="00CC4EF1">
      <w:pPr>
        <w:pStyle w:val="tl1"/>
        <w:numPr>
          <w:ilvl w:val="1"/>
          <w:numId w:val="15"/>
        </w:numPr>
        <w:ind w:left="426"/>
        <w:rPr>
          <w:rFonts w:ascii="Garamond" w:hAnsi="Garamond" w:cstheme="minorHAnsi"/>
          <w:sz w:val="22"/>
          <w:szCs w:val="22"/>
        </w:rPr>
      </w:pPr>
      <w:r w:rsidRPr="00251306">
        <w:rPr>
          <w:rFonts w:ascii="Garamond" w:hAnsi="Garamond" w:cstheme="minorHAnsi"/>
          <w:sz w:val="22"/>
          <w:szCs w:val="22"/>
        </w:rPr>
        <w:t>Obhliadka sa uskutoční individuálne na základe predchádzajúceho prihlásenia záujemcu prostredníctvom komunikačného rozhrania IS JOSEPHINE. Verejný obstarávateľ určí záujemcovi samostatný termín alebo časový interval obhliadky s prihliadnutím na prevádzkové, bezpečnostné a režimové podmienky miesta plnenia.</w:t>
      </w:r>
    </w:p>
    <w:p w14:paraId="38E106ED" w14:textId="77777777" w:rsidR="00CC4EF1" w:rsidRPr="00251306" w:rsidRDefault="00CC4EF1" w:rsidP="00CC4EF1">
      <w:pPr>
        <w:pStyle w:val="tl1"/>
        <w:rPr>
          <w:rFonts w:ascii="Garamond" w:hAnsi="Garamond" w:cstheme="minorHAnsi"/>
          <w:sz w:val="22"/>
          <w:szCs w:val="22"/>
        </w:rPr>
      </w:pPr>
    </w:p>
    <w:p w14:paraId="2BD38BDD" w14:textId="77777777" w:rsidR="00CC4EF1" w:rsidRPr="00251306" w:rsidRDefault="00CC4EF1" w:rsidP="00CC4EF1">
      <w:pPr>
        <w:pStyle w:val="tl1"/>
        <w:numPr>
          <w:ilvl w:val="1"/>
          <w:numId w:val="15"/>
        </w:numPr>
        <w:ind w:left="426"/>
        <w:rPr>
          <w:rFonts w:ascii="Garamond" w:hAnsi="Garamond" w:cstheme="minorHAnsi"/>
          <w:sz w:val="22"/>
          <w:szCs w:val="22"/>
        </w:rPr>
      </w:pPr>
      <w:r w:rsidRPr="00251306">
        <w:rPr>
          <w:rFonts w:ascii="Garamond" w:hAnsi="Garamond" w:cstheme="minorHAnsi"/>
          <w:sz w:val="22"/>
          <w:szCs w:val="22"/>
        </w:rPr>
        <w:t>Počas obhliadky nebude poskytované vysvetlenie súťažných podkladov individuálne jednotlivým záujemcom. Prípadné otázky záujemcov je potrebné predložiť výlučne spôsobom určeným na vysvetľovanie súťažných podkladov. Odpovede budú poskytnuté všetkým záujemcom v súlade so zákonom o verejnom obstarávaní.</w:t>
      </w:r>
    </w:p>
    <w:p w14:paraId="6DA967FC" w14:textId="77777777" w:rsidR="00CC4EF1" w:rsidRPr="00804D0F" w:rsidRDefault="00CC4EF1" w:rsidP="00CC4EF1">
      <w:pPr>
        <w:pStyle w:val="tl1"/>
        <w:ind w:left="426"/>
        <w:rPr>
          <w:rFonts w:ascii="Garamond" w:hAnsi="Garamond" w:cstheme="minorHAnsi"/>
          <w:sz w:val="22"/>
          <w:szCs w:val="22"/>
          <w:highlight w:val="yellow"/>
        </w:rPr>
      </w:pPr>
    </w:p>
    <w:p w14:paraId="1707326C"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VYHOTOVENIE PONUKY</w:t>
      </w:r>
    </w:p>
    <w:p w14:paraId="0A262717"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b/>
          <w:bCs/>
          <w:sz w:val="22"/>
          <w:szCs w:val="22"/>
        </w:rPr>
        <w:t>Ponuka je</w:t>
      </w:r>
      <w:r w:rsidRPr="00804D0F">
        <w:rPr>
          <w:rFonts w:ascii="Garamond" w:hAnsi="Garamond" w:cstheme="minorHAnsi"/>
          <w:sz w:val="22"/>
          <w:szCs w:val="22"/>
        </w:rPr>
        <w:t xml:space="preserve"> pre účely zadávania tejto zákazky </w:t>
      </w:r>
      <w:r w:rsidRPr="00804D0F">
        <w:rPr>
          <w:rFonts w:ascii="Garamond" w:hAnsi="Garamond" w:cstheme="minorHAnsi"/>
          <w:b/>
          <w:bCs/>
          <w:sz w:val="22"/>
          <w:szCs w:val="22"/>
        </w:rPr>
        <w:t>prejav slobodnej vôle uchádzača</w:t>
      </w:r>
      <w:r w:rsidRPr="00804D0F">
        <w:rPr>
          <w:rFonts w:ascii="Garamond" w:hAnsi="Garamond" w:cstheme="minorHAnsi"/>
          <w:sz w:val="22"/>
          <w:szCs w:val="22"/>
        </w:rPr>
        <w:t xml:space="preserve">, že chce za úhradu poskytnúť verejnému obstarávateľovi určené plnenie </w:t>
      </w:r>
      <w:r w:rsidRPr="00804D0F">
        <w:rPr>
          <w:rFonts w:ascii="Garamond" w:hAnsi="Garamond" w:cstheme="minorHAnsi"/>
          <w:sz w:val="22"/>
          <w:szCs w:val="22"/>
          <w:u w:val="single"/>
        </w:rPr>
        <w:t xml:space="preserve">pri dodržaní podmienok stanovených verejným obstarávateľom </w:t>
      </w:r>
      <w:r w:rsidRPr="00804D0F">
        <w:rPr>
          <w:rFonts w:ascii="Garamond" w:hAnsi="Garamond" w:cstheme="minorHAnsi"/>
          <w:b/>
          <w:bCs/>
          <w:sz w:val="22"/>
          <w:szCs w:val="22"/>
          <w:u w:val="single"/>
        </w:rPr>
        <w:t>bez určovania svojich osobitných podmienok</w:t>
      </w:r>
      <w:r w:rsidRPr="00804D0F">
        <w:rPr>
          <w:rFonts w:ascii="Garamond" w:hAnsi="Garamond" w:cstheme="minorHAnsi"/>
          <w:sz w:val="22"/>
          <w:szCs w:val="22"/>
          <w:u w:val="single"/>
        </w:rPr>
        <w:t>.</w:t>
      </w:r>
    </w:p>
    <w:p w14:paraId="74B64643" w14:textId="77777777" w:rsidR="00CC4EF1" w:rsidRPr="00804D0F" w:rsidRDefault="00CC4EF1" w:rsidP="00CC4EF1">
      <w:pPr>
        <w:pStyle w:val="tl1"/>
        <w:ind w:left="426"/>
        <w:rPr>
          <w:rFonts w:ascii="Garamond" w:hAnsi="Garamond" w:cstheme="minorHAnsi"/>
          <w:sz w:val="22"/>
          <w:szCs w:val="22"/>
        </w:rPr>
      </w:pPr>
    </w:p>
    <w:p w14:paraId="0FB27F4A"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Uchádzač predkladá ponuku v elektronickej podobe v lehote na predkladanie ponúk podľa požiadaviek uvedených v týchto SP.</w:t>
      </w:r>
    </w:p>
    <w:p w14:paraId="4DC9F29A" w14:textId="77777777" w:rsidR="00CC4EF1" w:rsidRPr="00804D0F" w:rsidRDefault="00CC4EF1" w:rsidP="00CC4EF1">
      <w:pPr>
        <w:pStyle w:val="Odsekzoznamu"/>
        <w:rPr>
          <w:rFonts w:ascii="Garamond" w:hAnsi="Garamond" w:cstheme="minorHAnsi"/>
          <w:sz w:val="22"/>
          <w:szCs w:val="22"/>
        </w:rPr>
      </w:pPr>
    </w:p>
    <w:p w14:paraId="576CEB0A"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Ponuka musí byť vyhotovená elektronicky v zmysle § 49 ods. 1 písm. a) ZVO a vložená do systému JOSEPHINE umiestnenom na webovej adrese </w:t>
      </w:r>
      <w:hyperlink r:id="rId12" w:history="1">
        <w:r w:rsidRPr="00804D0F">
          <w:rPr>
            <w:rStyle w:val="Hypertextovprepojenie"/>
            <w:rFonts w:ascii="Garamond" w:hAnsi="Garamond" w:cstheme="minorHAnsi"/>
            <w:sz w:val="22"/>
            <w:szCs w:val="22"/>
          </w:rPr>
          <w:t>https://josephine.proebiz.com/</w:t>
        </w:r>
      </w:hyperlink>
      <w:r w:rsidRPr="00804D0F">
        <w:rPr>
          <w:rStyle w:val="Hypertextovprepojenie"/>
          <w:rFonts w:ascii="Garamond" w:hAnsi="Garamond" w:cstheme="minorHAnsi"/>
          <w:sz w:val="22"/>
          <w:szCs w:val="22"/>
        </w:rPr>
        <w:t>.</w:t>
      </w:r>
      <w:r w:rsidRPr="00804D0F">
        <w:rPr>
          <w:rFonts w:ascii="Garamond" w:hAnsi="Garamond" w:cstheme="minorHAnsi"/>
          <w:sz w:val="22"/>
          <w:szCs w:val="22"/>
        </w:rPr>
        <w:t xml:space="preserve"> Uchádzač svoju </w:t>
      </w:r>
      <w:r w:rsidRPr="00804D0F">
        <w:rPr>
          <w:rFonts w:ascii="Garamond" w:hAnsi="Garamond" w:cstheme="minorHAnsi"/>
          <w:sz w:val="22"/>
          <w:szCs w:val="22"/>
        </w:rPr>
        <w:lastRenderedPageBreak/>
        <w:t xml:space="preserve">ponuku identifikuje uvedením obchodného mena alebo názvu, sídla, miesta podnikania alebo obvyklého pobytu uchádzača a heslom súťaže. </w:t>
      </w:r>
    </w:p>
    <w:p w14:paraId="0881CA75" w14:textId="77777777" w:rsidR="00CC4EF1" w:rsidRPr="00804D0F" w:rsidRDefault="00CC4EF1" w:rsidP="00CC4EF1">
      <w:pPr>
        <w:pStyle w:val="Odsekzoznamu"/>
        <w:rPr>
          <w:rFonts w:ascii="Garamond" w:hAnsi="Garamond" w:cstheme="minorHAnsi"/>
          <w:sz w:val="22"/>
          <w:szCs w:val="22"/>
        </w:rPr>
      </w:pPr>
    </w:p>
    <w:p w14:paraId="7640AC96"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2A29FEA3" w14:textId="77777777" w:rsidR="00CC4EF1" w:rsidRPr="00804D0F" w:rsidRDefault="00CC4EF1" w:rsidP="00CC4EF1">
      <w:pPr>
        <w:pStyle w:val="Odsekzoznamu"/>
        <w:rPr>
          <w:rFonts w:ascii="Garamond" w:hAnsi="Garamond" w:cstheme="minorHAnsi"/>
          <w:sz w:val="22"/>
          <w:szCs w:val="22"/>
        </w:rPr>
      </w:pPr>
    </w:p>
    <w:p w14:paraId="281A8EB4"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DE160EA" w14:textId="77777777" w:rsidR="00CC4EF1" w:rsidRPr="00804D0F" w:rsidRDefault="00CC4EF1" w:rsidP="00CC4EF1">
      <w:pPr>
        <w:pStyle w:val="Odsekzoznamu"/>
        <w:rPr>
          <w:rFonts w:ascii="Garamond" w:hAnsi="Garamond" w:cstheme="minorHAnsi"/>
          <w:sz w:val="22"/>
          <w:szCs w:val="22"/>
        </w:rPr>
      </w:pPr>
    </w:p>
    <w:p w14:paraId="6A4FBC75"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Doklady a dokumenty tvoriace obsah ponuky, požadované v týchto SP, musia byť k termínu predloženia ponuky platné a aktuálne, </w:t>
      </w:r>
      <w:r w:rsidRPr="00804D0F">
        <w:rPr>
          <w:rFonts w:ascii="Garamond" w:hAnsi="Garamond"/>
          <w:sz w:val="22"/>
          <w:szCs w:val="22"/>
        </w:rPr>
        <w:t>a je možné predložiť ich vo forme .</w:t>
      </w:r>
      <w:proofErr w:type="spellStart"/>
      <w:r w:rsidRPr="00804D0F">
        <w:rPr>
          <w:rFonts w:ascii="Garamond" w:hAnsi="Garamond"/>
          <w:sz w:val="22"/>
          <w:szCs w:val="22"/>
        </w:rPr>
        <w:t>pdf</w:t>
      </w:r>
      <w:proofErr w:type="spellEnd"/>
      <w:r w:rsidRPr="00804D0F">
        <w:rPr>
          <w:rFonts w:ascii="Garamond" w:hAnsi="Garamond"/>
          <w:sz w:val="22"/>
          <w:szCs w:val="22"/>
        </w:rPr>
        <w:t xml:space="preserve"> súborov alebo vo forme elektronickej. V prípade predloženia dokladov vo forme:</w:t>
      </w:r>
    </w:p>
    <w:p w14:paraId="0FFDD156" w14:textId="77777777" w:rsidR="00CC4EF1" w:rsidRPr="00804D0F" w:rsidRDefault="00CC4EF1" w:rsidP="00CC4EF1">
      <w:pPr>
        <w:pStyle w:val="tl1"/>
        <w:numPr>
          <w:ilvl w:val="0"/>
          <w:numId w:val="27"/>
        </w:numPr>
        <w:tabs>
          <w:tab w:val="clear" w:pos="720"/>
        </w:tabs>
        <w:ind w:left="1276"/>
        <w:rPr>
          <w:rFonts w:ascii="Garamond" w:hAnsi="Garamond"/>
          <w:sz w:val="22"/>
          <w:szCs w:val="22"/>
        </w:rPr>
      </w:pPr>
      <w:r w:rsidRPr="00804D0F">
        <w:rPr>
          <w:rFonts w:ascii="Garamond" w:hAnsi="Garamond"/>
          <w:sz w:val="22"/>
          <w:szCs w:val="22"/>
        </w:rPr>
        <w:t>.</w:t>
      </w:r>
      <w:proofErr w:type="spellStart"/>
      <w:r w:rsidRPr="00804D0F">
        <w:rPr>
          <w:rFonts w:ascii="Garamond" w:hAnsi="Garamond"/>
          <w:sz w:val="22"/>
          <w:szCs w:val="22"/>
        </w:rPr>
        <w:t>pdf</w:t>
      </w:r>
      <w:proofErr w:type="spellEnd"/>
      <w:r w:rsidRPr="00804D0F">
        <w:rPr>
          <w:rFonts w:ascii="Garamond" w:hAnsi="Garamond"/>
          <w:sz w:val="22"/>
          <w:szCs w:val="22"/>
        </w:rPr>
        <w:t xml:space="preserve"> súborov je potrebné predložiť </w:t>
      </w:r>
      <w:proofErr w:type="spellStart"/>
      <w:r w:rsidRPr="00804D0F">
        <w:rPr>
          <w:rFonts w:ascii="Garamond" w:hAnsi="Garamond"/>
          <w:sz w:val="22"/>
          <w:szCs w:val="22"/>
        </w:rPr>
        <w:t>scany</w:t>
      </w:r>
      <w:proofErr w:type="spellEnd"/>
      <w:r w:rsidRPr="00804D0F">
        <w:rPr>
          <w:rFonts w:ascii="Garamond" w:hAnsi="Garamond"/>
          <w:sz w:val="22"/>
          <w:szCs w:val="22"/>
        </w:rPr>
        <w:t xml:space="preserve"> dokladov a dokumentov s podpisom oprávnenej osoby;</w:t>
      </w:r>
    </w:p>
    <w:p w14:paraId="17549B40" w14:textId="77777777" w:rsidR="00CC4EF1" w:rsidRPr="00804D0F" w:rsidRDefault="00CC4EF1" w:rsidP="00CC4EF1">
      <w:pPr>
        <w:pStyle w:val="tl1"/>
        <w:numPr>
          <w:ilvl w:val="0"/>
          <w:numId w:val="27"/>
        </w:numPr>
        <w:tabs>
          <w:tab w:val="clear" w:pos="720"/>
        </w:tabs>
        <w:ind w:left="1276"/>
        <w:rPr>
          <w:rFonts w:ascii="Garamond" w:hAnsi="Garamond"/>
          <w:sz w:val="22"/>
          <w:szCs w:val="22"/>
        </w:rPr>
      </w:pPr>
      <w:r w:rsidRPr="00804D0F">
        <w:rPr>
          <w:rFonts w:ascii="Garamond" w:hAnsi="Garamond"/>
          <w:sz w:val="22"/>
          <w:szCs w:val="22"/>
        </w:rPr>
        <w:t xml:space="preserve">elektronickej je potrebné predložiť doklady a dokumenty </w:t>
      </w:r>
      <w:r w:rsidRPr="00804D0F">
        <w:rPr>
          <w:rFonts w:ascii="Garamond" w:hAnsi="Garamond"/>
          <w:b/>
          <w:bCs/>
          <w:sz w:val="22"/>
          <w:szCs w:val="22"/>
        </w:rPr>
        <w:t>vo formáte elektronického dokumentu opatreného kvalifikovaným elektronickým podpisom</w:t>
      </w:r>
      <w:r w:rsidRPr="00804D0F">
        <w:rPr>
          <w:rFonts w:ascii="Garamond" w:hAnsi="Garamond"/>
          <w:sz w:val="22"/>
          <w:szCs w:val="22"/>
        </w:rPr>
        <w:t>.</w:t>
      </w:r>
    </w:p>
    <w:p w14:paraId="23D492E9" w14:textId="77777777" w:rsidR="00CC4EF1" w:rsidRPr="00804D0F" w:rsidRDefault="00CC4EF1" w:rsidP="00CC4EF1">
      <w:pPr>
        <w:pStyle w:val="Odsekzoznamu"/>
        <w:rPr>
          <w:rFonts w:ascii="Garamond" w:hAnsi="Garamond" w:cstheme="minorHAnsi"/>
          <w:sz w:val="22"/>
          <w:szCs w:val="22"/>
        </w:rPr>
      </w:pPr>
    </w:p>
    <w:p w14:paraId="2D14B203" w14:textId="77777777"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 xml:space="preserve">Uchádzač môže </w:t>
      </w:r>
      <w:r w:rsidRPr="00804D0F">
        <w:rPr>
          <w:rFonts w:ascii="Garamond" w:hAnsi="Garamond" w:cstheme="minorHAnsi"/>
          <w:sz w:val="22"/>
          <w:szCs w:val="22"/>
          <w:u w:val="single"/>
        </w:rPr>
        <w:t>predbežne nahradiť doklady</w:t>
      </w:r>
      <w:r w:rsidRPr="00804D0F">
        <w:rPr>
          <w:rFonts w:ascii="Garamond" w:hAnsi="Garamond" w:cstheme="minorHAnsi"/>
          <w:sz w:val="22"/>
          <w:szCs w:val="22"/>
        </w:rPr>
        <w:t xml:space="preserve">, prostredníctvom ktorých preukazuje splnenie podmienok účasti </w:t>
      </w:r>
      <w:r w:rsidRPr="00804D0F">
        <w:rPr>
          <w:rFonts w:ascii="Garamond" w:hAnsi="Garamond" w:cstheme="minorHAnsi"/>
          <w:b/>
          <w:sz w:val="22"/>
          <w:szCs w:val="22"/>
        </w:rPr>
        <w:t xml:space="preserve">v zmysle § </w:t>
      </w:r>
      <w:r>
        <w:rPr>
          <w:rFonts w:ascii="Garamond" w:hAnsi="Garamond" w:cstheme="minorHAnsi"/>
          <w:b/>
          <w:sz w:val="22"/>
          <w:szCs w:val="22"/>
        </w:rPr>
        <w:t xml:space="preserve">39 </w:t>
      </w:r>
      <w:r w:rsidRPr="00804D0F">
        <w:rPr>
          <w:rFonts w:ascii="Garamond" w:hAnsi="Garamond" w:cstheme="minorHAnsi"/>
          <w:b/>
          <w:sz w:val="22"/>
          <w:szCs w:val="22"/>
        </w:rPr>
        <w:t>ZVO Jednotným európskym dokumentom</w:t>
      </w:r>
      <w:r w:rsidRPr="00804D0F">
        <w:rPr>
          <w:rFonts w:ascii="Garamond" w:hAnsi="Garamond" w:cstheme="minorHAnsi"/>
          <w:sz w:val="22"/>
          <w:szCs w:val="22"/>
        </w:rPr>
        <w:t xml:space="preserve">. V takomto prípade súčasťou jeho ponuky bude vyplnený jednotný elektronický dokument. Uchádzač </w:t>
      </w:r>
      <w:r w:rsidRPr="00804D0F">
        <w:rPr>
          <w:rFonts w:ascii="Garamond" w:hAnsi="Garamond" w:cstheme="minorHAnsi"/>
          <w:sz w:val="22"/>
          <w:szCs w:val="22"/>
          <w:u w:val="single"/>
        </w:rPr>
        <w:t>môže</w:t>
      </w:r>
      <w:r w:rsidRPr="00804D0F">
        <w:rPr>
          <w:rFonts w:ascii="Garamond" w:hAnsi="Garamond" w:cstheme="minorHAnsi"/>
          <w:sz w:val="22"/>
          <w:szCs w:val="22"/>
        </w:rPr>
        <w:t xml:space="preserve"> prehlásiť splnenie podmienok účasti finančného a ekonomického postavenia a podmienky účasti technickej alebo odbornej spôsobilosti </w:t>
      </w:r>
      <w:r w:rsidRPr="00804D0F">
        <w:rPr>
          <w:rFonts w:ascii="Garamond" w:hAnsi="Garamond" w:cstheme="minorHAnsi"/>
          <w:sz w:val="22"/>
          <w:szCs w:val="22"/>
          <w:u w:val="single"/>
        </w:rPr>
        <w:t>prostredníctvom globálneho údaju</w:t>
      </w:r>
      <w:r w:rsidRPr="00804D0F">
        <w:rPr>
          <w:rFonts w:ascii="Garamond" w:hAnsi="Garamond" w:cstheme="minorHAnsi"/>
          <w:sz w:val="22"/>
          <w:szCs w:val="22"/>
        </w:rPr>
        <w:t xml:space="preserve"> uvedeného v oddiely α IV. časti jednotného európskeho dokumentu.</w:t>
      </w:r>
    </w:p>
    <w:p w14:paraId="0DFDEDDE" w14:textId="77777777" w:rsidR="00CC4EF1" w:rsidRPr="00804D0F" w:rsidRDefault="00CC4EF1" w:rsidP="00CC4EF1">
      <w:pPr>
        <w:pStyle w:val="Odsekzoznamu"/>
        <w:rPr>
          <w:rFonts w:ascii="Garamond" w:hAnsi="Garamond" w:cstheme="minorHAnsi"/>
          <w:sz w:val="22"/>
          <w:szCs w:val="22"/>
        </w:rPr>
      </w:pPr>
    </w:p>
    <w:p w14:paraId="619B09C8" w14:textId="50E65EDF"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3D316F9" w14:textId="77777777" w:rsidR="00CC4EF1" w:rsidRPr="00804D0F" w:rsidRDefault="00CC4EF1" w:rsidP="00CC4EF1">
      <w:pPr>
        <w:pStyle w:val="Odsekzoznamu"/>
        <w:rPr>
          <w:rFonts w:ascii="Garamond" w:hAnsi="Garamond" w:cstheme="minorHAnsi"/>
          <w:sz w:val="22"/>
          <w:szCs w:val="22"/>
        </w:rPr>
      </w:pPr>
    </w:p>
    <w:p w14:paraId="242515B7" w14:textId="30D27D96" w:rsidR="00CC4EF1" w:rsidRPr="00804D0F" w:rsidRDefault="00CC4EF1" w:rsidP="00CC4EF1">
      <w:pPr>
        <w:pStyle w:val="tl1"/>
        <w:numPr>
          <w:ilvl w:val="1"/>
          <w:numId w:val="15"/>
        </w:numPr>
        <w:ind w:left="426"/>
        <w:rPr>
          <w:rFonts w:ascii="Garamond" w:hAnsi="Garamond" w:cstheme="minorHAnsi"/>
          <w:sz w:val="22"/>
          <w:szCs w:val="22"/>
        </w:rPr>
      </w:pPr>
      <w:r w:rsidRPr="00804D0F">
        <w:rPr>
          <w:rFonts w:ascii="Garamond" w:hAnsi="Garamond" w:cstheme="minorHAnsi"/>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DBEDD5B" w14:textId="77777777" w:rsidR="00CC4EF1" w:rsidRPr="00804D0F" w:rsidRDefault="00CC4EF1" w:rsidP="00CC4EF1">
      <w:pPr>
        <w:pStyle w:val="Odsekzoznamu"/>
        <w:rPr>
          <w:rFonts w:ascii="Garamond" w:hAnsi="Garamond" w:cstheme="minorHAnsi"/>
          <w:sz w:val="22"/>
          <w:szCs w:val="22"/>
        </w:rPr>
      </w:pPr>
    </w:p>
    <w:p w14:paraId="5E3EB7A9"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Ustanovenia ZVO týkajúce sa preukazovania splnenia podmienok účasti osobného postavenia prostredníctvom zoznamu hospodárskych subjektov týmto nie sú dotknuté.</w:t>
      </w:r>
    </w:p>
    <w:p w14:paraId="2718B2CD" w14:textId="77777777" w:rsidR="00CC4EF1" w:rsidRPr="00804D0F" w:rsidRDefault="00CC4EF1" w:rsidP="00CC4EF1">
      <w:pPr>
        <w:pStyle w:val="tl1"/>
        <w:rPr>
          <w:rFonts w:ascii="Garamond" w:hAnsi="Garamond" w:cstheme="minorHAnsi"/>
          <w:b/>
          <w:bCs/>
          <w:sz w:val="22"/>
          <w:szCs w:val="22"/>
        </w:rPr>
      </w:pPr>
    </w:p>
    <w:p w14:paraId="7990253B"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t>JAZYK PONUKY</w:t>
      </w:r>
    </w:p>
    <w:p w14:paraId="29F14292" w14:textId="2F56CCB4"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481DC10" w14:textId="77777777" w:rsidR="00CF0ABA" w:rsidRDefault="00CF0ABA" w:rsidP="00CC4EF1">
      <w:pPr>
        <w:pStyle w:val="tl1"/>
        <w:rPr>
          <w:rFonts w:ascii="Garamond" w:hAnsi="Garamond" w:cstheme="minorHAnsi"/>
          <w:b/>
          <w:bCs/>
          <w:sz w:val="22"/>
          <w:szCs w:val="22"/>
        </w:rPr>
      </w:pPr>
    </w:p>
    <w:p w14:paraId="04E3F76E" w14:textId="77777777" w:rsidR="00CF0ABA" w:rsidRDefault="00CF0ABA" w:rsidP="00CC4EF1">
      <w:pPr>
        <w:pStyle w:val="tl1"/>
        <w:rPr>
          <w:rFonts w:ascii="Garamond" w:hAnsi="Garamond" w:cstheme="minorHAnsi"/>
          <w:b/>
          <w:bCs/>
          <w:sz w:val="22"/>
          <w:szCs w:val="22"/>
        </w:rPr>
      </w:pPr>
    </w:p>
    <w:p w14:paraId="3897F17B" w14:textId="77777777" w:rsidR="00CF0ABA" w:rsidRPr="00804D0F" w:rsidRDefault="00CF0ABA" w:rsidP="00CC4EF1">
      <w:pPr>
        <w:pStyle w:val="tl1"/>
        <w:rPr>
          <w:rFonts w:ascii="Garamond" w:hAnsi="Garamond" w:cstheme="minorHAnsi"/>
          <w:b/>
          <w:bCs/>
          <w:sz w:val="22"/>
          <w:szCs w:val="22"/>
        </w:rPr>
      </w:pPr>
    </w:p>
    <w:p w14:paraId="63422A73" w14:textId="77777777" w:rsidR="00CC4EF1" w:rsidRPr="00804D0F" w:rsidRDefault="00CC4EF1" w:rsidP="00CC4EF1">
      <w:pPr>
        <w:pStyle w:val="tl1"/>
        <w:numPr>
          <w:ilvl w:val="0"/>
          <w:numId w:val="15"/>
        </w:numPr>
        <w:ind w:left="426" w:hanging="426"/>
        <w:jc w:val="left"/>
        <w:rPr>
          <w:rFonts w:ascii="Garamond" w:hAnsi="Garamond" w:cstheme="minorHAnsi"/>
          <w:b/>
          <w:bCs/>
          <w:sz w:val="22"/>
          <w:szCs w:val="22"/>
        </w:rPr>
      </w:pPr>
      <w:r w:rsidRPr="00804D0F">
        <w:rPr>
          <w:rFonts w:ascii="Garamond" w:hAnsi="Garamond" w:cstheme="minorHAnsi"/>
          <w:b/>
          <w:bCs/>
          <w:sz w:val="22"/>
          <w:szCs w:val="22"/>
        </w:rPr>
        <w:lastRenderedPageBreak/>
        <w:t>MENA A CENY UVÁDZANÉ V PONUKE</w:t>
      </w:r>
    </w:p>
    <w:p w14:paraId="7C637223"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Uchádzačom navrhovaná zmluvná cena časť predmetu zákazky bude vyjadrená v eurách (EUR) a matematicky zaokrúhlená na dve desatinné miesta. </w:t>
      </w:r>
    </w:p>
    <w:p w14:paraId="0E1EAC4B" w14:textId="77777777" w:rsidR="00CC4EF1" w:rsidRPr="00804D0F" w:rsidRDefault="00CC4EF1" w:rsidP="00CC4EF1">
      <w:pPr>
        <w:pStyle w:val="tl1"/>
        <w:ind w:left="567"/>
        <w:rPr>
          <w:rFonts w:ascii="Garamond" w:hAnsi="Garamond" w:cstheme="minorHAnsi"/>
          <w:sz w:val="22"/>
          <w:szCs w:val="22"/>
        </w:rPr>
      </w:pPr>
    </w:p>
    <w:p w14:paraId="49C46B39"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Uchádzač</w:t>
      </w:r>
      <w:r w:rsidRPr="00804D0F">
        <w:rPr>
          <w:rFonts w:ascii="Garamond" w:hAnsi="Garamond" w:cstheme="minorHAnsi"/>
          <w:iCs/>
          <w:sz w:val="22"/>
          <w:szCs w:val="22"/>
        </w:rPr>
        <w:t xml:space="preserve"> </w:t>
      </w:r>
      <w:r w:rsidRPr="00804D0F">
        <w:rPr>
          <w:rFonts w:ascii="Garamond" w:hAnsi="Garamond" w:cstheme="minorHAnsi"/>
          <w:sz w:val="22"/>
          <w:szCs w:val="22"/>
        </w:rPr>
        <w:t>navrhovanú zmluvnú cenu uvedie v zložení:</w:t>
      </w:r>
    </w:p>
    <w:p w14:paraId="0F524978" w14:textId="77777777" w:rsidR="00CC4EF1" w:rsidRPr="00804D0F" w:rsidRDefault="00CC4EF1" w:rsidP="00CC4EF1">
      <w:pPr>
        <w:pStyle w:val="tl1"/>
        <w:numPr>
          <w:ilvl w:val="0"/>
          <w:numId w:val="2"/>
        </w:numPr>
        <w:ind w:left="993" w:hanging="284"/>
        <w:rPr>
          <w:rFonts w:ascii="Garamond" w:hAnsi="Garamond" w:cstheme="minorHAnsi"/>
          <w:b/>
          <w:sz w:val="22"/>
          <w:szCs w:val="22"/>
        </w:rPr>
      </w:pPr>
      <w:r w:rsidRPr="00804D0F">
        <w:rPr>
          <w:rFonts w:ascii="Garamond" w:hAnsi="Garamond" w:cstheme="minorHAnsi"/>
          <w:b/>
          <w:sz w:val="22"/>
          <w:szCs w:val="22"/>
        </w:rPr>
        <w:t>cena v EUR bez dane z pridanej hodnoty (DPH)</w:t>
      </w:r>
    </w:p>
    <w:p w14:paraId="62D93950" w14:textId="77777777" w:rsidR="00CC4EF1" w:rsidRPr="00804D0F" w:rsidRDefault="00CC4EF1" w:rsidP="00CC4EF1">
      <w:pPr>
        <w:pStyle w:val="tl1"/>
        <w:numPr>
          <w:ilvl w:val="0"/>
          <w:numId w:val="2"/>
        </w:numPr>
        <w:ind w:left="993" w:hanging="284"/>
        <w:rPr>
          <w:rFonts w:ascii="Garamond" w:hAnsi="Garamond" w:cstheme="minorHAnsi"/>
          <w:b/>
          <w:sz w:val="22"/>
          <w:szCs w:val="22"/>
        </w:rPr>
      </w:pPr>
      <w:r w:rsidRPr="00804D0F">
        <w:rPr>
          <w:rFonts w:ascii="Garamond" w:hAnsi="Garamond" w:cstheme="minorHAnsi"/>
          <w:b/>
          <w:sz w:val="22"/>
          <w:szCs w:val="22"/>
        </w:rPr>
        <w:t xml:space="preserve">sadzba a výška DPH v EUR </w:t>
      </w:r>
    </w:p>
    <w:p w14:paraId="42789F29" w14:textId="77777777" w:rsidR="00CC4EF1" w:rsidRPr="00804D0F" w:rsidRDefault="00CC4EF1" w:rsidP="00CC4EF1">
      <w:pPr>
        <w:pStyle w:val="tl1"/>
        <w:numPr>
          <w:ilvl w:val="0"/>
          <w:numId w:val="2"/>
        </w:numPr>
        <w:ind w:left="993" w:hanging="284"/>
        <w:rPr>
          <w:rFonts w:ascii="Garamond" w:hAnsi="Garamond" w:cstheme="minorHAnsi"/>
          <w:b/>
          <w:sz w:val="22"/>
          <w:szCs w:val="22"/>
        </w:rPr>
      </w:pPr>
      <w:r w:rsidRPr="00804D0F">
        <w:rPr>
          <w:rFonts w:ascii="Garamond" w:hAnsi="Garamond" w:cstheme="minorHAnsi"/>
          <w:b/>
          <w:sz w:val="22"/>
          <w:szCs w:val="22"/>
        </w:rPr>
        <w:t>celková cena v EUR s DPH – kritérium na vyhodnotenie ponúk</w:t>
      </w:r>
      <w:r w:rsidRPr="00804D0F">
        <w:rPr>
          <w:rFonts w:ascii="Garamond" w:hAnsi="Garamond" w:cstheme="minorHAnsi"/>
          <w:sz w:val="22"/>
          <w:szCs w:val="22"/>
        </w:rPr>
        <w:t xml:space="preserve"> </w:t>
      </w:r>
    </w:p>
    <w:p w14:paraId="287EAD5B" w14:textId="77777777" w:rsidR="00CC4EF1" w:rsidRPr="00804D0F" w:rsidRDefault="00CC4EF1" w:rsidP="00CC4EF1">
      <w:pPr>
        <w:pStyle w:val="tl1"/>
        <w:ind w:left="993"/>
        <w:rPr>
          <w:rFonts w:ascii="Garamond" w:hAnsi="Garamond" w:cstheme="minorHAnsi"/>
          <w:b/>
          <w:sz w:val="22"/>
          <w:szCs w:val="22"/>
        </w:rPr>
      </w:pPr>
    </w:p>
    <w:p w14:paraId="1ECD3E26"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Ak uchádzač nie je platcom DPH, na túto skutočnosť vo svojej ponuke upozorní. Cena uchádzača, ktorý nie je platcom DPH, bude posudzovaná ako cena celkom.</w:t>
      </w:r>
    </w:p>
    <w:p w14:paraId="42D5F339" w14:textId="77777777" w:rsidR="00CC4EF1" w:rsidRPr="00804D0F" w:rsidRDefault="00CC4EF1" w:rsidP="00CC4EF1">
      <w:pPr>
        <w:pStyle w:val="tl1"/>
        <w:ind w:left="567"/>
        <w:rPr>
          <w:rFonts w:ascii="Garamond" w:hAnsi="Garamond" w:cstheme="minorHAnsi"/>
          <w:sz w:val="22"/>
          <w:szCs w:val="22"/>
        </w:rPr>
      </w:pPr>
    </w:p>
    <w:p w14:paraId="24E0AD1F"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A5E48D0" w14:textId="77777777" w:rsidR="00CC4EF1" w:rsidRPr="00804D0F" w:rsidRDefault="00CC4EF1" w:rsidP="00CC4EF1">
      <w:pPr>
        <w:pStyle w:val="Odsekzoznamu"/>
        <w:rPr>
          <w:rFonts w:ascii="Garamond" w:hAnsi="Garamond" w:cstheme="minorHAnsi"/>
          <w:sz w:val="22"/>
          <w:szCs w:val="22"/>
        </w:rPr>
      </w:pPr>
    </w:p>
    <w:p w14:paraId="6E1C497F" w14:textId="2FF7F48D"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4E3C8998" w14:textId="77777777" w:rsidR="00CC4EF1" w:rsidRPr="00804D0F" w:rsidRDefault="00CC4EF1" w:rsidP="00CC4EF1">
      <w:pPr>
        <w:pStyle w:val="tl1"/>
        <w:rPr>
          <w:rFonts w:ascii="Garamond" w:hAnsi="Garamond" w:cstheme="minorHAnsi"/>
          <w:b/>
          <w:bCs/>
          <w:sz w:val="22"/>
          <w:szCs w:val="22"/>
        </w:rPr>
      </w:pPr>
    </w:p>
    <w:p w14:paraId="03775AD3" w14:textId="566D92EC"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OBSAH PONUKY</w:t>
      </w:r>
    </w:p>
    <w:p w14:paraId="14E3F286"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Záujemca je povinný pri zostavovaní ponuky dodržať obsah uvedený v bode 14.3. tejto časti SP, pričom dodrží ustanovenia uvedené v bode 11. tejto časti SP. </w:t>
      </w:r>
    </w:p>
    <w:p w14:paraId="07DBB60E" w14:textId="77777777" w:rsidR="00CC4EF1" w:rsidRPr="00804D0F" w:rsidRDefault="00CC4EF1" w:rsidP="00CC4EF1">
      <w:pPr>
        <w:pStyle w:val="tl1"/>
        <w:ind w:left="567"/>
        <w:rPr>
          <w:rFonts w:ascii="Garamond" w:hAnsi="Garamond" w:cstheme="minorHAnsi"/>
          <w:sz w:val="22"/>
          <w:szCs w:val="22"/>
        </w:rPr>
      </w:pPr>
    </w:p>
    <w:p w14:paraId="12E3F37B"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 predloženej ponuke prostredníctvom systému JOSEPHINE musia byť predložené doklady a dokumenty tvoriace obsah ponuky, ktoré musia byť k termínu predloženia ponuky platné a aktuálne:</w:t>
      </w:r>
    </w:p>
    <w:p w14:paraId="4E007898" w14:textId="77777777" w:rsidR="00CC4EF1" w:rsidRPr="00804D0F" w:rsidRDefault="00CC4EF1" w:rsidP="00CC4EF1">
      <w:pPr>
        <w:pStyle w:val="Odsekzoznamu"/>
        <w:ind w:left="993"/>
        <w:rPr>
          <w:rFonts w:ascii="Garamond" w:hAnsi="Garamond" w:cstheme="minorHAnsi"/>
          <w:sz w:val="22"/>
          <w:szCs w:val="22"/>
        </w:rPr>
      </w:pPr>
    </w:p>
    <w:p w14:paraId="031F40EE" w14:textId="44AA4F6F" w:rsidR="00CC4EF1" w:rsidRPr="00804D0F" w:rsidRDefault="00CC4EF1" w:rsidP="00CC4EF1">
      <w:pPr>
        <w:pStyle w:val="tl1"/>
        <w:numPr>
          <w:ilvl w:val="2"/>
          <w:numId w:val="15"/>
        </w:numPr>
        <w:ind w:left="1418" w:hanging="698"/>
        <w:rPr>
          <w:rFonts w:ascii="Garamond" w:hAnsi="Garamond" w:cstheme="minorHAnsi"/>
          <w:sz w:val="22"/>
          <w:szCs w:val="22"/>
        </w:rPr>
      </w:pPr>
      <w:r w:rsidRPr="00804D0F">
        <w:rPr>
          <w:rFonts w:ascii="Garamond" w:hAnsi="Garamond" w:cstheme="minorHAnsi"/>
          <w:iCs/>
          <w:sz w:val="22"/>
          <w:szCs w:val="22"/>
        </w:rPr>
        <w:t xml:space="preserve">Doklady a dokumenty </w:t>
      </w:r>
      <w:r w:rsidRPr="00804D0F">
        <w:rPr>
          <w:rFonts w:ascii="Garamond" w:hAnsi="Garamond" w:cstheme="minorHAnsi"/>
          <w:sz w:val="22"/>
          <w:szCs w:val="22"/>
        </w:rPr>
        <w:t xml:space="preserve">na preukázanie </w:t>
      </w:r>
      <w:r w:rsidRPr="00804D0F">
        <w:rPr>
          <w:rFonts w:ascii="Garamond" w:hAnsi="Garamond" w:cstheme="minorHAnsi"/>
          <w:b/>
          <w:sz w:val="22"/>
          <w:szCs w:val="22"/>
        </w:rPr>
        <w:t>splnenia podmienok účasti</w:t>
      </w:r>
      <w:r w:rsidRPr="00804D0F">
        <w:rPr>
          <w:rFonts w:ascii="Garamond" w:hAnsi="Garamond" w:cstheme="minorHAnsi"/>
          <w:sz w:val="22"/>
          <w:szCs w:val="22"/>
        </w:rPr>
        <w:t xml:space="preserve"> vo verejnom obstarávaní, požadovaných v oznámení o vyhlásení verejného obstarávania a v časti </w:t>
      </w:r>
      <w:r w:rsidRPr="00804D0F">
        <w:rPr>
          <w:rFonts w:ascii="Garamond" w:hAnsi="Garamond" w:cstheme="minorHAnsi"/>
          <w:b/>
          <w:iCs/>
          <w:sz w:val="22"/>
          <w:szCs w:val="22"/>
        </w:rPr>
        <w:t>F. Podmienky účasti uchádzačov</w:t>
      </w:r>
      <w:r w:rsidRPr="00804D0F">
        <w:rPr>
          <w:rFonts w:ascii="Garamond" w:hAnsi="Garamond" w:cstheme="minorHAnsi"/>
          <w:iCs/>
          <w:sz w:val="22"/>
          <w:szCs w:val="22"/>
        </w:rPr>
        <w:t xml:space="preserve"> </w:t>
      </w:r>
      <w:r w:rsidRPr="00804D0F">
        <w:rPr>
          <w:rFonts w:ascii="Garamond" w:hAnsi="Garamond" w:cstheme="minorHAnsi"/>
          <w:sz w:val="22"/>
          <w:szCs w:val="22"/>
        </w:rPr>
        <w:t>týchto SP.</w:t>
      </w:r>
    </w:p>
    <w:p w14:paraId="610A988A" w14:textId="77777777" w:rsidR="00CC4EF1" w:rsidRPr="00804D0F" w:rsidRDefault="00CC4EF1" w:rsidP="00CC4EF1">
      <w:pPr>
        <w:pStyle w:val="tl1"/>
        <w:ind w:left="1418"/>
        <w:rPr>
          <w:rFonts w:ascii="Garamond" w:hAnsi="Garamond" w:cstheme="minorHAnsi"/>
          <w:sz w:val="22"/>
          <w:szCs w:val="22"/>
        </w:rPr>
      </w:pPr>
      <w:r w:rsidRPr="00804D0F">
        <w:rPr>
          <w:rFonts w:ascii="Garamond" w:hAnsi="Garamond" w:cstheme="minorHAnsi"/>
          <w:sz w:val="22"/>
          <w:szCs w:val="22"/>
        </w:rPr>
        <w:t xml:space="preserve"> </w:t>
      </w:r>
    </w:p>
    <w:p w14:paraId="6E8ADB2C" w14:textId="77777777" w:rsidR="00CC4EF1" w:rsidRPr="00B73CDD" w:rsidRDefault="00CC4EF1" w:rsidP="00CC4EF1">
      <w:pPr>
        <w:pStyle w:val="tl1"/>
        <w:numPr>
          <w:ilvl w:val="2"/>
          <w:numId w:val="15"/>
        </w:numPr>
        <w:ind w:left="1418" w:hanging="698"/>
        <w:rPr>
          <w:rFonts w:ascii="Garamond" w:hAnsi="Garamond" w:cstheme="minorHAnsi"/>
          <w:sz w:val="22"/>
          <w:szCs w:val="22"/>
        </w:rPr>
      </w:pPr>
      <w:r w:rsidRPr="00804D0F">
        <w:rPr>
          <w:rFonts w:ascii="Garamond" w:hAnsi="Garamond" w:cstheme="minorHAnsi"/>
          <w:iCs/>
          <w:sz w:val="22"/>
          <w:szCs w:val="22"/>
        </w:rPr>
        <w:t>Doklady a dokumenty</w:t>
      </w:r>
      <w:r w:rsidRPr="00804D0F">
        <w:rPr>
          <w:rFonts w:ascii="Garamond" w:hAnsi="Garamond" w:cstheme="minorHAnsi"/>
          <w:sz w:val="22"/>
          <w:szCs w:val="22"/>
        </w:rPr>
        <w:t xml:space="preserve"> na preukázanie a opísanie spôsobu</w:t>
      </w:r>
      <w:r w:rsidRPr="00804D0F">
        <w:rPr>
          <w:rFonts w:ascii="Garamond" w:hAnsi="Garamond" w:cstheme="minorHAnsi"/>
          <w:b/>
          <w:sz w:val="22"/>
          <w:szCs w:val="22"/>
        </w:rPr>
        <w:t xml:space="preserve"> splnenia požiadaviek verejného obstarávateľa na predmet zákazky</w:t>
      </w:r>
      <w:r w:rsidRPr="00804D0F">
        <w:rPr>
          <w:rFonts w:ascii="Garamond" w:hAnsi="Garamond" w:cstheme="minorHAnsi"/>
          <w:sz w:val="22"/>
          <w:szCs w:val="22"/>
        </w:rPr>
        <w:t xml:space="preserve">, </w:t>
      </w:r>
      <w:r w:rsidRPr="00804D0F">
        <w:rPr>
          <w:rFonts w:ascii="Garamond" w:hAnsi="Garamond" w:cstheme="minorHAnsi"/>
          <w:sz w:val="22"/>
          <w:szCs w:val="22"/>
          <w:u w:val="single"/>
        </w:rPr>
        <w:t xml:space="preserve">v zmysle časti B. týchto SP, čiže: </w:t>
      </w:r>
    </w:p>
    <w:p w14:paraId="60070D2F" w14:textId="77777777" w:rsidR="00CC4EF1" w:rsidRDefault="00CC4EF1" w:rsidP="006C37CE">
      <w:pPr>
        <w:pStyle w:val="Odsekzoznamu"/>
        <w:ind w:left="1418" w:hanging="11"/>
        <w:rPr>
          <w:rFonts w:ascii="Garamond" w:hAnsi="Garamond" w:cstheme="minorHAnsi"/>
          <w:sz w:val="22"/>
          <w:szCs w:val="22"/>
        </w:rPr>
      </w:pPr>
    </w:p>
    <w:p w14:paraId="0991BAFD" w14:textId="6D78C7C8" w:rsidR="00CC4EF1" w:rsidRDefault="00CC4EF1" w:rsidP="00D22F7A">
      <w:pPr>
        <w:pStyle w:val="tl1"/>
        <w:numPr>
          <w:ilvl w:val="0"/>
          <w:numId w:val="13"/>
        </w:numPr>
        <w:ind w:left="1418" w:hanging="11"/>
        <w:rPr>
          <w:rFonts w:ascii="Garamond" w:hAnsi="Garamond"/>
          <w:sz w:val="22"/>
          <w:szCs w:val="22"/>
        </w:rPr>
      </w:pPr>
      <w:r>
        <w:rPr>
          <w:rFonts w:ascii="Garamond" w:hAnsi="Garamond"/>
          <w:b/>
          <w:bCs/>
          <w:sz w:val="22"/>
          <w:szCs w:val="22"/>
        </w:rPr>
        <w:t>Vyplnenú tabuľku technických parametrov ponúkaného systému (príloha č. 2 SP)</w:t>
      </w:r>
      <w:r>
        <w:rPr>
          <w:rFonts w:ascii="Garamond" w:hAnsi="Garamond"/>
          <w:sz w:val="22"/>
          <w:szCs w:val="22"/>
        </w:rPr>
        <w:t>, v ktorej uchádzač uvedie hodnoty ponúkaného systému vo vzťahu ku kľúčovým minimálnym požiadavkám uvedeným v Požiadavkách objednávateľa.</w:t>
      </w:r>
    </w:p>
    <w:p w14:paraId="36BF3981" w14:textId="77777777" w:rsidR="00CC4EF1" w:rsidRDefault="00CC4EF1" w:rsidP="00D22F7A">
      <w:pPr>
        <w:pStyle w:val="tl1"/>
        <w:ind w:left="1418" w:hanging="11"/>
      </w:pPr>
    </w:p>
    <w:p w14:paraId="610DC92D" w14:textId="77777777" w:rsidR="00CC4EF1" w:rsidRPr="00804D0F" w:rsidRDefault="00CC4EF1" w:rsidP="00D22F7A">
      <w:pPr>
        <w:pStyle w:val="tl1"/>
        <w:numPr>
          <w:ilvl w:val="0"/>
          <w:numId w:val="13"/>
        </w:numPr>
        <w:ind w:left="1418" w:hanging="11"/>
        <w:rPr>
          <w:rFonts w:ascii="Garamond" w:hAnsi="Garamond" w:cstheme="minorHAnsi"/>
          <w:iCs/>
          <w:sz w:val="22"/>
          <w:szCs w:val="22"/>
        </w:rPr>
      </w:pPr>
      <w:r w:rsidRPr="00804D0F">
        <w:rPr>
          <w:rFonts w:ascii="Garamond" w:hAnsi="Garamond" w:cstheme="minorHAnsi"/>
          <w:iCs/>
          <w:sz w:val="22"/>
          <w:szCs w:val="22"/>
        </w:rPr>
        <w:t>ďalšie dokumenty a doklady a odôvodnenia preukazujúce opodstatnenosť a správnosť uchádzačom navrhnutého ekvivalentného výrobku/materiálu (ak sa použije).</w:t>
      </w:r>
    </w:p>
    <w:p w14:paraId="68EBAFD7" w14:textId="77777777" w:rsidR="00CC4EF1" w:rsidRPr="00804D0F" w:rsidRDefault="00CC4EF1" w:rsidP="00CC4EF1">
      <w:pPr>
        <w:pStyle w:val="tl1"/>
        <w:ind w:left="1134" w:hanging="1134"/>
        <w:rPr>
          <w:rFonts w:ascii="Garamond" w:hAnsi="Garamond" w:cstheme="minorHAnsi"/>
          <w:sz w:val="22"/>
          <w:szCs w:val="22"/>
          <w:u w:val="single"/>
        </w:rPr>
      </w:pPr>
    </w:p>
    <w:p w14:paraId="34C5CBE9" w14:textId="77777777" w:rsidR="00CC4EF1" w:rsidRPr="00804D0F" w:rsidRDefault="00CC4EF1" w:rsidP="00CC4EF1">
      <w:pPr>
        <w:pStyle w:val="tl1"/>
        <w:ind w:left="1418"/>
        <w:rPr>
          <w:rFonts w:ascii="Garamond" w:hAnsi="Garamond" w:cstheme="minorHAnsi"/>
          <w:b/>
          <w:sz w:val="22"/>
          <w:szCs w:val="22"/>
          <w:u w:val="single"/>
        </w:rPr>
      </w:pPr>
      <w:r w:rsidRPr="00804D0F">
        <w:rPr>
          <w:rFonts w:ascii="Garamond" w:hAnsi="Garamond" w:cstheme="minorHAnsi"/>
          <w:b/>
          <w:sz w:val="22"/>
          <w:szCs w:val="22"/>
          <w:u w:val="single"/>
        </w:rPr>
        <w:t>Podrobnosti k jednotlivým tu požadovaným dokladom a dokumentom sú uvedené v bode 3. časti B. Opis predmetu zákazky, ako aj príloh týchto SP.</w:t>
      </w:r>
    </w:p>
    <w:p w14:paraId="232C6657" w14:textId="77777777" w:rsidR="00CC4EF1" w:rsidRPr="00804D0F" w:rsidRDefault="00CC4EF1" w:rsidP="00CC4EF1">
      <w:pPr>
        <w:pStyle w:val="tl1"/>
        <w:rPr>
          <w:rFonts w:ascii="Garamond" w:hAnsi="Garamond" w:cstheme="minorHAnsi"/>
          <w:iCs/>
          <w:sz w:val="22"/>
          <w:szCs w:val="22"/>
        </w:rPr>
      </w:pPr>
    </w:p>
    <w:p w14:paraId="795ED006" w14:textId="54B63E26" w:rsidR="00CC4EF1" w:rsidRPr="00804D0F" w:rsidRDefault="00CC4EF1" w:rsidP="00CC4EF1">
      <w:pPr>
        <w:pStyle w:val="tl1"/>
        <w:numPr>
          <w:ilvl w:val="2"/>
          <w:numId w:val="15"/>
        </w:numPr>
        <w:ind w:left="1418" w:hanging="698"/>
        <w:rPr>
          <w:rFonts w:ascii="Garamond" w:hAnsi="Garamond" w:cstheme="minorHAnsi"/>
          <w:b/>
          <w:bCs/>
          <w:iCs/>
          <w:sz w:val="22"/>
          <w:szCs w:val="22"/>
        </w:rPr>
      </w:pPr>
      <w:r w:rsidRPr="00804D0F">
        <w:rPr>
          <w:rFonts w:ascii="Garamond" w:hAnsi="Garamond" w:cstheme="minorHAnsi"/>
          <w:iCs/>
          <w:sz w:val="22"/>
          <w:szCs w:val="22"/>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804D0F">
        <w:rPr>
          <w:rFonts w:ascii="Garamond" w:hAnsi="Garamond" w:cstheme="minorHAnsi"/>
          <w:b/>
          <w:bCs/>
          <w:iCs/>
          <w:sz w:val="22"/>
          <w:szCs w:val="22"/>
        </w:rPr>
        <w:t>vytvoria všetci členovia skupiny dodávateľov pred uzavretím zmluvy s verejným obstarávateľom právne vzťahy potrebné z dôvodu riadneho plnenia zmluvy.</w:t>
      </w:r>
    </w:p>
    <w:p w14:paraId="455F6DC4" w14:textId="77777777" w:rsidR="00CC4EF1" w:rsidRPr="00804D0F" w:rsidRDefault="00CC4EF1" w:rsidP="00CC4EF1">
      <w:pPr>
        <w:pStyle w:val="tl1"/>
        <w:ind w:left="1418"/>
        <w:rPr>
          <w:rFonts w:ascii="Garamond" w:hAnsi="Garamond" w:cstheme="minorHAnsi"/>
          <w:iCs/>
          <w:sz w:val="22"/>
          <w:szCs w:val="22"/>
        </w:rPr>
      </w:pPr>
    </w:p>
    <w:p w14:paraId="7902CE25" w14:textId="77777777" w:rsidR="00CC4EF1" w:rsidRPr="00804D0F" w:rsidRDefault="00CC4EF1" w:rsidP="00CC4EF1">
      <w:pPr>
        <w:pStyle w:val="tl1"/>
        <w:numPr>
          <w:ilvl w:val="2"/>
          <w:numId w:val="15"/>
        </w:numPr>
        <w:ind w:left="1418" w:hanging="698"/>
        <w:rPr>
          <w:rFonts w:ascii="Garamond" w:hAnsi="Garamond" w:cstheme="minorHAnsi"/>
          <w:iCs/>
          <w:sz w:val="22"/>
          <w:szCs w:val="22"/>
        </w:rPr>
      </w:pPr>
      <w:r w:rsidRPr="00804D0F">
        <w:rPr>
          <w:rFonts w:ascii="Garamond" w:hAnsi="Garamond" w:cstheme="minorHAnsi"/>
          <w:iCs/>
          <w:sz w:val="22"/>
          <w:szCs w:val="22"/>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7BAB4864" w14:textId="77777777" w:rsidR="00CC4EF1" w:rsidRPr="00804D0F" w:rsidRDefault="00CC4EF1" w:rsidP="00CC4EF1">
      <w:pPr>
        <w:pStyle w:val="Odsekzoznamu"/>
        <w:rPr>
          <w:rFonts w:ascii="Garamond" w:hAnsi="Garamond" w:cstheme="minorHAnsi"/>
          <w:b/>
          <w:sz w:val="22"/>
          <w:szCs w:val="22"/>
        </w:rPr>
      </w:pPr>
    </w:p>
    <w:p w14:paraId="75051458" w14:textId="030A50FD" w:rsidR="00CC4EF1" w:rsidRPr="00804D0F" w:rsidRDefault="00CC4EF1" w:rsidP="00CC4EF1">
      <w:pPr>
        <w:pStyle w:val="tl1"/>
        <w:numPr>
          <w:ilvl w:val="2"/>
          <w:numId w:val="15"/>
        </w:numPr>
        <w:ind w:left="1418" w:hanging="698"/>
        <w:rPr>
          <w:rFonts w:ascii="Garamond" w:hAnsi="Garamond" w:cstheme="minorHAnsi"/>
          <w:iCs/>
          <w:sz w:val="22"/>
          <w:szCs w:val="22"/>
        </w:rPr>
      </w:pPr>
      <w:r w:rsidRPr="00804D0F">
        <w:rPr>
          <w:rFonts w:ascii="Garamond" w:hAnsi="Garamond" w:cstheme="minorHAnsi"/>
          <w:b/>
          <w:bCs/>
          <w:iCs/>
          <w:sz w:val="22"/>
          <w:szCs w:val="22"/>
        </w:rPr>
        <w:t>NÁVRH UCHÁDZAČA NA PLNENIE KRITÉRIÍ</w:t>
      </w:r>
      <w:r w:rsidRPr="00804D0F">
        <w:rPr>
          <w:rFonts w:ascii="Garamond" w:hAnsi="Garamond" w:cstheme="minorHAnsi"/>
          <w:iCs/>
          <w:sz w:val="22"/>
          <w:szCs w:val="22"/>
        </w:rPr>
        <w:t xml:space="preserve"> vypracovaný podľa časti </w:t>
      </w:r>
      <w:r w:rsidRPr="00804D0F">
        <w:rPr>
          <w:rFonts w:ascii="Garamond" w:hAnsi="Garamond" w:cstheme="minorHAnsi"/>
          <w:b/>
          <w:bCs/>
          <w:iCs/>
          <w:sz w:val="22"/>
          <w:szCs w:val="22"/>
        </w:rPr>
        <w:t>E. Kritéria na hodnotenie ponúk a pravidlá ich uplatnenia</w:t>
      </w:r>
      <w:r w:rsidRPr="00804D0F">
        <w:rPr>
          <w:rFonts w:ascii="Garamond" w:hAnsi="Garamond" w:cstheme="minorHAnsi"/>
          <w:iCs/>
          <w:sz w:val="22"/>
          <w:szCs w:val="22"/>
        </w:rPr>
        <w:t xml:space="preserve">, podľa časti </w:t>
      </w:r>
      <w:r w:rsidRPr="00804D0F">
        <w:rPr>
          <w:rFonts w:ascii="Garamond" w:hAnsi="Garamond" w:cstheme="minorHAnsi"/>
          <w:b/>
          <w:bCs/>
          <w:iCs/>
          <w:sz w:val="22"/>
          <w:szCs w:val="22"/>
        </w:rPr>
        <w:t>D. Spôsob určenia ceny</w:t>
      </w:r>
      <w:r w:rsidRPr="00804D0F">
        <w:rPr>
          <w:rFonts w:ascii="Garamond" w:hAnsi="Garamond" w:cstheme="minorHAnsi"/>
          <w:iCs/>
          <w:sz w:val="22"/>
          <w:szCs w:val="22"/>
        </w:rPr>
        <w:t xml:space="preserve"> a podľa časti </w:t>
      </w:r>
      <w:r w:rsidRPr="00804D0F">
        <w:rPr>
          <w:rFonts w:ascii="Garamond" w:hAnsi="Garamond" w:cstheme="minorHAnsi"/>
          <w:b/>
          <w:bCs/>
          <w:iCs/>
          <w:sz w:val="22"/>
          <w:szCs w:val="22"/>
        </w:rPr>
        <w:t>G. Návrh uchádzača na plnenie kritérií.</w:t>
      </w:r>
      <w:r w:rsidRPr="00804D0F">
        <w:rPr>
          <w:rFonts w:ascii="Garamond" w:hAnsi="Garamond" w:cstheme="minorHAnsi"/>
          <w:iCs/>
          <w:sz w:val="22"/>
          <w:szCs w:val="22"/>
        </w:rPr>
        <w:t xml:space="preserve"> Formulár „</w:t>
      </w:r>
      <w:r w:rsidRPr="00804D0F">
        <w:rPr>
          <w:rFonts w:ascii="Garamond" w:hAnsi="Garamond" w:cstheme="minorHAnsi"/>
          <w:b/>
          <w:bCs/>
          <w:iCs/>
          <w:sz w:val="22"/>
          <w:szCs w:val="22"/>
        </w:rPr>
        <w:t>Návrh na plnenie kritérií</w:t>
      </w:r>
      <w:r w:rsidRPr="00804D0F">
        <w:rPr>
          <w:rFonts w:ascii="Garamond" w:hAnsi="Garamond" w:cstheme="minorHAnsi"/>
          <w:iCs/>
          <w:sz w:val="22"/>
          <w:szCs w:val="22"/>
        </w:rPr>
        <w:t xml:space="preserve">“ musí byť </w:t>
      </w:r>
      <w:r w:rsidRPr="00804D0F">
        <w:rPr>
          <w:rFonts w:ascii="Garamond" w:hAnsi="Garamond" w:cstheme="minorHAnsi"/>
          <w:b/>
          <w:bCs/>
          <w:iCs/>
          <w:sz w:val="22"/>
          <w:szCs w:val="22"/>
        </w:rPr>
        <w:t>podpísaný</w:t>
      </w:r>
      <w:r w:rsidRPr="00804D0F">
        <w:rPr>
          <w:rFonts w:ascii="Garamond" w:hAnsi="Garamond" w:cstheme="minorHAnsi"/>
          <w:iCs/>
          <w:sz w:val="22"/>
          <w:szCs w:val="22"/>
        </w:rPr>
        <w:t xml:space="preserve"> osobou/osobami oprávnenými konať za uchádzača. V prípade skupiny dodávateľov musí byť podpísaný každým členom skupiny alebo osobou/osobami oprávnenými konať v danej veci za člena skupiny.</w:t>
      </w:r>
    </w:p>
    <w:p w14:paraId="5EEA6316" w14:textId="77777777" w:rsidR="00CC4EF1" w:rsidRPr="00804D0F" w:rsidRDefault="00CC4EF1" w:rsidP="00CC4EF1">
      <w:pPr>
        <w:pStyle w:val="tl1"/>
        <w:ind w:left="1418"/>
        <w:rPr>
          <w:rFonts w:ascii="Garamond" w:hAnsi="Garamond" w:cstheme="minorHAnsi"/>
          <w:iCs/>
          <w:sz w:val="22"/>
          <w:szCs w:val="22"/>
        </w:rPr>
      </w:pPr>
    </w:p>
    <w:p w14:paraId="60E82B37" w14:textId="77777777" w:rsidR="00CC4EF1" w:rsidRPr="00804D0F" w:rsidRDefault="00CC4EF1" w:rsidP="00CC4EF1">
      <w:pPr>
        <w:pStyle w:val="tl1"/>
        <w:numPr>
          <w:ilvl w:val="2"/>
          <w:numId w:val="15"/>
        </w:numPr>
        <w:ind w:left="1418" w:hanging="698"/>
        <w:rPr>
          <w:rFonts w:ascii="Garamond" w:hAnsi="Garamond" w:cstheme="minorHAnsi"/>
          <w:iCs/>
          <w:sz w:val="22"/>
          <w:szCs w:val="22"/>
        </w:rPr>
      </w:pPr>
      <w:r w:rsidRPr="00804D0F">
        <w:rPr>
          <w:rFonts w:ascii="Garamond" w:hAnsi="Garamond" w:cstheme="minorHAnsi"/>
          <w:iCs/>
          <w:sz w:val="22"/>
          <w:szCs w:val="22"/>
        </w:rPr>
        <w:t>Ďalšie dokumenty, ak to vyžadujú tieto SP.</w:t>
      </w:r>
    </w:p>
    <w:p w14:paraId="45CED038" w14:textId="77777777" w:rsidR="00CC4EF1" w:rsidRPr="00804D0F" w:rsidRDefault="00CC4EF1" w:rsidP="00CC4EF1">
      <w:pPr>
        <w:pStyle w:val="tl1"/>
        <w:rPr>
          <w:rFonts w:ascii="Garamond" w:hAnsi="Garamond" w:cstheme="minorHAnsi"/>
          <w:iCs/>
          <w:sz w:val="22"/>
          <w:szCs w:val="22"/>
        </w:rPr>
      </w:pPr>
    </w:p>
    <w:p w14:paraId="2A16DC1F"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Z dôvodu zabezpečenia prehľadnosti ponuky a bezproblémovej komunikácie verejný obstarávateľ </w:t>
      </w:r>
      <w:r w:rsidRPr="00804D0F">
        <w:rPr>
          <w:rFonts w:ascii="Garamond" w:hAnsi="Garamond" w:cstheme="minorHAnsi"/>
          <w:b/>
          <w:bCs/>
          <w:sz w:val="22"/>
          <w:szCs w:val="22"/>
        </w:rPr>
        <w:t>odporúča</w:t>
      </w:r>
      <w:r w:rsidRPr="00804D0F">
        <w:rPr>
          <w:rFonts w:ascii="Garamond" w:hAnsi="Garamond" w:cstheme="minorHAnsi"/>
          <w:sz w:val="22"/>
          <w:szCs w:val="22"/>
        </w:rPr>
        <w:t xml:space="preserve"> uchádzačom predložiť aj:</w:t>
      </w:r>
    </w:p>
    <w:p w14:paraId="4A075AB1" w14:textId="77777777" w:rsidR="00CC4EF1" w:rsidRPr="00804D0F" w:rsidRDefault="00CC4EF1" w:rsidP="00CC4EF1">
      <w:pPr>
        <w:pStyle w:val="tl1"/>
        <w:ind w:left="567"/>
        <w:rPr>
          <w:rFonts w:ascii="Garamond" w:hAnsi="Garamond" w:cstheme="minorHAnsi"/>
          <w:sz w:val="22"/>
          <w:szCs w:val="22"/>
        </w:rPr>
      </w:pPr>
    </w:p>
    <w:p w14:paraId="172F1271" w14:textId="2DF5D7A9" w:rsidR="00CC4EF1" w:rsidRPr="00804D0F" w:rsidRDefault="00CC4EF1" w:rsidP="00CC4EF1">
      <w:pPr>
        <w:pStyle w:val="tl1"/>
        <w:numPr>
          <w:ilvl w:val="2"/>
          <w:numId w:val="15"/>
        </w:numPr>
        <w:ind w:left="1418" w:hanging="698"/>
        <w:rPr>
          <w:rFonts w:ascii="Garamond" w:hAnsi="Garamond" w:cstheme="minorHAnsi"/>
          <w:sz w:val="22"/>
          <w:szCs w:val="22"/>
        </w:rPr>
      </w:pPr>
      <w:r w:rsidRPr="00804D0F">
        <w:rPr>
          <w:rFonts w:ascii="Garamond" w:hAnsi="Garamond" w:cstheme="minorHAnsi"/>
          <w:iCs/>
          <w:caps/>
          <w:sz w:val="22"/>
          <w:szCs w:val="22"/>
        </w:rPr>
        <w:t>obsah ponuky</w:t>
      </w:r>
      <w:r w:rsidRPr="00804D0F">
        <w:rPr>
          <w:rFonts w:ascii="Garamond" w:hAnsi="Garamond"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3E3403D" w14:textId="77777777" w:rsidR="00CC4EF1" w:rsidRPr="00804D0F" w:rsidRDefault="00CC4EF1" w:rsidP="00CC4EF1">
      <w:pPr>
        <w:pStyle w:val="tl1"/>
        <w:ind w:left="1418"/>
        <w:rPr>
          <w:rFonts w:ascii="Garamond" w:hAnsi="Garamond" w:cstheme="minorHAnsi"/>
          <w:sz w:val="22"/>
          <w:szCs w:val="22"/>
        </w:rPr>
      </w:pPr>
    </w:p>
    <w:p w14:paraId="402406B4" w14:textId="77777777" w:rsidR="00CC4EF1" w:rsidRPr="00804D0F" w:rsidRDefault="00CC4EF1" w:rsidP="00CC4EF1">
      <w:pPr>
        <w:pStyle w:val="tl1"/>
        <w:numPr>
          <w:ilvl w:val="2"/>
          <w:numId w:val="15"/>
        </w:numPr>
        <w:ind w:left="1418" w:hanging="698"/>
        <w:rPr>
          <w:rFonts w:ascii="Garamond" w:hAnsi="Garamond" w:cstheme="minorHAnsi"/>
          <w:sz w:val="22"/>
          <w:szCs w:val="22"/>
        </w:rPr>
      </w:pPr>
      <w:r w:rsidRPr="00804D0F">
        <w:rPr>
          <w:rFonts w:ascii="Garamond" w:hAnsi="Garamond" w:cstheme="minorHAnsi"/>
          <w:iCs/>
          <w:caps/>
          <w:sz w:val="22"/>
          <w:szCs w:val="22"/>
        </w:rPr>
        <w:t>identifikačné údaje uchádzača</w:t>
      </w:r>
      <w:r w:rsidRPr="00804D0F">
        <w:rPr>
          <w:rFonts w:ascii="Garamond" w:hAnsi="Garamond"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04D0F">
        <w:rPr>
          <w:rFonts w:ascii="Garamond" w:hAnsi="Garamond" w:cstheme="minorHAnsi"/>
          <w:iCs/>
          <w:sz w:val="22"/>
          <w:szCs w:val="22"/>
        </w:rPr>
        <w:t>(názov, adresa a sídlo peňažného ústavu/banky)</w:t>
      </w:r>
      <w:r w:rsidRPr="00804D0F">
        <w:rPr>
          <w:rFonts w:ascii="Garamond" w:hAnsi="Garamond" w:cstheme="minorHAnsi"/>
          <w:sz w:val="22"/>
          <w:szCs w:val="22"/>
        </w:rPr>
        <w:t xml:space="preserve">, číslo bankového účtu, kontaktné telefónne číslo, </w:t>
      </w:r>
      <w:r w:rsidRPr="00804D0F">
        <w:rPr>
          <w:rFonts w:ascii="Garamond" w:hAnsi="Garamond" w:cstheme="minorHAnsi"/>
          <w:bCs/>
          <w:sz w:val="22"/>
          <w:szCs w:val="22"/>
        </w:rPr>
        <w:t>e-mail.</w:t>
      </w:r>
      <w:r w:rsidRPr="00804D0F">
        <w:rPr>
          <w:rFonts w:ascii="Garamond" w:hAnsi="Garamond" w:cstheme="minorHAnsi"/>
          <w:sz w:val="22"/>
          <w:szCs w:val="22"/>
        </w:rPr>
        <w:t xml:space="preserve"> </w:t>
      </w:r>
    </w:p>
    <w:p w14:paraId="4121F71D" w14:textId="77777777" w:rsidR="00CC4EF1" w:rsidRPr="00804D0F" w:rsidRDefault="00CC4EF1" w:rsidP="00CC4EF1">
      <w:pPr>
        <w:pStyle w:val="tl1"/>
        <w:rPr>
          <w:rFonts w:ascii="Garamond" w:hAnsi="Garamond" w:cstheme="minorHAnsi"/>
          <w:b/>
          <w:bCs/>
          <w:sz w:val="22"/>
          <w:szCs w:val="22"/>
        </w:rPr>
      </w:pPr>
    </w:p>
    <w:p w14:paraId="4F11F790"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NÁKLADY NA PONUKU</w:t>
      </w:r>
    </w:p>
    <w:p w14:paraId="7F533BF4"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Všetky náklady a výdavky spojené s prípravou a predložením ponuky znáša uchádzač bez finančného nároku voči verejnému obstarávateľovi, bez ohľadu na výsledok verejného obstarávania.</w:t>
      </w:r>
    </w:p>
    <w:p w14:paraId="37300E61" w14:textId="77777777" w:rsidR="00CC4EF1" w:rsidRPr="00804D0F" w:rsidRDefault="00CC4EF1" w:rsidP="00CC4EF1">
      <w:pPr>
        <w:pStyle w:val="tl1"/>
        <w:ind w:left="567"/>
        <w:rPr>
          <w:rFonts w:ascii="Garamond" w:hAnsi="Garamond" w:cstheme="minorHAnsi"/>
          <w:sz w:val="22"/>
          <w:szCs w:val="22"/>
        </w:rPr>
      </w:pPr>
    </w:p>
    <w:p w14:paraId="49A47A20"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PREDKLADANIE PONÚK</w:t>
      </w:r>
    </w:p>
    <w:p w14:paraId="45EE0420" w14:textId="4B5F3D12" w:rsidR="00CC4EF1" w:rsidRPr="00804D0F" w:rsidRDefault="00CC4EF1" w:rsidP="00CC4EF1">
      <w:pPr>
        <w:pStyle w:val="tl1"/>
        <w:numPr>
          <w:ilvl w:val="1"/>
          <w:numId w:val="15"/>
        </w:numPr>
        <w:ind w:left="567" w:hanging="573"/>
        <w:rPr>
          <w:rFonts w:ascii="Garamond" w:hAnsi="Garamond" w:cstheme="minorHAnsi"/>
          <w:b/>
          <w:bCs/>
          <w:sz w:val="22"/>
          <w:szCs w:val="22"/>
        </w:rPr>
      </w:pPr>
      <w:r w:rsidRPr="00804D0F">
        <w:rPr>
          <w:rFonts w:ascii="Garamond" w:hAnsi="Garamond" w:cstheme="minorHAnsi"/>
          <w:b/>
          <w:bCs/>
          <w:sz w:val="22"/>
          <w:szCs w:val="22"/>
        </w:rPr>
        <w:t>Ponuky</w:t>
      </w:r>
      <w:r w:rsidRPr="00804D0F">
        <w:rPr>
          <w:rFonts w:ascii="Garamond" w:hAnsi="Garamond" w:cstheme="minorHAnsi"/>
          <w:sz w:val="22"/>
          <w:szCs w:val="22"/>
        </w:rPr>
        <w:t xml:space="preserve"> musia byť doručené </w:t>
      </w:r>
      <w:r w:rsidRPr="00804D0F">
        <w:rPr>
          <w:rFonts w:ascii="Garamond" w:hAnsi="Garamond" w:cstheme="minorHAnsi"/>
          <w:b/>
          <w:bCs/>
          <w:sz w:val="22"/>
          <w:szCs w:val="22"/>
        </w:rPr>
        <w:t>v lehote na predkladanie ponúk</w:t>
      </w:r>
      <w:r w:rsidRPr="00804D0F">
        <w:rPr>
          <w:rFonts w:ascii="Garamond" w:hAnsi="Garamond" w:cstheme="minorHAnsi"/>
          <w:sz w:val="22"/>
          <w:szCs w:val="22"/>
        </w:rPr>
        <w:t xml:space="preserve">, ktorá je uvedená v </w:t>
      </w:r>
      <w:r w:rsidRPr="00804D0F">
        <w:rPr>
          <w:rFonts w:ascii="Garamond" w:hAnsi="Garamond" w:cstheme="minorHAnsi"/>
          <w:b/>
          <w:bCs/>
          <w:sz w:val="22"/>
          <w:szCs w:val="22"/>
        </w:rPr>
        <w:t>oznámení o vyhlásení verejného obstarávania</w:t>
      </w:r>
      <w:r w:rsidRPr="00804D0F">
        <w:rPr>
          <w:rFonts w:ascii="Garamond" w:hAnsi="Garamond" w:cstheme="minorHAnsi"/>
          <w:sz w:val="22"/>
          <w:szCs w:val="22"/>
        </w:rPr>
        <w:t xml:space="preserve">, prostredníctvom ktorej bolo vyhlásené toto verejné obstarávanie. </w:t>
      </w:r>
      <w:r w:rsidRPr="00804D0F">
        <w:rPr>
          <w:rFonts w:ascii="Garamond" w:hAnsi="Garamond" w:cstheme="minorHAnsi"/>
          <w:b/>
          <w:bCs/>
          <w:sz w:val="22"/>
          <w:szCs w:val="22"/>
        </w:rPr>
        <w:t>Ponuka uchádzača predložená po uplynutí lehoty na predkladanie ponúk sa elektronicky neotvorí.</w:t>
      </w:r>
    </w:p>
    <w:p w14:paraId="57212C0C" w14:textId="77777777" w:rsidR="00CC4EF1" w:rsidRPr="00804D0F" w:rsidRDefault="00CC4EF1" w:rsidP="00CC4EF1">
      <w:pPr>
        <w:pStyle w:val="tl1"/>
        <w:ind w:left="567"/>
        <w:rPr>
          <w:rFonts w:ascii="Garamond" w:hAnsi="Garamond" w:cstheme="minorHAnsi"/>
          <w:b/>
          <w:bCs/>
          <w:sz w:val="22"/>
          <w:szCs w:val="22"/>
        </w:rPr>
      </w:pPr>
    </w:p>
    <w:p w14:paraId="2EA39BD5" w14:textId="77777777" w:rsidR="00CC4EF1" w:rsidRPr="00804D0F" w:rsidRDefault="00CC4EF1" w:rsidP="00CC4EF1">
      <w:pPr>
        <w:pStyle w:val="tl1"/>
        <w:numPr>
          <w:ilvl w:val="1"/>
          <w:numId w:val="15"/>
        </w:numPr>
        <w:ind w:left="567" w:hanging="573"/>
        <w:rPr>
          <w:rFonts w:ascii="Garamond" w:hAnsi="Garamond" w:cstheme="minorHAnsi"/>
          <w:b/>
          <w:bCs/>
          <w:sz w:val="22"/>
          <w:szCs w:val="22"/>
        </w:rPr>
      </w:pPr>
      <w:r w:rsidRPr="00804D0F">
        <w:rPr>
          <w:rFonts w:ascii="Garamond" w:hAnsi="Garamond" w:cstheme="minorHAnsi"/>
          <w:sz w:val="22"/>
          <w:szCs w:val="22"/>
        </w:rPr>
        <w:t xml:space="preserve">Ponuky sa budú predkladať elektronicky v zmysle § 49 ods. 1 písm. a) ZVO prostredníctvom systému JOSEPHINE, umiestnenom na webovej adrese </w:t>
      </w:r>
      <w:hyperlink r:id="rId13" w:history="1">
        <w:r w:rsidRPr="00804D0F">
          <w:rPr>
            <w:rStyle w:val="Hypertextovprepojenie"/>
            <w:rFonts w:ascii="Garamond" w:hAnsi="Garamond" w:cstheme="minorHAnsi"/>
            <w:sz w:val="22"/>
            <w:szCs w:val="22"/>
          </w:rPr>
          <w:t>https://josephine.proebiz.com</w:t>
        </w:r>
      </w:hyperlink>
      <w:r w:rsidRPr="00804D0F">
        <w:rPr>
          <w:rFonts w:ascii="Garamond" w:hAnsi="Garamond" w:cstheme="minorHAnsi"/>
          <w:sz w:val="22"/>
          <w:szCs w:val="22"/>
        </w:rPr>
        <w:t xml:space="preserve">. </w:t>
      </w:r>
    </w:p>
    <w:p w14:paraId="559DFB31" w14:textId="77777777" w:rsidR="00CC4EF1" w:rsidRPr="00804D0F" w:rsidRDefault="00CC4EF1" w:rsidP="00CC4EF1">
      <w:pPr>
        <w:pStyle w:val="Odsekzoznamu"/>
        <w:rPr>
          <w:rFonts w:ascii="Garamond" w:hAnsi="Garamond" w:cstheme="minorHAnsi"/>
          <w:sz w:val="22"/>
          <w:szCs w:val="22"/>
        </w:rPr>
      </w:pPr>
    </w:p>
    <w:p w14:paraId="28BA6536"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Na ponuky predložené iným spôsobom (v listinnej podobe) sa nebude prihliadať.</w:t>
      </w:r>
    </w:p>
    <w:p w14:paraId="11C99D5D" w14:textId="77777777" w:rsidR="00CC4EF1" w:rsidRPr="00804D0F" w:rsidRDefault="00CC4EF1" w:rsidP="00CC4EF1">
      <w:pPr>
        <w:pStyle w:val="Odsekzoznamu"/>
        <w:rPr>
          <w:rFonts w:ascii="Garamond" w:hAnsi="Garamond" w:cstheme="minorHAnsi"/>
          <w:sz w:val="22"/>
          <w:szCs w:val="22"/>
        </w:rPr>
      </w:pPr>
    </w:p>
    <w:p w14:paraId="7EA6BCF7"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Uchádzač má možnosť sa registrovať do systému JOSEPHINE pomocou hesla alebo aj pomocou občianskeho preukazu s elektronickým čipom a bezpečnostným osobnostným kódom (</w:t>
      </w:r>
      <w:proofErr w:type="spellStart"/>
      <w:r w:rsidRPr="00804D0F">
        <w:rPr>
          <w:rFonts w:ascii="Garamond" w:hAnsi="Garamond" w:cstheme="minorHAnsi"/>
          <w:sz w:val="22"/>
          <w:szCs w:val="22"/>
        </w:rPr>
        <w:t>eID</w:t>
      </w:r>
      <w:proofErr w:type="spellEnd"/>
      <w:r w:rsidRPr="00804D0F">
        <w:rPr>
          <w:rFonts w:ascii="Garamond" w:hAnsi="Garamond" w:cstheme="minorHAnsi"/>
          <w:sz w:val="22"/>
          <w:szCs w:val="22"/>
        </w:rPr>
        <w:t>).</w:t>
      </w:r>
    </w:p>
    <w:p w14:paraId="5DAC5B2C" w14:textId="77777777" w:rsidR="00CC4EF1" w:rsidRPr="00804D0F" w:rsidRDefault="00CC4EF1" w:rsidP="00CC4EF1">
      <w:pPr>
        <w:pStyle w:val="Odsekzoznamu"/>
        <w:rPr>
          <w:rFonts w:ascii="Garamond" w:hAnsi="Garamond" w:cstheme="minorHAnsi"/>
          <w:sz w:val="22"/>
          <w:szCs w:val="22"/>
        </w:rPr>
      </w:pPr>
    </w:p>
    <w:p w14:paraId="3832822C"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Predkladanie ponúk je umožnené iba autentifikovaným uchádzačom. Autentifikáciu je možné previesť nasledovnými spôsobmi:</w:t>
      </w:r>
    </w:p>
    <w:p w14:paraId="04B8AE00" w14:textId="3DC0EE46" w:rsidR="00CC4EF1" w:rsidRPr="00804D0F" w:rsidRDefault="00CC4EF1" w:rsidP="00CC4EF1">
      <w:pPr>
        <w:pStyle w:val="Normlnywebov"/>
        <w:numPr>
          <w:ilvl w:val="0"/>
          <w:numId w:val="14"/>
        </w:numPr>
        <w:spacing w:before="0" w:after="0"/>
        <w:ind w:left="993"/>
        <w:jc w:val="both"/>
        <w:rPr>
          <w:rFonts w:ascii="Garamond" w:hAnsi="Garamond" w:cstheme="minorHAnsi"/>
          <w:sz w:val="22"/>
          <w:szCs w:val="22"/>
        </w:rPr>
      </w:pPr>
      <w:r w:rsidRPr="00804D0F">
        <w:rPr>
          <w:rFonts w:ascii="Garamond" w:hAnsi="Garamond" w:cstheme="minorHAnsi"/>
          <w:sz w:val="22"/>
          <w:szCs w:val="22"/>
        </w:rPr>
        <w:lastRenderedPageBreak/>
        <w:t>v systéme JOSEPHINE registráciou a prihlásením pomocou občianskeho preukazu s elektronickým čipom a bezpečnostným osobnostným kódom (</w:t>
      </w:r>
      <w:proofErr w:type="spellStart"/>
      <w:r w:rsidRPr="00804D0F">
        <w:rPr>
          <w:rFonts w:ascii="Garamond" w:hAnsi="Garamond" w:cstheme="minorHAnsi"/>
          <w:sz w:val="22"/>
          <w:szCs w:val="22"/>
        </w:rPr>
        <w:t>eID</w:t>
      </w:r>
      <w:proofErr w:type="spellEnd"/>
      <w:r w:rsidRPr="00804D0F">
        <w:rPr>
          <w:rFonts w:ascii="Garamond" w:hAnsi="Garamond" w:cstheme="minorHAnsi"/>
          <w:sz w:val="22"/>
          <w:szCs w:val="22"/>
        </w:rPr>
        <w:t xml:space="preserve">). V systéme je autentifikovaná spoločnosť, ktorú pomocou </w:t>
      </w:r>
      <w:proofErr w:type="spellStart"/>
      <w:r w:rsidRPr="00804D0F">
        <w:rPr>
          <w:rFonts w:ascii="Garamond" w:hAnsi="Garamond" w:cstheme="minorHAnsi"/>
          <w:sz w:val="22"/>
          <w:szCs w:val="22"/>
        </w:rPr>
        <w:t>eID</w:t>
      </w:r>
      <w:proofErr w:type="spellEnd"/>
      <w:r w:rsidRPr="00804D0F">
        <w:rPr>
          <w:rFonts w:ascii="Garamond" w:hAnsi="Garamond"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3BF7EB93" w14:textId="77777777" w:rsidR="00CC4EF1" w:rsidRPr="00804D0F" w:rsidRDefault="00CC4EF1" w:rsidP="00CC4EF1">
      <w:pPr>
        <w:pStyle w:val="Normlnywebov"/>
        <w:numPr>
          <w:ilvl w:val="0"/>
          <w:numId w:val="14"/>
        </w:numPr>
        <w:spacing w:before="0" w:after="0"/>
        <w:ind w:left="993"/>
        <w:jc w:val="both"/>
        <w:rPr>
          <w:rFonts w:ascii="Garamond" w:hAnsi="Garamond" w:cstheme="minorHAnsi"/>
          <w:sz w:val="22"/>
          <w:szCs w:val="22"/>
        </w:rPr>
      </w:pPr>
      <w:r w:rsidRPr="00804D0F">
        <w:rPr>
          <w:rFonts w:ascii="Garamond" w:hAnsi="Garamond" w:cstheme="minorHAnsi"/>
          <w:sz w:val="22"/>
          <w:szCs w:val="22"/>
        </w:rPr>
        <w:t xml:space="preserve">nahraním kvalifikovaného elektronického podpisu (napríklad podpisu </w:t>
      </w:r>
      <w:proofErr w:type="spellStart"/>
      <w:r w:rsidRPr="00804D0F">
        <w:rPr>
          <w:rFonts w:ascii="Garamond" w:hAnsi="Garamond" w:cstheme="minorHAnsi"/>
          <w:sz w:val="22"/>
          <w:szCs w:val="22"/>
        </w:rPr>
        <w:t>eID</w:t>
      </w:r>
      <w:proofErr w:type="spellEnd"/>
      <w:r w:rsidRPr="00804D0F">
        <w:rPr>
          <w:rFonts w:ascii="Garamond" w:hAnsi="Garamond" w:cstheme="minorHAnsi"/>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1153B5F" w14:textId="77777777" w:rsidR="00CC4EF1" w:rsidRPr="00804D0F" w:rsidRDefault="00CC4EF1" w:rsidP="00CC4EF1">
      <w:pPr>
        <w:pStyle w:val="Normlnywebov"/>
        <w:numPr>
          <w:ilvl w:val="0"/>
          <w:numId w:val="14"/>
        </w:numPr>
        <w:spacing w:before="0" w:after="0"/>
        <w:ind w:left="993"/>
        <w:jc w:val="both"/>
        <w:rPr>
          <w:rFonts w:ascii="Garamond" w:hAnsi="Garamond" w:cstheme="minorHAnsi"/>
          <w:sz w:val="22"/>
          <w:szCs w:val="22"/>
        </w:rPr>
      </w:pPr>
      <w:r w:rsidRPr="00804D0F">
        <w:rPr>
          <w:rFonts w:ascii="Garamond" w:hAnsi="Garamond" w:cstheme="minorHAnsi"/>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693849B" w14:textId="77777777" w:rsidR="00CC4EF1" w:rsidRPr="00804D0F" w:rsidRDefault="00CC4EF1" w:rsidP="00CC4EF1">
      <w:pPr>
        <w:pStyle w:val="Normlnywebov"/>
        <w:numPr>
          <w:ilvl w:val="0"/>
          <w:numId w:val="14"/>
        </w:numPr>
        <w:spacing w:before="0" w:after="0"/>
        <w:ind w:left="993"/>
        <w:jc w:val="both"/>
        <w:rPr>
          <w:rFonts w:ascii="Garamond" w:hAnsi="Garamond" w:cstheme="minorHAnsi"/>
          <w:sz w:val="22"/>
          <w:szCs w:val="22"/>
        </w:rPr>
      </w:pPr>
      <w:r w:rsidRPr="00804D0F">
        <w:rPr>
          <w:rFonts w:ascii="Garamond" w:hAnsi="Garamond" w:cstheme="minorHAnsi"/>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3452E0A9" w14:textId="77777777" w:rsidR="00CC4EF1" w:rsidRPr="00804D0F" w:rsidRDefault="00CC4EF1" w:rsidP="00CC4EF1">
      <w:pPr>
        <w:pStyle w:val="tl1"/>
        <w:rPr>
          <w:rFonts w:ascii="Garamond" w:hAnsi="Garamond" w:cstheme="minorHAnsi"/>
          <w:sz w:val="22"/>
          <w:szCs w:val="22"/>
        </w:rPr>
      </w:pPr>
    </w:p>
    <w:p w14:paraId="6A818FA1"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07700456" w14:textId="77777777" w:rsidR="00CC4EF1" w:rsidRPr="00804D0F" w:rsidRDefault="00CC4EF1" w:rsidP="00CC4EF1">
      <w:pPr>
        <w:pStyle w:val="tl1"/>
        <w:ind w:left="567"/>
        <w:rPr>
          <w:rFonts w:ascii="Garamond" w:hAnsi="Garamond" w:cstheme="minorHAnsi"/>
          <w:sz w:val="22"/>
          <w:szCs w:val="22"/>
        </w:rPr>
      </w:pPr>
    </w:p>
    <w:p w14:paraId="6F62F97B" w14:textId="77777777" w:rsidR="00CC4EF1" w:rsidRPr="00804D0F" w:rsidRDefault="00CC4EF1" w:rsidP="00CC4EF1">
      <w:pPr>
        <w:pStyle w:val="tl1"/>
        <w:numPr>
          <w:ilvl w:val="1"/>
          <w:numId w:val="15"/>
        </w:numPr>
        <w:ind w:left="567" w:hanging="573"/>
        <w:rPr>
          <w:rFonts w:ascii="Garamond" w:hAnsi="Garamond"/>
          <w:color w:val="0000FF"/>
          <w:sz w:val="22"/>
          <w:szCs w:val="22"/>
          <w:u w:val="single"/>
        </w:rPr>
      </w:pPr>
      <w:r w:rsidRPr="00804D0F">
        <w:rPr>
          <w:rFonts w:ascii="Garamond" w:hAnsi="Garamond" w:cstheme="minorHAnsi"/>
          <w:sz w:val="22"/>
          <w:szCs w:val="22"/>
        </w:rPr>
        <w:t xml:space="preserve">Elektronická ponuka sa vloží vyplnením ponukového formulára a vložením požadovaných dokladov a dokumentov v systéme JOSEPHINE umiestnenom na webovej adrese </w:t>
      </w:r>
      <w:hyperlink r:id="rId14" w:history="1">
        <w:r w:rsidRPr="00804D0F">
          <w:rPr>
            <w:rStyle w:val="Hypertextovprepojenie"/>
            <w:rFonts w:ascii="Garamond" w:hAnsi="Garamond" w:cstheme="minorHAnsi"/>
            <w:sz w:val="22"/>
            <w:szCs w:val="22"/>
          </w:rPr>
          <w:t>https://josephine.proebiz.com</w:t>
        </w:r>
      </w:hyperlink>
    </w:p>
    <w:p w14:paraId="4309E443"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04D0F">
        <w:rPr>
          <w:rFonts w:ascii="Garamond" w:hAnsi="Garamond" w:cstheme="minorHAnsi"/>
          <w:sz w:val="22"/>
          <w:szCs w:val="22"/>
        </w:rPr>
        <w:t>položkového</w:t>
      </w:r>
      <w:proofErr w:type="spellEnd"/>
      <w:r w:rsidRPr="00804D0F">
        <w:rPr>
          <w:rFonts w:ascii="Garamond" w:hAnsi="Garamond" w:cstheme="minorHAnsi"/>
          <w:sz w:val="22"/>
          <w:szCs w:val="22"/>
        </w:rPr>
        <w:t xml:space="preserve"> elektronického formulára, ktorý zodpovedá návrhu na plnenie kritérií uvedenom v súťažných podkladoch.  </w:t>
      </w:r>
    </w:p>
    <w:p w14:paraId="6D86AC7D" w14:textId="77777777" w:rsidR="00CC4EF1" w:rsidRPr="00804D0F" w:rsidRDefault="00CC4EF1" w:rsidP="00CC4EF1">
      <w:pPr>
        <w:pStyle w:val="Odsekzoznamu"/>
        <w:rPr>
          <w:rFonts w:ascii="Garamond" w:hAnsi="Garamond" w:cstheme="minorHAnsi"/>
          <w:sz w:val="22"/>
          <w:szCs w:val="22"/>
        </w:rPr>
      </w:pPr>
    </w:p>
    <w:p w14:paraId="6294228E"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Ak ponuka obsahuje dôverné informácie, uchádzač ich v ponuke viditeľne označí. </w:t>
      </w:r>
    </w:p>
    <w:p w14:paraId="67FE9832" w14:textId="77777777" w:rsidR="00CC4EF1" w:rsidRPr="00804D0F" w:rsidRDefault="00CC4EF1" w:rsidP="00CC4EF1">
      <w:pPr>
        <w:pStyle w:val="Odsekzoznamu"/>
        <w:rPr>
          <w:rFonts w:ascii="Garamond" w:hAnsi="Garamond" w:cstheme="minorHAnsi"/>
          <w:sz w:val="22"/>
          <w:szCs w:val="22"/>
        </w:rPr>
      </w:pPr>
    </w:p>
    <w:p w14:paraId="2D21A49C"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Po úspešnom nahraní ponuky do systému JOSEPHINE je uchádzačovi odoslaný notifikačný informatívny e- mail (a to na e-mailovú adresu užívateľa uchádzača, ktorý ponuku nahral). </w:t>
      </w:r>
    </w:p>
    <w:p w14:paraId="7EB4C478" w14:textId="77777777" w:rsidR="00CC4EF1" w:rsidRPr="00804D0F" w:rsidRDefault="00CC4EF1" w:rsidP="00CC4EF1">
      <w:pPr>
        <w:pStyle w:val="tl1"/>
        <w:ind w:left="567"/>
        <w:rPr>
          <w:rFonts w:ascii="Garamond" w:hAnsi="Garamond" w:cstheme="minorHAnsi"/>
          <w:sz w:val="22"/>
          <w:szCs w:val="22"/>
        </w:rPr>
      </w:pPr>
    </w:p>
    <w:p w14:paraId="77E21A97" w14:textId="2D81D690"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3822FB62" w14:textId="77777777" w:rsidR="00CC4EF1" w:rsidRPr="00804D0F" w:rsidRDefault="00CC4EF1" w:rsidP="00CC4EF1">
      <w:pPr>
        <w:pStyle w:val="tl1"/>
        <w:ind w:left="567"/>
        <w:rPr>
          <w:rFonts w:ascii="Garamond" w:hAnsi="Garamond" w:cstheme="minorHAnsi"/>
          <w:sz w:val="22"/>
          <w:szCs w:val="22"/>
        </w:rPr>
      </w:pPr>
    </w:p>
    <w:p w14:paraId="3112A110"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32B9C113" w14:textId="77777777" w:rsidR="00CC4EF1" w:rsidRPr="00804D0F" w:rsidRDefault="00CC4EF1" w:rsidP="00CC4EF1">
      <w:pPr>
        <w:pStyle w:val="tl1"/>
        <w:ind w:left="567"/>
        <w:rPr>
          <w:rFonts w:ascii="Garamond" w:hAnsi="Garamond" w:cstheme="minorHAnsi"/>
          <w:sz w:val="22"/>
          <w:szCs w:val="22"/>
        </w:rPr>
      </w:pPr>
    </w:p>
    <w:p w14:paraId="1B30BCB6" w14:textId="26E9FF18" w:rsidR="00CC4EF1"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4890DB3D" w14:textId="77777777" w:rsidR="001B3A7A" w:rsidRDefault="001B3A7A" w:rsidP="001B3A7A">
      <w:pPr>
        <w:pStyle w:val="Odsekzoznamu"/>
        <w:rPr>
          <w:rFonts w:ascii="Garamond" w:hAnsi="Garamond" w:cstheme="minorHAnsi"/>
          <w:sz w:val="22"/>
          <w:szCs w:val="22"/>
        </w:rPr>
      </w:pPr>
    </w:p>
    <w:p w14:paraId="5854CEDD" w14:textId="77777777" w:rsidR="001B3A7A" w:rsidRPr="00804D0F" w:rsidRDefault="001B3A7A" w:rsidP="001B3A7A">
      <w:pPr>
        <w:pStyle w:val="tl1"/>
        <w:ind w:left="567"/>
        <w:rPr>
          <w:rFonts w:ascii="Garamond" w:hAnsi="Garamond" w:cstheme="minorHAnsi"/>
          <w:sz w:val="22"/>
          <w:szCs w:val="22"/>
        </w:rPr>
      </w:pPr>
    </w:p>
    <w:p w14:paraId="37C45E8B" w14:textId="77777777" w:rsidR="00CC4EF1" w:rsidRPr="00804D0F" w:rsidRDefault="00CC4EF1" w:rsidP="00CC4EF1">
      <w:pPr>
        <w:pStyle w:val="tl1"/>
        <w:rPr>
          <w:rFonts w:ascii="Garamond" w:hAnsi="Garamond" w:cstheme="minorHAnsi"/>
          <w:sz w:val="22"/>
          <w:szCs w:val="22"/>
        </w:rPr>
      </w:pPr>
    </w:p>
    <w:p w14:paraId="036BDED4"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lastRenderedPageBreak/>
        <w:t>OTVÁRANIE PONÚK</w:t>
      </w:r>
    </w:p>
    <w:p w14:paraId="5C5026CF"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Otváranie ponúk sa uskutoční elektronicky, spôsobom podľa § 52 ods. 2 ZVO.</w:t>
      </w:r>
    </w:p>
    <w:p w14:paraId="09EDAB18" w14:textId="77777777" w:rsidR="00CC4EF1" w:rsidRPr="00804D0F" w:rsidRDefault="00CC4EF1" w:rsidP="00CC4EF1">
      <w:pPr>
        <w:pStyle w:val="tl1"/>
        <w:ind w:left="567"/>
        <w:rPr>
          <w:rFonts w:ascii="Garamond" w:hAnsi="Garamond" w:cstheme="minorHAnsi"/>
          <w:sz w:val="22"/>
          <w:szCs w:val="22"/>
        </w:rPr>
      </w:pPr>
    </w:p>
    <w:p w14:paraId="7DC96DAA"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b/>
          <w:sz w:val="22"/>
          <w:szCs w:val="22"/>
        </w:rPr>
        <w:t>Miestom</w:t>
      </w:r>
      <w:r w:rsidRPr="00804D0F">
        <w:rPr>
          <w:rFonts w:ascii="Garamond" w:hAnsi="Garamond" w:cstheme="minorHAnsi"/>
          <w:sz w:val="22"/>
          <w:szCs w:val="22"/>
        </w:rPr>
        <w:t xml:space="preserve"> „on-line“ sprístupnenia ponúk</w:t>
      </w:r>
      <w:r w:rsidRPr="00804D0F">
        <w:rPr>
          <w:rFonts w:ascii="Garamond" w:hAnsi="Garamond" w:cstheme="minorHAnsi"/>
          <w:b/>
          <w:sz w:val="22"/>
          <w:szCs w:val="22"/>
        </w:rPr>
        <w:t xml:space="preserve"> je webová adresa</w:t>
      </w:r>
      <w:r w:rsidRPr="00804D0F">
        <w:rPr>
          <w:rFonts w:ascii="Garamond" w:hAnsi="Garamond" w:cstheme="minorHAnsi"/>
          <w:sz w:val="22"/>
          <w:szCs w:val="22"/>
        </w:rPr>
        <w:t xml:space="preserve"> </w:t>
      </w:r>
      <w:hyperlink r:id="rId15" w:history="1">
        <w:r w:rsidRPr="00804D0F">
          <w:rPr>
            <w:rFonts w:ascii="Garamond" w:hAnsi="Garamond" w:cstheme="minorHAnsi"/>
            <w:sz w:val="22"/>
            <w:szCs w:val="22"/>
          </w:rPr>
          <w:t>https://josephine.proebiz.com/</w:t>
        </w:r>
      </w:hyperlink>
      <w:r w:rsidRPr="00804D0F">
        <w:rPr>
          <w:rFonts w:ascii="Garamond" w:hAnsi="Garamond" w:cstheme="minorHAnsi"/>
          <w:sz w:val="22"/>
          <w:szCs w:val="22"/>
        </w:rPr>
        <w:t xml:space="preserve"> a totožná záložka ako pri predkladaní ponúk. </w:t>
      </w:r>
      <w:r w:rsidRPr="00804D0F">
        <w:rPr>
          <w:rFonts w:ascii="Garamond" w:hAnsi="Garamond" w:cstheme="minorHAnsi"/>
          <w:b/>
          <w:sz w:val="22"/>
          <w:szCs w:val="22"/>
        </w:rPr>
        <w:t xml:space="preserve">Čas </w:t>
      </w:r>
      <w:r w:rsidRPr="00804D0F">
        <w:rPr>
          <w:rFonts w:ascii="Garamond" w:hAnsi="Garamond" w:cstheme="minorHAnsi"/>
          <w:sz w:val="22"/>
          <w:szCs w:val="22"/>
        </w:rPr>
        <w:t xml:space="preserve">otvárania ponúk </w:t>
      </w:r>
      <w:r w:rsidRPr="00804D0F">
        <w:rPr>
          <w:rFonts w:ascii="Garamond" w:hAnsi="Garamond" w:cstheme="minorHAnsi"/>
          <w:b/>
          <w:sz w:val="22"/>
          <w:szCs w:val="22"/>
        </w:rPr>
        <w:t xml:space="preserve">je uvedený </w:t>
      </w:r>
      <w:r w:rsidRPr="00804D0F">
        <w:rPr>
          <w:rFonts w:ascii="Garamond" w:hAnsi="Garamond" w:cstheme="minorHAnsi"/>
          <w:sz w:val="22"/>
          <w:szCs w:val="22"/>
          <w:u w:val="single"/>
        </w:rPr>
        <w:t>v oznámení o vyhlásení verejného obstarávania.</w:t>
      </w:r>
    </w:p>
    <w:p w14:paraId="33810A92" w14:textId="77777777" w:rsidR="00CC4EF1" w:rsidRPr="00804D0F" w:rsidRDefault="00CC4EF1" w:rsidP="00CC4EF1">
      <w:pPr>
        <w:pStyle w:val="tl1"/>
        <w:ind w:left="567"/>
        <w:rPr>
          <w:rFonts w:ascii="Garamond" w:hAnsi="Garamond" w:cstheme="minorHAnsi"/>
          <w:sz w:val="22"/>
          <w:szCs w:val="22"/>
        </w:rPr>
      </w:pPr>
    </w:p>
    <w:p w14:paraId="787F4798"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On-line sprístupnenia ponúk </w:t>
      </w:r>
      <w:r w:rsidRPr="00804D0F">
        <w:rPr>
          <w:rFonts w:ascii="Garamond" w:hAnsi="Garamond" w:cstheme="minorHAnsi"/>
          <w:b/>
          <w:sz w:val="22"/>
          <w:szCs w:val="22"/>
        </w:rPr>
        <w:t>sa môže zúčastniť iba uchádzač, ktorého ponuka bola predložená</w:t>
      </w:r>
      <w:r w:rsidRPr="00804D0F">
        <w:rPr>
          <w:rFonts w:ascii="Garamond" w:hAnsi="Garamond" w:cstheme="minorHAnsi"/>
          <w:sz w:val="22"/>
          <w:szCs w:val="22"/>
        </w:rPr>
        <w:t xml:space="preserve"> </w:t>
      </w:r>
      <w:r w:rsidRPr="00804D0F">
        <w:rPr>
          <w:rFonts w:ascii="Garamond" w:hAnsi="Garamond" w:cstheme="minorHAnsi"/>
          <w:b/>
          <w:sz w:val="22"/>
          <w:szCs w:val="22"/>
        </w:rPr>
        <w:t>v lehote na predkladanie ponúk</w:t>
      </w:r>
      <w:r w:rsidRPr="00804D0F">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5EA9A23" w14:textId="77777777" w:rsidR="00CC4EF1" w:rsidRPr="00804D0F" w:rsidRDefault="00CC4EF1" w:rsidP="00CC4EF1">
      <w:pPr>
        <w:pStyle w:val="tl1"/>
        <w:ind w:left="567"/>
        <w:rPr>
          <w:rFonts w:ascii="Garamond" w:hAnsi="Garamond" w:cstheme="minorHAnsi"/>
          <w:sz w:val="22"/>
          <w:szCs w:val="22"/>
        </w:rPr>
      </w:pPr>
    </w:p>
    <w:p w14:paraId="54281DBC"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099A27" w14:textId="77777777" w:rsidR="00CC4EF1" w:rsidRPr="00804D0F" w:rsidRDefault="00CC4EF1" w:rsidP="00CC4EF1">
      <w:pPr>
        <w:pStyle w:val="tl1"/>
        <w:ind w:left="567"/>
        <w:rPr>
          <w:rFonts w:ascii="Garamond" w:hAnsi="Garamond" w:cstheme="minorHAnsi"/>
          <w:sz w:val="22"/>
          <w:szCs w:val="22"/>
        </w:rPr>
      </w:pPr>
    </w:p>
    <w:p w14:paraId="656B9060"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VYHODNOTENIE SPLNENIA PODMIENOK ÚČASTI</w:t>
      </w:r>
    </w:p>
    <w:p w14:paraId="6A8E9448" w14:textId="79EBF8C8"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Verejný obstarávateľ v zmysle § 66 ods. 7 písm. b) ZVO rozhodol, že vyhodnotenie splnenia podmienok účasti podľa </w:t>
      </w:r>
      <w:proofErr w:type="spellStart"/>
      <w:r w:rsidRPr="00804D0F">
        <w:rPr>
          <w:rFonts w:ascii="Garamond" w:hAnsi="Garamond" w:cstheme="minorHAnsi"/>
          <w:sz w:val="22"/>
          <w:szCs w:val="22"/>
        </w:rPr>
        <w:t>ust</w:t>
      </w:r>
      <w:proofErr w:type="spellEnd"/>
      <w:r w:rsidRPr="00804D0F">
        <w:rPr>
          <w:rFonts w:ascii="Garamond" w:hAnsi="Garamond" w:cstheme="minorHAnsi"/>
          <w:sz w:val="22"/>
          <w:szCs w:val="22"/>
        </w:rPr>
        <w:t xml:space="preserve">. § 40 ZVO a vyhodnotenie ponúk z hľadiska splnenia požiadaviek verejného obstarávateľa na predmet zákazky podľa </w:t>
      </w:r>
      <w:proofErr w:type="spellStart"/>
      <w:r w:rsidRPr="00804D0F">
        <w:rPr>
          <w:rFonts w:ascii="Garamond" w:hAnsi="Garamond" w:cstheme="minorHAnsi"/>
          <w:sz w:val="22"/>
          <w:szCs w:val="22"/>
        </w:rPr>
        <w:t>ust</w:t>
      </w:r>
      <w:proofErr w:type="spellEnd"/>
      <w:r w:rsidRPr="00804D0F">
        <w:rPr>
          <w:rFonts w:ascii="Garamond" w:hAnsi="Garamond" w:cstheme="minorHAnsi"/>
          <w:sz w:val="22"/>
          <w:szCs w:val="22"/>
        </w:rPr>
        <w:t xml:space="preserve">. § 53 ZVO sa uskutoční po vyhodnotení ponúk na základe kritérií na vyhodnotenie ponúk. </w:t>
      </w:r>
    </w:p>
    <w:p w14:paraId="7ADB6D16" w14:textId="77777777" w:rsidR="00CC4EF1" w:rsidRPr="00804D0F" w:rsidRDefault="00CC4EF1" w:rsidP="00CC4EF1">
      <w:pPr>
        <w:pStyle w:val="tl1"/>
        <w:ind w:left="567"/>
        <w:rPr>
          <w:rFonts w:ascii="Garamond" w:hAnsi="Garamond" w:cstheme="minorHAnsi"/>
          <w:sz w:val="22"/>
          <w:szCs w:val="22"/>
        </w:rPr>
      </w:pPr>
    </w:p>
    <w:p w14:paraId="4EF4EA84"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Na proces vyhodnocovania splnenia podmienok účasti uchádzačov budú aplikované postupy uvedené v § 40 ZVO a § 152 ods. 4 ZVO.</w:t>
      </w:r>
    </w:p>
    <w:p w14:paraId="24D597CE" w14:textId="77777777" w:rsidR="00CC4EF1" w:rsidRPr="00804D0F" w:rsidRDefault="00CC4EF1" w:rsidP="00CC4EF1">
      <w:pPr>
        <w:pStyle w:val="tl1"/>
        <w:ind w:left="567"/>
        <w:rPr>
          <w:rFonts w:ascii="Garamond" w:hAnsi="Garamond" w:cstheme="minorHAnsi"/>
          <w:sz w:val="22"/>
          <w:szCs w:val="22"/>
        </w:rPr>
      </w:pPr>
    </w:p>
    <w:p w14:paraId="312D891C"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 zmysle § 152 ods. 5 ZVO, verejný obstarávateľ je bez ohľadu na § 152 ods. 4 ZVO oprávnený od uchádzača dodatočne vyžiadať doklad podľa § 32 ods. 2 písm. b) a c) ZVO.</w:t>
      </w:r>
    </w:p>
    <w:p w14:paraId="3AF1D7C1" w14:textId="77777777" w:rsidR="00CC4EF1" w:rsidRPr="00804D0F" w:rsidRDefault="00CC4EF1" w:rsidP="00CC4EF1">
      <w:pPr>
        <w:pStyle w:val="Odsekzoznamu"/>
        <w:rPr>
          <w:rFonts w:ascii="Garamond" w:hAnsi="Garamond" w:cstheme="minorHAnsi"/>
          <w:sz w:val="22"/>
          <w:szCs w:val="22"/>
        </w:rPr>
      </w:pPr>
    </w:p>
    <w:p w14:paraId="6AEEE61F"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 xml:space="preserve">VYHODNOCOVANIE PONÚK </w:t>
      </w:r>
    </w:p>
    <w:p w14:paraId="69FF1963" w14:textId="532E3749"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04D0F">
        <w:rPr>
          <w:rFonts w:ascii="Garamond" w:hAnsi="Garamond" w:cstheme="minorHAnsi"/>
          <w:sz w:val="22"/>
          <w:szCs w:val="22"/>
        </w:rPr>
        <w:t>ust</w:t>
      </w:r>
      <w:proofErr w:type="spellEnd"/>
      <w:r w:rsidRPr="00804D0F">
        <w:rPr>
          <w:rFonts w:ascii="Garamond" w:hAnsi="Garamond" w:cstheme="minorHAnsi"/>
          <w:sz w:val="22"/>
          <w:szCs w:val="22"/>
        </w:rPr>
        <w:t xml:space="preserve">. § 53 ZVO a vyhodnotenie ponúk z hľadiska splnenia podmienok účasti podľa </w:t>
      </w:r>
      <w:proofErr w:type="spellStart"/>
      <w:r w:rsidRPr="00804D0F">
        <w:rPr>
          <w:rFonts w:ascii="Garamond" w:hAnsi="Garamond" w:cstheme="minorHAnsi"/>
          <w:sz w:val="22"/>
          <w:szCs w:val="22"/>
        </w:rPr>
        <w:t>ust</w:t>
      </w:r>
      <w:proofErr w:type="spellEnd"/>
      <w:r w:rsidRPr="00804D0F">
        <w:rPr>
          <w:rFonts w:ascii="Garamond" w:hAnsi="Garamond" w:cstheme="minorHAnsi"/>
          <w:sz w:val="22"/>
          <w:szCs w:val="22"/>
        </w:rPr>
        <w:t xml:space="preserve">. § 40 ZVO sa uskutoční po vyhodnotení ponúk na základe kritérií na vyhodnotenie ponúk. </w:t>
      </w:r>
    </w:p>
    <w:p w14:paraId="7A7DDAFB" w14:textId="77777777" w:rsidR="00CC4EF1" w:rsidRPr="00804D0F" w:rsidRDefault="00CC4EF1" w:rsidP="00CC4EF1">
      <w:pPr>
        <w:pStyle w:val="tl1"/>
        <w:ind w:left="567"/>
        <w:rPr>
          <w:rFonts w:ascii="Garamond" w:hAnsi="Garamond" w:cstheme="minorHAnsi"/>
          <w:sz w:val="22"/>
          <w:szCs w:val="22"/>
        </w:rPr>
      </w:pPr>
    </w:p>
    <w:p w14:paraId="4946BE3A"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Návrhy na plnenie kritérií sa budú vyhodnocovať podľa určených kritérií na hodnotenie ponúk (najnižšia cena).</w:t>
      </w:r>
    </w:p>
    <w:p w14:paraId="39FC9867" w14:textId="77777777" w:rsidR="00CC4EF1" w:rsidRPr="00804D0F" w:rsidRDefault="00CC4EF1" w:rsidP="00CC4EF1">
      <w:pPr>
        <w:pStyle w:val="tl1"/>
        <w:rPr>
          <w:rFonts w:ascii="Garamond" w:hAnsi="Garamond" w:cstheme="minorHAnsi"/>
          <w:sz w:val="22"/>
          <w:szCs w:val="22"/>
        </w:rPr>
      </w:pPr>
    </w:p>
    <w:p w14:paraId="2A6F7F63"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PRAVIDLÁ ELEKTRONICKEJ AUKCIE</w:t>
      </w:r>
    </w:p>
    <w:p w14:paraId="1276B5E2"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Nepoužije sa. </w:t>
      </w:r>
    </w:p>
    <w:p w14:paraId="6F2C6C6D" w14:textId="77777777" w:rsidR="00CC4EF1" w:rsidRPr="00804D0F" w:rsidRDefault="00CC4EF1" w:rsidP="00CC4EF1">
      <w:pPr>
        <w:pStyle w:val="tl1"/>
        <w:jc w:val="left"/>
        <w:rPr>
          <w:rFonts w:ascii="Garamond" w:hAnsi="Garamond" w:cstheme="minorHAnsi"/>
          <w:sz w:val="22"/>
          <w:szCs w:val="22"/>
        </w:rPr>
      </w:pPr>
    </w:p>
    <w:p w14:paraId="16487CD3"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INFORMÁCIA O VÝSLEDKU VYHODNOTENIA PONÚK</w:t>
      </w:r>
    </w:p>
    <w:p w14:paraId="75E95B6D" w14:textId="2F0BD159"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14656E52" w14:textId="77777777" w:rsidR="00CC4EF1" w:rsidRPr="00804D0F" w:rsidRDefault="00CC4EF1" w:rsidP="00CC4EF1">
      <w:pPr>
        <w:numPr>
          <w:ilvl w:val="0"/>
          <w:numId w:val="6"/>
        </w:numPr>
        <w:spacing w:line="259" w:lineRule="auto"/>
        <w:ind w:left="993"/>
        <w:jc w:val="both"/>
        <w:rPr>
          <w:rFonts w:ascii="Garamond" w:hAnsi="Garamond" w:cstheme="minorHAnsi"/>
          <w:sz w:val="22"/>
          <w:szCs w:val="22"/>
        </w:rPr>
      </w:pPr>
      <w:r w:rsidRPr="00804D0F">
        <w:rPr>
          <w:rFonts w:ascii="Garamond" w:hAnsi="Garamond" w:cstheme="minorHAnsi"/>
          <w:sz w:val="22"/>
          <w:szCs w:val="22"/>
        </w:rPr>
        <w:lastRenderedPageBreak/>
        <w:t>identifikáciu úspešného uchádzača alebo uchádzačov,</w:t>
      </w:r>
    </w:p>
    <w:p w14:paraId="1245EDE0" w14:textId="77777777" w:rsidR="00CC4EF1" w:rsidRPr="00804D0F" w:rsidRDefault="00CC4EF1" w:rsidP="00CC4EF1">
      <w:pPr>
        <w:numPr>
          <w:ilvl w:val="0"/>
          <w:numId w:val="6"/>
        </w:numPr>
        <w:spacing w:line="259" w:lineRule="auto"/>
        <w:ind w:left="993"/>
        <w:jc w:val="both"/>
        <w:rPr>
          <w:rFonts w:ascii="Garamond" w:hAnsi="Garamond" w:cstheme="minorHAnsi"/>
          <w:sz w:val="22"/>
          <w:szCs w:val="22"/>
        </w:rPr>
      </w:pPr>
      <w:r w:rsidRPr="00804D0F">
        <w:rPr>
          <w:rFonts w:ascii="Garamond" w:hAnsi="Garamond" w:cstheme="minorHAnsi"/>
          <w:sz w:val="22"/>
          <w:szCs w:val="22"/>
        </w:rPr>
        <w:t>informáciu o charakteristikách a výhodách prijatej ponuky alebo ponúk,</w:t>
      </w:r>
    </w:p>
    <w:p w14:paraId="1FC352B0" w14:textId="77777777" w:rsidR="00CC4EF1" w:rsidRPr="00804D0F" w:rsidRDefault="00CC4EF1" w:rsidP="00CC4EF1">
      <w:pPr>
        <w:numPr>
          <w:ilvl w:val="0"/>
          <w:numId w:val="6"/>
        </w:numPr>
        <w:spacing w:line="259" w:lineRule="auto"/>
        <w:ind w:left="993"/>
        <w:jc w:val="both"/>
        <w:rPr>
          <w:rFonts w:ascii="Garamond" w:hAnsi="Garamond" w:cstheme="minorHAnsi"/>
          <w:sz w:val="22"/>
          <w:szCs w:val="22"/>
        </w:rPr>
      </w:pPr>
      <w:r w:rsidRPr="00804D0F">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2347F924" w14:textId="77777777" w:rsidR="00CC4EF1" w:rsidRPr="00804D0F" w:rsidRDefault="00CC4EF1" w:rsidP="00CC4EF1">
      <w:pPr>
        <w:numPr>
          <w:ilvl w:val="0"/>
          <w:numId w:val="6"/>
        </w:numPr>
        <w:spacing w:line="259" w:lineRule="auto"/>
        <w:ind w:left="993"/>
        <w:jc w:val="both"/>
        <w:rPr>
          <w:rStyle w:val="apple-style-span"/>
          <w:rFonts w:ascii="Garamond" w:hAnsi="Garamond" w:cstheme="minorHAnsi"/>
          <w:sz w:val="22"/>
          <w:szCs w:val="22"/>
        </w:rPr>
      </w:pPr>
      <w:r w:rsidRPr="00804D0F">
        <w:rPr>
          <w:rFonts w:ascii="Garamond" w:hAnsi="Garamond" w:cstheme="minorHAnsi"/>
          <w:sz w:val="22"/>
          <w:szCs w:val="22"/>
        </w:rPr>
        <w:t>lehotu, v ktorej môže byť doručená námietka.</w:t>
      </w:r>
    </w:p>
    <w:p w14:paraId="1B2D8D55" w14:textId="77777777" w:rsidR="00CC4EF1" w:rsidRPr="00804D0F" w:rsidRDefault="00CC4EF1" w:rsidP="00CC4EF1">
      <w:pPr>
        <w:pStyle w:val="tl1"/>
        <w:rPr>
          <w:rFonts w:ascii="Garamond" w:hAnsi="Garamond" w:cstheme="minorHAnsi"/>
          <w:b/>
          <w:bCs/>
          <w:sz w:val="22"/>
          <w:szCs w:val="22"/>
        </w:rPr>
      </w:pPr>
    </w:p>
    <w:p w14:paraId="3D93B2A5"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UZAVRETIE ZMLUVY A SÚČINNOSŤ</w:t>
      </w:r>
    </w:p>
    <w:p w14:paraId="663949B1" w14:textId="736B1766"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Verejný obstarávateľ uzatvorí zmluvu o dielo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3ECCFEC4" w14:textId="77777777" w:rsidR="00CC4EF1" w:rsidRPr="00804D0F" w:rsidRDefault="00CC4EF1" w:rsidP="00CC4EF1">
      <w:pPr>
        <w:pStyle w:val="tl1"/>
        <w:ind w:left="567"/>
        <w:rPr>
          <w:rFonts w:ascii="Garamond" w:hAnsi="Garamond" w:cstheme="minorHAnsi"/>
          <w:sz w:val="22"/>
          <w:szCs w:val="22"/>
        </w:rPr>
      </w:pPr>
    </w:p>
    <w:p w14:paraId="792E4FE5" w14:textId="69557E0B" w:rsidR="000D51D6" w:rsidRPr="000D51D6" w:rsidRDefault="00CC4EF1" w:rsidP="00CC4EF1">
      <w:pPr>
        <w:pStyle w:val="tl1"/>
        <w:numPr>
          <w:ilvl w:val="1"/>
          <w:numId w:val="15"/>
        </w:numPr>
        <w:ind w:left="567" w:hanging="573"/>
        <w:rPr>
          <w:rFonts w:ascii="Garamond" w:hAnsi="Garamond"/>
          <w:sz w:val="22"/>
          <w:szCs w:val="22"/>
        </w:rPr>
      </w:pPr>
      <w:r w:rsidRPr="004415FB">
        <w:rPr>
          <w:rFonts w:ascii="Garamond" w:hAnsi="Garamond" w:cstheme="minorHAnsi"/>
          <w:sz w:val="22"/>
          <w:szCs w:val="22"/>
        </w:rPr>
        <w:t>Verejný obstarávateľ v zmysle § 56 ods. 5 ZVO požaduje od úspešného uchádzača (zhotoviteľa), aby predložil verejnému obstarávateľovi v lehote do 10 pracovných dní odo dňa doručenia písomnej výzvy na poskytnutie súčinnosti potrebnej na uzavretie zmluvy doklady a dokumenty spôsobom podľa písm. A alebo písm. B nižšie, podľa spôsobu uzatvorenia Zmluvy o dielo určeného verejným obstarávateľom vo výzve na poskytnutie súčinnosti (lehota v zmysle § 56 ods. 2 ZVO týmto nie je dotknutá):</w:t>
      </w:r>
    </w:p>
    <w:p w14:paraId="00BC00F4" w14:textId="77777777" w:rsidR="000D51D6" w:rsidRDefault="000D51D6" w:rsidP="000D51D6">
      <w:pPr>
        <w:pStyle w:val="Odsekzoznamu"/>
        <w:rPr>
          <w:rFonts w:ascii="Garamond" w:hAnsi="Garamond" w:cstheme="minorHAnsi"/>
          <w:sz w:val="22"/>
          <w:szCs w:val="22"/>
        </w:rPr>
      </w:pPr>
    </w:p>
    <w:p w14:paraId="59567B85" w14:textId="40723A2B" w:rsidR="00CC4EF1" w:rsidRPr="00C2067E" w:rsidRDefault="00CC4EF1" w:rsidP="000D51D6">
      <w:pPr>
        <w:pStyle w:val="tl1"/>
        <w:ind w:left="567"/>
        <w:rPr>
          <w:rFonts w:ascii="Garamond" w:hAnsi="Garamond"/>
          <w:sz w:val="22"/>
          <w:szCs w:val="22"/>
        </w:rPr>
      </w:pPr>
      <w:r w:rsidRPr="004415FB">
        <w:rPr>
          <w:rFonts w:ascii="Garamond" w:hAnsi="Garamond" w:cstheme="minorHAnsi"/>
          <w:sz w:val="22"/>
          <w:szCs w:val="22"/>
        </w:rPr>
        <w:t>A. V prípade uzatvárania Zmluvy o dielo elektronicky prostredníctvom komunikačného rozhrania systému JOSEPHINE:</w:t>
      </w:r>
    </w:p>
    <w:p w14:paraId="65CD80BF" w14:textId="77777777" w:rsidR="00CC4EF1" w:rsidRDefault="00CC4EF1" w:rsidP="00CC4EF1">
      <w:pPr>
        <w:pStyle w:val="tl1"/>
        <w:ind w:left="567"/>
        <w:rPr>
          <w:rFonts w:ascii="Garamond" w:hAnsi="Garamond" w:cstheme="minorHAnsi"/>
          <w:sz w:val="22"/>
          <w:szCs w:val="22"/>
        </w:rPr>
      </w:pPr>
    </w:p>
    <w:p w14:paraId="45F411F3" w14:textId="6AD46856" w:rsidR="007836CA" w:rsidRDefault="00CC4EF1" w:rsidP="00CC4EF1">
      <w:pPr>
        <w:pStyle w:val="tl1"/>
        <w:ind w:left="567"/>
        <w:rPr>
          <w:rFonts w:ascii="Garamond" w:hAnsi="Garamond" w:cstheme="minorHAnsi"/>
          <w:sz w:val="22"/>
          <w:szCs w:val="22"/>
        </w:rPr>
      </w:pPr>
      <w:r w:rsidRPr="004415FB">
        <w:rPr>
          <w:rFonts w:ascii="Garamond" w:hAnsi="Garamond" w:cstheme="minorHAnsi"/>
          <w:sz w:val="22"/>
          <w:szCs w:val="22"/>
        </w:rPr>
        <w:t>i. vyplnenú a podpísanú Zmluvu o dielo (príloha č. 1 SP) vrátane všetkých príloh a dokumentov, ktoré majú byť podľa Zmluvy o dielo predložené pri jej uzavretí,</w:t>
      </w:r>
      <w:r w:rsidRPr="004415FB">
        <w:rPr>
          <w:rFonts w:ascii="Garamond" w:hAnsi="Garamond" w:cstheme="minorHAnsi"/>
          <w:sz w:val="22"/>
          <w:szCs w:val="22"/>
        </w:rPr>
        <w:br/>
      </w:r>
      <w:r w:rsidRPr="004415FB">
        <w:rPr>
          <w:rFonts w:ascii="Garamond" w:hAnsi="Garamond" w:cstheme="minorHAnsi"/>
          <w:sz w:val="22"/>
          <w:szCs w:val="22"/>
        </w:rPr>
        <w:br/>
      </w:r>
      <w:proofErr w:type="spellStart"/>
      <w:r w:rsidRPr="004415FB">
        <w:rPr>
          <w:rFonts w:ascii="Garamond" w:hAnsi="Garamond" w:cstheme="minorHAnsi"/>
          <w:sz w:val="22"/>
          <w:szCs w:val="22"/>
        </w:rPr>
        <w:t>ii.</w:t>
      </w:r>
      <w:proofErr w:type="spellEnd"/>
      <w:r w:rsidRPr="004415FB">
        <w:rPr>
          <w:rFonts w:ascii="Garamond" w:hAnsi="Garamond" w:cstheme="minorHAnsi"/>
          <w:sz w:val="22"/>
          <w:szCs w:val="22"/>
        </w:rPr>
        <w:t xml:space="preserve"> podpísanú prílohu č. 4 SP – Čestné vyhlásenie k uplatňovaniu medzinárodných sankcií.</w:t>
      </w:r>
      <w:r w:rsidRPr="004415FB">
        <w:rPr>
          <w:rFonts w:ascii="Garamond" w:hAnsi="Garamond" w:cstheme="minorHAnsi"/>
          <w:sz w:val="22"/>
          <w:szCs w:val="22"/>
        </w:rPr>
        <w:br/>
      </w:r>
      <w:r w:rsidRPr="004415FB">
        <w:rPr>
          <w:rFonts w:ascii="Garamond" w:hAnsi="Garamond" w:cstheme="minorHAnsi"/>
          <w:sz w:val="22"/>
          <w:szCs w:val="22"/>
        </w:rPr>
        <w:br/>
        <w:t xml:space="preserve">B. V prípade uzatvárania Zmluvy o dielo v listinnej podobe úspešný uchádzač doručí </w:t>
      </w:r>
      <w:r>
        <w:rPr>
          <w:rFonts w:ascii="Garamond" w:hAnsi="Garamond" w:cstheme="minorHAnsi"/>
          <w:sz w:val="22"/>
          <w:szCs w:val="22"/>
        </w:rPr>
        <w:t>verejnému obstarávateľovi</w:t>
      </w:r>
      <w:r w:rsidR="007836CA">
        <w:rPr>
          <w:rFonts w:ascii="Garamond" w:hAnsi="Garamond" w:cstheme="minorHAnsi"/>
          <w:sz w:val="22"/>
          <w:szCs w:val="22"/>
        </w:rPr>
        <w:t>:</w:t>
      </w:r>
    </w:p>
    <w:p w14:paraId="1D7F99B8" w14:textId="77777777" w:rsidR="00FE3089" w:rsidRDefault="00FE3089" w:rsidP="00CC4EF1">
      <w:pPr>
        <w:pStyle w:val="tl1"/>
        <w:ind w:left="567"/>
        <w:rPr>
          <w:rFonts w:ascii="Garamond" w:hAnsi="Garamond" w:cstheme="minorHAnsi"/>
          <w:sz w:val="22"/>
          <w:szCs w:val="22"/>
        </w:rPr>
      </w:pPr>
    </w:p>
    <w:p w14:paraId="17D0FAA7" w14:textId="7F1B5B7E" w:rsidR="00CC4EF1" w:rsidRDefault="00FE3089" w:rsidP="00CC4EF1">
      <w:pPr>
        <w:pStyle w:val="tl1"/>
        <w:ind w:left="567"/>
        <w:rPr>
          <w:rFonts w:ascii="Garamond" w:hAnsi="Garamond" w:cstheme="minorHAnsi"/>
          <w:sz w:val="22"/>
          <w:szCs w:val="22"/>
        </w:rPr>
      </w:pPr>
      <w:r>
        <w:rPr>
          <w:rFonts w:ascii="Garamond" w:hAnsi="Garamond" w:cstheme="minorHAnsi"/>
          <w:sz w:val="22"/>
          <w:szCs w:val="22"/>
        </w:rPr>
        <w:t>i.</w:t>
      </w:r>
      <w:r w:rsidR="00CC4EF1" w:rsidRPr="004415FB">
        <w:rPr>
          <w:rFonts w:ascii="Garamond" w:hAnsi="Garamond" w:cstheme="minorHAnsi"/>
          <w:sz w:val="22"/>
          <w:szCs w:val="22"/>
        </w:rPr>
        <w:t xml:space="preserve"> vyplnené a podpísané vyhotovenia Zmluvy o dielo s platnosťou originálu vrátane všetkých </w:t>
      </w:r>
      <w:r w:rsidR="006D6967" w:rsidRPr="004415FB">
        <w:rPr>
          <w:rFonts w:ascii="Garamond" w:hAnsi="Garamond" w:cstheme="minorHAnsi"/>
          <w:sz w:val="22"/>
          <w:szCs w:val="22"/>
        </w:rPr>
        <w:t>príloh a dokumentov, ktoré majú byť podľa Zmluvy o dielo predložené pri jej uzavretí</w:t>
      </w:r>
      <w:r w:rsidR="00CC4EF1" w:rsidRPr="004415FB">
        <w:rPr>
          <w:rFonts w:ascii="Garamond" w:hAnsi="Garamond" w:cstheme="minorHAnsi"/>
          <w:sz w:val="22"/>
          <w:szCs w:val="22"/>
        </w:rPr>
        <w:t>, v počte a na adresu uvedenú vo výzve na poskytnutie súčinnosti, a to osobne, prostredníctvom pošty alebo inej doručovacej služby.</w:t>
      </w:r>
    </w:p>
    <w:p w14:paraId="6E63FD12" w14:textId="77777777" w:rsidR="004D3F3F" w:rsidRDefault="004D3F3F" w:rsidP="00CC4EF1">
      <w:pPr>
        <w:pStyle w:val="tl1"/>
        <w:ind w:left="567"/>
        <w:rPr>
          <w:rFonts w:ascii="Garamond" w:hAnsi="Garamond" w:cstheme="minorHAnsi"/>
          <w:sz w:val="22"/>
          <w:szCs w:val="22"/>
        </w:rPr>
      </w:pPr>
    </w:p>
    <w:p w14:paraId="753F5235" w14:textId="0CF098F9" w:rsidR="00FE3089" w:rsidRDefault="00FE3089" w:rsidP="00CC4EF1">
      <w:pPr>
        <w:pStyle w:val="tl1"/>
        <w:ind w:left="567"/>
        <w:rPr>
          <w:rFonts w:ascii="Garamond" w:hAnsi="Garamond" w:cstheme="minorHAnsi"/>
          <w:b/>
          <w:bCs/>
          <w:sz w:val="22"/>
          <w:szCs w:val="22"/>
        </w:rPr>
      </w:pPr>
      <w:proofErr w:type="spellStart"/>
      <w:r>
        <w:rPr>
          <w:rFonts w:ascii="Garamond" w:hAnsi="Garamond" w:cstheme="minorHAnsi"/>
          <w:sz w:val="22"/>
          <w:szCs w:val="22"/>
        </w:rPr>
        <w:t>ii.</w:t>
      </w:r>
      <w:proofErr w:type="spellEnd"/>
      <w:r>
        <w:rPr>
          <w:rFonts w:ascii="Garamond" w:hAnsi="Garamond" w:cstheme="minorHAnsi"/>
          <w:sz w:val="22"/>
          <w:szCs w:val="22"/>
        </w:rPr>
        <w:t xml:space="preserve"> </w:t>
      </w:r>
      <w:r w:rsidRPr="004415FB">
        <w:rPr>
          <w:rFonts w:ascii="Garamond" w:hAnsi="Garamond" w:cstheme="minorHAnsi"/>
          <w:sz w:val="22"/>
          <w:szCs w:val="22"/>
        </w:rPr>
        <w:t>podpísanú prílohu č. 4 SP – Čestné vyhlásenie k uplatňovaniu medzinárodných sankcií</w:t>
      </w:r>
      <w:r w:rsidR="004D3F3F">
        <w:rPr>
          <w:rFonts w:ascii="Garamond" w:hAnsi="Garamond" w:cstheme="minorHAnsi"/>
          <w:sz w:val="22"/>
          <w:szCs w:val="22"/>
        </w:rPr>
        <w:t>.</w:t>
      </w:r>
      <w:r w:rsidR="00CC4EF1" w:rsidRPr="004415FB">
        <w:rPr>
          <w:rFonts w:ascii="Garamond" w:hAnsi="Garamond" w:cstheme="minorHAnsi"/>
          <w:sz w:val="22"/>
          <w:szCs w:val="22"/>
        </w:rPr>
        <w:br/>
      </w:r>
    </w:p>
    <w:p w14:paraId="472C9549" w14:textId="41C6733A" w:rsidR="00CC4EF1" w:rsidRDefault="00CC4EF1" w:rsidP="00CC4EF1">
      <w:pPr>
        <w:pStyle w:val="tl1"/>
        <w:ind w:left="567"/>
        <w:rPr>
          <w:rFonts w:ascii="Garamond" w:hAnsi="Garamond" w:cstheme="minorHAnsi"/>
          <w:sz w:val="22"/>
          <w:szCs w:val="22"/>
        </w:rPr>
      </w:pPr>
      <w:r w:rsidRPr="00D24D29">
        <w:rPr>
          <w:rFonts w:ascii="Garamond" w:hAnsi="Garamond" w:cstheme="minorHAnsi"/>
          <w:b/>
          <w:bCs/>
          <w:sz w:val="22"/>
          <w:szCs w:val="22"/>
        </w:rPr>
        <w:t>Spôsob uzatvorenia Zmluvy o dielo (elektronicky alebo v listinnej podobe) verejný obstarávateľ uvedie vo výzve na poskytnutie riadnej súčinnosti potrebnej na uzatvorenie zmluvy.</w:t>
      </w:r>
      <w:r w:rsidRPr="004415FB">
        <w:rPr>
          <w:rFonts w:ascii="Garamond" w:hAnsi="Garamond" w:cstheme="minorHAnsi"/>
          <w:sz w:val="22"/>
          <w:szCs w:val="22"/>
        </w:rPr>
        <w:br/>
      </w:r>
      <w:r w:rsidRPr="004415FB">
        <w:rPr>
          <w:rFonts w:ascii="Garamond" w:hAnsi="Garamond" w:cstheme="minorHAnsi"/>
          <w:sz w:val="22"/>
          <w:szCs w:val="22"/>
        </w:rPr>
        <w:br/>
        <w:t>V prípade podpisu elektronickej verzie Zmluvy o dielo sa vyžaduje kvalifikovaný elektronický podpis (KEP) v súlade so zákonom č. 272/2016 Z. z. o dôveryhodných službách pre elektronické transakcie na vnútornom trhu a o zmene a doplnení niektorých zákonov v znení neskorších predpisov a Nariadením Európskeho parlamentu a Rady (EÚ) č. 910/2014 (</w:t>
      </w:r>
      <w:proofErr w:type="spellStart"/>
      <w:r w:rsidRPr="004415FB">
        <w:rPr>
          <w:rFonts w:ascii="Garamond" w:hAnsi="Garamond" w:cstheme="minorHAnsi"/>
          <w:sz w:val="22"/>
          <w:szCs w:val="22"/>
        </w:rPr>
        <w:t>eIDAS</w:t>
      </w:r>
      <w:proofErr w:type="spellEnd"/>
      <w:r w:rsidRPr="004415FB">
        <w:rPr>
          <w:rFonts w:ascii="Garamond" w:hAnsi="Garamond" w:cstheme="minorHAnsi"/>
          <w:sz w:val="22"/>
          <w:szCs w:val="22"/>
        </w:rPr>
        <w:t>), vrátane všetkých relevantných príloh Zmluvy o dielo.</w:t>
      </w:r>
      <w:r>
        <w:rPr>
          <w:rFonts w:ascii="Garamond" w:hAnsi="Garamond" w:cstheme="minorHAnsi"/>
          <w:sz w:val="22"/>
          <w:szCs w:val="22"/>
        </w:rPr>
        <w:t xml:space="preserve"> </w:t>
      </w:r>
    </w:p>
    <w:p w14:paraId="1467E957" w14:textId="77777777" w:rsidR="00CC4EF1" w:rsidRDefault="00CC4EF1" w:rsidP="00CC4EF1">
      <w:pPr>
        <w:pStyle w:val="tl1"/>
        <w:ind w:left="567"/>
        <w:rPr>
          <w:rFonts w:ascii="Garamond" w:hAnsi="Garamond" w:cstheme="minorHAnsi"/>
          <w:sz w:val="22"/>
          <w:szCs w:val="22"/>
        </w:rPr>
      </w:pPr>
      <w:r w:rsidRPr="004415FB">
        <w:rPr>
          <w:rFonts w:ascii="Garamond" w:hAnsi="Garamond" w:cstheme="minorHAnsi"/>
          <w:sz w:val="22"/>
          <w:szCs w:val="22"/>
        </w:rPr>
        <w:lastRenderedPageBreak/>
        <w:t>Všetky predložené dokumenty, ktoré budú súčasťou Zmluvy o dielo, je potrebné predložiť elektronicky aj v editovateľnom formáte:</w:t>
      </w:r>
      <w:r>
        <w:rPr>
          <w:rFonts w:ascii="Garamond" w:hAnsi="Garamond" w:cstheme="minorHAnsi"/>
          <w:sz w:val="22"/>
          <w:szCs w:val="22"/>
        </w:rPr>
        <w:t xml:space="preserve"> </w:t>
      </w:r>
    </w:p>
    <w:p w14:paraId="716F5D95" w14:textId="77777777" w:rsidR="00CC4EF1" w:rsidRDefault="00CC4EF1" w:rsidP="00CC4EF1">
      <w:pPr>
        <w:ind w:left="567"/>
        <w:rPr>
          <w:lang w:eastAsia="sk-SK"/>
        </w:rPr>
      </w:pPr>
      <w:r>
        <w:rPr>
          <w:rFonts w:ascii="Garamond" w:hAnsi="Garamond"/>
          <w:sz w:val="22"/>
          <w:szCs w:val="22"/>
        </w:rPr>
        <w:t xml:space="preserve">1. typom podpisu </w:t>
      </w:r>
      <w:proofErr w:type="spellStart"/>
      <w:r>
        <w:rPr>
          <w:rFonts w:ascii="Garamond" w:hAnsi="Garamond"/>
          <w:sz w:val="22"/>
          <w:szCs w:val="22"/>
        </w:rPr>
        <w:t>XAdES</w:t>
      </w:r>
      <w:proofErr w:type="spellEnd"/>
      <w:r>
        <w:rPr>
          <w:rFonts w:ascii="Garamond" w:hAnsi="Garamond"/>
          <w:sz w:val="22"/>
          <w:szCs w:val="22"/>
        </w:rPr>
        <w:t xml:space="preserve">, ktorého výstupom je </w:t>
      </w:r>
      <w:proofErr w:type="spellStart"/>
      <w:r>
        <w:rPr>
          <w:rFonts w:ascii="Garamond" w:hAnsi="Garamond"/>
          <w:sz w:val="22"/>
          <w:szCs w:val="22"/>
        </w:rPr>
        <w:t>ASiC</w:t>
      </w:r>
      <w:proofErr w:type="spellEnd"/>
      <w:r>
        <w:rPr>
          <w:rFonts w:ascii="Garamond" w:hAnsi="Garamond"/>
          <w:sz w:val="22"/>
          <w:szCs w:val="22"/>
        </w:rPr>
        <w:t xml:space="preserve"> kontajner (prípona súboru .</w:t>
      </w:r>
      <w:proofErr w:type="spellStart"/>
      <w:r>
        <w:rPr>
          <w:rFonts w:ascii="Garamond" w:hAnsi="Garamond"/>
          <w:sz w:val="22"/>
          <w:szCs w:val="22"/>
        </w:rPr>
        <w:t>asice</w:t>
      </w:r>
      <w:proofErr w:type="spellEnd"/>
      <w:r>
        <w:rPr>
          <w:rFonts w:ascii="Garamond" w:hAnsi="Garamond"/>
          <w:sz w:val="22"/>
          <w:szCs w:val="22"/>
        </w:rPr>
        <w:t>),</w:t>
      </w:r>
      <w:r>
        <w:rPr>
          <w:rFonts w:ascii="Garamond" w:hAnsi="Garamond"/>
          <w:sz w:val="22"/>
          <w:szCs w:val="22"/>
        </w:rPr>
        <w:br/>
        <w:t>2. podpisovaný súbor PDF musí byť vo verzii PDF 1.3 alebo 1.4,</w:t>
      </w:r>
      <w:r>
        <w:rPr>
          <w:rFonts w:ascii="Garamond" w:hAnsi="Garamond"/>
          <w:sz w:val="22"/>
          <w:szCs w:val="22"/>
        </w:rPr>
        <w:br/>
        <w:t>3. súbor musí byť kompatibilný so štandardom ISO 19005-1 (PDF/A).</w:t>
      </w:r>
    </w:p>
    <w:p w14:paraId="5866190F" w14:textId="77777777" w:rsidR="00CC4EF1" w:rsidRPr="00804D0F" w:rsidRDefault="00CC4EF1" w:rsidP="00CC4EF1">
      <w:pPr>
        <w:tabs>
          <w:tab w:val="left" w:pos="284"/>
        </w:tabs>
        <w:autoSpaceDE w:val="0"/>
        <w:autoSpaceDN w:val="0"/>
        <w:adjustRightInd w:val="0"/>
        <w:jc w:val="both"/>
        <w:rPr>
          <w:rFonts w:ascii="Garamond" w:hAnsi="Garamond" w:cstheme="minorHAnsi"/>
          <w:sz w:val="22"/>
          <w:szCs w:val="22"/>
        </w:rPr>
      </w:pPr>
    </w:p>
    <w:p w14:paraId="68BB0FC3" w14:textId="6B589DCE" w:rsidR="00D42BB6" w:rsidRDefault="00085D79" w:rsidP="00D42BB6">
      <w:pPr>
        <w:pStyle w:val="tl1"/>
        <w:numPr>
          <w:ilvl w:val="1"/>
          <w:numId w:val="15"/>
        </w:numPr>
        <w:ind w:left="567" w:hanging="573"/>
        <w:rPr>
          <w:rFonts w:ascii="Garamond" w:hAnsi="Garamond" w:cstheme="minorHAnsi"/>
          <w:sz w:val="22"/>
          <w:szCs w:val="22"/>
        </w:rPr>
      </w:pPr>
      <w:r w:rsidRPr="00085D79">
        <w:rPr>
          <w:rFonts w:ascii="Garamond" w:hAnsi="Garamond" w:cstheme="minorHAnsi"/>
          <w:sz w:val="22"/>
          <w:szCs w:val="22"/>
        </w:rPr>
        <w:t>Verejný obstarávateľ pred uzavretím Zmluvy o dielo posúdi doklady a dokumenty predložené podľa bodu 22.2 z hľadiska ich úplnosti, obsahovej a vecnej správnosti a súladu so súťažnými podkladmi a ponukou úspešného uchádzača.</w:t>
      </w:r>
    </w:p>
    <w:p w14:paraId="506A2949" w14:textId="77777777" w:rsidR="00D42BB6" w:rsidRDefault="00D42BB6" w:rsidP="00D42BB6">
      <w:pPr>
        <w:pStyle w:val="tl1"/>
        <w:ind w:left="567"/>
        <w:rPr>
          <w:rFonts w:ascii="Garamond" w:hAnsi="Garamond" w:cstheme="minorHAnsi"/>
          <w:sz w:val="22"/>
          <w:szCs w:val="22"/>
        </w:rPr>
      </w:pPr>
    </w:p>
    <w:p w14:paraId="62094406" w14:textId="584EF933" w:rsidR="00085D79" w:rsidRPr="00D42BB6" w:rsidRDefault="00085D79" w:rsidP="00D42BB6">
      <w:pPr>
        <w:pStyle w:val="tl1"/>
        <w:numPr>
          <w:ilvl w:val="1"/>
          <w:numId w:val="15"/>
        </w:numPr>
        <w:ind w:left="567" w:hanging="573"/>
        <w:rPr>
          <w:rFonts w:ascii="Garamond" w:hAnsi="Garamond" w:cstheme="minorHAnsi"/>
          <w:sz w:val="22"/>
          <w:szCs w:val="22"/>
        </w:rPr>
      </w:pPr>
      <w:r w:rsidRPr="00D42BB6">
        <w:rPr>
          <w:rFonts w:ascii="Garamond" w:hAnsi="Garamond" w:cstheme="minorHAnsi"/>
          <w:sz w:val="22"/>
          <w:szCs w:val="22"/>
        </w:rPr>
        <w:t>Nepredloženie dokladov a dokumentov podľa bodu 22.2 v lehote a spôsobom určenými v bode 22.2 a vo výzve na poskytnutie súčinnosti, prípadne odmietnutie uzavrieť Zmluvu o dielo, bude verejný obstarávateľ považovať za neposkytnutie riadnej súčinnosti potrebnej na uzavretie Zmluvy o dielo podľa § 56 ods. 5 ZVO. Verejný obstarávateľ bude v takom prípade postupovať podľa § 56 ods. 6 ZVO.</w:t>
      </w:r>
    </w:p>
    <w:p w14:paraId="1F6C8197" w14:textId="77777777" w:rsidR="00CC4EF1" w:rsidRPr="00804D0F" w:rsidRDefault="00CC4EF1" w:rsidP="00CC4EF1">
      <w:pPr>
        <w:pStyle w:val="tl1"/>
        <w:ind w:left="567"/>
        <w:rPr>
          <w:rFonts w:ascii="Garamond" w:hAnsi="Garamond" w:cstheme="minorHAnsi"/>
          <w:sz w:val="22"/>
          <w:szCs w:val="22"/>
        </w:rPr>
      </w:pPr>
    </w:p>
    <w:p w14:paraId="20B42E7C" w14:textId="6E6D9C9D"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3B682077" w14:textId="77777777" w:rsidR="00CC4EF1" w:rsidRPr="00804D0F" w:rsidRDefault="00CC4EF1" w:rsidP="00CC4EF1">
      <w:pPr>
        <w:pStyle w:val="Odsekzoznamu"/>
        <w:rPr>
          <w:rFonts w:ascii="Garamond" w:hAnsi="Garamond" w:cstheme="minorHAnsi"/>
          <w:sz w:val="22"/>
          <w:szCs w:val="22"/>
        </w:rPr>
      </w:pPr>
    </w:p>
    <w:p w14:paraId="24B251C5" w14:textId="10A0F876"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Zmluva nadobúda platnosť dňom jej podpisu oboma Zmluvnými stranami a účinnosť dňom</w:t>
      </w:r>
      <w:r>
        <w:rPr>
          <w:rFonts w:ascii="Garamond" w:hAnsi="Garamond" w:cstheme="minorHAnsi"/>
          <w:sz w:val="22"/>
          <w:szCs w:val="22"/>
        </w:rPr>
        <w:t xml:space="preserve"> nasledujúcom po dni</w:t>
      </w:r>
      <w:r w:rsidRPr="00804D0F">
        <w:rPr>
          <w:rFonts w:ascii="Garamond" w:hAnsi="Garamond" w:cstheme="minorHAnsi"/>
          <w:sz w:val="22"/>
          <w:szCs w:val="22"/>
        </w:rPr>
        <w:t xml:space="preserve"> </w:t>
      </w:r>
      <w:r w:rsidR="00697392">
        <w:rPr>
          <w:rFonts w:ascii="Garamond" w:hAnsi="Garamond" w:cstheme="minorHAnsi"/>
          <w:sz w:val="22"/>
          <w:szCs w:val="22"/>
        </w:rPr>
        <w:t xml:space="preserve">jej </w:t>
      </w:r>
      <w:r w:rsidRPr="00804D0F">
        <w:rPr>
          <w:rFonts w:ascii="Garamond" w:hAnsi="Garamond" w:cstheme="minorHAnsi"/>
          <w:bCs/>
          <w:sz w:val="22"/>
          <w:szCs w:val="22"/>
        </w:rPr>
        <w:t>zverejnenia</w:t>
      </w:r>
      <w:r w:rsidRPr="00804D0F">
        <w:rPr>
          <w:rFonts w:ascii="Garamond" w:hAnsi="Garamond" w:cstheme="minorHAnsi"/>
          <w:sz w:val="22"/>
          <w:szCs w:val="22"/>
        </w:rPr>
        <w:t xml:space="preserve"> v Centrálnom registri zmlúv /www.crz.gov.sk/ v súlade s § 47a Občianskeho zákonníka v spojení s § 5a Zákona o slobode informácií.</w:t>
      </w:r>
    </w:p>
    <w:p w14:paraId="67F7B28E" w14:textId="77777777" w:rsidR="00CC4EF1" w:rsidRPr="00804D0F" w:rsidRDefault="00CC4EF1" w:rsidP="00CC4EF1">
      <w:pPr>
        <w:shd w:val="clear" w:color="auto" w:fill="FFFFFF"/>
        <w:rPr>
          <w:rFonts w:ascii="Garamond" w:hAnsi="Garamond" w:cstheme="minorHAnsi"/>
          <w:b/>
          <w:sz w:val="22"/>
          <w:szCs w:val="22"/>
        </w:rPr>
      </w:pPr>
    </w:p>
    <w:p w14:paraId="2489D013" w14:textId="77777777" w:rsidR="00CC4EF1" w:rsidRPr="00804D0F" w:rsidRDefault="00CC4EF1" w:rsidP="00CC4EF1">
      <w:pPr>
        <w:pStyle w:val="tl1"/>
        <w:numPr>
          <w:ilvl w:val="0"/>
          <w:numId w:val="1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ZÁVEREČNÉ USTANOVENIA</w:t>
      </w:r>
    </w:p>
    <w:p w14:paraId="56001E40"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Verejný obstarávateľ si vyhradzuje právo overenia všetkých skutočností uvedených v ponukách uchádzačov, bez predchádzajúceho súhlasu uchádzačov.</w:t>
      </w:r>
    </w:p>
    <w:p w14:paraId="5D9563AD" w14:textId="77777777" w:rsidR="00CC4EF1" w:rsidRPr="00804D0F" w:rsidRDefault="00CC4EF1" w:rsidP="00CC4EF1">
      <w:pPr>
        <w:pStyle w:val="tl1"/>
        <w:ind w:left="567"/>
        <w:rPr>
          <w:rFonts w:ascii="Garamond" w:hAnsi="Garamond" w:cstheme="minorHAnsi"/>
          <w:sz w:val="22"/>
          <w:szCs w:val="22"/>
        </w:rPr>
      </w:pPr>
    </w:p>
    <w:p w14:paraId="471DC94D" w14:textId="7E1E16E9"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 xml:space="preserve">Verejný obstarávateľ zruší vyhlásený postup zadávania zákazky, ak bude splnená niektorá z podmienok v súlade s § 57 ods. 1 ZVO. Verejný obstarávateľ môže zrušiť vyhlásený postup zadávania zákazky, ak nastanú okolnosti podľa § 57 ods. 2 ZVO. </w:t>
      </w:r>
    </w:p>
    <w:p w14:paraId="5CC06690" w14:textId="77777777" w:rsidR="00CC4EF1" w:rsidRPr="00804D0F" w:rsidRDefault="00CC4EF1" w:rsidP="00CC4EF1">
      <w:pPr>
        <w:pStyle w:val="tl1"/>
        <w:ind w:left="567"/>
        <w:rPr>
          <w:rFonts w:ascii="Garamond" w:hAnsi="Garamond" w:cstheme="minorHAnsi"/>
          <w:sz w:val="22"/>
          <w:szCs w:val="22"/>
        </w:rPr>
      </w:pPr>
    </w:p>
    <w:p w14:paraId="5C2B891D" w14:textId="77777777" w:rsidR="00CC4EF1" w:rsidRPr="00804D0F" w:rsidRDefault="00CC4EF1" w:rsidP="00CC4EF1">
      <w:pPr>
        <w:pStyle w:val="tl1"/>
        <w:numPr>
          <w:ilvl w:val="1"/>
          <w:numId w:val="15"/>
        </w:numPr>
        <w:ind w:left="567" w:hanging="573"/>
        <w:rPr>
          <w:rFonts w:ascii="Garamond" w:hAnsi="Garamond" w:cstheme="minorHAnsi"/>
          <w:sz w:val="22"/>
          <w:szCs w:val="22"/>
        </w:rPr>
      </w:pPr>
      <w:r w:rsidRPr="00804D0F">
        <w:rPr>
          <w:rFonts w:ascii="Garamond" w:hAnsi="Garamond"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0D37FF78" w14:textId="3EEC560B" w:rsidR="00CC4EF1" w:rsidRPr="00804D0F" w:rsidRDefault="00CC4EF1" w:rsidP="00CC4EF1">
      <w:pPr>
        <w:pStyle w:val="Zkladntext"/>
        <w:numPr>
          <w:ilvl w:val="0"/>
          <w:numId w:val="16"/>
        </w:numPr>
        <w:ind w:left="426" w:hanging="426"/>
        <w:jc w:val="left"/>
        <w:rPr>
          <w:rFonts w:ascii="Garamond" w:hAnsi="Garamond" w:cstheme="minorHAnsi"/>
          <w:sz w:val="22"/>
          <w:szCs w:val="22"/>
          <w:lang w:eastAsia="sk-SK"/>
        </w:rPr>
      </w:pPr>
      <w:r w:rsidRPr="00804D0F">
        <w:rPr>
          <w:rFonts w:ascii="Garamond" w:hAnsi="Garamond" w:cstheme="minorHAnsi"/>
          <w:sz w:val="22"/>
          <w:szCs w:val="22"/>
        </w:rPr>
        <w:br w:type="page"/>
      </w:r>
      <w:r w:rsidRPr="00804D0F">
        <w:rPr>
          <w:rFonts w:ascii="Garamond" w:hAnsi="Garamond" w:cstheme="minorHAnsi"/>
          <w:iCs/>
          <w:sz w:val="22"/>
          <w:szCs w:val="22"/>
        </w:rPr>
        <w:lastRenderedPageBreak/>
        <w:t>OPIS PREDMETU ZÁKAZKY</w:t>
      </w:r>
    </w:p>
    <w:p w14:paraId="38506195" w14:textId="77777777" w:rsidR="00CC4EF1" w:rsidRPr="00804D0F" w:rsidRDefault="00CC4EF1" w:rsidP="00CC4EF1">
      <w:pPr>
        <w:pStyle w:val="tl1"/>
        <w:rPr>
          <w:rFonts w:ascii="Garamond" w:hAnsi="Garamond" w:cstheme="minorHAnsi"/>
          <w:b/>
          <w:bCs/>
          <w:iCs/>
          <w:sz w:val="22"/>
          <w:szCs w:val="22"/>
        </w:rPr>
      </w:pPr>
    </w:p>
    <w:p w14:paraId="7EBC5370" w14:textId="77777777" w:rsidR="00CC4EF1" w:rsidRPr="00804D0F" w:rsidRDefault="00CC4EF1" w:rsidP="00CC4EF1">
      <w:pPr>
        <w:pStyle w:val="tl1"/>
        <w:numPr>
          <w:ilvl w:val="0"/>
          <w:numId w:val="17"/>
        </w:numPr>
        <w:jc w:val="left"/>
        <w:rPr>
          <w:rFonts w:ascii="Garamond" w:hAnsi="Garamond" w:cstheme="minorHAnsi"/>
          <w:b/>
          <w:bCs/>
          <w:caps/>
          <w:sz w:val="22"/>
          <w:szCs w:val="22"/>
        </w:rPr>
      </w:pPr>
      <w:r w:rsidRPr="00804D0F">
        <w:rPr>
          <w:rFonts w:ascii="Garamond" w:hAnsi="Garamond" w:cstheme="minorHAnsi"/>
          <w:b/>
          <w:bCs/>
          <w:caps/>
          <w:sz w:val="22"/>
          <w:szCs w:val="22"/>
        </w:rPr>
        <w:t>ZÁKLADNÉ ÚDAJE CHARAKTERIZUJÚCE PREDMET ZÁKAZKY.</w:t>
      </w:r>
    </w:p>
    <w:p w14:paraId="19D9E660" w14:textId="77777777" w:rsidR="00CC4EF1" w:rsidRPr="00804D0F" w:rsidRDefault="00CC4EF1" w:rsidP="00CC4EF1">
      <w:pPr>
        <w:widowControl w:val="0"/>
        <w:snapToGrid w:val="0"/>
        <w:jc w:val="both"/>
        <w:rPr>
          <w:rFonts w:ascii="Garamond" w:hAnsi="Garamond"/>
          <w:color w:val="000000" w:themeColor="text1"/>
          <w:sz w:val="22"/>
          <w:szCs w:val="22"/>
        </w:rPr>
      </w:pPr>
      <w:r w:rsidRPr="00804D0F">
        <w:rPr>
          <w:rFonts w:ascii="Garamond" w:hAnsi="Garamond"/>
          <w:color w:val="000000" w:themeColor="text1"/>
          <w:sz w:val="22"/>
          <w:szCs w:val="22"/>
        </w:rPr>
        <w:t>Účel Diela: “</w:t>
      </w:r>
      <w:r w:rsidRPr="00804D0F">
        <w:rPr>
          <w:rFonts w:ascii="Garamond" w:hAnsi="Garamond"/>
          <w:i/>
          <w:iCs/>
          <w:color w:val="000000" w:themeColor="text1"/>
          <w:sz w:val="22"/>
          <w:szCs w:val="22"/>
        </w:rPr>
        <w:t>Stacionárny RTG inšpekčný skenovací systém na kontrolu nákladnej železničnej dopravy</w:t>
      </w:r>
      <w:r w:rsidRPr="00804D0F">
        <w:rPr>
          <w:rFonts w:ascii="Garamond" w:hAnsi="Garamond"/>
          <w:color w:val="000000" w:themeColor="text1"/>
          <w:sz w:val="22"/>
          <w:szCs w:val="22"/>
        </w:rPr>
        <w:t>”, resp. “</w:t>
      </w:r>
      <w:r w:rsidRPr="00804D0F">
        <w:rPr>
          <w:rFonts w:ascii="Garamond" w:hAnsi="Garamond"/>
          <w:i/>
          <w:iCs/>
          <w:color w:val="000000" w:themeColor="text1"/>
          <w:sz w:val="22"/>
          <w:szCs w:val="22"/>
        </w:rPr>
        <w:t>ISS</w:t>
      </w:r>
      <w:r w:rsidRPr="00804D0F">
        <w:rPr>
          <w:rFonts w:ascii="Garamond" w:hAnsi="Garamond"/>
          <w:color w:val="000000" w:themeColor="text1"/>
          <w:sz w:val="22"/>
          <w:szCs w:val="22"/>
        </w:rPr>
        <w:t>” je intenzívna kontrola tovaru, kontajnerov v železničnej doprave za použitia RTG lúčov za účelom prevencie nelegálnej prepravy tovaru a osôb v mieste dodania uvedenom v Zmluve a v týchto podmienkach.</w:t>
      </w:r>
    </w:p>
    <w:p w14:paraId="5767BFEC" w14:textId="77777777" w:rsidR="00CC4EF1" w:rsidRPr="00804D0F" w:rsidRDefault="00CC4EF1" w:rsidP="00CC4EF1">
      <w:pPr>
        <w:widowControl w:val="0"/>
        <w:snapToGrid w:val="0"/>
        <w:jc w:val="both"/>
        <w:rPr>
          <w:rFonts w:ascii="Garamond" w:hAnsi="Garamond"/>
          <w:color w:val="000000" w:themeColor="text1"/>
          <w:sz w:val="22"/>
          <w:szCs w:val="22"/>
        </w:rPr>
      </w:pPr>
      <w:r w:rsidRPr="00804D0F">
        <w:rPr>
          <w:rFonts w:ascii="Garamond" w:hAnsi="Garamond"/>
          <w:color w:val="000000" w:themeColor="text1"/>
          <w:sz w:val="22"/>
          <w:szCs w:val="22"/>
        </w:rPr>
        <w:t>Bez dotknutia akéhokoľvek ustanovenia v Zmluve alebo v týchto Požiadaviek Objednávateľa, Zhotoviteľ je povinný dodať funkčný ISS, vrátane splnenia všetkých požiadaviek pre jeho riadne uvedenie do prevádzky a používanie vyplývajúcich z Právnych predpisov, najmä zo Zákona o verejnej práci, Stavebného zákona a Zákona o radiačnej ochrane, vrátane, ale nie len, zabezpečenia kolaudačného osvedčenia Diela a Povolení RÚVZ.</w:t>
      </w:r>
    </w:p>
    <w:p w14:paraId="423AB2C7" w14:textId="77777777" w:rsidR="00CC4EF1" w:rsidRPr="00804D0F" w:rsidRDefault="00CC4EF1" w:rsidP="00CC4EF1">
      <w:pPr>
        <w:widowControl w:val="0"/>
        <w:snapToGrid w:val="0"/>
        <w:jc w:val="both"/>
        <w:rPr>
          <w:rFonts w:ascii="Garamond" w:hAnsi="Garamond"/>
          <w:color w:val="000000" w:themeColor="text1"/>
          <w:sz w:val="22"/>
          <w:szCs w:val="22"/>
        </w:rPr>
      </w:pPr>
    </w:p>
    <w:p w14:paraId="60E9414D" w14:textId="77777777" w:rsidR="00CC4EF1" w:rsidRPr="00804D0F" w:rsidRDefault="00CC4EF1" w:rsidP="00CC4EF1">
      <w:pPr>
        <w:widowControl w:val="0"/>
        <w:snapToGrid w:val="0"/>
        <w:jc w:val="both"/>
        <w:rPr>
          <w:rFonts w:ascii="Garamond" w:hAnsi="Garamond"/>
          <w:color w:val="000000" w:themeColor="text1"/>
          <w:sz w:val="22"/>
          <w:szCs w:val="22"/>
        </w:rPr>
      </w:pPr>
      <w:r w:rsidRPr="00804D0F">
        <w:rPr>
          <w:rFonts w:ascii="Garamond" w:hAnsi="Garamond"/>
          <w:color w:val="000000" w:themeColor="text1"/>
          <w:sz w:val="22"/>
          <w:szCs w:val="22"/>
        </w:rPr>
        <w:t>Záväzok Zhotoviteľa vykonať Dielo zahŕňa, najmä:</w:t>
      </w:r>
    </w:p>
    <w:p w14:paraId="6F7B0BF9"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vyprojektovanie Diela, vrátane dodania Dokumentácie zhotoviteľa,</w:t>
      </w:r>
    </w:p>
    <w:p w14:paraId="5E8749F7"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vykonanie a dokončenie Diela a odstránenie vád na Diele, vrátane dodania Technologického zariadenia, Materiálov, a vykonania činností k tomu potrebných,</w:t>
      </w:r>
    </w:p>
    <w:p w14:paraId="072D61F9"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poskytnutie inžinierskej činnosti v rozsahu podľa týchto požiadaviek Objednávateľa,</w:t>
      </w:r>
    </w:p>
    <w:p w14:paraId="73144DBE"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 xml:space="preserve">poskytnutie činností stavebného dozoru (§ 34 ods. (2) písm. b) Stavebného zákona a § 36 ods. 1 až 2) v rozsahu požadovanom Stavebným zákonom, </w:t>
      </w:r>
    </w:p>
    <w:p w14:paraId="6CF76C61"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uvedenie Diela do prevádzky, vykonanie odborných prehliadok, revíznych skúšok a odborných skúšok Diela,</w:t>
      </w:r>
    </w:p>
    <w:p w14:paraId="6B05B6E7"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zaškolenie personálu Objednávateľa,</w:t>
      </w:r>
    </w:p>
    <w:p w14:paraId="5546AAE3"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vypracovanie a dodanie Dokumentácie skutočného zhotovenia stavby,</w:t>
      </w:r>
    </w:p>
    <w:p w14:paraId="1316A0C2"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vypracovanie a dodanie Príručiek pre prevádzku a údržbu,</w:t>
      </w:r>
    </w:p>
    <w:p w14:paraId="6621E13B"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zabezpečenie záručného servisu v trvaní 10 rokov, periodických servisných prehliadok, neperiodickej údržby,</w:t>
      </w:r>
    </w:p>
    <w:p w14:paraId="3CCA7B76" w14:textId="77777777" w:rsidR="00CC4EF1" w:rsidRPr="00804D0F" w:rsidRDefault="00CC4EF1" w:rsidP="00CC4EF1">
      <w:pPr>
        <w:pStyle w:val="Odsekzoznamu"/>
        <w:widowControl w:val="0"/>
        <w:numPr>
          <w:ilvl w:val="0"/>
          <w:numId w:val="28"/>
        </w:numPr>
        <w:snapToGrid w:val="0"/>
        <w:spacing w:before="120" w:after="120"/>
        <w:contextualSpacing w:val="0"/>
        <w:jc w:val="both"/>
        <w:rPr>
          <w:rFonts w:ascii="Garamond" w:hAnsi="Garamond"/>
          <w:color w:val="000000" w:themeColor="text1"/>
          <w:sz w:val="22"/>
          <w:szCs w:val="22"/>
        </w:rPr>
      </w:pPr>
      <w:r w:rsidRPr="00804D0F">
        <w:rPr>
          <w:rFonts w:ascii="Garamond" w:hAnsi="Garamond"/>
          <w:color w:val="000000" w:themeColor="text1"/>
          <w:sz w:val="22"/>
          <w:szCs w:val="22"/>
        </w:rPr>
        <w:t>poskytnutie autorského dohľadu a projektového dohľadu,</w:t>
      </w:r>
    </w:p>
    <w:p w14:paraId="3EEF2E57" w14:textId="77777777" w:rsidR="00CC4EF1" w:rsidRPr="00804D0F" w:rsidRDefault="00CC4EF1" w:rsidP="00CC4EF1">
      <w:pPr>
        <w:widowControl w:val="0"/>
        <w:snapToGrid w:val="0"/>
        <w:jc w:val="both"/>
        <w:rPr>
          <w:rFonts w:ascii="Garamond" w:hAnsi="Garamond"/>
          <w:color w:val="000000" w:themeColor="text1"/>
          <w:sz w:val="22"/>
          <w:szCs w:val="22"/>
        </w:rPr>
      </w:pPr>
      <w:r w:rsidRPr="00804D0F">
        <w:rPr>
          <w:rFonts w:ascii="Garamond" w:hAnsi="Garamond"/>
          <w:color w:val="000000" w:themeColor="text1"/>
          <w:sz w:val="22"/>
          <w:szCs w:val="22"/>
        </w:rPr>
        <w:t>tak ako je podrobnejšie opísané v týchto Požiadavkách Objednávateľa.</w:t>
      </w:r>
    </w:p>
    <w:p w14:paraId="78D19C97" w14:textId="77777777" w:rsidR="00CC4EF1" w:rsidRPr="00804D0F" w:rsidRDefault="00CC4EF1" w:rsidP="00CC4EF1">
      <w:pPr>
        <w:widowControl w:val="0"/>
        <w:snapToGrid w:val="0"/>
        <w:jc w:val="both"/>
        <w:rPr>
          <w:rFonts w:ascii="Garamond" w:hAnsi="Garamond"/>
          <w:color w:val="000000" w:themeColor="text1"/>
          <w:sz w:val="22"/>
          <w:szCs w:val="22"/>
        </w:rPr>
      </w:pPr>
    </w:p>
    <w:p w14:paraId="1C7136A8" w14:textId="77777777" w:rsidR="00CC4EF1" w:rsidRPr="00804D0F" w:rsidRDefault="00CC4EF1" w:rsidP="00CC4EF1">
      <w:pPr>
        <w:widowControl w:val="0"/>
        <w:snapToGrid w:val="0"/>
        <w:jc w:val="both"/>
        <w:rPr>
          <w:rFonts w:ascii="Garamond" w:hAnsi="Garamond"/>
          <w:color w:val="000000" w:themeColor="text1"/>
          <w:sz w:val="22"/>
          <w:szCs w:val="22"/>
        </w:rPr>
      </w:pPr>
      <w:r w:rsidRPr="00804D0F">
        <w:rPr>
          <w:rFonts w:ascii="Garamond" w:hAnsi="Garamond"/>
          <w:color w:val="000000" w:themeColor="text1"/>
          <w:sz w:val="22"/>
          <w:szCs w:val="22"/>
        </w:rPr>
        <w:t>Nakoľko je Dielo zadávané spôsobom naprojektuj a postav („</w:t>
      </w:r>
      <w:r w:rsidRPr="00804D0F">
        <w:rPr>
          <w:rFonts w:ascii="Garamond" w:hAnsi="Garamond"/>
          <w:i/>
          <w:iCs/>
          <w:color w:val="000000" w:themeColor="text1"/>
          <w:sz w:val="22"/>
          <w:szCs w:val="22"/>
        </w:rPr>
        <w:t xml:space="preserve">design and </w:t>
      </w:r>
      <w:proofErr w:type="spellStart"/>
      <w:r w:rsidRPr="00804D0F">
        <w:rPr>
          <w:rFonts w:ascii="Garamond" w:hAnsi="Garamond"/>
          <w:i/>
          <w:iCs/>
          <w:color w:val="000000" w:themeColor="text1"/>
          <w:sz w:val="22"/>
          <w:szCs w:val="22"/>
        </w:rPr>
        <w:t>build</w:t>
      </w:r>
      <w:proofErr w:type="spellEnd"/>
      <w:r w:rsidRPr="00804D0F">
        <w:rPr>
          <w:rFonts w:ascii="Garamond" w:hAnsi="Garamond"/>
          <w:color w:val="000000" w:themeColor="text1"/>
          <w:sz w:val="22"/>
          <w:szCs w:val="22"/>
        </w:rPr>
        <w:t>“) Zhotoviteľ je povinný dodať Dielo tak, aby bolo spôsobilé na užívanie na účel, na ktorý je určené, aj keby v týchto Požiadavkách Objednávateľa nebola definovaná konkrétna požiadavka alebo povinnosť.</w:t>
      </w:r>
    </w:p>
    <w:p w14:paraId="3817D034" w14:textId="77777777" w:rsidR="00CF0ABA" w:rsidRPr="00804D0F" w:rsidRDefault="00CF0ABA" w:rsidP="00CC4EF1">
      <w:pPr>
        <w:pStyle w:val="tl1"/>
        <w:jc w:val="left"/>
        <w:rPr>
          <w:rFonts w:ascii="Garamond" w:hAnsi="Garamond" w:cstheme="minorHAnsi"/>
          <w:b/>
          <w:sz w:val="22"/>
          <w:szCs w:val="22"/>
        </w:rPr>
      </w:pPr>
    </w:p>
    <w:p w14:paraId="049B308A" w14:textId="77777777" w:rsidR="00CF0ABA" w:rsidRPr="00804D0F" w:rsidRDefault="00CF0ABA" w:rsidP="00CC4EF1">
      <w:pPr>
        <w:pStyle w:val="Default"/>
        <w:spacing w:line="276" w:lineRule="auto"/>
        <w:jc w:val="both"/>
        <w:rPr>
          <w:rFonts w:ascii="Garamond" w:hAnsi="Garamond" w:cstheme="minorHAnsi"/>
          <w:sz w:val="22"/>
          <w:szCs w:val="22"/>
          <w:lang w:val="sk-SK"/>
        </w:rPr>
      </w:pPr>
    </w:p>
    <w:p w14:paraId="45D2C844" w14:textId="77777777" w:rsidR="00CC4EF1" w:rsidRPr="00804D0F" w:rsidRDefault="00CC4EF1" w:rsidP="00CC4EF1">
      <w:pPr>
        <w:pStyle w:val="tl1"/>
        <w:numPr>
          <w:ilvl w:val="1"/>
          <w:numId w:val="25"/>
        </w:numPr>
        <w:ind w:left="426" w:hanging="426"/>
        <w:jc w:val="left"/>
        <w:rPr>
          <w:rFonts w:ascii="Garamond" w:hAnsi="Garamond" w:cstheme="minorHAnsi"/>
          <w:b/>
          <w:bCs/>
          <w:caps/>
          <w:sz w:val="22"/>
          <w:szCs w:val="22"/>
        </w:rPr>
      </w:pPr>
      <w:r w:rsidRPr="00804D0F">
        <w:rPr>
          <w:rFonts w:ascii="Garamond" w:hAnsi="Garamond" w:cstheme="minorHAnsi"/>
          <w:b/>
          <w:bCs/>
          <w:caps/>
          <w:sz w:val="22"/>
          <w:szCs w:val="22"/>
        </w:rPr>
        <w:t>VŠEOBECNÉ A KVALITATÍVNE POŽIADAVKY NA PREDMET ZÁKAZKY.</w:t>
      </w:r>
    </w:p>
    <w:p w14:paraId="4259B59D" w14:textId="77777777" w:rsidR="00CC4EF1" w:rsidRPr="00804D0F" w:rsidRDefault="00CC4EF1" w:rsidP="00CC4EF1">
      <w:pPr>
        <w:pStyle w:val="Default"/>
        <w:numPr>
          <w:ilvl w:val="1"/>
          <w:numId w:val="26"/>
        </w:numPr>
        <w:jc w:val="both"/>
        <w:rPr>
          <w:rFonts w:ascii="Garamond" w:hAnsi="Garamond" w:cstheme="minorHAnsi"/>
          <w:sz w:val="22"/>
          <w:szCs w:val="22"/>
          <w:lang w:val="sk-SK"/>
        </w:rPr>
      </w:pPr>
      <w:r w:rsidRPr="00804D0F">
        <w:rPr>
          <w:rFonts w:ascii="Garamond" w:hAnsi="Garamond" w:cstheme="minorHAnsi"/>
          <w:bCs/>
          <w:sz w:val="22"/>
          <w:szCs w:val="22"/>
          <w:lang w:val="sk-SK"/>
        </w:rPr>
        <w:t>Miestom uskutočnenia predmetu zákazky je hraničný priechod Čierna nad Tisou, lokalita určená na umiestnenie stacionárneho RTG inšpekčného skenovacieho systému na kontrolu nákladnej železničnej dopravy, v rozsahu podľa Požiadaviek objednávateľa a ostatných podkladov poskytnutých verejným obstarávateľom.</w:t>
      </w:r>
    </w:p>
    <w:p w14:paraId="06992ADF" w14:textId="77777777" w:rsidR="00CC4EF1" w:rsidRPr="00804D0F" w:rsidRDefault="00CC4EF1" w:rsidP="00CC4EF1">
      <w:pPr>
        <w:pStyle w:val="Default"/>
        <w:jc w:val="both"/>
        <w:rPr>
          <w:rFonts w:ascii="Garamond" w:hAnsi="Garamond" w:cstheme="minorHAnsi"/>
          <w:sz w:val="22"/>
          <w:szCs w:val="22"/>
          <w:lang w:val="sk-SK"/>
        </w:rPr>
      </w:pPr>
    </w:p>
    <w:p w14:paraId="3D0E5087" w14:textId="77777777" w:rsidR="00CC4EF1" w:rsidRPr="00804D0F" w:rsidRDefault="00CC4EF1" w:rsidP="00CC4EF1">
      <w:pPr>
        <w:pStyle w:val="Default"/>
        <w:numPr>
          <w:ilvl w:val="1"/>
          <w:numId w:val="26"/>
        </w:numPr>
        <w:jc w:val="both"/>
        <w:rPr>
          <w:rFonts w:ascii="Garamond" w:hAnsi="Garamond" w:cstheme="minorHAnsi"/>
          <w:sz w:val="22"/>
          <w:szCs w:val="22"/>
          <w:lang w:val="sk-SK"/>
        </w:rPr>
      </w:pPr>
      <w:r w:rsidRPr="00804D0F">
        <w:rPr>
          <w:rFonts w:ascii="Garamond" w:hAnsi="Garamond" w:cstheme="minorHAnsi"/>
          <w:sz w:val="22"/>
          <w:szCs w:val="22"/>
          <w:lang w:val="sk-SK"/>
        </w:rPr>
        <w:t xml:space="preserve">Predmet zákazky bude plnený v čase a spôsobom podľa obchodných podmienok uvedených v prílohe týchto súťažných podkladov – Zmluva o dielo vrátane zmluvných podmienok FIDIC </w:t>
      </w:r>
      <w:proofErr w:type="spellStart"/>
      <w:r w:rsidRPr="00804D0F">
        <w:rPr>
          <w:rFonts w:ascii="Garamond" w:hAnsi="Garamond" w:cstheme="minorHAnsi"/>
          <w:sz w:val="22"/>
          <w:szCs w:val="22"/>
          <w:lang w:val="sk-SK"/>
        </w:rPr>
        <w:t>Yellow</w:t>
      </w:r>
      <w:proofErr w:type="spellEnd"/>
      <w:r w:rsidRPr="00804D0F">
        <w:rPr>
          <w:rFonts w:ascii="Garamond" w:hAnsi="Garamond" w:cstheme="minorHAnsi"/>
          <w:sz w:val="22"/>
          <w:szCs w:val="22"/>
          <w:lang w:val="sk-SK"/>
        </w:rPr>
        <w:t xml:space="preserve"> </w:t>
      </w:r>
      <w:proofErr w:type="spellStart"/>
      <w:r w:rsidRPr="00804D0F">
        <w:rPr>
          <w:rFonts w:ascii="Garamond" w:hAnsi="Garamond" w:cstheme="minorHAnsi"/>
          <w:sz w:val="22"/>
          <w:szCs w:val="22"/>
          <w:lang w:val="sk-SK"/>
        </w:rPr>
        <w:t>Book</w:t>
      </w:r>
      <w:proofErr w:type="spellEnd"/>
      <w:r w:rsidRPr="00804D0F">
        <w:rPr>
          <w:rFonts w:ascii="Garamond" w:hAnsi="Garamond" w:cstheme="minorHAnsi"/>
          <w:sz w:val="22"/>
          <w:szCs w:val="22"/>
          <w:lang w:val="sk-SK"/>
        </w:rPr>
        <w:t xml:space="preserve"> a Požiadaviek objednávateľa. Lehota na dokončenie diela a podrobnosti o jednotlivých etapách plnenia sú uvedené v Zmluve o dielo.</w:t>
      </w:r>
    </w:p>
    <w:p w14:paraId="693428A0" w14:textId="77777777" w:rsidR="00CC4EF1" w:rsidRPr="00804D0F" w:rsidRDefault="00CC4EF1" w:rsidP="00CC4EF1">
      <w:pPr>
        <w:pStyle w:val="Odsekzoznamu"/>
        <w:rPr>
          <w:rFonts w:ascii="Garamond" w:hAnsi="Garamond" w:cstheme="minorHAnsi"/>
          <w:bCs/>
          <w:sz w:val="22"/>
          <w:szCs w:val="22"/>
          <w:u w:val="single"/>
        </w:rPr>
      </w:pPr>
    </w:p>
    <w:p w14:paraId="11077D4F" w14:textId="77777777" w:rsidR="00CC4EF1" w:rsidRPr="00804D0F" w:rsidRDefault="00CC4EF1" w:rsidP="00CC4EF1">
      <w:pPr>
        <w:pStyle w:val="Default"/>
        <w:numPr>
          <w:ilvl w:val="1"/>
          <w:numId w:val="26"/>
        </w:numPr>
        <w:jc w:val="both"/>
        <w:rPr>
          <w:rFonts w:ascii="Garamond" w:hAnsi="Garamond" w:cstheme="minorHAnsi"/>
          <w:sz w:val="22"/>
          <w:szCs w:val="22"/>
          <w:lang w:val="sk-SK"/>
        </w:rPr>
      </w:pPr>
      <w:r w:rsidRPr="00804D0F">
        <w:rPr>
          <w:rFonts w:ascii="Garamond" w:hAnsi="Garamond" w:cstheme="minorHAnsi"/>
          <w:bCs/>
          <w:sz w:val="22"/>
          <w:szCs w:val="22"/>
          <w:u w:val="single"/>
          <w:lang w:val="sk-SK"/>
        </w:rPr>
        <w:lastRenderedPageBreak/>
        <w:t xml:space="preserve">Uchádzač je povinný pripraviť a vypracovať svoju ponuku s odbornou starostlivosťou, pričom musí vychádzať zo súťažných podkladov, Požiadaviek objednávateľa, zmluvných podmienok FIDIC </w:t>
      </w:r>
      <w:proofErr w:type="spellStart"/>
      <w:r w:rsidRPr="00804D0F">
        <w:rPr>
          <w:rFonts w:ascii="Garamond" w:hAnsi="Garamond" w:cstheme="minorHAnsi"/>
          <w:bCs/>
          <w:sz w:val="22"/>
          <w:szCs w:val="22"/>
          <w:u w:val="single"/>
          <w:lang w:val="sk-SK"/>
        </w:rPr>
        <w:t>Yellow</w:t>
      </w:r>
      <w:proofErr w:type="spellEnd"/>
      <w:r w:rsidRPr="00804D0F">
        <w:rPr>
          <w:rFonts w:ascii="Garamond" w:hAnsi="Garamond" w:cstheme="minorHAnsi"/>
          <w:bCs/>
          <w:sz w:val="22"/>
          <w:szCs w:val="22"/>
          <w:u w:val="single"/>
          <w:lang w:val="sk-SK"/>
        </w:rPr>
        <w:t xml:space="preserve"> </w:t>
      </w:r>
      <w:proofErr w:type="spellStart"/>
      <w:r w:rsidRPr="00804D0F">
        <w:rPr>
          <w:rFonts w:ascii="Garamond" w:hAnsi="Garamond" w:cstheme="minorHAnsi"/>
          <w:bCs/>
          <w:sz w:val="22"/>
          <w:szCs w:val="22"/>
          <w:u w:val="single"/>
          <w:lang w:val="sk-SK"/>
        </w:rPr>
        <w:t>Book</w:t>
      </w:r>
      <w:proofErr w:type="spellEnd"/>
      <w:r w:rsidRPr="00804D0F">
        <w:rPr>
          <w:rFonts w:ascii="Garamond" w:hAnsi="Garamond" w:cstheme="minorHAnsi"/>
          <w:bCs/>
          <w:sz w:val="22"/>
          <w:szCs w:val="22"/>
          <w:u w:val="single"/>
          <w:lang w:val="sk-SK"/>
        </w:rPr>
        <w:t xml:space="preserve"> a ostatných podkladov poskytnutých verejným obstarávateľom.</w:t>
      </w:r>
    </w:p>
    <w:p w14:paraId="675F0ADA" w14:textId="77777777" w:rsidR="00CC4EF1" w:rsidRPr="00804D0F" w:rsidRDefault="00CC4EF1" w:rsidP="00CC4EF1">
      <w:pPr>
        <w:rPr>
          <w:rFonts w:ascii="Garamond" w:hAnsi="Garamond" w:cstheme="minorHAnsi"/>
          <w:sz w:val="22"/>
          <w:szCs w:val="22"/>
        </w:rPr>
      </w:pPr>
    </w:p>
    <w:p w14:paraId="44302E27" w14:textId="77777777" w:rsidR="00CC4EF1" w:rsidRPr="001E2ED2" w:rsidRDefault="00CC4EF1" w:rsidP="00CC4EF1">
      <w:pPr>
        <w:pStyle w:val="tl1"/>
        <w:numPr>
          <w:ilvl w:val="1"/>
          <w:numId w:val="26"/>
        </w:numPr>
        <w:ind w:left="426"/>
        <w:rPr>
          <w:rFonts w:ascii="Garamond" w:hAnsi="Garamond" w:cstheme="minorHAnsi"/>
          <w:b/>
          <w:bCs/>
          <w:sz w:val="22"/>
          <w:szCs w:val="22"/>
          <w:u w:val="single"/>
        </w:rPr>
      </w:pPr>
      <w:r w:rsidRPr="001E2ED2">
        <w:rPr>
          <w:rFonts w:ascii="Garamond" w:hAnsi="Garamond" w:cstheme="minorHAnsi"/>
          <w:sz w:val="22"/>
          <w:szCs w:val="22"/>
        </w:rPr>
        <w:t>Predmet zákazky je opísaný prostredníctvom minimálnych funkčných, technických, prevádzkových, bezpečnostných a výkonových požiadaviek objednávateľa tak, aby bolo možné navrhnúť, zrealizovať a uviesť do prevádzky funkčné dielo ako celok v súlade so Zmluvou o dielo a Požiadavkami objednávateľa</w:t>
      </w:r>
    </w:p>
    <w:p w14:paraId="076769A9" w14:textId="77777777" w:rsidR="00CC4EF1" w:rsidRDefault="00CC4EF1" w:rsidP="00CC4EF1">
      <w:pPr>
        <w:pStyle w:val="Odsekzoznamu"/>
        <w:rPr>
          <w:rFonts w:ascii="Garamond" w:hAnsi="Garamond" w:cstheme="minorHAnsi"/>
          <w:sz w:val="22"/>
          <w:szCs w:val="22"/>
        </w:rPr>
      </w:pPr>
    </w:p>
    <w:p w14:paraId="254D238E" w14:textId="23CE671D" w:rsidR="00CC4EF1" w:rsidRPr="00804D0F" w:rsidRDefault="00CC4EF1" w:rsidP="00CC4EF1">
      <w:pPr>
        <w:pStyle w:val="tl1"/>
        <w:numPr>
          <w:ilvl w:val="1"/>
          <w:numId w:val="26"/>
        </w:numPr>
        <w:ind w:left="426"/>
        <w:rPr>
          <w:rFonts w:ascii="Garamond" w:hAnsi="Garamond" w:cstheme="minorHAnsi"/>
          <w:b/>
          <w:bCs/>
          <w:sz w:val="22"/>
          <w:szCs w:val="22"/>
          <w:u w:val="single"/>
        </w:rPr>
      </w:pPr>
      <w:r w:rsidRPr="00804D0F">
        <w:rPr>
          <w:rFonts w:ascii="Garamond" w:hAnsi="Garamond" w:cstheme="minorHAnsi"/>
          <w:sz w:val="22"/>
          <w:szCs w:val="22"/>
        </w:rPr>
        <w:t xml:space="preserve">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804D0F">
        <w:rPr>
          <w:rFonts w:ascii="Garamond" w:hAnsi="Garamond" w:cstheme="minorHAnsi"/>
          <w:b/>
          <w:bCs/>
          <w:sz w:val="22"/>
          <w:szCs w:val="22"/>
          <w:u w:val="single"/>
        </w:rPr>
        <w:t>Pri produktoch alebo príslušenstvách konkrétnej značky uvedených v dokumentácii, môže uchádzač predložiť aj ekvivalenty inej značky, rovnakej alebo vyššej kvality.</w:t>
      </w:r>
    </w:p>
    <w:p w14:paraId="1B59CA0B" w14:textId="77777777" w:rsidR="00CC4EF1" w:rsidRPr="00804D0F" w:rsidRDefault="00CC4EF1" w:rsidP="00CC4EF1">
      <w:pPr>
        <w:pStyle w:val="tl1"/>
        <w:ind w:left="426"/>
        <w:rPr>
          <w:rFonts w:ascii="Garamond" w:hAnsi="Garamond" w:cstheme="minorHAnsi"/>
          <w:b/>
          <w:bCs/>
          <w:sz w:val="22"/>
          <w:szCs w:val="22"/>
          <w:u w:val="single"/>
        </w:rPr>
      </w:pPr>
    </w:p>
    <w:p w14:paraId="5EA8B819" w14:textId="790A88F1" w:rsidR="00CC4EF1" w:rsidRPr="00804D0F" w:rsidRDefault="00CC4EF1" w:rsidP="00CC4EF1">
      <w:pPr>
        <w:pStyle w:val="tl1"/>
        <w:numPr>
          <w:ilvl w:val="1"/>
          <w:numId w:val="26"/>
        </w:numPr>
        <w:rPr>
          <w:rFonts w:ascii="Garamond" w:hAnsi="Garamond" w:cstheme="minorHAnsi"/>
          <w:b/>
          <w:bCs/>
          <w:sz w:val="22"/>
          <w:szCs w:val="22"/>
          <w:u w:val="single"/>
        </w:rPr>
      </w:pPr>
      <w:r w:rsidRPr="00804D0F">
        <w:rPr>
          <w:rFonts w:ascii="Garamond" w:hAnsi="Garamond" w:cstheme="minorHAnsi"/>
          <w:bCs/>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09AB8874" w14:textId="77777777" w:rsidR="00CC4EF1" w:rsidRPr="00804D0F" w:rsidRDefault="00CC4EF1" w:rsidP="00CC4EF1">
      <w:pPr>
        <w:pStyle w:val="Odsekzoznamu"/>
        <w:rPr>
          <w:rFonts w:ascii="Garamond" w:hAnsi="Garamond" w:cstheme="minorHAnsi"/>
          <w:bCs/>
          <w:sz w:val="22"/>
          <w:szCs w:val="22"/>
        </w:rPr>
      </w:pPr>
    </w:p>
    <w:p w14:paraId="149E76CD" w14:textId="77777777" w:rsidR="00CC4EF1" w:rsidRPr="00804D0F" w:rsidRDefault="00CC4EF1" w:rsidP="00CC4EF1">
      <w:pPr>
        <w:pStyle w:val="tl1"/>
        <w:numPr>
          <w:ilvl w:val="1"/>
          <w:numId w:val="26"/>
        </w:numPr>
        <w:ind w:left="426"/>
        <w:rPr>
          <w:rFonts w:ascii="Garamond" w:hAnsi="Garamond" w:cstheme="minorHAnsi"/>
          <w:b/>
          <w:bCs/>
          <w:sz w:val="22"/>
          <w:szCs w:val="22"/>
          <w:u w:val="single"/>
        </w:rPr>
      </w:pPr>
      <w:r w:rsidRPr="00804D0F">
        <w:rPr>
          <w:rFonts w:ascii="Garamond" w:hAnsi="Garamond" w:cstheme="minorHAnsi"/>
          <w:bCs/>
          <w:sz w:val="22"/>
          <w:szCs w:val="22"/>
        </w:rPr>
        <w:t>Funkčnú ekvivalentnosť jednotlivých komponentov diela uchádzač preukáže výsledkami certifikovaných meraní a platnými certifikátmi.</w:t>
      </w:r>
    </w:p>
    <w:p w14:paraId="1E4053D7" w14:textId="77777777" w:rsidR="00CC4EF1" w:rsidRPr="00804D0F" w:rsidRDefault="00CC4EF1" w:rsidP="00CC4EF1">
      <w:pPr>
        <w:pStyle w:val="Odsekzoznamu"/>
        <w:rPr>
          <w:rFonts w:ascii="Garamond" w:hAnsi="Garamond" w:cstheme="minorHAnsi"/>
          <w:bCs/>
          <w:sz w:val="22"/>
          <w:szCs w:val="22"/>
        </w:rPr>
      </w:pPr>
    </w:p>
    <w:p w14:paraId="50A1C2D9" w14:textId="77777777" w:rsidR="00CF0ABA" w:rsidRPr="00804D0F" w:rsidRDefault="00CF0ABA" w:rsidP="00CC4EF1">
      <w:pPr>
        <w:pStyle w:val="tl1"/>
        <w:rPr>
          <w:rFonts w:ascii="Garamond" w:hAnsi="Garamond" w:cstheme="minorHAnsi"/>
          <w:bCs/>
          <w:sz w:val="22"/>
          <w:szCs w:val="22"/>
        </w:rPr>
      </w:pPr>
    </w:p>
    <w:p w14:paraId="54829D3C" w14:textId="77777777" w:rsidR="00CC4EF1" w:rsidRPr="00804D0F" w:rsidRDefault="00CC4EF1" w:rsidP="00CC4EF1">
      <w:pPr>
        <w:pStyle w:val="tl1"/>
        <w:numPr>
          <w:ilvl w:val="0"/>
          <w:numId w:val="26"/>
        </w:numPr>
        <w:jc w:val="left"/>
        <w:rPr>
          <w:rFonts w:ascii="Garamond" w:hAnsi="Garamond" w:cstheme="minorHAnsi"/>
          <w:b/>
          <w:bCs/>
          <w:caps/>
          <w:sz w:val="22"/>
          <w:szCs w:val="22"/>
        </w:rPr>
      </w:pPr>
      <w:r w:rsidRPr="00804D0F">
        <w:rPr>
          <w:rFonts w:ascii="Garamond" w:hAnsi="Garamond" w:cstheme="minorHAnsi"/>
          <w:b/>
          <w:bCs/>
          <w:caps/>
          <w:sz w:val="22"/>
          <w:szCs w:val="22"/>
        </w:rPr>
        <w:t>DOKLADY A DOKUMENTY POŽADOVANÉ NA PREUKÁZANIE SPLNENIA POŽIADAVIEK VEREJNÉHO OBSTARÁVATEĽA NA PREDMET ZÁKAZKY</w:t>
      </w:r>
    </w:p>
    <w:p w14:paraId="31D6E01D" w14:textId="77777777" w:rsidR="00CC4EF1" w:rsidRPr="00804D0F" w:rsidRDefault="00CC4EF1" w:rsidP="00CC4EF1">
      <w:pPr>
        <w:pStyle w:val="tl1"/>
        <w:numPr>
          <w:ilvl w:val="1"/>
          <w:numId w:val="26"/>
        </w:numPr>
        <w:ind w:left="426"/>
        <w:rPr>
          <w:rFonts w:ascii="Garamond" w:hAnsi="Garamond" w:cstheme="minorHAnsi"/>
          <w:bCs/>
          <w:sz w:val="22"/>
          <w:szCs w:val="22"/>
        </w:rPr>
      </w:pPr>
      <w:r w:rsidRPr="00804D0F">
        <w:rPr>
          <w:rFonts w:ascii="Garamond" w:hAnsi="Garamond" w:cstheme="minorHAnsi"/>
          <w:bCs/>
          <w:sz w:val="22"/>
          <w:szCs w:val="22"/>
        </w:rPr>
        <w:t xml:space="preserve">Uchádzač predloží vo svojej ponuke vyplnený návrh na plnenie kritéria, v ktorom uvedie celkovú cenu za uskutočnenie predmetu zákazky v rozsahu podľa súťažných podkladov, Zmluvy o dielo, zmluvných podmienok FIDIC </w:t>
      </w:r>
      <w:proofErr w:type="spellStart"/>
      <w:r w:rsidRPr="00804D0F">
        <w:rPr>
          <w:rFonts w:ascii="Garamond" w:hAnsi="Garamond" w:cstheme="minorHAnsi"/>
          <w:bCs/>
          <w:sz w:val="22"/>
          <w:szCs w:val="22"/>
        </w:rPr>
        <w:t>Yellow</w:t>
      </w:r>
      <w:proofErr w:type="spellEnd"/>
      <w:r w:rsidRPr="00804D0F">
        <w:rPr>
          <w:rFonts w:ascii="Garamond" w:hAnsi="Garamond" w:cstheme="minorHAnsi"/>
          <w:bCs/>
          <w:sz w:val="22"/>
          <w:szCs w:val="22"/>
        </w:rPr>
        <w:t xml:space="preserve"> </w:t>
      </w:r>
      <w:proofErr w:type="spellStart"/>
      <w:r w:rsidRPr="00804D0F">
        <w:rPr>
          <w:rFonts w:ascii="Garamond" w:hAnsi="Garamond" w:cstheme="minorHAnsi"/>
          <w:bCs/>
          <w:sz w:val="22"/>
          <w:szCs w:val="22"/>
        </w:rPr>
        <w:t>Book</w:t>
      </w:r>
      <w:proofErr w:type="spellEnd"/>
      <w:r w:rsidRPr="00804D0F">
        <w:rPr>
          <w:rFonts w:ascii="Garamond" w:hAnsi="Garamond" w:cstheme="minorHAnsi"/>
          <w:bCs/>
          <w:sz w:val="22"/>
          <w:szCs w:val="22"/>
        </w:rPr>
        <w:t xml:space="preserve"> a Požiadaviek objednávateľa.</w:t>
      </w:r>
    </w:p>
    <w:p w14:paraId="1B607FCB" w14:textId="77777777" w:rsidR="00CC4EF1" w:rsidRPr="00804D0F" w:rsidRDefault="00CC4EF1" w:rsidP="00CC4EF1">
      <w:pPr>
        <w:pStyle w:val="Odsekzoznamu"/>
        <w:tabs>
          <w:tab w:val="left" w:pos="284"/>
        </w:tabs>
        <w:ind w:left="360"/>
        <w:jc w:val="both"/>
        <w:rPr>
          <w:rFonts w:ascii="Garamond" w:hAnsi="Garamond" w:cstheme="minorHAnsi"/>
          <w:bCs/>
          <w:iCs/>
          <w:sz w:val="22"/>
          <w:szCs w:val="22"/>
          <w:lang w:eastAsia="sk-SK"/>
        </w:rPr>
      </w:pPr>
    </w:p>
    <w:p w14:paraId="60135E9E" w14:textId="77777777" w:rsidR="00CC4EF1" w:rsidRPr="00804D0F" w:rsidRDefault="00CC4EF1" w:rsidP="00CC4EF1">
      <w:pPr>
        <w:pStyle w:val="tl1"/>
        <w:numPr>
          <w:ilvl w:val="1"/>
          <w:numId w:val="26"/>
        </w:numPr>
        <w:ind w:left="426"/>
        <w:rPr>
          <w:rFonts w:ascii="Garamond" w:hAnsi="Garamond" w:cstheme="minorHAnsi"/>
          <w:bCs/>
          <w:iCs/>
          <w:sz w:val="22"/>
          <w:szCs w:val="22"/>
        </w:rPr>
      </w:pPr>
      <w:r w:rsidRPr="00B6799A">
        <w:rPr>
          <w:rFonts w:ascii="Garamond" w:hAnsi="Garamond" w:cstheme="minorHAnsi"/>
          <w:bCs/>
          <w:iCs/>
          <w:sz w:val="22"/>
          <w:szCs w:val="22"/>
        </w:rPr>
        <w:t>V prípade, ak uchádzač v ponuke navrhuje ekvivalentné riešenie vo vzťahu ku konkrétnemu výrobku, zariadeniu, technológii, softvérovému riešeniu, technickému označeniu alebo inému konkrétnemu riešeniu uvedenému v súťažných podkladoch alebo ich prílohách, predloží v ponuke aj prehľad navrhovaných ekvivalentných riešení. V prehľade uchádzač uvedie, ku ktorej požiadavke alebo časti dokumentácie sa ekvivalentné riešenie vzťahuje, označenie navrhovaného riešenia a stručné vysvetlenie jeho ekvivalentnosti. Ak uchádzač takýto prehľad nepredloží, verejný obstarávateľ bude mať za to, že uchádzač nenavrhuje ekvivalentné riešenia</w:t>
      </w:r>
      <w:r w:rsidRPr="00804D0F">
        <w:rPr>
          <w:rFonts w:ascii="Garamond" w:hAnsi="Garamond" w:cstheme="minorHAnsi"/>
          <w:bCs/>
          <w:iCs/>
          <w:sz w:val="22"/>
          <w:szCs w:val="22"/>
        </w:rPr>
        <w:t xml:space="preserve">. </w:t>
      </w:r>
    </w:p>
    <w:p w14:paraId="6221C55D" w14:textId="77777777" w:rsidR="00CC4EF1" w:rsidRPr="00804D0F" w:rsidRDefault="00CC4EF1" w:rsidP="00CC4EF1">
      <w:pPr>
        <w:pStyle w:val="tl1"/>
        <w:ind w:left="426"/>
        <w:rPr>
          <w:rFonts w:ascii="Garamond" w:hAnsi="Garamond" w:cstheme="minorHAnsi"/>
          <w:bCs/>
          <w:iCs/>
          <w:sz w:val="22"/>
          <w:szCs w:val="22"/>
        </w:rPr>
      </w:pPr>
    </w:p>
    <w:p w14:paraId="449D6530" w14:textId="77777777" w:rsidR="00CC4EF1" w:rsidRDefault="00CC4EF1" w:rsidP="00CC4EF1">
      <w:pPr>
        <w:pStyle w:val="tl1"/>
        <w:numPr>
          <w:ilvl w:val="1"/>
          <w:numId w:val="26"/>
        </w:numPr>
      </w:pPr>
      <w:r>
        <w:rPr>
          <w:rFonts w:ascii="Garamond" w:hAnsi="Garamond"/>
          <w:sz w:val="22"/>
          <w:szCs w:val="22"/>
        </w:rPr>
        <w:t>Ak sú v súťažných podkladoch alebo ich prílohách uvedené konkrétne značky, výrobky, zariadenia, technológie, softvérové riešenia, technické označenia alebo iné konkrétne riešenia, uchádzač môže ponúknuť aj ekvivalentné riešenie, ak ním navrhované riešenie zabezpečí splnenie účelu predmetu zákazky a minimálne rovnakú alebo vyššiu úroveň požadovaných funkčných, technických, bezpečnostných, prevádzkových, integračných a kvalitatívnych vlastností. Uchádzač je povinný v ponuke preukázať ekvivalentnosť navrhovaného riešenia vhodným dokladom alebo dokumentom, najmä technickým listom, produktovým listom, vyhlásením výrobcu, opisom technického riešenia alebo iným obdobným dokumentom, z ktorého bude možné posúdiť splnenie minimálnych požiadaviek verejného obstarávateľa.</w:t>
      </w:r>
    </w:p>
    <w:p w14:paraId="653FCB8F" w14:textId="77777777" w:rsidR="00CC4EF1" w:rsidRPr="00941620" w:rsidRDefault="00CC4EF1" w:rsidP="00CC4EF1">
      <w:pPr>
        <w:pStyle w:val="tl1"/>
        <w:numPr>
          <w:ilvl w:val="1"/>
          <w:numId w:val="26"/>
        </w:numPr>
        <w:spacing w:before="100" w:beforeAutospacing="1" w:after="100" w:afterAutospacing="1"/>
        <w:rPr>
          <w:rFonts w:ascii="Garamond" w:hAnsi="Garamond" w:cs="Times New Roman"/>
          <w:sz w:val="22"/>
          <w:szCs w:val="22"/>
        </w:rPr>
      </w:pPr>
      <w:r w:rsidRPr="00941620">
        <w:rPr>
          <w:rFonts w:ascii="Garamond" w:hAnsi="Garamond"/>
          <w:sz w:val="22"/>
          <w:szCs w:val="22"/>
        </w:rPr>
        <w:lastRenderedPageBreak/>
        <w:t>Podrobné požiadavky na oprávnenia, odbornú spôsobilosť, certifikáty, revízie, skúšky, povolenia a iné doklady potrebné na riadne vykonanie, uvedenie do prevádzky a odovzdanie diela sú upravené v Zmluve o dielo a v Požiadavkách objednávateľa.</w:t>
      </w:r>
    </w:p>
    <w:p w14:paraId="5B712715" w14:textId="77777777" w:rsidR="00CC4EF1" w:rsidRDefault="00CC4EF1" w:rsidP="00CC4EF1">
      <w:pPr>
        <w:pStyle w:val="tl1"/>
        <w:ind w:left="360"/>
      </w:pPr>
      <w:r>
        <w:rPr>
          <w:rFonts w:ascii="Garamond" w:hAnsi="Garamond"/>
          <w:sz w:val="22"/>
          <w:szCs w:val="22"/>
        </w:rPr>
        <w:t>Ak nie je v týchto súťažných podkladoch výslovne uvedené inak, tieto doklady sa nepredkladajú ako súčasť ponuky, ale budú vyžadované v štádiu plnenia zmluvy, a to spôsobom a v lehotách určených v Zmluve o dielo, Požiadavkách objednávateľa alebo podľa povahy príslušného dokladu.</w:t>
      </w:r>
    </w:p>
    <w:p w14:paraId="1EF52D51" w14:textId="77777777" w:rsidR="00CC4EF1" w:rsidRDefault="00CC4EF1" w:rsidP="00CC4EF1">
      <w:pPr>
        <w:pStyle w:val="Odsekzoznamu"/>
        <w:ind w:left="360"/>
        <w:jc w:val="both"/>
        <w:rPr>
          <w:lang w:eastAsia="sk-SK"/>
        </w:rPr>
      </w:pPr>
      <w:r>
        <w:rPr>
          <w:rFonts w:ascii="Garamond" w:hAnsi="Garamond"/>
          <w:sz w:val="22"/>
          <w:szCs w:val="22"/>
        </w:rPr>
        <w:t>Uvedeným nie je dotknutá povinnosť uchádzača predložiť v ponuke doklady, dokumenty a vyhlásenia výslovne požadované v časti A.14 týchto súťažných podkladov.</w:t>
      </w:r>
    </w:p>
    <w:p w14:paraId="3ED84A5A" w14:textId="77777777" w:rsidR="00CC4EF1" w:rsidRPr="00804D0F" w:rsidRDefault="00CC4EF1" w:rsidP="00CC4EF1">
      <w:pPr>
        <w:pStyle w:val="tl1"/>
        <w:rPr>
          <w:rFonts w:ascii="Garamond" w:hAnsi="Garamond" w:cstheme="minorHAnsi"/>
          <w:bCs/>
          <w:iCs/>
          <w:sz w:val="22"/>
          <w:szCs w:val="22"/>
        </w:rPr>
      </w:pPr>
    </w:p>
    <w:p w14:paraId="0AA934F1" w14:textId="77777777" w:rsidR="00CC4EF1" w:rsidRPr="00804D0F" w:rsidRDefault="00CC4EF1" w:rsidP="00CC4EF1">
      <w:pPr>
        <w:spacing w:after="160" w:line="259" w:lineRule="auto"/>
        <w:rPr>
          <w:rFonts w:ascii="Garamond" w:hAnsi="Garamond" w:cstheme="minorHAnsi"/>
          <w:bCs/>
          <w:iCs/>
          <w:sz w:val="22"/>
          <w:szCs w:val="22"/>
          <w:lang w:eastAsia="sk-SK"/>
        </w:rPr>
      </w:pPr>
      <w:r w:rsidRPr="00804D0F">
        <w:rPr>
          <w:rFonts w:ascii="Garamond" w:hAnsi="Garamond" w:cstheme="minorHAnsi"/>
          <w:bCs/>
          <w:iCs/>
          <w:sz w:val="22"/>
          <w:szCs w:val="22"/>
          <w:lang w:eastAsia="sk-SK"/>
        </w:rPr>
        <w:br w:type="page"/>
      </w:r>
    </w:p>
    <w:p w14:paraId="1860B7A7" w14:textId="77777777" w:rsidR="00CC4EF1" w:rsidRPr="00804D0F" w:rsidRDefault="00CC4EF1" w:rsidP="00CC4EF1">
      <w:pPr>
        <w:pStyle w:val="Zkladntext"/>
        <w:numPr>
          <w:ilvl w:val="0"/>
          <w:numId w:val="16"/>
        </w:numPr>
        <w:ind w:left="426" w:hanging="426"/>
        <w:jc w:val="left"/>
        <w:rPr>
          <w:rFonts w:ascii="Garamond" w:hAnsi="Garamond" w:cstheme="minorHAnsi"/>
          <w:iCs/>
          <w:sz w:val="22"/>
          <w:szCs w:val="22"/>
        </w:rPr>
      </w:pPr>
      <w:r w:rsidRPr="00804D0F">
        <w:rPr>
          <w:rFonts w:ascii="Garamond" w:hAnsi="Garamond" w:cstheme="minorHAnsi"/>
          <w:iCs/>
          <w:sz w:val="22"/>
          <w:szCs w:val="22"/>
        </w:rPr>
        <w:lastRenderedPageBreak/>
        <w:t>OBCHODNÉ PODMIENKY</w:t>
      </w:r>
    </w:p>
    <w:p w14:paraId="51723AB0" w14:textId="77777777" w:rsidR="00CC4EF1" w:rsidRPr="00804D0F" w:rsidRDefault="00CC4EF1" w:rsidP="00CC4EF1">
      <w:pPr>
        <w:pStyle w:val="tl1"/>
        <w:rPr>
          <w:rFonts w:ascii="Garamond" w:hAnsi="Garamond" w:cstheme="minorHAnsi"/>
          <w:b/>
          <w:bCs/>
          <w:iCs/>
          <w:sz w:val="22"/>
          <w:szCs w:val="22"/>
        </w:rPr>
      </w:pPr>
    </w:p>
    <w:p w14:paraId="2642548C" w14:textId="77777777" w:rsidR="00CC4EF1" w:rsidRPr="00804D0F" w:rsidRDefault="00CC4EF1" w:rsidP="00CC4EF1">
      <w:pPr>
        <w:pStyle w:val="tl1"/>
        <w:numPr>
          <w:ilvl w:val="0"/>
          <w:numId w:val="7"/>
        </w:numPr>
        <w:rPr>
          <w:rFonts w:ascii="Garamond" w:hAnsi="Garamond" w:cstheme="minorHAnsi"/>
          <w:sz w:val="22"/>
          <w:szCs w:val="22"/>
        </w:rPr>
      </w:pPr>
      <w:r w:rsidRPr="00804D0F">
        <w:rPr>
          <w:rFonts w:ascii="Garamond" w:hAnsi="Garamond" w:cstheme="minorHAnsi"/>
          <w:sz w:val="22"/>
          <w:szCs w:val="22"/>
        </w:rPr>
        <w:t xml:space="preserve">Verejný obstarávateľ určuje obchodné podmienky realizácie predmetu zákazky v návrhu Zmluvy o dielo vrátane zmluvných podmienok FIDIC </w:t>
      </w:r>
      <w:proofErr w:type="spellStart"/>
      <w:r w:rsidRPr="00804D0F">
        <w:rPr>
          <w:rFonts w:ascii="Garamond" w:hAnsi="Garamond" w:cstheme="minorHAnsi"/>
          <w:sz w:val="22"/>
          <w:szCs w:val="22"/>
        </w:rPr>
        <w:t>Yellow</w:t>
      </w:r>
      <w:proofErr w:type="spellEnd"/>
      <w:r w:rsidRPr="00804D0F">
        <w:rPr>
          <w:rFonts w:ascii="Garamond" w:hAnsi="Garamond" w:cstheme="minorHAnsi"/>
          <w:sz w:val="22"/>
          <w:szCs w:val="22"/>
        </w:rPr>
        <w:t xml:space="preserve"> </w:t>
      </w:r>
      <w:proofErr w:type="spellStart"/>
      <w:r w:rsidRPr="00804D0F">
        <w:rPr>
          <w:rFonts w:ascii="Garamond" w:hAnsi="Garamond" w:cstheme="minorHAnsi"/>
          <w:sz w:val="22"/>
          <w:szCs w:val="22"/>
        </w:rPr>
        <w:t>Book</w:t>
      </w:r>
      <w:proofErr w:type="spellEnd"/>
      <w:r w:rsidRPr="00804D0F">
        <w:rPr>
          <w:rFonts w:ascii="Garamond" w:hAnsi="Garamond" w:cstheme="minorHAnsi"/>
          <w:sz w:val="22"/>
          <w:szCs w:val="22"/>
        </w:rPr>
        <w:t>, ktoré tvoria prílohu týchto súťažných podkladov. Uchádzač predložením ponuky vyjadruje súhlas s obchodnými podmienkami a zmluvnými podmienkami uvedenými v návrhu Zmluvy o dielo a v jej prílohách.</w:t>
      </w:r>
    </w:p>
    <w:p w14:paraId="59B233D5" w14:textId="77777777" w:rsidR="00CC4EF1" w:rsidRPr="00804D0F" w:rsidRDefault="00CC4EF1" w:rsidP="00CC4EF1">
      <w:pPr>
        <w:pStyle w:val="tl1"/>
        <w:ind w:left="360"/>
        <w:rPr>
          <w:rFonts w:ascii="Garamond" w:hAnsi="Garamond" w:cstheme="minorHAnsi"/>
          <w:sz w:val="22"/>
          <w:szCs w:val="22"/>
        </w:rPr>
      </w:pPr>
    </w:p>
    <w:p w14:paraId="247B5C54" w14:textId="77777777" w:rsidR="00CC4EF1" w:rsidRPr="00804D0F" w:rsidRDefault="00CC4EF1" w:rsidP="00CC4EF1">
      <w:pPr>
        <w:pStyle w:val="tl1"/>
        <w:numPr>
          <w:ilvl w:val="0"/>
          <w:numId w:val="7"/>
        </w:numPr>
        <w:rPr>
          <w:rFonts w:ascii="Garamond" w:hAnsi="Garamond" w:cstheme="minorHAnsi"/>
          <w:sz w:val="22"/>
          <w:szCs w:val="22"/>
        </w:rPr>
      </w:pPr>
      <w:r w:rsidRPr="00804D0F">
        <w:rPr>
          <w:rFonts w:ascii="Garamond" w:hAnsi="Garamond" w:cstheme="minorHAnsi"/>
          <w:sz w:val="22"/>
          <w:szCs w:val="22"/>
        </w:rPr>
        <w:t xml:space="preserve">Predmet zákazky bude realizovaný systémom „navrhni a zrealizuj“ (design &amp; </w:t>
      </w:r>
      <w:proofErr w:type="spellStart"/>
      <w:r w:rsidRPr="00804D0F">
        <w:rPr>
          <w:rFonts w:ascii="Garamond" w:hAnsi="Garamond" w:cstheme="minorHAnsi"/>
          <w:sz w:val="22"/>
          <w:szCs w:val="22"/>
        </w:rPr>
        <w:t>build</w:t>
      </w:r>
      <w:proofErr w:type="spellEnd"/>
      <w:r w:rsidRPr="00804D0F">
        <w:rPr>
          <w:rFonts w:ascii="Garamond" w:hAnsi="Garamond" w:cstheme="minorHAnsi"/>
          <w:sz w:val="22"/>
          <w:szCs w:val="22"/>
        </w:rPr>
        <w:t xml:space="preserve">) podľa zmluvných podmienok FIDIC </w:t>
      </w:r>
      <w:proofErr w:type="spellStart"/>
      <w:r w:rsidRPr="00804D0F">
        <w:rPr>
          <w:rFonts w:ascii="Garamond" w:hAnsi="Garamond" w:cstheme="minorHAnsi"/>
          <w:sz w:val="22"/>
          <w:szCs w:val="22"/>
        </w:rPr>
        <w:t>Yellow</w:t>
      </w:r>
      <w:proofErr w:type="spellEnd"/>
      <w:r w:rsidRPr="00804D0F">
        <w:rPr>
          <w:rFonts w:ascii="Garamond" w:hAnsi="Garamond" w:cstheme="minorHAnsi"/>
          <w:sz w:val="22"/>
          <w:szCs w:val="22"/>
        </w:rPr>
        <w:t xml:space="preserve"> </w:t>
      </w:r>
      <w:proofErr w:type="spellStart"/>
      <w:r w:rsidRPr="00804D0F">
        <w:rPr>
          <w:rFonts w:ascii="Garamond" w:hAnsi="Garamond" w:cstheme="minorHAnsi"/>
          <w:sz w:val="22"/>
          <w:szCs w:val="22"/>
        </w:rPr>
        <w:t>Book</w:t>
      </w:r>
      <w:proofErr w:type="spellEnd"/>
      <w:r w:rsidRPr="00804D0F">
        <w:rPr>
          <w:rFonts w:ascii="Garamond" w:hAnsi="Garamond" w:cstheme="minorHAnsi"/>
          <w:sz w:val="22"/>
          <w:szCs w:val="22"/>
        </w:rPr>
        <w:t xml:space="preserve">. Zhotoviteľ bude zodpovedný najmä za: </w:t>
      </w:r>
    </w:p>
    <w:p w14:paraId="2B91D636"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 xml:space="preserve">vypracovanie potrebnej dokumentácie, </w:t>
      </w:r>
    </w:p>
    <w:p w14:paraId="14D3AB57"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 xml:space="preserve">zabezpečenie povolení a súhlasov v rozsahu určenom Zmluvou o dielo a Požiadavkami objednávateľa, </w:t>
      </w:r>
    </w:p>
    <w:p w14:paraId="1760D44B"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 xml:space="preserve">realizáciu stavebných a montážnych prác, </w:t>
      </w:r>
    </w:p>
    <w:p w14:paraId="78BCF0BF"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 xml:space="preserve">dodanie, integráciu, oživenie a sprevádzkovanie technologického zariadenia, </w:t>
      </w:r>
    </w:p>
    <w:p w14:paraId="036CD5BD"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 xml:space="preserve">vykonanie skúšok, revízií a školení, </w:t>
      </w:r>
    </w:p>
    <w:p w14:paraId="01505B00" w14:textId="77777777" w:rsidR="00CC4EF1" w:rsidRPr="00804D0F" w:rsidRDefault="00CC4EF1" w:rsidP="00CC4EF1">
      <w:pPr>
        <w:pStyle w:val="tl1"/>
        <w:numPr>
          <w:ilvl w:val="0"/>
          <w:numId w:val="13"/>
        </w:numPr>
        <w:rPr>
          <w:rFonts w:ascii="Garamond" w:hAnsi="Garamond" w:cstheme="minorHAnsi"/>
          <w:sz w:val="22"/>
          <w:szCs w:val="22"/>
        </w:rPr>
      </w:pPr>
      <w:r w:rsidRPr="00804D0F">
        <w:rPr>
          <w:rFonts w:ascii="Garamond" w:hAnsi="Garamond" w:cstheme="minorHAnsi"/>
          <w:sz w:val="22"/>
          <w:szCs w:val="22"/>
        </w:rPr>
        <w:t>odstránenie vád a poskytovanie záručného servisu</w:t>
      </w:r>
    </w:p>
    <w:p w14:paraId="02BFD057" w14:textId="77777777" w:rsidR="00CC4EF1" w:rsidRPr="00804D0F" w:rsidRDefault="00CC4EF1" w:rsidP="00CC4EF1">
      <w:pPr>
        <w:pStyle w:val="tl1"/>
        <w:ind w:left="1290"/>
        <w:rPr>
          <w:rFonts w:ascii="Garamond" w:hAnsi="Garamond" w:cstheme="minorHAnsi"/>
          <w:sz w:val="22"/>
          <w:szCs w:val="22"/>
        </w:rPr>
      </w:pPr>
      <w:r w:rsidRPr="00804D0F">
        <w:rPr>
          <w:rFonts w:ascii="Garamond" w:hAnsi="Garamond" w:cstheme="minorHAnsi"/>
          <w:sz w:val="22"/>
          <w:szCs w:val="22"/>
        </w:rPr>
        <w:t xml:space="preserve"> </w:t>
      </w:r>
    </w:p>
    <w:p w14:paraId="13A85C12" w14:textId="77777777" w:rsidR="00CC4EF1" w:rsidRPr="00804D0F" w:rsidRDefault="00CC4EF1" w:rsidP="00CC4EF1">
      <w:pPr>
        <w:pStyle w:val="tl1"/>
        <w:numPr>
          <w:ilvl w:val="0"/>
          <w:numId w:val="7"/>
        </w:numPr>
        <w:rPr>
          <w:rFonts w:ascii="Garamond" w:hAnsi="Garamond" w:cstheme="minorHAnsi"/>
          <w:sz w:val="22"/>
          <w:szCs w:val="22"/>
        </w:rPr>
      </w:pPr>
      <w:r w:rsidRPr="00804D0F">
        <w:rPr>
          <w:rFonts w:ascii="Garamond" w:hAnsi="Garamond" w:cstheme="minorHAnsi"/>
          <w:sz w:val="22"/>
          <w:szCs w:val="22"/>
        </w:rPr>
        <w:t>Zmluva o dielo bude uzatvorená ako zmluva s paušálnou zmluvnou cenou (Akceptovaná zmluvná hodnota). Zhotoviteľ je povinný zahrnúť do ponukovej ceny všetky náklady potrebné na riadne splnenie predmetu zákazky v rozsahu súťažných podkladov, Požiadaviek objednávateľa a Zmluvy o dielo.</w:t>
      </w:r>
    </w:p>
    <w:p w14:paraId="3CE0E1EF" w14:textId="77777777" w:rsidR="00CC4EF1" w:rsidRPr="00804D0F" w:rsidRDefault="00CC4EF1" w:rsidP="00CC4EF1">
      <w:pPr>
        <w:pStyle w:val="tl1"/>
        <w:ind w:left="360"/>
        <w:rPr>
          <w:rFonts w:ascii="Garamond" w:hAnsi="Garamond" w:cstheme="minorHAnsi"/>
          <w:sz w:val="22"/>
          <w:szCs w:val="22"/>
        </w:rPr>
      </w:pPr>
    </w:p>
    <w:p w14:paraId="1A4872A5" w14:textId="77777777" w:rsidR="00CC4EF1" w:rsidRPr="00804D0F" w:rsidRDefault="00CC4EF1" w:rsidP="00CC4EF1">
      <w:pPr>
        <w:pStyle w:val="tl1"/>
        <w:numPr>
          <w:ilvl w:val="0"/>
          <w:numId w:val="7"/>
        </w:numPr>
        <w:rPr>
          <w:rFonts w:ascii="Garamond" w:hAnsi="Garamond" w:cstheme="minorHAnsi"/>
          <w:sz w:val="22"/>
          <w:szCs w:val="22"/>
        </w:rPr>
      </w:pPr>
      <w:r w:rsidRPr="00804D0F">
        <w:rPr>
          <w:rFonts w:ascii="Garamond" w:hAnsi="Garamond" w:cstheme="minorHAnsi"/>
          <w:sz w:val="22"/>
          <w:szCs w:val="22"/>
        </w:rPr>
        <w:t xml:space="preserve">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6862D372" w14:textId="77777777" w:rsidR="00CC4EF1" w:rsidRPr="00804D0F" w:rsidRDefault="00CC4EF1" w:rsidP="00CC4EF1">
      <w:pPr>
        <w:pStyle w:val="tl1"/>
        <w:ind w:left="360"/>
        <w:rPr>
          <w:rFonts w:ascii="Garamond" w:hAnsi="Garamond" w:cstheme="minorHAnsi"/>
          <w:sz w:val="22"/>
          <w:szCs w:val="22"/>
        </w:rPr>
      </w:pPr>
    </w:p>
    <w:p w14:paraId="32569C66" w14:textId="77777777" w:rsidR="00CC4EF1" w:rsidRPr="00804D0F" w:rsidRDefault="00CC4EF1" w:rsidP="00CC4EF1">
      <w:pPr>
        <w:pStyle w:val="tl1"/>
        <w:numPr>
          <w:ilvl w:val="0"/>
          <w:numId w:val="7"/>
        </w:numPr>
        <w:shd w:val="clear" w:color="auto" w:fill="FFFFFF"/>
        <w:rPr>
          <w:rFonts w:ascii="Garamond" w:hAnsi="Garamond" w:cstheme="minorHAnsi"/>
          <w:sz w:val="22"/>
          <w:szCs w:val="22"/>
        </w:rPr>
      </w:pPr>
      <w:r w:rsidRPr="00804D0F">
        <w:rPr>
          <w:rFonts w:ascii="Garamond" w:hAnsi="Garamond" w:cstheme="minorHAnsi"/>
          <w:sz w:val="22"/>
          <w:szCs w:val="22"/>
        </w:rPr>
        <w:t>Súčasťou Zmluvy o dielo budú zabezpečovacie nástroje, najmä výkonová zábezpeka a zábezpeka na záručné opravy, ktorých podmienky sú upravené v návrhu Zmluvy o dielo.</w:t>
      </w:r>
    </w:p>
    <w:p w14:paraId="3FBAC2AE" w14:textId="77777777" w:rsidR="00CC4EF1" w:rsidRPr="00804D0F" w:rsidRDefault="00CC4EF1" w:rsidP="00CC4EF1">
      <w:pPr>
        <w:pStyle w:val="Odsekzoznamu"/>
        <w:rPr>
          <w:rFonts w:ascii="Garamond" w:hAnsi="Garamond" w:cstheme="minorHAnsi"/>
          <w:sz w:val="22"/>
          <w:szCs w:val="22"/>
        </w:rPr>
      </w:pPr>
    </w:p>
    <w:p w14:paraId="7ACB6DF1" w14:textId="77777777" w:rsidR="00CC4EF1" w:rsidRPr="00804D0F" w:rsidRDefault="00CC4EF1" w:rsidP="00CC4EF1">
      <w:pPr>
        <w:pStyle w:val="tl1"/>
        <w:numPr>
          <w:ilvl w:val="0"/>
          <w:numId w:val="7"/>
        </w:numPr>
        <w:shd w:val="clear" w:color="auto" w:fill="FFFFFF"/>
        <w:rPr>
          <w:rFonts w:ascii="Garamond" w:hAnsi="Garamond" w:cstheme="minorHAnsi"/>
          <w:sz w:val="22"/>
          <w:szCs w:val="22"/>
        </w:rPr>
      </w:pPr>
      <w:r w:rsidRPr="00804D0F">
        <w:rPr>
          <w:rFonts w:ascii="Garamond" w:hAnsi="Garamond" w:cstheme="minorHAnsi"/>
          <w:sz w:val="22"/>
          <w:szCs w:val="22"/>
        </w:rPr>
        <w:t xml:space="preserve">Zmluva o dielo obsahuje mechanizmy zmien, nárokov, lehôt a platieb podľa zmluvných podmienok FIDIC </w:t>
      </w:r>
      <w:proofErr w:type="spellStart"/>
      <w:r w:rsidRPr="00804D0F">
        <w:rPr>
          <w:rFonts w:ascii="Garamond" w:hAnsi="Garamond" w:cstheme="minorHAnsi"/>
          <w:sz w:val="22"/>
          <w:szCs w:val="22"/>
        </w:rPr>
        <w:t>Yellow</w:t>
      </w:r>
      <w:proofErr w:type="spellEnd"/>
      <w:r w:rsidRPr="00804D0F">
        <w:rPr>
          <w:rFonts w:ascii="Garamond" w:hAnsi="Garamond" w:cstheme="minorHAnsi"/>
          <w:sz w:val="22"/>
          <w:szCs w:val="22"/>
        </w:rPr>
        <w:t xml:space="preserve"> </w:t>
      </w:r>
      <w:proofErr w:type="spellStart"/>
      <w:r w:rsidRPr="00804D0F">
        <w:rPr>
          <w:rFonts w:ascii="Garamond" w:hAnsi="Garamond" w:cstheme="minorHAnsi"/>
          <w:sz w:val="22"/>
          <w:szCs w:val="22"/>
        </w:rPr>
        <w:t>Book</w:t>
      </w:r>
      <w:proofErr w:type="spellEnd"/>
      <w:r w:rsidRPr="00804D0F">
        <w:rPr>
          <w:rFonts w:ascii="Garamond" w:hAnsi="Garamond" w:cstheme="minorHAnsi"/>
          <w:sz w:val="22"/>
          <w:szCs w:val="22"/>
        </w:rPr>
        <w:t xml:space="preserve"> a v súlade so zákonom o verejnom obstarávaní.</w:t>
      </w:r>
    </w:p>
    <w:p w14:paraId="6945A37F" w14:textId="77777777" w:rsidR="00CC4EF1" w:rsidRPr="00804D0F" w:rsidRDefault="00CC4EF1" w:rsidP="00CC4EF1">
      <w:pPr>
        <w:shd w:val="clear" w:color="auto" w:fill="FFFFFF"/>
        <w:jc w:val="both"/>
        <w:rPr>
          <w:rFonts w:ascii="Garamond" w:hAnsi="Garamond" w:cstheme="minorHAnsi"/>
          <w:sz w:val="22"/>
          <w:szCs w:val="22"/>
        </w:rPr>
      </w:pPr>
    </w:p>
    <w:p w14:paraId="2F9E1D2C" w14:textId="77777777" w:rsidR="00CC4EF1" w:rsidRPr="00804D0F" w:rsidRDefault="00CC4EF1" w:rsidP="00CC4EF1">
      <w:pPr>
        <w:pStyle w:val="tl1"/>
        <w:numPr>
          <w:ilvl w:val="0"/>
          <w:numId w:val="7"/>
        </w:numPr>
        <w:rPr>
          <w:rFonts w:ascii="Garamond" w:hAnsi="Garamond" w:cstheme="minorHAnsi"/>
          <w:sz w:val="22"/>
          <w:szCs w:val="22"/>
        </w:rPr>
      </w:pPr>
      <w:r w:rsidRPr="00804D0F">
        <w:rPr>
          <w:rFonts w:ascii="Garamond" w:hAnsi="Garamond" w:cstheme="minorHAnsi"/>
          <w:sz w:val="22"/>
          <w:szCs w:val="22"/>
        </w:rPr>
        <w:t xml:space="preserve">Zmluva nadobúda platnosť dňom jej podpisu oboma Zmluvnými stranami a účinnosť dňom </w:t>
      </w:r>
      <w:r w:rsidRPr="00804D0F">
        <w:rPr>
          <w:rFonts w:ascii="Garamond" w:hAnsi="Garamond" w:cstheme="minorHAnsi"/>
          <w:bCs/>
          <w:sz w:val="22"/>
          <w:szCs w:val="22"/>
        </w:rPr>
        <w:t>zverejnenia Zmluvy</w:t>
      </w:r>
      <w:r w:rsidRPr="00804D0F">
        <w:rPr>
          <w:rFonts w:ascii="Garamond" w:hAnsi="Garamond" w:cstheme="minorHAnsi"/>
          <w:sz w:val="22"/>
          <w:szCs w:val="22"/>
        </w:rPr>
        <w:t xml:space="preserve"> v Centrálnom registri zmlúv /www.crz.gov.sk/ v súlade s § 47a Občianskeho zákonníka v spojení s § 5a Zákona o slobode informácií.</w:t>
      </w:r>
    </w:p>
    <w:p w14:paraId="5FD1F940" w14:textId="77777777" w:rsidR="00CC4EF1" w:rsidRPr="00804D0F" w:rsidRDefault="00CC4EF1" w:rsidP="00CC4EF1">
      <w:pPr>
        <w:shd w:val="clear" w:color="auto" w:fill="FFFFFF"/>
        <w:ind w:left="360"/>
        <w:jc w:val="both"/>
        <w:rPr>
          <w:rFonts w:ascii="Garamond" w:hAnsi="Garamond" w:cstheme="minorHAnsi"/>
          <w:sz w:val="22"/>
          <w:szCs w:val="22"/>
        </w:rPr>
      </w:pPr>
    </w:p>
    <w:p w14:paraId="1553E50B" w14:textId="77777777" w:rsidR="00CC4EF1" w:rsidRPr="00804D0F" w:rsidRDefault="00CC4EF1" w:rsidP="00CC4EF1">
      <w:pPr>
        <w:shd w:val="clear" w:color="auto" w:fill="FFFFFF"/>
        <w:ind w:left="360"/>
        <w:jc w:val="both"/>
        <w:rPr>
          <w:rFonts w:ascii="Garamond" w:hAnsi="Garamond" w:cstheme="minorHAnsi"/>
          <w:sz w:val="22"/>
          <w:szCs w:val="22"/>
        </w:rPr>
      </w:pPr>
    </w:p>
    <w:p w14:paraId="4E8693D6" w14:textId="77777777" w:rsidR="00CC4EF1" w:rsidRPr="00804D0F" w:rsidRDefault="00CC4EF1" w:rsidP="00CC4EF1">
      <w:pPr>
        <w:pStyle w:val="Odsekzoznamu1"/>
        <w:ind w:left="0"/>
        <w:jc w:val="both"/>
        <w:rPr>
          <w:rFonts w:ascii="Garamond" w:hAnsi="Garamond" w:cstheme="minorHAnsi"/>
          <w:sz w:val="22"/>
          <w:szCs w:val="22"/>
        </w:rPr>
      </w:pPr>
    </w:p>
    <w:p w14:paraId="1BE26577" w14:textId="77777777" w:rsidR="00CC4EF1" w:rsidRPr="00804D0F" w:rsidRDefault="00CC4EF1" w:rsidP="00CC4EF1">
      <w:pPr>
        <w:pStyle w:val="Zkladntext"/>
        <w:numPr>
          <w:ilvl w:val="0"/>
          <w:numId w:val="16"/>
        </w:numPr>
        <w:ind w:left="426" w:hanging="426"/>
        <w:jc w:val="left"/>
        <w:rPr>
          <w:rFonts w:ascii="Garamond" w:hAnsi="Garamond" w:cstheme="minorHAnsi"/>
          <w:b w:val="0"/>
          <w:bCs/>
          <w:iCs/>
          <w:sz w:val="22"/>
          <w:szCs w:val="22"/>
        </w:rPr>
      </w:pPr>
      <w:r w:rsidRPr="00804D0F">
        <w:rPr>
          <w:rFonts w:ascii="Garamond" w:hAnsi="Garamond" w:cstheme="minorHAnsi"/>
          <w:bCs/>
          <w:iCs/>
          <w:sz w:val="22"/>
          <w:szCs w:val="22"/>
        </w:rPr>
        <w:br w:type="column"/>
      </w:r>
      <w:r w:rsidRPr="00804D0F">
        <w:rPr>
          <w:rFonts w:ascii="Garamond" w:hAnsi="Garamond" w:cstheme="minorHAnsi"/>
          <w:iCs/>
          <w:sz w:val="22"/>
          <w:szCs w:val="22"/>
        </w:rPr>
        <w:lastRenderedPageBreak/>
        <w:t>SPÔSOB URČENIA CENY</w:t>
      </w:r>
      <w:r w:rsidRPr="00804D0F">
        <w:rPr>
          <w:rFonts w:ascii="Garamond" w:hAnsi="Garamond" w:cstheme="minorHAnsi"/>
          <w:bCs/>
          <w:iCs/>
          <w:sz w:val="22"/>
          <w:szCs w:val="22"/>
        </w:rPr>
        <w:t xml:space="preserve"> </w:t>
      </w:r>
    </w:p>
    <w:p w14:paraId="575B4F36" w14:textId="77777777" w:rsidR="00CC4EF1" w:rsidRPr="00804D0F" w:rsidRDefault="00CC4EF1" w:rsidP="00CC4EF1">
      <w:pPr>
        <w:tabs>
          <w:tab w:val="left" w:pos="5010"/>
        </w:tabs>
        <w:rPr>
          <w:rFonts w:ascii="Garamond" w:hAnsi="Garamond" w:cstheme="minorHAnsi"/>
          <w:b/>
          <w:bCs/>
          <w:iCs/>
          <w:sz w:val="22"/>
          <w:szCs w:val="22"/>
        </w:rPr>
      </w:pPr>
    </w:p>
    <w:p w14:paraId="64FAA14F"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Do konečnej ceny, ktorá bude zmluvnou cenou, musia byť započítané všetky výdavky uchádzača súvisiace s realizáciou predmetu zákazky podľa časti B. Opis predmetu zákazky a príslušných príloh SP a podľa požiadaviek uvedených v zmluve o dielo (príloha č. 1 týchto SP).</w:t>
      </w:r>
    </w:p>
    <w:p w14:paraId="7E0B339B" w14:textId="77777777" w:rsidR="00CC4EF1" w:rsidRPr="00804D0F" w:rsidRDefault="00CC4EF1" w:rsidP="00CC4EF1">
      <w:pPr>
        <w:pStyle w:val="Odsekzoznamu"/>
        <w:tabs>
          <w:tab w:val="left" w:pos="284"/>
        </w:tabs>
        <w:ind w:left="0"/>
        <w:jc w:val="both"/>
        <w:rPr>
          <w:rFonts w:ascii="Garamond" w:hAnsi="Garamond" w:cstheme="minorHAnsi"/>
          <w:sz w:val="22"/>
          <w:szCs w:val="22"/>
        </w:rPr>
      </w:pPr>
    </w:p>
    <w:p w14:paraId="0EC7AE55"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Celková ponuková cena je cenou za dodanie funkčného diela ako celku a zahŕňa všetky náklady uchádzača potrebné na riadne splnenie predmetu zákazky, najmä náklady na projektovanie, inžiniersku činnosť, kontrolnú činnosť, zabezpečenie povolení a súhlasov v rozsahu podľa Zmluvy o dielo, stavebné a montážne práce, dodávku technologického zariadenia, materiálov a tovarov, dopravu, montáž, skúšky, odborné prehliadky, odborné skúšky, revízne správy, uvedenie systému do prevádzky, zaškolenie personálu, dokumentáciu, odstránenie vád, záručný servis, periodické servisné prehliadky a neperiodickú údržbu v rozsahu podľa súťažných podkladov a Zmluvy o dielo.</w:t>
      </w:r>
    </w:p>
    <w:p w14:paraId="1D77B172" w14:textId="77777777" w:rsidR="00CC4EF1" w:rsidRPr="00804D0F" w:rsidRDefault="00CC4EF1" w:rsidP="00CC4EF1">
      <w:pPr>
        <w:tabs>
          <w:tab w:val="left" w:pos="284"/>
        </w:tabs>
        <w:jc w:val="both"/>
        <w:rPr>
          <w:rFonts w:ascii="Garamond" w:hAnsi="Garamond" w:cstheme="minorHAnsi"/>
          <w:sz w:val="22"/>
          <w:szCs w:val="22"/>
        </w:rPr>
      </w:pPr>
    </w:p>
    <w:p w14:paraId="13DF2F98"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Uchádzač je povinný pri stanovení ceny zohľadniť všetky okolnosti, riziká, povinnosti, obmedzenia a požiadavky vyplývajúce zo súťažných podkladov, Zmluvy o dielo, Požiadaviek objednávateľa, podmienok dotknutých orgánov a dotknutých subjektov, ako aj z vlastného odborného posúdenia predmetu zákazky.</w:t>
      </w:r>
    </w:p>
    <w:p w14:paraId="74319123" w14:textId="77777777" w:rsidR="00CC4EF1" w:rsidRPr="00804D0F" w:rsidRDefault="00CC4EF1" w:rsidP="00CC4EF1">
      <w:pPr>
        <w:tabs>
          <w:tab w:val="left" w:pos="284"/>
        </w:tabs>
        <w:jc w:val="both"/>
        <w:rPr>
          <w:rFonts w:ascii="Garamond" w:hAnsi="Garamond" w:cstheme="minorHAnsi"/>
          <w:sz w:val="22"/>
          <w:szCs w:val="22"/>
        </w:rPr>
      </w:pPr>
    </w:p>
    <w:p w14:paraId="2C99F163"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Verejný obstarávateľ neposkytuje výkaz výmer. Uchádzač stanoví cenu na základe súťažných podkladov, Zmluvy o dielo, Požiadaviek objednávateľa, vlastného návrhu technického a realizačného riešenia a všetkých činností potrebných na dodanie funkčného diela.</w:t>
      </w:r>
    </w:p>
    <w:p w14:paraId="28CE3E9B" w14:textId="77777777" w:rsidR="00CC4EF1" w:rsidRPr="00804D0F" w:rsidRDefault="00CC4EF1" w:rsidP="00CC4EF1">
      <w:pPr>
        <w:tabs>
          <w:tab w:val="left" w:pos="284"/>
        </w:tabs>
        <w:jc w:val="both"/>
        <w:rPr>
          <w:rFonts w:ascii="Garamond" w:hAnsi="Garamond" w:cstheme="minorHAnsi"/>
          <w:sz w:val="22"/>
          <w:szCs w:val="22"/>
        </w:rPr>
      </w:pPr>
    </w:p>
    <w:p w14:paraId="0B447968"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CF24DFE" w14:textId="77777777" w:rsidR="00CC4EF1" w:rsidRPr="00804D0F" w:rsidRDefault="00CC4EF1" w:rsidP="00CC4EF1">
      <w:pPr>
        <w:pStyle w:val="Odsekzoznamu"/>
        <w:tabs>
          <w:tab w:val="left" w:pos="284"/>
        </w:tabs>
        <w:ind w:left="0"/>
        <w:jc w:val="both"/>
        <w:rPr>
          <w:rFonts w:ascii="Garamond" w:hAnsi="Garamond" w:cstheme="minorHAnsi"/>
          <w:sz w:val="22"/>
          <w:szCs w:val="22"/>
        </w:rPr>
      </w:pPr>
    </w:p>
    <w:p w14:paraId="56A6E07D" w14:textId="77777777" w:rsidR="00CC4EF1" w:rsidRPr="00804D0F" w:rsidRDefault="00CC4EF1" w:rsidP="00CC4EF1">
      <w:pPr>
        <w:pStyle w:val="Odsekzoznamu"/>
        <w:numPr>
          <w:ilvl w:val="0"/>
          <w:numId w:val="4"/>
        </w:numPr>
        <w:tabs>
          <w:tab w:val="left" w:pos="284"/>
        </w:tabs>
        <w:ind w:left="0" w:firstLine="0"/>
        <w:contextualSpacing w:val="0"/>
        <w:jc w:val="both"/>
        <w:rPr>
          <w:rFonts w:ascii="Garamond" w:hAnsi="Garamond" w:cstheme="minorHAnsi"/>
          <w:sz w:val="22"/>
          <w:szCs w:val="22"/>
        </w:rPr>
      </w:pPr>
      <w:r w:rsidRPr="00804D0F">
        <w:rPr>
          <w:rFonts w:ascii="Garamond" w:hAnsi="Garamond" w:cstheme="minorHAnsi"/>
          <w:sz w:val="22"/>
          <w:szCs w:val="22"/>
        </w:rPr>
        <w:t>Navrhnutá cena bude v ponuke v členení:</w:t>
      </w:r>
    </w:p>
    <w:p w14:paraId="5AFF05BB" w14:textId="77777777" w:rsidR="00CC4EF1" w:rsidRPr="00804D0F" w:rsidRDefault="00CC4EF1" w:rsidP="00CC4EF1">
      <w:pPr>
        <w:pStyle w:val="tl1"/>
        <w:numPr>
          <w:ilvl w:val="0"/>
          <w:numId w:val="8"/>
        </w:numPr>
        <w:rPr>
          <w:rFonts w:ascii="Garamond" w:hAnsi="Garamond" w:cstheme="minorHAnsi"/>
          <w:b/>
          <w:sz w:val="22"/>
          <w:szCs w:val="22"/>
        </w:rPr>
      </w:pPr>
      <w:r w:rsidRPr="00804D0F">
        <w:rPr>
          <w:rFonts w:ascii="Garamond" w:hAnsi="Garamond" w:cstheme="minorHAnsi"/>
          <w:b/>
          <w:sz w:val="22"/>
          <w:szCs w:val="22"/>
        </w:rPr>
        <w:t>celková cena v EUR bez DPH,</w:t>
      </w:r>
    </w:p>
    <w:p w14:paraId="048BCD79" w14:textId="77777777" w:rsidR="00CC4EF1" w:rsidRPr="00804D0F" w:rsidRDefault="00CC4EF1" w:rsidP="00CC4EF1">
      <w:pPr>
        <w:pStyle w:val="tl1"/>
        <w:numPr>
          <w:ilvl w:val="0"/>
          <w:numId w:val="8"/>
        </w:numPr>
        <w:rPr>
          <w:rFonts w:ascii="Garamond" w:hAnsi="Garamond" w:cstheme="minorHAnsi"/>
          <w:b/>
          <w:sz w:val="22"/>
          <w:szCs w:val="22"/>
        </w:rPr>
      </w:pPr>
      <w:r w:rsidRPr="00804D0F">
        <w:rPr>
          <w:rFonts w:ascii="Garamond" w:hAnsi="Garamond" w:cstheme="minorHAnsi"/>
          <w:b/>
          <w:sz w:val="22"/>
          <w:szCs w:val="22"/>
        </w:rPr>
        <w:t xml:space="preserve">sadzba a výška DPH v EUR, </w:t>
      </w:r>
    </w:p>
    <w:p w14:paraId="02565C13" w14:textId="77777777" w:rsidR="00CC4EF1" w:rsidRPr="00804D0F" w:rsidRDefault="00CC4EF1" w:rsidP="00CC4EF1">
      <w:pPr>
        <w:pStyle w:val="tl1"/>
        <w:numPr>
          <w:ilvl w:val="0"/>
          <w:numId w:val="8"/>
        </w:numPr>
        <w:rPr>
          <w:rFonts w:ascii="Garamond" w:hAnsi="Garamond" w:cstheme="minorHAnsi"/>
          <w:b/>
          <w:sz w:val="22"/>
          <w:szCs w:val="22"/>
        </w:rPr>
      </w:pPr>
      <w:r w:rsidRPr="00804D0F">
        <w:rPr>
          <w:rFonts w:ascii="Garamond" w:hAnsi="Garamond" w:cstheme="minorHAnsi"/>
          <w:b/>
          <w:sz w:val="22"/>
          <w:szCs w:val="22"/>
        </w:rPr>
        <w:t>celková cena v EUR s DPH – kritérium na vyhodnotenie ponúk.</w:t>
      </w:r>
    </w:p>
    <w:p w14:paraId="4616F275" w14:textId="77777777" w:rsidR="00CC4EF1" w:rsidRPr="00804D0F" w:rsidRDefault="00CC4EF1" w:rsidP="00CC4EF1">
      <w:pPr>
        <w:tabs>
          <w:tab w:val="left" w:pos="284"/>
          <w:tab w:val="left" w:pos="5010"/>
        </w:tabs>
        <w:jc w:val="both"/>
        <w:rPr>
          <w:rFonts w:ascii="Garamond" w:hAnsi="Garamond" w:cstheme="minorHAnsi"/>
          <w:sz w:val="22"/>
          <w:szCs w:val="22"/>
        </w:rPr>
      </w:pPr>
    </w:p>
    <w:p w14:paraId="79605D20" w14:textId="77777777" w:rsidR="00CC4EF1" w:rsidRPr="00804D0F" w:rsidRDefault="00CC4EF1" w:rsidP="00CC4EF1">
      <w:pPr>
        <w:tabs>
          <w:tab w:val="left" w:pos="284"/>
          <w:tab w:val="left" w:pos="5010"/>
        </w:tabs>
        <w:jc w:val="both"/>
        <w:rPr>
          <w:rFonts w:ascii="Garamond" w:hAnsi="Garamond" w:cstheme="minorHAnsi"/>
          <w:sz w:val="22"/>
          <w:szCs w:val="22"/>
        </w:rPr>
      </w:pPr>
      <w:r w:rsidRPr="00804D0F">
        <w:rPr>
          <w:rFonts w:ascii="Garamond" w:hAnsi="Garamond" w:cstheme="minorHAnsi"/>
          <w:sz w:val="22"/>
          <w:szCs w:val="22"/>
        </w:rPr>
        <w:t>Ak uchádzač nie je platiteľom DPH, uvedie navrhovanú zmluvnú cenu celkom. Na skutočnosť, že uchádzač nie je platiteľom DPH, upozorní v ponuke.</w:t>
      </w:r>
    </w:p>
    <w:p w14:paraId="00E197AE" w14:textId="77777777" w:rsidR="00CC4EF1" w:rsidRPr="00804D0F" w:rsidRDefault="00CC4EF1" w:rsidP="00CC4EF1">
      <w:pPr>
        <w:tabs>
          <w:tab w:val="left" w:pos="284"/>
          <w:tab w:val="left" w:pos="5010"/>
        </w:tabs>
        <w:jc w:val="both"/>
        <w:rPr>
          <w:rFonts w:ascii="Garamond" w:hAnsi="Garamond" w:cstheme="minorHAnsi"/>
          <w:sz w:val="22"/>
          <w:szCs w:val="22"/>
        </w:rPr>
      </w:pPr>
    </w:p>
    <w:p w14:paraId="698495D9" w14:textId="77777777" w:rsidR="00CC4EF1" w:rsidRPr="00804D0F" w:rsidRDefault="00CC4EF1" w:rsidP="00CC4EF1">
      <w:pPr>
        <w:tabs>
          <w:tab w:val="left" w:pos="284"/>
          <w:tab w:val="left" w:pos="5010"/>
        </w:tabs>
        <w:jc w:val="both"/>
        <w:rPr>
          <w:rFonts w:ascii="Garamond" w:hAnsi="Garamond" w:cstheme="minorHAnsi"/>
          <w:sz w:val="22"/>
          <w:szCs w:val="22"/>
        </w:rPr>
      </w:pPr>
      <w:r w:rsidRPr="00804D0F">
        <w:rPr>
          <w:rFonts w:ascii="Garamond" w:hAnsi="Garamond" w:cstheme="minorHAnsi"/>
          <w:sz w:val="22"/>
          <w:szCs w:val="22"/>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1E75830C" w14:textId="77777777" w:rsidR="00CC4EF1" w:rsidRPr="00804D0F" w:rsidRDefault="00CC4EF1" w:rsidP="00CC4EF1">
      <w:pPr>
        <w:pStyle w:val="Odsekzoznamu"/>
        <w:tabs>
          <w:tab w:val="left" w:pos="284"/>
          <w:tab w:val="left" w:pos="5010"/>
        </w:tabs>
        <w:ind w:left="0"/>
        <w:jc w:val="both"/>
        <w:rPr>
          <w:rFonts w:ascii="Garamond" w:hAnsi="Garamond" w:cstheme="minorHAnsi"/>
          <w:sz w:val="22"/>
          <w:szCs w:val="22"/>
        </w:rPr>
      </w:pPr>
    </w:p>
    <w:p w14:paraId="1D3120CE" w14:textId="2DD0BFC6" w:rsidR="00CC4EF1" w:rsidRPr="00804D0F" w:rsidRDefault="00CC4EF1" w:rsidP="00CC4EF1">
      <w:pPr>
        <w:pStyle w:val="Zkladntext"/>
        <w:numPr>
          <w:ilvl w:val="0"/>
          <w:numId w:val="16"/>
        </w:numPr>
        <w:ind w:left="426" w:hanging="426"/>
        <w:jc w:val="left"/>
        <w:rPr>
          <w:rFonts w:ascii="Garamond" w:hAnsi="Garamond" w:cstheme="minorHAnsi"/>
          <w:b w:val="0"/>
          <w:bCs/>
          <w:iCs/>
          <w:sz w:val="22"/>
          <w:szCs w:val="22"/>
        </w:rPr>
      </w:pPr>
      <w:r w:rsidRPr="00804D0F">
        <w:rPr>
          <w:rFonts w:ascii="Garamond" w:hAnsi="Garamond" w:cstheme="minorHAnsi"/>
          <w:bCs/>
          <w:iCs/>
          <w:sz w:val="22"/>
          <w:szCs w:val="22"/>
        </w:rPr>
        <w:br w:type="column"/>
      </w:r>
      <w:r w:rsidRPr="00804D0F">
        <w:rPr>
          <w:rFonts w:ascii="Garamond" w:hAnsi="Garamond" w:cstheme="minorHAnsi"/>
          <w:iCs/>
          <w:sz w:val="22"/>
          <w:szCs w:val="22"/>
        </w:rPr>
        <w:lastRenderedPageBreak/>
        <w:t>KRITÉRIÁ NA HODNOTENIE PONÚK A PRAVIDLÁ ICH UPLATNENIA</w:t>
      </w:r>
    </w:p>
    <w:p w14:paraId="00C43038" w14:textId="77777777" w:rsidR="00CC4EF1" w:rsidRPr="00804D0F" w:rsidRDefault="00CC4EF1" w:rsidP="00CC4EF1">
      <w:pPr>
        <w:pStyle w:val="tl1"/>
        <w:rPr>
          <w:rFonts w:ascii="Garamond" w:hAnsi="Garamond" w:cstheme="minorHAnsi"/>
          <w:sz w:val="22"/>
          <w:szCs w:val="22"/>
        </w:rPr>
      </w:pPr>
    </w:p>
    <w:p w14:paraId="017A7C5C" w14:textId="77777777" w:rsidR="00CC4EF1" w:rsidRPr="00804D0F" w:rsidRDefault="00CC4EF1" w:rsidP="00CC4EF1">
      <w:pPr>
        <w:pStyle w:val="Odsekzoznamu"/>
        <w:numPr>
          <w:ilvl w:val="0"/>
          <w:numId w:val="18"/>
        </w:numPr>
        <w:tabs>
          <w:tab w:val="left" w:pos="5010"/>
        </w:tabs>
        <w:ind w:left="426" w:hanging="426"/>
        <w:contextualSpacing w:val="0"/>
        <w:jc w:val="both"/>
        <w:rPr>
          <w:rFonts w:ascii="Garamond" w:hAnsi="Garamond" w:cstheme="minorHAnsi"/>
          <w:sz w:val="22"/>
          <w:szCs w:val="22"/>
        </w:rPr>
      </w:pPr>
      <w:r w:rsidRPr="00804D0F">
        <w:rPr>
          <w:rFonts w:ascii="Garamond" w:hAnsi="Garamond" w:cstheme="minorHAnsi"/>
          <w:sz w:val="22"/>
          <w:szCs w:val="22"/>
        </w:rPr>
        <w:t xml:space="preserve">Ponuky sa vyhodnocujú na základe </w:t>
      </w:r>
      <w:r w:rsidRPr="00804D0F">
        <w:rPr>
          <w:rFonts w:ascii="Garamond" w:hAnsi="Garamond" w:cstheme="minorHAnsi"/>
          <w:b/>
          <w:bCs/>
          <w:sz w:val="22"/>
          <w:szCs w:val="22"/>
        </w:rPr>
        <w:t>najnižšej ceny</w:t>
      </w:r>
      <w:r w:rsidRPr="00804D0F">
        <w:rPr>
          <w:rFonts w:ascii="Garamond" w:hAnsi="Garamond" w:cstheme="minorHAnsi"/>
          <w:sz w:val="22"/>
          <w:szCs w:val="22"/>
        </w:rPr>
        <w:t xml:space="preserve">. Pod cenou sa </w:t>
      </w:r>
      <w:r w:rsidRPr="00804D0F">
        <w:rPr>
          <w:rFonts w:ascii="Garamond" w:hAnsi="Garamond" w:cstheme="minorHAnsi"/>
          <w:b/>
          <w:bCs/>
          <w:sz w:val="22"/>
          <w:szCs w:val="22"/>
        </w:rPr>
        <w:t>rozumie celková cena za predmet zákazky v EUR s DPH</w:t>
      </w:r>
      <w:r w:rsidRPr="00804D0F">
        <w:rPr>
          <w:rFonts w:ascii="Garamond" w:hAnsi="Garamond" w:cstheme="minorHAnsi"/>
          <w:sz w:val="22"/>
          <w:szCs w:val="22"/>
        </w:rPr>
        <w:t xml:space="preserve">, v zmysle špecifikácie predmetu zákazky uvedenej v časti B. Opis predmetu zákazky a v prílohách týchto SP (porovnávací parameter – najnižšia cena). </w:t>
      </w:r>
    </w:p>
    <w:p w14:paraId="530188C0" w14:textId="77777777" w:rsidR="00CC4EF1" w:rsidRPr="00804D0F" w:rsidRDefault="00CC4EF1" w:rsidP="00CC4EF1">
      <w:pPr>
        <w:pStyle w:val="Odsekzoznamu"/>
        <w:tabs>
          <w:tab w:val="left" w:pos="5010"/>
        </w:tabs>
        <w:ind w:left="426"/>
        <w:jc w:val="both"/>
        <w:rPr>
          <w:rFonts w:ascii="Garamond" w:hAnsi="Garamond" w:cstheme="minorHAnsi"/>
          <w:sz w:val="22"/>
          <w:szCs w:val="22"/>
        </w:rPr>
      </w:pPr>
    </w:p>
    <w:p w14:paraId="7CE7FCFB" w14:textId="3C59E9D1" w:rsidR="00CC4EF1" w:rsidRPr="00804D0F" w:rsidRDefault="00CC4EF1" w:rsidP="00CC4EF1">
      <w:pPr>
        <w:pStyle w:val="Odsekzoznamu"/>
        <w:numPr>
          <w:ilvl w:val="0"/>
          <w:numId w:val="18"/>
        </w:numPr>
        <w:tabs>
          <w:tab w:val="left" w:pos="5010"/>
        </w:tabs>
        <w:ind w:left="426" w:hanging="426"/>
        <w:contextualSpacing w:val="0"/>
        <w:jc w:val="both"/>
        <w:rPr>
          <w:rFonts w:ascii="Garamond" w:hAnsi="Garamond" w:cstheme="minorHAnsi"/>
          <w:sz w:val="22"/>
          <w:szCs w:val="22"/>
        </w:rPr>
      </w:pPr>
      <w:r w:rsidRPr="00804D0F">
        <w:rPr>
          <w:rFonts w:ascii="Garamond" w:hAnsi="Garamond" w:cstheme="minorHAnsi"/>
          <w:bCs/>
          <w:iCs/>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6AE128DC" w14:textId="77777777" w:rsidR="00CC4EF1" w:rsidRPr="00804D0F" w:rsidRDefault="00CC4EF1" w:rsidP="00CC4EF1">
      <w:pPr>
        <w:pStyle w:val="Odsekzoznamu"/>
        <w:tabs>
          <w:tab w:val="left" w:pos="5010"/>
        </w:tabs>
        <w:ind w:left="426"/>
        <w:jc w:val="both"/>
        <w:rPr>
          <w:rFonts w:ascii="Garamond" w:hAnsi="Garamond" w:cstheme="minorHAnsi"/>
          <w:sz w:val="22"/>
          <w:szCs w:val="22"/>
        </w:rPr>
      </w:pPr>
    </w:p>
    <w:p w14:paraId="5AE96D8A" w14:textId="606BDD6D" w:rsidR="00CC4EF1" w:rsidRPr="00804D0F" w:rsidRDefault="00CC4EF1" w:rsidP="00CC4EF1">
      <w:pPr>
        <w:pStyle w:val="Odsekzoznamu"/>
        <w:numPr>
          <w:ilvl w:val="0"/>
          <w:numId w:val="18"/>
        </w:numPr>
        <w:tabs>
          <w:tab w:val="left" w:pos="5010"/>
        </w:tabs>
        <w:ind w:left="426" w:hanging="426"/>
        <w:contextualSpacing w:val="0"/>
        <w:jc w:val="both"/>
        <w:rPr>
          <w:rFonts w:ascii="Garamond" w:hAnsi="Garamond" w:cstheme="minorHAnsi"/>
          <w:sz w:val="22"/>
          <w:szCs w:val="22"/>
        </w:rPr>
      </w:pPr>
      <w:r w:rsidRPr="00804D0F">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481C3D72" w14:textId="77777777" w:rsidR="00CC4EF1" w:rsidRPr="00804D0F" w:rsidRDefault="00CC4EF1" w:rsidP="00CC4EF1">
      <w:pPr>
        <w:pStyle w:val="tl1"/>
        <w:rPr>
          <w:rFonts w:ascii="Garamond" w:hAnsi="Garamond" w:cstheme="minorHAnsi"/>
          <w:sz w:val="22"/>
          <w:szCs w:val="22"/>
        </w:rPr>
      </w:pPr>
    </w:p>
    <w:p w14:paraId="68BCD8D2" w14:textId="77777777" w:rsidR="00CF0ABA" w:rsidRPr="00804D0F" w:rsidRDefault="00CF0ABA" w:rsidP="00CC4EF1">
      <w:pPr>
        <w:pStyle w:val="tl1"/>
        <w:rPr>
          <w:rFonts w:ascii="Garamond" w:hAnsi="Garamond" w:cstheme="minorHAnsi"/>
          <w:sz w:val="22"/>
          <w:szCs w:val="22"/>
        </w:rPr>
      </w:pPr>
    </w:p>
    <w:p w14:paraId="2FD6CFE6" w14:textId="77777777" w:rsidR="00CF0ABA" w:rsidRPr="00804D0F" w:rsidRDefault="00CF0ABA" w:rsidP="00CC4EF1">
      <w:pPr>
        <w:pStyle w:val="tl1"/>
        <w:rPr>
          <w:rFonts w:ascii="Garamond" w:hAnsi="Garamond" w:cstheme="minorHAnsi"/>
          <w:sz w:val="22"/>
          <w:szCs w:val="22"/>
        </w:rPr>
      </w:pPr>
    </w:p>
    <w:p w14:paraId="5EF27BB3" w14:textId="77777777" w:rsidR="00CF0ABA" w:rsidRPr="00804D0F" w:rsidRDefault="00CF0ABA" w:rsidP="00CC4EF1">
      <w:pPr>
        <w:pStyle w:val="tl1"/>
        <w:rPr>
          <w:rFonts w:ascii="Garamond" w:hAnsi="Garamond" w:cstheme="minorHAnsi"/>
          <w:bCs/>
          <w:iCs/>
          <w:sz w:val="22"/>
          <w:szCs w:val="22"/>
        </w:rPr>
      </w:pPr>
    </w:p>
    <w:p w14:paraId="1AF1F913" w14:textId="0654124A" w:rsidR="00CC4EF1" w:rsidRPr="00804D0F" w:rsidRDefault="00CC4EF1" w:rsidP="00CC4EF1">
      <w:pPr>
        <w:pStyle w:val="Zkladntext"/>
        <w:numPr>
          <w:ilvl w:val="0"/>
          <w:numId w:val="16"/>
        </w:numPr>
        <w:ind w:left="426" w:hanging="426"/>
        <w:jc w:val="left"/>
        <w:rPr>
          <w:rFonts w:ascii="Garamond" w:hAnsi="Garamond" w:cstheme="minorHAnsi"/>
          <w:b w:val="0"/>
          <w:bCs/>
          <w:iCs/>
          <w:sz w:val="22"/>
          <w:szCs w:val="22"/>
        </w:rPr>
      </w:pPr>
      <w:r w:rsidRPr="00804D0F">
        <w:rPr>
          <w:rFonts w:ascii="Garamond" w:hAnsi="Garamond" w:cstheme="minorHAnsi"/>
          <w:bCs/>
          <w:iCs/>
          <w:sz w:val="22"/>
          <w:szCs w:val="22"/>
        </w:rPr>
        <w:br w:type="column"/>
      </w:r>
      <w:r w:rsidRPr="00804D0F">
        <w:rPr>
          <w:rFonts w:ascii="Garamond" w:hAnsi="Garamond" w:cstheme="minorHAnsi"/>
          <w:iCs/>
          <w:sz w:val="22"/>
          <w:szCs w:val="22"/>
        </w:rPr>
        <w:lastRenderedPageBreak/>
        <w:t>PODMIENKY ÚČASTI UCHÁDZAČOV</w:t>
      </w:r>
    </w:p>
    <w:p w14:paraId="4FED11DD" w14:textId="77777777" w:rsidR="00CC4EF1" w:rsidRPr="00804D0F" w:rsidRDefault="00CC4EF1" w:rsidP="00CC4EF1">
      <w:pPr>
        <w:pStyle w:val="tl1"/>
        <w:jc w:val="left"/>
        <w:rPr>
          <w:rFonts w:ascii="Garamond" w:hAnsi="Garamond" w:cstheme="minorHAnsi"/>
          <w:b/>
          <w:bCs/>
          <w:iCs/>
          <w:sz w:val="22"/>
          <w:szCs w:val="22"/>
        </w:rPr>
      </w:pPr>
    </w:p>
    <w:p w14:paraId="54D31B75" w14:textId="77777777" w:rsidR="00CC4EF1" w:rsidRPr="00804D0F" w:rsidRDefault="00CC4EF1" w:rsidP="00CC4EF1">
      <w:pPr>
        <w:jc w:val="both"/>
        <w:rPr>
          <w:rFonts w:ascii="Garamond" w:hAnsi="Garamond" w:cstheme="minorHAnsi"/>
          <w:sz w:val="22"/>
          <w:szCs w:val="22"/>
          <w:lang w:eastAsia="sk-SK"/>
        </w:rPr>
      </w:pPr>
      <w:r w:rsidRPr="00804D0F">
        <w:rPr>
          <w:rFonts w:ascii="Garamond" w:hAnsi="Garamond" w:cstheme="minorHAnsi"/>
          <w:sz w:val="22"/>
          <w:szCs w:val="22"/>
          <w:lang w:eastAsia="sk-SK"/>
        </w:rPr>
        <w:t>Uchádzač musí spĺňať nasledujúce podmienky účasti.</w:t>
      </w:r>
    </w:p>
    <w:p w14:paraId="41D13EFB" w14:textId="77777777" w:rsidR="00CC4EF1" w:rsidRPr="00804D0F" w:rsidRDefault="00CC4EF1" w:rsidP="00CC4EF1">
      <w:pPr>
        <w:jc w:val="both"/>
        <w:rPr>
          <w:rFonts w:ascii="Garamond" w:hAnsi="Garamond" w:cstheme="minorHAnsi"/>
          <w:sz w:val="22"/>
          <w:szCs w:val="22"/>
          <w:lang w:eastAsia="sk-SK"/>
        </w:rPr>
      </w:pPr>
    </w:p>
    <w:p w14:paraId="1369F71B" w14:textId="77777777" w:rsidR="00CC4EF1" w:rsidRPr="00804D0F" w:rsidRDefault="00CC4EF1" w:rsidP="00CC4EF1">
      <w:pPr>
        <w:pStyle w:val="tl1"/>
        <w:numPr>
          <w:ilvl w:val="0"/>
          <w:numId w:val="19"/>
        </w:numPr>
        <w:jc w:val="left"/>
        <w:rPr>
          <w:rFonts w:ascii="Garamond" w:hAnsi="Garamond" w:cstheme="minorHAnsi"/>
          <w:b/>
          <w:bCs/>
          <w:caps/>
          <w:sz w:val="22"/>
          <w:szCs w:val="22"/>
        </w:rPr>
      </w:pPr>
      <w:r w:rsidRPr="00804D0F">
        <w:rPr>
          <w:rFonts w:ascii="Garamond" w:hAnsi="Garamond" w:cstheme="minorHAnsi"/>
          <w:b/>
          <w:bCs/>
          <w:caps/>
          <w:sz w:val="22"/>
          <w:szCs w:val="22"/>
        </w:rPr>
        <w:t>OSOBNÉ POSTAVENIE</w:t>
      </w:r>
    </w:p>
    <w:p w14:paraId="63398B11"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V zmysle § 32 ods. 1 ZVO sa verejného obstarávania môže zúčastniť len ten, kto spĺňa tieto podmienky účasti týkajúce sa osobného postavenia:</w:t>
      </w:r>
    </w:p>
    <w:p w14:paraId="3198F739" w14:textId="624E61B2"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511CB3" w14:textId="5B90D15C"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xml:space="preserve">. o sociálnom poistení v znení zákona č. 221/2019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xml:space="preserve">., § 25 ods. 5 zákona č. 580/2004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xml:space="preserve">. o zdravotnom poistení a o zmene a doplnení zákona č. 95/2002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xml:space="preserve">. o poisťovníctve a o zmene a doplnení niektorých zákonov v znení zákona č. 221/2019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v Slovenskej republike a v štáte sídla, miesta podnikania alebo obvyklého pobytu,</w:t>
      </w:r>
    </w:p>
    <w:p w14:paraId="46C6D472" w14:textId="77777777"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xml:space="preserve">. Colný zákon a o zmene a doplnení niektorých zákonov v znení neskorších predpisov, Zákon č. 563/2009 </w:t>
      </w:r>
      <w:proofErr w:type="spellStart"/>
      <w:r w:rsidRPr="00804D0F">
        <w:rPr>
          <w:rFonts w:ascii="Garamond" w:hAnsi="Garamond" w:cstheme="minorHAnsi"/>
          <w:sz w:val="22"/>
          <w:szCs w:val="22"/>
          <w:lang w:eastAsia="sk-SK"/>
        </w:rPr>
        <w:t>Z.z</w:t>
      </w:r>
      <w:proofErr w:type="spellEnd"/>
      <w:r w:rsidRPr="00804D0F">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54D0F5F3" w14:textId="77777777"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6F7851A0" w14:textId="77777777"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je oprávnený dodávať tovar, uskutočňovať stavebné práce alebo poskytovať službu,</w:t>
      </w:r>
    </w:p>
    <w:p w14:paraId="75E06BF8" w14:textId="77777777" w:rsidR="00CC4EF1" w:rsidRPr="00804D0F" w:rsidRDefault="00CC4EF1" w:rsidP="00CC4EF1">
      <w:pPr>
        <w:pStyle w:val="Odsekzoznamu"/>
        <w:numPr>
          <w:ilvl w:val="0"/>
          <w:numId w:val="20"/>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nemá uložený zákaz účasti vo verejnom obstarávaní potvrdený konečným rozhodnutím v Slovenskej republike a v štáte sídla, miesta podnikania alebo obvyklého pobytu.</w:t>
      </w:r>
    </w:p>
    <w:p w14:paraId="3D9B0B3F" w14:textId="77777777" w:rsidR="00CC4EF1" w:rsidRPr="00804D0F" w:rsidRDefault="00CC4EF1" w:rsidP="00CC4EF1">
      <w:pPr>
        <w:tabs>
          <w:tab w:val="left" w:pos="344"/>
        </w:tabs>
        <w:autoSpaceDE w:val="0"/>
        <w:jc w:val="both"/>
        <w:rPr>
          <w:rFonts w:ascii="Garamond" w:hAnsi="Garamond" w:cstheme="minorHAnsi"/>
          <w:sz w:val="22"/>
          <w:szCs w:val="22"/>
          <w:lang w:eastAsia="sk-SK"/>
        </w:rPr>
      </w:pPr>
    </w:p>
    <w:p w14:paraId="000B36FF"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Ak v § 32 ods. 3 ZVO nie je ustanovené inak, uchádzač alebo záujemca preukazuje splnenie podmienok účasti podľa § 32 ods. 1 ZVO:</w:t>
      </w:r>
    </w:p>
    <w:p w14:paraId="49499693"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a) doloženým výpisom z registra trestov nie starším ako tri mesiace ku dňu uplynutia lehoty na predkladanie ponúk,</w:t>
      </w:r>
    </w:p>
    <w:p w14:paraId="27225940"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6BC6B72D"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c) doloženým potvrdením miestne príslušného daňového úradu a miestne príslušného colného úradu nie starším ako tri mesiace,</w:t>
      </w:r>
    </w:p>
    <w:p w14:paraId="416E2BC3"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d) doloženým potvrdením príslušného súdu nie starším ako tri mesiace ku dňu uplynutia lehoty na predkladanie ponúk,</w:t>
      </w:r>
    </w:p>
    <w:p w14:paraId="3A91BFC4"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04769993" w14:textId="77777777" w:rsidR="00CC4EF1" w:rsidRPr="00804D0F" w:rsidRDefault="00CC4EF1" w:rsidP="00CC4EF1">
      <w:pPr>
        <w:pStyle w:val="Odsekzoznamu"/>
        <w:numPr>
          <w:ilvl w:val="0"/>
          <w:numId w:val="21"/>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písm. f) doloženým čestným vyhlásením.</w:t>
      </w:r>
    </w:p>
    <w:p w14:paraId="54EE47EF" w14:textId="77777777" w:rsidR="00CC4EF1" w:rsidRPr="00804D0F" w:rsidRDefault="00CC4EF1" w:rsidP="00CC4EF1">
      <w:pPr>
        <w:tabs>
          <w:tab w:val="left" w:pos="344"/>
        </w:tabs>
        <w:autoSpaceDE w:val="0"/>
        <w:jc w:val="both"/>
        <w:rPr>
          <w:rFonts w:ascii="Garamond" w:hAnsi="Garamond" w:cstheme="minorHAnsi"/>
          <w:sz w:val="22"/>
          <w:szCs w:val="22"/>
          <w:lang w:eastAsia="sk-SK"/>
        </w:rPr>
      </w:pPr>
    </w:p>
    <w:p w14:paraId="544A8A1E" w14:textId="5DBC8D6A"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804D0F">
        <w:rPr>
          <w:rFonts w:ascii="Garamond" w:hAnsi="Garamond" w:cstheme="minorHAnsi"/>
          <w:sz w:val="22"/>
          <w:szCs w:val="22"/>
        </w:rPr>
        <w:t>Z.z</w:t>
      </w:r>
      <w:proofErr w:type="spellEnd"/>
      <w:r w:rsidRPr="00804D0F">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04D0F">
        <w:rPr>
          <w:rFonts w:ascii="Garamond" w:hAnsi="Garamond" w:cstheme="minorHAnsi"/>
          <w:sz w:val="22"/>
          <w:szCs w:val="22"/>
        </w:rPr>
        <w:t>Z.z</w:t>
      </w:r>
      <w:proofErr w:type="spellEnd"/>
      <w:r w:rsidRPr="00804D0F">
        <w:rPr>
          <w:rFonts w:ascii="Garamond" w:hAnsi="Garamond" w:cstheme="minorHAnsi"/>
          <w:sz w:val="22"/>
          <w:szCs w:val="22"/>
        </w:rPr>
        <w:t xml:space="preserve">.). Ak uchádzač alebo </w:t>
      </w:r>
      <w:r w:rsidRPr="00804D0F">
        <w:rPr>
          <w:rFonts w:ascii="Garamond" w:hAnsi="Garamond" w:cstheme="minorHAnsi"/>
          <w:sz w:val="22"/>
          <w:szCs w:val="22"/>
        </w:rPr>
        <w:lastRenderedPageBreak/>
        <w:t xml:space="preserve">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04D0F">
        <w:rPr>
          <w:rFonts w:ascii="Garamond" w:hAnsi="Garamond" w:cstheme="minorHAnsi"/>
          <w:sz w:val="22"/>
          <w:szCs w:val="22"/>
        </w:rPr>
        <w:t>Z.z</w:t>
      </w:r>
      <w:proofErr w:type="spellEnd"/>
      <w:r w:rsidRPr="00804D0F">
        <w:rPr>
          <w:rFonts w:ascii="Garamond" w:hAnsi="Garamond" w:cstheme="minorHAnsi"/>
          <w:sz w:val="22"/>
          <w:szCs w:val="22"/>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804D0F">
        <w:rPr>
          <w:rFonts w:ascii="Garamond" w:hAnsi="Garamond" w:cstheme="minorHAnsi"/>
          <w:sz w:val="22"/>
          <w:szCs w:val="22"/>
        </w:rPr>
        <w:t>Z.z</w:t>
      </w:r>
      <w:proofErr w:type="spellEnd"/>
      <w:r w:rsidRPr="00804D0F">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04D0F">
        <w:rPr>
          <w:rFonts w:ascii="Garamond" w:hAnsi="Garamond" w:cstheme="minorHAnsi"/>
          <w:sz w:val="22"/>
          <w:szCs w:val="22"/>
        </w:rPr>
        <w:t>Z.z</w:t>
      </w:r>
      <w:proofErr w:type="spellEnd"/>
      <w:r w:rsidRPr="00804D0F">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4AA18920" w14:textId="77777777" w:rsidR="00CC4EF1" w:rsidRPr="00804D0F" w:rsidRDefault="00CC4EF1" w:rsidP="00CC4EF1">
      <w:pPr>
        <w:pStyle w:val="tl1"/>
        <w:ind w:left="426"/>
        <w:rPr>
          <w:rFonts w:ascii="Garamond" w:hAnsi="Garamond" w:cstheme="minorHAnsi"/>
          <w:sz w:val="22"/>
          <w:szCs w:val="22"/>
        </w:rPr>
      </w:pPr>
    </w:p>
    <w:p w14:paraId="32165D81"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0DDF47" w14:textId="77777777" w:rsidR="00CC4EF1" w:rsidRPr="00804D0F" w:rsidRDefault="00CC4EF1" w:rsidP="00CC4EF1">
      <w:pPr>
        <w:pStyle w:val="Odsekzoznamu"/>
        <w:rPr>
          <w:rFonts w:ascii="Garamond" w:hAnsi="Garamond" w:cstheme="minorHAnsi"/>
          <w:sz w:val="22"/>
          <w:szCs w:val="22"/>
        </w:rPr>
      </w:pPr>
    </w:p>
    <w:p w14:paraId="723B7038"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D4D14D8" w14:textId="77777777" w:rsidR="00CC4EF1" w:rsidRPr="00804D0F" w:rsidRDefault="00CC4EF1" w:rsidP="00CC4EF1">
      <w:pPr>
        <w:pStyle w:val="Odsekzoznamu"/>
        <w:rPr>
          <w:rFonts w:ascii="Garamond" w:hAnsi="Garamond" w:cstheme="minorHAnsi"/>
          <w:sz w:val="22"/>
          <w:szCs w:val="22"/>
        </w:rPr>
      </w:pPr>
    </w:p>
    <w:p w14:paraId="41259017"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Konečným rozhodnutím príslušného orgánu verejnej moci na účely preukazovania splnenia podmienok účasti sa rozumie:</w:t>
      </w:r>
    </w:p>
    <w:p w14:paraId="5915924E" w14:textId="77777777" w:rsidR="00CC4EF1" w:rsidRPr="00804D0F" w:rsidRDefault="00CC4EF1" w:rsidP="00CC4EF1">
      <w:pPr>
        <w:pStyle w:val="Odsekzoznamu"/>
        <w:numPr>
          <w:ilvl w:val="0"/>
          <w:numId w:val="22"/>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právoplatné rozhodnutie príslušného správneho orgánu, proti ktorému nie je možné podať žalobu,</w:t>
      </w:r>
    </w:p>
    <w:p w14:paraId="2B9A8CE9" w14:textId="77777777" w:rsidR="00CC4EF1" w:rsidRPr="00804D0F" w:rsidRDefault="00CC4EF1" w:rsidP="00CC4EF1">
      <w:pPr>
        <w:pStyle w:val="Odsekzoznamu"/>
        <w:numPr>
          <w:ilvl w:val="0"/>
          <w:numId w:val="22"/>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právoplatné rozhodnutie príslušného správneho orgánu, proti ktorému nebola podaná žaloba,</w:t>
      </w:r>
    </w:p>
    <w:p w14:paraId="631C8090" w14:textId="77777777" w:rsidR="00CC4EF1" w:rsidRPr="00804D0F" w:rsidRDefault="00CC4EF1" w:rsidP="00CC4EF1">
      <w:pPr>
        <w:pStyle w:val="Odsekzoznamu"/>
        <w:numPr>
          <w:ilvl w:val="0"/>
          <w:numId w:val="22"/>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577CFDCF" w14:textId="77777777" w:rsidR="00CC4EF1" w:rsidRPr="00804D0F" w:rsidRDefault="00CC4EF1" w:rsidP="00CC4EF1">
      <w:pPr>
        <w:pStyle w:val="Odsekzoznamu"/>
        <w:numPr>
          <w:ilvl w:val="0"/>
          <w:numId w:val="22"/>
        </w:numPr>
        <w:tabs>
          <w:tab w:val="left" w:pos="344"/>
        </w:tabs>
        <w:autoSpaceDE w:val="0"/>
        <w:ind w:left="851"/>
        <w:contextualSpacing w:val="0"/>
        <w:jc w:val="both"/>
        <w:rPr>
          <w:rFonts w:ascii="Garamond" w:hAnsi="Garamond" w:cstheme="minorHAnsi"/>
          <w:sz w:val="22"/>
          <w:szCs w:val="22"/>
          <w:lang w:eastAsia="sk-SK"/>
        </w:rPr>
      </w:pPr>
      <w:r w:rsidRPr="00804D0F">
        <w:rPr>
          <w:rFonts w:ascii="Garamond" w:hAnsi="Garamond" w:cstheme="minorHAnsi"/>
          <w:sz w:val="22"/>
          <w:szCs w:val="22"/>
          <w:lang w:eastAsia="sk-SK"/>
        </w:rPr>
        <w:t>iný právoplatný rozsudok súdu.</w:t>
      </w:r>
    </w:p>
    <w:p w14:paraId="7121E4CF" w14:textId="77777777" w:rsidR="00CC4EF1" w:rsidRPr="00804D0F" w:rsidRDefault="00CC4EF1" w:rsidP="00CC4EF1">
      <w:pPr>
        <w:tabs>
          <w:tab w:val="left" w:pos="344"/>
        </w:tabs>
        <w:autoSpaceDE w:val="0"/>
        <w:jc w:val="both"/>
        <w:rPr>
          <w:rFonts w:ascii="Garamond" w:hAnsi="Garamond" w:cstheme="minorHAnsi"/>
          <w:sz w:val="22"/>
          <w:szCs w:val="22"/>
          <w:lang w:eastAsia="sk-SK"/>
        </w:rPr>
      </w:pPr>
    </w:p>
    <w:p w14:paraId="3C53C7A5" w14:textId="77777777" w:rsidR="00CC4EF1" w:rsidRPr="00804D0F" w:rsidRDefault="00CC4EF1" w:rsidP="00CC4EF1">
      <w:pPr>
        <w:pStyle w:val="paragraph"/>
        <w:suppressAutoHyphens w:val="0"/>
        <w:spacing w:before="0" w:after="0"/>
        <w:ind w:left="1134"/>
        <w:jc w:val="both"/>
        <w:textAlignment w:val="baseline"/>
        <w:rPr>
          <w:rFonts w:ascii="Garamond" w:hAnsi="Garamond" w:cstheme="minorHAnsi"/>
          <w:sz w:val="22"/>
          <w:szCs w:val="22"/>
          <w:lang w:eastAsia="sk-SK"/>
        </w:rPr>
      </w:pPr>
    </w:p>
    <w:p w14:paraId="751ED4E3" w14:textId="2589F0EE" w:rsidR="00CC4EF1" w:rsidRPr="000810C3" w:rsidRDefault="00CC4EF1" w:rsidP="00CC4EF1">
      <w:pPr>
        <w:pStyle w:val="tl1"/>
        <w:numPr>
          <w:ilvl w:val="1"/>
          <w:numId w:val="19"/>
        </w:numPr>
        <w:ind w:left="426"/>
        <w:rPr>
          <w:rStyle w:val="normaltextrun"/>
          <w:rFonts w:ascii="Garamond" w:hAnsi="Garamond" w:cstheme="minorHAnsi"/>
          <w:sz w:val="22"/>
          <w:szCs w:val="22"/>
        </w:rPr>
      </w:pPr>
      <w:r w:rsidRPr="00804D0F">
        <w:rPr>
          <w:rStyle w:val="normaltextrun"/>
          <w:rFonts w:ascii="Garamond" w:eastAsia="Arial Narrow" w:hAnsi="Garamond" w:cs="Calibri"/>
          <w:sz w:val="22"/>
          <w:szCs w:val="22"/>
        </w:rPr>
        <w:t xml:space="preserve">Podmienku účasti uvedenú v § 32 ods. 1 písm. a) ZVO u iných osôb definovaných v § 32 ods. 7 v spojitosti s § 32 ods. 8 zákona preukáže uchádzač alebo záujemca predložením </w:t>
      </w:r>
      <w:r w:rsidRPr="00804D0F">
        <w:rPr>
          <w:rStyle w:val="normaltextrun"/>
          <w:rFonts w:ascii="Garamond" w:eastAsia="Arial Narrow" w:hAnsi="Garamond" w:cs="Calibri"/>
          <w:b/>
          <w:bCs/>
          <w:sz w:val="22"/>
          <w:szCs w:val="22"/>
        </w:rPr>
        <w:t xml:space="preserve">čestného vyhlásenia </w:t>
      </w:r>
      <w:r w:rsidRPr="00804D0F">
        <w:rPr>
          <w:rStyle w:val="normaltextrun"/>
          <w:rFonts w:ascii="Garamond" w:eastAsia="Arial Narrow" w:hAnsi="Garamond" w:cs="Calibri"/>
          <w:bCs/>
          <w:sz w:val="22"/>
          <w:szCs w:val="22"/>
        </w:rPr>
        <w:t xml:space="preserve">(príloha č. </w:t>
      </w:r>
      <w:r>
        <w:rPr>
          <w:rStyle w:val="normaltextrun"/>
          <w:rFonts w:ascii="Garamond" w:eastAsia="Arial Narrow" w:hAnsi="Garamond" w:cs="Calibri"/>
          <w:bCs/>
          <w:sz w:val="22"/>
          <w:szCs w:val="22"/>
        </w:rPr>
        <w:t>5</w:t>
      </w:r>
      <w:r w:rsidRPr="00804D0F">
        <w:rPr>
          <w:rStyle w:val="normaltextrun"/>
          <w:rFonts w:ascii="Garamond" w:eastAsia="Arial Narrow" w:hAnsi="Garamond" w:cs="Calibri"/>
          <w:bCs/>
          <w:sz w:val="22"/>
          <w:szCs w:val="22"/>
        </w:rPr>
        <w:t xml:space="preserve"> týchto súťažných podkladov)</w:t>
      </w:r>
      <w:r w:rsidRPr="00804D0F">
        <w:rPr>
          <w:rStyle w:val="normaltextrun"/>
          <w:rFonts w:ascii="Garamond" w:eastAsia="Arial Narrow" w:hAnsi="Garamond" w:cs="Calibri"/>
          <w:sz w:val="22"/>
          <w:szCs w:val="22"/>
        </w:rPr>
        <w:t xml:space="preserve"> alebo </w:t>
      </w:r>
      <w:r w:rsidRPr="00804D0F">
        <w:rPr>
          <w:rStyle w:val="normaltextrun"/>
          <w:rFonts w:ascii="Garamond" w:eastAsia="Arial Narrow" w:hAnsi="Garamond" w:cs="Calibri"/>
          <w:b/>
          <w:bCs/>
          <w:sz w:val="22"/>
          <w:szCs w:val="22"/>
        </w:rPr>
        <w:t>vyhlásenia podľa § 32 ods. 5 ZVO</w:t>
      </w:r>
      <w:r w:rsidRPr="00804D0F">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ADA0166" w14:textId="77777777" w:rsidR="00CC4EF1" w:rsidRPr="00804D0F" w:rsidRDefault="00CC4EF1" w:rsidP="00CC4EF1">
      <w:pPr>
        <w:pStyle w:val="tl1"/>
        <w:ind w:left="426"/>
        <w:rPr>
          <w:rStyle w:val="normaltextrun"/>
          <w:rFonts w:ascii="Garamond" w:hAnsi="Garamond" w:cstheme="minorHAnsi"/>
          <w:sz w:val="22"/>
          <w:szCs w:val="22"/>
        </w:rPr>
      </w:pPr>
    </w:p>
    <w:p w14:paraId="5874867C" w14:textId="77777777" w:rsidR="00CC4EF1" w:rsidRPr="00804D0F" w:rsidRDefault="00CC4EF1" w:rsidP="00CC4EF1">
      <w:pPr>
        <w:pStyle w:val="tl1"/>
        <w:numPr>
          <w:ilvl w:val="1"/>
          <w:numId w:val="19"/>
        </w:numPr>
        <w:ind w:left="426"/>
        <w:rPr>
          <w:rStyle w:val="normaltextrun"/>
          <w:rFonts w:ascii="Garamond" w:hAnsi="Garamond" w:cstheme="minorHAnsi"/>
          <w:sz w:val="22"/>
          <w:szCs w:val="22"/>
        </w:rPr>
      </w:pPr>
      <w:r w:rsidRPr="00804D0F">
        <w:rPr>
          <w:rFonts w:ascii="Garamond" w:hAnsi="Garamond" w:cs="Calibri"/>
          <w:sz w:val="22"/>
          <w:szCs w:val="22"/>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Garamond" w:hAnsi="Garamond" w:cs="Calibri"/>
          <w:sz w:val="22"/>
          <w:szCs w:val="22"/>
        </w:rPr>
        <w:t>5</w:t>
      </w:r>
      <w:r w:rsidRPr="00804D0F">
        <w:rPr>
          <w:rFonts w:ascii="Garamond" w:hAnsi="Garamond" w:cs="Calibri"/>
          <w:sz w:val="22"/>
          <w:szCs w:val="22"/>
        </w:rPr>
        <w:t xml:space="preserve"> týchto SP) alebo predložením vyhlásenia v súlade § 32 ods. 5 ZVO.</w:t>
      </w:r>
    </w:p>
    <w:p w14:paraId="09583A7C" w14:textId="77777777" w:rsidR="00CC4EF1" w:rsidRPr="00804D0F" w:rsidRDefault="00CC4EF1" w:rsidP="00CC4EF1">
      <w:pPr>
        <w:pStyle w:val="tl1"/>
        <w:ind w:left="426"/>
        <w:rPr>
          <w:rFonts w:ascii="Garamond" w:hAnsi="Garamond" w:cstheme="minorHAnsi"/>
          <w:sz w:val="22"/>
          <w:szCs w:val="22"/>
        </w:rPr>
      </w:pPr>
    </w:p>
    <w:p w14:paraId="18C86F0E" w14:textId="77777777" w:rsidR="00CC4EF1" w:rsidRPr="00804D0F" w:rsidRDefault="00CC4EF1" w:rsidP="00CC4EF1">
      <w:pPr>
        <w:pStyle w:val="tl1"/>
        <w:numPr>
          <w:ilvl w:val="1"/>
          <w:numId w:val="19"/>
        </w:numPr>
        <w:ind w:left="426"/>
        <w:rPr>
          <w:rFonts w:ascii="Garamond" w:hAnsi="Garamond" w:cstheme="minorHAnsi"/>
          <w:sz w:val="22"/>
          <w:szCs w:val="22"/>
        </w:rPr>
      </w:pPr>
      <w:r w:rsidRPr="00804D0F">
        <w:rPr>
          <w:rFonts w:ascii="Garamond" w:hAnsi="Garamond" w:cstheme="minorHAnsi"/>
          <w:sz w:val="22"/>
          <w:szCs w:val="22"/>
        </w:rPr>
        <w:t>Verejný obstarávateľ informuje uchádzačov, že doklady</w:t>
      </w:r>
      <w:r>
        <w:rPr>
          <w:rFonts w:ascii="Garamond" w:hAnsi="Garamond" w:cstheme="minorHAnsi"/>
          <w:sz w:val="22"/>
          <w:szCs w:val="22"/>
        </w:rPr>
        <w:t xml:space="preserve">, </w:t>
      </w:r>
      <w:r w:rsidRPr="00804D0F">
        <w:rPr>
          <w:rFonts w:ascii="Garamond" w:hAnsi="Garamond" w:cstheme="minorHAnsi"/>
          <w:sz w:val="22"/>
          <w:szCs w:val="22"/>
        </w:rPr>
        <w:t xml:space="preserve">ktoré podľa § 32 ods. 3 ZVO </w:t>
      </w:r>
      <w:r w:rsidRPr="00804D0F">
        <w:rPr>
          <w:rFonts w:ascii="Garamond" w:hAnsi="Garamond" w:cstheme="minorHAnsi"/>
          <w:b/>
          <w:sz w:val="22"/>
          <w:szCs w:val="22"/>
        </w:rPr>
        <w:t>nevyžaduje od uchádzačov</w:t>
      </w:r>
      <w:r w:rsidRPr="00804D0F">
        <w:rPr>
          <w:rFonts w:ascii="Garamond" w:hAnsi="Garamond" w:cstheme="minorHAnsi"/>
          <w:sz w:val="22"/>
          <w:szCs w:val="22"/>
        </w:rPr>
        <w:t xml:space="preserve"> z dôvodu použitia údajov z informačných systémov verejnej správy </w:t>
      </w:r>
      <w:r w:rsidRPr="00804D0F">
        <w:rPr>
          <w:rFonts w:ascii="Garamond" w:hAnsi="Garamond" w:cstheme="minorHAnsi"/>
          <w:b/>
          <w:sz w:val="22"/>
          <w:szCs w:val="22"/>
        </w:rPr>
        <w:t>predkladať</w:t>
      </w:r>
      <w:r w:rsidRPr="00804D0F">
        <w:rPr>
          <w:rFonts w:ascii="Garamond" w:hAnsi="Garamond" w:cstheme="minorHAnsi"/>
          <w:sz w:val="22"/>
          <w:szCs w:val="22"/>
        </w:rPr>
        <w:t xml:space="preserve">, sú: </w:t>
      </w:r>
    </w:p>
    <w:p w14:paraId="5C5934EA" w14:textId="77777777" w:rsidR="00CC4EF1" w:rsidRPr="00804D0F" w:rsidRDefault="00CC4EF1" w:rsidP="00CC4EF1">
      <w:pPr>
        <w:pStyle w:val="tl1"/>
        <w:numPr>
          <w:ilvl w:val="0"/>
          <w:numId w:val="5"/>
        </w:numPr>
        <w:rPr>
          <w:rFonts w:ascii="Garamond" w:hAnsi="Garamond" w:cstheme="minorHAnsi"/>
          <w:sz w:val="22"/>
          <w:szCs w:val="22"/>
        </w:rPr>
      </w:pPr>
      <w:r w:rsidRPr="00804D0F">
        <w:rPr>
          <w:rFonts w:ascii="Garamond" w:hAnsi="Garamond" w:cstheme="minorHAnsi"/>
          <w:sz w:val="22"/>
          <w:szCs w:val="22"/>
        </w:rPr>
        <w:t xml:space="preserve">výpis z registra trestov uchádzača (výpis z registra trestov </w:t>
      </w:r>
      <w:r w:rsidRPr="00804D0F">
        <w:rPr>
          <w:rFonts w:ascii="Garamond" w:hAnsi="Garamond" w:cstheme="minorHAnsi"/>
          <w:b/>
          <w:bCs/>
          <w:sz w:val="22"/>
          <w:szCs w:val="22"/>
        </w:rPr>
        <w:t>právnickej osoby</w:t>
      </w:r>
      <w:r w:rsidRPr="00804D0F">
        <w:rPr>
          <w:rFonts w:ascii="Garamond" w:hAnsi="Garamond" w:cstheme="minorHAnsi"/>
          <w:sz w:val="22"/>
          <w:szCs w:val="22"/>
        </w:rPr>
        <w:t xml:space="preserve">) podľa § 32 ods. 2 písm. a) ZVO, v prípade výpisu z registra trestov pre </w:t>
      </w:r>
      <w:r w:rsidRPr="00804D0F">
        <w:rPr>
          <w:rFonts w:ascii="Garamond" w:hAnsi="Garamond" w:cstheme="minorHAnsi"/>
          <w:b/>
          <w:bCs/>
          <w:sz w:val="22"/>
          <w:szCs w:val="22"/>
        </w:rPr>
        <w:t>fyzickú osobu</w:t>
      </w:r>
      <w:r w:rsidRPr="00804D0F">
        <w:rPr>
          <w:rFonts w:ascii="Garamond" w:hAnsi="Garamond" w:cstheme="minorHAnsi"/>
          <w:sz w:val="22"/>
          <w:szCs w:val="22"/>
        </w:rPr>
        <w:t xml:space="preserve"> uchádzač verejnému </w:t>
      </w:r>
      <w:r w:rsidRPr="00804D0F">
        <w:rPr>
          <w:rFonts w:ascii="Garamond" w:hAnsi="Garamond" w:cstheme="minorHAnsi"/>
          <w:sz w:val="22"/>
          <w:szCs w:val="22"/>
        </w:rPr>
        <w:lastRenderedPageBreak/>
        <w:t>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654FE420" w14:textId="77777777" w:rsidR="00CC4EF1" w:rsidRPr="00804D0F" w:rsidRDefault="00CC4EF1" w:rsidP="00CC4EF1">
      <w:pPr>
        <w:pStyle w:val="tl1"/>
        <w:numPr>
          <w:ilvl w:val="0"/>
          <w:numId w:val="5"/>
        </w:numPr>
        <w:rPr>
          <w:rFonts w:ascii="Garamond" w:hAnsi="Garamond" w:cstheme="minorHAnsi"/>
          <w:sz w:val="22"/>
          <w:szCs w:val="22"/>
        </w:rPr>
      </w:pPr>
      <w:r w:rsidRPr="00804D0F">
        <w:rPr>
          <w:rFonts w:ascii="Garamond" w:hAnsi="Garamond" w:cstheme="minorHAnsi"/>
          <w:sz w:val="22"/>
          <w:szCs w:val="22"/>
        </w:rPr>
        <w:t>potvrdenia zdravotnej poisťovne a Sociálnej poisťovne podľa § 32 ods. 2 písm. b) ZVO,</w:t>
      </w:r>
    </w:p>
    <w:p w14:paraId="44EF87C6" w14:textId="77777777" w:rsidR="00CC4EF1" w:rsidRPr="00804D0F" w:rsidRDefault="00CC4EF1" w:rsidP="00CC4EF1">
      <w:pPr>
        <w:pStyle w:val="tl1"/>
        <w:numPr>
          <w:ilvl w:val="0"/>
          <w:numId w:val="5"/>
        </w:numPr>
        <w:rPr>
          <w:rFonts w:ascii="Garamond" w:hAnsi="Garamond" w:cstheme="minorHAnsi"/>
          <w:sz w:val="22"/>
          <w:szCs w:val="22"/>
        </w:rPr>
      </w:pPr>
      <w:r w:rsidRPr="00804D0F">
        <w:rPr>
          <w:rFonts w:ascii="Garamond" w:hAnsi="Garamond" w:cstheme="minorHAnsi"/>
          <w:sz w:val="22"/>
          <w:szCs w:val="22"/>
        </w:rPr>
        <w:t>potvrdenie miestne príslušného daňového úradu a miestne príslušného colného úradu podľa § 32 ods. 2 písm. c) ZVO,</w:t>
      </w:r>
    </w:p>
    <w:p w14:paraId="3438A334" w14:textId="09757D35" w:rsidR="00CC4EF1" w:rsidRPr="00804D0F" w:rsidRDefault="00CC4EF1" w:rsidP="00CC4EF1">
      <w:pPr>
        <w:pStyle w:val="tl1"/>
        <w:numPr>
          <w:ilvl w:val="0"/>
          <w:numId w:val="5"/>
        </w:numPr>
        <w:rPr>
          <w:rFonts w:ascii="Garamond" w:hAnsi="Garamond" w:cstheme="minorHAnsi"/>
          <w:sz w:val="22"/>
          <w:szCs w:val="22"/>
        </w:rPr>
      </w:pPr>
      <w:r w:rsidRPr="00804D0F">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BD9C76C" w14:textId="77777777" w:rsidR="00CC4EF1" w:rsidRPr="00103EBF" w:rsidRDefault="00CC4EF1" w:rsidP="00CC4EF1">
      <w:pPr>
        <w:pStyle w:val="tl1"/>
        <w:numPr>
          <w:ilvl w:val="0"/>
          <w:numId w:val="5"/>
        </w:numPr>
        <w:rPr>
          <w:rFonts w:ascii="Garamond" w:hAnsi="Garamond" w:cstheme="minorHAnsi"/>
          <w:sz w:val="22"/>
          <w:szCs w:val="22"/>
        </w:rPr>
      </w:pPr>
      <w:r>
        <w:rPr>
          <w:rFonts w:ascii="Garamond" w:hAnsi="Garamond"/>
          <w:sz w:val="22"/>
          <w:szCs w:val="22"/>
        </w:rPr>
        <w:t>doklad o oprávnení dodávať tovar, uskutočňovať stavebné práce alebo poskytovať službu, ktorý zodpovedá predmetu zákazky podľa § 32 ods. 2 písm. e) ZVO.</w:t>
      </w:r>
    </w:p>
    <w:p w14:paraId="6CC469A6" w14:textId="77777777" w:rsidR="00CC4EF1" w:rsidRPr="00804D0F" w:rsidRDefault="00CC4EF1" w:rsidP="00CC4EF1">
      <w:pPr>
        <w:tabs>
          <w:tab w:val="left" w:pos="344"/>
        </w:tabs>
        <w:autoSpaceDE w:val="0"/>
        <w:jc w:val="both"/>
        <w:rPr>
          <w:rFonts w:ascii="Garamond" w:hAnsi="Garamond" w:cstheme="minorHAnsi"/>
          <w:sz w:val="22"/>
          <w:szCs w:val="22"/>
          <w:lang w:eastAsia="sk-SK"/>
        </w:rPr>
      </w:pPr>
    </w:p>
    <w:p w14:paraId="46160967" w14:textId="77777777" w:rsidR="00CC4EF1" w:rsidRPr="00804D0F" w:rsidRDefault="00CC4EF1" w:rsidP="00CC4EF1">
      <w:pPr>
        <w:pStyle w:val="Odsekzoznamu"/>
        <w:autoSpaceDE w:val="0"/>
        <w:spacing w:line="312" w:lineRule="auto"/>
        <w:ind w:left="567"/>
        <w:jc w:val="both"/>
        <w:rPr>
          <w:rFonts w:ascii="Garamond" w:hAnsi="Garamond" w:cstheme="minorHAnsi"/>
          <w:sz w:val="22"/>
          <w:szCs w:val="22"/>
        </w:rPr>
      </w:pPr>
      <w:r w:rsidRPr="00804D0F">
        <w:rPr>
          <w:rFonts w:ascii="Garamond" w:hAnsi="Garamond" w:cstheme="minorHAnsi"/>
          <w:sz w:val="22"/>
          <w:szCs w:val="22"/>
          <w:lang w:eastAsia="sk-SK"/>
        </w:rPr>
        <w:t xml:space="preserve">Uvedené platí v prípade uchádzačov </w:t>
      </w:r>
      <w:r w:rsidRPr="00804D0F">
        <w:rPr>
          <w:rFonts w:ascii="Garamond" w:hAnsi="Garamond" w:cstheme="minorHAnsi"/>
          <w:sz w:val="22"/>
          <w:szCs w:val="22"/>
          <w:u w:val="single"/>
          <w:lang w:eastAsia="sk-SK"/>
        </w:rPr>
        <w:t>so sídlom alebo miestom podnikania v Slovenskej republike.</w:t>
      </w:r>
      <w:r w:rsidRPr="00804D0F">
        <w:rPr>
          <w:rFonts w:ascii="Garamond" w:hAnsi="Garamond" w:cstheme="minorHAnsi"/>
          <w:sz w:val="22"/>
          <w:szCs w:val="22"/>
          <w:lang w:eastAsia="sk-SK"/>
        </w:rPr>
        <w:t xml:space="preserve"> </w:t>
      </w:r>
    </w:p>
    <w:p w14:paraId="5673973F" w14:textId="77777777" w:rsidR="00CC4EF1" w:rsidRPr="00804D0F" w:rsidRDefault="00CC4EF1" w:rsidP="00CC4EF1">
      <w:pPr>
        <w:spacing w:line="264" w:lineRule="auto"/>
        <w:ind w:left="567"/>
        <w:jc w:val="both"/>
        <w:rPr>
          <w:rFonts w:ascii="Garamond" w:hAnsi="Garamond" w:cstheme="minorHAnsi"/>
          <w:sz w:val="22"/>
          <w:szCs w:val="22"/>
        </w:rPr>
      </w:pPr>
      <w:bookmarkStart w:id="2" w:name="_Hlk148616993"/>
      <w:r w:rsidRPr="00804D0F">
        <w:rPr>
          <w:rFonts w:ascii="Garamond" w:hAnsi="Garamond" w:cstheme="minorHAnsi"/>
          <w:sz w:val="22"/>
          <w:szCs w:val="22"/>
        </w:rPr>
        <w:t xml:space="preserve">Z uvedeného teda vyplýva, že ak je uchádzač zapísaný v Zozname hospodárskych subjektov, predkladá odkaz na tento zápis, </w:t>
      </w:r>
      <w:r w:rsidRPr="00804D0F">
        <w:rPr>
          <w:rFonts w:ascii="Garamond" w:hAnsi="Garamond" w:cstheme="minorHAnsi"/>
          <w:b/>
          <w:bCs/>
          <w:sz w:val="22"/>
          <w:szCs w:val="22"/>
        </w:rPr>
        <w:t xml:space="preserve">vrátane prílohy č. </w:t>
      </w:r>
      <w:r>
        <w:rPr>
          <w:rFonts w:ascii="Garamond" w:hAnsi="Garamond" w:cstheme="minorHAnsi"/>
          <w:b/>
          <w:bCs/>
          <w:sz w:val="22"/>
          <w:szCs w:val="22"/>
        </w:rPr>
        <w:t>5</w:t>
      </w:r>
      <w:r w:rsidRPr="00804D0F">
        <w:rPr>
          <w:rFonts w:ascii="Garamond" w:hAnsi="Garamond" w:cstheme="minorHAnsi"/>
          <w:b/>
          <w:bCs/>
          <w:sz w:val="22"/>
          <w:szCs w:val="22"/>
        </w:rPr>
        <w:t xml:space="preserve"> týchto SP</w:t>
      </w:r>
      <w:r w:rsidRPr="00804D0F">
        <w:rPr>
          <w:rFonts w:ascii="Garamond" w:hAnsi="Garamond" w:cstheme="minorHAnsi"/>
          <w:sz w:val="22"/>
          <w:szCs w:val="22"/>
        </w:rPr>
        <w:t xml:space="preserve">. Ak uchádzač nie je zapísaný v Zozname hospodárskych subjektov, predkladá nasledovné doklady: </w:t>
      </w:r>
    </w:p>
    <w:bookmarkEnd w:id="2"/>
    <w:p w14:paraId="2B7E3C22" w14:textId="77777777" w:rsidR="00CC4EF1" w:rsidRDefault="00CC4EF1" w:rsidP="00CC4EF1">
      <w:pPr>
        <w:pStyle w:val="Odsekzoznamu"/>
        <w:numPr>
          <w:ilvl w:val="0"/>
          <w:numId w:val="23"/>
        </w:numPr>
        <w:contextualSpacing w:val="0"/>
        <w:jc w:val="both"/>
        <w:rPr>
          <w:lang w:eastAsia="sk-SK"/>
        </w:rPr>
      </w:pPr>
      <w:r>
        <w:rPr>
          <w:rFonts w:ascii="Garamond" w:hAnsi="Garamond"/>
          <w:sz w:val="22"/>
          <w:szCs w:val="22"/>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Pr>
          <w:rFonts w:ascii="Garamond" w:hAnsi="Garamond"/>
          <w:sz w:val="22"/>
          <w:szCs w:val="22"/>
        </w:rPr>
        <w:t>ov</w:t>
      </w:r>
      <w:proofErr w:type="spellEnd"/>
      <w:r>
        <w:rPr>
          <w:rFonts w:ascii="Garamond" w:hAnsi="Garamond"/>
          <w:sz w:val="22"/>
          <w:szCs w:val="22"/>
        </w:rPr>
        <w:t xml:space="preserve"> z registra trestov týchto fyzických osôb, vrátane prílohy č. 5 týchto SP.</w:t>
      </w:r>
    </w:p>
    <w:p w14:paraId="24D59B93" w14:textId="77777777" w:rsidR="00CC4EF1" w:rsidRDefault="00CC4EF1" w:rsidP="00CC4EF1">
      <w:pPr>
        <w:pStyle w:val="Odsekzoznamu"/>
        <w:numPr>
          <w:ilvl w:val="0"/>
          <w:numId w:val="23"/>
        </w:numPr>
        <w:contextualSpacing w:val="0"/>
        <w:jc w:val="both"/>
        <w:rPr>
          <w:lang w:eastAsia="sk-SK"/>
        </w:rPr>
      </w:pPr>
      <w:r>
        <w:rPr>
          <w:rFonts w:ascii="Garamond" w:hAnsi="Garamond"/>
          <w:sz w:val="22"/>
          <w:szCs w:val="22"/>
        </w:rPr>
        <w:t>čestné vyhlásenie, že hospodársky subjekt nemá uložený zákaz účasti vo verejnom obstarávaní potvrdený konečným rozhodnutím v Slovenskej republike a v štáte sídla, miesta podnikania alebo obvyklého pobytu.</w:t>
      </w:r>
    </w:p>
    <w:p w14:paraId="31BE2B39" w14:textId="77777777" w:rsidR="00CC4EF1" w:rsidRPr="00804D0F" w:rsidRDefault="00CC4EF1" w:rsidP="00CC4EF1">
      <w:pPr>
        <w:tabs>
          <w:tab w:val="left" w:pos="344"/>
        </w:tabs>
        <w:autoSpaceDE w:val="0"/>
        <w:spacing w:line="251" w:lineRule="exact"/>
        <w:rPr>
          <w:rFonts w:ascii="Garamond" w:hAnsi="Garamond" w:cstheme="minorHAnsi"/>
          <w:sz w:val="22"/>
          <w:szCs w:val="22"/>
          <w:lang w:eastAsia="sk-SK"/>
        </w:rPr>
      </w:pPr>
    </w:p>
    <w:p w14:paraId="678CF4DC" w14:textId="77777777" w:rsidR="00CC4EF1" w:rsidRPr="00804D0F" w:rsidRDefault="00CC4EF1" w:rsidP="00CC4EF1">
      <w:pPr>
        <w:pStyle w:val="tl1"/>
        <w:numPr>
          <w:ilvl w:val="0"/>
          <w:numId w:val="19"/>
        </w:numPr>
        <w:jc w:val="left"/>
        <w:rPr>
          <w:rFonts w:ascii="Garamond" w:hAnsi="Garamond" w:cstheme="minorHAnsi"/>
          <w:b/>
          <w:caps/>
          <w:sz w:val="22"/>
          <w:szCs w:val="22"/>
        </w:rPr>
      </w:pPr>
      <w:r w:rsidRPr="00804D0F">
        <w:rPr>
          <w:rFonts w:ascii="Garamond" w:hAnsi="Garamond" w:cstheme="minorHAnsi"/>
          <w:b/>
          <w:caps/>
          <w:sz w:val="22"/>
          <w:szCs w:val="22"/>
        </w:rPr>
        <w:t>EKONOMICKÉ A FINANČNÉ POSTAVENIE.</w:t>
      </w:r>
    </w:p>
    <w:p w14:paraId="259A7CE2" w14:textId="77777777" w:rsidR="00CC4EF1" w:rsidRPr="00804D0F" w:rsidRDefault="00CC4EF1" w:rsidP="00CC4EF1">
      <w:pPr>
        <w:tabs>
          <w:tab w:val="left" w:pos="344"/>
        </w:tabs>
        <w:autoSpaceDE w:val="0"/>
        <w:jc w:val="both"/>
        <w:rPr>
          <w:rFonts w:ascii="Garamond" w:hAnsi="Garamond" w:cstheme="minorHAnsi"/>
          <w:sz w:val="22"/>
          <w:szCs w:val="22"/>
          <w:lang w:eastAsia="sk-SK"/>
        </w:rPr>
      </w:pPr>
      <w:r w:rsidRPr="00804D0F">
        <w:rPr>
          <w:rFonts w:ascii="Garamond" w:hAnsi="Garamond" w:cstheme="minorHAnsi"/>
          <w:sz w:val="22"/>
          <w:szCs w:val="22"/>
          <w:lang w:eastAsia="sk-SK"/>
        </w:rPr>
        <w:t>Nepožaduje sa.</w:t>
      </w:r>
    </w:p>
    <w:p w14:paraId="32B59F3A" w14:textId="77777777" w:rsidR="00CC4EF1" w:rsidRPr="00804D0F" w:rsidRDefault="00CC4EF1" w:rsidP="00CC4EF1">
      <w:pPr>
        <w:tabs>
          <w:tab w:val="left" w:pos="344"/>
        </w:tabs>
        <w:autoSpaceDE w:val="0"/>
        <w:jc w:val="both"/>
        <w:rPr>
          <w:rFonts w:ascii="Garamond" w:hAnsi="Garamond" w:cstheme="minorHAnsi"/>
          <w:sz w:val="22"/>
          <w:szCs w:val="22"/>
          <w:lang w:eastAsia="sk-SK"/>
        </w:rPr>
      </w:pPr>
    </w:p>
    <w:p w14:paraId="7CAA4597" w14:textId="77777777" w:rsidR="00CC4EF1" w:rsidRPr="00804D0F" w:rsidRDefault="00CC4EF1" w:rsidP="00CC4EF1">
      <w:pPr>
        <w:pStyle w:val="tl1"/>
        <w:numPr>
          <w:ilvl w:val="0"/>
          <w:numId w:val="19"/>
        </w:numPr>
        <w:jc w:val="left"/>
        <w:rPr>
          <w:rFonts w:ascii="Garamond" w:hAnsi="Garamond" w:cstheme="minorHAnsi"/>
          <w:b/>
          <w:bCs/>
          <w:caps/>
          <w:sz w:val="22"/>
          <w:szCs w:val="22"/>
        </w:rPr>
      </w:pPr>
      <w:r w:rsidRPr="00804D0F">
        <w:rPr>
          <w:rFonts w:ascii="Garamond" w:hAnsi="Garamond" w:cstheme="minorHAnsi"/>
          <w:b/>
          <w:bCs/>
          <w:caps/>
          <w:sz w:val="22"/>
          <w:szCs w:val="22"/>
        </w:rPr>
        <w:t>TECHNICKÁ ALEBO ODBORNÁ SPÔSOBILOSŤ.</w:t>
      </w:r>
    </w:p>
    <w:p w14:paraId="2B3CA3AC" w14:textId="77777777" w:rsidR="00CC4EF1" w:rsidRPr="00804D0F" w:rsidRDefault="00CC4EF1" w:rsidP="00CC4EF1">
      <w:pPr>
        <w:tabs>
          <w:tab w:val="left" w:pos="344"/>
        </w:tabs>
        <w:autoSpaceDE w:val="0"/>
        <w:spacing w:line="251" w:lineRule="exact"/>
        <w:jc w:val="both"/>
        <w:rPr>
          <w:rFonts w:ascii="Garamond" w:hAnsi="Garamond" w:cstheme="minorHAnsi"/>
          <w:sz w:val="22"/>
          <w:szCs w:val="22"/>
          <w:lang w:eastAsia="sk-SK"/>
        </w:rPr>
      </w:pPr>
      <w:bookmarkStart w:id="3" w:name="_Hlk155603963"/>
      <w:r w:rsidRPr="00804D0F">
        <w:rPr>
          <w:rFonts w:ascii="Garamond" w:hAnsi="Garamond" w:cstheme="minorHAnsi"/>
          <w:sz w:val="22"/>
          <w:szCs w:val="22"/>
          <w:lang w:eastAsia="sk-SK"/>
        </w:rPr>
        <w:t>Podmienky účasti technickej a odbornej spôsobilosti preukáže uchádzač predložením nasledujúcich dokladov:</w:t>
      </w:r>
    </w:p>
    <w:p w14:paraId="505FD407" w14:textId="77777777" w:rsidR="00CC4EF1" w:rsidRPr="00804D0F" w:rsidRDefault="00CC4EF1" w:rsidP="00CC4EF1">
      <w:pPr>
        <w:tabs>
          <w:tab w:val="left" w:pos="344"/>
        </w:tabs>
        <w:autoSpaceDE w:val="0"/>
        <w:spacing w:line="251" w:lineRule="exact"/>
        <w:jc w:val="both"/>
        <w:rPr>
          <w:rFonts w:ascii="Garamond" w:hAnsi="Garamond" w:cstheme="minorHAnsi"/>
          <w:sz w:val="22"/>
          <w:szCs w:val="22"/>
          <w:lang w:eastAsia="sk-SK"/>
        </w:rPr>
      </w:pPr>
    </w:p>
    <w:p w14:paraId="0755E285" w14:textId="77777777" w:rsidR="00CC4EF1" w:rsidRPr="00804D0F" w:rsidRDefault="00CC4EF1" w:rsidP="00CC4EF1">
      <w:pPr>
        <w:numPr>
          <w:ilvl w:val="0"/>
          <w:numId w:val="11"/>
        </w:numPr>
        <w:autoSpaceDE w:val="0"/>
        <w:spacing w:line="251" w:lineRule="exact"/>
        <w:ind w:left="284" w:hanging="284"/>
        <w:jc w:val="both"/>
        <w:rPr>
          <w:rFonts w:ascii="Garamond" w:hAnsi="Garamond" w:cstheme="minorHAnsi"/>
          <w:sz w:val="22"/>
          <w:szCs w:val="22"/>
          <w:lang w:eastAsia="sk-SK"/>
        </w:rPr>
      </w:pPr>
      <w:r w:rsidRPr="00804D0F">
        <w:rPr>
          <w:rFonts w:ascii="Garamond" w:hAnsi="Garamond" w:cstheme="minorHAnsi"/>
          <w:sz w:val="22"/>
          <w:szCs w:val="22"/>
          <w:lang w:eastAsia="sk-SK"/>
        </w:rPr>
        <w:t xml:space="preserve">Uchádzač preukáže splnenie podmienky účasti podľa </w:t>
      </w:r>
      <w:r w:rsidRPr="00804D0F">
        <w:rPr>
          <w:rFonts w:ascii="Garamond" w:hAnsi="Garamond" w:cstheme="minorHAnsi"/>
          <w:b/>
          <w:sz w:val="22"/>
          <w:szCs w:val="22"/>
          <w:lang w:eastAsia="sk-SK"/>
        </w:rPr>
        <w:t>§ 34 ods. 1 písm. b)</w:t>
      </w:r>
      <w:r w:rsidRPr="00804D0F">
        <w:rPr>
          <w:rFonts w:ascii="Garamond" w:hAnsi="Garamond" w:cstheme="minorHAnsi"/>
          <w:sz w:val="22"/>
          <w:szCs w:val="22"/>
          <w:lang w:eastAsia="sk-SK"/>
        </w:rPr>
        <w:t xml:space="preserve"> </w:t>
      </w:r>
      <w:r w:rsidRPr="00804D0F">
        <w:rPr>
          <w:rFonts w:ascii="Garamond" w:hAnsi="Garamond" w:cstheme="minorHAnsi"/>
          <w:b/>
          <w:bCs/>
          <w:sz w:val="22"/>
          <w:szCs w:val="22"/>
          <w:lang w:eastAsia="sk-SK"/>
        </w:rPr>
        <w:t xml:space="preserve">ZVO </w:t>
      </w:r>
      <w:r w:rsidRPr="00804D0F">
        <w:rPr>
          <w:rFonts w:ascii="Garamond" w:hAnsi="Garamond" w:cstheme="minorHAnsi"/>
          <w:b/>
          <w:sz w:val="22"/>
          <w:szCs w:val="22"/>
          <w:lang w:eastAsia="sk-SK"/>
        </w:rPr>
        <w:t xml:space="preserve">predložením zoznamu stavebných prác uskutočnených za predchádzajúcich </w:t>
      </w:r>
      <w:r>
        <w:rPr>
          <w:rFonts w:ascii="Garamond" w:hAnsi="Garamond" w:cstheme="minorHAnsi"/>
          <w:b/>
          <w:sz w:val="22"/>
          <w:szCs w:val="22"/>
          <w:lang w:eastAsia="sk-SK"/>
        </w:rPr>
        <w:t>desať</w:t>
      </w:r>
      <w:r w:rsidRPr="00804D0F">
        <w:rPr>
          <w:rFonts w:ascii="Garamond" w:hAnsi="Garamond" w:cstheme="minorHAnsi"/>
          <w:b/>
          <w:sz w:val="22"/>
          <w:szCs w:val="22"/>
          <w:lang w:eastAsia="sk-SK"/>
        </w:rPr>
        <w:t xml:space="preserve"> rokov</w:t>
      </w:r>
      <w:r w:rsidRPr="00804D0F">
        <w:rPr>
          <w:rFonts w:ascii="Garamond" w:hAnsi="Garamond" w:cstheme="minorHAnsi"/>
          <w:sz w:val="22"/>
          <w:szCs w:val="22"/>
          <w:lang w:eastAsia="sk-SK"/>
        </w:rPr>
        <w:t xml:space="preserve"> od vyhlásenia verejného obstarávania </w:t>
      </w:r>
      <w:r w:rsidRPr="00804D0F">
        <w:rPr>
          <w:rFonts w:ascii="Garamond" w:hAnsi="Garamond" w:cstheme="minorHAnsi"/>
          <w:b/>
          <w:sz w:val="22"/>
          <w:szCs w:val="22"/>
          <w:lang w:eastAsia="sk-SK"/>
        </w:rPr>
        <w:t>s uvedením cien, miest a lehôt uskutočnenia stavebných prác</w:t>
      </w:r>
      <w:r w:rsidRPr="00804D0F">
        <w:rPr>
          <w:rFonts w:ascii="Garamond" w:hAnsi="Garamond" w:cstheme="minorHAnsi"/>
          <w:sz w:val="22"/>
          <w:szCs w:val="22"/>
          <w:lang w:eastAsia="sk-SK"/>
        </w:rPr>
        <w:t xml:space="preserve">; zoznam musí byť </w:t>
      </w:r>
      <w:r w:rsidRPr="00804D0F">
        <w:rPr>
          <w:rFonts w:ascii="Garamond" w:hAnsi="Garamond" w:cstheme="minorHAnsi"/>
          <w:sz w:val="22"/>
          <w:szCs w:val="22"/>
          <w:u w:val="single"/>
          <w:lang w:eastAsia="sk-SK"/>
        </w:rPr>
        <w:t>doplnený potvrdením</w:t>
      </w:r>
      <w:r w:rsidRPr="00804D0F">
        <w:rPr>
          <w:rFonts w:ascii="Garamond" w:hAnsi="Garamond" w:cstheme="minorHAnsi"/>
          <w:sz w:val="22"/>
          <w:szCs w:val="22"/>
          <w:lang w:eastAsia="sk-SK"/>
        </w:rPr>
        <w:t xml:space="preserve"> (potvrdeniami) </w:t>
      </w:r>
      <w:r w:rsidRPr="00804D0F">
        <w:rPr>
          <w:rFonts w:ascii="Garamond" w:hAnsi="Garamond" w:cstheme="minorHAnsi"/>
          <w:sz w:val="22"/>
          <w:szCs w:val="22"/>
          <w:u w:val="single"/>
          <w:lang w:eastAsia="sk-SK"/>
        </w:rPr>
        <w:t>o uspokojivom vykonaní stavebných prác a zhodnotení uskutočnených stavebných prác podľa obchodných podmienok</w:t>
      </w:r>
      <w:r w:rsidRPr="00804D0F">
        <w:rPr>
          <w:rFonts w:ascii="Garamond" w:hAnsi="Garamond" w:cstheme="minorHAnsi"/>
          <w:sz w:val="22"/>
          <w:szCs w:val="22"/>
          <w:lang w:eastAsia="sk-SK"/>
        </w:rPr>
        <w:t>, ak odberateľom</w:t>
      </w:r>
    </w:p>
    <w:p w14:paraId="04DFB0DB" w14:textId="77777777" w:rsidR="00CC4EF1" w:rsidRPr="00804D0F" w:rsidRDefault="00CC4EF1" w:rsidP="00CC4EF1">
      <w:pPr>
        <w:numPr>
          <w:ilvl w:val="0"/>
          <w:numId w:val="12"/>
        </w:numPr>
        <w:tabs>
          <w:tab w:val="left" w:pos="344"/>
        </w:tabs>
        <w:autoSpaceDE w:val="0"/>
        <w:spacing w:line="251" w:lineRule="exact"/>
        <w:jc w:val="both"/>
        <w:rPr>
          <w:rFonts w:ascii="Garamond" w:hAnsi="Garamond" w:cstheme="minorHAnsi"/>
          <w:sz w:val="22"/>
          <w:szCs w:val="22"/>
          <w:lang w:eastAsia="sk-SK"/>
        </w:rPr>
      </w:pPr>
      <w:r w:rsidRPr="00804D0F">
        <w:rPr>
          <w:rFonts w:ascii="Garamond" w:hAnsi="Garamond" w:cstheme="minorHAnsi"/>
          <w:sz w:val="22"/>
          <w:szCs w:val="22"/>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14907F4D" w14:textId="77777777" w:rsidR="00CC4EF1" w:rsidRPr="00804D0F" w:rsidRDefault="00CC4EF1" w:rsidP="00CC4EF1">
      <w:pPr>
        <w:numPr>
          <w:ilvl w:val="0"/>
          <w:numId w:val="12"/>
        </w:numPr>
        <w:tabs>
          <w:tab w:val="left" w:pos="344"/>
        </w:tabs>
        <w:autoSpaceDE w:val="0"/>
        <w:spacing w:line="251" w:lineRule="exact"/>
        <w:jc w:val="both"/>
        <w:rPr>
          <w:rFonts w:ascii="Garamond" w:hAnsi="Garamond" w:cstheme="minorHAnsi"/>
          <w:sz w:val="22"/>
          <w:szCs w:val="22"/>
          <w:lang w:eastAsia="sk-SK"/>
        </w:rPr>
      </w:pPr>
      <w:r w:rsidRPr="00804D0F">
        <w:rPr>
          <w:rFonts w:ascii="Garamond" w:hAnsi="Garamond" w:cstheme="minorHAnsi"/>
          <w:sz w:val="22"/>
          <w:szCs w:val="22"/>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6707A3A" w14:textId="77777777" w:rsidR="00CC4EF1" w:rsidRPr="00804D0F" w:rsidRDefault="00CC4EF1" w:rsidP="00CC4EF1">
      <w:pPr>
        <w:tabs>
          <w:tab w:val="left" w:pos="344"/>
        </w:tabs>
        <w:autoSpaceDE w:val="0"/>
        <w:spacing w:line="251" w:lineRule="exact"/>
        <w:ind w:firstLine="426"/>
        <w:jc w:val="both"/>
        <w:rPr>
          <w:rFonts w:ascii="Garamond" w:hAnsi="Garamond" w:cstheme="minorHAnsi"/>
          <w:sz w:val="22"/>
          <w:szCs w:val="22"/>
          <w:lang w:eastAsia="sk-SK"/>
        </w:rPr>
      </w:pPr>
    </w:p>
    <w:p w14:paraId="240DC0F7" w14:textId="77777777" w:rsidR="00CC4EF1" w:rsidRDefault="00CC4EF1" w:rsidP="00CC4EF1">
      <w:pPr>
        <w:spacing w:line="251" w:lineRule="atLeast"/>
        <w:ind w:firstLine="284"/>
        <w:jc w:val="both"/>
        <w:rPr>
          <w:lang w:eastAsia="sk-SK"/>
        </w:rPr>
      </w:pPr>
      <w:r>
        <w:rPr>
          <w:rFonts w:ascii="Garamond" w:hAnsi="Garamond"/>
          <w:b/>
          <w:bCs/>
          <w:sz w:val="22"/>
          <w:szCs w:val="22"/>
        </w:rPr>
        <w:t>Minimálna úroveň:</w:t>
      </w:r>
    </w:p>
    <w:bookmarkEnd w:id="3"/>
    <w:p w14:paraId="3EB0788E" w14:textId="77777777" w:rsidR="00CC4EF1" w:rsidRDefault="00CC4EF1" w:rsidP="00CC4EF1">
      <w:pPr>
        <w:pStyle w:val="Odsekzoznamu"/>
        <w:ind w:left="284"/>
        <w:jc w:val="both"/>
        <w:rPr>
          <w:lang w:eastAsia="sk-SK"/>
        </w:rPr>
      </w:pPr>
      <w:r>
        <w:rPr>
          <w:rFonts w:ascii="Garamond" w:hAnsi="Garamond"/>
          <w:sz w:val="22"/>
          <w:szCs w:val="22"/>
        </w:rPr>
        <w:t xml:space="preserve">Podmienka účasti bude splnená, ak uchádzač predloženým zoznamom uskutočnených stavebných prác preukáže, že za predchádzajúcich 10 rokov od vyhlásenia verejného obstarávania uskutočnil stavebné práce rovnakého alebo obdobného charakteru ako je predmet zákazky v súhrnnej hodnote minimálne </w:t>
      </w:r>
      <w:r>
        <w:rPr>
          <w:rFonts w:ascii="Garamond" w:hAnsi="Garamond"/>
          <w:b/>
          <w:bCs/>
          <w:sz w:val="22"/>
          <w:szCs w:val="22"/>
        </w:rPr>
        <w:t>9 000 000,00 EUR bez DPH</w:t>
      </w:r>
      <w:r>
        <w:rPr>
          <w:rFonts w:ascii="Garamond" w:hAnsi="Garamond"/>
          <w:sz w:val="22"/>
          <w:szCs w:val="22"/>
        </w:rPr>
        <w:t>, pričom:</w:t>
      </w:r>
    </w:p>
    <w:p w14:paraId="130DBB9A" w14:textId="77777777" w:rsidR="00CC4EF1" w:rsidRDefault="00CC4EF1" w:rsidP="00CC4EF1">
      <w:pPr>
        <w:pStyle w:val="Odsekzoznamu"/>
        <w:numPr>
          <w:ilvl w:val="0"/>
          <w:numId w:val="29"/>
        </w:numPr>
        <w:contextualSpacing w:val="0"/>
        <w:jc w:val="both"/>
        <w:rPr>
          <w:lang w:eastAsia="sk-SK"/>
        </w:rPr>
      </w:pPr>
      <w:r>
        <w:rPr>
          <w:rFonts w:ascii="Garamond" w:hAnsi="Garamond"/>
          <w:sz w:val="22"/>
          <w:szCs w:val="22"/>
        </w:rPr>
        <w:lastRenderedPageBreak/>
        <w:t xml:space="preserve">aspoň jedna referencia musí byť v hodnote minimálne </w:t>
      </w:r>
      <w:r>
        <w:rPr>
          <w:rFonts w:ascii="Garamond" w:hAnsi="Garamond"/>
          <w:b/>
          <w:bCs/>
          <w:sz w:val="22"/>
          <w:szCs w:val="22"/>
        </w:rPr>
        <w:t>5 000 000,00 EUR bez DPH</w:t>
      </w:r>
      <w:r>
        <w:rPr>
          <w:rFonts w:ascii="Garamond" w:hAnsi="Garamond"/>
          <w:sz w:val="22"/>
          <w:szCs w:val="22"/>
        </w:rPr>
        <w:t>.</w:t>
      </w:r>
    </w:p>
    <w:p w14:paraId="10E2B886" w14:textId="77777777" w:rsidR="00CC4EF1" w:rsidRPr="004D2F49" w:rsidRDefault="00CC4EF1" w:rsidP="00CC4EF1">
      <w:pPr>
        <w:pStyle w:val="Odsekzoznamu"/>
        <w:jc w:val="both"/>
        <w:rPr>
          <w:rFonts w:ascii="Garamond" w:hAnsi="Garamond" w:cs="Arial"/>
          <w:sz w:val="22"/>
          <w:szCs w:val="22"/>
        </w:rPr>
      </w:pPr>
    </w:p>
    <w:p w14:paraId="64CD9B48" w14:textId="77777777" w:rsidR="00CC4EF1" w:rsidRDefault="00CC4EF1" w:rsidP="00CC4EF1">
      <w:pPr>
        <w:pStyle w:val="Odsekzoznamu"/>
        <w:ind w:left="284"/>
        <w:jc w:val="both"/>
        <w:rPr>
          <w:lang w:eastAsia="sk-SK"/>
        </w:rPr>
      </w:pPr>
      <w:r>
        <w:rPr>
          <w:rFonts w:ascii="Garamond" w:hAnsi="Garamond"/>
          <w:sz w:val="22"/>
          <w:szCs w:val="22"/>
        </w:rPr>
        <w:t>Za stavebné práce rovnakého alebo obdobného charakteru sa považujú stavebné práce zahŕňajúce realizáciu technologického celku, ktorého súčasťou bola stavebná časť, dodávka a montáž hlavného technologického zariadenia bezpečnostného, kontrolného, inšpekčného, meracieho alebo obdobného charakteru a jeho uvedenie do prevádzky.</w:t>
      </w:r>
    </w:p>
    <w:p w14:paraId="3ECB189C" w14:textId="77777777" w:rsidR="00CC4EF1" w:rsidRPr="004D2F49" w:rsidRDefault="00CC4EF1" w:rsidP="00CC4EF1">
      <w:pPr>
        <w:pStyle w:val="Odsekzoznamu"/>
        <w:ind w:left="284"/>
        <w:jc w:val="both"/>
        <w:rPr>
          <w:rFonts w:ascii="Garamond" w:hAnsi="Garamond" w:cs="Arial"/>
          <w:sz w:val="22"/>
          <w:szCs w:val="22"/>
        </w:rPr>
      </w:pPr>
    </w:p>
    <w:p w14:paraId="107BF164" w14:textId="77777777" w:rsidR="00CC4EF1" w:rsidRDefault="00CC4EF1" w:rsidP="00CC4EF1">
      <w:pPr>
        <w:pStyle w:val="Odsekzoznamu"/>
        <w:ind w:left="284"/>
        <w:jc w:val="both"/>
        <w:rPr>
          <w:lang w:eastAsia="sk-SK"/>
        </w:rPr>
      </w:pPr>
      <w:r>
        <w:rPr>
          <w:rFonts w:ascii="Garamond" w:hAnsi="Garamond"/>
          <w:sz w:val="22"/>
          <w:szCs w:val="22"/>
        </w:rPr>
        <w:t>V súlade s § 34 ods. 2 ZVO verejný obstarávateľ určuje referenčné obdobie na preukázanie tejto podmienky účasti v dĺžke desiatich rokov, a to s cieľom zabezpečiť primeranú úroveň hospodárskej súťaže.</w:t>
      </w:r>
    </w:p>
    <w:p w14:paraId="7DE83F33" w14:textId="77777777" w:rsidR="00CC4EF1" w:rsidRPr="00804D0F" w:rsidRDefault="00CC4EF1" w:rsidP="00CC4EF1">
      <w:pPr>
        <w:pStyle w:val="Odsekzoznamu"/>
        <w:ind w:left="284"/>
        <w:jc w:val="both"/>
        <w:rPr>
          <w:rFonts w:ascii="Garamond" w:hAnsi="Garamond" w:cstheme="minorHAnsi"/>
          <w:b/>
          <w:sz w:val="22"/>
          <w:szCs w:val="22"/>
          <w:lang w:eastAsia="sk-SK"/>
        </w:rPr>
      </w:pPr>
    </w:p>
    <w:p w14:paraId="51CD785E" w14:textId="77777777" w:rsidR="00CC4EF1" w:rsidRDefault="00CC4EF1" w:rsidP="00CC4EF1">
      <w:pPr>
        <w:spacing w:line="251" w:lineRule="atLeast"/>
        <w:ind w:left="284"/>
        <w:jc w:val="both"/>
        <w:rPr>
          <w:lang w:eastAsia="sk-SK"/>
        </w:rPr>
      </w:pPr>
      <w:r>
        <w:rPr>
          <w:rFonts w:ascii="Garamond" w:hAnsi="Garamond"/>
          <w:sz w:val="22"/>
          <w:szCs w:val="22"/>
        </w:rPr>
        <w:t>V prípade, ak uchádzač predkladá zmluvu, referenciu alebo dôkaz o uskutočnení diela/technologického celku prác, ktorého uskutočnenie časovo presahuje posudzované obdobie, uchádzač v zozname uvedie zvlášť hodnotu iba za tú časť plnenia, ktorá bola realizovaná v posudzovanom období (a len túto sumu uchádzač započíta do celkového súčtu realizovaných stavebných prác).</w:t>
      </w:r>
    </w:p>
    <w:p w14:paraId="528F9D44" w14:textId="77777777" w:rsidR="00CC4EF1" w:rsidRPr="00804D0F" w:rsidRDefault="00CC4EF1" w:rsidP="00CC4EF1">
      <w:pPr>
        <w:tabs>
          <w:tab w:val="left" w:pos="344"/>
        </w:tabs>
        <w:autoSpaceDE w:val="0"/>
        <w:spacing w:line="251" w:lineRule="exact"/>
        <w:ind w:firstLine="284"/>
        <w:jc w:val="both"/>
        <w:rPr>
          <w:rFonts w:ascii="Garamond" w:hAnsi="Garamond" w:cstheme="minorHAnsi"/>
          <w:sz w:val="22"/>
          <w:szCs w:val="22"/>
          <w:lang w:eastAsia="sk-SK"/>
        </w:rPr>
      </w:pPr>
    </w:p>
    <w:p w14:paraId="6A9121DA" w14:textId="7B51125F" w:rsidR="00CC4EF1" w:rsidRPr="00804D0F" w:rsidRDefault="00CC4EF1" w:rsidP="00CC4EF1">
      <w:pPr>
        <w:tabs>
          <w:tab w:val="left" w:pos="344"/>
        </w:tabs>
        <w:autoSpaceDE w:val="0"/>
        <w:spacing w:line="251" w:lineRule="exact"/>
        <w:ind w:left="284"/>
        <w:jc w:val="both"/>
        <w:rPr>
          <w:rFonts w:ascii="Garamond" w:hAnsi="Garamond" w:cstheme="minorHAnsi"/>
          <w:sz w:val="22"/>
          <w:szCs w:val="22"/>
          <w:lang w:eastAsia="sk-SK"/>
        </w:rPr>
      </w:pPr>
      <w:r w:rsidRPr="00804D0F">
        <w:rPr>
          <w:rFonts w:ascii="Garamond" w:hAnsi="Garamond" w:cstheme="minorHAnsi"/>
          <w:sz w:val="22"/>
          <w:szCs w:val="22"/>
          <w:lang w:eastAsia="sk-SK"/>
        </w:rPr>
        <w:t xml:space="preserve">V prípade, ak </w:t>
      </w:r>
      <w:r>
        <w:rPr>
          <w:rFonts w:ascii="Garamond" w:hAnsi="Garamond" w:cstheme="minorHAnsi"/>
          <w:sz w:val="22"/>
          <w:szCs w:val="22"/>
          <w:lang w:eastAsia="sk-SK"/>
        </w:rPr>
        <w:t>plnenie</w:t>
      </w:r>
      <w:r w:rsidRPr="00804D0F">
        <w:rPr>
          <w:rFonts w:ascii="Garamond" w:hAnsi="Garamond" w:cstheme="minorHAnsi"/>
          <w:sz w:val="22"/>
          <w:szCs w:val="22"/>
          <w:lang w:eastAsia="sk-SK"/>
        </w:rPr>
        <w:t xml:space="preserve"> realizoval uchádzač ako člen združenia skupiny dodávateľov, vyčísli a započíta iba finančný objem uskutočňovaný ním samotným.</w:t>
      </w:r>
    </w:p>
    <w:p w14:paraId="5CCC9477" w14:textId="77777777" w:rsidR="00CC4EF1" w:rsidRPr="00804D0F" w:rsidRDefault="00CC4EF1" w:rsidP="00CC4EF1">
      <w:pPr>
        <w:tabs>
          <w:tab w:val="left" w:pos="344"/>
        </w:tabs>
        <w:autoSpaceDE w:val="0"/>
        <w:spacing w:line="251" w:lineRule="exact"/>
        <w:ind w:firstLine="284"/>
        <w:jc w:val="both"/>
        <w:rPr>
          <w:rFonts w:ascii="Garamond" w:hAnsi="Garamond" w:cstheme="minorHAnsi"/>
          <w:sz w:val="22"/>
          <w:szCs w:val="22"/>
          <w:lang w:eastAsia="sk-SK"/>
        </w:rPr>
      </w:pPr>
    </w:p>
    <w:p w14:paraId="2F688521" w14:textId="77777777" w:rsidR="00CC4EF1" w:rsidRDefault="00CC4EF1" w:rsidP="00CC4EF1">
      <w:pPr>
        <w:spacing w:line="251" w:lineRule="atLeast"/>
        <w:ind w:left="284"/>
        <w:jc w:val="both"/>
        <w:rPr>
          <w:lang w:eastAsia="sk-SK"/>
        </w:rPr>
      </w:pPr>
      <w:r>
        <w:rPr>
          <w:rFonts w:ascii="Garamond" w:hAnsi="Garamond"/>
          <w:sz w:val="22"/>
          <w:szCs w:val="22"/>
        </w:rPr>
        <w:t>V prípade, ak plnenie bolo súčasťou väčšieho diela ako celku, uchádzač je povinný vyčísliť podiel činností, ktorých uskutočnenie má preukázať v rámci preukazovania splnenia predmetnej podmienky účasti.</w:t>
      </w:r>
    </w:p>
    <w:p w14:paraId="57C80C0B" w14:textId="77777777" w:rsidR="00CC4EF1" w:rsidRPr="00804D0F" w:rsidRDefault="00CC4EF1" w:rsidP="00CC4EF1">
      <w:pPr>
        <w:tabs>
          <w:tab w:val="left" w:pos="344"/>
        </w:tabs>
        <w:autoSpaceDE w:val="0"/>
        <w:spacing w:line="251" w:lineRule="exact"/>
        <w:ind w:firstLine="284"/>
        <w:jc w:val="both"/>
        <w:rPr>
          <w:rFonts w:ascii="Garamond" w:hAnsi="Garamond" w:cstheme="minorHAnsi"/>
          <w:sz w:val="22"/>
          <w:szCs w:val="22"/>
          <w:lang w:eastAsia="sk-SK"/>
        </w:rPr>
      </w:pPr>
    </w:p>
    <w:p w14:paraId="3082DFA8" w14:textId="77777777" w:rsidR="00CC4EF1" w:rsidRPr="00804D0F" w:rsidRDefault="00CC4EF1" w:rsidP="00CC4EF1">
      <w:pPr>
        <w:tabs>
          <w:tab w:val="left" w:pos="344"/>
        </w:tabs>
        <w:autoSpaceDE w:val="0"/>
        <w:spacing w:line="251" w:lineRule="exact"/>
        <w:ind w:left="284"/>
        <w:jc w:val="both"/>
        <w:rPr>
          <w:rFonts w:ascii="Garamond" w:hAnsi="Garamond" w:cstheme="minorHAnsi"/>
          <w:sz w:val="22"/>
          <w:szCs w:val="22"/>
          <w:lang w:eastAsia="sk-SK"/>
        </w:rPr>
      </w:pPr>
      <w:r w:rsidRPr="00804D0F">
        <w:rPr>
          <w:rFonts w:ascii="Garamond" w:hAnsi="Garamond" w:cstheme="minorHAnsi"/>
          <w:sz w:val="22"/>
          <w:szCs w:val="22"/>
          <w:lang w:eastAsia="sk-SK"/>
        </w:rPr>
        <w:t xml:space="preserve">Potvrdenia vydané v inej mene ako v eurách je potrebné prepočítať a to tak, že sumy uvedené v iných menách budú prepočítané kurzom ECB platným k prvému dňu v roku, v ktorom boli </w:t>
      </w:r>
      <w:r>
        <w:rPr>
          <w:rFonts w:ascii="Garamond" w:hAnsi="Garamond" w:cstheme="minorHAnsi"/>
          <w:sz w:val="22"/>
          <w:szCs w:val="22"/>
          <w:lang w:eastAsia="sk-SK"/>
        </w:rPr>
        <w:t>predmetné plnenia</w:t>
      </w:r>
      <w:r w:rsidRPr="00804D0F">
        <w:rPr>
          <w:rFonts w:ascii="Garamond" w:hAnsi="Garamond" w:cstheme="minorHAnsi"/>
          <w:sz w:val="22"/>
          <w:szCs w:val="22"/>
          <w:lang w:eastAsia="sk-SK"/>
        </w:rPr>
        <w:t xml:space="preserve"> uskutočnené.</w:t>
      </w:r>
    </w:p>
    <w:p w14:paraId="33913E52" w14:textId="77777777" w:rsidR="00CC4EF1" w:rsidRPr="00804D0F" w:rsidRDefault="00CC4EF1" w:rsidP="00B64A01">
      <w:pPr>
        <w:autoSpaceDE w:val="0"/>
        <w:autoSpaceDN w:val="0"/>
        <w:adjustRightInd w:val="0"/>
        <w:jc w:val="both"/>
        <w:rPr>
          <w:rFonts w:ascii="Garamond" w:hAnsi="Garamond" w:cs="Calibri"/>
          <w:color w:val="000000"/>
          <w:sz w:val="22"/>
          <w:szCs w:val="22"/>
          <w:lang w:eastAsia="sk-SK"/>
        </w:rPr>
      </w:pPr>
      <w:bookmarkStart w:id="4" w:name="_Hlk155604171"/>
    </w:p>
    <w:bookmarkEnd w:id="4"/>
    <w:p w14:paraId="6610B11E" w14:textId="77777777" w:rsidR="00CC4EF1" w:rsidRPr="0059372A" w:rsidRDefault="00CC4EF1" w:rsidP="00CC4EF1">
      <w:pPr>
        <w:numPr>
          <w:ilvl w:val="0"/>
          <w:numId w:val="11"/>
        </w:numPr>
        <w:autoSpaceDE w:val="0"/>
        <w:spacing w:line="251" w:lineRule="exact"/>
        <w:ind w:left="284" w:hanging="284"/>
        <w:jc w:val="both"/>
        <w:rPr>
          <w:rFonts w:ascii="Garamond" w:hAnsi="Garamond" w:cstheme="minorHAnsi"/>
          <w:sz w:val="22"/>
          <w:szCs w:val="22"/>
          <w:lang w:eastAsia="sk-SK"/>
        </w:rPr>
      </w:pPr>
      <w:r w:rsidRPr="00804D0F">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04D0F">
          <w:rPr>
            <w:rFonts w:ascii="Garamond" w:hAnsi="Garamond" w:cstheme="minorHAnsi"/>
            <w:sz w:val="22"/>
            <w:szCs w:val="22"/>
            <w:lang w:eastAsia="sk-SK"/>
          </w:rPr>
          <w:t>§ 40 ods. 8 ZVO.</w:t>
        </w:r>
      </w:hyperlink>
    </w:p>
    <w:p w14:paraId="3F8BBA48" w14:textId="77777777" w:rsidR="0059372A" w:rsidRDefault="0059372A" w:rsidP="0059372A">
      <w:pPr>
        <w:autoSpaceDE w:val="0"/>
        <w:spacing w:line="251" w:lineRule="exact"/>
        <w:jc w:val="both"/>
      </w:pPr>
    </w:p>
    <w:p w14:paraId="1780775E" w14:textId="77777777" w:rsidR="00CF0ABA" w:rsidRDefault="00CF0ABA" w:rsidP="0059372A">
      <w:pPr>
        <w:autoSpaceDE w:val="0"/>
        <w:spacing w:line="251" w:lineRule="exact"/>
        <w:jc w:val="both"/>
      </w:pPr>
    </w:p>
    <w:p w14:paraId="367015DC" w14:textId="77777777" w:rsidR="00CF0ABA" w:rsidRDefault="00CF0ABA" w:rsidP="0059372A">
      <w:pPr>
        <w:autoSpaceDE w:val="0"/>
        <w:spacing w:line="251" w:lineRule="exact"/>
        <w:jc w:val="both"/>
      </w:pPr>
    </w:p>
    <w:p w14:paraId="0503620E" w14:textId="77777777" w:rsidR="00CF0ABA" w:rsidRDefault="00CF0ABA" w:rsidP="0059372A">
      <w:pPr>
        <w:autoSpaceDE w:val="0"/>
        <w:spacing w:line="251" w:lineRule="exact"/>
        <w:jc w:val="both"/>
      </w:pPr>
    </w:p>
    <w:p w14:paraId="6DD57159" w14:textId="77777777" w:rsidR="00CF0ABA" w:rsidRPr="00804D0F" w:rsidRDefault="00CF0ABA" w:rsidP="0059372A">
      <w:pPr>
        <w:autoSpaceDE w:val="0"/>
        <w:spacing w:line="251" w:lineRule="exact"/>
        <w:jc w:val="both"/>
        <w:rPr>
          <w:rFonts w:ascii="Garamond" w:hAnsi="Garamond" w:cstheme="minorHAnsi"/>
          <w:sz w:val="22"/>
          <w:szCs w:val="22"/>
          <w:lang w:eastAsia="sk-SK"/>
        </w:rPr>
      </w:pPr>
    </w:p>
    <w:p w14:paraId="306A615D" w14:textId="77777777" w:rsidR="00CF0ABA" w:rsidRPr="00804D0F" w:rsidRDefault="00CF0ABA" w:rsidP="00CC4EF1">
      <w:pPr>
        <w:autoSpaceDE w:val="0"/>
        <w:spacing w:line="251" w:lineRule="exact"/>
        <w:ind w:left="284"/>
        <w:jc w:val="both"/>
        <w:rPr>
          <w:rFonts w:ascii="Garamond" w:hAnsi="Garamond" w:cstheme="minorHAnsi"/>
          <w:sz w:val="22"/>
          <w:szCs w:val="22"/>
          <w:lang w:eastAsia="sk-SK"/>
        </w:rPr>
      </w:pPr>
    </w:p>
    <w:p w14:paraId="0DC5F65B" w14:textId="77777777" w:rsidR="00CC4EF1" w:rsidRPr="00804D0F" w:rsidRDefault="00CC4EF1" w:rsidP="00CC4EF1">
      <w:pPr>
        <w:pStyle w:val="tl1"/>
        <w:numPr>
          <w:ilvl w:val="0"/>
          <w:numId w:val="19"/>
        </w:numPr>
        <w:jc w:val="left"/>
        <w:rPr>
          <w:rFonts w:ascii="Garamond" w:hAnsi="Garamond" w:cstheme="minorHAnsi"/>
          <w:b/>
          <w:bCs/>
          <w:caps/>
          <w:sz w:val="22"/>
          <w:szCs w:val="22"/>
        </w:rPr>
      </w:pPr>
      <w:r w:rsidRPr="00804D0F">
        <w:rPr>
          <w:rFonts w:ascii="Garamond" w:hAnsi="Garamond" w:cstheme="minorHAnsi"/>
          <w:b/>
          <w:bCs/>
          <w:caps/>
          <w:sz w:val="22"/>
          <w:szCs w:val="22"/>
        </w:rPr>
        <w:lastRenderedPageBreak/>
        <w:t>Doplňujúce informácie k podmienkam účasti.</w:t>
      </w:r>
    </w:p>
    <w:p w14:paraId="7E88A805" w14:textId="703AC896" w:rsidR="00CC4EF1" w:rsidRDefault="00CC4EF1" w:rsidP="00CC4EF1">
      <w:pPr>
        <w:pStyle w:val="tl1"/>
        <w:numPr>
          <w:ilvl w:val="0"/>
          <w:numId w:val="9"/>
        </w:numPr>
        <w:ind w:left="284" w:hanging="284"/>
        <w:rPr>
          <w:rFonts w:ascii="Garamond" w:hAnsi="Garamond" w:cstheme="minorHAnsi"/>
          <w:bCs/>
          <w:iCs/>
          <w:sz w:val="22"/>
          <w:szCs w:val="22"/>
        </w:rPr>
      </w:pPr>
      <w:r w:rsidRPr="00804D0F">
        <w:rPr>
          <w:rFonts w:ascii="Garamond" w:hAnsi="Garamond" w:cstheme="minorHAnsi"/>
          <w:bCs/>
          <w:iCs/>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BA2B30A" w14:textId="77777777" w:rsidR="00CC4EF1" w:rsidRPr="00804D0F" w:rsidRDefault="00CC4EF1" w:rsidP="00CC4EF1">
      <w:pPr>
        <w:pStyle w:val="tl1"/>
        <w:ind w:left="284"/>
        <w:rPr>
          <w:rFonts w:ascii="Garamond" w:hAnsi="Garamond" w:cstheme="minorHAnsi"/>
          <w:bCs/>
          <w:iCs/>
          <w:sz w:val="22"/>
          <w:szCs w:val="22"/>
        </w:rPr>
      </w:pPr>
    </w:p>
    <w:p w14:paraId="0BBB5DC7" w14:textId="1A2E08EC" w:rsidR="00CC4EF1" w:rsidRPr="00FB787E" w:rsidRDefault="00CC4EF1" w:rsidP="00CC4EF1">
      <w:pPr>
        <w:pStyle w:val="tl1"/>
        <w:numPr>
          <w:ilvl w:val="0"/>
          <w:numId w:val="9"/>
        </w:numPr>
        <w:ind w:left="284" w:hanging="284"/>
        <w:rPr>
          <w:rFonts w:ascii="Garamond" w:hAnsi="Garamond" w:cstheme="minorHAnsi"/>
          <w:bCs/>
          <w:iCs/>
          <w:sz w:val="22"/>
          <w:szCs w:val="22"/>
        </w:rPr>
      </w:pPr>
      <w:r w:rsidRPr="00FB787E">
        <w:rPr>
          <w:rFonts w:ascii="Garamond" w:hAnsi="Garamond" w:cstheme="minorHAnsi"/>
          <w:bCs/>
          <w:iCs/>
          <w:sz w:val="22"/>
          <w:szCs w:val="22"/>
        </w:rPr>
        <w:t>Členovia komisie budú vyhodnocovať splnenie podmienok účasti aplikovaním postupov uvedených v § 40 ZVO a § 152 ods. 4 ZVO.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2E095849" w14:textId="77777777" w:rsidR="00CC4EF1" w:rsidRPr="00804D0F" w:rsidRDefault="00CC4EF1" w:rsidP="00CC4EF1">
      <w:pPr>
        <w:pStyle w:val="tl1"/>
        <w:ind w:left="284"/>
        <w:rPr>
          <w:rFonts w:ascii="Garamond" w:hAnsi="Garamond" w:cstheme="minorHAnsi"/>
          <w:bCs/>
          <w:iCs/>
          <w:sz w:val="22"/>
          <w:szCs w:val="22"/>
        </w:rPr>
      </w:pPr>
    </w:p>
    <w:p w14:paraId="378CBCD1" w14:textId="77777777" w:rsidR="00CC4EF1" w:rsidRDefault="00CC4EF1" w:rsidP="00CC4EF1">
      <w:pPr>
        <w:pStyle w:val="tl1"/>
        <w:numPr>
          <w:ilvl w:val="0"/>
          <w:numId w:val="9"/>
        </w:numPr>
        <w:ind w:left="284" w:hanging="284"/>
        <w:rPr>
          <w:rFonts w:ascii="Garamond" w:hAnsi="Garamond" w:cstheme="minorHAnsi"/>
          <w:bCs/>
          <w:iCs/>
          <w:sz w:val="22"/>
          <w:szCs w:val="22"/>
        </w:rPr>
      </w:pPr>
      <w:r w:rsidRPr="00804D0F">
        <w:rPr>
          <w:rFonts w:ascii="Garamond" w:hAnsi="Garamond" w:cstheme="minorHAns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D345EAA" w14:textId="77777777" w:rsidR="00CC4EF1" w:rsidRPr="00804D0F" w:rsidRDefault="00CC4EF1" w:rsidP="00CC4EF1">
      <w:pPr>
        <w:pStyle w:val="tl1"/>
        <w:ind w:left="284"/>
        <w:rPr>
          <w:rFonts w:ascii="Garamond" w:hAnsi="Garamond" w:cstheme="minorHAnsi"/>
          <w:bCs/>
          <w:iCs/>
          <w:sz w:val="22"/>
          <w:szCs w:val="22"/>
        </w:rPr>
      </w:pPr>
    </w:p>
    <w:p w14:paraId="4D207733" w14:textId="21DDCA1E" w:rsidR="00CC4EF1" w:rsidRPr="00FB787E" w:rsidRDefault="00CC4EF1" w:rsidP="00CC4EF1">
      <w:pPr>
        <w:pStyle w:val="tl1"/>
        <w:numPr>
          <w:ilvl w:val="0"/>
          <w:numId w:val="9"/>
        </w:numPr>
        <w:ind w:left="284" w:hanging="284"/>
        <w:rPr>
          <w:rFonts w:ascii="Garamond" w:hAnsi="Garamond" w:cstheme="minorHAnsi"/>
          <w:bCs/>
          <w:iCs/>
          <w:sz w:val="22"/>
          <w:szCs w:val="22"/>
        </w:rPr>
      </w:pPr>
      <w:r w:rsidRPr="00FB787E">
        <w:rPr>
          <w:rFonts w:ascii="Garamond" w:hAnsi="Garamond" w:cstheme="minorHAnsi"/>
          <w:bCs/>
          <w:iCs/>
          <w:sz w:val="22"/>
          <w:szCs w:val="22"/>
        </w:rPr>
        <w:t xml:space="preserve">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FB787E">
        <w:rPr>
          <w:rFonts w:ascii="Garamond" w:hAnsi="Garamond" w:cstheme="minorHAnsi"/>
          <w:bCs/>
          <w:iCs/>
          <w:sz w:val="22"/>
          <w:szCs w:val="22"/>
        </w:rPr>
        <w:t>ust</w:t>
      </w:r>
      <w:proofErr w:type="spellEnd"/>
      <w:r w:rsidRPr="00FB787E">
        <w:rPr>
          <w:rFonts w:ascii="Garamond" w:hAnsi="Garamond" w:cstheme="minorHAnsi"/>
          <w:bCs/>
          <w:iCs/>
          <w:sz w:val="22"/>
          <w:szCs w:val="22"/>
        </w:rPr>
        <w:t xml:space="preserve">. § 39 ZVO, vyhlášky Úradu pre verejné obstarávanie č. 155/2016 </w:t>
      </w:r>
      <w:proofErr w:type="spellStart"/>
      <w:r w:rsidRPr="00FB787E">
        <w:rPr>
          <w:rFonts w:ascii="Garamond" w:hAnsi="Garamond" w:cstheme="minorHAnsi"/>
          <w:bCs/>
          <w:iCs/>
          <w:sz w:val="22"/>
          <w:szCs w:val="22"/>
        </w:rPr>
        <w:t>Z.z</w:t>
      </w:r>
      <w:proofErr w:type="spellEnd"/>
      <w:r w:rsidRPr="00FB787E">
        <w:rPr>
          <w:rFonts w:ascii="Garamond" w:hAnsi="Garamond" w:cstheme="minorHAns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7189B864" w14:textId="77777777" w:rsidR="00CC4EF1" w:rsidRPr="00804D0F" w:rsidRDefault="00CC4EF1" w:rsidP="00CC4EF1">
      <w:pPr>
        <w:pStyle w:val="tl1"/>
        <w:ind w:left="284"/>
        <w:rPr>
          <w:rFonts w:ascii="Garamond" w:hAnsi="Garamond" w:cstheme="minorHAnsi"/>
          <w:bCs/>
          <w:iCs/>
          <w:sz w:val="22"/>
          <w:szCs w:val="22"/>
        </w:rPr>
      </w:pPr>
    </w:p>
    <w:p w14:paraId="4B73BE80" w14:textId="77777777" w:rsidR="00CC4EF1" w:rsidRPr="0078252B" w:rsidRDefault="00CC4EF1" w:rsidP="00CC4EF1">
      <w:pPr>
        <w:pStyle w:val="tl1"/>
        <w:numPr>
          <w:ilvl w:val="0"/>
          <w:numId w:val="9"/>
        </w:numPr>
        <w:ind w:left="284" w:hanging="284"/>
        <w:rPr>
          <w:rFonts w:ascii="Garamond" w:hAnsi="Garamond" w:cstheme="minorHAnsi"/>
          <w:bCs/>
          <w:iCs/>
          <w:sz w:val="22"/>
          <w:szCs w:val="22"/>
        </w:rPr>
      </w:pPr>
      <w:r w:rsidRPr="00804D0F">
        <w:rPr>
          <w:rFonts w:ascii="Garamond" w:hAnsi="Garamond" w:cstheme="minorHAnsi"/>
          <w:bCs/>
          <w:iCs/>
          <w:sz w:val="22"/>
          <w:szCs w:val="22"/>
        </w:rPr>
        <w:t xml:space="preserve">Verejný obstarávateľ umožňuje </w:t>
      </w:r>
      <w:r w:rsidRPr="00804D0F">
        <w:rPr>
          <w:rFonts w:ascii="Garamond" w:hAnsi="Garamond" w:cstheme="minorHAnsi"/>
          <w:sz w:val="22"/>
          <w:szCs w:val="22"/>
        </w:rPr>
        <w:t xml:space="preserve">hospodárskym subjektom prehlásiť splnenie podmienok účasti finančného a ekonomického postavenia a podmienky účasti technickej alebo odbornej spôsobilosti </w:t>
      </w:r>
      <w:r w:rsidRPr="00804D0F">
        <w:rPr>
          <w:rFonts w:ascii="Garamond" w:hAnsi="Garamond" w:cstheme="minorHAnsi"/>
          <w:sz w:val="22"/>
          <w:szCs w:val="22"/>
          <w:u w:val="single"/>
        </w:rPr>
        <w:t>prostredníctvom globálneho údaju</w:t>
      </w:r>
      <w:r w:rsidRPr="00804D0F">
        <w:rPr>
          <w:rFonts w:ascii="Garamond" w:hAnsi="Garamond" w:cstheme="minorHAnsi"/>
          <w:sz w:val="22"/>
          <w:szCs w:val="22"/>
        </w:rPr>
        <w:t xml:space="preserve"> uvedeného v </w:t>
      </w:r>
      <w:proofErr w:type="spellStart"/>
      <w:r w:rsidRPr="00804D0F">
        <w:rPr>
          <w:rFonts w:ascii="Garamond" w:hAnsi="Garamond" w:cstheme="minorHAnsi"/>
          <w:sz w:val="22"/>
          <w:szCs w:val="22"/>
        </w:rPr>
        <w:t>oddieli</w:t>
      </w:r>
      <w:proofErr w:type="spellEnd"/>
      <w:r w:rsidRPr="00804D0F">
        <w:rPr>
          <w:rFonts w:ascii="Garamond" w:hAnsi="Garamond" w:cstheme="minorHAnsi"/>
          <w:sz w:val="22"/>
          <w:szCs w:val="22"/>
        </w:rPr>
        <w:t xml:space="preserve"> α IV. Časti jednotného európskeho dokumentu.</w:t>
      </w:r>
    </w:p>
    <w:p w14:paraId="32601D2D" w14:textId="77777777" w:rsidR="00CC4EF1" w:rsidRPr="00804D0F" w:rsidRDefault="00CC4EF1" w:rsidP="00CC4EF1">
      <w:pPr>
        <w:pStyle w:val="tl1"/>
        <w:ind w:left="284"/>
        <w:rPr>
          <w:rFonts w:ascii="Garamond" w:hAnsi="Garamond" w:cstheme="minorHAnsi"/>
          <w:bCs/>
          <w:iCs/>
          <w:sz w:val="22"/>
          <w:szCs w:val="22"/>
        </w:rPr>
      </w:pPr>
    </w:p>
    <w:p w14:paraId="2C4C17AC" w14:textId="77777777" w:rsidR="00CC4EF1" w:rsidRPr="00804D0F" w:rsidRDefault="00CC4EF1" w:rsidP="00CC4EF1">
      <w:pPr>
        <w:pStyle w:val="tl1"/>
        <w:numPr>
          <w:ilvl w:val="0"/>
          <w:numId w:val="9"/>
        </w:numPr>
        <w:ind w:left="284" w:hanging="284"/>
        <w:rPr>
          <w:rFonts w:ascii="Garamond" w:hAnsi="Garamond" w:cstheme="minorHAnsi"/>
          <w:bCs/>
          <w:iCs/>
          <w:sz w:val="22"/>
          <w:szCs w:val="22"/>
        </w:rPr>
      </w:pPr>
      <w:r w:rsidRPr="00804D0F">
        <w:rPr>
          <w:rFonts w:ascii="Garamond" w:hAnsi="Garamond" w:cstheme="minorHAns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804D0F">
        <w:rPr>
          <w:rFonts w:ascii="Garamond" w:hAnsi="Garamond" w:cstheme="minorHAnsi"/>
          <w:bCs/>
          <w:iCs/>
          <w:sz w:val="22"/>
          <w:szCs w:val="22"/>
        </w:rPr>
        <w:t>rtf</w:t>
      </w:r>
      <w:proofErr w:type="spellEnd"/>
      <w:r w:rsidRPr="00804D0F">
        <w:rPr>
          <w:rFonts w:ascii="Garamond" w:hAnsi="Garamond" w:cstheme="minorHAnsi"/>
          <w:bCs/>
          <w:iCs/>
          <w:sz w:val="22"/>
          <w:szCs w:val="22"/>
        </w:rPr>
        <w:t xml:space="preserve"> je možné nájsť na webovom sídla Úradu pre verejné obstarávanie na adrese  </w:t>
      </w:r>
      <w:hyperlink r:id="rId17" w:history="1">
        <w:r w:rsidRPr="00804D0F">
          <w:rPr>
            <w:rStyle w:val="cf01"/>
            <w:rFonts w:ascii="Garamond" w:hAnsi="Garamond" w:cstheme="minorHAnsi"/>
            <w:color w:val="0000FF"/>
            <w:sz w:val="22"/>
            <w:szCs w:val="22"/>
            <w:u w:val="single"/>
          </w:rPr>
          <w:t>Jednotný európsky dokument (JED) - ÚVO (gov.sk)</w:t>
        </w:r>
      </w:hyperlink>
      <w:r w:rsidRPr="00804D0F">
        <w:rPr>
          <w:rFonts w:ascii="Garamond" w:hAnsi="Garamond" w:cstheme="minorHAnsi"/>
          <w:bCs/>
          <w:iCs/>
          <w:sz w:val="22"/>
          <w:szCs w:val="22"/>
        </w:rPr>
        <w:t>.</w:t>
      </w:r>
    </w:p>
    <w:p w14:paraId="7E34F088" w14:textId="77777777" w:rsidR="00CC4EF1" w:rsidRPr="00804D0F" w:rsidRDefault="00CC4EF1" w:rsidP="00CC4EF1">
      <w:pPr>
        <w:spacing w:after="160" w:line="259" w:lineRule="auto"/>
        <w:rPr>
          <w:rFonts w:ascii="Garamond" w:hAnsi="Garamond" w:cstheme="minorHAnsi"/>
          <w:bCs/>
          <w:iCs/>
          <w:sz w:val="22"/>
          <w:szCs w:val="22"/>
          <w:lang w:eastAsia="sk-SK"/>
        </w:rPr>
      </w:pPr>
      <w:r w:rsidRPr="00804D0F">
        <w:rPr>
          <w:rFonts w:ascii="Garamond" w:hAnsi="Garamond" w:cstheme="minorHAnsi"/>
          <w:bCs/>
          <w:iCs/>
          <w:sz w:val="22"/>
          <w:szCs w:val="22"/>
        </w:rPr>
        <w:br w:type="page"/>
      </w:r>
    </w:p>
    <w:p w14:paraId="58D6F353" w14:textId="549F9D5D" w:rsidR="00CF0ABA" w:rsidRPr="00804D0F" w:rsidRDefault="00CF0ABA" w:rsidP="00CC4EF1">
      <w:pPr>
        <w:pStyle w:val="tl1"/>
        <w:jc w:val="left"/>
        <w:rPr>
          <w:rFonts w:ascii="Garamond" w:hAnsi="Garamond" w:cstheme="minorHAnsi"/>
          <w:b/>
          <w:bCs/>
          <w:iCs/>
          <w:sz w:val="22"/>
          <w:szCs w:val="22"/>
        </w:rPr>
      </w:pPr>
      <w:r w:rsidRPr="00804D0F">
        <w:rPr>
          <w:rFonts w:ascii="Garamond" w:hAnsi="Garamond" w:cstheme="minorHAnsi"/>
          <w:b/>
          <w:bCs/>
          <w:iCs/>
          <w:sz w:val="22"/>
          <w:szCs w:val="22"/>
        </w:rPr>
        <w:lastRenderedPageBreak/>
        <w:t>G. NÁVRH UCHÁDZAČA NA PLNENIE KRITÉRIA</w:t>
      </w:r>
    </w:p>
    <w:p w14:paraId="254B97F0" w14:textId="77777777" w:rsidR="00CC4EF1" w:rsidRPr="00804D0F" w:rsidRDefault="00CC4EF1" w:rsidP="00CC4EF1">
      <w:pPr>
        <w:rPr>
          <w:rFonts w:ascii="Garamond" w:hAnsi="Garamond" w:cstheme="minorHAnsi"/>
          <w:sz w:val="22"/>
          <w:szCs w:val="22"/>
        </w:rPr>
      </w:pPr>
    </w:p>
    <w:p w14:paraId="60109EC3" w14:textId="77777777" w:rsidR="00CC4EF1" w:rsidRPr="00804D0F" w:rsidRDefault="00CC4EF1" w:rsidP="00CC4EF1">
      <w:pPr>
        <w:tabs>
          <w:tab w:val="left" w:pos="3119"/>
        </w:tabs>
        <w:ind w:left="3119" w:hanging="3119"/>
        <w:jc w:val="both"/>
        <w:rPr>
          <w:rFonts w:ascii="Garamond" w:hAnsi="Garamond" w:cstheme="minorHAnsi"/>
          <w:sz w:val="22"/>
          <w:szCs w:val="22"/>
        </w:rPr>
      </w:pPr>
      <w:bookmarkStart w:id="5" w:name="OLE_LINK3"/>
      <w:r w:rsidRPr="00804D0F">
        <w:rPr>
          <w:rFonts w:ascii="Garamond" w:hAnsi="Garamond" w:cstheme="minorHAnsi"/>
          <w:b/>
          <w:sz w:val="22"/>
          <w:szCs w:val="22"/>
        </w:rPr>
        <w:t>Postup verejného obstarávania:</w:t>
      </w:r>
      <w:r w:rsidRPr="00804D0F">
        <w:rPr>
          <w:rFonts w:ascii="Garamond" w:hAnsi="Garamond" w:cstheme="minorHAnsi"/>
          <w:sz w:val="22"/>
          <w:szCs w:val="22"/>
        </w:rPr>
        <w:t xml:space="preserve"> </w:t>
      </w:r>
      <w:r w:rsidRPr="00804D0F">
        <w:rPr>
          <w:rFonts w:ascii="Garamond" w:hAnsi="Garamond" w:cstheme="minorHAnsi"/>
          <w:sz w:val="22"/>
          <w:szCs w:val="22"/>
        </w:rPr>
        <w:tab/>
        <w:t>zákazka zadávaná postupom verejnej súťaže podľa § 66 ods. 7 písm. b) ZVO</w:t>
      </w:r>
    </w:p>
    <w:p w14:paraId="78A7911A" w14:textId="77777777" w:rsidR="00CC4EF1" w:rsidRPr="00804D0F" w:rsidRDefault="00CC4EF1" w:rsidP="00CC4EF1">
      <w:pPr>
        <w:tabs>
          <w:tab w:val="left" w:pos="3119"/>
        </w:tabs>
        <w:jc w:val="both"/>
        <w:rPr>
          <w:rFonts w:ascii="Garamond" w:hAnsi="Garamond" w:cstheme="minorHAnsi"/>
          <w:sz w:val="22"/>
          <w:szCs w:val="22"/>
        </w:rPr>
      </w:pPr>
      <w:r w:rsidRPr="00804D0F">
        <w:rPr>
          <w:rFonts w:ascii="Garamond" w:hAnsi="Garamond" w:cstheme="minorHAnsi"/>
          <w:b/>
          <w:sz w:val="22"/>
          <w:szCs w:val="22"/>
        </w:rPr>
        <w:t>Druh zákazky:</w:t>
      </w:r>
      <w:r w:rsidRPr="00804D0F">
        <w:rPr>
          <w:rFonts w:ascii="Garamond" w:hAnsi="Garamond" w:cstheme="minorHAnsi"/>
          <w:sz w:val="22"/>
          <w:szCs w:val="22"/>
        </w:rPr>
        <w:tab/>
        <w:t>zákazka na uskutočnenie stavebných prác</w:t>
      </w:r>
    </w:p>
    <w:p w14:paraId="4F7692B9" w14:textId="77777777" w:rsidR="00CC4EF1" w:rsidRPr="00804D0F" w:rsidRDefault="00CC4EF1" w:rsidP="00CC4EF1">
      <w:pPr>
        <w:pStyle w:val="Default"/>
        <w:tabs>
          <w:tab w:val="left" w:pos="3119"/>
          <w:tab w:val="left" w:pos="3261"/>
        </w:tabs>
        <w:ind w:left="3119" w:hanging="3119"/>
        <w:jc w:val="both"/>
        <w:rPr>
          <w:rFonts w:ascii="Garamond" w:hAnsi="Garamond" w:cs="Tahoma"/>
          <w:b/>
          <w:bCs/>
          <w:sz w:val="22"/>
          <w:szCs w:val="22"/>
          <w:lang w:val="sk-SK" w:bidi="sk-SK"/>
        </w:rPr>
      </w:pPr>
      <w:r w:rsidRPr="00804D0F">
        <w:rPr>
          <w:rFonts w:ascii="Garamond" w:hAnsi="Garamond" w:cstheme="minorHAnsi"/>
          <w:b/>
          <w:sz w:val="22"/>
          <w:szCs w:val="22"/>
          <w:lang w:val="sk-SK"/>
        </w:rPr>
        <w:t>Predmet zákazky:</w:t>
      </w:r>
      <w:r w:rsidRPr="00804D0F">
        <w:rPr>
          <w:rFonts w:ascii="Garamond" w:hAnsi="Garamond" w:cstheme="minorHAnsi"/>
          <w:sz w:val="22"/>
          <w:szCs w:val="22"/>
          <w:lang w:val="sk-SK"/>
        </w:rPr>
        <w:t xml:space="preserve"> </w:t>
      </w:r>
      <w:r w:rsidRPr="00804D0F">
        <w:rPr>
          <w:rFonts w:ascii="Garamond" w:hAnsi="Garamond" w:cstheme="minorHAnsi"/>
          <w:sz w:val="22"/>
          <w:szCs w:val="22"/>
          <w:lang w:val="sk-SK"/>
        </w:rPr>
        <w:tab/>
      </w:r>
      <w:r w:rsidRPr="00804D0F">
        <w:rPr>
          <w:rFonts w:ascii="Garamond" w:hAnsi="Garamond" w:cs="Tahoma"/>
          <w:b/>
          <w:bCs/>
          <w:sz w:val="22"/>
          <w:szCs w:val="22"/>
          <w:lang w:val="sk-SK" w:bidi="sk-SK"/>
        </w:rPr>
        <w:t>„Stacionárny RTG inšpekčný skenovací systém na kontrolu nákladnej železničnej dopravy“</w:t>
      </w:r>
    </w:p>
    <w:p w14:paraId="12E79BDA" w14:textId="77777777" w:rsidR="00CC4EF1" w:rsidRPr="00804D0F" w:rsidRDefault="00CC4EF1" w:rsidP="00CC4EF1">
      <w:pPr>
        <w:tabs>
          <w:tab w:val="left" w:pos="3119"/>
        </w:tabs>
        <w:ind w:left="3119" w:hanging="3119"/>
        <w:jc w:val="both"/>
        <w:rPr>
          <w:rFonts w:ascii="Garamond" w:hAnsi="Garamond" w:cstheme="minorHAnsi"/>
          <w:sz w:val="22"/>
          <w:szCs w:val="22"/>
        </w:rPr>
      </w:pPr>
    </w:p>
    <w:p w14:paraId="5A52A919" w14:textId="77777777" w:rsidR="00CC4EF1" w:rsidRPr="00804D0F" w:rsidRDefault="00CC4EF1" w:rsidP="00CC4EF1">
      <w:pPr>
        <w:tabs>
          <w:tab w:val="left" w:pos="3119"/>
        </w:tabs>
        <w:ind w:left="3119" w:hanging="3119"/>
        <w:jc w:val="both"/>
        <w:rPr>
          <w:rFonts w:ascii="Garamond" w:hAnsi="Garamond" w:cstheme="minorHAnsi"/>
          <w:sz w:val="22"/>
          <w:szCs w:val="22"/>
        </w:rPr>
      </w:pPr>
      <w:r w:rsidRPr="00804D0F">
        <w:rPr>
          <w:rFonts w:ascii="Garamond" w:hAnsi="Garamond" w:cstheme="minorHAnsi"/>
          <w:b/>
          <w:sz w:val="22"/>
          <w:szCs w:val="22"/>
        </w:rPr>
        <w:t xml:space="preserve">Verejný obstarávateľ: </w:t>
      </w:r>
      <w:r w:rsidRPr="00804D0F">
        <w:rPr>
          <w:rFonts w:ascii="Garamond" w:hAnsi="Garamond" w:cstheme="minorHAnsi"/>
          <w:b/>
          <w:sz w:val="22"/>
          <w:szCs w:val="22"/>
        </w:rPr>
        <w:tab/>
      </w:r>
      <w:r w:rsidRPr="00804D0F">
        <w:rPr>
          <w:rFonts w:ascii="Garamond" w:hAnsi="Garamond" w:cstheme="minorHAnsi"/>
          <w:sz w:val="22"/>
          <w:szCs w:val="22"/>
        </w:rPr>
        <w:t xml:space="preserve">Finančné riaditeľstvo Slovenskej republiky, </w:t>
      </w:r>
      <w:proofErr w:type="spellStart"/>
      <w:r w:rsidRPr="00804D0F">
        <w:rPr>
          <w:rFonts w:ascii="Garamond" w:hAnsi="Garamond" w:cstheme="minorHAnsi"/>
          <w:sz w:val="22"/>
          <w:szCs w:val="22"/>
        </w:rPr>
        <w:t>Lazovná</w:t>
      </w:r>
      <w:proofErr w:type="spellEnd"/>
      <w:r w:rsidRPr="00804D0F">
        <w:rPr>
          <w:rFonts w:ascii="Garamond" w:hAnsi="Garamond" w:cstheme="minorHAnsi"/>
          <w:sz w:val="22"/>
          <w:szCs w:val="22"/>
        </w:rPr>
        <w:t xml:space="preserve"> 63, Banská Bystrica, 974 01</w:t>
      </w:r>
    </w:p>
    <w:p w14:paraId="302E190C" w14:textId="77777777" w:rsidR="00CC4EF1" w:rsidRPr="00804D0F" w:rsidRDefault="00CC4EF1" w:rsidP="00CC4EF1">
      <w:pPr>
        <w:tabs>
          <w:tab w:val="left" w:pos="3119"/>
        </w:tabs>
        <w:rPr>
          <w:rFonts w:ascii="Garamond" w:hAnsi="Garamond" w:cstheme="minorHAnsi"/>
          <w:iCs/>
          <w:sz w:val="22"/>
          <w:szCs w:val="22"/>
        </w:rPr>
      </w:pPr>
    </w:p>
    <w:p w14:paraId="7383A996" w14:textId="77777777" w:rsidR="00CC4EF1" w:rsidRPr="00804D0F" w:rsidRDefault="00CC4EF1" w:rsidP="00CC4EF1">
      <w:pPr>
        <w:tabs>
          <w:tab w:val="left" w:pos="3119"/>
        </w:tabs>
        <w:rPr>
          <w:rFonts w:ascii="Garamond" w:hAnsi="Garamond" w:cstheme="minorHAnsi"/>
          <w:sz w:val="22"/>
          <w:szCs w:val="22"/>
        </w:rPr>
      </w:pPr>
      <w:r w:rsidRPr="00804D0F">
        <w:rPr>
          <w:rFonts w:ascii="Garamond" w:hAnsi="Garamond" w:cstheme="minorHAnsi"/>
          <w:b/>
          <w:sz w:val="22"/>
          <w:szCs w:val="22"/>
        </w:rPr>
        <w:t>Obchodné meno uchádzača:</w:t>
      </w:r>
      <w:r w:rsidRPr="00804D0F">
        <w:rPr>
          <w:rFonts w:ascii="Garamond" w:hAnsi="Garamond" w:cstheme="minorHAnsi"/>
          <w:sz w:val="22"/>
          <w:szCs w:val="22"/>
        </w:rPr>
        <w:t xml:space="preserve">        </w:t>
      </w:r>
      <w:r w:rsidRPr="00804D0F">
        <w:rPr>
          <w:rFonts w:ascii="Garamond" w:hAnsi="Garamond" w:cstheme="minorHAnsi"/>
          <w:sz w:val="22"/>
          <w:szCs w:val="22"/>
        </w:rPr>
        <w:tab/>
      </w:r>
      <w:r w:rsidRPr="00804D0F">
        <w:rPr>
          <w:rFonts w:ascii="Garamond" w:hAnsi="Garamond" w:cstheme="minorHAnsi"/>
          <w:i/>
          <w:sz w:val="22"/>
          <w:szCs w:val="22"/>
          <w:highlight w:val="yellow"/>
        </w:rPr>
        <w:t>(vyplní uchádzač)</w:t>
      </w:r>
    </w:p>
    <w:p w14:paraId="1D0DE398" w14:textId="77777777" w:rsidR="00CC4EF1" w:rsidRPr="00804D0F" w:rsidRDefault="00CC4EF1" w:rsidP="00CC4EF1">
      <w:pPr>
        <w:tabs>
          <w:tab w:val="left" w:pos="3119"/>
        </w:tabs>
        <w:rPr>
          <w:rFonts w:ascii="Garamond" w:hAnsi="Garamond" w:cstheme="minorHAnsi"/>
          <w:sz w:val="22"/>
          <w:szCs w:val="22"/>
        </w:rPr>
      </w:pPr>
      <w:r w:rsidRPr="00804D0F">
        <w:rPr>
          <w:rFonts w:ascii="Garamond" w:hAnsi="Garamond" w:cstheme="minorHAnsi"/>
          <w:b/>
          <w:sz w:val="22"/>
          <w:szCs w:val="22"/>
        </w:rPr>
        <w:t>Sídlo alebo miesto podnikania:</w:t>
      </w:r>
      <w:r w:rsidRPr="00804D0F">
        <w:rPr>
          <w:rFonts w:ascii="Garamond" w:hAnsi="Garamond" w:cstheme="minorHAnsi"/>
          <w:b/>
          <w:sz w:val="22"/>
          <w:szCs w:val="22"/>
        </w:rPr>
        <w:tab/>
      </w:r>
      <w:r w:rsidRPr="00804D0F">
        <w:rPr>
          <w:rFonts w:ascii="Garamond" w:hAnsi="Garamond" w:cstheme="minorHAnsi"/>
          <w:i/>
          <w:sz w:val="22"/>
          <w:szCs w:val="22"/>
          <w:highlight w:val="yellow"/>
        </w:rPr>
        <w:t>(vyplní uchádzač)</w:t>
      </w:r>
    </w:p>
    <w:p w14:paraId="38E0FAB0" w14:textId="77777777" w:rsidR="00CC4EF1" w:rsidRPr="00804D0F" w:rsidRDefault="00CC4EF1" w:rsidP="00CC4EF1">
      <w:pPr>
        <w:tabs>
          <w:tab w:val="left" w:pos="3119"/>
        </w:tabs>
        <w:rPr>
          <w:rFonts w:ascii="Garamond" w:hAnsi="Garamond" w:cstheme="minorHAnsi"/>
          <w:sz w:val="22"/>
          <w:szCs w:val="22"/>
        </w:rPr>
      </w:pPr>
      <w:r w:rsidRPr="00804D0F">
        <w:rPr>
          <w:rFonts w:ascii="Garamond" w:hAnsi="Garamond" w:cstheme="minorHAnsi"/>
          <w:b/>
          <w:sz w:val="22"/>
          <w:szCs w:val="22"/>
        </w:rPr>
        <w:t>IČO uchádzača:</w:t>
      </w:r>
      <w:r w:rsidRPr="00804D0F">
        <w:rPr>
          <w:rFonts w:ascii="Garamond" w:hAnsi="Garamond" w:cstheme="minorHAnsi"/>
          <w:sz w:val="22"/>
          <w:szCs w:val="22"/>
        </w:rPr>
        <w:t xml:space="preserve">                          </w:t>
      </w:r>
      <w:r w:rsidRPr="00804D0F">
        <w:rPr>
          <w:rFonts w:ascii="Garamond" w:hAnsi="Garamond" w:cstheme="minorHAnsi"/>
          <w:sz w:val="22"/>
          <w:szCs w:val="22"/>
        </w:rPr>
        <w:tab/>
      </w:r>
      <w:r w:rsidRPr="00804D0F">
        <w:rPr>
          <w:rFonts w:ascii="Garamond" w:hAnsi="Garamond" w:cstheme="minorHAnsi"/>
          <w:i/>
          <w:sz w:val="22"/>
          <w:szCs w:val="22"/>
          <w:highlight w:val="yellow"/>
        </w:rPr>
        <w:t>(vyplní uchádzač)</w:t>
      </w:r>
      <w:r w:rsidRPr="00804D0F">
        <w:rPr>
          <w:rFonts w:ascii="Garamond" w:hAnsi="Garamond" w:cstheme="minorHAnsi"/>
          <w:i/>
          <w:sz w:val="22"/>
          <w:szCs w:val="22"/>
        </w:rPr>
        <w:t xml:space="preserve"> </w:t>
      </w:r>
    </w:p>
    <w:p w14:paraId="29FDFBD2" w14:textId="77777777" w:rsidR="00CC4EF1" w:rsidRPr="00804D0F" w:rsidRDefault="00CC4EF1" w:rsidP="00CC4EF1">
      <w:pPr>
        <w:tabs>
          <w:tab w:val="left" w:pos="3119"/>
        </w:tabs>
        <w:rPr>
          <w:rFonts w:ascii="Garamond" w:hAnsi="Garamond" w:cstheme="minorHAnsi"/>
          <w:sz w:val="22"/>
          <w:szCs w:val="22"/>
        </w:rPr>
      </w:pPr>
      <w:r w:rsidRPr="00804D0F">
        <w:rPr>
          <w:rFonts w:ascii="Garamond" w:hAnsi="Garamond" w:cstheme="minorHAnsi"/>
          <w:b/>
          <w:sz w:val="22"/>
          <w:szCs w:val="22"/>
        </w:rPr>
        <w:t>Kontaktná osoba uchádzača:</w:t>
      </w:r>
      <w:r w:rsidRPr="00804D0F">
        <w:rPr>
          <w:rFonts w:ascii="Garamond" w:hAnsi="Garamond" w:cstheme="minorHAnsi"/>
          <w:sz w:val="22"/>
          <w:szCs w:val="22"/>
        </w:rPr>
        <w:t xml:space="preserve">        </w:t>
      </w:r>
      <w:r w:rsidRPr="00804D0F">
        <w:rPr>
          <w:rFonts w:ascii="Garamond" w:hAnsi="Garamond" w:cstheme="minorHAnsi"/>
          <w:i/>
          <w:sz w:val="22"/>
          <w:szCs w:val="22"/>
          <w:highlight w:val="yellow"/>
        </w:rPr>
        <w:t>(vyplní uchádzač)</w:t>
      </w:r>
    </w:p>
    <w:bookmarkEnd w:id="5"/>
    <w:p w14:paraId="0FB25E84" w14:textId="77777777" w:rsidR="00CC4EF1" w:rsidRPr="00804D0F" w:rsidRDefault="00CC4EF1" w:rsidP="00CC4EF1">
      <w:pPr>
        <w:rPr>
          <w:rFonts w:ascii="Garamond" w:hAnsi="Garamond" w:cstheme="minorHAnsi"/>
          <w:b/>
          <w:color w:val="FF0000"/>
          <w:sz w:val="22"/>
          <w:szCs w:val="22"/>
        </w:rPr>
      </w:pPr>
    </w:p>
    <w:p w14:paraId="48E09C69" w14:textId="77777777" w:rsidR="00CC4EF1" w:rsidRPr="00804D0F" w:rsidRDefault="00CC4EF1" w:rsidP="00CC4EF1">
      <w:pPr>
        <w:jc w:val="center"/>
        <w:rPr>
          <w:rFonts w:ascii="Garamond" w:hAnsi="Garamond" w:cstheme="minorHAnsi"/>
          <w:b/>
          <w:sz w:val="22"/>
          <w:szCs w:val="22"/>
          <w:u w:val="single"/>
        </w:rPr>
      </w:pPr>
      <w:r w:rsidRPr="00804D0F">
        <w:rPr>
          <w:rFonts w:ascii="Garamond" w:hAnsi="Garamond" w:cstheme="minorHAnsi"/>
          <w:b/>
          <w:sz w:val="22"/>
          <w:szCs w:val="22"/>
          <w:u w:val="single"/>
        </w:rPr>
        <w:t>Návrh uchádzača na plnenie kritéria (vyplní uchádzač)</w:t>
      </w:r>
    </w:p>
    <w:p w14:paraId="6BDD334C" w14:textId="77777777" w:rsidR="00CC4EF1" w:rsidRPr="00804D0F" w:rsidRDefault="00CC4EF1" w:rsidP="00CC4EF1">
      <w:pPr>
        <w:rPr>
          <w:rFonts w:ascii="Garamond" w:hAnsi="Garamond" w:cstheme="minorHAnsi"/>
          <w:b/>
          <w:bCs/>
          <w:i/>
          <w:iCs/>
          <w:sz w:val="22"/>
          <w:szCs w:val="22"/>
          <w:u w:val="single"/>
        </w:rPr>
      </w:pPr>
    </w:p>
    <w:p w14:paraId="2005CB92" w14:textId="77777777" w:rsidR="00CC4EF1" w:rsidRDefault="00CC4EF1" w:rsidP="00CC4EF1">
      <w:pPr>
        <w:jc w:val="both"/>
        <w:rPr>
          <w:lang w:eastAsia="sk-SK"/>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4108"/>
        <w:gridCol w:w="1407"/>
        <w:gridCol w:w="1035"/>
        <w:gridCol w:w="1948"/>
      </w:tblGrid>
      <w:tr w:rsidR="00CC4EF1" w14:paraId="5B85E5DA" w14:textId="77777777" w:rsidTr="004320DC">
        <w:tc>
          <w:tcPr>
            <w:tcW w:w="3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195F5551" w14:textId="77777777" w:rsidR="00CC4EF1" w:rsidRDefault="00CC4EF1" w:rsidP="004320DC">
            <w:pPr>
              <w:jc w:val="center"/>
              <w:rPr>
                <w:lang w:eastAsia="sk-SK"/>
              </w:rPr>
            </w:pPr>
            <w:r>
              <w:rPr>
                <w:rFonts w:ascii="Garamond" w:hAnsi="Garamond"/>
                <w:b/>
                <w:bCs/>
                <w:sz w:val="20"/>
                <w:szCs w:val="20"/>
              </w:rPr>
              <w:t>P. č.</w:t>
            </w:r>
          </w:p>
        </w:tc>
        <w:tc>
          <w:tcPr>
            <w:tcW w:w="23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7958BD85" w14:textId="77777777" w:rsidR="00CC4EF1" w:rsidRDefault="00CC4EF1" w:rsidP="004320DC">
            <w:pPr>
              <w:jc w:val="center"/>
            </w:pPr>
            <w:r>
              <w:rPr>
                <w:rFonts w:ascii="Garamond" w:hAnsi="Garamond"/>
                <w:b/>
                <w:bCs/>
                <w:sz w:val="20"/>
                <w:szCs w:val="20"/>
              </w:rPr>
              <w:t>Položka plnenia</w:t>
            </w:r>
          </w:p>
        </w:tc>
        <w:tc>
          <w:tcPr>
            <w:tcW w:w="8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C6B80E4" w14:textId="77777777" w:rsidR="00CC4EF1" w:rsidRDefault="00CC4EF1" w:rsidP="004320DC">
            <w:pPr>
              <w:jc w:val="center"/>
            </w:pPr>
            <w:r>
              <w:rPr>
                <w:rFonts w:ascii="Garamond" w:hAnsi="Garamond"/>
                <w:b/>
                <w:bCs/>
                <w:sz w:val="20"/>
                <w:szCs w:val="20"/>
              </w:rPr>
              <w:t>Cena položky v EUR bez DPH</w:t>
            </w:r>
          </w:p>
        </w:tc>
        <w:tc>
          <w:tcPr>
            <w:tcW w:w="5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33C821F" w14:textId="77777777" w:rsidR="00CC4EF1" w:rsidRDefault="00CC4EF1" w:rsidP="004320DC">
            <w:pPr>
              <w:jc w:val="center"/>
            </w:pPr>
            <w:r>
              <w:rPr>
                <w:rFonts w:ascii="Garamond" w:hAnsi="Garamond"/>
                <w:b/>
                <w:bCs/>
                <w:sz w:val="20"/>
                <w:szCs w:val="20"/>
              </w:rPr>
              <w:t>Sadzba DPH</w:t>
            </w:r>
          </w:p>
        </w:tc>
        <w:tc>
          <w:tcPr>
            <w:tcW w:w="1100" w:type="pct"/>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358AA30" w14:textId="77777777" w:rsidR="00CC4EF1" w:rsidRDefault="00CC4EF1" w:rsidP="004320DC">
            <w:pPr>
              <w:jc w:val="center"/>
            </w:pPr>
            <w:r>
              <w:rPr>
                <w:rFonts w:ascii="Garamond" w:hAnsi="Garamond"/>
                <w:b/>
                <w:bCs/>
                <w:sz w:val="20"/>
                <w:szCs w:val="20"/>
              </w:rPr>
              <w:t>Cena položky v EUR s DPH</w:t>
            </w:r>
          </w:p>
        </w:tc>
      </w:tr>
      <w:tr w:rsidR="00CC4EF1" w14:paraId="3F26F6D7"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ACFC40C" w14:textId="77777777" w:rsidR="00CC4EF1" w:rsidRDefault="00CC4EF1" w:rsidP="004320DC">
            <w:pPr>
              <w:jc w:val="center"/>
            </w:pPr>
            <w:r>
              <w:rPr>
                <w:rFonts w:ascii="Garamond" w:hAnsi="Garamond"/>
                <w:sz w:val="20"/>
                <w:szCs w:val="20"/>
              </w:rPr>
              <w:t>1.</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FA0D0C2" w14:textId="77777777" w:rsidR="00CC4EF1" w:rsidRDefault="00CC4EF1" w:rsidP="004320DC">
            <w:r>
              <w:rPr>
                <w:rFonts w:ascii="Garamond" w:hAnsi="Garamond"/>
                <w:sz w:val="20"/>
                <w:szCs w:val="20"/>
              </w:rPr>
              <w:t>vyprojektovanie Diela vrátane Dokumentácie zhotoviteľa</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775787E"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09C67B2"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B42DD0D"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6CBD63FA"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4D87C02" w14:textId="77777777" w:rsidR="00CC4EF1" w:rsidRDefault="00CC4EF1" w:rsidP="004320DC">
            <w:pPr>
              <w:jc w:val="center"/>
            </w:pPr>
            <w:r>
              <w:rPr>
                <w:rFonts w:ascii="Garamond" w:hAnsi="Garamond"/>
                <w:sz w:val="20"/>
                <w:szCs w:val="20"/>
              </w:rPr>
              <w:t>2.</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101A33C5" w14:textId="77777777" w:rsidR="00CC4EF1" w:rsidRDefault="00CC4EF1" w:rsidP="004320DC">
            <w:r>
              <w:rPr>
                <w:rFonts w:ascii="Garamond" w:hAnsi="Garamond"/>
                <w:sz w:val="20"/>
                <w:szCs w:val="20"/>
              </w:rPr>
              <w:t>inžinierska činnosť</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840B447"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550EBF9"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C7983AD"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02F3CA05"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8B16FBF" w14:textId="77777777" w:rsidR="00CC4EF1" w:rsidRDefault="00CC4EF1" w:rsidP="004320DC">
            <w:pPr>
              <w:jc w:val="center"/>
            </w:pPr>
            <w:r>
              <w:rPr>
                <w:rFonts w:ascii="Garamond" w:hAnsi="Garamond"/>
                <w:sz w:val="20"/>
                <w:szCs w:val="20"/>
              </w:rPr>
              <w:t>3.</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A18CB08" w14:textId="77777777" w:rsidR="00CC4EF1" w:rsidRDefault="00CC4EF1" w:rsidP="004320DC">
            <w:r>
              <w:rPr>
                <w:rFonts w:ascii="Garamond" w:hAnsi="Garamond"/>
                <w:sz w:val="20"/>
                <w:szCs w:val="20"/>
              </w:rPr>
              <w:t>realizácia stavebnej časti Diela</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7431A0CF"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EF31A2A"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F3F8590"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0F7867B4"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D99DA16" w14:textId="77777777" w:rsidR="00CC4EF1" w:rsidRDefault="00CC4EF1" w:rsidP="004320DC">
            <w:pPr>
              <w:jc w:val="center"/>
            </w:pPr>
            <w:r>
              <w:rPr>
                <w:rFonts w:ascii="Garamond" w:hAnsi="Garamond"/>
                <w:sz w:val="20"/>
                <w:szCs w:val="20"/>
              </w:rPr>
              <w:t>4.</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725067A4" w14:textId="77777777" w:rsidR="00CC4EF1" w:rsidRDefault="00CC4EF1" w:rsidP="004320DC">
            <w:r>
              <w:rPr>
                <w:rFonts w:ascii="Garamond" w:hAnsi="Garamond"/>
                <w:sz w:val="20"/>
                <w:szCs w:val="20"/>
              </w:rPr>
              <w:t>dodávka a montáž technologického zariadenia vrátane súvisiacich materiálov, uvedenie Diela do prevádzky vrátane odborných prehliadok, revízií a skúšok</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11A4F3C5"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0288358"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D4371FB"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0909407D"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192F2B20" w14:textId="77777777" w:rsidR="00CC4EF1" w:rsidRDefault="00CC4EF1" w:rsidP="004320DC">
            <w:pPr>
              <w:jc w:val="center"/>
            </w:pPr>
            <w:r>
              <w:rPr>
                <w:rFonts w:ascii="Garamond" w:hAnsi="Garamond"/>
                <w:sz w:val="20"/>
                <w:szCs w:val="20"/>
              </w:rPr>
              <w:t>5.</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1963015" w14:textId="77777777" w:rsidR="00CC4EF1" w:rsidRDefault="00CC4EF1" w:rsidP="004320DC">
            <w:r>
              <w:rPr>
                <w:rFonts w:ascii="Garamond" w:hAnsi="Garamond"/>
                <w:sz w:val="20"/>
                <w:szCs w:val="20"/>
              </w:rPr>
              <w:t>zaškolenie personálu objednávateľa, záručný servis vrátane periodických servisných prehliadok a neperiodickej údržby počas 10 rokov</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9BF7E14"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254A70D"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49952C7"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715AC0E9"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2FBBB9D" w14:textId="77777777" w:rsidR="00CC4EF1" w:rsidRDefault="00CC4EF1" w:rsidP="004320DC">
            <w:pPr>
              <w:jc w:val="center"/>
            </w:pPr>
            <w:r>
              <w:rPr>
                <w:rFonts w:ascii="Garamond" w:hAnsi="Garamond"/>
                <w:sz w:val="20"/>
                <w:szCs w:val="20"/>
              </w:rPr>
              <w:t>6.</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E595A2B" w14:textId="77777777" w:rsidR="00CC4EF1" w:rsidRDefault="00CC4EF1" w:rsidP="004320DC">
            <w:r>
              <w:rPr>
                <w:rFonts w:ascii="Garamond" w:hAnsi="Garamond"/>
                <w:sz w:val="20"/>
                <w:szCs w:val="20"/>
              </w:rPr>
              <w:t>stavebný dozor (ak je relevantný podľa Stavebného zákona)</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4E4F84A"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F161276"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CCF2211"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3E01B93A"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1A7A993" w14:textId="77777777" w:rsidR="00CC4EF1" w:rsidRDefault="00CC4EF1" w:rsidP="004320DC">
            <w:pPr>
              <w:jc w:val="center"/>
            </w:pPr>
            <w:r>
              <w:rPr>
                <w:rFonts w:ascii="Garamond" w:hAnsi="Garamond"/>
                <w:sz w:val="20"/>
                <w:szCs w:val="20"/>
              </w:rPr>
              <w:t>7.</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8213ADA" w14:textId="77777777" w:rsidR="00CC4EF1" w:rsidRDefault="00CC4EF1" w:rsidP="004320DC">
            <w:r>
              <w:rPr>
                <w:rFonts w:ascii="Garamond" w:hAnsi="Garamond"/>
                <w:sz w:val="20"/>
                <w:szCs w:val="20"/>
              </w:rPr>
              <w:t>dokumentácia skutočného vyhotovenia stavby, príručky pre prevádzku a údržbu</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DDB9DDB"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D439A2C"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57E6BFD"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58491B55" w14:textId="77777777" w:rsidTr="004320D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32BCA9F" w14:textId="77777777" w:rsidR="00CC4EF1" w:rsidRDefault="00CC4EF1" w:rsidP="004320DC">
            <w:pPr>
              <w:jc w:val="center"/>
            </w:pPr>
            <w:r>
              <w:rPr>
                <w:rFonts w:ascii="Garamond" w:hAnsi="Garamond"/>
                <w:sz w:val="20"/>
                <w:szCs w:val="20"/>
              </w:rPr>
              <w:t>8.</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2092CD3" w14:textId="77777777" w:rsidR="00CC4EF1" w:rsidRDefault="00CC4EF1" w:rsidP="004320DC">
            <w:r>
              <w:rPr>
                <w:rFonts w:ascii="Garamond" w:hAnsi="Garamond"/>
                <w:sz w:val="20"/>
                <w:szCs w:val="20"/>
              </w:rPr>
              <w:t>autorský dohľad a projektový dohľad</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5509662E"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64A1D025" w14:textId="77777777" w:rsidR="00CC4EF1" w:rsidRDefault="00CC4EF1" w:rsidP="004320DC">
            <w:pPr>
              <w:jc w:val="center"/>
            </w:pPr>
            <w:r>
              <w:rPr>
                <w:rFonts w:ascii="Garamond" w:hAnsi="Garamond"/>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EBB08B0" w14:textId="77777777" w:rsidR="00CC4EF1" w:rsidRDefault="00CC4EF1" w:rsidP="004320DC">
            <w:pPr>
              <w:jc w:val="center"/>
            </w:pPr>
            <w:r>
              <w:rPr>
                <w:rFonts w:ascii="Garamond" w:hAnsi="Garamond"/>
                <w:i/>
                <w:iCs/>
                <w:sz w:val="20"/>
                <w:szCs w:val="20"/>
                <w:shd w:val="clear" w:color="auto" w:fill="FFFF00"/>
              </w:rPr>
              <w:t>(vyplní uchádzač)</w:t>
            </w:r>
          </w:p>
        </w:tc>
      </w:tr>
      <w:tr w:rsidR="00CC4EF1" w14:paraId="77C5E447" w14:textId="77777777" w:rsidTr="004320DC">
        <w:tc>
          <w:tcPr>
            <w:tcW w:w="0" w:type="auto"/>
            <w:gridSpan w:val="2"/>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07AA6C17" w14:textId="77777777" w:rsidR="00CC4EF1" w:rsidRDefault="00CC4EF1" w:rsidP="004320DC">
            <w:r>
              <w:rPr>
                <w:rFonts w:ascii="Garamond" w:hAnsi="Garamond"/>
                <w:b/>
                <w:bCs/>
                <w:sz w:val="20"/>
                <w:szCs w:val="20"/>
              </w:rPr>
              <w:t>Celková cena za predmet zákazky v EUR bez DPH</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0016A86" w14:textId="77777777" w:rsidR="00CC4EF1" w:rsidRDefault="00CC4EF1" w:rsidP="004320DC">
            <w:pPr>
              <w:jc w:val="center"/>
            </w:pPr>
            <w:r>
              <w:rPr>
                <w:rFonts w:ascii="Garamond" w:hAnsi="Garamond"/>
                <w:b/>
                <w:bCs/>
                <w:i/>
                <w:iCs/>
                <w:sz w:val="20"/>
                <w:szCs w:val="20"/>
                <w:shd w:val="clear" w:color="auto" w:fill="FFFF00"/>
              </w:rPr>
              <w:t>(súčet cien položiek bez DPH)</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41606B0D" w14:textId="77777777" w:rsidR="00CC4EF1" w:rsidRDefault="00CC4EF1" w:rsidP="004320DC">
            <w:pPr>
              <w:jc w:val="center"/>
            </w:pPr>
            <w:r>
              <w:rPr>
                <w:rFonts w:ascii="Garamond" w:hAnsi="Garamond"/>
                <w:b/>
                <w:bCs/>
                <w:i/>
                <w:iCs/>
                <w:sz w:val="20"/>
                <w:szCs w:val="20"/>
                <w:shd w:val="clear" w:color="auto" w:fill="FFFF00"/>
              </w:rPr>
              <w:t>(vyplní uchádzač)</w:t>
            </w:r>
          </w:p>
        </w:tc>
        <w:tc>
          <w:tcPr>
            <w:tcW w:w="0" w:type="auto"/>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2AF7996E" w14:textId="77777777" w:rsidR="00CC4EF1" w:rsidRDefault="00CC4EF1" w:rsidP="004320DC">
            <w:pPr>
              <w:jc w:val="center"/>
            </w:pPr>
            <w:r>
              <w:rPr>
                <w:rFonts w:ascii="Garamond" w:hAnsi="Garamond"/>
                <w:b/>
                <w:bCs/>
                <w:i/>
                <w:iCs/>
                <w:sz w:val="20"/>
                <w:szCs w:val="20"/>
                <w:shd w:val="clear" w:color="auto" w:fill="FFFF00"/>
              </w:rPr>
              <w:t>(vyplní uchádzač)</w:t>
            </w:r>
          </w:p>
        </w:tc>
      </w:tr>
      <w:tr w:rsidR="00CC4EF1" w14:paraId="508597E9" w14:textId="77777777" w:rsidTr="004320DC">
        <w:tc>
          <w:tcPr>
            <w:tcW w:w="0" w:type="auto"/>
            <w:gridSpan w:val="2"/>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7DD37764" w14:textId="77777777" w:rsidR="00CC4EF1" w:rsidRDefault="00CC4EF1" w:rsidP="004320DC">
            <w:r>
              <w:rPr>
                <w:rFonts w:ascii="Garamond" w:hAnsi="Garamond"/>
                <w:b/>
                <w:bCs/>
                <w:sz w:val="20"/>
                <w:szCs w:val="20"/>
              </w:rPr>
              <w:t>Celková cena za predmet zákazky v EUR s DPH (návrh na plnenie kritéria)</w:t>
            </w:r>
          </w:p>
        </w:tc>
        <w:tc>
          <w:tcPr>
            <w:tcW w:w="0" w:type="auto"/>
            <w:gridSpan w:val="3"/>
            <w:tcBorders>
              <w:top w:val="outset" w:sz="6" w:space="0" w:color="auto"/>
              <w:left w:val="outset" w:sz="6" w:space="0" w:color="auto"/>
              <w:bottom w:val="outset" w:sz="6" w:space="0" w:color="auto"/>
              <w:right w:val="outset" w:sz="6" w:space="0" w:color="auto"/>
            </w:tcBorders>
            <w:tcMar>
              <w:top w:w="80" w:type="dxa"/>
              <w:left w:w="80" w:type="dxa"/>
              <w:bottom w:w="80" w:type="dxa"/>
              <w:right w:w="80" w:type="dxa"/>
            </w:tcMar>
            <w:vAlign w:val="center"/>
            <w:hideMark/>
          </w:tcPr>
          <w:p w14:paraId="3498446B" w14:textId="77777777" w:rsidR="00CC4EF1" w:rsidRDefault="00CC4EF1" w:rsidP="004320DC">
            <w:pPr>
              <w:jc w:val="center"/>
            </w:pPr>
            <w:r>
              <w:rPr>
                <w:rFonts w:ascii="Garamond" w:hAnsi="Garamond"/>
                <w:b/>
                <w:bCs/>
                <w:i/>
                <w:iCs/>
                <w:sz w:val="20"/>
                <w:szCs w:val="20"/>
                <w:shd w:val="clear" w:color="auto" w:fill="FFFF00"/>
              </w:rPr>
              <w:t>(súčet cien položiek s DPH)</w:t>
            </w:r>
          </w:p>
        </w:tc>
      </w:tr>
    </w:tbl>
    <w:p w14:paraId="302193B9" w14:textId="77777777" w:rsidR="00CC4EF1" w:rsidRDefault="00CC4EF1" w:rsidP="00CC4EF1">
      <w:pPr>
        <w:jc w:val="both"/>
        <w:rPr>
          <w:lang w:eastAsia="sk-SK"/>
        </w:rPr>
      </w:pPr>
      <w:r>
        <w:rPr>
          <w:rFonts w:ascii="Garamond" w:hAnsi="Garamond"/>
          <w:i/>
          <w:iCs/>
          <w:sz w:val="22"/>
          <w:szCs w:val="22"/>
        </w:rPr>
        <w:lastRenderedPageBreak/>
        <w:t xml:space="preserve">Pozn.: Uchádzačom uvedená celková cena za predmet zákazky je cenou za riadne a úplné splnenie celého predmetu zákazky. Uchádzač je povinný stanoviť cenu na základe súťažných podkladov, Zmluvy o dielo, zmluvných podmienok FIDIC </w:t>
      </w:r>
      <w:proofErr w:type="spellStart"/>
      <w:r>
        <w:rPr>
          <w:rFonts w:ascii="Garamond" w:hAnsi="Garamond"/>
          <w:i/>
          <w:iCs/>
          <w:sz w:val="22"/>
          <w:szCs w:val="22"/>
        </w:rPr>
        <w:t>Yellow</w:t>
      </w:r>
      <w:proofErr w:type="spellEnd"/>
      <w:r>
        <w:rPr>
          <w:rFonts w:ascii="Garamond" w:hAnsi="Garamond"/>
          <w:i/>
          <w:iCs/>
          <w:sz w:val="22"/>
          <w:szCs w:val="22"/>
        </w:rPr>
        <w:t xml:space="preserve"> </w:t>
      </w:r>
      <w:proofErr w:type="spellStart"/>
      <w:r>
        <w:rPr>
          <w:rFonts w:ascii="Garamond" w:hAnsi="Garamond"/>
          <w:i/>
          <w:iCs/>
          <w:sz w:val="22"/>
          <w:szCs w:val="22"/>
        </w:rPr>
        <w:t>Book</w:t>
      </w:r>
      <w:proofErr w:type="spellEnd"/>
      <w:r>
        <w:rPr>
          <w:rFonts w:ascii="Garamond" w:hAnsi="Garamond"/>
          <w:i/>
          <w:iCs/>
          <w:sz w:val="22"/>
          <w:szCs w:val="22"/>
        </w:rPr>
        <w:t>, Požiadaviek objednávateľa, vlastného odborného posúdenia a všetkých nákladov, rizík a činností potrebných na riadne splnenie predmetu zákazky. Návrh na plnenie kritéria predstavuje celková cena za predmet zákazky v EUR s DPH.</w:t>
      </w:r>
    </w:p>
    <w:p w14:paraId="132CDE07" w14:textId="77777777" w:rsidR="00CC4EF1" w:rsidRPr="00804D0F" w:rsidRDefault="00CC4EF1" w:rsidP="00CC4EF1">
      <w:pPr>
        <w:rPr>
          <w:rFonts w:ascii="Garamond" w:hAnsi="Garamond" w:cstheme="minorHAnsi"/>
          <w:sz w:val="22"/>
          <w:szCs w:val="22"/>
        </w:rPr>
      </w:pPr>
    </w:p>
    <w:p w14:paraId="3B4E6066" w14:textId="77777777" w:rsidR="00CC4EF1" w:rsidRPr="00804D0F" w:rsidRDefault="00CC4EF1" w:rsidP="00CC4EF1">
      <w:pPr>
        <w:jc w:val="both"/>
        <w:rPr>
          <w:rFonts w:ascii="Garamond" w:hAnsi="Garamond" w:cstheme="minorHAnsi"/>
          <w:sz w:val="22"/>
          <w:szCs w:val="22"/>
        </w:rPr>
      </w:pPr>
    </w:p>
    <w:p w14:paraId="48D50930" w14:textId="77777777" w:rsidR="00CC4EF1" w:rsidRPr="00804D0F" w:rsidRDefault="00CC4EF1" w:rsidP="00CC4EF1">
      <w:pPr>
        <w:jc w:val="both"/>
        <w:rPr>
          <w:rFonts w:ascii="Garamond" w:hAnsi="Garamond" w:cstheme="minorHAnsi"/>
          <w:i/>
          <w:sz w:val="22"/>
          <w:szCs w:val="22"/>
        </w:rPr>
      </w:pPr>
      <w:r w:rsidRPr="00804D0F">
        <w:rPr>
          <w:rFonts w:ascii="Garamond" w:hAnsi="Garamond" w:cstheme="minorHAnsi"/>
          <w:sz w:val="22"/>
          <w:szCs w:val="22"/>
        </w:rPr>
        <w:t>*</w:t>
      </w:r>
      <w:r w:rsidRPr="00804D0F">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2FCE5200" w14:textId="77777777" w:rsidR="00CC4EF1" w:rsidRPr="00804D0F" w:rsidRDefault="00CC4EF1" w:rsidP="00CC4EF1">
      <w:pPr>
        <w:jc w:val="both"/>
        <w:rPr>
          <w:rFonts w:ascii="Garamond" w:hAnsi="Garamond" w:cstheme="minorHAnsi"/>
          <w:i/>
          <w:sz w:val="22"/>
          <w:szCs w:val="22"/>
        </w:rPr>
      </w:pPr>
      <w:r w:rsidRPr="00804D0F">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192CA27E" w14:textId="77777777" w:rsidR="00CC4EF1" w:rsidRPr="00804D0F" w:rsidRDefault="00CC4EF1" w:rsidP="00CC4EF1">
      <w:pPr>
        <w:jc w:val="both"/>
        <w:rPr>
          <w:rFonts w:ascii="Garamond" w:hAnsi="Garamond" w:cstheme="minorHAnsi"/>
          <w:i/>
          <w:sz w:val="22"/>
          <w:szCs w:val="22"/>
        </w:rPr>
      </w:pPr>
      <w:r w:rsidRPr="00804D0F">
        <w:rPr>
          <w:rFonts w:ascii="Garamond" w:hAnsi="Garamond" w:cstheme="minorHAnsi"/>
          <w:i/>
          <w:sz w:val="22"/>
          <w:szCs w:val="22"/>
        </w:rPr>
        <w:t>V prípade, ak je uchádzač zahraničnou osobou, uvedie v riadku „Celková cena za predmet zákazky v EUR s DPH“ sumu z riadka „Celková cena za pre</w:t>
      </w:r>
      <w:r>
        <w:rPr>
          <w:rFonts w:ascii="Garamond" w:hAnsi="Garamond" w:cstheme="minorHAnsi"/>
          <w:i/>
          <w:sz w:val="22"/>
          <w:szCs w:val="22"/>
        </w:rPr>
        <w:t>d</w:t>
      </w:r>
      <w:r w:rsidRPr="00804D0F">
        <w:rPr>
          <w:rFonts w:ascii="Garamond" w:hAnsi="Garamond" w:cstheme="minorHAnsi"/>
          <w:i/>
          <w:sz w:val="22"/>
          <w:szCs w:val="22"/>
        </w:rPr>
        <w:t>met zákazky v EUR bez DPH“ (bez DPH platnej v krajine sídla uchádzača) navýšenú o aktuálne platnú sadzbu DPH v SR (DPH odvádza v prípade úspešnosti jeho ponuky verejný obstarávateľ).</w:t>
      </w:r>
    </w:p>
    <w:p w14:paraId="6062831B" w14:textId="77777777" w:rsidR="00CC4EF1" w:rsidRPr="00804D0F" w:rsidRDefault="00CC4EF1" w:rsidP="00CC4EF1">
      <w:pPr>
        <w:jc w:val="center"/>
        <w:rPr>
          <w:rFonts w:ascii="Garamond" w:hAnsi="Garamond" w:cstheme="minorHAnsi"/>
          <w:b/>
          <w:color w:val="FF0000"/>
          <w:sz w:val="22"/>
          <w:szCs w:val="22"/>
        </w:rPr>
      </w:pPr>
    </w:p>
    <w:p w14:paraId="3E4C79A7" w14:textId="77777777" w:rsidR="00CC4EF1" w:rsidRPr="00804D0F" w:rsidRDefault="00CC4EF1" w:rsidP="00CC4EF1">
      <w:pPr>
        <w:pStyle w:val="Bulletslevel1"/>
        <w:ind w:left="0" w:firstLine="0"/>
        <w:rPr>
          <w:rFonts w:ascii="Garamond" w:hAnsi="Garamond" w:cstheme="minorHAnsi"/>
          <w:b/>
          <w:color w:val="auto"/>
          <w:sz w:val="22"/>
          <w:szCs w:val="22"/>
          <w:lang w:val="sk-SK" w:eastAsia="cs-CZ"/>
        </w:rPr>
      </w:pPr>
      <w:r w:rsidRPr="00804D0F">
        <w:rPr>
          <w:rFonts w:ascii="Garamond" w:hAnsi="Garamond" w:cstheme="minorHAnsi"/>
          <w:b/>
          <w:color w:val="auto"/>
          <w:sz w:val="22"/>
          <w:szCs w:val="22"/>
          <w:lang w:val="sk-SK" w:eastAsia="cs-CZ"/>
        </w:rPr>
        <w:t>Uchádzač vyhlasuje, že * JE / NIE JE platiteľom DPH (uchádzač zakrúžkuje relevantný údaj).</w:t>
      </w:r>
    </w:p>
    <w:p w14:paraId="16E3C327" w14:textId="77777777" w:rsidR="00CC4EF1" w:rsidRPr="00804D0F" w:rsidRDefault="00CC4EF1" w:rsidP="00CC4EF1">
      <w:pPr>
        <w:rPr>
          <w:rFonts w:ascii="Garamond" w:hAnsi="Garamond" w:cstheme="minorHAnsi"/>
          <w:b/>
          <w:color w:val="FF0000"/>
          <w:sz w:val="22"/>
          <w:szCs w:val="22"/>
        </w:rPr>
      </w:pPr>
    </w:p>
    <w:p w14:paraId="3AC26D95" w14:textId="77777777" w:rsidR="00CC4EF1" w:rsidRPr="00804D0F" w:rsidRDefault="00CC4EF1" w:rsidP="00CC4EF1">
      <w:pPr>
        <w:jc w:val="both"/>
        <w:rPr>
          <w:rFonts w:ascii="Garamond" w:hAnsi="Garamond" w:cstheme="minorHAnsi"/>
          <w:b/>
          <w:sz w:val="22"/>
          <w:szCs w:val="22"/>
        </w:rPr>
      </w:pPr>
    </w:p>
    <w:p w14:paraId="4FF2D2BB" w14:textId="77777777" w:rsidR="00CC4EF1" w:rsidRPr="00804D0F" w:rsidRDefault="00CC4EF1" w:rsidP="00CC4EF1">
      <w:pPr>
        <w:jc w:val="both"/>
        <w:rPr>
          <w:rFonts w:ascii="Garamond" w:hAnsi="Garamond" w:cstheme="minorHAnsi"/>
          <w:b/>
          <w:sz w:val="22"/>
          <w:szCs w:val="22"/>
        </w:rPr>
      </w:pPr>
      <w:r w:rsidRPr="00804D0F">
        <w:rPr>
          <w:rFonts w:ascii="Garamond" w:hAnsi="Garamond" w:cstheme="minorHAnsi"/>
          <w:b/>
          <w:sz w:val="22"/>
          <w:szCs w:val="22"/>
        </w:rPr>
        <w:t>Ako uchádzač týmto čestne vyhlasujem, že uvedený návrh na plnenie stanoveného kritéria je v súlade s predloženou ponukou a jej prílohami.</w:t>
      </w:r>
    </w:p>
    <w:p w14:paraId="318B3576" w14:textId="77777777" w:rsidR="00CC4EF1" w:rsidRPr="00804D0F" w:rsidRDefault="00CC4EF1" w:rsidP="00CC4EF1">
      <w:pPr>
        <w:rPr>
          <w:rFonts w:ascii="Garamond" w:hAnsi="Garamond" w:cstheme="minorHAnsi"/>
          <w:sz w:val="22"/>
          <w:szCs w:val="22"/>
        </w:rPr>
      </w:pPr>
    </w:p>
    <w:p w14:paraId="448ECE6D" w14:textId="77777777" w:rsidR="00CC4EF1" w:rsidRPr="00804D0F" w:rsidRDefault="00CC4EF1" w:rsidP="00CC4EF1">
      <w:pPr>
        <w:rPr>
          <w:rFonts w:ascii="Garamond" w:hAnsi="Garamond" w:cstheme="minorHAnsi"/>
          <w:sz w:val="22"/>
          <w:szCs w:val="22"/>
        </w:rPr>
      </w:pPr>
      <w:r w:rsidRPr="00804D0F">
        <w:rPr>
          <w:rFonts w:ascii="Garamond" w:hAnsi="Garamond" w:cstheme="minorHAnsi"/>
          <w:sz w:val="22"/>
          <w:szCs w:val="22"/>
        </w:rPr>
        <w:t>V ...............................dňa.........................</w:t>
      </w:r>
      <w:r w:rsidRPr="00804D0F">
        <w:rPr>
          <w:rFonts w:ascii="Garamond" w:hAnsi="Garamond" w:cstheme="minorHAnsi"/>
          <w:sz w:val="22"/>
          <w:szCs w:val="22"/>
        </w:rPr>
        <w:tab/>
        <w:t xml:space="preserve">           </w:t>
      </w:r>
      <w:r w:rsidRPr="00804D0F">
        <w:rPr>
          <w:rFonts w:ascii="Garamond" w:hAnsi="Garamond" w:cstheme="minorHAnsi"/>
          <w:sz w:val="22"/>
          <w:szCs w:val="22"/>
        </w:rPr>
        <w:tab/>
        <w:t xml:space="preserve">           </w:t>
      </w:r>
      <w:r w:rsidRPr="00804D0F">
        <w:rPr>
          <w:rFonts w:ascii="Garamond" w:hAnsi="Garamond" w:cstheme="minorHAnsi"/>
          <w:sz w:val="22"/>
          <w:szCs w:val="22"/>
        </w:rPr>
        <w:tab/>
        <w:t xml:space="preserve">      .......................................................................... </w:t>
      </w:r>
    </w:p>
    <w:p w14:paraId="35920E47" w14:textId="77777777" w:rsidR="00CC4EF1" w:rsidRPr="00804D0F" w:rsidRDefault="00CC4EF1" w:rsidP="00CC4EF1">
      <w:pPr>
        <w:tabs>
          <w:tab w:val="center" w:pos="7088"/>
        </w:tabs>
        <w:rPr>
          <w:rFonts w:ascii="Garamond" w:hAnsi="Garamond" w:cstheme="minorHAnsi"/>
          <w:sz w:val="22"/>
          <w:szCs w:val="22"/>
        </w:rPr>
      </w:pPr>
      <w:r w:rsidRPr="00804D0F">
        <w:rPr>
          <w:rFonts w:ascii="Garamond" w:hAnsi="Garamond" w:cstheme="minorHAnsi"/>
          <w:sz w:val="22"/>
          <w:szCs w:val="22"/>
        </w:rPr>
        <w:tab/>
        <w:t xml:space="preserve">       Potvrdenie štatutárnym orgánom uchádzača:</w:t>
      </w:r>
    </w:p>
    <w:p w14:paraId="3F3A9C19" w14:textId="77777777" w:rsidR="00CC4EF1" w:rsidRPr="00804D0F" w:rsidRDefault="00CC4EF1" w:rsidP="00CC4EF1">
      <w:pPr>
        <w:tabs>
          <w:tab w:val="center" w:pos="7088"/>
        </w:tabs>
        <w:rPr>
          <w:rFonts w:ascii="Garamond" w:hAnsi="Garamond" w:cstheme="minorHAnsi"/>
          <w:sz w:val="22"/>
          <w:szCs w:val="22"/>
        </w:rPr>
      </w:pPr>
      <w:r w:rsidRPr="00804D0F">
        <w:rPr>
          <w:rFonts w:ascii="Garamond" w:hAnsi="Garamond" w:cstheme="minorHAnsi"/>
          <w:sz w:val="22"/>
          <w:szCs w:val="22"/>
        </w:rPr>
        <w:t xml:space="preserve">                      </w:t>
      </w:r>
      <w:r w:rsidRPr="00804D0F">
        <w:rPr>
          <w:rFonts w:ascii="Garamond" w:hAnsi="Garamond" w:cstheme="minorHAnsi"/>
          <w:sz w:val="22"/>
          <w:szCs w:val="22"/>
        </w:rPr>
        <w:tab/>
        <w:t>titul, meno, priezvisko, funkcia, podpis</w:t>
      </w:r>
    </w:p>
    <w:p w14:paraId="468350E9" w14:textId="77777777" w:rsidR="00CC4EF1" w:rsidRPr="00804D0F" w:rsidRDefault="00CC4EF1" w:rsidP="00CC4EF1">
      <w:pPr>
        <w:autoSpaceDE w:val="0"/>
        <w:autoSpaceDN w:val="0"/>
        <w:adjustRightInd w:val="0"/>
        <w:rPr>
          <w:rFonts w:ascii="Garamond" w:eastAsia="Calibri" w:hAnsi="Garamond" w:cstheme="minorHAnsi"/>
          <w:color w:val="000000"/>
          <w:sz w:val="22"/>
          <w:szCs w:val="22"/>
        </w:rPr>
      </w:pPr>
      <w:r w:rsidRPr="00804D0F">
        <w:rPr>
          <w:rFonts w:ascii="Garamond" w:eastAsia="Calibri" w:hAnsi="Garamond" w:cstheme="minorHAnsi"/>
          <w:i/>
          <w:iCs/>
          <w:color w:val="000000"/>
          <w:sz w:val="22"/>
          <w:szCs w:val="22"/>
        </w:rPr>
        <w:t xml:space="preserve">Poznámka: </w:t>
      </w:r>
    </w:p>
    <w:p w14:paraId="36C3CEB7" w14:textId="77777777" w:rsidR="00CC4EF1" w:rsidRPr="00804D0F" w:rsidRDefault="00CC4EF1" w:rsidP="00CC4EF1">
      <w:pPr>
        <w:pStyle w:val="Odsekzoznamu"/>
        <w:numPr>
          <w:ilvl w:val="0"/>
          <w:numId w:val="10"/>
        </w:numPr>
        <w:autoSpaceDE w:val="0"/>
        <w:autoSpaceDN w:val="0"/>
        <w:adjustRightInd w:val="0"/>
        <w:spacing w:after="18"/>
        <w:contextualSpacing w:val="0"/>
        <w:rPr>
          <w:rFonts w:ascii="Garamond" w:hAnsi="Garamond" w:cstheme="minorHAnsi"/>
          <w:i/>
          <w:sz w:val="22"/>
          <w:szCs w:val="22"/>
        </w:rPr>
      </w:pPr>
      <w:r w:rsidRPr="00804D0F">
        <w:rPr>
          <w:rFonts w:ascii="Garamond" w:hAnsi="Garamond" w:cstheme="minorHAnsi"/>
          <w:i/>
          <w:sz w:val="22"/>
          <w:szCs w:val="22"/>
        </w:rPr>
        <w:t xml:space="preserve">dátum musí byť aktuálny vo vzťahu ku dňu uplynutia lehoty na predkladanie ponúk, </w:t>
      </w:r>
    </w:p>
    <w:p w14:paraId="10DE14AE" w14:textId="77777777" w:rsidR="00CC4EF1" w:rsidRPr="00804D0F" w:rsidRDefault="00CC4EF1" w:rsidP="00CC4EF1">
      <w:pPr>
        <w:pStyle w:val="Odsekzoznamu"/>
        <w:numPr>
          <w:ilvl w:val="0"/>
          <w:numId w:val="10"/>
        </w:numPr>
        <w:autoSpaceDE w:val="0"/>
        <w:autoSpaceDN w:val="0"/>
        <w:adjustRightInd w:val="0"/>
        <w:spacing w:after="18"/>
        <w:contextualSpacing w:val="0"/>
        <w:rPr>
          <w:rFonts w:ascii="Garamond" w:hAnsi="Garamond" w:cstheme="minorHAnsi"/>
          <w:i/>
          <w:sz w:val="22"/>
          <w:szCs w:val="22"/>
        </w:rPr>
      </w:pPr>
      <w:r w:rsidRPr="00804D0F">
        <w:rPr>
          <w:rFonts w:ascii="Garamond" w:hAnsi="Garamond" w:cstheme="minorHAnsi"/>
          <w:i/>
          <w:sz w:val="22"/>
          <w:szCs w:val="22"/>
        </w:rPr>
        <w:t>návrh na plnenie kritérií uchádzača musí byť v zmysle týchto SP vložený do systému JOSEPHINE vo formáte .</w:t>
      </w:r>
      <w:proofErr w:type="spellStart"/>
      <w:r w:rsidRPr="00804D0F">
        <w:rPr>
          <w:rFonts w:ascii="Garamond" w:hAnsi="Garamond" w:cstheme="minorHAnsi"/>
          <w:i/>
          <w:sz w:val="22"/>
          <w:szCs w:val="22"/>
        </w:rPr>
        <w:t>pdf</w:t>
      </w:r>
      <w:proofErr w:type="spellEnd"/>
    </w:p>
    <w:p w14:paraId="32CC14A7" w14:textId="77777777" w:rsidR="00CC4EF1" w:rsidRDefault="00CC4EF1" w:rsidP="00CC4EF1">
      <w:pPr>
        <w:pStyle w:val="Odsekzoznamu"/>
        <w:numPr>
          <w:ilvl w:val="0"/>
          <w:numId w:val="10"/>
        </w:numPr>
        <w:autoSpaceDE w:val="0"/>
        <w:autoSpaceDN w:val="0"/>
        <w:adjustRightInd w:val="0"/>
        <w:spacing w:after="18"/>
        <w:contextualSpacing w:val="0"/>
        <w:rPr>
          <w:rFonts w:ascii="Garamond" w:hAnsi="Garamond" w:cstheme="minorHAnsi"/>
          <w:i/>
          <w:sz w:val="22"/>
          <w:szCs w:val="22"/>
        </w:rPr>
      </w:pPr>
      <w:r w:rsidRPr="00804D0F">
        <w:rPr>
          <w:rFonts w:ascii="Garamond" w:hAnsi="Garamond" w:cstheme="minorHAnsi"/>
          <w:i/>
          <w:sz w:val="22"/>
          <w:szCs w:val="22"/>
        </w:rPr>
        <w:t>uchádzač zaokrúhli svoje návrhy v zmysle matematických pravidiel</w:t>
      </w:r>
      <w:r w:rsidRPr="00804D0F">
        <w:rPr>
          <w:rFonts w:ascii="Garamond" w:eastAsia="Calibri" w:hAnsi="Garamond" w:cstheme="minorHAnsi"/>
          <w:i/>
          <w:iCs/>
          <w:color w:val="000000"/>
          <w:sz w:val="22"/>
          <w:szCs w:val="22"/>
        </w:rPr>
        <w:t xml:space="preserve"> </w:t>
      </w:r>
      <w:r w:rsidRPr="00804D0F">
        <w:rPr>
          <w:rFonts w:ascii="Garamond" w:hAnsi="Garamond" w:cstheme="minorHAnsi"/>
          <w:i/>
          <w:sz w:val="22"/>
          <w:szCs w:val="22"/>
        </w:rPr>
        <w:t>na 2 desatinné miesta.</w:t>
      </w:r>
    </w:p>
    <w:p w14:paraId="4941AAFE" w14:textId="77777777" w:rsidR="00CF0ABA" w:rsidRPr="00883F97" w:rsidRDefault="00CF0ABA" w:rsidP="00CC4EF1"/>
    <w:p w14:paraId="7749A511" w14:textId="5CFEFE90" w:rsidR="00CF0ABA" w:rsidRPr="00CC4EF1" w:rsidRDefault="00CF0ABA" w:rsidP="00CC4EF1"/>
    <w:sectPr w:rsidR="00CF0ABA" w:rsidRPr="00CC4EF1" w:rsidSect="009A66AC">
      <w:headerReference w:type="default" r:id="rId18"/>
      <w:footerReference w:type="even" r:id="rId19"/>
      <w:footerReference w:type="default" r:id="rId20"/>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18D1" w14:textId="77777777" w:rsidR="00CA459F" w:rsidRDefault="00CA459F" w:rsidP="00014285">
      <w:r>
        <w:separator/>
      </w:r>
    </w:p>
  </w:endnote>
  <w:endnote w:type="continuationSeparator" w:id="0">
    <w:p w14:paraId="3405B239" w14:textId="77777777" w:rsidR="00CA459F" w:rsidRDefault="00CA459F"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Content>
      <w:p w14:paraId="296DF79A" w14:textId="77777777" w:rsidR="00AB1420" w:rsidRDefault="00AB1420" w:rsidP="00600144">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7AC0A183"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05FE5860"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09910BBB"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5BE5" w14:textId="77777777" w:rsidR="00CA459F" w:rsidRDefault="00CA459F" w:rsidP="00014285">
      <w:r>
        <w:separator/>
      </w:r>
    </w:p>
  </w:footnote>
  <w:footnote w:type="continuationSeparator" w:id="0">
    <w:p w14:paraId="4B74C28C" w14:textId="77777777" w:rsidR="00CA459F" w:rsidRDefault="00CA459F"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F6B3" w14:textId="77777777" w:rsidR="00014285" w:rsidRDefault="00014285">
    <w:pPr>
      <w:pStyle w:val="Hlavika"/>
    </w:pPr>
    <w:r>
      <w:rPr>
        <w:noProof/>
      </w:rPr>
      <w:drawing>
        <wp:anchor distT="0" distB="0" distL="114300" distR="114300" simplePos="0" relativeHeight="251658240" behindDoc="1" locked="0" layoutInCell="1" allowOverlap="1" wp14:anchorId="6D38D678" wp14:editId="446C3654">
          <wp:simplePos x="0" y="0"/>
          <wp:positionH relativeFrom="column">
            <wp:posOffset>-914400</wp:posOffset>
          </wp:positionH>
          <wp:positionV relativeFrom="paragraph">
            <wp:posOffset>-1344275</wp:posOffset>
          </wp:positionV>
          <wp:extent cx="7560776" cy="10681498"/>
          <wp:effectExtent l="0" t="0" r="0" b="0"/>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81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9D2425"/>
    <w:multiLevelType w:val="multilevel"/>
    <w:tmpl w:val="2A460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3"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51917053"/>
    <w:multiLevelType w:val="multilevel"/>
    <w:tmpl w:val="9BCC4C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D25BC0"/>
    <w:multiLevelType w:val="multilevel"/>
    <w:tmpl w:val="F4F609E4"/>
    <w:lvl w:ilvl="0">
      <w:start w:val="1"/>
      <w:numFmt w:val="decimal"/>
      <w:lvlText w:val="%1."/>
      <w:lvlJc w:val="left"/>
      <w:pPr>
        <w:ind w:left="360" w:hanging="360"/>
      </w:pPr>
      <w:rPr>
        <w:rFonts w:ascii="Garamond" w:eastAsia="Times New Roman" w:hAnsi="Garamond" w:cs="Calibri"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6AE00C8F"/>
    <w:multiLevelType w:val="hybridMultilevel"/>
    <w:tmpl w:val="BF5A874C"/>
    <w:lvl w:ilvl="0" w:tplc="143A3BFE">
      <w:start w:val="1"/>
      <w:numFmt w:val="lowerLetter"/>
      <w:lvlText w:val="%1)"/>
      <w:lvlJc w:val="left"/>
      <w:pPr>
        <w:ind w:left="720" w:hanging="360"/>
      </w:pPr>
    </w:lvl>
    <w:lvl w:ilvl="1" w:tplc="F8AC6D44">
      <w:start w:val="1"/>
      <w:numFmt w:val="lowerLetter"/>
      <w:lvlText w:val="%2."/>
      <w:lvlJc w:val="left"/>
      <w:pPr>
        <w:ind w:left="1440" w:hanging="360"/>
      </w:pPr>
    </w:lvl>
    <w:lvl w:ilvl="2" w:tplc="57968462">
      <w:start w:val="1"/>
      <w:numFmt w:val="lowerRoman"/>
      <w:lvlText w:val="%3."/>
      <w:lvlJc w:val="right"/>
      <w:pPr>
        <w:ind w:left="2160" w:hanging="180"/>
      </w:pPr>
    </w:lvl>
    <w:lvl w:ilvl="3" w:tplc="2A661A58">
      <w:start w:val="1"/>
      <w:numFmt w:val="decimal"/>
      <w:lvlText w:val="%4."/>
      <w:lvlJc w:val="left"/>
      <w:pPr>
        <w:ind w:left="2880" w:hanging="360"/>
      </w:pPr>
    </w:lvl>
    <w:lvl w:ilvl="4" w:tplc="0256D90E">
      <w:start w:val="1"/>
      <w:numFmt w:val="lowerLetter"/>
      <w:lvlText w:val="%5."/>
      <w:lvlJc w:val="left"/>
      <w:pPr>
        <w:ind w:left="3600" w:hanging="360"/>
      </w:pPr>
    </w:lvl>
    <w:lvl w:ilvl="5" w:tplc="8BBACAD6">
      <w:start w:val="1"/>
      <w:numFmt w:val="lowerRoman"/>
      <w:lvlText w:val="%6."/>
      <w:lvlJc w:val="right"/>
      <w:pPr>
        <w:ind w:left="4320" w:hanging="180"/>
      </w:pPr>
    </w:lvl>
    <w:lvl w:ilvl="6" w:tplc="FC366E1C">
      <w:start w:val="1"/>
      <w:numFmt w:val="decimal"/>
      <w:lvlText w:val="%7."/>
      <w:lvlJc w:val="left"/>
      <w:pPr>
        <w:ind w:left="5040" w:hanging="360"/>
      </w:pPr>
    </w:lvl>
    <w:lvl w:ilvl="7" w:tplc="BCB62306">
      <w:start w:val="1"/>
      <w:numFmt w:val="lowerLetter"/>
      <w:lvlText w:val="%8."/>
      <w:lvlJc w:val="left"/>
      <w:pPr>
        <w:ind w:left="5760" w:hanging="360"/>
      </w:pPr>
    </w:lvl>
    <w:lvl w:ilvl="8" w:tplc="F8C43F24">
      <w:start w:val="1"/>
      <w:numFmt w:val="lowerRoman"/>
      <w:lvlText w:val="%9."/>
      <w:lvlJc w:val="right"/>
      <w:pPr>
        <w:ind w:left="6480" w:hanging="180"/>
      </w:pPr>
    </w:lvl>
  </w:abstractNum>
  <w:abstractNum w:abstractNumId="20" w15:restartNumberingAfterBreak="0">
    <w:nsid w:val="6DDA157E"/>
    <w:multiLevelType w:val="hybridMultilevel"/>
    <w:tmpl w:val="8626BF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F2003E"/>
    <w:multiLevelType w:val="multilevel"/>
    <w:tmpl w:val="BFE2BE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A53992"/>
    <w:multiLevelType w:val="multilevel"/>
    <w:tmpl w:val="685A9E7C"/>
    <w:lvl w:ilvl="0">
      <w:start w:val="1"/>
      <w:numFmt w:val="decimal"/>
      <w:lvlText w:val="%1."/>
      <w:lvlJc w:val="left"/>
      <w:pPr>
        <w:ind w:left="360" w:hanging="360"/>
      </w:pPr>
    </w:lvl>
    <w:lvl w:ilvl="1">
      <w:start w:val="1"/>
      <w:numFmt w:val="decimal"/>
      <w:lvlText w:val="%1.%2."/>
      <w:lvlJc w:val="left"/>
      <w:pPr>
        <w:ind w:left="792" w:hanging="432"/>
      </w:pPr>
      <w:rPr>
        <w:rFonts w:ascii="Garamond" w:hAnsi="Garamond" w:cstheme="minorHAnsi"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212B8C"/>
    <w:multiLevelType w:val="multilevel"/>
    <w:tmpl w:val="83F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1614916">
    <w:abstractNumId w:val="20"/>
  </w:num>
  <w:num w:numId="2" w16cid:durableId="808203209">
    <w:abstractNumId w:val="14"/>
  </w:num>
  <w:num w:numId="3" w16cid:durableId="160968702">
    <w:abstractNumId w:val="10"/>
  </w:num>
  <w:num w:numId="4" w16cid:durableId="1499538069">
    <w:abstractNumId w:val="9"/>
  </w:num>
  <w:num w:numId="5" w16cid:durableId="2134015536">
    <w:abstractNumId w:val="0"/>
  </w:num>
  <w:num w:numId="6" w16cid:durableId="242420628">
    <w:abstractNumId w:val="2"/>
  </w:num>
  <w:num w:numId="7" w16cid:durableId="523055273">
    <w:abstractNumId w:val="17"/>
  </w:num>
  <w:num w:numId="8" w16cid:durableId="1021249557">
    <w:abstractNumId w:val="13"/>
  </w:num>
  <w:num w:numId="9" w16cid:durableId="2118215292">
    <w:abstractNumId w:val="18"/>
  </w:num>
  <w:num w:numId="10" w16cid:durableId="1126503504">
    <w:abstractNumId w:val="11"/>
  </w:num>
  <w:num w:numId="11" w16cid:durableId="1231306290">
    <w:abstractNumId w:val="26"/>
  </w:num>
  <w:num w:numId="12" w16cid:durableId="1021979461">
    <w:abstractNumId w:val="22"/>
  </w:num>
  <w:num w:numId="13" w16cid:durableId="1211721243">
    <w:abstractNumId w:val="12"/>
  </w:num>
  <w:num w:numId="14" w16cid:durableId="1514029830">
    <w:abstractNumId w:val="28"/>
  </w:num>
  <w:num w:numId="15" w16cid:durableId="18631847">
    <w:abstractNumId w:val="25"/>
  </w:num>
  <w:num w:numId="16" w16cid:durableId="1884903460">
    <w:abstractNumId w:val="8"/>
  </w:num>
  <w:num w:numId="17" w16cid:durableId="1654677250">
    <w:abstractNumId w:val="6"/>
  </w:num>
  <w:num w:numId="18" w16cid:durableId="648481675">
    <w:abstractNumId w:val="4"/>
  </w:num>
  <w:num w:numId="19" w16cid:durableId="1262224949">
    <w:abstractNumId w:val="16"/>
  </w:num>
  <w:num w:numId="20" w16cid:durableId="433670087">
    <w:abstractNumId w:val="23"/>
  </w:num>
  <w:num w:numId="21" w16cid:durableId="1091699668">
    <w:abstractNumId w:val="5"/>
  </w:num>
  <w:num w:numId="22" w16cid:durableId="1169564300">
    <w:abstractNumId w:val="1"/>
  </w:num>
  <w:num w:numId="23" w16cid:durableId="1119302219">
    <w:abstractNumId w:val="21"/>
  </w:num>
  <w:num w:numId="24" w16cid:durableId="1130710920">
    <w:abstractNumId w:val="15"/>
  </w:num>
  <w:num w:numId="25" w16cid:durableId="1609771124">
    <w:abstractNumId w:val="24"/>
  </w:num>
  <w:num w:numId="26" w16cid:durableId="2519712">
    <w:abstractNumId w:val="3"/>
  </w:num>
  <w:num w:numId="27" w16cid:durableId="1477188701">
    <w:abstractNumId w:val="7"/>
  </w:num>
  <w:num w:numId="28" w16cid:durableId="1383871827">
    <w:abstractNumId w:val="19"/>
  </w:num>
  <w:num w:numId="29" w16cid:durableId="14203284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A8"/>
    <w:rsid w:val="00014285"/>
    <w:rsid w:val="0003297B"/>
    <w:rsid w:val="000413F6"/>
    <w:rsid w:val="0005057B"/>
    <w:rsid w:val="00080270"/>
    <w:rsid w:val="00085D79"/>
    <w:rsid w:val="00090693"/>
    <w:rsid w:val="000B0522"/>
    <w:rsid w:val="000B0BA4"/>
    <w:rsid w:val="000C12FA"/>
    <w:rsid w:val="000D51D6"/>
    <w:rsid w:val="000F5F50"/>
    <w:rsid w:val="0012212B"/>
    <w:rsid w:val="00125CDA"/>
    <w:rsid w:val="00133092"/>
    <w:rsid w:val="00137E9A"/>
    <w:rsid w:val="00142759"/>
    <w:rsid w:val="00142A6B"/>
    <w:rsid w:val="001528B8"/>
    <w:rsid w:val="001B3A7A"/>
    <w:rsid w:val="001C0C92"/>
    <w:rsid w:val="001C42C4"/>
    <w:rsid w:val="00251783"/>
    <w:rsid w:val="00266AD4"/>
    <w:rsid w:val="0028347F"/>
    <w:rsid w:val="00284D05"/>
    <w:rsid w:val="00295245"/>
    <w:rsid w:val="002B1D0F"/>
    <w:rsid w:val="002B7951"/>
    <w:rsid w:val="002D1878"/>
    <w:rsid w:val="002D67E7"/>
    <w:rsid w:val="002F47F6"/>
    <w:rsid w:val="0030025B"/>
    <w:rsid w:val="00335DF9"/>
    <w:rsid w:val="00347C8B"/>
    <w:rsid w:val="0035291C"/>
    <w:rsid w:val="003665C9"/>
    <w:rsid w:val="00383979"/>
    <w:rsid w:val="003871A5"/>
    <w:rsid w:val="003A0AB2"/>
    <w:rsid w:val="003A37DD"/>
    <w:rsid w:val="003A7DE8"/>
    <w:rsid w:val="003C1516"/>
    <w:rsid w:val="003C4EC7"/>
    <w:rsid w:val="003E178D"/>
    <w:rsid w:val="003F29B7"/>
    <w:rsid w:val="004157F3"/>
    <w:rsid w:val="00450316"/>
    <w:rsid w:val="0048762A"/>
    <w:rsid w:val="004B501B"/>
    <w:rsid w:val="004D1707"/>
    <w:rsid w:val="004D3E3C"/>
    <w:rsid w:val="004D3F3F"/>
    <w:rsid w:val="004F036E"/>
    <w:rsid w:val="0050015A"/>
    <w:rsid w:val="00503D5A"/>
    <w:rsid w:val="00521993"/>
    <w:rsid w:val="00523E0F"/>
    <w:rsid w:val="00543E57"/>
    <w:rsid w:val="005533DA"/>
    <w:rsid w:val="00590998"/>
    <w:rsid w:val="00590E3E"/>
    <w:rsid w:val="0059372A"/>
    <w:rsid w:val="00593CB4"/>
    <w:rsid w:val="0059751C"/>
    <w:rsid w:val="005A2B4D"/>
    <w:rsid w:val="005E4B40"/>
    <w:rsid w:val="005F6C51"/>
    <w:rsid w:val="00600144"/>
    <w:rsid w:val="0061750D"/>
    <w:rsid w:val="00627728"/>
    <w:rsid w:val="00632B26"/>
    <w:rsid w:val="00642545"/>
    <w:rsid w:val="006712DD"/>
    <w:rsid w:val="00697392"/>
    <w:rsid w:val="006A05D0"/>
    <w:rsid w:val="006C27D0"/>
    <w:rsid w:val="006C37CE"/>
    <w:rsid w:val="006D6967"/>
    <w:rsid w:val="006D6EA8"/>
    <w:rsid w:val="006F6F9F"/>
    <w:rsid w:val="00716A54"/>
    <w:rsid w:val="0074632A"/>
    <w:rsid w:val="00750611"/>
    <w:rsid w:val="00777410"/>
    <w:rsid w:val="00777915"/>
    <w:rsid w:val="007836CA"/>
    <w:rsid w:val="00794588"/>
    <w:rsid w:val="00796E48"/>
    <w:rsid w:val="007B1F14"/>
    <w:rsid w:val="007D329E"/>
    <w:rsid w:val="007D5B4F"/>
    <w:rsid w:val="00813ADD"/>
    <w:rsid w:val="00822B90"/>
    <w:rsid w:val="008260D0"/>
    <w:rsid w:val="00890049"/>
    <w:rsid w:val="00894924"/>
    <w:rsid w:val="008A4431"/>
    <w:rsid w:val="008C75AB"/>
    <w:rsid w:val="008D2879"/>
    <w:rsid w:val="008E68D8"/>
    <w:rsid w:val="008F6C43"/>
    <w:rsid w:val="00905780"/>
    <w:rsid w:val="00915485"/>
    <w:rsid w:val="009A4B10"/>
    <w:rsid w:val="009A66AC"/>
    <w:rsid w:val="009E4CD1"/>
    <w:rsid w:val="009F5883"/>
    <w:rsid w:val="00A131B9"/>
    <w:rsid w:val="00A37034"/>
    <w:rsid w:val="00A5077F"/>
    <w:rsid w:val="00A61A68"/>
    <w:rsid w:val="00A728C8"/>
    <w:rsid w:val="00A809D4"/>
    <w:rsid w:val="00A835EA"/>
    <w:rsid w:val="00A961FC"/>
    <w:rsid w:val="00AB1420"/>
    <w:rsid w:val="00AE5728"/>
    <w:rsid w:val="00B027B0"/>
    <w:rsid w:val="00B118C5"/>
    <w:rsid w:val="00B35415"/>
    <w:rsid w:val="00B400EB"/>
    <w:rsid w:val="00B6398F"/>
    <w:rsid w:val="00B64A01"/>
    <w:rsid w:val="00B659A7"/>
    <w:rsid w:val="00B93606"/>
    <w:rsid w:val="00B968C6"/>
    <w:rsid w:val="00B97D3C"/>
    <w:rsid w:val="00BA60A8"/>
    <w:rsid w:val="00BB0D9F"/>
    <w:rsid w:val="00BC663E"/>
    <w:rsid w:val="00C16E84"/>
    <w:rsid w:val="00C235D2"/>
    <w:rsid w:val="00C321E6"/>
    <w:rsid w:val="00C4150A"/>
    <w:rsid w:val="00C6632C"/>
    <w:rsid w:val="00CA459F"/>
    <w:rsid w:val="00CA75DC"/>
    <w:rsid w:val="00CC4EF1"/>
    <w:rsid w:val="00CE35C0"/>
    <w:rsid w:val="00CF0ABA"/>
    <w:rsid w:val="00D1764E"/>
    <w:rsid w:val="00D22F7A"/>
    <w:rsid w:val="00D42BB6"/>
    <w:rsid w:val="00D734E9"/>
    <w:rsid w:val="00D863EB"/>
    <w:rsid w:val="00D9741F"/>
    <w:rsid w:val="00DA120B"/>
    <w:rsid w:val="00DA5FC6"/>
    <w:rsid w:val="00DB226A"/>
    <w:rsid w:val="00DE2A3F"/>
    <w:rsid w:val="00E15243"/>
    <w:rsid w:val="00E269BF"/>
    <w:rsid w:val="00E3493A"/>
    <w:rsid w:val="00E44644"/>
    <w:rsid w:val="00E46513"/>
    <w:rsid w:val="00E70F70"/>
    <w:rsid w:val="00E874D2"/>
    <w:rsid w:val="00EA1079"/>
    <w:rsid w:val="00F33575"/>
    <w:rsid w:val="00F36379"/>
    <w:rsid w:val="00F65A55"/>
    <w:rsid w:val="00F84929"/>
    <w:rsid w:val="00F85F4A"/>
    <w:rsid w:val="00FB0672"/>
    <w:rsid w:val="00FC5AE8"/>
    <w:rsid w:val="00FD11F6"/>
    <w:rsid w:val="00FE08C0"/>
    <w:rsid w:val="00FE3089"/>
    <w:rsid w:val="2D4D697A"/>
    <w:rsid w:val="32FE7A48"/>
    <w:rsid w:val="6B8F6DE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9CA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uiPriority w:val="99"/>
    <w:qFormat/>
    <w:rsid w:val="00CC4EF1"/>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table" w:styleId="Mriekatabuky">
    <w:name w:val="Table Grid"/>
    <w:basedOn w:val="Normlnatabuka"/>
    <w:uiPriority w:val="39"/>
    <w:rsid w:val="002D1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E3493A"/>
    <w:pPr>
      <w:ind w:left="720"/>
      <w:contextualSpacing/>
    </w:pPr>
  </w:style>
  <w:style w:type="character" w:customStyle="1" w:styleId="Nadpis5Char">
    <w:name w:val="Nadpis 5 Char"/>
    <w:basedOn w:val="Predvolenpsmoodseku"/>
    <w:link w:val="Nadpis5"/>
    <w:uiPriority w:val="99"/>
    <w:rsid w:val="00CC4EF1"/>
    <w:rPr>
      <w:rFonts w:ascii="Times New Roman" w:eastAsia="Times New Roman" w:hAnsi="Times New Roman" w:cs="Times New Roman"/>
      <w:b/>
      <w:kern w:val="0"/>
      <w:sz w:val="44"/>
      <w:szCs w:val="20"/>
      <w:lang w:val="x-none" w:eastAsia="cs-CZ"/>
      <w14:ligatures w14:val="none"/>
    </w:rPr>
  </w:style>
  <w:style w:type="paragraph" w:customStyle="1" w:styleId="tl1">
    <w:name w:val="Štýl1"/>
    <w:basedOn w:val="Normlny"/>
    <w:rsid w:val="00CC4EF1"/>
    <w:pPr>
      <w:jc w:val="both"/>
    </w:pPr>
    <w:rPr>
      <w:rFonts w:ascii="Tahoma" w:eastAsia="Times New Roman" w:hAnsi="Tahoma" w:cs="Tahoma"/>
      <w:kern w:val="0"/>
      <w:sz w:val="18"/>
      <w:szCs w:val="18"/>
      <w:lang w:eastAsia="sk-SK"/>
      <w14:ligatures w14:val="none"/>
    </w:rPr>
  </w:style>
  <w:style w:type="paragraph" w:styleId="Zkladntext">
    <w:name w:val="Body Text"/>
    <w:basedOn w:val="Normlny"/>
    <w:link w:val="ZkladntextChar"/>
    <w:uiPriority w:val="99"/>
    <w:rsid w:val="00CC4EF1"/>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uiPriority w:val="99"/>
    <w:rsid w:val="00CC4EF1"/>
    <w:rPr>
      <w:rFonts w:ascii="Times New Roman" w:eastAsia="Times New Roman" w:hAnsi="Times New Roman" w:cs="Times New Roman"/>
      <w:b/>
      <w:kern w:val="0"/>
      <w:szCs w:val="20"/>
      <w:lang w:val="x-none" w:eastAsia="x-none"/>
      <w14:ligatures w14:val="none"/>
    </w:rPr>
  </w:style>
  <w:style w:type="character" w:styleId="Hypertextovprepojenie">
    <w:name w:val="Hyperlink"/>
    <w:uiPriority w:val="99"/>
    <w:rsid w:val="00CC4EF1"/>
    <w:rPr>
      <w:color w:val="0000FF"/>
      <w:u w:val="single"/>
    </w:rPr>
  </w:style>
  <w:style w:type="paragraph" w:styleId="Normlnywebov">
    <w:name w:val="Normal (Web)"/>
    <w:basedOn w:val="Normlny"/>
    <w:uiPriority w:val="99"/>
    <w:rsid w:val="00CC4EF1"/>
    <w:pPr>
      <w:spacing w:before="167" w:after="84" w:line="251" w:lineRule="atLeast"/>
    </w:pPr>
    <w:rPr>
      <w:rFonts w:ascii="Times New Roman" w:eastAsia="Times New Roman" w:hAnsi="Times New Roman" w:cs="Times New Roman"/>
      <w:kern w:val="0"/>
      <w:lang w:eastAsia="sk-SK"/>
      <w14:ligatures w14:val="none"/>
    </w:rPr>
  </w:style>
  <w:style w:type="character" w:styleId="Odkaznakomentr">
    <w:name w:val="annotation reference"/>
    <w:uiPriority w:val="99"/>
    <w:semiHidden/>
    <w:rsid w:val="00CC4EF1"/>
    <w:rPr>
      <w:rFonts w:ascii="Times New Roman" w:hAnsi="Times New Roman"/>
      <w:sz w:val="20"/>
    </w:rPr>
  </w:style>
  <w:style w:type="paragraph" w:styleId="Textkomentra">
    <w:name w:val="annotation text"/>
    <w:basedOn w:val="Normlny"/>
    <w:link w:val="TextkomentraChar"/>
    <w:uiPriority w:val="99"/>
    <w:rsid w:val="00CC4EF1"/>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CC4EF1"/>
    <w:rPr>
      <w:rFonts w:ascii="Times New Roman" w:eastAsia="Times New Roman" w:hAnsi="Times New Roman" w:cs="Times New Roman"/>
      <w:kern w:val="0"/>
      <w:sz w:val="20"/>
      <w:szCs w:val="20"/>
      <w:lang w:val="x-none" w:eastAsia="cs-CZ"/>
      <w14:ligatures w14:val="none"/>
    </w:rPr>
  </w:style>
  <w:style w:type="paragraph" w:customStyle="1" w:styleId="Farebnzoznamzvraznenie11">
    <w:name w:val="Farebný zoznam – zvýraznenie 11"/>
    <w:basedOn w:val="Normlny"/>
    <w:uiPriority w:val="99"/>
    <w:rsid w:val="00CC4EF1"/>
    <w:pPr>
      <w:ind w:left="708"/>
    </w:pPr>
    <w:rPr>
      <w:rFonts w:ascii="Times New Roman" w:eastAsia="Times New Roman" w:hAnsi="Times New Roman" w:cs="Times New Roman"/>
      <w:kern w:val="0"/>
      <w:lang w:eastAsia="cs-CZ"/>
      <w14:ligatures w14:val="none"/>
    </w:rPr>
  </w:style>
  <w:style w:type="character" w:styleId="Zvraznenie">
    <w:name w:val="Emphasis"/>
    <w:qFormat/>
    <w:rsid w:val="00CC4EF1"/>
    <w:rPr>
      <w:i/>
    </w:rPr>
  </w:style>
  <w:style w:type="character" w:customStyle="1" w:styleId="apple-style-span">
    <w:name w:val="apple-style-span"/>
    <w:rsid w:val="00CC4EF1"/>
  </w:style>
  <w:style w:type="paragraph" w:customStyle="1" w:styleId="Odsekzoznamu1">
    <w:name w:val="Odsek zoznamu1"/>
    <w:aliases w:val="body,Odsek zoznamu2"/>
    <w:basedOn w:val="Normlny"/>
    <w:link w:val="ListParagraphChar"/>
    <w:rsid w:val="00CC4EF1"/>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CC4EF1"/>
    <w:rPr>
      <w:rFonts w:ascii="Times New Roman" w:eastAsia="Times New Roman" w:hAnsi="Times New Roman" w:cs="Times New Roman"/>
      <w:kern w:val="0"/>
      <w:lang w:eastAsia="cs-CZ"/>
      <w14:ligatures w14:val="none"/>
    </w:rPr>
  </w:style>
  <w:style w:type="paragraph" w:customStyle="1" w:styleId="Default">
    <w:name w:val="Default"/>
    <w:rsid w:val="00CC4EF1"/>
    <w:pPr>
      <w:spacing w:line="240" w:lineRule="atLeast"/>
    </w:pPr>
    <w:rPr>
      <w:rFonts w:ascii="Helvetica" w:eastAsia="Times New Roman" w:hAnsi="Helvetica" w:cs="Times New Roman"/>
      <w:color w:val="000000"/>
      <w:kern w:val="0"/>
      <w:szCs w:val="20"/>
      <w:lang w:val="en-US" w:eastAsia="sk-SK"/>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CC4EF1"/>
  </w:style>
  <w:style w:type="paragraph" w:customStyle="1" w:styleId="Bulletslevel1">
    <w:name w:val="Bullets level 1"/>
    <w:basedOn w:val="Normlny"/>
    <w:link w:val="Bulletslevel1Char"/>
    <w:qFormat/>
    <w:rsid w:val="00CC4EF1"/>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CC4EF1"/>
    <w:rPr>
      <w:rFonts w:ascii="Arial" w:eastAsia="Times New Roman" w:hAnsi="Arial" w:cs="Times New Roman"/>
      <w:color w:val="000000"/>
      <w:kern w:val="0"/>
      <w:sz w:val="19"/>
      <w:szCs w:val="20"/>
      <w:lang w:val="en-GB"/>
      <w14:ligatures w14:val="none"/>
    </w:rPr>
  </w:style>
  <w:style w:type="character" w:customStyle="1" w:styleId="cf01">
    <w:name w:val="cf01"/>
    <w:rsid w:val="00CC4EF1"/>
    <w:rPr>
      <w:rFonts w:ascii="Segoe UI" w:hAnsi="Segoe UI" w:cs="Segoe UI" w:hint="default"/>
      <w:sz w:val="18"/>
      <w:szCs w:val="18"/>
    </w:rPr>
  </w:style>
  <w:style w:type="character" w:customStyle="1" w:styleId="normaltextrun">
    <w:name w:val="normaltextrun"/>
    <w:rsid w:val="00CC4EF1"/>
  </w:style>
  <w:style w:type="paragraph" w:customStyle="1" w:styleId="paragraph">
    <w:name w:val="paragraph"/>
    <w:basedOn w:val="Normlny"/>
    <w:rsid w:val="00CC4EF1"/>
    <w:pPr>
      <w:suppressAutoHyphens/>
      <w:spacing w:before="280" w:after="280"/>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jaroslav.suster@zdielanesluzby.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10267</Words>
  <Characters>58526</Characters>
  <Application>Microsoft Office Word</Application>
  <DocSecurity>0</DocSecurity>
  <Lines>487</Lines>
  <Paragraphs>137</Paragraphs>
  <ScaleCrop>false</ScaleCrop>
  <Company/>
  <LinksUpToDate>false</LinksUpToDate>
  <CharactersWithSpaces>68656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2026-06-17T07:02:00Z</dcterms:created>
  <dcterms:modified xsi:type="dcterms:W3CDTF">2026-06-17T07:03:00Z</dcterms:modified>
</cp:coreProperties>
</file>