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4140" w14:textId="77777777" w:rsidR="00BB66FF" w:rsidRPr="005521A0" w:rsidRDefault="00BB66FF" w:rsidP="00BB66FF">
      <w:pPr>
        <w:jc w:val="center"/>
        <w:rPr>
          <w:rFonts w:asciiTheme="minorHAnsi" w:hAnsiTheme="minorHAnsi" w:cstheme="minorHAnsi"/>
          <w:b/>
          <w:sz w:val="28"/>
          <w:szCs w:val="28"/>
        </w:rPr>
      </w:pPr>
      <w:r w:rsidRPr="005521A0">
        <w:rPr>
          <w:rFonts w:asciiTheme="minorHAnsi" w:hAnsiTheme="minorHAnsi" w:cstheme="minorHAnsi"/>
          <w:b/>
          <w:sz w:val="28"/>
          <w:szCs w:val="28"/>
        </w:rPr>
        <w:t xml:space="preserve">Rámcová dohoda </w:t>
      </w:r>
    </w:p>
    <w:p w14:paraId="24D81941" w14:textId="77777777" w:rsidR="00BB66FF" w:rsidRPr="001A69DA" w:rsidRDefault="00BB66FF" w:rsidP="00BB66FF">
      <w:pPr>
        <w:pStyle w:val="Hlavika"/>
        <w:tabs>
          <w:tab w:val="clear" w:pos="4536"/>
          <w:tab w:val="left" w:pos="851"/>
          <w:tab w:val="center" w:pos="7088"/>
        </w:tabs>
        <w:ind w:right="-2"/>
        <w:rPr>
          <w:rFonts w:asciiTheme="minorHAnsi" w:hAnsiTheme="minorHAnsi" w:cstheme="minorHAnsi"/>
          <w:b/>
        </w:rPr>
      </w:pPr>
      <w:r w:rsidRPr="001A69DA">
        <w:rPr>
          <w:rFonts w:asciiTheme="minorHAnsi" w:hAnsiTheme="minorHAnsi" w:cstheme="minorHAnsi"/>
          <w:b/>
        </w:rPr>
        <w:tab/>
        <w:t>Číslo zhotoviteľa:</w:t>
      </w:r>
      <w:r w:rsidRPr="001A69DA">
        <w:rPr>
          <w:rFonts w:asciiTheme="minorHAnsi" w:hAnsiTheme="minorHAnsi" w:cstheme="minorHAnsi"/>
          <w:b/>
        </w:rPr>
        <w:tab/>
        <w:t>Číslo objednávateľa:</w:t>
      </w:r>
    </w:p>
    <w:p w14:paraId="114DA6C3" w14:textId="77777777" w:rsidR="00BB66FF" w:rsidRPr="001A69DA" w:rsidRDefault="00BB66FF" w:rsidP="00BB66FF">
      <w:pPr>
        <w:pStyle w:val="Hlavika"/>
        <w:tabs>
          <w:tab w:val="left" w:pos="2340"/>
        </w:tabs>
        <w:ind w:right="-2"/>
        <w:rPr>
          <w:rFonts w:asciiTheme="minorHAnsi" w:hAnsiTheme="minorHAnsi" w:cstheme="minorHAnsi"/>
        </w:rPr>
      </w:pPr>
    </w:p>
    <w:p w14:paraId="56643832" w14:textId="0FC290F6" w:rsidR="00BB66FF" w:rsidRDefault="00BB66FF" w:rsidP="00BB66FF">
      <w:pPr>
        <w:spacing w:after="0"/>
        <w:jc w:val="center"/>
        <w:rPr>
          <w:rFonts w:asciiTheme="minorHAnsi" w:hAnsiTheme="minorHAnsi" w:cstheme="minorHAnsi"/>
        </w:rPr>
      </w:pPr>
      <w:r w:rsidRPr="001A69DA">
        <w:rPr>
          <w:rFonts w:asciiTheme="minorHAnsi" w:hAnsiTheme="minorHAnsi" w:cstheme="minorHAnsi"/>
          <w:bCs/>
        </w:rPr>
        <w:t>uzatvorená podľa § 83 zákona č. 343/2015 Z. z. o verejnom obstarávaní a o zmene a doplnení niektorých zákonov v znení neskorších predpisov (ďalej len „</w:t>
      </w:r>
      <w:r w:rsidRPr="001A69DA">
        <w:rPr>
          <w:rFonts w:asciiTheme="minorHAnsi" w:hAnsiTheme="minorHAnsi" w:cstheme="minorHAnsi"/>
          <w:b/>
          <w:bCs/>
        </w:rPr>
        <w:t>ZVO</w:t>
      </w:r>
      <w:r w:rsidRPr="001A69DA">
        <w:rPr>
          <w:rFonts w:asciiTheme="minorHAnsi" w:hAnsiTheme="minorHAnsi" w:cstheme="minorHAnsi"/>
          <w:bCs/>
        </w:rPr>
        <w:t xml:space="preserve">“) a </w:t>
      </w:r>
      <w:r w:rsidRPr="001A69DA">
        <w:rPr>
          <w:rFonts w:asciiTheme="minorHAnsi" w:hAnsiTheme="minorHAnsi" w:cstheme="minorHAnsi"/>
        </w:rPr>
        <w:t xml:space="preserve">§ 536 a nasl. </w:t>
      </w:r>
      <w:r w:rsidRPr="001A69DA">
        <w:rPr>
          <w:rFonts w:asciiTheme="minorHAnsi" w:hAnsiTheme="minorHAnsi" w:cstheme="minorHAnsi"/>
        </w:rPr>
        <w:t>Z</w:t>
      </w:r>
      <w:r w:rsidRPr="001A69DA">
        <w:rPr>
          <w:rFonts w:asciiTheme="minorHAnsi" w:hAnsiTheme="minorHAnsi" w:cstheme="minorHAnsi"/>
        </w:rPr>
        <w:t>ákona</w:t>
      </w:r>
    </w:p>
    <w:p w14:paraId="6B0339A4" w14:textId="249A816F" w:rsidR="00BB66FF" w:rsidRPr="001A69DA" w:rsidRDefault="00BB66FF" w:rsidP="00BB66FF">
      <w:pPr>
        <w:spacing w:after="0"/>
        <w:jc w:val="center"/>
        <w:rPr>
          <w:rFonts w:asciiTheme="minorHAnsi" w:hAnsiTheme="minorHAnsi" w:cstheme="minorHAnsi"/>
        </w:rPr>
      </w:pPr>
      <w:r w:rsidRPr="001A69DA">
        <w:rPr>
          <w:rFonts w:asciiTheme="minorHAnsi" w:hAnsiTheme="minorHAnsi" w:cstheme="minorHAnsi"/>
        </w:rPr>
        <w:t>č. 513/1991 Zb. Obchodného zákonníka v znení neskorších predpisov (ďalej len „</w:t>
      </w:r>
      <w:r w:rsidRPr="001A69DA">
        <w:rPr>
          <w:rFonts w:asciiTheme="minorHAnsi" w:hAnsiTheme="minorHAnsi" w:cstheme="minorHAnsi"/>
          <w:b/>
        </w:rPr>
        <w:t>Obchodný zákonník</w:t>
      </w:r>
      <w:r w:rsidRPr="001A69DA">
        <w:rPr>
          <w:rFonts w:asciiTheme="minorHAnsi" w:hAnsiTheme="minorHAnsi" w:cstheme="minorHAnsi"/>
        </w:rPr>
        <w:t xml:space="preserve">“) </w:t>
      </w:r>
    </w:p>
    <w:p w14:paraId="75C72842" w14:textId="77777777" w:rsidR="00BB66FF" w:rsidRPr="001A69DA" w:rsidRDefault="00BB66FF" w:rsidP="00BB66FF">
      <w:pPr>
        <w:spacing w:after="0"/>
        <w:ind w:left="540"/>
        <w:jc w:val="center"/>
        <w:rPr>
          <w:rFonts w:asciiTheme="minorHAnsi" w:hAnsiTheme="minorHAnsi" w:cstheme="minorHAnsi"/>
        </w:rPr>
      </w:pPr>
      <w:r w:rsidRPr="001A69DA">
        <w:rPr>
          <w:rFonts w:asciiTheme="minorHAnsi" w:hAnsiTheme="minorHAnsi" w:cstheme="minorHAnsi"/>
        </w:rPr>
        <w:t>(ďalej len „</w:t>
      </w:r>
      <w:r w:rsidRPr="001A69DA">
        <w:rPr>
          <w:rFonts w:asciiTheme="minorHAnsi" w:hAnsiTheme="minorHAnsi" w:cstheme="minorHAnsi"/>
          <w:b/>
        </w:rPr>
        <w:t>rámcová dohoda</w:t>
      </w:r>
      <w:r w:rsidRPr="001A69DA">
        <w:rPr>
          <w:rFonts w:asciiTheme="minorHAnsi" w:hAnsiTheme="minorHAnsi" w:cstheme="minorHAnsi"/>
        </w:rPr>
        <w:t>“ alebo „</w:t>
      </w:r>
      <w:r w:rsidRPr="001A69DA">
        <w:rPr>
          <w:rFonts w:asciiTheme="minorHAnsi" w:hAnsiTheme="minorHAnsi" w:cstheme="minorHAnsi"/>
          <w:b/>
        </w:rPr>
        <w:t>dohoda</w:t>
      </w:r>
      <w:r w:rsidRPr="001A69DA">
        <w:rPr>
          <w:rFonts w:asciiTheme="minorHAnsi" w:hAnsiTheme="minorHAnsi" w:cstheme="minorHAnsi"/>
        </w:rPr>
        <w:t>“)</w:t>
      </w:r>
    </w:p>
    <w:p w14:paraId="74606A87" w14:textId="77777777" w:rsidR="00BB66FF" w:rsidRPr="001A69DA" w:rsidRDefault="00BB66FF" w:rsidP="00BB66FF">
      <w:pPr>
        <w:spacing w:after="0"/>
        <w:ind w:left="540"/>
        <w:jc w:val="center"/>
        <w:rPr>
          <w:rFonts w:asciiTheme="minorHAnsi" w:hAnsiTheme="minorHAnsi" w:cstheme="minorHAnsi"/>
          <w:b/>
        </w:rPr>
      </w:pPr>
    </w:p>
    <w:p w14:paraId="31E3B54E" w14:textId="77777777" w:rsidR="00BB66FF" w:rsidRPr="001A69DA" w:rsidRDefault="00BB66FF" w:rsidP="00BB66FF">
      <w:pPr>
        <w:spacing w:after="0"/>
        <w:ind w:left="540"/>
        <w:jc w:val="center"/>
        <w:rPr>
          <w:rFonts w:asciiTheme="minorHAnsi" w:hAnsiTheme="minorHAnsi" w:cstheme="minorHAnsi"/>
        </w:rPr>
      </w:pPr>
      <w:r w:rsidRPr="001A69DA">
        <w:rPr>
          <w:rFonts w:asciiTheme="minorHAnsi" w:hAnsiTheme="minorHAnsi" w:cstheme="minorHAnsi"/>
        </w:rPr>
        <w:t>na predmet zákazky</w:t>
      </w:r>
    </w:p>
    <w:p w14:paraId="07AF3959" w14:textId="77777777" w:rsidR="00BB66FF" w:rsidRPr="001A69DA" w:rsidRDefault="00BB66FF" w:rsidP="00BB66FF">
      <w:pPr>
        <w:spacing w:after="0"/>
        <w:ind w:left="540"/>
        <w:jc w:val="center"/>
        <w:rPr>
          <w:rFonts w:asciiTheme="minorHAnsi" w:hAnsiTheme="minorHAnsi" w:cstheme="minorHAnsi"/>
          <w:b/>
        </w:rPr>
      </w:pPr>
    </w:p>
    <w:p w14:paraId="6837ADCC" w14:textId="77777777" w:rsidR="00BB66FF" w:rsidRPr="001A69DA" w:rsidRDefault="00BB66FF" w:rsidP="00BB66FF">
      <w:pPr>
        <w:ind w:left="568" w:firstLine="284"/>
        <w:jc w:val="center"/>
        <w:rPr>
          <w:rFonts w:asciiTheme="minorHAnsi" w:hAnsiTheme="minorHAnsi" w:cstheme="minorHAnsi"/>
        </w:rPr>
      </w:pPr>
      <w:r w:rsidRPr="001A69DA">
        <w:rPr>
          <w:rFonts w:asciiTheme="minorHAnsi" w:hAnsiTheme="minorHAnsi" w:cstheme="minorHAnsi"/>
          <w:b/>
        </w:rPr>
        <w:t xml:space="preserve">Oprava cementobetónových vozoviek v správe NDS, a.s. </w:t>
      </w:r>
    </w:p>
    <w:p w14:paraId="3B135A3B" w14:textId="77777777" w:rsidR="00BB66FF" w:rsidRPr="001A69DA" w:rsidRDefault="00BB66FF" w:rsidP="00BB66FF">
      <w:pPr>
        <w:spacing w:after="0"/>
        <w:ind w:left="540"/>
        <w:jc w:val="center"/>
        <w:rPr>
          <w:rFonts w:asciiTheme="minorHAnsi" w:hAnsiTheme="minorHAnsi" w:cstheme="minorHAnsi"/>
          <w:b/>
        </w:rPr>
      </w:pPr>
    </w:p>
    <w:p w14:paraId="70794B38" w14:textId="77777777" w:rsidR="00BB66FF" w:rsidRPr="001A69DA" w:rsidRDefault="00BB66FF" w:rsidP="00BB66FF">
      <w:pPr>
        <w:spacing w:after="0"/>
        <w:jc w:val="center"/>
        <w:rPr>
          <w:rFonts w:asciiTheme="minorHAnsi" w:hAnsiTheme="minorHAnsi" w:cstheme="minorHAnsi"/>
          <w:bCs/>
        </w:rPr>
      </w:pPr>
      <w:r w:rsidRPr="001A69DA">
        <w:rPr>
          <w:rFonts w:asciiTheme="minorHAnsi" w:hAnsiTheme="minorHAnsi" w:cstheme="minorHAnsi"/>
          <w:bCs/>
        </w:rPr>
        <w:t>medzi stranami rámcovej dohody:</w:t>
      </w:r>
    </w:p>
    <w:p w14:paraId="78478F9D" w14:textId="77777777" w:rsidR="00BB66FF" w:rsidRPr="001A69DA" w:rsidRDefault="00BB66FF" w:rsidP="00BB66FF">
      <w:pPr>
        <w:spacing w:after="0"/>
        <w:rPr>
          <w:rFonts w:asciiTheme="minorHAnsi" w:hAnsiTheme="minorHAnsi" w:cstheme="minorHAnsi"/>
          <w:b/>
        </w:rPr>
      </w:pPr>
    </w:p>
    <w:p w14:paraId="6C5D6601" w14:textId="77777777" w:rsidR="00BB66FF" w:rsidRPr="001A69DA" w:rsidRDefault="00BB66FF" w:rsidP="00BB66FF">
      <w:pPr>
        <w:spacing w:after="0"/>
        <w:rPr>
          <w:rFonts w:asciiTheme="minorHAnsi" w:hAnsiTheme="minorHAnsi" w:cstheme="minorHAnsi"/>
          <w:b/>
        </w:rPr>
      </w:pPr>
      <w:r w:rsidRPr="001A69DA">
        <w:rPr>
          <w:rFonts w:asciiTheme="minorHAnsi" w:hAnsiTheme="minorHAnsi" w:cstheme="minorHAnsi"/>
          <w:b/>
        </w:rPr>
        <w:t>Objednávateľom:</w:t>
      </w:r>
    </w:p>
    <w:p w14:paraId="561F2AD3" w14:textId="77777777" w:rsidR="00BB66FF" w:rsidRPr="001A69DA" w:rsidRDefault="00BB66FF" w:rsidP="00BB66FF">
      <w:pPr>
        <w:pStyle w:val="Zoznam2"/>
        <w:spacing w:after="0"/>
        <w:ind w:left="0" w:firstLine="0"/>
        <w:rPr>
          <w:rFonts w:asciiTheme="minorHAnsi" w:hAnsiTheme="minorHAnsi" w:cstheme="minorHAnsi"/>
        </w:rPr>
      </w:pPr>
    </w:p>
    <w:p w14:paraId="04BAC13D" w14:textId="77777777" w:rsidR="00BB66FF" w:rsidRPr="001A69DA" w:rsidRDefault="00BB66FF" w:rsidP="00BB66FF">
      <w:pPr>
        <w:tabs>
          <w:tab w:val="left" w:pos="2410"/>
        </w:tabs>
        <w:spacing w:after="0"/>
        <w:rPr>
          <w:rFonts w:asciiTheme="minorHAnsi" w:hAnsiTheme="minorHAnsi" w:cstheme="minorHAnsi"/>
          <w:b/>
        </w:rPr>
      </w:pPr>
      <w:r w:rsidRPr="001A69DA">
        <w:rPr>
          <w:rFonts w:asciiTheme="minorHAnsi" w:hAnsiTheme="minorHAnsi" w:cstheme="minorHAnsi"/>
        </w:rPr>
        <w:t>Názov:</w:t>
      </w:r>
      <w:r w:rsidRPr="001A69DA">
        <w:rPr>
          <w:rFonts w:asciiTheme="minorHAnsi" w:hAnsiTheme="minorHAnsi" w:cstheme="minorHAnsi"/>
          <w:b/>
        </w:rPr>
        <w:tab/>
        <w:t>Národná diaľničná spoločnosť, a. s.</w:t>
      </w:r>
    </w:p>
    <w:p w14:paraId="0B93F9CF" w14:textId="77777777" w:rsidR="00BB66FF" w:rsidRPr="001A69DA" w:rsidRDefault="00BB66FF" w:rsidP="00BB66FF">
      <w:pPr>
        <w:tabs>
          <w:tab w:val="left" w:pos="2410"/>
        </w:tabs>
        <w:spacing w:after="0"/>
        <w:ind w:left="2410" w:hanging="2410"/>
        <w:rPr>
          <w:rFonts w:asciiTheme="minorHAnsi" w:hAnsiTheme="minorHAnsi" w:cstheme="minorHAnsi"/>
        </w:rPr>
      </w:pPr>
      <w:r w:rsidRPr="001A69DA">
        <w:rPr>
          <w:rFonts w:asciiTheme="minorHAnsi" w:hAnsiTheme="minorHAnsi" w:cstheme="minorHAnsi"/>
        </w:rPr>
        <w:t>Právna forma</w:t>
      </w:r>
      <w:r w:rsidRPr="001A69DA">
        <w:rPr>
          <w:rFonts w:asciiTheme="minorHAnsi" w:hAnsiTheme="minorHAnsi" w:cstheme="minorHAnsi"/>
          <w:b/>
        </w:rPr>
        <w:t>:</w:t>
      </w:r>
      <w:r w:rsidRPr="001A69DA">
        <w:rPr>
          <w:rFonts w:asciiTheme="minorHAnsi" w:hAnsiTheme="minorHAnsi" w:cstheme="minorHAnsi"/>
        </w:rPr>
        <w:tab/>
        <w:t>akciová spoločnosť zapísaná v obchodnom registri Mestského súdu Bratislava III, oddiel Sa, vložka č. 3518/B</w:t>
      </w:r>
    </w:p>
    <w:p w14:paraId="46E339F7"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rPr>
        <w:t>Sídlo:</w:t>
      </w:r>
      <w:r w:rsidRPr="001A69DA">
        <w:rPr>
          <w:rFonts w:asciiTheme="minorHAnsi" w:hAnsiTheme="minorHAnsi" w:cstheme="minorHAnsi"/>
        </w:rPr>
        <w:tab/>
        <w:t>Dúbravská cesta 14, 841 04 Bratislava</w:t>
      </w:r>
    </w:p>
    <w:p w14:paraId="16338250" w14:textId="77777777" w:rsidR="00BB66FF" w:rsidRPr="001A69DA" w:rsidRDefault="00BB66FF" w:rsidP="00BB66FF">
      <w:pPr>
        <w:tabs>
          <w:tab w:val="left" w:pos="2410"/>
        </w:tabs>
        <w:spacing w:after="0"/>
        <w:ind w:left="2410" w:hanging="2410"/>
        <w:rPr>
          <w:rFonts w:asciiTheme="minorHAnsi" w:hAnsiTheme="minorHAnsi" w:cstheme="minorHAnsi"/>
        </w:rPr>
      </w:pPr>
      <w:r w:rsidRPr="001A69DA">
        <w:rPr>
          <w:rFonts w:asciiTheme="minorHAnsi" w:hAnsiTheme="minorHAnsi" w:cstheme="minorHAnsi"/>
        </w:rPr>
        <w:t>Bankové spojenie:</w:t>
      </w:r>
      <w:r w:rsidRPr="001A69DA">
        <w:rPr>
          <w:rFonts w:asciiTheme="minorHAnsi" w:hAnsiTheme="minorHAnsi" w:cstheme="minorHAnsi"/>
        </w:rPr>
        <w:tab/>
        <w:t>Štátna pokladnica</w:t>
      </w:r>
    </w:p>
    <w:p w14:paraId="511AF8C6"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rPr>
        <w:t>Číslo účtu/ IBAN:</w:t>
      </w:r>
      <w:r w:rsidRPr="001A69DA">
        <w:rPr>
          <w:rFonts w:asciiTheme="minorHAnsi" w:hAnsiTheme="minorHAnsi" w:cstheme="minorHAnsi"/>
        </w:rPr>
        <w:tab/>
        <w:t>SK95 8180 0000 0070 0069 4593</w:t>
      </w:r>
    </w:p>
    <w:p w14:paraId="12C6A93C" w14:textId="77777777" w:rsidR="00BB66FF" w:rsidRPr="001A69DA" w:rsidRDefault="00BB66FF" w:rsidP="00BB66FF">
      <w:pPr>
        <w:tabs>
          <w:tab w:val="left" w:pos="1773"/>
          <w:tab w:val="left" w:pos="2410"/>
        </w:tabs>
        <w:spacing w:after="0"/>
        <w:rPr>
          <w:rFonts w:asciiTheme="minorHAnsi" w:hAnsiTheme="minorHAnsi" w:cstheme="minorHAnsi"/>
          <w:b/>
        </w:rPr>
      </w:pPr>
      <w:r w:rsidRPr="001A69DA">
        <w:rPr>
          <w:rFonts w:asciiTheme="minorHAnsi" w:hAnsiTheme="minorHAnsi" w:cstheme="minorHAnsi"/>
        </w:rPr>
        <w:t>SWIFT kód:</w:t>
      </w:r>
      <w:r w:rsidRPr="001A69DA">
        <w:rPr>
          <w:rFonts w:asciiTheme="minorHAnsi" w:hAnsiTheme="minorHAnsi" w:cstheme="minorHAnsi"/>
          <w:b/>
        </w:rPr>
        <w:tab/>
      </w:r>
      <w:r w:rsidRPr="001A69DA">
        <w:rPr>
          <w:rFonts w:asciiTheme="minorHAnsi" w:hAnsiTheme="minorHAnsi" w:cstheme="minorHAnsi"/>
          <w:b/>
        </w:rPr>
        <w:tab/>
      </w:r>
      <w:r w:rsidRPr="001A69DA">
        <w:rPr>
          <w:rFonts w:asciiTheme="minorHAnsi" w:hAnsiTheme="minorHAnsi" w:cstheme="minorHAnsi"/>
        </w:rPr>
        <w:t>SPSRSKBA</w:t>
      </w:r>
    </w:p>
    <w:p w14:paraId="6A572C73"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rPr>
        <w:t>IČO:</w:t>
      </w:r>
      <w:r w:rsidRPr="001A69DA">
        <w:rPr>
          <w:rFonts w:asciiTheme="minorHAnsi" w:hAnsiTheme="minorHAnsi" w:cstheme="minorHAnsi"/>
        </w:rPr>
        <w:tab/>
        <w:t>35 919 001</w:t>
      </w:r>
    </w:p>
    <w:p w14:paraId="2D5126D3"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rPr>
        <w:t>IČ DPH:</w:t>
      </w:r>
      <w:r w:rsidRPr="001A69DA">
        <w:rPr>
          <w:rFonts w:asciiTheme="minorHAnsi" w:hAnsiTheme="minorHAnsi" w:cstheme="minorHAnsi"/>
          <w:b/>
        </w:rPr>
        <w:tab/>
      </w:r>
      <w:r w:rsidRPr="001A69DA">
        <w:rPr>
          <w:rFonts w:asciiTheme="minorHAnsi" w:hAnsiTheme="minorHAnsi" w:cstheme="minorHAnsi"/>
        </w:rPr>
        <w:t>SK 2021937775</w:t>
      </w:r>
    </w:p>
    <w:p w14:paraId="1D4B2779"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rPr>
        <w:t>DIČ:</w:t>
      </w:r>
      <w:r w:rsidRPr="001A69DA">
        <w:rPr>
          <w:rFonts w:asciiTheme="minorHAnsi" w:hAnsiTheme="minorHAnsi" w:cstheme="minorHAnsi"/>
          <w:b/>
        </w:rPr>
        <w:tab/>
      </w:r>
      <w:r w:rsidRPr="001A69DA">
        <w:rPr>
          <w:rFonts w:asciiTheme="minorHAnsi" w:hAnsiTheme="minorHAnsi" w:cstheme="minorHAnsi"/>
        </w:rPr>
        <w:t>2021937775</w:t>
      </w:r>
    </w:p>
    <w:p w14:paraId="673616FC" w14:textId="77777777" w:rsidR="00BB66FF" w:rsidRPr="001A69DA" w:rsidRDefault="00BB66FF" w:rsidP="00BB66FF">
      <w:pPr>
        <w:tabs>
          <w:tab w:val="left" w:pos="2410"/>
          <w:tab w:val="left" w:pos="2480"/>
        </w:tabs>
        <w:spacing w:after="0"/>
        <w:rPr>
          <w:rFonts w:asciiTheme="minorHAnsi" w:hAnsiTheme="minorHAnsi" w:cstheme="minorHAnsi"/>
          <w:color w:val="272727"/>
        </w:rPr>
      </w:pPr>
      <w:r w:rsidRPr="001A69DA">
        <w:rPr>
          <w:rFonts w:asciiTheme="minorHAnsi" w:hAnsiTheme="minorHAnsi" w:cstheme="minorHAnsi"/>
        </w:rPr>
        <w:t>Štatutárny orgán:</w:t>
      </w:r>
      <w:r w:rsidRPr="001A69DA">
        <w:rPr>
          <w:rFonts w:asciiTheme="minorHAnsi" w:hAnsiTheme="minorHAnsi" w:cstheme="minorHAnsi"/>
          <w:b/>
        </w:rPr>
        <w:t xml:space="preserve"> </w:t>
      </w:r>
      <w:r w:rsidRPr="001A69DA">
        <w:rPr>
          <w:rFonts w:asciiTheme="minorHAnsi" w:hAnsiTheme="minorHAnsi" w:cstheme="minorHAnsi"/>
        </w:rPr>
        <w:tab/>
      </w:r>
      <w:r w:rsidRPr="001A69DA">
        <w:rPr>
          <w:rFonts w:asciiTheme="minorHAnsi" w:hAnsiTheme="minorHAnsi" w:cstheme="minorHAnsi"/>
          <w:color w:val="272727"/>
        </w:rPr>
        <w:t>Ing. Filip Macháček,</w:t>
      </w:r>
      <w:r w:rsidRPr="001A69DA">
        <w:rPr>
          <w:rFonts w:asciiTheme="minorHAnsi" w:hAnsiTheme="minorHAnsi" w:cstheme="minorHAnsi"/>
          <w:color w:val="272727"/>
        </w:rPr>
        <w:tab/>
        <w:t xml:space="preserve">predseda predstavenstva </w:t>
      </w:r>
    </w:p>
    <w:p w14:paraId="211CAD12" w14:textId="77777777" w:rsidR="00BB66FF" w:rsidRPr="001A69DA" w:rsidRDefault="00BB66FF" w:rsidP="00BB66FF">
      <w:pPr>
        <w:tabs>
          <w:tab w:val="left" w:pos="2410"/>
        </w:tabs>
        <w:spacing w:after="0"/>
        <w:rPr>
          <w:rFonts w:asciiTheme="minorHAnsi" w:hAnsiTheme="minorHAnsi" w:cstheme="minorHAnsi"/>
        </w:rPr>
      </w:pPr>
      <w:r w:rsidRPr="001A69DA">
        <w:rPr>
          <w:rFonts w:asciiTheme="minorHAnsi" w:hAnsiTheme="minorHAnsi" w:cstheme="minorHAnsi"/>
          <w:b/>
        </w:rPr>
        <w:tab/>
      </w:r>
      <w:r w:rsidRPr="001A69DA">
        <w:rPr>
          <w:rFonts w:asciiTheme="minorHAnsi" w:hAnsiTheme="minorHAnsi" w:cstheme="minorHAnsi"/>
        </w:rPr>
        <w:t>PhDr. Rastislav Droppa, podpredseda predstavenstva</w:t>
      </w:r>
    </w:p>
    <w:p w14:paraId="6428581D" w14:textId="77777777"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 xml:space="preserve"> (ďalej len „</w:t>
      </w:r>
      <w:r w:rsidRPr="001A69DA">
        <w:rPr>
          <w:rFonts w:asciiTheme="minorHAnsi" w:hAnsiTheme="minorHAnsi" w:cstheme="minorHAnsi"/>
          <w:b/>
        </w:rPr>
        <w:t>objednávateľ</w:t>
      </w:r>
      <w:r w:rsidRPr="001A69DA">
        <w:rPr>
          <w:rFonts w:asciiTheme="minorHAnsi" w:hAnsiTheme="minorHAnsi" w:cstheme="minorHAnsi"/>
        </w:rPr>
        <w:t>“)</w:t>
      </w:r>
    </w:p>
    <w:p w14:paraId="7AC942CC" w14:textId="77777777" w:rsidR="00BB66FF" w:rsidRPr="001A69DA" w:rsidRDefault="00BB66FF" w:rsidP="00BB66FF">
      <w:pPr>
        <w:spacing w:after="0"/>
        <w:rPr>
          <w:rFonts w:asciiTheme="minorHAnsi" w:hAnsiTheme="minorHAnsi" w:cstheme="minorHAnsi"/>
        </w:rPr>
      </w:pPr>
    </w:p>
    <w:p w14:paraId="16148C64" w14:textId="77777777" w:rsidR="00BB66FF" w:rsidRPr="001A69DA" w:rsidRDefault="00BB66FF" w:rsidP="00BB66FF">
      <w:pPr>
        <w:spacing w:after="0"/>
        <w:rPr>
          <w:rFonts w:asciiTheme="minorHAnsi" w:hAnsiTheme="minorHAnsi" w:cstheme="minorHAnsi"/>
          <w:b/>
        </w:rPr>
      </w:pPr>
      <w:r w:rsidRPr="001A69DA">
        <w:rPr>
          <w:rFonts w:asciiTheme="minorHAnsi" w:hAnsiTheme="minorHAnsi" w:cstheme="minorHAnsi"/>
          <w:b/>
        </w:rPr>
        <w:t>a</w:t>
      </w:r>
    </w:p>
    <w:p w14:paraId="2D5A8A9B" w14:textId="77777777" w:rsidR="00BB66FF" w:rsidRPr="001A69DA" w:rsidRDefault="00BB66FF" w:rsidP="00BB66FF">
      <w:pPr>
        <w:spacing w:after="0"/>
        <w:rPr>
          <w:rFonts w:asciiTheme="minorHAnsi" w:hAnsiTheme="minorHAnsi" w:cstheme="minorHAnsi"/>
        </w:rPr>
      </w:pPr>
    </w:p>
    <w:p w14:paraId="05843195" w14:textId="77777777" w:rsidR="00BB66FF" w:rsidRPr="001A69DA" w:rsidRDefault="00BB66FF" w:rsidP="00BB66FF">
      <w:pPr>
        <w:spacing w:after="0"/>
        <w:rPr>
          <w:rFonts w:asciiTheme="minorHAnsi" w:hAnsiTheme="minorHAnsi" w:cstheme="minorHAnsi"/>
          <w:b/>
        </w:rPr>
      </w:pPr>
      <w:r w:rsidRPr="001A69DA">
        <w:rPr>
          <w:rFonts w:asciiTheme="minorHAnsi" w:hAnsiTheme="minorHAnsi" w:cstheme="minorHAnsi"/>
          <w:b/>
        </w:rPr>
        <w:t>Zhotoviteľom:</w:t>
      </w:r>
    </w:p>
    <w:p w14:paraId="3B6EC95E" w14:textId="77777777" w:rsidR="00BB66FF" w:rsidRPr="001A69DA" w:rsidRDefault="00BB66FF" w:rsidP="00BB66FF">
      <w:pPr>
        <w:spacing w:after="0"/>
        <w:rPr>
          <w:rFonts w:asciiTheme="minorHAnsi" w:hAnsiTheme="minorHAnsi" w:cstheme="minorHAnsi"/>
          <w:b/>
        </w:rPr>
      </w:pPr>
    </w:p>
    <w:p w14:paraId="242FE362" w14:textId="4DEED5A1"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Názov:</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5C32DDF9" w14:textId="5E865A0D"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Právna forma:</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Pr>
          <w:rFonts w:asciiTheme="minorHAnsi" w:hAnsiTheme="minorHAnsi" w:cstheme="minorHAnsi"/>
        </w:rPr>
        <w:tab/>
      </w:r>
      <w:r w:rsidRPr="001A69DA">
        <w:rPr>
          <w:rFonts w:asciiTheme="minorHAnsi" w:hAnsiTheme="minorHAnsi" w:cstheme="minorHAnsi"/>
          <w:spacing w:val="-4"/>
          <w:highlight w:val="yellow"/>
        </w:rPr>
        <w:t>[doplniť]</w:t>
      </w:r>
    </w:p>
    <w:p w14:paraId="267A7C37" w14:textId="245150CC"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Sídlo:</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Pr>
          <w:rFonts w:asciiTheme="minorHAnsi" w:hAnsiTheme="minorHAnsi" w:cstheme="minorHAnsi"/>
        </w:rPr>
        <w:tab/>
      </w:r>
      <w:r w:rsidRPr="001A69DA">
        <w:rPr>
          <w:rFonts w:asciiTheme="minorHAnsi" w:hAnsiTheme="minorHAnsi" w:cstheme="minorHAnsi"/>
          <w:spacing w:val="-4"/>
          <w:highlight w:val="yellow"/>
        </w:rPr>
        <w:t>[doplniť]</w:t>
      </w:r>
    </w:p>
    <w:p w14:paraId="43FC0CE4" w14:textId="5E955D00"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Bankové spojenie:</w:t>
      </w:r>
      <w:r w:rsidRPr="001A69DA">
        <w:rPr>
          <w:rFonts w:asciiTheme="minorHAnsi" w:hAnsiTheme="minorHAnsi" w:cstheme="minorHAnsi"/>
        </w:rPr>
        <w:tab/>
      </w:r>
      <w:r w:rsidRPr="001A69DA">
        <w:rPr>
          <w:rFonts w:asciiTheme="minorHAnsi" w:hAnsiTheme="minorHAnsi" w:cstheme="minorHAnsi"/>
        </w:rPr>
        <w:tab/>
      </w:r>
      <w:r>
        <w:rPr>
          <w:rFonts w:asciiTheme="minorHAnsi" w:hAnsiTheme="minorHAnsi" w:cstheme="minorHAnsi"/>
        </w:rPr>
        <w:tab/>
      </w:r>
      <w:r w:rsidRPr="001A69DA">
        <w:rPr>
          <w:rFonts w:asciiTheme="minorHAnsi" w:hAnsiTheme="minorHAnsi" w:cstheme="minorHAnsi"/>
          <w:spacing w:val="-4"/>
          <w:highlight w:val="yellow"/>
        </w:rPr>
        <w:t>[doplniť]</w:t>
      </w:r>
    </w:p>
    <w:p w14:paraId="37876889" w14:textId="231DC05D"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Číslo účtu/ IBAN:</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60C22436" w14:textId="331A1B9B"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 xml:space="preserve">SWIFT kód: </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12F420A9" w14:textId="55E6932F"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IČO:</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3A959C3B" w14:textId="29CC41FC"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DIČ:</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18975D0D" w14:textId="3C2B886E"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IČ DPH:</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01D9787E" w14:textId="6D1DB375"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Štatutárny orgán:</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0EF0392B" w14:textId="77777777" w:rsidR="00BB66FF" w:rsidRPr="001A69DA" w:rsidRDefault="00BB66FF" w:rsidP="00BB66FF">
      <w:pPr>
        <w:tabs>
          <w:tab w:val="num" w:pos="1125"/>
        </w:tabs>
        <w:spacing w:after="0"/>
        <w:rPr>
          <w:rFonts w:asciiTheme="minorHAnsi" w:hAnsiTheme="minorHAnsi" w:cstheme="minorHAnsi"/>
        </w:rPr>
      </w:pPr>
      <w:r w:rsidRPr="001A69DA">
        <w:rPr>
          <w:rFonts w:asciiTheme="minorHAnsi" w:hAnsiTheme="minorHAnsi" w:cstheme="minorHAnsi"/>
        </w:rPr>
        <w:t>Osoby oprávnené na rokovanie</w:t>
      </w:r>
    </w:p>
    <w:p w14:paraId="30CDCD5D" w14:textId="77777777"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w:t>
      </w:r>
      <w:r w:rsidRPr="001A69DA">
        <w:rPr>
          <w:rFonts w:asciiTheme="minorHAnsi" w:hAnsiTheme="minorHAnsi" w:cstheme="minorHAnsi"/>
        </w:rPr>
        <w:tab/>
        <w:t>vo veciach zmluvných:</w:t>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624C2FBE" w14:textId="77777777"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w:t>
      </w:r>
      <w:r w:rsidRPr="001A69DA">
        <w:rPr>
          <w:rFonts w:asciiTheme="minorHAnsi" w:hAnsiTheme="minorHAnsi" w:cstheme="minorHAnsi"/>
        </w:rPr>
        <w:tab/>
        <w:t>vo veciach technických:</w:t>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1FD06664" w14:textId="77777777" w:rsidR="00BB66FF" w:rsidRPr="001A69DA" w:rsidRDefault="00BB66FF" w:rsidP="00BB66FF">
      <w:pPr>
        <w:numPr>
          <w:ilvl w:val="0"/>
          <w:numId w:val="2"/>
        </w:numPr>
        <w:tabs>
          <w:tab w:val="clear" w:pos="720"/>
          <w:tab w:val="num" w:pos="284"/>
        </w:tabs>
        <w:spacing w:after="0"/>
        <w:ind w:hanging="720"/>
        <w:rPr>
          <w:rFonts w:asciiTheme="minorHAnsi" w:hAnsiTheme="minorHAnsi" w:cstheme="minorHAnsi"/>
        </w:rPr>
      </w:pPr>
      <w:r w:rsidRPr="001A69DA">
        <w:rPr>
          <w:rFonts w:asciiTheme="minorHAnsi" w:hAnsiTheme="minorHAnsi" w:cstheme="minorHAnsi"/>
        </w:rPr>
        <w:t>vo veciach cenových:</w:t>
      </w:r>
      <w:r w:rsidRPr="001A69DA">
        <w:rPr>
          <w:rFonts w:asciiTheme="minorHAnsi" w:hAnsiTheme="minorHAnsi" w:cstheme="minorHAnsi"/>
        </w:rPr>
        <w:tab/>
      </w:r>
      <w:r>
        <w:rPr>
          <w:rFonts w:asciiTheme="minorHAnsi" w:hAnsiTheme="minorHAnsi" w:cstheme="minorHAnsi"/>
        </w:rPr>
        <w:tab/>
      </w:r>
      <w:r w:rsidRPr="001A69DA">
        <w:rPr>
          <w:rFonts w:asciiTheme="minorHAnsi" w:hAnsiTheme="minorHAnsi" w:cstheme="minorHAnsi"/>
          <w:spacing w:val="-4"/>
          <w:highlight w:val="yellow"/>
        </w:rPr>
        <w:t>[doplniť]</w:t>
      </w:r>
    </w:p>
    <w:p w14:paraId="18F4C00E" w14:textId="78DDDC9E"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Email:</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007895A2" w14:textId="77777777" w:rsidR="00BB66FF" w:rsidRPr="001A69DA" w:rsidRDefault="00BB66FF" w:rsidP="00BB66FF">
      <w:pPr>
        <w:spacing w:after="0"/>
        <w:rPr>
          <w:rFonts w:asciiTheme="minorHAnsi" w:hAnsiTheme="minorHAnsi" w:cstheme="minorHAnsi"/>
        </w:rPr>
      </w:pPr>
      <w:r w:rsidRPr="001A69DA">
        <w:rPr>
          <w:rFonts w:asciiTheme="minorHAnsi" w:hAnsiTheme="minorHAnsi" w:cstheme="minorHAnsi"/>
        </w:rPr>
        <w:t>(ďalej len „</w:t>
      </w:r>
      <w:r w:rsidRPr="001A69DA">
        <w:rPr>
          <w:rFonts w:asciiTheme="minorHAnsi" w:hAnsiTheme="minorHAnsi" w:cstheme="minorHAnsi"/>
          <w:b/>
        </w:rPr>
        <w:t>zhotovite</w:t>
      </w:r>
      <w:r w:rsidRPr="001A69DA">
        <w:rPr>
          <w:rFonts w:asciiTheme="minorHAnsi" w:hAnsiTheme="minorHAnsi" w:cstheme="minorHAnsi"/>
        </w:rPr>
        <w:t>ľ“)</w:t>
      </w:r>
    </w:p>
    <w:p w14:paraId="2D111256" w14:textId="77777777" w:rsidR="00BB66FF" w:rsidRPr="001A69DA" w:rsidRDefault="00BB66FF" w:rsidP="00BB66FF">
      <w:pPr>
        <w:spacing w:after="0"/>
        <w:rPr>
          <w:rFonts w:asciiTheme="minorHAnsi" w:hAnsiTheme="minorHAnsi" w:cstheme="minorHAnsi"/>
          <w:b/>
        </w:rPr>
      </w:pPr>
    </w:p>
    <w:p w14:paraId="02F946B6" w14:textId="77777777" w:rsidR="00BB66FF" w:rsidRPr="001A69DA" w:rsidRDefault="00BB66FF" w:rsidP="00BB66FF">
      <w:pPr>
        <w:spacing w:after="0"/>
        <w:rPr>
          <w:rFonts w:asciiTheme="minorHAnsi" w:hAnsiTheme="minorHAnsi" w:cstheme="minorHAnsi"/>
          <w:lang w:eastAsia="sk-SK"/>
        </w:rPr>
      </w:pPr>
      <w:r w:rsidRPr="001A69DA">
        <w:rPr>
          <w:rFonts w:asciiTheme="minorHAnsi" w:hAnsiTheme="minorHAnsi" w:cstheme="minorHAnsi"/>
          <w:lang w:eastAsia="sk-SK"/>
        </w:rPr>
        <w:t>(objednávateľ a zhotoviteľ ďalej spolu aj ako „</w:t>
      </w:r>
      <w:r w:rsidRPr="001A69DA">
        <w:rPr>
          <w:rFonts w:asciiTheme="minorHAnsi" w:hAnsiTheme="minorHAnsi" w:cstheme="minorHAnsi"/>
          <w:b/>
          <w:lang w:eastAsia="sk-SK"/>
        </w:rPr>
        <w:t>strany rámcovej dohody</w:t>
      </w:r>
      <w:r w:rsidRPr="001A69DA">
        <w:rPr>
          <w:rFonts w:asciiTheme="minorHAnsi" w:hAnsiTheme="minorHAnsi" w:cstheme="minorHAnsi"/>
          <w:lang w:eastAsia="sk-SK"/>
        </w:rPr>
        <w:t>“ alebo „</w:t>
      </w:r>
      <w:r w:rsidRPr="001A69DA">
        <w:rPr>
          <w:rFonts w:asciiTheme="minorHAnsi" w:hAnsiTheme="minorHAnsi" w:cstheme="minorHAnsi"/>
          <w:b/>
          <w:lang w:eastAsia="sk-SK"/>
        </w:rPr>
        <w:t>strany dohody</w:t>
      </w:r>
      <w:r w:rsidRPr="001A69DA">
        <w:rPr>
          <w:rFonts w:asciiTheme="minorHAnsi" w:hAnsiTheme="minorHAnsi" w:cstheme="minorHAnsi"/>
          <w:lang w:eastAsia="sk-SK"/>
        </w:rPr>
        <w:t>“)</w:t>
      </w:r>
    </w:p>
    <w:p w14:paraId="301A6E73" w14:textId="77777777" w:rsidR="00BB66FF" w:rsidRPr="001A69DA" w:rsidRDefault="00BB66FF" w:rsidP="00BB66FF">
      <w:pPr>
        <w:spacing w:after="0"/>
        <w:rPr>
          <w:rFonts w:asciiTheme="minorHAnsi" w:hAnsiTheme="minorHAnsi" w:cstheme="minorHAnsi"/>
        </w:rPr>
      </w:pPr>
    </w:p>
    <w:p w14:paraId="010C0810" w14:textId="77777777" w:rsidR="00BB66FF" w:rsidRPr="001A69DA" w:rsidRDefault="00BB66FF" w:rsidP="00BB66FF">
      <w:pPr>
        <w:spacing w:after="0"/>
        <w:jc w:val="center"/>
        <w:rPr>
          <w:rFonts w:asciiTheme="minorHAnsi" w:hAnsiTheme="minorHAnsi" w:cstheme="minorHAnsi"/>
          <w:b/>
        </w:rPr>
      </w:pPr>
    </w:p>
    <w:p w14:paraId="459E0B37" w14:textId="77777777" w:rsidR="00BB66FF" w:rsidRPr="001A69DA" w:rsidRDefault="00BB66FF" w:rsidP="00BB66FF">
      <w:pPr>
        <w:spacing w:after="0"/>
        <w:contextualSpacing/>
        <w:jc w:val="center"/>
        <w:rPr>
          <w:rFonts w:asciiTheme="minorHAnsi" w:hAnsiTheme="minorHAnsi" w:cstheme="minorHAnsi"/>
          <w:b/>
        </w:rPr>
      </w:pPr>
      <w:r w:rsidRPr="001A69DA">
        <w:rPr>
          <w:rFonts w:asciiTheme="minorHAnsi" w:hAnsiTheme="minorHAnsi" w:cstheme="minorHAnsi"/>
          <w:b/>
        </w:rPr>
        <w:t>Článok I</w:t>
      </w:r>
    </w:p>
    <w:p w14:paraId="5B21246B" w14:textId="77777777" w:rsidR="00BB66FF" w:rsidRPr="001A69DA" w:rsidRDefault="00BB66FF" w:rsidP="00BB66FF">
      <w:pPr>
        <w:spacing w:after="0"/>
        <w:contextualSpacing/>
        <w:jc w:val="center"/>
        <w:rPr>
          <w:rFonts w:asciiTheme="minorHAnsi" w:hAnsiTheme="minorHAnsi" w:cstheme="minorHAnsi"/>
          <w:b/>
        </w:rPr>
      </w:pPr>
      <w:r w:rsidRPr="001A69DA">
        <w:rPr>
          <w:rFonts w:asciiTheme="minorHAnsi" w:hAnsiTheme="minorHAnsi" w:cstheme="minorHAnsi"/>
          <w:b/>
        </w:rPr>
        <w:t>Predmet rámcovej dohody</w:t>
      </w:r>
    </w:p>
    <w:p w14:paraId="217F0BFE" w14:textId="77777777" w:rsidR="00BB66FF" w:rsidRPr="001A69DA" w:rsidRDefault="00BB66FF" w:rsidP="00BB66FF">
      <w:pPr>
        <w:spacing w:after="0"/>
        <w:contextualSpacing/>
        <w:jc w:val="center"/>
        <w:rPr>
          <w:rFonts w:asciiTheme="minorHAnsi" w:hAnsiTheme="minorHAnsi" w:cstheme="minorHAnsi"/>
          <w:b/>
        </w:rPr>
      </w:pPr>
    </w:p>
    <w:p w14:paraId="21FBD110" w14:textId="77777777" w:rsidR="00BB66FF" w:rsidRPr="001A69DA" w:rsidRDefault="00BB66FF" w:rsidP="00BB66FF">
      <w:pPr>
        <w:numPr>
          <w:ilvl w:val="1"/>
          <w:numId w:val="1"/>
        </w:numPr>
        <w:ind w:left="567" w:hanging="567"/>
        <w:rPr>
          <w:rFonts w:asciiTheme="minorHAnsi" w:hAnsiTheme="minorHAnsi" w:cstheme="minorHAnsi"/>
          <w:bCs/>
        </w:rPr>
      </w:pPr>
      <w:r w:rsidRPr="001A69DA">
        <w:rPr>
          <w:rFonts w:asciiTheme="minorHAnsi" w:hAnsiTheme="minorHAnsi" w:cstheme="minorHAnsi"/>
          <w:bCs/>
        </w:rPr>
        <w:t>Predmetom rámcovej dohody je stanovenie podmienok spolupráce medzi stranami rámcovej dohody, a to záväzok zhotoviteľa počas platnosti rámcovej dohody vykonať</w:t>
      </w:r>
      <w:r w:rsidRPr="001A69DA">
        <w:rPr>
          <w:rFonts w:asciiTheme="minorHAnsi" w:hAnsiTheme="minorHAnsi" w:cstheme="minorHAnsi"/>
        </w:rPr>
        <w:t xml:space="preserve"> pre objednávateľa dielo podľa jeho požiadaviek v súlade s ustanoveniami rámcovej dohody, súťažnými podkladmi a písomnými objednávkami objednávateľa </w:t>
      </w:r>
      <w:r w:rsidRPr="001A69DA">
        <w:rPr>
          <w:rFonts w:asciiTheme="minorHAnsi" w:hAnsiTheme="minorHAnsi" w:cstheme="minorHAnsi"/>
          <w:bCs/>
        </w:rPr>
        <w:t>a d</w:t>
      </w:r>
      <w:r w:rsidRPr="001A69DA">
        <w:rPr>
          <w:rFonts w:asciiTheme="minorHAnsi" w:hAnsiTheme="minorHAnsi" w:cstheme="minorHAnsi"/>
        </w:rPr>
        <w:t>ielo dokončené riadne a včas odovzdať objednávateľovi a záväzok objednávateľa</w:t>
      </w:r>
      <w:r w:rsidRPr="001A69DA">
        <w:rPr>
          <w:rFonts w:asciiTheme="minorHAnsi" w:hAnsiTheme="minorHAnsi" w:cstheme="minorHAnsi"/>
          <w:bCs/>
        </w:rPr>
        <w:t> zaplatiť zhotoviteľovi za riadne a včas vykonané dielo dohodnutú cenu diela.</w:t>
      </w:r>
    </w:p>
    <w:p w14:paraId="549018B8" w14:textId="77777777" w:rsidR="00BB66FF" w:rsidRPr="001A69DA" w:rsidRDefault="00BB66FF" w:rsidP="00BB66FF">
      <w:pPr>
        <w:numPr>
          <w:ilvl w:val="1"/>
          <w:numId w:val="1"/>
        </w:numPr>
        <w:ind w:left="567" w:hanging="567"/>
        <w:rPr>
          <w:rFonts w:asciiTheme="minorHAnsi" w:hAnsiTheme="minorHAnsi" w:cstheme="minorHAnsi"/>
        </w:rPr>
      </w:pPr>
      <w:r w:rsidRPr="001A69DA">
        <w:rPr>
          <w:rFonts w:asciiTheme="minorHAnsi" w:hAnsiTheme="minorHAnsi" w:cstheme="minorHAnsi"/>
        </w:rPr>
        <w:t>Dielom v zmysle rámcovej dohody sa rozumejú stavebné práce identifikované prostredníctvom klasifikácie produkcie: CPV 45233000-9 Stavebné práce, práce spodnej a vrchnej stavby diaľnic, ciest na predmet zákazky: „</w:t>
      </w:r>
      <w:r w:rsidRPr="001A69DA">
        <w:rPr>
          <w:rFonts w:asciiTheme="minorHAnsi" w:hAnsiTheme="minorHAnsi" w:cstheme="minorHAnsi"/>
          <w:b/>
          <w:spacing w:val="-8"/>
        </w:rPr>
        <w:t>Oprava cementobetónových vozoviek v správe NDS, a.s.“</w:t>
      </w:r>
      <w:r w:rsidRPr="001A69DA">
        <w:rPr>
          <w:rFonts w:asciiTheme="minorHAnsi" w:hAnsiTheme="minorHAnsi" w:cstheme="minorHAnsi"/>
          <w:b/>
        </w:rPr>
        <w:t xml:space="preserve">, </w:t>
      </w:r>
      <w:r w:rsidRPr="001A69DA">
        <w:rPr>
          <w:rFonts w:asciiTheme="minorHAnsi" w:hAnsiTheme="minorHAnsi" w:cstheme="minorHAnsi"/>
        </w:rPr>
        <w:t xml:space="preserve">a to všetko podľa technicko-kvalitatívnych podmienok uvedených v Opise predmetu zákazky </w:t>
      </w:r>
      <w:r w:rsidRPr="001A69DA">
        <w:rPr>
          <w:rFonts w:asciiTheme="minorHAnsi" w:hAnsiTheme="minorHAnsi" w:cstheme="minorHAnsi"/>
          <w:spacing w:val="-8"/>
        </w:rPr>
        <w:t>(ďalej spolu len “</w:t>
      </w:r>
      <w:r w:rsidRPr="001A69DA">
        <w:rPr>
          <w:rFonts w:asciiTheme="minorHAnsi" w:hAnsiTheme="minorHAnsi" w:cstheme="minorHAnsi"/>
          <w:b/>
          <w:spacing w:val="-8"/>
        </w:rPr>
        <w:t>dielo</w:t>
      </w:r>
      <w:r w:rsidRPr="001A69DA">
        <w:rPr>
          <w:rFonts w:asciiTheme="minorHAnsi" w:hAnsiTheme="minorHAnsi" w:cstheme="minorHAnsi"/>
          <w:spacing w:val="-8"/>
        </w:rPr>
        <w:t>“)</w:t>
      </w:r>
      <w:r w:rsidRPr="001A69DA">
        <w:rPr>
          <w:rFonts w:asciiTheme="minorHAnsi" w:hAnsiTheme="minorHAnsi" w:cstheme="minorHAnsi"/>
        </w:rPr>
        <w:t>, ktorý ako príloha č. 2 tvorí neoddeliteľnú súčasť rámcovej dohody (ďalej len „</w:t>
      </w:r>
      <w:r w:rsidRPr="001A69DA">
        <w:rPr>
          <w:rFonts w:asciiTheme="minorHAnsi" w:hAnsiTheme="minorHAnsi" w:cstheme="minorHAnsi"/>
          <w:b/>
          <w:bCs/>
        </w:rPr>
        <w:t>príloha č. 2</w:t>
      </w:r>
      <w:r w:rsidRPr="001A69DA">
        <w:rPr>
          <w:rFonts w:asciiTheme="minorHAnsi" w:hAnsiTheme="minorHAnsi" w:cstheme="minorHAnsi"/>
        </w:rPr>
        <w:t>“).</w:t>
      </w:r>
    </w:p>
    <w:p w14:paraId="371136BE" w14:textId="77777777" w:rsidR="00BB66FF" w:rsidRPr="001A69DA" w:rsidRDefault="00BB66FF" w:rsidP="00BB66FF">
      <w:pPr>
        <w:pStyle w:val="Zkladntext"/>
        <w:numPr>
          <w:ilvl w:val="1"/>
          <w:numId w:val="1"/>
        </w:numPr>
        <w:tabs>
          <w:tab w:val="left" w:pos="567"/>
        </w:tabs>
        <w:spacing w:after="12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Rozsah diela – predpokladané výmery prác zhotoviteľa na diele sú uvedené v prílohe č. 2, pričom nie sú záväzné pre plnenie rámcovej dohody, t. j. zhotoviteľ sa zaväzuje dielo vykonať v rozsahu a spôsobom uvedeným v konkrétnych objednávkach vystavených objednávateľom počas trvania rámcovej dohody.</w:t>
      </w:r>
    </w:p>
    <w:p w14:paraId="2A6DE015" w14:textId="77777777" w:rsidR="00BB66FF" w:rsidRPr="001A69DA" w:rsidRDefault="00BB66FF" w:rsidP="00BB66FF">
      <w:pPr>
        <w:pStyle w:val="Zkladntext"/>
        <w:numPr>
          <w:ilvl w:val="1"/>
          <w:numId w:val="1"/>
        </w:numPr>
        <w:tabs>
          <w:tab w:val="left" w:pos="567"/>
        </w:tabs>
        <w:spacing w:after="12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Špecifikácia druhu a rozsahu prác, miesto plnenia a ďalšie podmienky budú špecifikované v písomných objednávkach vystavených objednávateľom počas trvania rámcovej dohody, ktoré budú tvoriť súčasť dohody.</w:t>
      </w:r>
    </w:p>
    <w:p w14:paraId="543A3CED" w14:textId="77777777" w:rsidR="00BB66FF" w:rsidRPr="001A69DA" w:rsidRDefault="00BB66FF" w:rsidP="00BB66FF">
      <w:pPr>
        <w:numPr>
          <w:ilvl w:val="1"/>
          <w:numId w:val="1"/>
        </w:numPr>
        <w:ind w:left="567" w:hanging="567"/>
        <w:rPr>
          <w:rFonts w:asciiTheme="minorHAnsi" w:hAnsiTheme="minorHAnsi" w:cstheme="minorHAnsi"/>
        </w:rPr>
      </w:pPr>
      <w:r w:rsidRPr="001A69DA">
        <w:rPr>
          <w:rFonts w:asciiTheme="minorHAnsi" w:hAnsiTheme="minorHAnsi" w:cstheme="minorHAnsi"/>
        </w:rPr>
        <w:t>Na účely tejto rámcovej dohody je každé plnenie v zmysle konkrétnej objednávky posudzované ako samostatné dielo, na ktoré sa v prípadoch ustanovených v rámcovej dohode vzťahujú samostatné ustanovenia dohody (ďalej aj ako „</w:t>
      </w:r>
      <w:r w:rsidRPr="001A69DA">
        <w:rPr>
          <w:rFonts w:asciiTheme="minorHAnsi" w:hAnsiTheme="minorHAnsi" w:cstheme="minorHAnsi"/>
          <w:b/>
        </w:rPr>
        <w:t>samostatné dielo</w:t>
      </w:r>
      <w:r w:rsidRPr="001A69DA">
        <w:rPr>
          <w:rFonts w:asciiTheme="minorHAnsi" w:hAnsiTheme="minorHAnsi" w:cstheme="minorHAnsi"/>
        </w:rPr>
        <w:t>“ ).</w:t>
      </w:r>
    </w:p>
    <w:p w14:paraId="59402BE2" w14:textId="77777777" w:rsidR="00BB66FF" w:rsidRPr="001A69DA" w:rsidRDefault="00BB66FF" w:rsidP="00BB66FF">
      <w:pPr>
        <w:pStyle w:val="Zkladntext"/>
        <w:numPr>
          <w:ilvl w:val="1"/>
          <w:numId w:val="1"/>
        </w:numPr>
        <w:tabs>
          <w:tab w:val="left" w:pos="567"/>
        </w:tabs>
        <w:spacing w:after="24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Ak sa pri realizácii diela, resp. samostatného diela vyskytne požiadavka naviac prác oproti vystavenej objednávke, akákoľvek takáto zmena rozsahu príslušného diela, resp. samostatného diela musí byť písomne odsúhlasená objednávateľom formou zápisu v stavebnom denníku. V prípade potreby naviac prác sa následne strany dohody zaväzujú začať rokovanie o doobjednaní naviac prác. Ak sa strany dohody dohodnú na naviac prácach, a ak je to v súlade s postupmi vymedzenými v ZVO, objednávateľ je povinný doručiť zhotoviteľovi „doobjednávku“ k príslušnej objednávke.</w:t>
      </w:r>
      <w:r w:rsidRPr="001A69DA">
        <w:rPr>
          <w:rFonts w:asciiTheme="minorHAnsi" w:hAnsiTheme="minorHAnsi" w:cstheme="minorHAnsi"/>
          <w:sz w:val="22"/>
          <w:szCs w:val="22"/>
        </w:rPr>
        <w:t xml:space="preserve"> </w:t>
      </w:r>
      <w:r w:rsidRPr="001A69DA">
        <w:rPr>
          <w:rFonts w:asciiTheme="minorHAnsi" w:hAnsiTheme="minorHAnsi" w:cstheme="minorHAnsi"/>
          <w:noProof w:val="0"/>
          <w:sz w:val="22"/>
          <w:szCs w:val="22"/>
        </w:rPr>
        <w:t>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0DE06A80" w14:textId="77777777" w:rsidR="00BB66FF" w:rsidRPr="001A69DA" w:rsidRDefault="00BB66FF" w:rsidP="00BB66FF">
      <w:pPr>
        <w:spacing w:after="0"/>
        <w:ind w:left="357"/>
        <w:jc w:val="center"/>
        <w:rPr>
          <w:rFonts w:asciiTheme="minorHAnsi" w:hAnsiTheme="minorHAnsi" w:cstheme="minorHAnsi"/>
          <w:b/>
        </w:rPr>
      </w:pPr>
    </w:p>
    <w:p w14:paraId="75626B77" w14:textId="77777777" w:rsidR="00BB66FF" w:rsidRPr="001A69DA" w:rsidRDefault="00BB66FF" w:rsidP="00BB66FF">
      <w:pPr>
        <w:spacing w:after="0"/>
        <w:ind w:left="357"/>
        <w:jc w:val="center"/>
        <w:rPr>
          <w:rFonts w:asciiTheme="minorHAnsi" w:hAnsiTheme="minorHAnsi" w:cstheme="minorHAnsi"/>
          <w:b/>
        </w:rPr>
      </w:pPr>
      <w:r w:rsidRPr="001A69DA">
        <w:rPr>
          <w:rFonts w:asciiTheme="minorHAnsi" w:hAnsiTheme="minorHAnsi" w:cstheme="minorHAnsi"/>
          <w:b/>
        </w:rPr>
        <w:t>Článok II</w:t>
      </w:r>
    </w:p>
    <w:p w14:paraId="5BC1B28F" w14:textId="77777777" w:rsidR="00BB66FF" w:rsidRPr="001A69DA" w:rsidRDefault="00BB66FF" w:rsidP="00BB66FF">
      <w:pPr>
        <w:ind w:left="357"/>
        <w:jc w:val="center"/>
        <w:rPr>
          <w:rFonts w:asciiTheme="minorHAnsi" w:hAnsiTheme="minorHAnsi" w:cstheme="minorHAnsi"/>
          <w:b/>
        </w:rPr>
      </w:pPr>
      <w:r w:rsidRPr="001A69DA">
        <w:rPr>
          <w:rFonts w:asciiTheme="minorHAnsi" w:hAnsiTheme="minorHAnsi" w:cstheme="minorHAnsi"/>
          <w:b/>
        </w:rPr>
        <w:t>Objednávka</w:t>
      </w:r>
    </w:p>
    <w:p w14:paraId="30EBFB61"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 sa zaväzuje samostatné dielo vykonať na základe a v súlade s písomnými objednávkami objednávateľa a v súlade s ustanoveniami tejto rámcovej dohody vrátane jej príloh.</w:t>
      </w:r>
    </w:p>
    <w:p w14:paraId="68179380"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 xml:space="preserve">Písomnú objednávku podľa rámcovej dohody odošle objednávateľ zhotoviteľovi minimálne 14 (štrnásť) kalendárnych dní pred plánovaným termínom začiatku realizácie samostatného diela, a to emailom na adresu zhotoviteľa uvedenú v záhlaví rámcovej dohody a súčasne aj listinne doporučene poštou na adresu sídla zhotoviteľa. Strany rámcovej dohody sa dohodli, že pre odosielanie a potvrdzovanie objednávky je rozhodujúca emailová komunikácia, ak sa strany rámcovej dohody písomne nedohodnú inak. Na účely tejto rámcovej dohody sa dňom doručenia objednávky zhotoviteľovi rozumie deň, kedy bola objednávka odoslaná objednávateľom na emailovú adresu zhotoviteľa uvedenú v záhlaví tejto rámcovej dohody. Po doručení emailovej objednávky zhotoviteľovi sa zhotoviteľ zaväzuje objednávateľovi emailom potvrdiť prijatie tejto objednávky do 3 (troch) pracovných dní od jej doručenia. Emailom potvrdenú objednávku je zhotoviteľ povinný doručiť objednávateľovi listinne v lehote 3 (troch) pracovných dní od doručenia listinnej objednávky prostredníctvom poštového prepravcu alebo osobne. Zhotoviteľ je súčasne povinný oznámiť </w:t>
      </w:r>
      <w:r w:rsidRPr="001A69DA">
        <w:rPr>
          <w:rFonts w:asciiTheme="minorHAnsi" w:hAnsiTheme="minorHAnsi" w:cstheme="minorHAnsi"/>
          <w:spacing w:val="-4"/>
          <w:sz w:val="22"/>
          <w:szCs w:val="22"/>
        </w:rPr>
        <w:lastRenderedPageBreak/>
        <w:t>objednávateľovi osoby zhotoviteľa zodpovedné za plnenie rámcovej dohody v rámci príslušnej objednávky (vrátane oprávnenia podpisovať zápisy v stavebnom denníku).</w:t>
      </w:r>
    </w:p>
    <w:p w14:paraId="6B82787A"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Každá objednávka objednávateľa musí obsahovať najmä:</w:t>
      </w:r>
    </w:p>
    <w:p w14:paraId="0754DE81"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odkaz na číslo rámcovej dohody;</w:t>
      </w:r>
    </w:p>
    <w:p w14:paraId="5DE8A9D8"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predmet objednávky, t.j. špecifikácia druhu prác a rozsahu prác;</w:t>
      </w:r>
    </w:p>
    <w:p w14:paraId="41C89909"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miesto plnenia predmetu objednávky;</w:t>
      </w:r>
    </w:p>
    <w:p w14:paraId="47A3D8BE"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lehota ukončenia samostatného diela;</w:t>
      </w:r>
    </w:p>
    <w:p w14:paraId="73BECF21"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termín začatia realizácie samostatného diela. V prípade, ak takýto údaj objednávka nebude obsahovať, zhotoviteľ je povinný začať realizovať samostatné dielo v lehote určenej v bode 2.4 tohto článku rámcovej dohody;</w:t>
      </w:r>
    </w:p>
    <w:p w14:paraId="7A1D2A95" w14:textId="77777777" w:rsidR="00BB66FF" w:rsidRPr="001A69DA" w:rsidRDefault="00BB66FF" w:rsidP="00BB66FF">
      <w:pPr>
        <w:pStyle w:val="Zkladntext"/>
        <w:numPr>
          <w:ilvl w:val="2"/>
          <w:numId w:val="4"/>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mená zamestnancov objednávateľa poverených kontrolou a preberaním prác (vrátane osoby technického dozoru);</w:t>
      </w:r>
    </w:p>
    <w:p w14:paraId="4BF7913C" w14:textId="77777777" w:rsidR="00BB66FF" w:rsidRPr="001A69DA" w:rsidRDefault="00BB66FF" w:rsidP="00BB66FF">
      <w:pPr>
        <w:pStyle w:val="Zkladntext"/>
        <w:numPr>
          <w:ilvl w:val="2"/>
          <w:numId w:val="4"/>
        </w:numPr>
        <w:spacing w:after="240"/>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iné požiadavky objednávateľa, v prípade, ak také požiadavky objednávateľ má a sú v súlade s rámcovou dohodou.</w:t>
      </w:r>
    </w:p>
    <w:p w14:paraId="738B956B"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Lehota vykonania samostatného diela bude určená v jednotlivých objednávkach vystavených objednávateľom v závislosti od rozsahu požadovaných prác. Zhotoviteľ je povinný začať vykonávať samostatné dielo najneskôr v deň uvedený v písomnej objednávke. V prípade, ak v objednávke termín začatia realizácie samostatného diela chýba, zhotoviteľ je povinný začať vykonávať samostatné dielo do 10 (desať) pracovných dní odo dňa doručenia objednávky. Nedodržanie lehoty vykonania samostatného diela, ako aj nedodržanie termínu začatia realizácie samostatného diela sa považuje za podstatné porušenie rámcovej dohody a oprávňuje objednávateľa okamžite odstúpiť od rámcovej dohody. Odstúpením od rámcovej dohody nie je dotknuté právo objednávateľa na zaplatenie zmluvnej pokuty podľa Čl. IX bodu 9.1 a/alebo 9.2 rámcovej dohody.</w:t>
      </w:r>
    </w:p>
    <w:p w14:paraId="4CF015EB" w14:textId="77777777" w:rsidR="00BB66FF" w:rsidRPr="001A69DA" w:rsidRDefault="00BB66FF" w:rsidP="00BB66FF">
      <w:pPr>
        <w:pStyle w:val="Odsekzoznamu"/>
        <w:numPr>
          <w:ilvl w:val="1"/>
          <w:numId w:val="3"/>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Zhotoviteľ je povinný deň začatia a deň ukončenia prác na samostatnom diele oznámiť objednávateľovi emailom príslušnému stredisku správy a údržby, osobe oprávnenej komunikovať so zhotoviteľom vo veciach vykonávania častí diela v zmysle Zoznamu oprávnených osôb, ktorý tvorí neoddeliteľnú prílohu č. 4 tejto dohody (ďalej len „</w:t>
      </w:r>
      <w:r w:rsidRPr="001A69DA">
        <w:rPr>
          <w:rFonts w:asciiTheme="minorHAnsi" w:eastAsia="Calibri" w:hAnsiTheme="minorHAnsi" w:cstheme="minorHAnsi"/>
          <w:b/>
          <w:bCs/>
          <w:spacing w:val="-4"/>
          <w:lang w:eastAsia="sk-SK"/>
        </w:rPr>
        <w:t>príloha č. 4</w:t>
      </w:r>
      <w:r w:rsidRPr="001A69DA">
        <w:rPr>
          <w:rFonts w:asciiTheme="minorHAnsi" w:eastAsia="Calibri" w:hAnsiTheme="minorHAnsi" w:cstheme="minorHAnsi"/>
          <w:spacing w:val="-4"/>
          <w:lang w:eastAsia="sk-SK"/>
        </w:rPr>
        <w:t>“).</w:t>
      </w:r>
    </w:p>
    <w:p w14:paraId="3185AF84"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 je povinný bez zbytočného odkladu, najneskôr do 3 (troch) kalendárnych dní od identifikovania udalosti, písomne zápisom do stavebného denníka oznámiť objednávateľovi vznik akejkoľvek udalosti, ktorá bráni alebo sťažuje vykonanie samostatného diela (alebo jeho časti) riadne a včas. Zhotoviteľ sa nedostáva do omeškania, ak nastanú skutočnosti označované ako ,,vyššia moc“, t. j. objektívne právne skutočnosti, ktoré nie sú závislé na stranách rámcovej dohody, ani ich strany rámcovej dohody nedokážu ovplyvniť, alebo v čase uzatvorenia rámcovej dohody pri zachovaní odbornej starostlivosti predvídať, napr. živelné pohromy, atď. Pre vylúčenie pochybností, na účely rámcovej dohody, za vyššiu moc sa nepovažuje štrajk zamestnancov niektorej zo strán rámcovej dohody alebo zmena ekonomických pomerov strany rámcovej dohody alebo subdodávateľa.</w:t>
      </w:r>
    </w:p>
    <w:p w14:paraId="70AB17F1"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Ak nastanú okolnosti vyššej moci uvedené v bode 2.6 tohto článku rámcovej dohody, strany rámcovej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6EC27335" w14:textId="77777777" w:rsidR="00BB66FF" w:rsidRPr="001A69DA" w:rsidRDefault="00BB66FF" w:rsidP="00BB66FF">
      <w:pPr>
        <w:pStyle w:val="Odsekzoznamu"/>
        <w:numPr>
          <w:ilvl w:val="1"/>
          <w:numId w:val="3"/>
        </w:numPr>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Rozsah kompetencií zamestnancov objednávateľa poverených kontrolou a preberaním prác je nasledovný:</w:t>
      </w:r>
    </w:p>
    <w:p w14:paraId="34CA9F6E" w14:textId="77777777" w:rsidR="00BB66FF" w:rsidRPr="001A69DA" w:rsidRDefault="00BB66FF" w:rsidP="00BB66FF">
      <w:pPr>
        <w:numPr>
          <w:ilvl w:val="0"/>
          <w:numId w:val="8"/>
        </w:numPr>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odovzdanie staveniska formou zápisu v stavebnom denníku;</w:t>
      </w:r>
    </w:p>
    <w:p w14:paraId="5C531D72" w14:textId="77777777" w:rsidR="00BB66FF" w:rsidRPr="001A69DA" w:rsidRDefault="00BB66FF" w:rsidP="00BB66FF">
      <w:pPr>
        <w:numPr>
          <w:ilvl w:val="0"/>
          <w:numId w:val="8"/>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kontrola vykonávania diela, resp. samostatného diela;</w:t>
      </w:r>
    </w:p>
    <w:p w14:paraId="7B9D7A1F" w14:textId="77777777" w:rsidR="00BB66FF" w:rsidRPr="001A69DA" w:rsidRDefault="00BB66FF" w:rsidP="00BB66FF">
      <w:pPr>
        <w:numPr>
          <w:ilvl w:val="0"/>
          <w:numId w:val="8"/>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preberanie samostatného diela;</w:t>
      </w:r>
    </w:p>
    <w:p w14:paraId="6363040D" w14:textId="77777777" w:rsidR="00BB66FF" w:rsidRPr="001A69DA" w:rsidRDefault="00BB66FF" w:rsidP="00BB66FF">
      <w:pPr>
        <w:numPr>
          <w:ilvl w:val="0"/>
          <w:numId w:val="8"/>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koordinovanie prác počas vykonávania samostatného diela;</w:t>
      </w:r>
    </w:p>
    <w:p w14:paraId="689F4C40" w14:textId="77777777" w:rsidR="00BB66FF" w:rsidRPr="001A69DA" w:rsidRDefault="00BB66FF" w:rsidP="00BB66FF">
      <w:pPr>
        <w:numPr>
          <w:ilvl w:val="0"/>
          <w:numId w:val="8"/>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kontrola nakladania s odpadmi;</w:t>
      </w:r>
    </w:p>
    <w:p w14:paraId="423D11CF" w14:textId="77777777" w:rsidR="00BB66FF" w:rsidRPr="001A69DA" w:rsidRDefault="00BB66FF" w:rsidP="00BB66FF">
      <w:pPr>
        <w:numPr>
          <w:ilvl w:val="0"/>
          <w:numId w:val="8"/>
        </w:numPr>
        <w:spacing w:after="24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ďalšie, ak sú uvedené v tejto rámcovej dohode.</w:t>
      </w:r>
    </w:p>
    <w:p w14:paraId="3BE114E1"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lastRenderedPageBreak/>
        <w:t xml:space="preserve">Objednávky majú za objednávateľa právo vystaviť oprávnené osoby – kontaktné osoby uvedené v prílohe č. 4. </w:t>
      </w:r>
    </w:p>
    <w:p w14:paraId="44EADE0B" w14:textId="77777777" w:rsidR="00BB66FF" w:rsidRPr="001A69DA" w:rsidRDefault="00BB66FF" w:rsidP="00BB66FF">
      <w:pPr>
        <w:pStyle w:val="Zkladntext"/>
        <w:numPr>
          <w:ilvl w:val="1"/>
          <w:numId w:val="3"/>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Objednávku je možné ukončiť pred jej zánikom písomnou dohodou oboch strán rámcovej dohody, výpoveďou alebo odstúpením od objednávky. Na ukončenie objednávky sa primerane použijú ustanovenia Čl. XI rámcovej dohody.</w:t>
      </w:r>
    </w:p>
    <w:p w14:paraId="015531D4" w14:textId="77777777" w:rsidR="00BB66FF" w:rsidRPr="001A69DA" w:rsidRDefault="00BB66FF" w:rsidP="00BB66FF">
      <w:pPr>
        <w:spacing w:after="0"/>
        <w:jc w:val="center"/>
        <w:rPr>
          <w:rFonts w:asciiTheme="minorHAnsi" w:hAnsiTheme="minorHAnsi" w:cstheme="minorHAnsi"/>
          <w:b/>
        </w:rPr>
      </w:pPr>
    </w:p>
    <w:p w14:paraId="3C653FB9" w14:textId="77777777" w:rsidR="00BB66FF" w:rsidRPr="001A69DA" w:rsidRDefault="00BB66FF" w:rsidP="00BB66FF">
      <w:pPr>
        <w:spacing w:after="0"/>
        <w:jc w:val="center"/>
        <w:rPr>
          <w:rFonts w:asciiTheme="minorHAnsi" w:hAnsiTheme="minorHAnsi" w:cstheme="minorHAnsi"/>
          <w:b/>
        </w:rPr>
      </w:pPr>
      <w:r w:rsidRPr="001A69DA">
        <w:rPr>
          <w:rFonts w:asciiTheme="minorHAnsi" w:hAnsiTheme="minorHAnsi" w:cstheme="minorHAnsi"/>
          <w:b/>
        </w:rPr>
        <w:t>Článok III</w:t>
      </w:r>
    </w:p>
    <w:p w14:paraId="134A6E68" w14:textId="77777777" w:rsidR="00BB66FF" w:rsidRPr="001A69DA" w:rsidRDefault="00BB66FF" w:rsidP="00BB66FF">
      <w:pPr>
        <w:jc w:val="center"/>
        <w:rPr>
          <w:rFonts w:asciiTheme="minorHAnsi" w:hAnsiTheme="minorHAnsi" w:cstheme="minorHAnsi"/>
          <w:b/>
        </w:rPr>
      </w:pPr>
      <w:r w:rsidRPr="001A69DA">
        <w:rPr>
          <w:rFonts w:asciiTheme="minorHAnsi" w:hAnsiTheme="minorHAnsi" w:cstheme="minorHAnsi"/>
          <w:b/>
        </w:rPr>
        <w:t>Celková cena diela a jednotkové ceny</w:t>
      </w:r>
    </w:p>
    <w:p w14:paraId="297A54B0"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 xml:space="preserve">Celková cena za vykonanie predmetu plnenia (diela) v zmysle rámcovej dohody sa stanoví ako súčet cien za samostatné diela podľa konkrétnych objednávok, ktorých výška sa stanoví ako súčet súčinov jednotkových cien uvedených v Prílohe č. 1. </w:t>
      </w:r>
      <w:r w:rsidRPr="001A69DA">
        <w:rPr>
          <w:rFonts w:asciiTheme="minorHAnsi" w:hAnsiTheme="minorHAnsi" w:cstheme="minorHAnsi"/>
          <w:b/>
          <w:spacing w:val="-4"/>
          <w:sz w:val="22"/>
          <w:szCs w:val="22"/>
        </w:rPr>
        <w:t xml:space="preserve">Oprava cementobetónových vozoviek v správe NDS, a. s. – Jednotkové ceny </w:t>
      </w:r>
      <w:r w:rsidRPr="001A69DA">
        <w:rPr>
          <w:rFonts w:asciiTheme="minorHAnsi" w:hAnsiTheme="minorHAnsi" w:cstheme="minorHAnsi"/>
          <w:spacing w:val="-4"/>
          <w:sz w:val="22"/>
          <w:szCs w:val="22"/>
        </w:rPr>
        <w:t>rámcovej dohody (ďalej len „</w:t>
      </w:r>
      <w:r w:rsidRPr="001A69DA">
        <w:rPr>
          <w:rFonts w:asciiTheme="minorHAnsi" w:hAnsiTheme="minorHAnsi" w:cstheme="minorHAnsi"/>
          <w:b/>
          <w:spacing w:val="-4"/>
          <w:sz w:val="22"/>
          <w:szCs w:val="22"/>
        </w:rPr>
        <w:t>príloha č. 1</w:t>
      </w:r>
      <w:r w:rsidRPr="001A69DA">
        <w:rPr>
          <w:rFonts w:asciiTheme="minorHAnsi" w:hAnsiTheme="minorHAnsi" w:cstheme="minorHAnsi"/>
          <w:spacing w:val="-4"/>
          <w:sz w:val="22"/>
          <w:szCs w:val="22"/>
        </w:rPr>
        <w:t>“) a skutočne vykonaných množstiev prác.</w:t>
      </w:r>
    </w:p>
    <w:p w14:paraId="550FB3A9"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Celková cena predmetu rámcovej dohody (diela) v zmysle rámcovej dohody počas celej doby trvania rámcovej dohody nesmie prekročiť sumu [</w:t>
      </w:r>
      <w:r w:rsidRPr="001A69DA">
        <w:rPr>
          <w:rFonts w:asciiTheme="minorHAnsi" w:hAnsiTheme="minorHAnsi" w:cstheme="minorHAnsi"/>
          <w:spacing w:val="-4"/>
          <w:sz w:val="22"/>
          <w:szCs w:val="22"/>
          <w:highlight w:val="yellow"/>
        </w:rPr>
        <w:t>.....................</w:t>
      </w:r>
      <w:r w:rsidRPr="001A69DA">
        <w:rPr>
          <w:rFonts w:asciiTheme="minorHAnsi" w:hAnsiTheme="minorHAnsi" w:cstheme="minorHAnsi"/>
          <w:spacing w:val="-4"/>
          <w:sz w:val="22"/>
          <w:szCs w:val="22"/>
        </w:rPr>
        <w:t>],- EUR bez DPH (slovom: [</w:t>
      </w:r>
      <w:r w:rsidRPr="001A69DA">
        <w:rPr>
          <w:rFonts w:asciiTheme="minorHAnsi" w:hAnsiTheme="minorHAnsi" w:cstheme="minorHAnsi"/>
          <w:spacing w:val="-4"/>
          <w:sz w:val="22"/>
          <w:szCs w:val="22"/>
          <w:highlight w:val="yellow"/>
        </w:rPr>
        <w:t>doplniť</w:t>
      </w:r>
      <w:r w:rsidRPr="001A69DA">
        <w:rPr>
          <w:rFonts w:asciiTheme="minorHAnsi" w:hAnsiTheme="minorHAnsi" w:cstheme="minorHAnsi"/>
          <w:spacing w:val="-4"/>
          <w:sz w:val="22"/>
          <w:szCs w:val="22"/>
        </w:rPr>
        <w:t>] EUR), ktorú ponúkol úspešný uchádzač vo svojej ponuke, a ktorá je totožná s celkovou cenou uvedenou v prílohe č. 1 rámcovej dohody.</w:t>
      </w:r>
    </w:p>
    <w:p w14:paraId="566C3E6C"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Cena diela je stanovená v zmysle zákona č. 18/1996 Z. z. o cenách v znení neskorších predpisov (ďalej len „</w:t>
      </w:r>
      <w:r w:rsidRPr="001A69DA">
        <w:rPr>
          <w:rFonts w:asciiTheme="minorHAnsi" w:hAnsiTheme="minorHAnsi" w:cstheme="minorHAnsi"/>
          <w:b/>
          <w:spacing w:val="-4"/>
          <w:sz w:val="22"/>
          <w:szCs w:val="22"/>
        </w:rPr>
        <w:t>zákon o cenách</w:t>
      </w:r>
      <w:r w:rsidRPr="001A69DA">
        <w:rPr>
          <w:rFonts w:asciiTheme="minorHAnsi" w:hAnsiTheme="minorHAnsi" w:cstheme="minorHAnsi"/>
          <w:spacing w:val="-4"/>
          <w:sz w:val="22"/>
          <w:szCs w:val="22"/>
        </w:rPr>
        <w:t>“) a vyhlášky Ministerstva financií Slovenskej republiky č. 87/1996 Z. z., ktorou sa vykonáva zákon o cenách. Cena diela je stanovená v súlade s ponukou zhotoviteľa, v súlade s prílohou č. 2 a zahŕňa všetky náklady a hotové výdavky spojené s riadnym vykonaním diela.</w:t>
      </w:r>
    </w:p>
    <w:p w14:paraId="11A3A1E2"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p>
    <w:p w14:paraId="4D861D1D"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Jednotkové ceny uvedené v jednotlivých objednávkach predstavujú jednotkové ceny podľa prílohy č. 1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2D17BC5A" w14:textId="77777777" w:rsidR="00BB66FF" w:rsidRPr="001A69DA" w:rsidRDefault="00BB66FF" w:rsidP="00BB66FF">
      <w:pPr>
        <w:pStyle w:val="Zkladntext"/>
        <w:numPr>
          <w:ilvl w:val="1"/>
          <w:numId w:val="5"/>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V prípade vzniku potreby nových prác (t.j. prác, pre ktoré neboli dohodnuté zmluvné jednotkové ceny pri podpise tejto rámcovej dohody), budú pri ich ocenení strany rámcovej dohody postupovať podľa časti B.2 súťažných podkladov, ktoré tvoria súčasť tejto rámcovej dohody.</w:t>
      </w:r>
    </w:p>
    <w:p w14:paraId="02A181DF" w14:textId="77777777" w:rsidR="00BB66FF" w:rsidRPr="001A69DA" w:rsidRDefault="00BB66FF" w:rsidP="00BB66FF">
      <w:pPr>
        <w:pStyle w:val="Zkladntext"/>
        <w:ind w:left="567" w:hanging="567"/>
        <w:jc w:val="center"/>
        <w:rPr>
          <w:rFonts w:asciiTheme="minorHAnsi" w:hAnsiTheme="minorHAnsi" w:cstheme="minorHAnsi"/>
          <w:b/>
          <w:bCs/>
          <w:spacing w:val="-4"/>
          <w:sz w:val="22"/>
          <w:szCs w:val="22"/>
        </w:rPr>
      </w:pPr>
    </w:p>
    <w:p w14:paraId="08FFEBD5" w14:textId="77777777" w:rsidR="00BB66FF" w:rsidRPr="001A69DA" w:rsidRDefault="00BB66FF" w:rsidP="00BB66FF">
      <w:pPr>
        <w:pStyle w:val="Zkladntext"/>
        <w:ind w:left="567" w:hanging="567"/>
        <w:jc w:val="center"/>
        <w:rPr>
          <w:rFonts w:asciiTheme="minorHAnsi" w:hAnsiTheme="minorHAnsi" w:cstheme="minorHAnsi"/>
          <w:b/>
          <w:bCs/>
          <w:spacing w:val="-4"/>
          <w:sz w:val="22"/>
          <w:szCs w:val="22"/>
        </w:rPr>
      </w:pPr>
      <w:r w:rsidRPr="001A69DA">
        <w:rPr>
          <w:rFonts w:asciiTheme="minorHAnsi" w:hAnsiTheme="minorHAnsi" w:cstheme="minorHAnsi"/>
          <w:b/>
          <w:bCs/>
          <w:spacing w:val="-4"/>
          <w:sz w:val="22"/>
          <w:szCs w:val="22"/>
        </w:rPr>
        <w:t>Článok IV</w:t>
      </w:r>
    </w:p>
    <w:p w14:paraId="5D06F71D" w14:textId="77777777" w:rsidR="00BB66FF" w:rsidRPr="001A69DA" w:rsidRDefault="00BB66FF" w:rsidP="00BB66FF">
      <w:pPr>
        <w:ind w:left="567" w:hanging="567"/>
        <w:jc w:val="center"/>
        <w:rPr>
          <w:rFonts w:asciiTheme="minorHAnsi" w:eastAsia="Calibri" w:hAnsiTheme="minorHAnsi" w:cstheme="minorHAnsi"/>
          <w:b/>
          <w:lang w:eastAsia="sk-SK"/>
        </w:rPr>
      </w:pPr>
      <w:r w:rsidRPr="001A69DA">
        <w:rPr>
          <w:rFonts w:asciiTheme="minorHAnsi" w:eastAsia="Calibri" w:hAnsiTheme="minorHAnsi" w:cstheme="minorHAnsi"/>
          <w:b/>
          <w:lang w:eastAsia="sk-SK"/>
        </w:rPr>
        <w:t>Platobné podmienky</w:t>
      </w:r>
    </w:p>
    <w:p w14:paraId="6F42EEDC"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Zhotoviteľovi prislúcha úhrada len za skutočne vykonané práce (dielo, resp. samostatné dielo) podľa konkrétnej objednávky.</w:t>
      </w:r>
    </w:p>
    <w:p w14:paraId="75D26EF2"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Objednávateľ sa zaväzuje zaplatiť zhotoviteľovi dohodnutú cenu za vykonanie diela, resp. samostatného diela na základe faktúry vystavenej zhotoviteľom a doporučene doručenej do sídla objednávateľa. Fakturácia sa uskutoční pre každú objednávku samostatne. Zhotoviteľ je oprávnený vyhotoviť a doručiť objednávateľovi faktúru až po riadnom prevzatí diela, resp. samostatného diela v zmysle Čl. VII bod 7.6 tejto rámcovej dohody. Podkladom pre fakturáciu je technickým dozorom objednávateľa potvrdený súpis skutočne vykonaných prác (ďalej len „</w:t>
      </w:r>
      <w:r w:rsidRPr="001A69DA">
        <w:rPr>
          <w:rFonts w:asciiTheme="minorHAnsi" w:hAnsiTheme="minorHAnsi" w:cstheme="minorHAnsi"/>
          <w:b/>
          <w:bCs/>
          <w:spacing w:val="-4"/>
          <w:sz w:val="22"/>
          <w:szCs w:val="22"/>
        </w:rPr>
        <w:t>súpis</w:t>
      </w:r>
      <w:r w:rsidRPr="001A69DA">
        <w:rPr>
          <w:rFonts w:asciiTheme="minorHAnsi" w:hAnsiTheme="minorHAnsi" w:cstheme="minorHAnsi"/>
          <w:spacing w:val="-4"/>
          <w:sz w:val="22"/>
          <w:szCs w:val="22"/>
        </w:rPr>
        <w:t>“) vyhotovený na základe rekapitulácie uvedenej v stavebnom denníku a odovzdávací a preberací protokol uvedený v Čl. VII bod 7.6 rámcovej dohody (ďalej len „</w:t>
      </w:r>
      <w:r w:rsidRPr="001A69DA">
        <w:rPr>
          <w:rFonts w:asciiTheme="minorHAnsi" w:hAnsiTheme="minorHAnsi" w:cstheme="minorHAnsi"/>
          <w:b/>
          <w:bCs/>
          <w:spacing w:val="-4"/>
          <w:sz w:val="22"/>
          <w:szCs w:val="22"/>
        </w:rPr>
        <w:t>preberací protokol</w:t>
      </w:r>
      <w:r w:rsidRPr="001A69DA">
        <w:rPr>
          <w:rFonts w:asciiTheme="minorHAnsi" w:hAnsiTheme="minorHAnsi" w:cstheme="minorHAnsi"/>
          <w:spacing w:val="-4"/>
          <w:sz w:val="22"/>
          <w:szCs w:val="22"/>
        </w:rPr>
        <w:t xml:space="preserve">“). Súpis bude potvrdený technickým dozorom objednávateľa po predložení protokolov zhotoviteľa o kvalite zabudovaných materiálov a zmesí (preukazné skúšky, certifikáty, resp. výsledky kontrolných </w:t>
      </w:r>
      <w:r w:rsidRPr="001A69DA">
        <w:rPr>
          <w:rFonts w:asciiTheme="minorHAnsi" w:hAnsiTheme="minorHAnsi" w:cstheme="minorHAnsi"/>
          <w:spacing w:val="-4"/>
          <w:sz w:val="22"/>
          <w:szCs w:val="22"/>
        </w:rPr>
        <w:lastRenderedPageBreak/>
        <w:t>skúšok). Na účely fakturácie sa za deň dodania samostatného diela podľa konkrétnej objednávky považuje deň podpísania preberacieho protokolu oboma stranami dohody podľa Čl. VII bod 7.6 tejto rámcovej dohody.</w:t>
      </w:r>
    </w:p>
    <w:p w14:paraId="24F73207"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bookmarkStart w:id="0" w:name="_Hlk202258636"/>
      <w:r w:rsidRPr="001A69DA">
        <w:rPr>
          <w:rFonts w:asciiTheme="minorHAnsi" w:hAnsiTheme="minorHAnsi" w:cstheme="minorHAnsi"/>
          <w:spacing w:val="-4"/>
          <w:sz w:val="22"/>
          <w:szCs w:val="22"/>
        </w:rPr>
        <w:t>Práce, ktoré zhotoviteľ vykoná bez súhlasu objednávateľa alebo odchýlne od súťažných podkladov a konkrétnych objednávok zhotoviteľ nie je oprávnený fakturovať a nebudú mu uhradené. Zhotoviteľovi nevzniká nárok na zaplatenie týchto prác.</w:t>
      </w:r>
      <w:bookmarkEnd w:id="0"/>
    </w:p>
    <w:p w14:paraId="3A46F09D"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Splatnosť každej faktúry je 30 (tridsať) kalendárnych dní od ich doporučeného doručenia bez nedostatkov do sídla objednávateľa.</w:t>
      </w:r>
    </w:p>
    <w:p w14:paraId="4E89881B"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Každá faktúra musí obsahovať obligatórne náležitosti podľa § 74 zákona č. 222/2004 Z. z. o dani z pridanej hodnoty v znení neskorších predpisov (ďalej len: „</w:t>
      </w:r>
      <w:r w:rsidRPr="001A69DA">
        <w:rPr>
          <w:rFonts w:asciiTheme="minorHAnsi" w:hAnsiTheme="minorHAnsi" w:cstheme="minorHAnsi"/>
          <w:b/>
          <w:spacing w:val="-4"/>
          <w:sz w:val="22"/>
          <w:szCs w:val="22"/>
        </w:rPr>
        <w:t>zákon o DPH</w:t>
      </w:r>
      <w:r w:rsidRPr="001A69DA">
        <w:rPr>
          <w:rFonts w:asciiTheme="minorHAnsi" w:hAnsiTheme="minorHAnsi" w:cstheme="minorHAnsi"/>
          <w:spacing w:val="-4"/>
          <w:sz w:val="22"/>
          <w:szCs w:val="22"/>
        </w:rPr>
        <w:t>“). Faktúra musí obsahovať aj nasledovné údaje: odvolávku na číslo rámcovej dohody, prípadne dodatku, objednávky, popis plnenia v zmysle predmetu rámcovej dohody, bankové spojenie v zmysle rámcovej dohody a musia byť k nej priložené požadované prílohy (musí byť k nej priložený preberací protokol a súpis prác v zmysle bodu 4.2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0D37622E"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V prípade, ak je zhotoviteľ v postavení zahraničnej osoby, riadi sa zákonom o DPH.</w:t>
      </w:r>
    </w:p>
    <w:p w14:paraId="20BE478B" w14:textId="77777777" w:rsidR="00BB66FF" w:rsidRPr="001A69DA" w:rsidRDefault="00BB66FF" w:rsidP="00BB66FF">
      <w:pPr>
        <w:pStyle w:val="Zkladntext"/>
        <w:numPr>
          <w:ilvl w:val="1"/>
          <w:numId w:val="11"/>
        </w:numPr>
        <w:spacing w:after="240"/>
        <w:ind w:left="567" w:hanging="567"/>
        <w:rPr>
          <w:rFonts w:asciiTheme="minorHAnsi" w:hAnsiTheme="minorHAnsi" w:cstheme="minorHAnsi"/>
          <w:spacing w:val="-4"/>
          <w:sz w:val="22"/>
          <w:szCs w:val="22"/>
        </w:rPr>
      </w:pPr>
      <w:bookmarkStart w:id="1" w:name="_Hlk202258712"/>
      <w:r w:rsidRPr="001A69DA">
        <w:rPr>
          <w:rFonts w:asciiTheme="minorHAnsi" w:hAnsiTheme="minorHAnsi" w:cstheme="minorHAnsi"/>
          <w:spacing w:val="-4"/>
          <w:sz w:val="22"/>
          <w:szCs w:val="22"/>
        </w:rPr>
        <w:t xml:space="preserve">Faktúra sa považuje za uhradenú dňom odpísania dlžnej sumy z účtu objednávateľa. </w:t>
      </w:r>
      <w:bookmarkEnd w:id="1"/>
    </w:p>
    <w:p w14:paraId="3ECB6840" w14:textId="77777777" w:rsidR="00BB66FF" w:rsidRPr="001A69DA" w:rsidRDefault="00BB66FF" w:rsidP="00BB66FF">
      <w:pPr>
        <w:rPr>
          <w:rFonts w:asciiTheme="minorHAnsi" w:hAnsiTheme="minorHAnsi" w:cstheme="minorHAnsi"/>
          <w:b/>
          <w:noProof/>
        </w:rPr>
      </w:pPr>
    </w:p>
    <w:p w14:paraId="1C6B4767" w14:textId="77777777" w:rsidR="00BB66FF" w:rsidRPr="001A69DA" w:rsidRDefault="00BB66FF" w:rsidP="00BB66FF">
      <w:pPr>
        <w:spacing w:after="0"/>
        <w:jc w:val="center"/>
        <w:rPr>
          <w:rFonts w:asciiTheme="minorHAnsi" w:hAnsiTheme="minorHAnsi" w:cstheme="minorHAnsi"/>
          <w:b/>
          <w:noProof/>
        </w:rPr>
      </w:pPr>
      <w:r w:rsidRPr="001A69DA">
        <w:rPr>
          <w:rFonts w:asciiTheme="minorHAnsi" w:hAnsiTheme="minorHAnsi" w:cstheme="minorHAnsi"/>
          <w:b/>
          <w:noProof/>
        </w:rPr>
        <w:t>Článok V</w:t>
      </w:r>
    </w:p>
    <w:p w14:paraId="5A9F0053" w14:textId="77777777" w:rsidR="00BB66FF" w:rsidRPr="001A69DA" w:rsidRDefault="00BB66FF" w:rsidP="00BB66FF">
      <w:pPr>
        <w:ind w:left="357"/>
        <w:jc w:val="center"/>
        <w:rPr>
          <w:rFonts w:asciiTheme="minorHAnsi" w:eastAsia="Calibri" w:hAnsiTheme="minorHAnsi" w:cstheme="minorHAnsi"/>
          <w:b/>
        </w:rPr>
      </w:pPr>
      <w:r w:rsidRPr="001A69DA">
        <w:rPr>
          <w:rFonts w:asciiTheme="minorHAnsi" w:eastAsia="Calibri" w:hAnsiTheme="minorHAnsi" w:cstheme="minorHAnsi"/>
          <w:b/>
        </w:rPr>
        <w:t>Miesto, čas a spôsob plnenia rámcovej dohody</w:t>
      </w:r>
    </w:p>
    <w:p w14:paraId="20DC5C0D" w14:textId="77777777" w:rsidR="00BB66FF" w:rsidRPr="001A69DA" w:rsidRDefault="00BB66FF" w:rsidP="00BB66FF">
      <w:pPr>
        <w:pStyle w:val="Odsekzoznamu"/>
        <w:numPr>
          <w:ilvl w:val="1"/>
          <w:numId w:val="12"/>
        </w:numPr>
        <w:spacing w:after="240"/>
        <w:ind w:left="567" w:hanging="567"/>
        <w:contextualSpacing w:val="0"/>
        <w:rPr>
          <w:rFonts w:asciiTheme="minorHAnsi" w:eastAsia="Calibri" w:hAnsiTheme="minorHAnsi" w:cstheme="minorHAnsi"/>
          <w:spacing w:val="-4"/>
          <w:lang w:eastAsia="sk-SK"/>
        </w:rPr>
      </w:pPr>
      <w:r w:rsidRPr="001A69DA">
        <w:rPr>
          <w:rFonts w:asciiTheme="minorHAnsi" w:hAnsiTheme="minorHAnsi" w:cstheme="minorHAnsi"/>
          <w:iCs/>
        </w:rPr>
        <w:t>Mi</w:t>
      </w:r>
      <w:r w:rsidRPr="001A69DA">
        <w:rPr>
          <w:rFonts w:asciiTheme="minorHAnsi" w:eastAsia="Calibri" w:hAnsiTheme="minorHAnsi" w:cstheme="minorHAnsi"/>
          <w:spacing w:val="-4"/>
          <w:lang w:eastAsia="sk-SK"/>
        </w:rPr>
        <w:t>estom plnenia diela, resp. samostatného diela sú diaľnice, rýchlostné cesty a cesty (ďalej len „</w:t>
      </w:r>
      <w:r w:rsidRPr="001A69DA">
        <w:rPr>
          <w:rFonts w:asciiTheme="minorHAnsi" w:eastAsia="Calibri" w:hAnsiTheme="minorHAnsi" w:cstheme="minorHAnsi"/>
          <w:b/>
          <w:spacing w:val="-4"/>
          <w:lang w:eastAsia="sk-SK"/>
        </w:rPr>
        <w:t>cesty</w:t>
      </w:r>
      <w:r w:rsidRPr="001A69DA">
        <w:rPr>
          <w:rFonts w:asciiTheme="minorHAnsi" w:eastAsia="Calibri" w:hAnsiTheme="minorHAnsi" w:cstheme="minorHAnsi"/>
          <w:spacing w:val="-4"/>
          <w:lang w:eastAsia="sk-SK"/>
        </w:rPr>
        <w:t>“) vo vlastníctve objednávateľa uvedené v prílohe č. 2 rámcovej dohody, pričom konkrétny úsek cesty bude uvedený v príslušnej objednávke vystavenej objednávateľom podľa Čl. II rámcovej dohody (ďalej len „</w:t>
      </w:r>
      <w:r w:rsidRPr="001A69DA">
        <w:rPr>
          <w:rFonts w:asciiTheme="minorHAnsi" w:eastAsia="Calibri" w:hAnsiTheme="minorHAnsi" w:cstheme="minorHAnsi"/>
          <w:b/>
          <w:spacing w:val="-4"/>
          <w:lang w:eastAsia="sk-SK"/>
        </w:rPr>
        <w:t>miesto plnenia</w:t>
      </w:r>
      <w:r w:rsidRPr="001A69DA">
        <w:rPr>
          <w:rFonts w:asciiTheme="minorHAnsi" w:eastAsia="Calibri" w:hAnsiTheme="minorHAnsi" w:cstheme="minorHAnsi"/>
          <w:spacing w:val="-4"/>
          <w:lang w:eastAsia="sk-SK"/>
        </w:rPr>
        <w:t>“ alebo „</w:t>
      </w:r>
      <w:r w:rsidRPr="001A69DA">
        <w:rPr>
          <w:rFonts w:asciiTheme="minorHAnsi" w:eastAsia="Calibri" w:hAnsiTheme="minorHAnsi" w:cstheme="minorHAnsi"/>
          <w:b/>
          <w:spacing w:val="-4"/>
          <w:lang w:eastAsia="sk-SK"/>
        </w:rPr>
        <w:t>stavenisko</w:t>
      </w:r>
      <w:r w:rsidRPr="001A69DA">
        <w:rPr>
          <w:rFonts w:asciiTheme="minorHAnsi" w:eastAsia="Calibri" w:hAnsiTheme="minorHAnsi" w:cstheme="minorHAnsi"/>
          <w:spacing w:val="-4"/>
          <w:lang w:eastAsia="sk-SK"/>
        </w:rPr>
        <w:t>“).</w:t>
      </w:r>
    </w:p>
    <w:p w14:paraId="40C427C7" w14:textId="77777777" w:rsidR="00BB66FF" w:rsidRPr="001A69DA" w:rsidRDefault="00BB66FF" w:rsidP="00BB66FF">
      <w:pPr>
        <w:pStyle w:val="Odsekzoznamu"/>
        <w:numPr>
          <w:ilvl w:val="1"/>
          <w:numId w:val="12"/>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Rámcová dohoda sa uzatvára na dobu určitú, </w:t>
      </w:r>
      <w:r w:rsidRPr="001A69DA">
        <w:rPr>
          <w:rFonts w:asciiTheme="minorHAnsi" w:eastAsia="Calibri" w:hAnsiTheme="minorHAnsi" w:cstheme="minorHAnsi"/>
          <w:b/>
          <w:spacing w:val="-4"/>
          <w:lang w:eastAsia="sk-SK"/>
        </w:rPr>
        <w:t>a to na 48 (štyridsaťosem) kalendárnych mesiacov</w:t>
      </w:r>
      <w:r w:rsidRPr="001A69DA">
        <w:rPr>
          <w:rFonts w:asciiTheme="minorHAnsi" w:eastAsia="Calibri" w:hAnsiTheme="minorHAnsi" w:cstheme="minorHAnsi"/>
          <w:spacing w:val="-4"/>
          <w:lang w:eastAsia="sk-SK"/>
        </w:rPr>
        <w:t xml:space="preserve"> odo dňa nadobudnutia jej účinnosti alebo do vyčerpania sumy prijatej v ponuke úspešného uchádzača, v závislosti od toho, ktorá skutočnosť nastane skôr.</w:t>
      </w:r>
    </w:p>
    <w:p w14:paraId="4036DAF4" w14:textId="77777777" w:rsidR="00BB66FF" w:rsidRPr="001A69DA" w:rsidRDefault="00BB66FF" w:rsidP="00BB66FF">
      <w:pPr>
        <w:pStyle w:val="Odsekzoznamu"/>
        <w:numPr>
          <w:ilvl w:val="1"/>
          <w:numId w:val="12"/>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Termíny realizácie prác podľa jednotlivých objednávok budú špecifikované v objednávkach objednávateľa vystavených v období trvania rámcovej dohody alebo v lehote určenej v Čl. II bod 2.4 rámcovej dohody.</w:t>
      </w:r>
    </w:p>
    <w:p w14:paraId="137A9E6E" w14:textId="77777777" w:rsidR="00BB66FF" w:rsidRPr="001A69DA" w:rsidRDefault="00BB66FF" w:rsidP="00BB66FF">
      <w:pPr>
        <w:pStyle w:val="Odsekzoznamu"/>
        <w:ind w:left="0"/>
        <w:jc w:val="center"/>
        <w:rPr>
          <w:rFonts w:asciiTheme="minorHAnsi" w:hAnsiTheme="minorHAnsi" w:cstheme="minorHAnsi"/>
          <w:b/>
        </w:rPr>
      </w:pPr>
      <w:r w:rsidRPr="001A69DA">
        <w:rPr>
          <w:rFonts w:asciiTheme="minorHAnsi" w:hAnsiTheme="minorHAnsi" w:cstheme="minorHAnsi"/>
          <w:b/>
        </w:rPr>
        <w:t>Článok VI</w:t>
      </w:r>
    </w:p>
    <w:p w14:paraId="621CA8FE" w14:textId="77777777" w:rsidR="00BB66FF" w:rsidRPr="001A69DA" w:rsidRDefault="00BB66FF" w:rsidP="00BB66FF">
      <w:pPr>
        <w:widowControl w:val="0"/>
        <w:jc w:val="center"/>
        <w:rPr>
          <w:rFonts w:asciiTheme="minorHAnsi" w:hAnsiTheme="minorHAnsi" w:cstheme="minorHAnsi"/>
          <w:b/>
          <w:bCs/>
          <w:noProof/>
          <w:spacing w:val="-2"/>
        </w:rPr>
      </w:pPr>
      <w:r w:rsidRPr="001A69DA">
        <w:rPr>
          <w:rFonts w:asciiTheme="minorHAnsi" w:hAnsiTheme="minorHAnsi" w:cstheme="minorHAnsi"/>
          <w:b/>
          <w:bCs/>
          <w:noProof/>
          <w:spacing w:val="-2"/>
        </w:rPr>
        <w:t>Podmienky vykonávania diela</w:t>
      </w:r>
    </w:p>
    <w:p w14:paraId="008BF99C" w14:textId="77777777" w:rsidR="00BB66FF" w:rsidRPr="001A69DA" w:rsidRDefault="00BB66FF" w:rsidP="00BB66FF">
      <w:pPr>
        <w:pStyle w:val="Odsekzoznamu"/>
        <w:numPr>
          <w:ilvl w:val="1"/>
          <w:numId w:val="13"/>
        </w:numPr>
        <w:autoSpaceDE w:val="0"/>
        <w:autoSpaceDN w:val="0"/>
        <w:spacing w:after="240"/>
        <w:ind w:left="567" w:hanging="567"/>
        <w:contextualSpacing w:val="0"/>
        <w:rPr>
          <w:rFonts w:asciiTheme="minorHAnsi" w:eastAsia="Calibri" w:hAnsiTheme="minorHAnsi" w:cstheme="minorHAnsi"/>
          <w:spacing w:val="-4"/>
          <w:lang w:eastAsia="sk-SK"/>
        </w:rPr>
      </w:pPr>
      <w:bookmarkStart w:id="2" w:name="_Hlk222323201"/>
      <w:r w:rsidRPr="001A69DA">
        <w:rPr>
          <w:rFonts w:asciiTheme="minorHAnsi" w:eastAsia="Calibri" w:hAnsiTheme="minorHAnsi" w:cstheme="minorHAnsi"/>
          <w:spacing w:val="-4"/>
          <w:lang w:eastAsia="sk-SK"/>
        </w:rPr>
        <w:t xml:space="preserve">Pred začatím vykonávania prác je zhotoviteľ povinný okamžite písomne upozorniť objednávateľa formou zápisu v stavebnom denníku na všetky nedostatky na mieste plnenia brániace riadnemu začatiu s prácami, prípadne na okolnosti, ktoré môžu ovplyvniť kvalitu diela, resp. samostatného diela, ak takéto existujú. </w:t>
      </w:r>
    </w:p>
    <w:p w14:paraId="14F38747" w14:textId="77777777" w:rsidR="00BB66FF" w:rsidRPr="001A69DA" w:rsidRDefault="00BB66FF" w:rsidP="00BB66FF">
      <w:pPr>
        <w:pStyle w:val="Odsekzoznamu"/>
        <w:numPr>
          <w:ilvl w:val="1"/>
          <w:numId w:val="13"/>
        </w:numPr>
        <w:ind w:left="567" w:hanging="578"/>
        <w:contextualSpacing w:val="0"/>
        <w:rPr>
          <w:rFonts w:asciiTheme="minorHAnsi" w:eastAsia="Calibri" w:hAnsiTheme="minorHAnsi" w:cstheme="minorHAnsi"/>
          <w:spacing w:val="-4"/>
          <w:lang w:eastAsia="sk-SK"/>
        </w:rPr>
      </w:pPr>
      <w:bookmarkStart w:id="3" w:name="_Hlk170900491"/>
      <w:bookmarkStart w:id="4" w:name="_Hlk170900598"/>
      <w:r w:rsidRPr="001A69DA">
        <w:rPr>
          <w:rFonts w:asciiTheme="minorHAnsi" w:eastAsia="Calibri" w:hAnsiTheme="minorHAnsi" w:cstheme="minorHAnsi"/>
          <w:spacing w:val="-4"/>
          <w:lang w:eastAsia="sk-SK"/>
        </w:rPr>
        <w:lastRenderedPageBreak/>
        <w:t xml:space="preserve">Zhotoviteľ bude práce vykonávať bez prerušenia s výnimkou technologických prestávok, aj v dňoch pracovného voľna a pokoja (soboty, nedele, sviatky), v súlade so súťažnými podkladmi, touto rámcovou dohodou a konkrétnymi objednávkami objednávateľa, pričom bude v maximálnej možnej miere (s ohľadom na poveternostné – teplotné pomery) využívať čas denného svetla, čo zohľadní pri spracovaní harmonogramu postupu a trvania prác. Na základe pokynu objednávateľa </w:t>
      </w:r>
      <w:r w:rsidRPr="001A69DA">
        <w:rPr>
          <w:rFonts w:asciiTheme="minorHAnsi" w:eastAsia="Calibri" w:hAnsiTheme="minorHAnsi" w:cstheme="minorHAnsi"/>
          <w:b/>
          <w:spacing w:val="-4"/>
          <w:lang w:eastAsia="sk-SK"/>
        </w:rPr>
        <w:t>sa práce budú vykonávať iba počas dní pracovného voľna a pokoja (víkendy, sviatky) nepretržite (24 hod. denne), a to najmä úseky s vysokou intenzitou dopravy, úseky v zastavaných územiach, križovatky a ďalšie úseky, kde môžu z dôvodu vykonávania prác vznikať kolóny v premávke.</w:t>
      </w:r>
      <w:r w:rsidRPr="001A69DA">
        <w:rPr>
          <w:rFonts w:asciiTheme="minorHAnsi" w:eastAsia="Calibri" w:hAnsiTheme="minorHAnsi" w:cstheme="minorHAnsi"/>
          <w:spacing w:val="-4"/>
          <w:lang w:eastAsia="sk-SK"/>
        </w:rPr>
        <w:t xml:space="preserve"> </w:t>
      </w:r>
    </w:p>
    <w:bookmarkEnd w:id="3"/>
    <w:bookmarkEnd w:id="4"/>
    <w:p w14:paraId="5D996BB6"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Pri vykonávaní diela, resp. samostatného diela musí byť trvale prítomný zástupca zhotoviteľa, poverený riadením prác </w:t>
      </w:r>
      <w:r w:rsidRPr="001A69DA">
        <w:rPr>
          <w:rFonts w:asciiTheme="minorHAnsi" w:eastAsia="Calibri" w:hAnsiTheme="minorHAnsi" w:cstheme="minorHAnsi"/>
          <w:b/>
          <w:noProof/>
          <w:spacing w:val="-4"/>
          <w:lang w:eastAsia="sk-SK"/>
        </w:rPr>
        <w:t>- stavbyvedúci</w:t>
      </w:r>
      <w:r w:rsidRPr="001A69DA">
        <w:rPr>
          <w:rFonts w:asciiTheme="minorHAnsi" w:eastAsia="Calibri" w:hAnsiTheme="minorHAnsi" w:cstheme="minorHAnsi"/>
          <w:noProof/>
          <w:spacing w:val="-4"/>
          <w:lang w:eastAsia="sk-SK"/>
        </w:rPr>
        <w:t>.</w:t>
      </w:r>
    </w:p>
    <w:p w14:paraId="61C5FDF1"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poveruje funkciou stavbyvedúceho [</w:t>
      </w:r>
      <w:r w:rsidRPr="001A69DA">
        <w:rPr>
          <w:rFonts w:asciiTheme="minorHAnsi" w:eastAsia="Calibri" w:hAnsiTheme="minorHAnsi" w:cstheme="minorHAnsi"/>
          <w:noProof/>
          <w:spacing w:val="-4"/>
          <w:highlight w:val="yellow"/>
          <w:lang w:eastAsia="sk-SK"/>
        </w:rPr>
        <w:t>doplniť]</w:t>
      </w:r>
      <w:r w:rsidRPr="001A69DA">
        <w:rPr>
          <w:rFonts w:asciiTheme="minorHAnsi" w:eastAsia="Calibri" w:hAnsiTheme="minorHAnsi" w:cstheme="minorHAnsi"/>
          <w:noProof/>
          <w:spacing w:val="-4"/>
          <w:lang w:eastAsia="sk-SK"/>
        </w:rPr>
        <w:t xml:space="preserve"> a v prípade jeho neprítomnosti [</w:t>
      </w:r>
      <w:r w:rsidRPr="001A69DA">
        <w:rPr>
          <w:rFonts w:asciiTheme="minorHAnsi" w:eastAsia="Calibri" w:hAnsiTheme="minorHAnsi" w:cstheme="minorHAnsi"/>
          <w:noProof/>
          <w:spacing w:val="-4"/>
          <w:highlight w:val="yellow"/>
          <w:lang w:eastAsia="sk-SK"/>
        </w:rPr>
        <w:t>doplniť</w:t>
      </w:r>
      <w:r w:rsidRPr="001A69DA">
        <w:rPr>
          <w:rFonts w:asciiTheme="minorHAnsi" w:eastAsia="Calibri" w:hAnsiTheme="minorHAnsi" w:cstheme="minorHAnsi"/>
          <w:noProof/>
          <w:spacing w:val="-4"/>
          <w:lang w:eastAsia="sk-SK"/>
        </w:rPr>
        <w:t xml:space="preserve">], ktorý je oprávnený ho zastupovať pri prevzatí staveniska, zisťovaní skutočne vykonaných prác, odovzdaní samostatného diela. </w:t>
      </w:r>
    </w:p>
    <w:p w14:paraId="03AC0063"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789796C6"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6A802EB3"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zodpovedá za bezpečnosť a ochranu zdravia vlastných zamestnancov, za ohrozenie bezpečnosti premávky v mieste plnenia, za prevoz odpadu objednávateľa vzniknutého pri vykonávaní samostatného diela a akúkoľvek škodu spôsobenú či už objednávateľovi alebo tretím osobám pri prevoze odpadu objednávateľa zhotoviteľom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528C8422"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Odo dňa odovzdania staveniska je zhotoviteľ povinný viesť stavebný denník k dielu, resp. samostatnému dielu v zmysle zákona č. 25/2025 Z.z. Stavebný zákon a o zmene a doplnení niektorých zákonov v platnom znení a v znení príslušných vykonávacích predpisov (ďalej len „</w:t>
      </w:r>
      <w:r w:rsidRPr="001A69DA">
        <w:rPr>
          <w:rFonts w:asciiTheme="minorHAnsi" w:eastAsia="Calibri" w:hAnsiTheme="minorHAnsi" w:cstheme="minorHAnsi"/>
          <w:b/>
          <w:noProof/>
          <w:spacing w:val="-4"/>
          <w:lang w:eastAsia="sk-SK"/>
        </w:rPr>
        <w:t>Stavebný zákon</w:t>
      </w:r>
      <w:r w:rsidRPr="001A69DA">
        <w:rPr>
          <w:rFonts w:asciiTheme="minorHAnsi" w:eastAsia="Calibri" w:hAnsiTheme="minorHAnsi" w:cstheme="minorHAnsi"/>
          <w:noProof/>
          <w:spacing w:val="-4"/>
          <w:lang w:eastAsia="sk-SK"/>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Dňom zápisničného odovzdania staveniska zhotoviteľovi prechádza na zhotoviteľa nebezpečenstvo škody na samostatnom diele.</w:t>
      </w:r>
    </w:p>
    <w:p w14:paraId="73B5F6E6"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Objednávateľ je oprávnený kontrolovať vykonávanie samostatného diela. </w:t>
      </w:r>
    </w:p>
    <w:p w14:paraId="26CDBAA3"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lastRenderedPageBreak/>
        <w:t xml:space="preserve">Zhotoviteľ nevykoná žiadne zmeny samostatného diela bez predchádzajúceho písomného súhlasu technického dozoru. </w:t>
      </w:r>
    </w:p>
    <w:p w14:paraId="3D7DB40A"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ak sa množstvo prác nezhoduje s množstvom uvedeným v objednávke, je zhotoviteľ povinný na túto skutočnosť bezodkladne, ešte pred vykonaním príslušnej práce, upozorniť objednávateľa.</w:t>
      </w:r>
    </w:p>
    <w:p w14:paraId="1A70BFA6"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povinný v plnej miere rešpektovať organizáciu dopravy podľa podmienok určenia v zmysle zákona 135/1961 Zb. o pozemných komunikáciách (cestný zákon) v znení neskorších predpisov.</w:t>
      </w:r>
    </w:p>
    <w:p w14:paraId="7274F8E0"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povinný organizovať práce a zo staveniska vypratať materiály a mechanizmy tak, aby nespôsobil zbytočné obmedzenie cestnej premávky. </w:t>
      </w:r>
    </w:p>
    <w:p w14:paraId="0C7CA4B6"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Čas pre obnovenie premávky po oprave vozoviek, je zhotoviteľ povinný určiť zápisom v stavebnom denníku.</w:t>
      </w:r>
    </w:p>
    <w:p w14:paraId="24C78CFF"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 </w:t>
      </w:r>
    </w:p>
    <w:p w14:paraId="1678D2EE"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vzniku akýchkoľvek odpadov pri vykonávaní diela je zhotoviteľ zodpovedný za nakladanie s týmito odpadmi a podľa zákona č. 79/2015 Z. z. o odpadoch a o zmene a doplnení niektorých zákonov v znení neskorších predpisov (ďalej len „</w:t>
      </w:r>
      <w:r w:rsidRPr="001A69DA">
        <w:rPr>
          <w:rFonts w:asciiTheme="minorHAnsi" w:eastAsia="Calibri" w:hAnsiTheme="minorHAnsi" w:cstheme="minorHAnsi"/>
          <w:b/>
          <w:noProof/>
          <w:spacing w:val="-4"/>
          <w:lang w:eastAsia="sk-SK"/>
        </w:rPr>
        <w:t>zákon o odpadoch</w:t>
      </w:r>
      <w:r w:rsidRPr="001A69DA">
        <w:rPr>
          <w:rFonts w:asciiTheme="minorHAnsi" w:eastAsia="Calibri" w:hAnsiTheme="minorHAnsi" w:cstheme="minorHAnsi"/>
          <w:noProof/>
          <w:spacing w:val="-4"/>
          <w:lang w:eastAsia="sk-SK"/>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3440A218"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zároveň povinný dodržiavať všetky povinnosti podľa vyhlášky Ministerstva životného prostredia Slovenskej republiky (ďalej len „</w:t>
      </w:r>
      <w:r w:rsidRPr="001A69DA">
        <w:rPr>
          <w:rFonts w:asciiTheme="minorHAnsi" w:eastAsia="Calibri" w:hAnsiTheme="minorHAnsi" w:cstheme="minorHAnsi"/>
          <w:b/>
          <w:bCs/>
          <w:noProof/>
          <w:spacing w:val="-4"/>
          <w:lang w:eastAsia="sk-SK"/>
        </w:rPr>
        <w:t>MŽP SR</w:t>
      </w:r>
      <w:r w:rsidRPr="001A69DA">
        <w:rPr>
          <w:rFonts w:asciiTheme="minorHAnsi" w:eastAsia="Calibri" w:hAnsiTheme="minorHAnsi" w:cstheme="minorHAnsi"/>
          <w:noProof/>
          <w:spacing w:val="-4"/>
          <w:lang w:eastAsia="sk-SK"/>
        </w:rPr>
        <w:t>“) č. 366/2015 Z .z. o evidenčnej povinnosti a ohlasovacej povinnosti 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 z. spolu s vyhláškou MŽP SR č. 89/2024 Z. z. ďalej len „</w:t>
      </w:r>
      <w:r w:rsidRPr="001A69DA">
        <w:rPr>
          <w:rFonts w:asciiTheme="minorHAnsi" w:eastAsia="Calibri" w:hAnsiTheme="minorHAnsi" w:cstheme="minorHAnsi"/>
          <w:b/>
          <w:noProof/>
          <w:spacing w:val="-4"/>
          <w:lang w:eastAsia="sk-SK"/>
        </w:rPr>
        <w:t>vyhláška č. 366/2015 Z. z.“),</w:t>
      </w:r>
      <w:r w:rsidRPr="001A69DA">
        <w:rPr>
          <w:rFonts w:asciiTheme="minorHAnsi" w:eastAsia="Calibri" w:hAnsiTheme="minorHAnsi" w:cstheme="minorHAnsi"/>
          <w:noProof/>
          <w:spacing w:val="-4"/>
          <w:lang w:eastAsia="sk-SK"/>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 z. o stavebných odpadoch a odpadoch z demolácií, sú uvedené v prílohe č. 2 rámcovej dohody.</w:t>
      </w:r>
    </w:p>
    <w:p w14:paraId="2E973DF3"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w:t>
      </w:r>
      <w:r w:rsidRPr="001A69DA">
        <w:rPr>
          <w:rFonts w:asciiTheme="minorHAnsi" w:eastAsia="Calibri" w:hAnsiTheme="minorHAnsi" w:cstheme="minorHAnsi"/>
          <w:noProof/>
          <w:spacing w:val="-4"/>
          <w:lang w:eastAsia="sk-SK"/>
        </w:rPr>
        <w:lastRenderedPageBreak/>
        <w:t>kalendárneho roka odovzdať objednávateľovi po ukončení každého kalendárneho mesiaca, najneskôr však do 20. kalendárneho dňa príslušného mesiaca.</w:t>
      </w:r>
    </w:p>
    <w:p w14:paraId="7B3054D6" w14:textId="77777777" w:rsidR="00BB66FF" w:rsidRPr="001A69DA" w:rsidRDefault="00BB66FF" w:rsidP="00BB66FF">
      <w:pPr>
        <w:numPr>
          <w:ilvl w:val="1"/>
          <w:numId w:val="13"/>
        </w:numPr>
        <w:ind w:left="567" w:hanging="567"/>
        <w:rPr>
          <w:rFonts w:asciiTheme="minorHAnsi" w:hAnsiTheme="minorHAnsi" w:cstheme="minorHAnsi"/>
        </w:rPr>
      </w:pPr>
      <w:r w:rsidRPr="001A69DA">
        <w:rPr>
          <w:rFonts w:asciiTheme="minorHAnsi" w:eastAsia="Calibri" w:hAnsiTheme="minorHAnsi" w:cstheme="minorHAnsi"/>
          <w:noProof/>
          <w:spacing w:val="-4"/>
          <w:lang w:eastAsia="sk-SK"/>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r w:rsidRPr="001A69DA">
        <w:rPr>
          <w:rFonts w:asciiTheme="minorHAnsi" w:hAnsiTheme="minorHAnsi" w:cstheme="minorHAnsi"/>
        </w:rPr>
        <w:t>.</w:t>
      </w:r>
    </w:p>
    <w:p w14:paraId="0833937A"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1A69DA">
        <w:rPr>
          <w:rFonts w:asciiTheme="minorHAnsi" w:eastAsia="Calibri" w:hAnsiTheme="minorHAnsi" w:cstheme="minorHAnsi"/>
          <w:b/>
          <w:noProof/>
          <w:spacing w:val="-4"/>
          <w:lang w:eastAsia="sk-SK"/>
        </w:rPr>
        <w:t>zákon o nelegálnej práci</w:t>
      </w:r>
      <w:r w:rsidRPr="001A69DA">
        <w:rPr>
          <w:rFonts w:asciiTheme="minorHAnsi" w:eastAsia="Calibri" w:hAnsiTheme="minorHAnsi" w:cstheme="minorHAnsi"/>
          <w:noProof/>
          <w:spacing w:val="-4"/>
          <w:lang w:eastAsia="sk-SK"/>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3DAD5B01"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3E890B3B"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2A80B66B" w14:textId="77777777" w:rsidR="00BB66FF" w:rsidRPr="001A69DA" w:rsidRDefault="00BB66FF" w:rsidP="00BB66FF">
      <w:pPr>
        <w:numPr>
          <w:ilvl w:val="1"/>
          <w:numId w:val="13"/>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bookmarkEnd w:id="2"/>
    <w:p w14:paraId="26E2F480" w14:textId="77777777" w:rsidR="00BB66FF" w:rsidRPr="001A69DA" w:rsidRDefault="00BB66FF" w:rsidP="00BB66FF">
      <w:pPr>
        <w:pStyle w:val="Odsekzoznamu"/>
        <w:ind w:left="0"/>
        <w:jc w:val="center"/>
        <w:rPr>
          <w:rFonts w:asciiTheme="minorHAnsi" w:hAnsiTheme="minorHAnsi" w:cstheme="minorHAnsi"/>
          <w:b/>
          <w:bCs/>
        </w:rPr>
      </w:pPr>
    </w:p>
    <w:p w14:paraId="6BCA8CDE" w14:textId="77777777" w:rsidR="00BB66FF" w:rsidRPr="001A69DA" w:rsidRDefault="00BB66FF" w:rsidP="00BB66FF">
      <w:pPr>
        <w:pStyle w:val="Odsekzoznamu"/>
        <w:ind w:left="0"/>
        <w:jc w:val="center"/>
        <w:rPr>
          <w:rFonts w:asciiTheme="minorHAnsi" w:hAnsiTheme="minorHAnsi" w:cstheme="minorHAnsi"/>
          <w:b/>
          <w:bCs/>
        </w:rPr>
      </w:pPr>
      <w:r w:rsidRPr="001A69DA">
        <w:rPr>
          <w:rFonts w:asciiTheme="minorHAnsi" w:hAnsiTheme="minorHAnsi" w:cstheme="minorHAnsi"/>
          <w:b/>
          <w:bCs/>
        </w:rPr>
        <w:t>Článok VII</w:t>
      </w:r>
    </w:p>
    <w:p w14:paraId="548B0D98" w14:textId="77777777" w:rsidR="00BB66FF" w:rsidRPr="001A69DA" w:rsidRDefault="00BB66FF" w:rsidP="00BB66FF">
      <w:pPr>
        <w:pStyle w:val="Odsekzoznamu"/>
        <w:ind w:left="0"/>
        <w:jc w:val="center"/>
        <w:rPr>
          <w:rFonts w:asciiTheme="minorHAnsi" w:hAnsiTheme="minorHAnsi" w:cstheme="minorHAnsi"/>
          <w:b/>
          <w:bCs/>
        </w:rPr>
      </w:pPr>
      <w:r w:rsidRPr="001A69DA">
        <w:rPr>
          <w:rFonts w:asciiTheme="minorHAnsi" w:hAnsiTheme="minorHAnsi" w:cstheme="minorHAnsi"/>
          <w:b/>
          <w:bCs/>
        </w:rPr>
        <w:t>Preberanie diela</w:t>
      </w:r>
    </w:p>
    <w:p w14:paraId="75955E40" w14:textId="77777777" w:rsidR="00BB66FF" w:rsidRPr="001A69DA"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Zhotoviteľ oznámi dokončenie prác podľa konkrétnej objednávky objednávateľovi zápisom v stavebnom denníku a e-mailom </w:t>
      </w:r>
      <w:bookmarkStart w:id="5" w:name="_Hlk202269378"/>
      <w:r w:rsidRPr="001A69DA">
        <w:rPr>
          <w:rFonts w:asciiTheme="minorHAnsi" w:eastAsia="Calibri" w:hAnsiTheme="minorHAnsi" w:cstheme="minorHAnsi"/>
          <w:spacing w:val="-4"/>
          <w:lang w:eastAsia="sk-SK"/>
        </w:rPr>
        <w:t>(osobe oprávnenej komunikovať so zhotoviteľom vo veciach vykonávania častí diela v zmysle prílohy č. 4 rámcovej dohody)</w:t>
      </w:r>
      <w:bookmarkEnd w:id="5"/>
      <w:r w:rsidRPr="001A69DA">
        <w:rPr>
          <w:rFonts w:asciiTheme="minorHAnsi" w:eastAsia="Calibri" w:hAnsiTheme="minorHAnsi" w:cstheme="minorHAnsi"/>
          <w:spacing w:val="-4"/>
          <w:lang w:eastAsia="sk-SK"/>
        </w:rPr>
        <w:t xml:space="preserve"> a strany rámcovej dohody sa písomne dohodnú na termíne prevzatia prác. </w:t>
      </w:r>
    </w:p>
    <w:p w14:paraId="7E4DBBE0" w14:textId="77777777" w:rsidR="00BB66FF" w:rsidRPr="001A69DA"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Za riadne ukončené samostatné dielo sa považuje samostatné dielo ukončené riadne a včas, bez vád a v súlade s kvalitatívnymi požiadavkami kladenými na dielo, resp. samostatné dielo podľa tejto rámcovej dohody, technicko-kvalitatívnych podmienok, súťažných podkladov a technických noriem.</w:t>
      </w:r>
    </w:p>
    <w:p w14:paraId="072D7FAF" w14:textId="77777777" w:rsidR="00BB66FF" w:rsidRPr="001A69DA"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Vlastnícke právo k samostatnému dielu ako aj nebezpečenstvo škody prechádza na objednávateľa dňom prevzatia samostatného diela v súlade s týmto článkom rámcovej dohody.</w:t>
      </w:r>
    </w:p>
    <w:p w14:paraId="77880110" w14:textId="77777777" w:rsidR="00BB66FF" w:rsidRPr="001A69DA"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Preberanie samostatného diela bude vykonané po ukončení celého rozsahu prác podľa objednávky na základe zápisu v stavebnom denníku v zmysle bodu 7.1 tohto článku dohody, kde bude uvedená rekapitulácia množstiev prác samostatného diela v súlade s objednávkou - druh a množstvo trhlín podľa skutočnosti a množstvo použitej </w:t>
      </w:r>
      <w:proofErr w:type="spellStart"/>
      <w:r w:rsidRPr="001A69DA">
        <w:rPr>
          <w:rFonts w:asciiTheme="minorHAnsi" w:eastAsia="Calibri" w:hAnsiTheme="minorHAnsi" w:cstheme="minorHAnsi"/>
          <w:spacing w:val="-4"/>
          <w:lang w:eastAsia="sk-SK"/>
        </w:rPr>
        <w:t>zálievkovej</w:t>
      </w:r>
      <w:proofErr w:type="spellEnd"/>
      <w:r w:rsidRPr="001A69DA">
        <w:rPr>
          <w:rFonts w:asciiTheme="minorHAnsi" w:eastAsia="Calibri" w:hAnsiTheme="minorHAnsi" w:cstheme="minorHAnsi"/>
          <w:spacing w:val="-4"/>
          <w:lang w:eastAsia="sk-SK"/>
        </w:rPr>
        <w:t xml:space="preserve"> hmoty v kg (určuje počet skúšok). V prípade, ak bude mať samostatné dielo nedostatky, tieto budú uvedené v zápise v stavenom denníku spolu s lehotou odstránenia </w:t>
      </w:r>
      <w:r w:rsidRPr="001A69DA">
        <w:rPr>
          <w:rFonts w:asciiTheme="minorHAnsi" w:eastAsia="Calibri" w:hAnsiTheme="minorHAnsi" w:cstheme="minorHAnsi"/>
          <w:spacing w:val="-4"/>
          <w:lang w:eastAsia="sk-SK"/>
        </w:rPr>
        <w:lastRenderedPageBreak/>
        <w:t xml:space="preserve">týchto nedostatkov a následne bude zápis o prevzatí ich odstránenia. Zápis v zmysle predchádzajúcej vety nemá charakter preberacieho konania podľa bodu 7.6 tohto článku rámcovej dohody. </w:t>
      </w:r>
    </w:p>
    <w:p w14:paraId="379DAE43" w14:textId="77777777" w:rsidR="00BB66FF" w:rsidRPr="001A69DA"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V prípade sanácie miesta trhlín pružnou konštrukciou je podmienkou zhotovenia konštrukcie prevzatie podkladu zápisom v stavebnom denníku po vybúraní porušenej časti vozovky s meraním rozmerov. Prevzatie podkladu v zmysle predchádzajúcej vety nemá charakter preberacieho konania podľa bodu 7.6 tohto článku rámcovej dohody a nezbavuje zhotoviteľa zodpovednosti za prípadné vady, nedostatky a nedorobky samostatného diela. Nerovnosť opraveného miesta voči okolitému povrchu vozovky nesmie byť väčšia ako +5 mm. V prípade výskytu takýchto vád podľa predchádzajúcej vety objednávateľ práce nepreberie a v zápise stavebného denníka objednávateľ určí lehotu na odstránenie týchto vád.</w:t>
      </w:r>
    </w:p>
    <w:p w14:paraId="37330619" w14:textId="77777777" w:rsidR="00BB66FF" w:rsidRDefault="00BB66FF" w:rsidP="00BB66FF">
      <w:pPr>
        <w:pStyle w:val="Odsekzoznamu"/>
        <w:numPr>
          <w:ilvl w:val="1"/>
          <w:numId w:val="14"/>
        </w:numPr>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Samostatné dielo sa považuje za prevzaté podpísaním preberacieho protokolu, ktorý podpíšu zástupcovia strán dohody – za zhotoviteľa osoby zodpovedné za plnenie rámcovej dohody a za objednávateľa osoby oprávnené vystaviť objednávku, uvedené v prílohe č. 4 rámcovej dohody. Zhotoviteľ k preberaciemu konaniu predloží dokumenty v zmysle bodu 9 prílohy č. 2 rámcovej dohody. </w:t>
      </w:r>
    </w:p>
    <w:p w14:paraId="3B7DCB0B" w14:textId="77777777" w:rsidR="00BB66FF" w:rsidRPr="001A69DA" w:rsidRDefault="00BB66FF" w:rsidP="00BB66FF">
      <w:pPr>
        <w:pStyle w:val="Odsekzoznamu"/>
        <w:ind w:left="567"/>
        <w:rPr>
          <w:rFonts w:asciiTheme="minorHAnsi" w:eastAsia="Calibri" w:hAnsiTheme="minorHAnsi" w:cstheme="minorHAnsi"/>
          <w:spacing w:val="-4"/>
          <w:lang w:eastAsia="sk-SK"/>
        </w:rPr>
      </w:pPr>
    </w:p>
    <w:p w14:paraId="63E3364B" w14:textId="77777777" w:rsidR="00BB66FF" w:rsidRPr="001A69DA" w:rsidRDefault="00BB66FF" w:rsidP="00BB66FF">
      <w:pPr>
        <w:spacing w:after="0"/>
        <w:ind w:left="357"/>
        <w:jc w:val="center"/>
        <w:rPr>
          <w:rFonts w:asciiTheme="minorHAnsi" w:hAnsiTheme="minorHAnsi" w:cstheme="minorHAnsi"/>
          <w:b/>
        </w:rPr>
      </w:pPr>
      <w:r w:rsidRPr="001A69DA">
        <w:rPr>
          <w:rFonts w:asciiTheme="minorHAnsi" w:hAnsiTheme="minorHAnsi" w:cstheme="minorHAnsi"/>
          <w:b/>
        </w:rPr>
        <w:t>Článok VIII</w:t>
      </w:r>
    </w:p>
    <w:p w14:paraId="1EA6B829" w14:textId="77777777" w:rsidR="00BB66FF" w:rsidRPr="001A69DA" w:rsidRDefault="00BB66FF" w:rsidP="00BB66FF">
      <w:pPr>
        <w:ind w:left="357"/>
        <w:jc w:val="center"/>
        <w:rPr>
          <w:rFonts w:asciiTheme="minorHAnsi" w:hAnsiTheme="minorHAnsi" w:cstheme="minorHAnsi"/>
        </w:rPr>
      </w:pPr>
      <w:r w:rsidRPr="001A69DA">
        <w:rPr>
          <w:rFonts w:asciiTheme="minorHAnsi" w:hAnsiTheme="minorHAnsi" w:cstheme="minorHAnsi"/>
          <w:b/>
        </w:rPr>
        <w:t>Záručná doba,</w:t>
      </w:r>
      <w:r w:rsidRPr="001A69DA">
        <w:rPr>
          <w:rFonts w:asciiTheme="minorHAnsi" w:hAnsiTheme="minorHAnsi" w:cstheme="minorHAnsi"/>
        </w:rPr>
        <w:t xml:space="preserve"> </w:t>
      </w:r>
      <w:r w:rsidRPr="001A69DA">
        <w:rPr>
          <w:rFonts w:asciiTheme="minorHAnsi" w:hAnsiTheme="minorHAnsi" w:cstheme="minorHAnsi"/>
          <w:b/>
        </w:rPr>
        <w:t>zodpovednosť za vady</w:t>
      </w:r>
    </w:p>
    <w:p w14:paraId="7CF3B95C" w14:textId="77777777" w:rsidR="00BB66FF" w:rsidRPr="001A69DA" w:rsidRDefault="00BB66FF" w:rsidP="00BB66FF">
      <w:pPr>
        <w:pStyle w:val="Odsekzoznamu"/>
        <w:numPr>
          <w:ilvl w:val="1"/>
          <w:numId w:val="15"/>
        </w:numPr>
        <w:ind w:left="567" w:hanging="567"/>
        <w:contextualSpacing w:val="0"/>
        <w:rPr>
          <w:rFonts w:asciiTheme="minorHAnsi" w:hAnsiTheme="minorHAnsi" w:cstheme="minorHAnsi"/>
        </w:rPr>
      </w:pPr>
      <w:r w:rsidRPr="001A69DA">
        <w:rPr>
          <w:rFonts w:asciiTheme="minorHAnsi" w:hAnsiTheme="minorHAnsi" w:cstheme="minorHAnsi"/>
        </w:rPr>
        <w:t xml:space="preserve">Záručná doba na samostatné dielo je 24 mesiacov. Doba od uplatnenia práva zo zodpovednosti za vady až do doby, keď objednávateľ po skončení odstránenia reklamovanej vady bol povinný samostatné dielo prevziať, sa do záručnej doby nepočíta. </w:t>
      </w:r>
    </w:p>
    <w:p w14:paraId="2D1AEEAA" w14:textId="77777777" w:rsidR="00BB66FF" w:rsidRPr="001A69DA" w:rsidRDefault="00BB66FF" w:rsidP="00BB66FF">
      <w:pPr>
        <w:pStyle w:val="Odsekzoznamu"/>
        <w:numPr>
          <w:ilvl w:val="1"/>
          <w:numId w:val="15"/>
        </w:numPr>
        <w:ind w:left="567" w:hanging="567"/>
        <w:contextualSpacing w:val="0"/>
        <w:rPr>
          <w:rFonts w:asciiTheme="minorHAnsi" w:hAnsiTheme="minorHAnsi" w:cstheme="minorHAnsi"/>
        </w:rPr>
      </w:pPr>
      <w:r w:rsidRPr="001A69DA">
        <w:rPr>
          <w:rFonts w:asciiTheme="minorHAnsi" w:hAnsiTheme="minorHAnsi" w:cstheme="minorHAnsi"/>
        </w:rPr>
        <w:t>Záručná doba začína plynúť dňom podpísania preberacieho protokolu samostatného diela podľa Čl. VII bod 7.6 rámcovej dohody</w:t>
      </w:r>
      <w:r w:rsidRPr="001A69DA">
        <w:rPr>
          <w:rFonts w:asciiTheme="minorHAnsi" w:hAnsiTheme="minorHAnsi" w:cstheme="minorHAnsi"/>
          <w:color w:val="000000" w:themeColor="text1"/>
        </w:rPr>
        <w:t xml:space="preserve">. </w:t>
      </w:r>
      <w:r w:rsidRPr="001A69DA">
        <w:rPr>
          <w:rFonts w:asciiTheme="minorHAnsi" w:hAnsiTheme="minorHAnsi" w:cstheme="minorHAnsi"/>
        </w:rPr>
        <w:t xml:space="preserve">Počas záručnej doby zodpovedá zhotoviteľ za vady samostatného diela a je povinný ich na základe reklamácie objednávateľa odstrániť na svoje náklady do 30 (tridsať) kalendárnych dní odo dňa doručenia reklamácie objednávateľa zhotoviteľovi, ak sa strany rámcovej dohody s prihliadnutím na povahu vady písomne nedohodnú inak. </w:t>
      </w:r>
    </w:p>
    <w:p w14:paraId="7D42CD7D" w14:textId="77777777" w:rsidR="00BB66FF" w:rsidRPr="001A69DA" w:rsidRDefault="00BB66FF" w:rsidP="00BB66FF">
      <w:pPr>
        <w:numPr>
          <w:ilvl w:val="1"/>
          <w:numId w:val="15"/>
        </w:numPr>
        <w:ind w:left="567" w:hanging="567"/>
        <w:rPr>
          <w:rFonts w:asciiTheme="minorHAnsi" w:hAnsiTheme="minorHAnsi" w:cstheme="minorHAnsi"/>
        </w:rPr>
      </w:pPr>
      <w:r w:rsidRPr="001A69DA">
        <w:rPr>
          <w:rFonts w:asciiTheme="minorHAnsi" w:hAnsiTheme="minorHAnsi" w:cstheme="minorHAnsi"/>
        </w:rPr>
        <w:t>Spôsob reklamácie vady samostatného diela:</w:t>
      </w:r>
    </w:p>
    <w:p w14:paraId="06D23D88" w14:textId="77777777" w:rsidR="00BB66FF" w:rsidRPr="001A69DA" w:rsidRDefault="00BB66FF" w:rsidP="00BB66FF">
      <w:pPr>
        <w:ind w:left="567"/>
        <w:rPr>
          <w:rFonts w:asciiTheme="minorHAnsi" w:hAnsiTheme="minorHAnsi" w:cstheme="minorHAnsi"/>
        </w:rPr>
      </w:pPr>
      <w:r w:rsidRPr="001A69DA">
        <w:rPr>
          <w:rFonts w:asciiTheme="minorHAnsi" w:hAnsiTheme="minorHAnsi" w:cstheme="minorHAnsi"/>
        </w:rPr>
        <w:t xml:space="preserve">Po zistení vady samostatného diela objednávateľ túto skutočnosť bezodkladne písomne oznámi zhotoviteľovi. </w:t>
      </w:r>
    </w:p>
    <w:p w14:paraId="4A8F4D77" w14:textId="77777777" w:rsidR="00BB66FF" w:rsidRPr="001A69DA" w:rsidRDefault="00BB66FF" w:rsidP="00BB66FF">
      <w:pPr>
        <w:ind w:left="567"/>
        <w:rPr>
          <w:rFonts w:asciiTheme="minorHAnsi" w:hAnsiTheme="minorHAnsi" w:cstheme="minorHAnsi"/>
        </w:rPr>
      </w:pPr>
      <w:r w:rsidRPr="001A69DA">
        <w:rPr>
          <w:rFonts w:asciiTheme="minorHAnsi" w:hAnsiTheme="minorHAnsi" w:cstheme="minorHAnsi"/>
        </w:rPr>
        <w:t>Osoby oprávnené oznamovať zhotoviteľovi vady v mene objednávateľa sú uvedené v prílohe č. 4 rámcovej dohody.</w:t>
      </w:r>
    </w:p>
    <w:p w14:paraId="769BBDDF" w14:textId="77777777" w:rsidR="00BB66FF" w:rsidRPr="001A69DA" w:rsidRDefault="00BB66FF" w:rsidP="00BB66FF">
      <w:pPr>
        <w:numPr>
          <w:ilvl w:val="1"/>
          <w:numId w:val="15"/>
        </w:numPr>
        <w:ind w:left="567" w:hanging="567"/>
        <w:rPr>
          <w:rFonts w:asciiTheme="minorHAnsi" w:hAnsiTheme="minorHAnsi" w:cstheme="minorHAnsi"/>
        </w:rPr>
      </w:pPr>
      <w:r w:rsidRPr="001A69DA">
        <w:rPr>
          <w:rFonts w:asciiTheme="minorHAnsi" w:hAnsiTheme="minorHAnsi" w:cstheme="minorHAnsi"/>
        </w:rPr>
        <w:t>Uznanie reklamovanej vady samostatného diela je zhotoviteľ povinný objednávateľovi písomne potvrdiť do 7 (siedmich) kalendárnych dní odo dňa doručenia reklamácie. V prípade neuznania reklamovanej vady, je zhotoviteľ povinný objednávateľovi písomne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reklamovaná vada za uznanú zhotoviteľom.</w:t>
      </w:r>
    </w:p>
    <w:p w14:paraId="4FD00694" w14:textId="77777777" w:rsidR="00BB66FF" w:rsidRPr="001A69DA" w:rsidRDefault="00BB66FF" w:rsidP="00BB66FF">
      <w:pPr>
        <w:numPr>
          <w:ilvl w:val="1"/>
          <w:numId w:val="15"/>
        </w:numPr>
        <w:ind w:left="567" w:hanging="567"/>
        <w:rPr>
          <w:rFonts w:asciiTheme="minorHAnsi" w:hAnsiTheme="minorHAnsi" w:cstheme="minorHAnsi"/>
        </w:rPr>
      </w:pPr>
      <w:r w:rsidRPr="001A69DA">
        <w:rPr>
          <w:rFonts w:asciiTheme="minorHAnsi" w:hAnsiTheme="minorHAnsi" w:cstheme="minorHAnsi"/>
        </w:rPr>
        <w:t>V prípade, ak kedykoľvek pred odovzdaním a prevzatím diela (podpísaním preberacieho protokolu v zmysle Čl. VII bod 7.6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A992B43" w14:textId="77777777" w:rsidR="00BB66FF" w:rsidRPr="001A69DA" w:rsidRDefault="00BB66FF" w:rsidP="00BB66FF">
      <w:pPr>
        <w:numPr>
          <w:ilvl w:val="1"/>
          <w:numId w:val="15"/>
        </w:numPr>
        <w:ind w:left="567" w:hanging="567"/>
        <w:rPr>
          <w:rFonts w:asciiTheme="minorHAnsi" w:hAnsiTheme="minorHAnsi" w:cstheme="minorHAnsi"/>
        </w:rPr>
      </w:pPr>
      <w:r w:rsidRPr="001A69DA">
        <w:rPr>
          <w:rFonts w:asciiTheme="minorHAnsi" w:hAnsiTheme="minorHAnsi" w:cstheme="minorHAnsi"/>
        </w:rPr>
        <w:t>Ak zhotoviteľ neodstráni vady samostatného diela v lehote určenej podľa bodu 8.2 tohto článku rámcovej dohody alebo ich odmietne odstrániť podľa bodu 8.4 tohto článku rámcovej dohody, je objednávateľ oprávnený dať vady odstrániť tretej osobe. Objednávateľ má voči zhotoviteľovi nárok na úhradu takto vzniknutých nákladov.</w:t>
      </w:r>
    </w:p>
    <w:p w14:paraId="611D9ED3" w14:textId="77777777" w:rsidR="00BB66FF" w:rsidRPr="001A69DA" w:rsidRDefault="00BB66FF" w:rsidP="00BB66FF">
      <w:pPr>
        <w:pStyle w:val="Odsekzoznamu"/>
        <w:numPr>
          <w:ilvl w:val="1"/>
          <w:numId w:val="15"/>
        </w:numPr>
        <w:spacing w:after="240"/>
        <w:ind w:left="567" w:hanging="567"/>
        <w:contextualSpacing w:val="0"/>
        <w:rPr>
          <w:rFonts w:asciiTheme="minorHAnsi" w:hAnsiTheme="minorHAnsi" w:cstheme="minorHAnsi"/>
        </w:rPr>
      </w:pPr>
      <w:r w:rsidRPr="001A69DA">
        <w:rPr>
          <w:rFonts w:asciiTheme="minorHAnsi" w:hAnsiTheme="minorHAnsi" w:cstheme="minorHAnsi"/>
        </w:rPr>
        <w:t xml:space="preserve">Pred uplynutím záručnej doby každého samostatného diela je objednávateľ oprávnený prizvať zhotoviteľa na hodnotenie samostatného diela a zhotoviteľ je povinný sa takéhoto hodnotenia zúčastniť, ktoré bude vykonané v poslednom mesiaci záručnej doby spoločnou prehliadkou; v prípade </w:t>
      </w:r>
      <w:r w:rsidRPr="001A69DA">
        <w:rPr>
          <w:rFonts w:asciiTheme="minorHAnsi" w:hAnsiTheme="minorHAnsi" w:cstheme="minorHAnsi"/>
        </w:rPr>
        <w:lastRenderedPageBreak/>
        <w:t>vozoviek v tuneloch a na úsekoch pred a za tunelmi po písomnej dohode strán dohody počas plánovanej uzávery tunela, najviac 6 mesiacov pred uplynutím záručnej doby. Na hodnotení stavu v zmysle prechádzajúcej vety budú hodnotené parametre: priečna a pozdĺžna rovinatosť, protišmykové vlastnosti, uzavretosť povrchu. Z prehliadky bude vyhotovený Protokol o ukončení záručnej doby, v ktorom bude zhodnotený stav diela ku koncu záručnej doby.</w:t>
      </w:r>
    </w:p>
    <w:p w14:paraId="4862FDA9" w14:textId="77777777" w:rsidR="00BB66FF" w:rsidRPr="001A69DA" w:rsidRDefault="00BB66FF" w:rsidP="00BB66FF">
      <w:pPr>
        <w:tabs>
          <w:tab w:val="left" w:pos="540"/>
        </w:tabs>
        <w:spacing w:after="0"/>
        <w:rPr>
          <w:rFonts w:asciiTheme="minorHAnsi" w:hAnsiTheme="minorHAnsi" w:cstheme="minorHAnsi"/>
          <w:b/>
        </w:rPr>
      </w:pPr>
    </w:p>
    <w:p w14:paraId="18AA23A6" w14:textId="77777777" w:rsidR="00BB66FF" w:rsidRPr="001A69DA" w:rsidRDefault="00BB66FF" w:rsidP="00BB66FF">
      <w:pPr>
        <w:tabs>
          <w:tab w:val="left" w:pos="540"/>
        </w:tabs>
        <w:spacing w:after="0"/>
        <w:ind w:left="357"/>
        <w:jc w:val="center"/>
        <w:rPr>
          <w:rFonts w:asciiTheme="minorHAnsi" w:hAnsiTheme="minorHAnsi" w:cstheme="minorHAnsi"/>
          <w:b/>
        </w:rPr>
      </w:pPr>
      <w:r w:rsidRPr="001A69DA">
        <w:rPr>
          <w:rFonts w:asciiTheme="minorHAnsi" w:hAnsiTheme="minorHAnsi" w:cstheme="minorHAnsi"/>
          <w:b/>
        </w:rPr>
        <w:t>Článok IX</w:t>
      </w:r>
    </w:p>
    <w:p w14:paraId="52265652" w14:textId="77777777" w:rsidR="00BB66FF" w:rsidRPr="001A69DA" w:rsidRDefault="00BB66FF" w:rsidP="00BB66FF">
      <w:pPr>
        <w:tabs>
          <w:tab w:val="left" w:pos="540"/>
        </w:tabs>
        <w:ind w:left="357"/>
        <w:jc w:val="center"/>
        <w:rPr>
          <w:rFonts w:asciiTheme="minorHAnsi" w:hAnsiTheme="minorHAnsi" w:cstheme="minorHAnsi"/>
          <w:b/>
        </w:rPr>
      </w:pPr>
      <w:r w:rsidRPr="001A69DA">
        <w:rPr>
          <w:rFonts w:asciiTheme="minorHAnsi" w:hAnsiTheme="minorHAnsi" w:cstheme="minorHAnsi"/>
          <w:b/>
        </w:rPr>
        <w:t>Zmluvné sankcie</w:t>
      </w:r>
    </w:p>
    <w:p w14:paraId="23CA586A" w14:textId="77777777" w:rsidR="00BB66FF" w:rsidRPr="001A69DA" w:rsidRDefault="00BB66FF" w:rsidP="00BB66FF">
      <w:pPr>
        <w:pStyle w:val="Odsekzoznamu"/>
        <w:numPr>
          <w:ilvl w:val="1"/>
          <w:numId w:val="16"/>
        </w:numPr>
        <w:spacing w:after="80"/>
        <w:ind w:left="567" w:hanging="567"/>
        <w:contextualSpacing w:val="0"/>
        <w:rPr>
          <w:rFonts w:asciiTheme="minorHAnsi" w:hAnsiTheme="minorHAnsi" w:cstheme="minorHAnsi"/>
        </w:rPr>
      </w:pPr>
      <w:r w:rsidRPr="001A69DA">
        <w:rPr>
          <w:rFonts w:asciiTheme="minorHAnsi" w:hAnsiTheme="minorHAnsi" w:cstheme="minorHAnsi"/>
          <w:spacing w:val="-4"/>
        </w:rPr>
        <w:t>V prípade, že zhotoviteľ nedodrží termín začiatku realizácie samostatného diela podľa Čl. II bod 2.3 alebo bod 2.4 rámcovej dohody, objednávateľovi vzniká voči zhotoviteľovi nárok na zaplatenie zmluvnej pokuty vo výške 0,5% (päť desatín percenta)</w:t>
      </w:r>
      <w:r w:rsidRPr="001A69DA">
        <w:rPr>
          <w:rFonts w:asciiTheme="minorHAnsi" w:hAnsiTheme="minorHAnsi" w:cstheme="minorHAnsi"/>
        </w:rPr>
        <w:t xml:space="preserve"> z ceny samostatného diela bez DPH určenej v konkrétnej objednávke, za každý aj začatý deň omeškania. </w:t>
      </w:r>
    </w:p>
    <w:p w14:paraId="24AE9F12" w14:textId="77777777" w:rsidR="00BB66FF" w:rsidRPr="001A69DA" w:rsidRDefault="00BB66FF" w:rsidP="00BB66FF">
      <w:pPr>
        <w:pStyle w:val="Odsekzoznamu"/>
        <w:numPr>
          <w:ilvl w:val="1"/>
          <w:numId w:val="16"/>
        </w:numPr>
        <w:spacing w:after="80"/>
        <w:ind w:left="567" w:hanging="567"/>
        <w:contextualSpacing w:val="0"/>
        <w:rPr>
          <w:rFonts w:asciiTheme="minorHAnsi" w:hAnsiTheme="minorHAnsi" w:cstheme="minorHAnsi"/>
        </w:rPr>
      </w:pPr>
      <w:r w:rsidRPr="001A69DA">
        <w:rPr>
          <w:rFonts w:asciiTheme="minorHAnsi" w:hAnsiTheme="minorHAnsi" w:cstheme="minorHAnsi"/>
        </w:rPr>
        <w:t xml:space="preserve">V prípade omeškania zhotoviteľa spočívajúcom v nedodržaní </w:t>
      </w:r>
      <w:r w:rsidRPr="001A69DA">
        <w:rPr>
          <w:rFonts w:asciiTheme="minorHAnsi" w:hAnsiTheme="minorHAnsi" w:cstheme="minorHAnsi"/>
          <w:spacing w:val="-4"/>
        </w:rPr>
        <w:t xml:space="preserve">lehoty ukončenia samostatného diela podľa Čl. II bod 2.3 rámcovej dohody, </w:t>
      </w:r>
      <w:r w:rsidRPr="001A69DA">
        <w:rPr>
          <w:rFonts w:asciiTheme="minorHAnsi" w:hAnsiTheme="minorHAnsi" w:cstheme="minorHAnsi"/>
        </w:rPr>
        <w:t xml:space="preserve">objednávateľovi vzniká nárok voči zhotoviteľovi na zaplatenie zmluvnej pokuty vo výške 0,5% (päť desatín percenta) z ceny samostatného diela bez DPH určenej v konkrétnej objednávke, za každý aj začatý deň omeškania. </w:t>
      </w:r>
    </w:p>
    <w:p w14:paraId="5A1930BB" w14:textId="77777777" w:rsidR="00BB66FF" w:rsidRPr="001A69DA" w:rsidRDefault="00BB66FF" w:rsidP="00BB66FF">
      <w:pPr>
        <w:numPr>
          <w:ilvl w:val="1"/>
          <w:numId w:val="16"/>
        </w:numPr>
        <w:ind w:left="567" w:hanging="567"/>
        <w:rPr>
          <w:rFonts w:asciiTheme="minorHAnsi" w:hAnsiTheme="minorHAnsi" w:cstheme="minorHAnsi"/>
        </w:rPr>
      </w:pPr>
      <w:r w:rsidRPr="001A69DA">
        <w:rPr>
          <w:rFonts w:asciiTheme="minorHAnsi" w:hAnsiTheme="minorHAnsi" w:cstheme="minorHAnsi"/>
        </w:rPr>
        <w:t xml:space="preserve">Zaplatením zmluvnej pokuty podľa bodov 9.1 a 9.2 tohto článku nie je dotknutý nárok objednávateľa na náhradu škody, ktorá mu vznikla prípravou a zabezpečením miesta plnenia pozostávajúcou v osadení dočasného dopravného značenia prípadne inými na vykonanie prác nadväzujúcimi činnosťami. Vyčíslený nárok je zhotoviteľ povinný uhradiť objednávateľovi. </w:t>
      </w:r>
    </w:p>
    <w:p w14:paraId="136F62CF" w14:textId="77777777" w:rsidR="00BB66FF" w:rsidRPr="001A69DA" w:rsidRDefault="00BB66FF" w:rsidP="00BB66FF">
      <w:pPr>
        <w:numPr>
          <w:ilvl w:val="1"/>
          <w:numId w:val="16"/>
        </w:numPr>
        <w:ind w:left="567" w:hanging="567"/>
        <w:rPr>
          <w:rFonts w:asciiTheme="minorHAnsi" w:hAnsiTheme="minorHAnsi" w:cstheme="minorHAnsi"/>
        </w:rPr>
      </w:pPr>
      <w:r w:rsidRPr="001A69DA">
        <w:rPr>
          <w:rFonts w:asciiTheme="minorHAnsi" w:hAnsiTheme="minorHAnsi" w:cstheme="minorHAnsi"/>
        </w:rPr>
        <w:t xml:space="preserve">V prípade, ak zhotoviteľ nepotvrdí objednávku a/alebo nedoručí potvrdenú listinnú objednávku v lehote a/alebo spôsobom určeným v Čl. II bod 2.2 rámcovej dohody, </w:t>
      </w:r>
      <w:r w:rsidRPr="001A69DA">
        <w:rPr>
          <w:rFonts w:asciiTheme="minorHAnsi" w:hAnsiTheme="minorHAnsi" w:cstheme="minorHAnsi"/>
          <w:spacing w:val="-4"/>
        </w:rPr>
        <w:t>objednávateľovi vzniká voči zhotoviteľovi nárok na zaplatenie zmluvnej pokuty vo výške 0,5% päť desatín percenta)</w:t>
      </w:r>
      <w:r w:rsidRPr="001A69DA">
        <w:rPr>
          <w:rFonts w:asciiTheme="minorHAnsi" w:hAnsiTheme="minorHAnsi" w:cstheme="minorHAnsi"/>
        </w:rPr>
        <w:t xml:space="preserve"> z ceny samostatného diela bez DPH určenej v konkrétnej objednávke, za každý aj začatý deň omeškania.</w:t>
      </w:r>
    </w:p>
    <w:p w14:paraId="332E4FC1" w14:textId="77777777" w:rsidR="00BB66FF" w:rsidRPr="001A69DA" w:rsidRDefault="00BB66FF" w:rsidP="00BB66FF">
      <w:pPr>
        <w:numPr>
          <w:ilvl w:val="1"/>
          <w:numId w:val="16"/>
        </w:numPr>
        <w:ind w:left="567" w:hanging="567"/>
        <w:rPr>
          <w:rFonts w:asciiTheme="minorHAnsi" w:hAnsiTheme="minorHAnsi" w:cstheme="minorHAnsi"/>
        </w:rPr>
      </w:pPr>
      <w:r w:rsidRPr="001A69DA">
        <w:rPr>
          <w:rFonts w:asciiTheme="minorHAnsi" w:hAnsiTheme="minorHAnsi" w:cstheme="minorHAnsi"/>
          <w:lang w:eastAsia="cs-CZ"/>
        </w:rPr>
        <w:t>V prípade, ak kedykoľvek počas vykonávania samostatného diela objednávateľ zistí, že zhotoviteľ nedodržal kvalitatívne parametre určené na dielo, resp. samostatné dielo podľa technicko-kvalitatívnych podmienok, objednávateľovi vzniká voči zhotoviteľovi nárok na zaplatenie zmluvnej pokuty vo výške 5% (päť percent) z ceny samostatného diela bez DPH určenej v konkrétnej objednávke, ktorej predmetom je dotknuté samostatné dielo, a to za každý zistený nedostatok. Zaplatením zmluvnej pokuty nie je dotknutá povinnosť zhotoviteľa vykonať samostatné dielo v súlade s touto rámcovou dohodou. Uplatnením zmluvnej pokuty podľa tohto bodu nezaniká nárok objednávateľa na predĺženie záručnej doby samostatného diela primerane podľa povahy nedostatku, pričom zhotoviteľ je povinný takejto žiadosti vyhovieť. Takéto predĺženie záručnej doby na samostatné dielo sa vykoná uzavretím dodatku k dohode.</w:t>
      </w:r>
    </w:p>
    <w:p w14:paraId="12B66D91" w14:textId="77777777" w:rsidR="00BB66FF" w:rsidRPr="001A69DA" w:rsidRDefault="00BB66FF" w:rsidP="00BB66FF">
      <w:pPr>
        <w:numPr>
          <w:ilvl w:val="1"/>
          <w:numId w:val="16"/>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poruší ktorúkoľvek povinnosť </w:t>
      </w:r>
      <w:r w:rsidRPr="001A69DA">
        <w:rPr>
          <w:rFonts w:asciiTheme="minorHAnsi" w:hAnsiTheme="minorHAnsi" w:cstheme="minorHAnsi"/>
          <w:color w:val="000000" w:themeColor="text1"/>
        </w:rPr>
        <w:t xml:space="preserve">dohodnutú v Čl. VI </w:t>
      </w:r>
      <w:r w:rsidRPr="001A69DA">
        <w:rPr>
          <w:rFonts w:asciiTheme="minorHAnsi" w:hAnsiTheme="minorHAnsi" w:cstheme="minorHAnsi"/>
        </w:rPr>
        <w:t xml:space="preserve">bod 6.1, 6.3,  6.5, 6.8, 6.10, 6.11, 6.12, 6.14, 6.15, 6.16, 6.17, 6.18, 6.21 rámcovej dohody Čl. X bod 10.1 rámcovej dohody, objednávateľovi vzniká nárok voči zhotoviteľovi na zaplatenie zmluvnej pokuty vo výške 0,5% (päť desatín percenta) z ceny diela bez DPH určenej v konkrétnej objednávke za každý zistený nedostatok samostatne, a to aj opakovanie. </w:t>
      </w:r>
    </w:p>
    <w:p w14:paraId="7B960DF7" w14:textId="77777777" w:rsidR="00BB66FF" w:rsidRPr="001A69DA" w:rsidRDefault="00BB66FF" w:rsidP="00BB66FF">
      <w:pPr>
        <w:numPr>
          <w:ilvl w:val="1"/>
          <w:numId w:val="16"/>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poruší ktorúkoľvek povinnosť </w:t>
      </w:r>
      <w:r w:rsidRPr="001A69DA">
        <w:rPr>
          <w:rFonts w:asciiTheme="minorHAnsi" w:hAnsiTheme="minorHAnsi" w:cstheme="minorHAnsi"/>
          <w:color w:val="000000" w:themeColor="text1"/>
        </w:rPr>
        <w:t xml:space="preserve">dohodnutú v Čl. VI </w:t>
      </w:r>
      <w:r w:rsidRPr="001A69DA">
        <w:rPr>
          <w:rFonts w:asciiTheme="minorHAnsi" w:hAnsiTheme="minorHAnsi" w:cstheme="minorHAnsi"/>
        </w:rPr>
        <w:t xml:space="preserve">bod 6.2 rámcovej dohody a/alebo Čl. VI bod 6.7 rámcovej dohody, objednávateľovi vzniká nárok voči zhotoviteľovi na zaplatenie zmluvnej pokuty vo výške 0,5% (päť desatín percenta) z ceny diela bez DPH určenej v konkrétnej objednávke za každý deň, pokiaľ porušenie povinnosti trvá, a to aj opakovane. </w:t>
      </w:r>
    </w:p>
    <w:p w14:paraId="46A2C912" w14:textId="77777777" w:rsidR="00BB66FF" w:rsidRPr="001A69DA" w:rsidRDefault="00BB66FF" w:rsidP="00BB66FF">
      <w:pPr>
        <w:numPr>
          <w:ilvl w:val="1"/>
          <w:numId w:val="16"/>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neodstráni reklamované vady samostatného diela podľa Čl. VIII 8.2 rámcovej dohody, alebo zhotoviteľ neodstráni vady, resp. nedorobky v lehote určenej v stavebnom denníku v zmysle Čl. VII bod 7.4 a/alebo 7.5 rámcovej dohody, objednávateľovi vzniká voči zhotoviteľovi nárok na zaplatenie zmluvnej pokuty vo výške 0,5 % (päť desatín percenta) </w:t>
      </w:r>
      <w:r w:rsidRPr="001A69DA">
        <w:rPr>
          <w:rFonts w:asciiTheme="minorHAnsi" w:hAnsiTheme="minorHAnsi" w:cstheme="minorHAnsi"/>
          <w:lang w:eastAsia="cs-CZ"/>
        </w:rPr>
        <w:t>z ceny samostatného diela bez DPH v konkrétnej objednávke</w:t>
      </w:r>
      <w:r w:rsidRPr="001A69DA">
        <w:rPr>
          <w:rFonts w:asciiTheme="minorHAnsi" w:hAnsiTheme="minorHAnsi" w:cstheme="minorHAnsi"/>
        </w:rPr>
        <w:t xml:space="preserve"> za každý aj začatý deň, pokiaľ porušenie povinnosti trvá.</w:t>
      </w:r>
    </w:p>
    <w:p w14:paraId="6E08999E" w14:textId="77777777" w:rsidR="00BB66FF" w:rsidRPr="001A69DA" w:rsidRDefault="00BB66FF" w:rsidP="00BB66FF">
      <w:pPr>
        <w:numPr>
          <w:ilvl w:val="1"/>
          <w:numId w:val="16"/>
        </w:numPr>
        <w:tabs>
          <w:tab w:val="left" w:pos="0"/>
        </w:tabs>
        <w:ind w:left="567" w:hanging="567"/>
        <w:rPr>
          <w:rFonts w:asciiTheme="minorHAnsi" w:hAnsiTheme="minorHAnsi" w:cstheme="minorHAnsi"/>
        </w:rPr>
      </w:pPr>
      <w:r w:rsidRPr="001A69DA">
        <w:rPr>
          <w:rFonts w:asciiTheme="minorHAnsi" w:hAnsiTheme="minorHAnsi" w:cstheme="minorHAnsi"/>
        </w:rPr>
        <w:lastRenderedPageBreak/>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5AFA39AF" w14:textId="77777777" w:rsidR="00BB66FF" w:rsidRPr="001A69DA" w:rsidRDefault="00BB66FF" w:rsidP="00BB66FF">
      <w:pPr>
        <w:pStyle w:val="Odsekzoznamu"/>
        <w:numPr>
          <w:ilvl w:val="1"/>
          <w:numId w:val="16"/>
        </w:numPr>
        <w:tabs>
          <w:tab w:val="left" w:pos="142"/>
        </w:tabs>
        <w:ind w:left="567" w:hanging="567"/>
        <w:contextualSpacing w:val="0"/>
        <w:rPr>
          <w:rFonts w:asciiTheme="minorHAnsi" w:hAnsiTheme="minorHAnsi" w:cstheme="minorHAnsi"/>
        </w:rPr>
      </w:pPr>
      <w:r w:rsidRPr="001A69DA">
        <w:rPr>
          <w:rFonts w:asciiTheme="minorHAnsi" w:hAnsiTheme="minorHAnsi" w:cstheme="minorHAnsi"/>
        </w:rPr>
        <w:t>V prípade omeškania objednávateľa so zaplatením faktúr má zhotoviteľ nárok na úrok z omeškania vo výške 0,01% (jedna stotina percenta) z dlžnej sumy bez DPH za každý aj začatý deň omeškania.</w:t>
      </w:r>
    </w:p>
    <w:p w14:paraId="4C83CF02" w14:textId="77777777" w:rsidR="00BB66FF" w:rsidRPr="001A69DA" w:rsidRDefault="00BB66FF" w:rsidP="00BB66FF">
      <w:pPr>
        <w:pStyle w:val="Odsekzoznamu"/>
        <w:numPr>
          <w:ilvl w:val="1"/>
          <w:numId w:val="16"/>
        </w:numPr>
        <w:spacing w:before="120" w:after="0"/>
        <w:ind w:left="567" w:hanging="567"/>
        <w:contextualSpacing w:val="0"/>
        <w:rPr>
          <w:rFonts w:asciiTheme="minorHAnsi" w:hAnsiTheme="minorHAnsi" w:cstheme="minorHAnsi"/>
        </w:rPr>
      </w:pPr>
      <w:r w:rsidRPr="001A69DA">
        <w:rPr>
          <w:rFonts w:asciiTheme="minorHAnsi" w:hAnsiTheme="minorHAnsi" w:cstheme="minorHAnsi"/>
        </w:rPr>
        <w:t>Pre vylúčenie pochybností strany rámcovej dohody deklarujú, že zmluvné pokuty uplatnené objednávateľom voči zhotoviteľovi je možné kumulovať, t. j. že uplatnením jednej zmluvnej pokuty objednávateľom nie je dotknuté právo objednávateľa na uplatnenie akejkoľvek inej zmluvnej pokuty podľa tejto dohody.</w:t>
      </w:r>
    </w:p>
    <w:p w14:paraId="77A950CC" w14:textId="77777777" w:rsidR="00BB66FF" w:rsidRPr="001A69DA" w:rsidRDefault="00BB66FF" w:rsidP="00BB66FF">
      <w:pPr>
        <w:pStyle w:val="Odsekzoznamu"/>
        <w:numPr>
          <w:ilvl w:val="1"/>
          <w:numId w:val="16"/>
        </w:numPr>
        <w:tabs>
          <w:tab w:val="left" w:pos="142"/>
        </w:tabs>
        <w:ind w:left="567" w:hanging="567"/>
        <w:contextualSpacing w:val="0"/>
        <w:rPr>
          <w:rFonts w:asciiTheme="minorHAnsi" w:hAnsiTheme="minorHAnsi" w:cstheme="minorHAnsi"/>
        </w:rPr>
      </w:pPr>
      <w:r w:rsidRPr="001A69DA">
        <w:rPr>
          <w:rFonts w:asciiTheme="minorHAnsi" w:hAnsiTheme="minorHAnsi" w:cstheme="minorHAnsi"/>
        </w:rPr>
        <w:t>Zaplatením akejkoľvek zmluvnej pokuty alebo inej paušalizovanej náhrady škody podľa tejto dohody nie je dotknutý nárok objednávateľa na náhradu škody v plnej výške v zmysle platných právnych predpisov, t. j. zmluvná pokuta sa dojednáva samostatne popri prípadných nárokoch objednávateľa na náhradu škody. Vyčíslený a odôvodnený nárok je zhotoviteľ povinný uhradiť.</w:t>
      </w:r>
    </w:p>
    <w:p w14:paraId="358D907B" w14:textId="77777777" w:rsidR="00BB66FF" w:rsidRPr="001A69DA" w:rsidRDefault="00BB66FF" w:rsidP="00BB66FF">
      <w:pPr>
        <w:pStyle w:val="Odsekzoznamu"/>
        <w:numPr>
          <w:ilvl w:val="1"/>
          <w:numId w:val="16"/>
        </w:numPr>
        <w:tabs>
          <w:tab w:val="left" w:pos="0"/>
        </w:tabs>
        <w:ind w:left="567" w:hanging="567"/>
        <w:contextualSpacing w:val="0"/>
        <w:rPr>
          <w:rFonts w:asciiTheme="minorHAnsi" w:hAnsiTheme="minorHAnsi" w:cstheme="minorHAnsi"/>
        </w:rPr>
      </w:pPr>
      <w:r w:rsidRPr="001A69DA">
        <w:rPr>
          <w:rFonts w:asciiTheme="minorHAnsi" w:hAnsiTheme="minorHAnsi" w:cstheme="minorHAnsi"/>
        </w:rPr>
        <w:t>V prípade vzájomných nárokov objednávateľa a zhotoviteľa, budú strany dohody postupovať podľa ustanovení § 358 a nasl. Obchodného zákonníka.</w:t>
      </w:r>
    </w:p>
    <w:p w14:paraId="12EC8798" w14:textId="77777777" w:rsidR="00BB66FF" w:rsidRPr="001A69DA" w:rsidRDefault="00BB66FF" w:rsidP="00BB66FF">
      <w:pPr>
        <w:spacing w:after="0"/>
        <w:jc w:val="center"/>
        <w:rPr>
          <w:rFonts w:asciiTheme="minorHAnsi" w:hAnsiTheme="minorHAnsi" w:cstheme="minorHAnsi"/>
          <w:b/>
        </w:rPr>
      </w:pPr>
    </w:p>
    <w:p w14:paraId="171A7B95" w14:textId="77777777" w:rsidR="00BB66FF" w:rsidRPr="001A69DA" w:rsidRDefault="00BB66FF" w:rsidP="00BB66FF">
      <w:pPr>
        <w:spacing w:after="0"/>
        <w:jc w:val="center"/>
        <w:rPr>
          <w:rFonts w:asciiTheme="minorHAnsi" w:hAnsiTheme="minorHAnsi" w:cstheme="minorHAnsi"/>
          <w:b/>
        </w:rPr>
      </w:pPr>
      <w:r w:rsidRPr="001A69DA">
        <w:rPr>
          <w:rFonts w:asciiTheme="minorHAnsi" w:hAnsiTheme="minorHAnsi" w:cstheme="minorHAnsi"/>
          <w:b/>
        </w:rPr>
        <w:t>Článok X</w:t>
      </w:r>
    </w:p>
    <w:p w14:paraId="6E03C0CB" w14:textId="77777777" w:rsidR="00BB66FF" w:rsidRPr="001A69DA" w:rsidRDefault="00BB66FF" w:rsidP="00BB66FF">
      <w:pPr>
        <w:jc w:val="center"/>
        <w:rPr>
          <w:rFonts w:asciiTheme="minorHAnsi" w:hAnsiTheme="minorHAnsi" w:cstheme="minorHAnsi"/>
        </w:rPr>
      </w:pPr>
      <w:r w:rsidRPr="001A69DA">
        <w:rPr>
          <w:rFonts w:asciiTheme="minorHAnsi" w:hAnsiTheme="minorHAnsi" w:cstheme="minorHAnsi"/>
          <w:b/>
        </w:rPr>
        <w:t>Subdodávatelia a Register partnerov verejného sektora</w:t>
      </w:r>
    </w:p>
    <w:p w14:paraId="21081865" w14:textId="77777777" w:rsidR="00BB66FF" w:rsidRPr="001A69DA" w:rsidRDefault="00BB66FF" w:rsidP="00BB66FF">
      <w:pPr>
        <w:ind w:left="567" w:hanging="567"/>
        <w:rPr>
          <w:rFonts w:asciiTheme="minorHAnsi" w:hAnsiTheme="minorHAnsi" w:cstheme="minorHAnsi"/>
        </w:rPr>
      </w:pPr>
      <w:r w:rsidRPr="001A69DA">
        <w:rPr>
          <w:rFonts w:asciiTheme="minorHAnsi" w:hAnsiTheme="minorHAnsi" w:cstheme="minorHAnsi"/>
        </w:rPr>
        <w:t>10.1</w:t>
      </w:r>
      <w:r w:rsidRPr="001A69DA">
        <w:rPr>
          <w:rFonts w:asciiTheme="minorHAnsi" w:hAnsiTheme="minorHAnsi" w:cstheme="minorHAnsi"/>
        </w:rPr>
        <w:tab/>
      </w:r>
      <w:bookmarkStart w:id="6" w:name="_Hlk203138888"/>
      <w:r w:rsidRPr="001A69DA">
        <w:rPr>
          <w:rFonts w:asciiTheme="minorHAnsi" w:hAnsiTheme="minorHAnsi" w:cstheme="minorHAnsi"/>
        </w:rPr>
        <w:t>Časť diela je zhotoviteľ oprávnený odovzdať na vykonanie svojmu subdodávateľovi uvedenému v Zozname subdodávateľov a podiele subdodávok, ktorý tvorí prílohu č. 3 tejto rámcovej dohody (ďalej len „</w:t>
      </w:r>
      <w:r w:rsidRPr="001A69DA">
        <w:rPr>
          <w:rFonts w:asciiTheme="minorHAnsi" w:hAnsiTheme="minorHAnsi" w:cstheme="minorHAnsi"/>
          <w:b/>
        </w:rPr>
        <w:t>príloha č. 3</w:t>
      </w:r>
      <w:r w:rsidRPr="001A69DA">
        <w:rPr>
          <w:rFonts w:asciiTheme="minorHAnsi" w:hAnsiTheme="minorHAnsi" w:cstheme="minorHAnsi"/>
        </w:rPr>
        <w:t>“). Súhlas objednávateľa s vykonaním diela prostredníctvom subdodávateľa nezbavuje zhotoviteľa povinnosti a zodpovednosti za všetky práce a činnosti subdodávateľa súvisiace s vykonaním diela.</w:t>
      </w:r>
    </w:p>
    <w:p w14:paraId="4E9C9CDA" w14:textId="77777777" w:rsidR="00BB66FF" w:rsidRPr="001A69DA" w:rsidRDefault="00BB66FF" w:rsidP="00BB66FF">
      <w:pPr>
        <w:ind w:left="567" w:hanging="567"/>
        <w:rPr>
          <w:rFonts w:asciiTheme="minorHAnsi" w:hAnsiTheme="minorHAnsi" w:cstheme="minorHAnsi"/>
        </w:rPr>
      </w:pPr>
      <w:r w:rsidRPr="001A69DA">
        <w:rPr>
          <w:rFonts w:asciiTheme="minorHAnsi" w:hAnsiTheme="minorHAnsi" w:cstheme="minorHAnsi"/>
        </w:rPr>
        <w:t>10.2</w:t>
      </w:r>
      <w:r w:rsidRPr="001A69DA">
        <w:rPr>
          <w:rFonts w:asciiTheme="minorHAnsi" w:hAnsiTheme="minorHAnsi" w:cstheme="minorHAnsi"/>
        </w:rPr>
        <w:tab/>
      </w:r>
      <w:r w:rsidRPr="001A69D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1A69DA">
        <w:rPr>
          <w:rFonts w:asciiTheme="minorHAnsi" w:hAnsiTheme="minorHAnsi" w:cstheme="minorHAnsi"/>
          <w:b/>
          <w:noProof/>
        </w:rPr>
        <w:t>zákon o registri partnerov verejného sektora</w:t>
      </w:r>
      <w:r w:rsidRPr="001A69DA">
        <w:rPr>
          <w:rFonts w:asciiTheme="minorHAnsi" w:hAnsiTheme="minorHAnsi" w:cstheme="minorHAnsi"/>
          <w:noProof/>
        </w:rPr>
        <w:t xml:space="preserve">“), potom je zhotoviteľ (ako aj jeho subdodávatelia) povinný dodržať túto povinnosť po celú dobu trvania tejto rámcovej dohody, pričom zhotoviteľ zodpovedá za splnenie tejto povinnosti aj zo strany subdodávateľov. V prípade porušenia povinnosti zhotoviteľa a/alebo jeho subdodávateľa podľa predchádzajúcej vety je </w:t>
      </w:r>
      <w:r w:rsidRPr="001A69DA">
        <w:rPr>
          <w:rFonts w:asciiTheme="minorHAnsi" w:hAnsiTheme="minorHAnsi" w:cstheme="minorHAnsi"/>
        </w:rPr>
        <w:t>objednávateľ oprávnený od rámcovej dohody odstúpiť v okamihu, čo sa o tomto porušení dozvedel alebo aj neskôr. Ak v súvislosti s porušením vyššie uvedenej povinnosti uloží príslušný orgán objednávateľovi akúkoľvek sankciu, zhotoviteľ je povinný túto sankciu mu v plnej výške nahradiť.</w:t>
      </w:r>
    </w:p>
    <w:p w14:paraId="693A3FF1" w14:textId="77777777" w:rsidR="00BB66FF" w:rsidRPr="001A69DA" w:rsidRDefault="00BB66FF" w:rsidP="00BB66FF">
      <w:pPr>
        <w:spacing w:before="120"/>
        <w:ind w:left="567" w:hanging="567"/>
        <w:rPr>
          <w:rFonts w:asciiTheme="minorHAnsi" w:hAnsiTheme="minorHAnsi" w:cstheme="minorHAnsi"/>
        </w:rPr>
      </w:pPr>
      <w:r w:rsidRPr="001A69DA">
        <w:rPr>
          <w:rFonts w:asciiTheme="minorHAnsi" w:hAnsiTheme="minorHAnsi" w:cstheme="minorHAnsi"/>
        </w:rPr>
        <w:t>10.3</w:t>
      </w:r>
      <w:r w:rsidRPr="001A69DA">
        <w:rPr>
          <w:rFonts w:asciiTheme="minorHAnsi" w:hAnsiTheme="minorHAnsi" w:cstheme="minorHAnsi"/>
          <w:noProof/>
        </w:rPr>
        <w:tab/>
        <w:t>Počas trvania rámcovej dohody je zhotoviteľ oprávnený zmeniť subdodávateľa uvedeného v prílohe č. 3 rámcovej dohody výlučne formou písomného priebežne očíslovaného dodatku k tejto rámcovej dohode podľa Čl. XII bod 12.6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 V prípade, ak zhotoviteľ bezodkladne neoznámi objednávateľovi zmenu subdodávateľa a/alebo ďalšieho subdodávateľa, je povinný zaplatiť objednávateľovi zmluvnú pokutu vo výške 5.000,- EUR (slovom: päťtisíc eur).</w:t>
      </w:r>
    </w:p>
    <w:p w14:paraId="7AB3FE34" w14:textId="77777777" w:rsidR="00BB66FF" w:rsidRPr="001A69DA" w:rsidRDefault="00BB66FF" w:rsidP="00BB66FF">
      <w:pPr>
        <w:ind w:left="567" w:hanging="567"/>
        <w:rPr>
          <w:rFonts w:asciiTheme="minorHAnsi" w:hAnsiTheme="minorHAnsi" w:cstheme="minorHAnsi"/>
          <w:color w:val="FF0000"/>
        </w:rPr>
      </w:pPr>
      <w:r w:rsidRPr="001A69DA">
        <w:rPr>
          <w:rFonts w:asciiTheme="minorHAnsi" w:hAnsiTheme="minorHAnsi" w:cstheme="minorHAnsi"/>
        </w:rPr>
        <w:lastRenderedPageBreak/>
        <w:t>10.4</w:t>
      </w:r>
      <w:r w:rsidRPr="001A69D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tejto rámcovej dohody. Objednávateľ je zároveň oprávnený okamžite odstúpiť od tejto rámcovej dohody pre jej podstatné porušenie.</w:t>
      </w:r>
    </w:p>
    <w:p w14:paraId="662C022E" w14:textId="77777777" w:rsidR="00BB66FF" w:rsidRPr="001A69DA" w:rsidRDefault="00BB66FF" w:rsidP="00BB66FF">
      <w:pPr>
        <w:ind w:left="567" w:hanging="567"/>
        <w:rPr>
          <w:rFonts w:asciiTheme="minorHAnsi" w:hAnsiTheme="minorHAnsi" w:cstheme="minorHAnsi"/>
        </w:rPr>
      </w:pPr>
      <w:r w:rsidRPr="001A69DA">
        <w:rPr>
          <w:rFonts w:asciiTheme="minorHAnsi" w:hAnsiTheme="minorHAnsi" w:cstheme="minorHAnsi"/>
        </w:rPr>
        <w:t>10.5</w:t>
      </w:r>
      <w:r w:rsidRPr="001A69DA">
        <w:rPr>
          <w:rFonts w:asciiTheme="minorHAnsi" w:hAnsiTheme="minorHAnsi" w:cstheme="minorHAnsi"/>
        </w:rPr>
        <w:tab/>
        <w:t>Zhotoviteľ vyhlasuje, že príloha č. 3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A69DA">
        <w:rPr>
          <w:rFonts w:asciiTheme="minorHAnsi" w:hAnsiTheme="minorHAnsi" w:cstheme="minorHAnsi"/>
          <w:b/>
        </w:rPr>
        <w:t>údaje</w:t>
      </w:r>
      <w:r w:rsidRPr="001A69DA">
        <w:rPr>
          <w:rFonts w:asciiTheme="minorHAnsi" w:hAnsiTheme="minorHAnsi" w:cstheme="minorHAnsi"/>
        </w:rPr>
        <w:t>“). Zmenu údajov akéhokoľvek aktuálneho subdodávateľa je zhotoviteľ povinný bezodkladne, najneskôr však do 3 (troch) pracovných dní od ich zmeny, písomne oznámiť objednávateľovi, pričom strany rámcovej dohody sa výslovne dohodli, že na zmenu údajov nie je potrebné uzatvoriť dodatok k tejto rámcovej dohode. V prípade nesplnenia povinnosti zhotoviteľa oznámiť zmenu údajov akéhokoľvek aktuálneho subdodávateľa,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415C9120" w14:textId="77777777" w:rsidR="00BB66FF" w:rsidRPr="001A69DA" w:rsidRDefault="00BB66FF" w:rsidP="00BB66FF">
      <w:pPr>
        <w:ind w:left="567" w:hanging="567"/>
        <w:rPr>
          <w:rFonts w:asciiTheme="minorHAnsi" w:hAnsiTheme="minorHAnsi" w:cstheme="minorHAnsi"/>
        </w:rPr>
      </w:pPr>
    </w:p>
    <w:bookmarkEnd w:id="6"/>
    <w:p w14:paraId="1738607A" w14:textId="77777777" w:rsidR="00BB66FF" w:rsidRPr="001A69DA" w:rsidRDefault="00BB66FF" w:rsidP="00BB66FF">
      <w:pPr>
        <w:widowControl w:val="0"/>
        <w:spacing w:after="0"/>
        <w:ind w:left="539"/>
        <w:jc w:val="center"/>
        <w:rPr>
          <w:rFonts w:asciiTheme="minorHAnsi" w:hAnsiTheme="minorHAnsi" w:cstheme="minorHAnsi"/>
          <w:b/>
          <w:bCs/>
          <w:spacing w:val="-2"/>
        </w:rPr>
      </w:pPr>
      <w:r w:rsidRPr="001A69DA">
        <w:rPr>
          <w:rFonts w:asciiTheme="minorHAnsi" w:hAnsiTheme="minorHAnsi" w:cstheme="minorHAnsi"/>
          <w:b/>
          <w:bCs/>
          <w:spacing w:val="-2"/>
        </w:rPr>
        <w:t>Článok XI</w:t>
      </w:r>
    </w:p>
    <w:p w14:paraId="68D9F8B7" w14:textId="77777777" w:rsidR="00BB66FF" w:rsidRPr="001A69DA" w:rsidRDefault="00BB66FF" w:rsidP="00BB66FF">
      <w:pPr>
        <w:widowControl w:val="0"/>
        <w:ind w:left="539"/>
        <w:jc w:val="center"/>
        <w:rPr>
          <w:rFonts w:asciiTheme="minorHAnsi" w:hAnsiTheme="minorHAnsi" w:cstheme="minorHAnsi"/>
          <w:b/>
          <w:bCs/>
          <w:spacing w:val="-2"/>
        </w:rPr>
      </w:pPr>
      <w:r w:rsidRPr="001A69DA">
        <w:rPr>
          <w:rFonts w:asciiTheme="minorHAnsi" w:hAnsiTheme="minorHAnsi" w:cstheme="minorHAnsi"/>
          <w:b/>
          <w:bCs/>
          <w:spacing w:val="-2"/>
        </w:rPr>
        <w:t>Ukončenie rámcovej dohody</w:t>
      </w:r>
    </w:p>
    <w:p w14:paraId="0D2780DD" w14:textId="77777777" w:rsidR="00BB66FF" w:rsidRPr="001A69DA" w:rsidRDefault="00BB66FF" w:rsidP="00BB66FF">
      <w:pPr>
        <w:pStyle w:val="Odsekzoznamu"/>
        <w:widowControl w:val="0"/>
        <w:ind w:left="567" w:hanging="567"/>
        <w:rPr>
          <w:rFonts w:asciiTheme="minorHAnsi" w:hAnsiTheme="minorHAnsi" w:cstheme="minorHAnsi"/>
          <w:bCs/>
          <w:iCs/>
        </w:rPr>
      </w:pPr>
      <w:r w:rsidRPr="001A69DA">
        <w:rPr>
          <w:rFonts w:asciiTheme="minorHAnsi" w:hAnsiTheme="minorHAnsi" w:cstheme="minorHAnsi"/>
          <w:bCs/>
          <w:iCs/>
        </w:rPr>
        <w:t>11.1</w:t>
      </w:r>
      <w:r w:rsidRPr="001A69DA">
        <w:rPr>
          <w:rFonts w:asciiTheme="minorHAnsi" w:hAnsiTheme="minorHAnsi" w:cstheme="minorHAnsi"/>
          <w:bCs/>
          <w:iCs/>
        </w:rPr>
        <w:tab/>
        <w:t xml:space="preserve">Táto rámcová dohoda zanikne uplynutím doby, na ktorú bola uzavretá alebo vyčerpaním sumy prijatej v ponuke úspešného uchádzača uvedenej Čl. III bod 3.2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1A69DA">
        <w:rPr>
          <w:rFonts w:asciiTheme="minorHAnsi" w:hAnsiTheme="minorHAnsi" w:cstheme="minorHAnsi"/>
          <w:spacing w:val="-2"/>
        </w:rPr>
        <w:t>Ukončením rámcovej dohody alebo objednávky akýmkoľvek spôsobom nie sú dotknuté práva objednávateľa súvisiace s plynutím záručnej doby a zodpovednosťou za vady, vzťahujúce sa na všetky už vykonané a prevzaté samostatné diela na základe konkrétnych objednávok, zmluvnými pokutami a zodpovednosťou za škodu.</w:t>
      </w:r>
    </w:p>
    <w:p w14:paraId="3F8765D8" w14:textId="77777777" w:rsidR="00BB66FF" w:rsidRPr="001A69DA" w:rsidRDefault="00BB66FF" w:rsidP="00BB66FF">
      <w:pPr>
        <w:ind w:left="567" w:hanging="567"/>
        <w:rPr>
          <w:rFonts w:asciiTheme="minorHAnsi" w:hAnsiTheme="minorHAnsi" w:cstheme="minorHAnsi"/>
        </w:rPr>
      </w:pPr>
      <w:r w:rsidRPr="001A69DA">
        <w:rPr>
          <w:rFonts w:asciiTheme="minorHAnsi" w:hAnsiTheme="minorHAnsi" w:cstheme="minorHAnsi"/>
        </w:rPr>
        <w:t>11.2</w:t>
      </w:r>
      <w:r w:rsidRPr="001A69DA">
        <w:rPr>
          <w:rFonts w:asciiTheme="minorHAnsi" w:hAnsiTheme="minorHAnsi" w:cstheme="minorHAnsi"/>
        </w:rPr>
        <w:tab/>
        <w:t>V prípade ukončenia rámcovej dohody alebo objednávky dohodou strán dohody, táto zaniká dňom uvedeným v tejto dohode (ďalej len „</w:t>
      </w:r>
      <w:r w:rsidRPr="001A69DA">
        <w:rPr>
          <w:rFonts w:asciiTheme="minorHAnsi" w:hAnsiTheme="minorHAnsi" w:cstheme="minorHAnsi"/>
          <w:b/>
        </w:rPr>
        <w:t>deň ukončenia rámcovej dohody dohodou</w:t>
      </w:r>
      <w:r w:rsidRPr="001A69DA">
        <w:rPr>
          <w:rFonts w:asciiTheme="minorHAnsi" w:hAnsiTheme="minorHAnsi" w:cstheme="minorHAnsi"/>
        </w:rPr>
        <w:t>“ alebo „</w:t>
      </w:r>
      <w:r w:rsidRPr="001A69DA">
        <w:rPr>
          <w:rFonts w:asciiTheme="minorHAnsi" w:hAnsiTheme="minorHAnsi" w:cstheme="minorHAnsi"/>
          <w:b/>
          <w:bCs/>
        </w:rPr>
        <w:t>deň ukončenia objednávky dohodou</w:t>
      </w:r>
      <w:r w:rsidRPr="001A69D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ukončenia rámcovej dohody dohodou alebo ku dňu ukončenia objednávky dohodou. </w:t>
      </w:r>
    </w:p>
    <w:p w14:paraId="485AD4DA" w14:textId="77777777" w:rsidR="00BB66FF" w:rsidRPr="001A69DA" w:rsidRDefault="00BB66FF" w:rsidP="00BB66FF">
      <w:pPr>
        <w:pStyle w:val="Odsekzoznamu"/>
        <w:numPr>
          <w:ilvl w:val="1"/>
          <w:numId w:val="17"/>
        </w:numPr>
        <w:ind w:left="567" w:hanging="567"/>
        <w:contextualSpacing w:val="0"/>
        <w:rPr>
          <w:rFonts w:asciiTheme="minorHAnsi" w:hAnsiTheme="minorHAnsi" w:cstheme="minorHAnsi"/>
        </w:rPr>
      </w:pPr>
      <w:r w:rsidRPr="001A69D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5FA490AD" w14:textId="77777777" w:rsidR="00BB66FF" w:rsidRPr="001A69DA" w:rsidRDefault="00BB66FF" w:rsidP="00BB66FF">
      <w:pPr>
        <w:pStyle w:val="Odsekzoznamu"/>
        <w:numPr>
          <w:ilvl w:val="1"/>
          <w:numId w:val="17"/>
        </w:numPr>
        <w:spacing w:after="240"/>
        <w:ind w:left="567" w:hanging="567"/>
        <w:rPr>
          <w:rFonts w:asciiTheme="minorHAnsi" w:hAnsiTheme="minorHAnsi" w:cstheme="minorHAnsi"/>
        </w:rPr>
      </w:pPr>
      <w:r w:rsidRPr="001A69DA">
        <w:rPr>
          <w:rFonts w:asciiTheme="minorHAnsi" w:hAnsiTheme="minorHAnsi" w:cstheme="minorHAnsi"/>
        </w:rPr>
        <w:t xml:space="preserve">Na účely tejto rámcovej dohody sa za podstatné porušenie rámcovej dohody zhotoviteľom považuje najmä: </w:t>
      </w:r>
    </w:p>
    <w:p w14:paraId="474F22C0"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41F4FACA"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rPr>
        <w:t>ak zhotoviteľ zmení subdodávateľa alebo využije na vykonanie časti diela nového subdodávateľa bez predchádzajúceho písomného súhlasu objednávateľa alebo zmení rozsah subdodávok oproti ponuke,</w:t>
      </w:r>
    </w:p>
    <w:p w14:paraId="6E45E575" w14:textId="77777777" w:rsidR="00BB66FF" w:rsidRPr="001A69DA" w:rsidRDefault="00BB66FF" w:rsidP="00BB66FF">
      <w:pPr>
        <w:numPr>
          <w:ilvl w:val="0"/>
          <w:numId w:val="9"/>
        </w:numPr>
        <w:spacing w:after="240"/>
        <w:ind w:hanging="543"/>
        <w:contextualSpacing/>
        <w:rPr>
          <w:rFonts w:asciiTheme="minorHAnsi" w:hAnsiTheme="minorHAnsi" w:cstheme="minorHAnsi"/>
        </w:rPr>
      </w:pPr>
      <w:r w:rsidRPr="001A69D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 ako aj v prípade, že namiesto zhotoviteľa vstúpi iná osoba následkom právneho nástupníctva,</w:t>
      </w:r>
    </w:p>
    <w:p w14:paraId="0A809DB0" w14:textId="77777777" w:rsidR="00BB66FF" w:rsidRPr="001A69DA" w:rsidRDefault="00BB66FF" w:rsidP="00BB66FF">
      <w:pPr>
        <w:numPr>
          <w:ilvl w:val="0"/>
          <w:numId w:val="9"/>
        </w:numPr>
        <w:spacing w:after="240"/>
        <w:ind w:hanging="543"/>
        <w:contextualSpacing/>
        <w:rPr>
          <w:rFonts w:asciiTheme="minorHAnsi" w:hAnsiTheme="minorHAnsi" w:cstheme="minorHAnsi"/>
          <w:bCs/>
          <w:iCs/>
          <w:color w:val="000000" w:themeColor="text1"/>
        </w:rPr>
      </w:pPr>
      <w:r w:rsidRPr="001A69DA">
        <w:rPr>
          <w:rFonts w:asciiTheme="minorHAnsi" w:hAnsiTheme="minorHAnsi" w:cstheme="minorHAnsi"/>
        </w:rPr>
        <w:lastRenderedPageBreak/>
        <w:t xml:space="preserve">ak zhotoviteľ </w:t>
      </w:r>
      <w:r w:rsidRPr="001A69DA">
        <w:rPr>
          <w:rFonts w:asciiTheme="minorHAnsi" w:hAnsiTheme="minorHAnsi" w:cstheme="minorHAnsi"/>
          <w:color w:val="000000" w:themeColor="text1"/>
        </w:rPr>
        <w:t>poruší povinnosti uvedené v Čl. VI bod 6.1, 6.2, 6.3, 6.8, 6.10, 6.12, 6.16, 6.17, 6.18, 6.21, 6.22 dohody, v Čl. X dohody; v Čl. XII bod 12.5 dohody,</w:t>
      </w:r>
    </w:p>
    <w:p w14:paraId="032E16DF"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color w:val="000000" w:themeColor="text1"/>
        </w:rPr>
        <w:t xml:space="preserve">ak zhotoviteľ opakovane (t. j. 2 (dva) krát) nepotvrdí tú ktorú objednávku podľa Čl. </w:t>
      </w:r>
      <w:r w:rsidRPr="001A69DA">
        <w:rPr>
          <w:rFonts w:asciiTheme="minorHAnsi" w:hAnsiTheme="minorHAnsi" w:cstheme="minorHAnsi"/>
        </w:rPr>
        <w:t xml:space="preserve">II </w:t>
      </w:r>
      <w:r w:rsidRPr="001A69DA">
        <w:rPr>
          <w:rFonts w:asciiTheme="minorHAnsi" w:hAnsiTheme="minorHAnsi" w:cstheme="minorHAnsi"/>
          <w:color w:val="000000" w:themeColor="text1"/>
        </w:rPr>
        <w:t xml:space="preserve">bod 2.2 </w:t>
      </w:r>
      <w:r w:rsidRPr="001A69DA">
        <w:rPr>
          <w:rFonts w:asciiTheme="minorHAnsi" w:hAnsiTheme="minorHAnsi" w:cstheme="minorHAnsi"/>
        </w:rPr>
        <w:t>rámcovej dohody,</w:t>
      </w:r>
    </w:p>
    <w:p w14:paraId="1A3029C1"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color w:val="000000" w:themeColor="text1"/>
        </w:rPr>
        <w:t>ak je zhotoviteľ v omeškaní s termínom začatia realizácie samostatného diela v zmysle Čl.</w:t>
      </w:r>
      <w:r w:rsidRPr="001A69DA">
        <w:rPr>
          <w:rFonts w:asciiTheme="minorHAnsi" w:hAnsiTheme="minorHAnsi" w:cstheme="minorHAnsi"/>
          <w:bCs/>
          <w:iCs/>
        </w:rPr>
        <w:t xml:space="preserve"> 2.3 alebo 2.4 rámcovej dohody,</w:t>
      </w:r>
    </w:p>
    <w:p w14:paraId="44BE8232"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rPr>
        <w:t xml:space="preserve">ak je zhotoviteľ v omeškaní s termínom ukončenia samostatného diela uvedenom v konkrétnej objednávke, </w:t>
      </w:r>
      <w:r w:rsidRPr="001A69DA">
        <w:rPr>
          <w:rFonts w:asciiTheme="minorHAnsi" w:hAnsiTheme="minorHAnsi" w:cstheme="minorHAnsi"/>
          <w:color w:val="000000" w:themeColor="text1"/>
        </w:rPr>
        <w:t>ak nenastanú okolnosti vylučujúce zodpovednosť v zmysle Čl. II bod 2.6 v spojení s bodom 2.7 rámcovej dohody</w:t>
      </w:r>
      <w:r w:rsidRPr="001A69DA">
        <w:rPr>
          <w:rFonts w:asciiTheme="minorHAnsi" w:hAnsiTheme="minorHAnsi" w:cstheme="minorHAnsi"/>
        </w:rPr>
        <w:t>,</w:t>
      </w:r>
    </w:p>
    <w:p w14:paraId="5B9581AB" w14:textId="77777777" w:rsidR="00BB66FF" w:rsidRPr="001A69DA" w:rsidRDefault="00BB66FF" w:rsidP="00BB66FF">
      <w:pPr>
        <w:numPr>
          <w:ilvl w:val="0"/>
          <w:numId w:val="9"/>
        </w:numPr>
        <w:spacing w:after="240"/>
        <w:ind w:hanging="543"/>
        <w:contextualSpacing/>
        <w:rPr>
          <w:rFonts w:asciiTheme="minorHAnsi" w:hAnsiTheme="minorHAnsi" w:cstheme="minorHAnsi"/>
          <w:bCs/>
          <w:iCs/>
        </w:rPr>
      </w:pPr>
      <w:r w:rsidRPr="001A69DA">
        <w:rPr>
          <w:rFonts w:asciiTheme="minorHAnsi" w:hAnsiTheme="minorHAnsi" w:cstheme="minorHAnsi"/>
        </w:rPr>
        <w:t>ak zhotoviteľ neodstráni vady pri preberaní samostatného diela v lehote určenej v zápise v zmysle Čl. VII bod 7.4 a/alebo 7.5 rámcovej dohody alebo počas záručnej doby v termíne podľa Čl. VIII bod 8.2 rámcovej dohody, ak nebola písomne dohodnutá iná doba,</w:t>
      </w:r>
    </w:p>
    <w:p w14:paraId="119C5E3B" w14:textId="77777777" w:rsidR="00BB66FF" w:rsidRPr="001A69DA" w:rsidRDefault="00BB66FF" w:rsidP="00BB66FF">
      <w:pPr>
        <w:numPr>
          <w:ilvl w:val="0"/>
          <w:numId w:val="9"/>
        </w:numPr>
        <w:spacing w:after="240"/>
        <w:ind w:hanging="543"/>
        <w:rPr>
          <w:rFonts w:asciiTheme="minorHAnsi" w:hAnsiTheme="minorHAnsi" w:cstheme="minorHAnsi"/>
        </w:rPr>
      </w:pPr>
      <w:r w:rsidRPr="001A69DA">
        <w:rPr>
          <w:rFonts w:asciiTheme="minorHAnsi" w:hAnsiTheme="minorHAnsi" w:cstheme="minorHAnsi"/>
        </w:rPr>
        <w:t>v ďalších prípadoch uvedených v tejto rámcovej dohode a/alebo ZVO.</w:t>
      </w:r>
    </w:p>
    <w:p w14:paraId="36D7C07F" w14:textId="77777777" w:rsidR="00BB66FF" w:rsidRPr="001A69DA" w:rsidRDefault="00BB66FF" w:rsidP="00BB66FF">
      <w:pPr>
        <w:pStyle w:val="Odsekzoznamu"/>
        <w:numPr>
          <w:ilvl w:val="1"/>
          <w:numId w:val="17"/>
        </w:numPr>
        <w:ind w:left="567" w:hanging="567"/>
        <w:contextualSpacing w:val="0"/>
        <w:rPr>
          <w:rFonts w:asciiTheme="minorHAnsi" w:hAnsiTheme="minorHAnsi" w:cstheme="minorHAnsi"/>
        </w:rPr>
      </w:pPr>
      <w:r w:rsidRPr="001A69D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0E00916C" w14:textId="77777777" w:rsidR="00BB66FF" w:rsidRPr="001A69DA" w:rsidRDefault="00BB66FF" w:rsidP="00BB66FF">
      <w:pPr>
        <w:pStyle w:val="Odsekzoznamu"/>
        <w:widowControl w:val="0"/>
        <w:numPr>
          <w:ilvl w:val="1"/>
          <w:numId w:val="17"/>
        </w:numPr>
        <w:ind w:left="567" w:hanging="567"/>
        <w:contextualSpacing w:val="0"/>
        <w:rPr>
          <w:rFonts w:asciiTheme="minorHAnsi" w:hAnsiTheme="minorHAnsi" w:cstheme="minorHAnsi"/>
        </w:rPr>
      </w:pPr>
      <w:r w:rsidRPr="001A69D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46D78213" w14:textId="77777777" w:rsidR="00BB66FF" w:rsidRPr="001A69DA" w:rsidRDefault="00BB66FF" w:rsidP="00BB66FF">
      <w:pPr>
        <w:pStyle w:val="Odsekzoznamu"/>
        <w:numPr>
          <w:ilvl w:val="1"/>
          <w:numId w:val="17"/>
        </w:numPr>
        <w:ind w:left="567" w:hanging="567"/>
        <w:contextualSpacing w:val="0"/>
        <w:rPr>
          <w:rFonts w:asciiTheme="minorHAnsi" w:hAnsiTheme="minorHAnsi" w:cstheme="minorHAnsi"/>
        </w:rPr>
      </w:pPr>
      <w:r w:rsidRPr="001A69D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54A5E253" w14:textId="77777777" w:rsidR="00BB66FF" w:rsidRPr="001A69DA" w:rsidRDefault="00BB66FF" w:rsidP="00BB66FF">
      <w:pPr>
        <w:pStyle w:val="Odsekzoznamu"/>
        <w:numPr>
          <w:ilvl w:val="1"/>
          <w:numId w:val="17"/>
        </w:numPr>
        <w:spacing w:before="60"/>
        <w:ind w:left="567" w:hanging="567"/>
        <w:contextualSpacing w:val="0"/>
        <w:rPr>
          <w:rFonts w:asciiTheme="minorHAnsi" w:hAnsiTheme="minorHAnsi" w:cstheme="minorHAnsi"/>
        </w:rPr>
      </w:pPr>
      <w:r w:rsidRPr="001A69DA">
        <w:rPr>
          <w:rFonts w:asciiTheme="minorHAnsi" w:hAnsiTheme="minorHAnsi" w:cstheme="minorHAnsi"/>
        </w:rPr>
        <w:t>Objednávateľ je oprávnený vypovedať túto rámcovú dohodu a/alebo objednávku písomnou výpoveďou bez udania dôvodu. Výpovedná lehota v prípade výpovede rámcovej dohody je 3 (tri) mesiace a začína plynúť prvým dňom kalendárneho mesiaca nasledujúceho po mesiaci, v ktorom bola výpoveď doručená zhotoviteľovi. Výpovedná lehota v prípade výpovede objednávky je 14 kalendárnych dní a začína plynúť prvým dňom nasledujúcich po dni, v ktorom bola výpoveď objednávky doručená zhotoviteľovi.</w:t>
      </w:r>
    </w:p>
    <w:p w14:paraId="7AE878AB" w14:textId="77777777" w:rsidR="00BB66FF" w:rsidRPr="001A69DA" w:rsidRDefault="00BB66FF" w:rsidP="00BB66FF">
      <w:pPr>
        <w:pStyle w:val="Odsekzoznamu"/>
        <w:numPr>
          <w:ilvl w:val="1"/>
          <w:numId w:val="17"/>
        </w:numPr>
        <w:spacing w:before="60" w:after="240"/>
        <w:ind w:left="567" w:hanging="567"/>
        <w:rPr>
          <w:rFonts w:asciiTheme="minorHAnsi" w:hAnsiTheme="minorHAnsi" w:cstheme="minorHAnsi"/>
        </w:rPr>
      </w:pPr>
      <w:r w:rsidRPr="001A69DA">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436A3540" w14:textId="77777777" w:rsidR="00BB66FF" w:rsidRPr="001A69DA" w:rsidRDefault="00BB66FF" w:rsidP="00BB66FF">
      <w:pPr>
        <w:spacing w:before="60" w:after="240"/>
        <w:ind w:left="567"/>
        <w:contextualSpacing/>
        <w:rPr>
          <w:rFonts w:asciiTheme="minorHAnsi" w:hAnsiTheme="minorHAnsi" w:cstheme="minorHAnsi"/>
        </w:rPr>
      </w:pPr>
    </w:p>
    <w:p w14:paraId="5C89BF46" w14:textId="77777777" w:rsidR="00BB66FF" w:rsidRPr="001A69DA" w:rsidRDefault="00BB66FF" w:rsidP="00BB66FF">
      <w:pPr>
        <w:widowControl w:val="0"/>
        <w:spacing w:after="0"/>
        <w:ind w:left="539"/>
        <w:jc w:val="center"/>
        <w:rPr>
          <w:rFonts w:asciiTheme="minorHAnsi" w:eastAsia="Calibri" w:hAnsiTheme="minorHAnsi" w:cstheme="minorHAnsi"/>
          <w:b/>
          <w:bCs/>
          <w:spacing w:val="-2"/>
          <w:lang w:eastAsia="sk-SK"/>
        </w:rPr>
      </w:pPr>
      <w:r w:rsidRPr="001A69DA">
        <w:rPr>
          <w:rFonts w:asciiTheme="minorHAnsi" w:eastAsia="Calibri" w:hAnsiTheme="minorHAnsi" w:cstheme="minorHAnsi"/>
          <w:b/>
          <w:bCs/>
          <w:spacing w:val="-2"/>
          <w:lang w:eastAsia="sk-SK"/>
        </w:rPr>
        <w:t>Článok XII</w:t>
      </w:r>
    </w:p>
    <w:p w14:paraId="2B7BD744" w14:textId="77777777" w:rsidR="00BB66FF" w:rsidRPr="001A69DA" w:rsidRDefault="00BB66FF" w:rsidP="00BB66FF">
      <w:pPr>
        <w:widowControl w:val="0"/>
        <w:ind w:left="539"/>
        <w:jc w:val="center"/>
        <w:rPr>
          <w:rFonts w:asciiTheme="minorHAnsi" w:eastAsia="Calibri" w:hAnsiTheme="minorHAnsi" w:cstheme="minorHAnsi"/>
          <w:b/>
          <w:bCs/>
          <w:spacing w:val="-2"/>
          <w:lang w:eastAsia="sk-SK"/>
        </w:rPr>
      </w:pPr>
      <w:r w:rsidRPr="001A69DA">
        <w:rPr>
          <w:rFonts w:asciiTheme="minorHAnsi" w:eastAsia="Calibri" w:hAnsiTheme="minorHAnsi" w:cstheme="minorHAnsi"/>
          <w:b/>
          <w:bCs/>
          <w:spacing w:val="-2"/>
          <w:lang w:eastAsia="sk-SK"/>
        </w:rPr>
        <w:t>Záverečné ustanovenia</w:t>
      </w:r>
    </w:p>
    <w:p w14:paraId="48FE28B0" w14:textId="77777777" w:rsidR="00BB66FF" w:rsidRPr="001A69DA" w:rsidRDefault="00BB66FF" w:rsidP="00BB66FF">
      <w:pPr>
        <w:pStyle w:val="Odsekzoznamu"/>
        <w:numPr>
          <w:ilvl w:val="0"/>
          <w:numId w:val="10"/>
        </w:numPr>
        <w:spacing w:after="240" w:line="20" w:lineRule="atLeast"/>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Práva a povinnosti strán rámcovej dohody neupravené v rámcovej dohode sa riadia príslušnými ustanoveniami Obchodného zákonníka, ustanoveniami ZVO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mimo územia Slovenskej republiky, je daný právny poriadok, právomoc a príslušnosť súdov Slovenskej republiky.</w:t>
      </w:r>
    </w:p>
    <w:p w14:paraId="596BD1BC" w14:textId="77777777" w:rsidR="00BB66FF" w:rsidRPr="001A69DA" w:rsidRDefault="00BB66FF" w:rsidP="00BB66FF">
      <w:pPr>
        <w:pStyle w:val="Odsekzoznamu"/>
        <w:numPr>
          <w:ilvl w:val="0"/>
          <w:numId w:val="10"/>
        </w:numPr>
        <w:spacing w:after="240" w:line="20" w:lineRule="atLeast"/>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lastRenderedPageBreak/>
        <w:t>Rámcová dohoda sa vyhotovuje v 5 (piatich) rovnopisoch, z ktorých 3 (tri) rovnopisy sú určené pre objednávateľa a 2 (dva) rovnopisy sú určené pre zhotoviteľa.</w:t>
      </w:r>
    </w:p>
    <w:p w14:paraId="185A056C" w14:textId="77777777" w:rsidR="00BB66FF" w:rsidRPr="001A69DA" w:rsidRDefault="00BB66FF" w:rsidP="00BB66FF">
      <w:pPr>
        <w:pStyle w:val="Odsekzoznamu"/>
        <w:numPr>
          <w:ilvl w:val="0"/>
          <w:numId w:val="10"/>
        </w:numPr>
        <w:spacing w:after="240" w:line="20" w:lineRule="atLeast"/>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Ak sa v ustanoveniach rámcovej dohody vrátane jej príloh používa pojem rámcová dohoda, a ak to neodporuje obsahu a účelu príslušného ustanovenia, myslí sa tým rámcová dohoda vrátane všetkých jej príloh.</w:t>
      </w:r>
    </w:p>
    <w:p w14:paraId="508EB7D5" w14:textId="77777777" w:rsidR="00BB66FF" w:rsidRPr="001A69DA" w:rsidRDefault="00BB66FF" w:rsidP="00BB66FF">
      <w:pPr>
        <w:pStyle w:val="Odsekzoznamu"/>
        <w:numPr>
          <w:ilvl w:val="0"/>
          <w:numId w:val="10"/>
        </w:numPr>
        <w:spacing w:after="240" w:line="20" w:lineRule="atLeast"/>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Strany rámcovej dohody sa dohodli, že písomná komunikácia podľa rámcovej dohody alebo v súvislosti s rámcovou dohodou sa bude doručovať doporučene poštou, kuriérom alebo osobne a v prípadoch ustanovených rámcovou dohodou aj prostredníctvom e-mailu. Za deň doručenia sa považuje deň prevzatia písomnosti, ak v rámcovej dohode nie je uvedené inak.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1A69DA">
        <w:rPr>
          <w:rFonts w:asciiTheme="minorHAnsi" w:eastAsia="Calibri" w:hAnsiTheme="minorHAnsi" w:cstheme="minorHAnsi"/>
          <w:i/>
          <w:spacing w:val="-4"/>
          <w:lang w:eastAsia="sk-SK"/>
        </w:rPr>
        <w:t>adresát neznámy</w:t>
      </w:r>
      <w:r w:rsidRPr="001A69DA">
        <w:rPr>
          <w:rFonts w:asciiTheme="minorHAnsi" w:eastAsia="Calibri" w:hAnsiTheme="minorHAnsi" w:cstheme="minorHAnsi"/>
          <w:spacing w:val="-4"/>
          <w:lang w:eastAsia="sk-SK"/>
        </w:rPr>
        <w:t>“ alebo ,,</w:t>
      </w:r>
      <w:r w:rsidRPr="001A69DA">
        <w:rPr>
          <w:rFonts w:asciiTheme="minorHAnsi" w:eastAsia="Calibri" w:hAnsiTheme="minorHAnsi" w:cstheme="minorHAnsi"/>
          <w:i/>
          <w:spacing w:val="-4"/>
          <w:lang w:eastAsia="sk-SK"/>
        </w:rPr>
        <w:t>adresát sa odsťahoval</w:t>
      </w:r>
      <w:r w:rsidRPr="001A69DA">
        <w:rPr>
          <w:rFonts w:asciiTheme="minorHAnsi" w:eastAsia="Calibri" w:hAnsiTheme="minorHAnsi" w:cstheme="minorHAnsi"/>
          <w:spacing w:val="-4"/>
          <w:lang w:eastAsia="sk-SK"/>
        </w:rPr>
        <w:t>“ alebo s inou poznámkou podobného významu, za deň doručenia sa považuje deň vrátenia zásielky odosielateľovi.</w:t>
      </w:r>
    </w:p>
    <w:p w14:paraId="0E2F37AE"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Zhotoviteľ nie je oprávnený postúpiť akékoľvek pohľadávky (práva) vyplývajúce z rámcovej dohody na tretiu osobu alebo sa dohodnúť s treťou osobou na prevzatí jeho záväzkov (povinností) vyplývajúcich z rámcovej dohody bez predchádzajúceho písomného súhlasu objednávateľa.</w:t>
      </w:r>
    </w:p>
    <w:p w14:paraId="4477C4C2"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Strany rámcovej dohody sa dohodli, že rámcovú dohodu je možné zmeniť len písomnými číslovanými dodatkami a dohoda o ukončení rámcovej dohody/objednávky musí byť písomná. Dodatok k rámcovej dohode ako aj dohoda o ukončení rámcovej dohody/objednávky musia byť podpísané oprávnenými zástupcami strán rámcovej dohody, pričom podpisy musia byť na tej istej listine, v opačnom prípade platí, že k uzatvoreniu dodatku k rámcovej dohode alebo dohode o ukončení rámcovej dohody/objednávky nedošlo.</w:t>
      </w:r>
    </w:p>
    <w:p w14:paraId="41C4294F"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Rámcová dohoda nadobúda platnosť dňom jej podpísania oprávnenými zástupcami oboch strán rámcovej dohody. Účinnosť rámcová dohoda nadobudne dňom nasledujúcim po dni jej zverejnenia v Centrálnom registri zmlúv vedenom Úradom vlády Slovenskej republiky. </w:t>
      </w:r>
    </w:p>
    <w:p w14:paraId="1D718595"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Rámcová dohoda nezakladá priamo právo na plnenie predmetu rámcovej dohody. Predmet rámcovej dohody bude vždy realizovaný na základe písomných čiastkových objednávok.</w:t>
      </w:r>
    </w:p>
    <w:p w14:paraId="271E5C5A"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Strany rámcovej dohody vyhlasujú, že sa s obsahom rámcovej dohody oboznámili, túto uzatvorili slobodne a vážne, že sa zhoduje s ich prejavom vôle a svoj súhlas s jej obsahom potvrdzujú svojimi vlastnoručnými podpismi.</w:t>
      </w:r>
    </w:p>
    <w:p w14:paraId="52C9BD83" w14:textId="77777777" w:rsidR="00BB66FF" w:rsidRPr="001A69DA" w:rsidRDefault="00BB66FF" w:rsidP="00BB66FF">
      <w:pPr>
        <w:pStyle w:val="Odsekzoznamu"/>
        <w:numPr>
          <w:ilvl w:val="1"/>
          <w:numId w:val="6"/>
        </w:numPr>
        <w:spacing w:after="24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Neoddeliteľnými prílohami rámcovej dohody sú:</w:t>
      </w:r>
    </w:p>
    <w:p w14:paraId="20783C1C" w14:textId="77777777" w:rsidR="00BB66FF" w:rsidRPr="001A69DA" w:rsidRDefault="00BB66FF" w:rsidP="00BB66FF">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Príloha č. 1 - </w:t>
      </w:r>
      <w:r w:rsidRPr="001A69DA">
        <w:rPr>
          <w:rFonts w:asciiTheme="minorHAnsi" w:hAnsiTheme="minorHAnsi" w:cstheme="minorHAnsi"/>
          <w:spacing w:val="-4"/>
        </w:rPr>
        <w:t>Oprava cementobetónových vozoviek v správe NDS, a. s.– Jednotkové ceny</w:t>
      </w:r>
    </w:p>
    <w:p w14:paraId="3FA6B8C4" w14:textId="77777777" w:rsidR="00BB66FF" w:rsidRPr="001A69DA" w:rsidRDefault="00BB66FF" w:rsidP="00BB66FF">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Príloha č. 2 - Opis predmetu zákazky</w:t>
      </w:r>
    </w:p>
    <w:p w14:paraId="7A0B12B0" w14:textId="77777777" w:rsidR="00BB66FF" w:rsidRPr="001A69DA" w:rsidRDefault="00BB66FF" w:rsidP="00BB66FF">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Príloha č. 3 - Zoznam subdodávateľov a podiel subdodávok</w:t>
      </w:r>
    </w:p>
    <w:p w14:paraId="15D8E1D3" w14:textId="77777777" w:rsidR="00BB66FF" w:rsidRDefault="00BB66FF" w:rsidP="00BB66FF">
      <w:pPr>
        <w:pStyle w:val="Odsekzoznamu"/>
        <w:ind w:left="567"/>
        <w:rPr>
          <w:rFonts w:asciiTheme="minorHAnsi" w:eastAsia="Calibri" w:hAnsiTheme="minorHAnsi" w:cstheme="minorHAnsi"/>
        </w:rPr>
      </w:pPr>
      <w:r w:rsidRPr="001A69DA">
        <w:rPr>
          <w:rFonts w:asciiTheme="minorHAnsi" w:eastAsia="Calibri" w:hAnsiTheme="minorHAnsi" w:cstheme="minorHAnsi"/>
          <w:spacing w:val="-4"/>
          <w:lang w:eastAsia="sk-SK"/>
        </w:rPr>
        <w:t>Príloha č. 4 - Zoznam oprávnených osôb</w:t>
      </w:r>
      <w:r w:rsidRPr="001A69DA">
        <w:rPr>
          <w:rFonts w:asciiTheme="minorHAnsi" w:eastAsia="Calibri" w:hAnsiTheme="minorHAnsi" w:cstheme="minorHAnsi"/>
        </w:rPr>
        <w:t>.</w:t>
      </w:r>
    </w:p>
    <w:p w14:paraId="3C5C271B" w14:textId="77777777" w:rsidR="00BB66FF" w:rsidRPr="001A69DA" w:rsidRDefault="00BB66FF" w:rsidP="00BB66FF">
      <w:pPr>
        <w:pStyle w:val="Odsekzoznamu"/>
        <w:ind w:left="567"/>
        <w:rPr>
          <w:rFonts w:asciiTheme="minorHAnsi" w:eastAsia="Calibri" w:hAnsiTheme="minorHAnsi" w:cstheme="minorHAnsi"/>
        </w:rPr>
      </w:pPr>
    </w:p>
    <w:p w14:paraId="36550D47" w14:textId="77777777" w:rsidR="00BB66FF" w:rsidRPr="001A69DA" w:rsidRDefault="00BB66FF" w:rsidP="00BB66FF">
      <w:pPr>
        <w:pStyle w:val="Odsekzoznamu"/>
        <w:numPr>
          <w:ilvl w:val="1"/>
          <w:numId w:val="7"/>
        </w:numPr>
        <w:spacing w:after="0"/>
        <w:ind w:left="567" w:hanging="567"/>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 hľadiska predmetu obstarávania súčasťou rámcovej dohody sú:</w:t>
      </w:r>
    </w:p>
    <w:p w14:paraId="77EB27CB" w14:textId="77777777" w:rsidR="00BB66FF" w:rsidRPr="001A69DA" w:rsidRDefault="00BB66FF" w:rsidP="00BB66FF">
      <w:pPr>
        <w:pStyle w:val="Odsekzoznamu"/>
        <w:ind w:left="500"/>
        <w:rPr>
          <w:rFonts w:asciiTheme="minorHAnsi" w:eastAsia="Calibri" w:hAnsiTheme="minorHAnsi" w:cstheme="minorHAnsi"/>
          <w:spacing w:val="-4"/>
          <w:lang w:eastAsia="sk-SK"/>
        </w:rPr>
      </w:pPr>
    </w:p>
    <w:p w14:paraId="13629022" w14:textId="77777777" w:rsidR="00BB66FF" w:rsidRPr="001A69DA" w:rsidRDefault="00BB66FF" w:rsidP="00BB66FF">
      <w:pPr>
        <w:pStyle w:val="Bezriadkovania"/>
        <w:numPr>
          <w:ilvl w:val="2"/>
          <w:numId w:val="18"/>
        </w:numPr>
        <w:spacing w:after="0"/>
        <w:ind w:left="1701" w:hanging="1133"/>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súťažné podklady</w:t>
      </w:r>
      <w:r w:rsidRPr="001A69DA">
        <w:rPr>
          <w:rFonts w:asciiTheme="minorHAnsi" w:eastAsia="Calibri" w:hAnsiTheme="minorHAnsi" w:cstheme="minorHAnsi"/>
          <w:noProof/>
          <w:spacing w:val="-4"/>
          <w:lang w:eastAsia="sk-SK"/>
        </w:rPr>
        <w:sym w:font="Symbol (AS)" w:char="F02A"/>
      </w:r>
      <w:r w:rsidRPr="001A69DA">
        <w:rPr>
          <w:rFonts w:asciiTheme="minorHAnsi" w:eastAsia="Calibri" w:hAnsiTheme="minorHAnsi" w:cstheme="minorHAnsi"/>
          <w:noProof/>
          <w:spacing w:val="-4"/>
          <w:lang w:eastAsia="sk-SK"/>
        </w:rPr>
        <w:t xml:space="preserve"> </w:t>
      </w:r>
    </w:p>
    <w:p w14:paraId="474025B8" w14:textId="77777777" w:rsidR="00BB66FF" w:rsidRPr="001A69DA" w:rsidRDefault="00BB66FF" w:rsidP="00BB66FF">
      <w:pPr>
        <w:pStyle w:val="Odsekzoznamu"/>
        <w:numPr>
          <w:ilvl w:val="2"/>
          <w:numId w:val="18"/>
        </w:numPr>
        <w:spacing w:after="0"/>
        <w:ind w:left="1701" w:hanging="1133"/>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budúce objednávky vystavené na základe tejto rámcovej dohody*</w:t>
      </w:r>
    </w:p>
    <w:p w14:paraId="02F3D49F" w14:textId="77777777" w:rsidR="00BB66FF" w:rsidRPr="001A69DA" w:rsidRDefault="00BB66FF" w:rsidP="00BB66FF">
      <w:pPr>
        <w:pStyle w:val="Odsekzoznamu"/>
        <w:numPr>
          <w:ilvl w:val="2"/>
          <w:numId w:val="18"/>
        </w:numPr>
        <w:spacing w:after="0"/>
        <w:ind w:left="1701" w:hanging="1133"/>
        <w:contextualSpacing w:val="0"/>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doklady o vlastnostiach a kvalite materiálov</w:t>
      </w:r>
      <w:r w:rsidRPr="001A69DA">
        <w:rPr>
          <w:rFonts w:asciiTheme="minorHAnsi" w:eastAsia="Calibri" w:hAnsiTheme="minorHAnsi" w:cstheme="minorHAnsi"/>
          <w:spacing w:val="-4"/>
          <w:lang w:eastAsia="sk-SK"/>
        </w:rPr>
        <w:sym w:font="Symbol (AS)" w:char="F02A"/>
      </w:r>
      <w:r w:rsidRPr="001A69DA">
        <w:rPr>
          <w:rFonts w:asciiTheme="minorHAnsi" w:eastAsia="Calibri" w:hAnsiTheme="minorHAnsi" w:cstheme="minorHAnsi"/>
          <w:spacing w:val="-4"/>
          <w:lang w:eastAsia="sk-SK"/>
        </w:rPr>
        <w:t xml:space="preserve"> </w:t>
      </w:r>
    </w:p>
    <w:p w14:paraId="5F3083E5" w14:textId="77777777" w:rsidR="00BB66FF" w:rsidRPr="001A69DA" w:rsidRDefault="00BB66FF" w:rsidP="00BB66FF">
      <w:pPr>
        <w:pStyle w:val="Zoznam2"/>
        <w:tabs>
          <w:tab w:val="left" w:pos="284"/>
        </w:tabs>
        <w:ind w:left="284" w:hanging="284"/>
        <w:rPr>
          <w:rFonts w:asciiTheme="minorHAnsi" w:hAnsiTheme="minorHAnsi" w:cstheme="minorHAnsi"/>
          <w:b/>
          <w:i/>
          <w:noProof/>
        </w:rPr>
      </w:pPr>
    </w:p>
    <w:p w14:paraId="6340C182" w14:textId="77777777" w:rsidR="00BB66FF" w:rsidRDefault="00BB66FF" w:rsidP="00BB66FF">
      <w:pPr>
        <w:pStyle w:val="Zoznam2"/>
        <w:tabs>
          <w:tab w:val="left" w:pos="284"/>
        </w:tabs>
        <w:ind w:left="284" w:hanging="284"/>
        <w:rPr>
          <w:rFonts w:asciiTheme="minorHAnsi" w:hAnsiTheme="minorHAnsi" w:cstheme="minorHAnsi"/>
          <w:b/>
          <w:i/>
          <w:noProof/>
        </w:rPr>
      </w:pPr>
      <w:r w:rsidRPr="001A69DA">
        <w:rPr>
          <w:rFonts w:asciiTheme="minorHAnsi" w:hAnsiTheme="minorHAnsi" w:cstheme="minorHAnsi"/>
          <w:b/>
          <w:i/>
          <w:noProof/>
        </w:rPr>
        <w:t xml:space="preserve"> </w:t>
      </w:r>
      <w:r w:rsidRPr="001A69DA">
        <w:rPr>
          <w:rFonts w:asciiTheme="minorHAnsi" w:hAnsiTheme="minorHAnsi" w:cstheme="minorHAnsi"/>
          <w:noProof/>
        </w:rPr>
        <w:sym w:font="Symbol (AS)" w:char="F02A"/>
      </w:r>
      <w:r w:rsidRPr="001A69DA">
        <w:rPr>
          <w:rFonts w:asciiTheme="minorHAnsi" w:hAnsiTheme="minorHAnsi" w:cstheme="minorHAnsi"/>
          <w:b/>
          <w:i/>
          <w:noProof/>
        </w:rPr>
        <w:t xml:space="preserve"> Neprikladajú sa ku každému vyhotoveniu rámcovej dohody, ale ich obsah je zmluvne záväzný,  pokiaľ ho rámcová dohoda neupravuje odlišne.</w:t>
      </w:r>
    </w:p>
    <w:p w14:paraId="464C767C" w14:textId="77777777" w:rsidR="00BB66FF" w:rsidRPr="001A69DA" w:rsidRDefault="00BB66FF" w:rsidP="00BB66FF">
      <w:pPr>
        <w:pStyle w:val="Zoznam2"/>
        <w:tabs>
          <w:tab w:val="left" w:pos="284"/>
        </w:tabs>
        <w:ind w:left="284" w:hanging="284"/>
        <w:rPr>
          <w:rFonts w:asciiTheme="minorHAnsi" w:hAnsiTheme="minorHAnsi" w:cstheme="minorHAnsi"/>
          <w:b/>
          <w:i/>
          <w:noProof/>
        </w:rPr>
      </w:pPr>
    </w:p>
    <w:p w14:paraId="7E6A6037" w14:textId="77777777" w:rsidR="00BB66FF" w:rsidRPr="001A69DA" w:rsidRDefault="00BB66FF" w:rsidP="00BB66FF">
      <w:pPr>
        <w:pStyle w:val="Zoznam2"/>
        <w:tabs>
          <w:tab w:val="left" w:pos="0"/>
        </w:tabs>
        <w:ind w:left="0" w:firstLine="0"/>
        <w:rPr>
          <w:rFonts w:asciiTheme="minorHAnsi" w:hAnsiTheme="minorHAnsi" w:cstheme="minorHAnsi"/>
        </w:rPr>
      </w:pPr>
      <w:r w:rsidRPr="001A69D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5670"/>
        <w:gridCol w:w="154"/>
        <w:gridCol w:w="3423"/>
      </w:tblGrid>
      <w:tr w:rsidR="00BB66FF" w:rsidRPr="001A69DA" w14:paraId="1E05763A" w14:textId="77777777" w:rsidTr="00842346">
        <w:trPr>
          <w:trHeight w:val="281"/>
          <w:tblCellSpacing w:w="0" w:type="dxa"/>
        </w:trPr>
        <w:tc>
          <w:tcPr>
            <w:tcW w:w="5670" w:type="dxa"/>
            <w:tcMar>
              <w:top w:w="0" w:type="dxa"/>
              <w:left w:w="0" w:type="dxa"/>
              <w:bottom w:w="0" w:type="dxa"/>
              <w:right w:w="0" w:type="dxa"/>
            </w:tcMar>
          </w:tcPr>
          <w:p w14:paraId="51FA10C5" w14:textId="77777777" w:rsidR="00BB66FF" w:rsidRPr="001A69DA" w:rsidRDefault="00BB66FF" w:rsidP="00842346">
            <w:pPr>
              <w:tabs>
                <w:tab w:val="left" w:pos="5670"/>
              </w:tabs>
              <w:rPr>
                <w:rFonts w:eastAsia="Calibri" w:cs="Calibri"/>
                <w:b/>
                <w:bCs/>
              </w:rPr>
            </w:pPr>
            <w:r w:rsidRPr="001A69DA">
              <w:rPr>
                <w:rFonts w:asciiTheme="minorHAnsi" w:hAnsiTheme="minorHAnsi" w:cstheme="minorHAnsi"/>
              </w:rPr>
              <w:tab/>
            </w:r>
          </w:p>
        </w:tc>
        <w:tc>
          <w:tcPr>
            <w:tcW w:w="154" w:type="dxa"/>
            <w:tcMar>
              <w:top w:w="0" w:type="dxa"/>
              <w:left w:w="0" w:type="dxa"/>
              <w:bottom w:w="0" w:type="dxa"/>
              <w:right w:w="0" w:type="dxa"/>
            </w:tcMar>
          </w:tcPr>
          <w:p w14:paraId="016239E6" w14:textId="77777777" w:rsidR="00BB66FF" w:rsidRPr="001A69DA" w:rsidRDefault="00BB66FF" w:rsidP="00842346">
            <w:pPr>
              <w:spacing w:after="100"/>
              <w:jc w:val="center"/>
              <w:rPr>
                <w:rFonts w:cs="Calibri"/>
              </w:rPr>
            </w:pPr>
          </w:p>
        </w:tc>
        <w:tc>
          <w:tcPr>
            <w:tcW w:w="3423" w:type="dxa"/>
            <w:tcMar>
              <w:top w:w="0" w:type="dxa"/>
              <w:left w:w="0" w:type="dxa"/>
              <w:bottom w:w="0" w:type="dxa"/>
              <w:right w:w="0" w:type="dxa"/>
            </w:tcMar>
          </w:tcPr>
          <w:p w14:paraId="3053E859" w14:textId="77777777" w:rsidR="00BB66FF" w:rsidRPr="001A69DA" w:rsidRDefault="00BB66FF" w:rsidP="00842346">
            <w:pPr>
              <w:spacing w:after="100"/>
              <w:jc w:val="center"/>
              <w:rPr>
                <w:rFonts w:eastAsia="Calibri" w:cs="Calibri"/>
                <w:b/>
                <w:bCs/>
              </w:rPr>
            </w:pPr>
          </w:p>
        </w:tc>
      </w:tr>
      <w:tr w:rsidR="00BB66FF" w:rsidRPr="001A69DA" w14:paraId="1F92C617" w14:textId="77777777" w:rsidTr="00842346">
        <w:trPr>
          <w:trHeight w:val="264"/>
          <w:tblCellSpacing w:w="0" w:type="dxa"/>
        </w:trPr>
        <w:tc>
          <w:tcPr>
            <w:tcW w:w="5670" w:type="dxa"/>
            <w:tcMar>
              <w:top w:w="0" w:type="dxa"/>
              <w:left w:w="0" w:type="dxa"/>
              <w:bottom w:w="0" w:type="dxa"/>
              <w:right w:w="0" w:type="dxa"/>
            </w:tcMar>
          </w:tcPr>
          <w:p w14:paraId="52955085" w14:textId="77777777" w:rsidR="00BB66FF" w:rsidRPr="001A69DA" w:rsidRDefault="00BB66FF" w:rsidP="00842346">
            <w:pPr>
              <w:spacing w:after="100"/>
              <w:jc w:val="left"/>
              <w:rPr>
                <w:rFonts w:eastAsia="Calibri" w:cs="Calibri"/>
                <w:bCs/>
              </w:rPr>
            </w:pPr>
            <w:r w:rsidRPr="001A69DA">
              <w:rPr>
                <w:rFonts w:eastAsia="Calibri" w:cs="Calibri"/>
                <w:bCs/>
              </w:rPr>
              <w:t xml:space="preserve">V </w:t>
            </w:r>
            <w:r w:rsidRPr="001A69DA">
              <w:rPr>
                <w:rFonts w:eastAsia="Calibri" w:cs="Calibri"/>
                <w:highlight w:val="yellow"/>
                <w:lang w:eastAsia="x-none"/>
              </w:rPr>
              <w:t>[doplniť]</w:t>
            </w:r>
            <w:r w:rsidRPr="001A69DA">
              <w:rPr>
                <w:rFonts w:eastAsia="Calibri" w:cs="Calibri"/>
                <w:lang w:eastAsia="x-none"/>
              </w:rPr>
              <w:t xml:space="preserve"> dňa </w:t>
            </w:r>
            <w:r w:rsidRPr="001A69DA">
              <w:rPr>
                <w:rFonts w:eastAsia="Calibri" w:cs="Calibri"/>
                <w:highlight w:val="yellow"/>
                <w:lang w:eastAsia="x-none"/>
              </w:rPr>
              <w:t>[doplniť]</w:t>
            </w:r>
          </w:p>
        </w:tc>
        <w:tc>
          <w:tcPr>
            <w:tcW w:w="154" w:type="dxa"/>
            <w:tcMar>
              <w:top w:w="0" w:type="dxa"/>
              <w:left w:w="0" w:type="dxa"/>
              <w:bottom w:w="0" w:type="dxa"/>
              <w:right w:w="0" w:type="dxa"/>
            </w:tcMar>
          </w:tcPr>
          <w:p w14:paraId="453EDE69" w14:textId="77777777" w:rsidR="00BB66FF" w:rsidRPr="001A69DA" w:rsidRDefault="00BB66FF" w:rsidP="00842346">
            <w:pPr>
              <w:spacing w:after="100"/>
              <w:jc w:val="center"/>
              <w:rPr>
                <w:rFonts w:cs="Calibri"/>
              </w:rPr>
            </w:pPr>
          </w:p>
        </w:tc>
        <w:tc>
          <w:tcPr>
            <w:tcW w:w="3423" w:type="dxa"/>
            <w:tcMar>
              <w:top w:w="0" w:type="dxa"/>
              <w:left w:w="0" w:type="dxa"/>
              <w:bottom w:w="0" w:type="dxa"/>
              <w:right w:w="0" w:type="dxa"/>
            </w:tcMar>
          </w:tcPr>
          <w:p w14:paraId="17E74D72" w14:textId="77777777" w:rsidR="00BB66FF" w:rsidRPr="001A69DA" w:rsidRDefault="00BB66FF" w:rsidP="00842346">
            <w:pPr>
              <w:spacing w:after="100"/>
              <w:jc w:val="left"/>
              <w:rPr>
                <w:rFonts w:eastAsia="Calibri" w:cs="Calibri"/>
                <w:b/>
                <w:bCs/>
              </w:rPr>
            </w:pPr>
            <w:r w:rsidRPr="001A69DA">
              <w:rPr>
                <w:rFonts w:eastAsia="Calibri" w:cs="Calibri"/>
                <w:bCs/>
              </w:rPr>
              <w:t>V Bratislave</w:t>
            </w:r>
            <w:r w:rsidRPr="001A69DA">
              <w:rPr>
                <w:rFonts w:eastAsia="Calibri" w:cs="Calibri"/>
                <w:lang w:eastAsia="x-none"/>
              </w:rPr>
              <w:t xml:space="preserve"> dňa </w:t>
            </w:r>
            <w:r w:rsidRPr="001A69DA">
              <w:rPr>
                <w:rFonts w:eastAsia="Calibri" w:cs="Calibri"/>
                <w:highlight w:val="yellow"/>
                <w:lang w:eastAsia="x-none"/>
              </w:rPr>
              <w:t>[doplniť]</w:t>
            </w:r>
          </w:p>
        </w:tc>
      </w:tr>
      <w:tr w:rsidR="00BB66FF" w:rsidRPr="001A69DA" w14:paraId="74D67280" w14:textId="77777777" w:rsidTr="00842346">
        <w:trPr>
          <w:trHeight w:val="264"/>
          <w:tblCellSpacing w:w="0" w:type="dxa"/>
        </w:trPr>
        <w:tc>
          <w:tcPr>
            <w:tcW w:w="5670" w:type="dxa"/>
            <w:tcMar>
              <w:top w:w="0" w:type="dxa"/>
              <w:left w:w="0" w:type="dxa"/>
              <w:bottom w:w="0" w:type="dxa"/>
              <w:right w:w="0" w:type="dxa"/>
            </w:tcMar>
          </w:tcPr>
          <w:p w14:paraId="5CC61242" w14:textId="77777777" w:rsidR="00BB66FF" w:rsidRPr="001A69DA" w:rsidRDefault="00BB66FF" w:rsidP="00842346">
            <w:pPr>
              <w:spacing w:after="100"/>
              <w:jc w:val="left"/>
              <w:rPr>
                <w:rFonts w:eastAsia="Calibri" w:cs="Calibri"/>
                <w:b/>
                <w:bCs/>
              </w:rPr>
            </w:pPr>
            <w:r w:rsidRPr="001A69DA">
              <w:rPr>
                <w:rFonts w:asciiTheme="minorHAnsi" w:hAnsiTheme="minorHAnsi" w:cstheme="minorHAnsi"/>
              </w:rPr>
              <w:t>Za zhotoviteľa:</w:t>
            </w:r>
            <w:r w:rsidRPr="001A69DA">
              <w:rPr>
                <w:rFonts w:asciiTheme="minorHAnsi" w:hAnsiTheme="minorHAnsi" w:cstheme="minorHAnsi"/>
              </w:rPr>
              <w:br/>
            </w:r>
            <w:r w:rsidRPr="001A69DA">
              <w:rPr>
                <w:rFonts w:asciiTheme="minorHAnsi" w:hAnsiTheme="minorHAnsi" w:cstheme="minorHAnsi"/>
                <w:noProof/>
                <w:lang w:eastAsia="sk-SK"/>
              </w:rPr>
              <w:t>Odtlačok pečiatky:</w:t>
            </w:r>
          </w:p>
        </w:tc>
        <w:tc>
          <w:tcPr>
            <w:tcW w:w="154" w:type="dxa"/>
            <w:tcMar>
              <w:top w:w="0" w:type="dxa"/>
              <w:left w:w="0" w:type="dxa"/>
              <w:bottom w:w="0" w:type="dxa"/>
              <w:right w:w="0" w:type="dxa"/>
            </w:tcMar>
          </w:tcPr>
          <w:p w14:paraId="35B746C4" w14:textId="77777777" w:rsidR="00BB66FF" w:rsidRPr="001A69DA" w:rsidRDefault="00BB66FF" w:rsidP="00842346">
            <w:pPr>
              <w:spacing w:after="100"/>
              <w:jc w:val="center"/>
              <w:rPr>
                <w:rFonts w:cs="Calibri"/>
              </w:rPr>
            </w:pPr>
          </w:p>
        </w:tc>
        <w:tc>
          <w:tcPr>
            <w:tcW w:w="3423" w:type="dxa"/>
            <w:tcMar>
              <w:top w:w="0" w:type="dxa"/>
              <w:left w:w="0" w:type="dxa"/>
              <w:bottom w:w="0" w:type="dxa"/>
              <w:right w:w="0" w:type="dxa"/>
            </w:tcMar>
          </w:tcPr>
          <w:p w14:paraId="5322B068" w14:textId="77777777" w:rsidR="00BB66FF" w:rsidRPr="001A69DA" w:rsidRDefault="00BB66FF" w:rsidP="00842346">
            <w:pPr>
              <w:spacing w:after="100"/>
              <w:ind w:firstLine="35"/>
              <w:jc w:val="left"/>
              <w:rPr>
                <w:rFonts w:eastAsia="Calibri" w:cs="Calibri"/>
                <w:b/>
                <w:bCs/>
              </w:rPr>
            </w:pPr>
            <w:r w:rsidRPr="001A69DA">
              <w:rPr>
                <w:rFonts w:asciiTheme="minorHAnsi" w:hAnsiTheme="minorHAnsi" w:cstheme="minorHAnsi"/>
              </w:rPr>
              <w:t>Za objednávateľa:</w:t>
            </w:r>
            <w:r w:rsidRPr="001A69DA">
              <w:rPr>
                <w:rFonts w:asciiTheme="minorHAnsi" w:hAnsiTheme="minorHAnsi" w:cstheme="minorHAnsi"/>
              </w:rPr>
              <w:br/>
            </w:r>
            <w:r w:rsidRPr="001A69DA">
              <w:rPr>
                <w:rFonts w:asciiTheme="minorHAnsi" w:hAnsiTheme="minorHAnsi" w:cstheme="minorHAnsi"/>
                <w:noProof/>
                <w:lang w:eastAsia="sk-SK"/>
              </w:rPr>
              <w:t>Odtlačok pečiatky:</w:t>
            </w:r>
          </w:p>
        </w:tc>
      </w:tr>
      <w:tr w:rsidR="00BB66FF" w:rsidRPr="001A69DA" w14:paraId="52122D46" w14:textId="77777777" w:rsidTr="00842346">
        <w:trPr>
          <w:trHeight w:val="810"/>
          <w:tblCellSpacing w:w="0" w:type="dxa"/>
        </w:trPr>
        <w:tc>
          <w:tcPr>
            <w:tcW w:w="5670" w:type="dxa"/>
            <w:tcMar>
              <w:top w:w="0" w:type="dxa"/>
              <w:left w:w="0" w:type="dxa"/>
              <w:bottom w:w="0" w:type="dxa"/>
              <w:right w:w="0" w:type="dxa"/>
            </w:tcMar>
          </w:tcPr>
          <w:p w14:paraId="61F387D7" w14:textId="77777777" w:rsidR="00BB66FF" w:rsidRPr="001A69DA" w:rsidRDefault="00BB66FF" w:rsidP="00842346">
            <w:pPr>
              <w:spacing w:after="100"/>
              <w:jc w:val="center"/>
              <w:rPr>
                <w:rFonts w:eastAsia="Calibri" w:cs="Calibri"/>
              </w:rPr>
            </w:pPr>
          </w:p>
        </w:tc>
        <w:tc>
          <w:tcPr>
            <w:tcW w:w="154" w:type="dxa"/>
            <w:tcMar>
              <w:top w:w="0" w:type="dxa"/>
              <w:left w:w="0" w:type="dxa"/>
              <w:bottom w:w="0" w:type="dxa"/>
              <w:right w:w="0" w:type="dxa"/>
            </w:tcMar>
          </w:tcPr>
          <w:p w14:paraId="56AF404F" w14:textId="77777777" w:rsidR="00BB66FF" w:rsidRPr="001A69DA" w:rsidRDefault="00BB66FF" w:rsidP="00842346">
            <w:pPr>
              <w:spacing w:after="100"/>
              <w:jc w:val="center"/>
              <w:rPr>
                <w:rFonts w:cs="Calibri"/>
              </w:rPr>
            </w:pPr>
          </w:p>
        </w:tc>
        <w:tc>
          <w:tcPr>
            <w:tcW w:w="3423" w:type="dxa"/>
            <w:tcMar>
              <w:top w:w="0" w:type="dxa"/>
              <w:left w:w="0" w:type="dxa"/>
              <w:bottom w:w="0" w:type="dxa"/>
              <w:right w:w="0" w:type="dxa"/>
            </w:tcMar>
          </w:tcPr>
          <w:p w14:paraId="1C43048C" w14:textId="77777777" w:rsidR="00BB66FF" w:rsidRPr="001A69DA" w:rsidRDefault="00BB66FF" w:rsidP="00842346">
            <w:pPr>
              <w:spacing w:after="100"/>
              <w:jc w:val="center"/>
              <w:rPr>
                <w:rFonts w:eastAsia="Calibri" w:cs="Calibri"/>
              </w:rPr>
            </w:pPr>
          </w:p>
        </w:tc>
      </w:tr>
      <w:tr w:rsidR="00BB66FF" w:rsidRPr="001A69DA" w14:paraId="2188B666" w14:textId="77777777" w:rsidTr="00842346">
        <w:trPr>
          <w:trHeight w:val="1092"/>
          <w:tblCellSpacing w:w="0" w:type="dxa"/>
        </w:trPr>
        <w:tc>
          <w:tcPr>
            <w:tcW w:w="5670" w:type="dxa"/>
            <w:tcMar>
              <w:top w:w="0" w:type="dxa"/>
              <w:left w:w="0" w:type="dxa"/>
              <w:bottom w:w="0" w:type="dxa"/>
              <w:right w:w="0" w:type="dxa"/>
            </w:tcMar>
            <w:hideMark/>
          </w:tcPr>
          <w:p w14:paraId="1E5FBC09" w14:textId="77777777" w:rsidR="00BB66FF" w:rsidRPr="001A69DA" w:rsidRDefault="00BB66FF" w:rsidP="00842346">
            <w:pPr>
              <w:spacing w:after="100"/>
              <w:ind w:firstLine="851"/>
              <w:jc w:val="left"/>
              <w:rPr>
                <w:rFonts w:eastAsia="Calibri" w:cs="Calibri"/>
                <w:b/>
                <w:bCs/>
              </w:rPr>
            </w:pPr>
            <w:r w:rsidRPr="001A69DA">
              <w:rPr>
                <w:rFonts w:eastAsia="Calibri" w:cs="Calibri"/>
                <w:highlight w:val="yellow"/>
                <w:lang w:eastAsia="x-none"/>
              </w:rPr>
              <w:t>[doplniť]</w:t>
            </w:r>
          </w:p>
          <w:p w14:paraId="59BD646F" w14:textId="77777777" w:rsidR="00BB66FF" w:rsidRPr="001A69DA" w:rsidRDefault="00BB66FF" w:rsidP="00842346">
            <w:pPr>
              <w:spacing w:after="100"/>
              <w:ind w:firstLine="851"/>
              <w:jc w:val="left"/>
              <w:rPr>
                <w:rFonts w:cs="Calibri"/>
                <w:lang w:eastAsia="x-none"/>
              </w:rPr>
            </w:pPr>
            <w:r w:rsidRPr="001A69DA">
              <w:rPr>
                <w:rFonts w:cs="Calibri"/>
                <w:highlight w:val="yellow"/>
                <w:lang w:eastAsia="x-none"/>
              </w:rPr>
              <w:t>[doplniť]</w:t>
            </w:r>
          </w:p>
          <w:p w14:paraId="51C2D4E2" w14:textId="77777777" w:rsidR="00BB66FF" w:rsidRPr="001A69DA" w:rsidRDefault="00BB66FF" w:rsidP="00842346">
            <w:pPr>
              <w:spacing w:after="100"/>
              <w:ind w:firstLine="851"/>
              <w:jc w:val="left"/>
              <w:rPr>
                <w:rFonts w:cs="Calibri"/>
              </w:rPr>
            </w:pPr>
            <w:r w:rsidRPr="001A69DA">
              <w:rPr>
                <w:rFonts w:cs="Calibri"/>
                <w:highlight w:val="yellow"/>
                <w:lang w:eastAsia="x-none"/>
              </w:rPr>
              <w:t>[doplniť]</w:t>
            </w:r>
          </w:p>
        </w:tc>
        <w:tc>
          <w:tcPr>
            <w:tcW w:w="154" w:type="dxa"/>
            <w:tcMar>
              <w:top w:w="0" w:type="dxa"/>
              <w:left w:w="0" w:type="dxa"/>
              <w:bottom w:w="0" w:type="dxa"/>
              <w:right w:w="0" w:type="dxa"/>
            </w:tcMar>
            <w:hideMark/>
          </w:tcPr>
          <w:p w14:paraId="3A6DC4C8" w14:textId="77777777" w:rsidR="00BB66FF" w:rsidRPr="001A69DA" w:rsidRDefault="00BB66FF" w:rsidP="00842346">
            <w:pPr>
              <w:spacing w:after="100"/>
              <w:jc w:val="center"/>
              <w:rPr>
                <w:rFonts w:cs="Calibri"/>
              </w:rPr>
            </w:pPr>
          </w:p>
        </w:tc>
        <w:tc>
          <w:tcPr>
            <w:tcW w:w="3423" w:type="dxa"/>
            <w:tcMar>
              <w:top w:w="0" w:type="dxa"/>
              <w:left w:w="0" w:type="dxa"/>
              <w:bottom w:w="0" w:type="dxa"/>
              <w:right w:w="0" w:type="dxa"/>
            </w:tcMar>
            <w:hideMark/>
          </w:tcPr>
          <w:p w14:paraId="20230EF7" w14:textId="77777777" w:rsidR="00BB66FF" w:rsidRPr="001A69DA" w:rsidRDefault="00BB66FF" w:rsidP="00842346">
            <w:pPr>
              <w:overflowPunct w:val="0"/>
              <w:autoSpaceDE w:val="0"/>
              <w:autoSpaceDN w:val="0"/>
              <w:adjustRightInd w:val="0"/>
              <w:spacing w:after="100"/>
              <w:jc w:val="center"/>
              <w:rPr>
                <w:rFonts w:eastAsia="Calibri" w:cs="Calibri"/>
                <w:b/>
              </w:rPr>
            </w:pPr>
            <w:r w:rsidRPr="001A69DA">
              <w:rPr>
                <w:rFonts w:eastAsia="Calibri" w:cs="Calibri"/>
                <w:b/>
              </w:rPr>
              <w:t>Národná diaľničná spoločnosť, a. s.</w:t>
            </w:r>
          </w:p>
          <w:p w14:paraId="7C01D931" w14:textId="77777777" w:rsidR="00BB66FF" w:rsidRPr="001A69DA" w:rsidRDefault="00BB66FF" w:rsidP="00842346">
            <w:pPr>
              <w:spacing w:after="100"/>
              <w:jc w:val="center"/>
              <w:rPr>
                <w:rFonts w:cs="Calibri"/>
              </w:rPr>
            </w:pPr>
            <w:r w:rsidRPr="001A69DA">
              <w:rPr>
                <w:rFonts w:cs="Calibri"/>
              </w:rPr>
              <w:t xml:space="preserve">Ing. Filip Macháček </w:t>
            </w:r>
          </w:p>
          <w:p w14:paraId="6DF6273B" w14:textId="77777777" w:rsidR="00BB66FF" w:rsidRPr="001A69DA" w:rsidRDefault="00BB66FF" w:rsidP="00842346">
            <w:pPr>
              <w:jc w:val="center"/>
              <w:rPr>
                <w:rFonts w:cs="Calibri"/>
              </w:rPr>
            </w:pPr>
            <w:r w:rsidRPr="001A69DA">
              <w:rPr>
                <w:rFonts w:cs="Calibri"/>
              </w:rPr>
              <w:t>predseda predstavenstva</w:t>
            </w:r>
          </w:p>
          <w:p w14:paraId="174BFB25" w14:textId="77777777" w:rsidR="00BB66FF" w:rsidRPr="001A69DA" w:rsidRDefault="00BB66FF" w:rsidP="00842346">
            <w:pPr>
              <w:jc w:val="center"/>
              <w:rPr>
                <w:rFonts w:cs="Calibri"/>
              </w:rPr>
            </w:pPr>
            <w:r w:rsidRPr="001A69DA">
              <w:rPr>
                <w:rFonts w:cs="Calibri"/>
              </w:rPr>
              <w:t>a generálny riaditeľ</w:t>
            </w:r>
          </w:p>
          <w:p w14:paraId="58EE85E5" w14:textId="77777777" w:rsidR="00BB66FF" w:rsidRPr="001A69DA" w:rsidRDefault="00BB66FF" w:rsidP="00842346">
            <w:pPr>
              <w:spacing w:after="100"/>
              <w:rPr>
                <w:rFonts w:cs="Calibri"/>
              </w:rPr>
            </w:pPr>
          </w:p>
          <w:p w14:paraId="519378A8" w14:textId="77777777" w:rsidR="00BB66FF" w:rsidRPr="001A69DA" w:rsidRDefault="00BB66FF" w:rsidP="00842346">
            <w:pPr>
              <w:spacing w:after="100"/>
              <w:rPr>
                <w:rFonts w:cs="Calibri"/>
              </w:rPr>
            </w:pPr>
            <w:r w:rsidRPr="001A69DA">
              <w:rPr>
                <w:rFonts w:cs="Calibri"/>
              </w:rPr>
              <w:t xml:space="preserve">            </w:t>
            </w:r>
          </w:p>
        </w:tc>
      </w:tr>
      <w:tr w:rsidR="00BB66FF" w:rsidRPr="001A69DA" w14:paraId="2582DE14" w14:textId="77777777" w:rsidTr="00842346">
        <w:trPr>
          <w:gridBefore w:val="2"/>
          <w:wBefore w:w="5824" w:type="dxa"/>
          <w:trHeight w:val="528"/>
          <w:tblCellSpacing w:w="0" w:type="dxa"/>
        </w:trPr>
        <w:tc>
          <w:tcPr>
            <w:tcW w:w="3423" w:type="dxa"/>
            <w:tcMar>
              <w:top w:w="0" w:type="dxa"/>
              <w:left w:w="0" w:type="dxa"/>
              <w:bottom w:w="0" w:type="dxa"/>
              <w:right w:w="0" w:type="dxa"/>
            </w:tcMar>
            <w:hideMark/>
          </w:tcPr>
          <w:p w14:paraId="14CA3A14" w14:textId="77777777" w:rsidR="00BB66FF" w:rsidRPr="001A69DA" w:rsidRDefault="00BB66FF" w:rsidP="00842346">
            <w:pPr>
              <w:overflowPunct w:val="0"/>
              <w:autoSpaceDE w:val="0"/>
              <w:autoSpaceDN w:val="0"/>
              <w:adjustRightInd w:val="0"/>
              <w:spacing w:after="100"/>
              <w:jc w:val="center"/>
              <w:rPr>
                <w:rFonts w:eastAsia="Calibri" w:cs="Calibri"/>
                <w:b/>
              </w:rPr>
            </w:pPr>
            <w:r w:rsidRPr="001A69DA">
              <w:rPr>
                <w:rFonts w:eastAsia="Calibri" w:cs="Calibri"/>
                <w:b/>
              </w:rPr>
              <w:t>Národná diaľničná spoločnosť, a. s.</w:t>
            </w:r>
          </w:p>
          <w:p w14:paraId="2D22CEA2" w14:textId="77777777" w:rsidR="00BB66FF" w:rsidRPr="001A69DA" w:rsidRDefault="00BB66FF" w:rsidP="00842346">
            <w:pPr>
              <w:spacing w:after="100"/>
              <w:jc w:val="center"/>
              <w:rPr>
                <w:rFonts w:cs="Calibri"/>
              </w:rPr>
            </w:pPr>
            <w:r w:rsidRPr="001A69DA">
              <w:rPr>
                <w:rFonts w:cs="Calibri"/>
              </w:rPr>
              <w:t xml:space="preserve">PhDr. Rastislav Droppa </w:t>
            </w:r>
          </w:p>
          <w:p w14:paraId="2B5DEDA0" w14:textId="77777777" w:rsidR="00BB66FF" w:rsidRPr="001A69DA" w:rsidRDefault="00BB66FF" w:rsidP="00842346">
            <w:pPr>
              <w:jc w:val="center"/>
              <w:rPr>
                <w:rFonts w:cs="Calibri"/>
              </w:rPr>
            </w:pPr>
            <w:r w:rsidRPr="001A69DA">
              <w:rPr>
                <w:rFonts w:cs="Calibri"/>
              </w:rPr>
              <w:t>podpredseda predstavenstva</w:t>
            </w:r>
          </w:p>
          <w:p w14:paraId="4D71E59F" w14:textId="77777777" w:rsidR="00BB66FF" w:rsidRPr="001A69DA" w:rsidRDefault="00BB66FF" w:rsidP="00842346">
            <w:pPr>
              <w:spacing w:after="100"/>
              <w:jc w:val="center"/>
              <w:rPr>
                <w:rFonts w:eastAsia="Calibri" w:cs="Calibri"/>
              </w:rPr>
            </w:pPr>
          </w:p>
        </w:tc>
      </w:tr>
    </w:tbl>
    <w:p w14:paraId="288E6C86" w14:textId="77777777" w:rsidR="00BB66FF" w:rsidRPr="001A69DA" w:rsidRDefault="00BB66FF" w:rsidP="00BB66FF">
      <w:pPr>
        <w:tabs>
          <w:tab w:val="left" w:pos="5670"/>
        </w:tabs>
        <w:rPr>
          <w:rFonts w:asciiTheme="minorHAnsi" w:hAnsiTheme="minorHAnsi" w:cstheme="minorHAnsi"/>
        </w:rPr>
      </w:pPr>
    </w:p>
    <w:p w14:paraId="7AE6208D" w14:textId="77777777" w:rsidR="00BB66FF" w:rsidRPr="001A69DA" w:rsidRDefault="00BB66FF" w:rsidP="00BB66FF">
      <w:pPr>
        <w:rPr>
          <w:rFonts w:asciiTheme="minorHAnsi" w:hAnsiTheme="minorHAnsi" w:cstheme="minorHAnsi"/>
          <w:bCs/>
        </w:rPr>
      </w:pPr>
      <w:r w:rsidRPr="001A69DA">
        <w:rPr>
          <w:rFonts w:asciiTheme="minorHAnsi" w:hAnsiTheme="minorHAnsi" w:cstheme="minorHAnsi"/>
          <w:b/>
          <w:iCs/>
        </w:rPr>
        <w:t xml:space="preserve">Zhotoviteľ je povinný v návrhu Dohody uviesť (s presnými údajmi) všetky náležitosti právneho úkonu podľa vyššie uvedeného. </w:t>
      </w:r>
    </w:p>
    <w:p w14:paraId="697BB330" w14:textId="77777777" w:rsidR="00BB66FF" w:rsidRPr="001A69DA" w:rsidRDefault="00BB66FF" w:rsidP="00BB66FF">
      <w:pPr>
        <w:rPr>
          <w:rFonts w:asciiTheme="minorHAnsi" w:hAnsiTheme="minorHAnsi" w:cstheme="minorHAnsi"/>
        </w:rPr>
      </w:pPr>
      <w:r w:rsidRPr="001A69DA">
        <w:rPr>
          <w:rFonts w:asciiTheme="minorHAnsi" w:hAnsiTheme="minorHAnsi" w:cstheme="minorHAnsi"/>
        </w:rPr>
        <w:t>V Bratislave dňa:  ..................................</w:t>
      </w:r>
      <w:r w:rsidRPr="001A69DA">
        <w:rPr>
          <w:rFonts w:asciiTheme="minorHAnsi" w:hAnsiTheme="minorHAnsi" w:cstheme="minorHAnsi"/>
        </w:rPr>
        <w:tab/>
      </w:r>
      <w:r w:rsidRPr="001A69DA">
        <w:rPr>
          <w:rFonts w:asciiTheme="minorHAnsi" w:hAnsiTheme="minorHAnsi" w:cstheme="minorHAnsi"/>
        </w:rPr>
        <w:tab/>
      </w:r>
    </w:p>
    <w:p w14:paraId="53A29BC5" w14:textId="77777777" w:rsidR="00E14BBA" w:rsidRDefault="00E14BBA"/>
    <w:sectPr w:rsidR="00E14BBA" w:rsidSect="00BB66FF">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 w15:restartNumberingAfterBreak="0">
    <w:nsid w:val="1284156D"/>
    <w:multiLevelType w:val="multilevel"/>
    <w:tmpl w:val="5C9E8018"/>
    <w:lvl w:ilvl="0">
      <w:start w:val="11"/>
      <w:numFmt w:val="decimal"/>
      <w:lvlText w:val="%1"/>
      <w:lvlJc w:val="left"/>
      <w:pPr>
        <w:ind w:left="500" w:hanging="500"/>
      </w:pPr>
      <w:rPr>
        <w:rFonts w:hint="default"/>
      </w:rPr>
    </w:lvl>
    <w:lvl w:ilvl="1">
      <w:start w:val="11"/>
      <w:numFmt w:val="decimal"/>
      <w:lvlText w:val="12.%2"/>
      <w:lvlJc w:val="center"/>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7320C"/>
    <w:multiLevelType w:val="hybridMultilevel"/>
    <w:tmpl w:val="6C3216D2"/>
    <w:lvl w:ilvl="0" w:tplc="051097FC">
      <w:start w:val="1"/>
      <w:numFmt w:val="decimal"/>
      <w:lvlText w:val="12.%1"/>
      <w:lvlJc w:val="center"/>
      <w:pPr>
        <w:ind w:left="13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935A2F"/>
    <w:multiLevelType w:val="multilevel"/>
    <w:tmpl w:val="2E4C9260"/>
    <w:lvl w:ilvl="0">
      <w:start w:val="3"/>
      <w:numFmt w:val="decimal"/>
      <w:lvlText w:val="%1"/>
      <w:lvlJc w:val="left"/>
      <w:pPr>
        <w:ind w:left="360" w:hanging="360"/>
      </w:pPr>
    </w:lvl>
    <w:lvl w:ilvl="1">
      <w:start w:val="1"/>
      <w:numFmt w:val="decimal"/>
      <w:lvlText w:val="%1.%2"/>
      <w:lvlJc w:val="left"/>
      <w:pPr>
        <w:ind w:left="927" w:hanging="360"/>
      </w:pPr>
      <w:rPr>
        <w:rFonts w:asciiTheme="minorHAnsi" w:hAnsiTheme="minorHAnsi" w:cstheme="minorHAnsi" w:hint="default"/>
        <w:sz w:val="20"/>
        <w:szCs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E8968BC"/>
    <w:multiLevelType w:val="multilevel"/>
    <w:tmpl w:val="9B86DAF8"/>
    <w:lvl w:ilvl="0">
      <w:start w:val="12"/>
      <w:numFmt w:val="decimal"/>
      <w:lvlText w:val="%1"/>
      <w:lvlJc w:val="left"/>
      <w:pPr>
        <w:ind w:left="615" w:hanging="615"/>
      </w:pPr>
      <w:rPr>
        <w:rFonts w:hint="default"/>
      </w:rPr>
    </w:lvl>
    <w:lvl w:ilvl="1">
      <w:start w:val="11"/>
      <w:numFmt w:val="decimal"/>
      <w:lvlText w:val="%1.%2"/>
      <w:lvlJc w:val="left"/>
      <w:pPr>
        <w:ind w:left="899" w:hanging="61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339944BB"/>
    <w:multiLevelType w:val="multilevel"/>
    <w:tmpl w:val="05A4A21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43F0394"/>
    <w:multiLevelType w:val="multilevel"/>
    <w:tmpl w:val="69707F8E"/>
    <w:lvl w:ilvl="0">
      <w:start w:val="11"/>
      <w:numFmt w:val="decimal"/>
      <w:lvlText w:val="%1"/>
      <w:lvlJc w:val="left"/>
      <w:pPr>
        <w:ind w:left="390" w:hanging="390"/>
      </w:pPr>
      <w:rPr>
        <w:rFonts w:hint="default"/>
      </w:rPr>
    </w:lvl>
    <w:lvl w:ilvl="1">
      <w:start w:val="5"/>
      <w:numFmt w:val="decimal"/>
      <w:lvlText w:val="12.%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B717EF"/>
    <w:multiLevelType w:val="multilevel"/>
    <w:tmpl w:val="BF06BBC6"/>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 w15:restartNumberingAfterBreak="0">
    <w:nsid w:val="471704AA"/>
    <w:multiLevelType w:val="multilevel"/>
    <w:tmpl w:val="1AC454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0627466"/>
    <w:multiLevelType w:val="hybridMultilevel"/>
    <w:tmpl w:val="8542CF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FA565D3E">
      <w:start w:val="1"/>
      <w:numFmt w:val="lowerLetter"/>
      <w:lvlText w:val="%3)"/>
      <w:lvlJc w:val="left"/>
      <w:pPr>
        <w:tabs>
          <w:tab w:val="num" w:pos="2160"/>
        </w:tabs>
        <w:ind w:left="2160" w:hanging="360"/>
      </w:pPr>
      <w:rPr>
        <w:rFonts w:asciiTheme="minorHAnsi" w:eastAsia="Calibri" w:hAnsiTheme="minorHAnsi" w:cstheme="minorHAnsi" w:hint="default"/>
        <w:sz w:val="22"/>
        <w:szCs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6C9C7299"/>
    <w:multiLevelType w:val="multilevel"/>
    <w:tmpl w:val="3DDC80C2"/>
    <w:lvl w:ilvl="0">
      <w:start w:val="5"/>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abstractNum w:abstractNumId="12"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11F7167"/>
    <w:multiLevelType w:val="multilevel"/>
    <w:tmpl w:val="933E5B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193EBA"/>
    <w:multiLevelType w:val="multilevel"/>
    <w:tmpl w:val="51CC6E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82372C"/>
    <w:multiLevelType w:val="multilevel"/>
    <w:tmpl w:val="7CD6830E"/>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AA56B1A"/>
    <w:multiLevelType w:val="multilevel"/>
    <w:tmpl w:val="FE3AB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CE2B95"/>
    <w:multiLevelType w:val="multilevel"/>
    <w:tmpl w:val="5A469178"/>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72996234">
    <w:abstractNumId w:val="16"/>
  </w:num>
  <w:num w:numId="2" w16cid:durableId="99491985">
    <w:abstractNumId w:val="10"/>
  </w:num>
  <w:num w:numId="3" w16cid:durableId="2145542070">
    <w:abstractNumId w:val="15"/>
  </w:num>
  <w:num w:numId="4" w16cid:durableId="41684303">
    <w:abstractNumId w:val="9"/>
    <w:lvlOverride w:ilvl="0"/>
    <w:lvlOverride w:ilvl="1"/>
    <w:lvlOverride w:ilvl="2">
      <w:startOverride w:val="1"/>
    </w:lvlOverride>
    <w:lvlOverride w:ilvl="3"/>
    <w:lvlOverride w:ilvl="4"/>
    <w:lvlOverride w:ilvl="5"/>
    <w:lvlOverride w:ilvl="6"/>
    <w:lvlOverride w:ilvl="7"/>
    <w:lvlOverride w:ilvl="8"/>
  </w:num>
  <w:num w:numId="5" w16cid:durableId="101974326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0968377">
    <w:abstractNumId w:val="6"/>
  </w:num>
  <w:num w:numId="7" w16cid:durableId="1912765735">
    <w:abstractNumId w:val="1"/>
  </w:num>
  <w:num w:numId="8" w16cid:durableId="1880699353">
    <w:abstractNumId w:val="0"/>
  </w:num>
  <w:num w:numId="9" w16cid:durableId="1346859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290735">
    <w:abstractNumId w:val="2"/>
  </w:num>
  <w:num w:numId="11" w16cid:durableId="1299265434">
    <w:abstractNumId w:val="14"/>
  </w:num>
  <w:num w:numId="12" w16cid:durableId="460224588">
    <w:abstractNumId w:val="11"/>
  </w:num>
  <w:num w:numId="13" w16cid:durableId="539128353">
    <w:abstractNumId w:val="13"/>
  </w:num>
  <w:num w:numId="14" w16cid:durableId="1431730559">
    <w:abstractNumId w:val="7"/>
  </w:num>
  <w:num w:numId="15" w16cid:durableId="120148839">
    <w:abstractNumId w:val="5"/>
  </w:num>
  <w:num w:numId="16" w16cid:durableId="1625429555">
    <w:abstractNumId w:val="8"/>
  </w:num>
  <w:num w:numId="17" w16cid:durableId="1608464450">
    <w:abstractNumId w:val="17"/>
  </w:num>
  <w:num w:numId="18" w16cid:durableId="199583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50"/>
    <w:rsid w:val="003E2150"/>
    <w:rsid w:val="00596D33"/>
    <w:rsid w:val="00A30497"/>
    <w:rsid w:val="00BB66FF"/>
    <w:rsid w:val="00E14B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177B"/>
  <w15:chartTrackingRefBased/>
  <w15:docId w15:val="{8B8DC29F-9EF8-4EB1-A7B6-82F3D8A2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66FF"/>
    <w:pPr>
      <w:spacing w:after="120" w:line="240" w:lineRule="auto"/>
      <w:jc w:val="both"/>
    </w:pPr>
    <w:rPr>
      <w:rFonts w:ascii="Calibri" w:eastAsia="Times New Roman" w:hAnsi="Calibri" w:cs="Times New Roman"/>
      <w:kern w:val="0"/>
      <w:sz w:val="22"/>
      <w:szCs w:val="22"/>
      <w14:ligatures w14:val="none"/>
    </w:rPr>
  </w:style>
  <w:style w:type="paragraph" w:styleId="Nadpis1">
    <w:name w:val="heading 1"/>
    <w:basedOn w:val="Normlny"/>
    <w:next w:val="Normlny"/>
    <w:link w:val="Nadpis1Char"/>
    <w:uiPriority w:val="9"/>
    <w:qFormat/>
    <w:rsid w:val="003E2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E2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E21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E21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E215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E21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E21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E21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E21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21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E21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E215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E215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E215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E21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E21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E21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E2150"/>
    <w:rPr>
      <w:rFonts w:eastAsiaTheme="majorEastAsia" w:cstheme="majorBidi"/>
      <w:color w:val="272727" w:themeColor="text1" w:themeTint="D8"/>
    </w:rPr>
  </w:style>
  <w:style w:type="paragraph" w:styleId="Nzov">
    <w:name w:val="Title"/>
    <w:basedOn w:val="Normlny"/>
    <w:next w:val="Normlny"/>
    <w:link w:val="NzovChar"/>
    <w:uiPriority w:val="10"/>
    <w:qFormat/>
    <w:rsid w:val="003E21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E21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E21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E21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E21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E2150"/>
    <w:rPr>
      <w:i/>
      <w:iCs/>
      <w:color w:val="404040" w:themeColor="text1" w:themeTint="BF"/>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3E2150"/>
    <w:pPr>
      <w:ind w:left="720"/>
      <w:contextualSpacing/>
    </w:pPr>
  </w:style>
  <w:style w:type="character" w:styleId="Intenzvnezvraznenie">
    <w:name w:val="Intense Emphasis"/>
    <w:basedOn w:val="Predvolenpsmoodseku"/>
    <w:uiPriority w:val="21"/>
    <w:qFormat/>
    <w:rsid w:val="003E2150"/>
    <w:rPr>
      <w:i/>
      <w:iCs/>
      <w:color w:val="0F4761" w:themeColor="accent1" w:themeShade="BF"/>
    </w:rPr>
  </w:style>
  <w:style w:type="paragraph" w:styleId="Zvraznencitcia">
    <w:name w:val="Intense Quote"/>
    <w:basedOn w:val="Normlny"/>
    <w:next w:val="Normlny"/>
    <w:link w:val="ZvraznencitciaChar"/>
    <w:uiPriority w:val="30"/>
    <w:qFormat/>
    <w:rsid w:val="003E2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E2150"/>
    <w:rPr>
      <w:i/>
      <w:iCs/>
      <w:color w:val="0F4761" w:themeColor="accent1" w:themeShade="BF"/>
    </w:rPr>
  </w:style>
  <w:style w:type="character" w:styleId="Zvraznenodkaz">
    <w:name w:val="Intense Reference"/>
    <w:basedOn w:val="Predvolenpsmoodseku"/>
    <w:uiPriority w:val="32"/>
    <w:qFormat/>
    <w:rsid w:val="003E2150"/>
    <w:rPr>
      <w:b/>
      <w:bCs/>
      <w:smallCaps/>
      <w:color w:val="0F4761" w:themeColor="accent1" w:themeShade="BF"/>
      <w:spacing w:val="5"/>
    </w:rPr>
  </w:style>
  <w:style w:type="paragraph" w:styleId="Zkladntext">
    <w:name w:val="Body Text"/>
    <w:aliases w:val="Char"/>
    <w:basedOn w:val="Normlny"/>
    <w:link w:val="ZkladntextChar"/>
    <w:qFormat/>
    <w:rsid w:val="00BB66FF"/>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BB66FF"/>
    <w:rPr>
      <w:rFonts w:ascii="Times New Roman" w:eastAsia="Calibri" w:hAnsi="Times New Roman" w:cs="Times New Roman"/>
      <w:noProof/>
      <w:kern w:val="0"/>
      <w:lang w:eastAsia="sk-SK"/>
      <w14:ligatures w14:val="none"/>
    </w:rPr>
  </w:style>
  <w:style w:type="paragraph" w:styleId="Hlavika">
    <w:name w:val="header"/>
    <w:basedOn w:val="Normlny"/>
    <w:link w:val="HlavikaChar"/>
    <w:rsid w:val="00BB66FF"/>
    <w:pPr>
      <w:tabs>
        <w:tab w:val="center" w:pos="4536"/>
        <w:tab w:val="right" w:pos="9072"/>
      </w:tabs>
      <w:spacing w:after="0"/>
    </w:pPr>
  </w:style>
  <w:style w:type="character" w:customStyle="1" w:styleId="HlavikaChar">
    <w:name w:val="Hlavička Char"/>
    <w:basedOn w:val="Predvolenpsmoodseku"/>
    <w:link w:val="Hlavika"/>
    <w:qFormat/>
    <w:rsid w:val="00BB66FF"/>
    <w:rPr>
      <w:rFonts w:ascii="Calibri" w:eastAsia="Times New Roman" w:hAnsi="Calibri" w:cs="Times New Roman"/>
      <w:kern w:val="0"/>
      <w:sz w:val="22"/>
      <w:szCs w:val="22"/>
      <w14:ligatures w14:val="none"/>
    </w:rPr>
  </w:style>
  <w:style w:type="paragraph" w:styleId="Zoznam2">
    <w:name w:val="List 2"/>
    <w:basedOn w:val="Normlny"/>
    <w:rsid w:val="00BB66FF"/>
    <w:pPr>
      <w:ind w:left="566" w:hanging="283"/>
      <w:contextualSpacing/>
    </w:pPr>
  </w:style>
  <w:style w:type="paragraph" w:styleId="Bezriadkovania">
    <w:name w:val="No Spacing"/>
    <w:link w:val="BezriadkovaniaChar"/>
    <w:uiPriority w:val="1"/>
    <w:qFormat/>
    <w:rsid w:val="00BB66FF"/>
    <w:pPr>
      <w:spacing w:after="120" w:line="240" w:lineRule="auto"/>
      <w:jc w:val="both"/>
    </w:pPr>
    <w:rPr>
      <w:rFonts w:ascii="Calibri" w:eastAsia="Times New Roman" w:hAnsi="Calibri" w:cs="Times New Roman"/>
      <w:kern w:val="0"/>
      <w:sz w:val="22"/>
      <w:szCs w:val="22"/>
      <w14:ligatures w14:val="none"/>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BB66FF"/>
  </w:style>
  <w:style w:type="character" w:customStyle="1" w:styleId="BezriadkovaniaChar">
    <w:name w:val="Bez riadkovania Char"/>
    <w:basedOn w:val="Predvolenpsmoodseku"/>
    <w:link w:val="Bezriadkovania"/>
    <w:uiPriority w:val="1"/>
    <w:rsid w:val="00BB66FF"/>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8026</Words>
  <Characters>45751</Characters>
  <Application>Microsoft Office Word</Application>
  <DocSecurity>0</DocSecurity>
  <Lines>381</Lines>
  <Paragraphs>107</Paragraphs>
  <ScaleCrop>false</ScaleCrop>
  <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Michniewicz Vladimír</dc:creator>
  <cp:keywords/>
  <dc:description/>
  <cp:lastModifiedBy>Michniewicz Vladimír</cp:lastModifiedBy>
  <cp:revision>2</cp:revision>
  <dcterms:created xsi:type="dcterms:W3CDTF">2026-06-17T06:51:00Z</dcterms:created>
  <dcterms:modified xsi:type="dcterms:W3CDTF">2026-06-17T06:57:00Z</dcterms:modified>
</cp:coreProperties>
</file>