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090C" w14:textId="0377D5F6" w:rsidR="00903CD8" w:rsidRPr="00F96979" w:rsidRDefault="00903CD8" w:rsidP="00C72DD4">
      <w:pPr>
        <w:spacing w:after="0"/>
        <w:rPr>
          <w:rFonts w:ascii="Times New Roman" w:hAnsi="Times New Roman"/>
          <w:sz w:val="24"/>
          <w:szCs w:val="24"/>
        </w:rPr>
      </w:pPr>
    </w:p>
    <w:p w14:paraId="36D0FADC" w14:textId="77777777" w:rsidR="00903CD8" w:rsidRPr="00F96979" w:rsidRDefault="00903CD8" w:rsidP="00C72DD4">
      <w:pPr>
        <w:keepLines/>
        <w:widowControl w:val="0"/>
        <w:jc w:val="center"/>
        <w:rPr>
          <w:rFonts w:ascii="Times New Roman" w:hAnsi="Times New Roman"/>
        </w:rPr>
      </w:pPr>
      <w:bookmarkStart w:id="0" w:name="DATE"/>
      <w:bookmarkStart w:id="1" w:name="_Ref422310625"/>
      <w:bookmarkEnd w:id="0"/>
    </w:p>
    <w:p w14:paraId="0A349A2C" w14:textId="77777777" w:rsidR="00903CD8" w:rsidRPr="00F96979" w:rsidRDefault="00903CD8" w:rsidP="00C72DD4">
      <w:pPr>
        <w:keepLines/>
        <w:widowControl w:val="0"/>
        <w:jc w:val="center"/>
        <w:rPr>
          <w:rFonts w:ascii="Times New Roman" w:hAnsi="Times New Roman"/>
        </w:rPr>
      </w:pPr>
    </w:p>
    <w:p w14:paraId="2BF4B026" w14:textId="787B0C88" w:rsidR="00B52D84" w:rsidRPr="00F96979" w:rsidRDefault="00B112DB" w:rsidP="003A0DE8">
      <w:pPr>
        <w:keepLines/>
        <w:widowControl w:val="0"/>
        <w:spacing w:after="0"/>
        <w:jc w:val="center"/>
        <w:rPr>
          <w:rFonts w:ascii="Times New Roman" w:hAnsi="Times New Roman"/>
        </w:rPr>
      </w:pPr>
      <w:bookmarkStart w:id="2" w:name="TITLE"/>
      <w:bookmarkEnd w:id="2"/>
      <w:r w:rsidRPr="00F96979">
        <w:rPr>
          <w:rFonts w:ascii="Times New Roman" w:hAnsi="Times New Roman"/>
          <w:b/>
          <w:sz w:val="24"/>
          <w:szCs w:val="24"/>
        </w:rPr>
        <w:t xml:space="preserve">Zmluva o zabezpečení </w:t>
      </w:r>
      <w:r w:rsidR="00DB6DC4" w:rsidRPr="00F96979">
        <w:rPr>
          <w:rFonts w:ascii="Times New Roman" w:hAnsi="Times New Roman"/>
          <w:b/>
          <w:sz w:val="24"/>
          <w:szCs w:val="24"/>
        </w:rPr>
        <w:t xml:space="preserve">licencie, </w:t>
      </w:r>
      <w:r w:rsidRPr="00F96979">
        <w:rPr>
          <w:rFonts w:ascii="Times New Roman" w:hAnsi="Times New Roman"/>
          <w:b/>
          <w:sz w:val="24"/>
          <w:szCs w:val="24"/>
        </w:rPr>
        <w:t xml:space="preserve">servisných úkonov, podpory prevádzky, technickej podpory, aktualizácie pre </w:t>
      </w:r>
      <w:r w:rsidR="00DB6DC4" w:rsidRPr="00F96979">
        <w:rPr>
          <w:rFonts w:ascii="Times New Roman" w:hAnsi="Times New Roman"/>
          <w:b/>
          <w:sz w:val="24"/>
          <w:szCs w:val="24"/>
        </w:rPr>
        <w:t xml:space="preserve">Podporované IS </w:t>
      </w:r>
      <w:r w:rsidRPr="00F96979">
        <w:rPr>
          <w:rFonts w:ascii="Times New Roman" w:hAnsi="Times New Roman"/>
          <w:b/>
          <w:sz w:val="24"/>
          <w:szCs w:val="24"/>
        </w:rPr>
        <w:t>pre MZ SR</w:t>
      </w:r>
      <w:r w:rsidR="00643F4E" w:rsidRPr="00F96979">
        <w:rPr>
          <w:rFonts w:ascii="Times New Roman" w:hAnsi="Times New Roman"/>
          <w:b/>
          <w:sz w:val="24"/>
          <w:szCs w:val="24"/>
        </w:rPr>
        <w:t xml:space="preserve">, </w:t>
      </w:r>
      <w:r w:rsidR="00B119DB" w:rsidRPr="00F96979">
        <w:rPr>
          <w:rFonts w:ascii="Times New Roman" w:hAnsi="Times New Roman"/>
          <w:b/>
          <w:sz w:val="24"/>
          <w:szCs w:val="24"/>
        </w:rPr>
        <w:t>č.</w:t>
      </w:r>
      <w:r w:rsidR="00643F4E" w:rsidRPr="00F96979">
        <w:rPr>
          <w:rFonts w:ascii="Times New Roman" w:hAnsi="Times New Roman"/>
          <w:b/>
          <w:sz w:val="24"/>
          <w:szCs w:val="24"/>
        </w:rPr>
        <w:t xml:space="preserve"> </w:t>
      </w:r>
      <w:r w:rsidR="00643F4E" w:rsidRPr="00F96979">
        <w:rPr>
          <w:rFonts w:ascii="Times New Roman" w:hAnsi="Times New Roman"/>
        </w:rPr>
        <w:t>[●]</w:t>
      </w:r>
    </w:p>
    <w:p w14:paraId="1850B9B6" w14:textId="05DECA11" w:rsidR="0074046D" w:rsidRPr="00F96979" w:rsidRDefault="0074046D" w:rsidP="003A0DE8">
      <w:pPr>
        <w:keepLines/>
        <w:widowControl w:val="0"/>
        <w:spacing w:after="0"/>
        <w:jc w:val="center"/>
        <w:rPr>
          <w:rFonts w:ascii="Times New Roman" w:hAnsi="Times New Roman"/>
          <w:b/>
          <w:caps/>
          <w:sz w:val="24"/>
          <w:szCs w:val="24"/>
        </w:rPr>
      </w:pPr>
      <w:r w:rsidRPr="00F96979">
        <w:rPr>
          <w:rFonts w:ascii="Times New Roman" w:hAnsi="Times New Roman"/>
        </w:rPr>
        <w:t>(ďalej len „</w:t>
      </w:r>
      <w:r w:rsidRPr="00F96979">
        <w:rPr>
          <w:rFonts w:ascii="Times New Roman" w:hAnsi="Times New Roman"/>
          <w:b/>
        </w:rPr>
        <w:t>Zmluva</w:t>
      </w:r>
      <w:r w:rsidRPr="00F96979">
        <w:rPr>
          <w:rFonts w:ascii="Times New Roman" w:hAnsi="Times New Roman"/>
        </w:rPr>
        <w:t>“)</w:t>
      </w:r>
    </w:p>
    <w:p w14:paraId="65165EF2" w14:textId="77777777" w:rsidR="00B52D84" w:rsidRPr="00F96979" w:rsidRDefault="00B52D84" w:rsidP="003A0DE8">
      <w:pPr>
        <w:keepLines/>
        <w:widowControl w:val="0"/>
        <w:spacing w:after="0"/>
        <w:jc w:val="both"/>
        <w:rPr>
          <w:rFonts w:ascii="Times New Roman" w:hAnsi="Times New Roman"/>
          <w:caps/>
        </w:rPr>
      </w:pPr>
    </w:p>
    <w:p w14:paraId="4B87064D" w14:textId="77777777" w:rsidR="00903CD8" w:rsidRPr="00F96979" w:rsidRDefault="00903CD8" w:rsidP="003A0DE8">
      <w:pPr>
        <w:keepLines/>
        <w:widowControl w:val="0"/>
        <w:spacing w:after="0"/>
        <w:jc w:val="both"/>
        <w:rPr>
          <w:rFonts w:ascii="Times New Roman" w:hAnsi="Times New Roman"/>
        </w:rPr>
      </w:pPr>
      <w:bookmarkStart w:id="3" w:name="LIST"/>
      <w:bookmarkEnd w:id="3"/>
    </w:p>
    <w:p w14:paraId="1609902B" w14:textId="589DA5BB" w:rsidR="00903CD8" w:rsidRPr="00F96979" w:rsidRDefault="00695F73" w:rsidP="003A0DE8">
      <w:pPr>
        <w:keepLines/>
        <w:widowControl w:val="0"/>
        <w:spacing w:after="0"/>
        <w:rPr>
          <w:rFonts w:ascii="Times New Roman" w:hAnsi="Times New Roman"/>
          <w:b/>
        </w:rPr>
      </w:pPr>
      <w:r w:rsidRPr="00F96979">
        <w:rPr>
          <w:rFonts w:ascii="Times New Roman" w:eastAsia="Arial" w:hAnsi="Times New Roman"/>
          <w:b/>
          <w:bCs/>
        </w:rPr>
        <w:t>Názov:</w:t>
      </w:r>
      <w:r w:rsidRPr="00F96979">
        <w:rPr>
          <w:rFonts w:ascii="Times New Roman" w:eastAsia="Arial" w:hAnsi="Times New Roman"/>
          <w:b/>
          <w:bCs/>
        </w:rPr>
        <w:tab/>
      </w:r>
      <w:r w:rsidRPr="00F96979">
        <w:rPr>
          <w:rFonts w:ascii="Times New Roman" w:eastAsia="Arial" w:hAnsi="Times New Roman"/>
          <w:b/>
          <w:bCs/>
        </w:rPr>
        <w:tab/>
      </w:r>
      <w:r w:rsidRPr="00F96979">
        <w:rPr>
          <w:rFonts w:ascii="Times New Roman" w:eastAsia="Arial" w:hAnsi="Times New Roman"/>
          <w:b/>
          <w:bCs/>
        </w:rPr>
        <w:tab/>
      </w:r>
      <w:r w:rsidR="007A35B5" w:rsidRPr="00F96979">
        <w:rPr>
          <w:rFonts w:ascii="Times New Roman" w:eastAsia="Arial" w:hAnsi="Times New Roman"/>
          <w:b/>
          <w:bCs/>
        </w:rPr>
        <w:tab/>
      </w:r>
      <w:r w:rsidR="006C1A11" w:rsidRPr="00F96979">
        <w:rPr>
          <w:rFonts w:ascii="Times New Roman" w:hAnsi="Times New Roman"/>
          <w:b/>
        </w:rPr>
        <w:t>Minister</w:t>
      </w:r>
      <w:r w:rsidR="00903CD8" w:rsidRPr="00F96979">
        <w:rPr>
          <w:rFonts w:ascii="Times New Roman" w:hAnsi="Times New Roman"/>
          <w:b/>
        </w:rPr>
        <w:t>stvo zdravotníctva Slovenskej republiky</w:t>
      </w:r>
    </w:p>
    <w:p w14:paraId="14217F98" w14:textId="13C5404B" w:rsidR="00903CD8" w:rsidRPr="00F96979" w:rsidRDefault="00695F73"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eastAsia="Arial" w:hAnsi="Times New Roman"/>
          <w:szCs w:val="22"/>
        </w:rPr>
        <w:t>Sídlo:</w:t>
      </w:r>
      <w:r w:rsidRPr="00F96979">
        <w:rPr>
          <w:rFonts w:ascii="Times New Roman" w:eastAsia="Arial" w:hAnsi="Times New Roman"/>
          <w:szCs w:val="22"/>
        </w:rPr>
        <w:tab/>
      </w:r>
      <w:r w:rsidRPr="00F96979">
        <w:rPr>
          <w:rFonts w:ascii="Times New Roman" w:eastAsia="Arial" w:hAnsi="Times New Roman"/>
          <w:szCs w:val="22"/>
        </w:rPr>
        <w:tab/>
      </w:r>
      <w:r w:rsidRPr="00F96979">
        <w:rPr>
          <w:rFonts w:ascii="Times New Roman" w:eastAsia="Arial" w:hAnsi="Times New Roman"/>
        </w:rPr>
        <w:tab/>
      </w:r>
      <w:r w:rsidRPr="00F96979">
        <w:rPr>
          <w:rFonts w:ascii="Times New Roman" w:eastAsia="Arial" w:hAnsi="Times New Roman"/>
        </w:rPr>
        <w:tab/>
      </w:r>
      <w:r w:rsidR="00903CD8" w:rsidRPr="00F96979">
        <w:rPr>
          <w:rFonts w:ascii="Times New Roman" w:hAnsi="Times New Roman"/>
        </w:rPr>
        <w:t xml:space="preserve">Limbová 2, </w:t>
      </w:r>
      <w:r w:rsidR="00903CD8" w:rsidRPr="00F96979">
        <w:rPr>
          <w:rFonts w:ascii="Times New Roman" w:hAnsi="Times New Roman"/>
          <w:szCs w:val="22"/>
        </w:rPr>
        <w:t>837 52 Bratislava</w:t>
      </w:r>
      <w:r w:rsidRPr="00F96979">
        <w:rPr>
          <w:rFonts w:ascii="Times New Roman" w:hAnsi="Times New Roman"/>
          <w:szCs w:val="22"/>
        </w:rPr>
        <w:t>, Slovenská republika</w:t>
      </w:r>
    </w:p>
    <w:p w14:paraId="6428B033" w14:textId="04F877CE" w:rsidR="00903CD8" w:rsidRPr="00F96979" w:rsidRDefault="00903CD8"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 xml:space="preserve">IČO: </w:t>
      </w:r>
      <w:r w:rsidR="00695F73" w:rsidRPr="00F96979">
        <w:rPr>
          <w:rFonts w:ascii="Times New Roman" w:hAnsi="Times New Roman"/>
          <w:szCs w:val="22"/>
        </w:rPr>
        <w:tab/>
      </w:r>
      <w:r w:rsidR="00695F73" w:rsidRPr="00F96979">
        <w:rPr>
          <w:rFonts w:ascii="Times New Roman" w:hAnsi="Times New Roman"/>
          <w:szCs w:val="22"/>
        </w:rPr>
        <w:tab/>
      </w:r>
      <w:r w:rsidR="00695F73" w:rsidRPr="00F96979">
        <w:rPr>
          <w:rFonts w:ascii="Times New Roman" w:hAnsi="Times New Roman"/>
          <w:szCs w:val="22"/>
        </w:rPr>
        <w:tab/>
      </w:r>
      <w:r w:rsidR="00695F73" w:rsidRPr="00F96979">
        <w:rPr>
          <w:rFonts w:ascii="Times New Roman" w:hAnsi="Times New Roman"/>
          <w:szCs w:val="22"/>
        </w:rPr>
        <w:tab/>
      </w:r>
      <w:r w:rsidRPr="00F96979">
        <w:rPr>
          <w:rFonts w:ascii="Times New Roman" w:hAnsi="Times New Roman"/>
          <w:szCs w:val="22"/>
        </w:rPr>
        <w:t>00</w:t>
      </w:r>
      <w:r w:rsidR="00AE3A33" w:rsidRPr="00F96979">
        <w:rPr>
          <w:rFonts w:ascii="Times New Roman" w:hAnsi="Times New Roman"/>
          <w:szCs w:val="22"/>
        </w:rPr>
        <w:t> </w:t>
      </w:r>
      <w:r w:rsidRPr="00F96979">
        <w:rPr>
          <w:rFonts w:ascii="Times New Roman" w:hAnsi="Times New Roman"/>
          <w:szCs w:val="22"/>
        </w:rPr>
        <w:t>165</w:t>
      </w:r>
      <w:r w:rsidR="00AE3A33" w:rsidRPr="00F96979">
        <w:rPr>
          <w:rFonts w:ascii="Times New Roman" w:hAnsi="Times New Roman"/>
          <w:szCs w:val="22"/>
        </w:rPr>
        <w:t xml:space="preserve"> </w:t>
      </w:r>
      <w:r w:rsidRPr="00F96979">
        <w:rPr>
          <w:rFonts w:ascii="Times New Roman" w:hAnsi="Times New Roman"/>
          <w:szCs w:val="22"/>
        </w:rPr>
        <w:t>565</w:t>
      </w:r>
    </w:p>
    <w:p w14:paraId="2790F476" w14:textId="0A385AE9" w:rsidR="00B16942" w:rsidRPr="00F96979" w:rsidRDefault="00B16942"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DIČ:</w:t>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t>2020830141</w:t>
      </w:r>
    </w:p>
    <w:p w14:paraId="2F044029" w14:textId="23242BBE" w:rsidR="00B16942" w:rsidRPr="00F96979" w:rsidRDefault="00B16942"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IČ DPH:</w:t>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t>SK</w:t>
      </w:r>
      <w:r w:rsidRPr="00F96979">
        <w:rPr>
          <w:rFonts w:ascii="Times New Roman" w:hAnsi="Times New Roman"/>
        </w:rPr>
        <w:t>2020830141</w:t>
      </w:r>
    </w:p>
    <w:p w14:paraId="07FC8765" w14:textId="211A2C0C" w:rsidR="00903CD8" w:rsidRPr="00F96979" w:rsidRDefault="00695F73"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Konajúce prostredníctvom:</w:t>
      </w:r>
      <w:r w:rsidRPr="00F96979">
        <w:rPr>
          <w:rFonts w:ascii="Times New Roman" w:hAnsi="Times New Roman"/>
          <w:szCs w:val="22"/>
        </w:rPr>
        <w:tab/>
      </w:r>
      <w:r w:rsidR="00AE3A33" w:rsidRPr="00F96979">
        <w:rPr>
          <w:rFonts w:ascii="Times New Roman" w:hAnsi="Times New Roman"/>
          <w:szCs w:val="22"/>
        </w:rPr>
        <w:t xml:space="preserve">Kamil Šaško, </w:t>
      </w:r>
      <w:proofErr w:type="spellStart"/>
      <w:r w:rsidR="00AE3A33" w:rsidRPr="00F96979">
        <w:rPr>
          <w:rFonts w:ascii="Times New Roman" w:hAnsi="Times New Roman"/>
          <w:szCs w:val="22"/>
        </w:rPr>
        <w:t>MSc</w:t>
      </w:r>
      <w:proofErr w:type="spellEnd"/>
      <w:r w:rsidR="00AE3A33" w:rsidRPr="00F96979">
        <w:rPr>
          <w:rFonts w:ascii="Times New Roman" w:hAnsi="Times New Roman"/>
          <w:szCs w:val="22"/>
        </w:rPr>
        <w:t>., minister</w:t>
      </w:r>
    </w:p>
    <w:p w14:paraId="7DE2F29F" w14:textId="603EF8D2" w:rsidR="007A35B5" w:rsidRPr="00F96979" w:rsidRDefault="00B16942"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Bankové spojenie</w:t>
      </w:r>
      <w:r w:rsidR="00903CD8" w:rsidRPr="00F96979">
        <w:rPr>
          <w:rFonts w:ascii="Times New Roman" w:hAnsi="Times New Roman"/>
          <w:szCs w:val="22"/>
        </w:rPr>
        <w:t xml:space="preserve">: </w:t>
      </w:r>
      <w:r w:rsidR="00695F73" w:rsidRPr="00F96979">
        <w:rPr>
          <w:rFonts w:ascii="Times New Roman" w:hAnsi="Times New Roman"/>
          <w:szCs w:val="22"/>
        </w:rPr>
        <w:tab/>
      </w:r>
      <w:r w:rsidR="00695F73" w:rsidRPr="00F96979">
        <w:rPr>
          <w:rFonts w:ascii="Times New Roman" w:hAnsi="Times New Roman"/>
          <w:szCs w:val="22"/>
        </w:rPr>
        <w:tab/>
      </w:r>
      <w:r w:rsidR="00903CD8" w:rsidRPr="00F96979">
        <w:rPr>
          <w:rFonts w:ascii="Times New Roman" w:hAnsi="Times New Roman"/>
          <w:szCs w:val="22"/>
        </w:rPr>
        <w:t xml:space="preserve"> </w:t>
      </w:r>
    </w:p>
    <w:p w14:paraId="0682C22A" w14:textId="6F02FA08" w:rsidR="00903CD8" w:rsidRPr="00F96979" w:rsidRDefault="007A35B5"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IBAN:</w:t>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r>
    </w:p>
    <w:p w14:paraId="615F773C" w14:textId="77777777" w:rsidR="00695F73" w:rsidRPr="00F96979" w:rsidRDefault="00695F73" w:rsidP="00C72DD4">
      <w:pPr>
        <w:spacing w:after="0"/>
        <w:rPr>
          <w:rFonts w:ascii="Times New Roman" w:hAnsi="Times New Roman"/>
        </w:rPr>
      </w:pPr>
      <w:bookmarkStart w:id="4" w:name="BETWEEN"/>
      <w:bookmarkEnd w:id="4"/>
    </w:p>
    <w:p w14:paraId="266E188F" w14:textId="4802203F" w:rsidR="00695F73" w:rsidRPr="00F96979" w:rsidRDefault="00695F73" w:rsidP="00C72DD4">
      <w:pPr>
        <w:spacing w:after="0"/>
        <w:rPr>
          <w:rFonts w:ascii="Times New Roman" w:hAnsi="Times New Roman"/>
        </w:rPr>
      </w:pPr>
      <w:r w:rsidRPr="00F96979">
        <w:rPr>
          <w:rFonts w:ascii="Times New Roman" w:hAnsi="Times New Roman"/>
        </w:rPr>
        <w:t>(ďalej len „</w:t>
      </w:r>
      <w:r w:rsidR="006C1A11" w:rsidRPr="00F96979">
        <w:rPr>
          <w:rFonts w:ascii="Times New Roman" w:hAnsi="Times New Roman"/>
          <w:b/>
        </w:rPr>
        <w:t>Minister</w:t>
      </w:r>
      <w:r w:rsidRPr="00F96979">
        <w:rPr>
          <w:rFonts w:ascii="Times New Roman" w:hAnsi="Times New Roman"/>
          <w:b/>
        </w:rPr>
        <w:t>stvo</w:t>
      </w:r>
      <w:r w:rsidRPr="00F96979">
        <w:rPr>
          <w:rFonts w:ascii="Times New Roman" w:hAnsi="Times New Roman"/>
        </w:rPr>
        <w:t>“)</w:t>
      </w:r>
    </w:p>
    <w:p w14:paraId="68B0DEAB" w14:textId="77777777" w:rsidR="00695F73" w:rsidRPr="00F96979" w:rsidRDefault="00695F73" w:rsidP="00C72DD4">
      <w:pPr>
        <w:spacing w:after="0"/>
        <w:rPr>
          <w:rFonts w:ascii="Times New Roman" w:hAnsi="Times New Roman"/>
        </w:rPr>
      </w:pPr>
    </w:p>
    <w:p w14:paraId="19C8B0CE" w14:textId="264F9DBE" w:rsidR="00903CD8" w:rsidRPr="00F96979" w:rsidRDefault="00695F73" w:rsidP="00C72DD4">
      <w:pPr>
        <w:spacing w:after="0"/>
        <w:rPr>
          <w:rFonts w:ascii="Times New Roman" w:hAnsi="Times New Roman"/>
        </w:rPr>
      </w:pPr>
      <w:r w:rsidRPr="00F96979">
        <w:rPr>
          <w:rFonts w:ascii="Times New Roman" w:hAnsi="Times New Roman"/>
        </w:rPr>
        <w:t>a</w:t>
      </w:r>
    </w:p>
    <w:p w14:paraId="433390EC" w14:textId="77777777" w:rsidR="00903CD8" w:rsidRPr="00F96979" w:rsidRDefault="00903CD8" w:rsidP="003A0DE8">
      <w:pPr>
        <w:keepLines/>
        <w:widowControl w:val="0"/>
        <w:spacing w:after="0"/>
        <w:rPr>
          <w:rFonts w:ascii="Times New Roman" w:hAnsi="Times New Roman"/>
        </w:rPr>
      </w:pPr>
      <w:bookmarkStart w:id="5" w:name="AND"/>
      <w:bookmarkEnd w:id="5"/>
    </w:p>
    <w:p w14:paraId="58AC9F2F" w14:textId="25329428" w:rsidR="00DC2C37" w:rsidRPr="00F96979" w:rsidRDefault="00DC2C37" w:rsidP="003A0DE8">
      <w:pPr>
        <w:keepLines/>
        <w:widowControl w:val="0"/>
        <w:spacing w:after="0"/>
        <w:rPr>
          <w:rFonts w:ascii="Times New Roman" w:hAnsi="Times New Roman"/>
          <w:b/>
        </w:rPr>
      </w:pPr>
      <w:r w:rsidRPr="00F96979">
        <w:rPr>
          <w:rFonts w:ascii="Times New Roman" w:eastAsia="Arial" w:hAnsi="Times New Roman"/>
          <w:b/>
          <w:bCs/>
        </w:rPr>
        <w:t>Obchodné meno:</w:t>
      </w:r>
      <w:r w:rsidRPr="00F96979">
        <w:rPr>
          <w:rFonts w:ascii="Times New Roman" w:eastAsia="Arial" w:hAnsi="Times New Roman"/>
          <w:b/>
          <w:bCs/>
        </w:rPr>
        <w:tab/>
      </w:r>
      <w:r w:rsidRPr="00F96979">
        <w:rPr>
          <w:rFonts w:ascii="Times New Roman" w:eastAsia="Arial" w:hAnsi="Times New Roman"/>
          <w:b/>
          <w:bCs/>
        </w:rPr>
        <w:tab/>
      </w:r>
    </w:p>
    <w:p w14:paraId="7163A464" w14:textId="206A81FF" w:rsidR="00DC2C37" w:rsidRPr="00F96979" w:rsidRDefault="00DC2C37" w:rsidP="003A0DE8">
      <w:pPr>
        <w:keepLines/>
        <w:widowControl w:val="0"/>
        <w:spacing w:after="0"/>
        <w:ind w:left="2835" w:hanging="2835"/>
        <w:rPr>
          <w:rFonts w:ascii="Times New Roman" w:hAnsi="Times New Roman"/>
        </w:rPr>
      </w:pPr>
      <w:r w:rsidRPr="00F96979">
        <w:rPr>
          <w:rFonts w:ascii="Times New Roman" w:hAnsi="Times New Roman"/>
        </w:rPr>
        <w:t>Sídlo:</w:t>
      </w:r>
      <w:r w:rsidRPr="00F96979">
        <w:rPr>
          <w:rFonts w:ascii="Times New Roman" w:hAnsi="Times New Roman"/>
        </w:rPr>
        <w:tab/>
      </w:r>
    </w:p>
    <w:p w14:paraId="16A673C3" w14:textId="3109E7B5" w:rsidR="00DC2C37" w:rsidRPr="00F96979" w:rsidRDefault="00DC2C37"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 xml:space="preserve">IČO: </w:t>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r>
    </w:p>
    <w:p w14:paraId="0AB3B4D1" w14:textId="640ADCF3" w:rsidR="00DC2C37" w:rsidRPr="00F96979" w:rsidRDefault="00DC2C37" w:rsidP="003A0DE8">
      <w:pPr>
        <w:pStyle w:val="Prambule"/>
        <w:keepNext w:val="0"/>
        <w:keepLines/>
        <w:widowControl w:val="0"/>
        <w:numPr>
          <w:ilvl w:val="0"/>
          <w:numId w:val="0"/>
        </w:numPr>
        <w:spacing w:before="0" w:after="0" w:line="276" w:lineRule="auto"/>
        <w:rPr>
          <w:rFonts w:ascii="Times New Roman" w:eastAsia="Calibri" w:hAnsi="Times New Roman"/>
        </w:rPr>
      </w:pPr>
      <w:r w:rsidRPr="00F96979">
        <w:rPr>
          <w:rFonts w:ascii="Times New Roman" w:hAnsi="Times New Roman"/>
          <w:iCs/>
        </w:rPr>
        <w:t>Zapísaná / registrovaná:</w:t>
      </w:r>
      <w:r w:rsidRPr="00F96979">
        <w:rPr>
          <w:rFonts w:ascii="Times New Roman" w:hAnsi="Times New Roman"/>
          <w:iCs/>
        </w:rPr>
        <w:tab/>
      </w:r>
      <w:r w:rsidRPr="00F96979">
        <w:rPr>
          <w:rFonts w:ascii="Times New Roman" w:hAnsi="Times New Roman"/>
          <w:iCs/>
        </w:rPr>
        <w:tab/>
      </w:r>
    </w:p>
    <w:p w14:paraId="643E6A48" w14:textId="0FCB3A16" w:rsidR="00DC2C37" w:rsidRPr="00F96979" w:rsidRDefault="00DC2C37"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Konajúce prostredníctvom:</w:t>
      </w:r>
      <w:r w:rsidRPr="00F96979">
        <w:rPr>
          <w:rFonts w:ascii="Times New Roman" w:hAnsi="Times New Roman"/>
          <w:szCs w:val="22"/>
        </w:rPr>
        <w:tab/>
      </w:r>
    </w:p>
    <w:p w14:paraId="4980483D" w14:textId="02800F60" w:rsidR="00DC2C37" w:rsidRPr="00F96979" w:rsidRDefault="00DC2C37"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 xml:space="preserve">DIČ: </w:t>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r>
    </w:p>
    <w:p w14:paraId="59601E35" w14:textId="05DA7DE4" w:rsidR="00DC2C37" w:rsidRPr="00F96979" w:rsidRDefault="00DC2C37"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 xml:space="preserve">IČ DPH: </w:t>
      </w:r>
      <w:r w:rsidRPr="00F96979">
        <w:rPr>
          <w:rFonts w:ascii="Times New Roman" w:hAnsi="Times New Roman"/>
          <w:szCs w:val="22"/>
        </w:rPr>
        <w:tab/>
      </w:r>
      <w:r w:rsidRPr="00F96979">
        <w:rPr>
          <w:rFonts w:ascii="Times New Roman" w:hAnsi="Times New Roman"/>
          <w:szCs w:val="22"/>
        </w:rPr>
        <w:tab/>
      </w:r>
      <w:r w:rsidRPr="00F96979">
        <w:rPr>
          <w:rFonts w:ascii="Times New Roman" w:hAnsi="Times New Roman"/>
          <w:szCs w:val="22"/>
        </w:rPr>
        <w:tab/>
      </w:r>
    </w:p>
    <w:p w14:paraId="5773AD1F" w14:textId="26C467A9" w:rsidR="00DC2C37" w:rsidRPr="00F96979" w:rsidRDefault="00DC2C37" w:rsidP="003A0DE8">
      <w:pPr>
        <w:pStyle w:val="Prambule"/>
        <w:keepNext w:val="0"/>
        <w:keepLines/>
        <w:widowControl w:val="0"/>
        <w:numPr>
          <w:ilvl w:val="0"/>
          <w:numId w:val="0"/>
        </w:numPr>
        <w:spacing w:before="0" w:after="0" w:line="276" w:lineRule="auto"/>
        <w:rPr>
          <w:rFonts w:ascii="Times New Roman" w:hAnsi="Times New Roman"/>
          <w:szCs w:val="22"/>
        </w:rPr>
      </w:pPr>
      <w:r w:rsidRPr="00F96979">
        <w:rPr>
          <w:rFonts w:ascii="Times New Roman" w:hAnsi="Times New Roman"/>
          <w:szCs w:val="22"/>
        </w:rPr>
        <w:t xml:space="preserve">Bankové spojenie </w:t>
      </w:r>
      <w:r w:rsidRPr="00F96979">
        <w:rPr>
          <w:rFonts w:ascii="Times New Roman" w:hAnsi="Times New Roman"/>
          <w:szCs w:val="22"/>
        </w:rPr>
        <w:tab/>
      </w:r>
      <w:r w:rsidRPr="00F96979">
        <w:rPr>
          <w:rFonts w:ascii="Times New Roman" w:hAnsi="Times New Roman"/>
          <w:szCs w:val="22"/>
        </w:rPr>
        <w:tab/>
      </w:r>
    </w:p>
    <w:p w14:paraId="0BC55E40" w14:textId="19E2A443" w:rsidR="00DC2C37" w:rsidRPr="00F96979" w:rsidRDefault="00DC2C37" w:rsidP="003A0DE8">
      <w:pPr>
        <w:pStyle w:val="Prambule"/>
        <w:keepNext w:val="0"/>
        <w:keepLines/>
        <w:widowControl w:val="0"/>
        <w:numPr>
          <w:ilvl w:val="0"/>
          <w:numId w:val="0"/>
        </w:numPr>
        <w:spacing w:before="0" w:after="0" w:line="276" w:lineRule="auto"/>
        <w:rPr>
          <w:rFonts w:ascii="Times New Roman" w:hAnsi="Times New Roman"/>
        </w:rPr>
      </w:pPr>
      <w:r w:rsidRPr="00F96979">
        <w:rPr>
          <w:rFonts w:ascii="Times New Roman" w:hAnsi="Times New Roman"/>
        </w:rPr>
        <w:t xml:space="preserve">IBAN: </w:t>
      </w:r>
      <w:r w:rsidRPr="00F96979">
        <w:rPr>
          <w:rFonts w:ascii="Times New Roman" w:hAnsi="Times New Roman"/>
        </w:rPr>
        <w:tab/>
      </w:r>
      <w:r w:rsidRPr="00F96979">
        <w:rPr>
          <w:rFonts w:ascii="Times New Roman" w:hAnsi="Times New Roman"/>
        </w:rPr>
        <w:tab/>
      </w:r>
      <w:r w:rsidRPr="00F96979">
        <w:rPr>
          <w:rFonts w:ascii="Times New Roman" w:hAnsi="Times New Roman"/>
        </w:rPr>
        <w:tab/>
      </w:r>
      <w:r w:rsidRPr="00F96979">
        <w:rPr>
          <w:rFonts w:ascii="Times New Roman" w:hAnsi="Times New Roman"/>
        </w:rPr>
        <w:tab/>
      </w:r>
    </w:p>
    <w:p w14:paraId="2842A15B" w14:textId="77777777" w:rsidR="00B52D84" w:rsidRPr="00F96979" w:rsidRDefault="00B52D84" w:rsidP="003A0DE8">
      <w:pPr>
        <w:pStyle w:val="Prambule"/>
        <w:keepNext w:val="0"/>
        <w:keepLines/>
        <w:widowControl w:val="0"/>
        <w:numPr>
          <w:ilvl w:val="0"/>
          <w:numId w:val="0"/>
        </w:numPr>
        <w:spacing w:before="0" w:after="0" w:line="276" w:lineRule="auto"/>
        <w:rPr>
          <w:rFonts w:ascii="Times New Roman" w:hAnsi="Times New Roman"/>
        </w:rPr>
      </w:pPr>
    </w:p>
    <w:p w14:paraId="1F34E332" w14:textId="3F21AD4B" w:rsidR="00B52D84" w:rsidRPr="00F96979" w:rsidRDefault="00B52D84" w:rsidP="00C72DD4">
      <w:pPr>
        <w:spacing w:after="0"/>
        <w:rPr>
          <w:rFonts w:ascii="Times New Roman" w:hAnsi="Times New Roman"/>
        </w:rPr>
      </w:pPr>
      <w:r w:rsidRPr="00F96979">
        <w:rPr>
          <w:rFonts w:ascii="Times New Roman" w:hAnsi="Times New Roman"/>
        </w:rPr>
        <w:t>(ďalej len „</w:t>
      </w:r>
      <w:r w:rsidR="006C1A11" w:rsidRPr="00F96979">
        <w:rPr>
          <w:rFonts w:ascii="Times New Roman" w:hAnsi="Times New Roman"/>
          <w:b/>
        </w:rPr>
        <w:t>P</w:t>
      </w:r>
      <w:r w:rsidRPr="00F96979">
        <w:rPr>
          <w:rFonts w:ascii="Times New Roman" w:hAnsi="Times New Roman"/>
          <w:b/>
        </w:rPr>
        <w:t>oskytovateľ</w:t>
      </w:r>
      <w:r w:rsidRPr="00F96979">
        <w:rPr>
          <w:rFonts w:ascii="Times New Roman" w:hAnsi="Times New Roman"/>
        </w:rPr>
        <w:t>“)</w:t>
      </w:r>
    </w:p>
    <w:p w14:paraId="5E2E3B96" w14:textId="77777777" w:rsidR="00903CD8" w:rsidRPr="00F96979" w:rsidRDefault="00903CD8" w:rsidP="00C72DD4">
      <w:pPr>
        <w:spacing w:after="0"/>
        <w:rPr>
          <w:rFonts w:ascii="Times New Roman" w:hAnsi="Times New Roman"/>
        </w:rPr>
      </w:pPr>
    </w:p>
    <w:p w14:paraId="2EB0DFA8" w14:textId="14185EB6" w:rsidR="00B52D84" w:rsidRPr="00F96979" w:rsidRDefault="00B52D84" w:rsidP="003A0DE8">
      <w:pPr>
        <w:keepLines/>
        <w:widowControl w:val="0"/>
        <w:spacing w:after="0"/>
        <w:jc w:val="both"/>
        <w:rPr>
          <w:rFonts w:ascii="Times New Roman" w:eastAsia="Arial" w:hAnsi="Times New Roman"/>
        </w:rPr>
      </w:pPr>
      <w:r w:rsidRPr="00F96979">
        <w:rPr>
          <w:rFonts w:ascii="Times New Roman" w:eastAsia="Arial" w:hAnsi="Times New Roman"/>
        </w:rPr>
        <w:t>(</w:t>
      </w:r>
      <w:r w:rsidR="006C1A11" w:rsidRPr="00F96979">
        <w:rPr>
          <w:rFonts w:ascii="Times New Roman" w:eastAsia="Arial" w:hAnsi="Times New Roman"/>
        </w:rPr>
        <w:t>Minister</w:t>
      </w:r>
      <w:r w:rsidRPr="00F96979">
        <w:rPr>
          <w:rFonts w:ascii="Times New Roman" w:eastAsia="Arial" w:hAnsi="Times New Roman"/>
        </w:rPr>
        <w:t xml:space="preserve">stvo a </w:t>
      </w:r>
      <w:r w:rsidR="006C1A11" w:rsidRPr="00F96979">
        <w:rPr>
          <w:rFonts w:ascii="Times New Roman" w:eastAsia="Arial" w:hAnsi="Times New Roman"/>
        </w:rPr>
        <w:t>Poskyt</w:t>
      </w:r>
      <w:r w:rsidRPr="00F96979">
        <w:rPr>
          <w:rFonts w:ascii="Times New Roman" w:eastAsia="Arial" w:hAnsi="Times New Roman"/>
        </w:rPr>
        <w:t>ovateľ ďalej samostatne aj ako „</w:t>
      </w:r>
      <w:r w:rsidR="006C1A11" w:rsidRPr="00F96979">
        <w:rPr>
          <w:rFonts w:ascii="Times New Roman" w:eastAsia="Arial" w:hAnsi="Times New Roman"/>
          <w:b/>
          <w:bCs/>
        </w:rPr>
        <w:t>Z</w:t>
      </w:r>
      <w:r w:rsidRPr="00F96979">
        <w:rPr>
          <w:rFonts w:ascii="Times New Roman" w:eastAsia="Arial" w:hAnsi="Times New Roman"/>
          <w:b/>
          <w:bCs/>
        </w:rPr>
        <w:t>mluvná strana</w:t>
      </w:r>
      <w:r w:rsidRPr="00F96979">
        <w:rPr>
          <w:rFonts w:ascii="Times New Roman" w:eastAsia="Arial" w:hAnsi="Times New Roman"/>
        </w:rPr>
        <w:t>“ a spolu aj ako „</w:t>
      </w:r>
      <w:r w:rsidR="006C1A11" w:rsidRPr="00F96979">
        <w:rPr>
          <w:rFonts w:ascii="Times New Roman" w:eastAsia="Arial" w:hAnsi="Times New Roman"/>
          <w:b/>
          <w:bCs/>
        </w:rPr>
        <w:t>Z</w:t>
      </w:r>
      <w:r w:rsidRPr="00F96979">
        <w:rPr>
          <w:rFonts w:ascii="Times New Roman" w:eastAsia="Arial" w:hAnsi="Times New Roman"/>
          <w:b/>
          <w:bCs/>
        </w:rPr>
        <w:t>mluvné strany</w:t>
      </w:r>
      <w:r w:rsidRPr="00F96979">
        <w:rPr>
          <w:rFonts w:ascii="Times New Roman" w:eastAsia="Arial" w:hAnsi="Times New Roman"/>
        </w:rPr>
        <w:t>“)</w:t>
      </w:r>
    </w:p>
    <w:p w14:paraId="5280F4AA" w14:textId="77777777" w:rsidR="00B52D84" w:rsidRPr="00F96979" w:rsidRDefault="00B52D84" w:rsidP="003A0DE8">
      <w:pPr>
        <w:keepLines/>
        <w:widowControl w:val="0"/>
        <w:spacing w:after="0"/>
        <w:rPr>
          <w:rFonts w:ascii="Times New Roman" w:eastAsia="Arial" w:hAnsi="Times New Roman"/>
        </w:rPr>
      </w:pPr>
    </w:p>
    <w:p w14:paraId="38370649" w14:textId="71945B45" w:rsidR="00B52D84" w:rsidRPr="00F96979" w:rsidRDefault="002A0D68" w:rsidP="003A0DE8">
      <w:pPr>
        <w:keepLines/>
        <w:widowControl w:val="0"/>
        <w:spacing w:after="0"/>
        <w:jc w:val="both"/>
        <w:rPr>
          <w:rFonts w:ascii="Times New Roman" w:hAnsi="Times New Roman"/>
          <w:caps/>
        </w:rPr>
      </w:pPr>
      <w:r w:rsidRPr="00F96979">
        <w:rPr>
          <w:rFonts w:ascii="Times New Roman" w:hAnsi="Times New Roman"/>
        </w:rPr>
        <w:t xml:space="preserve">sa dohodli, že uzatvárajú túto </w:t>
      </w:r>
      <w:r w:rsidR="0074046D" w:rsidRPr="00F96979">
        <w:rPr>
          <w:rFonts w:ascii="Times New Roman" w:hAnsi="Times New Roman"/>
        </w:rPr>
        <w:t>Zmluvu</w:t>
      </w:r>
      <w:r w:rsidR="00B52D84" w:rsidRPr="00F96979">
        <w:rPr>
          <w:rFonts w:ascii="Times New Roman" w:hAnsi="Times New Roman"/>
        </w:rPr>
        <w:t xml:space="preserve"> v súlade s § 65 a</w:t>
      </w:r>
      <w:r w:rsidR="009C35CE" w:rsidRPr="00F96979">
        <w:rPr>
          <w:rFonts w:ascii="Times New Roman" w:hAnsi="Times New Roman"/>
        </w:rPr>
        <w:t xml:space="preserve"> </w:t>
      </w:r>
      <w:proofErr w:type="spellStart"/>
      <w:r w:rsidR="009C35CE" w:rsidRPr="00F96979">
        <w:rPr>
          <w:rFonts w:ascii="Times New Roman" w:hAnsi="Times New Roman"/>
        </w:rPr>
        <w:t>nasl</w:t>
      </w:r>
      <w:proofErr w:type="spellEnd"/>
      <w:r w:rsidR="009C35CE" w:rsidRPr="00F96979">
        <w:rPr>
          <w:rFonts w:ascii="Times New Roman" w:hAnsi="Times New Roman"/>
        </w:rPr>
        <w:t>. zákona č. 185/2015 Z.</w:t>
      </w:r>
      <w:r w:rsidR="00291E5A" w:rsidRPr="00F96979">
        <w:rPr>
          <w:rFonts w:ascii="Times New Roman" w:hAnsi="Times New Roman"/>
        </w:rPr>
        <w:t xml:space="preserve"> </w:t>
      </w:r>
      <w:r w:rsidR="009C35CE" w:rsidRPr="00F96979">
        <w:rPr>
          <w:rFonts w:ascii="Times New Roman" w:hAnsi="Times New Roman"/>
        </w:rPr>
        <w:t>z. Autorský</w:t>
      </w:r>
      <w:r w:rsidR="00B52D84" w:rsidRPr="00F96979">
        <w:rPr>
          <w:rFonts w:ascii="Times New Roman" w:hAnsi="Times New Roman"/>
        </w:rPr>
        <w:t xml:space="preserve"> zákon</w:t>
      </w:r>
      <w:r w:rsidR="009C35CE" w:rsidRPr="00F96979">
        <w:rPr>
          <w:rFonts w:ascii="Times New Roman" w:hAnsi="Times New Roman"/>
        </w:rPr>
        <w:t xml:space="preserve"> v znení neskorších predpisov</w:t>
      </w:r>
      <w:r w:rsidR="00B52D84" w:rsidRPr="00F96979">
        <w:rPr>
          <w:rFonts w:ascii="Times New Roman" w:hAnsi="Times New Roman"/>
        </w:rPr>
        <w:t xml:space="preserve"> (ďalej len „</w:t>
      </w:r>
      <w:r w:rsidR="00B52D84" w:rsidRPr="00F96979">
        <w:rPr>
          <w:rFonts w:ascii="Times New Roman" w:hAnsi="Times New Roman"/>
          <w:b/>
        </w:rPr>
        <w:t>Autorský zákon</w:t>
      </w:r>
      <w:r w:rsidR="00B52D84" w:rsidRPr="00F96979">
        <w:rPr>
          <w:rFonts w:ascii="Times New Roman" w:hAnsi="Times New Roman"/>
        </w:rPr>
        <w:t>“),</w:t>
      </w:r>
      <w:r w:rsidR="007B55E7" w:rsidRPr="00F96979">
        <w:rPr>
          <w:rFonts w:ascii="Times New Roman" w:hAnsi="Times New Roman"/>
        </w:rPr>
        <w:t xml:space="preserve"> § 269 ods. 2 </w:t>
      </w:r>
      <w:r w:rsidR="003C1DF7" w:rsidRPr="00F96979">
        <w:rPr>
          <w:rFonts w:ascii="Times New Roman" w:hAnsi="Times New Roman"/>
        </w:rPr>
        <w:t>zákona č. 513/1991 Zb. Obchodný zákonník v znení neskorších predpisov (ďalej len „</w:t>
      </w:r>
      <w:r w:rsidR="003C1DF7" w:rsidRPr="00F96979">
        <w:rPr>
          <w:rFonts w:ascii="Times New Roman" w:hAnsi="Times New Roman"/>
          <w:b/>
        </w:rPr>
        <w:t>Obchodný zákonník</w:t>
      </w:r>
      <w:r w:rsidR="003C1DF7" w:rsidRPr="00F96979">
        <w:rPr>
          <w:rFonts w:ascii="Times New Roman" w:hAnsi="Times New Roman"/>
        </w:rPr>
        <w:t>“) v spojení s</w:t>
      </w:r>
      <w:r w:rsidR="00B52D84" w:rsidRPr="00F96979">
        <w:rPr>
          <w:rFonts w:ascii="Times New Roman" w:hAnsi="Times New Roman"/>
        </w:rPr>
        <w:t xml:space="preserve"> § 536 </w:t>
      </w:r>
      <w:r w:rsidR="009C35CE" w:rsidRPr="00F96979">
        <w:rPr>
          <w:rFonts w:ascii="Times New Roman" w:hAnsi="Times New Roman"/>
        </w:rPr>
        <w:t>a </w:t>
      </w:r>
      <w:proofErr w:type="spellStart"/>
      <w:r w:rsidR="009C35CE" w:rsidRPr="00F96979">
        <w:rPr>
          <w:rFonts w:ascii="Times New Roman" w:hAnsi="Times New Roman"/>
        </w:rPr>
        <w:t>nasl</w:t>
      </w:r>
      <w:proofErr w:type="spellEnd"/>
      <w:r w:rsidR="009C35CE" w:rsidRPr="00F96979">
        <w:rPr>
          <w:rFonts w:ascii="Times New Roman" w:hAnsi="Times New Roman"/>
        </w:rPr>
        <w:t xml:space="preserve">. </w:t>
      </w:r>
      <w:r w:rsidR="003C1DF7" w:rsidRPr="00F96979">
        <w:rPr>
          <w:rFonts w:ascii="Times New Roman" w:hAnsi="Times New Roman"/>
        </w:rPr>
        <w:t>Obchodného zákonníka</w:t>
      </w:r>
      <w:r w:rsidR="00B52D84" w:rsidRPr="00F96979">
        <w:rPr>
          <w:rFonts w:ascii="Times New Roman" w:hAnsi="Times New Roman"/>
        </w:rPr>
        <w:t xml:space="preserve"> a zákona č. 343/2015 Z. z. o verejnom obstarávaní a o zmene a doplnení niektorých zákonov v znení </w:t>
      </w:r>
      <w:r w:rsidR="009C35CE" w:rsidRPr="00F96979">
        <w:rPr>
          <w:rFonts w:ascii="Times New Roman" w:hAnsi="Times New Roman"/>
        </w:rPr>
        <w:t>neskorších predpisov (</w:t>
      </w:r>
      <w:r w:rsidR="00B52D84" w:rsidRPr="00F96979">
        <w:rPr>
          <w:rFonts w:ascii="Times New Roman" w:hAnsi="Times New Roman"/>
        </w:rPr>
        <w:t>ďalej len „</w:t>
      </w:r>
      <w:r w:rsidR="00B16942" w:rsidRPr="00F96979">
        <w:rPr>
          <w:rFonts w:ascii="Times New Roman" w:hAnsi="Times New Roman"/>
          <w:b/>
        </w:rPr>
        <w:t>Z</w:t>
      </w:r>
      <w:r w:rsidR="00B52D84" w:rsidRPr="00F96979">
        <w:rPr>
          <w:rFonts w:ascii="Times New Roman" w:hAnsi="Times New Roman"/>
          <w:b/>
        </w:rPr>
        <w:t>ákon o verejnom obstarávaní</w:t>
      </w:r>
      <w:r w:rsidR="00B52D84" w:rsidRPr="00F96979">
        <w:rPr>
          <w:rFonts w:ascii="Times New Roman" w:hAnsi="Times New Roman"/>
        </w:rPr>
        <w:t>“)</w:t>
      </w:r>
      <w:r w:rsidR="0074046D" w:rsidRPr="00F96979">
        <w:rPr>
          <w:rFonts w:ascii="Times New Roman" w:hAnsi="Times New Roman"/>
        </w:rPr>
        <w:t>.</w:t>
      </w:r>
      <w:r w:rsidR="00B52D84" w:rsidRPr="00F96979">
        <w:rPr>
          <w:rFonts w:ascii="Times New Roman" w:hAnsi="Times New Roman"/>
        </w:rPr>
        <w:t xml:space="preserve"> </w:t>
      </w:r>
    </w:p>
    <w:p w14:paraId="4D97E5EE" w14:textId="77777777" w:rsidR="00903CD8" w:rsidRPr="00F96979" w:rsidRDefault="00903CD8" w:rsidP="003A0DE8">
      <w:pPr>
        <w:keepLines/>
        <w:widowControl w:val="0"/>
        <w:spacing w:after="0"/>
        <w:rPr>
          <w:rFonts w:ascii="Times New Roman" w:hAnsi="Times New Roman"/>
        </w:rPr>
      </w:pPr>
    </w:p>
    <w:p w14:paraId="23CFA6C0" w14:textId="34B97CCF" w:rsidR="00236E38" w:rsidRPr="00F96979" w:rsidRDefault="00236E38" w:rsidP="003A0DE8">
      <w:pPr>
        <w:keepLines/>
        <w:widowControl w:val="0"/>
        <w:spacing w:after="0"/>
        <w:jc w:val="both"/>
        <w:rPr>
          <w:rFonts w:ascii="Times New Roman" w:hAnsi="Times New Roman"/>
        </w:rPr>
      </w:pPr>
      <w:r w:rsidRPr="00F96979">
        <w:rPr>
          <w:rFonts w:ascii="Times New Roman" w:hAnsi="Times New Roman"/>
        </w:rPr>
        <w:t xml:space="preserve">Ministerstvo využíva </w:t>
      </w:r>
      <w:r w:rsidR="00763E13" w:rsidRPr="00F96979">
        <w:rPr>
          <w:rFonts w:ascii="Times New Roman" w:hAnsi="Times New Roman"/>
        </w:rPr>
        <w:t xml:space="preserve">na kategorizáciu </w:t>
      </w:r>
      <w:r w:rsidRPr="00F96979">
        <w:rPr>
          <w:rFonts w:ascii="Times New Roman" w:hAnsi="Times New Roman"/>
        </w:rPr>
        <w:t>softvér Dali slúžiaci najmä pre účely kategorizácie liekov, zdravotníckych pomôcok, dietetických potravín a špeciálnych zdravotníckych materiálov (ďalej len „</w:t>
      </w:r>
      <w:r w:rsidRPr="00F96979">
        <w:rPr>
          <w:rFonts w:ascii="Times New Roman" w:hAnsi="Times New Roman"/>
          <w:b/>
        </w:rPr>
        <w:t>Dali</w:t>
      </w:r>
      <w:r w:rsidRPr="00F96979">
        <w:rPr>
          <w:rFonts w:ascii="Times New Roman" w:hAnsi="Times New Roman"/>
        </w:rPr>
        <w:t>“), ako aj softvér slúžiaci najmä pre účely Národného Farmaceutického Registra (ďalej len „</w:t>
      </w:r>
      <w:r w:rsidR="00541821" w:rsidRPr="00F96979">
        <w:rPr>
          <w:rFonts w:ascii="Times New Roman" w:hAnsi="Times New Roman"/>
          <w:b/>
        </w:rPr>
        <w:t>NFR</w:t>
      </w:r>
      <w:r w:rsidRPr="00F96979">
        <w:rPr>
          <w:rFonts w:ascii="Times New Roman" w:hAnsi="Times New Roman"/>
        </w:rPr>
        <w:t xml:space="preserve">“), (Dali a </w:t>
      </w:r>
      <w:r w:rsidR="00541821" w:rsidRPr="00F96979">
        <w:rPr>
          <w:rFonts w:ascii="Times New Roman" w:hAnsi="Times New Roman"/>
        </w:rPr>
        <w:t>NFR</w:t>
      </w:r>
      <w:r w:rsidRPr="00F96979">
        <w:rPr>
          <w:rFonts w:ascii="Times New Roman" w:hAnsi="Times New Roman"/>
        </w:rPr>
        <w:t xml:space="preserve"> spolu ďalej len „</w:t>
      </w:r>
      <w:r w:rsidRPr="00F96979">
        <w:rPr>
          <w:rFonts w:ascii="Times New Roman" w:hAnsi="Times New Roman"/>
          <w:b/>
          <w:bCs/>
        </w:rPr>
        <w:t>Podporované IS</w:t>
      </w:r>
      <w:r w:rsidRPr="00F96979">
        <w:rPr>
          <w:rFonts w:ascii="Times New Roman" w:hAnsi="Times New Roman"/>
        </w:rPr>
        <w:t>“);</w:t>
      </w:r>
    </w:p>
    <w:p w14:paraId="575CC34F" w14:textId="77777777" w:rsidR="009C35CE" w:rsidRPr="00F96979" w:rsidRDefault="009C35CE" w:rsidP="003A0DE8">
      <w:pPr>
        <w:spacing w:after="160"/>
        <w:rPr>
          <w:rFonts w:ascii="Times New Roman" w:hAnsi="Times New Roman"/>
        </w:rPr>
      </w:pPr>
      <w:r w:rsidRPr="00F96979">
        <w:rPr>
          <w:rFonts w:ascii="Times New Roman" w:hAnsi="Times New Roman"/>
        </w:rPr>
        <w:br w:type="page"/>
      </w:r>
    </w:p>
    <w:p w14:paraId="1CBDA477" w14:textId="77777777" w:rsidR="00903CD8" w:rsidRPr="00F96979" w:rsidRDefault="00903CD8" w:rsidP="003A0DE8">
      <w:pPr>
        <w:keepLines/>
        <w:widowControl w:val="0"/>
        <w:spacing w:after="0"/>
        <w:jc w:val="right"/>
        <w:rPr>
          <w:rFonts w:ascii="Times New Roman" w:hAnsi="Times New Roman"/>
        </w:rPr>
      </w:pPr>
    </w:p>
    <w:p w14:paraId="167D5055" w14:textId="77777777" w:rsidR="00903CD8" w:rsidRPr="00F96979" w:rsidRDefault="00903CD8" w:rsidP="003A0DE8">
      <w:pPr>
        <w:pStyle w:val="L1H1"/>
        <w:tabs>
          <w:tab w:val="clear" w:pos="4820"/>
        </w:tabs>
        <w:spacing w:line="276" w:lineRule="auto"/>
        <w:ind w:left="567"/>
      </w:pPr>
      <w:bookmarkStart w:id="6" w:name="_Toc142288605"/>
      <w:r w:rsidRPr="00F96979">
        <w:t>predmet zmluvy</w:t>
      </w:r>
      <w:bookmarkEnd w:id="6"/>
    </w:p>
    <w:p w14:paraId="607F9A47" w14:textId="240BD53D" w:rsidR="00903CD8" w:rsidRPr="00F96979" w:rsidRDefault="00903CD8" w:rsidP="003A0DE8">
      <w:pPr>
        <w:pStyle w:val="L1H2"/>
        <w:spacing w:line="276" w:lineRule="auto"/>
      </w:pPr>
      <w:r w:rsidRPr="00F96979">
        <w:t xml:space="preserve">Predmetom tejto Zmluvy je </w:t>
      </w:r>
      <w:r w:rsidR="00CA069A" w:rsidRPr="00F96979">
        <w:t xml:space="preserve">poskytnutie licencie na Podporované IS, </w:t>
      </w:r>
      <w:r w:rsidRPr="00F96979">
        <w:t xml:space="preserve">úprava práv a povinností </w:t>
      </w:r>
      <w:r w:rsidR="006C1A11" w:rsidRPr="00F96979">
        <w:t>Zmluvn</w:t>
      </w:r>
      <w:r w:rsidRPr="00F96979">
        <w:t xml:space="preserve">ých strán pri zabezpečení </w:t>
      </w:r>
      <w:r w:rsidR="006816EF" w:rsidRPr="00F96979">
        <w:t>podpory prevádzky a servisu</w:t>
      </w:r>
      <w:r w:rsidR="0021183A" w:rsidRPr="00F96979">
        <w:t xml:space="preserve">, </w:t>
      </w:r>
      <w:r w:rsidR="00C1472D" w:rsidRPr="00F96979">
        <w:t>p</w:t>
      </w:r>
      <w:r w:rsidR="006C1A11" w:rsidRPr="00F96979">
        <w:t>oskyt</w:t>
      </w:r>
      <w:r w:rsidR="0021183A" w:rsidRPr="00F96979">
        <w:t>ovaní ďalších IT služieb, najmä pri zlepšovaní</w:t>
      </w:r>
      <w:r w:rsidR="002D61B2" w:rsidRPr="00F96979">
        <w:t xml:space="preserve"> a rozvoji</w:t>
      </w:r>
      <w:r w:rsidR="008E36F0" w:rsidRPr="00F96979">
        <w:t xml:space="preserve"> </w:t>
      </w:r>
      <w:r w:rsidR="00763E13" w:rsidRPr="00F96979">
        <w:t xml:space="preserve">Podporovaných </w:t>
      </w:r>
      <w:r w:rsidR="008E36F0" w:rsidRPr="00F96979">
        <w:t>IS</w:t>
      </w:r>
      <w:r w:rsidR="002D61B2" w:rsidRPr="00F96979">
        <w:t>.</w:t>
      </w:r>
    </w:p>
    <w:p w14:paraId="452A6E63" w14:textId="0DBA56E3" w:rsidR="005666D7" w:rsidRPr="00F96979" w:rsidRDefault="00903CD8" w:rsidP="003A0DE8">
      <w:pPr>
        <w:pStyle w:val="L1H2"/>
        <w:spacing w:line="276" w:lineRule="auto"/>
      </w:pPr>
      <w:r w:rsidRPr="00F96979">
        <w:t xml:space="preserve">Účelom tejto Zmluvy je stanoviť základné podmienky spolupráce </w:t>
      </w:r>
      <w:r w:rsidR="006C1A11" w:rsidRPr="00F96979">
        <w:t>Zmluvn</w:t>
      </w:r>
      <w:r w:rsidRPr="00F96979">
        <w:t>ých strán tak, aby sa zabezpečilo uspokojenie potreb</w:t>
      </w:r>
      <w:r w:rsidR="006816EF" w:rsidRPr="00F96979">
        <w:t>y</w:t>
      </w:r>
      <w:r w:rsidRPr="00F96979">
        <w:t xml:space="preserve"> </w:t>
      </w:r>
      <w:r w:rsidR="006C1A11" w:rsidRPr="00F96979">
        <w:t>Minister</w:t>
      </w:r>
      <w:r w:rsidRPr="00F96979">
        <w:t>stva</w:t>
      </w:r>
      <w:r w:rsidR="006816EF" w:rsidRPr="00F96979">
        <w:t xml:space="preserve"> mať k dispozícii kvalifikovanú a priebežnú podporu prevádzky</w:t>
      </w:r>
      <w:r w:rsidR="0021183A" w:rsidRPr="00F96979">
        <w:t>,  </w:t>
      </w:r>
      <w:r w:rsidR="006816EF" w:rsidRPr="00F96979">
        <w:t>údržb</w:t>
      </w:r>
      <w:r w:rsidR="0021183A" w:rsidRPr="00F96979">
        <w:t>y a rozvoja</w:t>
      </w:r>
      <w:r w:rsidR="008E36F0" w:rsidRPr="00F96979">
        <w:t xml:space="preserve"> </w:t>
      </w:r>
      <w:r w:rsidR="00763E13" w:rsidRPr="00F96979">
        <w:t xml:space="preserve">Podporovaných </w:t>
      </w:r>
      <w:r w:rsidR="008E36F0" w:rsidRPr="00F96979">
        <w:t>IS</w:t>
      </w:r>
      <w:r w:rsidR="000B5B76" w:rsidRPr="00F96979">
        <w:t xml:space="preserve">. </w:t>
      </w:r>
    </w:p>
    <w:p w14:paraId="51C3A17E" w14:textId="13FFF977" w:rsidR="00903CD8" w:rsidRPr="00F96979" w:rsidRDefault="00903CD8" w:rsidP="003A0DE8">
      <w:pPr>
        <w:pStyle w:val="L1H1"/>
        <w:tabs>
          <w:tab w:val="clear" w:pos="4820"/>
        </w:tabs>
        <w:spacing w:line="276" w:lineRule="auto"/>
        <w:ind w:left="567"/>
      </w:pPr>
      <w:bookmarkStart w:id="7" w:name="_Toc142288606"/>
      <w:r w:rsidRPr="00F96979">
        <w:t xml:space="preserve">služby </w:t>
      </w:r>
      <w:r w:rsidR="006C1A11" w:rsidRPr="00F96979">
        <w:t>Poskyt</w:t>
      </w:r>
      <w:r w:rsidRPr="00F96979">
        <w:t xml:space="preserve">ované </w:t>
      </w:r>
      <w:r w:rsidR="006C1A11" w:rsidRPr="00F96979">
        <w:t>Poskyt</w:t>
      </w:r>
      <w:r w:rsidRPr="00F96979">
        <w:t>ovateľom</w:t>
      </w:r>
      <w:bookmarkEnd w:id="7"/>
    </w:p>
    <w:p w14:paraId="102196C5" w14:textId="32AA5612" w:rsidR="0021183A" w:rsidRPr="00F96979" w:rsidRDefault="006C1A11" w:rsidP="003A0DE8">
      <w:pPr>
        <w:pStyle w:val="L1H2"/>
        <w:spacing w:before="0" w:after="0" w:line="276" w:lineRule="auto"/>
      </w:pPr>
      <w:bookmarkStart w:id="8" w:name="_Ref292270186"/>
      <w:r w:rsidRPr="00F96979">
        <w:t>Poskyt</w:t>
      </w:r>
      <w:r w:rsidR="00903CD8" w:rsidRPr="00F96979">
        <w:t xml:space="preserve">ovateľ sa zaväzuje podľa podmienok uvedených v tejto Zmluve poskytnúť </w:t>
      </w:r>
      <w:r w:rsidRPr="00F96979">
        <w:t>Minister</w:t>
      </w:r>
      <w:r w:rsidR="00903CD8" w:rsidRPr="00F96979">
        <w:t xml:space="preserve">stvu </w:t>
      </w:r>
      <w:r w:rsidR="0021183A" w:rsidRPr="00F96979">
        <w:t xml:space="preserve">nasledovné </w:t>
      </w:r>
      <w:r w:rsidR="00903CD8" w:rsidRPr="00F96979">
        <w:t>služby</w:t>
      </w:r>
      <w:r w:rsidR="0021183A" w:rsidRPr="00F96979">
        <w:t>:</w:t>
      </w:r>
    </w:p>
    <w:p w14:paraId="3C6517CA" w14:textId="103CA0BC" w:rsidR="00D91519" w:rsidRPr="00F96979" w:rsidRDefault="00D91519" w:rsidP="003A0DE8">
      <w:pPr>
        <w:pStyle w:val="Nadpis3"/>
        <w:spacing w:before="0" w:line="276" w:lineRule="auto"/>
        <w:ind w:hanging="709"/>
        <w:rPr>
          <w:rFonts w:ascii="Times New Roman" w:hAnsi="Times New Roman"/>
        </w:rPr>
      </w:pPr>
      <w:r w:rsidRPr="00F96979">
        <w:rPr>
          <w:rFonts w:ascii="Times New Roman" w:hAnsi="Times New Roman"/>
        </w:rPr>
        <w:t>poskytnutie licencie</w:t>
      </w:r>
      <w:r w:rsidR="00FC419F" w:rsidRPr="00F96979">
        <w:rPr>
          <w:rFonts w:ascii="Times New Roman" w:hAnsi="Times New Roman"/>
        </w:rPr>
        <w:t>;</w:t>
      </w:r>
    </w:p>
    <w:p w14:paraId="7543F9ED" w14:textId="308BBD53" w:rsidR="0021183A" w:rsidRPr="00F96979" w:rsidRDefault="0021183A" w:rsidP="003A0DE8">
      <w:pPr>
        <w:pStyle w:val="Nadpis3"/>
        <w:spacing w:before="0" w:line="276" w:lineRule="auto"/>
        <w:ind w:hanging="709"/>
        <w:rPr>
          <w:rFonts w:ascii="Times New Roman" w:hAnsi="Times New Roman"/>
        </w:rPr>
      </w:pPr>
      <w:r w:rsidRPr="00F96979">
        <w:rPr>
          <w:rFonts w:ascii="Times New Roman" w:hAnsi="Times New Roman"/>
        </w:rPr>
        <w:t xml:space="preserve">zabezpečenie prevádzky a údržby </w:t>
      </w:r>
      <w:r w:rsidR="007644B7" w:rsidRPr="00F96979">
        <w:rPr>
          <w:rFonts w:ascii="Times New Roman" w:hAnsi="Times New Roman"/>
        </w:rPr>
        <w:t xml:space="preserve">Podporovaných </w:t>
      </w:r>
      <w:r w:rsidR="008C2AAD" w:rsidRPr="00F96979">
        <w:rPr>
          <w:rFonts w:ascii="Times New Roman" w:hAnsi="Times New Roman"/>
        </w:rPr>
        <w:t>IS</w:t>
      </w:r>
      <w:r w:rsidR="00D8373F" w:rsidRPr="00F96979">
        <w:rPr>
          <w:rFonts w:ascii="Times New Roman" w:hAnsi="Times New Roman"/>
        </w:rPr>
        <w:t>, vrátane podpory prenosu dát medzi rôznymi softvérovými riešeniami</w:t>
      </w:r>
      <w:r w:rsidR="008C2AAD" w:rsidRPr="00F96979">
        <w:rPr>
          <w:rFonts w:ascii="Times New Roman" w:hAnsi="Times New Roman"/>
        </w:rPr>
        <w:t xml:space="preserve"> </w:t>
      </w:r>
      <w:r w:rsidR="00D8373F" w:rsidRPr="00F96979">
        <w:rPr>
          <w:rFonts w:ascii="Times New Roman" w:hAnsi="Times New Roman"/>
        </w:rPr>
        <w:t xml:space="preserve">a výmeny dát so systémom elektronického zdravotníctva Slovenskej republiky </w:t>
      </w:r>
      <w:r w:rsidRPr="00F96979">
        <w:rPr>
          <w:rFonts w:ascii="Times New Roman" w:hAnsi="Times New Roman"/>
        </w:rPr>
        <w:t>(ďalej len „</w:t>
      </w:r>
      <w:r w:rsidRPr="00F96979">
        <w:rPr>
          <w:rFonts w:ascii="Times New Roman" w:hAnsi="Times New Roman"/>
          <w:b/>
          <w:bCs/>
        </w:rPr>
        <w:t>Servis</w:t>
      </w:r>
      <w:r w:rsidRPr="00F96979">
        <w:rPr>
          <w:rFonts w:ascii="Times New Roman" w:hAnsi="Times New Roman"/>
        </w:rPr>
        <w:t>“);</w:t>
      </w:r>
    </w:p>
    <w:p w14:paraId="3CD20049" w14:textId="249FC090" w:rsidR="008C2AAD" w:rsidRPr="00F96979" w:rsidRDefault="008C2AAD" w:rsidP="003A0DE8">
      <w:pPr>
        <w:pStyle w:val="Nadpis3"/>
        <w:spacing w:before="0" w:line="276" w:lineRule="auto"/>
        <w:ind w:hanging="709"/>
        <w:rPr>
          <w:rFonts w:ascii="Times New Roman" w:hAnsi="Times New Roman"/>
        </w:rPr>
      </w:pPr>
      <w:bookmarkStart w:id="9" w:name="_Ref149661051"/>
      <w:r w:rsidRPr="00F96979">
        <w:rPr>
          <w:rFonts w:ascii="Times New Roman" w:hAnsi="Times New Roman"/>
        </w:rPr>
        <w:t xml:space="preserve">implementácia zmien, doplnkov a rozšírení </w:t>
      </w:r>
      <w:r w:rsidR="007644B7" w:rsidRPr="00F96979">
        <w:rPr>
          <w:rFonts w:ascii="Times New Roman" w:hAnsi="Times New Roman"/>
        </w:rPr>
        <w:t xml:space="preserve">Podporovaných </w:t>
      </w:r>
      <w:r w:rsidRPr="00F96979">
        <w:rPr>
          <w:rFonts w:ascii="Times New Roman" w:hAnsi="Times New Roman"/>
        </w:rPr>
        <w:t>IS</w:t>
      </w:r>
      <w:r w:rsidR="006659B6" w:rsidRPr="00F96979">
        <w:rPr>
          <w:rFonts w:ascii="Times New Roman" w:hAnsi="Times New Roman"/>
        </w:rPr>
        <w:t xml:space="preserve"> (ďalej len „</w:t>
      </w:r>
      <w:r w:rsidR="006659B6" w:rsidRPr="00F96979">
        <w:rPr>
          <w:rFonts w:ascii="Times New Roman" w:hAnsi="Times New Roman"/>
          <w:b/>
          <w:bCs/>
        </w:rPr>
        <w:t>Aktualizácia IS</w:t>
      </w:r>
      <w:r w:rsidR="006659B6" w:rsidRPr="00F96979">
        <w:rPr>
          <w:rFonts w:ascii="Times New Roman" w:hAnsi="Times New Roman"/>
        </w:rPr>
        <w:t>“)</w:t>
      </w:r>
      <w:r w:rsidRPr="00F96979">
        <w:rPr>
          <w:rFonts w:ascii="Times New Roman" w:hAnsi="Times New Roman"/>
        </w:rPr>
        <w:t>;</w:t>
      </w:r>
      <w:bookmarkEnd w:id="9"/>
    </w:p>
    <w:p w14:paraId="0A6A32A7" w14:textId="7DFD5D03" w:rsidR="00DF609B" w:rsidRPr="00F96979" w:rsidRDefault="008C2AAD" w:rsidP="003A0DE8">
      <w:pPr>
        <w:pStyle w:val="Nadpis3"/>
        <w:spacing w:before="0" w:line="276" w:lineRule="auto"/>
        <w:ind w:hanging="709"/>
        <w:rPr>
          <w:rFonts w:ascii="Times New Roman" w:hAnsi="Times New Roman"/>
        </w:rPr>
      </w:pPr>
      <w:r w:rsidRPr="00F96979">
        <w:rPr>
          <w:rFonts w:ascii="Times New Roman" w:hAnsi="Times New Roman"/>
        </w:rPr>
        <w:t xml:space="preserve">udelenie licencie na používanie </w:t>
      </w:r>
      <w:r w:rsidR="007644B7" w:rsidRPr="00F96979">
        <w:rPr>
          <w:rFonts w:ascii="Times New Roman" w:hAnsi="Times New Roman"/>
        </w:rPr>
        <w:t xml:space="preserve">Podporovaných </w:t>
      </w:r>
      <w:r w:rsidRPr="00F96979">
        <w:rPr>
          <w:rFonts w:ascii="Times New Roman" w:hAnsi="Times New Roman"/>
        </w:rPr>
        <w:t>IS, ako a</w:t>
      </w:r>
      <w:r w:rsidR="003A25E4" w:rsidRPr="00F96979">
        <w:rPr>
          <w:rFonts w:ascii="Times New Roman" w:hAnsi="Times New Roman"/>
        </w:rPr>
        <w:t>j</w:t>
      </w:r>
      <w:r w:rsidRPr="00F96979">
        <w:rPr>
          <w:rFonts w:ascii="Times New Roman" w:hAnsi="Times New Roman"/>
        </w:rPr>
        <w:t xml:space="preserve"> udelenie licencie na používanie softvéru vytvoreného podľa </w:t>
      </w:r>
      <w:r w:rsidR="00DF0CA3" w:rsidRPr="00F96979">
        <w:rPr>
          <w:rFonts w:ascii="Times New Roman" w:hAnsi="Times New Roman"/>
        </w:rPr>
        <w:t xml:space="preserve">bodu </w:t>
      </w:r>
      <w:r w:rsidRPr="00F96979">
        <w:rPr>
          <w:rFonts w:ascii="Times New Roman" w:hAnsi="Times New Roman"/>
        </w:rPr>
        <w:fldChar w:fldCharType="begin"/>
      </w:r>
      <w:r w:rsidRPr="00F96979">
        <w:rPr>
          <w:rFonts w:ascii="Times New Roman" w:hAnsi="Times New Roman"/>
        </w:rPr>
        <w:instrText xml:space="preserve"> REF _Ref149661051 \r \h </w:instrText>
      </w:r>
      <w:r w:rsidR="005A03ED" w:rsidRPr="00F96979">
        <w:rPr>
          <w:rFonts w:ascii="Times New Roman" w:hAnsi="Times New Roman"/>
        </w:rPr>
        <w:instrText xml:space="preserve"> \* MERGEFORMAT </w:instrText>
      </w:r>
      <w:r w:rsidRPr="00F96979">
        <w:rPr>
          <w:rFonts w:ascii="Times New Roman" w:hAnsi="Times New Roman"/>
        </w:rPr>
      </w:r>
      <w:r w:rsidRPr="00F96979">
        <w:rPr>
          <w:rFonts w:ascii="Times New Roman" w:hAnsi="Times New Roman"/>
        </w:rPr>
        <w:fldChar w:fldCharType="separate"/>
      </w:r>
      <w:r w:rsidR="001815A7" w:rsidRPr="00F96979">
        <w:rPr>
          <w:rFonts w:ascii="Times New Roman" w:hAnsi="Times New Roman"/>
        </w:rPr>
        <w:t>2.1.3</w:t>
      </w:r>
      <w:r w:rsidRPr="00F96979">
        <w:rPr>
          <w:rFonts w:ascii="Times New Roman" w:hAnsi="Times New Roman"/>
        </w:rPr>
        <w:fldChar w:fldCharType="end"/>
      </w:r>
      <w:r w:rsidR="00825949" w:rsidRPr="00F96979">
        <w:rPr>
          <w:rFonts w:ascii="Times New Roman" w:hAnsi="Times New Roman"/>
        </w:rPr>
        <w:t xml:space="preserve"> </w:t>
      </w:r>
      <w:r w:rsidRPr="00F96979">
        <w:rPr>
          <w:rFonts w:ascii="Times New Roman" w:hAnsi="Times New Roman"/>
        </w:rPr>
        <w:t>tejto Zmluvy,</w:t>
      </w:r>
    </w:p>
    <w:p w14:paraId="59173B89" w14:textId="275A3C08" w:rsidR="00903CD8" w:rsidRPr="00F96979" w:rsidRDefault="00D8373F" w:rsidP="003A0DE8">
      <w:pPr>
        <w:ind w:left="709"/>
        <w:jc w:val="both"/>
        <w:rPr>
          <w:rFonts w:ascii="Times New Roman" w:hAnsi="Times New Roman"/>
        </w:rPr>
      </w:pPr>
      <w:r w:rsidRPr="00F96979">
        <w:rPr>
          <w:rFonts w:ascii="Times New Roman" w:hAnsi="Times New Roman"/>
        </w:rPr>
        <w:t>a</w:t>
      </w:r>
      <w:r w:rsidR="0021183A" w:rsidRPr="00F96979">
        <w:rPr>
          <w:rFonts w:ascii="Times New Roman" w:hAnsi="Times New Roman"/>
        </w:rPr>
        <w:t xml:space="preserve"> </w:t>
      </w:r>
      <w:r w:rsidR="006C1A11" w:rsidRPr="00F96979">
        <w:rPr>
          <w:rFonts w:ascii="Times New Roman" w:hAnsi="Times New Roman"/>
        </w:rPr>
        <w:t>Minister</w:t>
      </w:r>
      <w:r w:rsidR="00903CD8" w:rsidRPr="00F96979">
        <w:rPr>
          <w:rFonts w:ascii="Times New Roman" w:hAnsi="Times New Roman"/>
        </w:rPr>
        <w:t xml:space="preserve">stvo sa zaväzuje zaplatiť za to </w:t>
      </w:r>
      <w:r w:rsidR="006C1A11" w:rsidRPr="00F96979">
        <w:rPr>
          <w:rFonts w:ascii="Times New Roman" w:hAnsi="Times New Roman"/>
        </w:rPr>
        <w:t>Poskyt</w:t>
      </w:r>
      <w:r w:rsidR="00903CD8" w:rsidRPr="00F96979">
        <w:rPr>
          <w:rFonts w:ascii="Times New Roman" w:hAnsi="Times New Roman"/>
        </w:rPr>
        <w:t>ovateľovi odmenu</w:t>
      </w:r>
      <w:r w:rsidR="00D14276" w:rsidRPr="00F96979">
        <w:rPr>
          <w:rFonts w:ascii="Times New Roman" w:hAnsi="Times New Roman"/>
        </w:rPr>
        <w:t xml:space="preserve"> v súlade s článkom </w:t>
      </w:r>
      <w:r w:rsidR="00A102BA" w:rsidRPr="00F96979">
        <w:rPr>
          <w:rFonts w:ascii="Times New Roman" w:hAnsi="Times New Roman"/>
        </w:rPr>
        <w:t>8.</w:t>
      </w:r>
      <w:r w:rsidR="00D14276" w:rsidRPr="00F96979">
        <w:rPr>
          <w:rFonts w:ascii="Times New Roman" w:hAnsi="Times New Roman"/>
        </w:rPr>
        <w:t>Zmluvy</w:t>
      </w:r>
      <w:r w:rsidR="00903CD8" w:rsidRPr="00F96979">
        <w:rPr>
          <w:rFonts w:ascii="Times New Roman" w:hAnsi="Times New Roman"/>
        </w:rPr>
        <w:t xml:space="preserve"> </w:t>
      </w:r>
      <w:r w:rsidR="0021183A" w:rsidRPr="00F96979">
        <w:rPr>
          <w:rFonts w:ascii="Times New Roman" w:hAnsi="Times New Roman"/>
        </w:rPr>
        <w:t xml:space="preserve">a plniť ďalšie svoje záväzky dojednané </w:t>
      </w:r>
      <w:r w:rsidR="00903CD8" w:rsidRPr="00F96979">
        <w:rPr>
          <w:rFonts w:ascii="Times New Roman" w:hAnsi="Times New Roman"/>
        </w:rPr>
        <w:t>v tejto Zmluve.</w:t>
      </w:r>
      <w:bookmarkEnd w:id="8"/>
    </w:p>
    <w:p w14:paraId="2B92B810" w14:textId="4EEBAAB6" w:rsidR="00A017A6" w:rsidRPr="00F96979" w:rsidRDefault="00D8373F" w:rsidP="003A0DE8">
      <w:pPr>
        <w:pStyle w:val="L1H2"/>
        <w:spacing w:before="0" w:line="276" w:lineRule="auto"/>
      </w:pPr>
      <w:r w:rsidRPr="00F96979">
        <w:t>Rozsah služieb, ktoré sú zahrnuté v</w:t>
      </w:r>
      <w:r w:rsidR="00BB7193" w:rsidRPr="00F96979">
        <w:t> </w:t>
      </w:r>
      <w:r w:rsidR="00B67A9F" w:rsidRPr="00F96979">
        <w:t>Servis</w:t>
      </w:r>
      <w:r w:rsidRPr="00F96979">
        <w:t>e</w:t>
      </w:r>
      <w:r w:rsidR="00BB7193" w:rsidRPr="00F96979">
        <w:t>,</w:t>
      </w:r>
      <w:r w:rsidR="00B67A9F" w:rsidRPr="00F96979">
        <w:t xml:space="preserve"> </w:t>
      </w:r>
      <w:r w:rsidRPr="00F96979">
        <w:t xml:space="preserve">je bližšie </w:t>
      </w:r>
      <w:r w:rsidR="00BB7193" w:rsidRPr="00F96979">
        <w:t xml:space="preserve">špecifikovaný </w:t>
      </w:r>
      <w:r w:rsidR="00B67A9F" w:rsidRPr="00F96979">
        <w:t>v Prílohe č. 1</w:t>
      </w:r>
      <w:r w:rsidR="00BB7193" w:rsidRPr="00F96979">
        <w:t xml:space="preserve"> tejto Zmluvy</w:t>
      </w:r>
      <w:r w:rsidR="00B67A9F" w:rsidRPr="00F96979">
        <w:t>.</w:t>
      </w:r>
    </w:p>
    <w:p w14:paraId="3DE33693" w14:textId="15867FBC" w:rsidR="00903CD8" w:rsidRPr="00F96979" w:rsidRDefault="006C1A11" w:rsidP="003A0DE8">
      <w:pPr>
        <w:pStyle w:val="L1H2"/>
        <w:spacing w:line="276" w:lineRule="auto"/>
      </w:pPr>
      <w:r w:rsidRPr="00F96979">
        <w:t>Minister</w:t>
      </w:r>
      <w:r w:rsidR="00903CD8" w:rsidRPr="00F96979">
        <w:t xml:space="preserve">stvo je povinné za účelom dosiahnutia účelu tejto Zmluvy informovať </w:t>
      </w:r>
      <w:r w:rsidRPr="00F96979">
        <w:t>Poskyt</w:t>
      </w:r>
      <w:r w:rsidR="00903CD8" w:rsidRPr="00F96979">
        <w:t>ovateľa o všetkých podstatných skutočnostiach a poskytnúť mu všetky dokumenty ako i inú potrebnú súčinnosť. Kontaktn</w:t>
      </w:r>
      <w:r w:rsidR="003B298D" w:rsidRPr="00F96979">
        <w:t>á</w:t>
      </w:r>
      <w:r w:rsidR="00903CD8" w:rsidRPr="00F96979">
        <w:t xml:space="preserve"> osob</w:t>
      </w:r>
      <w:r w:rsidR="003B298D" w:rsidRPr="00F96979">
        <w:t>a</w:t>
      </w:r>
      <w:r w:rsidR="00903CD8" w:rsidRPr="00F96979">
        <w:t xml:space="preserve"> </w:t>
      </w:r>
      <w:r w:rsidRPr="00F96979">
        <w:t>Minister</w:t>
      </w:r>
      <w:r w:rsidR="00903CD8" w:rsidRPr="00F96979">
        <w:t xml:space="preserve">stva </w:t>
      </w:r>
      <w:r w:rsidR="00BB7193" w:rsidRPr="00F96979">
        <w:t>uveden</w:t>
      </w:r>
      <w:r w:rsidR="003B298D" w:rsidRPr="00F96979">
        <w:t>á</w:t>
      </w:r>
      <w:r w:rsidR="00BB7193" w:rsidRPr="00F96979">
        <w:t xml:space="preserve"> v bode 3.2. Zmluvy </w:t>
      </w:r>
      <w:r w:rsidR="003B298D" w:rsidRPr="00F96979">
        <w:t xml:space="preserve">je </w:t>
      </w:r>
      <w:r w:rsidR="00903CD8" w:rsidRPr="00F96979">
        <w:t>oprávnen</w:t>
      </w:r>
      <w:r w:rsidR="003B298D" w:rsidRPr="00F96979">
        <w:t>á</w:t>
      </w:r>
      <w:r w:rsidR="00903CD8" w:rsidRPr="00F96979">
        <w:t xml:space="preserve"> kedykoľvek kontaktovať kontaktn</w:t>
      </w:r>
      <w:r w:rsidR="003B298D" w:rsidRPr="00F96979">
        <w:t>ú</w:t>
      </w:r>
      <w:r w:rsidR="00903CD8" w:rsidRPr="00F96979">
        <w:t xml:space="preserve"> osob</w:t>
      </w:r>
      <w:r w:rsidR="003B298D" w:rsidRPr="00F96979">
        <w:t>u</w:t>
      </w:r>
      <w:r w:rsidR="00903CD8" w:rsidRPr="00F96979">
        <w:t xml:space="preserve"> </w:t>
      </w:r>
      <w:r w:rsidRPr="00F96979">
        <w:t>Poskyt</w:t>
      </w:r>
      <w:r w:rsidR="00903CD8" w:rsidRPr="00F96979">
        <w:t>ovateľa</w:t>
      </w:r>
      <w:r w:rsidR="00BB7193" w:rsidRPr="00F96979">
        <w:t xml:space="preserve"> uveden</w:t>
      </w:r>
      <w:r w:rsidR="00DF609B" w:rsidRPr="00F96979">
        <w:t>ú</w:t>
      </w:r>
      <w:r w:rsidR="00BB7193" w:rsidRPr="00F96979">
        <w:t xml:space="preserve"> v tých istých bodoch Zmluvy</w:t>
      </w:r>
      <w:r w:rsidR="00903CD8" w:rsidRPr="00F96979">
        <w:t xml:space="preserve"> za účelom prediskutovania svojich zámerov a požiadaviek na poskytnutie služieb </w:t>
      </w:r>
      <w:r w:rsidRPr="00F96979">
        <w:t>Poskyt</w:t>
      </w:r>
      <w:r w:rsidR="00903CD8" w:rsidRPr="00F96979">
        <w:t>ovateľom</w:t>
      </w:r>
      <w:r w:rsidR="00DF609B" w:rsidRPr="00F96979">
        <w:t>.</w:t>
      </w:r>
      <w:r w:rsidR="00A97422" w:rsidRPr="00F96979">
        <w:t xml:space="preserve"> </w:t>
      </w:r>
      <w:r w:rsidR="00753E2A" w:rsidRPr="00F96979">
        <w:t>Prediskutovanie zámerov nie je záväznou objednávkou služieb, ale môže byť podkladom pre</w:t>
      </w:r>
      <w:r w:rsidR="0009092B" w:rsidRPr="00F96979">
        <w:t> </w:t>
      </w:r>
      <w:r w:rsidR="00753E2A" w:rsidRPr="00F96979">
        <w:t xml:space="preserve">iniciovanie procesov zadania formálnych zmenových požiadaviek na Servis </w:t>
      </w:r>
      <w:r w:rsidR="00360C2C" w:rsidRPr="00F96979">
        <w:t>podľa</w:t>
      </w:r>
      <w:r w:rsidR="00753E2A" w:rsidRPr="00F96979">
        <w:t xml:space="preserve"> čl</w:t>
      </w:r>
      <w:r w:rsidR="00360C2C" w:rsidRPr="00F96979">
        <w:t xml:space="preserve">ánku </w:t>
      </w:r>
      <w:r w:rsidR="00753E2A" w:rsidRPr="00F96979">
        <w:t>4 Zmluvy alebo Aktualizáciu</w:t>
      </w:r>
      <w:r w:rsidR="008E36F0" w:rsidRPr="00F96979">
        <w:t xml:space="preserve"> IS</w:t>
      </w:r>
      <w:r w:rsidR="00753E2A" w:rsidRPr="00F96979">
        <w:t xml:space="preserve"> </w:t>
      </w:r>
      <w:r w:rsidR="00360C2C" w:rsidRPr="00F96979">
        <w:t>podľa</w:t>
      </w:r>
      <w:r w:rsidR="00753E2A" w:rsidRPr="00F96979">
        <w:t xml:space="preserve"> čl</w:t>
      </w:r>
      <w:r w:rsidR="00360C2C" w:rsidRPr="00F96979">
        <w:t xml:space="preserve">ánku </w:t>
      </w:r>
      <w:r w:rsidR="00753E2A" w:rsidRPr="00F96979">
        <w:t>5 Zmluvy.</w:t>
      </w:r>
      <w:r w:rsidR="00155E09" w:rsidRPr="00F96979">
        <w:t xml:space="preserve"> Rozsah týchto diskusií nepresiahne obvyklú mieru</w:t>
      </w:r>
      <w:r w:rsidR="00CE2CB9" w:rsidRPr="00F96979">
        <w:t xml:space="preserve"> a bude sa týkať len základnej definície požiadavky Ministerstva</w:t>
      </w:r>
      <w:r w:rsidR="007332E4" w:rsidRPr="00F96979">
        <w:t>;</w:t>
      </w:r>
      <w:r w:rsidR="00CE2CB9" w:rsidRPr="00F96979">
        <w:t xml:space="preserve"> </w:t>
      </w:r>
      <w:r w:rsidR="00155E09" w:rsidRPr="00F96979">
        <w:t xml:space="preserve">ich predmetom nebude </w:t>
      </w:r>
      <w:r w:rsidR="00CE2CB9" w:rsidRPr="00F96979">
        <w:t xml:space="preserve">vypracovanie </w:t>
      </w:r>
      <w:r w:rsidR="00155E09" w:rsidRPr="00F96979">
        <w:t>analýz</w:t>
      </w:r>
      <w:r w:rsidR="00CE2CB9" w:rsidRPr="00F96979">
        <w:t>y potrieb</w:t>
      </w:r>
      <w:r w:rsidR="007332E4" w:rsidRPr="00F96979">
        <w:t xml:space="preserve"> Ministerstva</w:t>
      </w:r>
      <w:r w:rsidR="00CE2CB9" w:rsidRPr="00F96979">
        <w:t>, špecifikácie</w:t>
      </w:r>
      <w:r w:rsidR="007332E4" w:rsidRPr="00F96979">
        <w:t xml:space="preserve"> objednávky</w:t>
      </w:r>
      <w:r w:rsidR="00CE2CB9" w:rsidRPr="00F96979">
        <w:t xml:space="preserve">, odhad </w:t>
      </w:r>
      <w:r w:rsidR="007332E4" w:rsidRPr="00F96979">
        <w:t xml:space="preserve">časovej náročnosti </w:t>
      </w:r>
      <w:r w:rsidR="00155E09" w:rsidRPr="00F96979">
        <w:t>alebo vypracovanie technickej dokumentácie k prípadným Aktualizáciám</w:t>
      </w:r>
      <w:r w:rsidR="008E36F0" w:rsidRPr="00F96979">
        <w:t xml:space="preserve"> IS</w:t>
      </w:r>
      <w:r w:rsidR="007332E4" w:rsidRPr="00F96979">
        <w:t>.</w:t>
      </w:r>
      <w:r w:rsidR="00CE2CB9" w:rsidRPr="00F96979">
        <w:t xml:space="preserve"> </w:t>
      </w:r>
      <w:r w:rsidR="007332E4" w:rsidRPr="00F96979">
        <w:t xml:space="preserve">Tieto činnosti </w:t>
      </w:r>
      <w:r w:rsidR="00CE2CB9" w:rsidRPr="00F96979">
        <w:t>predstavujú osobitné služby Poskytovateľa, ktoré Poskytovateľ poskytne na základe objednávky Ministerstva a</w:t>
      </w:r>
      <w:r w:rsidR="00360C2C" w:rsidRPr="00F96979">
        <w:t> </w:t>
      </w:r>
      <w:r w:rsidR="00CE2CB9" w:rsidRPr="00F96979">
        <w:t>za</w:t>
      </w:r>
      <w:r w:rsidR="00360C2C" w:rsidRPr="00F96979">
        <w:t> </w:t>
      </w:r>
      <w:r w:rsidR="00CE2CB9" w:rsidRPr="00F96979">
        <w:t>odplatu stanovenú v súlade s prílohou č. 3 k tejto Zmluve</w:t>
      </w:r>
      <w:r w:rsidR="00155E09" w:rsidRPr="00F96979">
        <w:t>.</w:t>
      </w:r>
    </w:p>
    <w:p w14:paraId="50B18144" w14:textId="187ECA2D" w:rsidR="00903CD8" w:rsidRPr="00F96979" w:rsidRDefault="00903CD8" w:rsidP="003A0DE8">
      <w:pPr>
        <w:pStyle w:val="L1H2"/>
        <w:spacing w:line="276" w:lineRule="auto"/>
      </w:pPr>
      <w:r w:rsidRPr="00F96979">
        <w:t xml:space="preserve">Pre odstránenie pochybností, táto Zmluva neobsahuje dohodu ohľadom prípadného poskytovania </w:t>
      </w:r>
      <w:r w:rsidR="00D8373F" w:rsidRPr="00F96979">
        <w:t xml:space="preserve">podpory funkčnosti hardvéru </w:t>
      </w:r>
      <w:r w:rsidR="006C1A11" w:rsidRPr="00F96979">
        <w:t>Minister</w:t>
      </w:r>
      <w:r w:rsidR="00D8373F" w:rsidRPr="00F96979">
        <w:t>stva</w:t>
      </w:r>
      <w:r w:rsidRPr="00F96979">
        <w:t>.</w:t>
      </w:r>
    </w:p>
    <w:p w14:paraId="36339D49" w14:textId="77777777" w:rsidR="00903CD8" w:rsidRPr="00F96979" w:rsidRDefault="00903CD8" w:rsidP="003A0DE8">
      <w:pPr>
        <w:pStyle w:val="L1H1"/>
        <w:tabs>
          <w:tab w:val="clear" w:pos="4820"/>
        </w:tabs>
        <w:spacing w:line="276" w:lineRule="auto"/>
        <w:ind w:left="567"/>
      </w:pPr>
      <w:bookmarkStart w:id="10" w:name="_Toc299716213"/>
      <w:bookmarkStart w:id="11" w:name="_Ref299977135"/>
      <w:bookmarkStart w:id="12" w:name="_Toc300074557"/>
      <w:bookmarkStart w:id="13" w:name="_Ref309050352"/>
      <w:bookmarkStart w:id="14" w:name="_Toc301514100"/>
      <w:bookmarkStart w:id="15" w:name="_Toc315166919"/>
      <w:bookmarkStart w:id="16" w:name="_Toc341341895"/>
      <w:bookmarkStart w:id="17" w:name="_Toc142288607"/>
      <w:r w:rsidRPr="00F96979">
        <w:t>kontaktné osoby</w:t>
      </w:r>
      <w:bookmarkEnd w:id="10"/>
      <w:bookmarkEnd w:id="11"/>
      <w:bookmarkEnd w:id="12"/>
      <w:bookmarkEnd w:id="13"/>
      <w:bookmarkEnd w:id="14"/>
      <w:bookmarkEnd w:id="15"/>
      <w:bookmarkEnd w:id="16"/>
      <w:bookmarkEnd w:id="17"/>
    </w:p>
    <w:p w14:paraId="7525D947" w14:textId="68469B50" w:rsidR="00903CD8" w:rsidRPr="00F96979" w:rsidRDefault="00903CD8" w:rsidP="003A0DE8">
      <w:pPr>
        <w:pStyle w:val="Heading2Arial"/>
        <w:keepNext w:val="0"/>
        <w:widowControl w:val="0"/>
        <w:numPr>
          <w:ilvl w:val="1"/>
          <w:numId w:val="2"/>
        </w:numPr>
        <w:spacing w:line="276" w:lineRule="auto"/>
        <w:rPr>
          <w:rFonts w:ascii="Times New Roman" w:hAnsi="Times New Roman"/>
        </w:rPr>
      </w:pPr>
      <w:bookmarkStart w:id="18" w:name="_Ref292292395"/>
      <w:bookmarkStart w:id="19" w:name="_Toc283627605"/>
      <w:bookmarkStart w:id="20" w:name="_Ref494106540"/>
      <w:r w:rsidRPr="00F96979">
        <w:rPr>
          <w:rFonts w:ascii="Times New Roman" w:hAnsi="Times New Roman"/>
        </w:rPr>
        <w:t xml:space="preserve">Komunikácia ohľadom otázok plnenia tejto Zmluvy bude medzi </w:t>
      </w:r>
      <w:r w:rsidR="006C1A11" w:rsidRPr="00F96979">
        <w:rPr>
          <w:rFonts w:ascii="Times New Roman" w:hAnsi="Times New Roman"/>
        </w:rPr>
        <w:t>Zmluvn</w:t>
      </w:r>
      <w:r w:rsidRPr="00F96979">
        <w:rPr>
          <w:rFonts w:ascii="Times New Roman" w:hAnsi="Times New Roman"/>
        </w:rPr>
        <w:t xml:space="preserve">ými stranami prebiehať medzi kontaktnými osobami </w:t>
      </w:r>
      <w:r w:rsidR="006C1A11" w:rsidRPr="00F96979">
        <w:rPr>
          <w:rFonts w:ascii="Times New Roman" w:hAnsi="Times New Roman"/>
        </w:rPr>
        <w:t>Zmluvn</w:t>
      </w:r>
      <w:r w:rsidRPr="00F96979">
        <w:rPr>
          <w:rFonts w:ascii="Times New Roman" w:hAnsi="Times New Roman"/>
        </w:rPr>
        <w:t xml:space="preserve">ých strán podľa ustanovení tohto článku Zmluvy. </w:t>
      </w:r>
    </w:p>
    <w:p w14:paraId="480D6EE1" w14:textId="63DF19EC" w:rsidR="00903CD8" w:rsidRPr="00F96979" w:rsidRDefault="00903CD8" w:rsidP="003A0DE8">
      <w:pPr>
        <w:pStyle w:val="Heading2Arial"/>
        <w:keepNext w:val="0"/>
        <w:widowControl w:val="0"/>
        <w:numPr>
          <w:ilvl w:val="1"/>
          <w:numId w:val="2"/>
        </w:numPr>
        <w:spacing w:line="276" w:lineRule="auto"/>
        <w:rPr>
          <w:rFonts w:ascii="Times New Roman" w:hAnsi="Times New Roman"/>
        </w:rPr>
      </w:pPr>
      <w:bookmarkStart w:id="21" w:name="_Ref334476789"/>
      <w:r w:rsidRPr="00F96979">
        <w:rPr>
          <w:rFonts w:ascii="Times New Roman" w:hAnsi="Times New Roman"/>
        </w:rPr>
        <w:t xml:space="preserve">Každá </w:t>
      </w:r>
      <w:r w:rsidR="006C1A11" w:rsidRPr="00F96979">
        <w:rPr>
          <w:rFonts w:ascii="Times New Roman" w:hAnsi="Times New Roman"/>
        </w:rPr>
        <w:t>Zmluvn</w:t>
      </w:r>
      <w:r w:rsidRPr="00F96979">
        <w:rPr>
          <w:rFonts w:ascii="Times New Roman" w:hAnsi="Times New Roman"/>
        </w:rPr>
        <w:t xml:space="preserve">á strana nominuje svoju kontaktnú osobu pre všetky </w:t>
      </w:r>
      <w:r w:rsidR="00930B5F" w:rsidRPr="00F96979">
        <w:rPr>
          <w:rFonts w:ascii="Times New Roman" w:hAnsi="Times New Roman"/>
        </w:rPr>
        <w:t xml:space="preserve">veci </w:t>
      </w:r>
      <w:r w:rsidRPr="00F96979">
        <w:rPr>
          <w:rFonts w:ascii="Times New Roman" w:hAnsi="Times New Roman"/>
        </w:rPr>
        <w:t xml:space="preserve">týkajúce sa plnenia podľa tejto Zmluvy, ktorá bude oprávnená dávať inštrukcie, stanoviská, žiadosti a oznámenia, komunikovať </w:t>
      </w:r>
      <w:r w:rsidRPr="00F96979">
        <w:rPr>
          <w:rFonts w:ascii="Times New Roman" w:hAnsi="Times New Roman"/>
        </w:rPr>
        <w:lastRenderedPageBreak/>
        <w:t>a</w:t>
      </w:r>
      <w:r w:rsidR="0009092B" w:rsidRPr="00F96979">
        <w:rPr>
          <w:rFonts w:ascii="Times New Roman" w:hAnsi="Times New Roman"/>
        </w:rPr>
        <w:t> </w:t>
      </w:r>
      <w:r w:rsidRPr="00F96979">
        <w:rPr>
          <w:rFonts w:ascii="Times New Roman" w:hAnsi="Times New Roman"/>
        </w:rPr>
        <w:t xml:space="preserve">viesť rokovania ohľadom plnenia tejto Zmluvy s druhou </w:t>
      </w:r>
      <w:r w:rsidR="006C1A11" w:rsidRPr="00F96979">
        <w:rPr>
          <w:rFonts w:ascii="Times New Roman" w:hAnsi="Times New Roman"/>
        </w:rPr>
        <w:t>Zmluvn</w:t>
      </w:r>
      <w:r w:rsidRPr="00F96979">
        <w:rPr>
          <w:rFonts w:ascii="Times New Roman" w:hAnsi="Times New Roman"/>
        </w:rPr>
        <w:t>ou stranou. Kontaktné osoby pre</w:t>
      </w:r>
      <w:r w:rsidR="0009092B" w:rsidRPr="00F96979">
        <w:rPr>
          <w:rFonts w:ascii="Times New Roman" w:hAnsi="Times New Roman"/>
        </w:rPr>
        <w:t> </w:t>
      </w:r>
      <w:r w:rsidRPr="00F96979">
        <w:rPr>
          <w:rFonts w:ascii="Times New Roman" w:hAnsi="Times New Roman"/>
        </w:rPr>
        <w:t xml:space="preserve">všetky </w:t>
      </w:r>
      <w:r w:rsidR="00930B5F" w:rsidRPr="00F96979">
        <w:rPr>
          <w:rFonts w:ascii="Times New Roman" w:hAnsi="Times New Roman"/>
        </w:rPr>
        <w:t xml:space="preserve">veci </w:t>
      </w:r>
      <w:r w:rsidRPr="00F96979">
        <w:rPr>
          <w:rFonts w:ascii="Times New Roman" w:hAnsi="Times New Roman"/>
        </w:rPr>
        <w:t xml:space="preserve">za každú </w:t>
      </w:r>
      <w:r w:rsidR="006C1A11" w:rsidRPr="00F96979">
        <w:rPr>
          <w:rFonts w:ascii="Times New Roman" w:hAnsi="Times New Roman"/>
        </w:rPr>
        <w:t>Zmluvn</w:t>
      </w:r>
      <w:r w:rsidRPr="00F96979">
        <w:rPr>
          <w:rFonts w:ascii="Times New Roman" w:hAnsi="Times New Roman"/>
        </w:rPr>
        <w:t>ú stranu kompetentné konať vo všetkých záležitostiach týkajúcich sa plnenia tejto Zmluvy sú uvedené v tabuľke nižšie.</w:t>
      </w:r>
      <w:bookmarkEnd w:id="18"/>
      <w:r w:rsidRPr="00F96979">
        <w:rPr>
          <w:rFonts w:ascii="Times New Roman" w:hAnsi="Times New Roman"/>
        </w:rPr>
        <w:t xml:space="preserve"> Za každú </w:t>
      </w:r>
      <w:r w:rsidR="006C1A11" w:rsidRPr="00F96979">
        <w:rPr>
          <w:rFonts w:ascii="Times New Roman" w:hAnsi="Times New Roman"/>
        </w:rPr>
        <w:t>Zmluvn</w:t>
      </w:r>
      <w:r w:rsidRPr="00F96979">
        <w:rPr>
          <w:rFonts w:ascii="Times New Roman" w:hAnsi="Times New Roman"/>
        </w:rPr>
        <w:t xml:space="preserve">ú stranu sú vždy vo všetkých záležitostiach oprávnení konať aj členovia štatutárneho orgánu </w:t>
      </w:r>
      <w:r w:rsidR="006C1A11" w:rsidRPr="00F96979">
        <w:rPr>
          <w:rFonts w:ascii="Times New Roman" w:hAnsi="Times New Roman"/>
        </w:rPr>
        <w:t>Zmluvn</w:t>
      </w:r>
      <w:r w:rsidRPr="00F96979">
        <w:rPr>
          <w:rFonts w:ascii="Times New Roman" w:hAnsi="Times New Roman"/>
        </w:rPr>
        <w:t xml:space="preserve">ých strán, pričom táto skutočnosť nemá vplyv na rozsah oprávnenia kontaktnej osoby pre všetky </w:t>
      </w:r>
      <w:r w:rsidR="00930B5F" w:rsidRPr="00F96979">
        <w:rPr>
          <w:rFonts w:ascii="Times New Roman" w:hAnsi="Times New Roman"/>
        </w:rPr>
        <w:t xml:space="preserve">veci </w:t>
      </w:r>
      <w:r w:rsidRPr="00F96979">
        <w:rPr>
          <w:rFonts w:ascii="Times New Roman" w:hAnsi="Times New Roman"/>
        </w:rPr>
        <w:t xml:space="preserve">týkajúce sa plnenia podľa tejto Zmluvy tej istej </w:t>
      </w:r>
      <w:r w:rsidR="006C1A11" w:rsidRPr="00F96979">
        <w:rPr>
          <w:rFonts w:ascii="Times New Roman" w:hAnsi="Times New Roman"/>
        </w:rPr>
        <w:t>Zmluvn</w:t>
      </w:r>
      <w:r w:rsidRPr="00F96979">
        <w:rPr>
          <w:rFonts w:ascii="Times New Roman" w:hAnsi="Times New Roman"/>
        </w:rPr>
        <w:t>ej strany.</w:t>
      </w:r>
      <w:bookmarkEnd w:id="21"/>
      <w:r w:rsidR="00EA7E1D" w:rsidRPr="00F96979">
        <w:rPr>
          <w:rFonts w:ascii="Times New Roman" w:hAnsi="Times New Roman"/>
        </w:rPr>
        <w:t xml:space="preserve"> Pre vylúčenie akýchkoľvek pochybností sa uvádza, že</w:t>
      </w:r>
      <w:r w:rsidR="00360C2C" w:rsidRPr="00F96979">
        <w:rPr>
          <w:rFonts w:ascii="Times New Roman" w:hAnsi="Times New Roman"/>
        </w:rPr>
        <w:t> </w:t>
      </w:r>
      <w:r w:rsidR="00EA7E1D" w:rsidRPr="00F96979">
        <w:rPr>
          <w:rFonts w:ascii="Times New Roman" w:hAnsi="Times New Roman"/>
        </w:rPr>
        <w:t>kontaktná osoba pre všetky veci nie je oprávnená na právne úkony</w:t>
      </w:r>
      <w:r w:rsidR="003E1535" w:rsidRPr="00F96979">
        <w:rPr>
          <w:rFonts w:ascii="Times New Roman" w:hAnsi="Times New Roman"/>
        </w:rPr>
        <w:t>,</w:t>
      </w:r>
      <w:r w:rsidR="00EA7E1D" w:rsidRPr="00F96979">
        <w:rPr>
          <w:rFonts w:ascii="Times New Roman" w:hAnsi="Times New Roman"/>
        </w:rPr>
        <w:t xml:space="preserve"> obsahom ktorých je zmena alebo zánik Zmluvy</w:t>
      </w:r>
      <w:r w:rsidR="004B1203" w:rsidRPr="00F96979">
        <w:rPr>
          <w:rFonts w:ascii="Times New Roman" w:hAnsi="Times New Roman"/>
        </w:rPr>
        <w:t xml:space="preserve">, pokiaľ nie je v článku </w:t>
      </w:r>
      <w:r w:rsidR="007F5148" w:rsidRPr="00F96979">
        <w:rPr>
          <w:rFonts w:ascii="Times New Roman" w:hAnsi="Times New Roman"/>
        </w:rPr>
        <w:t>5</w:t>
      </w:r>
      <w:r w:rsidR="004B1203" w:rsidRPr="00F96979">
        <w:rPr>
          <w:rFonts w:ascii="Times New Roman" w:hAnsi="Times New Roman"/>
        </w:rPr>
        <w:t>. Zmluvy uvedené inak</w:t>
      </w:r>
      <w:r w:rsidR="00EA7E1D" w:rsidRPr="00F96979">
        <w:rPr>
          <w:rFonts w:ascii="Times New Roman" w:hAnsi="Times New Roman"/>
        </w:rPr>
        <w:t>.</w:t>
      </w:r>
    </w:p>
    <w:tbl>
      <w:tblPr>
        <w:tblW w:w="0" w:type="auto"/>
        <w:tblInd w:w="675" w:type="dxa"/>
        <w:tblBorders>
          <w:top w:val="single" w:sz="2" w:space="0" w:color="EEECE1"/>
          <w:left w:val="single" w:sz="2" w:space="0" w:color="EEECE1"/>
          <w:bottom w:val="single" w:sz="2" w:space="0" w:color="EEECE1"/>
          <w:right w:val="single" w:sz="2" w:space="0" w:color="EEECE1"/>
          <w:insideH w:val="single" w:sz="2" w:space="0" w:color="EEECE1"/>
          <w:insideV w:val="single" w:sz="2" w:space="0" w:color="EEECE1"/>
        </w:tblBorders>
        <w:tblLook w:val="04A0" w:firstRow="1" w:lastRow="0" w:firstColumn="1" w:lastColumn="0" w:noHBand="0" w:noVBand="1"/>
      </w:tblPr>
      <w:tblGrid>
        <w:gridCol w:w="4519"/>
        <w:gridCol w:w="4412"/>
      </w:tblGrid>
      <w:tr w:rsidR="00F96979" w:rsidRPr="00F96979" w14:paraId="74DBF8D9" w14:textId="77777777" w:rsidTr="002B18C9">
        <w:trPr>
          <w:cantSplit/>
          <w:trHeight w:val="496"/>
        </w:trPr>
        <w:tc>
          <w:tcPr>
            <w:tcW w:w="8931" w:type="dxa"/>
            <w:gridSpan w:val="2"/>
          </w:tcPr>
          <w:p w14:paraId="466391C4" w14:textId="0DC2BE42" w:rsidR="00903CD8" w:rsidRPr="00F96979" w:rsidRDefault="00903CD8" w:rsidP="00C72DD4">
            <w:pPr>
              <w:keepLines/>
              <w:widowControl w:val="0"/>
              <w:spacing w:before="120" w:after="120"/>
              <w:jc w:val="center"/>
              <w:rPr>
                <w:rFonts w:ascii="Times New Roman" w:hAnsi="Times New Roman"/>
              </w:rPr>
            </w:pPr>
            <w:r w:rsidRPr="00F96979">
              <w:rPr>
                <w:rFonts w:ascii="Times New Roman" w:hAnsi="Times New Roman"/>
              </w:rPr>
              <w:t xml:space="preserve">Kontaktné osoby pre všetky </w:t>
            </w:r>
            <w:r w:rsidR="00930B5F" w:rsidRPr="00F96979">
              <w:rPr>
                <w:rFonts w:ascii="Times New Roman" w:hAnsi="Times New Roman"/>
              </w:rPr>
              <w:t>veci</w:t>
            </w:r>
          </w:p>
        </w:tc>
      </w:tr>
      <w:tr w:rsidR="00F96979" w:rsidRPr="00F96979" w14:paraId="4517D494" w14:textId="77777777" w:rsidTr="002B18C9">
        <w:trPr>
          <w:cantSplit/>
          <w:trHeight w:val="496"/>
        </w:trPr>
        <w:tc>
          <w:tcPr>
            <w:tcW w:w="4519" w:type="dxa"/>
          </w:tcPr>
          <w:p w14:paraId="35E68535" w14:textId="529E993A" w:rsidR="00903CD8" w:rsidRPr="00F96979" w:rsidRDefault="006C1A11" w:rsidP="00C72DD4">
            <w:pPr>
              <w:keepLines/>
              <w:widowControl w:val="0"/>
              <w:spacing w:before="120" w:after="120"/>
              <w:jc w:val="center"/>
              <w:rPr>
                <w:rFonts w:ascii="Times New Roman" w:hAnsi="Times New Roman"/>
              </w:rPr>
            </w:pPr>
            <w:r w:rsidRPr="00F96979">
              <w:rPr>
                <w:rFonts w:ascii="Times New Roman" w:hAnsi="Times New Roman"/>
              </w:rPr>
              <w:t>Minister</w:t>
            </w:r>
            <w:r w:rsidR="00903CD8" w:rsidRPr="00F96979">
              <w:rPr>
                <w:rFonts w:ascii="Times New Roman" w:hAnsi="Times New Roman"/>
              </w:rPr>
              <w:t>stvo</w:t>
            </w:r>
          </w:p>
        </w:tc>
        <w:tc>
          <w:tcPr>
            <w:tcW w:w="4412" w:type="dxa"/>
          </w:tcPr>
          <w:p w14:paraId="67911D24" w14:textId="12744271" w:rsidR="00903CD8" w:rsidRPr="00F96979" w:rsidRDefault="006C1A11" w:rsidP="00C72DD4">
            <w:pPr>
              <w:keepLines/>
              <w:widowControl w:val="0"/>
              <w:spacing w:before="120" w:after="120"/>
              <w:jc w:val="center"/>
              <w:rPr>
                <w:rFonts w:ascii="Times New Roman" w:hAnsi="Times New Roman"/>
              </w:rPr>
            </w:pPr>
            <w:r w:rsidRPr="00F96979">
              <w:rPr>
                <w:rFonts w:ascii="Times New Roman" w:hAnsi="Times New Roman"/>
              </w:rPr>
              <w:t>Poskyt</w:t>
            </w:r>
            <w:r w:rsidR="00903CD8" w:rsidRPr="00F96979">
              <w:rPr>
                <w:rFonts w:ascii="Times New Roman" w:hAnsi="Times New Roman"/>
              </w:rPr>
              <w:t>ovateľ</w:t>
            </w:r>
          </w:p>
        </w:tc>
      </w:tr>
      <w:tr w:rsidR="00F96979" w:rsidRPr="00F96979" w14:paraId="01712090" w14:textId="77777777" w:rsidTr="002B18C9">
        <w:trPr>
          <w:cantSplit/>
          <w:trHeight w:val="680"/>
        </w:trPr>
        <w:tc>
          <w:tcPr>
            <w:tcW w:w="4519" w:type="dxa"/>
          </w:tcPr>
          <w:p w14:paraId="4EA9526D" w14:textId="7D3128F6" w:rsidR="004E7CFB" w:rsidRPr="003A0DE8" w:rsidRDefault="004E7CFB" w:rsidP="00C72DD4">
            <w:pPr>
              <w:keepLines/>
              <w:widowControl w:val="0"/>
              <w:tabs>
                <w:tab w:val="left" w:pos="1026"/>
              </w:tabs>
              <w:spacing w:before="120" w:after="120"/>
              <w:ind w:left="142"/>
              <w:rPr>
                <w:rFonts w:ascii="Times New Roman" w:hAnsi="Times New Roman"/>
              </w:rPr>
            </w:pPr>
            <w:r w:rsidRPr="00F96979">
              <w:rPr>
                <w:rFonts w:ascii="Times New Roman" w:hAnsi="Times New Roman"/>
              </w:rPr>
              <w:t xml:space="preserve">Meno: </w:t>
            </w:r>
            <w:r w:rsidRPr="00F96979">
              <w:rPr>
                <w:rFonts w:ascii="Times New Roman" w:hAnsi="Times New Roman"/>
              </w:rPr>
              <w:tab/>
            </w:r>
          </w:p>
          <w:p w14:paraId="29214A6E" w14:textId="77777777" w:rsidR="00EB43CF" w:rsidRPr="003A0DE8" w:rsidRDefault="002D0042" w:rsidP="00C72DD4">
            <w:pPr>
              <w:keepLines/>
              <w:widowControl w:val="0"/>
              <w:tabs>
                <w:tab w:val="left" w:pos="1026"/>
              </w:tabs>
              <w:spacing w:before="120" w:after="120"/>
              <w:ind w:left="142"/>
              <w:rPr>
                <w:rFonts w:ascii="Times New Roman" w:hAnsi="Times New Roman"/>
              </w:rPr>
            </w:pPr>
            <w:r w:rsidRPr="003A0DE8">
              <w:rPr>
                <w:rFonts w:ascii="Times New Roman" w:hAnsi="Times New Roman"/>
              </w:rPr>
              <w:t xml:space="preserve">Tel.: </w:t>
            </w:r>
            <w:r w:rsidRPr="003A0DE8">
              <w:rPr>
                <w:rFonts w:ascii="Times New Roman" w:hAnsi="Times New Roman"/>
              </w:rPr>
              <w:tab/>
            </w:r>
          </w:p>
          <w:p w14:paraId="3BE5AD75" w14:textId="4EE4586E" w:rsidR="00903CD8" w:rsidRPr="00F96979" w:rsidRDefault="002D0042" w:rsidP="00C72DD4">
            <w:pPr>
              <w:keepLines/>
              <w:widowControl w:val="0"/>
              <w:tabs>
                <w:tab w:val="left" w:pos="1026"/>
              </w:tabs>
              <w:spacing w:before="120" w:after="120"/>
              <w:ind w:left="142"/>
              <w:rPr>
                <w:rFonts w:ascii="Times New Roman" w:hAnsi="Times New Roman"/>
              </w:rPr>
            </w:pPr>
            <w:r w:rsidRPr="003A0DE8">
              <w:rPr>
                <w:rFonts w:ascii="Times New Roman" w:hAnsi="Times New Roman"/>
              </w:rPr>
              <w:t xml:space="preserve">Email:     </w:t>
            </w:r>
            <w:hyperlink r:id="rId12" w:history="1">
              <w:r w:rsidR="003B298D" w:rsidRPr="003A0DE8">
                <w:rPr>
                  <w:rStyle w:val="Hypertextovprepojenie"/>
                  <w:rFonts w:ascii="Times New Roman" w:hAnsi="Times New Roman"/>
                  <w:color w:val="auto"/>
                  <w:u w:val="none"/>
                </w:rPr>
                <w:t>@health.gov.sk</w:t>
              </w:r>
            </w:hyperlink>
            <w:r w:rsidRPr="003A0DE8">
              <w:rPr>
                <w:rFonts w:ascii="Times New Roman" w:hAnsi="Times New Roman"/>
              </w:rPr>
              <w:t xml:space="preserve"> </w:t>
            </w:r>
          </w:p>
        </w:tc>
        <w:tc>
          <w:tcPr>
            <w:tcW w:w="4412" w:type="dxa"/>
          </w:tcPr>
          <w:p w14:paraId="753C3FE9" w14:textId="0463FD8E" w:rsidR="00903CD8" w:rsidRPr="00F96979" w:rsidRDefault="00903CD8" w:rsidP="00C72DD4">
            <w:pPr>
              <w:keepLines/>
              <w:widowControl w:val="0"/>
              <w:tabs>
                <w:tab w:val="left" w:pos="1026"/>
              </w:tabs>
              <w:spacing w:before="120" w:after="120"/>
              <w:ind w:left="142"/>
              <w:rPr>
                <w:rFonts w:ascii="Times New Roman" w:hAnsi="Times New Roman"/>
              </w:rPr>
            </w:pPr>
            <w:r w:rsidRPr="00F96979">
              <w:rPr>
                <w:rFonts w:ascii="Times New Roman" w:hAnsi="Times New Roman"/>
              </w:rPr>
              <w:t xml:space="preserve">Meno: </w:t>
            </w:r>
            <w:r w:rsidRPr="00F96979">
              <w:rPr>
                <w:rFonts w:ascii="Times New Roman" w:hAnsi="Times New Roman"/>
              </w:rPr>
              <w:tab/>
            </w:r>
          </w:p>
          <w:p w14:paraId="236CC8C1" w14:textId="0B02DC93" w:rsidR="00903CD8" w:rsidRPr="00F96979" w:rsidRDefault="00903CD8" w:rsidP="00C72DD4">
            <w:pPr>
              <w:keepLines/>
              <w:widowControl w:val="0"/>
              <w:tabs>
                <w:tab w:val="left" w:pos="1026"/>
              </w:tabs>
              <w:spacing w:before="120" w:after="120"/>
              <w:ind w:left="142"/>
              <w:rPr>
                <w:rFonts w:ascii="Times New Roman" w:hAnsi="Times New Roman"/>
              </w:rPr>
            </w:pPr>
            <w:r w:rsidRPr="00F96979">
              <w:rPr>
                <w:rFonts w:ascii="Times New Roman" w:hAnsi="Times New Roman"/>
              </w:rPr>
              <w:t xml:space="preserve">Tel.: </w:t>
            </w:r>
            <w:r w:rsidRPr="00F96979">
              <w:rPr>
                <w:rFonts w:ascii="Times New Roman" w:hAnsi="Times New Roman"/>
              </w:rPr>
              <w:tab/>
            </w:r>
          </w:p>
          <w:p w14:paraId="1F5E5860" w14:textId="07D4986C" w:rsidR="00903CD8" w:rsidRPr="00F96979" w:rsidRDefault="00903CD8" w:rsidP="00C72DD4">
            <w:pPr>
              <w:keepLines/>
              <w:widowControl w:val="0"/>
              <w:tabs>
                <w:tab w:val="left" w:pos="1026"/>
              </w:tabs>
              <w:spacing w:before="120" w:after="120"/>
              <w:ind w:left="142"/>
              <w:rPr>
                <w:rFonts w:ascii="Times New Roman" w:hAnsi="Times New Roman"/>
              </w:rPr>
            </w:pPr>
            <w:r w:rsidRPr="00F96979">
              <w:rPr>
                <w:rFonts w:ascii="Times New Roman" w:hAnsi="Times New Roman"/>
              </w:rPr>
              <w:t xml:space="preserve">Email: </w:t>
            </w:r>
            <w:r w:rsidRPr="00F96979">
              <w:rPr>
                <w:rFonts w:ascii="Times New Roman" w:hAnsi="Times New Roman"/>
              </w:rPr>
              <w:tab/>
            </w:r>
          </w:p>
        </w:tc>
      </w:tr>
    </w:tbl>
    <w:p w14:paraId="106261DB" w14:textId="4CE61E43" w:rsidR="00903CD8" w:rsidRPr="00F96979" w:rsidRDefault="00903CD8" w:rsidP="003A0DE8">
      <w:pPr>
        <w:pStyle w:val="Heading2Arial"/>
        <w:keepNext w:val="0"/>
        <w:keepLines/>
        <w:widowControl w:val="0"/>
        <w:numPr>
          <w:ilvl w:val="1"/>
          <w:numId w:val="2"/>
        </w:numPr>
        <w:spacing w:line="276" w:lineRule="auto"/>
        <w:rPr>
          <w:rFonts w:ascii="Times New Roman" w:hAnsi="Times New Roman"/>
        </w:rPr>
      </w:pPr>
      <w:r w:rsidRPr="00F96979">
        <w:rPr>
          <w:rFonts w:ascii="Times New Roman" w:hAnsi="Times New Roman"/>
        </w:rPr>
        <w:t xml:space="preserve">Každá </w:t>
      </w:r>
      <w:r w:rsidR="006C1A11" w:rsidRPr="00F96979">
        <w:rPr>
          <w:rFonts w:ascii="Times New Roman" w:hAnsi="Times New Roman"/>
        </w:rPr>
        <w:t>Zmluvn</w:t>
      </w:r>
      <w:r w:rsidRPr="00F96979">
        <w:rPr>
          <w:rFonts w:ascii="Times New Roman" w:hAnsi="Times New Roman"/>
        </w:rPr>
        <w:t>á strana je oprávnená zmeniť svoju kontaktnú osobu</w:t>
      </w:r>
      <w:r w:rsidR="0024262D" w:rsidRPr="00F96979">
        <w:rPr>
          <w:rFonts w:ascii="Times New Roman" w:hAnsi="Times New Roman"/>
        </w:rPr>
        <w:t xml:space="preserve"> pre všetky veci</w:t>
      </w:r>
      <w:r w:rsidRPr="00F96979">
        <w:rPr>
          <w:rFonts w:ascii="Times New Roman" w:hAnsi="Times New Roman"/>
        </w:rPr>
        <w:t xml:space="preserve">. Zmena je účinná voči druhej </w:t>
      </w:r>
      <w:r w:rsidR="006C1A11" w:rsidRPr="00F96979">
        <w:rPr>
          <w:rFonts w:ascii="Times New Roman" w:hAnsi="Times New Roman"/>
        </w:rPr>
        <w:t>Zmluvn</w:t>
      </w:r>
      <w:r w:rsidRPr="00F96979">
        <w:rPr>
          <w:rFonts w:ascii="Times New Roman" w:hAnsi="Times New Roman"/>
        </w:rPr>
        <w:t xml:space="preserve">ej strane </w:t>
      </w:r>
      <w:r w:rsidR="0085742F" w:rsidRPr="00F96979">
        <w:rPr>
          <w:rFonts w:ascii="Times New Roman" w:hAnsi="Times New Roman"/>
        </w:rPr>
        <w:t>dňom</w:t>
      </w:r>
      <w:r w:rsidRPr="00F96979">
        <w:rPr>
          <w:rFonts w:ascii="Times New Roman" w:hAnsi="Times New Roman"/>
        </w:rPr>
        <w:t xml:space="preserve"> </w:t>
      </w:r>
      <w:r w:rsidR="008C53D4" w:rsidRPr="00F96979">
        <w:rPr>
          <w:rFonts w:ascii="Times New Roman" w:hAnsi="Times New Roman"/>
        </w:rPr>
        <w:t xml:space="preserve">doručenia </w:t>
      </w:r>
      <w:r w:rsidR="00751600" w:rsidRPr="00F96979">
        <w:rPr>
          <w:rFonts w:ascii="Times New Roman" w:hAnsi="Times New Roman"/>
        </w:rPr>
        <w:t xml:space="preserve">písomného </w:t>
      </w:r>
      <w:r w:rsidRPr="00F96979">
        <w:rPr>
          <w:rFonts w:ascii="Times New Roman" w:hAnsi="Times New Roman"/>
        </w:rPr>
        <w:t xml:space="preserve">oznámenia takejto zmeny aktuálnou kontaktnou osobou pre všetky veci alebo štatutárnym orgánom príslušnej </w:t>
      </w:r>
      <w:r w:rsidR="006C1A11" w:rsidRPr="00F96979">
        <w:rPr>
          <w:rFonts w:ascii="Times New Roman" w:hAnsi="Times New Roman"/>
        </w:rPr>
        <w:t>Zmluvn</w:t>
      </w:r>
      <w:r w:rsidRPr="00F96979">
        <w:rPr>
          <w:rFonts w:ascii="Times New Roman" w:hAnsi="Times New Roman"/>
        </w:rPr>
        <w:t xml:space="preserve">ej strany druhej </w:t>
      </w:r>
      <w:r w:rsidR="006C1A11" w:rsidRPr="00F96979">
        <w:rPr>
          <w:rFonts w:ascii="Times New Roman" w:hAnsi="Times New Roman"/>
        </w:rPr>
        <w:t>Zmluvn</w:t>
      </w:r>
      <w:r w:rsidRPr="00F96979">
        <w:rPr>
          <w:rFonts w:ascii="Times New Roman" w:hAnsi="Times New Roman"/>
        </w:rPr>
        <w:t>ej strane</w:t>
      </w:r>
      <w:r w:rsidR="004F4729" w:rsidRPr="00F96979">
        <w:rPr>
          <w:rFonts w:ascii="Times New Roman" w:hAnsi="Times New Roman"/>
        </w:rPr>
        <w:t>, pokiaľ nie je v oznámení uvedený dátum neskoršej účinnosti</w:t>
      </w:r>
      <w:r w:rsidRPr="00F96979">
        <w:rPr>
          <w:rFonts w:ascii="Times New Roman" w:hAnsi="Times New Roman"/>
        </w:rPr>
        <w:t>.</w:t>
      </w:r>
    </w:p>
    <w:p w14:paraId="5CA33BBC" w14:textId="108B11EE" w:rsidR="000954F4" w:rsidRPr="00F96979" w:rsidRDefault="000954F4" w:rsidP="003A0DE8">
      <w:pPr>
        <w:pStyle w:val="L1H1"/>
        <w:tabs>
          <w:tab w:val="clear" w:pos="4820"/>
        </w:tabs>
        <w:spacing w:line="276" w:lineRule="auto"/>
        <w:ind w:left="567"/>
      </w:pPr>
      <w:bookmarkStart w:id="22" w:name="_Ref291593398"/>
      <w:bookmarkStart w:id="23" w:name="_Ref292122693"/>
      <w:bookmarkStart w:id="24" w:name="_Ref292312372"/>
      <w:bookmarkStart w:id="25" w:name="_Toc299716216"/>
      <w:bookmarkStart w:id="26" w:name="_Ref300046801"/>
      <w:bookmarkStart w:id="27" w:name="_Toc300074561"/>
      <w:bookmarkStart w:id="28" w:name="_Ref310957722"/>
      <w:bookmarkStart w:id="29" w:name="_Toc301514105"/>
      <w:bookmarkStart w:id="30" w:name="_Toc315166924"/>
      <w:bookmarkStart w:id="31" w:name="_Toc341341898"/>
      <w:bookmarkStart w:id="32" w:name="_Toc536615404"/>
      <w:bookmarkStart w:id="33" w:name="_Toc299716219"/>
      <w:bookmarkStart w:id="34" w:name="_Toc300074564"/>
      <w:bookmarkStart w:id="35" w:name="_Toc301514108"/>
      <w:bookmarkStart w:id="36" w:name="_Toc315166927"/>
      <w:bookmarkStart w:id="37" w:name="_Ref334463975"/>
      <w:bookmarkStart w:id="38" w:name="_Toc341341903"/>
      <w:bookmarkStart w:id="39" w:name="_Toc142288611"/>
      <w:bookmarkEnd w:id="19"/>
      <w:bookmarkEnd w:id="20"/>
      <w:r w:rsidRPr="00F96979">
        <w:t>servis</w:t>
      </w:r>
      <w:bookmarkEnd w:id="22"/>
      <w:bookmarkEnd w:id="23"/>
      <w:bookmarkEnd w:id="24"/>
      <w:bookmarkEnd w:id="25"/>
      <w:bookmarkEnd w:id="26"/>
      <w:bookmarkEnd w:id="27"/>
      <w:bookmarkEnd w:id="28"/>
      <w:bookmarkEnd w:id="29"/>
      <w:bookmarkEnd w:id="30"/>
      <w:bookmarkEnd w:id="31"/>
      <w:bookmarkEnd w:id="32"/>
      <w:r w:rsidR="008E36F0" w:rsidRPr="00F96979">
        <w:t xml:space="preserve"> IS</w:t>
      </w:r>
    </w:p>
    <w:p w14:paraId="7D378086" w14:textId="00F26FA5" w:rsidR="000954F4" w:rsidRPr="00F96979" w:rsidRDefault="006C1A11" w:rsidP="003A0DE8">
      <w:pPr>
        <w:pStyle w:val="L1H2"/>
        <w:spacing w:line="276" w:lineRule="auto"/>
      </w:pPr>
      <w:r w:rsidRPr="00F96979">
        <w:t>Poskyt</w:t>
      </w:r>
      <w:r w:rsidR="000954F4" w:rsidRPr="00F96979">
        <w:t xml:space="preserve">ovateľ bude podľa podmienok uvedených v tejto Zmluve poskytovať </w:t>
      </w:r>
      <w:r w:rsidRPr="00F96979">
        <w:t>Minister</w:t>
      </w:r>
      <w:r w:rsidR="000954F4" w:rsidRPr="00F96979">
        <w:t>stvu pre</w:t>
      </w:r>
      <w:r w:rsidR="00A32BFE" w:rsidRPr="00F96979">
        <w:t> </w:t>
      </w:r>
      <w:r w:rsidR="000954F4" w:rsidRPr="00F96979">
        <w:t xml:space="preserve">Podporované IS </w:t>
      </w:r>
      <w:r w:rsidR="00FA7F2D" w:rsidRPr="00F96979">
        <w:t>s</w:t>
      </w:r>
      <w:r w:rsidR="00075544" w:rsidRPr="00F96979">
        <w:t>ervis v rozsahu a</w:t>
      </w:r>
      <w:r w:rsidR="00E54802" w:rsidRPr="00F96979">
        <w:t xml:space="preserve"> za </w:t>
      </w:r>
      <w:r w:rsidR="00075544" w:rsidRPr="00F96979">
        <w:t>podmienok dohodnutých v tejto Zmluve a jej prílohách</w:t>
      </w:r>
      <w:r w:rsidR="000954F4" w:rsidRPr="00F96979">
        <w:t>. Prípadná zmena</w:t>
      </w:r>
      <w:r w:rsidR="007644B7" w:rsidRPr="00F96979">
        <w:t xml:space="preserve"> Podporovaných</w:t>
      </w:r>
      <w:r w:rsidR="008E36F0" w:rsidRPr="00F96979">
        <w:t xml:space="preserve"> IS</w:t>
      </w:r>
      <w:r w:rsidR="000954F4" w:rsidRPr="00F96979">
        <w:t xml:space="preserve"> nemá vplyv na rozsah Servisu, pokiaľ sa </w:t>
      </w:r>
      <w:r w:rsidRPr="00F96979">
        <w:t>Zmluvn</w:t>
      </w:r>
      <w:r w:rsidR="000954F4" w:rsidRPr="00F96979">
        <w:t>é strany v súlade s touto Zmluvou nedohodnú inak.</w:t>
      </w:r>
    </w:p>
    <w:p w14:paraId="554A7DBA" w14:textId="2275493F" w:rsidR="000954F4" w:rsidRPr="00F96979" w:rsidRDefault="000954F4" w:rsidP="003A0DE8">
      <w:pPr>
        <w:pStyle w:val="L1H2"/>
        <w:spacing w:line="276" w:lineRule="auto"/>
      </w:pPr>
      <w:bookmarkStart w:id="40" w:name="_Ref292125599"/>
      <w:bookmarkStart w:id="41" w:name="_Ref334467151"/>
      <w:r w:rsidRPr="00F96979">
        <w:t>Predmetom Servisu je len podporovaná funkcionalita</w:t>
      </w:r>
      <w:r w:rsidR="008E36F0" w:rsidRPr="00F96979">
        <w:t xml:space="preserve"> IS</w:t>
      </w:r>
      <w:r w:rsidRPr="00F96979">
        <w:t xml:space="preserve">, ktorá je </w:t>
      </w:r>
      <w:r w:rsidR="00E71507" w:rsidRPr="00F96979">
        <w:t xml:space="preserve">uvedená v </w:t>
      </w:r>
      <w:r w:rsidR="00002335" w:rsidRPr="00F96979">
        <w:t>Príloh</w:t>
      </w:r>
      <w:r w:rsidR="00E71507" w:rsidRPr="00F96979">
        <w:t>e</w:t>
      </w:r>
      <w:r w:rsidR="00002335" w:rsidRPr="00F96979">
        <w:t xml:space="preserve"> č.</w:t>
      </w:r>
      <w:r w:rsidR="00CD2CD5" w:rsidRPr="00F96979">
        <w:t> </w:t>
      </w:r>
      <w:r w:rsidR="003A25E4" w:rsidRPr="00F96979">
        <w:t>2</w:t>
      </w:r>
      <w:r w:rsidR="00E71507" w:rsidRPr="00F96979">
        <w:t xml:space="preserve"> tejto Zmluvy</w:t>
      </w:r>
      <w:r w:rsidRPr="00F96979">
        <w:t>. Nová funkcionalita</w:t>
      </w:r>
      <w:r w:rsidR="008E36F0" w:rsidRPr="00F96979">
        <w:t xml:space="preserve"> </w:t>
      </w:r>
      <w:r w:rsidR="007644B7" w:rsidRPr="00F96979">
        <w:t xml:space="preserve">Podporovaných </w:t>
      </w:r>
      <w:r w:rsidR="008E36F0" w:rsidRPr="00F96979">
        <w:t>IS</w:t>
      </w:r>
      <w:r w:rsidR="0073614E" w:rsidRPr="00F96979">
        <w:t xml:space="preserve"> (vykonaná Aktualizácia</w:t>
      </w:r>
      <w:r w:rsidR="008E36F0" w:rsidRPr="00F96979">
        <w:t xml:space="preserve"> IS</w:t>
      </w:r>
      <w:r w:rsidR="0073614E" w:rsidRPr="00F96979">
        <w:t>)</w:t>
      </w:r>
      <w:r w:rsidR="00002335" w:rsidRPr="00F96979">
        <w:t xml:space="preserve"> </w:t>
      </w:r>
      <w:r w:rsidRPr="00F96979">
        <w:t xml:space="preserve">bude považovaná za podporovanú funkcionalitu a bude predmetom Servisu len v rozsahu a za podmienok dohodnutých </w:t>
      </w:r>
      <w:r w:rsidR="006C1A11" w:rsidRPr="00F96979">
        <w:t>Zmluvn</w:t>
      </w:r>
      <w:r w:rsidRPr="00F96979">
        <w:t>ými stranami</w:t>
      </w:r>
      <w:r w:rsidR="00002335" w:rsidRPr="00F96979">
        <w:t xml:space="preserve"> v osobitnej písomnej dohode</w:t>
      </w:r>
      <w:r w:rsidR="007332E4" w:rsidRPr="00F96979">
        <w:t xml:space="preserve"> alebo </w:t>
      </w:r>
      <w:r w:rsidR="00A713C3" w:rsidRPr="00F96979">
        <w:t xml:space="preserve">v </w:t>
      </w:r>
      <w:r w:rsidR="007332E4" w:rsidRPr="00F96979">
        <w:t>Zmenovom formulári</w:t>
      </w:r>
      <w:r w:rsidRPr="00F96979">
        <w:t xml:space="preserve">. </w:t>
      </w:r>
      <w:bookmarkEnd w:id="40"/>
      <w:bookmarkEnd w:id="41"/>
    </w:p>
    <w:p w14:paraId="25C63BE3" w14:textId="75D38096" w:rsidR="000954F4" w:rsidRPr="00F96979" w:rsidRDefault="006C1A11" w:rsidP="003A0DE8">
      <w:pPr>
        <w:pStyle w:val="L1H2"/>
        <w:spacing w:line="276" w:lineRule="auto"/>
      </w:pPr>
      <w:bookmarkStart w:id="42" w:name="_Ref299716087"/>
      <w:r w:rsidRPr="00F96979">
        <w:t>Poskyt</w:t>
      </w:r>
      <w:r w:rsidR="000954F4" w:rsidRPr="00F96979">
        <w:t>ovateľ bude poskytovať Servis v súlade s úrovňou technologických štandardov</w:t>
      </w:r>
      <w:r w:rsidR="00CC35FD" w:rsidRPr="00F96979">
        <w:t xml:space="preserve"> aktuálnych v čase poskytnutia Servisu</w:t>
      </w:r>
      <w:r w:rsidR="000954F4" w:rsidRPr="00F96979">
        <w:t xml:space="preserve"> tak, aby primárne zabezpečil funkčnosť základných elementov</w:t>
      </w:r>
      <w:r w:rsidR="008E36F0" w:rsidRPr="00F96979">
        <w:t xml:space="preserve"> </w:t>
      </w:r>
      <w:r w:rsidR="007644B7" w:rsidRPr="00F96979">
        <w:t xml:space="preserve">Podporovaných </w:t>
      </w:r>
      <w:r w:rsidR="008E36F0" w:rsidRPr="00F96979">
        <w:t>IS</w:t>
      </w:r>
      <w:r w:rsidR="000954F4" w:rsidRPr="00F96979">
        <w:t xml:space="preserve"> a sekundárne tiež zabezpečil odstránenie prípadných ďalších </w:t>
      </w:r>
      <w:r w:rsidR="00002335" w:rsidRPr="00F96979">
        <w:t>porúch</w:t>
      </w:r>
      <w:r w:rsidR="008E36F0" w:rsidRPr="00F96979">
        <w:t xml:space="preserve"> </w:t>
      </w:r>
      <w:r w:rsidR="007644B7" w:rsidRPr="00F96979">
        <w:t xml:space="preserve">Podporovaných </w:t>
      </w:r>
      <w:r w:rsidR="008E36F0" w:rsidRPr="00F96979">
        <w:t>IS</w:t>
      </w:r>
      <w:r w:rsidR="000954F4" w:rsidRPr="00F96979">
        <w:t>.</w:t>
      </w:r>
      <w:bookmarkEnd w:id="42"/>
    </w:p>
    <w:p w14:paraId="40F43BD9" w14:textId="6DF6C279" w:rsidR="000954F4" w:rsidRPr="00F96979" w:rsidRDefault="000954F4" w:rsidP="003A0DE8">
      <w:pPr>
        <w:pStyle w:val="L1H2"/>
        <w:spacing w:line="276" w:lineRule="auto"/>
      </w:pPr>
      <w:bookmarkStart w:id="43" w:name="_Ref292132079"/>
      <w:r w:rsidRPr="00F96979">
        <w:t xml:space="preserve">Požiadavky na </w:t>
      </w:r>
      <w:r w:rsidR="00002335" w:rsidRPr="00F96979">
        <w:t>S</w:t>
      </w:r>
      <w:r w:rsidRPr="00F96979">
        <w:t xml:space="preserve">ervis bude </w:t>
      </w:r>
      <w:r w:rsidR="006C1A11" w:rsidRPr="00F96979">
        <w:t>Poskyt</w:t>
      </w:r>
      <w:r w:rsidRPr="00F96979">
        <w:t xml:space="preserve">ovateľ vybavovať podľa pravidiel uvedených v Prílohe č. </w:t>
      </w:r>
      <w:r w:rsidR="00EF074F" w:rsidRPr="00F96979">
        <w:t>1</w:t>
      </w:r>
      <w:r w:rsidRPr="00F96979">
        <w:t xml:space="preserve"> tejto Zmluvy.</w:t>
      </w:r>
      <w:bookmarkEnd w:id="43"/>
      <w:r w:rsidR="00C20467" w:rsidRPr="00F96979">
        <w:t xml:space="preserve"> </w:t>
      </w:r>
    </w:p>
    <w:p w14:paraId="74A8B923" w14:textId="2756CEB9" w:rsidR="000954F4" w:rsidRPr="00F96979" w:rsidRDefault="000954F4" w:rsidP="003A0DE8">
      <w:pPr>
        <w:pStyle w:val="L1H2"/>
        <w:spacing w:line="276" w:lineRule="auto"/>
      </w:pPr>
      <w:bookmarkStart w:id="44" w:name="_Ref310963945"/>
      <w:r w:rsidRPr="00F96979">
        <w:t>V prípade neočakávanej potreby odstávky podporovanej funkcionality</w:t>
      </w:r>
      <w:r w:rsidR="00002335" w:rsidRPr="00F96979">
        <w:t xml:space="preserve"> za účelom výkonu Servisu</w:t>
      </w:r>
      <w:r w:rsidRPr="00F96979">
        <w:t xml:space="preserve">, </w:t>
      </w:r>
      <w:r w:rsidR="006C1A11" w:rsidRPr="00F96979">
        <w:t>Poskyt</w:t>
      </w:r>
      <w:r w:rsidRPr="00F96979">
        <w:t xml:space="preserve">ovateľ </w:t>
      </w:r>
      <w:r w:rsidR="00C9673F" w:rsidRPr="00F96979">
        <w:t>je povinný</w:t>
      </w:r>
      <w:r w:rsidRPr="00F96979">
        <w:t xml:space="preserve"> oznámi</w:t>
      </w:r>
      <w:r w:rsidR="00C9673F" w:rsidRPr="00F96979">
        <w:t>ť</w:t>
      </w:r>
      <w:r w:rsidRPr="00F96979">
        <w:t xml:space="preserve"> odstávku užívateľom</w:t>
      </w:r>
      <w:r w:rsidR="008E36F0" w:rsidRPr="00F96979">
        <w:t xml:space="preserve"> </w:t>
      </w:r>
      <w:r w:rsidR="007644B7" w:rsidRPr="00F96979">
        <w:t xml:space="preserve">Podporovaných </w:t>
      </w:r>
      <w:r w:rsidR="008E36F0" w:rsidRPr="00F96979">
        <w:t>IS</w:t>
      </w:r>
      <w:r w:rsidR="00002335" w:rsidRPr="00F96979">
        <w:t xml:space="preserve"> </w:t>
      </w:r>
      <w:r w:rsidRPr="00F96979">
        <w:t>s primeraným časovým predstihom</w:t>
      </w:r>
      <w:r w:rsidR="00C9673F" w:rsidRPr="00F96979">
        <w:t xml:space="preserve">, najmenej však </w:t>
      </w:r>
      <w:r w:rsidR="005545FC" w:rsidRPr="00F96979">
        <w:t>1</w:t>
      </w:r>
      <w:r w:rsidR="00C9673F" w:rsidRPr="00F96979">
        <w:t xml:space="preserve"> d</w:t>
      </w:r>
      <w:r w:rsidR="005545FC" w:rsidRPr="00F96979">
        <w:t>eň</w:t>
      </w:r>
      <w:r w:rsidR="00C9673F" w:rsidRPr="00F96979">
        <w:t xml:space="preserve"> vopred</w:t>
      </w:r>
      <w:r w:rsidRPr="00F96979">
        <w:t>.</w:t>
      </w:r>
      <w:bookmarkEnd w:id="44"/>
    </w:p>
    <w:p w14:paraId="07D37498" w14:textId="6EEBD716" w:rsidR="000954F4" w:rsidRPr="00F96979" w:rsidRDefault="006C1A11" w:rsidP="003A0DE8">
      <w:pPr>
        <w:pStyle w:val="L1H2"/>
        <w:spacing w:line="276" w:lineRule="auto"/>
      </w:pPr>
      <w:bookmarkStart w:id="45" w:name="_Ref292364015"/>
      <w:r w:rsidRPr="00F96979">
        <w:t>Poskyt</w:t>
      </w:r>
      <w:r w:rsidR="000954F4" w:rsidRPr="00F96979">
        <w:t>ovateľ bude poskytovať Servis na podporovanú funkcionalitu, ktorá bude nainštalovaná na</w:t>
      </w:r>
      <w:r w:rsidR="00836C00" w:rsidRPr="00F96979">
        <w:t> </w:t>
      </w:r>
      <w:r w:rsidR="000954F4" w:rsidRPr="00F96979">
        <w:t xml:space="preserve">jednom </w:t>
      </w:r>
      <w:r w:rsidR="009025EE" w:rsidRPr="00F96979">
        <w:t xml:space="preserve">alebo viacerých </w:t>
      </w:r>
      <w:r w:rsidR="000954F4" w:rsidRPr="00F96979">
        <w:t>server</w:t>
      </w:r>
      <w:r w:rsidR="009025EE" w:rsidRPr="00F96979">
        <w:t>och</w:t>
      </w:r>
      <w:r w:rsidR="000954F4" w:rsidRPr="00F96979">
        <w:t xml:space="preserve"> </w:t>
      </w:r>
      <w:r w:rsidRPr="00F96979">
        <w:t>Minister</w:t>
      </w:r>
      <w:r w:rsidR="000954F4" w:rsidRPr="00F96979">
        <w:t>stva</w:t>
      </w:r>
      <w:r w:rsidR="009025EE" w:rsidRPr="00F96979">
        <w:t xml:space="preserve">, ktoré sa </w:t>
      </w:r>
      <w:r w:rsidR="00002335" w:rsidRPr="00F96979">
        <w:t>fyzick</w:t>
      </w:r>
      <w:r w:rsidR="006930F6" w:rsidRPr="00F96979">
        <w:t xml:space="preserve">y </w:t>
      </w:r>
      <w:r w:rsidR="00002335" w:rsidRPr="00F96979">
        <w:t xml:space="preserve">nachádzajú v budove sídla </w:t>
      </w:r>
      <w:r w:rsidRPr="00F96979">
        <w:t>Minister</w:t>
      </w:r>
      <w:r w:rsidR="00002335" w:rsidRPr="00F96979">
        <w:t xml:space="preserve">stva v Bratislave </w:t>
      </w:r>
      <w:r w:rsidR="000954F4" w:rsidRPr="00F96979">
        <w:t xml:space="preserve">a na neobmedzenom počte osobných počítačoch </w:t>
      </w:r>
      <w:r w:rsidRPr="00F96979">
        <w:t>Minister</w:t>
      </w:r>
      <w:r w:rsidR="000954F4" w:rsidRPr="00F96979">
        <w:t>stva</w:t>
      </w:r>
      <w:r w:rsidR="00002335" w:rsidRPr="00F96979">
        <w:t xml:space="preserve">, ktoré sa budú </w:t>
      </w:r>
      <w:r w:rsidR="006E6FAF" w:rsidRPr="00F96979">
        <w:t xml:space="preserve">v čase vykonania Servisu </w:t>
      </w:r>
      <w:r w:rsidR="00002335" w:rsidRPr="00F96979">
        <w:t>nachádzať v Bratislave</w:t>
      </w:r>
      <w:r w:rsidR="000954F4" w:rsidRPr="00F96979">
        <w:t xml:space="preserve"> (ďalej len „</w:t>
      </w:r>
      <w:r w:rsidR="000954F4" w:rsidRPr="00F96979">
        <w:rPr>
          <w:b/>
          <w:bCs/>
        </w:rPr>
        <w:t>dotknuté počítače</w:t>
      </w:r>
      <w:r w:rsidR="000954F4" w:rsidRPr="00F96979">
        <w:t>“).</w:t>
      </w:r>
      <w:bookmarkEnd w:id="45"/>
      <w:r w:rsidR="009025EE" w:rsidRPr="00F96979">
        <w:t xml:space="preserve"> </w:t>
      </w:r>
    </w:p>
    <w:p w14:paraId="562CAEE1" w14:textId="68DB36B7" w:rsidR="000954F4" w:rsidRPr="00F96979" w:rsidRDefault="006C1A11" w:rsidP="003A0DE8">
      <w:pPr>
        <w:pStyle w:val="L1H2"/>
        <w:spacing w:after="0" w:line="276" w:lineRule="auto"/>
      </w:pPr>
      <w:bookmarkStart w:id="46" w:name="_Ref414630329"/>
      <w:r w:rsidRPr="00F96979">
        <w:lastRenderedPageBreak/>
        <w:t>Minister</w:t>
      </w:r>
      <w:r w:rsidR="000954F4" w:rsidRPr="00F96979">
        <w:t xml:space="preserve">stvo </w:t>
      </w:r>
      <w:r w:rsidR="00E70D5F" w:rsidRPr="00F96979">
        <w:t xml:space="preserve">je za účelom poskytnutia súčinnosti </w:t>
      </w:r>
      <w:r w:rsidRPr="00F96979">
        <w:t>Poskyt</w:t>
      </w:r>
      <w:r w:rsidR="00E70D5F" w:rsidRPr="00F96979">
        <w:t>ovateľovi povinné zabezpečiť na vlastné náklady najmä</w:t>
      </w:r>
      <w:bookmarkEnd w:id="46"/>
      <w:r w:rsidR="000954F4" w:rsidRPr="00F96979">
        <w:t>:</w:t>
      </w:r>
    </w:p>
    <w:p w14:paraId="6A908E0D" w14:textId="6FB1B88C" w:rsidR="005E4E21" w:rsidRPr="00F96979" w:rsidRDefault="005E4E21" w:rsidP="00075628">
      <w:pPr>
        <w:pStyle w:val="Odsekzoznamu"/>
        <w:numPr>
          <w:ilvl w:val="0"/>
          <w:numId w:val="9"/>
        </w:numPr>
        <w:spacing w:after="0" w:line="276" w:lineRule="auto"/>
        <w:ind w:left="1134" w:hanging="425"/>
        <w:jc w:val="both"/>
        <w:rPr>
          <w:rFonts w:ascii="Times New Roman" w:eastAsia="Times New Roman" w:hAnsi="Times New Roman" w:cs="Times New Roman"/>
          <w:szCs w:val="20"/>
        </w:rPr>
      </w:pPr>
      <w:r w:rsidRPr="00F96979">
        <w:rPr>
          <w:rFonts w:ascii="Times New Roman" w:eastAsia="Times New Roman" w:hAnsi="Times New Roman" w:cs="Times New Roman"/>
          <w:szCs w:val="20"/>
        </w:rPr>
        <w:t>nepretržitý a nerušený elektronický prístup (na mieste aj vzdialený) i osobný prístup Poskytovateľa k dotknutým počítačom,</w:t>
      </w:r>
    </w:p>
    <w:p w14:paraId="443B65D9" w14:textId="77777777" w:rsidR="005E4E21" w:rsidRPr="00F96979" w:rsidRDefault="005E4E21" w:rsidP="00075628">
      <w:pPr>
        <w:pStyle w:val="Odsekzoznamu"/>
        <w:numPr>
          <w:ilvl w:val="0"/>
          <w:numId w:val="9"/>
        </w:numPr>
        <w:spacing w:after="0" w:line="276" w:lineRule="auto"/>
        <w:ind w:left="1134" w:hanging="425"/>
        <w:jc w:val="both"/>
        <w:rPr>
          <w:rFonts w:ascii="Times New Roman" w:eastAsia="Times New Roman" w:hAnsi="Times New Roman" w:cs="Times New Roman"/>
          <w:szCs w:val="20"/>
        </w:rPr>
      </w:pPr>
      <w:r w:rsidRPr="00F96979">
        <w:rPr>
          <w:rFonts w:ascii="Times New Roman" w:eastAsia="Times New Roman" w:hAnsi="Times New Roman" w:cs="Times New Roman"/>
          <w:szCs w:val="20"/>
        </w:rPr>
        <w:t>riadne zálohovanie všetkých informácií spracovávaných v Podporovaných IS,</w:t>
      </w:r>
    </w:p>
    <w:p w14:paraId="7D16DD20" w14:textId="65BBF570" w:rsidR="005E4E21" w:rsidRPr="00F96979" w:rsidRDefault="005E4E21" w:rsidP="00075628">
      <w:pPr>
        <w:pStyle w:val="Odsekzoznamu"/>
        <w:numPr>
          <w:ilvl w:val="0"/>
          <w:numId w:val="9"/>
        </w:numPr>
        <w:spacing w:after="0" w:line="276" w:lineRule="auto"/>
        <w:ind w:left="1134" w:hanging="425"/>
        <w:jc w:val="both"/>
        <w:rPr>
          <w:rFonts w:ascii="Times New Roman" w:eastAsia="Times New Roman" w:hAnsi="Times New Roman" w:cs="Times New Roman"/>
          <w:szCs w:val="20"/>
        </w:rPr>
      </w:pPr>
      <w:r w:rsidRPr="00F96979">
        <w:rPr>
          <w:rFonts w:ascii="Times New Roman" w:eastAsia="Times New Roman" w:hAnsi="Times New Roman" w:cs="Times New Roman"/>
          <w:szCs w:val="20"/>
        </w:rPr>
        <w:t>riadnu obsluhu a údržbu Podporovaných IS v súlade s jeho dokumentovanými vlastnosťami (v</w:t>
      </w:r>
      <w:r w:rsidR="009E33EC" w:rsidRPr="00F96979">
        <w:rPr>
          <w:rFonts w:ascii="Times New Roman" w:eastAsia="Times New Roman" w:hAnsi="Times New Roman" w:cs="Times New Roman"/>
          <w:szCs w:val="20"/>
        </w:rPr>
        <w:t> </w:t>
      </w:r>
      <w:r w:rsidRPr="00F96979">
        <w:rPr>
          <w:rFonts w:ascii="Times New Roman" w:eastAsia="Times New Roman" w:hAnsi="Times New Roman" w:cs="Times New Roman"/>
          <w:szCs w:val="20"/>
        </w:rPr>
        <w:t>prípade pochybností o správnom spôsobe používania, obsluhy alebo údržby vydá Poskytovateľ na žiadosť Ministerstva záväznú inštrukciu),</w:t>
      </w:r>
    </w:p>
    <w:p w14:paraId="75FFE4AF" w14:textId="77777777" w:rsidR="005E4E21" w:rsidRPr="00F96979" w:rsidRDefault="005E4E21" w:rsidP="00075628">
      <w:pPr>
        <w:pStyle w:val="L1H2"/>
        <w:numPr>
          <w:ilvl w:val="0"/>
          <w:numId w:val="9"/>
        </w:numPr>
        <w:spacing w:before="0" w:after="0" w:line="276" w:lineRule="auto"/>
        <w:ind w:left="1134" w:hanging="425"/>
      </w:pPr>
      <w:r w:rsidRPr="00F96979">
        <w:t>aby Podporované IS a ani žiadna ich časť nebola sprístupnená tretím stranám počas doby trvania Zmluvy,</w:t>
      </w:r>
    </w:p>
    <w:p w14:paraId="74F50C6D" w14:textId="1001C820" w:rsidR="005E4E21" w:rsidRPr="00F96979" w:rsidRDefault="005E4E21" w:rsidP="00075628">
      <w:pPr>
        <w:pStyle w:val="L1H2"/>
        <w:numPr>
          <w:ilvl w:val="0"/>
          <w:numId w:val="9"/>
        </w:numPr>
        <w:spacing w:before="0" w:after="0" w:line="276" w:lineRule="auto"/>
        <w:ind w:left="1134" w:hanging="425"/>
      </w:pPr>
      <w:r w:rsidRPr="00F96979">
        <w:t xml:space="preserve">aby na dotknutých počítačoch  bolo používané len legálne získané programové vybavenie, </w:t>
      </w:r>
    </w:p>
    <w:p w14:paraId="77EA9F5D" w14:textId="77777777" w:rsidR="005E4E21" w:rsidRPr="00F96979" w:rsidRDefault="005E4E21" w:rsidP="00075628">
      <w:pPr>
        <w:pStyle w:val="L1H2"/>
        <w:numPr>
          <w:ilvl w:val="0"/>
          <w:numId w:val="9"/>
        </w:numPr>
        <w:spacing w:before="0" w:after="0" w:line="276" w:lineRule="auto"/>
        <w:ind w:left="1134" w:hanging="425"/>
      </w:pPr>
      <w:r w:rsidRPr="00F96979">
        <w:t>obstaranie ochranných prostriedkov (antivírové programy a pod.) pre dotknuté počítače, aby tieto neboli infikované počítačovými vírusmi, ktoré spôsobujú poškodenie alebo zničenie Podporovaných IS alebo technických zariadení. Inštalácia týchto ochranných prostriedkov je úlohou Ministerstva,</w:t>
      </w:r>
    </w:p>
    <w:p w14:paraId="7EF0B708" w14:textId="77777777" w:rsidR="005E4E21" w:rsidRPr="00F96979" w:rsidRDefault="005E4E21" w:rsidP="00075628">
      <w:pPr>
        <w:pStyle w:val="L1H2"/>
        <w:numPr>
          <w:ilvl w:val="0"/>
          <w:numId w:val="9"/>
        </w:numPr>
        <w:spacing w:before="0" w:after="0" w:line="276" w:lineRule="auto"/>
        <w:ind w:left="1134" w:hanging="425"/>
      </w:pPr>
      <w:r w:rsidRPr="00F96979">
        <w:t>aby všetky manipulácie s riadiacimi databázami a archivačnými súbormi Podporovaných IS boli realizované len osobami stanovenými Ministerstvom,</w:t>
      </w:r>
    </w:p>
    <w:p w14:paraId="73AA9EAC" w14:textId="77777777" w:rsidR="005E4E21" w:rsidRPr="00F96979" w:rsidRDefault="005E4E21" w:rsidP="00075628">
      <w:pPr>
        <w:pStyle w:val="L1H2"/>
        <w:numPr>
          <w:ilvl w:val="0"/>
          <w:numId w:val="9"/>
        </w:numPr>
        <w:spacing w:before="0" w:after="0" w:line="276" w:lineRule="auto"/>
        <w:ind w:left="1134" w:hanging="425"/>
      </w:pPr>
      <w:r w:rsidRPr="00F96979">
        <w:t>aby nikto okrem Poskytovateľa nevykonával akékoľvek zásahy do konfiguračných súborov Podporovaných IS počas doby trvania Zmluvy,</w:t>
      </w:r>
    </w:p>
    <w:p w14:paraId="7396148F" w14:textId="77777777" w:rsidR="005E4E21" w:rsidRPr="00F96979" w:rsidRDefault="005E4E21" w:rsidP="00075628">
      <w:pPr>
        <w:pStyle w:val="L1H2"/>
        <w:numPr>
          <w:ilvl w:val="0"/>
          <w:numId w:val="9"/>
        </w:numPr>
        <w:spacing w:before="0" w:after="0" w:line="276" w:lineRule="auto"/>
        <w:ind w:left="1134" w:hanging="425"/>
      </w:pPr>
      <w:r w:rsidRPr="00F96979">
        <w:t>pravidelnú a včasnú komunikáciu s Poskytovateľom v súvislosti s plánovanými aktivitami, zmenami alebo udalosťami, ktoré by mohli mať vplyv na Podporované IS alebo súvisiace systémy a procesy,</w:t>
      </w:r>
    </w:p>
    <w:p w14:paraId="5F9F9753" w14:textId="77777777" w:rsidR="005E4E21" w:rsidRPr="00F96979" w:rsidRDefault="005E4E21" w:rsidP="00075628">
      <w:pPr>
        <w:pStyle w:val="L1H2"/>
        <w:numPr>
          <w:ilvl w:val="0"/>
          <w:numId w:val="9"/>
        </w:numPr>
        <w:spacing w:before="0" w:after="0" w:line="276" w:lineRule="auto"/>
        <w:ind w:left="1134" w:hanging="425"/>
      </w:pPr>
      <w:r w:rsidRPr="00F96979">
        <w:t>aby všetky systémy a dáta, ku ktorým má Poskytovateľ prístup, boli chránené adekvátnymi bezpečnostnými opatreniami a prístup k nim mali iba osoby stanovené Ministerstvom,</w:t>
      </w:r>
    </w:p>
    <w:p w14:paraId="1047F7CC" w14:textId="6086F75E" w:rsidR="005E4E21" w:rsidRPr="00F96979" w:rsidRDefault="005E4E21" w:rsidP="00075628">
      <w:pPr>
        <w:pStyle w:val="L1H2"/>
        <w:numPr>
          <w:ilvl w:val="0"/>
          <w:numId w:val="9"/>
        </w:numPr>
        <w:spacing w:before="0" w:after="0" w:line="276" w:lineRule="auto"/>
        <w:ind w:left="1134" w:hanging="425"/>
      </w:pPr>
      <w:r w:rsidRPr="00F96979">
        <w:t>nevyhnutnú technickú a operatívnu podporu, napríklad v oblasti IT infraštruktúry, sieťových služieb a pod., ktorá je relevantná pre efektívne poskytovanie servisu zo strany Poskytovateľa.</w:t>
      </w:r>
    </w:p>
    <w:p w14:paraId="6A34B716" w14:textId="3DD45CA7" w:rsidR="006659B6" w:rsidRPr="00F96979" w:rsidRDefault="006C1A11" w:rsidP="003A0DE8">
      <w:pPr>
        <w:pStyle w:val="L1H1"/>
        <w:tabs>
          <w:tab w:val="clear" w:pos="4820"/>
        </w:tabs>
        <w:spacing w:line="276" w:lineRule="auto"/>
        <w:ind w:left="567"/>
      </w:pPr>
      <w:bookmarkStart w:id="47" w:name="_Ref193814941"/>
      <w:bookmarkStart w:id="48" w:name="_Ref178754820"/>
      <w:bookmarkStart w:id="49" w:name="_Toc536615405"/>
      <w:r w:rsidRPr="00F96979">
        <w:t>Aktualizácia</w:t>
      </w:r>
      <w:r w:rsidR="008E36F0" w:rsidRPr="00F96979">
        <w:t xml:space="preserve"> IS</w:t>
      </w:r>
      <w:bookmarkEnd w:id="47"/>
    </w:p>
    <w:p w14:paraId="76FE15B8" w14:textId="2C673A5D" w:rsidR="003B18F4" w:rsidRPr="00F96979" w:rsidRDefault="00B33264" w:rsidP="003A0DE8">
      <w:pPr>
        <w:pStyle w:val="L1H2"/>
        <w:spacing w:line="276" w:lineRule="auto"/>
      </w:pPr>
      <w:bookmarkStart w:id="50" w:name="_Ref149664230"/>
      <w:bookmarkStart w:id="51" w:name="_Ref300076126"/>
      <w:bookmarkStart w:id="52" w:name="_Ref334471380"/>
      <w:bookmarkStart w:id="53" w:name="_Ref335037098"/>
      <w:bookmarkStart w:id="54" w:name="_Ref345666120"/>
      <w:bookmarkEnd w:id="48"/>
      <w:r w:rsidRPr="00F96979">
        <w:t>Poskyt</w:t>
      </w:r>
      <w:r w:rsidR="00CA7239" w:rsidRPr="00F96979">
        <w:t xml:space="preserve">ovateľ </w:t>
      </w:r>
      <w:r w:rsidR="00E66474" w:rsidRPr="00F96979">
        <w:t xml:space="preserve">bude vykonávať </w:t>
      </w:r>
      <w:bookmarkStart w:id="55" w:name="_Hlk178697881"/>
      <w:r w:rsidR="00E66474" w:rsidRPr="00F96979">
        <w:t>Aktualizáciu</w:t>
      </w:r>
      <w:r w:rsidR="008E36F0" w:rsidRPr="00F96979">
        <w:t xml:space="preserve"> IS</w:t>
      </w:r>
      <w:bookmarkEnd w:id="55"/>
      <w:r w:rsidR="00E66474" w:rsidRPr="00F96979">
        <w:t>, len</w:t>
      </w:r>
      <w:r w:rsidR="00836C00" w:rsidRPr="00F96979">
        <w:t> </w:t>
      </w:r>
      <w:r w:rsidR="00E66474" w:rsidRPr="00F96979">
        <w:t>na</w:t>
      </w:r>
      <w:r w:rsidR="00836C00" w:rsidRPr="00F96979">
        <w:t> </w:t>
      </w:r>
      <w:r w:rsidR="00E66474" w:rsidRPr="00F96979">
        <w:t>základe písomnej objednávky Ministerstva.</w:t>
      </w:r>
    </w:p>
    <w:p w14:paraId="673DAA24" w14:textId="31BEB342" w:rsidR="00CA7239" w:rsidRPr="00F96979" w:rsidRDefault="00423A7C" w:rsidP="003A0DE8">
      <w:pPr>
        <w:pStyle w:val="L1H2"/>
        <w:spacing w:line="276" w:lineRule="auto"/>
      </w:pPr>
      <w:r w:rsidRPr="00F96979">
        <w:t>Písomn</w:t>
      </w:r>
      <w:r w:rsidR="00E66474" w:rsidRPr="00F96979">
        <w:t>ú</w:t>
      </w:r>
      <w:r w:rsidRPr="00F96979">
        <w:t xml:space="preserve"> </w:t>
      </w:r>
      <w:bookmarkEnd w:id="50"/>
      <w:r w:rsidR="00E66474" w:rsidRPr="00F96979">
        <w:t>objednávku Aktualizácie</w:t>
      </w:r>
      <w:r w:rsidR="008E36F0" w:rsidRPr="00F96979">
        <w:t xml:space="preserve"> IS</w:t>
      </w:r>
      <w:r w:rsidR="00E66474" w:rsidRPr="00F96979">
        <w:t xml:space="preserve"> Ministerstvo doručí Poskytovateľovi vo forme zmenového formulára, ktorého vzor tvorí Prílohu č. 4 tejto Zmluvy (</w:t>
      </w:r>
      <w:r w:rsidR="001E3A33" w:rsidRPr="00F96979">
        <w:t>v texte</w:t>
      </w:r>
      <w:r w:rsidR="00E66474" w:rsidRPr="00F96979">
        <w:t xml:space="preserve"> len „</w:t>
      </w:r>
      <w:r w:rsidR="00E66474" w:rsidRPr="00F96979">
        <w:rPr>
          <w:b/>
          <w:bCs/>
        </w:rPr>
        <w:t>Zmenový formulár</w:t>
      </w:r>
      <w:r w:rsidR="00E66474" w:rsidRPr="00F96979">
        <w:t>“). Ak</w:t>
      </w:r>
      <w:r w:rsidR="00836C00" w:rsidRPr="00F96979">
        <w:t> </w:t>
      </w:r>
      <w:r w:rsidR="00E66474" w:rsidRPr="00F96979">
        <w:t>Zmenový formulár nebude obsahovať úpravu niektorých práv a povinností Zmluvných strán, budú sa na ich úpravu primerane aplikovať ustanovenia tejto Zmluvy.</w:t>
      </w:r>
    </w:p>
    <w:p w14:paraId="43B50A35" w14:textId="47229F67" w:rsidR="00CA7239" w:rsidRPr="00F96979" w:rsidRDefault="00CA7239" w:rsidP="003A0DE8">
      <w:pPr>
        <w:pStyle w:val="L1H2"/>
        <w:spacing w:line="276" w:lineRule="auto"/>
      </w:pPr>
      <w:bookmarkStart w:id="56" w:name="_Ref334470036"/>
      <w:r w:rsidRPr="00F96979">
        <w:t xml:space="preserve">Komunikácia </w:t>
      </w:r>
      <w:r w:rsidR="00E66474" w:rsidRPr="00F96979">
        <w:t>Zmluvných strán ohľadom objednávky Aktualizácie</w:t>
      </w:r>
      <w:r w:rsidR="008E36F0" w:rsidRPr="00F96979">
        <w:t xml:space="preserve"> IS</w:t>
      </w:r>
      <w:r w:rsidR="00E66474" w:rsidRPr="00F96979">
        <w:t xml:space="preserve"> bude prebiehať medzi príslušnými Kontaktnými osobami pre všetky veci, ktoré sú uvedené v bode 3.2 Zmluvy.</w:t>
      </w:r>
    </w:p>
    <w:p w14:paraId="13557902" w14:textId="64A9372B" w:rsidR="00CA7239" w:rsidRPr="00F96979" w:rsidRDefault="006C1A11" w:rsidP="003A0DE8">
      <w:pPr>
        <w:pStyle w:val="L1H2"/>
        <w:spacing w:line="276" w:lineRule="auto"/>
      </w:pPr>
      <w:bookmarkStart w:id="57" w:name="_Ref334477216"/>
      <w:r w:rsidRPr="00F96979">
        <w:t>Poskyt</w:t>
      </w:r>
      <w:r w:rsidR="00CA7239" w:rsidRPr="00F96979">
        <w:t>ovateľ bez zbytočného odkladu po obdržaní</w:t>
      </w:r>
      <w:r w:rsidR="00C33B17" w:rsidRPr="00F96979">
        <w:t xml:space="preserve"> </w:t>
      </w:r>
      <w:r w:rsidR="00CA7239" w:rsidRPr="00F96979">
        <w:t>Zmenového formulára tento preštuduje a v prípade nejasností alebo potreby dohody na ďalšom postupe kontaktuje Kontaktnú osobu</w:t>
      </w:r>
      <w:r w:rsidR="00C33B17" w:rsidRPr="00F96979">
        <w:t xml:space="preserve"> pre všetky veci</w:t>
      </w:r>
      <w:r w:rsidR="00CA7239" w:rsidRPr="00F96979">
        <w:t xml:space="preserve"> </w:t>
      </w:r>
      <w:r w:rsidRPr="00F96979">
        <w:t>Minister</w:t>
      </w:r>
      <w:r w:rsidR="00CA7239" w:rsidRPr="00F96979">
        <w:t>stva. Kontaktná osoba</w:t>
      </w:r>
      <w:r w:rsidR="00C33B17" w:rsidRPr="00F96979">
        <w:t xml:space="preserve"> pre všetky veci</w:t>
      </w:r>
      <w:r w:rsidR="00CA7239" w:rsidRPr="00F96979">
        <w:t xml:space="preserve"> </w:t>
      </w:r>
      <w:r w:rsidRPr="00F96979">
        <w:t>Minister</w:t>
      </w:r>
      <w:r w:rsidR="00CA7239" w:rsidRPr="00F96979">
        <w:t xml:space="preserve">stva je povinná poskytnúť </w:t>
      </w:r>
      <w:r w:rsidRPr="00F96979">
        <w:t>Poskyt</w:t>
      </w:r>
      <w:r w:rsidR="00CA7239" w:rsidRPr="00F96979">
        <w:t>ovateľovi potrebnú súčinnosť</w:t>
      </w:r>
      <w:r w:rsidR="0009647C" w:rsidRPr="00F96979">
        <w:t xml:space="preserve"> v primeranom čase</w:t>
      </w:r>
      <w:r w:rsidR="00CA7239" w:rsidRPr="00F96979">
        <w:t xml:space="preserve">. </w:t>
      </w:r>
      <w:r w:rsidRPr="00F96979">
        <w:t>Poskyt</w:t>
      </w:r>
      <w:r w:rsidR="00CA7239" w:rsidRPr="00F96979">
        <w:t xml:space="preserve">ovateľ najneskôr do </w:t>
      </w:r>
      <w:r w:rsidR="002F13C8" w:rsidRPr="00F96979">
        <w:t>pätnástich</w:t>
      </w:r>
      <w:r w:rsidR="00CA7239" w:rsidRPr="00F96979">
        <w:t xml:space="preserve"> (</w:t>
      </w:r>
      <w:r w:rsidR="002F13C8" w:rsidRPr="00F96979">
        <w:t>1</w:t>
      </w:r>
      <w:r w:rsidR="00CA7239" w:rsidRPr="00F96979">
        <w:t xml:space="preserve">5) pracovných dní zašle </w:t>
      </w:r>
      <w:r w:rsidR="00355D1F" w:rsidRPr="00F96979">
        <w:t>K</w:t>
      </w:r>
      <w:r w:rsidR="00CA7239" w:rsidRPr="00F96979">
        <w:t>ontaktnej osobe</w:t>
      </w:r>
      <w:r w:rsidR="00C33B17" w:rsidRPr="00F96979">
        <w:t xml:space="preserve"> pre všetky veci</w:t>
      </w:r>
      <w:r w:rsidR="00CA7239" w:rsidRPr="00F96979">
        <w:t xml:space="preserve"> </w:t>
      </w:r>
      <w:r w:rsidRPr="00F96979">
        <w:t>Minister</w:t>
      </w:r>
      <w:r w:rsidR="00CA7239" w:rsidRPr="00F96979">
        <w:t xml:space="preserve">stva doplnený Zmenový formulár, ktorý bude obsahovať </w:t>
      </w:r>
      <w:r w:rsidRPr="00F96979">
        <w:t>Poskyt</w:t>
      </w:r>
      <w:r w:rsidR="00CA7239" w:rsidRPr="00F96979">
        <w:t>ovateľov návrh podmienok pre vykonanie tam uvedeného zadania alebo v rovnakej lehote informuje Kontaktnú osobu</w:t>
      </w:r>
      <w:r w:rsidR="00016BCA" w:rsidRPr="00F96979">
        <w:t xml:space="preserve"> pre všetky veci</w:t>
      </w:r>
      <w:r w:rsidR="00CA7239" w:rsidRPr="00F96979">
        <w:t xml:space="preserve"> </w:t>
      </w:r>
      <w:r w:rsidRPr="00F96979">
        <w:t>Minister</w:t>
      </w:r>
      <w:r w:rsidR="00CA7239" w:rsidRPr="00F96979">
        <w:t xml:space="preserve">stva, že na prípravu ponuky potrebuje dlhší čas, príp. súčinnosť niektorého zamestnanca </w:t>
      </w:r>
      <w:r w:rsidRPr="00F96979">
        <w:t>Minister</w:t>
      </w:r>
      <w:r w:rsidR="00CA7239" w:rsidRPr="00F96979">
        <w:t>stva a potom postupuje tak ako je uvedené v prvej časti tejto vety.</w:t>
      </w:r>
      <w:bookmarkEnd w:id="51"/>
      <w:bookmarkEnd w:id="56"/>
      <w:bookmarkEnd w:id="57"/>
      <w:r w:rsidR="00CA7239" w:rsidRPr="00F96979">
        <w:t xml:space="preserve"> </w:t>
      </w:r>
      <w:r w:rsidR="00B05164" w:rsidRPr="00F96979">
        <w:t xml:space="preserve">Poskytovateľov návrh </w:t>
      </w:r>
      <w:r w:rsidR="00355D1F" w:rsidRPr="00F96979">
        <w:t>musí</w:t>
      </w:r>
      <w:r w:rsidR="00B05164" w:rsidRPr="00F96979">
        <w:t xml:space="preserve"> obsahovať aj sumu, o ktorú sa navýši Cena za</w:t>
      </w:r>
      <w:r w:rsidR="00836C00" w:rsidRPr="00F96979">
        <w:t> </w:t>
      </w:r>
      <w:r w:rsidR="00B05164" w:rsidRPr="00F96979">
        <w:t>Servis, v prípade realizácie požadovanej Aktualizáciu</w:t>
      </w:r>
      <w:r w:rsidR="008E36F0" w:rsidRPr="00F96979">
        <w:t xml:space="preserve"> IS</w:t>
      </w:r>
      <w:r w:rsidR="00B05164" w:rsidRPr="00F96979">
        <w:t>.</w:t>
      </w:r>
    </w:p>
    <w:p w14:paraId="51100ED4" w14:textId="7A2EFF6A" w:rsidR="00CA7239" w:rsidRPr="00F96979" w:rsidRDefault="00CA7239" w:rsidP="003A0DE8">
      <w:pPr>
        <w:pStyle w:val="L1H2"/>
        <w:spacing w:line="276" w:lineRule="auto"/>
      </w:pPr>
      <w:r w:rsidRPr="00F96979">
        <w:lastRenderedPageBreak/>
        <w:t xml:space="preserve">Pri stanovovaní návrhu odmeny za svoje služby v Zmenovom formulári, bude </w:t>
      </w:r>
      <w:r w:rsidR="006C1A11" w:rsidRPr="00F96979">
        <w:t>Poskyt</w:t>
      </w:r>
      <w:r w:rsidRPr="00F96979">
        <w:t xml:space="preserve">ovateľ vychádzať z hodinových sadzieb pracovníkov potrebných na vykonanie </w:t>
      </w:r>
      <w:r w:rsidR="006C1A11" w:rsidRPr="00F96979">
        <w:t>Minister</w:t>
      </w:r>
      <w:r w:rsidRPr="00F96979">
        <w:t>stvom požadovanej služby, ktoré sú uvedené v </w:t>
      </w:r>
      <w:r w:rsidR="00B44E5B" w:rsidRPr="00F96979">
        <w:t>P</w:t>
      </w:r>
      <w:r w:rsidRPr="00F96979">
        <w:t xml:space="preserve">rílohe č. </w:t>
      </w:r>
      <w:r w:rsidR="00EF074F" w:rsidRPr="00F96979">
        <w:t>3</w:t>
      </w:r>
      <w:r w:rsidRPr="00F96979">
        <w:t xml:space="preserve"> </w:t>
      </w:r>
      <w:r w:rsidR="00B44E5B" w:rsidRPr="00F96979">
        <w:t>tejto Zmluvy</w:t>
      </w:r>
      <w:r w:rsidRPr="00F96979">
        <w:t>.</w:t>
      </w:r>
      <w:r w:rsidR="006659B6" w:rsidRPr="00F96979">
        <w:t xml:space="preserve"> </w:t>
      </w:r>
    </w:p>
    <w:p w14:paraId="7015B155" w14:textId="11E6D822" w:rsidR="00CA7239" w:rsidRPr="00F96979" w:rsidRDefault="00CA7239" w:rsidP="003A0DE8">
      <w:pPr>
        <w:pStyle w:val="L1H2"/>
        <w:spacing w:line="276" w:lineRule="auto"/>
      </w:pPr>
      <w:r w:rsidRPr="00F96979">
        <w:t xml:space="preserve">Ak </w:t>
      </w:r>
      <w:r w:rsidR="006C1A11" w:rsidRPr="00F96979">
        <w:t>Minister</w:t>
      </w:r>
      <w:r w:rsidRPr="00F96979">
        <w:t xml:space="preserve">stvo s návrhom </w:t>
      </w:r>
      <w:r w:rsidR="006C1A11" w:rsidRPr="00F96979">
        <w:t>Poskyt</w:t>
      </w:r>
      <w:r w:rsidRPr="00F96979">
        <w:t xml:space="preserve">ovateľa nesúhlasí, informuje o tom </w:t>
      </w:r>
      <w:r w:rsidR="006C1A11" w:rsidRPr="00F96979">
        <w:t>Poskyt</w:t>
      </w:r>
      <w:r w:rsidRPr="00F96979">
        <w:t>ovateľa a </w:t>
      </w:r>
      <w:r w:rsidR="006C1A11" w:rsidRPr="00F96979">
        <w:t>Zmluvn</w:t>
      </w:r>
      <w:r w:rsidRPr="00F96979">
        <w:t xml:space="preserve">é strany postupujú opätovne podľa bodu </w:t>
      </w:r>
      <w:r w:rsidR="002F13C8" w:rsidRPr="00F96979">
        <w:fldChar w:fldCharType="begin"/>
      </w:r>
      <w:r w:rsidR="002F13C8" w:rsidRPr="00F96979">
        <w:instrText xml:space="preserve"> REF _Ref149664230 \r \h  \* MERGEFORMAT </w:instrText>
      </w:r>
      <w:r w:rsidR="002F13C8" w:rsidRPr="00F96979">
        <w:fldChar w:fldCharType="separate"/>
      </w:r>
      <w:r w:rsidR="001815A7" w:rsidRPr="00F96979">
        <w:t>5.1</w:t>
      </w:r>
      <w:r w:rsidR="002F13C8" w:rsidRPr="00F96979">
        <w:fldChar w:fldCharType="end"/>
      </w:r>
      <w:r w:rsidR="002F13C8" w:rsidRPr="00F96979">
        <w:t xml:space="preserve"> a </w:t>
      </w:r>
      <w:proofErr w:type="spellStart"/>
      <w:r w:rsidR="002F13C8" w:rsidRPr="00F96979">
        <w:t>nasl</w:t>
      </w:r>
      <w:proofErr w:type="spellEnd"/>
      <w:r w:rsidR="002F13C8" w:rsidRPr="00F96979">
        <w:t>.</w:t>
      </w:r>
      <w:r w:rsidRPr="00F96979">
        <w:t xml:space="preserve"> alebo bodu </w:t>
      </w:r>
      <w:r w:rsidR="003A25E4" w:rsidRPr="00F96979">
        <w:fldChar w:fldCharType="begin"/>
      </w:r>
      <w:r w:rsidR="003A25E4" w:rsidRPr="00F96979">
        <w:instrText xml:space="preserve"> REF _Ref317847078 \r \h  \* MERGEFORMAT </w:instrText>
      </w:r>
      <w:r w:rsidR="003A25E4" w:rsidRPr="00F96979">
        <w:fldChar w:fldCharType="separate"/>
      </w:r>
      <w:r w:rsidR="001815A7" w:rsidRPr="00F96979">
        <w:t>9.8</w:t>
      </w:r>
      <w:r w:rsidR="003A25E4" w:rsidRPr="00F96979">
        <w:fldChar w:fldCharType="end"/>
      </w:r>
      <w:r w:rsidR="00C469C7" w:rsidRPr="00F96979">
        <w:t xml:space="preserve"> </w:t>
      </w:r>
      <w:r w:rsidR="00E062CD" w:rsidRPr="00F96979">
        <w:t xml:space="preserve">tejto </w:t>
      </w:r>
      <w:r w:rsidR="00C469C7" w:rsidRPr="00F96979">
        <w:t>Zmluvy</w:t>
      </w:r>
      <w:r w:rsidRPr="00F96979">
        <w:t xml:space="preserve">. Ak </w:t>
      </w:r>
      <w:r w:rsidR="006C1A11" w:rsidRPr="00F96979">
        <w:t>Minister</w:t>
      </w:r>
      <w:r w:rsidRPr="00F96979">
        <w:t xml:space="preserve">stvo s návrhom </w:t>
      </w:r>
      <w:r w:rsidR="006C1A11" w:rsidRPr="00F96979">
        <w:t>Poskyt</w:t>
      </w:r>
      <w:r w:rsidRPr="00F96979">
        <w:t xml:space="preserve">ovateľa súhlasí zašle </w:t>
      </w:r>
      <w:r w:rsidR="006C1A11" w:rsidRPr="00F96979">
        <w:t>Poskyt</w:t>
      </w:r>
      <w:r w:rsidRPr="00F96979">
        <w:t xml:space="preserve">ovateľovi podpísaný Zmenový formulár, ktorý vytvorí tak, že ponuku </w:t>
      </w:r>
      <w:r w:rsidR="006C1A11" w:rsidRPr="00F96979">
        <w:t>Poskyt</w:t>
      </w:r>
      <w:r w:rsidRPr="00F96979">
        <w:t>ovateľa vo forme Zmenového formulára prevedie do písomnej formy</w:t>
      </w:r>
      <w:r w:rsidR="002F13C8" w:rsidRPr="00F96979">
        <w:t xml:space="preserve"> a</w:t>
      </w:r>
      <w:r w:rsidR="00836C00" w:rsidRPr="00F96979">
        <w:t> </w:t>
      </w:r>
      <w:r w:rsidRPr="00F96979">
        <w:t>Kontaktná osoba</w:t>
      </w:r>
      <w:r w:rsidR="007A0595" w:rsidRPr="00F96979">
        <w:t xml:space="preserve"> pre všetky veci</w:t>
      </w:r>
      <w:r w:rsidRPr="00F96979">
        <w:t xml:space="preserve"> ho vlastnoručne podpíše a doručí </w:t>
      </w:r>
      <w:r w:rsidRPr="00727422">
        <w:t>v</w:t>
      </w:r>
      <w:r w:rsidR="00355D1F" w:rsidRPr="00727422">
        <w:t> </w:t>
      </w:r>
      <w:r w:rsidR="005458F3" w:rsidRPr="00727422">
        <w:t>piatich</w:t>
      </w:r>
      <w:r w:rsidR="00355D1F" w:rsidRPr="00727422">
        <w:t xml:space="preserve"> (5)</w:t>
      </w:r>
      <w:r w:rsidR="005458F3" w:rsidRPr="00F96979">
        <w:t xml:space="preserve"> </w:t>
      </w:r>
      <w:r w:rsidRPr="00F96979">
        <w:t>vyhotoven</w:t>
      </w:r>
      <w:r w:rsidR="00EB10CE" w:rsidRPr="00F96979">
        <w:t>iach</w:t>
      </w:r>
      <w:r w:rsidRPr="00F96979">
        <w:t xml:space="preserve"> </w:t>
      </w:r>
      <w:r w:rsidR="006C1A11" w:rsidRPr="00F96979">
        <w:t>Poskyt</w:t>
      </w:r>
      <w:r w:rsidRPr="00F96979">
        <w:t xml:space="preserve">ovateľovi. </w:t>
      </w:r>
    </w:p>
    <w:p w14:paraId="0B40ED50" w14:textId="76BB0F3E" w:rsidR="00CA7239" w:rsidRPr="00F96979" w:rsidRDefault="006C1A11" w:rsidP="003A0DE8">
      <w:pPr>
        <w:pStyle w:val="L1H2"/>
        <w:spacing w:line="276" w:lineRule="auto"/>
      </w:pPr>
      <w:r w:rsidRPr="00F96979">
        <w:t>Poskyt</w:t>
      </w:r>
      <w:r w:rsidR="00CA7239" w:rsidRPr="00F96979">
        <w:t xml:space="preserve">ovateľ bude povinný poskytnúť požadovanú službu len ak </w:t>
      </w:r>
      <w:r w:rsidRPr="00F96979">
        <w:t>Poskyt</w:t>
      </w:r>
      <w:r w:rsidR="00CA7239" w:rsidRPr="00F96979">
        <w:t>ovateľ písomne akceptuje Zmenový formulár a</w:t>
      </w:r>
      <w:r w:rsidR="00441BB5" w:rsidRPr="00F96979">
        <w:t> podpísaný Poskytovateľovou Kontaktnou osobou pre všetky veci</w:t>
      </w:r>
      <w:r w:rsidR="00CA7239" w:rsidRPr="00F96979">
        <w:t> </w:t>
      </w:r>
      <w:r w:rsidR="00CA7239" w:rsidRPr="00727422">
        <w:t>zašle jedno</w:t>
      </w:r>
      <w:r w:rsidR="00355D1F" w:rsidRPr="00727422">
        <w:t xml:space="preserve"> (1)</w:t>
      </w:r>
      <w:r w:rsidR="00CA7239" w:rsidRPr="00F96979">
        <w:t xml:space="preserve"> vyhotovenie akceptovaného Zmenového formulára Kontaktnej osobe</w:t>
      </w:r>
      <w:r w:rsidR="007A0595" w:rsidRPr="00F96979">
        <w:t xml:space="preserve"> pre všetky veci</w:t>
      </w:r>
      <w:r w:rsidR="00CA7239" w:rsidRPr="00F96979">
        <w:t xml:space="preserve"> </w:t>
      </w:r>
      <w:r w:rsidRPr="00F96979">
        <w:t>Minister</w:t>
      </w:r>
      <w:r w:rsidR="00CA7239" w:rsidRPr="00F96979">
        <w:t>stva. Pre odstránenie pochybností</w:t>
      </w:r>
      <w:r w:rsidR="0024262D" w:rsidRPr="00F96979">
        <w:t xml:space="preserve"> platí</w:t>
      </w:r>
      <w:r w:rsidR="00CA7239" w:rsidRPr="00F96979">
        <w:t>,</w:t>
      </w:r>
      <w:r w:rsidR="0024262D" w:rsidRPr="00F96979">
        <w:t xml:space="preserve"> že</w:t>
      </w:r>
      <w:r w:rsidR="00CA7239" w:rsidRPr="00F96979">
        <w:t xml:space="preserve"> </w:t>
      </w:r>
      <w:r w:rsidRPr="00F96979">
        <w:t>Poskyt</w:t>
      </w:r>
      <w:r w:rsidR="00CA7239" w:rsidRPr="00F96979">
        <w:t>ovateľ je povinný akceptovať Zmenový formulár najneskôr druhý (2) pracovný deň po jeho obdržaní</w:t>
      </w:r>
      <w:r w:rsidR="002F13C8" w:rsidRPr="00F96979">
        <w:t>,</w:t>
      </w:r>
      <w:r w:rsidR="00CA7239" w:rsidRPr="00F96979">
        <w:t xml:space="preserve"> </w:t>
      </w:r>
      <w:r w:rsidR="002F13C8" w:rsidRPr="00F96979">
        <w:t xml:space="preserve">ak </w:t>
      </w:r>
      <w:r w:rsidR="00CA7239" w:rsidRPr="00F96979">
        <w:t xml:space="preserve">tento zodpovedá predošlej ponuke </w:t>
      </w:r>
      <w:r w:rsidRPr="00F96979">
        <w:t>Poskyt</w:t>
      </w:r>
      <w:r w:rsidR="00CA7239" w:rsidRPr="00F96979">
        <w:t>ovateľa.</w:t>
      </w:r>
    </w:p>
    <w:p w14:paraId="54DCCB09" w14:textId="1DEC6481" w:rsidR="00CA7239" w:rsidRPr="00F96979" w:rsidRDefault="00CA7239" w:rsidP="003A0DE8">
      <w:pPr>
        <w:pStyle w:val="L1H2"/>
        <w:spacing w:line="276" w:lineRule="auto"/>
      </w:pPr>
      <w:r w:rsidRPr="00F96979">
        <w:t xml:space="preserve">Komunikácia </w:t>
      </w:r>
      <w:r w:rsidR="006C1A11" w:rsidRPr="00F96979">
        <w:t>Zmluvn</w:t>
      </w:r>
      <w:r w:rsidRPr="00F96979">
        <w:t xml:space="preserve">ých strán ohľadom žiadosti </w:t>
      </w:r>
      <w:r w:rsidR="006C1A11" w:rsidRPr="00F96979">
        <w:t>Minister</w:t>
      </w:r>
      <w:r w:rsidRPr="00F96979">
        <w:t xml:space="preserve">stva voči </w:t>
      </w:r>
      <w:r w:rsidR="006C1A11" w:rsidRPr="00F96979">
        <w:t>Poskyt</w:t>
      </w:r>
      <w:r w:rsidRPr="00F96979">
        <w:t>ovateľovi o </w:t>
      </w:r>
      <w:r w:rsidR="00355D1F" w:rsidRPr="00F96979">
        <w:t>p</w:t>
      </w:r>
      <w:r w:rsidR="006C1A11" w:rsidRPr="00F96979">
        <w:t>oskyt</w:t>
      </w:r>
      <w:r w:rsidRPr="00F96979">
        <w:t xml:space="preserve">nutie služieb môže prebiehať aj prostredníctvom emailu, pričom finálne znenie Zmenového formulára podpísané </w:t>
      </w:r>
      <w:r w:rsidR="006C1A11" w:rsidRPr="00F96979">
        <w:t>Minister</w:t>
      </w:r>
      <w:r w:rsidRPr="00F96979">
        <w:t>stvom</w:t>
      </w:r>
      <w:r w:rsidR="00355D1F" w:rsidRPr="00F96979">
        <w:t>,</w:t>
      </w:r>
      <w:r w:rsidRPr="00F96979">
        <w:t xml:space="preserve"> ako aj akceptácia Zmenového formulára </w:t>
      </w:r>
      <w:r w:rsidR="006C1A11" w:rsidRPr="00F96979">
        <w:t>Poskyt</w:t>
      </w:r>
      <w:r w:rsidRPr="00F96979">
        <w:t xml:space="preserve">ovateľom musí byť v písomnej forme s vlastnoručným podpisom konajúcej osoby. Alternatívne môže </w:t>
      </w:r>
      <w:r w:rsidR="006C1A11" w:rsidRPr="00F96979">
        <w:t>Minister</w:t>
      </w:r>
      <w:r w:rsidRPr="00F96979">
        <w:t>stvo použiť aj elektronický dokument podpísaný zaručeným elektronickým podpisom, ktorý sa považ</w:t>
      </w:r>
      <w:r w:rsidR="00B060D6" w:rsidRPr="00F96979">
        <w:t>uje</w:t>
      </w:r>
      <w:r w:rsidRPr="00F96979">
        <w:t xml:space="preserve"> za</w:t>
      </w:r>
      <w:r w:rsidR="00836C00" w:rsidRPr="00F96979">
        <w:t> </w:t>
      </w:r>
      <w:r w:rsidRPr="00F96979">
        <w:t xml:space="preserve">písomný dokument podpísaný vlastnoručným podpisom. V takom prípade bude rovnako postupovať aj </w:t>
      </w:r>
      <w:r w:rsidR="006C1A11" w:rsidRPr="00F96979">
        <w:t>Poskyt</w:t>
      </w:r>
      <w:r w:rsidRPr="00F96979">
        <w:t xml:space="preserve">ovateľ. </w:t>
      </w:r>
    </w:p>
    <w:bookmarkEnd w:id="52"/>
    <w:bookmarkEnd w:id="53"/>
    <w:bookmarkEnd w:id="54"/>
    <w:p w14:paraId="0D700FB5" w14:textId="3C1A840C" w:rsidR="00CA7239" w:rsidRPr="00F96979" w:rsidRDefault="006C1A11" w:rsidP="003A0DE8">
      <w:pPr>
        <w:pStyle w:val="L1H2"/>
        <w:spacing w:line="276" w:lineRule="auto"/>
      </w:pPr>
      <w:r w:rsidRPr="00F96979">
        <w:t>Minister</w:t>
      </w:r>
      <w:r w:rsidR="00CA7239" w:rsidRPr="00F96979">
        <w:t>stvo berie na vedomie, že v niektorých prípadoch nebude možné</w:t>
      </w:r>
      <w:r w:rsidR="000B2C15" w:rsidRPr="00F96979">
        <w:t>,</w:t>
      </w:r>
      <w:r w:rsidR="00CA7239" w:rsidRPr="00F96979">
        <w:t xml:space="preserve"> aby </w:t>
      </w:r>
      <w:r w:rsidRPr="00F96979">
        <w:t>Poskyt</w:t>
      </w:r>
      <w:r w:rsidR="00CA7239" w:rsidRPr="00F96979">
        <w:t xml:space="preserve">ovateľ presne špecifikoval časový a finančný rozsah prác na </w:t>
      </w:r>
      <w:r w:rsidR="005437BC" w:rsidRPr="00F96979">
        <w:t>Aktualizácii</w:t>
      </w:r>
      <w:r w:rsidR="008E36F0" w:rsidRPr="00F96979">
        <w:t xml:space="preserve"> IS</w:t>
      </w:r>
      <w:r w:rsidR="005437BC" w:rsidRPr="00F96979">
        <w:t xml:space="preserve"> </w:t>
      </w:r>
      <w:r w:rsidR="00CA7239" w:rsidRPr="00F96979">
        <w:t xml:space="preserve">podľa bodu </w:t>
      </w:r>
      <w:r w:rsidR="002F13C8" w:rsidRPr="00F96979">
        <w:fldChar w:fldCharType="begin"/>
      </w:r>
      <w:r w:rsidR="002F13C8" w:rsidRPr="00F96979">
        <w:instrText xml:space="preserve"> REF _Ref334477216 \r \h </w:instrText>
      </w:r>
      <w:r w:rsidR="005A03ED" w:rsidRPr="00F96979">
        <w:instrText xml:space="preserve"> \* MERGEFORMAT </w:instrText>
      </w:r>
      <w:r w:rsidR="002F13C8" w:rsidRPr="00F96979">
        <w:fldChar w:fldCharType="separate"/>
      </w:r>
      <w:r w:rsidR="001815A7" w:rsidRPr="00F96979">
        <w:t>5.4</w:t>
      </w:r>
      <w:r w:rsidR="002F13C8" w:rsidRPr="00F96979">
        <w:fldChar w:fldCharType="end"/>
      </w:r>
      <w:r w:rsidR="009B11C2" w:rsidRPr="00F96979">
        <w:t xml:space="preserve"> tejto Zmluvy</w:t>
      </w:r>
      <w:r w:rsidR="002F13C8" w:rsidRPr="00F96979">
        <w:t>.</w:t>
      </w:r>
      <w:r w:rsidR="00CA7239" w:rsidRPr="00F96979">
        <w:t xml:space="preserve"> V takom prípade </w:t>
      </w:r>
      <w:r w:rsidRPr="00F96979">
        <w:t>Poskyt</w:t>
      </w:r>
      <w:r w:rsidR="00CA7239" w:rsidRPr="00F96979">
        <w:t xml:space="preserve">ovateľ uvedie aspoň odhad časovej a finančnej náročnosti a predpoklady pre naplnenie týchto odhadov, pričom odmena </w:t>
      </w:r>
      <w:r w:rsidRPr="00F96979">
        <w:t>Poskyt</w:t>
      </w:r>
      <w:r w:rsidR="00CA7239" w:rsidRPr="00F96979">
        <w:t xml:space="preserve">ovateľa bude stanovená na základe skutočne vykonanej práce a hodinovej sadzby, ktorú </w:t>
      </w:r>
      <w:r w:rsidRPr="00F96979">
        <w:t>Poskyt</w:t>
      </w:r>
      <w:r w:rsidR="00CA7239" w:rsidRPr="00F96979">
        <w:t xml:space="preserve">ovateľ v návrhu Zmenového formulára uvedie. </w:t>
      </w:r>
      <w:r w:rsidRPr="00F96979">
        <w:t>Poskyt</w:t>
      </w:r>
      <w:r w:rsidR="00CA7239" w:rsidRPr="00F96979">
        <w:t xml:space="preserve">ovateľ sa zaväzuje, že bude </w:t>
      </w:r>
      <w:r w:rsidRPr="00F96979">
        <w:t>Minister</w:t>
      </w:r>
      <w:r w:rsidR="00CA7239" w:rsidRPr="00F96979">
        <w:t xml:space="preserve">stvo priebežne informovať o postupe prác, dosiahnutých výsledkoch a ich vplyve na uvedené odhady. </w:t>
      </w:r>
      <w:r w:rsidRPr="00F96979">
        <w:t>Poskyt</w:t>
      </w:r>
      <w:r w:rsidR="00CA7239" w:rsidRPr="00F96979">
        <w:t xml:space="preserve">ovateľ bude </w:t>
      </w:r>
      <w:r w:rsidR="007F7F60" w:rsidRPr="00F96979">
        <w:t xml:space="preserve">bezodkladne </w:t>
      </w:r>
      <w:r w:rsidRPr="00F96979">
        <w:t>Minister</w:t>
      </w:r>
      <w:r w:rsidR="00CA7239" w:rsidRPr="00F96979">
        <w:t>stvo informovať, ak objem skutočne vykonanej práce presiahne uvedené odhady o 10%</w:t>
      </w:r>
      <w:r w:rsidR="000B2C15" w:rsidRPr="00F96979">
        <w:t>,</w:t>
      </w:r>
      <w:r w:rsidR="00CA7239" w:rsidRPr="00F96979">
        <w:t xml:space="preserve"> a zároveň pozastaví vykonávanie tejto práce až do doby kým s </w:t>
      </w:r>
      <w:r w:rsidRPr="00F96979">
        <w:t>Minister</w:t>
      </w:r>
      <w:r w:rsidR="00CA7239" w:rsidRPr="00F96979">
        <w:t>stvom nedospeje k dohode ohľadom jej ďalšieho vykonávania. Ak</w:t>
      </w:r>
      <w:r w:rsidR="00836C00" w:rsidRPr="00F96979">
        <w:t> </w:t>
      </w:r>
      <w:r w:rsidR="00CA7239" w:rsidRPr="00F96979">
        <w:t xml:space="preserve">k takejto dohode nedôjde do </w:t>
      </w:r>
      <w:r w:rsidR="000B2C15" w:rsidRPr="00F96979">
        <w:t>tridsiatich (</w:t>
      </w:r>
      <w:r w:rsidR="00CA7239" w:rsidRPr="00F96979">
        <w:t>30</w:t>
      </w:r>
      <w:r w:rsidR="000B2C15" w:rsidRPr="00F96979">
        <w:t>)</w:t>
      </w:r>
      <w:r w:rsidR="00CA7239" w:rsidRPr="00F96979">
        <w:t xml:space="preserve"> dní po uvedenom oznámení, </w:t>
      </w:r>
      <w:r w:rsidRPr="00F96979">
        <w:t>Poskyt</w:t>
      </w:r>
      <w:r w:rsidR="00CA7239" w:rsidRPr="00F96979">
        <w:t xml:space="preserve">ovateľ práce ukončí a odovzdá </w:t>
      </w:r>
      <w:r w:rsidRPr="00F96979">
        <w:t>Minister</w:t>
      </w:r>
      <w:r w:rsidR="00CA7239" w:rsidRPr="00F96979">
        <w:t>stvu a </w:t>
      </w:r>
      <w:r w:rsidRPr="00F96979">
        <w:t>Minister</w:t>
      </w:r>
      <w:r w:rsidR="00CA7239" w:rsidRPr="00F96979">
        <w:t xml:space="preserve">stvo zaplatí </w:t>
      </w:r>
      <w:r w:rsidRPr="00F96979">
        <w:t>Poskyt</w:t>
      </w:r>
      <w:r w:rsidR="00CA7239" w:rsidRPr="00F96979">
        <w:t xml:space="preserve">ovateľovi príslušnú odmenu. V každom prípade keď bude </w:t>
      </w:r>
      <w:r w:rsidRPr="00F96979">
        <w:t>Poskyt</w:t>
      </w:r>
      <w:r w:rsidR="00CA7239" w:rsidRPr="00F96979">
        <w:t xml:space="preserve">ovateľ poskytovať služby len na základe odhadu ich časovej a finančnej náročnosti, poskytne </w:t>
      </w:r>
      <w:r w:rsidRPr="00F96979">
        <w:t>Poskyt</w:t>
      </w:r>
      <w:r w:rsidR="00CA7239" w:rsidRPr="00F96979">
        <w:t>ovateľ spolu s faktúrou za takto poskytnuté služby i prehľad vykonaných úkonov</w:t>
      </w:r>
      <w:r w:rsidR="0024262D" w:rsidRPr="00F96979">
        <w:t>,</w:t>
      </w:r>
      <w:r w:rsidR="00CA7239" w:rsidRPr="00F96979">
        <w:t xml:space="preserve"> resp. vykonanej práce.</w:t>
      </w:r>
    </w:p>
    <w:p w14:paraId="046F351B" w14:textId="42E290C1" w:rsidR="00300165" w:rsidRPr="00F96979" w:rsidRDefault="006C1A11" w:rsidP="003A0DE8">
      <w:pPr>
        <w:pStyle w:val="L1H2"/>
        <w:spacing w:line="276" w:lineRule="auto"/>
      </w:pPr>
      <w:r w:rsidRPr="00F96979">
        <w:t>Minister</w:t>
      </w:r>
      <w:r w:rsidR="00300165" w:rsidRPr="00F96979">
        <w:t>stvo nie je oprávnené svoje požiadavky na Aktualizáciu</w:t>
      </w:r>
      <w:r w:rsidR="008E36F0" w:rsidRPr="00F96979">
        <w:t xml:space="preserve"> IS</w:t>
      </w:r>
      <w:r w:rsidR="00300165" w:rsidRPr="00F96979">
        <w:t xml:space="preserve"> uvedené v podpísanom Zmenovom formulári dopĺňať alebo meniť. Takéto požiadavky </w:t>
      </w:r>
      <w:r w:rsidRPr="00F96979">
        <w:t>Minister</w:t>
      </w:r>
      <w:r w:rsidR="00300165" w:rsidRPr="00F96979">
        <w:t xml:space="preserve">stva sa považujú za požiadavku na práce naviac a musia byť </w:t>
      </w:r>
      <w:r w:rsidRPr="00F96979">
        <w:t>Poskyt</w:t>
      </w:r>
      <w:r w:rsidR="00300165" w:rsidRPr="00F96979">
        <w:t xml:space="preserve">ovateľovi komunikované novým Zmenovým formulárom a postupom uvedeným v tomto </w:t>
      </w:r>
      <w:r w:rsidR="00E32E1A" w:rsidRPr="00F96979">
        <w:t xml:space="preserve">článku </w:t>
      </w:r>
      <w:r w:rsidR="00300165" w:rsidRPr="00F96979">
        <w:t xml:space="preserve">Zmluvy. </w:t>
      </w:r>
      <w:r w:rsidRPr="00F96979">
        <w:t>Poskyt</w:t>
      </w:r>
      <w:r w:rsidR="00300165" w:rsidRPr="00F96979">
        <w:t xml:space="preserve">ovateľ nie je takýmito požiadavkami </w:t>
      </w:r>
      <w:r w:rsidRPr="00F96979">
        <w:t>Minister</w:t>
      </w:r>
      <w:r w:rsidR="00300165" w:rsidRPr="00F96979">
        <w:t xml:space="preserve">stva viazaný pokiaľ </w:t>
      </w:r>
      <w:r w:rsidRPr="00F96979">
        <w:t>Zmluvn</w:t>
      </w:r>
      <w:r w:rsidR="00300165" w:rsidRPr="00F96979">
        <w:t>é strany nepodpíšu nový Zmenový formulár.</w:t>
      </w:r>
    </w:p>
    <w:p w14:paraId="6D0B1B02" w14:textId="3C11884B" w:rsidR="008477B1" w:rsidRPr="00F96979" w:rsidRDefault="00541821" w:rsidP="003A0DE8">
      <w:pPr>
        <w:pStyle w:val="L1H2"/>
        <w:spacing w:line="276" w:lineRule="auto"/>
        <w:rPr>
          <w:b/>
          <w:bCs/>
          <w:caps/>
          <w:kern w:val="28"/>
        </w:rPr>
      </w:pPr>
      <w:r w:rsidRPr="00F96979">
        <w:lastRenderedPageBreak/>
        <w:t>Zmluvné</w:t>
      </w:r>
      <w:r w:rsidRPr="003A0DE8">
        <w:t xml:space="preserve"> </w:t>
      </w:r>
      <w:r w:rsidRPr="00F96979">
        <w:t xml:space="preserve">strany sa dohodli </w:t>
      </w:r>
      <w:r w:rsidR="007B2C2D" w:rsidRPr="00F96979">
        <w:t xml:space="preserve">na rozsahu rozvojových a zmenových prác na Podporovaných IS odpovedajúcom ročnému objemu až do výšky 150 000 EUR bez DPH , pričom rozvojové a zmenové práce na Podporovaných IS budú účtované podľa sadzieb </w:t>
      </w:r>
      <w:r w:rsidR="007B4ED7" w:rsidRPr="00F96979">
        <w:t xml:space="preserve">uvedených v  Prílohe </w:t>
      </w:r>
      <w:r w:rsidR="007B2C2D" w:rsidRPr="00F96979">
        <w:t>č. 3 tejto Zmluvy, a</w:t>
      </w:r>
      <w:r w:rsidR="00C72DD4" w:rsidRPr="00F96979">
        <w:t> </w:t>
      </w:r>
      <w:r w:rsidR="007B2C2D" w:rsidRPr="00F96979">
        <w:t>to</w:t>
      </w:r>
      <w:r w:rsidR="00C72DD4" w:rsidRPr="00F96979">
        <w:t> </w:t>
      </w:r>
      <w:r w:rsidR="007B2C2D" w:rsidRPr="00F96979">
        <w:t>na základe skutočne zadaných objednávok Ministerstva (ďalej len „Maximálny ročný objem rozvoja"). Poskytovateľ sa zaväzuje rezervovať kapacity pre potreby Ministerstva v rozsahu zodpovedajúcom podľa predchádzajúcej vety. Ministerstvo nie je povinné vyčerpať Maximálny ročný objem rozvoja. Plánovanie a zadávanie rozvojových a zmenových požiadaviek bude vykonávané na</w:t>
      </w:r>
      <w:r w:rsidR="00C72DD4" w:rsidRPr="00F96979">
        <w:t> </w:t>
      </w:r>
      <w:r w:rsidR="007B2C2D" w:rsidRPr="00F96979">
        <w:t>základe  skutočných prevádzkových potrieb Ministerstva a Poskytovateľ nemá nárok na vyčerpanie Maximálneho ročného objemu  rozvoja  a ani na žiadnu kompenzáciu v prípade jeho nevyčerpania.</w:t>
      </w:r>
      <w:r w:rsidR="007B2C2D" w:rsidRPr="003A0DE8" w:rsidDel="007B2C2D">
        <w:t xml:space="preserve"> </w:t>
      </w:r>
      <w:bookmarkStart w:id="58" w:name="_Ref170985052"/>
      <w:bookmarkStart w:id="59" w:name="_Ref317846034"/>
      <w:bookmarkStart w:id="60" w:name="_Ref292288144"/>
    </w:p>
    <w:p w14:paraId="2F796A57" w14:textId="325B20EE" w:rsidR="003B18F4" w:rsidRPr="00F96979" w:rsidRDefault="003B18F4" w:rsidP="003A0DE8">
      <w:pPr>
        <w:pStyle w:val="L1H1"/>
        <w:tabs>
          <w:tab w:val="clear" w:pos="4820"/>
        </w:tabs>
        <w:spacing w:line="276" w:lineRule="auto"/>
        <w:ind w:left="567"/>
      </w:pPr>
      <w:r w:rsidRPr="00F96979">
        <w:t xml:space="preserve">Odovzdanie </w:t>
      </w:r>
      <w:r w:rsidR="000A013D" w:rsidRPr="00F96979">
        <w:t>aktualizácie</w:t>
      </w:r>
      <w:r w:rsidR="008E36F0" w:rsidRPr="00F96979">
        <w:t xml:space="preserve"> IS</w:t>
      </w:r>
      <w:bookmarkEnd w:id="58"/>
    </w:p>
    <w:bookmarkEnd w:id="59"/>
    <w:bookmarkEnd w:id="60"/>
    <w:p w14:paraId="683BB1C1" w14:textId="55FE4DAD" w:rsidR="003B298D" w:rsidRPr="00F96979" w:rsidRDefault="003B298D" w:rsidP="003A0DE8">
      <w:pPr>
        <w:pStyle w:val="L1H2"/>
        <w:spacing w:line="276" w:lineRule="auto"/>
      </w:pPr>
      <w:r w:rsidRPr="00F96979">
        <w:t>Predpokladom pre akceptáciu Aktualizácie</w:t>
      </w:r>
      <w:r w:rsidR="008E36F0" w:rsidRPr="00F96979">
        <w:t xml:space="preserve"> IS</w:t>
      </w:r>
      <w:r w:rsidRPr="00F96979">
        <w:t xml:space="preserve"> je realizovanie akceptačného testu podľa špecifikácie uvedenej v Zmenovom formulári. </w:t>
      </w:r>
      <w:r w:rsidR="003B18F4" w:rsidRPr="00F96979">
        <w:t>Pokiaľ nebude v</w:t>
      </w:r>
      <w:r w:rsidR="003B172E" w:rsidRPr="00F96979">
        <w:t> </w:t>
      </w:r>
      <w:r w:rsidR="00B060D6" w:rsidRPr="00F96979">
        <w:t xml:space="preserve">Zmenovom formulári </w:t>
      </w:r>
      <w:r w:rsidR="003B18F4" w:rsidRPr="00F96979">
        <w:t xml:space="preserve">dohodnuté inak, </w:t>
      </w:r>
      <w:r w:rsidR="006C1A11" w:rsidRPr="00F96979">
        <w:t>Poskyt</w:t>
      </w:r>
      <w:r w:rsidR="003B18F4" w:rsidRPr="00F96979">
        <w:t xml:space="preserve">ovateľ vykoná testovaciu prevádzku </w:t>
      </w:r>
      <w:bookmarkStart w:id="61" w:name="_Hlk170924621"/>
      <w:r w:rsidR="000A013D" w:rsidRPr="00F96979">
        <w:t>Aktualizácie</w:t>
      </w:r>
      <w:r w:rsidR="008E36F0" w:rsidRPr="00F96979">
        <w:t xml:space="preserve"> IS</w:t>
      </w:r>
      <w:r w:rsidR="002E7236" w:rsidRPr="00F96979">
        <w:t xml:space="preserve"> </w:t>
      </w:r>
      <w:bookmarkEnd w:id="61"/>
      <w:r w:rsidR="003B18F4" w:rsidRPr="00F96979">
        <w:t xml:space="preserve">na hardvéri </w:t>
      </w:r>
      <w:r w:rsidR="006C1A11" w:rsidRPr="00F96979">
        <w:t>Minister</w:t>
      </w:r>
      <w:r w:rsidR="003B18F4" w:rsidRPr="00F96979">
        <w:t>stva</w:t>
      </w:r>
      <w:r w:rsidR="0065560F" w:rsidRPr="00F96979">
        <w:t xml:space="preserve"> </w:t>
      </w:r>
      <w:r w:rsidR="00114F60" w:rsidRPr="00F96979">
        <w:t xml:space="preserve">podľa možnosti </w:t>
      </w:r>
      <w:r w:rsidR="0065560F" w:rsidRPr="00F96979">
        <w:t>bez obmedzenia práce používateľov</w:t>
      </w:r>
      <w:r w:rsidR="008E36F0" w:rsidRPr="00F96979">
        <w:t xml:space="preserve"> </w:t>
      </w:r>
      <w:r w:rsidR="007644B7" w:rsidRPr="00F96979">
        <w:t xml:space="preserve">Podporovaných </w:t>
      </w:r>
      <w:r w:rsidR="008E36F0" w:rsidRPr="00F96979">
        <w:t>IS</w:t>
      </w:r>
      <w:r w:rsidR="003B18F4" w:rsidRPr="00F96979">
        <w:t xml:space="preserve">. </w:t>
      </w:r>
      <w:r w:rsidR="00300165" w:rsidRPr="00F96979">
        <w:t>Bližšie p</w:t>
      </w:r>
      <w:r w:rsidR="003B18F4" w:rsidRPr="00F96979">
        <w:t xml:space="preserve">odmienky a trvanie testovacej prevádzky </w:t>
      </w:r>
      <w:r w:rsidR="00300165" w:rsidRPr="00F96979">
        <w:t xml:space="preserve">môžu byť </w:t>
      </w:r>
      <w:r w:rsidR="003B18F4" w:rsidRPr="00F96979">
        <w:t>dohodnuté v</w:t>
      </w:r>
      <w:r w:rsidR="00B060D6" w:rsidRPr="00F96979">
        <w:t> Zmenovom formulári</w:t>
      </w:r>
      <w:r w:rsidR="003B18F4" w:rsidRPr="00F96979">
        <w:t>.</w:t>
      </w:r>
      <w:r w:rsidRPr="00F96979">
        <w:t xml:space="preserve"> </w:t>
      </w:r>
    </w:p>
    <w:p w14:paraId="2F7BDA8F" w14:textId="5F3E7821" w:rsidR="003B298D" w:rsidRPr="00F96979" w:rsidRDefault="003B298D" w:rsidP="003A0DE8">
      <w:pPr>
        <w:pStyle w:val="L1H2"/>
        <w:spacing w:line="276" w:lineRule="auto"/>
      </w:pPr>
      <w:r w:rsidRPr="00F96979">
        <w:t xml:space="preserve">Zmluvné strany sa zaväzujú potvrdiť </w:t>
      </w:r>
      <w:r w:rsidR="00572FE4" w:rsidRPr="00F96979">
        <w:t xml:space="preserve">riadne </w:t>
      </w:r>
      <w:r w:rsidRPr="00F96979">
        <w:t>poskytnutie Aktualizácie</w:t>
      </w:r>
      <w:r w:rsidR="008E36F0" w:rsidRPr="00F96979">
        <w:t xml:space="preserve"> IS</w:t>
      </w:r>
      <w:r w:rsidR="005B09F3" w:rsidRPr="00F96979">
        <w:t xml:space="preserve"> </w:t>
      </w:r>
      <w:r w:rsidRPr="00F96979">
        <w:t>akceptačným protokolom, ktorý slúži ako podklad pre vystavenie príslušnej faktúry Poskytovateľom a úhradu ceny služby v</w:t>
      </w:r>
      <w:r w:rsidR="00836C00" w:rsidRPr="00F96979">
        <w:t> </w:t>
      </w:r>
      <w:r w:rsidRPr="00F96979">
        <w:t xml:space="preserve">zmysle </w:t>
      </w:r>
      <w:r w:rsidR="00EB10CE" w:rsidRPr="00F96979">
        <w:t>Zmenového formulára</w:t>
      </w:r>
      <w:r w:rsidRPr="00F96979">
        <w:t xml:space="preserve">. Vzor akceptačného protokolu </w:t>
      </w:r>
      <w:r w:rsidR="00EB10CE" w:rsidRPr="00F96979">
        <w:t>Aktualizácie</w:t>
      </w:r>
      <w:r w:rsidR="008E36F0" w:rsidRPr="00F96979">
        <w:t xml:space="preserve"> IS</w:t>
      </w:r>
      <w:r w:rsidR="00EB10CE" w:rsidRPr="00F96979">
        <w:t xml:space="preserve"> </w:t>
      </w:r>
      <w:r w:rsidRPr="00F96979">
        <w:t xml:space="preserve">tvorí Prílohu č. </w:t>
      </w:r>
      <w:r w:rsidR="0004285E" w:rsidRPr="00F96979">
        <w:t>7</w:t>
      </w:r>
      <w:r w:rsidRPr="00F96979">
        <w:t xml:space="preserve"> Zmluvy.</w:t>
      </w:r>
    </w:p>
    <w:p w14:paraId="08E97145" w14:textId="44CD1A75" w:rsidR="009025EE" w:rsidRPr="00F96979" w:rsidRDefault="006C1A11" w:rsidP="003A0DE8">
      <w:pPr>
        <w:pStyle w:val="L1H2"/>
        <w:spacing w:line="276" w:lineRule="auto"/>
      </w:pPr>
      <w:bookmarkStart w:id="62" w:name="_Ref149665507"/>
      <w:r w:rsidRPr="00F96979">
        <w:t>Poskyt</w:t>
      </w:r>
      <w:r w:rsidR="009025EE" w:rsidRPr="00F96979">
        <w:t xml:space="preserve">ovateľ vyzve </w:t>
      </w:r>
      <w:r w:rsidRPr="00F96979">
        <w:t>Minister</w:t>
      </w:r>
      <w:r w:rsidR="009025EE" w:rsidRPr="00F96979">
        <w:t xml:space="preserve">stvo na prevzatie </w:t>
      </w:r>
      <w:r w:rsidR="000A013D" w:rsidRPr="00F96979">
        <w:t>Aktualizácie</w:t>
      </w:r>
      <w:r w:rsidR="008E36F0" w:rsidRPr="00F96979">
        <w:t xml:space="preserve"> IS</w:t>
      </w:r>
      <w:r w:rsidR="002E7236" w:rsidRPr="00F96979">
        <w:t xml:space="preserve"> </w:t>
      </w:r>
      <w:r w:rsidR="009025EE" w:rsidRPr="00F96979">
        <w:t>najmenej tri</w:t>
      </w:r>
      <w:r w:rsidR="00C85E17" w:rsidRPr="00F96979">
        <w:t xml:space="preserve"> (3)</w:t>
      </w:r>
      <w:r w:rsidR="009025EE" w:rsidRPr="00F96979">
        <w:t xml:space="preserve"> pracovné dni vopred. Počas preberacieho konania sa zisťuje, či </w:t>
      </w:r>
      <w:r w:rsidR="001E0794" w:rsidRPr="00F96979">
        <w:t>sú</w:t>
      </w:r>
      <w:r w:rsidR="002E7236" w:rsidRPr="00F96979">
        <w:t xml:space="preserve"> </w:t>
      </w:r>
      <w:r w:rsidR="000A013D" w:rsidRPr="00F96979">
        <w:t>Aktualizácie</w:t>
      </w:r>
      <w:r w:rsidR="008E36F0" w:rsidRPr="00F96979">
        <w:t xml:space="preserve"> IS</w:t>
      </w:r>
      <w:r w:rsidR="009025EE" w:rsidRPr="00F96979">
        <w:t xml:space="preserve"> vyhotoven</w:t>
      </w:r>
      <w:r w:rsidR="002E7236" w:rsidRPr="00F96979">
        <w:t>é</w:t>
      </w:r>
      <w:r w:rsidR="009025EE" w:rsidRPr="00F96979">
        <w:t xml:space="preserve"> v súlade s touto Zmluvou </w:t>
      </w:r>
      <w:r w:rsidR="00B02FE2" w:rsidRPr="00F96979">
        <w:t xml:space="preserve">a príslušným </w:t>
      </w:r>
      <w:r w:rsidR="00300165" w:rsidRPr="00F96979">
        <w:t>Zmenovým formulárom</w:t>
      </w:r>
      <w:r w:rsidR="009025EE" w:rsidRPr="00F96979">
        <w:t xml:space="preserve">. Podstatné vady i nepodstatné vady </w:t>
      </w:r>
      <w:r w:rsidR="000A013D" w:rsidRPr="00F96979">
        <w:t>Aktualizácie</w:t>
      </w:r>
      <w:r w:rsidR="008E36F0" w:rsidRPr="00F96979">
        <w:t xml:space="preserve"> IS</w:t>
      </w:r>
      <w:r w:rsidR="002E7236" w:rsidRPr="00F96979">
        <w:t xml:space="preserve"> </w:t>
      </w:r>
      <w:r w:rsidR="009025EE" w:rsidRPr="00F96979">
        <w:t xml:space="preserve">budú spísané do </w:t>
      </w:r>
      <w:r w:rsidR="003B298D" w:rsidRPr="00F96979">
        <w:t>akceptačného protokolu</w:t>
      </w:r>
      <w:r w:rsidR="009025EE" w:rsidRPr="00F96979">
        <w:t xml:space="preserve">. Podstatná je vada, ktorá alebo odstránenie ktorej bráni užívaniu kľúčových funkcií </w:t>
      </w:r>
      <w:r w:rsidR="000A013D" w:rsidRPr="00F96979">
        <w:t>Aktualizácie</w:t>
      </w:r>
      <w:r w:rsidR="008E36F0" w:rsidRPr="00F96979">
        <w:t xml:space="preserve"> IS</w:t>
      </w:r>
      <w:r w:rsidR="009025EE" w:rsidRPr="00F96979">
        <w:t xml:space="preserve">. Ostatné vady sa považujú za nepodstatné. </w:t>
      </w:r>
      <w:r w:rsidR="000A013D" w:rsidRPr="00F96979">
        <w:t>Aktualizácia</w:t>
      </w:r>
      <w:r w:rsidR="008E36F0" w:rsidRPr="00F96979">
        <w:t xml:space="preserve"> IS</w:t>
      </w:r>
      <w:r w:rsidR="002E7236" w:rsidRPr="00F96979">
        <w:t xml:space="preserve"> </w:t>
      </w:r>
      <w:r w:rsidR="009025EE" w:rsidRPr="00F96979">
        <w:t>sa bud</w:t>
      </w:r>
      <w:r w:rsidR="000A013D" w:rsidRPr="00F96979">
        <w:t>e</w:t>
      </w:r>
      <w:r w:rsidR="009025EE" w:rsidRPr="00F96979">
        <w:t xml:space="preserve"> považovať za riadne dokončen</w:t>
      </w:r>
      <w:r w:rsidR="000A013D" w:rsidRPr="00F96979">
        <w:t>ú</w:t>
      </w:r>
      <w:r w:rsidR="009025EE" w:rsidRPr="00F96979">
        <w:t xml:space="preserve"> a odovzdan</w:t>
      </w:r>
      <w:r w:rsidR="000A013D" w:rsidRPr="00F96979">
        <w:t>ú</w:t>
      </w:r>
      <w:r w:rsidR="009025EE" w:rsidRPr="00F96979">
        <w:t xml:space="preserve"> </w:t>
      </w:r>
      <w:r w:rsidRPr="00F96979">
        <w:t>Minister</w:t>
      </w:r>
      <w:r w:rsidR="009025EE" w:rsidRPr="00F96979">
        <w:t xml:space="preserve">stvu, ak </w:t>
      </w:r>
      <w:r w:rsidRPr="00F96979">
        <w:t>Minister</w:t>
      </w:r>
      <w:r w:rsidR="009025EE" w:rsidRPr="00F96979">
        <w:t xml:space="preserve">stvo v </w:t>
      </w:r>
      <w:r w:rsidR="003B298D" w:rsidRPr="00F96979">
        <w:t xml:space="preserve">akceptačnom protokole </w:t>
      </w:r>
      <w:r w:rsidR="009025EE" w:rsidRPr="00F96979">
        <w:t xml:space="preserve">nevytkne </w:t>
      </w:r>
      <w:r w:rsidR="000A013D" w:rsidRPr="00F96979">
        <w:t>Aktualizácii</w:t>
      </w:r>
      <w:r w:rsidR="008E36F0" w:rsidRPr="00F96979">
        <w:t xml:space="preserve"> IS</w:t>
      </w:r>
      <w:r w:rsidR="002E7236" w:rsidRPr="00F96979">
        <w:t xml:space="preserve"> </w:t>
      </w:r>
      <w:r w:rsidR="009025EE" w:rsidRPr="00F96979">
        <w:t xml:space="preserve">žiadne podstatné vady. </w:t>
      </w:r>
      <w:bookmarkEnd w:id="62"/>
    </w:p>
    <w:p w14:paraId="7EAB27CC" w14:textId="74489824" w:rsidR="009025EE" w:rsidRPr="00F96979" w:rsidRDefault="009025EE" w:rsidP="003A0DE8">
      <w:pPr>
        <w:pStyle w:val="L1H2"/>
        <w:spacing w:line="276" w:lineRule="auto"/>
      </w:pPr>
      <w:r w:rsidRPr="00F96979">
        <w:t xml:space="preserve">Ak </w:t>
      </w:r>
      <w:r w:rsidR="006C1A11" w:rsidRPr="00F96979">
        <w:t>Minister</w:t>
      </w:r>
      <w:r w:rsidRPr="00F96979">
        <w:t xml:space="preserve">stvo zistí podstatné vady </w:t>
      </w:r>
      <w:r w:rsidR="000A013D" w:rsidRPr="00F96979">
        <w:t>Aktualizácie</w:t>
      </w:r>
      <w:r w:rsidR="008E36F0" w:rsidRPr="00F96979">
        <w:t xml:space="preserve"> IS</w:t>
      </w:r>
      <w:r w:rsidRPr="00F96979">
        <w:t xml:space="preserve">, nie je povinné </w:t>
      </w:r>
      <w:r w:rsidR="000A013D" w:rsidRPr="00F96979">
        <w:t>Aktualizáciu</w:t>
      </w:r>
      <w:r w:rsidR="008E36F0" w:rsidRPr="00F96979">
        <w:t xml:space="preserve"> IS</w:t>
      </w:r>
      <w:r w:rsidR="002E7236" w:rsidRPr="00F96979">
        <w:t xml:space="preserve"> </w:t>
      </w:r>
      <w:r w:rsidRPr="00F96979">
        <w:t xml:space="preserve">prevziať. </w:t>
      </w:r>
      <w:r w:rsidR="006C1A11" w:rsidRPr="00F96979">
        <w:t>Zmluvn</w:t>
      </w:r>
      <w:r w:rsidRPr="00F96979">
        <w:t xml:space="preserve">é strany uvedú dohodnutý termín nového prevzatia </w:t>
      </w:r>
      <w:r w:rsidR="000A013D" w:rsidRPr="00F96979">
        <w:t>Aktualizácie</w:t>
      </w:r>
      <w:r w:rsidR="008E36F0" w:rsidRPr="00F96979">
        <w:t xml:space="preserve"> IS</w:t>
      </w:r>
      <w:r w:rsidR="002E7236" w:rsidRPr="00F96979">
        <w:t xml:space="preserve"> </w:t>
      </w:r>
      <w:r w:rsidRPr="00F96979">
        <w:t>bez vád v</w:t>
      </w:r>
      <w:r w:rsidR="003B298D" w:rsidRPr="00F96979">
        <w:t> akceptačnom protokole</w:t>
      </w:r>
      <w:r w:rsidRPr="00F96979">
        <w:t xml:space="preserve">; pri absencii dohody platí lehota </w:t>
      </w:r>
      <w:r w:rsidR="00B02FE2" w:rsidRPr="00F96979">
        <w:t>pätnásť (</w:t>
      </w:r>
      <w:r w:rsidRPr="00F96979">
        <w:t>15</w:t>
      </w:r>
      <w:r w:rsidR="00B02FE2" w:rsidRPr="00F96979">
        <w:t>)</w:t>
      </w:r>
      <w:r w:rsidRPr="00F96979">
        <w:t xml:space="preserve"> </w:t>
      </w:r>
      <w:r w:rsidR="00B02FE2" w:rsidRPr="00F96979">
        <w:t xml:space="preserve">pracovných </w:t>
      </w:r>
      <w:r w:rsidRPr="00F96979">
        <w:t xml:space="preserve">dní. Po uplynutí uvedenej lehoty </w:t>
      </w:r>
      <w:r w:rsidR="006C1A11" w:rsidRPr="00F96979">
        <w:t>Zmluvn</w:t>
      </w:r>
      <w:r w:rsidRPr="00F96979">
        <w:t>é strany zopakujú postup podľa bod</w:t>
      </w:r>
      <w:r w:rsidR="00300165" w:rsidRPr="00F96979">
        <w:t>u</w:t>
      </w:r>
      <w:r w:rsidR="00B02FE2" w:rsidRPr="00F96979">
        <w:t xml:space="preserve"> </w:t>
      </w:r>
      <w:r w:rsidR="00B02FE2" w:rsidRPr="00F96979">
        <w:fldChar w:fldCharType="begin"/>
      </w:r>
      <w:r w:rsidR="00B02FE2" w:rsidRPr="00F96979">
        <w:instrText xml:space="preserve"> REF _Ref149665507 \r \h </w:instrText>
      </w:r>
      <w:r w:rsidR="005A03ED" w:rsidRPr="00F96979">
        <w:instrText xml:space="preserve"> \* MERGEFORMAT </w:instrText>
      </w:r>
      <w:r w:rsidR="00B02FE2" w:rsidRPr="00F96979">
        <w:fldChar w:fldCharType="separate"/>
      </w:r>
      <w:r w:rsidR="001815A7" w:rsidRPr="00F96979">
        <w:t>6.3</w:t>
      </w:r>
      <w:r w:rsidR="00B02FE2" w:rsidRPr="00F96979">
        <w:fldChar w:fldCharType="end"/>
      </w:r>
      <w:r w:rsidRPr="00F96979">
        <w:t>. Ak aj po uplynutí uvedenej lehoty m</w:t>
      </w:r>
      <w:r w:rsidR="002E7236" w:rsidRPr="00F96979">
        <w:t>ajú</w:t>
      </w:r>
      <w:r w:rsidRPr="00F96979">
        <w:t xml:space="preserve"> </w:t>
      </w:r>
      <w:r w:rsidR="000A013D" w:rsidRPr="00F96979">
        <w:t>Aktualizácie</w:t>
      </w:r>
      <w:r w:rsidR="008E36F0" w:rsidRPr="00F96979">
        <w:t xml:space="preserve"> IS</w:t>
      </w:r>
      <w:r w:rsidR="002E7236" w:rsidRPr="00F96979">
        <w:t xml:space="preserve"> </w:t>
      </w:r>
      <w:r w:rsidRPr="00F96979">
        <w:t xml:space="preserve">podstatné vady a </w:t>
      </w:r>
      <w:r w:rsidR="006C1A11" w:rsidRPr="00F96979">
        <w:t>Zmluvn</w:t>
      </w:r>
      <w:r w:rsidRPr="00F96979">
        <w:t xml:space="preserve">é strany sa nedohodnú inak, je </w:t>
      </w:r>
      <w:r w:rsidR="006C1A11" w:rsidRPr="00F96979">
        <w:t>Minister</w:t>
      </w:r>
      <w:r w:rsidRPr="00F96979">
        <w:t>stvo oprávnené odstúpiť od</w:t>
      </w:r>
      <w:r w:rsidR="00836C00" w:rsidRPr="00F96979">
        <w:t> </w:t>
      </w:r>
      <w:r w:rsidRPr="00F96979">
        <w:t xml:space="preserve">dotknutého zadania na vývoj </w:t>
      </w:r>
      <w:r w:rsidR="000A013D" w:rsidRPr="00F96979">
        <w:t>Aktualizácie</w:t>
      </w:r>
      <w:r w:rsidR="008E36F0" w:rsidRPr="00F96979">
        <w:t xml:space="preserve"> IS</w:t>
      </w:r>
      <w:r w:rsidRPr="00F96979">
        <w:t>.</w:t>
      </w:r>
    </w:p>
    <w:p w14:paraId="6577D7A6" w14:textId="7871AB1C" w:rsidR="0065560F" w:rsidRPr="00F96979" w:rsidRDefault="0065560F" w:rsidP="003A0DE8">
      <w:pPr>
        <w:pStyle w:val="L1H2"/>
        <w:spacing w:line="276" w:lineRule="auto"/>
      </w:pPr>
      <w:r w:rsidRPr="00F96979">
        <w:t>Ak Ministerstvo zistí nepodstatné vady Aktualizácie</w:t>
      </w:r>
      <w:r w:rsidR="008E36F0" w:rsidRPr="00F96979">
        <w:t xml:space="preserve"> IS</w:t>
      </w:r>
      <w:r w:rsidRPr="00F96979">
        <w:t>, je povinné Aktualizáciu</w:t>
      </w:r>
      <w:r w:rsidR="008E36F0" w:rsidRPr="00F96979">
        <w:t xml:space="preserve"> IS</w:t>
      </w:r>
      <w:r w:rsidRPr="00F96979">
        <w:t xml:space="preserve"> prevziať. Zmluvné strany </w:t>
      </w:r>
      <w:r w:rsidR="003B298D" w:rsidRPr="00F96979">
        <w:t>sa dohodnú na termíne odstránenia nepodstatných vád Aktualizácie</w:t>
      </w:r>
      <w:r w:rsidR="008E36F0" w:rsidRPr="00F96979">
        <w:t xml:space="preserve"> IS</w:t>
      </w:r>
      <w:r w:rsidR="003B298D" w:rsidRPr="00F96979">
        <w:t xml:space="preserve"> a </w:t>
      </w:r>
      <w:r w:rsidRPr="00F96979">
        <w:t>uvedú dohodnutý termín v</w:t>
      </w:r>
      <w:r w:rsidR="003B298D" w:rsidRPr="00F96979">
        <w:t> akceptačnom protokole.</w:t>
      </w:r>
      <w:r w:rsidRPr="00F96979">
        <w:t xml:space="preserve"> </w:t>
      </w:r>
      <w:r w:rsidR="008B7A73" w:rsidRPr="00F96979">
        <w:t xml:space="preserve">Po uplynutí uvedenej lehoty Zmluvné strany zopakujú postup podľa bodu </w:t>
      </w:r>
      <w:r w:rsidR="008B7A73" w:rsidRPr="00F96979">
        <w:fldChar w:fldCharType="begin"/>
      </w:r>
      <w:r w:rsidR="008B7A73" w:rsidRPr="00F96979">
        <w:instrText xml:space="preserve"> REF _Ref149665507 \r \h  \* MERGEFORMAT </w:instrText>
      </w:r>
      <w:r w:rsidR="008B7A73" w:rsidRPr="00F96979">
        <w:fldChar w:fldCharType="separate"/>
      </w:r>
      <w:r w:rsidR="001815A7" w:rsidRPr="00F96979">
        <w:t>6.3</w:t>
      </w:r>
      <w:r w:rsidR="008B7A73" w:rsidRPr="00F96979">
        <w:fldChar w:fldCharType="end"/>
      </w:r>
      <w:r w:rsidR="008B7A73" w:rsidRPr="00F96979">
        <w:t>.</w:t>
      </w:r>
    </w:p>
    <w:p w14:paraId="0722C51C" w14:textId="03E80800" w:rsidR="009025EE" w:rsidRPr="00F96979" w:rsidRDefault="009025EE" w:rsidP="003A0DE8">
      <w:pPr>
        <w:pStyle w:val="L1H2"/>
        <w:spacing w:line="276" w:lineRule="auto"/>
      </w:pPr>
      <w:r w:rsidRPr="00F96979">
        <w:t xml:space="preserve">Termín odovzdania </w:t>
      </w:r>
      <w:r w:rsidR="00A42F33" w:rsidRPr="00F96979">
        <w:t>Aktualizácií</w:t>
      </w:r>
      <w:r w:rsidR="008E36F0" w:rsidRPr="00F96979">
        <w:t xml:space="preserve"> IS</w:t>
      </w:r>
      <w:r w:rsidR="002E7236" w:rsidRPr="00F96979">
        <w:t xml:space="preserve"> </w:t>
      </w:r>
      <w:r w:rsidRPr="00F96979">
        <w:t xml:space="preserve">sa automaticky predlžuje o dni, po ktoré bolo </w:t>
      </w:r>
      <w:r w:rsidR="006C1A11" w:rsidRPr="00F96979">
        <w:t>Minister</w:t>
      </w:r>
      <w:r w:rsidRPr="00F96979">
        <w:t>stvo v</w:t>
      </w:r>
      <w:r w:rsidR="00836C00" w:rsidRPr="00F96979">
        <w:t> </w:t>
      </w:r>
      <w:r w:rsidRPr="00F96979">
        <w:t xml:space="preserve">omeškaní s plnením svojich povinností podľa </w:t>
      </w:r>
      <w:r w:rsidR="00B02FE2" w:rsidRPr="00F96979">
        <w:t>tejto Zmluvy</w:t>
      </w:r>
      <w:r w:rsidRPr="00F96979">
        <w:t>.</w:t>
      </w:r>
    </w:p>
    <w:p w14:paraId="5BF06A5C" w14:textId="5E732F99" w:rsidR="009025EE" w:rsidRPr="00F96979" w:rsidRDefault="009025EE" w:rsidP="003A0DE8">
      <w:pPr>
        <w:pStyle w:val="L1H1"/>
        <w:tabs>
          <w:tab w:val="clear" w:pos="4820"/>
        </w:tabs>
        <w:spacing w:line="276" w:lineRule="auto"/>
        <w:ind w:left="567"/>
      </w:pPr>
      <w:r w:rsidRPr="00F96979">
        <w:t xml:space="preserve">LICENCIA </w:t>
      </w:r>
      <w:r w:rsidR="00B02FE2" w:rsidRPr="00F96979">
        <w:t>k softvéru</w:t>
      </w:r>
      <w:r w:rsidR="008E36F0" w:rsidRPr="00F96979">
        <w:t xml:space="preserve"> IS</w:t>
      </w:r>
    </w:p>
    <w:p w14:paraId="312D2530" w14:textId="087B5536" w:rsidR="009025EE" w:rsidRPr="00F96979" w:rsidRDefault="006C1A11" w:rsidP="003A0DE8">
      <w:pPr>
        <w:pStyle w:val="L1H2"/>
        <w:spacing w:line="276" w:lineRule="auto"/>
      </w:pPr>
      <w:r w:rsidRPr="00F96979">
        <w:t>Poskyt</w:t>
      </w:r>
      <w:r w:rsidR="009025EE" w:rsidRPr="00F96979">
        <w:t xml:space="preserve">ovateľ vyhlasuje a </w:t>
      </w:r>
      <w:r w:rsidRPr="00F96979">
        <w:t>Zmluvn</w:t>
      </w:r>
      <w:r w:rsidR="009025EE" w:rsidRPr="00F96979">
        <w:t>é strany uznávajú, že je oprávnený vykonávať majetkové autorské práva k</w:t>
      </w:r>
      <w:r w:rsidR="00B02FE2" w:rsidRPr="00F96979">
        <w:t xml:space="preserve"> všetkému </w:t>
      </w:r>
      <w:r w:rsidR="009025EE" w:rsidRPr="00F96979">
        <w:t>softvéru</w:t>
      </w:r>
      <w:r w:rsidR="00C554EF" w:rsidRPr="00F96979">
        <w:t xml:space="preserve"> a akýmkoľvek iným predmetom duševného vlastníctva</w:t>
      </w:r>
      <w:r w:rsidR="00B02FE2" w:rsidRPr="00F96979">
        <w:t>, ktor</w:t>
      </w:r>
      <w:r w:rsidR="00C554EF" w:rsidRPr="00F96979">
        <w:t>é</w:t>
      </w:r>
      <w:r w:rsidR="00B02FE2" w:rsidRPr="00F96979">
        <w:t xml:space="preserve"> tvor</w:t>
      </w:r>
      <w:r w:rsidR="00C554EF" w:rsidRPr="00F96979">
        <w:t>ia</w:t>
      </w:r>
      <w:r w:rsidR="00B02FE2" w:rsidRPr="00F96979">
        <w:t xml:space="preserve"> Podporované IS</w:t>
      </w:r>
      <w:r w:rsidR="009025EE" w:rsidRPr="00F96979">
        <w:t xml:space="preserve">. </w:t>
      </w:r>
    </w:p>
    <w:p w14:paraId="2BF86D24" w14:textId="1446EF0C" w:rsidR="009025EE" w:rsidRPr="00F96979" w:rsidRDefault="006C1A11" w:rsidP="003A0DE8">
      <w:pPr>
        <w:pStyle w:val="L1H2"/>
        <w:spacing w:line="276" w:lineRule="auto"/>
      </w:pPr>
      <w:r w:rsidRPr="00F96979">
        <w:lastRenderedPageBreak/>
        <w:t>Poskyt</w:t>
      </w:r>
      <w:r w:rsidR="009025EE" w:rsidRPr="00F96979">
        <w:t xml:space="preserve">ovateľ udeľuje </w:t>
      </w:r>
      <w:r w:rsidRPr="00F96979">
        <w:t>Minister</w:t>
      </w:r>
      <w:r w:rsidR="009025EE" w:rsidRPr="00F96979">
        <w:t>stvu</w:t>
      </w:r>
      <w:r w:rsidR="001E3785" w:rsidRPr="00F96979">
        <w:t xml:space="preserve"> súhlas</w:t>
      </w:r>
      <w:r w:rsidR="009025EE" w:rsidRPr="00F96979">
        <w:t xml:space="preserve"> (licenciu) na používanie </w:t>
      </w:r>
      <w:r w:rsidR="00F37C35" w:rsidRPr="00F96979">
        <w:t>Podporovaných IS</w:t>
      </w:r>
      <w:r w:rsidR="00F37C35" w:rsidRPr="00F96979" w:rsidDel="00F37C35">
        <w:t xml:space="preserve"> </w:t>
      </w:r>
      <w:r w:rsidR="009025EE" w:rsidRPr="00F96979">
        <w:t>pre účely</w:t>
      </w:r>
      <w:r w:rsidR="006D4B41" w:rsidRPr="00F96979">
        <w:t>,</w:t>
      </w:r>
      <w:r w:rsidR="009025EE" w:rsidRPr="00F96979">
        <w:t xml:space="preserve"> </w:t>
      </w:r>
      <w:r w:rsidR="006D4B41" w:rsidRPr="00F96979">
        <w:t>na</w:t>
      </w:r>
      <w:r w:rsidR="00C72DD4" w:rsidRPr="00F96979">
        <w:t> </w:t>
      </w:r>
      <w:r w:rsidR="006D4B41" w:rsidRPr="00F96979">
        <w:t>ktoré boli vyvinuté</w:t>
      </w:r>
      <w:r w:rsidR="009025EE" w:rsidRPr="00F96979">
        <w:t xml:space="preserve">. </w:t>
      </w:r>
      <w:r w:rsidRPr="00F96979">
        <w:t>Minister</w:t>
      </w:r>
      <w:r w:rsidR="009025EE" w:rsidRPr="00F96979">
        <w:t xml:space="preserve">stvo je oprávnené inštalovať a používať </w:t>
      </w:r>
      <w:r w:rsidR="00F37C35" w:rsidRPr="00F96979">
        <w:t>Podporované IS</w:t>
      </w:r>
      <w:r w:rsidR="00F37C35" w:rsidRPr="00F96979" w:rsidDel="00F37C35">
        <w:t xml:space="preserve"> </w:t>
      </w:r>
      <w:r w:rsidR="009025EE" w:rsidRPr="00F96979">
        <w:t>len</w:t>
      </w:r>
      <w:r w:rsidR="00C72DD4" w:rsidRPr="00F96979">
        <w:t> </w:t>
      </w:r>
      <w:r w:rsidR="009025EE" w:rsidRPr="00F96979">
        <w:t>na</w:t>
      </w:r>
      <w:r w:rsidR="00C72DD4" w:rsidRPr="00F96979">
        <w:t> </w:t>
      </w:r>
      <w:r w:rsidR="009025EE" w:rsidRPr="00F96979">
        <w:t xml:space="preserve">vlastných počítačoch (ich počet nie je obmedzený) a nesmie ho sprístupniť ani umožniť jeho používanie iným osobám ako svojim zamestnancom. </w:t>
      </w:r>
      <w:r w:rsidRPr="00F96979">
        <w:t>Minister</w:t>
      </w:r>
      <w:r w:rsidR="009025EE" w:rsidRPr="00F96979">
        <w:t xml:space="preserve">stvo nie je oprávnené bez osobitného predchádzajúceho písomného súhlasu </w:t>
      </w:r>
      <w:r w:rsidRPr="00F96979">
        <w:t>Poskyt</w:t>
      </w:r>
      <w:r w:rsidR="009025EE" w:rsidRPr="00F96979">
        <w:t xml:space="preserve">ovateľa </w:t>
      </w:r>
      <w:r w:rsidR="00F37C35" w:rsidRPr="00F96979">
        <w:t>Podporované IS</w:t>
      </w:r>
      <w:r w:rsidR="00F37C35" w:rsidRPr="00F96979" w:rsidDel="00F37C35">
        <w:t xml:space="preserve"> </w:t>
      </w:r>
      <w:r w:rsidR="006D4B41" w:rsidRPr="00F96979">
        <w:t xml:space="preserve">(ako celok, ale ani jeho akúkoľvek časť) </w:t>
      </w:r>
      <w:r w:rsidR="009025EE" w:rsidRPr="00F96979">
        <w:t xml:space="preserve">samo alebo prostredníctvom tretích osôb kopírovať, meniť, upravovať, </w:t>
      </w:r>
      <w:r w:rsidR="006D4B41" w:rsidRPr="00F96979">
        <w:t xml:space="preserve">dopĺňať, </w:t>
      </w:r>
      <w:r w:rsidR="009025EE" w:rsidRPr="00F96979">
        <w:t xml:space="preserve">vytvárať odvodené diela, prekladať, poškodzovať, </w:t>
      </w:r>
      <w:proofErr w:type="spellStart"/>
      <w:r w:rsidR="009025EE" w:rsidRPr="00F96979">
        <w:t>dekompilovať</w:t>
      </w:r>
      <w:proofErr w:type="spellEnd"/>
      <w:r w:rsidR="009025EE" w:rsidRPr="00F96979">
        <w:t>, rozoberať alebo spätne zostavovať. Licencia je udelená ako nevýhradná, neprevoditeľná, bez práva udeliť sublicenciu.</w:t>
      </w:r>
    </w:p>
    <w:p w14:paraId="747FDB96" w14:textId="0A110FAD" w:rsidR="009025EE" w:rsidRPr="00F96979" w:rsidRDefault="006C1A11" w:rsidP="003A0DE8">
      <w:pPr>
        <w:pStyle w:val="L1H2"/>
        <w:spacing w:line="276" w:lineRule="auto"/>
      </w:pPr>
      <w:r w:rsidRPr="00F96979">
        <w:t>Poskyt</w:t>
      </w:r>
      <w:r w:rsidR="009025EE" w:rsidRPr="00F96979">
        <w:t xml:space="preserve">ovateľ vyhlasuje a </w:t>
      </w:r>
      <w:r w:rsidRPr="00F96979">
        <w:t>Zmluvn</w:t>
      </w:r>
      <w:r w:rsidR="009025EE" w:rsidRPr="00F96979">
        <w:t xml:space="preserve">é strany uznávajú, že v zmysle </w:t>
      </w:r>
      <w:r w:rsidR="006D4B41" w:rsidRPr="00F96979">
        <w:t>tejto Zmluvy</w:t>
      </w:r>
      <w:r w:rsidR="009025EE" w:rsidRPr="00F96979">
        <w:t xml:space="preserve"> bude </w:t>
      </w:r>
      <w:r w:rsidRPr="00F96979">
        <w:t>Poskyt</w:t>
      </w:r>
      <w:r w:rsidR="009025EE" w:rsidRPr="00F96979">
        <w:t>ovateľ oprávnený vykonávať majetkové autorské práva k</w:t>
      </w:r>
      <w:r w:rsidR="00C554EF" w:rsidRPr="00F96979">
        <w:t xml:space="preserve">u každej </w:t>
      </w:r>
      <w:r w:rsidR="005437BC" w:rsidRPr="00F96979">
        <w:t>Aktualizácii</w:t>
      </w:r>
      <w:r w:rsidR="008E36F0" w:rsidRPr="00F96979">
        <w:t xml:space="preserve"> IS</w:t>
      </w:r>
      <w:r w:rsidR="005437BC" w:rsidRPr="00F96979">
        <w:t xml:space="preserve"> </w:t>
      </w:r>
      <w:r w:rsidR="009025EE" w:rsidRPr="00F96979">
        <w:t>po je</w:t>
      </w:r>
      <w:r w:rsidR="005437BC" w:rsidRPr="00F96979">
        <w:t>j</w:t>
      </w:r>
      <w:r w:rsidR="009025EE" w:rsidRPr="00F96979">
        <w:t xml:space="preserve"> vytvorení.</w:t>
      </w:r>
    </w:p>
    <w:p w14:paraId="6817FDB4" w14:textId="31307043" w:rsidR="009025EE" w:rsidRPr="00F96979" w:rsidRDefault="006C1A11" w:rsidP="003A0DE8">
      <w:pPr>
        <w:pStyle w:val="L1H2"/>
        <w:spacing w:line="276" w:lineRule="auto"/>
      </w:pPr>
      <w:bookmarkStart w:id="63" w:name="_Ref198288814"/>
      <w:r w:rsidRPr="00F96979">
        <w:t>Poskyt</w:t>
      </w:r>
      <w:r w:rsidR="009025EE" w:rsidRPr="00F96979">
        <w:t>ovateľ sa zaväzuje udeliť licenciu k</w:t>
      </w:r>
      <w:r w:rsidR="006D4B41" w:rsidRPr="00F96979">
        <w:t>u každ</w:t>
      </w:r>
      <w:r w:rsidR="005437BC" w:rsidRPr="00F96979">
        <w:t>ej</w:t>
      </w:r>
      <w:r w:rsidR="006D4B41" w:rsidRPr="00F96979">
        <w:t xml:space="preserve"> </w:t>
      </w:r>
      <w:r w:rsidR="005437BC" w:rsidRPr="00F96979">
        <w:t>Aktualizáci</w:t>
      </w:r>
      <w:r w:rsidR="00C554EF" w:rsidRPr="00F96979">
        <w:t>i</w:t>
      </w:r>
      <w:r w:rsidR="008E36F0" w:rsidRPr="00F96979">
        <w:t xml:space="preserve"> IS</w:t>
      </w:r>
      <w:r w:rsidR="0075325C" w:rsidRPr="00F96979">
        <w:t xml:space="preserve"> najneskôr v deň jej odovzdania</w:t>
      </w:r>
      <w:r w:rsidR="006D4B41" w:rsidRPr="00F96979">
        <w:t xml:space="preserve"> </w:t>
      </w:r>
      <w:r w:rsidRPr="00F96979">
        <w:t>Minister</w:t>
      </w:r>
      <w:r w:rsidR="006D4B41" w:rsidRPr="00F96979">
        <w:t>stvu</w:t>
      </w:r>
      <w:r w:rsidR="009025EE" w:rsidRPr="00F96979">
        <w:t xml:space="preserve">. </w:t>
      </w:r>
      <w:r w:rsidRPr="00F96979">
        <w:t>Poskyt</w:t>
      </w:r>
      <w:r w:rsidR="009025EE" w:rsidRPr="00F96979">
        <w:t xml:space="preserve">ovateľ udelí licenciu vo všetkých ohľadoch zhodnú s licenciou, ktorú </w:t>
      </w:r>
      <w:r w:rsidRPr="00F96979">
        <w:t>Minister</w:t>
      </w:r>
      <w:r w:rsidR="009025EE" w:rsidRPr="00F96979">
        <w:t>stvu udelil v</w:t>
      </w:r>
      <w:r w:rsidR="006D4B41" w:rsidRPr="00F96979">
        <w:t> tejto Zmluve</w:t>
      </w:r>
      <w:r w:rsidR="009025EE" w:rsidRPr="00F96979">
        <w:t xml:space="preserve"> k</w:t>
      </w:r>
      <w:r w:rsidR="00F37C35" w:rsidRPr="00F96979">
        <w:t> používaniu Podporovaných IS</w:t>
      </w:r>
      <w:r w:rsidR="009025EE" w:rsidRPr="00F96979">
        <w:t xml:space="preserve">. </w:t>
      </w:r>
      <w:r w:rsidR="00C554EF" w:rsidRPr="00F96979">
        <w:t xml:space="preserve">Licencia sa </w:t>
      </w:r>
      <w:r w:rsidR="009025EE" w:rsidRPr="00F96979">
        <w:t>považuje za udelenú</w:t>
      </w:r>
      <w:r w:rsidR="006D4B41" w:rsidRPr="00F96979">
        <w:t xml:space="preserve"> </w:t>
      </w:r>
      <w:r w:rsidR="00652BEE" w:rsidRPr="00F96979">
        <w:t xml:space="preserve">splnením uvedených podmienok </w:t>
      </w:r>
      <w:r w:rsidR="00C554EF" w:rsidRPr="00F96979">
        <w:t xml:space="preserve">aj bez potreby osobitného úkonu zo strany </w:t>
      </w:r>
      <w:r w:rsidRPr="00F96979">
        <w:t>Poskyt</w:t>
      </w:r>
      <w:r w:rsidR="00C554EF" w:rsidRPr="00F96979">
        <w:t>ovateľa</w:t>
      </w:r>
      <w:r w:rsidR="009025EE" w:rsidRPr="00F96979">
        <w:t xml:space="preserve">. </w:t>
      </w:r>
      <w:r w:rsidRPr="00F96979">
        <w:t>Poskyt</w:t>
      </w:r>
      <w:r w:rsidR="009025EE" w:rsidRPr="00F96979">
        <w:t>ovateľ</w:t>
      </w:r>
      <w:r w:rsidR="00C554EF" w:rsidRPr="00F96979">
        <w:t xml:space="preserve"> na žiadosť </w:t>
      </w:r>
      <w:r w:rsidRPr="00F96979">
        <w:t>Minister</w:t>
      </w:r>
      <w:r w:rsidR="00C554EF" w:rsidRPr="00F96979">
        <w:t xml:space="preserve">stva vydá </w:t>
      </w:r>
      <w:r w:rsidRPr="00F96979">
        <w:t>Minister</w:t>
      </w:r>
      <w:r w:rsidR="00C554EF" w:rsidRPr="00F96979">
        <w:t xml:space="preserve">stvu </w:t>
      </w:r>
      <w:r w:rsidR="009025EE" w:rsidRPr="00F96979">
        <w:t>písomné potvrdeni</w:t>
      </w:r>
      <w:r w:rsidR="00C554EF" w:rsidRPr="00F96979">
        <w:t>e</w:t>
      </w:r>
      <w:r w:rsidR="009025EE" w:rsidRPr="00F96979">
        <w:t xml:space="preserve"> o udelení licencie</w:t>
      </w:r>
      <w:r w:rsidR="006D4B41" w:rsidRPr="00F96979">
        <w:t xml:space="preserve"> k </w:t>
      </w:r>
      <w:r w:rsidR="005437BC" w:rsidRPr="00F96979">
        <w:t>Aktualizácii</w:t>
      </w:r>
      <w:r w:rsidR="008E36F0" w:rsidRPr="00F96979">
        <w:t xml:space="preserve"> IS</w:t>
      </w:r>
      <w:r w:rsidR="009025EE" w:rsidRPr="00F96979">
        <w:t>.</w:t>
      </w:r>
      <w:r w:rsidR="00DD1211" w:rsidRPr="00F96979">
        <w:t xml:space="preserve"> Poskytovateľ je oprávnený licenciu udelenú podľa tohto článku</w:t>
      </w:r>
      <w:bookmarkEnd w:id="63"/>
      <w:r w:rsidR="00DD1211" w:rsidRPr="00F96979">
        <w:t xml:space="preserve"> Zmluvy odvolať a zrušiť v celom rozsahu doručením písomného oznámenia Ministerstvu, ak Ministerstvo bude v omeškaní so zaplatením dohodnutej odmeny za danú Aktualizáciu</w:t>
      </w:r>
      <w:r w:rsidR="008E36F0" w:rsidRPr="00F96979">
        <w:t xml:space="preserve"> IS</w:t>
      </w:r>
      <w:r w:rsidR="00DD1211" w:rsidRPr="00F96979">
        <w:t xml:space="preserve">. </w:t>
      </w:r>
    </w:p>
    <w:p w14:paraId="7B6CD81A" w14:textId="586EFA5F" w:rsidR="009025EE" w:rsidRPr="00F96979" w:rsidRDefault="009025EE" w:rsidP="003A0DE8">
      <w:pPr>
        <w:pStyle w:val="L1H2"/>
        <w:spacing w:line="276" w:lineRule="auto"/>
      </w:pPr>
      <w:r w:rsidRPr="00F96979">
        <w:t xml:space="preserve">Pokiaľ nie je dohodnuté inak, udelenie licencie k </w:t>
      </w:r>
      <w:r w:rsidR="0091410E" w:rsidRPr="00F96979">
        <w:t xml:space="preserve">Podporovaným IS </w:t>
      </w:r>
      <w:r w:rsidR="006D4B41" w:rsidRPr="00F96979">
        <w:t>a</w:t>
      </w:r>
      <w:r w:rsidR="005437BC" w:rsidRPr="00F96979">
        <w:t> k Aktualizácii</w:t>
      </w:r>
      <w:r w:rsidR="008E36F0" w:rsidRPr="00F96979">
        <w:t xml:space="preserve"> IS</w:t>
      </w:r>
      <w:r w:rsidRPr="00F96979">
        <w:t>, ako</w:t>
      </w:r>
      <w:r w:rsidR="001C4839" w:rsidRPr="00F96979">
        <w:t> </w:t>
      </w:r>
      <w:r w:rsidRPr="00F96979">
        <w:t>i</w:t>
      </w:r>
      <w:r w:rsidR="001C4839" w:rsidRPr="00F96979">
        <w:t> </w:t>
      </w:r>
      <w:r w:rsidRPr="00F96979">
        <w:t>práva z</w:t>
      </w:r>
      <w:r w:rsidR="00BC69BC" w:rsidRPr="00F96979">
        <w:t> </w:t>
      </w:r>
      <w:r w:rsidRPr="00F96979">
        <w:t xml:space="preserve">nich vyplývajúce, zanikajú ku dňu skončenia </w:t>
      </w:r>
      <w:r w:rsidR="006D4B41" w:rsidRPr="00F96979">
        <w:t>tejto Zmluvy</w:t>
      </w:r>
      <w:r w:rsidRPr="00F96979">
        <w:t xml:space="preserve">, bez ohľadu na spôsob jej skončenia. </w:t>
      </w:r>
    </w:p>
    <w:p w14:paraId="19AB4500" w14:textId="3487FB9C" w:rsidR="009025EE" w:rsidRPr="00F96979" w:rsidRDefault="006C1A11" w:rsidP="003A0DE8">
      <w:pPr>
        <w:pStyle w:val="L1H2"/>
        <w:spacing w:line="276" w:lineRule="auto"/>
      </w:pPr>
      <w:r w:rsidRPr="00F96979">
        <w:t>Minister</w:t>
      </w:r>
      <w:r w:rsidR="009025EE" w:rsidRPr="00F96979">
        <w:t>stvo sa zaväzuje urobiť všetky kroky tak, aby bol</w:t>
      </w:r>
      <w:r w:rsidR="005437BC" w:rsidRPr="00F96979">
        <w:t>i</w:t>
      </w:r>
      <w:r w:rsidR="009025EE" w:rsidRPr="00F96979">
        <w:t xml:space="preserve"> </w:t>
      </w:r>
      <w:r w:rsidR="0091410E" w:rsidRPr="00F96979">
        <w:t>Podporované IS</w:t>
      </w:r>
      <w:r w:rsidR="0091410E" w:rsidRPr="00F96979" w:rsidDel="00F37C35">
        <w:t xml:space="preserve"> </w:t>
      </w:r>
      <w:r w:rsidR="006D4B41" w:rsidRPr="00F96979">
        <w:t>a i </w:t>
      </w:r>
      <w:r w:rsidR="005437BC" w:rsidRPr="00F96979">
        <w:t>Aktualizácie</w:t>
      </w:r>
      <w:r w:rsidR="008E36F0" w:rsidRPr="00F96979">
        <w:t xml:space="preserve"> IS</w:t>
      </w:r>
      <w:r w:rsidR="005437BC" w:rsidRPr="00F96979">
        <w:t xml:space="preserve"> </w:t>
      </w:r>
      <w:r w:rsidR="009025EE" w:rsidRPr="00F96979">
        <w:t>maximálne chránen</w:t>
      </w:r>
      <w:r w:rsidR="005437BC" w:rsidRPr="00F96979">
        <w:t>é</w:t>
      </w:r>
      <w:r w:rsidR="009025EE" w:rsidRPr="00F96979">
        <w:t xml:space="preserve"> proti zneužitiu alebo krádeži akoukoľvek osobou. </w:t>
      </w:r>
      <w:r w:rsidRPr="00F96979">
        <w:t>Minister</w:t>
      </w:r>
      <w:r w:rsidR="009025EE" w:rsidRPr="00F96979">
        <w:t>stvo sa zaväzuje v</w:t>
      </w:r>
      <w:r w:rsidR="00BC69BC" w:rsidRPr="00F96979">
        <w:t> </w:t>
      </w:r>
      <w:r w:rsidR="009025EE" w:rsidRPr="00F96979">
        <w:t xml:space="preserve">tomto smere plne spolupracovať s </w:t>
      </w:r>
      <w:r w:rsidRPr="00F96979">
        <w:t>Poskyt</w:t>
      </w:r>
      <w:r w:rsidR="009025EE" w:rsidRPr="00F96979">
        <w:t xml:space="preserve">ovateľom, najmä prijímať bezpečnostné opatrenia navrhované </w:t>
      </w:r>
      <w:r w:rsidRPr="00F96979">
        <w:t>Poskyt</w:t>
      </w:r>
      <w:r w:rsidR="009025EE" w:rsidRPr="00F96979">
        <w:t xml:space="preserve">ovateľom. </w:t>
      </w:r>
    </w:p>
    <w:p w14:paraId="5A82C5AC" w14:textId="13A74D50" w:rsidR="009025EE" w:rsidRPr="00F96979" w:rsidRDefault="006C1A11" w:rsidP="003A0DE8">
      <w:pPr>
        <w:pStyle w:val="L1H2"/>
        <w:spacing w:line="276" w:lineRule="auto"/>
      </w:pPr>
      <w:r w:rsidRPr="00F96979">
        <w:t>Poskyt</w:t>
      </w:r>
      <w:r w:rsidR="009025EE" w:rsidRPr="00F96979">
        <w:t xml:space="preserve">ovateľ nenesie zodpovednosť za akúkoľvek ním neautorizovanú zmenu </w:t>
      </w:r>
      <w:r w:rsidR="0091410E" w:rsidRPr="00F96979">
        <w:t>Podporovaných IS</w:t>
      </w:r>
      <w:r w:rsidR="00BC69BC" w:rsidRPr="00F96979">
        <w:t xml:space="preserve"> </w:t>
      </w:r>
      <w:r w:rsidR="002A2A63" w:rsidRPr="00F96979">
        <w:t>a/alebo </w:t>
      </w:r>
      <w:r w:rsidR="005437BC" w:rsidRPr="00F96979">
        <w:t>Aktualizácie</w:t>
      </w:r>
      <w:r w:rsidR="008E36F0" w:rsidRPr="00F96979">
        <w:t xml:space="preserve"> IS</w:t>
      </w:r>
      <w:r w:rsidR="005437BC" w:rsidRPr="00F96979">
        <w:t xml:space="preserve"> </w:t>
      </w:r>
      <w:r w:rsidR="009025EE" w:rsidRPr="00F96979">
        <w:t xml:space="preserve">vykonanú </w:t>
      </w:r>
      <w:r w:rsidRPr="00F96979">
        <w:t>Minister</w:t>
      </w:r>
      <w:r w:rsidR="009025EE" w:rsidRPr="00F96979">
        <w:t>stvom alebo treťou osobou.</w:t>
      </w:r>
    </w:p>
    <w:p w14:paraId="2A75C8C8" w14:textId="2A4F7B4E" w:rsidR="006D7E3C" w:rsidRPr="00F96979" w:rsidRDefault="006C1A11" w:rsidP="003A0DE8">
      <w:pPr>
        <w:pStyle w:val="L1H2"/>
        <w:spacing w:line="276" w:lineRule="auto"/>
      </w:pPr>
      <w:r w:rsidRPr="00F96979">
        <w:t>Poskyt</w:t>
      </w:r>
      <w:r w:rsidR="006D7E3C" w:rsidRPr="00F96979">
        <w:t>ovateľ uznáva, že všetky práva a povinnosti vzťahujúce sa k informáciám spracovávaným v</w:t>
      </w:r>
      <w:r w:rsidR="001C4839" w:rsidRPr="00F96979">
        <w:t> </w:t>
      </w:r>
      <w:r w:rsidR="0091410E" w:rsidRPr="00F96979">
        <w:t>Podporovaných IS</w:t>
      </w:r>
      <w:r w:rsidR="00BC69BC" w:rsidRPr="00F96979">
        <w:t xml:space="preserve"> </w:t>
      </w:r>
      <w:r w:rsidR="006D7E3C" w:rsidRPr="00F96979">
        <w:t>a/alebo </w:t>
      </w:r>
      <w:r w:rsidR="005437BC" w:rsidRPr="00F96979">
        <w:t>Aktualizácii</w:t>
      </w:r>
      <w:r w:rsidR="008E36F0" w:rsidRPr="00F96979">
        <w:t xml:space="preserve"> IS</w:t>
      </w:r>
      <w:r w:rsidR="005437BC" w:rsidRPr="00F96979">
        <w:t xml:space="preserve"> </w:t>
      </w:r>
      <w:r w:rsidR="006D7E3C" w:rsidRPr="00F96979">
        <w:t>(t.</w:t>
      </w:r>
      <w:r w:rsidR="001C4839" w:rsidRPr="00F96979">
        <w:t xml:space="preserve"> </w:t>
      </w:r>
      <w:r w:rsidR="006D7E3C" w:rsidRPr="00F96979">
        <w:t xml:space="preserve">j. k databáze) patria </w:t>
      </w:r>
      <w:r w:rsidRPr="00F96979">
        <w:t>Minister</w:t>
      </w:r>
      <w:r w:rsidR="006D7E3C" w:rsidRPr="00F96979">
        <w:t>stvu</w:t>
      </w:r>
      <w:r w:rsidR="00374DD4" w:rsidRPr="00F96979">
        <w:t>.</w:t>
      </w:r>
      <w:r w:rsidR="006D7E3C" w:rsidRPr="00F96979">
        <w:t xml:space="preserve"> </w:t>
      </w:r>
      <w:r w:rsidRPr="00F96979">
        <w:t>Poskyt</w:t>
      </w:r>
      <w:r w:rsidR="006D7E3C" w:rsidRPr="00F96979">
        <w:t>ovateľ je oprávnený nakladať s týmito informáciami len v rozsahu potrebnom na realizáciu svojich práv a</w:t>
      </w:r>
      <w:r w:rsidR="00C72DD4" w:rsidRPr="00F96979">
        <w:t> </w:t>
      </w:r>
      <w:r w:rsidR="006D7E3C" w:rsidRPr="00F96979">
        <w:t>povinností podľa tejto Zmluvy.</w:t>
      </w:r>
      <w:r w:rsidR="009025EE" w:rsidRPr="00F96979">
        <w:t xml:space="preserve"> </w:t>
      </w:r>
    </w:p>
    <w:p w14:paraId="4EFB80EA" w14:textId="3CEABB70" w:rsidR="009025EE" w:rsidRPr="00F96979" w:rsidRDefault="009025EE" w:rsidP="003A0DE8">
      <w:pPr>
        <w:pStyle w:val="L1H2"/>
        <w:spacing w:line="276" w:lineRule="auto"/>
      </w:pPr>
      <w:r w:rsidRPr="00F96979">
        <w:t xml:space="preserve">Informácie v </w:t>
      </w:r>
      <w:r w:rsidR="0091410E" w:rsidRPr="00F96979">
        <w:t>Podporovaných IS</w:t>
      </w:r>
      <w:r w:rsidR="00136790" w:rsidRPr="00F96979">
        <w:t xml:space="preserve"> </w:t>
      </w:r>
      <w:r w:rsidR="002A2A63" w:rsidRPr="00F96979">
        <w:t>a/alebo </w:t>
      </w:r>
      <w:r w:rsidR="005437BC" w:rsidRPr="00F96979">
        <w:t>Aktualizácie</w:t>
      </w:r>
      <w:r w:rsidR="008E36F0" w:rsidRPr="00F96979">
        <w:t xml:space="preserve"> IS</w:t>
      </w:r>
      <w:r w:rsidR="005437BC" w:rsidRPr="00F96979">
        <w:t xml:space="preserve"> </w:t>
      </w:r>
      <w:r w:rsidRPr="00F96979">
        <w:t xml:space="preserve">budú vedené/uložené na príslušných elektronických zariadeniach </w:t>
      </w:r>
      <w:r w:rsidR="006C1A11" w:rsidRPr="00F96979">
        <w:t>Minister</w:t>
      </w:r>
      <w:r w:rsidRPr="00F96979">
        <w:t xml:space="preserve">stva alebo ním poverenej osoby, pričom </w:t>
      </w:r>
      <w:r w:rsidR="006C1A11" w:rsidRPr="00F96979">
        <w:t>Minister</w:t>
      </w:r>
      <w:r w:rsidRPr="00F96979">
        <w:t xml:space="preserve">stvo je povinné zabezpečiť, </w:t>
      </w:r>
      <w:r w:rsidR="002A2A63" w:rsidRPr="00F96979">
        <w:t>že</w:t>
      </w:r>
      <w:r w:rsidR="001C4839" w:rsidRPr="00F96979">
        <w:t> </w:t>
      </w:r>
      <w:r w:rsidR="006C1A11" w:rsidRPr="00F96979">
        <w:t>Poskyt</w:t>
      </w:r>
      <w:r w:rsidRPr="00F96979">
        <w:t xml:space="preserve">ovateľ bude mať k týmto zariadeniam umožnený nepretržitý a nerušený elektronický prístup (na mieste aj vzdialený) i osobný prístup. </w:t>
      </w:r>
    </w:p>
    <w:p w14:paraId="218D653B" w14:textId="5FFE9924" w:rsidR="009025EE" w:rsidRPr="00F96979" w:rsidRDefault="009025EE" w:rsidP="003A0DE8">
      <w:pPr>
        <w:pStyle w:val="L1H2"/>
        <w:spacing w:line="276" w:lineRule="auto"/>
      </w:pPr>
      <w:r w:rsidRPr="00F96979">
        <w:t xml:space="preserve">V prípade porušenia autorských práv resp. práv k databáze ktorejkoľvek </w:t>
      </w:r>
      <w:r w:rsidR="006C1A11" w:rsidRPr="00F96979">
        <w:t>Zmluvn</w:t>
      </w:r>
      <w:r w:rsidRPr="00F96979">
        <w:t xml:space="preserve">ej strany, druhá </w:t>
      </w:r>
      <w:r w:rsidR="006C1A11" w:rsidRPr="00F96979">
        <w:t>Zmluvn</w:t>
      </w:r>
      <w:r w:rsidRPr="00F96979">
        <w:t xml:space="preserve">á strana poskytne poškodenej </w:t>
      </w:r>
      <w:r w:rsidR="006C1A11" w:rsidRPr="00F96979">
        <w:t>Zmluvn</w:t>
      </w:r>
      <w:r w:rsidRPr="00F96979">
        <w:t>ej strane všetky informácie, s ktorými ohľadne tohto porušenia disponuje a všetku požadovanú súčinnosť.</w:t>
      </w:r>
    </w:p>
    <w:p w14:paraId="391B7BDA" w14:textId="41DE6E76" w:rsidR="009025EE" w:rsidRPr="00F96979" w:rsidRDefault="006C1A11" w:rsidP="003A0DE8">
      <w:pPr>
        <w:pStyle w:val="L1H2"/>
        <w:spacing w:line="276" w:lineRule="auto"/>
      </w:pPr>
      <w:r w:rsidRPr="00F96979">
        <w:lastRenderedPageBreak/>
        <w:t>Poskyt</w:t>
      </w:r>
      <w:r w:rsidR="009025EE" w:rsidRPr="00F96979">
        <w:t xml:space="preserve">ovateľ vyhlasuje a </w:t>
      </w:r>
      <w:r w:rsidRPr="00F96979">
        <w:t>Zmluvn</w:t>
      </w:r>
      <w:r w:rsidR="009025EE" w:rsidRPr="00F96979">
        <w:t>é strany berú na vedomie a súhlasia s tým, že k jednotlivým plneniam (vrátane ich akýchkoľvek súčastí zahŕňajúcich tiež soft</w:t>
      </w:r>
      <w:r w:rsidR="002A2A63" w:rsidRPr="00F96979">
        <w:t>vér</w:t>
      </w:r>
      <w:r w:rsidR="009025EE" w:rsidRPr="00F96979">
        <w:t xml:space="preserve">) dodaným alebo poskytnutým </w:t>
      </w:r>
      <w:r w:rsidRPr="00F96979">
        <w:t>Poskyt</w:t>
      </w:r>
      <w:r w:rsidR="009025EE" w:rsidRPr="00F96979">
        <w:t xml:space="preserve">ovateľom </w:t>
      </w:r>
      <w:r w:rsidRPr="00F96979">
        <w:t>Minister</w:t>
      </w:r>
      <w:r w:rsidR="009025EE" w:rsidRPr="00F96979">
        <w:t xml:space="preserve">stvu podľa </w:t>
      </w:r>
      <w:r w:rsidR="002A2A63" w:rsidRPr="00F96979">
        <w:t xml:space="preserve">tejto Zmluvy </w:t>
      </w:r>
      <w:r w:rsidR="009025EE" w:rsidRPr="00F96979">
        <w:t xml:space="preserve">na základe licencií udelených </w:t>
      </w:r>
      <w:r w:rsidRPr="00F96979">
        <w:t>Poskyt</w:t>
      </w:r>
      <w:r w:rsidR="009025EE" w:rsidRPr="00F96979">
        <w:t xml:space="preserve">ovateľovi tretími osobami, ktoré k nim majú a/alebo vykonávajú autorské práva a/alebo práva priemyselného a/alebo iného duševného vlastníctva, </w:t>
      </w:r>
      <w:r w:rsidRPr="00F96979">
        <w:t>Poskyt</w:t>
      </w:r>
      <w:r w:rsidR="009025EE" w:rsidRPr="00F96979">
        <w:t xml:space="preserve">ovateľ udeľuje </w:t>
      </w:r>
      <w:r w:rsidRPr="00F96979">
        <w:t>Minister</w:t>
      </w:r>
      <w:r w:rsidR="009025EE" w:rsidRPr="00F96979">
        <w:t>stvu právo na ich používanie v</w:t>
      </w:r>
      <w:r w:rsidR="001C4839" w:rsidRPr="00F96979">
        <w:t> </w:t>
      </w:r>
      <w:r w:rsidR="009025EE" w:rsidRPr="00F96979">
        <w:t xml:space="preserve">súlade, v rozsahu, spôsobom a za ďalších podmienok, za ktorých boli tieto plnenia dodané/poskytnuté </w:t>
      </w:r>
      <w:r w:rsidRPr="00F96979">
        <w:t>Poskyt</w:t>
      </w:r>
      <w:r w:rsidR="009025EE" w:rsidRPr="00F96979">
        <w:t xml:space="preserve">ovateľovi príslušnou </w:t>
      </w:r>
      <w:r w:rsidR="002A2A63" w:rsidRPr="00F96979">
        <w:t>treťou stranou</w:t>
      </w:r>
      <w:r w:rsidR="009025EE" w:rsidRPr="00F96979">
        <w:t>.</w:t>
      </w:r>
      <w:r w:rsidR="00660D5B" w:rsidRPr="00F96979">
        <w:t xml:space="preserve"> </w:t>
      </w:r>
      <w:r w:rsidRPr="00F96979">
        <w:t>Poskyt</w:t>
      </w:r>
      <w:r w:rsidR="00660D5B" w:rsidRPr="00F96979">
        <w:t>ovateľ záväzne vyhlasuje, že</w:t>
      </w:r>
      <w:r w:rsidR="00C72DD4" w:rsidRPr="00F96979">
        <w:t> </w:t>
      </w:r>
      <w:r w:rsidRPr="00F96979">
        <w:t>Minister</w:t>
      </w:r>
      <w:r w:rsidR="00660D5B" w:rsidRPr="00F96979">
        <w:t>stvo používaním jednotlivých plnení (vrátane ich akýchkoľvek súčastí zahŕňajúcich tiež</w:t>
      </w:r>
      <w:r w:rsidR="00C72DD4" w:rsidRPr="00F96979">
        <w:t> </w:t>
      </w:r>
      <w:r w:rsidR="00660D5B" w:rsidRPr="00F96979">
        <w:t xml:space="preserve">softvér) dodaným alebo poskytnutým </w:t>
      </w:r>
      <w:r w:rsidRPr="00F96979">
        <w:t>Poskyt</w:t>
      </w:r>
      <w:r w:rsidR="00660D5B" w:rsidRPr="00F96979">
        <w:t xml:space="preserve">ovateľom </w:t>
      </w:r>
      <w:r w:rsidRPr="00F96979">
        <w:t>Minister</w:t>
      </w:r>
      <w:r w:rsidR="00660D5B" w:rsidRPr="00F96979">
        <w:t xml:space="preserve">stvu podľa tejto Zmluvy, neporušuje autorské práva tretích strán. </w:t>
      </w:r>
      <w:r w:rsidRPr="00F96979">
        <w:t>Poskyt</w:t>
      </w:r>
      <w:r w:rsidR="00660D5B" w:rsidRPr="00F96979">
        <w:t xml:space="preserve">ovateľ zodpovedá v plnom rozsahu za prípadné následky spôsobené </w:t>
      </w:r>
      <w:r w:rsidRPr="00F96979">
        <w:t>Minister</w:t>
      </w:r>
      <w:r w:rsidR="00660D5B" w:rsidRPr="00F96979">
        <w:t xml:space="preserve">stvu nepravdivosťou vyhlásenia </w:t>
      </w:r>
      <w:r w:rsidRPr="00F96979">
        <w:t>Poskyt</w:t>
      </w:r>
      <w:r w:rsidR="00660D5B" w:rsidRPr="00F96979">
        <w:t>ovateľa podľa predchádzajúcej vety tohto bodu Zmluvy.</w:t>
      </w:r>
    </w:p>
    <w:p w14:paraId="56EE5906" w14:textId="1412F816" w:rsidR="00F31C2F" w:rsidRPr="00F96979" w:rsidRDefault="00F31C2F" w:rsidP="003A0DE8">
      <w:pPr>
        <w:pStyle w:val="L1H2"/>
        <w:spacing w:line="276" w:lineRule="auto"/>
      </w:pPr>
      <w:r w:rsidRPr="00F96979">
        <w:t>Do nadobudnutia účinnosti licencie vo vzťahu k Aktualizácii</w:t>
      </w:r>
      <w:r w:rsidR="008E36F0" w:rsidRPr="00F96979">
        <w:t xml:space="preserve"> IS</w:t>
      </w:r>
      <w:r w:rsidRPr="00F96979">
        <w:t xml:space="preserve"> </w:t>
      </w:r>
      <w:r w:rsidR="0061789C" w:rsidRPr="00F96979">
        <w:t>Poskytovateľ</w:t>
      </w:r>
      <w:r w:rsidRPr="00F96979">
        <w:t xml:space="preserve"> dáva </w:t>
      </w:r>
      <w:r w:rsidR="0061789C" w:rsidRPr="00F96979">
        <w:t>Ministerstvu</w:t>
      </w:r>
      <w:r w:rsidRPr="00F96979">
        <w:t xml:space="preserve"> súhlas s užívaním </w:t>
      </w:r>
      <w:r w:rsidR="0061789C" w:rsidRPr="00F96979">
        <w:t>Aktualizácií</w:t>
      </w:r>
      <w:r w:rsidR="008E36F0" w:rsidRPr="00F96979">
        <w:t xml:space="preserve"> IS</w:t>
      </w:r>
      <w:r w:rsidRPr="00F96979">
        <w:t xml:space="preserve"> a</w:t>
      </w:r>
      <w:r w:rsidR="0061789C" w:rsidRPr="00F96979">
        <w:t xml:space="preserve"> ich</w:t>
      </w:r>
      <w:r w:rsidRPr="00F96979">
        <w:t xml:space="preserve"> použitím v rozsahu a spôsobom nevyhnutným na vykonanie akceptácie</w:t>
      </w:r>
      <w:r w:rsidR="006C01B9" w:rsidRPr="00F96979">
        <w:t xml:space="preserve"> a odovzdanie</w:t>
      </w:r>
      <w:r w:rsidRPr="00F96979">
        <w:t xml:space="preserve"> </w:t>
      </w:r>
      <w:r w:rsidR="006C01B9" w:rsidRPr="00F96979">
        <w:t>Aktualizácií</w:t>
      </w:r>
      <w:r w:rsidR="008E36F0" w:rsidRPr="00F96979">
        <w:t xml:space="preserve"> IS</w:t>
      </w:r>
      <w:r w:rsidR="0061789C" w:rsidRPr="00F96979">
        <w:t>.</w:t>
      </w:r>
    </w:p>
    <w:p w14:paraId="7ABC0846" w14:textId="6C28F3AD" w:rsidR="000954F4" w:rsidRPr="00F96979" w:rsidRDefault="000954F4" w:rsidP="003A0DE8">
      <w:pPr>
        <w:pStyle w:val="L1H1"/>
        <w:tabs>
          <w:tab w:val="clear" w:pos="4820"/>
        </w:tabs>
        <w:spacing w:line="276" w:lineRule="auto"/>
        <w:ind w:left="567"/>
      </w:pPr>
      <w:bookmarkStart w:id="64" w:name="_Ref149670189"/>
      <w:r w:rsidRPr="00F96979">
        <w:t>CENA a platobné podmienky</w:t>
      </w:r>
      <w:bookmarkEnd w:id="49"/>
      <w:bookmarkEnd w:id="64"/>
    </w:p>
    <w:p w14:paraId="10297FAD" w14:textId="433F37AD" w:rsidR="00F66891" w:rsidRPr="00F96979" w:rsidRDefault="00F66891" w:rsidP="003A0DE8">
      <w:pPr>
        <w:pStyle w:val="L1H2"/>
        <w:spacing w:line="276" w:lineRule="auto"/>
      </w:pPr>
      <w:bookmarkStart w:id="65" w:name="_Ref301446457"/>
      <w:r w:rsidRPr="00F96979">
        <w:t>Za udelenie licencie k Podporovaným IS Ministerstvo zaplatí Poskytovateľovi licenčnú odmenu. Výška licenčnej odmeny je stanovená pevnou sumou, ktorá je uvedená v Prílohe č. 3 tejto Zmluvy. Poskytovateľ je oprávnený vystaviť faktúru za licenciu po nadobudnutí účinnosti Zmluvy</w:t>
      </w:r>
      <w:r w:rsidR="003544D8">
        <w:t xml:space="preserve"> – podľa dohodnutého splátkového kalendára</w:t>
      </w:r>
      <w:r w:rsidRPr="00F96979">
        <w:t>. Licenčná odmena je splatná v deň uplynutia 3 mesiacov od nadobudnutia účinnosti Zmluvy.</w:t>
      </w:r>
    </w:p>
    <w:p w14:paraId="11BCCB63" w14:textId="042718ED" w:rsidR="007B4ED7" w:rsidRPr="00F96979" w:rsidRDefault="00F41B91" w:rsidP="003A0DE8">
      <w:pPr>
        <w:pStyle w:val="L1H2"/>
        <w:spacing w:line="276" w:lineRule="auto"/>
      </w:pPr>
      <w:r w:rsidRPr="00F96979">
        <w:t xml:space="preserve">Licenčná odmena sa viaže na dobu trvania Zmluvy, ktorá je dohodnutá na </w:t>
      </w:r>
      <w:r w:rsidR="00A57921">
        <w:t>48</w:t>
      </w:r>
      <w:r w:rsidRPr="00F96979">
        <w:t xml:space="preserve"> mesiacov. V prípade predčasného ukončenia Zmluvy z akéhokoľvek dôvodu je Poskytovateľ povinný vrátiť Ministerstvu alikvotnú časť uhradenej licenčnej odmeny zodpovedajúcu nevyužitej časti doby trvania Zmluvy. Alikvotná časť sa vypočíta ako pomer počtu celých kalendárnych mesiacov zostávajúcich do uplynutia dohodnutej doby trvania Zmluvy k celkovej dobe </w:t>
      </w:r>
      <w:r w:rsidR="00A57921">
        <w:t>48</w:t>
      </w:r>
      <w:r w:rsidRPr="00F96979">
        <w:t xml:space="preserve"> mesiacov</w:t>
      </w:r>
      <w:r w:rsidRPr="00F96979" w:rsidDel="00F41B91">
        <w:t xml:space="preserve"> </w:t>
      </w:r>
    </w:p>
    <w:p w14:paraId="59A1DF6D" w14:textId="4AAE09DA" w:rsidR="003B298D" w:rsidRPr="00F96979" w:rsidRDefault="000954F4" w:rsidP="003A0DE8">
      <w:pPr>
        <w:pStyle w:val="L1H2"/>
        <w:spacing w:line="276" w:lineRule="auto"/>
      </w:pPr>
      <w:r w:rsidRPr="00F96979">
        <w:t xml:space="preserve">Cena za Servis podľa tejto Zmluvy je stanovená paušálnou </w:t>
      </w:r>
      <w:r w:rsidR="00002335" w:rsidRPr="00F96979">
        <w:t xml:space="preserve">sumou </w:t>
      </w:r>
      <w:r w:rsidRPr="00F96979">
        <w:t xml:space="preserve">za každý kalendárny mesiac trvania Zmluvy. Výška </w:t>
      </w:r>
      <w:r w:rsidR="00002335" w:rsidRPr="00F96979">
        <w:t xml:space="preserve">ceny za Servis </w:t>
      </w:r>
      <w:r w:rsidRPr="00F96979">
        <w:t>je uvedená v Prílohe č.</w:t>
      </w:r>
      <w:r w:rsidR="00843B0F" w:rsidRPr="00F96979">
        <w:t xml:space="preserve"> </w:t>
      </w:r>
      <w:r w:rsidR="00EF074F" w:rsidRPr="00F96979">
        <w:t>3</w:t>
      </w:r>
      <w:r w:rsidRPr="00F96979">
        <w:t xml:space="preserve"> k tejto Zmluve.</w:t>
      </w:r>
      <w:bookmarkEnd w:id="65"/>
      <w:r w:rsidRPr="00F96979">
        <w:t xml:space="preserve"> </w:t>
      </w:r>
      <w:r w:rsidR="006C1A11" w:rsidRPr="00F96979">
        <w:t>Poskyt</w:t>
      </w:r>
      <w:r w:rsidR="00ED4817" w:rsidRPr="00F96979">
        <w:t>ovateľovi vzniká nárok na odmenu za Servis uplynutím každého kalendárneho mesiaca počas trvania Zmluvy a v posledný deň trvania Zmluvy</w:t>
      </w:r>
      <w:r w:rsidR="006C1A11" w:rsidRPr="00F96979">
        <w:t xml:space="preserve"> (</w:t>
      </w:r>
      <w:r w:rsidR="00467CC1" w:rsidRPr="00F96979">
        <w:t xml:space="preserve">na </w:t>
      </w:r>
      <w:r w:rsidR="006C1A11" w:rsidRPr="00F96979">
        <w:t>alikvotnú sumu podľa počtu dní trvania Zmluvy v danom mesiaci)</w:t>
      </w:r>
      <w:r w:rsidR="00ED4817" w:rsidRPr="00F96979">
        <w:t>.</w:t>
      </w:r>
      <w:r w:rsidR="003B298D" w:rsidRPr="00F96979">
        <w:t xml:space="preserve"> </w:t>
      </w:r>
    </w:p>
    <w:p w14:paraId="5BD2C45E" w14:textId="4B7295E8" w:rsidR="00F66891" w:rsidRPr="00F96979" w:rsidRDefault="00F66891" w:rsidP="003A0DE8">
      <w:pPr>
        <w:pStyle w:val="L1H2"/>
        <w:spacing w:line="276" w:lineRule="auto"/>
      </w:pPr>
      <w:bookmarkStart w:id="66" w:name="_Ref223001267"/>
      <w:r w:rsidRPr="00F96979">
        <w:t xml:space="preserve">Cena za Aktualizáciu IS bude stanovená na základe hodinových sadzieb Poskytovateľa, ktoré sú uvedené v Prílohe č. 3 tejto Zmluvy. Výška a splatnosť ceny za konkrétnu Aktualizáciu IS bude dohodnutá v Zmenovom formulári. </w:t>
      </w:r>
      <w:bookmarkEnd w:id="66"/>
    </w:p>
    <w:p w14:paraId="1849C78D" w14:textId="5E2357ED" w:rsidR="007848A7" w:rsidRPr="00F96979" w:rsidRDefault="007848A7" w:rsidP="003A0DE8">
      <w:pPr>
        <w:pStyle w:val="L1H2"/>
        <w:spacing w:line="276" w:lineRule="auto"/>
      </w:pPr>
      <w:bookmarkStart w:id="67" w:name="_Ref149670259"/>
      <w:r w:rsidRPr="00F96979">
        <w:t xml:space="preserve">V prípade, že počas trvania tejto Zmluvy </w:t>
      </w:r>
      <w:r w:rsidR="00644A2A" w:rsidRPr="00F96979">
        <w:t xml:space="preserve">dôjde </w:t>
      </w:r>
      <w:r w:rsidRPr="00F96979">
        <w:t>k  rozšíreniu funkcionalít</w:t>
      </w:r>
      <w:r w:rsidR="008E36F0" w:rsidRPr="00F96979">
        <w:t xml:space="preserve"> </w:t>
      </w:r>
      <w:r w:rsidR="007644B7" w:rsidRPr="00F96979">
        <w:t xml:space="preserve">Podporovaných </w:t>
      </w:r>
      <w:r w:rsidR="008E36F0" w:rsidRPr="00F96979">
        <w:t>IS</w:t>
      </w:r>
      <w:r w:rsidRPr="00F96979">
        <w:t xml:space="preserve"> oproti stavu zachytenému v Prílohe č. </w:t>
      </w:r>
      <w:r w:rsidR="00EF074F" w:rsidRPr="00F96979">
        <w:t>2</w:t>
      </w:r>
      <w:r w:rsidRPr="00F96979">
        <w:t xml:space="preserve"> tejto Zmluvy</w:t>
      </w:r>
      <w:r w:rsidR="00675DFF" w:rsidRPr="00F96979">
        <w:t>,</w:t>
      </w:r>
      <w:r w:rsidR="00467CC1" w:rsidRPr="00F96979">
        <w:t xml:space="preserve"> bude Poskytovateľ vykonávať Servis aj vo vzťahu k  rozšíreným funkcionalitám</w:t>
      </w:r>
      <w:r w:rsidR="008E36F0" w:rsidRPr="00F96979">
        <w:t xml:space="preserve"> </w:t>
      </w:r>
      <w:r w:rsidR="007644B7" w:rsidRPr="00F96979">
        <w:t xml:space="preserve">Podporovaných </w:t>
      </w:r>
      <w:r w:rsidR="008E36F0" w:rsidRPr="00F96979">
        <w:t>IS</w:t>
      </w:r>
      <w:r w:rsidR="00644A2A" w:rsidRPr="00F96979">
        <w:t xml:space="preserve">, pričom </w:t>
      </w:r>
      <w:r w:rsidR="00D013C5" w:rsidRPr="00F96979">
        <w:t xml:space="preserve">paušálna odmena za  Servis bude zvýšená Zvýšenie ceny za Servis je prípustné výlučne v prípade, ak rozšírenie funkcionalít Podporovaných IS má preukázateľný dopad na rozsah alebo náročnosť poskytovaných servisných služieb. Samotná zmena alebo optimalizácia existujúcej funkcionality bez rozšírenia rozsahu Podporovaných IS neoprávňuje na zvýšenie ceny za Servis. </w:t>
      </w:r>
      <w:r w:rsidR="00FA44BF" w:rsidRPr="00F96979">
        <w:t>Pokiaľ nebude dohodnuté inak, p</w:t>
      </w:r>
      <w:r w:rsidR="00675DFF" w:rsidRPr="00F96979">
        <w:t>aušálna odmena za Servis bude zvýšená nasledovne:</w:t>
      </w:r>
      <w:bookmarkEnd w:id="67"/>
    </w:p>
    <w:p w14:paraId="54F08D57" w14:textId="05D1B018" w:rsidR="00675DFF" w:rsidRPr="00F96979" w:rsidRDefault="00675DFF" w:rsidP="003A0DE8">
      <w:pPr>
        <w:pStyle w:val="L1H2"/>
        <w:numPr>
          <w:ilvl w:val="0"/>
          <w:numId w:val="0"/>
        </w:numPr>
        <w:spacing w:line="276" w:lineRule="auto"/>
        <w:ind w:left="709"/>
      </w:pPr>
      <w:r w:rsidRPr="00F96979">
        <w:t xml:space="preserve">Nová cena za Servis = pôvodná cena za Servis + (pôvodná cena za Servis </w:t>
      </w:r>
      <w:r w:rsidR="00467CC1" w:rsidRPr="00F96979">
        <w:t xml:space="preserve">x </w:t>
      </w:r>
      <w:r w:rsidRPr="00F96979">
        <w:t>percentuálna sadzba)</w:t>
      </w:r>
    </w:p>
    <w:p w14:paraId="6466AEEA" w14:textId="5F1250A6" w:rsidR="00D013C5" w:rsidRPr="00F96979" w:rsidRDefault="00675DFF" w:rsidP="003A0DE8">
      <w:pPr>
        <w:pStyle w:val="L1H2"/>
        <w:numPr>
          <w:ilvl w:val="0"/>
          <w:numId w:val="0"/>
        </w:numPr>
        <w:spacing w:after="0" w:line="276" w:lineRule="auto"/>
        <w:ind w:left="709"/>
      </w:pPr>
      <w:r w:rsidRPr="00F96979">
        <w:t>Percentuálnou sadzbou sa rozumie pomer ceny za rozšírenie</w:t>
      </w:r>
      <w:r w:rsidR="008E36F0" w:rsidRPr="00F96979">
        <w:t xml:space="preserve"> </w:t>
      </w:r>
      <w:r w:rsidR="007644B7" w:rsidRPr="00F96979">
        <w:t xml:space="preserve">Podporovaných </w:t>
      </w:r>
      <w:r w:rsidR="008E36F0" w:rsidRPr="00F96979">
        <w:t>IS</w:t>
      </w:r>
      <w:r w:rsidRPr="00F96979">
        <w:t xml:space="preserve"> </w:t>
      </w:r>
      <w:r w:rsidR="00D013C5" w:rsidRPr="00F96979">
        <w:t> k cene</w:t>
      </w:r>
      <w:r w:rsidRPr="00F96979">
        <w:t xml:space="preserve"> za celý vývoj</w:t>
      </w:r>
      <w:r w:rsidR="008E36F0" w:rsidRPr="00F96979">
        <w:t xml:space="preserve"> IS</w:t>
      </w:r>
      <w:r w:rsidR="00D013C5" w:rsidRPr="00F96979">
        <w:t>, pričom:</w:t>
      </w:r>
    </w:p>
    <w:p w14:paraId="7BC199D9" w14:textId="1AA5CC4F" w:rsidR="00D013C5" w:rsidRPr="00F96979" w:rsidRDefault="00D013C5" w:rsidP="00075628">
      <w:pPr>
        <w:pStyle w:val="L1H2"/>
        <w:numPr>
          <w:ilvl w:val="0"/>
          <w:numId w:val="10"/>
        </w:numPr>
        <w:spacing w:before="0" w:after="0" w:line="276" w:lineRule="auto"/>
        <w:ind w:left="1134" w:hanging="425"/>
      </w:pPr>
      <w:r w:rsidRPr="00F96979">
        <w:lastRenderedPageBreak/>
        <w:t>do základne pre výpočet percentuálnej sadzby sa zahŕňa výlučne cena za tie časti rozšírenia, ktoré preukázateľne zvyšujú rozsah alebo náročnosť Servisu;</w:t>
      </w:r>
    </w:p>
    <w:p w14:paraId="4D382340" w14:textId="2BF5D153" w:rsidR="00D013C5" w:rsidRPr="00F96979" w:rsidRDefault="00D013C5" w:rsidP="00075628">
      <w:pPr>
        <w:pStyle w:val="L1H2"/>
        <w:numPr>
          <w:ilvl w:val="0"/>
          <w:numId w:val="10"/>
        </w:numPr>
        <w:spacing w:before="0" w:after="0" w:line="276" w:lineRule="auto"/>
        <w:ind w:left="1134" w:hanging="425"/>
      </w:pPr>
      <w:r w:rsidRPr="00F96979">
        <w:t>cena za rozšírenie Podporovaných IS použitá pri výpočte percentuálnej sadzby sa určí ako zmluvne dohodnutá cena za príslušnú zmenu/rozšírenie podľa samostatnej objednávky alebo dodatku k tejto Zmluve;</w:t>
      </w:r>
    </w:p>
    <w:p w14:paraId="4AEE0CF6" w14:textId="7DCB6F5A" w:rsidR="00675DFF" w:rsidRPr="00F96979" w:rsidRDefault="00D013C5" w:rsidP="00075628">
      <w:pPr>
        <w:pStyle w:val="L1H2"/>
        <w:numPr>
          <w:ilvl w:val="0"/>
          <w:numId w:val="10"/>
        </w:numPr>
        <w:spacing w:before="0" w:line="276" w:lineRule="auto"/>
        <w:ind w:left="1134" w:hanging="425"/>
      </w:pPr>
      <w:r w:rsidRPr="00F96979">
        <w:t>výpočet percentuálnej sadzby a odôvodnenie dopadu rozšírenia na rozsah Servisu predloží Poskytovateľ Ministerstvu písomne pred uzavretím príslušného dodatku k tejto Zmluve; Ministerstvo je oprávnené výpočet odmietnuť, ak nie je dostatočne odôvodnený</w:t>
      </w:r>
      <w:r w:rsidR="00675DFF" w:rsidRPr="00F96979">
        <w:t xml:space="preserve">. </w:t>
      </w:r>
    </w:p>
    <w:p w14:paraId="66103F4B" w14:textId="7320AD7F" w:rsidR="00675DFF" w:rsidRPr="00F96979" w:rsidRDefault="00B710EC" w:rsidP="003A0DE8">
      <w:pPr>
        <w:pStyle w:val="L1H2"/>
        <w:spacing w:line="276" w:lineRule="auto"/>
      </w:pPr>
      <w:r w:rsidRPr="00F96979">
        <w:t>Z</w:t>
      </w:r>
      <w:r w:rsidR="00B606BB" w:rsidRPr="00F96979">
        <w:t>výšeni</w:t>
      </w:r>
      <w:r w:rsidR="00D52C07" w:rsidRPr="00F96979">
        <w:t>e paušálnej odmeny za Servis</w:t>
      </w:r>
      <w:r w:rsidRPr="00F96979">
        <w:t xml:space="preserve"> podľa predchádzajúceho bod</w:t>
      </w:r>
      <w:r w:rsidR="00D013C5" w:rsidRPr="00F96979">
        <w:t>u</w:t>
      </w:r>
      <w:r w:rsidR="00D52C07" w:rsidRPr="00F96979">
        <w:t xml:space="preserve"> bude účinné vždy od</w:t>
      </w:r>
      <w:r w:rsidRPr="00F96979">
        <w:t> </w:t>
      </w:r>
      <w:r w:rsidR="00D52C07" w:rsidRPr="00F96979">
        <w:t xml:space="preserve">prvého dňa kalendárneho </w:t>
      </w:r>
      <w:r w:rsidR="00CD50D7" w:rsidRPr="00F96979">
        <w:t>roka</w:t>
      </w:r>
      <w:r w:rsidR="00D52C07" w:rsidRPr="00F96979">
        <w:t xml:space="preserve">, ktorý bude nasledovať po kalendárnom </w:t>
      </w:r>
      <w:r w:rsidR="00CD50D7" w:rsidRPr="00F96979">
        <w:t>roku</w:t>
      </w:r>
      <w:r w:rsidR="00D52C07" w:rsidRPr="00F96979">
        <w:t>, v ktorom dôjde k</w:t>
      </w:r>
      <w:r w:rsidRPr="00F96979">
        <w:t> </w:t>
      </w:r>
      <w:r w:rsidR="00D52C07" w:rsidRPr="00F96979">
        <w:t>zmene alebo rozšíreniu funkcionalít</w:t>
      </w:r>
      <w:r w:rsidR="008E36F0" w:rsidRPr="00F96979">
        <w:t xml:space="preserve"> </w:t>
      </w:r>
      <w:r w:rsidR="007644B7" w:rsidRPr="00F96979">
        <w:t xml:space="preserve">Podporovaných </w:t>
      </w:r>
      <w:r w:rsidR="008E36F0" w:rsidRPr="00F96979">
        <w:t>IS</w:t>
      </w:r>
      <w:r w:rsidR="00D52C07" w:rsidRPr="00F96979">
        <w:t xml:space="preserve">. </w:t>
      </w:r>
      <w:bookmarkStart w:id="68" w:name="_Ref149670150"/>
      <w:r w:rsidR="00ED4817" w:rsidRPr="00F96979">
        <w:t xml:space="preserve">Odmena </w:t>
      </w:r>
      <w:r w:rsidR="006C1A11" w:rsidRPr="00F96979">
        <w:t>Poskyt</w:t>
      </w:r>
      <w:r w:rsidR="00ED4817" w:rsidRPr="00F96979">
        <w:t xml:space="preserve">ovateľa za </w:t>
      </w:r>
      <w:r w:rsidR="005437BC" w:rsidRPr="00F96979">
        <w:t>Aktualizáciu</w:t>
      </w:r>
      <w:r w:rsidR="008E36F0" w:rsidRPr="00F96979">
        <w:t xml:space="preserve"> IS</w:t>
      </w:r>
      <w:r w:rsidR="005437BC" w:rsidRPr="00F96979">
        <w:t xml:space="preserve"> </w:t>
      </w:r>
      <w:r w:rsidR="00ED4817" w:rsidRPr="00F96979">
        <w:t>je stanovená ako súčin hodinovej sadzby a </w:t>
      </w:r>
      <w:r w:rsidR="006C1A11" w:rsidRPr="00F96979">
        <w:t>Poskyt</w:t>
      </w:r>
      <w:r w:rsidR="00ED4817" w:rsidRPr="00F96979">
        <w:t xml:space="preserve">ovateľom reálne stráveným časom na vykonaní zadania. Výška hodinovej sadzby je uvedená v Prílohe č. </w:t>
      </w:r>
      <w:r w:rsidR="00EF074F" w:rsidRPr="00F96979">
        <w:t>3</w:t>
      </w:r>
      <w:r w:rsidR="00ED4817" w:rsidRPr="00F96979">
        <w:t xml:space="preserve"> k tejto Zmluve.</w:t>
      </w:r>
      <w:bookmarkEnd w:id="68"/>
    </w:p>
    <w:p w14:paraId="33668A53" w14:textId="47ACDBA5" w:rsidR="00DD0D82" w:rsidRPr="00F96979" w:rsidRDefault="006C1A11" w:rsidP="003A0DE8">
      <w:pPr>
        <w:pStyle w:val="L1H2"/>
        <w:spacing w:line="276" w:lineRule="auto"/>
      </w:pPr>
      <w:r w:rsidRPr="00F96979">
        <w:t>Poskyt</w:t>
      </w:r>
      <w:r w:rsidR="00DD0D82" w:rsidRPr="00F96979">
        <w:t xml:space="preserve">ovateľ je oprávnený </w:t>
      </w:r>
      <w:r w:rsidR="006D529E" w:rsidRPr="00F96979">
        <w:t>cenu za servis stanovenú paušálnou sumou (bod 8.1 a 8.2 vyššie) ako aj</w:t>
      </w:r>
      <w:r w:rsidR="00C72DD4" w:rsidRPr="00F96979">
        <w:t> </w:t>
      </w:r>
      <w:r w:rsidR="006D529E" w:rsidRPr="00F96979">
        <w:t>hodinové sadzby Poskytovateľa (bod 8.3)</w:t>
      </w:r>
      <w:r w:rsidR="00DD0D82" w:rsidRPr="00F96979">
        <w:t xml:space="preserve"> navýšiť o sumu zodpovedajúcu jadrovej inflácii </w:t>
      </w:r>
      <w:r w:rsidR="006D529E" w:rsidRPr="00F96979">
        <w:t xml:space="preserve">vyhlásenú Štatistickým úradom SR a uvedenú </w:t>
      </w:r>
      <w:r w:rsidR="00DD0D82" w:rsidRPr="00F96979">
        <w:t>v tabuľke „Jadrová a čistá inflácia - oproti rovnakému obdobiu minulého roku v % - mesačne“ a to za mesiac, ktorý sa svojím označením zhoduje s názvom kalendárneho mesiaca, v ktorom bola táto Zmluva uzavretá. Takto zvýšen</w:t>
      </w:r>
      <w:r w:rsidR="00CF43A3" w:rsidRPr="00F96979">
        <w:t>é</w:t>
      </w:r>
      <w:r w:rsidR="00DD0D82" w:rsidRPr="00F96979">
        <w:t xml:space="preserve"> </w:t>
      </w:r>
      <w:r w:rsidR="00D86059" w:rsidRPr="00F96979">
        <w:t xml:space="preserve">hodinové sadzby sa uplatnia </w:t>
      </w:r>
      <w:r w:rsidR="00B01FA4" w:rsidRPr="00F96979">
        <w:t>prvý raz vo</w:t>
      </w:r>
      <w:r w:rsidR="00D86059" w:rsidRPr="00F96979">
        <w:t xml:space="preserve"> fakturáci</w:t>
      </w:r>
      <w:r w:rsidR="00B01FA4" w:rsidRPr="00F96979">
        <w:t>i</w:t>
      </w:r>
      <w:r w:rsidR="00D86059" w:rsidRPr="00F96979">
        <w:t xml:space="preserve"> </w:t>
      </w:r>
      <w:r w:rsidR="00B01FA4" w:rsidRPr="00F96979">
        <w:t xml:space="preserve">za </w:t>
      </w:r>
      <w:r w:rsidR="00D86059" w:rsidRPr="00F96979">
        <w:t>mesiac</w:t>
      </w:r>
      <w:r w:rsidR="00B01FA4" w:rsidRPr="00F96979">
        <w:t xml:space="preserve"> január</w:t>
      </w:r>
      <w:r w:rsidR="00D86059" w:rsidRPr="00F96979">
        <w:t>.</w:t>
      </w:r>
    </w:p>
    <w:p w14:paraId="1F854732" w14:textId="031DBE10" w:rsidR="00F66891" w:rsidRPr="00F96979" w:rsidRDefault="00F66891" w:rsidP="003A0DE8">
      <w:pPr>
        <w:pStyle w:val="L1H2"/>
        <w:spacing w:line="276" w:lineRule="auto"/>
      </w:pPr>
      <w:r w:rsidRPr="00F96979">
        <w:t xml:space="preserve">Zmluvné strany berú na vedomie, že v oblasti IT služieb a vývoja softvéru dochádza k dlhodobému rastu nákladov presahujúcemu jadrovú infláciu. V prípade, ak medziročný nárast nákladov Poskytovateľa na poskytovanie služieb (najmä mzdových a prevádzkových nákladov IT kapacít) presiahne výšku jadrovej inflácie, Zmluvné strany sa zaväzujú rokovať o primeranej úprave cien tak, aby odrážali reálny vývoj nákladov v IT sektore. </w:t>
      </w:r>
    </w:p>
    <w:p w14:paraId="5CBAA3BE" w14:textId="182F8CE2" w:rsidR="00CA5CA7" w:rsidRDefault="00085D94" w:rsidP="00085D94">
      <w:pPr>
        <w:pStyle w:val="L1H2"/>
      </w:pPr>
      <w:r w:rsidRPr="00F96979">
        <w:t xml:space="preserve">Poskytovateľ </w:t>
      </w:r>
      <w:r w:rsidRPr="00085D94">
        <w:t xml:space="preserve">berie na vedomie, že Cena </w:t>
      </w:r>
      <w:r w:rsidR="00CA5CA7">
        <w:t xml:space="preserve">za </w:t>
      </w:r>
      <w:r w:rsidR="009936AA">
        <w:t>licencie</w:t>
      </w:r>
      <w:r w:rsidR="00CA5CA7">
        <w:t xml:space="preserve">, </w:t>
      </w:r>
      <w:r w:rsidRPr="00085D94">
        <w:t xml:space="preserve"> </w:t>
      </w:r>
      <w:r w:rsidR="00CA5CA7" w:rsidRPr="00F96979">
        <w:t xml:space="preserve">Aktualizáciu IS </w:t>
      </w:r>
      <w:r w:rsidRPr="00085D94">
        <w:t xml:space="preserve">tvoriaceho predmet Zmluvy môže/je financovaná z prostriedkov fondov EÚ.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Predávajúci sa zaväzuje strpieť výkon kontroly/auditu/ kontroly na mieste súvisiacom s plnením predmetu Zmluvy a je povinný poskytnúť oprávneným osobám všetku potrebnú súčinnosť pre riadne vykonanie kontroly alebo auditu alebo kontroly na mieste súvisiacom s plnením predmetu Zmluvy. Oprávnenými osobami na výkon kontroly alebo auditu alebo overovania sú najmä: </w:t>
      </w:r>
    </w:p>
    <w:p w14:paraId="50EA58B5" w14:textId="77777777" w:rsidR="00CA5CA7" w:rsidRDefault="00085D94" w:rsidP="00CA5CA7">
      <w:pPr>
        <w:pStyle w:val="L1H2"/>
        <w:numPr>
          <w:ilvl w:val="0"/>
          <w:numId w:val="0"/>
        </w:numPr>
        <w:ind w:left="709"/>
      </w:pPr>
      <w:r w:rsidRPr="00085D94">
        <w:t xml:space="preserve">a) Národná implementačná a koordinačná autorita, vykonávateľ, sprostredkovateľ,  </w:t>
      </w:r>
    </w:p>
    <w:p w14:paraId="1B315EE9" w14:textId="77777777" w:rsidR="00CA5CA7" w:rsidRDefault="00085D94" w:rsidP="00CA5CA7">
      <w:pPr>
        <w:pStyle w:val="L1H2"/>
        <w:numPr>
          <w:ilvl w:val="0"/>
          <w:numId w:val="0"/>
        </w:numPr>
        <w:ind w:left="709"/>
      </w:pPr>
      <w:r w:rsidRPr="00085D94">
        <w:t xml:space="preserve">b) Orgán zabezpečujúci ochranu finančných záujmov EÚ, 6 </w:t>
      </w:r>
    </w:p>
    <w:p w14:paraId="7C0E9E84" w14:textId="77777777" w:rsidR="00CA5CA7" w:rsidRDefault="00085D94" w:rsidP="00CA5CA7">
      <w:pPr>
        <w:pStyle w:val="L1H2"/>
        <w:numPr>
          <w:ilvl w:val="0"/>
          <w:numId w:val="0"/>
        </w:numPr>
        <w:ind w:left="709"/>
      </w:pPr>
      <w:r w:rsidRPr="00085D94">
        <w:t xml:space="preserve">c) Orgán vnútorného auditu a ním poverené osoby,  </w:t>
      </w:r>
    </w:p>
    <w:p w14:paraId="65EE5BBE" w14:textId="77777777" w:rsidR="00CA5CA7" w:rsidRDefault="00085D94" w:rsidP="00CA5CA7">
      <w:pPr>
        <w:pStyle w:val="L1H2"/>
        <w:numPr>
          <w:ilvl w:val="0"/>
          <w:numId w:val="0"/>
        </w:numPr>
        <w:ind w:left="709"/>
      </w:pPr>
      <w:r w:rsidRPr="00085D94">
        <w:t xml:space="preserve">d) Orgán vládneho auditu a im poverené osoby, </w:t>
      </w:r>
    </w:p>
    <w:p w14:paraId="0773CA9E" w14:textId="77777777" w:rsidR="00CA5CA7" w:rsidRDefault="00085D94" w:rsidP="00CA5CA7">
      <w:pPr>
        <w:pStyle w:val="L1H2"/>
        <w:numPr>
          <w:ilvl w:val="0"/>
          <w:numId w:val="0"/>
        </w:numPr>
        <w:ind w:left="709"/>
      </w:pPr>
      <w:r w:rsidRPr="00085D94">
        <w:t xml:space="preserve">e) Najvyšší kontrolný úrad Slovenskej republiky, Úrad pre verejné obstarávanie, Protimonopolný úrad, Certifikačný orgán a nimi poverené osoby, </w:t>
      </w:r>
    </w:p>
    <w:p w14:paraId="690184EF" w14:textId="77777777" w:rsidR="00CA5CA7" w:rsidRDefault="00085D94" w:rsidP="00CA5CA7">
      <w:pPr>
        <w:pStyle w:val="L1H2"/>
        <w:numPr>
          <w:ilvl w:val="0"/>
          <w:numId w:val="0"/>
        </w:numPr>
        <w:ind w:left="709"/>
      </w:pPr>
      <w:r w:rsidRPr="00085D94">
        <w:t xml:space="preserve">f) Orgán auditu, jeho spolupracujúce orgány a nimi poverené osoby, </w:t>
      </w:r>
    </w:p>
    <w:p w14:paraId="44D0FBFE" w14:textId="77777777" w:rsidR="00CA5CA7" w:rsidRDefault="00085D94" w:rsidP="00CA5CA7">
      <w:pPr>
        <w:pStyle w:val="L1H2"/>
        <w:numPr>
          <w:ilvl w:val="0"/>
          <w:numId w:val="0"/>
        </w:numPr>
        <w:ind w:left="709"/>
      </w:pPr>
      <w:r w:rsidRPr="00085D94">
        <w:t xml:space="preserve">g) splnomocnení zástupcovia Európskej komisie a Európskeho dvora audítorov, </w:t>
      </w:r>
    </w:p>
    <w:p w14:paraId="225137F8" w14:textId="77777777" w:rsidR="00CA5CA7" w:rsidRDefault="00085D94" w:rsidP="00CA5CA7">
      <w:pPr>
        <w:pStyle w:val="L1H2"/>
        <w:numPr>
          <w:ilvl w:val="0"/>
          <w:numId w:val="0"/>
        </w:numPr>
        <w:ind w:left="709"/>
      </w:pPr>
      <w:r w:rsidRPr="00085D94">
        <w:t xml:space="preserve">h) osoby prizvané orgánmi uvedenými v písm. a) až g) v súlade s právnymi predpismi Slovenskej republiky a právnymi aktmi Európskej únie, </w:t>
      </w:r>
    </w:p>
    <w:p w14:paraId="606CF6D1" w14:textId="20601D50" w:rsidR="00085D94" w:rsidRDefault="00085D94" w:rsidP="00CA5CA7">
      <w:pPr>
        <w:pStyle w:val="L1H2"/>
        <w:numPr>
          <w:ilvl w:val="0"/>
          <w:numId w:val="0"/>
        </w:numPr>
        <w:ind w:left="709"/>
      </w:pPr>
      <w:r w:rsidRPr="00085D94">
        <w:t>i)     poverené MZ SR.</w:t>
      </w:r>
    </w:p>
    <w:p w14:paraId="188075AF" w14:textId="43459B8B" w:rsidR="000954F4" w:rsidRPr="00F96979" w:rsidRDefault="006C1A11" w:rsidP="003A0DE8">
      <w:pPr>
        <w:pStyle w:val="L1H2"/>
        <w:spacing w:line="276" w:lineRule="auto"/>
      </w:pPr>
      <w:r w:rsidRPr="00F96979">
        <w:lastRenderedPageBreak/>
        <w:t>Minister</w:t>
      </w:r>
      <w:r w:rsidR="00997E60" w:rsidRPr="00F96979">
        <w:t xml:space="preserve">stvo zaplatí odmenu </w:t>
      </w:r>
      <w:r w:rsidRPr="00F96979">
        <w:t>Poskyt</w:t>
      </w:r>
      <w:r w:rsidR="00997E60" w:rsidRPr="00F96979">
        <w:t xml:space="preserve">ovateľovi </w:t>
      </w:r>
      <w:r w:rsidR="00E73713" w:rsidRPr="00F96979">
        <w:t>za riadne a včas dodané služby</w:t>
      </w:r>
      <w:r w:rsidR="001A4F70" w:rsidRPr="00F96979">
        <w:t xml:space="preserve"> a/alebo dielo</w:t>
      </w:r>
      <w:r w:rsidR="00E73713" w:rsidRPr="00F96979">
        <w:t xml:space="preserve"> </w:t>
      </w:r>
      <w:r w:rsidR="00997E60" w:rsidRPr="00F96979">
        <w:t xml:space="preserve">na základe faktúry vystavenej </w:t>
      </w:r>
      <w:r w:rsidRPr="00F96979">
        <w:t>Poskyt</w:t>
      </w:r>
      <w:r w:rsidR="00997E60" w:rsidRPr="00F96979">
        <w:t xml:space="preserve">ovateľom. Faktúra </w:t>
      </w:r>
      <w:r w:rsidRPr="00F96979">
        <w:t>Poskyt</w:t>
      </w:r>
      <w:r w:rsidR="00997E60" w:rsidRPr="00F96979">
        <w:t>ovateľa bude mať tridsaťdňovú (30) splatnosť odo</w:t>
      </w:r>
      <w:r w:rsidR="00910A9E" w:rsidRPr="00F96979">
        <w:t> </w:t>
      </w:r>
      <w:r w:rsidR="00997E60" w:rsidRPr="00F96979">
        <w:t xml:space="preserve">dňa jej </w:t>
      </w:r>
      <w:r w:rsidR="00E73713" w:rsidRPr="00F96979">
        <w:t xml:space="preserve">doručenia </w:t>
      </w:r>
      <w:r w:rsidRPr="00F96979">
        <w:t>Minister</w:t>
      </w:r>
      <w:r w:rsidR="00E73713" w:rsidRPr="00F96979">
        <w:t>stvu a bude obsahovať všetky náležitosti daňového dokladu</w:t>
      </w:r>
      <w:r w:rsidR="00A33112" w:rsidRPr="00F96979">
        <w:t>.</w:t>
      </w:r>
      <w:r w:rsidR="002E17BB" w:rsidRPr="00F96979">
        <w:t xml:space="preserve"> </w:t>
      </w:r>
      <w:r w:rsidR="00997E60" w:rsidRPr="00F96979">
        <w:t xml:space="preserve">V prípade námietok </w:t>
      </w:r>
      <w:r w:rsidRPr="00F96979">
        <w:t>Minister</w:t>
      </w:r>
      <w:r w:rsidR="00997E60" w:rsidRPr="00F96979">
        <w:t xml:space="preserve">stva k obsahovým alebo formálnym náležitostiam faktúry </w:t>
      </w:r>
      <w:r w:rsidRPr="00F96979">
        <w:t>Poskyt</w:t>
      </w:r>
      <w:r w:rsidR="00997E60" w:rsidRPr="00F96979">
        <w:t>ovateľa, je</w:t>
      </w:r>
      <w:r w:rsidR="00910A9E" w:rsidRPr="00F96979">
        <w:t> </w:t>
      </w:r>
      <w:r w:rsidRPr="00F96979">
        <w:t>Minister</w:t>
      </w:r>
      <w:r w:rsidR="00997E60" w:rsidRPr="00F96979">
        <w:t xml:space="preserve">stvo povinné tieto námietky oznámiť </w:t>
      </w:r>
      <w:r w:rsidRPr="00F96979">
        <w:t>Poskyt</w:t>
      </w:r>
      <w:r w:rsidR="00997E60" w:rsidRPr="00F96979">
        <w:t>ovateľovi najneskôr päť (5) dní pred</w:t>
      </w:r>
      <w:r w:rsidR="00910A9E" w:rsidRPr="00F96979">
        <w:t> </w:t>
      </w:r>
      <w:r w:rsidR="00997E60" w:rsidRPr="00F96979">
        <w:t xml:space="preserve">splatnosťou dotknutej faktúry. V prípade, že faktúra nebude obsahovať všetky náležitosti daňového dokladu, nebudú k nej priložené doklady dohodnuté </w:t>
      </w:r>
      <w:r w:rsidRPr="00F96979">
        <w:t>Zmluvn</w:t>
      </w:r>
      <w:r w:rsidR="00997E60" w:rsidRPr="00F96979">
        <w:t>ými stranami, alebo fakturovaná suma nebude v súlade s podmienkami dohodnutými v článku 5</w:t>
      </w:r>
      <w:r w:rsidR="00C165E3" w:rsidRPr="00F96979">
        <w:t>.</w:t>
      </w:r>
      <w:r w:rsidR="00997E60" w:rsidRPr="00F96979">
        <w:t xml:space="preserve"> respektíve v tomto článku Zmluvy, a teda faktúra nebude po stránke vecnej alebo</w:t>
      </w:r>
      <w:r w:rsidR="00062109" w:rsidRPr="00F96979">
        <w:t xml:space="preserve"> formálnej správne vyhotovená, </w:t>
      </w:r>
      <w:r w:rsidRPr="00F96979">
        <w:t>Minister</w:t>
      </w:r>
      <w:r w:rsidR="00997E60" w:rsidRPr="00F96979">
        <w:t>stvo je oprávnené ju</w:t>
      </w:r>
      <w:r w:rsidR="00910A9E" w:rsidRPr="00F96979">
        <w:t> </w:t>
      </w:r>
      <w:r w:rsidR="00997E60" w:rsidRPr="00F96979">
        <w:t xml:space="preserve">vrátiť </w:t>
      </w:r>
      <w:r w:rsidRPr="00F96979">
        <w:t>Poskyt</w:t>
      </w:r>
      <w:r w:rsidR="00997E60" w:rsidRPr="00F96979">
        <w:t xml:space="preserve">ovateľovi na doplnenie, resp. prepracovanie. V takom prípade sa preruší plynutie lehoty splatnosti a nová lehota splatnosti začne plynúť doručením opravenej alebo doplnenej faktúry </w:t>
      </w:r>
      <w:r w:rsidRPr="00F96979">
        <w:t>Minister</w:t>
      </w:r>
      <w:r w:rsidR="00997E60" w:rsidRPr="00F96979">
        <w:t>stvu.</w:t>
      </w:r>
    </w:p>
    <w:p w14:paraId="1FB043AC" w14:textId="1F7CDE29" w:rsidR="00F74CAB" w:rsidRPr="00F96979" w:rsidRDefault="000954F4" w:rsidP="003A0DE8">
      <w:pPr>
        <w:pStyle w:val="L1H2"/>
        <w:spacing w:line="276" w:lineRule="auto"/>
      </w:pPr>
      <w:r w:rsidRPr="00F96979">
        <w:t xml:space="preserve">Pre prípad omeškania </w:t>
      </w:r>
      <w:r w:rsidR="006C1A11" w:rsidRPr="00F96979">
        <w:t>Minister</w:t>
      </w:r>
      <w:r w:rsidRPr="00F96979">
        <w:t xml:space="preserve">stva s peňažným plnením sa uplatní úrok z omeškania vo výške 0,05% za každý aj začatý deň omeškania. Omeškanie </w:t>
      </w:r>
      <w:r w:rsidR="006C1A11" w:rsidRPr="00F96979">
        <w:t>Minister</w:t>
      </w:r>
      <w:r w:rsidRPr="00F96979">
        <w:t xml:space="preserve">stva dlhšie ako tridsať (30) kalendárnych dní so zaplatením riadne doručenej faktúry </w:t>
      </w:r>
      <w:r w:rsidR="006C1A11" w:rsidRPr="00F96979">
        <w:t>Poskyt</w:t>
      </w:r>
      <w:r w:rsidRPr="00F96979">
        <w:t xml:space="preserve">ovateľa sa pokladá za podstatné porušenie Zmluvy a zakladá právo </w:t>
      </w:r>
      <w:r w:rsidR="006C1A11" w:rsidRPr="00F96979">
        <w:t>Poskyt</w:t>
      </w:r>
      <w:r w:rsidRPr="00F96979">
        <w:t xml:space="preserve">ovateľa okamžite odstúpiť od Zmluvy doručením písomného oznámenia </w:t>
      </w:r>
      <w:r w:rsidR="006C1A11" w:rsidRPr="00F96979">
        <w:t>Minister</w:t>
      </w:r>
      <w:r w:rsidRPr="00F96979">
        <w:t>stvu.</w:t>
      </w:r>
    </w:p>
    <w:p w14:paraId="65353122" w14:textId="4025C41C" w:rsidR="007C7EB7" w:rsidRPr="00F96979" w:rsidRDefault="006C1A11" w:rsidP="003A0DE8">
      <w:pPr>
        <w:pStyle w:val="L1H2"/>
        <w:spacing w:line="276" w:lineRule="auto"/>
      </w:pPr>
      <w:r w:rsidRPr="00F96979">
        <w:t>Poskyt</w:t>
      </w:r>
      <w:r w:rsidR="006F36AB" w:rsidRPr="00F96979">
        <w:t xml:space="preserve">ovateľ nie je oprávnený postúpiť a ani založiť akékoľvek svoje pohľadávky voči </w:t>
      </w:r>
      <w:r w:rsidRPr="00F96979">
        <w:t>Minister</w:t>
      </w:r>
      <w:r w:rsidR="006F36AB" w:rsidRPr="00F96979">
        <w:t xml:space="preserve">stvu vzniknuté na základe alebo v súvislosti s touto Zmluvou alebo s plnením záväzkov podľa tejto Zmluvy bez predchádzajúceho písomného súhlasu </w:t>
      </w:r>
      <w:r w:rsidRPr="00F96979">
        <w:t>Minister</w:t>
      </w:r>
      <w:r w:rsidR="006F36AB" w:rsidRPr="00F96979">
        <w:t xml:space="preserve">stva. </w:t>
      </w:r>
      <w:r w:rsidRPr="00F96979">
        <w:t>Poskyt</w:t>
      </w:r>
      <w:r w:rsidR="006F36AB" w:rsidRPr="00F96979">
        <w:t xml:space="preserve">ovateľ nie je oprávnený jednostranne započítať akúkoľvek svoju pohľadávku voči </w:t>
      </w:r>
      <w:r w:rsidRPr="00F96979">
        <w:t>Minister</w:t>
      </w:r>
      <w:r w:rsidR="006F36AB" w:rsidRPr="00F96979">
        <w:t xml:space="preserve">stvu vzniknutú z akéhokoľvek dôvodu proti pohľadávke </w:t>
      </w:r>
      <w:r w:rsidRPr="00F96979">
        <w:t>Minister</w:t>
      </w:r>
      <w:r w:rsidR="006F36AB" w:rsidRPr="00F96979">
        <w:t xml:space="preserve">stva voči </w:t>
      </w:r>
      <w:r w:rsidRPr="00F96979">
        <w:t>Poskyt</w:t>
      </w:r>
      <w:r w:rsidR="006F36AB" w:rsidRPr="00F96979">
        <w:t xml:space="preserve">ovateľovi vzniknutej na základe alebo v súvislosti s touto </w:t>
      </w:r>
      <w:r w:rsidR="00BD520B" w:rsidRPr="00F96979">
        <w:t>Z</w:t>
      </w:r>
      <w:r w:rsidR="006F36AB" w:rsidRPr="00F96979">
        <w:t xml:space="preserve">mluvou bez predchádzajúceho písomného súhlasu </w:t>
      </w:r>
      <w:r w:rsidRPr="00F96979">
        <w:t>Minister</w:t>
      </w:r>
      <w:r w:rsidR="006F36AB" w:rsidRPr="00F96979">
        <w:t>stva.</w:t>
      </w:r>
    </w:p>
    <w:p w14:paraId="0D4F54FD" w14:textId="6983DE7D" w:rsidR="000954F4" w:rsidRPr="00F96979" w:rsidRDefault="000954F4" w:rsidP="003A0DE8">
      <w:pPr>
        <w:pStyle w:val="L1H2"/>
        <w:spacing w:line="276" w:lineRule="auto"/>
      </w:pPr>
      <w:r w:rsidRPr="00F96979">
        <w:t xml:space="preserve">K odmene </w:t>
      </w:r>
      <w:r w:rsidR="006C1A11" w:rsidRPr="00F96979">
        <w:t>Poskyt</w:t>
      </w:r>
      <w:r w:rsidRPr="00F96979">
        <w:t xml:space="preserve">ovateľa bude účtovaná DPH podľa platných právnych predpisov. </w:t>
      </w:r>
    </w:p>
    <w:p w14:paraId="7AB26340" w14:textId="1D7CAA61" w:rsidR="00910A9E" w:rsidRPr="00F96979" w:rsidRDefault="006C1A11" w:rsidP="003A0DE8">
      <w:pPr>
        <w:pStyle w:val="L1H2"/>
        <w:spacing w:line="276" w:lineRule="auto"/>
      </w:pPr>
      <w:r w:rsidRPr="00F96979">
        <w:t>Zmluvn</w:t>
      </w:r>
      <w:r w:rsidR="000954F4" w:rsidRPr="00F96979">
        <w:t xml:space="preserve">é strany sa dohodli, že </w:t>
      </w:r>
      <w:r w:rsidRPr="00F96979">
        <w:t>Poskyt</w:t>
      </w:r>
      <w:r w:rsidR="000954F4" w:rsidRPr="00F96979">
        <w:t xml:space="preserve">ovateľ môže doručovať </w:t>
      </w:r>
      <w:r w:rsidRPr="00F96979">
        <w:t>Minister</w:t>
      </w:r>
      <w:r w:rsidR="000954F4" w:rsidRPr="00F96979">
        <w:t>stvu faktúry za</w:t>
      </w:r>
      <w:r w:rsidR="00BC542F" w:rsidRPr="00F96979">
        <w:t xml:space="preserve"> </w:t>
      </w:r>
      <w:r w:rsidR="00882BC7" w:rsidRPr="00F96979">
        <w:t>p</w:t>
      </w:r>
      <w:r w:rsidRPr="00F96979">
        <w:t>oskyt</w:t>
      </w:r>
      <w:r w:rsidR="000954F4" w:rsidRPr="00F96979">
        <w:t xml:space="preserve">ované služby v zmysle tejto Zmluvy aj elektronicky podľa § 71 ods. 1 písm. b). zákona č. 222/2004 Z. z. o dani z pridanej hodnoty v znení neskorších predpisov na </w:t>
      </w:r>
      <w:r w:rsidR="000400F8" w:rsidRPr="00F96979">
        <w:t xml:space="preserve">nasledujúcu </w:t>
      </w:r>
      <w:r w:rsidR="000954F4" w:rsidRPr="00F96979">
        <w:t>e-mailovú adresu</w:t>
      </w:r>
      <w:r w:rsidR="000400F8" w:rsidRPr="00F96979">
        <w:t>:</w:t>
      </w:r>
      <w:r w:rsidR="00B01FA4" w:rsidRPr="00F96979">
        <w:t xml:space="preserve"> </w:t>
      </w:r>
      <w:hyperlink r:id="rId13" w:history="1">
        <w:r w:rsidR="00B01FA4" w:rsidRPr="00F96979">
          <w:t>mzsr.podatelna@health.gov.sk</w:t>
        </w:r>
      </w:hyperlink>
      <w:r w:rsidR="00B01FA4" w:rsidRPr="00F96979">
        <w:t>.</w:t>
      </w:r>
      <w:r w:rsidR="00910A9E" w:rsidRPr="00F96979">
        <w:t xml:space="preserve"> V prípade zmeny e-mailovej adresy je Ministerstvo povinné písomne oznámiť novú e-mailovú adresu Poskytovateľovi, pričom zmena je účinná dňom  doručenia písomného oznámenia takejto zmeny Poskytovateľovi, pokiaľ nie je v oznámení uvedený dátum neskoršej účinnosti.</w:t>
      </w:r>
    </w:p>
    <w:p w14:paraId="78EECA07" w14:textId="3ABE3FEE" w:rsidR="000954F4" w:rsidRPr="00F96979" w:rsidRDefault="006C1A11" w:rsidP="003A0DE8">
      <w:pPr>
        <w:pStyle w:val="L1H2"/>
        <w:spacing w:line="276" w:lineRule="auto"/>
      </w:pPr>
      <w:r w:rsidRPr="00F96979">
        <w:t>Zmluvn</w:t>
      </w:r>
      <w:r w:rsidR="000954F4" w:rsidRPr="00F96979">
        <w:t xml:space="preserve">é strany sa dohodli, že za deň doručenia elektronickej faktúry sa považuje deň doručenia elektronickej faktúry </w:t>
      </w:r>
      <w:r w:rsidRPr="00F96979">
        <w:t>Minister</w:t>
      </w:r>
      <w:r w:rsidR="000954F4" w:rsidRPr="00F96979">
        <w:t xml:space="preserve">stvu, a to aj vtedy, ak si </w:t>
      </w:r>
      <w:r w:rsidRPr="00F96979">
        <w:t>Minister</w:t>
      </w:r>
      <w:r w:rsidR="000954F4" w:rsidRPr="00F96979">
        <w:t xml:space="preserve">stvo elektronickú faktúru neprevezme, alebo mu nebude z akýchkoľvek iných technických dôvodov na strane </w:t>
      </w:r>
      <w:r w:rsidRPr="00F96979">
        <w:t>Minister</w:t>
      </w:r>
      <w:r w:rsidR="000954F4" w:rsidRPr="00F96979">
        <w:t>stva doručená.</w:t>
      </w:r>
    </w:p>
    <w:p w14:paraId="7BC96946" w14:textId="753DA670" w:rsidR="000954F4" w:rsidRPr="00F96979" w:rsidRDefault="000954F4" w:rsidP="003A0DE8">
      <w:pPr>
        <w:pStyle w:val="L1H1"/>
        <w:tabs>
          <w:tab w:val="clear" w:pos="4820"/>
        </w:tabs>
        <w:spacing w:line="276" w:lineRule="auto"/>
        <w:ind w:left="567"/>
      </w:pPr>
      <w:bookmarkStart w:id="69" w:name="_Toc536615406"/>
      <w:bookmarkStart w:id="70" w:name="_Toc299716220"/>
      <w:bookmarkStart w:id="71" w:name="_Toc300074565"/>
      <w:bookmarkStart w:id="72" w:name="_Toc315166928"/>
      <w:bookmarkStart w:id="73" w:name="_Ref317855879"/>
      <w:bookmarkStart w:id="74" w:name="_Toc341341904"/>
      <w:r w:rsidRPr="00F96979">
        <w:t xml:space="preserve">PRÁVA A POVINNOSTI </w:t>
      </w:r>
      <w:r w:rsidR="006C1A11" w:rsidRPr="00F96979">
        <w:t>ZMLUVN</w:t>
      </w:r>
      <w:r w:rsidRPr="00F96979">
        <w:t>ÝCH STRÁN</w:t>
      </w:r>
      <w:bookmarkEnd w:id="69"/>
    </w:p>
    <w:p w14:paraId="273211A3" w14:textId="3CFA7FB7" w:rsidR="000954F4" w:rsidRPr="00F96979" w:rsidRDefault="006C1A11" w:rsidP="003A0DE8">
      <w:pPr>
        <w:pStyle w:val="L1H2"/>
        <w:spacing w:line="276" w:lineRule="auto"/>
      </w:pPr>
      <w:bookmarkStart w:id="75" w:name="_Ref310958996"/>
      <w:bookmarkStart w:id="76" w:name="_Ref300076181"/>
      <w:bookmarkEnd w:id="70"/>
      <w:bookmarkEnd w:id="71"/>
      <w:bookmarkEnd w:id="72"/>
      <w:bookmarkEnd w:id="73"/>
      <w:bookmarkEnd w:id="74"/>
      <w:r w:rsidRPr="00F96979">
        <w:t>Poskyt</w:t>
      </w:r>
      <w:r w:rsidR="000954F4" w:rsidRPr="00F96979">
        <w:t>ovateľ zodpovedá za riadne a včasné splnenie svojich povinností uvedených v Zmluve a</w:t>
      </w:r>
      <w:r w:rsidR="00910A9E" w:rsidRPr="00F96979">
        <w:t> </w:t>
      </w:r>
      <w:r w:rsidR="000954F4" w:rsidRPr="00F96979">
        <w:t>vyplývajúcich z príslušných právnych predpisov</w:t>
      </w:r>
      <w:r w:rsidR="008375A8" w:rsidRPr="00F96979">
        <w:t>.</w:t>
      </w:r>
      <w:r w:rsidR="004634C0" w:rsidRPr="00F96979">
        <w:t xml:space="preserve"> Pre odstránenie pochybností, Poskytovateľ nenesie </w:t>
      </w:r>
      <w:r w:rsidR="008E3AEE" w:rsidRPr="00F96979">
        <w:t xml:space="preserve">žiadnu </w:t>
      </w:r>
      <w:r w:rsidR="004634C0" w:rsidRPr="00F96979">
        <w:t>zodpovednosť za obsah požiadavie</w:t>
      </w:r>
      <w:r w:rsidR="008E3AEE" w:rsidRPr="00F96979">
        <w:t xml:space="preserve">k Ministerstva na vytvorenie alebo </w:t>
      </w:r>
      <w:r w:rsidR="00C165E3" w:rsidRPr="00F96979">
        <w:t>A</w:t>
      </w:r>
      <w:r w:rsidR="008E3AEE" w:rsidRPr="00F96979">
        <w:t>ktualizáciu</w:t>
      </w:r>
      <w:r w:rsidR="008E36F0" w:rsidRPr="00F96979">
        <w:t xml:space="preserve"> IS</w:t>
      </w:r>
      <w:r w:rsidR="008E3AEE" w:rsidRPr="00F96979">
        <w:t>. Poskytovateľ tiež nenesie zodpovednosť za správnosť akýchkoľvek dát vložených Ministerstvom do</w:t>
      </w:r>
      <w:r w:rsidR="00910A9E" w:rsidRPr="00F96979">
        <w:t> </w:t>
      </w:r>
      <w:r w:rsidR="007644B7" w:rsidRPr="00F96979">
        <w:t xml:space="preserve">Podporovaných </w:t>
      </w:r>
      <w:r w:rsidR="008E36F0" w:rsidRPr="00F96979">
        <w:t>IS</w:t>
      </w:r>
      <w:r w:rsidR="008E3AEE" w:rsidRPr="00F96979">
        <w:t xml:space="preserve"> alebo akékoľvek iné úkony vykonané Ministerstvom vo vzťahu k Podporovaným IS. </w:t>
      </w:r>
    </w:p>
    <w:p w14:paraId="6BBB11DC" w14:textId="6195ECB0" w:rsidR="000954F4" w:rsidRPr="00F96979" w:rsidRDefault="000954F4" w:rsidP="003A0DE8">
      <w:pPr>
        <w:pStyle w:val="L1H2"/>
        <w:spacing w:line="276" w:lineRule="auto"/>
      </w:pPr>
      <w:bookmarkStart w:id="77" w:name="_Ref317845268"/>
      <w:bookmarkEnd w:id="75"/>
      <w:r w:rsidRPr="00F96979">
        <w:lastRenderedPageBreak/>
        <w:t xml:space="preserve">V súvislosti so Servisom berú </w:t>
      </w:r>
      <w:r w:rsidR="006C1A11" w:rsidRPr="00F96979">
        <w:t>Zmluvn</w:t>
      </w:r>
      <w:r w:rsidRPr="00F96979">
        <w:t xml:space="preserve">é strany na vedomie, že nie všetky požiadavky </w:t>
      </w:r>
      <w:r w:rsidR="006C1A11" w:rsidRPr="00F96979">
        <w:t>Minister</w:t>
      </w:r>
      <w:r w:rsidRPr="00F96979">
        <w:t>stva na</w:t>
      </w:r>
      <w:r w:rsidR="00910A9E" w:rsidRPr="00F96979">
        <w:t> </w:t>
      </w:r>
      <w:r w:rsidRPr="00F96979">
        <w:t>Servis, musia byť realizovateľné</w:t>
      </w:r>
      <w:r w:rsidR="00D40B08" w:rsidRPr="00F96979">
        <w:t>,</w:t>
      </w:r>
      <w:r w:rsidRPr="00F96979">
        <w:t xml:space="preserve"> resp. chyby </w:t>
      </w:r>
      <w:r w:rsidR="00D40B08" w:rsidRPr="00F96979">
        <w:t>alebo</w:t>
      </w:r>
      <w:r w:rsidR="00BC542F" w:rsidRPr="00F96979">
        <w:t xml:space="preserve"> poruchy</w:t>
      </w:r>
      <w:r w:rsidR="008E36F0" w:rsidRPr="00F96979">
        <w:t xml:space="preserve"> </w:t>
      </w:r>
      <w:r w:rsidR="007644B7" w:rsidRPr="00F96979">
        <w:t xml:space="preserve">Podporovaných </w:t>
      </w:r>
      <w:r w:rsidR="008E36F0" w:rsidRPr="00F96979">
        <w:t>IS</w:t>
      </w:r>
      <w:r w:rsidR="00BC542F" w:rsidRPr="00F96979">
        <w:t xml:space="preserve"> o</w:t>
      </w:r>
      <w:r w:rsidRPr="00F96979">
        <w:t xml:space="preserve">dstrániteľné. </w:t>
      </w:r>
      <w:r w:rsidR="003F4064" w:rsidRPr="00F96979">
        <w:t xml:space="preserve"> Za</w:t>
      </w:r>
      <w:r w:rsidR="007B4ED7" w:rsidRPr="00F96979">
        <w:t> </w:t>
      </w:r>
      <w:r w:rsidR="003F4064" w:rsidRPr="00F96979">
        <w:t>nerealizovateľné sa považujú najmä požiadavky</w:t>
      </w:r>
      <w:r w:rsidR="004634C0" w:rsidRPr="00F96979">
        <w:t xml:space="preserve"> na Servis</w:t>
      </w:r>
      <w:r w:rsidR="003F4064" w:rsidRPr="00F96979">
        <w:t>, ktorých realizácia by predstavovala zásah do systémovej logiky</w:t>
      </w:r>
      <w:r w:rsidR="008E36F0" w:rsidRPr="00F96979">
        <w:t xml:space="preserve"> </w:t>
      </w:r>
      <w:r w:rsidR="007644B7" w:rsidRPr="00F96979">
        <w:t xml:space="preserve">Podporovaných </w:t>
      </w:r>
      <w:r w:rsidR="008E36F0" w:rsidRPr="00F96979">
        <w:t>IS</w:t>
      </w:r>
      <w:r w:rsidR="003F4064" w:rsidRPr="00F96979">
        <w:t xml:space="preserve"> alebo </w:t>
      </w:r>
      <w:r w:rsidR="004634C0" w:rsidRPr="00F96979">
        <w:t xml:space="preserve">by </w:t>
      </w:r>
      <w:r w:rsidR="003F4064" w:rsidRPr="00F96979">
        <w:t>si vyžadovala aktualizáciu</w:t>
      </w:r>
      <w:r w:rsidR="009C52EE" w:rsidRPr="00F96979">
        <w:t xml:space="preserve"> (zmenu)</w:t>
      </w:r>
      <w:r w:rsidR="003F4064" w:rsidRPr="00F96979">
        <w:t xml:space="preserve"> ich funkcionality</w:t>
      </w:r>
      <w:r w:rsidR="004634C0" w:rsidRPr="00F96979">
        <w:t>;</w:t>
      </w:r>
      <w:r w:rsidR="003F4064" w:rsidRPr="00F96979">
        <w:t xml:space="preserve"> </w:t>
      </w:r>
      <w:r w:rsidR="004634C0" w:rsidRPr="00F96979">
        <w:t xml:space="preserve">tieto nie sú predmetom Servisu, ale </w:t>
      </w:r>
      <w:r w:rsidR="003F4064" w:rsidRPr="00F96979">
        <w:t>podlieha</w:t>
      </w:r>
      <w:r w:rsidR="004634C0" w:rsidRPr="00F96979">
        <w:t>jú</w:t>
      </w:r>
      <w:r w:rsidR="003F4064" w:rsidRPr="00F96979">
        <w:t xml:space="preserve"> </w:t>
      </w:r>
      <w:r w:rsidR="004634C0" w:rsidRPr="00F96979">
        <w:t xml:space="preserve">procesu </w:t>
      </w:r>
      <w:r w:rsidR="00B80128" w:rsidRPr="00F96979">
        <w:t>A</w:t>
      </w:r>
      <w:r w:rsidR="004634C0" w:rsidRPr="00F96979">
        <w:t>ktualizácie</w:t>
      </w:r>
      <w:r w:rsidR="008E36F0" w:rsidRPr="00F96979">
        <w:t xml:space="preserve"> IS</w:t>
      </w:r>
      <w:r w:rsidR="004634C0" w:rsidRPr="00F96979">
        <w:t xml:space="preserve">, ktoré je možné zrealizovať na základe </w:t>
      </w:r>
      <w:r w:rsidR="003F4064" w:rsidRPr="00F96979">
        <w:t xml:space="preserve">vzájomne odsúhlaseného </w:t>
      </w:r>
      <w:r w:rsidR="004634C0" w:rsidRPr="00F96979">
        <w:t>Z</w:t>
      </w:r>
      <w:r w:rsidR="003F4064" w:rsidRPr="00F96979">
        <w:t>menového formulára</w:t>
      </w:r>
      <w:r w:rsidR="00B80128" w:rsidRPr="00F96979">
        <w:t>.</w:t>
      </w:r>
      <w:r w:rsidR="003F4064" w:rsidRPr="00F96979">
        <w:t xml:space="preserve"> </w:t>
      </w:r>
      <w:r w:rsidR="006C1A11" w:rsidRPr="00F96979">
        <w:t>Poskyt</w:t>
      </w:r>
      <w:r w:rsidRPr="00F96979">
        <w:t>ovateľ je zodpovedný za to, že</w:t>
      </w:r>
      <w:r w:rsidR="00910A9E" w:rsidRPr="00F96979">
        <w:t> </w:t>
      </w:r>
      <w:r w:rsidRPr="00F96979">
        <w:t>pri</w:t>
      </w:r>
      <w:r w:rsidR="00910A9E" w:rsidRPr="00F96979">
        <w:t> </w:t>
      </w:r>
      <w:r w:rsidRPr="00F96979">
        <w:t xml:space="preserve">poskytovaní </w:t>
      </w:r>
      <w:r w:rsidR="00B80128" w:rsidRPr="00F96979">
        <w:t>S</w:t>
      </w:r>
      <w:r w:rsidRPr="00F96979">
        <w:t xml:space="preserve">ervisu bude postupovať v súlade s Prílohou č. </w:t>
      </w:r>
      <w:r w:rsidR="00EF074F" w:rsidRPr="00F96979">
        <w:t>1</w:t>
      </w:r>
      <w:r w:rsidRPr="00F96979">
        <w:t xml:space="preserve"> tejto Zmluvy</w:t>
      </w:r>
      <w:r w:rsidR="004904E3" w:rsidRPr="00F96979">
        <w:t xml:space="preserve"> a neskoršími odovzdanými Aktualizáciami</w:t>
      </w:r>
      <w:r w:rsidR="008E36F0" w:rsidRPr="00F96979">
        <w:t xml:space="preserve"> IS</w:t>
      </w:r>
      <w:r w:rsidRPr="00F96979">
        <w:t>.</w:t>
      </w:r>
      <w:bookmarkEnd w:id="77"/>
      <w:r w:rsidRPr="00F96979">
        <w:t xml:space="preserve"> </w:t>
      </w:r>
      <w:bookmarkStart w:id="78" w:name="_Ref310960746"/>
      <w:bookmarkStart w:id="79" w:name="_Ref310963878"/>
      <w:r w:rsidR="003B298D" w:rsidRPr="00F96979">
        <w:t>Zmluvné strany sa zaväzujú upozorniť písomne druhú Zmluvnú stranu bez zbytočného odkladu na vzniknuté okolnosti vylučujúce zodpovednosť, brániace riadnemu plneniu tejto Zmluvy. Zmluvné strany sa zaväzujú k</w:t>
      </w:r>
      <w:r w:rsidR="007B4ED7" w:rsidRPr="00F96979">
        <w:t> </w:t>
      </w:r>
      <w:r w:rsidR="003B298D" w:rsidRPr="00F96979">
        <w:t>vyvinutiu maximálneho úsilia na odvrátenie a</w:t>
      </w:r>
      <w:r w:rsidR="00910A9E" w:rsidRPr="00F96979">
        <w:t> </w:t>
      </w:r>
      <w:r w:rsidR="003B298D" w:rsidRPr="00F96979">
        <w:t>prekonanie okolností vylučujúcich zodpovednosť</w:t>
      </w:r>
      <w:r w:rsidR="00B80128" w:rsidRPr="00F96979">
        <w:t>.</w:t>
      </w:r>
    </w:p>
    <w:p w14:paraId="7CCCD874" w14:textId="12EB91F7" w:rsidR="001750D0" w:rsidRPr="00F96979" w:rsidRDefault="001750D0" w:rsidP="003A0DE8">
      <w:pPr>
        <w:pStyle w:val="L1H2"/>
        <w:spacing w:line="276" w:lineRule="auto"/>
      </w:pPr>
      <w:bookmarkStart w:id="80" w:name="_Ref318130001"/>
      <w:r w:rsidRPr="00F96979">
        <w:t>V súvislosti s </w:t>
      </w:r>
      <w:r w:rsidR="005437BC" w:rsidRPr="00F96979">
        <w:t>Aktualizáciou</w:t>
      </w:r>
      <w:r w:rsidR="008E36F0" w:rsidRPr="00F96979">
        <w:t xml:space="preserve"> IS</w:t>
      </w:r>
      <w:r w:rsidR="005437BC" w:rsidRPr="00F96979">
        <w:t xml:space="preserve"> </w:t>
      </w:r>
      <w:r w:rsidR="006C1A11" w:rsidRPr="00F96979">
        <w:t>Zmluvn</w:t>
      </w:r>
      <w:r w:rsidRPr="00F96979">
        <w:t xml:space="preserve">é strany berú na vedomie, že softvér je pojmovo plnením, ktoré </w:t>
      </w:r>
      <w:r w:rsidR="00C13181" w:rsidRPr="00F96979">
        <w:t xml:space="preserve">môže obsahovať </w:t>
      </w:r>
      <w:r w:rsidRPr="00F96979">
        <w:t>vady bez ohľadu na to kto ho poskytuje. Existujúci softvér a </w:t>
      </w:r>
      <w:r w:rsidR="005437BC" w:rsidRPr="00F96979">
        <w:t>Aktualizácie</w:t>
      </w:r>
      <w:r w:rsidR="008E36F0" w:rsidRPr="00F96979">
        <w:t xml:space="preserve"> IS</w:t>
      </w:r>
      <w:r w:rsidRPr="00F96979">
        <w:t>, nie sú úplne bez vád a </w:t>
      </w:r>
      <w:r w:rsidR="006C1A11" w:rsidRPr="00F96979">
        <w:t>Minister</w:t>
      </w:r>
      <w:r w:rsidRPr="00F96979">
        <w:t xml:space="preserve">stvo nemusí byť schopné ich užívať bez problémov, vád alebo prerušení. </w:t>
      </w:r>
      <w:r w:rsidR="006C1A11" w:rsidRPr="00F96979">
        <w:t>Poskyt</w:t>
      </w:r>
      <w:r w:rsidRPr="00F96979">
        <w:t>ovateľ taktiež nezodpovedá za to, že Existujúci softvér a </w:t>
      </w:r>
      <w:r w:rsidR="005437BC" w:rsidRPr="00F96979">
        <w:t>Aktualizácia</w:t>
      </w:r>
      <w:r w:rsidR="008E36F0" w:rsidRPr="00F96979">
        <w:t xml:space="preserve"> IS</w:t>
      </w:r>
      <w:r w:rsidR="005437BC" w:rsidRPr="00F96979">
        <w:t xml:space="preserve"> </w:t>
      </w:r>
      <w:r w:rsidRPr="00F96979">
        <w:t xml:space="preserve">bude fungovať (i) v spojení s hardvérom a/alebo softvérom iných osôb, (ii) pokiaľ bude inštalovaný, užívaný a/alebo upravovaný v rozpore s inštrukciami </w:t>
      </w:r>
      <w:r w:rsidR="006C1A11" w:rsidRPr="00F96979">
        <w:t>Poskyt</w:t>
      </w:r>
      <w:r w:rsidRPr="00F96979">
        <w:t xml:space="preserve">ovateľa, (iii) pokiaľ bude inštalovaný, spravovaný a/alebo upravovaný inou osobou ako </w:t>
      </w:r>
      <w:r w:rsidR="006C1A11" w:rsidRPr="00F96979">
        <w:t>Poskyt</w:t>
      </w:r>
      <w:r w:rsidRPr="00F96979">
        <w:t>ovateľom, alebo i (iv) v prípade neprimeraného zaobchádzania alebo vyššej moci (napr. výpadok prúdu, skrat, živelné pohromy, nepokoje, štrajky</w:t>
      </w:r>
      <w:r w:rsidR="006C3891" w:rsidRPr="00F96979">
        <w:t>,</w:t>
      </w:r>
      <w:r w:rsidRPr="00F96979">
        <w:t xml:space="preserve"> a pod.). </w:t>
      </w:r>
      <w:r w:rsidR="006C1A11" w:rsidRPr="00F96979">
        <w:t>Poskyt</w:t>
      </w:r>
      <w:r w:rsidRPr="00F96979">
        <w:t>ovateľ nečiní žiadne vyhlásenie ohľadom kvality, bezporuchovosti Existujúceho softvéru a </w:t>
      </w:r>
      <w:r w:rsidR="005437BC" w:rsidRPr="00F96979">
        <w:t>Aktualizácie</w:t>
      </w:r>
      <w:r w:rsidR="008E36F0" w:rsidRPr="00F96979">
        <w:t xml:space="preserve"> IS</w:t>
      </w:r>
      <w:r w:rsidRPr="00F96979">
        <w:t xml:space="preserve">, ani ich vhodnosti na akékoľvek iné účely použitia než ako sú uvedené v ich dokumentovaných vlastnostiach. </w:t>
      </w:r>
      <w:r w:rsidR="006C1A11" w:rsidRPr="00F96979">
        <w:t>Poskyt</w:t>
      </w:r>
      <w:r w:rsidRPr="00F96979">
        <w:t>ovateľ zodpovedá za to, že Existujúci softvér a </w:t>
      </w:r>
      <w:r w:rsidR="005437BC" w:rsidRPr="00F96979">
        <w:t>Aktualizácia</w:t>
      </w:r>
      <w:r w:rsidR="008E36F0" w:rsidRPr="00F96979">
        <w:t xml:space="preserve"> IS</w:t>
      </w:r>
      <w:r w:rsidR="005437BC" w:rsidRPr="00F96979">
        <w:t xml:space="preserve"> </w:t>
      </w:r>
      <w:r w:rsidRPr="00F96979">
        <w:t>je bez právnych vád a za akúkoľvek škodu súvisiacu s tým, že sa preukáže opak.</w:t>
      </w:r>
      <w:bookmarkEnd w:id="80"/>
      <w:r w:rsidRPr="00F96979">
        <w:t xml:space="preserve"> </w:t>
      </w:r>
    </w:p>
    <w:p w14:paraId="02A9147F" w14:textId="23CE1467" w:rsidR="000954F4" w:rsidRPr="00F96979" w:rsidRDefault="006C1A11" w:rsidP="003A0DE8">
      <w:pPr>
        <w:pStyle w:val="L1H2"/>
        <w:spacing w:line="276" w:lineRule="auto"/>
      </w:pPr>
      <w:r w:rsidRPr="00F96979">
        <w:t>Minister</w:t>
      </w:r>
      <w:r w:rsidR="000954F4" w:rsidRPr="00F96979">
        <w:t>stvo je povinné vykonávať zálohy dát, ktoré sa v</w:t>
      </w:r>
      <w:r w:rsidR="008E36F0" w:rsidRPr="00F96979">
        <w:t xml:space="preserve"> </w:t>
      </w:r>
      <w:r w:rsidR="007644B7" w:rsidRPr="00F96979">
        <w:t xml:space="preserve">Podporovaných </w:t>
      </w:r>
      <w:r w:rsidR="008E36F0" w:rsidRPr="00F96979">
        <w:t>IS</w:t>
      </w:r>
      <w:r w:rsidR="00BC542F" w:rsidRPr="00F96979">
        <w:t xml:space="preserve"> </w:t>
      </w:r>
      <w:r w:rsidR="000954F4" w:rsidRPr="00F96979">
        <w:t xml:space="preserve">nachádzajú a skontrolovať bezchybnosť takýchto záloh. </w:t>
      </w:r>
      <w:r w:rsidRPr="00F96979">
        <w:t>Poskyt</w:t>
      </w:r>
      <w:r w:rsidR="000954F4" w:rsidRPr="00F96979">
        <w:t>ovateľ nezodpovedá za stratu či poškodenie údajov, ktoré neboli správne zálohované.</w:t>
      </w:r>
    </w:p>
    <w:p w14:paraId="319059CF" w14:textId="4FA6182B" w:rsidR="00302143" w:rsidRPr="00F96979" w:rsidRDefault="00302143" w:rsidP="003A0DE8">
      <w:pPr>
        <w:pStyle w:val="L1H2"/>
        <w:spacing w:line="276" w:lineRule="auto"/>
      </w:pPr>
      <w:r w:rsidRPr="00F96979">
        <w:t xml:space="preserve">Po nasadení </w:t>
      </w:r>
      <w:r w:rsidR="001E1E99" w:rsidRPr="00F96979">
        <w:t>Aktualizácií</w:t>
      </w:r>
      <w:r w:rsidR="008E36F0" w:rsidRPr="00F96979">
        <w:t xml:space="preserve"> IS</w:t>
      </w:r>
      <w:r w:rsidRPr="00F96979">
        <w:t xml:space="preserve"> do produkčného prostredia, Poskytovateľ má povinnosť zabezpečiť možnosť obnovenia verzie</w:t>
      </w:r>
      <w:r w:rsidR="008E36F0" w:rsidRPr="00F96979">
        <w:t xml:space="preserve"> </w:t>
      </w:r>
      <w:r w:rsidR="007644B7" w:rsidRPr="00F96979">
        <w:t xml:space="preserve">Podporovaných </w:t>
      </w:r>
      <w:r w:rsidR="008E36F0" w:rsidRPr="00F96979">
        <w:t>IS</w:t>
      </w:r>
      <w:r w:rsidRPr="00F96979">
        <w:t xml:space="preserve"> pred </w:t>
      </w:r>
      <w:r w:rsidR="001E1E99" w:rsidRPr="00F96979">
        <w:t>nasadením Aktualizácií</w:t>
      </w:r>
      <w:r w:rsidR="008E36F0" w:rsidRPr="00F96979">
        <w:t xml:space="preserve"> IS</w:t>
      </w:r>
      <w:r w:rsidRPr="00F96979">
        <w:t xml:space="preserve">, v prípade že sa vyskytnú podstatné vady po nasadení novej </w:t>
      </w:r>
      <w:r w:rsidR="00727198" w:rsidRPr="00F96979">
        <w:t>A</w:t>
      </w:r>
      <w:r w:rsidRPr="00F96979">
        <w:t>ktualizácie</w:t>
      </w:r>
      <w:r w:rsidR="008E36F0" w:rsidRPr="00F96979">
        <w:t xml:space="preserve"> IS</w:t>
      </w:r>
      <w:r w:rsidRPr="00F96979">
        <w:t>.</w:t>
      </w:r>
      <w:r w:rsidR="00A5600B" w:rsidRPr="00F96979">
        <w:t xml:space="preserve"> </w:t>
      </w:r>
      <w:r w:rsidR="008F35E5" w:rsidRPr="00F96979">
        <w:t>Požiadavky na obnovenie dát v</w:t>
      </w:r>
      <w:r w:rsidR="007B4ED7" w:rsidRPr="00F96979">
        <w:t> </w:t>
      </w:r>
      <w:r w:rsidR="008F35E5" w:rsidRPr="00F96979">
        <w:t>dotknutých funkcionalitách v</w:t>
      </w:r>
      <w:r w:rsidR="00910A9E" w:rsidRPr="00F96979">
        <w:t> </w:t>
      </w:r>
      <w:r w:rsidR="008F35E5" w:rsidRPr="00F96979">
        <w:t xml:space="preserve">dôsledku pochybenia zodpovedných osôb </w:t>
      </w:r>
      <w:r w:rsidR="00727198" w:rsidRPr="00F96979">
        <w:t>M</w:t>
      </w:r>
      <w:r w:rsidR="008F35E5" w:rsidRPr="00F96979">
        <w:t>inisterstva budú účtované podľa hodinových sadzieb uvedených v Prílohe č. 3</w:t>
      </w:r>
      <w:r w:rsidR="00727198" w:rsidRPr="00F96979">
        <w:t xml:space="preserve"> Zmluvy</w:t>
      </w:r>
      <w:r w:rsidR="008F35E5" w:rsidRPr="00F96979">
        <w:t>.</w:t>
      </w:r>
    </w:p>
    <w:p w14:paraId="7EDE5F24" w14:textId="31FA099B" w:rsidR="000954F4" w:rsidRPr="00F96979" w:rsidRDefault="000954F4" w:rsidP="003A0DE8">
      <w:pPr>
        <w:pStyle w:val="L1H2"/>
        <w:spacing w:line="276" w:lineRule="auto"/>
      </w:pPr>
      <w:r w:rsidRPr="00F96979">
        <w:t xml:space="preserve">Ak </w:t>
      </w:r>
      <w:r w:rsidR="006C1A11" w:rsidRPr="00F96979">
        <w:t>Poskyt</w:t>
      </w:r>
      <w:r w:rsidRPr="00F96979">
        <w:t xml:space="preserve">ovateľ neposkytuje </w:t>
      </w:r>
      <w:r w:rsidR="001750D0" w:rsidRPr="00F96979">
        <w:t>služby</w:t>
      </w:r>
      <w:r w:rsidR="00BC542F" w:rsidRPr="00F96979">
        <w:t xml:space="preserve"> </w:t>
      </w:r>
      <w:r w:rsidR="001750D0" w:rsidRPr="00F96979">
        <w:t xml:space="preserve">podľa tejto Zmluvy </w:t>
      </w:r>
      <w:r w:rsidRPr="00F96979">
        <w:t xml:space="preserve">riadne a včas, je </w:t>
      </w:r>
      <w:r w:rsidR="006C1A11" w:rsidRPr="00F96979">
        <w:t>Minister</w:t>
      </w:r>
      <w:r w:rsidRPr="00F96979">
        <w:t xml:space="preserve">stvo povinné postupovať podľa bodu </w:t>
      </w:r>
      <w:r w:rsidR="001750D0" w:rsidRPr="00F96979">
        <w:fldChar w:fldCharType="begin"/>
      </w:r>
      <w:r w:rsidR="001750D0" w:rsidRPr="00F96979">
        <w:instrText xml:space="preserve"> REF _Ref317847078 \r \h </w:instrText>
      </w:r>
      <w:r w:rsidR="005A03ED" w:rsidRPr="00F96979">
        <w:instrText xml:space="preserve"> \* MERGEFORMAT </w:instrText>
      </w:r>
      <w:r w:rsidR="001750D0" w:rsidRPr="00F96979">
        <w:fldChar w:fldCharType="separate"/>
      </w:r>
      <w:r w:rsidR="001815A7" w:rsidRPr="00F96979">
        <w:t>9.8</w:t>
      </w:r>
      <w:r w:rsidR="001750D0" w:rsidRPr="00F96979">
        <w:fldChar w:fldCharType="end"/>
      </w:r>
      <w:r w:rsidR="001750D0" w:rsidRPr="00F96979">
        <w:t xml:space="preserve"> Zmluvy</w:t>
      </w:r>
      <w:r w:rsidRPr="00F96979">
        <w:t xml:space="preserve">. Ak postupom podľa bodu </w:t>
      </w:r>
      <w:r w:rsidR="001750D0" w:rsidRPr="00F96979">
        <w:fldChar w:fldCharType="begin"/>
      </w:r>
      <w:r w:rsidR="001750D0" w:rsidRPr="00F96979">
        <w:instrText xml:space="preserve"> REF _Ref317847078 \r \h </w:instrText>
      </w:r>
      <w:r w:rsidR="005A03ED" w:rsidRPr="00F96979">
        <w:instrText xml:space="preserve"> \* MERGEFORMAT </w:instrText>
      </w:r>
      <w:r w:rsidR="001750D0" w:rsidRPr="00F96979">
        <w:fldChar w:fldCharType="separate"/>
      </w:r>
      <w:r w:rsidR="001815A7" w:rsidRPr="00F96979">
        <w:t>9.8</w:t>
      </w:r>
      <w:r w:rsidR="001750D0" w:rsidRPr="00F96979">
        <w:fldChar w:fldCharType="end"/>
      </w:r>
      <w:r w:rsidRPr="00F96979">
        <w:t xml:space="preserve"> </w:t>
      </w:r>
      <w:r w:rsidR="00C72DD4" w:rsidRPr="00F96979">
        <w:t xml:space="preserve">tohto článku Zmluvy </w:t>
      </w:r>
      <w:r w:rsidRPr="00F96979">
        <w:t>nebudú nedostatky alebo vady v </w:t>
      </w:r>
      <w:r w:rsidR="001750D0" w:rsidRPr="00F96979">
        <w:t>službách</w:t>
      </w:r>
      <w:r w:rsidRPr="00F96979">
        <w:t xml:space="preserve"> </w:t>
      </w:r>
      <w:r w:rsidR="006C1A11" w:rsidRPr="00F96979">
        <w:t>Poskyt</w:t>
      </w:r>
      <w:r w:rsidRPr="00F96979">
        <w:t xml:space="preserve">ovateľa odstránené, </w:t>
      </w:r>
      <w:r w:rsidR="006C1A11" w:rsidRPr="00F96979">
        <w:t>Minister</w:t>
      </w:r>
      <w:r w:rsidRPr="00F96979">
        <w:t xml:space="preserve">stvo môže odstúpiť od Zmluvy. Ak sú nedostatky alebo vady odstrániteľné, </w:t>
      </w:r>
      <w:r w:rsidR="006C1A11" w:rsidRPr="00F96979">
        <w:t>Minister</w:t>
      </w:r>
      <w:r w:rsidRPr="00F96979">
        <w:t xml:space="preserve">stvo môže od Zmluvy odstúpiť len vtedy, ak ich </w:t>
      </w:r>
      <w:r w:rsidR="006C1A11" w:rsidRPr="00F96979">
        <w:t>Poskyt</w:t>
      </w:r>
      <w:r w:rsidRPr="00F96979">
        <w:t xml:space="preserve">ovateľ neodstráni v primeranej lehote, ktorú mu </w:t>
      </w:r>
      <w:r w:rsidR="006C1A11" w:rsidRPr="00F96979">
        <w:t>Minister</w:t>
      </w:r>
      <w:r w:rsidRPr="00F96979">
        <w:t xml:space="preserve">stvo poskytne na tento účel. Odstúpenie od Zmluvy nadobúda účinnosť dňom jeho doručenia druhej </w:t>
      </w:r>
      <w:r w:rsidR="006C1A11" w:rsidRPr="00F96979">
        <w:t>Zmluvn</w:t>
      </w:r>
      <w:r w:rsidRPr="00F96979">
        <w:t xml:space="preserve">ej strane. </w:t>
      </w:r>
    </w:p>
    <w:p w14:paraId="33F4E91B" w14:textId="5D5AD26F" w:rsidR="000954F4" w:rsidRPr="00F96979" w:rsidRDefault="006C1A11" w:rsidP="003A0DE8">
      <w:pPr>
        <w:pStyle w:val="L1H2"/>
        <w:spacing w:line="276" w:lineRule="auto"/>
      </w:pPr>
      <w:r w:rsidRPr="00F96979">
        <w:t>Minister</w:t>
      </w:r>
      <w:r w:rsidR="000954F4" w:rsidRPr="00F96979">
        <w:t xml:space="preserve">stvo berie na vedomie, že </w:t>
      </w:r>
      <w:r w:rsidRPr="00F96979">
        <w:t>Poskyt</w:t>
      </w:r>
      <w:r w:rsidR="000954F4" w:rsidRPr="00F96979">
        <w:t>ovateľ</w:t>
      </w:r>
      <w:r w:rsidR="006C3891" w:rsidRPr="00F96979">
        <w:t xml:space="preserve"> </w:t>
      </w:r>
      <w:r w:rsidR="000954F4" w:rsidRPr="00F96979">
        <w:t xml:space="preserve">nezodpovedá za akúkoľvek škodu, ktorá vznikla v dôsledku úkonu alebo nečinnosti </w:t>
      </w:r>
      <w:r w:rsidRPr="00F96979">
        <w:t>Poskyt</w:t>
      </w:r>
      <w:r w:rsidR="000954F4" w:rsidRPr="00F96979">
        <w:t xml:space="preserve">ovateľa, ktoré boli učinené na základe pokynu </w:t>
      </w:r>
      <w:r w:rsidRPr="00F96979">
        <w:t>Minister</w:t>
      </w:r>
      <w:r w:rsidR="000954F4" w:rsidRPr="00F96979">
        <w:t>stva</w:t>
      </w:r>
      <w:r w:rsidR="009E5AF2" w:rsidRPr="00F96979">
        <w:t xml:space="preserve"> a Poskytovateľ </w:t>
      </w:r>
      <w:r w:rsidR="00973133" w:rsidRPr="00F96979">
        <w:t xml:space="preserve">bez zbytočného odkladu </w:t>
      </w:r>
      <w:r w:rsidR="009E5AF2" w:rsidRPr="00F96979">
        <w:t>upozornil Ministerstvo</w:t>
      </w:r>
      <w:r w:rsidR="00973133" w:rsidRPr="00F96979">
        <w:t xml:space="preserve"> na nevhodnú povahu </w:t>
      </w:r>
      <w:r w:rsidR="009E5AF2" w:rsidRPr="00F96979">
        <w:t xml:space="preserve">pokynov daných mu </w:t>
      </w:r>
      <w:r w:rsidR="00973133" w:rsidRPr="00F96979">
        <w:t>Ministerstvom</w:t>
      </w:r>
      <w:r w:rsidR="009E5AF2" w:rsidRPr="00F96979">
        <w:t xml:space="preserve">, ak </w:t>
      </w:r>
      <w:r w:rsidR="00973133" w:rsidRPr="00F96979">
        <w:t>Poskytovateľ</w:t>
      </w:r>
      <w:r w:rsidR="009E5AF2" w:rsidRPr="00F96979">
        <w:t xml:space="preserve"> mohol túto nevhodnosť zistiť pri vynaložení odbornej starostlivosti.</w:t>
      </w:r>
      <w:r w:rsidR="000954F4" w:rsidRPr="00F96979">
        <w:t xml:space="preserve">. </w:t>
      </w:r>
    </w:p>
    <w:p w14:paraId="559F828E" w14:textId="153C1386" w:rsidR="000954F4" w:rsidRPr="00F96979" w:rsidRDefault="000954F4" w:rsidP="003A0DE8">
      <w:pPr>
        <w:pStyle w:val="L1H2"/>
        <w:spacing w:line="276" w:lineRule="auto"/>
      </w:pPr>
      <w:bookmarkStart w:id="81" w:name="_Ref317847078"/>
      <w:r w:rsidRPr="00F96979">
        <w:t xml:space="preserve">V prípade akýchkoľvek problémov alebo nedorozumení, ktoré sa nepodarí vyriešiť medzi príslušnými zamestnancami/zástupcami </w:t>
      </w:r>
      <w:r w:rsidR="006C1A11" w:rsidRPr="00F96979">
        <w:t>Zmluvn</w:t>
      </w:r>
      <w:r w:rsidRPr="00F96979">
        <w:t xml:space="preserve">ých strán, je dotknutá </w:t>
      </w:r>
      <w:r w:rsidR="006C1A11" w:rsidRPr="00F96979">
        <w:t>Zmluvn</w:t>
      </w:r>
      <w:r w:rsidRPr="00F96979">
        <w:t xml:space="preserve">á strana povinná dožadovať sa nápravy u príslušnej Kontaktnej osoby pre </w:t>
      </w:r>
      <w:r w:rsidR="006C3891" w:rsidRPr="00F96979">
        <w:t xml:space="preserve">všetky veci </w:t>
      </w:r>
      <w:r w:rsidRPr="00F96979">
        <w:t xml:space="preserve">druhej </w:t>
      </w:r>
      <w:r w:rsidR="006C1A11" w:rsidRPr="00F96979">
        <w:t>Zmluvn</w:t>
      </w:r>
      <w:r w:rsidRPr="00F96979">
        <w:t xml:space="preserve">ej strany formou písomného oznámenia zaslaného a podpísaného Kontaktnou osobou pre </w:t>
      </w:r>
      <w:r w:rsidR="006C3891" w:rsidRPr="00F96979">
        <w:t xml:space="preserve">všetky veci </w:t>
      </w:r>
      <w:r w:rsidRPr="00F96979">
        <w:t xml:space="preserve">dotknutej </w:t>
      </w:r>
      <w:r w:rsidR="006C1A11" w:rsidRPr="00F96979">
        <w:t>Zmluvn</w:t>
      </w:r>
      <w:r w:rsidRPr="00F96979">
        <w:t xml:space="preserve">ej strany. </w:t>
      </w:r>
      <w:bookmarkEnd w:id="76"/>
      <w:bookmarkEnd w:id="78"/>
      <w:bookmarkEnd w:id="79"/>
      <w:bookmarkEnd w:id="81"/>
    </w:p>
    <w:p w14:paraId="636061F1" w14:textId="1970AB30" w:rsidR="000954F4" w:rsidRPr="00F96979" w:rsidRDefault="00A23BD9" w:rsidP="003A0DE8">
      <w:pPr>
        <w:pStyle w:val="L1H2"/>
        <w:spacing w:line="276" w:lineRule="auto"/>
      </w:pPr>
      <w:r w:rsidRPr="00F96979">
        <w:lastRenderedPageBreak/>
        <w:t>Zmluvná strana</w:t>
      </w:r>
      <w:r w:rsidR="008D43DF" w:rsidRPr="00F96979">
        <w:t xml:space="preserve"> nie je v omeškaní, pokiaľ nemôže plniť svoj záväzok v dôsledku omeškania </w:t>
      </w:r>
      <w:r w:rsidRPr="00F96979">
        <w:t>druhej zmluvnej strany</w:t>
      </w:r>
      <w:r w:rsidR="000954F4" w:rsidRPr="00F96979">
        <w:t>.</w:t>
      </w:r>
    </w:p>
    <w:p w14:paraId="039A4B06" w14:textId="38B51E4D" w:rsidR="000954F4" w:rsidRPr="00F96979" w:rsidRDefault="000954F4" w:rsidP="003A0DE8">
      <w:pPr>
        <w:pStyle w:val="L1H2"/>
        <w:spacing w:line="276" w:lineRule="auto"/>
      </w:pPr>
      <w:r w:rsidRPr="00F96979">
        <w:t xml:space="preserve">Ak je </w:t>
      </w:r>
      <w:r w:rsidR="006C1A11" w:rsidRPr="00F96979">
        <w:t>Minister</w:t>
      </w:r>
      <w:r w:rsidRPr="00F96979">
        <w:t xml:space="preserve">stvo v omeškaní so  zaplatením ceny </w:t>
      </w:r>
      <w:r w:rsidR="006C1A11" w:rsidRPr="00F96979">
        <w:t>Poskyt</w:t>
      </w:r>
      <w:r w:rsidRPr="00F96979">
        <w:t>ovateľovi o viac ako tridsať (30) dní alebo je v omeškaní s plnením inej povinnosti</w:t>
      </w:r>
      <w:r w:rsidR="00B16818" w:rsidRPr="00F96979">
        <w:t xml:space="preserve"> podľa tejto Zmluvy</w:t>
      </w:r>
      <w:r w:rsidRPr="00F96979">
        <w:t xml:space="preserve">, je </w:t>
      </w:r>
      <w:r w:rsidR="006C1A11" w:rsidRPr="00F96979">
        <w:t>Poskyt</w:t>
      </w:r>
      <w:r w:rsidRPr="00F96979">
        <w:t>ovateľ oprávnený po</w:t>
      </w:r>
      <w:r w:rsidR="00910A9E" w:rsidRPr="00F96979">
        <w:t> </w:t>
      </w:r>
      <w:r w:rsidRPr="00F96979">
        <w:t xml:space="preserve">predchádzajúcej písomnej výzve, ktorá obsahuje lehotu na nápravu minimálne sedem (7) kalendárnych dní, prerušiť poskytovanie </w:t>
      </w:r>
      <w:r w:rsidR="0085657E" w:rsidRPr="00F96979">
        <w:t>svojich služieb</w:t>
      </w:r>
      <w:r w:rsidRPr="00F96979">
        <w:t xml:space="preserve">. </w:t>
      </w:r>
      <w:r w:rsidR="006C1A11" w:rsidRPr="00F96979">
        <w:t>Minister</w:t>
      </w:r>
      <w:r w:rsidRPr="00F96979">
        <w:t xml:space="preserve">stvo zodpovedá za všetku škodu spôsobenú takýmto prerušením poskytovania </w:t>
      </w:r>
      <w:r w:rsidR="0085657E" w:rsidRPr="00F96979">
        <w:t xml:space="preserve">služieb </w:t>
      </w:r>
      <w:r w:rsidR="006C1A11" w:rsidRPr="00F96979">
        <w:t>Poskyt</w:t>
      </w:r>
      <w:r w:rsidR="0085657E" w:rsidRPr="00F96979">
        <w:t>ovateľa</w:t>
      </w:r>
      <w:r w:rsidRPr="00F96979">
        <w:t xml:space="preserve">. </w:t>
      </w:r>
      <w:r w:rsidR="006C1A11" w:rsidRPr="00F96979">
        <w:t>Poskyt</w:t>
      </w:r>
      <w:r w:rsidRPr="00F96979">
        <w:t xml:space="preserve">ovateľ je oprávnený prerušiť poskytovanie </w:t>
      </w:r>
      <w:r w:rsidR="0085657E" w:rsidRPr="00F96979">
        <w:t xml:space="preserve">služieb </w:t>
      </w:r>
      <w:r w:rsidRPr="00F96979">
        <w:t xml:space="preserve">až do doby, kým všetky  povinnosti </w:t>
      </w:r>
      <w:r w:rsidR="006C1A11" w:rsidRPr="00F96979">
        <w:t>Minister</w:t>
      </w:r>
      <w:r w:rsidRPr="00F96979">
        <w:t>stva, nebudú úplne splnené.</w:t>
      </w:r>
    </w:p>
    <w:p w14:paraId="69AD10BE" w14:textId="5E1A984A" w:rsidR="00F620E7" w:rsidRPr="00F96979" w:rsidRDefault="006C1A11" w:rsidP="003A0DE8">
      <w:pPr>
        <w:pStyle w:val="L1H2"/>
        <w:spacing w:line="276" w:lineRule="auto"/>
        <w:rPr>
          <w:b/>
          <w:bCs/>
          <w:caps/>
          <w:kern w:val="28"/>
        </w:rPr>
      </w:pPr>
      <w:r w:rsidRPr="00F96979">
        <w:t>Minister</w:t>
      </w:r>
      <w:r w:rsidR="000954F4" w:rsidRPr="00F96979">
        <w:t xml:space="preserve">stvo zabezpečí, že </w:t>
      </w:r>
      <w:r w:rsidRPr="00F96979">
        <w:t>Poskyt</w:t>
      </w:r>
      <w:r w:rsidR="000954F4" w:rsidRPr="00F96979">
        <w:t>ovateľ bude mať nepretržitý</w:t>
      </w:r>
      <w:r w:rsidR="009B3FBB" w:rsidRPr="00F96979">
        <w:t xml:space="preserve"> vzdialený</w:t>
      </w:r>
      <w:r w:rsidR="00430E2E" w:rsidRPr="00F96979">
        <w:t xml:space="preserve"> elektronický</w:t>
      </w:r>
      <w:r w:rsidR="000954F4" w:rsidRPr="00F96979">
        <w:t xml:space="preserve"> prístup k </w:t>
      </w:r>
      <w:r w:rsidR="007B4ED7" w:rsidRPr="00F96979">
        <w:t>Podporovaným IS</w:t>
      </w:r>
      <w:r w:rsidR="007B4ED7" w:rsidRPr="00F96979" w:rsidDel="007B4ED7">
        <w:t xml:space="preserve"> </w:t>
      </w:r>
      <w:r w:rsidR="000954F4" w:rsidRPr="00F96979">
        <w:t>a údajom v nich obsiahnutých, a to za účelom a v plnom rozsahu potrebnom na</w:t>
      </w:r>
      <w:r w:rsidR="007B4ED7" w:rsidRPr="00F96979">
        <w:t> </w:t>
      </w:r>
      <w:r w:rsidR="000954F4" w:rsidRPr="00F96979">
        <w:t>výkon jeho činnosti podľa tejto Zmluvy.</w:t>
      </w:r>
      <w:bookmarkStart w:id="82" w:name="_Toc283627610"/>
      <w:bookmarkStart w:id="83" w:name="_Toc142288612"/>
      <w:bookmarkEnd w:id="33"/>
      <w:bookmarkEnd w:id="34"/>
      <w:bookmarkEnd w:id="35"/>
      <w:bookmarkEnd w:id="36"/>
      <w:bookmarkEnd w:id="37"/>
      <w:bookmarkEnd w:id="38"/>
      <w:bookmarkEnd w:id="39"/>
    </w:p>
    <w:p w14:paraId="4984B633" w14:textId="561B2025" w:rsidR="007C1754" w:rsidRPr="003A0DE8" w:rsidRDefault="007C1754" w:rsidP="003A0DE8">
      <w:pPr>
        <w:pStyle w:val="L1H1"/>
        <w:tabs>
          <w:tab w:val="clear" w:pos="4820"/>
        </w:tabs>
        <w:spacing w:line="276" w:lineRule="auto"/>
        <w:ind w:left="567"/>
      </w:pPr>
      <w:r w:rsidRPr="00F96979">
        <w:t>KYBERNETICKÁ</w:t>
      </w:r>
      <w:r w:rsidRPr="003A0DE8">
        <w:t xml:space="preserve"> BEZPEČNOSŤ</w:t>
      </w:r>
    </w:p>
    <w:p w14:paraId="7A448EA5" w14:textId="19D578C8" w:rsidR="007C1754" w:rsidRPr="00F96979" w:rsidRDefault="006C1A11" w:rsidP="003A0DE8">
      <w:pPr>
        <w:pStyle w:val="L1H2"/>
        <w:spacing w:line="276" w:lineRule="auto"/>
      </w:pPr>
      <w:r w:rsidRPr="00F96979">
        <w:t>Minister</w:t>
      </w:r>
      <w:r w:rsidR="007C1754" w:rsidRPr="00F96979">
        <w:t>stvo je v zmysle zákona č. 69/2018 Z. z. o kybernetickej bezpečnosti a o zmene a doplnení niektorých zákonov v znení neskorších predpisov (ďalej len „</w:t>
      </w:r>
      <w:r w:rsidR="007C1754" w:rsidRPr="00F96979">
        <w:rPr>
          <w:b/>
          <w:bCs/>
        </w:rPr>
        <w:t>Zákon o kybernetickej bezpečnosti</w:t>
      </w:r>
      <w:r w:rsidR="007C1754" w:rsidRPr="00F96979">
        <w:t xml:space="preserve">“) prevádzkovateľom základnej služby. Uzatvorením Zmluvy </w:t>
      </w:r>
      <w:r w:rsidRPr="00F96979">
        <w:t>Poskyt</w:t>
      </w:r>
      <w:r w:rsidR="007C1754" w:rsidRPr="00F96979">
        <w:t>ovateľ berie na vedomie, že</w:t>
      </w:r>
      <w:r w:rsidR="00910A9E" w:rsidRPr="00F96979">
        <w:t> </w:t>
      </w:r>
      <w:r w:rsidR="007C1754" w:rsidRPr="00F96979">
        <w:t>uzatvára Zmluvu so subjektom, ktorý je prevádzkovateľom základnej služby.</w:t>
      </w:r>
    </w:p>
    <w:p w14:paraId="1E46588D" w14:textId="3D513F93" w:rsidR="007C1754" w:rsidRPr="00F96979" w:rsidRDefault="006C1A11" w:rsidP="003A0DE8">
      <w:pPr>
        <w:pStyle w:val="L1H2"/>
        <w:spacing w:line="276" w:lineRule="auto"/>
      </w:pPr>
      <w:r w:rsidRPr="00F96979">
        <w:t>Poskyt</w:t>
      </w:r>
      <w:r w:rsidR="007C1754" w:rsidRPr="00F96979">
        <w:t>ovateľ sa zaväzuje pri výkone činnosti, ktorá priamo súvisí s dostupnosťou, dôvernosťou a</w:t>
      </w:r>
      <w:r w:rsidR="00910A9E" w:rsidRPr="00F96979">
        <w:t> </w:t>
      </w:r>
      <w:r w:rsidR="007C1754" w:rsidRPr="00F96979">
        <w:t xml:space="preserve">integritou prevádzky sietí a informačných systémov </w:t>
      </w:r>
      <w:r w:rsidRPr="00F96979">
        <w:t>Minister</w:t>
      </w:r>
      <w:r w:rsidR="007C1754" w:rsidRPr="00F96979">
        <w:t>stva dodržiavať a prijímať bezpečnostné opatrenia v zmysle Zákona o kybernetickej bezpečnosti a jemu prislúchajúcich vykonávacích právnych predpisov počas celej doby trvania Zmluvy.</w:t>
      </w:r>
    </w:p>
    <w:p w14:paraId="0BBFE880" w14:textId="3C0DDE57" w:rsidR="007C1754" w:rsidRPr="00F96979" w:rsidRDefault="006C1A11" w:rsidP="003A0DE8">
      <w:pPr>
        <w:pStyle w:val="L1H2"/>
        <w:spacing w:line="276" w:lineRule="auto"/>
      </w:pPr>
      <w:r w:rsidRPr="00F96979">
        <w:t>Poskyt</w:t>
      </w:r>
      <w:r w:rsidR="007C1754" w:rsidRPr="00F96979">
        <w:t xml:space="preserve">ovateľ sa zaväzuje pri plnení tejto </w:t>
      </w:r>
      <w:r w:rsidR="00B13533" w:rsidRPr="00F96979">
        <w:t>Z</w:t>
      </w:r>
      <w:r w:rsidR="007C1754" w:rsidRPr="00F96979">
        <w:t xml:space="preserve">mluvy dodržiavať interné riadiace akty </w:t>
      </w:r>
      <w:r w:rsidRPr="00F96979">
        <w:t>Minister</w:t>
      </w:r>
      <w:r w:rsidR="007C1754" w:rsidRPr="00F96979">
        <w:t>stva, na</w:t>
      </w:r>
      <w:r w:rsidR="00910A9E" w:rsidRPr="00F96979">
        <w:t> </w:t>
      </w:r>
      <w:r w:rsidR="007C1754" w:rsidRPr="00F96979">
        <w:t xml:space="preserve">ktoré ho </w:t>
      </w:r>
      <w:r w:rsidRPr="00F96979">
        <w:t>Minister</w:t>
      </w:r>
      <w:r w:rsidR="007C1754" w:rsidRPr="00F96979">
        <w:t xml:space="preserve">stvo upozorní, najmä pre oblasť fyzickej a objektovej bezpečnosti.  </w:t>
      </w:r>
    </w:p>
    <w:p w14:paraId="3224E1DB" w14:textId="7100CB6F" w:rsidR="007C1754" w:rsidRPr="00F96979" w:rsidRDefault="006C1A11" w:rsidP="003A0DE8">
      <w:pPr>
        <w:pStyle w:val="L1H2"/>
        <w:spacing w:after="0" w:line="276" w:lineRule="auto"/>
      </w:pPr>
      <w:r w:rsidRPr="00F96979">
        <w:t>Poskyt</w:t>
      </w:r>
      <w:r w:rsidR="007C1754" w:rsidRPr="00F96979">
        <w:t xml:space="preserve">ovateľ sa zaväzuje prijať a dodržiavať bezpečnostné opatrenia v oblastiach podľa § 20 ods. 3 Zákona o kybernetickej bezpečnosti, najmä pre:  </w:t>
      </w:r>
    </w:p>
    <w:p w14:paraId="4BF94E52" w14:textId="12EF9DF8" w:rsidR="007C1754" w:rsidRPr="003A0DE8" w:rsidRDefault="007C1754" w:rsidP="00075628">
      <w:pPr>
        <w:pStyle w:val="Odsekzoznamu"/>
        <w:numPr>
          <w:ilvl w:val="0"/>
          <w:numId w:val="4"/>
        </w:numPr>
        <w:spacing w:after="0" w:line="276" w:lineRule="auto"/>
        <w:ind w:left="1134" w:hanging="567"/>
        <w:jc w:val="both"/>
        <w:rPr>
          <w:rFonts w:ascii="Times New Roman" w:eastAsia="Times New Roman" w:hAnsi="Times New Roman" w:cs="Times New Roman"/>
        </w:rPr>
      </w:pPr>
      <w:r w:rsidRPr="003A0DE8">
        <w:rPr>
          <w:rFonts w:ascii="Times New Roman" w:eastAsia="Times New Roman" w:hAnsi="Times New Roman" w:cs="Times New Roman"/>
          <w:u w:val="single"/>
        </w:rPr>
        <w:t>Riadenie prístupov</w:t>
      </w:r>
      <w:r w:rsidRPr="003A0DE8">
        <w:rPr>
          <w:rFonts w:ascii="Times New Roman" w:eastAsia="Times New Roman" w:hAnsi="Times New Roman" w:cs="Times New Roman"/>
        </w:rPr>
        <w:t xml:space="preserve"> - prijať a realizovať bezpečnostné opatrenia na riadenie fyzických a logických prístupov s cieľom zamedziť neautorizovanému prístupu k zariadeniam a informáciám </w:t>
      </w:r>
      <w:r w:rsidR="006C1A11" w:rsidRPr="003A0DE8">
        <w:rPr>
          <w:rFonts w:ascii="Times New Roman" w:eastAsia="Times New Roman" w:hAnsi="Times New Roman" w:cs="Times New Roman"/>
        </w:rPr>
        <w:t>Minister</w:t>
      </w:r>
      <w:r w:rsidRPr="003A0DE8">
        <w:rPr>
          <w:rFonts w:ascii="Times New Roman" w:eastAsia="Times New Roman" w:hAnsi="Times New Roman" w:cs="Times New Roman"/>
        </w:rPr>
        <w:t xml:space="preserve">stva a vedenia prevádzkových záznamov o každom prístupe do siete a informačného systému. </w:t>
      </w:r>
    </w:p>
    <w:p w14:paraId="363E8FBC" w14:textId="77777777" w:rsidR="007C1754" w:rsidRPr="003A0DE8" w:rsidRDefault="007C1754" w:rsidP="00075628">
      <w:pPr>
        <w:pStyle w:val="Odsekzoznamu"/>
        <w:numPr>
          <w:ilvl w:val="0"/>
          <w:numId w:val="4"/>
        </w:numPr>
        <w:spacing w:after="0" w:line="276" w:lineRule="auto"/>
        <w:ind w:left="1134" w:hanging="567"/>
        <w:jc w:val="both"/>
        <w:rPr>
          <w:rFonts w:ascii="Times New Roman" w:eastAsia="Times New Roman" w:hAnsi="Times New Roman" w:cs="Times New Roman"/>
        </w:rPr>
      </w:pPr>
      <w:r w:rsidRPr="003A0DE8">
        <w:rPr>
          <w:rFonts w:ascii="Times New Roman" w:eastAsia="Times New Roman" w:hAnsi="Times New Roman" w:cs="Times New Roman"/>
          <w:u w:val="single"/>
        </w:rPr>
        <w:t>Hodnotenie zraniteľností a bezpečnostných aktualizácií</w:t>
      </w:r>
      <w:r w:rsidRPr="003A0DE8">
        <w:rPr>
          <w:rFonts w:ascii="Times New Roman" w:eastAsia="Times New Roman" w:hAnsi="Times New Roman" w:cs="Times New Roman"/>
        </w:rPr>
        <w:t xml:space="preserve"> - implementovať nástroj na detegovanie existujúcich zraniteľností programových prostriedkov, technických prostriedkov a procesným riadením softvérových aktualizácií/opráv na zariadenia, pre ktoré je softvérová aktualizácia či záplata/oprava vydaná. </w:t>
      </w:r>
    </w:p>
    <w:p w14:paraId="191CE103" w14:textId="77777777" w:rsidR="007C1754" w:rsidRPr="003A0DE8" w:rsidRDefault="007C1754" w:rsidP="00075628">
      <w:pPr>
        <w:pStyle w:val="Odsekzoznamu"/>
        <w:numPr>
          <w:ilvl w:val="0"/>
          <w:numId w:val="4"/>
        </w:numPr>
        <w:spacing w:after="0" w:line="276" w:lineRule="auto"/>
        <w:ind w:left="1134" w:hanging="567"/>
        <w:jc w:val="both"/>
        <w:rPr>
          <w:rFonts w:ascii="Times New Roman" w:eastAsia="Times New Roman" w:hAnsi="Times New Roman" w:cs="Times New Roman"/>
        </w:rPr>
      </w:pPr>
      <w:r w:rsidRPr="003A0DE8">
        <w:rPr>
          <w:rFonts w:ascii="Times New Roman" w:eastAsia="Times New Roman" w:hAnsi="Times New Roman" w:cs="Times New Roman"/>
          <w:u w:val="single"/>
        </w:rPr>
        <w:t>Ochranu proti škodlivému kódu</w:t>
      </w:r>
      <w:r w:rsidRPr="003A0DE8">
        <w:rPr>
          <w:rFonts w:ascii="Times New Roman" w:eastAsia="Times New Roman" w:hAnsi="Times New Roman" w:cs="Times New Roman"/>
        </w:rPr>
        <w:t xml:space="preserve"> - prijať adekvátne opatrenia na prevenciu, detekciu škodlivého kódu, ako aj na efektívnu reakciu pri infiltrácii škodlivým kódom. Detekcia nelegálneho, alebo škodlivého softvéru. </w:t>
      </w:r>
    </w:p>
    <w:p w14:paraId="03F0EF09" w14:textId="77777777" w:rsidR="007C1754" w:rsidRPr="003A0DE8" w:rsidRDefault="007C1754" w:rsidP="00075628">
      <w:pPr>
        <w:pStyle w:val="Odsekzoznamu"/>
        <w:numPr>
          <w:ilvl w:val="0"/>
          <w:numId w:val="4"/>
        </w:numPr>
        <w:spacing w:after="0" w:line="276" w:lineRule="auto"/>
        <w:ind w:left="1134" w:hanging="567"/>
        <w:jc w:val="both"/>
        <w:rPr>
          <w:rFonts w:ascii="Times New Roman" w:eastAsia="Times New Roman" w:hAnsi="Times New Roman" w:cs="Times New Roman"/>
        </w:rPr>
      </w:pPr>
      <w:r w:rsidRPr="003A0DE8">
        <w:rPr>
          <w:rFonts w:ascii="Times New Roman" w:eastAsia="Times New Roman" w:hAnsi="Times New Roman" w:cs="Times New Roman"/>
          <w:u w:val="single"/>
        </w:rPr>
        <w:t>Sieťovú a komunikačnú bezpečnosť</w:t>
      </w:r>
      <w:r w:rsidRPr="003A0DE8">
        <w:rPr>
          <w:rFonts w:ascii="Times New Roman" w:eastAsia="Times New Roman" w:hAnsi="Times New Roman" w:cs="Times New Roman"/>
        </w:rPr>
        <w:t xml:space="preserve"> - prijať bezpečnostné opatrenia na prevenciu a kontrolu neoprávneného prístupu, zneužitia, modifikácie počítačových sietí, prístupových bodov  a sieťovo prístupných zdrojov a služieb. Aktívna ochrana proti sieťovým útokom a útokom na všetkých vrstvách sieťovej komunikácie. </w:t>
      </w:r>
    </w:p>
    <w:p w14:paraId="4D0ECF8F" w14:textId="77777777" w:rsidR="007C1754" w:rsidRPr="003A0DE8" w:rsidRDefault="007C1754" w:rsidP="00075628">
      <w:pPr>
        <w:pStyle w:val="Odsekzoznamu"/>
        <w:numPr>
          <w:ilvl w:val="0"/>
          <w:numId w:val="4"/>
        </w:numPr>
        <w:spacing w:after="0" w:line="276" w:lineRule="auto"/>
        <w:ind w:left="1134" w:hanging="567"/>
        <w:jc w:val="both"/>
        <w:rPr>
          <w:rFonts w:ascii="Times New Roman" w:eastAsia="Times New Roman" w:hAnsi="Times New Roman" w:cs="Times New Roman"/>
        </w:rPr>
      </w:pPr>
      <w:r w:rsidRPr="003A0DE8">
        <w:rPr>
          <w:rFonts w:ascii="Times New Roman" w:eastAsia="Times New Roman" w:hAnsi="Times New Roman" w:cs="Times New Roman"/>
          <w:u w:val="single"/>
        </w:rPr>
        <w:t>Zaznamenávanie udalostí a monitorovanie</w:t>
      </w:r>
      <w:r w:rsidRPr="003A0DE8">
        <w:rPr>
          <w:rFonts w:ascii="Times New Roman" w:eastAsia="Times New Roman" w:hAnsi="Times New Roman" w:cs="Times New Roman"/>
        </w:rPr>
        <w:t xml:space="preserve"> - implementovať nástroj na zaznamenávanie bezpečnostne relevantných informácií o prevádzke informačných systémov a sietí a ich vyhodnocovanie. Implementovať bezpečnostné monitorovacie systémy a systémy detekcie prienikov. </w:t>
      </w:r>
    </w:p>
    <w:p w14:paraId="4C3D8FFE" w14:textId="468943C8" w:rsidR="007C1754" w:rsidRPr="003A0DE8" w:rsidRDefault="007C1754" w:rsidP="00075628">
      <w:pPr>
        <w:pStyle w:val="Odsekzoznamu"/>
        <w:numPr>
          <w:ilvl w:val="0"/>
          <w:numId w:val="4"/>
        </w:numPr>
        <w:spacing w:after="0" w:line="276" w:lineRule="auto"/>
        <w:ind w:left="1134" w:hanging="567"/>
        <w:jc w:val="both"/>
        <w:rPr>
          <w:rFonts w:ascii="Times New Roman" w:eastAsia="Times New Roman" w:hAnsi="Times New Roman" w:cs="Times New Roman"/>
        </w:rPr>
      </w:pPr>
      <w:r w:rsidRPr="003A0DE8">
        <w:rPr>
          <w:rFonts w:ascii="Times New Roman" w:eastAsia="Times New Roman" w:hAnsi="Times New Roman" w:cs="Times New Roman"/>
          <w:u w:val="single"/>
        </w:rPr>
        <w:lastRenderedPageBreak/>
        <w:t xml:space="preserve">Riešenie kybernetických bezpečnostných incidentov </w:t>
      </w:r>
      <w:r w:rsidRPr="003A0DE8">
        <w:rPr>
          <w:rFonts w:ascii="Times New Roman" w:eastAsia="Times New Roman" w:hAnsi="Times New Roman" w:cs="Times New Roman"/>
        </w:rPr>
        <w:t>- implementovať nástroj na detekciu kybernetických bezpečnostných incidentov. Vypracovať a pravidelne aktualizovať štandardy a</w:t>
      </w:r>
      <w:r w:rsidR="00C72DD4" w:rsidRPr="003A0DE8">
        <w:rPr>
          <w:rFonts w:ascii="Times New Roman" w:eastAsia="Times New Roman" w:hAnsi="Times New Roman" w:cs="Times New Roman"/>
        </w:rPr>
        <w:t> </w:t>
      </w:r>
      <w:r w:rsidRPr="003A0DE8">
        <w:rPr>
          <w:rFonts w:ascii="Times New Roman" w:eastAsia="Times New Roman" w:hAnsi="Times New Roman" w:cs="Times New Roman"/>
        </w:rPr>
        <w:t>postupy riešenia kybernetických bezpečnostných incidentov.</w:t>
      </w:r>
    </w:p>
    <w:p w14:paraId="0C4E2689" w14:textId="5B79222D" w:rsidR="007C1754" w:rsidRPr="00F96979" w:rsidRDefault="006C1A11" w:rsidP="003A0DE8">
      <w:pPr>
        <w:pStyle w:val="L1H2"/>
        <w:spacing w:line="276" w:lineRule="auto"/>
      </w:pPr>
      <w:r w:rsidRPr="00F96979">
        <w:t>Minister</w:t>
      </w:r>
      <w:r w:rsidR="007C1754" w:rsidRPr="00F96979">
        <w:t xml:space="preserve">stvo je oprávnené vykonať u </w:t>
      </w:r>
      <w:r w:rsidRPr="00F96979">
        <w:t>Poskyt</w:t>
      </w:r>
      <w:r w:rsidR="007C1754" w:rsidRPr="00F96979">
        <w:t xml:space="preserve">ovateľa audit zameraný na overenie plnenia povinností </w:t>
      </w:r>
      <w:r w:rsidRPr="00F96979">
        <w:t>Poskyt</w:t>
      </w:r>
      <w:r w:rsidR="007C1754" w:rsidRPr="00F96979">
        <w:t xml:space="preserve">ovateľa podľa Zmluvy. </w:t>
      </w:r>
      <w:r w:rsidRPr="00F96979">
        <w:t>Minister</w:t>
      </w:r>
      <w:r w:rsidR="007C1754" w:rsidRPr="00F96979">
        <w:t xml:space="preserve">stvo je povinné oznámiť </w:t>
      </w:r>
      <w:r w:rsidRPr="00F96979">
        <w:t>Poskyt</w:t>
      </w:r>
      <w:r w:rsidR="007C1754" w:rsidRPr="00F96979">
        <w:t xml:space="preserve">ovateľovi najmenej </w:t>
      </w:r>
      <w:r w:rsidR="009F6A33" w:rsidRPr="00F96979">
        <w:t>dvadsať (</w:t>
      </w:r>
      <w:r w:rsidR="007C1754" w:rsidRPr="00F96979">
        <w:t>20</w:t>
      </w:r>
      <w:r w:rsidR="009F6A33" w:rsidRPr="00F96979">
        <w:t>)</w:t>
      </w:r>
      <w:r w:rsidR="007C1754" w:rsidRPr="00F96979">
        <w:t xml:space="preserve"> pracovných dní vopred,  svoj zámer vykonať audit u </w:t>
      </w:r>
      <w:r w:rsidRPr="00F96979">
        <w:t>Poskyt</w:t>
      </w:r>
      <w:r w:rsidR="007C1754" w:rsidRPr="00F96979">
        <w:t xml:space="preserve">ovateľa, oznámiť rozsah auditu, spôsob jeho vykonania a zoznam členov auditného tímu. Nedostatky alebo pochybenia zistené auditom je </w:t>
      </w:r>
      <w:r w:rsidRPr="00F96979">
        <w:t>Poskyt</w:t>
      </w:r>
      <w:r w:rsidR="007C1754" w:rsidRPr="00F96979">
        <w:t xml:space="preserve">ovateľ povinný odstrániť bezodkladne, avšak najneskôr do </w:t>
      </w:r>
      <w:r w:rsidR="009F6A33" w:rsidRPr="00F96979">
        <w:t>šesťdesiatich (</w:t>
      </w:r>
      <w:r w:rsidR="007C1754" w:rsidRPr="00F96979">
        <w:t>60</w:t>
      </w:r>
      <w:r w:rsidR="009F6A33" w:rsidRPr="00F96979">
        <w:t xml:space="preserve">) </w:t>
      </w:r>
      <w:r w:rsidR="007C1754" w:rsidRPr="00F96979">
        <w:t xml:space="preserve"> kalendárnych dní od doručenia písomnej výzvy </w:t>
      </w:r>
      <w:r w:rsidRPr="00F96979">
        <w:t>Minister</w:t>
      </w:r>
      <w:r w:rsidR="007C1754" w:rsidRPr="00F96979">
        <w:t>stva na ich odstránenie.</w:t>
      </w:r>
    </w:p>
    <w:p w14:paraId="1CFAE90A" w14:textId="16E4D319" w:rsidR="007C1754" w:rsidRPr="00F96979" w:rsidRDefault="006C1A11" w:rsidP="003A0DE8">
      <w:pPr>
        <w:pStyle w:val="L1H2"/>
        <w:spacing w:line="276" w:lineRule="auto"/>
      </w:pPr>
      <w:r w:rsidRPr="00F96979">
        <w:t>Zmluvn</w:t>
      </w:r>
      <w:r w:rsidR="007C1754" w:rsidRPr="00F96979">
        <w:t xml:space="preserve">á strana sa zaväzuje, že upovedomí bez zbytočného odkladu druhú </w:t>
      </w:r>
      <w:r w:rsidRPr="00F96979">
        <w:t>Zmluvn</w:t>
      </w:r>
      <w:r w:rsidR="007C1754" w:rsidRPr="00F96979">
        <w:t xml:space="preserve">ú stranu prostredníctvom kontaktnej osoby o vzniku kybernetického bezpečnostného incidentu alebo bezpečnostnej udalosti majúcej vplyv na predmet plnenia Zmluvy, ako aj o všetkých skutočnostiach majúcich vplyv na úroveň bezpečnosti informačných aktív </w:t>
      </w:r>
      <w:r w:rsidRPr="00F96979">
        <w:t>Zmluvn</w:t>
      </w:r>
      <w:r w:rsidR="007C1754" w:rsidRPr="00F96979">
        <w:t xml:space="preserve">ých strán. </w:t>
      </w:r>
      <w:r w:rsidRPr="00F96979">
        <w:t>Zmluvn</w:t>
      </w:r>
      <w:r w:rsidR="007C1754" w:rsidRPr="00F96979">
        <w:t>é strany sa zaväzujú poskytnúť si pri riešení incidentu/udalosti vzájomnú súčinnosť.</w:t>
      </w:r>
    </w:p>
    <w:p w14:paraId="647A91AE" w14:textId="62000BEA" w:rsidR="007C1754" w:rsidRPr="00F96979" w:rsidRDefault="006C1A11" w:rsidP="003A0DE8">
      <w:pPr>
        <w:pStyle w:val="L1H2"/>
        <w:spacing w:line="276" w:lineRule="auto"/>
      </w:pPr>
      <w:r w:rsidRPr="00F96979">
        <w:t>Poskyt</w:t>
      </w:r>
      <w:r w:rsidR="007C1754" w:rsidRPr="00F96979">
        <w:t xml:space="preserve">ovateľ sa zaväzuje chrániť všetky informácie poskytnuté </w:t>
      </w:r>
      <w:r w:rsidRPr="00F96979">
        <w:t>Minister</w:t>
      </w:r>
      <w:r w:rsidR="007C1754" w:rsidRPr="00F96979">
        <w:t xml:space="preserve">stvom, najmä chrániť ich integritu, dostupnosť a dôvernosť pri nakladaní s nimi. </w:t>
      </w:r>
    </w:p>
    <w:p w14:paraId="553B763F" w14:textId="7865B6A6" w:rsidR="007C1754" w:rsidRPr="00F96979" w:rsidRDefault="006C1A11" w:rsidP="003A0DE8">
      <w:pPr>
        <w:pStyle w:val="L1H2"/>
        <w:spacing w:line="276" w:lineRule="auto"/>
      </w:pPr>
      <w:r w:rsidRPr="00F96979">
        <w:t>Zmluvn</w:t>
      </w:r>
      <w:r w:rsidR="007C1754" w:rsidRPr="00F96979">
        <w:t xml:space="preserve">é strany sú povinné bezodkladne hlásiť každú zmenu majúcu vplyv na plnenie tejto </w:t>
      </w:r>
      <w:r w:rsidR="00B13533" w:rsidRPr="00F96979">
        <w:t>Z</w:t>
      </w:r>
      <w:r w:rsidR="007C1754" w:rsidRPr="00F96979">
        <w:t>mluvy prostredníctvom kontaktných osôb pre všetky veci</w:t>
      </w:r>
      <w:r w:rsidR="00B13533" w:rsidRPr="00F96979">
        <w:t>.</w:t>
      </w:r>
    </w:p>
    <w:p w14:paraId="211BCA6E" w14:textId="799D829C" w:rsidR="007C1754" w:rsidRPr="00F96979" w:rsidRDefault="006C1A11" w:rsidP="003A0DE8">
      <w:pPr>
        <w:pStyle w:val="L1H2"/>
        <w:spacing w:after="0" w:line="276" w:lineRule="auto"/>
      </w:pPr>
      <w:r w:rsidRPr="00F96979">
        <w:t>Poskyt</w:t>
      </w:r>
      <w:r w:rsidR="007C1754" w:rsidRPr="00F96979">
        <w:t xml:space="preserve">ovateľ je oprávnený zabezpečiť plnenie predmetu Zmluvy prostredníctvom ďalšieho </w:t>
      </w:r>
      <w:r w:rsidRPr="00F96979">
        <w:t>Poskyt</w:t>
      </w:r>
      <w:r w:rsidR="007C1754" w:rsidRPr="00F96979">
        <w:t>ovateľa (ďalej len „</w:t>
      </w:r>
      <w:r w:rsidR="007C1754" w:rsidRPr="00F96979">
        <w:rPr>
          <w:b/>
          <w:bCs/>
        </w:rPr>
        <w:t>Subdodávateľ</w:t>
      </w:r>
      <w:r w:rsidR="007C1754" w:rsidRPr="00F96979">
        <w:t xml:space="preserve">“), ktorý môže zabezpečovať toto plnenie za nasledovných podmienok: </w:t>
      </w:r>
    </w:p>
    <w:p w14:paraId="42319555" w14:textId="6B9CCCB1" w:rsidR="007C1754" w:rsidRPr="003A0DE8" w:rsidRDefault="006C1A11" w:rsidP="00075628">
      <w:pPr>
        <w:pStyle w:val="Odsekzoznamu"/>
        <w:numPr>
          <w:ilvl w:val="0"/>
          <w:numId w:val="5"/>
        </w:numPr>
        <w:spacing w:after="0" w:line="276" w:lineRule="auto"/>
        <w:ind w:left="1134" w:hanging="425"/>
        <w:jc w:val="both"/>
        <w:rPr>
          <w:rFonts w:ascii="Times New Roman" w:eastAsia="Times New Roman" w:hAnsi="Times New Roman" w:cs="Times New Roman"/>
        </w:rPr>
      </w:pPr>
      <w:r w:rsidRPr="003A0DE8">
        <w:rPr>
          <w:rFonts w:ascii="Times New Roman" w:eastAsia="Times New Roman" w:hAnsi="Times New Roman" w:cs="Times New Roman"/>
        </w:rPr>
        <w:t>Poskyt</w:t>
      </w:r>
      <w:r w:rsidR="007C1754" w:rsidRPr="003A0DE8">
        <w:rPr>
          <w:rFonts w:ascii="Times New Roman" w:eastAsia="Times New Roman" w:hAnsi="Times New Roman" w:cs="Times New Roman"/>
        </w:rPr>
        <w:t xml:space="preserve">ovateľ môže ustanoviť Subdodávateľa iba na základe predchádzajúceho písomného súhlasu </w:t>
      </w:r>
      <w:r w:rsidRPr="003A0DE8">
        <w:rPr>
          <w:rFonts w:ascii="Times New Roman" w:eastAsia="Times New Roman" w:hAnsi="Times New Roman" w:cs="Times New Roman"/>
        </w:rPr>
        <w:t>Minister</w:t>
      </w:r>
      <w:r w:rsidR="007C1754" w:rsidRPr="003A0DE8">
        <w:rPr>
          <w:rFonts w:ascii="Times New Roman" w:eastAsia="Times New Roman" w:hAnsi="Times New Roman" w:cs="Times New Roman"/>
        </w:rPr>
        <w:t xml:space="preserve">stva;  </w:t>
      </w:r>
    </w:p>
    <w:p w14:paraId="033AC0A3" w14:textId="7B177CC7" w:rsidR="007C1754" w:rsidRPr="003A0DE8" w:rsidRDefault="006C1A11" w:rsidP="00075628">
      <w:pPr>
        <w:pStyle w:val="Odsekzoznamu"/>
        <w:numPr>
          <w:ilvl w:val="0"/>
          <w:numId w:val="5"/>
        </w:numPr>
        <w:spacing w:after="0" w:line="276" w:lineRule="auto"/>
        <w:ind w:left="1134" w:hanging="425"/>
        <w:jc w:val="both"/>
        <w:rPr>
          <w:rFonts w:ascii="Times New Roman" w:eastAsia="Times New Roman" w:hAnsi="Times New Roman" w:cs="Times New Roman"/>
        </w:rPr>
      </w:pPr>
      <w:r w:rsidRPr="003A0DE8">
        <w:rPr>
          <w:rFonts w:ascii="Times New Roman" w:eastAsia="Times New Roman" w:hAnsi="Times New Roman" w:cs="Times New Roman"/>
        </w:rPr>
        <w:t>Poskyt</w:t>
      </w:r>
      <w:r w:rsidR="007C1754" w:rsidRPr="003A0DE8">
        <w:rPr>
          <w:rFonts w:ascii="Times New Roman" w:eastAsia="Times New Roman" w:hAnsi="Times New Roman" w:cs="Times New Roman"/>
        </w:rPr>
        <w:t xml:space="preserve">ovateľ je povinný </w:t>
      </w:r>
      <w:r w:rsidR="00882BC7" w:rsidRPr="003A0DE8">
        <w:rPr>
          <w:rFonts w:ascii="Times New Roman" w:eastAsia="Times New Roman" w:hAnsi="Times New Roman" w:cs="Times New Roman"/>
        </w:rPr>
        <w:t>z</w:t>
      </w:r>
      <w:r w:rsidRPr="003A0DE8">
        <w:rPr>
          <w:rFonts w:ascii="Times New Roman" w:eastAsia="Times New Roman" w:hAnsi="Times New Roman" w:cs="Times New Roman"/>
        </w:rPr>
        <w:t>mluvn</w:t>
      </w:r>
      <w:r w:rsidR="007C1754" w:rsidRPr="003A0DE8">
        <w:rPr>
          <w:rFonts w:ascii="Times New Roman" w:eastAsia="Times New Roman" w:hAnsi="Times New Roman" w:cs="Times New Roman"/>
        </w:rPr>
        <w:t>e Subdodávateľa zaviazať k plneniu bezpečnostných opatrení a</w:t>
      </w:r>
      <w:r w:rsidR="00910A9E" w:rsidRPr="003A0DE8">
        <w:rPr>
          <w:rFonts w:ascii="Times New Roman" w:eastAsia="Times New Roman" w:hAnsi="Times New Roman" w:cs="Times New Roman"/>
        </w:rPr>
        <w:t> </w:t>
      </w:r>
      <w:r w:rsidR="007C1754" w:rsidRPr="003A0DE8">
        <w:rPr>
          <w:rFonts w:ascii="Times New Roman" w:eastAsia="Times New Roman" w:hAnsi="Times New Roman" w:cs="Times New Roman"/>
        </w:rPr>
        <w:t xml:space="preserve">povinností za účelom zabezpečenia kybernetickej bezpečnosti sietí a informačných systémov </w:t>
      </w:r>
      <w:r w:rsidRPr="003A0DE8">
        <w:rPr>
          <w:rFonts w:ascii="Times New Roman" w:eastAsia="Times New Roman" w:hAnsi="Times New Roman" w:cs="Times New Roman"/>
        </w:rPr>
        <w:t>Minister</w:t>
      </w:r>
      <w:r w:rsidR="007C1754" w:rsidRPr="003A0DE8">
        <w:rPr>
          <w:rFonts w:ascii="Times New Roman" w:eastAsia="Times New Roman" w:hAnsi="Times New Roman" w:cs="Times New Roman"/>
        </w:rPr>
        <w:t xml:space="preserve">stva, ako sú ustanovené v Zmluve,  </w:t>
      </w:r>
    </w:p>
    <w:p w14:paraId="7FFCF01F" w14:textId="4F1AE1F1" w:rsidR="007C1754" w:rsidRPr="003A0DE8" w:rsidRDefault="00910A9E" w:rsidP="00075628">
      <w:pPr>
        <w:pStyle w:val="Odsekzoznamu"/>
        <w:numPr>
          <w:ilvl w:val="0"/>
          <w:numId w:val="5"/>
        </w:numPr>
        <w:spacing w:after="0" w:line="276" w:lineRule="auto"/>
        <w:ind w:left="1134" w:hanging="425"/>
        <w:jc w:val="both"/>
        <w:rPr>
          <w:rFonts w:ascii="Times New Roman" w:eastAsia="Times New Roman" w:hAnsi="Times New Roman" w:cs="Times New Roman"/>
        </w:rPr>
      </w:pPr>
      <w:r w:rsidRPr="003A0DE8">
        <w:rPr>
          <w:rFonts w:ascii="Times New Roman" w:eastAsia="Times New Roman" w:hAnsi="Times New Roman" w:cs="Times New Roman"/>
        </w:rPr>
        <w:t xml:space="preserve">zodpovednosť </w:t>
      </w:r>
      <w:r w:rsidR="007C1754" w:rsidRPr="003A0DE8">
        <w:rPr>
          <w:rFonts w:ascii="Times New Roman" w:eastAsia="Times New Roman" w:hAnsi="Times New Roman" w:cs="Times New Roman"/>
        </w:rPr>
        <w:t xml:space="preserve">za nesplnenie Subdodávateľových povinnosti týkajúcich sa Zmluvy nesie </w:t>
      </w:r>
      <w:r w:rsidR="006C1A11" w:rsidRPr="003A0DE8">
        <w:rPr>
          <w:rFonts w:ascii="Times New Roman" w:eastAsia="Times New Roman" w:hAnsi="Times New Roman" w:cs="Times New Roman"/>
        </w:rPr>
        <w:t>Poskyt</w:t>
      </w:r>
      <w:r w:rsidR="007C1754" w:rsidRPr="003A0DE8">
        <w:rPr>
          <w:rFonts w:ascii="Times New Roman" w:eastAsia="Times New Roman" w:hAnsi="Times New Roman" w:cs="Times New Roman"/>
        </w:rPr>
        <w:t xml:space="preserve">ovateľ, tým nie je dotknutý nárok </w:t>
      </w:r>
      <w:r w:rsidR="006C1A11" w:rsidRPr="003A0DE8">
        <w:rPr>
          <w:rFonts w:ascii="Times New Roman" w:eastAsia="Times New Roman" w:hAnsi="Times New Roman" w:cs="Times New Roman"/>
        </w:rPr>
        <w:t>Poskyt</w:t>
      </w:r>
      <w:r w:rsidR="007C1754" w:rsidRPr="003A0DE8">
        <w:rPr>
          <w:rFonts w:ascii="Times New Roman" w:eastAsia="Times New Roman" w:hAnsi="Times New Roman" w:cs="Times New Roman"/>
        </w:rPr>
        <w:t>ovateľa na náhradu škody voči Subdodávateľovi.</w:t>
      </w:r>
    </w:p>
    <w:p w14:paraId="7254190A" w14:textId="7BA26553" w:rsidR="00903CD8" w:rsidRPr="00F96979" w:rsidRDefault="00475687" w:rsidP="003A0DE8">
      <w:pPr>
        <w:pStyle w:val="L1H1"/>
        <w:tabs>
          <w:tab w:val="clear" w:pos="4820"/>
        </w:tabs>
        <w:spacing w:line="276" w:lineRule="auto"/>
        <w:ind w:left="567"/>
      </w:pPr>
      <w:r w:rsidRPr="00F96979">
        <w:t xml:space="preserve">Trvanie a </w:t>
      </w:r>
      <w:r w:rsidR="00903CD8" w:rsidRPr="00F96979">
        <w:t>ukončenie zmluvy</w:t>
      </w:r>
      <w:bookmarkEnd w:id="82"/>
      <w:bookmarkEnd w:id="83"/>
    </w:p>
    <w:p w14:paraId="4AD4521A" w14:textId="0F12001D" w:rsidR="00DC2C37" w:rsidRPr="003A0DE8" w:rsidRDefault="00DC2C37" w:rsidP="003A0DE8">
      <w:pPr>
        <w:pStyle w:val="L1H2"/>
        <w:spacing w:line="276" w:lineRule="auto"/>
      </w:pPr>
      <w:bookmarkStart w:id="84" w:name="_Ref292137464"/>
      <w:bookmarkStart w:id="85" w:name="_Toc299716223"/>
      <w:bookmarkStart w:id="86" w:name="_Toc300074567"/>
      <w:bookmarkStart w:id="87" w:name="_Toc301514111"/>
      <w:bookmarkStart w:id="88" w:name="_Toc315166930"/>
      <w:bookmarkStart w:id="89" w:name="_Toc341341906"/>
      <w:bookmarkStart w:id="90" w:name="_Toc142288613"/>
      <w:r w:rsidRPr="003A0DE8">
        <w:t xml:space="preserve">Táto Zmluva sa uzatvára na dobu určitú, </w:t>
      </w:r>
      <w:r w:rsidR="0033748B">
        <w:t>48</w:t>
      </w:r>
      <w:r w:rsidRPr="003A0DE8">
        <w:t xml:space="preserve"> mesiacov s možnosťou predĺženia o ďalších 24 mesiacov. </w:t>
      </w:r>
    </w:p>
    <w:p w14:paraId="4E5E9EB7" w14:textId="3FD2F363" w:rsidR="00DC2C37" w:rsidRPr="003A0DE8" w:rsidRDefault="00635471" w:rsidP="003A0DE8">
      <w:pPr>
        <w:pStyle w:val="L1H2"/>
        <w:spacing w:line="276" w:lineRule="auto"/>
      </w:pPr>
      <w:r w:rsidRPr="003A0DE8">
        <w:t>Ministerstvo je oprávnené uplatniť opciu na predĺženie trvania Zmluvy o ďalších 24 mesiacov písomným oznámením doručeným Poskytovateľovi najneskôr 3 mesiace pred uplynutím doby, na</w:t>
      </w:r>
      <w:r w:rsidR="007A15AF" w:rsidRPr="003A0DE8">
        <w:t> </w:t>
      </w:r>
      <w:r w:rsidRPr="003A0DE8">
        <w:t xml:space="preserve">ktorú je Zmluva uzatvorená. Ak Ministerstvo opciu neuplatní v uvedenej lehote, Zmluva zanikne uplynutím doby </w:t>
      </w:r>
      <w:r w:rsidR="0033748B">
        <w:t>48</w:t>
      </w:r>
      <w:r w:rsidRPr="003A0DE8">
        <w:t xml:space="preserve"> mesiacov od jej uzavretia</w:t>
      </w:r>
      <w:r w:rsidR="00DC2C37" w:rsidRPr="003A0DE8">
        <w:t>.</w:t>
      </w:r>
      <w:r w:rsidRPr="003A0DE8">
        <w:t xml:space="preserve"> </w:t>
      </w:r>
    </w:p>
    <w:p w14:paraId="368A88EC" w14:textId="77777777" w:rsidR="00DC2C37" w:rsidRPr="00F96979" w:rsidRDefault="00DC2C37" w:rsidP="003A0DE8">
      <w:pPr>
        <w:pStyle w:val="L1H2"/>
        <w:spacing w:line="276" w:lineRule="auto"/>
      </w:pPr>
      <w:r w:rsidRPr="00F96979">
        <w:t xml:space="preserve">Zmluvu je možné ukončiť kedykoľvek písomnou dohodou Zmluvných strán. Zmluvné strany sú oprávnené odstúpiť od Zmluvy v súlade s touto Zmluvou a príslušnými ustanoveniami Obchodného zákonníka a Zákona o verejnom obstarávaní. </w:t>
      </w:r>
    </w:p>
    <w:p w14:paraId="350CA22A" w14:textId="49AB71B8" w:rsidR="00DC2C37" w:rsidRPr="00F96979" w:rsidRDefault="00DC2C37" w:rsidP="003A0DE8">
      <w:pPr>
        <w:pStyle w:val="Nadpis1"/>
        <w:spacing w:line="276" w:lineRule="auto"/>
        <w:rPr>
          <w:rFonts w:ascii="Times New Roman" w:hAnsi="Times New Roman"/>
          <w:b w:val="0"/>
          <w:bCs/>
          <w:sz w:val="22"/>
          <w:szCs w:val="22"/>
        </w:rPr>
      </w:pPr>
      <w:bookmarkStart w:id="91" w:name="_Ref222998805"/>
      <w:r w:rsidRPr="00F96979">
        <w:rPr>
          <w:rStyle w:val="Vrazn"/>
          <w:rFonts w:ascii="Times New Roman" w:hAnsi="Times New Roman"/>
          <w:b/>
          <w:bCs w:val="0"/>
          <w:sz w:val="22"/>
          <w:szCs w:val="22"/>
        </w:rPr>
        <w:t>Prenos dát a ukončenie spolupráce</w:t>
      </w:r>
      <w:bookmarkEnd w:id="91"/>
    </w:p>
    <w:p w14:paraId="40B5FC07" w14:textId="2FD2E678" w:rsidR="00DC2C37" w:rsidRPr="00F96979" w:rsidRDefault="00DC2C37" w:rsidP="003A0DE8">
      <w:pPr>
        <w:pStyle w:val="L1H2"/>
        <w:spacing w:line="276" w:lineRule="auto"/>
      </w:pPr>
      <w:r w:rsidRPr="00F96979">
        <w:t>Ministerstvo je a zostáva výlučným vlastníkom všetkých dát, ktoré sú v rámci tejto Zmluvy ukladané, spracúvané alebo inak generované v Podporovaných IS (ďalej len „</w:t>
      </w:r>
      <w:r w:rsidRPr="00F96979">
        <w:rPr>
          <w:b/>
          <w:bCs/>
        </w:rPr>
        <w:t>Dáta Ministerstva</w:t>
      </w:r>
      <w:r w:rsidRPr="00F96979">
        <w:t>“).</w:t>
      </w:r>
    </w:p>
    <w:p w14:paraId="20927010" w14:textId="23A1BD8D" w:rsidR="00DC2C37" w:rsidRPr="00F96979" w:rsidRDefault="00DC2C37" w:rsidP="003A0DE8">
      <w:pPr>
        <w:pStyle w:val="L1H2"/>
        <w:spacing w:line="276" w:lineRule="auto"/>
      </w:pPr>
      <w:r w:rsidRPr="00F96979">
        <w:t>Poskytovateľ je oprávnený Dáta Ministerstva používať výlučne na účely plnenia tejto Zmluvy a</w:t>
      </w:r>
      <w:r w:rsidR="00F96979">
        <w:t> </w:t>
      </w:r>
      <w:r w:rsidRPr="00F96979">
        <w:t>je</w:t>
      </w:r>
      <w:r w:rsidR="00F96979">
        <w:t> </w:t>
      </w:r>
      <w:r w:rsidRPr="00F96979">
        <w:t>povinný sprístupniť ich Ministerstvu vždy, keď o to Ministerstvo požiada, v bežne používanej a</w:t>
      </w:r>
      <w:r w:rsidR="00F96979">
        <w:t> </w:t>
      </w:r>
      <w:r w:rsidRPr="00F96979">
        <w:t>strojovo spracovateľnej forme (najmä vo formáte CSV, XML alebo JSON).</w:t>
      </w:r>
    </w:p>
    <w:p w14:paraId="2CE1CF49" w14:textId="48E04B28" w:rsidR="00DC2C37" w:rsidRPr="00F96979" w:rsidRDefault="00DC2C37" w:rsidP="003A0DE8">
      <w:pPr>
        <w:pStyle w:val="L1H2"/>
        <w:spacing w:line="276" w:lineRule="auto"/>
      </w:pPr>
      <w:r w:rsidRPr="00F96979">
        <w:lastRenderedPageBreak/>
        <w:t>Poskytovateľ smie ukladať Dáta Ministerstva výlučne v proprietárnom formáte bez verejne dostupnej technickej špecifikácie. V prípade použitia takého formátu je povinný zabezpečiť konverziu Dát Ministerstva do štandardných formátov bez dodatočných licenčných poplatkov.</w:t>
      </w:r>
    </w:p>
    <w:p w14:paraId="6DD9E335" w14:textId="65893E7E" w:rsidR="00DC2C37" w:rsidRPr="00F96979" w:rsidRDefault="00DC2C37" w:rsidP="003A0DE8">
      <w:pPr>
        <w:pStyle w:val="L1H2"/>
        <w:spacing w:line="276" w:lineRule="auto"/>
      </w:pPr>
      <w:r w:rsidRPr="00F96979">
        <w:t xml:space="preserve">Neoddeliteľnou súčasťou tejto Zmluvy je </w:t>
      </w:r>
      <w:proofErr w:type="spellStart"/>
      <w:r w:rsidRPr="00F96979">
        <w:t>Exit</w:t>
      </w:r>
      <w:proofErr w:type="spellEnd"/>
      <w:r w:rsidR="007D4763" w:rsidRPr="00F96979">
        <w:t>/</w:t>
      </w:r>
      <w:proofErr w:type="spellStart"/>
      <w:r w:rsidR="007D4763" w:rsidRPr="00F96979">
        <w:t>Transition</w:t>
      </w:r>
      <w:proofErr w:type="spellEnd"/>
      <w:r w:rsidRPr="00F96979">
        <w:t xml:space="preserve"> plán, </w:t>
      </w:r>
      <w:r w:rsidR="00A0745B" w:rsidRPr="00F96979">
        <w:t>ktorí tvorí prílohu č. 8 tejto Zmluvy a</w:t>
      </w:r>
      <w:r w:rsidR="00F96979">
        <w:t> </w:t>
      </w:r>
      <w:r w:rsidRPr="00F96979">
        <w:t>upravuje podrobné technické, organizačné a časové podmienky ukončenia poskytovania služieb a</w:t>
      </w:r>
      <w:r w:rsidR="00F96979">
        <w:t> </w:t>
      </w:r>
      <w:r w:rsidRPr="00F96979">
        <w:t>prechodu na nového dodávateľa alebo na internú prevádzku Ministerstva</w:t>
      </w:r>
      <w:r w:rsidR="00A0745B" w:rsidRPr="00F96979">
        <w:t xml:space="preserve"> </w:t>
      </w:r>
      <w:r w:rsidRPr="00F96979">
        <w:t>.</w:t>
      </w:r>
    </w:p>
    <w:p w14:paraId="5AEE513A" w14:textId="585703B4" w:rsidR="00DC2C37" w:rsidRPr="00F96979" w:rsidRDefault="00DC2C37" w:rsidP="003A0DE8">
      <w:pPr>
        <w:pStyle w:val="L1H2"/>
        <w:spacing w:line="276" w:lineRule="auto"/>
      </w:pPr>
      <w:r w:rsidRPr="00F96979">
        <w:t xml:space="preserve">Poskytovateľ je oprávnený </w:t>
      </w:r>
      <w:proofErr w:type="spellStart"/>
      <w:r w:rsidRPr="00F96979">
        <w:t>Exit</w:t>
      </w:r>
      <w:proofErr w:type="spellEnd"/>
      <w:r w:rsidR="007D4763" w:rsidRPr="00F96979">
        <w:t>/</w:t>
      </w:r>
      <w:proofErr w:type="spellStart"/>
      <w:r w:rsidR="007D4763" w:rsidRPr="00F96979">
        <w:t>Transition</w:t>
      </w:r>
      <w:proofErr w:type="spellEnd"/>
      <w:r w:rsidRPr="00F96979">
        <w:t xml:space="preserve"> plán priebežne aktualizovať pri podstatných zmenách riešenia alebo prevádzky Podporovaných IS; aktualizovaný </w:t>
      </w:r>
      <w:proofErr w:type="spellStart"/>
      <w:r w:rsidRPr="00F96979">
        <w:t>Exit</w:t>
      </w:r>
      <w:proofErr w:type="spellEnd"/>
      <w:r w:rsidR="007D4763" w:rsidRPr="00F96979">
        <w:t>/</w:t>
      </w:r>
      <w:proofErr w:type="spellStart"/>
      <w:r w:rsidR="007D4763" w:rsidRPr="00F96979">
        <w:t>Transition</w:t>
      </w:r>
      <w:proofErr w:type="spellEnd"/>
      <w:r w:rsidRPr="00F96979">
        <w:t xml:space="preserve"> plán podlieha odsúhlaseniu Ministerstvom.</w:t>
      </w:r>
    </w:p>
    <w:p w14:paraId="03AF0A58" w14:textId="7E56A5F1" w:rsidR="00DC2C37" w:rsidRPr="00F96979" w:rsidRDefault="00DC2C37" w:rsidP="003A0DE8">
      <w:pPr>
        <w:pStyle w:val="L1H2"/>
        <w:spacing w:line="276" w:lineRule="auto"/>
      </w:pPr>
      <w:r w:rsidRPr="00F96979">
        <w:t xml:space="preserve">Pri ukončení Zmluvy, bez ohľadu na dôvod jej ukončenia, je Poskytovateľ povinný poskytnúť Ministerstvu súčinnosť pri prenose Dát Ministerstva a zabezpečení prechodu na nového dodávateľa alebo internú prevádzku, a to v rozsahu špecifikovanom v </w:t>
      </w:r>
      <w:proofErr w:type="spellStart"/>
      <w:r w:rsidRPr="00F96979">
        <w:t>Exit</w:t>
      </w:r>
      <w:proofErr w:type="spellEnd"/>
      <w:r w:rsidR="007D4763" w:rsidRPr="00F96979">
        <w:t>/</w:t>
      </w:r>
      <w:proofErr w:type="spellStart"/>
      <w:r w:rsidR="007D4763" w:rsidRPr="00F96979">
        <w:t>Transition</w:t>
      </w:r>
      <w:proofErr w:type="spellEnd"/>
      <w:r w:rsidRPr="00F96979">
        <w:t xml:space="preserve"> pláne.</w:t>
      </w:r>
    </w:p>
    <w:p w14:paraId="6D2C9780" w14:textId="77777777" w:rsidR="00DC2C37" w:rsidRPr="00F96979" w:rsidRDefault="00DC2C37" w:rsidP="003A0DE8">
      <w:pPr>
        <w:pStyle w:val="L1H2"/>
        <w:spacing w:after="0" w:line="276" w:lineRule="auto"/>
      </w:pPr>
      <w:bookmarkStart w:id="92" w:name="_Ref223012152"/>
      <w:r w:rsidRPr="00F96979">
        <w:t>Poskytovateľ je najmä povinný:</w:t>
      </w:r>
      <w:bookmarkEnd w:id="92"/>
    </w:p>
    <w:p w14:paraId="62BCF8EB" w14:textId="77777777" w:rsidR="00DC2C37" w:rsidRPr="00F96979" w:rsidRDefault="00DC2C37" w:rsidP="00075628">
      <w:pPr>
        <w:pStyle w:val="Nadpis6"/>
        <w:numPr>
          <w:ilvl w:val="5"/>
          <w:numId w:val="6"/>
        </w:numPr>
        <w:tabs>
          <w:tab w:val="clear" w:pos="1134"/>
        </w:tabs>
        <w:spacing w:before="0" w:line="276" w:lineRule="auto"/>
        <w:ind w:left="1134" w:hanging="425"/>
      </w:pPr>
      <w:bookmarkStart w:id="93" w:name="_Ref223012154"/>
      <w:r w:rsidRPr="00F96979">
        <w:t>vyhotoviť a vykonať kompletný export Dát Ministerstva Ministerstvu v štruktúrovanej, bežne používanej a strojovo spracovateľnej forme (najmä vo formáte CSV, XML alebo JSON),</w:t>
      </w:r>
      <w:bookmarkEnd w:id="93"/>
    </w:p>
    <w:p w14:paraId="06A62D1C" w14:textId="5D2F5F82" w:rsidR="00DC2C37" w:rsidRPr="00F96979" w:rsidRDefault="00DC2C37" w:rsidP="00075628">
      <w:pPr>
        <w:pStyle w:val="Nadpis6"/>
        <w:numPr>
          <w:ilvl w:val="5"/>
          <w:numId w:val="6"/>
        </w:numPr>
        <w:tabs>
          <w:tab w:val="clear" w:pos="1134"/>
        </w:tabs>
        <w:spacing w:before="0" w:line="276" w:lineRule="auto"/>
        <w:ind w:left="1134" w:hanging="425"/>
      </w:pPr>
      <w:bookmarkStart w:id="94" w:name="_Ref223012230"/>
      <w:r w:rsidRPr="00F96979">
        <w:t>vyhotoviť a odovzdať Ministerstvu dokumentáciu dátových štruktúr v rozsahu nevyhnutnom na</w:t>
      </w:r>
      <w:r w:rsidR="00F96979">
        <w:t> </w:t>
      </w:r>
      <w:r w:rsidRPr="00F96979">
        <w:t>technickú migráciu Dát Ministerstva do iného informačného systému,</w:t>
      </w:r>
      <w:bookmarkEnd w:id="94"/>
    </w:p>
    <w:p w14:paraId="301D4791" w14:textId="77777777" w:rsidR="00DC2C37" w:rsidRPr="00F96979" w:rsidRDefault="00DC2C37" w:rsidP="00075628">
      <w:pPr>
        <w:pStyle w:val="Nadpis6"/>
        <w:numPr>
          <w:ilvl w:val="5"/>
          <w:numId w:val="6"/>
        </w:numPr>
        <w:tabs>
          <w:tab w:val="clear" w:pos="1134"/>
        </w:tabs>
        <w:spacing w:before="0" w:line="276" w:lineRule="auto"/>
        <w:ind w:left="1134" w:hanging="425"/>
      </w:pPr>
      <w:r w:rsidRPr="00F96979">
        <w:t>poskytnúť konzultácie a technické vysvetlenia k štruktúre a spracovaniu Dát Ministerstva,</w:t>
      </w:r>
    </w:p>
    <w:p w14:paraId="6E4F4896" w14:textId="77777777" w:rsidR="00DC2C37" w:rsidRPr="00F96979" w:rsidRDefault="00DC2C37" w:rsidP="00075628">
      <w:pPr>
        <w:pStyle w:val="Nadpis6"/>
        <w:numPr>
          <w:ilvl w:val="5"/>
          <w:numId w:val="6"/>
        </w:numPr>
        <w:tabs>
          <w:tab w:val="clear" w:pos="1134"/>
        </w:tabs>
        <w:spacing w:before="0" w:line="276" w:lineRule="auto"/>
        <w:ind w:left="1134" w:hanging="425"/>
      </w:pPr>
      <w:r w:rsidRPr="00F96979">
        <w:t>umožniť vykonanie testovacích exportov a overenie ich úplnosti a správnosti,</w:t>
      </w:r>
    </w:p>
    <w:p w14:paraId="72A08432" w14:textId="77777777" w:rsidR="00DC2C37" w:rsidRPr="00F96979" w:rsidRDefault="00DC2C37" w:rsidP="00075628">
      <w:pPr>
        <w:pStyle w:val="Nadpis6"/>
        <w:numPr>
          <w:ilvl w:val="5"/>
          <w:numId w:val="6"/>
        </w:numPr>
        <w:tabs>
          <w:tab w:val="clear" w:pos="1134"/>
        </w:tabs>
        <w:spacing w:before="0" w:line="276" w:lineRule="auto"/>
        <w:ind w:left="1134" w:hanging="425"/>
      </w:pPr>
      <w:r w:rsidRPr="00F96979">
        <w:t>udržiavať Podporované IS v bežnej prevádzke počas dohodnutého obdobia prechodu, pokiaľ sa Zmluvné strany nedohodnú inak.</w:t>
      </w:r>
    </w:p>
    <w:p w14:paraId="12FC6CFA" w14:textId="77777777" w:rsidR="00DC2C37" w:rsidRPr="00F96979" w:rsidRDefault="00DC2C37" w:rsidP="003A0DE8">
      <w:pPr>
        <w:pStyle w:val="L1H2"/>
        <w:spacing w:line="276" w:lineRule="auto"/>
      </w:pPr>
      <w:r w:rsidRPr="00F96979">
        <w:t>Súčinnosť Poskytovateľa pri migrácii bude poskytovaná v primeranom rozsahu a po dobu maximálne šiestich (6) mesiacov odo dňa ukončenia Zmluvy, pokiaľ sa Zmluvné strany písomne nedohodnú inak.</w:t>
      </w:r>
    </w:p>
    <w:p w14:paraId="78ED5B34" w14:textId="77777777" w:rsidR="00DC2C37" w:rsidRPr="00F96979" w:rsidRDefault="00DC2C37" w:rsidP="003A0DE8">
      <w:pPr>
        <w:pStyle w:val="L1H2"/>
        <w:spacing w:line="276" w:lineRule="auto"/>
      </w:pPr>
      <w:r w:rsidRPr="00F96979">
        <w:t>Prenos Dát Ministerstva nezahŕňa odovzdanie zdrojového kódu, aplikačnej logiky, interných nástrojov, metodík ani iného know-how Poskytovateľa nad rámec dokumentácie dátových štruktúr nevyhnutnej na presun Dát Ministerstva.</w:t>
      </w:r>
    </w:p>
    <w:p w14:paraId="44D0D66C" w14:textId="38A4FE65" w:rsidR="00DC2C37" w:rsidRPr="00F96979" w:rsidRDefault="00DC2C37" w:rsidP="003A0DE8">
      <w:pPr>
        <w:pStyle w:val="L1H2"/>
        <w:spacing w:line="276" w:lineRule="auto"/>
      </w:pPr>
      <w:bookmarkStart w:id="95" w:name="_Ref225956622"/>
      <w:bookmarkStart w:id="96" w:name="_Ref223012278"/>
      <w:r w:rsidRPr="00F96979">
        <w:t xml:space="preserve">Jeden kompletný export všetkých Dát Ministerstva pri ukončení Zmluvy v rozsahu podľa bodu </w:t>
      </w:r>
      <w:r w:rsidRPr="00F96979">
        <w:fldChar w:fldCharType="begin"/>
      </w:r>
      <w:r w:rsidRPr="00F96979">
        <w:instrText xml:space="preserve"> REF _Ref223012154 \r \h </w:instrText>
      </w:r>
      <w:r w:rsidR="00C72DD4" w:rsidRPr="00F96979">
        <w:instrText xml:space="preserve"> \* MERGEFORMAT </w:instrText>
      </w:r>
      <w:r w:rsidRPr="00F96979">
        <w:fldChar w:fldCharType="separate"/>
      </w:r>
      <w:r w:rsidR="001815A7" w:rsidRPr="00F96979">
        <w:t>12.7(a)</w:t>
      </w:r>
      <w:r w:rsidRPr="00F96979">
        <w:fldChar w:fldCharType="end"/>
      </w:r>
      <w:r w:rsidRPr="00F96979">
        <w:t xml:space="preserve"> Zmluvy a jeden popis dátových štruktúr podľa bodu </w:t>
      </w:r>
      <w:r w:rsidRPr="00F96979">
        <w:fldChar w:fldCharType="begin"/>
      </w:r>
      <w:r w:rsidRPr="00F96979">
        <w:instrText xml:space="preserve"> REF _Ref223012230 \r \h </w:instrText>
      </w:r>
      <w:r w:rsidR="00C72DD4" w:rsidRPr="00F96979">
        <w:instrText xml:space="preserve"> \* MERGEFORMAT </w:instrText>
      </w:r>
      <w:r w:rsidRPr="00F96979">
        <w:fldChar w:fldCharType="separate"/>
      </w:r>
      <w:r w:rsidR="001815A7" w:rsidRPr="00F96979">
        <w:t>12.7(b)</w:t>
      </w:r>
      <w:r w:rsidRPr="00F96979">
        <w:fldChar w:fldCharType="end"/>
      </w:r>
      <w:r w:rsidRPr="00F96979">
        <w:t xml:space="preserve"> Zmluvy vykoná/dodá Poskytovateľ </w:t>
      </w:r>
      <w:r w:rsidR="001B457D" w:rsidRPr="00F96979">
        <w:t>v lehote XY dní</w:t>
      </w:r>
      <w:bookmarkEnd w:id="95"/>
      <w:bookmarkEnd w:id="96"/>
      <w:r w:rsidR="002869EE" w:rsidRPr="00F96979">
        <w:rPr>
          <w:strike/>
        </w:rPr>
        <w:t>.</w:t>
      </w:r>
    </w:p>
    <w:p w14:paraId="2346FCD2" w14:textId="77777777" w:rsidR="00DC2C37" w:rsidRPr="00F96979" w:rsidRDefault="00DC2C37" w:rsidP="003A0DE8">
      <w:pPr>
        <w:pStyle w:val="L1H2"/>
        <w:spacing w:line="276" w:lineRule="auto"/>
      </w:pPr>
      <w:r w:rsidRPr="00F96979">
        <w:t>Poskytovateľ nie je oprávnený účtovať osobitné poplatky za samotné sprístupnenie alebo stiahnutie Dát Ministerstva Ministerstvom.</w:t>
      </w:r>
    </w:p>
    <w:p w14:paraId="755DB7E9" w14:textId="7D6FE21A" w:rsidR="00DC2C37" w:rsidRPr="00F96979" w:rsidRDefault="00DC2C37" w:rsidP="003A0DE8">
      <w:pPr>
        <w:pStyle w:val="L1H2"/>
        <w:spacing w:line="276" w:lineRule="auto"/>
      </w:pPr>
      <w:r w:rsidRPr="00F96979">
        <w:t>Ak sú súčasťou Dát Ministerstva osobné údaje, Poskytovateľ je povinný umožniť výkon práva na</w:t>
      </w:r>
      <w:r w:rsidR="007A15AF" w:rsidRPr="00F96979">
        <w:t> </w:t>
      </w:r>
      <w:r w:rsidRPr="00F96979">
        <w:t>prenositeľnosť údajov v súlade s príslušnými právnymi predpismi, najmä podľa nariadenia GDPR, a to spôsobom technicky uskutočniteľným a primeraným charakteru Podporovaných IS.</w:t>
      </w:r>
    </w:p>
    <w:p w14:paraId="58248CC6" w14:textId="77777777" w:rsidR="00903CD8" w:rsidRPr="00F96979" w:rsidRDefault="00903CD8" w:rsidP="003A0DE8">
      <w:pPr>
        <w:pStyle w:val="L1H1"/>
        <w:tabs>
          <w:tab w:val="clear" w:pos="4820"/>
        </w:tabs>
        <w:spacing w:line="276" w:lineRule="auto"/>
        <w:ind w:left="567"/>
      </w:pPr>
      <w:r w:rsidRPr="00F96979">
        <w:t>mlčanlivosť</w:t>
      </w:r>
      <w:bookmarkEnd w:id="84"/>
      <w:bookmarkEnd w:id="85"/>
      <w:bookmarkEnd w:id="86"/>
      <w:bookmarkEnd w:id="87"/>
      <w:bookmarkEnd w:id="88"/>
      <w:bookmarkEnd w:id="89"/>
      <w:bookmarkEnd w:id="90"/>
    </w:p>
    <w:p w14:paraId="0D3967D7" w14:textId="7DD06F5F" w:rsidR="00903CD8" w:rsidRPr="00F96979" w:rsidRDefault="00903CD8" w:rsidP="003A0DE8">
      <w:pPr>
        <w:pStyle w:val="L1H2"/>
        <w:spacing w:line="276" w:lineRule="auto"/>
      </w:pPr>
      <w:bookmarkStart w:id="97" w:name="_Ref250707318"/>
      <w:r w:rsidRPr="00F96979">
        <w:t xml:space="preserve">Všetky informácie obsiahnuté v tejto Zmluve, ako aj všetky informácie v akejkoľvek forme (vrátane ich záznamov a nosičov) poskytnuté v súvislosti s prípravou a/alebo realizáciou tejto Zmluvy jednou </w:t>
      </w:r>
      <w:r w:rsidR="006C1A11" w:rsidRPr="00F96979">
        <w:t>Zmluvn</w:t>
      </w:r>
      <w:r w:rsidRPr="00F96979">
        <w:t xml:space="preserve">ou stranou druhej </w:t>
      </w:r>
      <w:r w:rsidR="006C1A11" w:rsidRPr="00F96979">
        <w:t>Zmluvn</w:t>
      </w:r>
      <w:r w:rsidRPr="00F96979">
        <w:t>ej strane sa považujú za dôverné (ďalej spolu len „Informácie“). Za</w:t>
      </w:r>
      <w:r w:rsidR="00C612F3" w:rsidRPr="00F96979">
        <w:t> </w:t>
      </w:r>
      <w:r w:rsidRPr="00F96979">
        <w:t xml:space="preserve">Informácie sa považujú i informácie odvodené z Informácií prijímajúcou </w:t>
      </w:r>
      <w:r w:rsidR="006C1A11" w:rsidRPr="00F96979">
        <w:t>Zmluvn</w:t>
      </w:r>
      <w:r w:rsidRPr="00F96979">
        <w:t xml:space="preserve">ou stranou tejto </w:t>
      </w:r>
      <w:r w:rsidR="006C1A11" w:rsidRPr="00F96979">
        <w:t>Zmluvn</w:t>
      </w:r>
      <w:r w:rsidRPr="00F96979">
        <w:t xml:space="preserve">ej strany, pokiaľ príslušná </w:t>
      </w:r>
      <w:r w:rsidR="006C1A11" w:rsidRPr="00F96979">
        <w:t>Zmluvn</w:t>
      </w:r>
      <w:r w:rsidRPr="00F96979">
        <w:t>á strana nepreukáže, že takéto informácie boli získané alebo odvodené inak ako z Informácií.</w:t>
      </w:r>
      <w:bookmarkEnd w:id="97"/>
    </w:p>
    <w:p w14:paraId="6E5169C3" w14:textId="04FE869B" w:rsidR="00903CD8" w:rsidRPr="00F96979" w:rsidRDefault="006C1A11" w:rsidP="003A0DE8">
      <w:pPr>
        <w:pStyle w:val="L1H2"/>
        <w:spacing w:after="0" w:line="276" w:lineRule="auto"/>
      </w:pPr>
      <w:bookmarkStart w:id="98" w:name="_Ref266730241"/>
      <w:r w:rsidRPr="00F96979">
        <w:lastRenderedPageBreak/>
        <w:t>Zmluvn</w:t>
      </w:r>
      <w:r w:rsidR="00903CD8" w:rsidRPr="00F96979">
        <w:t>é strany sa bez časového obmedzenia zaväzujú (i) držať Informácie v tajnosti, (ii) neposkytovať Informácie tretím stranám a (iii) zamedziť neoprávnenému prístupu tretích strán k Informáciám.</w:t>
      </w:r>
      <w:bookmarkStart w:id="99" w:name="_Ref250706198"/>
      <w:r w:rsidR="00903CD8" w:rsidRPr="00F96979">
        <w:t xml:space="preserve"> </w:t>
      </w:r>
      <w:r w:rsidRPr="00F96979">
        <w:t>Zmluvn</w:t>
      </w:r>
      <w:r w:rsidR="00903CD8" w:rsidRPr="00F96979">
        <w:t>é strany sú oprávnené použiť Informácie len v nevyhnutnom rozsahu a</w:t>
      </w:r>
      <w:r w:rsidR="00F96979">
        <w:t> </w:t>
      </w:r>
      <w:r w:rsidR="00903CD8" w:rsidRPr="00F96979">
        <w:t>len</w:t>
      </w:r>
      <w:r w:rsidR="00F96979">
        <w:t> </w:t>
      </w:r>
      <w:r w:rsidR="00903CD8" w:rsidRPr="00F96979">
        <w:t>na</w:t>
      </w:r>
      <w:r w:rsidR="00F96979">
        <w:t> </w:t>
      </w:r>
      <w:r w:rsidR="00903CD8" w:rsidRPr="00F96979">
        <w:t>účely uzavretia a realizácie tejto Zmluvy a naplnenia jej účelu, prípadne domáhania sa svojich práv vyplývajúcich z tejto Zmluvy alebo jej porušenia (ďalej spolu len „Dovolené použitie“).</w:t>
      </w:r>
      <w:bookmarkEnd w:id="99"/>
      <w:r w:rsidR="00903CD8" w:rsidRPr="00F96979">
        <w:t xml:space="preserve"> </w:t>
      </w:r>
      <w:bookmarkEnd w:id="98"/>
      <w:r w:rsidR="00903CD8" w:rsidRPr="00F96979">
        <w:t xml:space="preserve">Povinnosti </w:t>
      </w:r>
      <w:r w:rsidRPr="00F96979">
        <w:t>Zmluvn</w:t>
      </w:r>
      <w:r w:rsidR="00903CD8" w:rsidRPr="00F96979">
        <w:t>ých strán podľa tohto bodu sa neuplatnia, ak:</w:t>
      </w:r>
    </w:p>
    <w:p w14:paraId="445342B2" w14:textId="5A463B54" w:rsidR="00903CD8" w:rsidRPr="00F96979" w:rsidRDefault="00903CD8" w:rsidP="00075628">
      <w:pPr>
        <w:pStyle w:val="Nadpis6"/>
        <w:numPr>
          <w:ilvl w:val="5"/>
          <w:numId w:val="7"/>
        </w:numPr>
        <w:spacing w:before="0" w:line="276" w:lineRule="auto"/>
        <w:ind w:left="1134" w:hanging="425"/>
      </w:pPr>
      <w:r w:rsidRPr="00F96979">
        <w:t xml:space="preserve">príslušná </w:t>
      </w:r>
      <w:r w:rsidR="006C1A11" w:rsidRPr="00F96979">
        <w:t>Zmluvn</w:t>
      </w:r>
      <w:r w:rsidRPr="00F96979">
        <w:t xml:space="preserve">á strana preukáže, že Informácie mala ešte pred ich obdržaním od druhej </w:t>
      </w:r>
      <w:r w:rsidR="006C1A11" w:rsidRPr="00F96979">
        <w:t>Zmluvn</w:t>
      </w:r>
      <w:r w:rsidRPr="00F96979">
        <w:t>ej strany,</w:t>
      </w:r>
    </w:p>
    <w:p w14:paraId="49326D06" w14:textId="77777777" w:rsidR="00903CD8" w:rsidRPr="00F96979" w:rsidRDefault="00903CD8" w:rsidP="00075628">
      <w:pPr>
        <w:pStyle w:val="Nadpis6"/>
        <w:numPr>
          <w:ilvl w:val="5"/>
          <w:numId w:val="7"/>
        </w:numPr>
        <w:spacing w:before="0" w:line="276" w:lineRule="auto"/>
        <w:ind w:left="1134" w:hanging="425"/>
      </w:pPr>
      <w:r w:rsidRPr="00F96979">
        <w:t>sa Informácia stane verejnou prostredníctvom jej zverejnenia, ktoré nebude v rozpore s touto Zmluvou,</w:t>
      </w:r>
    </w:p>
    <w:p w14:paraId="2E8D4829" w14:textId="32948F50" w:rsidR="00903CD8" w:rsidRPr="00F96979" w:rsidRDefault="00903CD8" w:rsidP="00075628">
      <w:pPr>
        <w:pStyle w:val="Nadpis6"/>
        <w:numPr>
          <w:ilvl w:val="5"/>
          <w:numId w:val="7"/>
        </w:numPr>
        <w:spacing w:before="0" w:line="276" w:lineRule="auto"/>
        <w:ind w:left="1134" w:hanging="425"/>
      </w:pPr>
      <w:r w:rsidRPr="00F96979">
        <w:t xml:space="preserve">príslušná </w:t>
      </w:r>
      <w:r w:rsidR="006C1A11" w:rsidRPr="00F96979">
        <w:t>Zmluvn</w:t>
      </w:r>
      <w:r w:rsidRPr="00F96979">
        <w:t>á strana preukáže, že Informácie získala od tretej strany (t.</w:t>
      </w:r>
      <w:r w:rsidR="00C612F3" w:rsidRPr="00F96979">
        <w:t xml:space="preserve"> </w:t>
      </w:r>
      <w:r w:rsidRPr="00F96979">
        <w:t xml:space="preserve">j. nie od druhej </w:t>
      </w:r>
      <w:r w:rsidR="006C1A11" w:rsidRPr="00F96979">
        <w:t>Zmluvn</w:t>
      </w:r>
      <w:r w:rsidRPr="00F96979">
        <w:t xml:space="preserve">ej strany) bez porušenia </w:t>
      </w:r>
      <w:r w:rsidR="00882BC7" w:rsidRPr="00F96979">
        <w:t>z</w:t>
      </w:r>
      <w:r w:rsidR="006C1A11" w:rsidRPr="00F96979">
        <w:t>mluvn</w:t>
      </w:r>
      <w:r w:rsidRPr="00F96979">
        <w:t>ej alebo zákonnej povinnosti.</w:t>
      </w:r>
    </w:p>
    <w:p w14:paraId="7D162395" w14:textId="0A46EE36" w:rsidR="00903CD8" w:rsidRPr="00F96979" w:rsidRDefault="006C1A11" w:rsidP="003A0DE8">
      <w:pPr>
        <w:pStyle w:val="L1H2"/>
        <w:spacing w:after="0" w:line="276" w:lineRule="auto"/>
        <w:rPr>
          <w:lang w:eastAsia="sk-SK"/>
        </w:rPr>
      </w:pPr>
      <w:r w:rsidRPr="00F96979">
        <w:t>Zmluvn</w:t>
      </w:r>
      <w:r w:rsidR="00903CD8" w:rsidRPr="00F96979">
        <w:t>é</w:t>
      </w:r>
      <w:r w:rsidR="00903CD8" w:rsidRPr="00F96979">
        <w:rPr>
          <w:lang w:eastAsia="sk-SK"/>
        </w:rPr>
        <w:t xml:space="preserve"> </w:t>
      </w:r>
      <w:r w:rsidR="00903CD8" w:rsidRPr="00F96979">
        <w:t>strany</w:t>
      </w:r>
      <w:r w:rsidR="00903CD8" w:rsidRPr="00F96979">
        <w:rPr>
          <w:lang w:eastAsia="sk-SK"/>
        </w:rPr>
        <w:t xml:space="preserve"> sú oprávnené poskytnúť Informácie v nevyhnutnom rozsahu:</w:t>
      </w:r>
    </w:p>
    <w:p w14:paraId="55601166" w14:textId="1D394807" w:rsidR="00903CD8" w:rsidRPr="00F96979" w:rsidRDefault="00903CD8" w:rsidP="00075628">
      <w:pPr>
        <w:pStyle w:val="Nadpis6"/>
        <w:numPr>
          <w:ilvl w:val="5"/>
          <w:numId w:val="8"/>
        </w:numPr>
        <w:tabs>
          <w:tab w:val="clear" w:pos="1134"/>
        </w:tabs>
        <w:spacing w:before="0" w:line="276" w:lineRule="auto"/>
        <w:ind w:left="1134" w:hanging="425"/>
      </w:pPr>
      <w:r w:rsidRPr="00F96979">
        <w:t xml:space="preserve">pokiaľ je to nevyhnutné na Dovolené použitie - svojim zamestnancom, členom výkonných a dozorných orgánov a odborným konzultantom a poradcom, ak budú tieto osoby pred obdržaním Informácií zaviazané povinnosťou mlčanlivosti, ktorá je vo všetkých podstatných ohľadoch rovnocenná s ustanoveniami bodov </w:t>
      </w:r>
      <w:r w:rsidRPr="00F96979">
        <w:fldChar w:fldCharType="begin"/>
      </w:r>
      <w:r w:rsidRPr="00F96979">
        <w:instrText xml:space="preserve"> REF _Ref250707318 \r \h  \* MERGEFORMAT </w:instrText>
      </w:r>
      <w:r w:rsidRPr="00F96979">
        <w:fldChar w:fldCharType="separate"/>
      </w:r>
      <w:r w:rsidR="001815A7" w:rsidRPr="00F96979">
        <w:t>13.1</w:t>
      </w:r>
      <w:r w:rsidRPr="00F96979">
        <w:fldChar w:fldCharType="end"/>
      </w:r>
      <w:r w:rsidRPr="00F96979">
        <w:t xml:space="preserve"> až </w:t>
      </w:r>
      <w:r w:rsidRPr="00F96979">
        <w:fldChar w:fldCharType="begin"/>
      </w:r>
      <w:r w:rsidRPr="00F96979">
        <w:instrText xml:space="preserve"> REF _Ref250735181 \r \h  \* MERGEFORMAT </w:instrText>
      </w:r>
      <w:r w:rsidRPr="00F96979">
        <w:fldChar w:fldCharType="separate"/>
      </w:r>
      <w:r w:rsidR="001815A7" w:rsidRPr="00F96979">
        <w:t>13.4</w:t>
      </w:r>
      <w:r w:rsidRPr="00F96979">
        <w:fldChar w:fldCharType="end"/>
      </w:r>
      <w:r w:rsidRPr="00F96979">
        <w:t xml:space="preserve"> Zmluvy. </w:t>
      </w:r>
      <w:r w:rsidR="006C1A11" w:rsidRPr="00F96979">
        <w:t>Zmluvn</w:t>
      </w:r>
      <w:r w:rsidRPr="00F96979">
        <w:t>é strany výslovne vyhlasujú, že</w:t>
      </w:r>
      <w:r w:rsidR="007A15AF" w:rsidRPr="00F96979">
        <w:t> </w:t>
      </w:r>
      <w:r w:rsidRPr="00F96979">
        <w:t xml:space="preserve">nesú zodpovednosť za akékoľvek porušenie povinnosti mlčanlivosti osobami uvedenými v tomto </w:t>
      </w:r>
      <w:r w:rsidR="0092535E">
        <w:t>bode</w:t>
      </w:r>
      <w:r w:rsidRPr="00F96979">
        <w:t>,</w:t>
      </w:r>
    </w:p>
    <w:p w14:paraId="61886313" w14:textId="078C8DE9" w:rsidR="00903CD8" w:rsidRPr="00F96979" w:rsidRDefault="00903CD8" w:rsidP="00075628">
      <w:pPr>
        <w:pStyle w:val="Nadpis6"/>
        <w:numPr>
          <w:ilvl w:val="5"/>
          <w:numId w:val="8"/>
        </w:numPr>
        <w:tabs>
          <w:tab w:val="clear" w:pos="1134"/>
        </w:tabs>
        <w:spacing w:before="0" w:line="276" w:lineRule="auto"/>
        <w:ind w:left="1134" w:hanging="425"/>
      </w:pPr>
      <w:r w:rsidRPr="00F96979">
        <w:t xml:space="preserve">pokiaľ je to nevyhnutné podľa platných právnych predpisov alebo je to v súlade s platnými právnymi predpismi vyžadované oprávneným štátnym orgánom alebo inou oprávnenou osobou. Príslušná </w:t>
      </w:r>
      <w:r w:rsidR="006C1A11" w:rsidRPr="00F96979">
        <w:t>Zmluvn</w:t>
      </w:r>
      <w:r w:rsidRPr="00F96979">
        <w:t xml:space="preserve">á strana je povinná písomne informovať druhú </w:t>
      </w:r>
      <w:r w:rsidR="006C1A11" w:rsidRPr="00F96979">
        <w:t>Zmluvn</w:t>
      </w:r>
      <w:r w:rsidRPr="00F96979">
        <w:t>ú stranu o požiadavke oprávneného orgánu alebo osoby na poskytnutie Informácií, podľa možnosti ešte pred samotným poskytnutím Informácií.</w:t>
      </w:r>
    </w:p>
    <w:p w14:paraId="484DB4C1" w14:textId="1BBBD134" w:rsidR="00903CD8" w:rsidRPr="00F96979" w:rsidRDefault="00903CD8" w:rsidP="003A0DE8">
      <w:pPr>
        <w:pStyle w:val="L1H2"/>
        <w:spacing w:line="276" w:lineRule="auto"/>
      </w:pPr>
      <w:bookmarkStart w:id="100" w:name="_Ref250735181"/>
      <w:r w:rsidRPr="00F96979">
        <w:t xml:space="preserve">Po ukončení Zmluvy je každá zo </w:t>
      </w:r>
      <w:r w:rsidR="006C1A11" w:rsidRPr="00F96979">
        <w:t>Zmluvn</w:t>
      </w:r>
      <w:r w:rsidRPr="00F96979">
        <w:t xml:space="preserve">ých strán povinná ukončiť používanie Informácií druhej </w:t>
      </w:r>
      <w:r w:rsidR="006C1A11" w:rsidRPr="00F96979">
        <w:t>Zmluvn</w:t>
      </w:r>
      <w:r w:rsidRPr="00F96979">
        <w:t xml:space="preserve">ej strany a zničiť všetky Informácie okrem tých, ktoré je podľa Zmluvy povinná odovzdať druhej </w:t>
      </w:r>
      <w:r w:rsidR="006C1A11" w:rsidRPr="00F96979">
        <w:t>Zmluvn</w:t>
      </w:r>
      <w:r w:rsidRPr="00F96979">
        <w:t xml:space="preserve">ej strane. Každá </w:t>
      </w:r>
      <w:r w:rsidR="006C1A11" w:rsidRPr="00F96979">
        <w:t>Zmluvn</w:t>
      </w:r>
      <w:r w:rsidRPr="00F96979">
        <w:t xml:space="preserve">á strana je tiež oprávnená si ponechať jednu kópiu Informácie, pokiaľ je potrebná na plnenie zákonných povinností </w:t>
      </w:r>
      <w:r w:rsidR="006C1A11" w:rsidRPr="00F96979">
        <w:t>Zmluvn</w:t>
      </w:r>
      <w:r w:rsidRPr="00F96979">
        <w:t>ej strany alebo na Dovolené použitie.</w:t>
      </w:r>
      <w:bookmarkEnd w:id="100"/>
      <w:r w:rsidRPr="00F96979">
        <w:t xml:space="preserve"> </w:t>
      </w:r>
    </w:p>
    <w:p w14:paraId="1E50E6FC" w14:textId="6F93A3A1" w:rsidR="00903CD8" w:rsidRPr="00F96979" w:rsidRDefault="00903CD8" w:rsidP="003A0DE8">
      <w:pPr>
        <w:pStyle w:val="L1H2"/>
        <w:spacing w:line="276" w:lineRule="auto"/>
      </w:pPr>
      <w:bookmarkStart w:id="101" w:name="_Toc283627613"/>
      <w:bookmarkStart w:id="102" w:name="_Toc299716225"/>
      <w:bookmarkStart w:id="103" w:name="_Toc300074569"/>
      <w:bookmarkStart w:id="104" w:name="_Toc301514113"/>
      <w:bookmarkStart w:id="105" w:name="_Toc315166932"/>
      <w:bookmarkStart w:id="106" w:name="_Toc341341907"/>
      <w:bookmarkStart w:id="107" w:name="_Ref494125326"/>
      <w:r w:rsidRPr="00F96979">
        <w:t>Táto Zmluva je povinne zverejňovanou zmluvou v zmysle § 5a zákona č. 211/2000 Z.</w:t>
      </w:r>
      <w:r w:rsidR="001923D6" w:rsidRPr="00F96979">
        <w:t xml:space="preserve"> </w:t>
      </w:r>
      <w:r w:rsidRPr="00F96979">
        <w:t xml:space="preserve">z. o slobodnom prístupe k informáciám a o zmene a doplnení niektorých zákonov (zákon o slobode informácií) v znení neskorších predpisov. </w:t>
      </w:r>
      <w:r w:rsidR="006C1A11" w:rsidRPr="00F96979">
        <w:t>Zmluvn</w:t>
      </w:r>
      <w:r w:rsidRPr="00F96979">
        <w:t>é strany berú na vedomie a súhlasia, že táto Zmluva bude zverejnená v</w:t>
      </w:r>
      <w:r w:rsidR="00C612F3" w:rsidRPr="00F96979">
        <w:t> </w:t>
      </w:r>
      <w:r w:rsidRPr="00F96979">
        <w:t>Centrálnom registri zmlúv</w:t>
      </w:r>
      <w:r w:rsidR="00C612F3" w:rsidRPr="00F96979">
        <w:t xml:space="preserve"> vedenom Úradom vlády Slovenskej republiky (ďalej len „</w:t>
      </w:r>
      <w:r w:rsidR="00C612F3" w:rsidRPr="00F96979">
        <w:rPr>
          <w:b/>
          <w:bCs/>
        </w:rPr>
        <w:t>CRZ</w:t>
      </w:r>
      <w:r w:rsidR="00C612F3" w:rsidRPr="00F96979">
        <w:t>“)</w:t>
      </w:r>
      <w:r w:rsidR="004D39FA" w:rsidRPr="00F96979">
        <w:t xml:space="preserve">, čím nedôjde k porušeniu </w:t>
      </w:r>
      <w:r w:rsidR="00D36F58" w:rsidRPr="00F96979">
        <w:t xml:space="preserve">tohto </w:t>
      </w:r>
      <w:r w:rsidR="00C324BA" w:rsidRPr="00F96979">
        <w:t xml:space="preserve">článku </w:t>
      </w:r>
      <w:r w:rsidR="004D39FA" w:rsidRPr="00F96979">
        <w:t>Zmluvy.</w:t>
      </w:r>
      <w:r w:rsidRPr="00F96979">
        <w:t xml:space="preserve"> </w:t>
      </w:r>
    </w:p>
    <w:p w14:paraId="6678AEC3" w14:textId="77777777" w:rsidR="00A017A6" w:rsidRPr="00F96979" w:rsidRDefault="00A017A6" w:rsidP="003A0DE8">
      <w:pPr>
        <w:pStyle w:val="L1H1"/>
        <w:tabs>
          <w:tab w:val="clear" w:pos="4820"/>
        </w:tabs>
        <w:spacing w:line="276" w:lineRule="auto"/>
        <w:ind w:left="567"/>
      </w:pPr>
      <w:bookmarkStart w:id="108" w:name="_Toc142288614"/>
      <w:r w:rsidRPr="00F96979">
        <w:t xml:space="preserve">PROTIKORUPČNÁ DOLOžKA </w:t>
      </w:r>
    </w:p>
    <w:p w14:paraId="3ED566CD" w14:textId="75F77E1C" w:rsidR="00A017A6" w:rsidRPr="00F96979" w:rsidRDefault="006C1A11" w:rsidP="003A0DE8">
      <w:pPr>
        <w:pStyle w:val="L1H2"/>
        <w:spacing w:line="276" w:lineRule="auto"/>
      </w:pPr>
      <w:r w:rsidRPr="00F96979">
        <w:t>Zmluvn</w:t>
      </w:r>
      <w:r w:rsidR="00A017A6" w:rsidRPr="00F96979">
        <w:t xml:space="preserve">é strany sa zaväzujú v rámci </w:t>
      </w:r>
      <w:r w:rsidR="001923D6" w:rsidRPr="00F96979">
        <w:t>z</w:t>
      </w:r>
      <w:r w:rsidRPr="00F96979">
        <w:t>mluvn</w:t>
      </w:r>
      <w:r w:rsidR="00A017A6" w:rsidRPr="00F96979">
        <w:t>ého vzťahu založeného touto Zmluvou dodržiavať a</w:t>
      </w:r>
      <w:r w:rsidR="00CC0E93" w:rsidRPr="00F96979">
        <w:t> </w:t>
      </w:r>
      <w:r w:rsidR="00A017A6" w:rsidRPr="00F96979">
        <w:t xml:space="preserve">presadzovať platné právne normy zakazujúce korupciu. </w:t>
      </w:r>
    </w:p>
    <w:p w14:paraId="1BD598E5" w14:textId="5B4F5C96" w:rsidR="00A017A6" w:rsidRPr="00F96979" w:rsidRDefault="006C1A11" w:rsidP="003A0DE8">
      <w:pPr>
        <w:pStyle w:val="L1H2"/>
        <w:spacing w:line="276" w:lineRule="auto"/>
      </w:pPr>
      <w:r w:rsidRPr="00F96979">
        <w:t>Zmluvn</w:t>
      </w:r>
      <w:r w:rsidR="00C36C1A" w:rsidRPr="00F96979">
        <w:t xml:space="preserve">é strany sa zaväzujú a súhlasia s tým, že v prípade, ak konanie </w:t>
      </w:r>
      <w:r w:rsidRPr="00F96979">
        <w:t>Poskyt</w:t>
      </w:r>
      <w:r w:rsidR="00C36C1A" w:rsidRPr="00F96979">
        <w:t>ovateľa, či už priame alebo cez sprostredkovateľa, vo svoj prospech alebo v prospech iného</w:t>
      </w:r>
      <w:r w:rsidR="002D7BF6" w:rsidRPr="00F96979">
        <w:t>, vzbudzuje dôvodné podozrenie, že ide alebo by mohlo ísť o korupciu</w:t>
      </w:r>
      <w:r w:rsidR="00C36C1A" w:rsidRPr="00F96979">
        <w:t xml:space="preserve">, takéto konanie je podstatným porušením tejto Zmluvy a súčasne dôvodom na okamžité odstúpenie </w:t>
      </w:r>
      <w:r w:rsidRPr="00F96979">
        <w:t>Minister</w:t>
      </w:r>
      <w:r w:rsidR="00C36C1A" w:rsidRPr="00F96979">
        <w:t xml:space="preserve">stva od tejto Zmluvy, pričom </w:t>
      </w:r>
      <w:r w:rsidRPr="00F96979">
        <w:t>Poskyt</w:t>
      </w:r>
      <w:r w:rsidR="00C36C1A" w:rsidRPr="00F96979">
        <w:t>ovateľ</w:t>
      </w:r>
      <w:r w:rsidR="00E572DB" w:rsidRPr="00F96979">
        <w:t>, ak sa preukáže, že sa dopustil korupcie,</w:t>
      </w:r>
      <w:r w:rsidR="00C36C1A" w:rsidRPr="00F96979">
        <w:t xml:space="preserve"> je povinný nahradiť </w:t>
      </w:r>
      <w:r w:rsidRPr="00F96979">
        <w:t>Minister</w:t>
      </w:r>
      <w:r w:rsidR="00C36C1A" w:rsidRPr="00F96979">
        <w:t xml:space="preserve">stvu všetku škodu, ktorá mu v dôsledku takéhoto konania </w:t>
      </w:r>
      <w:r w:rsidR="002D7BF6" w:rsidRPr="00F96979">
        <w:t xml:space="preserve">alebo v súvislosti s odstúpením od tejto Zmluvy </w:t>
      </w:r>
      <w:r w:rsidR="00C36C1A" w:rsidRPr="00F96979">
        <w:t>vznikla.</w:t>
      </w:r>
    </w:p>
    <w:p w14:paraId="67492367" w14:textId="77777777" w:rsidR="0049022B" w:rsidRPr="00F96979" w:rsidRDefault="0049022B" w:rsidP="003A0DE8">
      <w:pPr>
        <w:pStyle w:val="L1H1"/>
        <w:tabs>
          <w:tab w:val="clear" w:pos="4820"/>
        </w:tabs>
        <w:spacing w:line="276" w:lineRule="auto"/>
        <w:ind w:left="567"/>
      </w:pPr>
      <w:r w:rsidRPr="00F96979">
        <w:t xml:space="preserve">Subdodávatelia </w:t>
      </w:r>
    </w:p>
    <w:p w14:paraId="6867D1CA" w14:textId="0EDBEDF7" w:rsidR="0049022B" w:rsidRPr="00F96979" w:rsidRDefault="0049022B" w:rsidP="003A0DE8">
      <w:pPr>
        <w:pStyle w:val="L1H2"/>
        <w:spacing w:line="276" w:lineRule="auto"/>
      </w:pPr>
      <w:r w:rsidRPr="00F96979">
        <w:lastRenderedPageBreak/>
        <w:t xml:space="preserve">Poskytovateľ v zmysle § 41 ods. 3 ZVO uvádza v Prílohe č. </w:t>
      </w:r>
      <w:r w:rsidR="007136E1" w:rsidRPr="00F96979">
        <w:t>6</w:t>
      </w:r>
      <w:r w:rsidRPr="00F96979">
        <w:t xml:space="preserve"> všetkých známych subdodávateľov (obchodné meno a adresa sídla subdodávateľa, meno, priezvisko, adresa pobytu a dátum narodenia osoby oprávnenej konať za subdodávateľa, percentuálny podiel subdodávok a predmet subdodávok). </w:t>
      </w:r>
    </w:p>
    <w:p w14:paraId="5D81DE1C" w14:textId="0DF95153" w:rsidR="0049022B" w:rsidRPr="00F96979" w:rsidRDefault="0049022B" w:rsidP="003A0DE8">
      <w:pPr>
        <w:pStyle w:val="L1H2"/>
        <w:spacing w:line="276" w:lineRule="auto"/>
      </w:pPr>
      <w:r w:rsidRPr="00F96979">
        <w:t xml:space="preserve">Poskytovateľ je v zmysle § 41 ods. 4 ZVO povinný písomne oznámiť objednávateľovi akúkoľvek zmenu o subdodávateľoch v rozsahu podľa predchádzajúceho </w:t>
      </w:r>
      <w:r w:rsidR="0092535E">
        <w:t>bodu</w:t>
      </w:r>
      <w:r w:rsidR="0092535E" w:rsidRPr="00F96979">
        <w:t xml:space="preserve"> </w:t>
      </w:r>
      <w:r w:rsidRPr="00F96979">
        <w:t xml:space="preserve">tohto článku dohody. </w:t>
      </w:r>
    </w:p>
    <w:p w14:paraId="179B78F5" w14:textId="77777777" w:rsidR="00900388" w:rsidRPr="00F96979" w:rsidRDefault="0049022B" w:rsidP="003A0DE8">
      <w:pPr>
        <w:pStyle w:val="L1H2"/>
        <w:spacing w:line="276" w:lineRule="auto"/>
      </w:pPr>
      <w:r w:rsidRPr="00F96979">
        <w:t xml:space="preserve">Subdodávateľ, ktorý sa podieľa na plnení dohody, ako aj každý nový subdodávateľ, musí spĺňať podmienky uvedené v § 41 ods. 1 písm. b) ZVO a zároveň musí byť zapísaný v registri partnerov verejného sektora po celú dobu jeho podieľania sa na plnení dohody. V opačnom prípade nie je poskytovateľ oprávnený takéhoto subdodávateľa používať na plnenie predmetu </w:t>
      </w:r>
      <w:r w:rsidR="00900388" w:rsidRPr="00F96979">
        <w:t>Zmluvy</w:t>
      </w:r>
      <w:r w:rsidRPr="00F96979">
        <w:t xml:space="preserve">. </w:t>
      </w:r>
    </w:p>
    <w:p w14:paraId="485F4392" w14:textId="0ACC969E" w:rsidR="00F114C4" w:rsidRPr="00F96979" w:rsidRDefault="0049022B" w:rsidP="003A0DE8">
      <w:pPr>
        <w:pStyle w:val="L1H2"/>
        <w:spacing w:line="276" w:lineRule="auto"/>
        <w:rPr>
          <w:b/>
          <w:bCs/>
          <w:caps/>
          <w:kern w:val="28"/>
        </w:rPr>
      </w:pPr>
      <w:r w:rsidRPr="00F96979">
        <w:t>V prípade, ak poskytovateľ neoznámi objednávateľovi zmenu subdodávateľ</w:t>
      </w:r>
      <w:r w:rsidR="00F07FFC" w:rsidRPr="00F96979">
        <w:t>a</w:t>
      </w:r>
      <w:r w:rsidRPr="00F96979">
        <w:t xml:space="preserve"> </w:t>
      </w:r>
      <w:r w:rsidR="00CC0E93" w:rsidRPr="00F96979">
        <w:t xml:space="preserve">podľa </w:t>
      </w:r>
      <w:r w:rsidRPr="00F96979">
        <w:t>tohto článku a/alebo využije služby subdodávateľa, ktorý sa podieľa na plnení dohody a nespĺňa podmienky uvedené v §</w:t>
      </w:r>
      <w:r w:rsidR="00CC0E93" w:rsidRPr="00F96979">
        <w:t> </w:t>
      </w:r>
      <w:r w:rsidRPr="00F96979">
        <w:t>41 ods. 1 písm. b) ZVO a/alebo nie je zapísaný v registri partnerov verejného sektora, objednávateľ môže od dohody odstúpiť pre jej podstatné porušenie.</w:t>
      </w:r>
    </w:p>
    <w:p w14:paraId="70827D12" w14:textId="3C8B5597" w:rsidR="00903CD8" w:rsidRPr="00F96979" w:rsidRDefault="00903CD8" w:rsidP="003A0DE8">
      <w:pPr>
        <w:pStyle w:val="L1H1"/>
        <w:tabs>
          <w:tab w:val="clear" w:pos="4820"/>
        </w:tabs>
        <w:spacing w:line="276" w:lineRule="auto"/>
        <w:ind w:left="567"/>
      </w:pPr>
      <w:r w:rsidRPr="00F96979">
        <w:t>záverečné ustanovenia</w:t>
      </w:r>
      <w:bookmarkEnd w:id="101"/>
      <w:bookmarkEnd w:id="102"/>
      <w:bookmarkEnd w:id="103"/>
      <w:bookmarkEnd w:id="104"/>
      <w:bookmarkEnd w:id="105"/>
      <w:bookmarkEnd w:id="106"/>
      <w:bookmarkEnd w:id="107"/>
      <w:bookmarkEnd w:id="108"/>
    </w:p>
    <w:p w14:paraId="59050F74" w14:textId="00597CB0" w:rsidR="00903CD8" w:rsidRPr="00F96979" w:rsidRDefault="00903CD8" w:rsidP="003A0DE8">
      <w:pPr>
        <w:pStyle w:val="L1H2"/>
        <w:spacing w:line="276" w:lineRule="auto"/>
      </w:pPr>
      <w:bookmarkStart w:id="109" w:name="_Ref301454816"/>
      <w:r w:rsidRPr="00F96979">
        <w:t xml:space="preserve">Akákoľvek písomnosť doručovaná medzi </w:t>
      </w:r>
      <w:r w:rsidR="006C1A11" w:rsidRPr="00F96979">
        <w:t>Zmluvn</w:t>
      </w:r>
      <w:r w:rsidRPr="00F96979">
        <w:t>ými stranami na základe tejto Zmluvy alebo v</w:t>
      </w:r>
      <w:r w:rsidR="00CC0E93" w:rsidRPr="00F96979">
        <w:t> </w:t>
      </w:r>
      <w:r w:rsidRPr="00F96979">
        <w:t>súvislosti s ňou (ďalej len „</w:t>
      </w:r>
      <w:r w:rsidRPr="00F96979">
        <w:rPr>
          <w:b/>
          <w:bCs/>
        </w:rPr>
        <w:t>Písomnosť</w:t>
      </w:r>
      <w:r w:rsidRPr="00F96979">
        <w:t xml:space="preserve">“) sa považuje za doručenú (i) pri doručovaní poštou alebo kuriérom, dňom vyznačeným na doručenke preukazujúcej doručenie Písomnosti na adresu príslušnej </w:t>
      </w:r>
      <w:r w:rsidR="006C1A11" w:rsidRPr="00F96979">
        <w:t>Zmluvn</w:t>
      </w:r>
      <w:r w:rsidRPr="00F96979">
        <w:t xml:space="preserve">ej strany uvedenú v záhlaví tejto Zmluvy, bez ohľadu na to, kto Písomnosť prevzal alebo (ii) pri osobnom doručovaní, dňom prevzatia Písomnosti osobou oprávnenou preberať zásielky za druhú </w:t>
      </w:r>
      <w:r w:rsidR="006C1A11" w:rsidRPr="00F96979">
        <w:t>Zmluvn</w:t>
      </w:r>
      <w:r w:rsidRPr="00F96979">
        <w:t>ú stranu</w:t>
      </w:r>
      <w:r w:rsidR="00475687" w:rsidRPr="00F96979">
        <w:t xml:space="preserve"> alebo (iii) pri doručovaní emailom dňom </w:t>
      </w:r>
      <w:r w:rsidR="00FE37FA" w:rsidRPr="00F96979">
        <w:t>jeho odoslania na správnu e-mailovú adresu, pričom odosielajúca Zmluvná strana je povinná preukázať doručenie elektronickej pošty (e-mailu) alebo predložiť potvrdenie o odoslaní e-mailu. Podmienky doručenia e-mailu platia v prípade, ak</w:t>
      </w:r>
      <w:r w:rsidR="00CC0E93" w:rsidRPr="00F96979">
        <w:t> </w:t>
      </w:r>
      <w:r w:rsidR="00FE37FA" w:rsidRPr="00F96979">
        <w:t xml:space="preserve">odosielateľovi nebolo doručené oznámenie od poskytovateľa e-mailovej služby o nedoručení </w:t>
      </w:r>
      <w:r w:rsidR="00360C2C" w:rsidRPr="00F96979">
        <w:br/>
      </w:r>
      <w:r w:rsidR="00FE37FA" w:rsidRPr="00F96979">
        <w:t>e-mailu alebo nemožnosti jeho doručenia na správnu e-mailovú adresu druhej zmluvnej strany</w:t>
      </w:r>
      <w:r w:rsidRPr="00F96979">
        <w:t xml:space="preserve">. Za deň doručenia Písomnosti sa pokladá aj deň, v ktorý </w:t>
      </w:r>
      <w:r w:rsidR="006C1A11" w:rsidRPr="00F96979">
        <w:t>Zmluvn</w:t>
      </w:r>
      <w:r w:rsidRPr="00F96979">
        <w:t>á strana, ktorá je adresátom, bez ohľadu na</w:t>
      </w:r>
      <w:r w:rsidR="00CC0E93" w:rsidRPr="00F96979">
        <w:t> </w:t>
      </w:r>
      <w:r w:rsidRPr="00F96979">
        <w:t>zvolený spôsob doručovania, odoprie doručovanú Písomnosť prevziať alebo deň, kedy je Písomnosť doručená späť odosielateľovi s poznámkou "adresát sa odsťahoval", "adresát neznámy" alebo inou poznámkou podobného významu alebo ak je Písomnosť doručovaná prostredníctvom pošty aj deň, v ktorý márne uplynie úložná lehota určená pre vyzdvihnutie si tejto poštovej zásielky.</w:t>
      </w:r>
      <w:bookmarkEnd w:id="109"/>
    </w:p>
    <w:p w14:paraId="322EAEFB" w14:textId="4D6F61F9" w:rsidR="00903CD8" w:rsidRPr="00F96979" w:rsidRDefault="006C1A11" w:rsidP="003A0DE8">
      <w:pPr>
        <w:pStyle w:val="L1H2"/>
        <w:spacing w:line="276" w:lineRule="auto"/>
      </w:pPr>
      <w:r w:rsidRPr="00F96979">
        <w:t>Zmluvn</w:t>
      </w:r>
      <w:r w:rsidR="00903CD8" w:rsidRPr="00F96979">
        <w:t xml:space="preserve">é strany sa zaväzujú </w:t>
      </w:r>
      <w:r w:rsidRPr="00F96979">
        <w:t>Poskyt</w:t>
      </w:r>
      <w:r w:rsidR="00903CD8" w:rsidRPr="00F96979">
        <w:t>núť si navzájom na základe požiadania primeranú a rozumne požadovanú súčinnosť pri plnení tejto Zmluvy, ktorá môže tiež zahŕňať vyhotovenie a podpísanie potrebných žiadostí príslušným orgánom alebo osobám alebo iných dodatočných dokumentov.</w:t>
      </w:r>
    </w:p>
    <w:p w14:paraId="5EB52FEE" w14:textId="30B19E1E" w:rsidR="00AB65A1" w:rsidRPr="00F96979" w:rsidRDefault="006528AB" w:rsidP="003A0DE8">
      <w:pPr>
        <w:pStyle w:val="L1H2"/>
        <w:spacing w:line="276" w:lineRule="auto"/>
      </w:pPr>
      <w:r w:rsidRPr="00F96979">
        <w:t xml:space="preserve">Táto Zmluva nadobúda  platnosť  dňom jej  podpísania </w:t>
      </w:r>
      <w:r w:rsidR="00336250" w:rsidRPr="00F96979">
        <w:t>obidvoma</w:t>
      </w:r>
      <w:r w:rsidR="009A2414" w:rsidRPr="00F96979">
        <w:t xml:space="preserve"> </w:t>
      </w:r>
      <w:r w:rsidR="006C1A11" w:rsidRPr="00F96979">
        <w:t>Zmluvn</w:t>
      </w:r>
      <w:r w:rsidRPr="00F96979">
        <w:t xml:space="preserve">ými stranami a účinnosť dňom nasledujúcim po dni jej zverejnenia v CRZ v súlade s § 47a zákona č. 40/1964 Zb. Občiansky zákonník v znení neskorších predpisov. </w:t>
      </w:r>
      <w:r w:rsidR="006C1A11" w:rsidRPr="00F96979">
        <w:t>Zmluvn</w:t>
      </w:r>
      <w:r w:rsidRPr="00F96979">
        <w:t>é strany sa dohodli, že prvé zverejnenie Zmluvy v</w:t>
      </w:r>
      <w:r w:rsidR="00360C2C" w:rsidRPr="00F96979">
        <w:t> </w:t>
      </w:r>
      <w:r w:rsidRPr="00F96979">
        <w:t>CRZ podľa predchádzajúcej vety zabezpečí</w:t>
      </w:r>
      <w:r w:rsidR="004D39FA" w:rsidRPr="00F96979">
        <w:t xml:space="preserve"> </w:t>
      </w:r>
      <w:r w:rsidR="006C1A11" w:rsidRPr="00F96979">
        <w:t>Minister</w:t>
      </w:r>
      <w:r w:rsidR="004D39FA" w:rsidRPr="00F96979">
        <w:t>stvo.</w:t>
      </w:r>
      <w:r w:rsidRPr="00F96979">
        <w:t xml:space="preserve"> </w:t>
      </w:r>
    </w:p>
    <w:p w14:paraId="43FBA4DB" w14:textId="02A07774" w:rsidR="00903CD8" w:rsidRPr="00F96979" w:rsidRDefault="00903CD8" w:rsidP="003A0DE8">
      <w:pPr>
        <w:pStyle w:val="L1H2"/>
        <w:spacing w:line="276" w:lineRule="auto"/>
      </w:pPr>
      <w:r w:rsidRPr="00F96979">
        <w:t xml:space="preserve">Túto Zmluvu možno meniť alebo dopĺňať iba písomnými dodatkami, podpísanými oboma </w:t>
      </w:r>
      <w:r w:rsidR="006C1A11" w:rsidRPr="00F96979">
        <w:t>Zmluvn</w:t>
      </w:r>
      <w:r w:rsidRPr="00F96979">
        <w:t>ými stranami</w:t>
      </w:r>
      <w:r w:rsidR="004B09B7" w:rsidRPr="00F96979">
        <w:t>, a to výlučne v súlade s ustanovením § 18 Zákona o verejnom obstarávaní</w:t>
      </w:r>
      <w:r w:rsidR="002C2BFD" w:rsidRPr="00F96979">
        <w:t>.</w:t>
      </w:r>
    </w:p>
    <w:p w14:paraId="27F03EF3" w14:textId="6A125F01" w:rsidR="00903CD8" w:rsidRPr="00F96979" w:rsidRDefault="00903CD8" w:rsidP="003A0DE8">
      <w:pPr>
        <w:pStyle w:val="L1H2"/>
        <w:spacing w:line="276" w:lineRule="auto"/>
      </w:pPr>
      <w:r w:rsidRPr="00F96979">
        <w:t>Táto Zmluva je vyhotovená v</w:t>
      </w:r>
      <w:r w:rsidR="00AB65A1" w:rsidRPr="00F96979">
        <w:t> </w:t>
      </w:r>
      <w:r w:rsidRPr="00F96979">
        <w:t>štyroch</w:t>
      </w:r>
      <w:r w:rsidR="00AB65A1" w:rsidRPr="00F96979">
        <w:t xml:space="preserve"> (4)</w:t>
      </w:r>
      <w:r w:rsidRPr="00F96979">
        <w:t xml:space="preserve"> vyhotoveniach s povahou originálu, pričom </w:t>
      </w:r>
      <w:r w:rsidR="006C1A11" w:rsidRPr="00F96979">
        <w:t>Minister</w:t>
      </w:r>
      <w:r w:rsidR="00E572DB" w:rsidRPr="00F96979">
        <w:t xml:space="preserve">stvo </w:t>
      </w:r>
      <w:r w:rsidR="00281574" w:rsidRPr="00F96979">
        <w:t>dostane</w:t>
      </w:r>
      <w:r w:rsidRPr="00F96979">
        <w:t xml:space="preserve"> </w:t>
      </w:r>
      <w:r w:rsidR="00E572DB" w:rsidRPr="00F96979">
        <w:t xml:space="preserve">tri </w:t>
      </w:r>
      <w:r w:rsidR="00AB65A1" w:rsidRPr="00F96979">
        <w:t>(</w:t>
      </w:r>
      <w:r w:rsidR="00E572DB" w:rsidRPr="00F96979">
        <w:t>3</w:t>
      </w:r>
      <w:r w:rsidR="00AB65A1" w:rsidRPr="00F96979">
        <w:t>)</w:t>
      </w:r>
      <w:r w:rsidRPr="00F96979">
        <w:t xml:space="preserve"> vyhotovenia</w:t>
      </w:r>
      <w:r w:rsidR="00E572DB" w:rsidRPr="00F96979">
        <w:t xml:space="preserve"> a </w:t>
      </w:r>
      <w:r w:rsidR="006C1A11" w:rsidRPr="00F96979">
        <w:t>Poskyt</w:t>
      </w:r>
      <w:r w:rsidR="00E572DB" w:rsidRPr="00F96979">
        <w:t>ovateľ dostane jedno (1) vyhotovenie</w:t>
      </w:r>
      <w:r w:rsidRPr="00F96979">
        <w:t>.</w:t>
      </w:r>
    </w:p>
    <w:p w14:paraId="46ABBE81" w14:textId="068D5C25" w:rsidR="00903CD8" w:rsidRPr="00F96979" w:rsidRDefault="006C1A11" w:rsidP="003A0DE8">
      <w:pPr>
        <w:pStyle w:val="L1H2"/>
        <w:spacing w:line="276" w:lineRule="auto"/>
      </w:pPr>
      <w:r w:rsidRPr="00F96979">
        <w:t>Minister</w:t>
      </w:r>
      <w:r w:rsidR="00903CD8" w:rsidRPr="00F96979">
        <w:t xml:space="preserve">stvo nie je oprávnené postúpiť alebo previesť na tretiu osobu akékoľvek práva alebo povinnosti z tejto Zmluvy bez písomného súhlasu </w:t>
      </w:r>
      <w:r w:rsidRPr="00F96979">
        <w:t>Poskyt</w:t>
      </w:r>
      <w:r w:rsidR="00903CD8" w:rsidRPr="00F96979">
        <w:t xml:space="preserve">ovateľa. </w:t>
      </w:r>
    </w:p>
    <w:p w14:paraId="4273CFDF" w14:textId="2FD1B624" w:rsidR="003B298D" w:rsidRPr="00F96979" w:rsidRDefault="003B298D" w:rsidP="003A0DE8">
      <w:pPr>
        <w:pStyle w:val="L1H2"/>
        <w:spacing w:line="276" w:lineRule="auto"/>
      </w:pPr>
      <w:r w:rsidRPr="00F96979">
        <w:lastRenderedPageBreak/>
        <w:t xml:space="preserve">Práva získané v rámci plnenia tejto Zmluvy prechádzajú aj na prípadného právneho nástupcu </w:t>
      </w:r>
      <w:r w:rsidR="00AF0D0D" w:rsidRPr="00F96979">
        <w:t>Ministerstva</w:t>
      </w:r>
      <w:r w:rsidRPr="00F96979">
        <w:t xml:space="preserve">. Prípadná zmena v osobe Poskytovateľa (napr. právne nástupníctvo) nebude mať vplyv na oprávnenia udelené v rámci tejto Zmluvy Poskytovateľom </w:t>
      </w:r>
      <w:r w:rsidR="00AF0D0D" w:rsidRPr="00F96979">
        <w:t>Mini</w:t>
      </w:r>
      <w:r w:rsidR="00C941CA" w:rsidRPr="00F96979">
        <w:t>s</w:t>
      </w:r>
      <w:r w:rsidR="00AF0D0D" w:rsidRPr="00F96979">
        <w:t>terstvu</w:t>
      </w:r>
      <w:r w:rsidRPr="00F96979">
        <w:t xml:space="preserve">. </w:t>
      </w:r>
    </w:p>
    <w:p w14:paraId="45B8269E" w14:textId="0868510D" w:rsidR="00903CD8" w:rsidRPr="00F96979" w:rsidRDefault="00903CD8" w:rsidP="003A0DE8">
      <w:pPr>
        <w:pStyle w:val="L1H2"/>
        <w:spacing w:line="276" w:lineRule="auto"/>
      </w:pPr>
      <w:r w:rsidRPr="00F96979">
        <w:t xml:space="preserve">Ak sa preukáže, že niektoré z ustanovení tejto Zmluvy je neplatné alebo neúčinné, takáto neplatnosť alebo neúčinnosť nemá za následok neplatnosť alebo neúčinnosť ďalších ustanovení Zmluvy alebo samotnej Zmluvy. V takomto prípade sa </w:t>
      </w:r>
      <w:r w:rsidR="006C1A11" w:rsidRPr="00F96979">
        <w:t>Zmluvn</w:t>
      </w:r>
      <w:r w:rsidRPr="00F96979">
        <w:t>é strany zaväzujú nahradiť takéto ustanovenie novým tak, aby bol zachovaný účel sledovaný jej uzavretím.</w:t>
      </w:r>
    </w:p>
    <w:p w14:paraId="44AE4760" w14:textId="7814B781" w:rsidR="00903CD8" w:rsidRPr="00F96979" w:rsidRDefault="00903CD8" w:rsidP="003A0DE8">
      <w:pPr>
        <w:pStyle w:val="L1H2"/>
        <w:spacing w:line="276" w:lineRule="auto"/>
      </w:pPr>
      <w:r w:rsidRPr="00F96979">
        <w:t xml:space="preserve">Právne vzťahy medzi </w:t>
      </w:r>
      <w:r w:rsidR="006C1A11" w:rsidRPr="00F96979">
        <w:t>Zmluvn</w:t>
      </w:r>
      <w:r w:rsidRPr="00F96979">
        <w:t>ými stranami vyplývajúce z tejto Zmluvy sa riadia Autorským zákonom, Obchodným zákonníkom a ďalším príslušnými právnymi predpismi Slovenskej republiky. Zmluva sa môže meniť alebo dopĺňať výlučne formou písomných dodatkov</w:t>
      </w:r>
      <w:r w:rsidR="00DC6789" w:rsidRPr="00F96979">
        <w:t>, uzavretých v súlade s ustanovenia</w:t>
      </w:r>
      <w:r w:rsidR="00E65C5C" w:rsidRPr="00F96979">
        <w:t>mi</w:t>
      </w:r>
      <w:r w:rsidR="00DC6789" w:rsidRPr="00F96979">
        <w:t xml:space="preserve"> § 18 </w:t>
      </w:r>
      <w:r w:rsidR="001923D6" w:rsidRPr="00F96979">
        <w:t>Z</w:t>
      </w:r>
      <w:r w:rsidR="00DC6789" w:rsidRPr="00F96979">
        <w:t>ákona o verejnom obstarávaní</w:t>
      </w:r>
      <w:r w:rsidRPr="00F96979">
        <w:t>.</w:t>
      </w:r>
    </w:p>
    <w:p w14:paraId="6CF50EC1" w14:textId="281B38B7" w:rsidR="00F12963" w:rsidRPr="00F96979" w:rsidRDefault="006C1A11" w:rsidP="003A0DE8">
      <w:pPr>
        <w:pStyle w:val="L1H2"/>
        <w:spacing w:line="276" w:lineRule="auto"/>
      </w:pPr>
      <w:r w:rsidRPr="00F96979">
        <w:t>Poskyt</w:t>
      </w:r>
      <w:r w:rsidR="00F12963" w:rsidRPr="00F96979">
        <w:t>ovateľ sa zaväzuje, že počas platnosti a/alebo účinnosti tejto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p>
    <w:p w14:paraId="1043FD00" w14:textId="290BAAE2" w:rsidR="00903CD8" w:rsidRPr="00F96979" w:rsidRDefault="006C1A11" w:rsidP="003A0DE8">
      <w:pPr>
        <w:pStyle w:val="L1H2"/>
        <w:spacing w:line="276" w:lineRule="auto"/>
      </w:pPr>
      <w:r w:rsidRPr="00F96979">
        <w:t>Zmluvn</w:t>
      </w:r>
      <w:r w:rsidR="00903CD8" w:rsidRPr="00F96979">
        <w:t xml:space="preserve">é strany súhlasia s obsahom tejto Zmluvy a vyhlasujú, že táto Zmluva bola uzavretá v súlade s ich určitou, vážnou a  slobodnou vôľou, bez nátlaku a nie na základe jednostranne nevýhodných podmienok. </w:t>
      </w:r>
      <w:r w:rsidRPr="00F96979">
        <w:t>Zmluvn</w:t>
      </w:r>
      <w:r w:rsidR="00903CD8" w:rsidRPr="00F96979">
        <w:t xml:space="preserve">é strany potvrdzujú, že si Zmluvu prečítali, porozumeli jej obsahu, súhlasia s jej obsahom a na dôkaz </w:t>
      </w:r>
      <w:r w:rsidR="00C72DD4" w:rsidRPr="00F96979">
        <w:t>uvedeného</w:t>
      </w:r>
      <w:r w:rsidR="00903CD8" w:rsidRPr="00F96979">
        <w:t>, pripájajú k Zmluve svoje podpisy.</w:t>
      </w:r>
    </w:p>
    <w:p w14:paraId="1B4D9848" w14:textId="698FC69B" w:rsidR="00BC0115" w:rsidRPr="00F96979" w:rsidRDefault="00BC0115" w:rsidP="003A0DE8">
      <w:pPr>
        <w:pStyle w:val="L1H2"/>
        <w:spacing w:after="0" w:line="276" w:lineRule="auto"/>
      </w:pPr>
      <w:r w:rsidRPr="00F96979">
        <w:t xml:space="preserve">Neoddeliteľnou súčasťou </w:t>
      </w:r>
      <w:r w:rsidR="00341652" w:rsidRPr="00F96979">
        <w:t>Z</w:t>
      </w:r>
      <w:r w:rsidRPr="00F96979">
        <w:t>mluvy je:</w:t>
      </w:r>
    </w:p>
    <w:p w14:paraId="0AD7CD3D" w14:textId="33496A96" w:rsidR="00BC0115" w:rsidRPr="00F96979" w:rsidRDefault="00BC0115" w:rsidP="00C72DD4">
      <w:pPr>
        <w:pBdr>
          <w:top w:val="nil"/>
          <w:left w:val="nil"/>
          <w:bottom w:val="nil"/>
          <w:right w:val="nil"/>
          <w:between w:val="nil"/>
          <w:bar w:val="nil"/>
        </w:pBdr>
        <w:tabs>
          <w:tab w:val="left" w:pos="2700"/>
        </w:tabs>
        <w:spacing w:after="0"/>
        <w:ind w:left="709"/>
        <w:rPr>
          <w:rFonts w:ascii="Times New Roman" w:hAnsi="Times New Roman"/>
        </w:rPr>
      </w:pPr>
      <w:r w:rsidRPr="00F96979">
        <w:rPr>
          <w:rFonts w:ascii="Times New Roman" w:hAnsi="Times New Roman"/>
        </w:rPr>
        <w:t xml:space="preserve">Príloha č. 1 </w:t>
      </w:r>
      <w:r w:rsidR="00EF074F" w:rsidRPr="00F96979">
        <w:rPr>
          <w:rFonts w:ascii="Times New Roman" w:hAnsi="Times New Roman"/>
        </w:rPr>
        <w:t xml:space="preserve">Pravidlá pre poskytovanie servisu a popis servisných činností </w:t>
      </w:r>
    </w:p>
    <w:p w14:paraId="2535369A" w14:textId="4B8A7013" w:rsidR="00F400F0" w:rsidRPr="00F96979" w:rsidRDefault="00F400F0" w:rsidP="00C72DD4">
      <w:pPr>
        <w:pBdr>
          <w:top w:val="nil"/>
          <w:left w:val="nil"/>
          <w:bottom w:val="nil"/>
          <w:right w:val="nil"/>
          <w:between w:val="nil"/>
          <w:bar w:val="nil"/>
        </w:pBdr>
        <w:tabs>
          <w:tab w:val="left" w:pos="2700"/>
        </w:tabs>
        <w:spacing w:after="0"/>
        <w:ind w:left="709"/>
        <w:rPr>
          <w:rFonts w:ascii="Times New Roman" w:hAnsi="Times New Roman"/>
        </w:rPr>
      </w:pPr>
      <w:r w:rsidRPr="00F96979">
        <w:rPr>
          <w:rFonts w:ascii="Times New Roman" w:hAnsi="Times New Roman"/>
        </w:rPr>
        <w:t xml:space="preserve">Príloha č. 2 Zoznam podporovaných funkcionalít pre oblasti </w:t>
      </w:r>
      <w:proofErr w:type="spellStart"/>
      <w:r w:rsidRPr="00F96979">
        <w:rPr>
          <w:rFonts w:ascii="Times New Roman" w:hAnsi="Times New Roman"/>
        </w:rPr>
        <w:t>LaL</w:t>
      </w:r>
      <w:proofErr w:type="spellEnd"/>
      <w:r w:rsidRPr="00F96979">
        <w:rPr>
          <w:rFonts w:ascii="Times New Roman" w:hAnsi="Times New Roman"/>
        </w:rPr>
        <w:t xml:space="preserve">, DP, ZP, </w:t>
      </w:r>
      <w:r w:rsidR="002248DB" w:rsidRPr="00F96979">
        <w:rPr>
          <w:rFonts w:ascii="Times New Roman" w:hAnsi="Times New Roman"/>
        </w:rPr>
        <w:t>ŠZ</w:t>
      </w:r>
      <w:r w:rsidRPr="00F96979">
        <w:rPr>
          <w:rFonts w:ascii="Times New Roman" w:hAnsi="Times New Roman"/>
        </w:rPr>
        <w:t>M, NFR</w:t>
      </w:r>
    </w:p>
    <w:p w14:paraId="6C34D534" w14:textId="6ED9EF79" w:rsidR="00757C3D" w:rsidRPr="00F96979" w:rsidRDefault="0018198A" w:rsidP="00C72DD4">
      <w:pPr>
        <w:pBdr>
          <w:top w:val="nil"/>
          <w:left w:val="nil"/>
          <w:bottom w:val="nil"/>
          <w:right w:val="nil"/>
          <w:between w:val="nil"/>
          <w:bar w:val="nil"/>
        </w:pBdr>
        <w:tabs>
          <w:tab w:val="left" w:pos="2700"/>
        </w:tabs>
        <w:spacing w:after="0"/>
        <w:ind w:left="709"/>
        <w:rPr>
          <w:rFonts w:ascii="Times New Roman" w:hAnsi="Times New Roman"/>
          <w:b/>
          <w:bCs/>
        </w:rPr>
      </w:pPr>
      <w:r w:rsidRPr="00F96979">
        <w:rPr>
          <w:rFonts w:ascii="Times New Roman" w:hAnsi="Times New Roman"/>
        </w:rPr>
        <w:t xml:space="preserve">Príloha č. 3 </w:t>
      </w:r>
      <w:r w:rsidR="00EF074F" w:rsidRPr="00F96979">
        <w:rPr>
          <w:rFonts w:ascii="Times New Roman" w:hAnsi="Times New Roman"/>
        </w:rPr>
        <w:t xml:space="preserve">Špecifikácia cien </w:t>
      </w:r>
      <w:r w:rsidR="006C1A11" w:rsidRPr="00F96979">
        <w:rPr>
          <w:rFonts w:ascii="Times New Roman" w:hAnsi="Times New Roman"/>
        </w:rPr>
        <w:t>Poskyt</w:t>
      </w:r>
      <w:r w:rsidR="00EF074F" w:rsidRPr="00F96979">
        <w:rPr>
          <w:rFonts w:ascii="Times New Roman" w:hAnsi="Times New Roman"/>
        </w:rPr>
        <w:t xml:space="preserve">ovateľa </w:t>
      </w:r>
    </w:p>
    <w:p w14:paraId="13E950CA" w14:textId="7A0F9664" w:rsidR="00BC0115" w:rsidRPr="00F96979" w:rsidRDefault="00BC0115" w:rsidP="00C72DD4">
      <w:pPr>
        <w:pBdr>
          <w:top w:val="nil"/>
          <w:left w:val="nil"/>
          <w:bottom w:val="nil"/>
          <w:right w:val="nil"/>
          <w:between w:val="nil"/>
          <w:bar w:val="nil"/>
        </w:pBdr>
        <w:shd w:val="clear" w:color="auto" w:fill="FFFFFF"/>
        <w:tabs>
          <w:tab w:val="left" w:pos="2700"/>
        </w:tabs>
        <w:spacing w:after="0"/>
        <w:ind w:left="709"/>
        <w:jc w:val="both"/>
        <w:rPr>
          <w:rFonts w:ascii="Times New Roman" w:hAnsi="Times New Roman"/>
        </w:rPr>
      </w:pPr>
      <w:r w:rsidRPr="00F96979">
        <w:rPr>
          <w:rFonts w:ascii="Times New Roman" w:hAnsi="Times New Roman"/>
        </w:rPr>
        <w:t xml:space="preserve">Príloha č. </w:t>
      </w:r>
      <w:r w:rsidR="0018198A" w:rsidRPr="00F96979">
        <w:rPr>
          <w:rFonts w:ascii="Times New Roman" w:hAnsi="Times New Roman"/>
        </w:rPr>
        <w:t>4</w:t>
      </w:r>
      <w:r w:rsidRPr="00F96979">
        <w:rPr>
          <w:rFonts w:ascii="Times New Roman" w:hAnsi="Times New Roman"/>
        </w:rPr>
        <w:t xml:space="preserve"> </w:t>
      </w:r>
      <w:r w:rsidR="00EF074F" w:rsidRPr="00F96979">
        <w:rPr>
          <w:rFonts w:ascii="Times New Roman" w:hAnsi="Times New Roman"/>
        </w:rPr>
        <w:t>Zmenový formulár</w:t>
      </w:r>
    </w:p>
    <w:p w14:paraId="4781E699" w14:textId="4BCF9E7A" w:rsidR="00843B0F" w:rsidRPr="00F96979" w:rsidRDefault="00843B0F" w:rsidP="00C72DD4">
      <w:pPr>
        <w:pBdr>
          <w:top w:val="nil"/>
          <w:left w:val="nil"/>
          <w:bottom w:val="nil"/>
          <w:right w:val="nil"/>
          <w:between w:val="nil"/>
          <w:bar w:val="nil"/>
        </w:pBdr>
        <w:shd w:val="clear" w:color="auto" w:fill="FFFFFF"/>
        <w:tabs>
          <w:tab w:val="left" w:pos="2700"/>
        </w:tabs>
        <w:spacing w:after="0"/>
        <w:ind w:left="709"/>
        <w:jc w:val="both"/>
        <w:rPr>
          <w:rFonts w:ascii="Times New Roman" w:hAnsi="Times New Roman"/>
        </w:rPr>
      </w:pPr>
      <w:r w:rsidRPr="00F96979">
        <w:rPr>
          <w:rFonts w:ascii="Times New Roman" w:hAnsi="Times New Roman"/>
        </w:rPr>
        <w:t xml:space="preserve">Príloha č. </w:t>
      </w:r>
      <w:r w:rsidR="00757C3D" w:rsidRPr="00F96979">
        <w:rPr>
          <w:rFonts w:ascii="Times New Roman" w:hAnsi="Times New Roman"/>
        </w:rPr>
        <w:t>5</w:t>
      </w:r>
      <w:r w:rsidRPr="00F96979">
        <w:rPr>
          <w:rFonts w:ascii="Times New Roman" w:hAnsi="Times New Roman"/>
        </w:rPr>
        <w:t xml:space="preserve"> </w:t>
      </w:r>
      <w:r w:rsidR="00EF074F" w:rsidRPr="00F96979">
        <w:rPr>
          <w:rFonts w:ascii="Times New Roman" w:hAnsi="Times New Roman"/>
        </w:rPr>
        <w:t xml:space="preserve">Technické požiadavky na MZ SR </w:t>
      </w:r>
    </w:p>
    <w:p w14:paraId="76FF78F2" w14:textId="28B07A5B" w:rsidR="00813B50" w:rsidRPr="00F96979" w:rsidRDefault="00813B50" w:rsidP="00C72DD4">
      <w:pPr>
        <w:pBdr>
          <w:top w:val="nil"/>
          <w:left w:val="nil"/>
          <w:bottom w:val="nil"/>
          <w:right w:val="nil"/>
          <w:between w:val="nil"/>
          <w:bar w:val="nil"/>
        </w:pBdr>
        <w:shd w:val="clear" w:color="auto" w:fill="FFFFFF"/>
        <w:tabs>
          <w:tab w:val="left" w:pos="2700"/>
        </w:tabs>
        <w:spacing w:after="0"/>
        <w:ind w:left="709"/>
        <w:jc w:val="both"/>
        <w:rPr>
          <w:rFonts w:ascii="Times New Roman" w:hAnsi="Times New Roman"/>
        </w:rPr>
      </w:pPr>
      <w:r w:rsidRPr="00F96979">
        <w:rPr>
          <w:rFonts w:ascii="Times New Roman" w:hAnsi="Times New Roman"/>
        </w:rPr>
        <w:t>Príloha č. 6 Zoznam subdodávateľov</w:t>
      </w:r>
      <w:r w:rsidR="00652BEE" w:rsidRPr="00F96979">
        <w:rPr>
          <w:rFonts w:ascii="Times New Roman" w:hAnsi="Times New Roman"/>
        </w:rPr>
        <w:t xml:space="preserve"> Poskytovateľa</w:t>
      </w:r>
    </w:p>
    <w:p w14:paraId="425ACA19" w14:textId="491DFE1E" w:rsidR="00EE2967" w:rsidRPr="00F96979" w:rsidRDefault="00EE2967" w:rsidP="00C72DD4">
      <w:pPr>
        <w:pBdr>
          <w:top w:val="nil"/>
          <w:left w:val="nil"/>
          <w:bottom w:val="nil"/>
          <w:right w:val="nil"/>
          <w:between w:val="nil"/>
          <w:bar w:val="nil"/>
        </w:pBdr>
        <w:shd w:val="clear" w:color="auto" w:fill="FFFFFF"/>
        <w:tabs>
          <w:tab w:val="left" w:pos="2700"/>
        </w:tabs>
        <w:spacing w:after="0"/>
        <w:ind w:left="709"/>
        <w:jc w:val="both"/>
        <w:rPr>
          <w:rFonts w:ascii="Times New Roman" w:hAnsi="Times New Roman"/>
        </w:rPr>
      </w:pPr>
      <w:r w:rsidRPr="00F96979">
        <w:rPr>
          <w:rFonts w:ascii="Times New Roman" w:hAnsi="Times New Roman"/>
        </w:rPr>
        <w:t xml:space="preserve">Príloha č. 7 </w:t>
      </w:r>
      <w:r w:rsidR="00C941CA" w:rsidRPr="00F96979">
        <w:rPr>
          <w:rFonts w:ascii="Times New Roman" w:eastAsia="Times New Roman" w:hAnsi="Times New Roman"/>
          <w:bCs/>
        </w:rPr>
        <w:t>Vzor akceptačného protokolu</w:t>
      </w:r>
    </w:p>
    <w:p w14:paraId="2A5DC8DE" w14:textId="2248538D" w:rsidR="00D93EB4" w:rsidRPr="00F96979" w:rsidRDefault="00D93EB4" w:rsidP="00C72DD4">
      <w:pPr>
        <w:pBdr>
          <w:top w:val="nil"/>
          <w:left w:val="nil"/>
          <w:bottom w:val="nil"/>
          <w:right w:val="nil"/>
          <w:between w:val="nil"/>
          <w:bar w:val="nil"/>
        </w:pBdr>
        <w:shd w:val="clear" w:color="auto" w:fill="FFFFFF"/>
        <w:tabs>
          <w:tab w:val="left" w:pos="2700"/>
        </w:tabs>
        <w:spacing w:after="0"/>
        <w:ind w:left="709"/>
        <w:jc w:val="both"/>
        <w:rPr>
          <w:rFonts w:ascii="Times New Roman" w:hAnsi="Times New Roman"/>
        </w:rPr>
      </w:pPr>
      <w:r w:rsidRPr="00F96979">
        <w:rPr>
          <w:rFonts w:ascii="Times New Roman" w:hAnsi="Times New Roman"/>
        </w:rPr>
        <w:t xml:space="preserve">Príloha č. 8 </w:t>
      </w:r>
      <w:proofErr w:type="spellStart"/>
      <w:r w:rsidRPr="00F96979">
        <w:rPr>
          <w:rFonts w:ascii="Times New Roman" w:hAnsi="Times New Roman"/>
        </w:rPr>
        <w:t>Exit</w:t>
      </w:r>
      <w:proofErr w:type="spellEnd"/>
      <w:r w:rsidR="00DB38CB" w:rsidRPr="00F96979">
        <w:rPr>
          <w:rFonts w:ascii="Times New Roman" w:hAnsi="Times New Roman"/>
        </w:rPr>
        <w:t>/</w:t>
      </w:r>
      <w:proofErr w:type="spellStart"/>
      <w:r w:rsidRPr="00F96979">
        <w:rPr>
          <w:rFonts w:ascii="Times New Roman" w:hAnsi="Times New Roman"/>
        </w:rPr>
        <w:t>Transition</w:t>
      </w:r>
      <w:proofErr w:type="spellEnd"/>
      <w:r w:rsidR="00DB38CB" w:rsidRPr="00F96979">
        <w:rPr>
          <w:rFonts w:ascii="Times New Roman" w:hAnsi="Times New Roman"/>
        </w:rPr>
        <w:t xml:space="preserve"> plán</w:t>
      </w:r>
    </w:p>
    <w:p w14:paraId="4D6F9F14" w14:textId="77777777" w:rsidR="004F5621" w:rsidRPr="00F96979" w:rsidRDefault="004F5621" w:rsidP="003A0DE8">
      <w:pPr>
        <w:keepLines/>
        <w:widowControl w:val="0"/>
        <w:spacing w:after="0"/>
        <w:rPr>
          <w:rFonts w:ascii="Times New Roman" w:hAnsi="Times New Roman"/>
          <w:sz w:val="24"/>
          <w:szCs w:val="24"/>
        </w:rPr>
      </w:pPr>
    </w:p>
    <w:p w14:paraId="405A910D" w14:textId="77777777" w:rsidR="00F114C4" w:rsidRPr="00F96979" w:rsidRDefault="00F114C4" w:rsidP="003A0DE8">
      <w:pPr>
        <w:keepLines/>
        <w:widowControl w:val="0"/>
        <w:spacing w:after="0"/>
        <w:rPr>
          <w:rFonts w:ascii="Times New Roman" w:hAnsi="Times New Roman"/>
          <w:sz w:val="24"/>
          <w:szCs w:val="24"/>
        </w:rPr>
      </w:pPr>
    </w:p>
    <w:p w14:paraId="700DA36A" w14:textId="77777777" w:rsidR="00F114C4" w:rsidRPr="00F96979" w:rsidRDefault="00F114C4" w:rsidP="003A0DE8">
      <w:pPr>
        <w:keepLines/>
        <w:widowControl w:val="0"/>
        <w:spacing w:after="0"/>
        <w:rPr>
          <w:rFonts w:ascii="Times New Roman" w:hAnsi="Times New Roman"/>
          <w:sz w:val="24"/>
          <w:szCs w:val="24"/>
        </w:rPr>
      </w:pPr>
    </w:p>
    <w:tbl>
      <w:tblPr>
        <w:tblW w:w="9415" w:type="dxa"/>
        <w:tblLayout w:type="fixed"/>
        <w:tblLook w:val="0000" w:firstRow="0" w:lastRow="0" w:firstColumn="0" w:lastColumn="0" w:noHBand="0" w:noVBand="0"/>
      </w:tblPr>
      <w:tblGrid>
        <w:gridCol w:w="4962"/>
        <w:gridCol w:w="4453"/>
      </w:tblGrid>
      <w:tr w:rsidR="00F96979" w:rsidRPr="00F96979" w14:paraId="55E25866" w14:textId="77777777" w:rsidTr="00D36F58">
        <w:trPr>
          <w:trHeight w:val="1254"/>
        </w:trPr>
        <w:tc>
          <w:tcPr>
            <w:tcW w:w="4962" w:type="dxa"/>
          </w:tcPr>
          <w:p w14:paraId="4E369729" w14:textId="77603CAF" w:rsidR="00903CD8" w:rsidRPr="00F96979" w:rsidRDefault="004E7CFB" w:rsidP="003A0DE8">
            <w:pPr>
              <w:keepLines/>
              <w:widowControl w:val="0"/>
              <w:spacing w:after="0"/>
              <w:rPr>
                <w:rFonts w:ascii="Times New Roman" w:hAnsi="Times New Roman"/>
              </w:rPr>
            </w:pPr>
            <w:r w:rsidRPr="00F96979">
              <w:rPr>
                <w:rFonts w:ascii="Times New Roman" w:hAnsi="Times New Roman"/>
              </w:rPr>
              <w:t xml:space="preserve">V Bratislave, dňa ______ </w:t>
            </w:r>
            <w:r w:rsidR="00CC0E93" w:rsidRPr="00F96979">
              <w:rPr>
                <w:rFonts w:ascii="Times New Roman" w:hAnsi="Times New Roman"/>
              </w:rPr>
              <w:t>2026</w:t>
            </w:r>
          </w:p>
          <w:p w14:paraId="1F51D205" w14:textId="77777777" w:rsidR="00903CD8" w:rsidRPr="00F96979" w:rsidRDefault="00903CD8" w:rsidP="003A0DE8">
            <w:pPr>
              <w:keepLines/>
              <w:widowControl w:val="0"/>
              <w:spacing w:after="0"/>
              <w:rPr>
                <w:rFonts w:ascii="Times New Roman" w:hAnsi="Times New Roman"/>
              </w:rPr>
            </w:pPr>
          </w:p>
          <w:p w14:paraId="20F2C04B" w14:textId="77777777" w:rsidR="00903CD8" w:rsidRPr="00F96979" w:rsidRDefault="00903CD8" w:rsidP="003A0DE8">
            <w:pPr>
              <w:keepLines/>
              <w:widowControl w:val="0"/>
              <w:spacing w:after="0"/>
              <w:rPr>
                <w:rFonts w:ascii="Times New Roman" w:hAnsi="Times New Roman"/>
              </w:rPr>
            </w:pPr>
          </w:p>
          <w:p w14:paraId="1BC7B2BF" w14:textId="77777777" w:rsidR="00903CD8" w:rsidRPr="00F96979" w:rsidRDefault="00903CD8" w:rsidP="003A0DE8">
            <w:pPr>
              <w:keepLines/>
              <w:widowControl w:val="0"/>
              <w:spacing w:after="0"/>
              <w:rPr>
                <w:rFonts w:ascii="Times New Roman" w:hAnsi="Times New Roman"/>
              </w:rPr>
            </w:pPr>
          </w:p>
          <w:p w14:paraId="57211763" w14:textId="77777777" w:rsidR="00903CD8" w:rsidRPr="00F96979" w:rsidRDefault="00903CD8" w:rsidP="003A0DE8">
            <w:pPr>
              <w:keepLines/>
              <w:widowControl w:val="0"/>
              <w:spacing w:after="0"/>
              <w:rPr>
                <w:rFonts w:ascii="Times New Roman" w:hAnsi="Times New Roman"/>
              </w:rPr>
            </w:pPr>
          </w:p>
          <w:p w14:paraId="2B8B0E2D" w14:textId="1CB78A40" w:rsidR="00903CD8" w:rsidRPr="00F96979" w:rsidRDefault="00903CD8" w:rsidP="003A0DE8">
            <w:pPr>
              <w:keepLines/>
              <w:widowControl w:val="0"/>
              <w:spacing w:after="0"/>
              <w:rPr>
                <w:rFonts w:ascii="Times New Roman" w:hAnsi="Times New Roman"/>
              </w:rPr>
            </w:pPr>
            <w:r w:rsidRPr="00F96979">
              <w:rPr>
                <w:rFonts w:ascii="Times New Roman" w:hAnsi="Times New Roman"/>
              </w:rPr>
              <w:t>____________________________________</w:t>
            </w:r>
            <w:r w:rsidR="00D36F58" w:rsidRPr="00F96979">
              <w:rPr>
                <w:rFonts w:ascii="Times New Roman" w:hAnsi="Times New Roman"/>
              </w:rPr>
              <w:t>______</w:t>
            </w:r>
          </w:p>
          <w:p w14:paraId="10ABACB1" w14:textId="13A7772D" w:rsidR="00903CD8" w:rsidRPr="00F96979" w:rsidRDefault="006C1A11" w:rsidP="003A0DE8">
            <w:pPr>
              <w:keepLines/>
              <w:widowControl w:val="0"/>
              <w:spacing w:after="0"/>
              <w:jc w:val="center"/>
              <w:rPr>
                <w:rFonts w:ascii="Times New Roman" w:hAnsi="Times New Roman"/>
                <w:b/>
                <w:bCs/>
              </w:rPr>
            </w:pPr>
            <w:r w:rsidRPr="00F96979">
              <w:rPr>
                <w:rFonts w:ascii="Times New Roman" w:hAnsi="Times New Roman"/>
                <w:b/>
              </w:rPr>
              <w:t>Minister</w:t>
            </w:r>
            <w:r w:rsidR="00903CD8" w:rsidRPr="00F96979">
              <w:rPr>
                <w:rFonts w:ascii="Times New Roman" w:hAnsi="Times New Roman"/>
                <w:b/>
              </w:rPr>
              <w:t>stvo zdravotníctva Slovenskej republiky</w:t>
            </w:r>
          </w:p>
          <w:p w14:paraId="250CBBB3" w14:textId="28B81B14" w:rsidR="00BB7442" w:rsidRPr="00F96979" w:rsidRDefault="006F32C4" w:rsidP="003A0DE8">
            <w:pPr>
              <w:keepLines/>
              <w:widowControl w:val="0"/>
              <w:spacing w:after="0"/>
              <w:jc w:val="center"/>
              <w:rPr>
                <w:rFonts w:ascii="Times New Roman" w:hAnsi="Times New Roman"/>
              </w:rPr>
            </w:pPr>
            <w:r w:rsidRPr="00F96979">
              <w:rPr>
                <w:rFonts w:ascii="Times New Roman" w:hAnsi="Times New Roman"/>
              </w:rPr>
              <w:t xml:space="preserve">Kamil Šaško, </w:t>
            </w:r>
            <w:proofErr w:type="spellStart"/>
            <w:r w:rsidRPr="00F96979">
              <w:rPr>
                <w:rFonts w:ascii="Times New Roman" w:hAnsi="Times New Roman"/>
              </w:rPr>
              <w:t>MSc</w:t>
            </w:r>
            <w:proofErr w:type="spellEnd"/>
            <w:r w:rsidRPr="00F96979">
              <w:rPr>
                <w:rFonts w:ascii="Times New Roman" w:hAnsi="Times New Roman"/>
              </w:rPr>
              <w:t>.</w:t>
            </w:r>
            <w:r w:rsidR="00A14A28" w:rsidRPr="00F96979">
              <w:rPr>
                <w:rFonts w:ascii="Times New Roman" w:hAnsi="Times New Roman"/>
              </w:rPr>
              <w:t>, ministe</w:t>
            </w:r>
            <w:r w:rsidRPr="00F96979">
              <w:rPr>
                <w:rFonts w:ascii="Times New Roman" w:hAnsi="Times New Roman"/>
              </w:rPr>
              <w:t>r</w:t>
            </w:r>
          </w:p>
        </w:tc>
        <w:tc>
          <w:tcPr>
            <w:tcW w:w="4453" w:type="dxa"/>
          </w:tcPr>
          <w:p w14:paraId="74897ABF" w14:textId="1147FF0B" w:rsidR="00903CD8" w:rsidRPr="00F96979" w:rsidRDefault="004E7CFB" w:rsidP="003A0DE8">
            <w:pPr>
              <w:keepLines/>
              <w:widowControl w:val="0"/>
              <w:spacing w:after="0"/>
              <w:rPr>
                <w:rFonts w:ascii="Times New Roman" w:hAnsi="Times New Roman"/>
              </w:rPr>
            </w:pPr>
            <w:r w:rsidRPr="00F96979">
              <w:rPr>
                <w:rFonts w:ascii="Times New Roman" w:hAnsi="Times New Roman"/>
              </w:rPr>
              <w:t xml:space="preserve">V Bratislave, dňa ______ </w:t>
            </w:r>
            <w:r w:rsidR="00CC0E93" w:rsidRPr="00F96979">
              <w:rPr>
                <w:rFonts w:ascii="Times New Roman" w:hAnsi="Times New Roman"/>
              </w:rPr>
              <w:t>2026</w:t>
            </w:r>
          </w:p>
          <w:p w14:paraId="5936DE7B" w14:textId="77777777" w:rsidR="00903CD8" w:rsidRPr="00F96979" w:rsidRDefault="00903CD8" w:rsidP="003A0DE8">
            <w:pPr>
              <w:keepLines/>
              <w:widowControl w:val="0"/>
              <w:spacing w:after="0"/>
              <w:rPr>
                <w:rFonts w:ascii="Times New Roman" w:hAnsi="Times New Roman"/>
              </w:rPr>
            </w:pPr>
          </w:p>
          <w:p w14:paraId="29020082" w14:textId="77777777" w:rsidR="00903CD8" w:rsidRPr="00F96979" w:rsidRDefault="00903CD8" w:rsidP="003A0DE8">
            <w:pPr>
              <w:keepLines/>
              <w:widowControl w:val="0"/>
              <w:spacing w:after="0"/>
              <w:rPr>
                <w:rFonts w:ascii="Times New Roman" w:hAnsi="Times New Roman"/>
              </w:rPr>
            </w:pPr>
          </w:p>
          <w:p w14:paraId="4CDA3D50" w14:textId="77777777" w:rsidR="00903CD8" w:rsidRPr="00F96979" w:rsidRDefault="00903CD8" w:rsidP="003A0DE8">
            <w:pPr>
              <w:keepLines/>
              <w:widowControl w:val="0"/>
              <w:spacing w:after="0"/>
              <w:rPr>
                <w:rFonts w:ascii="Times New Roman" w:hAnsi="Times New Roman"/>
              </w:rPr>
            </w:pPr>
          </w:p>
          <w:p w14:paraId="6B6F07D7" w14:textId="77777777" w:rsidR="00903CD8" w:rsidRPr="00F96979" w:rsidRDefault="00903CD8" w:rsidP="003A0DE8">
            <w:pPr>
              <w:keepLines/>
              <w:widowControl w:val="0"/>
              <w:spacing w:after="0"/>
              <w:rPr>
                <w:rFonts w:ascii="Times New Roman" w:hAnsi="Times New Roman"/>
              </w:rPr>
            </w:pPr>
          </w:p>
          <w:p w14:paraId="1D8CC4E2" w14:textId="77777777" w:rsidR="00903CD8" w:rsidRPr="00F96979" w:rsidRDefault="00903CD8" w:rsidP="003A0DE8">
            <w:pPr>
              <w:keepLines/>
              <w:widowControl w:val="0"/>
              <w:spacing w:after="0"/>
              <w:rPr>
                <w:rFonts w:ascii="Times New Roman" w:hAnsi="Times New Roman"/>
              </w:rPr>
            </w:pPr>
            <w:r w:rsidRPr="00F96979">
              <w:rPr>
                <w:rFonts w:ascii="Times New Roman" w:hAnsi="Times New Roman"/>
              </w:rPr>
              <w:t>____________________________________</w:t>
            </w:r>
          </w:p>
          <w:p w14:paraId="4442E89B" w14:textId="659934FE" w:rsidR="00903CD8" w:rsidRPr="00F96979" w:rsidRDefault="00903CD8" w:rsidP="003A0DE8">
            <w:pPr>
              <w:keepLines/>
              <w:widowControl w:val="0"/>
              <w:spacing w:after="0"/>
              <w:jc w:val="center"/>
              <w:rPr>
                <w:rFonts w:ascii="Times New Roman" w:hAnsi="Times New Roman"/>
              </w:rPr>
            </w:pPr>
          </w:p>
        </w:tc>
      </w:tr>
      <w:bookmarkEnd w:id="1"/>
    </w:tbl>
    <w:p w14:paraId="72010E34" w14:textId="362442BA" w:rsidR="00903CD8" w:rsidRPr="00F96979" w:rsidRDefault="00903CD8" w:rsidP="00C72DD4">
      <w:pPr>
        <w:spacing w:after="0"/>
        <w:jc w:val="both"/>
        <w:rPr>
          <w:rFonts w:ascii="Times New Roman" w:hAnsi="Times New Roman"/>
        </w:rPr>
      </w:pPr>
    </w:p>
    <w:sectPr w:rsidR="00903CD8" w:rsidRPr="00F96979" w:rsidSect="00903CD8">
      <w:headerReference w:type="default" r:id="rId14"/>
      <w:footerReference w:type="default" r:id="rId15"/>
      <w:headerReference w:type="first" r:id="rId16"/>
      <w:footerReference w:type="first" r:id="rId17"/>
      <w:pgSz w:w="11906" w:h="16838"/>
      <w:pgMar w:top="284" w:right="851" w:bottom="1418" w:left="1418"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EE90" w14:textId="77777777" w:rsidR="00AC359E" w:rsidRDefault="00AC359E">
      <w:pPr>
        <w:spacing w:after="0" w:line="240" w:lineRule="auto"/>
      </w:pPr>
      <w:r>
        <w:separator/>
      </w:r>
    </w:p>
  </w:endnote>
  <w:endnote w:type="continuationSeparator" w:id="0">
    <w:p w14:paraId="061E861F" w14:textId="77777777" w:rsidR="00AC359E" w:rsidRDefault="00AC359E">
      <w:pPr>
        <w:spacing w:after="0" w:line="240" w:lineRule="auto"/>
      </w:pPr>
      <w:r>
        <w:continuationSeparator/>
      </w:r>
    </w:p>
  </w:endnote>
  <w:endnote w:type="continuationNotice" w:id="1">
    <w:p w14:paraId="53A21B62" w14:textId="77777777" w:rsidR="00AC359E" w:rsidRDefault="00AC3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669529157"/>
      <w:docPartObj>
        <w:docPartGallery w:val="Page Numbers (Bottom of Page)"/>
        <w:docPartUnique/>
      </w:docPartObj>
    </w:sdtPr>
    <w:sdtContent>
      <w:p w14:paraId="0ADF68E6" w14:textId="08C24879" w:rsidR="00B960CB" w:rsidRPr="00A33112" w:rsidRDefault="00B960CB">
        <w:pPr>
          <w:pStyle w:val="Pta"/>
          <w:jc w:val="right"/>
          <w:rPr>
            <w:rFonts w:ascii="Times New Roman" w:hAnsi="Times New Roman"/>
          </w:rPr>
        </w:pPr>
        <w:r w:rsidRPr="00A33112">
          <w:rPr>
            <w:rFonts w:ascii="Times New Roman" w:hAnsi="Times New Roman"/>
          </w:rPr>
          <w:fldChar w:fldCharType="begin"/>
        </w:r>
        <w:r w:rsidRPr="00A33112">
          <w:rPr>
            <w:rFonts w:ascii="Times New Roman" w:hAnsi="Times New Roman"/>
          </w:rPr>
          <w:instrText>PAGE   \* MERGEFORMAT</w:instrText>
        </w:r>
        <w:r w:rsidRPr="00A33112">
          <w:rPr>
            <w:rFonts w:ascii="Times New Roman" w:hAnsi="Times New Roman"/>
          </w:rPr>
          <w:fldChar w:fldCharType="separate"/>
        </w:r>
        <w:r w:rsidR="0010113B">
          <w:rPr>
            <w:rFonts w:ascii="Times New Roman" w:hAnsi="Times New Roman"/>
            <w:noProof/>
          </w:rPr>
          <w:t>2</w:t>
        </w:r>
        <w:r w:rsidRPr="00A33112">
          <w:rPr>
            <w:rFonts w:ascii="Times New Roman" w:hAnsi="Times New Roman"/>
          </w:rPr>
          <w:fldChar w:fldCharType="end"/>
        </w:r>
      </w:p>
    </w:sdtContent>
  </w:sdt>
  <w:p w14:paraId="6DE4ADCC" w14:textId="77777777" w:rsidR="00B960CB" w:rsidRPr="000D55BC" w:rsidRDefault="00B960CB" w:rsidP="002B18C9">
    <w:pPr>
      <w:pStyle w:val="Pta"/>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52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584"/>
      <w:gridCol w:w="1586"/>
      <w:gridCol w:w="2437"/>
      <w:gridCol w:w="1611"/>
    </w:tblGrid>
    <w:tr w:rsidR="00B960CB" w:rsidRPr="00FE3B6A" w14:paraId="77970798" w14:textId="77777777" w:rsidTr="002B18C9">
      <w:tc>
        <w:tcPr>
          <w:tcW w:w="1408" w:type="pct"/>
          <w:vMerge w:val="restart"/>
        </w:tcPr>
        <w:p w14:paraId="648A54ED" w14:textId="77777777" w:rsidR="00B960CB" w:rsidRPr="004F3B2D" w:rsidRDefault="00B960CB" w:rsidP="002B18C9">
          <w:pPr>
            <w:pStyle w:val="Pta"/>
            <w:tabs>
              <w:tab w:val="left" w:pos="0"/>
            </w:tabs>
            <w:spacing w:after="0"/>
            <w:ind w:left="-1101" w:firstLine="1101"/>
            <w:rPr>
              <w:rFonts w:ascii="Times New Roman" w:hAnsi="Times New Roman"/>
            </w:rPr>
          </w:pPr>
          <w:r>
            <w:rPr>
              <w:noProof/>
              <w:lang w:val="en-US"/>
            </w:rPr>
            <mc:AlternateContent>
              <mc:Choice Requires="wps">
                <w:drawing>
                  <wp:anchor distT="0" distB="0" distL="114300" distR="114300" simplePos="0" relativeHeight="251658240" behindDoc="0" locked="0" layoutInCell="1" allowOverlap="1" wp14:anchorId="18C675C6" wp14:editId="10A0DCE3">
                    <wp:simplePos x="0" y="0"/>
                    <wp:positionH relativeFrom="column">
                      <wp:posOffset>-167005</wp:posOffset>
                    </wp:positionH>
                    <wp:positionV relativeFrom="paragraph">
                      <wp:posOffset>-71755</wp:posOffset>
                    </wp:positionV>
                    <wp:extent cx="6382800" cy="10800"/>
                    <wp:effectExtent l="0" t="0" r="18415" b="27305"/>
                    <wp:wrapNone/>
                    <wp:docPr id="9" name="Rovná spojnica 9"/>
                    <wp:cNvGraphicFramePr/>
                    <a:graphic xmlns:a="http://schemas.openxmlformats.org/drawingml/2006/main">
                      <a:graphicData uri="http://schemas.microsoft.com/office/word/2010/wordprocessingShape">
                        <wps:wsp>
                          <wps:cNvCnPr/>
                          <wps:spPr bwMode="auto">
                            <a:xfrm>
                              <a:off x="0" y="0"/>
                              <a:ext cx="6382800" cy="10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E90B8B" id="Rovná spojnica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5.65pt" to="48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"/>
                </w:pict>
              </mc:Fallback>
            </mc:AlternateContent>
          </w:r>
          <w:r>
            <w:rPr>
              <w:noProof/>
              <w:lang w:val="en-US"/>
            </w:rPr>
            <w:drawing>
              <wp:inline distT="0" distB="0" distL="0" distR="0" wp14:anchorId="0646AD89" wp14:editId="607C15AB">
                <wp:extent cx="1659427" cy="4032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427" cy="403200"/>
                        </a:xfrm>
                        <a:prstGeom prst="rect">
                          <a:avLst/>
                        </a:prstGeom>
                        <a:noFill/>
                        <a:ln>
                          <a:noFill/>
                        </a:ln>
                      </pic:spPr>
                    </pic:pic>
                  </a:graphicData>
                </a:graphic>
              </wp:inline>
            </w:drawing>
          </w:r>
        </w:p>
      </w:tc>
      <w:tc>
        <w:tcPr>
          <w:tcW w:w="788" w:type="pct"/>
        </w:tcPr>
        <w:p w14:paraId="29E8F844" w14:textId="77777777" w:rsidR="00B960CB" w:rsidRPr="0029702F" w:rsidRDefault="00B960CB" w:rsidP="002B18C9">
          <w:pPr>
            <w:pStyle w:val="Pta"/>
            <w:tabs>
              <w:tab w:val="left" w:pos="459"/>
            </w:tabs>
            <w:spacing w:after="0"/>
            <w:ind w:left="-1101" w:firstLine="1101"/>
            <w:rPr>
              <w:rFonts w:ascii="Times New Roman" w:hAnsi="Times New Roman"/>
              <w:sz w:val="18"/>
              <w:szCs w:val="18"/>
            </w:rPr>
          </w:pPr>
          <w:r w:rsidRPr="0029702F">
            <w:rPr>
              <w:rFonts w:ascii="Times New Roman" w:hAnsi="Times New Roman"/>
              <w:sz w:val="18"/>
              <w:szCs w:val="18"/>
            </w:rPr>
            <w:t>Telefón</w:t>
          </w:r>
        </w:p>
      </w:tc>
      <w:tc>
        <w:tcPr>
          <w:tcW w:w="789" w:type="pct"/>
        </w:tcPr>
        <w:p w14:paraId="69891F51" w14:textId="77777777" w:rsidR="00B960CB" w:rsidRPr="0029702F" w:rsidRDefault="00B960CB" w:rsidP="002B18C9">
          <w:pPr>
            <w:pStyle w:val="Pta"/>
            <w:spacing w:after="0"/>
            <w:rPr>
              <w:rFonts w:ascii="Times New Roman" w:hAnsi="Times New Roman"/>
              <w:sz w:val="18"/>
              <w:szCs w:val="18"/>
            </w:rPr>
          </w:pPr>
          <w:r w:rsidRPr="0029702F">
            <w:rPr>
              <w:rFonts w:ascii="Times New Roman" w:hAnsi="Times New Roman"/>
              <w:sz w:val="18"/>
              <w:szCs w:val="18"/>
            </w:rPr>
            <w:t>Fax</w:t>
          </w:r>
        </w:p>
      </w:tc>
      <w:tc>
        <w:tcPr>
          <w:tcW w:w="1212" w:type="pct"/>
        </w:tcPr>
        <w:p w14:paraId="4C8365BA" w14:textId="77777777" w:rsidR="00B960CB" w:rsidRPr="0029702F" w:rsidRDefault="00B960CB" w:rsidP="002B18C9">
          <w:pPr>
            <w:pStyle w:val="Pta"/>
            <w:spacing w:after="0"/>
            <w:rPr>
              <w:rFonts w:ascii="Times New Roman" w:hAnsi="Times New Roman"/>
              <w:sz w:val="18"/>
              <w:szCs w:val="18"/>
            </w:rPr>
          </w:pPr>
          <w:r w:rsidRPr="0029702F">
            <w:rPr>
              <w:rFonts w:ascii="Times New Roman" w:hAnsi="Times New Roman"/>
              <w:sz w:val="18"/>
              <w:szCs w:val="18"/>
            </w:rPr>
            <w:t>E-mail</w:t>
          </w:r>
        </w:p>
      </w:tc>
      <w:tc>
        <w:tcPr>
          <w:tcW w:w="801" w:type="pct"/>
        </w:tcPr>
        <w:p w14:paraId="67E281B6" w14:textId="77777777" w:rsidR="00B960CB" w:rsidRPr="0029702F" w:rsidRDefault="00B960CB" w:rsidP="002B18C9">
          <w:pPr>
            <w:pStyle w:val="Pta"/>
            <w:spacing w:after="0"/>
            <w:rPr>
              <w:rFonts w:ascii="Times New Roman" w:hAnsi="Times New Roman"/>
              <w:sz w:val="18"/>
              <w:szCs w:val="18"/>
            </w:rPr>
          </w:pPr>
          <w:r w:rsidRPr="0029702F">
            <w:rPr>
              <w:rFonts w:ascii="Times New Roman" w:hAnsi="Times New Roman"/>
              <w:sz w:val="18"/>
              <w:szCs w:val="18"/>
            </w:rPr>
            <w:t>Internet</w:t>
          </w:r>
        </w:p>
      </w:tc>
    </w:tr>
    <w:tr w:rsidR="00B960CB" w:rsidRPr="00FE3B6A" w14:paraId="7736720C" w14:textId="77777777" w:rsidTr="002B18C9">
      <w:tc>
        <w:tcPr>
          <w:tcW w:w="1408" w:type="pct"/>
          <w:vMerge/>
        </w:tcPr>
        <w:p w14:paraId="780B424F" w14:textId="77777777" w:rsidR="00B960CB" w:rsidRPr="004F3B2D" w:rsidRDefault="00B960CB" w:rsidP="002B18C9">
          <w:pPr>
            <w:pStyle w:val="Pta"/>
            <w:spacing w:after="0"/>
            <w:rPr>
              <w:rFonts w:ascii="Times New Roman" w:hAnsi="Times New Roman"/>
            </w:rPr>
          </w:pPr>
        </w:p>
      </w:tc>
      <w:tc>
        <w:tcPr>
          <w:tcW w:w="788" w:type="pct"/>
        </w:tcPr>
        <w:p w14:paraId="62FBC6B6" w14:textId="77777777" w:rsidR="00B960CB" w:rsidRPr="0029702F" w:rsidRDefault="00B960CB" w:rsidP="002B18C9">
          <w:pPr>
            <w:pStyle w:val="Pta"/>
            <w:spacing w:after="0"/>
            <w:rPr>
              <w:rFonts w:ascii="Times New Roman" w:hAnsi="Times New Roman"/>
              <w:noProof/>
              <w:sz w:val="18"/>
              <w:szCs w:val="18"/>
            </w:rPr>
          </w:pPr>
          <w:r>
            <w:rPr>
              <w:rFonts w:ascii="Times New Roman" w:hAnsi="Times New Roman"/>
              <w:sz w:val="18"/>
              <w:szCs w:val="18"/>
            </w:rPr>
            <w:t>+</w:t>
          </w:r>
          <w:r w:rsidRPr="0029702F">
            <w:rPr>
              <w:rFonts w:ascii="Times New Roman" w:hAnsi="Times New Roman"/>
              <w:sz w:val="18"/>
              <w:szCs w:val="18"/>
            </w:rPr>
            <w:t>421 2 593 73 111</w:t>
          </w:r>
        </w:p>
      </w:tc>
      <w:tc>
        <w:tcPr>
          <w:tcW w:w="789" w:type="pct"/>
        </w:tcPr>
        <w:p w14:paraId="70031140" w14:textId="77777777" w:rsidR="00B960CB" w:rsidRPr="0029702F" w:rsidRDefault="00B960CB" w:rsidP="002B18C9">
          <w:pPr>
            <w:pStyle w:val="Pta"/>
            <w:spacing w:after="0"/>
            <w:rPr>
              <w:rFonts w:ascii="Times New Roman" w:hAnsi="Times New Roman"/>
              <w:sz w:val="18"/>
              <w:szCs w:val="18"/>
            </w:rPr>
          </w:pPr>
          <w:r>
            <w:rPr>
              <w:rFonts w:ascii="Times New Roman" w:hAnsi="Times New Roman"/>
              <w:sz w:val="18"/>
              <w:szCs w:val="18"/>
            </w:rPr>
            <w:t>+</w:t>
          </w:r>
          <w:r w:rsidRPr="0029702F">
            <w:rPr>
              <w:rFonts w:ascii="Times New Roman" w:hAnsi="Times New Roman"/>
              <w:sz w:val="18"/>
              <w:szCs w:val="18"/>
            </w:rPr>
            <w:t>421 2 547 77 983</w:t>
          </w:r>
        </w:p>
      </w:tc>
      <w:tc>
        <w:tcPr>
          <w:tcW w:w="1212" w:type="pct"/>
        </w:tcPr>
        <w:p w14:paraId="40B9BBFC" w14:textId="77777777" w:rsidR="00B960CB" w:rsidRPr="0029702F" w:rsidRDefault="00B960CB" w:rsidP="002B18C9">
          <w:pPr>
            <w:pStyle w:val="Pta"/>
            <w:spacing w:after="0"/>
            <w:rPr>
              <w:rFonts w:ascii="Times New Roman" w:hAnsi="Times New Roman"/>
              <w:sz w:val="18"/>
              <w:szCs w:val="18"/>
            </w:rPr>
          </w:pPr>
          <w:r>
            <w:rPr>
              <w:rFonts w:ascii="Times New Roman" w:hAnsi="Times New Roman"/>
              <w:sz w:val="18"/>
              <w:szCs w:val="18"/>
            </w:rPr>
            <w:t>mzsr.podatelna</w:t>
          </w:r>
          <w:r w:rsidRPr="0029702F">
            <w:rPr>
              <w:rFonts w:ascii="Times New Roman" w:hAnsi="Times New Roman"/>
              <w:sz w:val="18"/>
              <w:szCs w:val="18"/>
            </w:rPr>
            <w:t>@health.gov.sk</w:t>
          </w:r>
        </w:p>
      </w:tc>
      <w:tc>
        <w:tcPr>
          <w:tcW w:w="801" w:type="pct"/>
        </w:tcPr>
        <w:p w14:paraId="306D9694" w14:textId="77777777" w:rsidR="00B960CB" w:rsidRPr="0029702F" w:rsidRDefault="00B960CB" w:rsidP="002B18C9">
          <w:pPr>
            <w:pStyle w:val="Pta"/>
            <w:spacing w:after="0"/>
            <w:rPr>
              <w:rFonts w:ascii="Times New Roman" w:hAnsi="Times New Roman"/>
              <w:sz w:val="18"/>
              <w:szCs w:val="18"/>
            </w:rPr>
          </w:pPr>
          <w:r w:rsidRPr="0029702F">
            <w:rPr>
              <w:rFonts w:ascii="Times New Roman" w:hAnsi="Times New Roman"/>
              <w:sz w:val="18"/>
              <w:szCs w:val="18"/>
            </w:rPr>
            <w:t>www.health.gov.sk</w:t>
          </w:r>
        </w:p>
      </w:tc>
    </w:tr>
  </w:tbl>
  <w:p w14:paraId="7EC21EBB" w14:textId="77777777" w:rsidR="00B960CB" w:rsidRDefault="00B960CB" w:rsidP="002B18C9">
    <w:pPr>
      <w:pStyle w:val="Pta"/>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0EE4" w14:textId="77777777" w:rsidR="00AC359E" w:rsidRDefault="00AC359E">
      <w:pPr>
        <w:spacing w:after="0" w:line="240" w:lineRule="auto"/>
      </w:pPr>
      <w:r>
        <w:separator/>
      </w:r>
    </w:p>
  </w:footnote>
  <w:footnote w:type="continuationSeparator" w:id="0">
    <w:p w14:paraId="3CF8CEFD" w14:textId="77777777" w:rsidR="00AC359E" w:rsidRDefault="00AC359E">
      <w:pPr>
        <w:spacing w:after="0" w:line="240" w:lineRule="auto"/>
      </w:pPr>
      <w:r>
        <w:continuationSeparator/>
      </w:r>
    </w:p>
  </w:footnote>
  <w:footnote w:type="continuationNotice" w:id="1">
    <w:p w14:paraId="4638B537" w14:textId="77777777" w:rsidR="00AC359E" w:rsidRDefault="00AC3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FDC1" w14:textId="77777777" w:rsidR="00B960CB" w:rsidRDefault="00B960CB" w:rsidP="002B18C9">
    <w:pPr>
      <w:pStyle w:val="Hlavika"/>
      <w:tabs>
        <w:tab w:val="clear" w:pos="4536"/>
        <w:tab w:val="clear" w:pos="9072"/>
        <w:tab w:val="left" w:pos="735"/>
      </w:tabs>
      <w:spacing w:after="0" w:line="240" w:lineRule="auto"/>
      <w:rPr>
        <w:rFonts w:ascii="Times New Roman" w:hAnsi="Times New Roman"/>
      </w:rPr>
    </w:pPr>
  </w:p>
  <w:p w14:paraId="122ECBBA" w14:textId="77777777" w:rsidR="00B960CB" w:rsidRDefault="00B960CB" w:rsidP="002B18C9">
    <w:pPr>
      <w:pStyle w:val="Hlavika"/>
      <w:tabs>
        <w:tab w:val="clear" w:pos="4536"/>
        <w:tab w:val="clear" w:pos="9072"/>
        <w:tab w:val="left" w:pos="735"/>
      </w:tabs>
      <w:spacing w:after="0" w:line="240" w:lineRule="auto"/>
      <w:rPr>
        <w:rFonts w:ascii="Times New Roman" w:hAnsi="Times New Roman"/>
      </w:rPr>
    </w:pPr>
  </w:p>
  <w:p w14:paraId="284A66BA" w14:textId="77777777" w:rsidR="00B960CB" w:rsidRDefault="00B960CB" w:rsidP="002B18C9">
    <w:pPr>
      <w:pStyle w:val="Hlavika"/>
      <w:tabs>
        <w:tab w:val="clear" w:pos="4536"/>
        <w:tab w:val="clear" w:pos="9072"/>
        <w:tab w:val="left" w:pos="735"/>
      </w:tabs>
      <w:spacing w:after="0" w:line="240" w:lineRule="auto"/>
      <w:rPr>
        <w:rFonts w:ascii="Times New Roman" w:hAnsi="Times New Roman"/>
      </w:rPr>
    </w:pPr>
  </w:p>
  <w:p w14:paraId="4953C456" w14:textId="77777777" w:rsidR="00B960CB" w:rsidRPr="00136C92" w:rsidRDefault="00B960CB" w:rsidP="002B18C9">
    <w:pPr>
      <w:pStyle w:val="Hlavika"/>
      <w:tabs>
        <w:tab w:val="clear" w:pos="4536"/>
        <w:tab w:val="clear" w:pos="9072"/>
        <w:tab w:val="left" w:pos="735"/>
      </w:tabs>
      <w:spacing w:after="0" w:line="240" w:lineRule="auto"/>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DC5E" w14:textId="77777777" w:rsidR="00B960CB" w:rsidRDefault="00B960CB" w:rsidP="002B18C9">
    <w:pPr>
      <w:pStyle w:val="Hlavik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22B"/>
    <w:multiLevelType w:val="hybridMultilevel"/>
    <w:tmpl w:val="CC927F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DE957B6"/>
    <w:multiLevelType w:val="multilevel"/>
    <w:tmpl w:val="DB6085EA"/>
    <w:lvl w:ilvl="0">
      <w:start w:val="1"/>
      <w:numFmt w:val="decimal"/>
      <w:lvlText w:val="%1."/>
      <w:lvlJc w:val="left"/>
      <w:pPr>
        <w:tabs>
          <w:tab w:val="num" w:pos="4820"/>
        </w:tabs>
        <w:ind w:left="4820" w:hanging="425"/>
      </w:pPr>
      <w:rPr>
        <w:rFonts w:hint="default"/>
      </w:rPr>
    </w:lvl>
    <w:lvl w:ilvl="1">
      <w:start w:val="1"/>
      <w:numFmt w:val="decimal"/>
      <w:lvlText w:val="%1.%2"/>
      <w:lvlJc w:val="left"/>
      <w:pPr>
        <w:tabs>
          <w:tab w:val="num" w:pos="709"/>
        </w:tabs>
        <w:ind w:left="709" w:hanging="567"/>
      </w:pPr>
      <w:rPr>
        <w:rFonts w:hint="default"/>
        <w:b w:val="0"/>
        <w:bCs w:val="0"/>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18"/>
        </w:tabs>
        <w:ind w:left="1418" w:hanging="851"/>
      </w:pPr>
      <w:rPr>
        <w:rFonts w:hint="default"/>
      </w:rPr>
    </w:lvl>
    <w:lvl w:ilvl="4">
      <w:start w:val="1"/>
      <w:numFmt w:val="lowerRoman"/>
      <w:lvlRestart w:val="2"/>
      <w:lvlText w:val="(%5)"/>
      <w:lvlJc w:val="left"/>
      <w:pPr>
        <w:tabs>
          <w:tab w:val="num" w:pos="2138"/>
        </w:tabs>
        <w:ind w:left="1985" w:hanging="1418"/>
      </w:pPr>
      <w:rPr>
        <w:rFonts w:hint="default"/>
      </w:rPr>
    </w:lvl>
    <w:lvl w:ilvl="5">
      <w:start w:val="1"/>
      <w:numFmt w:val="lowerLetter"/>
      <w:lvlText w:val="%6)"/>
      <w:lvlJc w:val="left"/>
      <w:pPr>
        <w:ind w:left="927" w:hanging="360"/>
      </w:pPr>
    </w:lvl>
    <w:lvl w:ilvl="6">
      <w:start w:val="1"/>
      <w:numFmt w:val="lowerRoman"/>
      <w:lvlRestart w:val="3"/>
      <w:lvlText w:val="(%7)"/>
      <w:lvlJc w:val="left"/>
      <w:pPr>
        <w:tabs>
          <w:tab w:val="num" w:pos="1985"/>
        </w:tabs>
        <w:ind w:left="1985" w:hanging="567"/>
      </w:pPr>
      <w:rPr>
        <w:rFonts w:hint="default"/>
      </w:rPr>
    </w:lvl>
    <w:lvl w:ilvl="7">
      <w:start w:val="1"/>
      <w:numFmt w:val="lowerLetter"/>
      <w:lvlRestart w:val="3"/>
      <w:lvlText w:val="(%8)"/>
      <w:lvlJc w:val="left"/>
      <w:pPr>
        <w:tabs>
          <w:tab w:val="num" w:pos="1985"/>
        </w:tabs>
        <w:ind w:left="1985"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2DB5429"/>
    <w:multiLevelType w:val="hybridMultilevel"/>
    <w:tmpl w:val="4998BD02"/>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6BE4449"/>
    <w:multiLevelType w:val="singleLevel"/>
    <w:tmpl w:val="EF788B98"/>
    <w:lvl w:ilvl="0">
      <w:start w:val="1"/>
      <w:numFmt w:val="upperLetter"/>
      <w:pStyle w:val="Prambule"/>
      <w:lvlText w:val="%1."/>
      <w:lvlJc w:val="left"/>
      <w:pPr>
        <w:tabs>
          <w:tab w:val="num" w:pos="709"/>
        </w:tabs>
        <w:ind w:left="709" w:hanging="709"/>
      </w:pPr>
    </w:lvl>
  </w:abstractNum>
  <w:abstractNum w:abstractNumId="4" w15:restartNumberingAfterBreak="0">
    <w:nsid w:val="43834B11"/>
    <w:multiLevelType w:val="multilevel"/>
    <w:tmpl w:val="4B4AE514"/>
    <w:lvl w:ilvl="0">
      <w:start w:val="1"/>
      <w:numFmt w:val="decimal"/>
      <w:lvlText w:val="%1."/>
      <w:lvlJc w:val="left"/>
      <w:pPr>
        <w:tabs>
          <w:tab w:val="num" w:pos="4820"/>
        </w:tabs>
        <w:ind w:left="4820" w:hanging="425"/>
      </w:pPr>
      <w:rPr>
        <w:rFonts w:hint="default"/>
      </w:rPr>
    </w:lvl>
    <w:lvl w:ilvl="1">
      <w:start w:val="1"/>
      <w:numFmt w:val="decimal"/>
      <w:lvlText w:val="%1.%2"/>
      <w:lvlJc w:val="left"/>
      <w:pPr>
        <w:tabs>
          <w:tab w:val="num" w:pos="709"/>
        </w:tabs>
        <w:ind w:left="709" w:hanging="567"/>
      </w:pPr>
      <w:rPr>
        <w:rFonts w:hint="default"/>
        <w:b w:val="0"/>
        <w:bCs w:val="0"/>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18"/>
        </w:tabs>
        <w:ind w:left="1418" w:hanging="851"/>
      </w:pPr>
      <w:rPr>
        <w:rFonts w:hint="default"/>
      </w:rPr>
    </w:lvl>
    <w:lvl w:ilvl="4">
      <w:start w:val="1"/>
      <w:numFmt w:val="lowerRoman"/>
      <w:lvlRestart w:val="2"/>
      <w:lvlText w:val="(%5)"/>
      <w:lvlJc w:val="left"/>
      <w:pPr>
        <w:tabs>
          <w:tab w:val="num" w:pos="2138"/>
        </w:tabs>
        <w:ind w:left="1985" w:hanging="1418"/>
      </w:pPr>
      <w:rPr>
        <w:rFonts w:hint="default"/>
      </w:rPr>
    </w:lvl>
    <w:lvl w:ilvl="5">
      <w:start w:val="1"/>
      <w:numFmt w:val="lowerLetter"/>
      <w:lvlText w:val="%6)"/>
      <w:lvlJc w:val="left"/>
      <w:pPr>
        <w:ind w:left="927" w:hanging="360"/>
      </w:pPr>
    </w:lvl>
    <w:lvl w:ilvl="6">
      <w:start w:val="1"/>
      <w:numFmt w:val="lowerRoman"/>
      <w:lvlRestart w:val="3"/>
      <w:lvlText w:val="(%7)"/>
      <w:lvlJc w:val="left"/>
      <w:pPr>
        <w:tabs>
          <w:tab w:val="num" w:pos="1985"/>
        </w:tabs>
        <w:ind w:left="1985" w:hanging="567"/>
      </w:pPr>
      <w:rPr>
        <w:rFonts w:hint="default"/>
      </w:rPr>
    </w:lvl>
    <w:lvl w:ilvl="7">
      <w:start w:val="1"/>
      <w:numFmt w:val="lowerLetter"/>
      <w:lvlRestart w:val="3"/>
      <w:lvlText w:val="(%8)"/>
      <w:lvlJc w:val="left"/>
      <w:pPr>
        <w:tabs>
          <w:tab w:val="num" w:pos="1985"/>
        </w:tabs>
        <w:ind w:left="1985"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09B1656"/>
    <w:multiLevelType w:val="multilevel"/>
    <w:tmpl w:val="FAAAD1EC"/>
    <w:lvl w:ilvl="0">
      <w:start w:val="1"/>
      <w:numFmt w:val="decimal"/>
      <w:lvlText w:val="%1."/>
      <w:lvlJc w:val="left"/>
      <w:pPr>
        <w:tabs>
          <w:tab w:val="num" w:pos="4820"/>
        </w:tabs>
        <w:ind w:left="4820" w:hanging="425"/>
      </w:pPr>
      <w:rPr>
        <w:rFonts w:hint="default"/>
      </w:rPr>
    </w:lvl>
    <w:lvl w:ilvl="1">
      <w:start w:val="1"/>
      <w:numFmt w:val="decimal"/>
      <w:lvlText w:val="%1.%2"/>
      <w:lvlJc w:val="left"/>
      <w:pPr>
        <w:tabs>
          <w:tab w:val="num" w:pos="709"/>
        </w:tabs>
        <w:ind w:left="709" w:hanging="567"/>
      </w:pPr>
      <w:rPr>
        <w:rFonts w:hint="default"/>
        <w:b w:val="0"/>
        <w:bCs w:val="0"/>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18"/>
        </w:tabs>
        <w:ind w:left="1418" w:hanging="851"/>
      </w:pPr>
      <w:rPr>
        <w:rFonts w:hint="default"/>
      </w:rPr>
    </w:lvl>
    <w:lvl w:ilvl="4">
      <w:start w:val="1"/>
      <w:numFmt w:val="lowerRoman"/>
      <w:lvlRestart w:val="2"/>
      <w:lvlText w:val="(%5)"/>
      <w:lvlJc w:val="left"/>
      <w:pPr>
        <w:tabs>
          <w:tab w:val="num" w:pos="2138"/>
        </w:tabs>
        <w:ind w:left="1985" w:hanging="1418"/>
      </w:pPr>
      <w:rPr>
        <w:rFonts w:hint="default"/>
      </w:rPr>
    </w:lvl>
    <w:lvl w:ilvl="5">
      <w:start w:val="1"/>
      <w:numFmt w:val="lowerLetter"/>
      <w:lvlText w:val="%6)"/>
      <w:lvlJc w:val="left"/>
      <w:pPr>
        <w:ind w:left="927" w:hanging="360"/>
      </w:pPr>
    </w:lvl>
    <w:lvl w:ilvl="6">
      <w:start w:val="1"/>
      <w:numFmt w:val="lowerRoman"/>
      <w:lvlRestart w:val="3"/>
      <w:lvlText w:val="(%7)"/>
      <w:lvlJc w:val="left"/>
      <w:pPr>
        <w:tabs>
          <w:tab w:val="num" w:pos="1985"/>
        </w:tabs>
        <w:ind w:left="1985" w:hanging="567"/>
      </w:pPr>
      <w:rPr>
        <w:rFonts w:hint="default"/>
      </w:rPr>
    </w:lvl>
    <w:lvl w:ilvl="7">
      <w:start w:val="1"/>
      <w:numFmt w:val="lowerLetter"/>
      <w:lvlRestart w:val="3"/>
      <w:lvlText w:val="(%8)"/>
      <w:lvlJc w:val="left"/>
      <w:pPr>
        <w:tabs>
          <w:tab w:val="num" w:pos="1985"/>
        </w:tabs>
        <w:ind w:left="1985"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A326F90"/>
    <w:multiLevelType w:val="multilevel"/>
    <w:tmpl w:val="888E20DE"/>
    <w:lvl w:ilvl="0">
      <w:start w:val="1"/>
      <w:numFmt w:val="decimal"/>
      <w:pStyle w:val="Nadpis1"/>
      <w:lvlText w:val="%1."/>
      <w:lvlJc w:val="left"/>
      <w:pPr>
        <w:tabs>
          <w:tab w:val="num" w:pos="4820"/>
        </w:tabs>
        <w:ind w:left="4820" w:hanging="425"/>
      </w:pPr>
      <w:rPr>
        <w:rFonts w:hint="default"/>
      </w:rPr>
    </w:lvl>
    <w:lvl w:ilvl="1">
      <w:start w:val="1"/>
      <w:numFmt w:val="decimal"/>
      <w:pStyle w:val="Nadpis2"/>
      <w:lvlText w:val="%1.%2"/>
      <w:lvlJc w:val="left"/>
      <w:pPr>
        <w:tabs>
          <w:tab w:val="num" w:pos="709"/>
        </w:tabs>
        <w:ind w:left="709" w:hanging="567"/>
      </w:pPr>
      <w:rPr>
        <w:rFonts w:hint="default"/>
        <w:b w:val="0"/>
        <w:bCs w:val="0"/>
      </w:rPr>
    </w:lvl>
    <w:lvl w:ilvl="2">
      <w:start w:val="1"/>
      <w:numFmt w:val="decimal"/>
      <w:pStyle w:val="Nadpis3"/>
      <w:lvlText w:val="%1.%2.%3"/>
      <w:lvlJc w:val="left"/>
      <w:pPr>
        <w:tabs>
          <w:tab w:val="num" w:pos="1418"/>
        </w:tabs>
        <w:ind w:left="1418" w:hanging="851"/>
      </w:pPr>
      <w:rPr>
        <w:rFonts w:hint="default"/>
      </w:rPr>
    </w:lvl>
    <w:lvl w:ilvl="3">
      <w:start w:val="1"/>
      <w:numFmt w:val="decimal"/>
      <w:pStyle w:val="Nadpis4"/>
      <w:lvlText w:val="%1.%2.%3.%4"/>
      <w:lvlJc w:val="left"/>
      <w:pPr>
        <w:tabs>
          <w:tab w:val="num" w:pos="1418"/>
        </w:tabs>
        <w:ind w:left="1418" w:hanging="851"/>
      </w:pPr>
      <w:rPr>
        <w:rFonts w:hint="default"/>
      </w:rPr>
    </w:lvl>
    <w:lvl w:ilvl="4">
      <w:start w:val="1"/>
      <w:numFmt w:val="lowerRoman"/>
      <w:lvlRestart w:val="2"/>
      <w:pStyle w:val="Nadpis5"/>
      <w:lvlText w:val="(%5)"/>
      <w:lvlJc w:val="left"/>
      <w:pPr>
        <w:tabs>
          <w:tab w:val="num" w:pos="2138"/>
        </w:tabs>
        <w:ind w:left="1985" w:hanging="1418"/>
      </w:pPr>
      <w:rPr>
        <w:rFonts w:hint="default"/>
      </w:rPr>
    </w:lvl>
    <w:lvl w:ilvl="5">
      <w:start w:val="1"/>
      <w:numFmt w:val="lowerLetter"/>
      <w:lvlRestart w:val="2"/>
      <w:pStyle w:val="Nadpis6"/>
      <w:lvlText w:val="(%6)"/>
      <w:lvlJc w:val="left"/>
      <w:pPr>
        <w:tabs>
          <w:tab w:val="num" w:pos="2410"/>
        </w:tabs>
        <w:ind w:left="2410" w:hanging="1843"/>
      </w:pPr>
      <w:rPr>
        <w:rFonts w:hint="default"/>
      </w:rPr>
    </w:lvl>
    <w:lvl w:ilvl="6">
      <w:start w:val="1"/>
      <w:numFmt w:val="lowerRoman"/>
      <w:lvlRestart w:val="3"/>
      <w:pStyle w:val="L3i"/>
      <w:lvlText w:val="(%7)"/>
      <w:lvlJc w:val="left"/>
      <w:pPr>
        <w:tabs>
          <w:tab w:val="num" w:pos="1985"/>
        </w:tabs>
        <w:ind w:left="1985" w:hanging="567"/>
      </w:pPr>
      <w:rPr>
        <w:rFonts w:hint="default"/>
      </w:rPr>
    </w:lvl>
    <w:lvl w:ilvl="7">
      <w:start w:val="1"/>
      <w:numFmt w:val="lowerLetter"/>
      <w:lvlRestart w:val="3"/>
      <w:pStyle w:val="L3a"/>
      <w:lvlText w:val="(%8)"/>
      <w:lvlJc w:val="left"/>
      <w:pPr>
        <w:tabs>
          <w:tab w:val="num" w:pos="1985"/>
        </w:tabs>
        <w:ind w:left="1985"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4F00CF5"/>
    <w:multiLevelType w:val="hybridMultilevel"/>
    <w:tmpl w:val="EAE853A0"/>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D412A1B"/>
    <w:multiLevelType w:val="hybridMultilevel"/>
    <w:tmpl w:val="B33A6DF6"/>
    <w:lvl w:ilvl="0" w:tplc="041B0017">
      <w:start w:val="1"/>
      <w:numFmt w:val="lowerLetter"/>
      <w:lvlText w:val="%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2B4015"/>
    <w:multiLevelType w:val="hybridMultilevel"/>
    <w:tmpl w:val="420AE08A"/>
    <w:lvl w:ilvl="0" w:tplc="C4F46804">
      <w:start w:val="1"/>
      <w:numFmt w:val="decimal"/>
      <w:pStyle w:val="Prloha"/>
      <w:lvlText w:val="PRÍLOHA Č. %1"/>
      <w:lvlJc w:val="left"/>
      <w:pPr>
        <w:ind w:left="3338"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51736">
    <w:abstractNumId w:val="3"/>
  </w:num>
  <w:num w:numId="2" w16cid:durableId="119227124">
    <w:abstractNumId w:val="6"/>
  </w:num>
  <w:num w:numId="3" w16cid:durableId="1865629329">
    <w:abstractNumId w:val="9"/>
  </w:num>
  <w:num w:numId="4" w16cid:durableId="1599172025">
    <w:abstractNumId w:val="2"/>
  </w:num>
  <w:num w:numId="5" w16cid:durableId="1371684510">
    <w:abstractNumId w:val="7"/>
  </w:num>
  <w:num w:numId="6" w16cid:durableId="89662289">
    <w:abstractNumId w:val="4"/>
  </w:num>
  <w:num w:numId="7" w16cid:durableId="125511218">
    <w:abstractNumId w:val="5"/>
  </w:num>
  <w:num w:numId="8" w16cid:durableId="484469582">
    <w:abstractNumId w:val="1"/>
  </w:num>
  <w:num w:numId="9" w16cid:durableId="2110543115">
    <w:abstractNumId w:val="8"/>
  </w:num>
  <w:num w:numId="10" w16cid:durableId="102054734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CD8"/>
    <w:rsid w:val="00002335"/>
    <w:rsid w:val="00006DB3"/>
    <w:rsid w:val="00010938"/>
    <w:rsid w:val="00014A1C"/>
    <w:rsid w:val="00016BCA"/>
    <w:rsid w:val="00022B94"/>
    <w:rsid w:val="00023173"/>
    <w:rsid w:val="0002712A"/>
    <w:rsid w:val="00032911"/>
    <w:rsid w:val="0003371E"/>
    <w:rsid w:val="0003413F"/>
    <w:rsid w:val="000353A5"/>
    <w:rsid w:val="000400F8"/>
    <w:rsid w:val="0004285E"/>
    <w:rsid w:val="00043E5B"/>
    <w:rsid w:val="0004417A"/>
    <w:rsid w:val="000560FA"/>
    <w:rsid w:val="00062109"/>
    <w:rsid w:val="0006568C"/>
    <w:rsid w:val="0007021B"/>
    <w:rsid w:val="00073BBF"/>
    <w:rsid w:val="00074FA2"/>
    <w:rsid w:val="00075544"/>
    <w:rsid w:val="00075628"/>
    <w:rsid w:val="00076695"/>
    <w:rsid w:val="00076EB0"/>
    <w:rsid w:val="00077BE6"/>
    <w:rsid w:val="0008080E"/>
    <w:rsid w:val="00085D94"/>
    <w:rsid w:val="00087828"/>
    <w:rsid w:val="0009092B"/>
    <w:rsid w:val="000936BE"/>
    <w:rsid w:val="000954F4"/>
    <w:rsid w:val="00096394"/>
    <w:rsid w:val="0009647C"/>
    <w:rsid w:val="000A013D"/>
    <w:rsid w:val="000A50D4"/>
    <w:rsid w:val="000B1F90"/>
    <w:rsid w:val="000B2C15"/>
    <w:rsid w:val="000B5B76"/>
    <w:rsid w:val="000B6E40"/>
    <w:rsid w:val="000B6E51"/>
    <w:rsid w:val="000B7037"/>
    <w:rsid w:val="000C04FB"/>
    <w:rsid w:val="000C2A48"/>
    <w:rsid w:val="000C7593"/>
    <w:rsid w:val="000D160F"/>
    <w:rsid w:val="000D2DD8"/>
    <w:rsid w:val="000D4315"/>
    <w:rsid w:val="000D6016"/>
    <w:rsid w:val="000D72BD"/>
    <w:rsid w:val="000E009D"/>
    <w:rsid w:val="000E1054"/>
    <w:rsid w:val="000E3A11"/>
    <w:rsid w:val="000E51E9"/>
    <w:rsid w:val="000E625A"/>
    <w:rsid w:val="000F258E"/>
    <w:rsid w:val="000F3695"/>
    <w:rsid w:val="000F6BD1"/>
    <w:rsid w:val="0010113B"/>
    <w:rsid w:val="00103D3B"/>
    <w:rsid w:val="001140FE"/>
    <w:rsid w:val="00114F60"/>
    <w:rsid w:val="0011792B"/>
    <w:rsid w:val="00130535"/>
    <w:rsid w:val="00136790"/>
    <w:rsid w:val="00136A5B"/>
    <w:rsid w:val="0014088E"/>
    <w:rsid w:val="0014325C"/>
    <w:rsid w:val="001455F8"/>
    <w:rsid w:val="00147FDC"/>
    <w:rsid w:val="00150169"/>
    <w:rsid w:val="00150324"/>
    <w:rsid w:val="00155E09"/>
    <w:rsid w:val="0016013A"/>
    <w:rsid w:val="00163FE0"/>
    <w:rsid w:val="00164614"/>
    <w:rsid w:val="00165416"/>
    <w:rsid w:val="0016553A"/>
    <w:rsid w:val="00165A1E"/>
    <w:rsid w:val="00172A91"/>
    <w:rsid w:val="001750D0"/>
    <w:rsid w:val="001815A7"/>
    <w:rsid w:val="001816E8"/>
    <w:rsid w:val="0018198A"/>
    <w:rsid w:val="00184BBB"/>
    <w:rsid w:val="00186A37"/>
    <w:rsid w:val="001870C4"/>
    <w:rsid w:val="001871A4"/>
    <w:rsid w:val="0019151F"/>
    <w:rsid w:val="001923D6"/>
    <w:rsid w:val="00193764"/>
    <w:rsid w:val="0019449E"/>
    <w:rsid w:val="0019772E"/>
    <w:rsid w:val="00197E9D"/>
    <w:rsid w:val="001A4F70"/>
    <w:rsid w:val="001B270B"/>
    <w:rsid w:val="001B2B75"/>
    <w:rsid w:val="001B2EBC"/>
    <w:rsid w:val="001B457D"/>
    <w:rsid w:val="001C4839"/>
    <w:rsid w:val="001D5E07"/>
    <w:rsid w:val="001E0794"/>
    <w:rsid w:val="001E0833"/>
    <w:rsid w:val="001E1E99"/>
    <w:rsid w:val="001E3785"/>
    <w:rsid w:val="001E3A33"/>
    <w:rsid w:val="001E6A47"/>
    <w:rsid w:val="001F1B1C"/>
    <w:rsid w:val="001F1B2B"/>
    <w:rsid w:val="001F4E27"/>
    <w:rsid w:val="002007E7"/>
    <w:rsid w:val="00202ECB"/>
    <w:rsid w:val="00211206"/>
    <w:rsid w:val="0021183A"/>
    <w:rsid w:val="002158D0"/>
    <w:rsid w:val="00221958"/>
    <w:rsid w:val="002248DB"/>
    <w:rsid w:val="0022594C"/>
    <w:rsid w:val="00231726"/>
    <w:rsid w:val="002344A5"/>
    <w:rsid w:val="00234EC5"/>
    <w:rsid w:val="002352DE"/>
    <w:rsid w:val="00235D3C"/>
    <w:rsid w:val="00236E38"/>
    <w:rsid w:val="00237C18"/>
    <w:rsid w:val="002410B1"/>
    <w:rsid w:val="0024230B"/>
    <w:rsid w:val="0024262D"/>
    <w:rsid w:val="00243E22"/>
    <w:rsid w:val="002545A2"/>
    <w:rsid w:val="0025476F"/>
    <w:rsid w:val="00255461"/>
    <w:rsid w:val="0025617D"/>
    <w:rsid w:val="002573E8"/>
    <w:rsid w:val="00260F72"/>
    <w:rsid w:val="00266C13"/>
    <w:rsid w:val="002747A7"/>
    <w:rsid w:val="00281574"/>
    <w:rsid w:val="00282100"/>
    <w:rsid w:val="00286910"/>
    <w:rsid w:val="002869EE"/>
    <w:rsid w:val="00287F2C"/>
    <w:rsid w:val="00291E5A"/>
    <w:rsid w:val="00292F83"/>
    <w:rsid w:val="002A0D68"/>
    <w:rsid w:val="002A21C4"/>
    <w:rsid w:val="002A2A63"/>
    <w:rsid w:val="002A5AC3"/>
    <w:rsid w:val="002A7F44"/>
    <w:rsid w:val="002B0C86"/>
    <w:rsid w:val="002B18C9"/>
    <w:rsid w:val="002B3FF2"/>
    <w:rsid w:val="002B4D2A"/>
    <w:rsid w:val="002C2BFD"/>
    <w:rsid w:val="002C6062"/>
    <w:rsid w:val="002C6433"/>
    <w:rsid w:val="002D0042"/>
    <w:rsid w:val="002D059F"/>
    <w:rsid w:val="002D0DF2"/>
    <w:rsid w:val="002D24FE"/>
    <w:rsid w:val="002D5B2A"/>
    <w:rsid w:val="002D61B2"/>
    <w:rsid w:val="002D713E"/>
    <w:rsid w:val="002D7BF6"/>
    <w:rsid w:val="002E17BB"/>
    <w:rsid w:val="002E2033"/>
    <w:rsid w:val="002E71EC"/>
    <w:rsid w:val="002E7236"/>
    <w:rsid w:val="002F13C8"/>
    <w:rsid w:val="002F5A6B"/>
    <w:rsid w:val="002F7558"/>
    <w:rsid w:val="002F79CD"/>
    <w:rsid w:val="00300165"/>
    <w:rsid w:val="00301758"/>
    <w:rsid w:val="00302143"/>
    <w:rsid w:val="003028EE"/>
    <w:rsid w:val="00303495"/>
    <w:rsid w:val="00316005"/>
    <w:rsid w:val="003209EB"/>
    <w:rsid w:val="003219C7"/>
    <w:rsid w:val="0033136B"/>
    <w:rsid w:val="003343CF"/>
    <w:rsid w:val="00336250"/>
    <w:rsid w:val="0033748B"/>
    <w:rsid w:val="00337E91"/>
    <w:rsid w:val="00340FDE"/>
    <w:rsid w:val="00341652"/>
    <w:rsid w:val="003435D2"/>
    <w:rsid w:val="003446D1"/>
    <w:rsid w:val="00346A4C"/>
    <w:rsid w:val="00350CC3"/>
    <w:rsid w:val="00353317"/>
    <w:rsid w:val="003544D8"/>
    <w:rsid w:val="00355D1F"/>
    <w:rsid w:val="00360C2C"/>
    <w:rsid w:val="00361571"/>
    <w:rsid w:val="003635F4"/>
    <w:rsid w:val="00363F7C"/>
    <w:rsid w:val="003719E2"/>
    <w:rsid w:val="00374DD4"/>
    <w:rsid w:val="003814A1"/>
    <w:rsid w:val="00381CD7"/>
    <w:rsid w:val="00391FA6"/>
    <w:rsid w:val="0039343C"/>
    <w:rsid w:val="0039361F"/>
    <w:rsid w:val="00396998"/>
    <w:rsid w:val="003A033D"/>
    <w:rsid w:val="003A0DE8"/>
    <w:rsid w:val="003A25E4"/>
    <w:rsid w:val="003A44A1"/>
    <w:rsid w:val="003A6D36"/>
    <w:rsid w:val="003B06FE"/>
    <w:rsid w:val="003B172E"/>
    <w:rsid w:val="003B18F4"/>
    <w:rsid w:val="003B22FF"/>
    <w:rsid w:val="003B298D"/>
    <w:rsid w:val="003B4C5F"/>
    <w:rsid w:val="003B4CEE"/>
    <w:rsid w:val="003B5365"/>
    <w:rsid w:val="003B6C9B"/>
    <w:rsid w:val="003B6E55"/>
    <w:rsid w:val="003B78C8"/>
    <w:rsid w:val="003C1DF7"/>
    <w:rsid w:val="003C3B91"/>
    <w:rsid w:val="003C469D"/>
    <w:rsid w:val="003C6710"/>
    <w:rsid w:val="003D0FF9"/>
    <w:rsid w:val="003D11AF"/>
    <w:rsid w:val="003D141C"/>
    <w:rsid w:val="003D33AD"/>
    <w:rsid w:val="003E0615"/>
    <w:rsid w:val="003E0792"/>
    <w:rsid w:val="003E1535"/>
    <w:rsid w:val="003E3834"/>
    <w:rsid w:val="003E42EE"/>
    <w:rsid w:val="003E61E0"/>
    <w:rsid w:val="003F4064"/>
    <w:rsid w:val="00400290"/>
    <w:rsid w:val="00407B46"/>
    <w:rsid w:val="00415B15"/>
    <w:rsid w:val="00416E9F"/>
    <w:rsid w:val="00422D8B"/>
    <w:rsid w:val="00423A7C"/>
    <w:rsid w:val="00424C8A"/>
    <w:rsid w:val="0042632C"/>
    <w:rsid w:val="00430E2E"/>
    <w:rsid w:val="00431593"/>
    <w:rsid w:val="00432A87"/>
    <w:rsid w:val="00441BB5"/>
    <w:rsid w:val="00441D16"/>
    <w:rsid w:val="00445079"/>
    <w:rsid w:val="00446BBD"/>
    <w:rsid w:val="004530B7"/>
    <w:rsid w:val="0045476E"/>
    <w:rsid w:val="004548DF"/>
    <w:rsid w:val="00455DD3"/>
    <w:rsid w:val="00457A20"/>
    <w:rsid w:val="00457F69"/>
    <w:rsid w:val="004600D4"/>
    <w:rsid w:val="00460465"/>
    <w:rsid w:val="004634C0"/>
    <w:rsid w:val="00464DA5"/>
    <w:rsid w:val="004657D9"/>
    <w:rsid w:val="00467CC1"/>
    <w:rsid w:val="004749E9"/>
    <w:rsid w:val="00475687"/>
    <w:rsid w:val="00480382"/>
    <w:rsid w:val="00484698"/>
    <w:rsid w:val="0049022B"/>
    <w:rsid w:val="004904E3"/>
    <w:rsid w:val="00490C86"/>
    <w:rsid w:val="00492EA9"/>
    <w:rsid w:val="004932C7"/>
    <w:rsid w:val="0049613E"/>
    <w:rsid w:val="004A35EC"/>
    <w:rsid w:val="004A709E"/>
    <w:rsid w:val="004B09B7"/>
    <w:rsid w:val="004B1203"/>
    <w:rsid w:val="004B12D5"/>
    <w:rsid w:val="004B2245"/>
    <w:rsid w:val="004B355F"/>
    <w:rsid w:val="004B3924"/>
    <w:rsid w:val="004B46F5"/>
    <w:rsid w:val="004B5E4C"/>
    <w:rsid w:val="004C0D76"/>
    <w:rsid w:val="004C2A42"/>
    <w:rsid w:val="004C621F"/>
    <w:rsid w:val="004C7141"/>
    <w:rsid w:val="004D38DF"/>
    <w:rsid w:val="004D39FA"/>
    <w:rsid w:val="004D730F"/>
    <w:rsid w:val="004E0AA5"/>
    <w:rsid w:val="004E4395"/>
    <w:rsid w:val="004E4758"/>
    <w:rsid w:val="004E7CFB"/>
    <w:rsid w:val="004F319E"/>
    <w:rsid w:val="004F4110"/>
    <w:rsid w:val="004F4232"/>
    <w:rsid w:val="004F4729"/>
    <w:rsid w:val="004F5621"/>
    <w:rsid w:val="004F5943"/>
    <w:rsid w:val="005004B9"/>
    <w:rsid w:val="00501850"/>
    <w:rsid w:val="00504E09"/>
    <w:rsid w:val="00506EE8"/>
    <w:rsid w:val="0050787E"/>
    <w:rsid w:val="00507ABD"/>
    <w:rsid w:val="00522B4F"/>
    <w:rsid w:val="00522EF0"/>
    <w:rsid w:val="00523FE9"/>
    <w:rsid w:val="00526399"/>
    <w:rsid w:val="00526529"/>
    <w:rsid w:val="00526539"/>
    <w:rsid w:val="005270F9"/>
    <w:rsid w:val="00535C00"/>
    <w:rsid w:val="0054164E"/>
    <w:rsid w:val="00541821"/>
    <w:rsid w:val="005437BC"/>
    <w:rsid w:val="005458F3"/>
    <w:rsid w:val="00545F7C"/>
    <w:rsid w:val="00551104"/>
    <w:rsid w:val="005545FC"/>
    <w:rsid w:val="00562125"/>
    <w:rsid w:val="005622D6"/>
    <w:rsid w:val="00563534"/>
    <w:rsid w:val="005635A4"/>
    <w:rsid w:val="00563BA3"/>
    <w:rsid w:val="005666D7"/>
    <w:rsid w:val="00567F4D"/>
    <w:rsid w:val="00570E72"/>
    <w:rsid w:val="00572D87"/>
    <w:rsid w:val="00572EA3"/>
    <w:rsid w:val="00572FE4"/>
    <w:rsid w:val="00581043"/>
    <w:rsid w:val="005811E7"/>
    <w:rsid w:val="005821F7"/>
    <w:rsid w:val="00583D26"/>
    <w:rsid w:val="0058515B"/>
    <w:rsid w:val="00586A78"/>
    <w:rsid w:val="005920D8"/>
    <w:rsid w:val="0059601A"/>
    <w:rsid w:val="005A03ED"/>
    <w:rsid w:val="005A2B7D"/>
    <w:rsid w:val="005B09F3"/>
    <w:rsid w:val="005B28B8"/>
    <w:rsid w:val="005B6B04"/>
    <w:rsid w:val="005C0376"/>
    <w:rsid w:val="005C26C7"/>
    <w:rsid w:val="005C5330"/>
    <w:rsid w:val="005C7CD5"/>
    <w:rsid w:val="005D3D28"/>
    <w:rsid w:val="005D6BAB"/>
    <w:rsid w:val="005E4096"/>
    <w:rsid w:val="005E4E21"/>
    <w:rsid w:val="005E7CBE"/>
    <w:rsid w:val="005F0C55"/>
    <w:rsid w:val="005F14E0"/>
    <w:rsid w:val="005F2084"/>
    <w:rsid w:val="005F4DC4"/>
    <w:rsid w:val="005F6306"/>
    <w:rsid w:val="00607093"/>
    <w:rsid w:val="00614E7B"/>
    <w:rsid w:val="00616C66"/>
    <w:rsid w:val="0061789C"/>
    <w:rsid w:val="00621CE3"/>
    <w:rsid w:val="006253AB"/>
    <w:rsid w:val="00631F15"/>
    <w:rsid w:val="00635471"/>
    <w:rsid w:val="006420B7"/>
    <w:rsid w:val="0064276D"/>
    <w:rsid w:val="00643F4E"/>
    <w:rsid w:val="00644A2A"/>
    <w:rsid w:val="006505F7"/>
    <w:rsid w:val="006528AB"/>
    <w:rsid w:val="00652BEE"/>
    <w:rsid w:val="0065560F"/>
    <w:rsid w:val="00657419"/>
    <w:rsid w:val="00660D5B"/>
    <w:rsid w:val="00661FE8"/>
    <w:rsid w:val="006641DF"/>
    <w:rsid w:val="00664BAF"/>
    <w:rsid w:val="006659B6"/>
    <w:rsid w:val="006708F5"/>
    <w:rsid w:val="006742EF"/>
    <w:rsid w:val="0067544E"/>
    <w:rsid w:val="00675DFF"/>
    <w:rsid w:val="006768FF"/>
    <w:rsid w:val="0067783D"/>
    <w:rsid w:val="006816EF"/>
    <w:rsid w:val="0068183D"/>
    <w:rsid w:val="00685F84"/>
    <w:rsid w:val="00686568"/>
    <w:rsid w:val="0068748E"/>
    <w:rsid w:val="006904AA"/>
    <w:rsid w:val="006930F6"/>
    <w:rsid w:val="00694043"/>
    <w:rsid w:val="00695F73"/>
    <w:rsid w:val="006A4312"/>
    <w:rsid w:val="006A5287"/>
    <w:rsid w:val="006A7364"/>
    <w:rsid w:val="006B09E3"/>
    <w:rsid w:val="006B7CC2"/>
    <w:rsid w:val="006C01B9"/>
    <w:rsid w:val="006C0670"/>
    <w:rsid w:val="006C0E90"/>
    <w:rsid w:val="006C1A11"/>
    <w:rsid w:val="006C3891"/>
    <w:rsid w:val="006D4B41"/>
    <w:rsid w:val="006D529E"/>
    <w:rsid w:val="006D7E3C"/>
    <w:rsid w:val="006E558E"/>
    <w:rsid w:val="006E55C5"/>
    <w:rsid w:val="006E6FAF"/>
    <w:rsid w:val="006F32C4"/>
    <w:rsid w:val="006F36AB"/>
    <w:rsid w:val="006F46F9"/>
    <w:rsid w:val="00702063"/>
    <w:rsid w:val="00705E4E"/>
    <w:rsid w:val="007136E1"/>
    <w:rsid w:val="0072125C"/>
    <w:rsid w:val="00723A31"/>
    <w:rsid w:val="0072434D"/>
    <w:rsid w:val="00727198"/>
    <w:rsid w:val="00727422"/>
    <w:rsid w:val="00727F83"/>
    <w:rsid w:val="007332E4"/>
    <w:rsid w:val="00733B5E"/>
    <w:rsid w:val="0073488F"/>
    <w:rsid w:val="0073614E"/>
    <w:rsid w:val="0074046D"/>
    <w:rsid w:val="007428FE"/>
    <w:rsid w:val="0075144C"/>
    <w:rsid w:val="00751600"/>
    <w:rsid w:val="0075325C"/>
    <w:rsid w:val="00753E2A"/>
    <w:rsid w:val="007540E2"/>
    <w:rsid w:val="00757ACB"/>
    <w:rsid w:val="00757C3D"/>
    <w:rsid w:val="007610F6"/>
    <w:rsid w:val="0076156D"/>
    <w:rsid w:val="00763E13"/>
    <w:rsid w:val="007644B7"/>
    <w:rsid w:val="00766B96"/>
    <w:rsid w:val="007675F3"/>
    <w:rsid w:val="0077033D"/>
    <w:rsid w:val="007706CC"/>
    <w:rsid w:val="00771670"/>
    <w:rsid w:val="00783781"/>
    <w:rsid w:val="007848A7"/>
    <w:rsid w:val="00795286"/>
    <w:rsid w:val="007A0152"/>
    <w:rsid w:val="007A0595"/>
    <w:rsid w:val="007A15AF"/>
    <w:rsid w:val="007A1E55"/>
    <w:rsid w:val="007A35B5"/>
    <w:rsid w:val="007A443F"/>
    <w:rsid w:val="007A5053"/>
    <w:rsid w:val="007B2C2D"/>
    <w:rsid w:val="007B4ED7"/>
    <w:rsid w:val="007B55E7"/>
    <w:rsid w:val="007C0127"/>
    <w:rsid w:val="007C1754"/>
    <w:rsid w:val="007C2DF1"/>
    <w:rsid w:val="007C2E25"/>
    <w:rsid w:val="007C76F5"/>
    <w:rsid w:val="007C7EB7"/>
    <w:rsid w:val="007D34B8"/>
    <w:rsid w:val="007D4763"/>
    <w:rsid w:val="007D6A0B"/>
    <w:rsid w:val="007E0942"/>
    <w:rsid w:val="007E290A"/>
    <w:rsid w:val="007E4B94"/>
    <w:rsid w:val="007E5C0A"/>
    <w:rsid w:val="007F5148"/>
    <w:rsid w:val="007F7F60"/>
    <w:rsid w:val="00806AE7"/>
    <w:rsid w:val="008101DC"/>
    <w:rsid w:val="00810F13"/>
    <w:rsid w:val="00813B50"/>
    <w:rsid w:val="00817D4C"/>
    <w:rsid w:val="00822A92"/>
    <w:rsid w:val="00824D78"/>
    <w:rsid w:val="00825949"/>
    <w:rsid w:val="00826242"/>
    <w:rsid w:val="0082765C"/>
    <w:rsid w:val="00832F1F"/>
    <w:rsid w:val="00836C00"/>
    <w:rsid w:val="00836E01"/>
    <w:rsid w:val="008373CF"/>
    <w:rsid w:val="008375A8"/>
    <w:rsid w:val="00840D12"/>
    <w:rsid w:val="00843B0F"/>
    <w:rsid w:val="008467B8"/>
    <w:rsid w:val="008477B1"/>
    <w:rsid w:val="00847C48"/>
    <w:rsid w:val="00850C7F"/>
    <w:rsid w:val="00853310"/>
    <w:rsid w:val="00853E6D"/>
    <w:rsid w:val="0085515F"/>
    <w:rsid w:val="0085657E"/>
    <w:rsid w:val="0085742F"/>
    <w:rsid w:val="00857C43"/>
    <w:rsid w:val="00860727"/>
    <w:rsid w:val="00860F13"/>
    <w:rsid w:val="00865A2D"/>
    <w:rsid w:val="00866214"/>
    <w:rsid w:val="00876AF6"/>
    <w:rsid w:val="00881913"/>
    <w:rsid w:val="00881E9C"/>
    <w:rsid w:val="00882BC7"/>
    <w:rsid w:val="008879D3"/>
    <w:rsid w:val="00896E6D"/>
    <w:rsid w:val="008970FA"/>
    <w:rsid w:val="008A32B8"/>
    <w:rsid w:val="008A5AFC"/>
    <w:rsid w:val="008B2B34"/>
    <w:rsid w:val="008B74FE"/>
    <w:rsid w:val="008B7A73"/>
    <w:rsid w:val="008C0C30"/>
    <w:rsid w:val="008C15EE"/>
    <w:rsid w:val="008C2AAD"/>
    <w:rsid w:val="008C2B85"/>
    <w:rsid w:val="008C31F9"/>
    <w:rsid w:val="008C3A1C"/>
    <w:rsid w:val="008C458A"/>
    <w:rsid w:val="008C53D4"/>
    <w:rsid w:val="008C6684"/>
    <w:rsid w:val="008C75DA"/>
    <w:rsid w:val="008D17C8"/>
    <w:rsid w:val="008D32CB"/>
    <w:rsid w:val="008D37FA"/>
    <w:rsid w:val="008D3B32"/>
    <w:rsid w:val="008D43DF"/>
    <w:rsid w:val="008D6243"/>
    <w:rsid w:val="008D6ECE"/>
    <w:rsid w:val="008E16F5"/>
    <w:rsid w:val="008E1745"/>
    <w:rsid w:val="008E36F0"/>
    <w:rsid w:val="008E3AEE"/>
    <w:rsid w:val="008E3BBD"/>
    <w:rsid w:val="008F35E5"/>
    <w:rsid w:val="008F4359"/>
    <w:rsid w:val="008F4FCE"/>
    <w:rsid w:val="00900388"/>
    <w:rsid w:val="009012DC"/>
    <w:rsid w:val="009025EE"/>
    <w:rsid w:val="00902946"/>
    <w:rsid w:val="00902AF1"/>
    <w:rsid w:val="00903CD8"/>
    <w:rsid w:val="009067B6"/>
    <w:rsid w:val="00910A9E"/>
    <w:rsid w:val="0091410E"/>
    <w:rsid w:val="0091685A"/>
    <w:rsid w:val="009205DF"/>
    <w:rsid w:val="00921510"/>
    <w:rsid w:val="009250EB"/>
    <w:rsid w:val="0092535E"/>
    <w:rsid w:val="009261F6"/>
    <w:rsid w:val="00927DFD"/>
    <w:rsid w:val="00930B5F"/>
    <w:rsid w:val="00932A1B"/>
    <w:rsid w:val="0093411D"/>
    <w:rsid w:val="0093652B"/>
    <w:rsid w:val="00936B14"/>
    <w:rsid w:val="00940F17"/>
    <w:rsid w:val="009445A0"/>
    <w:rsid w:val="00945792"/>
    <w:rsid w:val="00946C36"/>
    <w:rsid w:val="00957813"/>
    <w:rsid w:val="00965DA4"/>
    <w:rsid w:val="009702E9"/>
    <w:rsid w:val="00973133"/>
    <w:rsid w:val="0097390F"/>
    <w:rsid w:val="009751A0"/>
    <w:rsid w:val="00986522"/>
    <w:rsid w:val="00992C41"/>
    <w:rsid w:val="009936AA"/>
    <w:rsid w:val="00995599"/>
    <w:rsid w:val="00997E60"/>
    <w:rsid w:val="009A0BEE"/>
    <w:rsid w:val="009A2414"/>
    <w:rsid w:val="009B11C2"/>
    <w:rsid w:val="009B2292"/>
    <w:rsid w:val="009B2A46"/>
    <w:rsid w:val="009B3FBB"/>
    <w:rsid w:val="009C03E7"/>
    <w:rsid w:val="009C35CE"/>
    <w:rsid w:val="009C52EE"/>
    <w:rsid w:val="009D551C"/>
    <w:rsid w:val="009E0001"/>
    <w:rsid w:val="009E113D"/>
    <w:rsid w:val="009E33EC"/>
    <w:rsid w:val="009E4B90"/>
    <w:rsid w:val="009E5AF2"/>
    <w:rsid w:val="009F264D"/>
    <w:rsid w:val="009F3E02"/>
    <w:rsid w:val="009F6356"/>
    <w:rsid w:val="009F6A33"/>
    <w:rsid w:val="00A00286"/>
    <w:rsid w:val="00A017A6"/>
    <w:rsid w:val="00A0269A"/>
    <w:rsid w:val="00A02BA8"/>
    <w:rsid w:val="00A0745B"/>
    <w:rsid w:val="00A102BA"/>
    <w:rsid w:val="00A1074E"/>
    <w:rsid w:val="00A10A4D"/>
    <w:rsid w:val="00A11468"/>
    <w:rsid w:val="00A11670"/>
    <w:rsid w:val="00A11E17"/>
    <w:rsid w:val="00A134CF"/>
    <w:rsid w:val="00A135E1"/>
    <w:rsid w:val="00A13C77"/>
    <w:rsid w:val="00A14A28"/>
    <w:rsid w:val="00A157E3"/>
    <w:rsid w:val="00A16027"/>
    <w:rsid w:val="00A16FFA"/>
    <w:rsid w:val="00A22FA7"/>
    <w:rsid w:val="00A23BD9"/>
    <w:rsid w:val="00A30AF0"/>
    <w:rsid w:val="00A32BFE"/>
    <w:rsid w:val="00A33112"/>
    <w:rsid w:val="00A35AD9"/>
    <w:rsid w:val="00A41D41"/>
    <w:rsid w:val="00A42C88"/>
    <w:rsid w:val="00A42F1F"/>
    <w:rsid w:val="00A42F33"/>
    <w:rsid w:val="00A44AEC"/>
    <w:rsid w:val="00A5600B"/>
    <w:rsid w:val="00A57921"/>
    <w:rsid w:val="00A64A0B"/>
    <w:rsid w:val="00A6597E"/>
    <w:rsid w:val="00A713C3"/>
    <w:rsid w:val="00A73054"/>
    <w:rsid w:val="00A77E83"/>
    <w:rsid w:val="00A801DC"/>
    <w:rsid w:val="00A80406"/>
    <w:rsid w:val="00A85414"/>
    <w:rsid w:val="00A86FB5"/>
    <w:rsid w:val="00A9043B"/>
    <w:rsid w:val="00A92150"/>
    <w:rsid w:val="00A96011"/>
    <w:rsid w:val="00A97422"/>
    <w:rsid w:val="00AA0F26"/>
    <w:rsid w:val="00AA394F"/>
    <w:rsid w:val="00AA6B30"/>
    <w:rsid w:val="00AA7AFC"/>
    <w:rsid w:val="00AB3E97"/>
    <w:rsid w:val="00AB65A1"/>
    <w:rsid w:val="00AB6F97"/>
    <w:rsid w:val="00AB7E28"/>
    <w:rsid w:val="00AC1E55"/>
    <w:rsid w:val="00AC359E"/>
    <w:rsid w:val="00AC5CB6"/>
    <w:rsid w:val="00AD45C6"/>
    <w:rsid w:val="00AD6454"/>
    <w:rsid w:val="00AE3753"/>
    <w:rsid w:val="00AE3A33"/>
    <w:rsid w:val="00AE6A32"/>
    <w:rsid w:val="00AF0D0D"/>
    <w:rsid w:val="00AF54D3"/>
    <w:rsid w:val="00B01550"/>
    <w:rsid w:val="00B01F89"/>
    <w:rsid w:val="00B01FA4"/>
    <w:rsid w:val="00B02FE2"/>
    <w:rsid w:val="00B04FF3"/>
    <w:rsid w:val="00B05164"/>
    <w:rsid w:val="00B060D6"/>
    <w:rsid w:val="00B07504"/>
    <w:rsid w:val="00B112DB"/>
    <w:rsid w:val="00B115AC"/>
    <w:rsid w:val="00B119DB"/>
    <w:rsid w:val="00B12CC9"/>
    <w:rsid w:val="00B13533"/>
    <w:rsid w:val="00B16818"/>
    <w:rsid w:val="00B16942"/>
    <w:rsid w:val="00B17AC4"/>
    <w:rsid w:val="00B310EE"/>
    <w:rsid w:val="00B33264"/>
    <w:rsid w:val="00B36E2D"/>
    <w:rsid w:val="00B4034E"/>
    <w:rsid w:val="00B44E5B"/>
    <w:rsid w:val="00B52D84"/>
    <w:rsid w:val="00B52F1B"/>
    <w:rsid w:val="00B60681"/>
    <w:rsid w:val="00B606BB"/>
    <w:rsid w:val="00B62C12"/>
    <w:rsid w:val="00B65265"/>
    <w:rsid w:val="00B65903"/>
    <w:rsid w:val="00B67A9F"/>
    <w:rsid w:val="00B7019F"/>
    <w:rsid w:val="00B710EC"/>
    <w:rsid w:val="00B74DDF"/>
    <w:rsid w:val="00B756A3"/>
    <w:rsid w:val="00B75E8C"/>
    <w:rsid w:val="00B80128"/>
    <w:rsid w:val="00B8361B"/>
    <w:rsid w:val="00B865EA"/>
    <w:rsid w:val="00B90AF4"/>
    <w:rsid w:val="00B9580F"/>
    <w:rsid w:val="00B960CB"/>
    <w:rsid w:val="00B970C1"/>
    <w:rsid w:val="00B977C1"/>
    <w:rsid w:val="00BA089D"/>
    <w:rsid w:val="00BA2C4C"/>
    <w:rsid w:val="00BA3011"/>
    <w:rsid w:val="00BA34E9"/>
    <w:rsid w:val="00BB18B5"/>
    <w:rsid w:val="00BB256D"/>
    <w:rsid w:val="00BB68FE"/>
    <w:rsid w:val="00BB7193"/>
    <w:rsid w:val="00BB7442"/>
    <w:rsid w:val="00BC0115"/>
    <w:rsid w:val="00BC1623"/>
    <w:rsid w:val="00BC3C73"/>
    <w:rsid w:val="00BC542F"/>
    <w:rsid w:val="00BC69BC"/>
    <w:rsid w:val="00BC6AF5"/>
    <w:rsid w:val="00BC75A6"/>
    <w:rsid w:val="00BC7F1F"/>
    <w:rsid w:val="00BD3CAE"/>
    <w:rsid w:val="00BD520B"/>
    <w:rsid w:val="00BD5B92"/>
    <w:rsid w:val="00BE19F0"/>
    <w:rsid w:val="00BE379E"/>
    <w:rsid w:val="00BE5FBA"/>
    <w:rsid w:val="00BE6AC3"/>
    <w:rsid w:val="00BF453D"/>
    <w:rsid w:val="00C0019E"/>
    <w:rsid w:val="00C00468"/>
    <w:rsid w:val="00C01E3A"/>
    <w:rsid w:val="00C04EF5"/>
    <w:rsid w:val="00C052EE"/>
    <w:rsid w:val="00C05BEF"/>
    <w:rsid w:val="00C13181"/>
    <w:rsid w:val="00C1472D"/>
    <w:rsid w:val="00C14CE9"/>
    <w:rsid w:val="00C1500C"/>
    <w:rsid w:val="00C16145"/>
    <w:rsid w:val="00C165E3"/>
    <w:rsid w:val="00C16920"/>
    <w:rsid w:val="00C17321"/>
    <w:rsid w:val="00C20467"/>
    <w:rsid w:val="00C216C3"/>
    <w:rsid w:val="00C22A99"/>
    <w:rsid w:val="00C25C12"/>
    <w:rsid w:val="00C27187"/>
    <w:rsid w:val="00C3132D"/>
    <w:rsid w:val="00C3190D"/>
    <w:rsid w:val="00C324BA"/>
    <w:rsid w:val="00C32888"/>
    <w:rsid w:val="00C33B17"/>
    <w:rsid w:val="00C34D56"/>
    <w:rsid w:val="00C36C1A"/>
    <w:rsid w:val="00C41B95"/>
    <w:rsid w:val="00C4275E"/>
    <w:rsid w:val="00C44D92"/>
    <w:rsid w:val="00C45960"/>
    <w:rsid w:val="00C469C7"/>
    <w:rsid w:val="00C510D1"/>
    <w:rsid w:val="00C53C1C"/>
    <w:rsid w:val="00C54D73"/>
    <w:rsid w:val="00C554EF"/>
    <w:rsid w:val="00C57C36"/>
    <w:rsid w:val="00C60D7F"/>
    <w:rsid w:val="00C612F3"/>
    <w:rsid w:val="00C63C9A"/>
    <w:rsid w:val="00C70CF2"/>
    <w:rsid w:val="00C72DD4"/>
    <w:rsid w:val="00C73DD2"/>
    <w:rsid w:val="00C75EE9"/>
    <w:rsid w:val="00C76129"/>
    <w:rsid w:val="00C76B96"/>
    <w:rsid w:val="00C80C46"/>
    <w:rsid w:val="00C80F13"/>
    <w:rsid w:val="00C82E77"/>
    <w:rsid w:val="00C85E17"/>
    <w:rsid w:val="00C8618F"/>
    <w:rsid w:val="00C86D3A"/>
    <w:rsid w:val="00C93204"/>
    <w:rsid w:val="00C941CA"/>
    <w:rsid w:val="00C9673F"/>
    <w:rsid w:val="00CA069A"/>
    <w:rsid w:val="00CA2792"/>
    <w:rsid w:val="00CA5CA7"/>
    <w:rsid w:val="00CA652B"/>
    <w:rsid w:val="00CA7239"/>
    <w:rsid w:val="00CB0B6D"/>
    <w:rsid w:val="00CC0E93"/>
    <w:rsid w:val="00CC2526"/>
    <w:rsid w:val="00CC35FD"/>
    <w:rsid w:val="00CC6F33"/>
    <w:rsid w:val="00CD2CD5"/>
    <w:rsid w:val="00CD3886"/>
    <w:rsid w:val="00CD50D7"/>
    <w:rsid w:val="00CD5669"/>
    <w:rsid w:val="00CE0926"/>
    <w:rsid w:val="00CE2185"/>
    <w:rsid w:val="00CE2B62"/>
    <w:rsid w:val="00CE2CB9"/>
    <w:rsid w:val="00CE3AC3"/>
    <w:rsid w:val="00CE3C39"/>
    <w:rsid w:val="00CE5586"/>
    <w:rsid w:val="00CF43A3"/>
    <w:rsid w:val="00CF44AC"/>
    <w:rsid w:val="00D013C5"/>
    <w:rsid w:val="00D0176E"/>
    <w:rsid w:val="00D027FD"/>
    <w:rsid w:val="00D045B5"/>
    <w:rsid w:val="00D04F2E"/>
    <w:rsid w:val="00D059F5"/>
    <w:rsid w:val="00D0741D"/>
    <w:rsid w:val="00D11F20"/>
    <w:rsid w:val="00D1207A"/>
    <w:rsid w:val="00D14276"/>
    <w:rsid w:val="00D15C35"/>
    <w:rsid w:val="00D2153D"/>
    <w:rsid w:val="00D21A4D"/>
    <w:rsid w:val="00D365AF"/>
    <w:rsid w:val="00D36F58"/>
    <w:rsid w:val="00D40B08"/>
    <w:rsid w:val="00D4380F"/>
    <w:rsid w:val="00D451B9"/>
    <w:rsid w:val="00D52C07"/>
    <w:rsid w:val="00D60D3A"/>
    <w:rsid w:val="00D62C74"/>
    <w:rsid w:val="00D661BE"/>
    <w:rsid w:val="00D6710D"/>
    <w:rsid w:val="00D772D8"/>
    <w:rsid w:val="00D8373F"/>
    <w:rsid w:val="00D85167"/>
    <w:rsid w:val="00D86059"/>
    <w:rsid w:val="00D90B71"/>
    <w:rsid w:val="00D91519"/>
    <w:rsid w:val="00D916FC"/>
    <w:rsid w:val="00D9305A"/>
    <w:rsid w:val="00D9392D"/>
    <w:rsid w:val="00D93EB4"/>
    <w:rsid w:val="00D9437D"/>
    <w:rsid w:val="00D95578"/>
    <w:rsid w:val="00D9668B"/>
    <w:rsid w:val="00DA39B7"/>
    <w:rsid w:val="00DA4126"/>
    <w:rsid w:val="00DA54DD"/>
    <w:rsid w:val="00DB16E7"/>
    <w:rsid w:val="00DB27C1"/>
    <w:rsid w:val="00DB38CB"/>
    <w:rsid w:val="00DB6629"/>
    <w:rsid w:val="00DB6DC4"/>
    <w:rsid w:val="00DC2C37"/>
    <w:rsid w:val="00DC39F0"/>
    <w:rsid w:val="00DC4BCA"/>
    <w:rsid w:val="00DC5B75"/>
    <w:rsid w:val="00DC5F36"/>
    <w:rsid w:val="00DC6123"/>
    <w:rsid w:val="00DC6678"/>
    <w:rsid w:val="00DC6789"/>
    <w:rsid w:val="00DD0D82"/>
    <w:rsid w:val="00DD1211"/>
    <w:rsid w:val="00DD1763"/>
    <w:rsid w:val="00DD1CFA"/>
    <w:rsid w:val="00DD70BE"/>
    <w:rsid w:val="00DD7354"/>
    <w:rsid w:val="00DD7C45"/>
    <w:rsid w:val="00DE2CDA"/>
    <w:rsid w:val="00DE6E0E"/>
    <w:rsid w:val="00DF0CA3"/>
    <w:rsid w:val="00DF3D58"/>
    <w:rsid w:val="00DF609B"/>
    <w:rsid w:val="00DF6972"/>
    <w:rsid w:val="00E04C40"/>
    <w:rsid w:val="00E05ADF"/>
    <w:rsid w:val="00E062CD"/>
    <w:rsid w:val="00E06F1B"/>
    <w:rsid w:val="00E10CA2"/>
    <w:rsid w:val="00E113A3"/>
    <w:rsid w:val="00E13AE3"/>
    <w:rsid w:val="00E16D6C"/>
    <w:rsid w:val="00E20719"/>
    <w:rsid w:val="00E260D7"/>
    <w:rsid w:val="00E26963"/>
    <w:rsid w:val="00E277C0"/>
    <w:rsid w:val="00E27E92"/>
    <w:rsid w:val="00E318E2"/>
    <w:rsid w:val="00E32E1A"/>
    <w:rsid w:val="00E37035"/>
    <w:rsid w:val="00E41F3F"/>
    <w:rsid w:val="00E44DC6"/>
    <w:rsid w:val="00E47C94"/>
    <w:rsid w:val="00E50EBE"/>
    <w:rsid w:val="00E521E7"/>
    <w:rsid w:val="00E52A9F"/>
    <w:rsid w:val="00E54802"/>
    <w:rsid w:val="00E572DB"/>
    <w:rsid w:val="00E621E0"/>
    <w:rsid w:val="00E625F5"/>
    <w:rsid w:val="00E6386F"/>
    <w:rsid w:val="00E65C5C"/>
    <w:rsid w:val="00E66474"/>
    <w:rsid w:val="00E67EC0"/>
    <w:rsid w:val="00E70D5F"/>
    <w:rsid w:val="00E71507"/>
    <w:rsid w:val="00E7211B"/>
    <w:rsid w:val="00E72A56"/>
    <w:rsid w:val="00E73713"/>
    <w:rsid w:val="00E74837"/>
    <w:rsid w:val="00E75F60"/>
    <w:rsid w:val="00E80CC8"/>
    <w:rsid w:val="00E84323"/>
    <w:rsid w:val="00E84896"/>
    <w:rsid w:val="00E858D0"/>
    <w:rsid w:val="00E87B85"/>
    <w:rsid w:val="00E94914"/>
    <w:rsid w:val="00EA08E9"/>
    <w:rsid w:val="00EA7E1D"/>
    <w:rsid w:val="00EB0D36"/>
    <w:rsid w:val="00EB10CE"/>
    <w:rsid w:val="00EB304C"/>
    <w:rsid w:val="00EB43CF"/>
    <w:rsid w:val="00EB7F7A"/>
    <w:rsid w:val="00EC1EB7"/>
    <w:rsid w:val="00EC20A4"/>
    <w:rsid w:val="00ED4817"/>
    <w:rsid w:val="00ED5F8B"/>
    <w:rsid w:val="00EE2967"/>
    <w:rsid w:val="00EE61F2"/>
    <w:rsid w:val="00EF074F"/>
    <w:rsid w:val="00EF10DA"/>
    <w:rsid w:val="00EF2EF6"/>
    <w:rsid w:val="00EF3AF4"/>
    <w:rsid w:val="00EF510E"/>
    <w:rsid w:val="00EF55B8"/>
    <w:rsid w:val="00EF5EFF"/>
    <w:rsid w:val="00F01874"/>
    <w:rsid w:val="00F07FFC"/>
    <w:rsid w:val="00F114C4"/>
    <w:rsid w:val="00F12963"/>
    <w:rsid w:val="00F13D98"/>
    <w:rsid w:val="00F155D9"/>
    <w:rsid w:val="00F1657D"/>
    <w:rsid w:val="00F174F7"/>
    <w:rsid w:val="00F2119F"/>
    <w:rsid w:val="00F24EF5"/>
    <w:rsid w:val="00F308D6"/>
    <w:rsid w:val="00F31C2F"/>
    <w:rsid w:val="00F34399"/>
    <w:rsid w:val="00F34EBC"/>
    <w:rsid w:val="00F36857"/>
    <w:rsid w:val="00F37C35"/>
    <w:rsid w:val="00F400F0"/>
    <w:rsid w:val="00F405CF"/>
    <w:rsid w:val="00F41B91"/>
    <w:rsid w:val="00F43422"/>
    <w:rsid w:val="00F51871"/>
    <w:rsid w:val="00F525D9"/>
    <w:rsid w:val="00F55064"/>
    <w:rsid w:val="00F57230"/>
    <w:rsid w:val="00F60D47"/>
    <w:rsid w:val="00F620E7"/>
    <w:rsid w:val="00F62F93"/>
    <w:rsid w:val="00F62FA9"/>
    <w:rsid w:val="00F6527B"/>
    <w:rsid w:val="00F66891"/>
    <w:rsid w:val="00F72E64"/>
    <w:rsid w:val="00F74CAB"/>
    <w:rsid w:val="00F8041F"/>
    <w:rsid w:val="00F82423"/>
    <w:rsid w:val="00F85571"/>
    <w:rsid w:val="00F87A14"/>
    <w:rsid w:val="00F96979"/>
    <w:rsid w:val="00F96AD0"/>
    <w:rsid w:val="00FA294A"/>
    <w:rsid w:val="00FA2E92"/>
    <w:rsid w:val="00FA31CC"/>
    <w:rsid w:val="00FA44BF"/>
    <w:rsid w:val="00FA548D"/>
    <w:rsid w:val="00FA7F2D"/>
    <w:rsid w:val="00FB12D3"/>
    <w:rsid w:val="00FB13AD"/>
    <w:rsid w:val="00FB3F73"/>
    <w:rsid w:val="00FB6843"/>
    <w:rsid w:val="00FC419F"/>
    <w:rsid w:val="00FC5C81"/>
    <w:rsid w:val="00FC711D"/>
    <w:rsid w:val="00FC76CD"/>
    <w:rsid w:val="00FC7EA4"/>
    <w:rsid w:val="00FD028C"/>
    <w:rsid w:val="00FD1CF1"/>
    <w:rsid w:val="00FD1D4A"/>
    <w:rsid w:val="00FD25B2"/>
    <w:rsid w:val="00FE36E5"/>
    <w:rsid w:val="00FE37FA"/>
    <w:rsid w:val="00FE3DA7"/>
    <w:rsid w:val="00FE544D"/>
    <w:rsid w:val="00FE78C3"/>
    <w:rsid w:val="00FF054D"/>
    <w:rsid w:val="00FF78D7"/>
  </w:rsids>
  <m:mathPr>
    <m:mathFont m:val="Cambria Math"/>
    <m:brkBin m:val="before"/>
    <m:brkBinSub m:val="--"/>
    <m:smallFrac m:val="0"/>
    <m:dispDef/>
    <m:lMargin m:val="0"/>
    <m:rMargin m:val="0"/>
    <m:defJc m:val="centerGroup"/>
    <m:wrapIndent m:val="1440"/>
    <m:intLim m:val="subSup"/>
    <m:naryLim m:val="undOvr"/>
  </m:mathPr>
  <w:themeFontLang w:val="sk-SK"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DD143"/>
  <w15:docId w15:val="{5EBD91B8-8739-4F8C-966C-1010B937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3CD8"/>
    <w:pPr>
      <w:spacing w:after="200" w:line="276" w:lineRule="auto"/>
    </w:pPr>
    <w:rPr>
      <w:rFonts w:ascii="Calibri" w:eastAsia="Calibri" w:hAnsi="Calibri" w:cs="Times New Roman"/>
    </w:rPr>
  </w:style>
  <w:style w:type="paragraph" w:styleId="Nadpis1">
    <w:name w:val="heading 1"/>
    <w:aliases w:val="Heading 1(2)"/>
    <w:basedOn w:val="Normlny"/>
    <w:next w:val="Normlny"/>
    <w:link w:val="Nadpis1Char"/>
    <w:rsid w:val="00903CD8"/>
    <w:pPr>
      <w:keepNext/>
      <w:keepLines/>
      <w:numPr>
        <w:numId w:val="2"/>
      </w:numPr>
      <w:tabs>
        <w:tab w:val="clear" w:pos="4820"/>
        <w:tab w:val="num" w:pos="425"/>
      </w:tabs>
      <w:spacing w:before="240" w:after="0" w:line="240" w:lineRule="auto"/>
      <w:ind w:left="425"/>
      <w:jc w:val="both"/>
      <w:outlineLvl w:val="0"/>
    </w:pPr>
    <w:rPr>
      <w:rFonts w:ascii="Arial" w:eastAsia="Times New Roman" w:hAnsi="Arial"/>
      <w:b/>
      <w:caps/>
      <w:kern w:val="28"/>
      <w:sz w:val="24"/>
      <w:szCs w:val="20"/>
    </w:rPr>
  </w:style>
  <w:style w:type="paragraph" w:styleId="Nadpis2">
    <w:name w:val="heading 2"/>
    <w:basedOn w:val="Normlny"/>
    <w:next w:val="Normlny"/>
    <w:link w:val="Nadpis2Char"/>
    <w:rsid w:val="00903CD8"/>
    <w:pPr>
      <w:keepNext/>
      <w:keepLines/>
      <w:numPr>
        <w:ilvl w:val="1"/>
        <w:numId w:val="2"/>
      </w:numPr>
      <w:spacing w:before="120" w:after="0" w:line="240" w:lineRule="auto"/>
      <w:jc w:val="both"/>
      <w:outlineLvl w:val="1"/>
    </w:pPr>
    <w:rPr>
      <w:rFonts w:ascii="Arial" w:eastAsia="Times New Roman" w:hAnsi="Arial"/>
      <w:szCs w:val="20"/>
    </w:rPr>
  </w:style>
  <w:style w:type="paragraph" w:styleId="Nadpis3">
    <w:name w:val="heading 3"/>
    <w:aliases w:val="L2 H3"/>
    <w:basedOn w:val="Normlny"/>
    <w:link w:val="Nadpis3Char"/>
    <w:qFormat/>
    <w:rsid w:val="00903CD8"/>
    <w:pPr>
      <w:keepNext/>
      <w:numPr>
        <w:ilvl w:val="2"/>
        <w:numId w:val="2"/>
      </w:numPr>
      <w:spacing w:before="120" w:after="0" w:line="240" w:lineRule="auto"/>
      <w:jc w:val="both"/>
      <w:outlineLvl w:val="2"/>
    </w:pPr>
    <w:rPr>
      <w:rFonts w:ascii="Arial" w:eastAsia="Times New Roman" w:hAnsi="Arial"/>
      <w:szCs w:val="20"/>
    </w:rPr>
  </w:style>
  <w:style w:type="paragraph" w:styleId="Nadpis4">
    <w:name w:val="heading 4"/>
    <w:aliases w:val="L2 H4"/>
    <w:basedOn w:val="Normlny"/>
    <w:next w:val="Normlny"/>
    <w:link w:val="Nadpis4Char"/>
    <w:qFormat/>
    <w:rsid w:val="00903CD8"/>
    <w:pPr>
      <w:keepNext/>
      <w:numPr>
        <w:ilvl w:val="3"/>
        <w:numId w:val="2"/>
      </w:numPr>
      <w:spacing w:before="120" w:after="0" w:line="240" w:lineRule="auto"/>
      <w:jc w:val="both"/>
      <w:outlineLvl w:val="3"/>
    </w:pPr>
    <w:rPr>
      <w:rFonts w:ascii="Arial" w:eastAsia="Times New Roman" w:hAnsi="Arial"/>
      <w:szCs w:val="20"/>
    </w:rPr>
  </w:style>
  <w:style w:type="paragraph" w:styleId="Nadpis5">
    <w:name w:val="heading 5"/>
    <w:aliases w:val="L2 (i)"/>
    <w:basedOn w:val="Normlny"/>
    <w:link w:val="Nadpis5Char"/>
    <w:qFormat/>
    <w:rsid w:val="00903CD8"/>
    <w:pPr>
      <w:keepNext/>
      <w:numPr>
        <w:ilvl w:val="4"/>
        <w:numId w:val="2"/>
      </w:numPr>
      <w:tabs>
        <w:tab w:val="left" w:pos="1134"/>
      </w:tabs>
      <w:spacing w:before="120" w:after="0" w:line="240" w:lineRule="auto"/>
      <w:jc w:val="both"/>
      <w:outlineLvl w:val="4"/>
    </w:pPr>
    <w:rPr>
      <w:rFonts w:ascii="Arial" w:eastAsia="Times New Roman" w:hAnsi="Arial" w:cs="Arial"/>
    </w:rPr>
  </w:style>
  <w:style w:type="paragraph" w:styleId="Nadpis6">
    <w:name w:val="heading 6"/>
    <w:aliases w:val="L2 (a)"/>
    <w:basedOn w:val="Normlny"/>
    <w:link w:val="Nadpis6Char"/>
    <w:qFormat/>
    <w:rsid w:val="000C04FB"/>
    <w:pPr>
      <w:keepNext/>
      <w:numPr>
        <w:ilvl w:val="5"/>
        <w:numId w:val="2"/>
      </w:numPr>
      <w:tabs>
        <w:tab w:val="clear" w:pos="2410"/>
        <w:tab w:val="left" w:pos="1134"/>
      </w:tabs>
      <w:spacing w:before="120" w:after="0" w:line="240" w:lineRule="auto"/>
      <w:ind w:left="1134" w:hanging="567"/>
      <w:jc w:val="both"/>
      <w:outlineLvl w:val="5"/>
    </w:pPr>
    <w:rPr>
      <w:rFonts w:ascii="Times New Roman" w:eastAsia="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 1(2) Char"/>
    <w:basedOn w:val="Predvolenpsmoodseku"/>
    <w:link w:val="Nadpis1"/>
    <w:rsid w:val="00903CD8"/>
    <w:rPr>
      <w:rFonts w:ascii="Arial" w:eastAsia="Times New Roman" w:hAnsi="Arial" w:cs="Times New Roman"/>
      <w:b/>
      <w:caps/>
      <w:kern w:val="28"/>
      <w:sz w:val="24"/>
      <w:szCs w:val="20"/>
    </w:rPr>
  </w:style>
  <w:style w:type="character" w:customStyle="1" w:styleId="Nadpis2Char">
    <w:name w:val="Nadpis 2 Char"/>
    <w:basedOn w:val="Predvolenpsmoodseku"/>
    <w:link w:val="Nadpis2"/>
    <w:rsid w:val="00903CD8"/>
    <w:rPr>
      <w:rFonts w:ascii="Arial" w:eastAsia="Times New Roman" w:hAnsi="Arial" w:cs="Times New Roman"/>
      <w:szCs w:val="20"/>
    </w:rPr>
  </w:style>
  <w:style w:type="character" w:customStyle="1" w:styleId="Nadpis3Char">
    <w:name w:val="Nadpis 3 Char"/>
    <w:aliases w:val="L2 H3 Char"/>
    <w:basedOn w:val="Predvolenpsmoodseku"/>
    <w:link w:val="Nadpis3"/>
    <w:rsid w:val="00903CD8"/>
    <w:rPr>
      <w:rFonts w:ascii="Arial" w:eastAsia="Times New Roman" w:hAnsi="Arial" w:cs="Times New Roman"/>
      <w:szCs w:val="20"/>
    </w:rPr>
  </w:style>
  <w:style w:type="character" w:customStyle="1" w:styleId="Nadpis4Char">
    <w:name w:val="Nadpis 4 Char"/>
    <w:aliases w:val="L2 H4 Char"/>
    <w:basedOn w:val="Predvolenpsmoodseku"/>
    <w:link w:val="Nadpis4"/>
    <w:rsid w:val="00903CD8"/>
    <w:rPr>
      <w:rFonts w:ascii="Arial" w:eastAsia="Times New Roman" w:hAnsi="Arial" w:cs="Times New Roman"/>
      <w:szCs w:val="20"/>
    </w:rPr>
  </w:style>
  <w:style w:type="character" w:customStyle="1" w:styleId="Nadpis5Char">
    <w:name w:val="Nadpis 5 Char"/>
    <w:aliases w:val="L2 (i) Char"/>
    <w:basedOn w:val="Predvolenpsmoodseku"/>
    <w:link w:val="Nadpis5"/>
    <w:rsid w:val="00903CD8"/>
    <w:rPr>
      <w:rFonts w:ascii="Arial" w:eastAsia="Times New Roman" w:hAnsi="Arial" w:cs="Arial"/>
    </w:rPr>
  </w:style>
  <w:style w:type="character" w:customStyle="1" w:styleId="Nadpis6Char">
    <w:name w:val="Nadpis 6 Char"/>
    <w:aliases w:val="L2 (a) Char"/>
    <w:basedOn w:val="Predvolenpsmoodseku"/>
    <w:link w:val="Nadpis6"/>
    <w:rsid w:val="000C04FB"/>
    <w:rPr>
      <w:rFonts w:ascii="Times New Roman" w:eastAsia="Times New Roman" w:hAnsi="Times New Roman" w:cs="Times New Roman"/>
    </w:rPr>
  </w:style>
  <w:style w:type="table" w:styleId="Mriekatabuky">
    <w:name w:val="Table Grid"/>
    <w:basedOn w:val="Normlnatabuka"/>
    <w:uiPriority w:val="59"/>
    <w:rsid w:val="00903CD8"/>
    <w:pPr>
      <w:spacing w:after="0" w:line="240" w:lineRule="auto"/>
    </w:pPr>
    <w:rPr>
      <w:rFonts w:ascii="Calibri" w:eastAsia="Calibri" w:hAnsi="Calibri"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lavika">
    <w:name w:val="header"/>
    <w:basedOn w:val="Normlny"/>
    <w:link w:val="HlavikaChar"/>
    <w:rsid w:val="00903CD8"/>
    <w:pPr>
      <w:tabs>
        <w:tab w:val="center" w:pos="4536"/>
        <w:tab w:val="right" w:pos="9072"/>
      </w:tabs>
    </w:pPr>
  </w:style>
  <w:style w:type="character" w:customStyle="1" w:styleId="HlavikaChar">
    <w:name w:val="Hlavička Char"/>
    <w:basedOn w:val="Predvolenpsmoodseku"/>
    <w:link w:val="Hlavika"/>
    <w:rsid w:val="00903CD8"/>
    <w:rPr>
      <w:rFonts w:ascii="Calibri" w:eastAsia="Calibri" w:hAnsi="Calibri" w:cs="Times New Roman"/>
    </w:rPr>
  </w:style>
  <w:style w:type="paragraph" w:styleId="Pta">
    <w:name w:val="footer"/>
    <w:basedOn w:val="Normlny"/>
    <w:link w:val="PtaChar"/>
    <w:uiPriority w:val="99"/>
    <w:rsid w:val="00903CD8"/>
    <w:pPr>
      <w:tabs>
        <w:tab w:val="center" w:pos="4536"/>
        <w:tab w:val="right" w:pos="9072"/>
      </w:tabs>
    </w:pPr>
  </w:style>
  <w:style w:type="character" w:customStyle="1" w:styleId="PtaChar">
    <w:name w:val="Päta Char"/>
    <w:basedOn w:val="Predvolenpsmoodseku"/>
    <w:link w:val="Pta"/>
    <w:uiPriority w:val="99"/>
    <w:rsid w:val="00903CD8"/>
    <w:rPr>
      <w:rFonts w:ascii="Calibri" w:eastAsia="Calibri" w:hAnsi="Calibri" w:cs="Times New Roman"/>
    </w:rPr>
  </w:style>
  <w:style w:type="paragraph" w:customStyle="1" w:styleId="Prambule">
    <w:name w:val="Préambule"/>
    <w:basedOn w:val="Normlny"/>
    <w:qFormat/>
    <w:rsid w:val="00903CD8"/>
    <w:pPr>
      <w:keepNext/>
      <w:numPr>
        <w:numId w:val="1"/>
      </w:numPr>
      <w:spacing w:before="240" w:after="240" w:line="240" w:lineRule="auto"/>
      <w:jc w:val="both"/>
    </w:pPr>
    <w:rPr>
      <w:rFonts w:ascii="Arial" w:eastAsia="Times New Roman" w:hAnsi="Arial"/>
      <w:szCs w:val="20"/>
    </w:rPr>
  </w:style>
  <w:style w:type="paragraph" w:customStyle="1" w:styleId="TITRE">
    <w:name w:val="TITRE"/>
    <w:basedOn w:val="Normlny"/>
    <w:next w:val="Normlny"/>
    <w:rsid w:val="00903CD8"/>
    <w:pPr>
      <w:keepNext/>
      <w:spacing w:before="480" w:after="480" w:line="240" w:lineRule="auto"/>
      <w:jc w:val="center"/>
    </w:pPr>
    <w:rPr>
      <w:rFonts w:ascii="Arial" w:eastAsia="Times New Roman" w:hAnsi="Arial"/>
      <w:b/>
      <w:szCs w:val="20"/>
    </w:rPr>
  </w:style>
  <w:style w:type="paragraph" w:styleId="Obsah1">
    <w:name w:val="toc 1"/>
    <w:basedOn w:val="Normlny"/>
    <w:next w:val="Normlny"/>
    <w:link w:val="Obsah1Char"/>
    <w:autoRedefine/>
    <w:uiPriority w:val="39"/>
    <w:qFormat/>
    <w:rsid w:val="00903CD8"/>
    <w:pPr>
      <w:keepNext/>
      <w:tabs>
        <w:tab w:val="left" w:pos="720"/>
        <w:tab w:val="right" w:leader="dot" w:pos="9498"/>
      </w:tabs>
      <w:spacing w:before="120" w:after="0" w:line="240" w:lineRule="auto"/>
      <w:ind w:left="720" w:right="49" w:hanging="720"/>
      <w:jc w:val="both"/>
    </w:pPr>
    <w:rPr>
      <w:rFonts w:ascii="Arial" w:eastAsia="Times New Roman" w:hAnsi="Arial"/>
      <w:b/>
      <w:caps/>
      <w:noProof/>
      <w:szCs w:val="24"/>
    </w:rPr>
  </w:style>
  <w:style w:type="paragraph" w:customStyle="1" w:styleId="L1H2">
    <w:name w:val="L1 H2"/>
    <w:basedOn w:val="Nadpis2"/>
    <w:link w:val="L1H2Char"/>
    <w:qFormat/>
    <w:rsid w:val="005A03ED"/>
    <w:pPr>
      <w:keepNext w:val="0"/>
      <w:widowControl w:val="0"/>
      <w:spacing w:after="120"/>
    </w:pPr>
    <w:rPr>
      <w:rFonts w:ascii="Times New Roman" w:hAnsi="Times New Roman"/>
    </w:rPr>
  </w:style>
  <w:style w:type="character" w:customStyle="1" w:styleId="L1H2Char">
    <w:name w:val="L1 H2 Char"/>
    <w:basedOn w:val="Nadpis2Char"/>
    <w:link w:val="L1H2"/>
    <w:rsid w:val="00D21A4D"/>
    <w:rPr>
      <w:rFonts w:ascii="Times New Roman" w:eastAsia="Times New Roman" w:hAnsi="Times New Roman" w:cs="Times New Roman"/>
      <w:szCs w:val="20"/>
    </w:rPr>
  </w:style>
  <w:style w:type="paragraph" w:customStyle="1" w:styleId="L1H1">
    <w:name w:val="L1 H1"/>
    <w:basedOn w:val="Nadpis1"/>
    <w:qFormat/>
    <w:rsid w:val="005A03ED"/>
    <w:pPr>
      <w:keepNext w:val="0"/>
      <w:widowControl w:val="0"/>
      <w:tabs>
        <w:tab w:val="clear" w:pos="425"/>
        <w:tab w:val="num" w:pos="4820"/>
      </w:tabs>
      <w:spacing w:before="360" w:after="240"/>
      <w:ind w:left="4820"/>
    </w:pPr>
    <w:rPr>
      <w:rFonts w:ascii="Times New Roman" w:hAnsi="Times New Roman"/>
      <w:bCs/>
      <w:sz w:val="22"/>
      <w:szCs w:val="22"/>
    </w:rPr>
  </w:style>
  <w:style w:type="paragraph" w:customStyle="1" w:styleId="Prloha">
    <w:name w:val="Príloha"/>
    <w:basedOn w:val="Normlny"/>
    <w:next w:val="Normlny"/>
    <w:link w:val="PrlohaChar"/>
    <w:qFormat/>
    <w:rsid w:val="00BB7442"/>
    <w:pPr>
      <w:keepNext/>
      <w:numPr>
        <w:numId w:val="3"/>
      </w:numPr>
      <w:spacing w:after="0" w:line="240" w:lineRule="auto"/>
      <w:jc w:val="both"/>
    </w:pPr>
    <w:rPr>
      <w:rFonts w:ascii="Times New Roman" w:eastAsia="Times New Roman" w:hAnsi="Times New Roman"/>
      <w:b/>
    </w:rPr>
  </w:style>
  <w:style w:type="character" w:styleId="Hypertextovprepojenie">
    <w:name w:val="Hyperlink"/>
    <w:basedOn w:val="Predvolenpsmoodseku"/>
    <w:uiPriority w:val="99"/>
    <w:unhideWhenUsed/>
    <w:rsid w:val="00903CD8"/>
    <w:rPr>
      <w:color w:val="0563C1" w:themeColor="hyperlink"/>
      <w:u w:val="single"/>
    </w:rPr>
  </w:style>
  <w:style w:type="character" w:customStyle="1" w:styleId="PrlohaChar">
    <w:name w:val="Príloha Char"/>
    <w:basedOn w:val="Predvolenpsmoodseku"/>
    <w:link w:val="Prloha"/>
    <w:rsid w:val="00BB7442"/>
    <w:rPr>
      <w:rFonts w:ascii="Times New Roman" w:eastAsia="Times New Roman" w:hAnsi="Times New Roman" w:cs="Times New Roman"/>
      <w:b/>
    </w:rPr>
  </w:style>
  <w:style w:type="character" w:customStyle="1" w:styleId="Obsah1Char">
    <w:name w:val="Obsah 1 Char"/>
    <w:basedOn w:val="Predvolenpsmoodseku"/>
    <w:link w:val="Obsah1"/>
    <w:uiPriority w:val="39"/>
    <w:rsid w:val="00903CD8"/>
    <w:rPr>
      <w:rFonts w:ascii="Arial" w:eastAsia="Times New Roman" w:hAnsi="Arial" w:cs="Times New Roman"/>
      <w:b/>
      <w:caps/>
      <w:noProof/>
      <w:szCs w:val="24"/>
    </w:rPr>
  </w:style>
  <w:style w:type="paragraph" w:styleId="Zoznamobrzkov">
    <w:name w:val="table of figures"/>
    <w:basedOn w:val="Normlny"/>
    <w:next w:val="Normlny"/>
    <w:uiPriority w:val="99"/>
    <w:unhideWhenUsed/>
    <w:rsid w:val="00903CD8"/>
    <w:pPr>
      <w:keepNext/>
      <w:spacing w:after="0" w:line="240" w:lineRule="auto"/>
      <w:jc w:val="both"/>
    </w:pPr>
    <w:rPr>
      <w:rFonts w:ascii="Arial" w:eastAsia="Times New Roman" w:hAnsi="Arial"/>
      <w:szCs w:val="20"/>
    </w:rPr>
  </w:style>
  <w:style w:type="paragraph" w:customStyle="1" w:styleId="L3i">
    <w:name w:val="L3 (i)"/>
    <w:basedOn w:val="Nadpis5"/>
    <w:qFormat/>
    <w:rsid w:val="00903CD8"/>
    <w:pPr>
      <w:numPr>
        <w:ilvl w:val="6"/>
      </w:numPr>
      <w:tabs>
        <w:tab w:val="clear" w:pos="1134"/>
      </w:tabs>
    </w:pPr>
  </w:style>
  <w:style w:type="paragraph" w:customStyle="1" w:styleId="L3a">
    <w:name w:val="L3 (a)"/>
    <w:basedOn w:val="Nadpis6"/>
    <w:qFormat/>
    <w:rsid w:val="00903CD8"/>
    <w:pPr>
      <w:numPr>
        <w:ilvl w:val="7"/>
      </w:numPr>
      <w:tabs>
        <w:tab w:val="clear" w:pos="1134"/>
      </w:tabs>
    </w:pPr>
  </w:style>
  <w:style w:type="character" w:customStyle="1" w:styleId="ra">
    <w:name w:val="ra"/>
    <w:basedOn w:val="Predvolenpsmoodseku"/>
    <w:rsid w:val="00903CD8"/>
  </w:style>
  <w:style w:type="paragraph" w:customStyle="1" w:styleId="Heading2Arial">
    <w:name w:val="Heading 2 + Arial"/>
    <w:basedOn w:val="Nadpis2"/>
    <w:link w:val="Heading2ArialChar"/>
    <w:qFormat/>
    <w:rsid w:val="00903CD8"/>
    <w:pPr>
      <w:keepLines w:val="0"/>
      <w:numPr>
        <w:ilvl w:val="0"/>
        <w:numId w:val="0"/>
      </w:numPr>
      <w:tabs>
        <w:tab w:val="num" w:pos="567"/>
      </w:tabs>
      <w:spacing w:after="120"/>
      <w:ind w:left="567" w:hanging="567"/>
    </w:pPr>
  </w:style>
  <w:style w:type="character" w:customStyle="1" w:styleId="Heading2ArialChar">
    <w:name w:val="Heading 2 + Arial Char"/>
    <w:link w:val="Heading2Arial"/>
    <w:rsid w:val="00903CD8"/>
    <w:rPr>
      <w:rFonts w:ascii="Arial" w:eastAsia="Times New Roman" w:hAnsi="Arial" w:cs="Times New Roman"/>
      <w:szCs w:val="20"/>
    </w:rPr>
  </w:style>
  <w:style w:type="paragraph" w:customStyle="1" w:styleId="Default">
    <w:name w:val="Default"/>
    <w:rsid w:val="00903CD8"/>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aliases w:val="lp1,Table,Bullet List,FooterText,numbered,Paragraphe de liste1,Bullet Number,lp11,List Paragraph11,Bullet 1,Use Case List Paragraph,body,Odsek zoznamu2,ODRAZKY PRVA UROVEN,Odsek,Table of contents numbered,Tabuľka,List Paragraph1"/>
    <w:basedOn w:val="Normlny"/>
    <w:link w:val="OdsekzoznamuChar"/>
    <w:uiPriority w:val="99"/>
    <w:qFormat/>
    <w:rsid w:val="00903CD8"/>
    <w:pPr>
      <w:spacing w:after="160" w:line="259" w:lineRule="auto"/>
      <w:ind w:left="720"/>
      <w:contextualSpacing/>
    </w:pPr>
    <w:rPr>
      <w:rFonts w:asciiTheme="minorHAnsi" w:eastAsiaTheme="minorHAnsi" w:hAnsiTheme="minorHAnsi" w:cstheme="minorBidi"/>
    </w:rPr>
  </w:style>
  <w:style w:type="character" w:customStyle="1" w:styleId="OdsekzoznamuChar">
    <w:name w:val="Odsek zoznamu Char"/>
    <w:aliases w:val="lp1 Char,Table Char,Bullet List Char,FooterText Char,numbered Char,Paragraphe de liste1 Char,Bullet Number Char,lp11 Char,List Paragraph11 Char,Bullet 1 Char,Use Case List Paragraph Char,body Char,Odsek zoznamu2 Char,Odsek Char"/>
    <w:link w:val="Odsekzoznamu"/>
    <w:uiPriority w:val="99"/>
    <w:qFormat/>
    <w:locked/>
    <w:rsid w:val="00903CD8"/>
  </w:style>
  <w:style w:type="character" w:styleId="Odkaznakomentr">
    <w:name w:val="annotation reference"/>
    <w:basedOn w:val="Predvolenpsmoodseku"/>
    <w:uiPriority w:val="99"/>
    <w:semiHidden/>
    <w:unhideWhenUsed/>
    <w:rsid w:val="004932C7"/>
    <w:rPr>
      <w:sz w:val="16"/>
      <w:szCs w:val="16"/>
    </w:rPr>
  </w:style>
  <w:style w:type="paragraph" w:styleId="Textkomentra">
    <w:name w:val="annotation text"/>
    <w:basedOn w:val="Normlny"/>
    <w:link w:val="TextkomentraChar"/>
    <w:uiPriority w:val="99"/>
    <w:unhideWhenUsed/>
    <w:rsid w:val="004932C7"/>
    <w:pPr>
      <w:spacing w:line="240" w:lineRule="auto"/>
    </w:pPr>
    <w:rPr>
      <w:sz w:val="20"/>
      <w:szCs w:val="20"/>
    </w:rPr>
  </w:style>
  <w:style w:type="character" w:customStyle="1" w:styleId="TextkomentraChar">
    <w:name w:val="Text komentára Char"/>
    <w:basedOn w:val="Predvolenpsmoodseku"/>
    <w:link w:val="Textkomentra"/>
    <w:uiPriority w:val="99"/>
    <w:rsid w:val="004932C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4932C7"/>
    <w:rPr>
      <w:b/>
      <w:bCs/>
    </w:rPr>
  </w:style>
  <w:style w:type="character" w:customStyle="1" w:styleId="PredmetkomentraChar">
    <w:name w:val="Predmet komentára Char"/>
    <w:basedOn w:val="TextkomentraChar"/>
    <w:link w:val="Predmetkomentra"/>
    <w:uiPriority w:val="99"/>
    <w:semiHidden/>
    <w:rsid w:val="004932C7"/>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4932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32C7"/>
    <w:rPr>
      <w:rFonts w:ascii="Segoe UI" w:eastAsia="Calibri" w:hAnsi="Segoe UI" w:cs="Segoe UI"/>
      <w:sz w:val="18"/>
      <w:szCs w:val="18"/>
    </w:rPr>
  </w:style>
  <w:style w:type="paragraph" w:customStyle="1" w:styleId="Cislovanie2">
    <w:name w:val="Cislovanie2"/>
    <w:basedOn w:val="Normlny"/>
    <w:rsid w:val="005A2B7D"/>
    <w:pPr>
      <w:tabs>
        <w:tab w:val="num" w:pos="680"/>
      </w:tabs>
      <w:spacing w:after="120" w:line="240" w:lineRule="auto"/>
      <w:ind w:left="680" w:hanging="680"/>
      <w:jc w:val="both"/>
    </w:pPr>
    <w:rPr>
      <w:rFonts w:ascii="Times New Roman" w:eastAsia="Times New Roman" w:hAnsi="Times New Roman"/>
      <w:sz w:val="24"/>
      <w:szCs w:val="24"/>
      <w:lang w:eastAsia="cs-CZ"/>
    </w:rPr>
  </w:style>
  <w:style w:type="table" w:customStyle="1" w:styleId="TableNormal1">
    <w:name w:val="Table Normal1"/>
    <w:uiPriority w:val="2"/>
    <w:semiHidden/>
    <w:unhideWhenUsed/>
    <w:qFormat/>
    <w:rsid w:val="00EF3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EF3AF4"/>
    <w:pPr>
      <w:widowControl w:val="0"/>
      <w:autoSpaceDE w:val="0"/>
      <w:autoSpaceDN w:val="0"/>
      <w:spacing w:after="0" w:line="240" w:lineRule="auto"/>
    </w:pPr>
    <w:rPr>
      <w:rFonts w:ascii="Times New Roman" w:eastAsia="Times New Roman" w:hAnsi="Times New Roman"/>
      <w:lang w:eastAsia="sk-SK" w:bidi="sk-SK"/>
    </w:rPr>
  </w:style>
  <w:style w:type="paragraph" w:styleId="Hlavikaobsahu">
    <w:name w:val="TOC Heading"/>
    <w:basedOn w:val="Nadpis1"/>
    <w:next w:val="Normlny"/>
    <w:uiPriority w:val="39"/>
    <w:unhideWhenUsed/>
    <w:qFormat/>
    <w:rsid w:val="002A0D68"/>
    <w:pPr>
      <w:numPr>
        <w:numId w:val="0"/>
      </w:numPr>
      <w:spacing w:line="259" w:lineRule="auto"/>
      <w:jc w:val="left"/>
      <w:outlineLvl w:val="9"/>
    </w:pPr>
    <w:rPr>
      <w:rFonts w:asciiTheme="majorHAnsi" w:eastAsiaTheme="majorEastAsia" w:hAnsiTheme="majorHAnsi" w:cstheme="majorBidi"/>
      <w:b w:val="0"/>
      <w:caps w:val="0"/>
      <w:color w:val="2E74B5" w:themeColor="accent1" w:themeShade="BF"/>
      <w:kern w:val="0"/>
      <w:sz w:val="32"/>
      <w:szCs w:val="32"/>
      <w:lang w:eastAsia="sk-SK"/>
    </w:rPr>
  </w:style>
  <w:style w:type="paragraph" w:styleId="Obsah2">
    <w:name w:val="toc 2"/>
    <w:basedOn w:val="Normlny"/>
    <w:next w:val="Normlny"/>
    <w:autoRedefine/>
    <w:uiPriority w:val="39"/>
    <w:unhideWhenUsed/>
    <w:rsid w:val="002A0D68"/>
    <w:pPr>
      <w:spacing w:after="100"/>
      <w:ind w:left="220"/>
    </w:pPr>
  </w:style>
  <w:style w:type="paragraph" w:styleId="Obsah3">
    <w:name w:val="toc 3"/>
    <w:basedOn w:val="Normlny"/>
    <w:next w:val="Normlny"/>
    <w:autoRedefine/>
    <w:uiPriority w:val="39"/>
    <w:unhideWhenUsed/>
    <w:rsid w:val="002A0D68"/>
    <w:pPr>
      <w:spacing w:after="100"/>
      <w:ind w:left="440"/>
    </w:pPr>
  </w:style>
  <w:style w:type="paragraph" w:styleId="Revzia">
    <w:name w:val="Revision"/>
    <w:hidden/>
    <w:uiPriority w:val="99"/>
    <w:semiHidden/>
    <w:rsid w:val="005811E7"/>
    <w:pPr>
      <w:spacing w:after="0" w:line="240" w:lineRule="auto"/>
    </w:pPr>
    <w:rPr>
      <w:rFonts w:ascii="Calibri" w:eastAsia="Calibri" w:hAnsi="Calibri" w:cs="Times New Roman"/>
    </w:rPr>
  </w:style>
  <w:style w:type="paragraph" w:customStyle="1" w:styleId="Heading1Arial12pt">
    <w:name w:val="Heading 1 + Arial 12 pt"/>
    <w:basedOn w:val="Nadpis1"/>
    <w:rsid w:val="000954F4"/>
    <w:pPr>
      <w:keepLines w:val="0"/>
      <w:numPr>
        <w:numId w:val="0"/>
      </w:numPr>
      <w:spacing w:before="360" w:after="240"/>
      <w:ind w:left="3338" w:hanging="360"/>
    </w:pPr>
    <w:rPr>
      <w:bCs/>
      <w:sz w:val="22"/>
      <w:szCs w:val="22"/>
    </w:rPr>
  </w:style>
  <w:style w:type="paragraph" w:customStyle="1" w:styleId="Zkladntext21">
    <w:name w:val="Základný text 21"/>
    <w:basedOn w:val="Normlny"/>
    <w:rsid w:val="000954F4"/>
    <w:pPr>
      <w:suppressAutoHyphens/>
      <w:spacing w:after="0" w:line="240" w:lineRule="auto"/>
      <w:jc w:val="both"/>
    </w:pPr>
    <w:rPr>
      <w:rFonts w:ascii="Bookman Old Style" w:eastAsia="Times New Roman" w:hAnsi="Bookman Old Style" w:cs="Bookman Old Style"/>
      <w:sz w:val="24"/>
      <w:szCs w:val="24"/>
      <w:lang w:eastAsia="ar-SA"/>
    </w:rPr>
  </w:style>
  <w:style w:type="table" w:customStyle="1" w:styleId="TableNormal2">
    <w:name w:val="Table Normal2"/>
    <w:uiPriority w:val="2"/>
    <w:semiHidden/>
    <w:unhideWhenUsed/>
    <w:qFormat/>
    <w:rsid w:val="005851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lny"/>
    <w:rsid w:val="000E009D"/>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ormaltextrun">
    <w:name w:val="normaltextrun"/>
    <w:basedOn w:val="Predvolenpsmoodseku"/>
    <w:rsid w:val="000E009D"/>
  </w:style>
  <w:style w:type="character" w:customStyle="1" w:styleId="eop">
    <w:name w:val="eop"/>
    <w:basedOn w:val="Predvolenpsmoodseku"/>
    <w:rsid w:val="000E009D"/>
  </w:style>
  <w:style w:type="character" w:customStyle="1" w:styleId="UnresolvedMention1">
    <w:name w:val="Unresolved Mention1"/>
    <w:basedOn w:val="Predvolenpsmoodseku"/>
    <w:uiPriority w:val="99"/>
    <w:semiHidden/>
    <w:unhideWhenUsed/>
    <w:rsid w:val="004A709E"/>
    <w:rPr>
      <w:color w:val="605E5C"/>
      <w:shd w:val="clear" w:color="auto" w:fill="E1DFDD"/>
    </w:rPr>
  </w:style>
  <w:style w:type="character" w:customStyle="1" w:styleId="Nevyrieenzmienka1">
    <w:name w:val="Nevyriešená zmienka1"/>
    <w:basedOn w:val="Predvolenpsmoodseku"/>
    <w:uiPriority w:val="99"/>
    <w:semiHidden/>
    <w:unhideWhenUsed/>
    <w:rsid w:val="00B01FA4"/>
    <w:rPr>
      <w:color w:val="605E5C"/>
      <w:shd w:val="clear" w:color="auto" w:fill="E1DFDD"/>
    </w:rPr>
  </w:style>
  <w:style w:type="character" w:customStyle="1" w:styleId="Nevyrieenzmienka2">
    <w:name w:val="Nevyriešená zmienka2"/>
    <w:basedOn w:val="Predvolenpsmoodseku"/>
    <w:uiPriority w:val="99"/>
    <w:semiHidden/>
    <w:unhideWhenUsed/>
    <w:rsid w:val="0033136B"/>
    <w:rPr>
      <w:color w:val="605E5C"/>
      <w:shd w:val="clear" w:color="auto" w:fill="E1DFDD"/>
    </w:rPr>
  </w:style>
  <w:style w:type="character" w:styleId="Vrazn">
    <w:name w:val="Strong"/>
    <w:basedOn w:val="Predvolenpsmoodseku"/>
    <w:uiPriority w:val="22"/>
    <w:qFormat/>
    <w:rsid w:val="00DC2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2115">
      <w:bodyDiv w:val="1"/>
      <w:marLeft w:val="0"/>
      <w:marRight w:val="0"/>
      <w:marTop w:val="0"/>
      <w:marBottom w:val="0"/>
      <w:divBdr>
        <w:top w:val="none" w:sz="0" w:space="0" w:color="auto"/>
        <w:left w:val="none" w:sz="0" w:space="0" w:color="auto"/>
        <w:bottom w:val="none" w:sz="0" w:space="0" w:color="auto"/>
        <w:right w:val="none" w:sz="0" w:space="0" w:color="auto"/>
      </w:divBdr>
    </w:div>
    <w:div w:id="719398744">
      <w:bodyDiv w:val="1"/>
      <w:marLeft w:val="0"/>
      <w:marRight w:val="0"/>
      <w:marTop w:val="0"/>
      <w:marBottom w:val="0"/>
      <w:divBdr>
        <w:top w:val="none" w:sz="0" w:space="0" w:color="auto"/>
        <w:left w:val="none" w:sz="0" w:space="0" w:color="auto"/>
        <w:bottom w:val="none" w:sz="0" w:space="0" w:color="auto"/>
        <w:right w:val="none" w:sz="0" w:space="0" w:color="auto"/>
      </w:divBdr>
    </w:div>
    <w:div w:id="1302659546">
      <w:bodyDiv w:val="1"/>
      <w:marLeft w:val="0"/>
      <w:marRight w:val="0"/>
      <w:marTop w:val="0"/>
      <w:marBottom w:val="0"/>
      <w:divBdr>
        <w:top w:val="none" w:sz="0" w:space="0" w:color="auto"/>
        <w:left w:val="none" w:sz="0" w:space="0" w:color="auto"/>
        <w:bottom w:val="none" w:sz="0" w:space="0" w:color="auto"/>
        <w:right w:val="none" w:sz="0" w:space="0" w:color="auto"/>
      </w:divBdr>
      <w:divsChild>
        <w:div w:id="595670918">
          <w:marLeft w:val="0"/>
          <w:marRight w:val="0"/>
          <w:marTop w:val="0"/>
          <w:marBottom w:val="0"/>
          <w:divBdr>
            <w:top w:val="none" w:sz="0" w:space="0" w:color="auto"/>
            <w:left w:val="none" w:sz="0" w:space="0" w:color="auto"/>
            <w:bottom w:val="none" w:sz="0" w:space="0" w:color="auto"/>
            <w:right w:val="none" w:sz="0" w:space="0" w:color="auto"/>
          </w:divBdr>
        </w:div>
        <w:div w:id="609315142">
          <w:marLeft w:val="0"/>
          <w:marRight w:val="0"/>
          <w:marTop w:val="0"/>
          <w:marBottom w:val="0"/>
          <w:divBdr>
            <w:top w:val="none" w:sz="0" w:space="0" w:color="auto"/>
            <w:left w:val="none" w:sz="0" w:space="0" w:color="auto"/>
            <w:bottom w:val="none" w:sz="0" w:space="0" w:color="auto"/>
            <w:right w:val="none" w:sz="0" w:space="0" w:color="auto"/>
          </w:divBdr>
        </w:div>
      </w:divsChild>
    </w:div>
    <w:div w:id="1728913762">
      <w:bodyDiv w:val="1"/>
      <w:marLeft w:val="0"/>
      <w:marRight w:val="0"/>
      <w:marTop w:val="0"/>
      <w:marBottom w:val="0"/>
      <w:divBdr>
        <w:top w:val="none" w:sz="0" w:space="0" w:color="auto"/>
        <w:left w:val="none" w:sz="0" w:space="0" w:color="auto"/>
        <w:bottom w:val="none" w:sz="0" w:space="0" w:color="auto"/>
        <w:right w:val="none" w:sz="0" w:space="0" w:color="auto"/>
      </w:divBdr>
    </w:div>
    <w:div w:id="2082634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zsr.podatelna@health.gov.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usana.ingeliova@health.gov.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4459b5-adec-4762-8b27-c88501b28ec7">
      <Terms xmlns="http://schemas.microsoft.com/office/infopath/2007/PartnerControls"/>
    </lcf76f155ced4ddcb4097134ff3c332f>
    <TaxCatchAll xmlns="3357a95e-15c3-4eae-9eab-f3579c454f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73D60604E7094AA7D39FE3B841E79F" ma:contentTypeVersion="11" ma:contentTypeDescription="Create a new document." ma:contentTypeScope="" ma:versionID="d9e544748fac831ab1d4445e90ceaf07">
  <xsd:schema xmlns:xsd="http://www.w3.org/2001/XMLSchema" xmlns:xs="http://www.w3.org/2001/XMLSchema" xmlns:p="http://schemas.microsoft.com/office/2006/metadata/properties" xmlns:ns2="614459b5-adec-4762-8b27-c88501b28ec7" xmlns:ns3="3357a95e-15c3-4eae-9eab-f3579c454fa4" targetNamespace="http://schemas.microsoft.com/office/2006/metadata/properties" ma:root="true" ma:fieldsID="8317bc845e3e68c553a95ea8621fee5f" ns2:_="" ns3:_="">
    <xsd:import namespace="614459b5-adec-4762-8b27-c88501b28ec7"/>
    <xsd:import namespace="3357a95e-15c3-4eae-9eab-f3579c454f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459b5-adec-4762-8b27-c88501b28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a95e-15c3-4eae-9eab-f3579c454f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5c927d-0b84-4f6e-bf2d-a0e746e6d662}" ma:internalName="TaxCatchAll" ma:showField="CatchAllData" ma:web="3357a95e-15c3-4eae-9eab-f3579c454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Jarmila Vladárová"/>
    <f:field ref="FSCFOLIO_1_1001_FieldCurrentDate" text="15.4.2026 9:49"/>
    <f:field ref="objvalidfrom" date="" text="" edit="true"/>
    <f:field ref="objvalidto" date="" text="" edit="true"/>
    <f:field ref="FSCFOLIO_1_1001_FieldReleasedVersionDate" text=""/>
    <f:field ref="FSCFOLIO_1_1001_FieldReleasedVersionNr" text=""/>
    <f:field ref="CCAPRECONFIG_15_1001_Objektname" text="SLA_MinZdrav_IS_Kategorizacia_final_posudenie_13.4" edit="true"/>
    <f:field ref="objname" text="SLA_MinZdrav_IS_Kategorizacia_final_posudenie_13.4" edit="true"/>
    <f:field ref="objsubject" text="" edit="true"/>
    <f:field ref="objcreatedby" text="Nosálová, Oľga"/>
    <f:field ref="objcreatedat" date="2026-04-15T08:27:54" text="15.4.2026 8:27:54"/>
    <f:field ref="objchangedby" text="Nosálová, Oľga"/>
    <f:field ref="objmodifiedat" date="2026-04-15T08:27:54" text="15.4.2026 8:27:54"/>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fields>
</file>

<file path=customXml/itemProps1.xml><?xml version="1.0" encoding="utf-8"?>
<ds:datastoreItem xmlns:ds="http://schemas.openxmlformats.org/officeDocument/2006/customXml" ds:itemID="{6CE3F3BF-2BA6-4991-9C9E-EC3038284F61}">
  <ds:schemaRefs>
    <ds:schemaRef ds:uri="http://schemas.openxmlformats.org/officeDocument/2006/bibliography"/>
  </ds:schemaRefs>
</ds:datastoreItem>
</file>

<file path=customXml/itemProps2.xml><?xml version="1.0" encoding="utf-8"?>
<ds:datastoreItem xmlns:ds="http://schemas.openxmlformats.org/officeDocument/2006/customXml" ds:itemID="{A4E046E8-681E-4E24-AE31-A89B19336F64}">
  <ds:schemaRefs>
    <ds:schemaRef ds:uri="http://schemas.microsoft.com/sharepoint/v3/contenttype/forms"/>
  </ds:schemaRefs>
</ds:datastoreItem>
</file>

<file path=customXml/itemProps3.xml><?xml version="1.0" encoding="utf-8"?>
<ds:datastoreItem xmlns:ds="http://schemas.openxmlformats.org/officeDocument/2006/customXml" ds:itemID="{34F631E1-A481-4589-B148-0CAA869CB861}">
  <ds:schemaRefs>
    <ds:schemaRef ds:uri="http://schemas.microsoft.com/office/2006/metadata/properties"/>
    <ds:schemaRef ds:uri="http://schemas.microsoft.com/office/infopath/2007/PartnerControls"/>
    <ds:schemaRef ds:uri="614459b5-adec-4762-8b27-c88501b28ec7"/>
    <ds:schemaRef ds:uri="3357a95e-15c3-4eae-9eab-f3579c454fa4"/>
  </ds:schemaRefs>
</ds:datastoreItem>
</file>

<file path=customXml/itemProps4.xml><?xml version="1.0" encoding="utf-8"?>
<ds:datastoreItem xmlns:ds="http://schemas.openxmlformats.org/officeDocument/2006/customXml" ds:itemID="{8EF9E373-1673-4B82-91EE-A6EA096EA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459b5-adec-4762-8b27-c88501b28ec7"/>
    <ds:schemaRef ds:uri="3357a95e-15c3-4eae-9eab-f3579c454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17</Pages>
  <Words>8270</Words>
  <Characters>47141</Characters>
  <Application>Microsoft Office Word</Application>
  <DocSecurity>0</DocSecurity>
  <Lines>392</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 SR</Company>
  <LinksUpToDate>false</LinksUpToDate>
  <CharactersWithSpaces>55301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2026-04-14T12:47:00Z</cp:lastPrinted>
  <dcterms:created xsi:type="dcterms:W3CDTF">2026-06-10T05:45:00Z</dcterms:created>
  <dcterms:modified xsi:type="dcterms:W3CDTF">2026-07-10T09:42:00Z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SID</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Pavol Vadovič</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15. 4. 2026, 08:27</vt:lpwstr>
  </property>
  <property fmtid="{D5CDD505-2E9C-101B-9397-08002B2CF9AE}" pid="132" name="FSC#SKEDITIONREG@103.510:curruserrolegroup">
    <vt:lpwstr>Sekcia informatiky a digitalizácie</vt:lpwstr>
  </property>
  <property fmtid="{D5CDD505-2E9C-101B-9397-08002B2CF9AE}" pid="133" name="FSC#SKEDITIONREG@103.510:currusersubst">
    <vt:lpwstr>v z. 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Ing. Pavol Vadovič</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SID (Sekcia informatiky a digitalizácie)</vt:lpwstr>
  </property>
  <property fmtid="{D5CDD505-2E9C-101B-9397-08002B2CF9AE}" pid="344" name="FSC#COOELAK@1.1001:CreatedAt">
    <vt:lpwstr>15.04.2026</vt:lpwstr>
  </property>
  <property fmtid="{D5CDD505-2E9C-101B-9397-08002B2CF9AE}" pid="345" name="FSC#COOELAK@1.1001:OU">
    <vt:lpwstr>SID (Sekcia informatiky a digitalizácie)</vt:lpwstr>
  </property>
  <property fmtid="{D5CDD505-2E9C-101B-9397-08002B2CF9AE}" pid="346" name="FSC#COOELAK@1.1001:Priority">
    <vt:lpwstr> ()</vt:lpwstr>
  </property>
  <property fmtid="{D5CDD505-2E9C-101B-9397-08002B2CF9AE}" pid="347" name="FSC#COOELAK@1.1001:ObjBarCode">
    <vt:lpwstr>*COO.2289.100.3.4441150*</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COO.2289.100.3.4441150</vt:lpwstr>
  </property>
  <property fmtid="{D5CDD505-2E9C-101B-9397-08002B2CF9AE}" pid="397" name="FSC#FSCFOLIO@1.1001:docpropproject">
    <vt:lpwstr/>
  </property>
  <property fmtid="{D5CDD505-2E9C-101B-9397-08002B2CF9AE}" pid="398" name="GrammarlyDocumentId">
    <vt:lpwstr>710e8a7c8b6ce45cdae37f592a4f48929307cab630f27f11a057a264c83c27d7</vt:lpwstr>
  </property>
  <property fmtid="{D5CDD505-2E9C-101B-9397-08002B2CF9AE}" pid="399" name="ContentTypeId">
    <vt:lpwstr>0x010100ED73D60604E7094AA7D39FE3B841E79F</vt:lpwstr>
  </property>
  <property fmtid="{D5CDD505-2E9C-101B-9397-08002B2CF9AE}" pid="400" name="MediaServiceImageTags">
    <vt:lpwstr/>
  </property>
  <property fmtid="{D5CDD505-2E9C-101B-9397-08002B2CF9AE}" pid="401" name="FSC#SKEDITIONREG@103.510:zaz_addressee_iban">
    <vt:lpwstr/>
  </property>
  <property fmtid="{D5CDD505-2E9C-101B-9397-08002B2CF9AE}" pid="402" name="FSC#CCAPRECONFIGG@15.1001:DepartmentON">
    <vt:lpwstr/>
  </property>
  <property fmtid="{D5CDD505-2E9C-101B-9397-08002B2CF9AE}" pid="403" name="FSC#CCAPRECONFIGG@15.1001:DepartmentWebsite">
    <vt:lpwstr/>
  </property>
  <property fmtid="{D5CDD505-2E9C-101B-9397-08002B2CF9AE}" pid="404" name="FSC#COOELAK@1.1001:OfficeHours">
    <vt:lpwstr/>
  </property>
  <property fmtid="{D5CDD505-2E9C-101B-9397-08002B2CF9AE}" pid="405" name="FSC#COOELAK@1.1001:FileRefOULong">
    <vt:lpwstr/>
  </property>
</Properties>
</file>