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70C8C92" w14:textId="1547A26E" w:rsidR="00EE2FA2" w:rsidRDefault="00062C01" w:rsidP="00A663CD">
      <w:pPr>
        <w:spacing w:after="40"/>
        <w:jc w:val="center"/>
        <w:rPr>
          <w:rFonts w:ascii="Times New Roman" w:hAnsi="Times New Roman"/>
          <w:b/>
          <w:sz w:val="28"/>
          <w:szCs w:val="28"/>
        </w:rPr>
      </w:pPr>
      <w:r w:rsidRPr="00A663CD">
        <w:rPr>
          <w:rFonts w:ascii="Times New Roman" w:hAnsi="Times New Roman"/>
          <w:b/>
          <w:sz w:val="28"/>
          <w:szCs w:val="28"/>
        </w:rPr>
        <w:t>Zoznam kľúčových odborníkov</w:t>
      </w:r>
    </w:p>
    <w:p w14:paraId="5FAE04BA" w14:textId="67EA8D78" w:rsidR="00A25B1A" w:rsidRPr="00A663CD" w:rsidRDefault="006D084C" w:rsidP="006D084C">
      <w:pPr>
        <w:spacing w:before="240" w:after="600"/>
        <w:jc w:val="both"/>
        <w:rPr>
          <w:rFonts w:ascii="Times New Roman" w:hAnsi="Times New Roman"/>
          <w:sz w:val="28"/>
          <w:szCs w:val="28"/>
        </w:rPr>
      </w:pPr>
      <w:r w:rsidRPr="00A25B1A">
        <w:rPr>
          <w:rFonts w:ascii="Times New Roman" w:hAnsi="Times New Roman"/>
          <w:sz w:val="20"/>
          <w:szCs w:val="20"/>
        </w:rPr>
        <w:t xml:space="preserve">Táto príloha predstavuje záväzný zoznam kľúčových odborníkov a garantov etáp, ktorí sa budú podieľať na plnení Zmluvy. Vykladá sa spolu so </w:t>
      </w:r>
      <w:proofErr w:type="spellStart"/>
      <w:r w:rsidRPr="00A25B1A">
        <w:rPr>
          <w:rFonts w:ascii="Times New Roman" w:hAnsi="Times New Roman"/>
          <w:sz w:val="20"/>
          <w:szCs w:val="20"/>
        </w:rPr>
        <w:t>ZoD</w:t>
      </w:r>
      <w:proofErr w:type="spellEnd"/>
      <w:r w:rsidRPr="00A25B1A">
        <w:rPr>
          <w:rFonts w:ascii="Times New Roman" w:hAnsi="Times New Roman"/>
          <w:sz w:val="20"/>
          <w:szCs w:val="20"/>
        </w:rPr>
        <w:t xml:space="preserve">, SP, technickou správou, projektovou dokumentáciou, Prílohou č. 1 </w:t>
      </w:r>
      <w:proofErr w:type="spellStart"/>
      <w:r w:rsidRPr="00A25B1A">
        <w:rPr>
          <w:rFonts w:ascii="Times New Roman" w:hAnsi="Times New Roman"/>
          <w:sz w:val="20"/>
          <w:szCs w:val="20"/>
        </w:rPr>
        <w:t>ZoD</w:t>
      </w:r>
      <w:proofErr w:type="spellEnd"/>
      <w:r w:rsidRPr="00A25B1A">
        <w:rPr>
          <w:rFonts w:ascii="Times New Roman" w:hAnsi="Times New Roman"/>
          <w:sz w:val="20"/>
          <w:szCs w:val="20"/>
        </w:rPr>
        <w:t xml:space="preserve"> / Prílohou č. 2 SP – Špecifikácia predmetu zákazky, Podmienkami účasti a Zoznamom subdodávateľov</w:t>
      </w:r>
      <w:r w:rsidR="00EB0E29">
        <w:rPr>
          <w:rFonts w:ascii="Times New Roman" w:hAnsi="Times New Roman"/>
          <w:sz w:val="20"/>
          <w:szCs w:val="20"/>
        </w:rPr>
        <w:t>.</w:t>
      </w:r>
    </w:p>
    <w:p w14:paraId="32C13DF5" w14:textId="27C149BB" w:rsidR="00EE2FA2" w:rsidRPr="00B53FF7" w:rsidRDefault="00062C01" w:rsidP="00C150A3">
      <w:pPr>
        <w:pStyle w:val="Nadpis2"/>
        <w:ind w:hanging="720"/>
      </w:pPr>
      <w:r w:rsidRPr="00B53FF7">
        <w:t>Účel prílohy a záväznosť odborníkov</w:t>
      </w:r>
      <w:r w:rsidR="00313B75" w:rsidRPr="00B53FF7">
        <w:t xml:space="preserve">. </w:t>
      </w:r>
      <w:r w:rsidRPr="00B53FF7">
        <w:t xml:space="preserve">Kľúčové úlohy pri plnení Zmluvy musia zastávať nominovaní kľúčoví odborníci alebo nimi riadené odborné kapacity. Príslušný garantujúci odborník potvrdzuje kvalitu a úplnosť výstupov príslušnej časti diela a podľa </w:t>
      </w:r>
      <w:proofErr w:type="spellStart"/>
      <w:r w:rsidRPr="00B53FF7">
        <w:t>ZoD</w:t>
      </w:r>
      <w:proofErr w:type="spellEnd"/>
      <w:r w:rsidRPr="00B53FF7">
        <w:t xml:space="preserve"> sa podieľa na kontrole a podpise preberacích protokolov.</w:t>
      </w:r>
    </w:p>
    <w:p w14:paraId="64C265C4" w14:textId="10A6DE43" w:rsidR="00CB1DD5" w:rsidRPr="00A25B1A" w:rsidRDefault="00CB1DD5" w:rsidP="00C150A3">
      <w:pPr>
        <w:pStyle w:val="Nadpis2"/>
        <w:ind w:hanging="720"/>
      </w:pPr>
      <w:r w:rsidRPr="00313B75">
        <w:t>Poznámka k podmienkam účasti</w:t>
      </w:r>
      <w:r w:rsidR="00313B75" w:rsidRPr="00313B75">
        <w:t xml:space="preserve">. </w:t>
      </w:r>
      <w:r w:rsidRPr="00313B75">
        <w:rPr>
          <w:b/>
        </w:rPr>
        <w:t>Ako podmienka účasti</w:t>
      </w:r>
      <w:r w:rsidRPr="00A25B1A">
        <w:t xml:space="preserve"> podľa § 34 ods. 1 písm. g) ZVO je v Prílohe č. 10 SP </w:t>
      </w:r>
      <w:r w:rsidR="00313B75">
        <w:t xml:space="preserve">je </w:t>
      </w:r>
      <w:r w:rsidRPr="00313B75">
        <w:rPr>
          <w:b/>
        </w:rPr>
        <w:t xml:space="preserve">stanovený projektový manažér </w:t>
      </w:r>
      <w:r w:rsidRPr="00A25B1A">
        <w:t>pre implementáciu systému preferencie VOD. Ostatné roly v tejto prílohe sú zmluvné realizačné roly potrebné na zabezpečenie kvality jednotlivých častí diela.</w:t>
      </w:r>
    </w:p>
    <w:p w14:paraId="38ABC02A" w14:textId="6B9F69DA" w:rsidR="00EE2FA2" w:rsidRDefault="00062C01" w:rsidP="00C150A3">
      <w:pPr>
        <w:pStyle w:val="Nadpis2"/>
        <w:ind w:hanging="720"/>
      </w:pPr>
      <w:r w:rsidRPr="00A25B1A">
        <w:t>Všeobecné pravidlá nominácie a zmeny odborníkov</w:t>
      </w:r>
    </w:p>
    <w:tbl>
      <w:tblPr>
        <w:tblStyle w:val="Mriekatabuky"/>
        <w:tblW w:w="0" w:type="auto"/>
        <w:tblInd w:w="704" w:type="dxa"/>
        <w:tblBorders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552"/>
        <w:gridCol w:w="6480"/>
      </w:tblGrid>
      <w:tr w:rsidR="002A5459" w14:paraId="20133616" w14:textId="77777777" w:rsidTr="00EB764C"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F981B7C" w14:textId="72CF54B7" w:rsidR="002A5459" w:rsidRDefault="002A5459" w:rsidP="00CE221B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Pravidlo</w:t>
            </w:r>
          </w:p>
        </w:tc>
        <w:tc>
          <w:tcPr>
            <w:tcW w:w="6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9634321" w14:textId="16F1E333" w:rsidR="002A5459" w:rsidRDefault="002A5459" w:rsidP="00CE221B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Obsah</w:t>
            </w:r>
          </w:p>
        </w:tc>
      </w:tr>
      <w:tr w:rsidR="002A5459" w14:paraId="5E1B0DDA" w14:textId="77777777" w:rsidTr="00EB764C">
        <w:tc>
          <w:tcPr>
            <w:tcW w:w="2552" w:type="dxa"/>
            <w:tcBorders>
              <w:top w:val="single" w:sz="4" w:space="0" w:color="000000" w:themeColor="text1"/>
            </w:tcBorders>
            <w:vAlign w:val="center"/>
          </w:tcPr>
          <w:p w14:paraId="1C0EAF74" w14:textId="550C2C94" w:rsidR="002A5459" w:rsidRDefault="002A5459" w:rsidP="00CE221B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Dostupnosť odborníkov</w:t>
            </w:r>
          </w:p>
        </w:tc>
        <w:tc>
          <w:tcPr>
            <w:tcW w:w="6480" w:type="dxa"/>
            <w:tcBorders>
              <w:top w:val="single" w:sz="4" w:space="0" w:color="000000" w:themeColor="text1"/>
            </w:tcBorders>
            <w:vAlign w:val="center"/>
          </w:tcPr>
          <w:p w14:paraId="7A6DB739" w14:textId="4F171177" w:rsidR="002A5459" w:rsidRDefault="002A5459" w:rsidP="00CE221B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Zhotoviteľ zabezpečí dostupnosť odborníkov počas celej doby realizácie príslušnej etapy a v rozsahu potrebnom na riadne, včasné a kvalitné plnenie Zmluvy.</w:t>
            </w:r>
          </w:p>
        </w:tc>
      </w:tr>
      <w:tr w:rsidR="002A5459" w14:paraId="603D0088" w14:textId="77777777" w:rsidTr="00EB764C">
        <w:tc>
          <w:tcPr>
            <w:tcW w:w="2552" w:type="dxa"/>
            <w:vAlign w:val="center"/>
          </w:tcPr>
          <w:p w14:paraId="4EEF3FAF" w14:textId="4305EB0E" w:rsidR="002A5459" w:rsidRDefault="002A5459" w:rsidP="00CE221B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Jedna osoba vo viacerých rolách</w:t>
            </w:r>
          </w:p>
        </w:tc>
        <w:tc>
          <w:tcPr>
            <w:tcW w:w="6480" w:type="dxa"/>
            <w:vAlign w:val="center"/>
          </w:tcPr>
          <w:p w14:paraId="4B6AEE19" w14:textId="55175658" w:rsidR="002A5459" w:rsidRDefault="002A5459" w:rsidP="00CE221B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Jedna osoba môže pokrývať viac rolí iba vtedy, ak pre každú z nich spĺňa požadovanú odbornosť, má reálnu kapacitu na plnenie a taká kumulácia neohrozí harmonogram ani kvalitu diela.</w:t>
            </w:r>
          </w:p>
        </w:tc>
      </w:tr>
      <w:tr w:rsidR="002A5459" w14:paraId="4E4EBF47" w14:textId="77777777" w:rsidTr="00EB764C">
        <w:tc>
          <w:tcPr>
            <w:tcW w:w="2552" w:type="dxa"/>
            <w:vAlign w:val="center"/>
          </w:tcPr>
          <w:p w14:paraId="1F4A5E3D" w14:textId="7B585B23" w:rsidR="002A5459" w:rsidRDefault="002A5459" w:rsidP="00CE221B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Kapacity inej osoby</w:t>
            </w:r>
          </w:p>
        </w:tc>
        <w:tc>
          <w:tcPr>
            <w:tcW w:w="6480" w:type="dxa"/>
            <w:vAlign w:val="center"/>
          </w:tcPr>
          <w:p w14:paraId="030E152B" w14:textId="07AD4082" w:rsidR="002A5459" w:rsidRDefault="002A5459" w:rsidP="00CE221B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Ak je odborník poskytovaný ako zamestnanec inej osoby podľa § 34 ods. 3 ZVO alebo ako zamestnanec subdodávateľa, musí byť táto väzba uvedená v tejto prílohe a zosúladená so Zoznamom subdodávateľov.</w:t>
            </w:r>
          </w:p>
        </w:tc>
      </w:tr>
      <w:tr w:rsidR="002A5459" w14:paraId="326797EF" w14:textId="77777777" w:rsidTr="00EB764C">
        <w:tc>
          <w:tcPr>
            <w:tcW w:w="2552" w:type="dxa"/>
            <w:vAlign w:val="center"/>
          </w:tcPr>
          <w:p w14:paraId="3E0CEA86" w14:textId="1C907932" w:rsidR="002A5459" w:rsidRDefault="002A5459" w:rsidP="00CE221B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Jazyk a komunikácia</w:t>
            </w:r>
          </w:p>
        </w:tc>
        <w:tc>
          <w:tcPr>
            <w:tcW w:w="6480" w:type="dxa"/>
            <w:vAlign w:val="center"/>
          </w:tcPr>
          <w:p w14:paraId="108DFE75" w14:textId="6D862EF4" w:rsidR="002A5459" w:rsidRDefault="002A5459" w:rsidP="00CE221B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Zhotoviteľ zabezpečí pracovnú komunikáciu s Objednávateľom v slovenskom alebo českom jazyku; náklady na prípadné tlmočenie alebo preklady znáša Zhotoviteľ.</w:t>
            </w:r>
          </w:p>
        </w:tc>
      </w:tr>
      <w:tr w:rsidR="002A5459" w14:paraId="5BF7A8E9" w14:textId="77777777" w:rsidTr="00EB764C">
        <w:tc>
          <w:tcPr>
            <w:tcW w:w="2552" w:type="dxa"/>
            <w:vAlign w:val="center"/>
          </w:tcPr>
          <w:p w14:paraId="4B3C85F6" w14:textId="4FC444E5" w:rsidR="002A5459" w:rsidRDefault="002A5459" w:rsidP="00CE221B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Výmena odborníka</w:t>
            </w:r>
          </w:p>
        </w:tc>
        <w:tc>
          <w:tcPr>
            <w:tcW w:w="6480" w:type="dxa"/>
            <w:vAlign w:val="center"/>
          </w:tcPr>
          <w:p w14:paraId="6BEC1BE9" w14:textId="3793E194" w:rsidR="002A5459" w:rsidRDefault="002A5459" w:rsidP="00CE221B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Výmena odborníka podlieha pravidlám </w:t>
            </w:r>
            <w:proofErr w:type="spellStart"/>
            <w:r w:rsidRPr="00A25B1A">
              <w:rPr>
                <w:rFonts w:ascii="Times New Roman" w:hAnsi="Times New Roman"/>
                <w:sz w:val="20"/>
                <w:szCs w:val="20"/>
              </w:rPr>
              <w:t>ZoD</w:t>
            </w:r>
            <w:proofErr w:type="spellEnd"/>
            <w:r w:rsidRPr="00A25B1A">
              <w:rPr>
                <w:rFonts w:ascii="Times New Roman" w:hAnsi="Times New Roman"/>
                <w:sz w:val="20"/>
                <w:szCs w:val="20"/>
              </w:rPr>
              <w:t>. Náhradná osoba musí mať rovnocennú alebo lepšiu kvalifikáciu a skúsenosť a Zhotoviteľ predloží podklady potrebné na jej posúdenie.</w:t>
            </w:r>
          </w:p>
        </w:tc>
      </w:tr>
    </w:tbl>
    <w:p w14:paraId="3BDB85DD" w14:textId="6109E4D1" w:rsidR="00EE2FA2" w:rsidRDefault="00062C01" w:rsidP="00C150A3">
      <w:pPr>
        <w:pStyle w:val="Nadpis2"/>
        <w:ind w:hanging="720"/>
      </w:pPr>
      <w:r w:rsidRPr="00A25B1A">
        <w:t>Matica participácie odborníkov podľa etáp</w:t>
      </w:r>
    </w:p>
    <w:tbl>
      <w:tblPr>
        <w:tblStyle w:val="Mriekatabuky"/>
        <w:tblW w:w="0" w:type="auto"/>
        <w:tblInd w:w="704" w:type="dxa"/>
        <w:tblBorders>
          <w:insideH w:val="dotted" w:sz="4" w:space="0" w:color="000000" w:themeColor="text1"/>
          <w:insideV w:val="dotted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97"/>
        <w:gridCol w:w="1797"/>
        <w:gridCol w:w="1797"/>
        <w:gridCol w:w="1798"/>
      </w:tblGrid>
      <w:tr w:rsidR="004C2A04" w14:paraId="2B0B6B70" w14:textId="77777777" w:rsidTr="0054669A"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5C68489" w14:textId="2FA175B3" w:rsidR="004C2A04" w:rsidRDefault="004C2A04" w:rsidP="00F5310A">
            <w:pPr>
              <w:spacing w:after="0" w:line="240" w:lineRule="auto"/>
              <w:ind w:right="142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Časť diela / etapa</w:t>
            </w:r>
          </w:p>
        </w:tc>
        <w:tc>
          <w:tcPr>
            <w:tcW w:w="17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7BD73503" w14:textId="602D2EFD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Vecný rozsah</w:t>
            </w:r>
          </w:p>
        </w:tc>
        <w:tc>
          <w:tcPr>
            <w:tcW w:w="17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0A19AB9B" w14:textId="40708D61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Garantujúci odborník</w:t>
            </w:r>
          </w:p>
        </w:tc>
        <w:tc>
          <w:tcPr>
            <w:tcW w:w="17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5D901FF" w14:textId="38ECAA8A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Zodpovednosť</w:t>
            </w:r>
          </w:p>
        </w:tc>
        <w:tc>
          <w:tcPr>
            <w:tcW w:w="179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12E5F51" w14:textId="6A5743FA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Výstup/kontrola</w:t>
            </w:r>
          </w:p>
        </w:tc>
      </w:tr>
      <w:tr w:rsidR="004C2A04" w14:paraId="66417426" w14:textId="77777777" w:rsidTr="0054669A">
        <w:tc>
          <w:tcPr>
            <w:tcW w:w="1843" w:type="dxa"/>
            <w:tcBorders>
              <w:top w:val="single" w:sz="4" w:space="0" w:color="000000" w:themeColor="text1"/>
            </w:tcBorders>
            <w:vAlign w:val="center"/>
          </w:tcPr>
          <w:p w14:paraId="70256653" w14:textId="10408DB6" w:rsidR="004C2A04" w:rsidRDefault="004C2A04" w:rsidP="00F5310A">
            <w:pPr>
              <w:spacing w:after="0" w:line="240" w:lineRule="auto"/>
              <w:ind w:right="142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1. Projekčná činnosť</w:t>
            </w:r>
          </w:p>
        </w:tc>
        <w:tc>
          <w:tcPr>
            <w:tcW w:w="1797" w:type="dxa"/>
            <w:tcBorders>
              <w:top w:val="single" w:sz="4" w:space="0" w:color="000000" w:themeColor="text1"/>
            </w:tcBorders>
            <w:vAlign w:val="center"/>
          </w:tcPr>
          <w:p w14:paraId="65D378A8" w14:textId="1789427B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DRS, signálne plány, koordinačné diagramy, káblové schémy, ORS/CCTV a podklady podľa TS/P2.</w:t>
            </w:r>
          </w:p>
        </w:tc>
        <w:tc>
          <w:tcPr>
            <w:tcW w:w="1797" w:type="dxa"/>
            <w:tcBorders>
              <w:top w:val="single" w:sz="4" w:space="0" w:color="000000" w:themeColor="text1"/>
            </w:tcBorders>
            <w:vAlign w:val="center"/>
          </w:tcPr>
          <w:p w14:paraId="7CC8C4A1" w14:textId="07C8277A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Projektový manažér; Garant projekčnej a inžinierskej činnosti</w:t>
            </w:r>
          </w:p>
        </w:tc>
        <w:tc>
          <w:tcPr>
            <w:tcW w:w="1797" w:type="dxa"/>
            <w:tcBorders>
              <w:top w:val="single" w:sz="4" w:space="0" w:color="000000" w:themeColor="text1"/>
            </w:tcBorders>
            <w:vAlign w:val="center"/>
          </w:tcPr>
          <w:p w14:paraId="3D2C6181" w14:textId="249F2F0A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Koordinácia projektovej dokumentácie, zapracovanie pripomienok, účasť na pracovných stretnutiach a kontrolných poradách.</w:t>
            </w:r>
          </w:p>
        </w:tc>
        <w:tc>
          <w:tcPr>
            <w:tcW w:w="1798" w:type="dxa"/>
            <w:tcBorders>
              <w:top w:val="single" w:sz="4" w:space="0" w:color="000000" w:themeColor="text1"/>
            </w:tcBorders>
            <w:vAlign w:val="center"/>
          </w:tcPr>
          <w:p w14:paraId="6AA565DB" w14:textId="09DC638F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Odsúhlasenie projektových výstupov a podkladov pre ďalšie etapy.</w:t>
            </w:r>
          </w:p>
        </w:tc>
      </w:tr>
      <w:tr w:rsidR="004C2A04" w14:paraId="74F7DF3E" w14:textId="77777777" w:rsidTr="0054669A">
        <w:tc>
          <w:tcPr>
            <w:tcW w:w="1843" w:type="dxa"/>
            <w:vAlign w:val="center"/>
          </w:tcPr>
          <w:p w14:paraId="7811BDBA" w14:textId="2BF5229E" w:rsidR="004C2A04" w:rsidRDefault="004C2A04" w:rsidP="00F5310A">
            <w:pPr>
              <w:spacing w:after="0" w:line="240" w:lineRule="auto"/>
              <w:ind w:right="142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2. Inžinierska činnosť</w:t>
            </w:r>
          </w:p>
        </w:tc>
        <w:tc>
          <w:tcPr>
            <w:tcW w:w="1797" w:type="dxa"/>
            <w:vAlign w:val="center"/>
          </w:tcPr>
          <w:p w14:paraId="5BA8864C" w14:textId="763DC6A3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Podania, vyjadrenia, povolenia/overenia a súčinnosť s dotknutými orgánmi a tretími osobami.</w:t>
            </w:r>
          </w:p>
        </w:tc>
        <w:tc>
          <w:tcPr>
            <w:tcW w:w="1797" w:type="dxa"/>
            <w:vAlign w:val="center"/>
          </w:tcPr>
          <w:p w14:paraId="6B3509DE" w14:textId="3AFA40BE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Projektový manažér; Garant projekčnej a inžinierskej činnosti</w:t>
            </w:r>
          </w:p>
        </w:tc>
        <w:tc>
          <w:tcPr>
            <w:tcW w:w="1797" w:type="dxa"/>
            <w:vAlign w:val="center"/>
          </w:tcPr>
          <w:p w14:paraId="6CC877F1" w14:textId="2D9297A9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Sledovanie väzieb medzi projektom, povoľovaním a harmonogramom; komunikácia rizík.</w:t>
            </w:r>
          </w:p>
        </w:tc>
        <w:tc>
          <w:tcPr>
            <w:tcW w:w="1798" w:type="dxa"/>
            <w:vAlign w:val="center"/>
          </w:tcPr>
          <w:p w14:paraId="61AE40C6" w14:textId="6BD0F1AE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Doklady o podaniach, vyjadreniach a splnení podmienok pre realizáciu.</w:t>
            </w:r>
          </w:p>
        </w:tc>
      </w:tr>
      <w:tr w:rsidR="004C2A04" w14:paraId="1B9D9D00" w14:textId="77777777" w:rsidTr="0054669A">
        <w:tc>
          <w:tcPr>
            <w:tcW w:w="1843" w:type="dxa"/>
            <w:vAlign w:val="center"/>
          </w:tcPr>
          <w:p w14:paraId="643C3C44" w14:textId="49D47E65" w:rsidR="004C2A04" w:rsidRDefault="004C2A04" w:rsidP="00F5310A">
            <w:pPr>
              <w:spacing w:after="0" w:line="240" w:lineRule="auto"/>
              <w:ind w:right="142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3. Stavebné a montážne práce</w:t>
            </w:r>
          </w:p>
        </w:tc>
        <w:tc>
          <w:tcPr>
            <w:tcW w:w="1797" w:type="dxa"/>
            <w:vAlign w:val="center"/>
          </w:tcPr>
          <w:p w14:paraId="75E0E85F" w14:textId="7801CEF7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Realizácia na 31 lokalitách, CSS/CDS/SSZ, detekcia, ORS, kamery, montáže a odovzdávanie </w:t>
            </w:r>
            <w:r w:rsidRPr="00A25B1A">
              <w:rPr>
                <w:rFonts w:ascii="Times New Roman" w:hAnsi="Times New Roman"/>
                <w:sz w:val="20"/>
                <w:szCs w:val="20"/>
              </w:rPr>
              <w:lastRenderedPageBreak/>
              <w:t>lokalít/skupín lokalít.</w:t>
            </w:r>
          </w:p>
        </w:tc>
        <w:tc>
          <w:tcPr>
            <w:tcW w:w="1797" w:type="dxa"/>
            <w:vAlign w:val="center"/>
          </w:tcPr>
          <w:p w14:paraId="503F8563" w14:textId="786DD79B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Projektový manažér; Stavbyvedúci; Garant elektrotechnických </w:t>
            </w:r>
            <w:r w:rsidRPr="00A25B1A">
              <w:rPr>
                <w:rFonts w:ascii="Times New Roman" w:hAnsi="Times New Roman"/>
                <w:sz w:val="20"/>
                <w:szCs w:val="20"/>
              </w:rPr>
              <w:lastRenderedPageBreak/>
              <w:t>a technologických prác</w:t>
            </w:r>
          </w:p>
        </w:tc>
        <w:tc>
          <w:tcPr>
            <w:tcW w:w="1797" w:type="dxa"/>
            <w:vAlign w:val="center"/>
          </w:tcPr>
          <w:p w14:paraId="2FED10FD" w14:textId="28F55B82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Riadenie stavebného denníka, kvality, BOZP, montáží, konfigurácií a </w:t>
            </w:r>
            <w:r w:rsidRPr="00A25B1A">
              <w:rPr>
                <w:rFonts w:ascii="Times New Roman" w:hAnsi="Times New Roman"/>
                <w:sz w:val="20"/>
                <w:szCs w:val="20"/>
              </w:rPr>
              <w:lastRenderedPageBreak/>
              <w:t>väzieb na dopravné obmedzenia.</w:t>
            </w:r>
          </w:p>
        </w:tc>
        <w:tc>
          <w:tcPr>
            <w:tcW w:w="1798" w:type="dxa"/>
            <w:vAlign w:val="center"/>
          </w:tcPr>
          <w:p w14:paraId="34B19493" w14:textId="67C449FD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Preberacie protokoly za lokalitu alebo skupinu lokalít, doklady a dokumentácia </w:t>
            </w:r>
            <w:r w:rsidRPr="00A25B1A">
              <w:rPr>
                <w:rFonts w:ascii="Times New Roman" w:hAnsi="Times New Roman"/>
                <w:sz w:val="20"/>
                <w:szCs w:val="20"/>
              </w:rPr>
              <w:lastRenderedPageBreak/>
              <w:t>skutočného vyhotovenia.</w:t>
            </w:r>
          </w:p>
        </w:tc>
      </w:tr>
      <w:tr w:rsidR="004C2A04" w14:paraId="52C5FA4F" w14:textId="77777777" w:rsidTr="0054669A">
        <w:tc>
          <w:tcPr>
            <w:tcW w:w="1843" w:type="dxa"/>
            <w:vAlign w:val="center"/>
          </w:tcPr>
          <w:p w14:paraId="089CDB6D" w14:textId="70575EDA" w:rsidR="004C2A04" w:rsidRDefault="004C2A04" w:rsidP="00F5310A">
            <w:pPr>
              <w:spacing w:after="0" w:line="240" w:lineRule="auto"/>
              <w:ind w:right="142"/>
            </w:pPr>
            <w:r w:rsidRPr="00A25B1A">
              <w:rPr>
                <w:rFonts w:ascii="Times New Roman" w:hAnsi="Times New Roman"/>
                <w:sz w:val="20"/>
                <w:szCs w:val="20"/>
              </w:rPr>
              <w:lastRenderedPageBreak/>
              <w:t>4. OBU, V2X integrácia a softvérová/platformová časť</w:t>
            </w:r>
          </w:p>
        </w:tc>
        <w:tc>
          <w:tcPr>
            <w:tcW w:w="1797" w:type="dxa"/>
            <w:vAlign w:val="center"/>
          </w:tcPr>
          <w:p w14:paraId="049A9096" w14:textId="62DEB945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OBU/RSU/UCU, V2X, API, DRC, CCTV, dve </w:t>
            </w:r>
            <w:proofErr w:type="spellStart"/>
            <w:r w:rsidRPr="00A25B1A">
              <w:rPr>
                <w:rFonts w:ascii="Times New Roman" w:hAnsi="Times New Roman"/>
                <w:sz w:val="20"/>
                <w:szCs w:val="20"/>
              </w:rPr>
              <w:t>videosteny</w:t>
            </w:r>
            <w:proofErr w:type="spellEnd"/>
            <w:r w:rsidRPr="00A25B1A">
              <w:rPr>
                <w:rFonts w:ascii="Times New Roman" w:hAnsi="Times New Roman"/>
                <w:sz w:val="20"/>
                <w:szCs w:val="20"/>
              </w:rPr>
              <w:t>, cloudová platforma, funkčné a integračné skúšky.</w:t>
            </w:r>
          </w:p>
        </w:tc>
        <w:tc>
          <w:tcPr>
            <w:tcW w:w="1797" w:type="dxa"/>
            <w:vAlign w:val="center"/>
          </w:tcPr>
          <w:p w14:paraId="38A96F82" w14:textId="15767173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Projektový manažér; Garant CDS/V2X; Garant softvéru/API/DRC/CCTV</w:t>
            </w:r>
          </w:p>
        </w:tc>
        <w:tc>
          <w:tcPr>
            <w:tcW w:w="1797" w:type="dxa"/>
            <w:vAlign w:val="center"/>
          </w:tcPr>
          <w:p w14:paraId="57279DB9" w14:textId="7BEAF309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Technická integrácia, používateľské oprávnenia, skúšky, školenia a odovzdanie licenčných/prevádzkových podkladov.</w:t>
            </w:r>
          </w:p>
        </w:tc>
        <w:tc>
          <w:tcPr>
            <w:tcW w:w="1798" w:type="dxa"/>
            <w:vAlign w:val="center"/>
          </w:tcPr>
          <w:p w14:paraId="25DAB7B2" w14:textId="7F7A8B30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Protokoly o funkčných skúškach, integrácii, zaškolení a prevzatí softvéru/licencií.</w:t>
            </w:r>
          </w:p>
        </w:tc>
      </w:tr>
      <w:tr w:rsidR="004C2A04" w14:paraId="0E9EEF05" w14:textId="77777777" w:rsidTr="0054669A">
        <w:tc>
          <w:tcPr>
            <w:tcW w:w="1843" w:type="dxa"/>
            <w:vAlign w:val="center"/>
          </w:tcPr>
          <w:p w14:paraId="10208FF4" w14:textId="1B3AB86F" w:rsidR="004C2A04" w:rsidRDefault="004C2A04" w:rsidP="00F5310A">
            <w:pPr>
              <w:spacing w:after="0" w:line="240" w:lineRule="auto"/>
              <w:ind w:right="142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5. Podpora a údržba softvéru/systému</w:t>
            </w:r>
          </w:p>
        </w:tc>
        <w:tc>
          <w:tcPr>
            <w:tcW w:w="1797" w:type="dxa"/>
            <w:vAlign w:val="center"/>
          </w:tcPr>
          <w:p w14:paraId="4C3F42A8" w14:textId="36C247E0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Podpora, údržba, SLA, servisné zásahy, licencia a nadštandardná podpora podľa </w:t>
            </w:r>
            <w:proofErr w:type="spellStart"/>
            <w:r w:rsidRPr="00A25B1A">
              <w:rPr>
                <w:rFonts w:ascii="Times New Roman" w:hAnsi="Times New Roman"/>
                <w:sz w:val="20"/>
                <w:szCs w:val="20"/>
              </w:rPr>
              <w:t>ZoD</w:t>
            </w:r>
            <w:proofErr w:type="spellEnd"/>
            <w:r w:rsidRPr="00A25B1A">
              <w:rPr>
                <w:rFonts w:ascii="Times New Roman" w:hAnsi="Times New Roman"/>
                <w:sz w:val="20"/>
                <w:szCs w:val="20"/>
              </w:rPr>
              <w:t>/P2.</w:t>
            </w:r>
          </w:p>
        </w:tc>
        <w:tc>
          <w:tcPr>
            <w:tcW w:w="1797" w:type="dxa"/>
            <w:vAlign w:val="center"/>
          </w:tcPr>
          <w:p w14:paraId="31ECF7A8" w14:textId="564C3623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Projektový manažér alebo servisný koordinátor; Garant podpory, údržby a SLA</w:t>
            </w:r>
          </w:p>
        </w:tc>
        <w:tc>
          <w:tcPr>
            <w:tcW w:w="1797" w:type="dxa"/>
            <w:vAlign w:val="center"/>
          </w:tcPr>
          <w:p w14:paraId="6AE5AC97" w14:textId="44C5CDC8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Riadenie incidentov, servisných lehôt, dostupnosti podpory, licencií a nadštandardných objednávok.</w:t>
            </w:r>
          </w:p>
        </w:tc>
        <w:tc>
          <w:tcPr>
            <w:tcW w:w="1798" w:type="dxa"/>
            <w:vAlign w:val="center"/>
          </w:tcPr>
          <w:p w14:paraId="081AFE6A" w14:textId="73744F2A" w:rsidR="004C2A04" w:rsidRDefault="004C2A04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Ročné podklady k podpore/údržbe, evidencia incidentov a potvrdenie poskytovaných služieb.</w:t>
            </w:r>
          </w:p>
        </w:tc>
      </w:tr>
    </w:tbl>
    <w:p w14:paraId="7E87A2BC" w14:textId="7FF36EA0" w:rsidR="00EE2FA2" w:rsidRPr="00A25B1A" w:rsidRDefault="00062C01" w:rsidP="00C150A3">
      <w:pPr>
        <w:pStyle w:val="Nadpis2"/>
        <w:ind w:hanging="720"/>
      </w:pPr>
      <w:r w:rsidRPr="00A25B1A">
        <w:t>Zoznam nominovaných kľúčových odborníkov</w:t>
      </w:r>
    </w:p>
    <w:p w14:paraId="6CE942F0" w14:textId="77777777" w:rsidR="00EE2FA2" w:rsidRPr="00A25B1A" w:rsidRDefault="00062C01" w:rsidP="0054669A">
      <w:pPr>
        <w:spacing w:before="240"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A25B1A">
        <w:rPr>
          <w:rFonts w:ascii="Times New Roman" w:hAnsi="Times New Roman"/>
          <w:sz w:val="20"/>
          <w:szCs w:val="20"/>
        </w:rPr>
        <w:t>Údaje nominovaných osôb sa doplnia k podpisu Zmluvy alebo podľa výzvy na poskytnutie súčinnosti. Pri každej osobe sa uvedie aj jej zamestnávateľ, právny vzťah k Zhotoviteľovi a prípadná väzba na subdodávateľa alebo inú osobu poskytujúcu kapacitu.</w:t>
      </w:r>
    </w:p>
    <w:p w14:paraId="33BCA58D" w14:textId="0A7208BB" w:rsidR="00EE2FA2" w:rsidRPr="00753D6B" w:rsidRDefault="00406102" w:rsidP="00B53FF7">
      <w:pPr>
        <w:pStyle w:val="Nadpis2"/>
        <w:numPr>
          <w:ilvl w:val="1"/>
          <w:numId w:val="21"/>
        </w:numPr>
        <w:rPr>
          <w:b/>
          <w:bCs w:val="0"/>
        </w:rPr>
      </w:pPr>
      <w:r w:rsidRPr="00753D6B">
        <w:rPr>
          <w:b/>
          <w:bCs w:val="0"/>
        </w:rPr>
        <w:t>Projektový manažér pre implementáciu systému preferencie VOD</w:t>
      </w:r>
    </w:p>
    <w:tbl>
      <w:tblPr>
        <w:tblStyle w:val="Mriekatabuky"/>
        <w:tblW w:w="0" w:type="auto"/>
        <w:tblInd w:w="704" w:type="dxa"/>
        <w:tblBorders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410"/>
        <w:gridCol w:w="6622"/>
      </w:tblGrid>
      <w:tr w:rsidR="00770E49" w14:paraId="6BFCB301" w14:textId="77777777" w:rsidTr="00B14C6F">
        <w:tc>
          <w:tcPr>
            <w:tcW w:w="2410" w:type="dxa"/>
            <w:vAlign w:val="center"/>
          </w:tcPr>
          <w:p w14:paraId="3CCE79E4" w14:textId="3A16BFEF" w:rsidR="00770E49" w:rsidRDefault="00770E49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Typ roly</w:t>
            </w:r>
          </w:p>
        </w:tc>
        <w:tc>
          <w:tcPr>
            <w:tcW w:w="6622" w:type="dxa"/>
            <w:vAlign w:val="center"/>
          </w:tcPr>
          <w:p w14:paraId="58270521" w14:textId="15CE019A" w:rsidR="00770E49" w:rsidRDefault="00770E49" w:rsidP="00F5310A">
            <w:pPr>
              <w:spacing w:after="0" w:line="240" w:lineRule="auto"/>
              <w:jc w:val="both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Podmienka účasti podľa § 34 ods. 1 písm. g) ZVO a zároveň zmluvná realizačná rola.</w:t>
            </w:r>
          </w:p>
        </w:tc>
      </w:tr>
      <w:tr w:rsidR="00215020" w14:paraId="4F9AA7C2" w14:textId="77777777" w:rsidTr="00B14C6F">
        <w:tc>
          <w:tcPr>
            <w:tcW w:w="2410" w:type="dxa"/>
            <w:vAlign w:val="center"/>
          </w:tcPr>
          <w:p w14:paraId="586C1C68" w14:textId="4FC02160" w:rsidR="00215020" w:rsidRDefault="00215020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Etapy / časť diela</w:t>
            </w:r>
          </w:p>
        </w:tc>
        <w:tc>
          <w:tcPr>
            <w:tcW w:w="6622" w:type="dxa"/>
            <w:vAlign w:val="center"/>
          </w:tcPr>
          <w:p w14:paraId="468AA2F7" w14:textId="18CD52E5" w:rsidR="00215020" w:rsidRDefault="00215020" w:rsidP="00F5310A">
            <w:pPr>
              <w:spacing w:after="0" w:line="240" w:lineRule="auto"/>
              <w:jc w:val="both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Všetky etapy realizácie; najmä harmonogram, koordinácia expertov, kontrolné dni, integračné skúšky a preberanie výstupov.</w:t>
            </w:r>
          </w:p>
        </w:tc>
      </w:tr>
      <w:tr w:rsidR="00215020" w14:paraId="310CC6AB" w14:textId="77777777" w:rsidTr="00B14C6F">
        <w:tc>
          <w:tcPr>
            <w:tcW w:w="2410" w:type="dxa"/>
            <w:vAlign w:val="center"/>
          </w:tcPr>
          <w:p w14:paraId="7B22A8FF" w14:textId="6D1FE9C5" w:rsidR="00215020" w:rsidRDefault="00215020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Hlavná zodpovednosť</w:t>
            </w:r>
          </w:p>
        </w:tc>
        <w:tc>
          <w:tcPr>
            <w:tcW w:w="6622" w:type="dxa"/>
            <w:vAlign w:val="center"/>
          </w:tcPr>
          <w:p w14:paraId="7BBA3193" w14:textId="7C5813D6" w:rsidR="00215020" w:rsidRDefault="00215020" w:rsidP="00F5310A">
            <w:pPr>
              <w:spacing w:after="0" w:line="240" w:lineRule="auto"/>
              <w:jc w:val="both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Riadi projekt ako celok, koordinuje technické, montážne a softvérovo-dátové časti, komunikuje riziká a zabezpečuje alokáciu odborných kapacít.</w:t>
            </w:r>
          </w:p>
        </w:tc>
      </w:tr>
      <w:tr w:rsidR="00215020" w14:paraId="5A1B9ECD" w14:textId="77777777" w:rsidTr="00B14C6F">
        <w:tc>
          <w:tcPr>
            <w:tcW w:w="2410" w:type="dxa"/>
            <w:vAlign w:val="center"/>
          </w:tcPr>
          <w:p w14:paraId="522E681C" w14:textId="59FE00E3" w:rsidR="00215020" w:rsidRPr="009E3170" w:rsidRDefault="00215020" w:rsidP="00F53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3170">
              <w:rPr>
                <w:rFonts w:ascii="Times New Roman" w:hAnsi="Times New Roman"/>
                <w:b/>
                <w:sz w:val="20"/>
                <w:szCs w:val="20"/>
              </w:rPr>
              <w:t>Minimálna odborná úroveň</w:t>
            </w:r>
          </w:p>
        </w:tc>
        <w:tc>
          <w:tcPr>
            <w:tcW w:w="6622" w:type="dxa"/>
            <w:vAlign w:val="center"/>
          </w:tcPr>
          <w:p w14:paraId="595CD9C7" w14:textId="0C1CE690" w:rsidR="00215020" w:rsidRPr="009E3170" w:rsidRDefault="009E3170" w:rsidP="00F53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170">
              <w:rPr>
                <w:rFonts w:ascii="Times New Roman" w:hAnsi="Times New Roman"/>
                <w:sz w:val="20"/>
                <w:szCs w:val="20"/>
              </w:rPr>
              <w:t>Požiadavky na odbornú spôsobilosť projektového manažéra sú stanovené v Prílohe č. 10 SP – Podmienky účasti; uplatňuje sa ich znenie účinné k uplynutiu lehoty na predkladanie žiadostí o účasť.</w:t>
            </w:r>
          </w:p>
        </w:tc>
      </w:tr>
      <w:tr w:rsidR="00215020" w14:paraId="36AB61A3" w14:textId="77777777" w:rsidTr="00B14C6F">
        <w:tc>
          <w:tcPr>
            <w:tcW w:w="2410" w:type="dxa"/>
            <w:vAlign w:val="center"/>
          </w:tcPr>
          <w:p w14:paraId="70A813CF" w14:textId="2768DA29" w:rsidR="00215020" w:rsidRDefault="00215020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Spôsob preukázania</w:t>
            </w:r>
          </w:p>
        </w:tc>
        <w:tc>
          <w:tcPr>
            <w:tcW w:w="6622" w:type="dxa"/>
            <w:vAlign w:val="center"/>
          </w:tcPr>
          <w:p w14:paraId="7B0CD745" w14:textId="7C8629FD" w:rsidR="00215020" w:rsidRDefault="00215020" w:rsidP="00F5310A">
            <w:pPr>
              <w:spacing w:after="0" w:line="240" w:lineRule="auto"/>
              <w:jc w:val="both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Životopis s opisom relevantných projektov, pozíciou odborníka, obdobím výkonu funkcie, rozsahom zodpovednosti a kontaktom na osobu, ktorá vie údaje potvrdiť. Ak ide o odborníka inej osoby podľa § 34 ods. 3 ZVO, predkladá sa aj záväzok tejto osoby podľa Podmienok účasti.</w:t>
            </w:r>
          </w:p>
        </w:tc>
      </w:tr>
      <w:tr w:rsidR="00215020" w14:paraId="55C43BD3" w14:textId="77777777" w:rsidTr="00B14C6F">
        <w:tc>
          <w:tcPr>
            <w:tcW w:w="2410" w:type="dxa"/>
            <w:vAlign w:val="center"/>
          </w:tcPr>
          <w:p w14:paraId="67CD6F85" w14:textId="4205B99C" w:rsidR="00215020" w:rsidRDefault="00215020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Údaje nominovanej osoby</w:t>
            </w:r>
          </w:p>
        </w:tc>
        <w:tc>
          <w:tcPr>
            <w:tcW w:w="6622" w:type="dxa"/>
            <w:vAlign w:val="center"/>
          </w:tcPr>
          <w:p w14:paraId="165B5668" w14:textId="77777777" w:rsidR="00F5310A" w:rsidRDefault="00215020" w:rsidP="00F53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Meno a priezvisko: </w:t>
            </w:r>
          </w:p>
          <w:p w14:paraId="693C225F" w14:textId="61C461F8" w:rsidR="00F5310A" w:rsidRDefault="00215020" w:rsidP="00F53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B1A">
              <w:rPr>
                <w:rFonts w:ascii="Times New Roman" w:hAnsi="Times New Roman"/>
                <w:sz w:val="20"/>
                <w:szCs w:val="20"/>
              </w:rPr>
              <w:t>Zamestnávateľ / právny vzťah:</w:t>
            </w:r>
            <w:r w:rsidR="00F5310A" w:rsidRPr="00A25B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5B1A">
              <w:rPr>
                <w:rFonts w:ascii="Times New Roman" w:hAnsi="Times New Roman"/>
                <w:sz w:val="20"/>
                <w:szCs w:val="20"/>
              </w:rPr>
              <w:br/>
              <w:t xml:space="preserve">E-mail:  </w:t>
            </w:r>
          </w:p>
          <w:p w14:paraId="58BC1F7F" w14:textId="77777777" w:rsidR="00F5310A" w:rsidRDefault="00215020" w:rsidP="00F53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Telefón: </w:t>
            </w:r>
          </w:p>
          <w:p w14:paraId="4F3C4231" w14:textId="44111DA2" w:rsidR="00215020" w:rsidRDefault="00215020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Nástup od / dostupnosť od: </w:t>
            </w:r>
          </w:p>
        </w:tc>
      </w:tr>
      <w:tr w:rsidR="00215020" w14:paraId="35A9E19A" w14:textId="77777777" w:rsidTr="00B14C6F">
        <w:tc>
          <w:tcPr>
            <w:tcW w:w="2410" w:type="dxa"/>
            <w:vAlign w:val="center"/>
          </w:tcPr>
          <w:p w14:paraId="6437E850" w14:textId="6CFEDD05" w:rsidR="00215020" w:rsidRDefault="00215020" w:rsidP="00F5310A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Väzba na kapacity/subdodávateľa</w:t>
            </w:r>
          </w:p>
        </w:tc>
        <w:tc>
          <w:tcPr>
            <w:tcW w:w="6622" w:type="dxa"/>
            <w:vAlign w:val="center"/>
          </w:tcPr>
          <w:p w14:paraId="4FD83D06" w14:textId="087204FA" w:rsidR="00215020" w:rsidRDefault="00215020" w:rsidP="00F5310A">
            <w:pPr>
              <w:spacing w:after="0" w:line="240" w:lineRule="auto"/>
              <w:jc w:val="both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Ak je odborník zamestnancom inej spoločnosti (subdodávateľ), musí byť väzba zosúladená so Zoznamom subdodávateľov a s dokladmi podľa Podmienok účasti.</w:t>
            </w:r>
          </w:p>
        </w:tc>
      </w:tr>
    </w:tbl>
    <w:p w14:paraId="72FC5872" w14:textId="3C855339" w:rsidR="00EE2FA2" w:rsidRPr="00753D6B" w:rsidRDefault="00062C01" w:rsidP="00B53FF7">
      <w:pPr>
        <w:pStyle w:val="Nadpis2"/>
        <w:numPr>
          <w:ilvl w:val="1"/>
          <w:numId w:val="21"/>
        </w:numPr>
        <w:rPr>
          <w:b/>
          <w:bCs w:val="0"/>
        </w:rPr>
      </w:pPr>
      <w:r w:rsidRPr="00753D6B">
        <w:rPr>
          <w:b/>
          <w:bCs w:val="0"/>
        </w:rPr>
        <w:t>Garant projekčnej a inžinierskej činnosti</w:t>
      </w:r>
    </w:p>
    <w:tbl>
      <w:tblPr>
        <w:tblStyle w:val="Mriekatabuky"/>
        <w:tblW w:w="0" w:type="auto"/>
        <w:tblInd w:w="704" w:type="dxa"/>
        <w:tblBorders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410"/>
        <w:gridCol w:w="6622"/>
      </w:tblGrid>
      <w:tr w:rsidR="007501D6" w14:paraId="6780A1F4" w14:textId="77777777" w:rsidTr="00B14C6F">
        <w:tc>
          <w:tcPr>
            <w:tcW w:w="2410" w:type="dxa"/>
            <w:vAlign w:val="center"/>
          </w:tcPr>
          <w:p w14:paraId="60682710" w14:textId="63188B21" w:rsidR="007501D6" w:rsidRDefault="007501D6" w:rsidP="007501D6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Typ roly</w:t>
            </w:r>
          </w:p>
        </w:tc>
        <w:tc>
          <w:tcPr>
            <w:tcW w:w="6622" w:type="dxa"/>
            <w:vAlign w:val="center"/>
          </w:tcPr>
          <w:p w14:paraId="16AF8B53" w14:textId="3F9E4D9A" w:rsidR="007501D6" w:rsidRDefault="007501D6" w:rsidP="007501D6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Zmluvná realizačná rola pre Časť Diela 1 a 2.</w:t>
            </w:r>
          </w:p>
        </w:tc>
      </w:tr>
      <w:tr w:rsidR="007501D6" w14:paraId="53C25EEB" w14:textId="77777777" w:rsidTr="00B14C6F">
        <w:tc>
          <w:tcPr>
            <w:tcW w:w="2410" w:type="dxa"/>
            <w:vAlign w:val="center"/>
          </w:tcPr>
          <w:p w14:paraId="4CD1ED53" w14:textId="3713D3E7" w:rsidR="007501D6" w:rsidRDefault="007501D6" w:rsidP="007501D6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Etapy / časť diela</w:t>
            </w:r>
          </w:p>
        </w:tc>
        <w:tc>
          <w:tcPr>
            <w:tcW w:w="6622" w:type="dxa"/>
            <w:vAlign w:val="center"/>
          </w:tcPr>
          <w:p w14:paraId="2C8A6145" w14:textId="0EB51F49" w:rsidR="007501D6" w:rsidRDefault="007501D6" w:rsidP="007501D6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Projekčná činnosť, inžinierska činnosť, odborný autorský dohľad a podklady pre povoľovacie/overovacie úkony.</w:t>
            </w:r>
          </w:p>
        </w:tc>
      </w:tr>
      <w:tr w:rsidR="007501D6" w14:paraId="416FF894" w14:textId="77777777" w:rsidTr="00B14C6F">
        <w:tc>
          <w:tcPr>
            <w:tcW w:w="2410" w:type="dxa"/>
            <w:vAlign w:val="center"/>
          </w:tcPr>
          <w:p w14:paraId="62C048D1" w14:textId="79171E83" w:rsidR="007501D6" w:rsidRDefault="007501D6" w:rsidP="007501D6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Hlavná zodpovednosť</w:t>
            </w:r>
          </w:p>
        </w:tc>
        <w:tc>
          <w:tcPr>
            <w:tcW w:w="6622" w:type="dxa"/>
            <w:vAlign w:val="center"/>
          </w:tcPr>
          <w:p w14:paraId="05B665E7" w14:textId="06FA78A9" w:rsidR="007501D6" w:rsidRDefault="007501D6" w:rsidP="007501D6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Garantuje vecnú správnosť a použiteľnosť projektových výstupov, zosúladenie s TS/P2, zapracovanie pripomienok a odbornú komunikáciu s dotknutými orgánmi a osobami.</w:t>
            </w:r>
          </w:p>
        </w:tc>
      </w:tr>
      <w:tr w:rsidR="007501D6" w14:paraId="246E2503" w14:textId="77777777" w:rsidTr="00B14C6F">
        <w:tc>
          <w:tcPr>
            <w:tcW w:w="2410" w:type="dxa"/>
            <w:vAlign w:val="center"/>
          </w:tcPr>
          <w:p w14:paraId="7FA01F4D" w14:textId="51F3A29E" w:rsidR="007501D6" w:rsidRDefault="007501D6" w:rsidP="007501D6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Minimálna odborná úroveň</w:t>
            </w:r>
          </w:p>
        </w:tc>
        <w:tc>
          <w:tcPr>
            <w:tcW w:w="6622" w:type="dxa"/>
            <w:vAlign w:val="center"/>
          </w:tcPr>
          <w:p w14:paraId="3CDDCF80" w14:textId="0AB25C39" w:rsidR="007501D6" w:rsidRDefault="007501D6" w:rsidP="007501D6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Odborná prax a oprávnenie potrebné pre spracovanie realizačnej projektovej dokumentácie a dopravno-technologických podkladov podľa TS/P2; ak právne predpisy vyžadujú autorizáciu alebo osobitné oprávnenie, osoba ho musí mať platné.</w:t>
            </w:r>
          </w:p>
        </w:tc>
      </w:tr>
      <w:tr w:rsidR="007501D6" w14:paraId="508FFFE0" w14:textId="77777777" w:rsidTr="00B14C6F">
        <w:tc>
          <w:tcPr>
            <w:tcW w:w="2410" w:type="dxa"/>
            <w:vAlign w:val="center"/>
          </w:tcPr>
          <w:p w14:paraId="308EB0D1" w14:textId="77889B7E" w:rsidR="007501D6" w:rsidRDefault="007501D6" w:rsidP="007501D6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Spôsob preukázania</w:t>
            </w:r>
          </w:p>
        </w:tc>
        <w:tc>
          <w:tcPr>
            <w:tcW w:w="6622" w:type="dxa"/>
            <w:vAlign w:val="center"/>
          </w:tcPr>
          <w:p w14:paraId="6D221BC3" w14:textId="4EC23818" w:rsidR="007501D6" w:rsidRDefault="007501D6" w:rsidP="007501D6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Životopis, zoznam relevantných projektov a doklad o oprávnení/autorizácii, ak sa na daný rozsah činností vyžaduje.</w:t>
            </w:r>
          </w:p>
        </w:tc>
      </w:tr>
      <w:tr w:rsidR="007501D6" w14:paraId="2CD8D5B7" w14:textId="77777777" w:rsidTr="00B14C6F">
        <w:tc>
          <w:tcPr>
            <w:tcW w:w="2410" w:type="dxa"/>
            <w:vAlign w:val="center"/>
          </w:tcPr>
          <w:p w14:paraId="3F580DC4" w14:textId="6C1A722B" w:rsidR="007501D6" w:rsidRDefault="007501D6" w:rsidP="007501D6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Údaje nominovanej osoby</w:t>
            </w:r>
          </w:p>
        </w:tc>
        <w:tc>
          <w:tcPr>
            <w:tcW w:w="6622" w:type="dxa"/>
            <w:vAlign w:val="center"/>
          </w:tcPr>
          <w:p w14:paraId="47BC6D29" w14:textId="77777777" w:rsidR="007501D6" w:rsidRDefault="007501D6" w:rsidP="00750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Meno a priezvisko: </w:t>
            </w:r>
          </w:p>
          <w:p w14:paraId="22B4AA3E" w14:textId="77777777" w:rsidR="007501D6" w:rsidRDefault="007501D6" w:rsidP="00750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Zamestnávateľ / právny vzťah: </w:t>
            </w:r>
            <w:r w:rsidRPr="00A25B1A">
              <w:rPr>
                <w:rFonts w:ascii="Times New Roman" w:hAnsi="Times New Roman"/>
                <w:sz w:val="20"/>
                <w:szCs w:val="20"/>
              </w:rPr>
              <w:br/>
              <w:t xml:space="preserve">E-mail:  </w:t>
            </w:r>
          </w:p>
          <w:p w14:paraId="07F3D907" w14:textId="77777777" w:rsidR="007501D6" w:rsidRDefault="007501D6" w:rsidP="00750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Telefón: </w:t>
            </w:r>
          </w:p>
          <w:p w14:paraId="3014E66E" w14:textId="30D9A67A" w:rsidR="007501D6" w:rsidRDefault="007501D6" w:rsidP="007501D6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Nástup od / dostupnosť od: </w:t>
            </w:r>
          </w:p>
        </w:tc>
      </w:tr>
      <w:tr w:rsidR="007501D6" w14:paraId="1A4DF07D" w14:textId="77777777" w:rsidTr="00B14C6F">
        <w:tc>
          <w:tcPr>
            <w:tcW w:w="2410" w:type="dxa"/>
            <w:vAlign w:val="center"/>
          </w:tcPr>
          <w:p w14:paraId="158B9976" w14:textId="659B43BE" w:rsidR="007501D6" w:rsidRDefault="007501D6" w:rsidP="007501D6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Väzba na kapacity/subdodávateľa</w:t>
            </w:r>
          </w:p>
        </w:tc>
        <w:tc>
          <w:tcPr>
            <w:tcW w:w="6622" w:type="dxa"/>
            <w:vAlign w:val="center"/>
          </w:tcPr>
          <w:p w14:paraId="278AFE63" w14:textId="1082CCDB" w:rsidR="007501D6" w:rsidRDefault="007501D6" w:rsidP="007501D6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Ak je odborník zamestnancom inej spoločnosti (subdodávateľ), uvedie sa to v tejto prílohe aj v zozname subdodávateľov.</w:t>
            </w:r>
          </w:p>
        </w:tc>
      </w:tr>
    </w:tbl>
    <w:p w14:paraId="64470019" w14:textId="71D46E6F" w:rsidR="00EE2FA2" w:rsidRPr="00753D6B" w:rsidRDefault="00062C01" w:rsidP="00B53FF7">
      <w:pPr>
        <w:pStyle w:val="Nadpis2"/>
        <w:numPr>
          <w:ilvl w:val="1"/>
          <w:numId w:val="21"/>
        </w:numPr>
        <w:rPr>
          <w:b/>
          <w:bCs w:val="0"/>
        </w:rPr>
      </w:pPr>
      <w:r w:rsidRPr="00753D6B">
        <w:rPr>
          <w:b/>
          <w:bCs w:val="0"/>
        </w:rPr>
        <w:t>Stavbyvedúci / garant stavebných a montážnych prác</w:t>
      </w:r>
    </w:p>
    <w:tbl>
      <w:tblPr>
        <w:tblStyle w:val="Mriekatabuky"/>
        <w:tblW w:w="0" w:type="auto"/>
        <w:tblInd w:w="704" w:type="dxa"/>
        <w:tblBorders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410"/>
        <w:gridCol w:w="6622"/>
      </w:tblGrid>
      <w:tr w:rsidR="00753D6B" w14:paraId="36FD6567" w14:textId="77777777" w:rsidTr="00753D6B">
        <w:tc>
          <w:tcPr>
            <w:tcW w:w="2410" w:type="dxa"/>
            <w:vAlign w:val="center"/>
          </w:tcPr>
          <w:p w14:paraId="6D3D5F3E" w14:textId="3348D51C" w:rsidR="00753D6B" w:rsidRDefault="00753D6B" w:rsidP="00753D6B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Typ roly</w:t>
            </w:r>
          </w:p>
        </w:tc>
        <w:tc>
          <w:tcPr>
            <w:tcW w:w="6622" w:type="dxa"/>
            <w:vAlign w:val="center"/>
          </w:tcPr>
          <w:p w14:paraId="667BD092" w14:textId="0C245A82" w:rsidR="00753D6B" w:rsidRDefault="00753D6B" w:rsidP="00753D6B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Zmluvná realizačná rola pre Časť Diela 3.</w:t>
            </w:r>
          </w:p>
        </w:tc>
      </w:tr>
      <w:tr w:rsidR="00753D6B" w14:paraId="1E9961C7" w14:textId="77777777" w:rsidTr="00753D6B">
        <w:tc>
          <w:tcPr>
            <w:tcW w:w="2410" w:type="dxa"/>
            <w:vAlign w:val="center"/>
          </w:tcPr>
          <w:p w14:paraId="3227FDA1" w14:textId="69B0DDB4" w:rsidR="00753D6B" w:rsidRDefault="00753D6B" w:rsidP="00753D6B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Etapy / časť diela</w:t>
            </w:r>
          </w:p>
        </w:tc>
        <w:tc>
          <w:tcPr>
            <w:tcW w:w="6622" w:type="dxa"/>
            <w:vAlign w:val="center"/>
          </w:tcPr>
          <w:p w14:paraId="4339E1D4" w14:textId="4136303C" w:rsidR="00753D6B" w:rsidRDefault="00753D6B" w:rsidP="00753D6B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Stavebné a montážne práce na dotknutých lokalitách alebo skupinách lokalít podľa harmonogramu.</w:t>
            </w:r>
          </w:p>
        </w:tc>
      </w:tr>
      <w:tr w:rsidR="00753D6B" w14:paraId="3CFCDEE6" w14:textId="77777777" w:rsidTr="00753D6B">
        <w:tc>
          <w:tcPr>
            <w:tcW w:w="2410" w:type="dxa"/>
            <w:vAlign w:val="center"/>
          </w:tcPr>
          <w:p w14:paraId="7D48C803" w14:textId="56E55293" w:rsidR="00753D6B" w:rsidRDefault="00753D6B" w:rsidP="00753D6B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Hlavná zodpovednosť</w:t>
            </w:r>
          </w:p>
        </w:tc>
        <w:tc>
          <w:tcPr>
            <w:tcW w:w="6622" w:type="dxa"/>
            <w:vAlign w:val="center"/>
          </w:tcPr>
          <w:p w14:paraId="6C2E082F" w14:textId="369DB702" w:rsidR="00753D6B" w:rsidRDefault="00753D6B" w:rsidP="00753D6B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Riadi stavebné a montážne práce, stavebný denník, kvalitu prác, koordináciu lokalít a podklady pre odovzdanie/prijatie časti diela.</w:t>
            </w:r>
          </w:p>
        </w:tc>
      </w:tr>
      <w:tr w:rsidR="00753D6B" w14:paraId="69E3A6B9" w14:textId="77777777" w:rsidTr="00753D6B">
        <w:tc>
          <w:tcPr>
            <w:tcW w:w="2410" w:type="dxa"/>
            <w:vAlign w:val="center"/>
          </w:tcPr>
          <w:p w14:paraId="4BFFDFB7" w14:textId="551DD595" w:rsidR="00753D6B" w:rsidRDefault="00753D6B" w:rsidP="00753D6B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Minimálna odborná úroveň</w:t>
            </w:r>
          </w:p>
        </w:tc>
        <w:tc>
          <w:tcPr>
            <w:tcW w:w="6622" w:type="dxa"/>
            <w:vAlign w:val="center"/>
          </w:tcPr>
          <w:p w14:paraId="3236583B" w14:textId="7497873F" w:rsidR="00753D6B" w:rsidRDefault="00753D6B" w:rsidP="00753D6B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Odborná prax s realizáciou dopravno-technologických, stavebných alebo montážnych prác na CDS/SSZ alebo porovnateľnej infraštruktúre; ak právne predpisy vyžadujú oprávnenie stavbyvedúceho, osoba ho musí mať platné.</w:t>
            </w:r>
          </w:p>
        </w:tc>
      </w:tr>
      <w:tr w:rsidR="00753D6B" w14:paraId="206D9313" w14:textId="77777777" w:rsidTr="00753D6B">
        <w:tc>
          <w:tcPr>
            <w:tcW w:w="2410" w:type="dxa"/>
            <w:vAlign w:val="center"/>
          </w:tcPr>
          <w:p w14:paraId="5D7FF87F" w14:textId="742C7F15" w:rsidR="00753D6B" w:rsidRDefault="00753D6B" w:rsidP="00753D6B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Spôsob preukázania</w:t>
            </w:r>
          </w:p>
        </w:tc>
        <w:tc>
          <w:tcPr>
            <w:tcW w:w="6622" w:type="dxa"/>
            <w:vAlign w:val="center"/>
          </w:tcPr>
          <w:p w14:paraId="116D128E" w14:textId="6A144AED" w:rsidR="00753D6B" w:rsidRDefault="00753D6B" w:rsidP="00753D6B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Životopis, prehľad relevantných realizácií a doklad o oprávnení, ak je potrebné.</w:t>
            </w:r>
          </w:p>
        </w:tc>
      </w:tr>
      <w:tr w:rsidR="00753D6B" w14:paraId="5D33EAD4" w14:textId="77777777" w:rsidTr="00753D6B">
        <w:tc>
          <w:tcPr>
            <w:tcW w:w="2410" w:type="dxa"/>
            <w:vAlign w:val="center"/>
          </w:tcPr>
          <w:p w14:paraId="26B0104D" w14:textId="43246BEE" w:rsidR="00753D6B" w:rsidRDefault="00753D6B" w:rsidP="00753D6B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Údaje nominovanej osoby</w:t>
            </w:r>
          </w:p>
        </w:tc>
        <w:tc>
          <w:tcPr>
            <w:tcW w:w="6622" w:type="dxa"/>
            <w:vAlign w:val="center"/>
          </w:tcPr>
          <w:p w14:paraId="1FFB463B" w14:textId="77777777" w:rsidR="00753D6B" w:rsidRDefault="00753D6B" w:rsidP="00753D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Meno a priezvisko: </w:t>
            </w:r>
          </w:p>
          <w:p w14:paraId="05C212D7" w14:textId="77777777" w:rsidR="00753D6B" w:rsidRDefault="00753D6B" w:rsidP="00753D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Zamestnávateľ / právny vzťah: </w:t>
            </w:r>
            <w:r w:rsidRPr="00A25B1A">
              <w:rPr>
                <w:rFonts w:ascii="Times New Roman" w:hAnsi="Times New Roman"/>
                <w:sz w:val="20"/>
                <w:szCs w:val="20"/>
              </w:rPr>
              <w:br/>
              <w:t xml:space="preserve">E-mail:  </w:t>
            </w:r>
          </w:p>
          <w:p w14:paraId="01596793" w14:textId="77777777" w:rsidR="00753D6B" w:rsidRDefault="00753D6B" w:rsidP="00753D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Telefón: </w:t>
            </w:r>
          </w:p>
          <w:p w14:paraId="4B6E2FFD" w14:textId="5DE71EFC" w:rsidR="00753D6B" w:rsidRDefault="00753D6B" w:rsidP="00753D6B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Nástup od / dostupnosť od: </w:t>
            </w:r>
          </w:p>
        </w:tc>
      </w:tr>
      <w:tr w:rsidR="00753D6B" w14:paraId="1C1A63B2" w14:textId="77777777" w:rsidTr="00753D6B">
        <w:tc>
          <w:tcPr>
            <w:tcW w:w="2410" w:type="dxa"/>
            <w:vAlign w:val="center"/>
          </w:tcPr>
          <w:p w14:paraId="2BC4B2C4" w14:textId="0FA73F55" w:rsidR="00753D6B" w:rsidRDefault="00753D6B" w:rsidP="00753D6B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Väzba na kapacity/subdodávateľa</w:t>
            </w:r>
          </w:p>
        </w:tc>
        <w:tc>
          <w:tcPr>
            <w:tcW w:w="6622" w:type="dxa"/>
            <w:vAlign w:val="center"/>
          </w:tcPr>
          <w:p w14:paraId="340AC453" w14:textId="1E355621" w:rsidR="00753D6B" w:rsidRDefault="00753D6B" w:rsidP="00753D6B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Ak je stavbyvedúci zamestnancom inej spoločnosti (subdodávateľ), musí byť táto skutočnosť zosúladená so Zoznamom subdodávateľov.</w:t>
            </w:r>
          </w:p>
        </w:tc>
      </w:tr>
    </w:tbl>
    <w:p w14:paraId="204BC5D9" w14:textId="46C0DA09" w:rsidR="00EE2FA2" w:rsidRDefault="00062C01" w:rsidP="00331FBD">
      <w:pPr>
        <w:pStyle w:val="Nadpis2"/>
        <w:numPr>
          <w:ilvl w:val="1"/>
          <w:numId w:val="21"/>
        </w:numPr>
        <w:rPr>
          <w:b/>
          <w:bCs w:val="0"/>
        </w:rPr>
      </w:pPr>
      <w:r w:rsidRPr="00331FBD">
        <w:rPr>
          <w:b/>
          <w:bCs w:val="0"/>
        </w:rPr>
        <w:t>Garant elektrotechnických a technologických prác CDS/SSZ/V2X</w:t>
      </w:r>
    </w:p>
    <w:tbl>
      <w:tblPr>
        <w:tblStyle w:val="Mriekatabuky"/>
        <w:tblW w:w="0" w:type="auto"/>
        <w:tblInd w:w="704" w:type="dxa"/>
        <w:tblBorders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410"/>
        <w:gridCol w:w="6622"/>
      </w:tblGrid>
      <w:tr w:rsidR="00331FBD" w14:paraId="666DBADD" w14:textId="77777777" w:rsidTr="00A14E8B">
        <w:tc>
          <w:tcPr>
            <w:tcW w:w="2410" w:type="dxa"/>
            <w:vAlign w:val="center"/>
          </w:tcPr>
          <w:p w14:paraId="7FB62BBB" w14:textId="7A4C1540" w:rsidR="00331FBD" w:rsidRDefault="00331FBD" w:rsidP="00331FBD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Typ roly</w:t>
            </w:r>
          </w:p>
        </w:tc>
        <w:tc>
          <w:tcPr>
            <w:tcW w:w="6622" w:type="dxa"/>
            <w:vAlign w:val="center"/>
          </w:tcPr>
          <w:p w14:paraId="0AB89661" w14:textId="53D82100" w:rsidR="00331FBD" w:rsidRDefault="00331FBD" w:rsidP="00331FBD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Zmluvná realizačná rola pre Časť Diela 3 a 4.</w:t>
            </w:r>
          </w:p>
        </w:tc>
      </w:tr>
      <w:tr w:rsidR="00331FBD" w14:paraId="0F9E7995" w14:textId="77777777" w:rsidTr="00A14E8B">
        <w:tc>
          <w:tcPr>
            <w:tcW w:w="2410" w:type="dxa"/>
            <w:vAlign w:val="center"/>
          </w:tcPr>
          <w:p w14:paraId="1AA68FE5" w14:textId="2576D44B" w:rsidR="00331FBD" w:rsidRDefault="00331FBD" w:rsidP="00331FBD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Etapy / časť diela</w:t>
            </w:r>
          </w:p>
        </w:tc>
        <w:tc>
          <w:tcPr>
            <w:tcW w:w="6622" w:type="dxa"/>
            <w:vAlign w:val="center"/>
          </w:tcPr>
          <w:p w14:paraId="02EB1558" w14:textId="5ABB0C2C" w:rsidR="00331FBD" w:rsidRDefault="00331FBD" w:rsidP="00331FBD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Montáž, konfigurácia a overenie prvkov CDS/SSZ, detekcie, ORS, RSU/UCU, OBU a súvisiacich technologických väzieb.</w:t>
            </w:r>
          </w:p>
        </w:tc>
      </w:tr>
      <w:tr w:rsidR="00331FBD" w14:paraId="22EDECBA" w14:textId="77777777" w:rsidTr="00011DAE">
        <w:tc>
          <w:tcPr>
            <w:tcW w:w="2410" w:type="dxa"/>
            <w:vAlign w:val="center"/>
          </w:tcPr>
          <w:p w14:paraId="4DAB0DD7" w14:textId="41B9BF71" w:rsidR="00331FBD" w:rsidRDefault="00331FBD" w:rsidP="00331FBD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Hlavná zodpovednosť</w:t>
            </w:r>
          </w:p>
        </w:tc>
        <w:tc>
          <w:tcPr>
            <w:tcW w:w="6622" w:type="dxa"/>
            <w:vAlign w:val="center"/>
          </w:tcPr>
          <w:p w14:paraId="363ED13D" w14:textId="0DF21B56" w:rsidR="00331FBD" w:rsidRDefault="00331FBD" w:rsidP="00331FBD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Garantuje elektrotechnickú a technologickú správnosť montáže, pripojenia, konfigurácie a skúšok prvkov systému preferencie VOD.</w:t>
            </w:r>
          </w:p>
        </w:tc>
      </w:tr>
      <w:tr w:rsidR="00331FBD" w14:paraId="61460743" w14:textId="77777777" w:rsidTr="00011DAE">
        <w:tc>
          <w:tcPr>
            <w:tcW w:w="2410" w:type="dxa"/>
            <w:vAlign w:val="center"/>
          </w:tcPr>
          <w:p w14:paraId="1C9F4DB3" w14:textId="1C0F5815" w:rsidR="00331FBD" w:rsidRDefault="00331FBD" w:rsidP="00331FBD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Minimálna odborná úroveň</w:t>
            </w:r>
          </w:p>
        </w:tc>
        <w:tc>
          <w:tcPr>
            <w:tcW w:w="6622" w:type="dxa"/>
            <w:vAlign w:val="center"/>
          </w:tcPr>
          <w:p w14:paraId="2674935C" w14:textId="13B2ED0E" w:rsidR="00331FBD" w:rsidRDefault="00331FBD" w:rsidP="00331FBD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Odborná spôsobilosť a prax primeraná elektrotechnickým a technologickým prácam na dopravnej infraštruktúre; pri vyhradených technických zariadeniach musí osoba spĺňať príslušné zákonné požiadavky.</w:t>
            </w:r>
          </w:p>
        </w:tc>
      </w:tr>
      <w:tr w:rsidR="00331FBD" w14:paraId="09DC3ECD" w14:textId="77777777" w:rsidTr="00011DAE">
        <w:tc>
          <w:tcPr>
            <w:tcW w:w="2410" w:type="dxa"/>
            <w:vAlign w:val="center"/>
          </w:tcPr>
          <w:p w14:paraId="5691832F" w14:textId="523CFA3E" w:rsidR="00331FBD" w:rsidRDefault="00331FBD" w:rsidP="00331FBD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Spôsob preukázania</w:t>
            </w:r>
          </w:p>
        </w:tc>
        <w:tc>
          <w:tcPr>
            <w:tcW w:w="6622" w:type="dxa"/>
            <w:vAlign w:val="center"/>
          </w:tcPr>
          <w:p w14:paraId="276286DB" w14:textId="0858F34B" w:rsidR="00331FBD" w:rsidRDefault="00331FBD" w:rsidP="00331FBD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Životopis, prehľad relevantných projektov a doklady o odbornej spôsobilosti/oprávnení, ak sa vyžadujú.</w:t>
            </w:r>
          </w:p>
        </w:tc>
      </w:tr>
      <w:tr w:rsidR="00331FBD" w14:paraId="1191729D" w14:textId="77777777" w:rsidTr="00011DAE">
        <w:tc>
          <w:tcPr>
            <w:tcW w:w="2410" w:type="dxa"/>
            <w:vAlign w:val="center"/>
          </w:tcPr>
          <w:p w14:paraId="6161FDA3" w14:textId="1F5E41D3" w:rsidR="00331FBD" w:rsidRDefault="00331FBD" w:rsidP="00331FBD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Údaje nominovanej osoby</w:t>
            </w:r>
          </w:p>
        </w:tc>
        <w:tc>
          <w:tcPr>
            <w:tcW w:w="6622" w:type="dxa"/>
            <w:vAlign w:val="center"/>
          </w:tcPr>
          <w:p w14:paraId="45248D59" w14:textId="77777777" w:rsidR="00331FBD" w:rsidRDefault="00331FBD" w:rsidP="00331F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Meno a priezvisko: </w:t>
            </w:r>
          </w:p>
          <w:p w14:paraId="264F72EA" w14:textId="77777777" w:rsidR="00331FBD" w:rsidRDefault="00331FBD" w:rsidP="00331F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Zamestnávateľ / právny vzťah: </w:t>
            </w:r>
            <w:r w:rsidRPr="00A25B1A">
              <w:rPr>
                <w:rFonts w:ascii="Times New Roman" w:hAnsi="Times New Roman"/>
                <w:sz w:val="20"/>
                <w:szCs w:val="20"/>
              </w:rPr>
              <w:br/>
              <w:t xml:space="preserve">E-mail:  </w:t>
            </w:r>
          </w:p>
          <w:p w14:paraId="50F83DD8" w14:textId="77777777" w:rsidR="00331FBD" w:rsidRDefault="00331FBD" w:rsidP="00331F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Telefón: </w:t>
            </w:r>
          </w:p>
          <w:p w14:paraId="074C34C7" w14:textId="5E696235" w:rsidR="00331FBD" w:rsidRDefault="00331FBD" w:rsidP="00331FBD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Nástup od / dostupnosť od: </w:t>
            </w:r>
          </w:p>
        </w:tc>
      </w:tr>
      <w:tr w:rsidR="00331FBD" w14:paraId="37322C60" w14:textId="77777777" w:rsidTr="00011DAE">
        <w:tc>
          <w:tcPr>
            <w:tcW w:w="2410" w:type="dxa"/>
            <w:vAlign w:val="center"/>
          </w:tcPr>
          <w:p w14:paraId="13E6ACFB" w14:textId="63D0DB1A" w:rsidR="00331FBD" w:rsidRDefault="00331FBD" w:rsidP="00331FBD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Väzba na kapacity/subdodávateľa</w:t>
            </w:r>
          </w:p>
        </w:tc>
        <w:tc>
          <w:tcPr>
            <w:tcW w:w="6622" w:type="dxa"/>
            <w:vAlign w:val="center"/>
          </w:tcPr>
          <w:p w14:paraId="1386D8A7" w14:textId="5E725D7E" w:rsidR="00331FBD" w:rsidRDefault="00331FBD" w:rsidP="00331FBD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Ak je odborník zamestnancom inej spoločnosti (subdodávateľ), uvedie sa zodpovedajúca väzba na plnenie a rozsah participácie.</w:t>
            </w:r>
          </w:p>
        </w:tc>
      </w:tr>
    </w:tbl>
    <w:p w14:paraId="1259FDF7" w14:textId="5ABF8E9C" w:rsidR="00EE2FA2" w:rsidRDefault="00062C01" w:rsidP="00024454">
      <w:pPr>
        <w:pStyle w:val="Nadpis2"/>
        <w:numPr>
          <w:ilvl w:val="1"/>
          <w:numId w:val="21"/>
        </w:numPr>
        <w:rPr>
          <w:b/>
          <w:bCs w:val="0"/>
        </w:rPr>
      </w:pPr>
      <w:r w:rsidRPr="00024454">
        <w:rPr>
          <w:b/>
          <w:bCs w:val="0"/>
        </w:rPr>
        <w:t>Garant softvérovej platformy, dátových/API rozhraní a DRC/CCTV</w:t>
      </w:r>
    </w:p>
    <w:tbl>
      <w:tblPr>
        <w:tblStyle w:val="Mriekatabuky"/>
        <w:tblW w:w="0" w:type="auto"/>
        <w:tblInd w:w="704" w:type="dxa"/>
        <w:tblBorders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410"/>
        <w:gridCol w:w="6622"/>
      </w:tblGrid>
      <w:tr w:rsidR="00452299" w14:paraId="1D6D0F6A" w14:textId="77777777" w:rsidTr="00C66D74">
        <w:tc>
          <w:tcPr>
            <w:tcW w:w="2410" w:type="dxa"/>
            <w:vAlign w:val="center"/>
          </w:tcPr>
          <w:p w14:paraId="629C89F7" w14:textId="5B6BD3B3" w:rsidR="00452299" w:rsidRDefault="00452299" w:rsidP="00452299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Typ roly</w:t>
            </w:r>
          </w:p>
        </w:tc>
        <w:tc>
          <w:tcPr>
            <w:tcW w:w="6622" w:type="dxa"/>
            <w:vAlign w:val="center"/>
          </w:tcPr>
          <w:p w14:paraId="2A65C616" w14:textId="52A558D0" w:rsidR="00452299" w:rsidRDefault="00452299" w:rsidP="00452299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Zmluvná realizačná rola pre Časť Diela 4 a nadväzujúcu podporu.</w:t>
            </w:r>
          </w:p>
        </w:tc>
      </w:tr>
      <w:tr w:rsidR="00452299" w14:paraId="32C58ACC" w14:textId="77777777" w:rsidTr="00C66D74">
        <w:tc>
          <w:tcPr>
            <w:tcW w:w="2410" w:type="dxa"/>
            <w:vAlign w:val="center"/>
          </w:tcPr>
          <w:p w14:paraId="7BF50BAD" w14:textId="2C4CF4C9" w:rsidR="00452299" w:rsidRDefault="00452299" w:rsidP="00452299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Etapy / časť diela</w:t>
            </w:r>
          </w:p>
        </w:tc>
        <w:tc>
          <w:tcPr>
            <w:tcW w:w="6622" w:type="dxa"/>
            <w:vAlign w:val="center"/>
          </w:tcPr>
          <w:p w14:paraId="02CDF891" w14:textId="1F5798F7" w:rsidR="00452299" w:rsidRDefault="00452299" w:rsidP="00452299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Softvérová/platformová časť, API, cloudové prostredie, DRC, CCTV, </w:t>
            </w:r>
            <w:proofErr w:type="spellStart"/>
            <w:r w:rsidRPr="00A25B1A">
              <w:rPr>
                <w:rFonts w:ascii="Times New Roman" w:hAnsi="Times New Roman"/>
                <w:sz w:val="20"/>
                <w:szCs w:val="20"/>
              </w:rPr>
              <w:t>videosteny</w:t>
            </w:r>
            <w:proofErr w:type="spellEnd"/>
            <w:r w:rsidRPr="00A25B1A">
              <w:rPr>
                <w:rFonts w:ascii="Times New Roman" w:hAnsi="Times New Roman"/>
                <w:sz w:val="20"/>
                <w:szCs w:val="20"/>
              </w:rPr>
              <w:t>, používateľské oprávnenia a integračné skúšky.</w:t>
            </w:r>
          </w:p>
        </w:tc>
      </w:tr>
      <w:tr w:rsidR="00452299" w14:paraId="5AEA373B" w14:textId="77777777" w:rsidTr="001A00E6">
        <w:tc>
          <w:tcPr>
            <w:tcW w:w="2410" w:type="dxa"/>
            <w:vAlign w:val="center"/>
          </w:tcPr>
          <w:p w14:paraId="5F6A8FD3" w14:textId="1E66CC0D" w:rsidR="00452299" w:rsidRDefault="00452299" w:rsidP="00452299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Hlavná zodpovednosť</w:t>
            </w:r>
          </w:p>
        </w:tc>
        <w:tc>
          <w:tcPr>
            <w:tcW w:w="6622" w:type="dxa"/>
            <w:vAlign w:val="center"/>
          </w:tcPr>
          <w:p w14:paraId="161C68B9" w14:textId="68AED514" w:rsidR="00452299" w:rsidRDefault="00452299" w:rsidP="00452299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Garantuje dátovú a softvérovú integráciu, odovzdanie licenčných a prevádzkových podkladov, zaškolenie používateľov a funkčnosť integračného riešenia.</w:t>
            </w:r>
          </w:p>
        </w:tc>
      </w:tr>
      <w:tr w:rsidR="00452299" w14:paraId="2648A1EA" w14:textId="77777777" w:rsidTr="001A00E6">
        <w:tc>
          <w:tcPr>
            <w:tcW w:w="2410" w:type="dxa"/>
            <w:vAlign w:val="center"/>
          </w:tcPr>
          <w:p w14:paraId="6655AAD9" w14:textId="16315B1D" w:rsidR="00452299" w:rsidRDefault="00452299" w:rsidP="00452299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Minimálna odborná úroveň</w:t>
            </w:r>
          </w:p>
        </w:tc>
        <w:tc>
          <w:tcPr>
            <w:tcW w:w="6622" w:type="dxa"/>
            <w:vAlign w:val="center"/>
          </w:tcPr>
          <w:p w14:paraId="7F882D8E" w14:textId="7E81268C" w:rsidR="00452299" w:rsidRDefault="00452299" w:rsidP="00452299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Odborná prax so softvérovou alebo integračnou platformou, API/dátovými rozhraniami, monitoringom/DRC/CCTV alebo obdobnou dopravno-technologickou integráciou.</w:t>
            </w:r>
          </w:p>
        </w:tc>
      </w:tr>
      <w:tr w:rsidR="00452299" w14:paraId="032CE297" w14:textId="77777777" w:rsidTr="001A00E6">
        <w:tc>
          <w:tcPr>
            <w:tcW w:w="2410" w:type="dxa"/>
            <w:vAlign w:val="center"/>
          </w:tcPr>
          <w:p w14:paraId="4B78551D" w14:textId="3BB0BFD9" w:rsidR="00452299" w:rsidRDefault="00452299" w:rsidP="00452299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Spôsob preukázania</w:t>
            </w:r>
          </w:p>
        </w:tc>
        <w:tc>
          <w:tcPr>
            <w:tcW w:w="6622" w:type="dxa"/>
            <w:vAlign w:val="center"/>
          </w:tcPr>
          <w:p w14:paraId="626621D5" w14:textId="06BCAC65" w:rsidR="00452299" w:rsidRDefault="00452299" w:rsidP="00452299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Životopis a opis relevantných integračných/softvérových projektov vrátane roly odborníka a rozsahu zodpovednosti.</w:t>
            </w:r>
          </w:p>
        </w:tc>
      </w:tr>
      <w:tr w:rsidR="00452299" w14:paraId="22B8354B" w14:textId="77777777" w:rsidTr="001A00E6">
        <w:tc>
          <w:tcPr>
            <w:tcW w:w="2410" w:type="dxa"/>
            <w:vAlign w:val="center"/>
          </w:tcPr>
          <w:p w14:paraId="6BFD7825" w14:textId="4D0258C5" w:rsidR="00452299" w:rsidRDefault="00452299" w:rsidP="00452299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Údaje nominovanej osoby</w:t>
            </w:r>
          </w:p>
        </w:tc>
        <w:tc>
          <w:tcPr>
            <w:tcW w:w="6622" w:type="dxa"/>
            <w:vAlign w:val="center"/>
          </w:tcPr>
          <w:p w14:paraId="20A8BD15" w14:textId="77777777" w:rsidR="00452299" w:rsidRDefault="00452299" w:rsidP="0045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Meno a priezvisko: </w:t>
            </w:r>
          </w:p>
          <w:p w14:paraId="046A8003" w14:textId="77777777" w:rsidR="00452299" w:rsidRDefault="00452299" w:rsidP="0045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B1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Zamestnávateľ / právny vzťah: </w:t>
            </w:r>
            <w:r w:rsidRPr="00A25B1A">
              <w:rPr>
                <w:rFonts w:ascii="Times New Roman" w:hAnsi="Times New Roman"/>
                <w:sz w:val="20"/>
                <w:szCs w:val="20"/>
              </w:rPr>
              <w:br/>
              <w:t xml:space="preserve">E-mail:  </w:t>
            </w:r>
          </w:p>
          <w:p w14:paraId="04BD9B1B" w14:textId="77777777" w:rsidR="00452299" w:rsidRDefault="00452299" w:rsidP="0045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Telefón: </w:t>
            </w:r>
          </w:p>
          <w:p w14:paraId="75F7139C" w14:textId="78F40E22" w:rsidR="00452299" w:rsidRDefault="00452299" w:rsidP="00452299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Nástup od / dostupnosť od: </w:t>
            </w:r>
          </w:p>
        </w:tc>
      </w:tr>
      <w:tr w:rsidR="00452299" w14:paraId="75E65A94" w14:textId="77777777" w:rsidTr="001A00E6">
        <w:tc>
          <w:tcPr>
            <w:tcW w:w="2410" w:type="dxa"/>
            <w:vAlign w:val="center"/>
          </w:tcPr>
          <w:p w14:paraId="0FE14E33" w14:textId="77466A5F" w:rsidR="00452299" w:rsidRDefault="00452299" w:rsidP="00452299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Väzba na kapacity/subdodávateľa</w:t>
            </w:r>
          </w:p>
        </w:tc>
        <w:tc>
          <w:tcPr>
            <w:tcW w:w="6622" w:type="dxa"/>
            <w:vAlign w:val="center"/>
          </w:tcPr>
          <w:p w14:paraId="5181A6BC" w14:textId="636BB353" w:rsidR="00452299" w:rsidRDefault="00452299" w:rsidP="00452299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Ak softvérovú alebo integračnú časť zabezpečuje subdodávateľ, musí byť jeho rozsah uvedený aj v Zozname subdodávateľov.</w:t>
            </w:r>
          </w:p>
        </w:tc>
      </w:tr>
    </w:tbl>
    <w:p w14:paraId="0328692C" w14:textId="4D8A56B8" w:rsidR="00EE2FA2" w:rsidRDefault="00062C01" w:rsidP="00A02781">
      <w:pPr>
        <w:pStyle w:val="Nadpis2"/>
        <w:numPr>
          <w:ilvl w:val="1"/>
          <w:numId w:val="21"/>
        </w:numPr>
        <w:rPr>
          <w:b/>
          <w:bCs w:val="0"/>
        </w:rPr>
      </w:pPr>
      <w:r w:rsidRPr="00A02781">
        <w:rPr>
          <w:b/>
          <w:bCs w:val="0"/>
        </w:rPr>
        <w:t>Garant podpory, údržby a</w:t>
      </w:r>
      <w:r w:rsidR="00452299">
        <w:rPr>
          <w:b/>
          <w:bCs w:val="0"/>
        </w:rPr>
        <w:t> </w:t>
      </w:r>
      <w:r w:rsidRPr="00A02781">
        <w:rPr>
          <w:b/>
          <w:bCs w:val="0"/>
        </w:rPr>
        <w:t>SLA</w:t>
      </w:r>
    </w:p>
    <w:tbl>
      <w:tblPr>
        <w:tblStyle w:val="Mriekatabuky"/>
        <w:tblW w:w="0" w:type="auto"/>
        <w:tblInd w:w="704" w:type="dxa"/>
        <w:tblBorders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410"/>
        <w:gridCol w:w="6622"/>
      </w:tblGrid>
      <w:tr w:rsidR="00C150A3" w14:paraId="7611790C" w14:textId="77777777" w:rsidTr="006E3826">
        <w:tc>
          <w:tcPr>
            <w:tcW w:w="2410" w:type="dxa"/>
            <w:vAlign w:val="center"/>
          </w:tcPr>
          <w:p w14:paraId="45092503" w14:textId="35EBFA11" w:rsidR="00C150A3" w:rsidRDefault="00C150A3" w:rsidP="00C150A3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Typ roly</w:t>
            </w:r>
          </w:p>
        </w:tc>
        <w:tc>
          <w:tcPr>
            <w:tcW w:w="6622" w:type="dxa"/>
            <w:vAlign w:val="center"/>
          </w:tcPr>
          <w:p w14:paraId="0ADDB265" w14:textId="38E532FF" w:rsidR="00C150A3" w:rsidRDefault="00C150A3" w:rsidP="00C150A3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Zmluvná realizačná rola pre Časť Diela 5.</w:t>
            </w:r>
          </w:p>
        </w:tc>
      </w:tr>
      <w:tr w:rsidR="00C150A3" w14:paraId="3EC8710C" w14:textId="77777777" w:rsidTr="006E3826">
        <w:tc>
          <w:tcPr>
            <w:tcW w:w="2410" w:type="dxa"/>
            <w:vAlign w:val="center"/>
          </w:tcPr>
          <w:p w14:paraId="175DAF95" w14:textId="4BE22BCA" w:rsidR="00C150A3" w:rsidRDefault="00C150A3" w:rsidP="00C150A3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Etapy / časť diela</w:t>
            </w:r>
          </w:p>
        </w:tc>
        <w:tc>
          <w:tcPr>
            <w:tcW w:w="6622" w:type="dxa"/>
            <w:vAlign w:val="center"/>
          </w:tcPr>
          <w:p w14:paraId="0025A21A" w14:textId="3EB6C557" w:rsidR="00C150A3" w:rsidRDefault="00C150A3" w:rsidP="00C150A3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Podpora a údržba softvéru/systému, SLA, servisné zásahy, licencia a nadštandardná podpora.</w:t>
            </w:r>
          </w:p>
        </w:tc>
      </w:tr>
      <w:tr w:rsidR="00C150A3" w14:paraId="2217EC50" w14:textId="77777777" w:rsidTr="0090146B">
        <w:tc>
          <w:tcPr>
            <w:tcW w:w="2410" w:type="dxa"/>
            <w:vAlign w:val="center"/>
          </w:tcPr>
          <w:p w14:paraId="2AA5BCA4" w14:textId="7B2E4D52" w:rsidR="00C150A3" w:rsidRDefault="00C150A3" w:rsidP="00C150A3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Hlavná zodpovednosť</w:t>
            </w:r>
          </w:p>
        </w:tc>
        <w:tc>
          <w:tcPr>
            <w:tcW w:w="6622" w:type="dxa"/>
            <w:vAlign w:val="center"/>
          </w:tcPr>
          <w:p w14:paraId="3342BB4B" w14:textId="3A594F48" w:rsidR="00C150A3" w:rsidRDefault="00C150A3" w:rsidP="00C150A3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Garantuje organizáciu podpory, riešenie incidentov, údržbu, servisné lehoty, evidenciu požiadaviek a súčinnosť pri nadštandardnej podpore.</w:t>
            </w:r>
          </w:p>
        </w:tc>
      </w:tr>
      <w:tr w:rsidR="00C150A3" w14:paraId="62FCC447" w14:textId="77777777" w:rsidTr="0090146B">
        <w:tc>
          <w:tcPr>
            <w:tcW w:w="2410" w:type="dxa"/>
            <w:vAlign w:val="center"/>
          </w:tcPr>
          <w:p w14:paraId="0AD17828" w14:textId="0F4346D0" w:rsidR="00C150A3" w:rsidRDefault="00C150A3" w:rsidP="00C150A3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Minimálna odborná úroveň</w:t>
            </w:r>
          </w:p>
        </w:tc>
        <w:tc>
          <w:tcPr>
            <w:tcW w:w="6622" w:type="dxa"/>
            <w:vAlign w:val="center"/>
          </w:tcPr>
          <w:p w14:paraId="20FB47C3" w14:textId="2300623F" w:rsidR="00C150A3" w:rsidRDefault="00C150A3" w:rsidP="00C150A3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Odborná prax s prevádzkou, podporou alebo servisom porovnateľných softvérových, integračných alebo dopravno-technologických systémov.</w:t>
            </w:r>
          </w:p>
        </w:tc>
      </w:tr>
      <w:tr w:rsidR="00C150A3" w14:paraId="52A94B43" w14:textId="77777777" w:rsidTr="0090146B">
        <w:tc>
          <w:tcPr>
            <w:tcW w:w="2410" w:type="dxa"/>
            <w:vAlign w:val="center"/>
          </w:tcPr>
          <w:p w14:paraId="1602B9BA" w14:textId="60C5C5B4" w:rsidR="00C150A3" w:rsidRDefault="00C150A3" w:rsidP="00C150A3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Spôsob preukázania</w:t>
            </w:r>
          </w:p>
        </w:tc>
        <w:tc>
          <w:tcPr>
            <w:tcW w:w="6622" w:type="dxa"/>
            <w:vAlign w:val="center"/>
          </w:tcPr>
          <w:p w14:paraId="019BD78F" w14:textId="1E3E7AC9" w:rsidR="00C150A3" w:rsidRDefault="00C150A3" w:rsidP="00C150A3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>Životopis alebo opis servisných/prevádzkových skúseností, kontaktné údaje a doklad o väzbe na Zhotoviteľa alebo subdodávateľa.</w:t>
            </w:r>
          </w:p>
        </w:tc>
      </w:tr>
      <w:tr w:rsidR="00C150A3" w14:paraId="23456618" w14:textId="77777777" w:rsidTr="0090146B">
        <w:tc>
          <w:tcPr>
            <w:tcW w:w="2410" w:type="dxa"/>
            <w:vAlign w:val="center"/>
          </w:tcPr>
          <w:p w14:paraId="43B919AA" w14:textId="3DF17DB8" w:rsidR="00C150A3" w:rsidRDefault="00C150A3" w:rsidP="00C150A3">
            <w:pPr>
              <w:spacing w:after="0" w:line="240" w:lineRule="auto"/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Údaje nominovanej osoby</w:t>
            </w:r>
          </w:p>
        </w:tc>
        <w:tc>
          <w:tcPr>
            <w:tcW w:w="6622" w:type="dxa"/>
            <w:vAlign w:val="center"/>
          </w:tcPr>
          <w:p w14:paraId="282147FB" w14:textId="77777777" w:rsidR="00C150A3" w:rsidRDefault="00C150A3" w:rsidP="00C150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Meno a priezvisko: </w:t>
            </w:r>
          </w:p>
          <w:p w14:paraId="1FD32CBF" w14:textId="77777777" w:rsidR="00C150A3" w:rsidRDefault="00C150A3" w:rsidP="00C150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Zamestnávateľ / právny vzťah: </w:t>
            </w:r>
            <w:r w:rsidRPr="00A25B1A">
              <w:rPr>
                <w:rFonts w:ascii="Times New Roman" w:hAnsi="Times New Roman"/>
                <w:sz w:val="20"/>
                <w:szCs w:val="20"/>
              </w:rPr>
              <w:br/>
              <w:t xml:space="preserve">E-mail:  </w:t>
            </w:r>
          </w:p>
          <w:p w14:paraId="03685696" w14:textId="77777777" w:rsidR="00C150A3" w:rsidRDefault="00C150A3" w:rsidP="00C150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Telefón: </w:t>
            </w:r>
          </w:p>
          <w:p w14:paraId="2F1A6946" w14:textId="54CE58A3" w:rsidR="00C150A3" w:rsidRDefault="00C150A3" w:rsidP="00C150A3">
            <w:pPr>
              <w:spacing w:after="0" w:line="240" w:lineRule="auto"/>
            </w:pPr>
            <w:r w:rsidRPr="00A25B1A">
              <w:rPr>
                <w:rFonts w:ascii="Times New Roman" w:hAnsi="Times New Roman"/>
                <w:sz w:val="20"/>
                <w:szCs w:val="20"/>
              </w:rPr>
              <w:t xml:space="preserve">Nástup od / dostupnosť od: </w:t>
            </w:r>
          </w:p>
        </w:tc>
      </w:tr>
      <w:tr w:rsidR="00C150A3" w14:paraId="67EAED19" w14:textId="77777777" w:rsidTr="0090146B">
        <w:tc>
          <w:tcPr>
            <w:tcW w:w="2410" w:type="dxa"/>
            <w:vAlign w:val="center"/>
          </w:tcPr>
          <w:p w14:paraId="6A10BE76" w14:textId="3A96C6AD" w:rsidR="00C150A3" w:rsidRPr="00A25B1A" w:rsidRDefault="00C150A3" w:rsidP="00C150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5B1A">
              <w:rPr>
                <w:rFonts w:ascii="Times New Roman" w:hAnsi="Times New Roman"/>
                <w:b/>
                <w:sz w:val="20"/>
                <w:szCs w:val="20"/>
              </w:rPr>
              <w:t>Väzba na kapacity/subdodávateľa</w:t>
            </w:r>
          </w:p>
        </w:tc>
        <w:tc>
          <w:tcPr>
            <w:tcW w:w="6622" w:type="dxa"/>
            <w:vAlign w:val="center"/>
          </w:tcPr>
          <w:p w14:paraId="1F67B080" w14:textId="4550B895" w:rsidR="00C150A3" w:rsidRPr="00A25B1A" w:rsidRDefault="00C150A3" w:rsidP="00C150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B1A">
              <w:rPr>
                <w:rFonts w:ascii="Times New Roman" w:hAnsi="Times New Roman"/>
                <w:sz w:val="20"/>
                <w:szCs w:val="20"/>
              </w:rPr>
              <w:t>Ak podporu alebo SLA zabezpečuje subdodávateľ, musí byť táto rola zosúladená so Zoznamom subdodávateľov a so zmluvnými pravidlami pre podporu.</w:t>
            </w:r>
          </w:p>
        </w:tc>
      </w:tr>
    </w:tbl>
    <w:p w14:paraId="4DD06CE8" w14:textId="6A8BE767" w:rsidR="00EE2FA2" w:rsidRPr="00A25B1A" w:rsidRDefault="00062C01" w:rsidP="00C150A3">
      <w:pPr>
        <w:pStyle w:val="Nadpis2"/>
        <w:ind w:hanging="720"/>
      </w:pPr>
      <w:r w:rsidRPr="00A25B1A">
        <w:t>Potvrdenie Zhotoviteľa</w:t>
      </w:r>
    </w:p>
    <w:p w14:paraId="17FC36E7" w14:textId="77777777" w:rsidR="00EE2FA2" w:rsidRDefault="00062C01" w:rsidP="00C150A3">
      <w:pPr>
        <w:spacing w:before="240"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A25B1A">
        <w:rPr>
          <w:rFonts w:ascii="Times New Roman" w:hAnsi="Times New Roman"/>
          <w:sz w:val="20"/>
          <w:szCs w:val="20"/>
        </w:rPr>
        <w:t xml:space="preserve">Zhotoviteľ podpisom potvrdzuje pravdivosť a záväznosť uvedených údajov a zaväzuje sa zabezpečiť účasť nominovaných kľúčových odborníkov v rozsahu potrebnom na riadne plnenie Zmluvy. Výmena kľúčového odborníka sa vykoná iba postupom podľa </w:t>
      </w:r>
      <w:proofErr w:type="spellStart"/>
      <w:r w:rsidRPr="00A25B1A">
        <w:rPr>
          <w:rFonts w:ascii="Times New Roman" w:hAnsi="Times New Roman"/>
          <w:sz w:val="20"/>
          <w:szCs w:val="20"/>
        </w:rPr>
        <w:t>ZoD</w:t>
      </w:r>
      <w:proofErr w:type="spellEnd"/>
      <w:r w:rsidRPr="00A25B1A">
        <w:rPr>
          <w:rFonts w:ascii="Times New Roman" w:hAnsi="Times New Roman"/>
          <w:sz w:val="20"/>
          <w:szCs w:val="20"/>
        </w:rPr>
        <w:t xml:space="preserve"> a pri zachovaní rovnocennej alebo lepšej odbornosti nahrádzajúcej osoby.</w:t>
      </w:r>
    </w:p>
    <w:p w14:paraId="439EE82B" w14:textId="77777777" w:rsidR="00213731" w:rsidRDefault="00213731" w:rsidP="00C150A3">
      <w:pPr>
        <w:spacing w:before="240"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7B869577" w14:textId="77777777" w:rsidR="00C02B9D" w:rsidRDefault="00C02B9D" w:rsidP="00C150A3">
      <w:pPr>
        <w:spacing w:before="240"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20044869" w14:textId="77777777" w:rsidR="0024455D" w:rsidRPr="007C5D72" w:rsidRDefault="0024455D" w:rsidP="0024455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F5AA82E" w14:textId="77777777" w:rsidR="0024455D" w:rsidRPr="007C5D72" w:rsidRDefault="0024455D" w:rsidP="0024455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3F2C3DB" w14:textId="6CC759FC" w:rsidR="0024455D" w:rsidRPr="00170920" w:rsidRDefault="0024455D" w:rsidP="0024455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70920">
        <w:rPr>
          <w:rFonts w:ascii="Times New Roman" w:hAnsi="Times New Roman"/>
          <w:sz w:val="20"/>
          <w:szCs w:val="20"/>
        </w:rPr>
        <w:t>V ....................., dňa ......................</w:t>
      </w:r>
      <w:r w:rsidRPr="00170920">
        <w:rPr>
          <w:rFonts w:ascii="Times New Roman" w:hAnsi="Times New Roman"/>
          <w:sz w:val="20"/>
          <w:szCs w:val="20"/>
        </w:rPr>
        <w:tab/>
      </w:r>
      <w:r w:rsidRPr="00170920">
        <w:rPr>
          <w:rFonts w:ascii="Times New Roman" w:hAnsi="Times New Roman"/>
          <w:sz w:val="20"/>
          <w:szCs w:val="20"/>
        </w:rPr>
        <w:tab/>
      </w:r>
      <w:r w:rsidRPr="00170920">
        <w:rPr>
          <w:rFonts w:ascii="Times New Roman" w:hAnsi="Times New Roman"/>
          <w:sz w:val="20"/>
          <w:szCs w:val="20"/>
        </w:rPr>
        <w:tab/>
      </w:r>
      <w:r w:rsidRPr="00170920">
        <w:rPr>
          <w:rFonts w:ascii="Times New Roman" w:hAnsi="Times New Roman"/>
          <w:sz w:val="20"/>
          <w:szCs w:val="20"/>
        </w:rPr>
        <w:tab/>
      </w:r>
      <w:r w:rsidRPr="00170920">
        <w:rPr>
          <w:rFonts w:ascii="Times New Roman" w:hAnsi="Times New Roman"/>
          <w:sz w:val="20"/>
          <w:szCs w:val="20"/>
        </w:rPr>
        <w:tab/>
        <w:t>................................................................................</w:t>
      </w:r>
    </w:p>
    <w:p w14:paraId="4C6DFC19" w14:textId="77777777" w:rsidR="00170920" w:rsidRPr="00170920" w:rsidRDefault="00170920" w:rsidP="00170920">
      <w:pPr>
        <w:spacing w:after="0" w:line="240" w:lineRule="auto"/>
        <w:ind w:left="5954"/>
        <w:rPr>
          <w:rFonts w:ascii="Times New Roman" w:hAnsi="Times New Roman"/>
          <w:sz w:val="20"/>
          <w:szCs w:val="20"/>
        </w:rPr>
      </w:pPr>
      <w:r w:rsidRPr="00170920">
        <w:rPr>
          <w:rFonts w:ascii="Times New Roman" w:hAnsi="Times New Roman"/>
          <w:sz w:val="20"/>
          <w:szCs w:val="20"/>
        </w:rPr>
        <w:t xml:space="preserve">meno, priezvisko, funkcia, podpis osoby </w:t>
      </w:r>
    </w:p>
    <w:p w14:paraId="326D2FF0" w14:textId="1F792963" w:rsidR="00170920" w:rsidRPr="00170920" w:rsidRDefault="00170920" w:rsidP="00170920">
      <w:pPr>
        <w:spacing w:after="0" w:line="240" w:lineRule="auto"/>
        <w:ind w:left="6237"/>
        <w:rPr>
          <w:rFonts w:ascii="Times New Roman" w:hAnsi="Times New Roman"/>
          <w:sz w:val="20"/>
          <w:szCs w:val="20"/>
        </w:rPr>
      </w:pPr>
      <w:r w:rsidRPr="00170920">
        <w:rPr>
          <w:rFonts w:ascii="Times New Roman" w:hAnsi="Times New Roman"/>
          <w:sz w:val="20"/>
          <w:szCs w:val="20"/>
        </w:rPr>
        <w:t>oprávnenej konať za Zhotoviteľa</w:t>
      </w:r>
    </w:p>
    <w:p w14:paraId="0350658E" w14:textId="487BB224" w:rsidR="0024455D" w:rsidRPr="00170920" w:rsidRDefault="0024455D" w:rsidP="00170920">
      <w:pPr>
        <w:spacing w:after="0" w:line="240" w:lineRule="auto"/>
        <w:ind w:left="5664" w:firstLine="708"/>
        <w:rPr>
          <w:rFonts w:ascii="Times New Roman" w:hAnsi="Times New Roman"/>
          <w:sz w:val="20"/>
          <w:szCs w:val="20"/>
        </w:rPr>
      </w:pPr>
    </w:p>
    <w:sectPr w:rsidR="0024455D" w:rsidRPr="00170920" w:rsidSect="0000117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080" w:right="1080" w:bottom="1080" w:left="1080" w:header="504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D49C2D6" w14:textId="77777777" w:rsidR="0040223E" w:rsidRDefault="0040223E" w:rsidP="001F28BC">
      <w:pPr>
        <w:spacing w:after="0" w:line="240" w:lineRule="auto"/>
      </w:pPr>
      <w:r>
        <w:separator/>
      </w:r>
    </w:p>
  </w:endnote>
  <w:endnote w:type="continuationSeparator" w:id="0">
    <w:p w14:paraId="62C26FFE" w14:textId="77777777" w:rsidR="0040223E" w:rsidRDefault="0040223E" w:rsidP="001F28BC">
      <w:pPr>
        <w:spacing w:after="0" w:line="240" w:lineRule="auto"/>
      </w:pPr>
      <w:r>
        <w:continuationSeparator/>
      </w:r>
    </w:p>
  </w:endnote>
  <w:endnote w:type="continuationNotice" w:id="1">
    <w:p w14:paraId="75526E67" w14:textId="77777777" w:rsidR="0040223E" w:rsidRDefault="004022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&quot;Calibri&quot;,sans-serif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Fonts w:ascii="Arial" w:hAnsi="Arial" w:cs="Arial"/>
      </w:rPr>
      <w:id w:val="32024175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09ACCE" w14:textId="77777777" w:rsidR="00DD6DE6" w:rsidRPr="00DD6DE6" w:rsidRDefault="00DD6DE6" w:rsidP="00DD6DE6">
            <w:pPr>
              <w:pStyle w:val="Pta"/>
              <w:jc w:val="center"/>
              <w:rPr>
                <w:rFonts w:ascii="Arial" w:hAnsi="Arial" w:cs="Arial"/>
                <w:szCs w:val="18"/>
              </w:rPr>
            </w:pPr>
            <w:r w:rsidRPr="009A1065">
              <w:rPr>
                <w:rFonts w:ascii="Times New Roman" w:hAnsi="Times New Roman"/>
                <w:sz w:val="20"/>
                <w:szCs w:val="20"/>
              </w:rPr>
              <w:t xml:space="preserve">Strana </w:t>
            </w:r>
            <w:r w:rsidRPr="009A1065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9A1065">
              <w:rPr>
                <w:rFonts w:ascii="Times New Roman" w:hAnsi="Times New Roman"/>
                <w:bCs/>
                <w:sz w:val="20"/>
                <w:szCs w:val="20"/>
              </w:rPr>
              <w:instrText>PAGE</w:instrText>
            </w:r>
            <w:r w:rsidRPr="009A106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71366D" w:rsidRPr="009A1065">
              <w:rPr>
                <w:rFonts w:ascii="Times New Roman" w:hAnsi="Times New Roman"/>
                <w:bCs/>
                <w:noProof/>
                <w:sz w:val="20"/>
                <w:szCs w:val="20"/>
              </w:rPr>
              <w:t>12</w:t>
            </w:r>
            <w:r w:rsidRPr="009A106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9A1065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9A1065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9A1065">
              <w:rPr>
                <w:rFonts w:ascii="Times New Roman" w:hAnsi="Times New Roman"/>
                <w:bCs/>
                <w:sz w:val="20"/>
                <w:szCs w:val="20"/>
              </w:rPr>
              <w:instrText>NUMPAGES</w:instrText>
            </w:r>
            <w:r w:rsidRPr="009A106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71366D" w:rsidRPr="009A1065">
              <w:rPr>
                <w:rFonts w:ascii="Times New Roman" w:hAnsi="Times New Roman"/>
                <w:bCs/>
                <w:noProof/>
                <w:sz w:val="20"/>
                <w:szCs w:val="20"/>
              </w:rPr>
              <w:t>12</w:t>
            </w:r>
            <w:r w:rsidRPr="009A106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E996702" w14:textId="77777777" w:rsidR="0040223E" w:rsidRDefault="0040223E" w:rsidP="001F28BC">
      <w:pPr>
        <w:spacing w:after="0" w:line="240" w:lineRule="auto"/>
      </w:pPr>
      <w:r>
        <w:separator/>
      </w:r>
    </w:p>
  </w:footnote>
  <w:footnote w:type="continuationSeparator" w:id="0">
    <w:p w14:paraId="42D95B8C" w14:textId="77777777" w:rsidR="0040223E" w:rsidRDefault="0040223E" w:rsidP="001F28BC">
      <w:pPr>
        <w:spacing w:after="0" w:line="240" w:lineRule="auto"/>
      </w:pPr>
      <w:r>
        <w:continuationSeparator/>
      </w:r>
    </w:p>
  </w:footnote>
  <w:footnote w:type="continuationNotice" w:id="1">
    <w:p w14:paraId="54B007FC" w14:textId="77777777" w:rsidR="0040223E" w:rsidRDefault="004022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10B5C67" w14:textId="77777777" w:rsidR="00EE2FA2" w:rsidRDefault="00062C01">
    <w:pPr>
      <w:jc w:val="right"/>
    </w:pPr>
    <w:r>
      <w:rPr>
        <w:sz w:val="17"/>
      </w:rPr>
      <w:t>Verejný obstarávateľ: Mesto Nitra</w:t>
    </w:r>
  </w:p>
  <w:p w14:paraId="0BE4BDA7" w14:textId="77777777" w:rsidR="00EE2FA2" w:rsidRDefault="00062C01">
    <w:pPr>
      <w:jc w:val="right"/>
    </w:pPr>
    <w:r>
      <w:rPr>
        <w:sz w:val="17"/>
      </w:rPr>
      <w:t>Názov zákazky: Preferencia vozidiel VOD podľa štandardov v meste Nitra</w:t>
    </w:r>
  </w:p>
  <w:p w14:paraId="614C682A" w14:textId="77777777" w:rsidR="00EE2FA2" w:rsidRDefault="00062C01">
    <w:pPr>
      <w:jc w:val="right"/>
    </w:pPr>
    <w:r>
      <w:rPr>
        <w:b/>
        <w:sz w:val="17"/>
      </w:rPr>
      <w:t xml:space="preserve">Príloha č. 6 SP / Príloha č. 5 </w:t>
    </w:r>
    <w:proofErr w:type="spellStart"/>
    <w:r>
      <w:rPr>
        <w:b/>
        <w:sz w:val="17"/>
      </w:rPr>
      <w:t>ZoD</w:t>
    </w:r>
    <w:proofErr w:type="spellEnd"/>
    <w:r>
      <w:rPr>
        <w:b/>
        <w:sz w:val="17"/>
      </w:rPr>
      <w:t xml:space="preserve"> – Zoznam kľúčových odborníkov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AE09240" w14:textId="676F6C58" w:rsidR="00EE2FA2" w:rsidRPr="00A663CD" w:rsidRDefault="00062C01" w:rsidP="00A663CD">
    <w:pPr>
      <w:spacing w:after="0" w:line="240" w:lineRule="auto"/>
      <w:rPr>
        <w:rFonts w:ascii="Times New Roman" w:hAnsi="Times New Roman"/>
        <w:b/>
        <w:bCs/>
        <w:sz w:val="20"/>
        <w:szCs w:val="20"/>
      </w:rPr>
    </w:pPr>
    <w:r w:rsidRPr="00A663CD">
      <w:rPr>
        <w:rFonts w:ascii="Times New Roman" w:hAnsi="Times New Roman"/>
        <w:b/>
        <w:bCs/>
        <w:sz w:val="20"/>
        <w:szCs w:val="20"/>
      </w:rPr>
      <w:t>Mesto Nitra</w:t>
    </w:r>
  </w:p>
  <w:p w14:paraId="74578E87" w14:textId="77777777" w:rsidR="00EE2FA2" w:rsidRPr="00A663CD" w:rsidRDefault="00062C01" w:rsidP="00A663CD">
    <w:pPr>
      <w:spacing w:after="0" w:line="240" w:lineRule="auto"/>
      <w:rPr>
        <w:rFonts w:ascii="Times New Roman" w:hAnsi="Times New Roman"/>
        <w:sz w:val="20"/>
        <w:szCs w:val="20"/>
      </w:rPr>
    </w:pPr>
    <w:r w:rsidRPr="00A663CD">
      <w:rPr>
        <w:rFonts w:ascii="Times New Roman" w:hAnsi="Times New Roman"/>
        <w:sz w:val="20"/>
        <w:szCs w:val="20"/>
      </w:rPr>
      <w:t>Názov zákazky: Preferencia vozidiel VOD podľa štandardov v meste Nitra</w:t>
    </w:r>
  </w:p>
  <w:p w14:paraId="5E03CA80" w14:textId="77777777" w:rsidR="00EE2FA2" w:rsidRPr="00A663CD" w:rsidRDefault="00062C01" w:rsidP="00A663CD">
    <w:pPr>
      <w:spacing w:after="0" w:line="240" w:lineRule="auto"/>
      <w:rPr>
        <w:rFonts w:ascii="Times New Roman" w:hAnsi="Times New Roman"/>
        <w:b/>
        <w:sz w:val="20"/>
        <w:szCs w:val="20"/>
      </w:rPr>
    </w:pPr>
    <w:r w:rsidRPr="00A663CD">
      <w:rPr>
        <w:rFonts w:ascii="Times New Roman" w:hAnsi="Times New Roman"/>
        <w:b/>
        <w:sz w:val="20"/>
        <w:szCs w:val="20"/>
      </w:rPr>
      <w:t xml:space="preserve">Príloha č. 6 SP / Príloha č. 5 </w:t>
    </w:r>
    <w:proofErr w:type="spellStart"/>
    <w:r w:rsidRPr="00A663CD">
      <w:rPr>
        <w:rFonts w:ascii="Times New Roman" w:hAnsi="Times New Roman"/>
        <w:b/>
        <w:sz w:val="20"/>
        <w:szCs w:val="20"/>
      </w:rPr>
      <w:t>ZoD</w:t>
    </w:r>
    <w:proofErr w:type="spellEnd"/>
    <w:r w:rsidRPr="00A663CD">
      <w:rPr>
        <w:rFonts w:ascii="Times New Roman" w:hAnsi="Times New Roman"/>
        <w:b/>
        <w:sz w:val="20"/>
        <w:szCs w:val="20"/>
      </w:rPr>
      <w:t xml:space="preserve"> – Zoznam kľúčových odborníkov</w:t>
    </w:r>
  </w:p>
  <w:p w14:paraId="220DE771" w14:textId="77777777" w:rsidR="00D92174" w:rsidRPr="00D92174" w:rsidRDefault="00D92174" w:rsidP="00D92174">
    <w:pPr>
      <w:spacing w:after="0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C92000E" w14:textId="77777777" w:rsidR="00EE2FA2" w:rsidRDefault="00062C01">
    <w:pPr>
      <w:jc w:val="right"/>
    </w:pPr>
    <w:r>
      <w:rPr>
        <w:sz w:val="17"/>
      </w:rPr>
      <w:t>Verejný obstarávateľ: Mesto Nitra</w:t>
    </w:r>
  </w:p>
  <w:p w14:paraId="5818C179" w14:textId="77777777" w:rsidR="00EE2FA2" w:rsidRDefault="00062C01">
    <w:pPr>
      <w:jc w:val="right"/>
    </w:pPr>
    <w:r>
      <w:rPr>
        <w:sz w:val="17"/>
      </w:rPr>
      <w:t>Názov zákazky: Preferencia vozidiel VOD podľa štandardov v meste Nitra</w:t>
    </w:r>
  </w:p>
  <w:p w14:paraId="48C31520" w14:textId="77777777" w:rsidR="00EE2FA2" w:rsidRDefault="00062C01">
    <w:pPr>
      <w:jc w:val="right"/>
    </w:pPr>
    <w:r>
      <w:rPr>
        <w:b/>
        <w:sz w:val="17"/>
      </w:rPr>
      <w:t xml:space="preserve">Príloha č. 6 SP / Príloha č. 5 </w:t>
    </w:r>
    <w:proofErr w:type="spellStart"/>
    <w:r>
      <w:rPr>
        <w:b/>
        <w:sz w:val="17"/>
      </w:rPr>
      <w:t>ZoD</w:t>
    </w:r>
    <w:proofErr w:type="spellEnd"/>
    <w:r>
      <w:rPr>
        <w:b/>
        <w:sz w:val="17"/>
      </w:rPr>
      <w:t xml:space="preserve"> – Zoznam kľúčových odborníkov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FD3D3B"/>
    <w:multiLevelType w:val="multilevel"/>
    <w:tmpl w:val="8E90B14C"/>
    <w:styleLink w:val="HBBodyOutline"/>
    <w:lvl w:ilvl="0">
      <w:start w:val="1"/>
      <w:numFmt w:val="none"/>
      <w:pStyle w:val="HBBody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B83351"/>
    <w:multiLevelType w:val="hybridMultilevel"/>
    <w:tmpl w:val="8DF2177A"/>
    <w:lvl w:ilvl="0" w:tplc="E71A94F2">
      <w:start w:val="1"/>
      <w:numFmt w:val="lowerLetter"/>
      <w:lvlText w:val="%1)"/>
      <w:lvlJc w:val="left"/>
      <w:pPr>
        <w:ind w:left="720" w:hanging="360"/>
      </w:pPr>
    </w:lvl>
    <w:lvl w:ilvl="1" w:tplc="AC9C7538">
      <w:start w:val="1"/>
      <w:numFmt w:val="lowerLetter"/>
      <w:lvlText w:val="%2."/>
      <w:lvlJc w:val="left"/>
      <w:pPr>
        <w:ind w:left="1440" w:hanging="360"/>
      </w:pPr>
    </w:lvl>
    <w:lvl w:ilvl="2" w:tplc="7828108C">
      <w:start w:val="1"/>
      <w:numFmt w:val="lowerRoman"/>
      <w:lvlText w:val="%3."/>
      <w:lvlJc w:val="right"/>
      <w:pPr>
        <w:ind w:left="2160" w:hanging="180"/>
      </w:pPr>
    </w:lvl>
    <w:lvl w:ilvl="3" w:tplc="2360A726">
      <w:start w:val="1"/>
      <w:numFmt w:val="decimal"/>
      <w:lvlText w:val="%4."/>
      <w:lvlJc w:val="left"/>
      <w:pPr>
        <w:ind w:left="2880" w:hanging="360"/>
      </w:pPr>
    </w:lvl>
    <w:lvl w:ilvl="4" w:tplc="EA8C8828">
      <w:start w:val="1"/>
      <w:numFmt w:val="lowerLetter"/>
      <w:lvlText w:val="%5."/>
      <w:lvlJc w:val="left"/>
      <w:pPr>
        <w:ind w:left="3600" w:hanging="360"/>
      </w:pPr>
    </w:lvl>
    <w:lvl w:ilvl="5" w:tplc="D4B2467C">
      <w:start w:val="1"/>
      <w:numFmt w:val="lowerRoman"/>
      <w:lvlText w:val="%6."/>
      <w:lvlJc w:val="right"/>
      <w:pPr>
        <w:ind w:left="4320" w:hanging="180"/>
      </w:pPr>
    </w:lvl>
    <w:lvl w:ilvl="6" w:tplc="702A862C">
      <w:start w:val="1"/>
      <w:numFmt w:val="decimal"/>
      <w:lvlText w:val="%7."/>
      <w:lvlJc w:val="left"/>
      <w:pPr>
        <w:ind w:left="5040" w:hanging="360"/>
      </w:pPr>
    </w:lvl>
    <w:lvl w:ilvl="7" w:tplc="C87CB56E">
      <w:start w:val="1"/>
      <w:numFmt w:val="lowerLetter"/>
      <w:lvlText w:val="%8."/>
      <w:lvlJc w:val="left"/>
      <w:pPr>
        <w:ind w:left="5760" w:hanging="360"/>
      </w:pPr>
    </w:lvl>
    <w:lvl w:ilvl="8" w:tplc="C87CE4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3BC0"/>
    <w:multiLevelType w:val="multilevel"/>
    <w:tmpl w:val="72EC2EFA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aj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" w15:restartNumberingAfterBreak="0">
    <w:nsid w:val="0F060D72"/>
    <w:multiLevelType w:val="hybridMultilevel"/>
    <w:tmpl w:val="2AA8D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51854"/>
    <w:multiLevelType w:val="hybridMultilevel"/>
    <w:tmpl w:val="DDB28B50"/>
    <w:lvl w:ilvl="0" w:tplc="FA4A6F3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3655B"/>
    <w:multiLevelType w:val="multilevel"/>
    <w:tmpl w:val="2676D2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2A37A71A"/>
    <w:multiLevelType w:val="hybridMultilevel"/>
    <w:tmpl w:val="9C60ACC2"/>
    <w:lvl w:ilvl="0" w:tplc="15A840E6">
      <w:start w:val="1"/>
      <w:numFmt w:val="lowerLetter"/>
      <w:lvlText w:val="%1)"/>
      <w:lvlJc w:val="left"/>
      <w:pPr>
        <w:ind w:left="720" w:hanging="360"/>
      </w:pPr>
    </w:lvl>
    <w:lvl w:ilvl="1" w:tplc="434E7878">
      <w:start w:val="1"/>
      <w:numFmt w:val="lowerLetter"/>
      <w:lvlText w:val="%2."/>
      <w:lvlJc w:val="left"/>
      <w:pPr>
        <w:ind w:left="1440" w:hanging="360"/>
      </w:pPr>
    </w:lvl>
    <w:lvl w:ilvl="2" w:tplc="259E7EA4">
      <w:start w:val="1"/>
      <w:numFmt w:val="lowerRoman"/>
      <w:lvlText w:val="%3."/>
      <w:lvlJc w:val="right"/>
      <w:pPr>
        <w:ind w:left="2160" w:hanging="180"/>
      </w:pPr>
    </w:lvl>
    <w:lvl w:ilvl="3" w:tplc="F78A1C7C">
      <w:start w:val="1"/>
      <w:numFmt w:val="decimal"/>
      <w:lvlText w:val="%4."/>
      <w:lvlJc w:val="left"/>
      <w:pPr>
        <w:ind w:left="2880" w:hanging="360"/>
      </w:pPr>
    </w:lvl>
    <w:lvl w:ilvl="4" w:tplc="3D3A5D46">
      <w:start w:val="1"/>
      <w:numFmt w:val="lowerLetter"/>
      <w:lvlText w:val="%5."/>
      <w:lvlJc w:val="left"/>
      <w:pPr>
        <w:ind w:left="3600" w:hanging="360"/>
      </w:pPr>
    </w:lvl>
    <w:lvl w:ilvl="5" w:tplc="B2421EB6">
      <w:start w:val="1"/>
      <w:numFmt w:val="lowerRoman"/>
      <w:lvlText w:val="%6."/>
      <w:lvlJc w:val="right"/>
      <w:pPr>
        <w:ind w:left="4320" w:hanging="180"/>
      </w:pPr>
    </w:lvl>
    <w:lvl w:ilvl="6" w:tplc="9468BCEC">
      <w:start w:val="1"/>
      <w:numFmt w:val="decimal"/>
      <w:lvlText w:val="%7."/>
      <w:lvlJc w:val="left"/>
      <w:pPr>
        <w:ind w:left="5040" w:hanging="360"/>
      </w:pPr>
    </w:lvl>
    <w:lvl w:ilvl="7" w:tplc="44004024">
      <w:start w:val="1"/>
      <w:numFmt w:val="lowerLetter"/>
      <w:lvlText w:val="%8."/>
      <w:lvlJc w:val="left"/>
      <w:pPr>
        <w:ind w:left="5760" w:hanging="360"/>
      </w:pPr>
    </w:lvl>
    <w:lvl w:ilvl="8" w:tplc="23665A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C6345"/>
    <w:multiLevelType w:val="hybridMultilevel"/>
    <w:tmpl w:val="32DC80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E4D7A"/>
    <w:multiLevelType w:val="hybridMultilevel"/>
    <w:tmpl w:val="6FD01776"/>
    <w:lvl w:ilvl="0" w:tplc="64625EAC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55C24A52">
      <w:start w:val="1"/>
      <w:numFmt w:val="lowerLetter"/>
      <w:lvlText w:val="d)"/>
      <w:lvlJc w:val="left"/>
      <w:pPr>
        <w:ind w:left="1440" w:hanging="360"/>
      </w:pPr>
    </w:lvl>
    <w:lvl w:ilvl="2" w:tplc="B6CE8D8E">
      <w:start w:val="1"/>
      <w:numFmt w:val="decimal"/>
      <w:lvlText w:val="▪"/>
      <w:lvlJc w:val="left"/>
      <w:pPr>
        <w:ind w:left="2160" w:hanging="360"/>
      </w:pPr>
    </w:lvl>
    <w:lvl w:ilvl="3" w:tplc="01F6B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04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E66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E4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0D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864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A7088"/>
    <w:multiLevelType w:val="hybridMultilevel"/>
    <w:tmpl w:val="8CB4764A"/>
    <w:lvl w:ilvl="0" w:tplc="8506DEEA">
      <w:start w:val="1"/>
      <w:numFmt w:val="upperLetter"/>
      <w:lvlText w:val="%1."/>
      <w:lvlJc w:val="left"/>
      <w:pPr>
        <w:ind w:left="720" w:hanging="360"/>
      </w:pPr>
    </w:lvl>
    <w:lvl w:ilvl="1" w:tplc="79ECC986">
      <w:start w:val="1"/>
      <w:numFmt w:val="lowerLetter"/>
      <w:lvlText w:val="%2."/>
      <w:lvlJc w:val="left"/>
      <w:pPr>
        <w:ind w:left="1440" w:hanging="360"/>
      </w:pPr>
    </w:lvl>
    <w:lvl w:ilvl="2" w:tplc="BE86BAAC">
      <w:start w:val="1"/>
      <w:numFmt w:val="lowerRoman"/>
      <w:lvlText w:val="%3."/>
      <w:lvlJc w:val="right"/>
      <w:pPr>
        <w:ind w:left="2160" w:hanging="180"/>
      </w:pPr>
    </w:lvl>
    <w:lvl w:ilvl="3" w:tplc="F7D8B77A">
      <w:start w:val="1"/>
      <w:numFmt w:val="decimal"/>
      <w:lvlText w:val="%4."/>
      <w:lvlJc w:val="left"/>
      <w:pPr>
        <w:ind w:left="2880" w:hanging="360"/>
      </w:pPr>
    </w:lvl>
    <w:lvl w:ilvl="4" w:tplc="37FC188E">
      <w:start w:val="1"/>
      <w:numFmt w:val="lowerLetter"/>
      <w:lvlText w:val="%5."/>
      <w:lvlJc w:val="left"/>
      <w:pPr>
        <w:ind w:left="3600" w:hanging="360"/>
      </w:pPr>
    </w:lvl>
    <w:lvl w:ilvl="5" w:tplc="5EB26048">
      <w:start w:val="1"/>
      <w:numFmt w:val="lowerRoman"/>
      <w:lvlText w:val="%6."/>
      <w:lvlJc w:val="right"/>
      <w:pPr>
        <w:ind w:left="4320" w:hanging="180"/>
      </w:pPr>
    </w:lvl>
    <w:lvl w:ilvl="6" w:tplc="381286AC">
      <w:start w:val="1"/>
      <w:numFmt w:val="decimal"/>
      <w:lvlText w:val="%7."/>
      <w:lvlJc w:val="left"/>
      <w:pPr>
        <w:ind w:left="5040" w:hanging="360"/>
      </w:pPr>
    </w:lvl>
    <w:lvl w:ilvl="7" w:tplc="EBCC7000">
      <w:start w:val="1"/>
      <w:numFmt w:val="lowerLetter"/>
      <w:lvlText w:val="%8."/>
      <w:lvlJc w:val="left"/>
      <w:pPr>
        <w:ind w:left="5760" w:hanging="360"/>
      </w:pPr>
    </w:lvl>
    <w:lvl w:ilvl="8" w:tplc="26BC51C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9E797"/>
    <w:multiLevelType w:val="hybridMultilevel"/>
    <w:tmpl w:val="994EB956"/>
    <w:lvl w:ilvl="0" w:tplc="D16A8A34">
      <w:start w:val="1"/>
      <w:numFmt w:val="upperLetter"/>
      <w:lvlText w:val="C)"/>
      <w:lvlJc w:val="left"/>
      <w:pPr>
        <w:ind w:left="720" w:hanging="360"/>
      </w:pPr>
    </w:lvl>
    <w:lvl w:ilvl="1" w:tplc="64B6F032">
      <w:start w:val="1"/>
      <w:numFmt w:val="lowerLetter"/>
      <w:lvlText w:val="%2."/>
      <w:lvlJc w:val="left"/>
      <w:pPr>
        <w:ind w:left="1440" w:hanging="360"/>
      </w:pPr>
    </w:lvl>
    <w:lvl w:ilvl="2" w:tplc="6FF44784">
      <w:start w:val="1"/>
      <w:numFmt w:val="lowerRoman"/>
      <w:lvlText w:val="%3."/>
      <w:lvlJc w:val="right"/>
      <w:pPr>
        <w:ind w:left="2160" w:hanging="180"/>
      </w:pPr>
    </w:lvl>
    <w:lvl w:ilvl="3" w:tplc="F2426A0E">
      <w:start w:val="1"/>
      <w:numFmt w:val="decimal"/>
      <w:lvlText w:val="%4."/>
      <w:lvlJc w:val="left"/>
      <w:pPr>
        <w:ind w:left="2880" w:hanging="360"/>
      </w:pPr>
    </w:lvl>
    <w:lvl w:ilvl="4" w:tplc="347E45B4">
      <w:start w:val="1"/>
      <w:numFmt w:val="lowerLetter"/>
      <w:lvlText w:val="%5."/>
      <w:lvlJc w:val="left"/>
      <w:pPr>
        <w:ind w:left="3600" w:hanging="360"/>
      </w:pPr>
    </w:lvl>
    <w:lvl w:ilvl="5" w:tplc="5978AE9A">
      <w:start w:val="1"/>
      <w:numFmt w:val="lowerRoman"/>
      <w:lvlText w:val="%6."/>
      <w:lvlJc w:val="right"/>
      <w:pPr>
        <w:ind w:left="4320" w:hanging="180"/>
      </w:pPr>
    </w:lvl>
    <w:lvl w:ilvl="6" w:tplc="C98A5882">
      <w:start w:val="1"/>
      <w:numFmt w:val="decimal"/>
      <w:lvlText w:val="%7."/>
      <w:lvlJc w:val="left"/>
      <w:pPr>
        <w:ind w:left="5040" w:hanging="360"/>
      </w:pPr>
    </w:lvl>
    <w:lvl w:ilvl="7" w:tplc="DCDA51D2">
      <w:start w:val="1"/>
      <w:numFmt w:val="lowerLetter"/>
      <w:lvlText w:val="%8."/>
      <w:lvlJc w:val="left"/>
      <w:pPr>
        <w:ind w:left="5760" w:hanging="360"/>
      </w:pPr>
    </w:lvl>
    <w:lvl w:ilvl="8" w:tplc="3D569BC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35DD"/>
    <w:multiLevelType w:val="hybridMultilevel"/>
    <w:tmpl w:val="7E8883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A238B"/>
    <w:multiLevelType w:val="hybridMultilevel"/>
    <w:tmpl w:val="E9727306"/>
    <w:lvl w:ilvl="0" w:tplc="B540F8D6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FCB30"/>
    <w:multiLevelType w:val="hybridMultilevel"/>
    <w:tmpl w:val="31888170"/>
    <w:lvl w:ilvl="0" w:tplc="357897E2">
      <w:start w:val="1"/>
      <w:numFmt w:val="lowerLetter"/>
      <w:lvlText w:val="%1)"/>
      <w:lvlJc w:val="left"/>
      <w:pPr>
        <w:ind w:left="720" w:hanging="360"/>
      </w:pPr>
    </w:lvl>
    <w:lvl w:ilvl="1" w:tplc="382AEB4A">
      <w:start w:val="1"/>
      <w:numFmt w:val="lowerLetter"/>
      <w:lvlText w:val="%2."/>
      <w:lvlJc w:val="left"/>
      <w:pPr>
        <w:ind w:left="1440" w:hanging="360"/>
      </w:pPr>
    </w:lvl>
    <w:lvl w:ilvl="2" w:tplc="33525FD0">
      <w:start w:val="1"/>
      <w:numFmt w:val="lowerRoman"/>
      <w:lvlText w:val="%3."/>
      <w:lvlJc w:val="right"/>
      <w:pPr>
        <w:ind w:left="2160" w:hanging="180"/>
      </w:pPr>
    </w:lvl>
    <w:lvl w:ilvl="3" w:tplc="10700FF4">
      <w:start w:val="1"/>
      <w:numFmt w:val="decimal"/>
      <w:lvlText w:val="%4."/>
      <w:lvlJc w:val="left"/>
      <w:pPr>
        <w:ind w:left="2880" w:hanging="360"/>
      </w:pPr>
    </w:lvl>
    <w:lvl w:ilvl="4" w:tplc="61A67504">
      <w:start w:val="1"/>
      <w:numFmt w:val="lowerLetter"/>
      <w:lvlText w:val="%5."/>
      <w:lvlJc w:val="left"/>
      <w:pPr>
        <w:ind w:left="3600" w:hanging="360"/>
      </w:pPr>
    </w:lvl>
    <w:lvl w:ilvl="5" w:tplc="B7F0F93E">
      <w:start w:val="1"/>
      <w:numFmt w:val="lowerRoman"/>
      <w:lvlText w:val="%6."/>
      <w:lvlJc w:val="right"/>
      <w:pPr>
        <w:ind w:left="4320" w:hanging="180"/>
      </w:pPr>
    </w:lvl>
    <w:lvl w:ilvl="6" w:tplc="5AF04492">
      <w:start w:val="1"/>
      <w:numFmt w:val="decimal"/>
      <w:lvlText w:val="%7."/>
      <w:lvlJc w:val="left"/>
      <w:pPr>
        <w:ind w:left="5040" w:hanging="360"/>
      </w:pPr>
    </w:lvl>
    <w:lvl w:ilvl="7" w:tplc="180600C8">
      <w:start w:val="1"/>
      <w:numFmt w:val="lowerLetter"/>
      <w:lvlText w:val="%8."/>
      <w:lvlJc w:val="left"/>
      <w:pPr>
        <w:ind w:left="5760" w:hanging="360"/>
      </w:pPr>
    </w:lvl>
    <w:lvl w:ilvl="8" w:tplc="3F6472F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E6D44"/>
    <w:multiLevelType w:val="multilevel"/>
    <w:tmpl w:val="188A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F406AA"/>
    <w:multiLevelType w:val="hybridMultilevel"/>
    <w:tmpl w:val="91CCCA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970839">
    <w:abstractNumId w:val="6"/>
  </w:num>
  <w:num w:numId="2" w16cid:durableId="1622879630">
    <w:abstractNumId w:val="1"/>
  </w:num>
  <w:num w:numId="3" w16cid:durableId="1173880854">
    <w:abstractNumId w:val="13"/>
  </w:num>
  <w:num w:numId="4" w16cid:durableId="268784419">
    <w:abstractNumId w:val="9"/>
  </w:num>
  <w:num w:numId="5" w16cid:durableId="974411913">
    <w:abstractNumId w:val="10"/>
  </w:num>
  <w:num w:numId="6" w16cid:durableId="908004985">
    <w:abstractNumId w:val="8"/>
  </w:num>
  <w:num w:numId="7" w16cid:durableId="873081143">
    <w:abstractNumId w:val="0"/>
  </w:num>
  <w:num w:numId="8" w16cid:durableId="1707295148">
    <w:abstractNumId w:val="12"/>
  </w:num>
  <w:num w:numId="9" w16cid:durableId="2120024119">
    <w:abstractNumId w:val="14"/>
  </w:num>
  <w:num w:numId="10" w16cid:durableId="123011802">
    <w:abstractNumId w:val="4"/>
  </w:num>
  <w:num w:numId="11" w16cid:durableId="824591206">
    <w:abstractNumId w:val="3"/>
  </w:num>
  <w:num w:numId="12" w16cid:durableId="1406293824">
    <w:abstractNumId w:val="11"/>
  </w:num>
  <w:num w:numId="13" w16cid:durableId="1629238994">
    <w:abstractNumId w:val="15"/>
  </w:num>
  <w:num w:numId="14" w16cid:durableId="489172909">
    <w:abstractNumId w:val="7"/>
  </w:num>
  <w:num w:numId="15" w16cid:durableId="1320958623">
    <w:abstractNumId w:val="2"/>
  </w:num>
  <w:num w:numId="16" w16cid:durableId="1326589475">
    <w:abstractNumId w:val="2"/>
  </w:num>
  <w:num w:numId="17" w16cid:durableId="992879912">
    <w:abstractNumId w:val="2"/>
  </w:num>
  <w:num w:numId="18" w16cid:durableId="1549877335">
    <w:abstractNumId w:val="2"/>
  </w:num>
  <w:num w:numId="19" w16cid:durableId="1501115400">
    <w:abstractNumId w:val="2"/>
  </w:num>
  <w:num w:numId="20" w16cid:durableId="396755730">
    <w:abstractNumId w:val="2"/>
  </w:num>
  <w:num w:numId="21" w16cid:durableId="1488935575">
    <w:abstractNumId w:val="5"/>
  </w:num>
  <w:num w:numId="22" w16cid:durableId="84040941">
    <w:abstractNumId w:val="2"/>
  </w:num>
  <w:num w:numId="23" w16cid:durableId="434443507">
    <w:abstractNumId w:val="2"/>
  </w:num>
  <w:num w:numId="24" w16cid:durableId="1731269488">
    <w:abstractNumId w:val="2"/>
  </w:num>
  <w:num w:numId="25" w16cid:durableId="1796019060">
    <w:abstractNumId w:val="2"/>
  </w:num>
  <w:num w:numId="26" w16cid:durableId="1565722057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BC"/>
    <w:rsid w:val="00001175"/>
    <w:rsid w:val="0000139C"/>
    <w:rsid w:val="00003DD2"/>
    <w:rsid w:val="00006325"/>
    <w:rsid w:val="0002209D"/>
    <w:rsid w:val="00024454"/>
    <w:rsid w:val="00025B68"/>
    <w:rsid w:val="000445BE"/>
    <w:rsid w:val="00044D9A"/>
    <w:rsid w:val="00046524"/>
    <w:rsid w:val="00046F8D"/>
    <w:rsid w:val="0005151C"/>
    <w:rsid w:val="00062C01"/>
    <w:rsid w:val="000674C8"/>
    <w:rsid w:val="00071727"/>
    <w:rsid w:val="0008053C"/>
    <w:rsid w:val="00081155"/>
    <w:rsid w:val="00085E7B"/>
    <w:rsid w:val="00094A68"/>
    <w:rsid w:val="000950B4"/>
    <w:rsid w:val="000A10B8"/>
    <w:rsid w:val="000A1ABF"/>
    <w:rsid w:val="000A7EE6"/>
    <w:rsid w:val="000B7969"/>
    <w:rsid w:val="000C1EAB"/>
    <w:rsid w:val="000C2862"/>
    <w:rsid w:val="000C6621"/>
    <w:rsid w:val="000D0798"/>
    <w:rsid w:val="000D4405"/>
    <w:rsid w:val="000D703F"/>
    <w:rsid w:val="000E33E4"/>
    <w:rsid w:val="000F0F55"/>
    <w:rsid w:val="001035E0"/>
    <w:rsid w:val="001158FA"/>
    <w:rsid w:val="00115D35"/>
    <w:rsid w:val="00116F6A"/>
    <w:rsid w:val="0012044C"/>
    <w:rsid w:val="001216AC"/>
    <w:rsid w:val="001228CA"/>
    <w:rsid w:val="0012592E"/>
    <w:rsid w:val="00134A46"/>
    <w:rsid w:val="00136959"/>
    <w:rsid w:val="00136AF6"/>
    <w:rsid w:val="00138555"/>
    <w:rsid w:val="001541BF"/>
    <w:rsid w:val="00154821"/>
    <w:rsid w:val="001613B5"/>
    <w:rsid w:val="00163B9B"/>
    <w:rsid w:val="00170920"/>
    <w:rsid w:val="001711C5"/>
    <w:rsid w:val="001748D8"/>
    <w:rsid w:val="0018442D"/>
    <w:rsid w:val="00194A97"/>
    <w:rsid w:val="001963C6"/>
    <w:rsid w:val="001A0104"/>
    <w:rsid w:val="001A36EB"/>
    <w:rsid w:val="001A4661"/>
    <w:rsid w:val="001A7AFE"/>
    <w:rsid w:val="001AB7B9"/>
    <w:rsid w:val="001B485E"/>
    <w:rsid w:val="001C311D"/>
    <w:rsid w:val="001D183F"/>
    <w:rsid w:val="001D2A5E"/>
    <w:rsid w:val="001E175B"/>
    <w:rsid w:val="001E3C12"/>
    <w:rsid w:val="001E6D1D"/>
    <w:rsid w:val="001F0CDB"/>
    <w:rsid w:val="001F28BC"/>
    <w:rsid w:val="001F3D6E"/>
    <w:rsid w:val="002058DA"/>
    <w:rsid w:val="00207485"/>
    <w:rsid w:val="00210524"/>
    <w:rsid w:val="002123EB"/>
    <w:rsid w:val="0021344B"/>
    <w:rsid w:val="00213731"/>
    <w:rsid w:val="00215020"/>
    <w:rsid w:val="00216961"/>
    <w:rsid w:val="00222A3C"/>
    <w:rsid w:val="0022327A"/>
    <w:rsid w:val="002240B4"/>
    <w:rsid w:val="0023024D"/>
    <w:rsid w:val="0024029B"/>
    <w:rsid w:val="0024455D"/>
    <w:rsid w:val="002446CA"/>
    <w:rsid w:val="00261F1F"/>
    <w:rsid w:val="00271DA4"/>
    <w:rsid w:val="00273A4C"/>
    <w:rsid w:val="002772D9"/>
    <w:rsid w:val="002779A2"/>
    <w:rsid w:val="00283610"/>
    <w:rsid w:val="002856C2"/>
    <w:rsid w:val="00285883"/>
    <w:rsid w:val="002942A0"/>
    <w:rsid w:val="0029688A"/>
    <w:rsid w:val="002A0CDC"/>
    <w:rsid w:val="002A5459"/>
    <w:rsid w:val="002B0CAF"/>
    <w:rsid w:val="002C3B90"/>
    <w:rsid w:val="002C730E"/>
    <w:rsid w:val="002D4177"/>
    <w:rsid w:val="002D7197"/>
    <w:rsid w:val="002D79EC"/>
    <w:rsid w:val="002E173B"/>
    <w:rsid w:val="002E1A40"/>
    <w:rsid w:val="002E4E9D"/>
    <w:rsid w:val="002E5F2E"/>
    <w:rsid w:val="002E7571"/>
    <w:rsid w:val="002F165C"/>
    <w:rsid w:val="002F417E"/>
    <w:rsid w:val="002F63E2"/>
    <w:rsid w:val="00313B75"/>
    <w:rsid w:val="00323723"/>
    <w:rsid w:val="003263F6"/>
    <w:rsid w:val="00331FBD"/>
    <w:rsid w:val="00336A17"/>
    <w:rsid w:val="00352C57"/>
    <w:rsid w:val="003532A7"/>
    <w:rsid w:val="00356ACC"/>
    <w:rsid w:val="00374A9C"/>
    <w:rsid w:val="00386B41"/>
    <w:rsid w:val="00395E90"/>
    <w:rsid w:val="003A024C"/>
    <w:rsid w:val="003A2DD0"/>
    <w:rsid w:val="003A379C"/>
    <w:rsid w:val="003B13D6"/>
    <w:rsid w:val="003C3A94"/>
    <w:rsid w:val="003D53F8"/>
    <w:rsid w:val="003E79E3"/>
    <w:rsid w:val="003F677F"/>
    <w:rsid w:val="003F71E7"/>
    <w:rsid w:val="0040223E"/>
    <w:rsid w:val="00402DD4"/>
    <w:rsid w:val="00406102"/>
    <w:rsid w:val="00406153"/>
    <w:rsid w:val="004140B3"/>
    <w:rsid w:val="0041642F"/>
    <w:rsid w:val="00419F5A"/>
    <w:rsid w:val="00423664"/>
    <w:rsid w:val="00435FDE"/>
    <w:rsid w:val="004361D2"/>
    <w:rsid w:val="00452299"/>
    <w:rsid w:val="00460DA3"/>
    <w:rsid w:val="00472394"/>
    <w:rsid w:val="00473FDF"/>
    <w:rsid w:val="0047540F"/>
    <w:rsid w:val="00486420"/>
    <w:rsid w:val="00487F84"/>
    <w:rsid w:val="004950C4"/>
    <w:rsid w:val="00496675"/>
    <w:rsid w:val="004A25E5"/>
    <w:rsid w:val="004A38A9"/>
    <w:rsid w:val="004B1DCA"/>
    <w:rsid w:val="004C1E6C"/>
    <w:rsid w:val="004C2A04"/>
    <w:rsid w:val="004C4FD8"/>
    <w:rsid w:val="004C74F2"/>
    <w:rsid w:val="004D3053"/>
    <w:rsid w:val="004D54AF"/>
    <w:rsid w:val="004E2B8A"/>
    <w:rsid w:val="004F1B2B"/>
    <w:rsid w:val="004F20E3"/>
    <w:rsid w:val="004F2D68"/>
    <w:rsid w:val="004F3194"/>
    <w:rsid w:val="004F31C4"/>
    <w:rsid w:val="004F3A35"/>
    <w:rsid w:val="004F6233"/>
    <w:rsid w:val="005021FC"/>
    <w:rsid w:val="00506684"/>
    <w:rsid w:val="005076A8"/>
    <w:rsid w:val="005100AF"/>
    <w:rsid w:val="005210A9"/>
    <w:rsid w:val="005251F2"/>
    <w:rsid w:val="005345B0"/>
    <w:rsid w:val="00542965"/>
    <w:rsid w:val="005454BD"/>
    <w:rsid w:val="0054669A"/>
    <w:rsid w:val="00570F93"/>
    <w:rsid w:val="00577900"/>
    <w:rsid w:val="00581533"/>
    <w:rsid w:val="005818AE"/>
    <w:rsid w:val="00582DA0"/>
    <w:rsid w:val="00584255"/>
    <w:rsid w:val="00593790"/>
    <w:rsid w:val="005A3BA6"/>
    <w:rsid w:val="005B3BF1"/>
    <w:rsid w:val="005B569D"/>
    <w:rsid w:val="005B5AF4"/>
    <w:rsid w:val="005D181C"/>
    <w:rsid w:val="005D66AA"/>
    <w:rsid w:val="005E4792"/>
    <w:rsid w:val="005E6338"/>
    <w:rsid w:val="005F0BE8"/>
    <w:rsid w:val="005F6B7F"/>
    <w:rsid w:val="00601DD2"/>
    <w:rsid w:val="00605AC6"/>
    <w:rsid w:val="0060654F"/>
    <w:rsid w:val="006106A5"/>
    <w:rsid w:val="00622786"/>
    <w:rsid w:val="006300D0"/>
    <w:rsid w:val="00630AA1"/>
    <w:rsid w:val="00642F8C"/>
    <w:rsid w:val="006431CD"/>
    <w:rsid w:val="00647D90"/>
    <w:rsid w:val="00654D6C"/>
    <w:rsid w:val="00660CDE"/>
    <w:rsid w:val="006704CE"/>
    <w:rsid w:val="0067209F"/>
    <w:rsid w:val="006832F4"/>
    <w:rsid w:val="00685392"/>
    <w:rsid w:val="006A13C3"/>
    <w:rsid w:val="006B0B52"/>
    <w:rsid w:val="006B769C"/>
    <w:rsid w:val="006C1EB7"/>
    <w:rsid w:val="006C6C60"/>
    <w:rsid w:val="006D084C"/>
    <w:rsid w:val="006D185E"/>
    <w:rsid w:val="006D4147"/>
    <w:rsid w:val="006F3A79"/>
    <w:rsid w:val="007024EE"/>
    <w:rsid w:val="00702DBD"/>
    <w:rsid w:val="007040C4"/>
    <w:rsid w:val="007078F4"/>
    <w:rsid w:val="0071366D"/>
    <w:rsid w:val="007143FA"/>
    <w:rsid w:val="00716B7F"/>
    <w:rsid w:val="00726442"/>
    <w:rsid w:val="00730354"/>
    <w:rsid w:val="00730FA2"/>
    <w:rsid w:val="0073560E"/>
    <w:rsid w:val="00740032"/>
    <w:rsid w:val="00742CA7"/>
    <w:rsid w:val="0074521F"/>
    <w:rsid w:val="007501D6"/>
    <w:rsid w:val="00752C2A"/>
    <w:rsid w:val="00753D6B"/>
    <w:rsid w:val="007557FD"/>
    <w:rsid w:val="00756E9C"/>
    <w:rsid w:val="00760D29"/>
    <w:rsid w:val="00770E49"/>
    <w:rsid w:val="00774B0B"/>
    <w:rsid w:val="0077649C"/>
    <w:rsid w:val="00776A46"/>
    <w:rsid w:val="00780982"/>
    <w:rsid w:val="007B3DA0"/>
    <w:rsid w:val="007D4D33"/>
    <w:rsid w:val="007E0DBF"/>
    <w:rsid w:val="007F0025"/>
    <w:rsid w:val="007F4688"/>
    <w:rsid w:val="007F5F50"/>
    <w:rsid w:val="007F69E7"/>
    <w:rsid w:val="008014DB"/>
    <w:rsid w:val="008019F3"/>
    <w:rsid w:val="008116FF"/>
    <w:rsid w:val="00815481"/>
    <w:rsid w:val="00817900"/>
    <w:rsid w:val="00820908"/>
    <w:rsid w:val="00821A11"/>
    <w:rsid w:val="00825EFE"/>
    <w:rsid w:val="0082765D"/>
    <w:rsid w:val="00835BC6"/>
    <w:rsid w:val="00844CCF"/>
    <w:rsid w:val="00845FF8"/>
    <w:rsid w:val="00851206"/>
    <w:rsid w:val="00857B62"/>
    <w:rsid w:val="0086648A"/>
    <w:rsid w:val="008842B0"/>
    <w:rsid w:val="008A13B5"/>
    <w:rsid w:val="008A7895"/>
    <w:rsid w:val="008B01F6"/>
    <w:rsid w:val="008C087E"/>
    <w:rsid w:val="008C4958"/>
    <w:rsid w:val="008E5682"/>
    <w:rsid w:val="008E5AE9"/>
    <w:rsid w:val="008F198C"/>
    <w:rsid w:val="00907B11"/>
    <w:rsid w:val="00923ED1"/>
    <w:rsid w:val="00935B97"/>
    <w:rsid w:val="00945F66"/>
    <w:rsid w:val="00945FD9"/>
    <w:rsid w:val="00946ADD"/>
    <w:rsid w:val="00953691"/>
    <w:rsid w:val="00953D69"/>
    <w:rsid w:val="00954528"/>
    <w:rsid w:val="00954953"/>
    <w:rsid w:val="00962FC9"/>
    <w:rsid w:val="009715FC"/>
    <w:rsid w:val="009720A6"/>
    <w:rsid w:val="0098066A"/>
    <w:rsid w:val="00982CF4"/>
    <w:rsid w:val="00987D61"/>
    <w:rsid w:val="00990B87"/>
    <w:rsid w:val="00992F30"/>
    <w:rsid w:val="009A02F7"/>
    <w:rsid w:val="009A1065"/>
    <w:rsid w:val="009A3D61"/>
    <w:rsid w:val="009B4877"/>
    <w:rsid w:val="009B5F21"/>
    <w:rsid w:val="009C076F"/>
    <w:rsid w:val="009C1E5D"/>
    <w:rsid w:val="009C6FCE"/>
    <w:rsid w:val="009D2E42"/>
    <w:rsid w:val="009E3170"/>
    <w:rsid w:val="009F0F64"/>
    <w:rsid w:val="009F214B"/>
    <w:rsid w:val="00A0149A"/>
    <w:rsid w:val="00A02781"/>
    <w:rsid w:val="00A07A0A"/>
    <w:rsid w:val="00A104C2"/>
    <w:rsid w:val="00A10623"/>
    <w:rsid w:val="00A10BDC"/>
    <w:rsid w:val="00A12B3E"/>
    <w:rsid w:val="00A14277"/>
    <w:rsid w:val="00A14C78"/>
    <w:rsid w:val="00A20694"/>
    <w:rsid w:val="00A25B1A"/>
    <w:rsid w:val="00A33473"/>
    <w:rsid w:val="00A3423A"/>
    <w:rsid w:val="00A40F81"/>
    <w:rsid w:val="00A41112"/>
    <w:rsid w:val="00A41F9A"/>
    <w:rsid w:val="00A55AAB"/>
    <w:rsid w:val="00A62D1A"/>
    <w:rsid w:val="00A63090"/>
    <w:rsid w:val="00A663CD"/>
    <w:rsid w:val="00A677B7"/>
    <w:rsid w:val="00A74070"/>
    <w:rsid w:val="00A75088"/>
    <w:rsid w:val="00A7747D"/>
    <w:rsid w:val="00A84FFC"/>
    <w:rsid w:val="00A86E2F"/>
    <w:rsid w:val="00A8741F"/>
    <w:rsid w:val="00A92CCB"/>
    <w:rsid w:val="00A93364"/>
    <w:rsid w:val="00A952C5"/>
    <w:rsid w:val="00AA6A1C"/>
    <w:rsid w:val="00AB1439"/>
    <w:rsid w:val="00AB251F"/>
    <w:rsid w:val="00AB293F"/>
    <w:rsid w:val="00AC351F"/>
    <w:rsid w:val="00AD3571"/>
    <w:rsid w:val="00AD35A1"/>
    <w:rsid w:val="00AD79F3"/>
    <w:rsid w:val="00AE0F91"/>
    <w:rsid w:val="00AE354A"/>
    <w:rsid w:val="00AF10AC"/>
    <w:rsid w:val="00AF10F9"/>
    <w:rsid w:val="00AF693B"/>
    <w:rsid w:val="00B04477"/>
    <w:rsid w:val="00B05218"/>
    <w:rsid w:val="00B07A9E"/>
    <w:rsid w:val="00B14C6F"/>
    <w:rsid w:val="00B1556D"/>
    <w:rsid w:val="00B30BD2"/>
    <w:rsid w:val="00B30CC5"/>
    <w:rsid w:val="00B351A3"/>
    <w:rsid w:val="00B35451"/>
    <w:rsid w:val="00B40398"/>
    <w:rsid w:val="00B42024"/>
    <w:rsid w:val="00B43C7E"/>
    <w:rsid w:val="00B53FF7"/>
    <w:rsid w:val="00B60B00"/>
    <w:rsid w:val="00B639AA"/>
    <w:rsid w:val="00B72AF2"/>
    <w:rsid w:val="00B733EC"/>
    <w:rsid w:val="00B73701"/>
    <w:rsid w:val="00B82671"/>
    <w:rsid w:val="00B83F58"/>
    <w:rsid w:val="00B85F2F"/>
    <w:rsid w:val="00B90FFC"/>
    <w:rsid w:val="00BB56D3"/>
    <w:rsid w:val="00BB6C25"/>
    <w:rsid w:val="00BC108A"/>
    <w:rsid w:val="00BC524A"/>
    <w:rsid w:val="00BC541D"/>
    <w:rsid w:val="00BC71D8"/>
    <w:rsid w:val="00BE0026"/>
    <w:rsid w:val="00BF2177"/>
    <w:rsid w:val="00BF4D3E"/>
    <w:rsid w:val="00BF5A5C"/>
    <w:rsid w:val="00C02B9D"/>
    <w:rsid w:val="00C0346B"/>
    <w:rsid w:val="00C100A9"/>
    <w:rsid w:val="00C150A3"/>
    <w:rsid w:val="00C221C6"/>
    <w:rsid w:val="00C24399"/>
    <w:rsid w:val="00C25B52"/>
    <w:rsid w:val="00C309CC"/>
    <w:rsid w:val="00C31379"/>
    <w:rsid w:val="00C419D9"/>
    <w:rsid w:val="00C4730D"/>
    <w:rsid w:val="00C65C39"/>
    <w:rsid w:val="00C6620C"/>
    <w:rsid w:val="00C66C49"/>
    <w:rsid w:val="00C71CED"/>
    <w:rsid w:val="00C76F11"/>
    <w:rsid w:val="00C93A96"/>
    <w:rsid w:val="00C95FEE"/>
    <w:rsid w:val="00CA1EC9"/>
    <w:rsid w:val="00CA3C5B"/>
    <w:rsid w:val="00CA4725"/>
    <w:rsid w:val="00CB1DD5"/>
    <w:rsid w:val="00CB4375"/>
    <w:rsid w:val="00CB7A7B"/>
    <w:rsid w:val="00CC1144"/>
    <w:rsid w:val="00CC65DE"/>
    <w:rsid w:val="00CD7089"/>
    <w:rsid w:val="00CE12D8"/>
    <w:rsid w:val="00CE1A86"/>
    <w:rsid w:val="00CE1F40"/>
    <w:rsid w:val="00CE221B"/>
    <w:rsid w:val="00CE2DCB"/>
    <w:rsid w:val="00CF1E9A"/>
    <w:rsid w:val="00CF35FD"/>
    <w:rsid w:val="00CF6E4C"/>
    <w:rsid w:val="00D00227"/>
    <w:rsid w:val="00D01AB1"/>
    <w:rsid w:val="00D0680A"/>
    <w:rsid w:val="00D1288B"/>
    <w:rsid w:val="00D14238"/>
    <w:rsid w:val="00D25939"/>
    <w:rsid w:val="00D36632"/>
    <w:rsid w:val="00D42546"/>
    <w:rsid w:val="00D42D7C"/>
    <w:rsid w:val="00D565F3"/>
    <w:rsid w:val="00D743AB"/>
    <w:rsid w:val="00D82EA4"/>
    <w:rsid w:val="00D850D5"/>
    <w:rsid w:val="00D8520F"/>
    <w:rsid w:val="00D9016F"/>
    <w:rsid w:val="00D92174"/>
    <w:rsid w:val="00D92C9C"/>
    <w:rsid w:val="00D93472"/>
    <w:rsid w:val="00D97D28"/>
    <w:rsid w:val="00DA1345"/>
    <w:rsid w:val="00DA32AA"/>
    <w:rsid w:val="00DB24FE"/>
    <w:rsid w:val="00DB3C71"/>
    <w:rsid w:val="00DB61D7"/>
    <w:rsid w:val="00DB7909"/>
    <w:rsid w:val="00DC48AC"/>
    <w:rsid w:val="00DD2E0D"/>
    <w:rsid w:val="00DD581E"/>
    <w:rsid w:val="00DD6DE6"/>
    <w:rsid w:val="00DE2032"/>
    <w:rsid w:val="00DE27B0"/>
    <w:rsid w:val="00DE41BD"/>
    <w:rsid w:val="00DE5428"/>
    <w:rsid w:val="00DE584A"/>
    <w:rsid w:val="00DF1A89"/>
    <w:rsid w:val="00DF310E"/>
    <w:rsid w:val="00E02853"/>
    <w:rsid w:val="00E042AD"/>
    <w:rsid w:val="00E05A90"/>
    <w:rsid w:val="00E17CCC"/>
    <w:rsid w:val="00E25E7F"/>
    <w:rsid w:val="00E319C7"/>
    <w:rsid w:val="00E5226C"/>
    <w:rsid w:val="00E658DD"/>
    <w:rsid w:val="00E66887"/>
    <w:rsid w:val="00E7486B"/>
    <w:rsid w:val="00E84914"/>
    <w:rsid w:val="00E96181"/>
    <w:rsid w:val="00EA05C5"/>
    <w:rsid w:val="00EA1EF8"/>
    <w:rsid w:val="00EA5E73"/>
    <w:rsid w:val="00EB0E29"/>
    <w:rsid w:val="00EB72DA"/>
    <w:rsid w:val="00EB764C"/>
    <w:rsid w:val="00EC0E74"/>
    <w:rsid w:val="00ED52F2"/>
    <w:rsid w:val="00EE2FA2"/>
    <w:rsid w:val="00EE7B1E"/>
    <w:rsid w:val="00F07B72"/>
    <w:rsid w:val="00F134E8"/>
    <w:rsid w:val="00F27516"/>
    <w:rsid w:val="00F3045B"/>
    <w:rsid w:val="00F32263"/>
    <w:rsid w:val="00F32A06"/>
    <w:rsid w:val="00F46BA6"/>
    <w:rsid w:val="00F5310A"/>
    <w:rsid w:val="00F539CB"/>
    <w:rsid w:val="00F53A69"/>
    <w:rsid w:val="00F60F4E"/>
    <w:rsid w:val="00F61272"/>
    <w:rsid w:val="00F61489"/>
    <w:rsid w:val="00F73D25"/>
    <w:rsid w:val="00F872FD"/>
    <w:rsid w:val="00F905F3"/>
    <w:rsid w:val="00F942B9"/>
    <w:rsid w:val="00FA1F57"/>
    <w:rsid w:val="00FA3401"/>
    <w:rsid w:val="00FA37F4"/>
    <w:rsid w:val="00FA534E"/>
    <w:rsid w:val="00FB7D41"/>
    <w:rsid w:val="00FC7524"/>
    <w:rsid w:val="00FE12B1"/>
    <w:rsid w:val="00FE1C67"/>
    <w:rsid w:val="00FE2694"/>
    <w:rsid w:val="00FE3892"/>
    <w:rsid w:val="00FE5A22"/>
    <w:rsid w:val="00FE67C9"/>
    <w:rsid w:val="00FE6E0B"/>
    <w:rsid w:val="00FE7B82"/>
    <w:rsid w:val="00FF4A30"/>
    <w:rsid w:val="00FF627D"/>
    <w:rsid w:val="0111F62A"/>
    <w:rsid w:val="0141200C"/>
    <w:rsid w:val="023D1493"/>
    <w:rsid w:val="0266E242"/>
    <w:rsid w:val="028AA00A"/>
    <w:rsid w:val="02AD1A8D"/>
    <w:rsid w:val="02EA03A4"/>
    <w:rsid w:val="033A77FE"/>
    <w:rsid w:val="0362705D"/>
    <w:rsid w:val="03A4EE4A"/>
    <w:rsid w:val="04932F00"/>
    <w:rsid w:val="0565CCBC"/>
    <w:rsid w:val="05A34BA9"/>
    <w:rsid w:val="05B9B073"/>
    <w:rsid w:val="05FA4EAE"/>
    <w:rsid w:val="06064EAC"/>
    <w:rsid w:val="060F2085"/>
    <w:rsid w:val="0698E7B5"/>
    <w:rsid w:val="0744286C"/>
    <w:rsid w:val="07C70675"/>
    <w:rsid w:val="07DAB653"/>
    <w:rsid w:val="080B1DF7"/>
    <w:rsid w:val="083086A4"/>
    <w:rsid w:val="0853DDBC"/>
    <w:rsid w:val="08AA67A0"/>
    <w:rsid w:val="0979BCFA"/>
    <w:rsid w:val="09901451"/>
    <w:rsid w:val="099A2F2C"/>
    <w:rsid w:val="09BE169A"/>
    <w:rsid w:val="09C547A5"/>
    <w:rsid w:val="0A852547"/>
    <w:rsid w:val="0AB3B031"/>
    <w:rsid w:val="0AC31DE8"/>
    <w:rsid w:val="0ACDC11B"/>
    <w:rsid w:val="0AF45C2F"/>
    <w:rsid w:val="0B5F71A4"/>
    <w:rsid w:val="0B683307"/>
    <w:rsid w:val="0B8E49E1"/>
    <w:rsid w:val="0BAA9787"/>
    <w:rsid w:val="0BED650A"/>
    <w:rsid w:val="0C9401A0"/>
    <w:rsid w:val="0CF40037"/>
    <w:rsid w:val="0D1288B3"/>
    <w:rsid w:val="0D4CE00C"/>
    <w:rsid w:val="0D5C3A34"/>
    <w:rsid w:val="0DE91C8A"/>
    <w:rsid w:val="0DFF9CCC"/>
    <w:rsid w:val="0E06A457"/>
    <w:rsid w:val="0E1861E4"/>
    <w:rsid w:val="0E7A5F7B"/>
    <w:rsid w:val="0E9A3791"/>
    <w:rsid w:val="0EB026D3"/>
    <w:rsid w:val="0ED7CB2D"/>
    <w:rsid w:val="0EFA72CB"/>
    <w:rsid w:val="0EFABD0D"/>
    <w:rsid w:val="0F2DD904"/>
    <w:rsid w:val="0F488AE6"/>
    <w:rsid w:val="0FADE3D6"/>
    <w:rsid w:val="11254308"/>
    <w:rsid w:val="117E0EDC"/>
    <w:rsid w:val="11B18E6C"/>
    <w:rsid w:val="11DC0DE4"/>
    <w:rsid w:val="120FEA35"/>
    <w:rsid w:val="1339B435"/>
    <w:rsid w:val="1349E0E9"/>
    <w:rsid w:val="13570C3A"/>
    <w:rsid w:val="137F4390"/>
    <w:rsid w:val="138D02D9"/>
    <w:rsid w:val="14244496"/>
    <w:rsid w:val="143CDA5B"/>
    <w:rsid w:val="146B2E3A"/>
    <w:rsid w:val="1483ECDE"/>
    <w:rsid w:val="149726FA"/>
    <w:rsid w:val="14E71239"/>
    <w:rsid w:val="14FC250F"/>
    <w:rsid w:val="1512915D"/>
    <w:rsid w:val="151294B3"/>
    <w:rsid w:val="15191FB8"/>
    <w:rsid w:val="157BEDE3"/>
    <w:rsid w:val="161FBD3F"/>
    <w:rsid w:val="163D4CB7"/>
    <w:rsid w:val="1644F0E1"/>
    <w:rsid w:val="167CD421"/>
    <w:rsid w:val="169FE8CB"/>
    <w:rsid w:val="16C3623F"/>
    <w:rsid w:val="17174D4F"/>
    <w:rsid w:val="17BDAD5C"/>
    <w:rsid w:val="17C15D93"/>
    <w:rsid w:val="17D9083D"/>
    <w:rsid w:val="17FBFC28"/>
    <w:rsid w:val="18B4EEB0"/>
    <w:rsid w:val="18B77946"/>
    <w:rsid w:val="19287D45"/>
    <w:rsid w:val="199C8ED2"/>
    <w:rsid w:val="19BE11F8"/>
    <w:rsid w:val="1A385B7E"/>
    <w:rsid w:val="1A3D4115"/>
    <w:rsid w:val="1A520458"/>
    <w:rsid w:val="1A855D2F"/>
    <w:rsid w:val="1ACDE6F9"/>
    <w:rsid w:val="1AD9A15E"/>
    <w:rsid w:val="1B3634B0"/>
    <w:rsid w:val="1B5C1D65"/>
    <w:rsid w:val="1B60D009"/>
    <w:rsid w:val="1C00687A"/>
    <w:rsid w:val="1C2E2DAE"/>
    <w:rsid w:val="1C73D78F"/>
    <w:rsid w:val="1C744795"/>
    <w:rsid w:val="1C7B3F60"/>
    <w:rsid w:val="1CA4BB89"/>
    <w:rsid w:val="1DA102FA"/>
    <w:rsid w:val="1DB48E36"/>
    <w:rsid w:val="1DE73DD0"/>
    <w:rsid w:val="1DF76359"/>
    <w:rsid w:val="1E24670E"/>
    <w:rsid w:val="1E3EEA84"/>
    <w:rsid w:val="1EF4C768"/>
    <w:rsid w:val="1F2A6F88"/>
    <w:rsid w:val="1F4392AA"/>
    <w:rsid w:val="1FBABC67"/>
    <w:rsid w:val="1FC3EDAD"/>
    <w:rsid w:val="1FC58C2E"/>
    <w:rsid w:val="1FDB06E0"/>
    <w:rsid w:val="208E012C"/>
    <w:rsid w:val="20CD199D"/>
    <w:rsid w:val="21597235"/>
    <w:rsid w:val="218F0F3D"/>
    <w:rsid w:val="21AB84E9"/>
    <w:rsid w:val="21C48514"/>
    <w:rsid w:val="21D0118D"/>
    <w:rsid w:val="21D09260"/>
    <w:rsid w:val="21DF0FEF"/>
    <w:rsid w:val="2207A7D7"/>
    <w:rsid w:val="22ADE886"/>
    <w:rsid w:val="22BAC291"/>
    <w:rsid w:val="22E1DB29"/>
    <w:rsid w:val="22F1B551"/>
    <w:rsid w:val="22F3BC0A"/>
    <w:rsid w:val="2352E5C9"/>
    <w:rsid w:val="23560B3A"/>
    <w:rsid w:val="238B2A8B"/>
    <w:rsid w:val="239B1F82"/>
    <w:rsid w:val="23C2A296"/>
    <w:rsid w:val="23E71570"/>
    <w:rsid w:val="23E9EE66"/>
    <w:rsid w:val="2444324A"/>
    <w:rsid w:val="24619D35"/>
    <w:rsid w:val="246597D6"/>
    <w:rsid w:val="24A12F85"/>
    <w:rsid w:val="253411EC"/>
    <w:rsid w:val="25CB227F"/>
    <w:rsid w:val="25DCA53A"/>
    <w:rsid w:val="25F86324"/>
    <w:rsid w:val="2642662E"/>
    <w:rsid w:val="267283D6"/>
    <w:rsid w:val="267DA6E2"/>
    <w:rsid w:val="26804F5D"/>
    <w:rsid w:val="2684DA5F"/>
    <w:rsid w:val="26CC3AE3"/>
    <w:rsid w:val="26F63CC5"/>
    <w:rsid w:val="26FC8320"/>
    <w:rsid w:val="271F8D39"/>
    <w:rsid w:val="27540618"/>
    <w:rsid w:val="2787C706"/>
    <w:rsid w:val="27A14E90"/>
    <w:rsid w:val="2854BBCD"/>
    <w:rsid w:val="287D6BF6"/>
    <w:rsid w:val="28BA7471"/>
    <w:rsid w:val="2945E41C"/>
    <w:rsid w:val="29562FC8"/>
    <w:rsid w:val="2968C0C9"/>
    <w:rsid w:val="29A2CCE4"/>
    <w:rsid w:val="29D4C714"/>
    <w:rsid w:val="29FC036E"/>
    <w:rsid w:val="2A77EF6B"/>
    <w:rsid w:val="2B14E77D"/>
    <w:rsid w:val="2B2C1939"/>
    <w:rsid w:val="2BBA49EE"/>
    <w:rsid w:val="2C6340DD"/>
    <w:rsid w:val="2C985CEA"/>
    <w:rsid w:val="2D16459A"/>
    <w:rsid w:val="2D2CB722"/>
    <w:rsid w:val="2D655014"/>
    <w:rsid w:val="2DB76F1C"/>
    <w:rsid w:val="2E0CE059"/>
    <w:rsid w:val="2E89A9CA"/>
    <w:rsid w:val="2E9D534C"/>
    <w:rsid w:val="2EA269A1"/>
    <w:rsid w:val="2ECF602A"/>
    <w:rsid w:val="2EF80DCB"/>
    <w:rsid w:val="2F0A295C"/>
    <w:rsid w:val="2FB570A3"/>
    <w:rsid w:val="300EF33D"/>
    <w:rsid w:val="305D8035"/>
    <w:rsid w:val="30E4829C"/>
    <w:rsid w:val="30F9A634"/>
    <w:rsid w:val="31B22E67"/>
    <w:rsid w:val="32427A56"/>
    <w:rsid w:val="326346E2"/>
    <w:rsid w:val="32C59850"/>
    <w:rsid w:val="32D11C14"/>
    <w:rsid w:val="32D87EE6"/>
    <w:rsid w:val="33B30D42"/>
    <w:rsid w:val="33CFD687"/>
    <w:rsid w:val="3495B8A6"/>
    <w:rsid w:val="34A0C01C"/>
    <w:rsid w:val="351A5C0E"/>
    <w:rsid w:val="358CC36C"/>
    <w:rsid w:val="35FBB467"/>
    <w:rsid w:val="362C04EE"/>
    <w:rsid w:val="364E6C23"/>
    <w:rsid w:val="36C8B97C"/>
    <w:rsid w:val="37095BAA"/>
    <w:rsid w:val="37239B9B"/>
    <w:rsid w:val="37276F17"/>
    <w:rsid w:val="378A4664"/>
    <w:rsid w:val="37C16557"/>
    <w:rsid w:val="37D4381D"/>
    <w:rsid w:val="38103206"/>
    <w:rsid w:val="38516D0E"/>
    <w:rsid w:val="38E63440"/>
    <w:rsid w:val="39962B9C"/>
    <w:rsid w:val="39C0B7A6"/>
    <w:rsid w:val="3A927591"/>
    <w:rsid w:val="3AAA7876"/>
    <w:rsid w:val="3B3A2E79"/>
    <w:rsid w:val="3B52AD3C"/>
    <w:rsid w:val="3B6CD345"/>
    <w:rsid w:val="3B7AABFE"/>
    <w:rsid w:val="3BA0E689"/>
    <w:rsid w:val="3BCCF933"/>
    <w:rsid w:val="3BD9354E"/>
    <w:rsid w:val="3BDA6C95"/>
    <w:rsid w:val="3BF0E364"/>
    <w:rsid w:val="3C138475"/>
    <w:rsid w:val="3CDB035A"/>
    <w:rsid w:val="3D137000"/>
    <w:rsid w:val="3D40E767"/>
    <w:rsid w:val="3DEE10D3"/>
    <w:rsid w:val="3DF8D31A"/>
    <w:rsid w:val="3E3F4C17"/>
    <w:rsid w:val="3E767EAB"/>
    <w:rsid w:val="3EAA5526"/>
    <w:rsid w:val="3EB37D88"/>
    <w:rsid w:val="3FD54F09"/>
    <w:rsid w:val="402C7706"/>
    <w:rsid w:val="40535419"/>
    <w:rsid w:val="40DB3C2E"/>
    <w:rsid w:val="413E1258"/>
    <w:rsid w:val="4226F859"/>
    <w:rsid w:val="427FAA2D"/>
    <w:rsid w:val="433D1DD1"/>
    <w:rsid w:val="43AF90FF"/>
    <w:rsid w:val="43B7DFF5"/>
    <w:rsid w:val="43C33CB1"/>
    <w:rsid w:val="43EEFCB9"/>
    <w:rsid w:val="44185D57"/>
    <w:rsid w:val="44599BBB"/>
    <w:rsid w:val="447641CC"/>
    <w:rsid w:val="447C5797"/>
    <w:rsid w:val="4480C3AE"/>
    <w:rsid w:val="4499D528"/>
    <w:rsid w:val="44CB07EF"/>
    <w:rsid w:val="44F18E6D"/>
    <w:rsid w:val="45183421"/>
    <w:rsid w:val="4522BF0C"/>
    <w:rsid w:val="4532C770"/>
    <w:rsid w:val="455148FB"/>
    <w:rsid w:val="45574D95"/>
    <w:rsid w:val="457569EA"/>
    <w:rsid w:val="461EEEB1"/>
    <w:rsid w:val="46A6D1BA"/>
    <w:rsid w:val="46AF1DD5"/>
    <w:rsid w:val="46EAF5EB"/>
    <w:rsid w:val="471EB175"/>
    <w:rsid w:val="4743FBBB"/>
    <w:rsid w:val="47AA17B2"/>
    <w:rsid w:val="47F994B1"/>
    <w:rsid w:val="485DEF46"/>
    <w:rsid w:val="487E8C37"/>
    <w:rsid w:val="48EF23CA"/>
    <w:rsid w:val="494286E8"/>
    <w:rsid w:val="499F5F10"/>
    <w:rsid w:val="49AAAE51"/>
    <w:rsid w:val="4A6F6AC8"/>
    <w:rsid w:val="4AAF5875"/>
    <w:rsid w:val="4AFB0619"/>
    <w:rsid w:val="4B0AD51E"/>
    <w:rsid w:val="4B864B1F"/>
    <w:rsid w:val="4B912473"/>
    <w:rsid w:val="4C6926D9"/>
    <w:rsid w:val="4C96FE47"/>
    <w:rsid w:val="4C97B0BC"/>
    <w:rsid w:val="4D457016"/>
    <w:rsid w:val="4E08EAE8"/>
    <w:rsid w:val="4EBC3F1D"/>
    <w:rsid w:val="4EC922FF"/>
    <w:rsid w:val="4F001B6B"/>
    <w:rsid w:val="4F4D33E4"/>
    <w:rsid w:val="4F85F23E"/>
    <w:rsid w:val="4FECAB50"/>
    <w:rsid w:val="50356C67"/>
    <w:rsid w:val="5055F319"/>
    <w:rsid w:val="50C8B664"/>
    <w:rsid w:val="50E64856"/>
    <w:rsid w:val="511168F1"/>
    <w:rsid w:val="51496A12"/>
    <w:rsid w:val="51651E5F"/>
    <w:rsid w:val="516F9568"/>
    <w:rsid w:val="518830CB"/>
    <w:rsid w:val="518E26FF"/>
    <w:rsid w:val="519389F3"/>
    <w:rsid w:val="52411C16"/>
    <w:rsid w:val="527FC306"/>
    <w:rsid w:val="52FD252C"/>
    <w:rsid w:val="530019A6"/>
    <w:rsid w:val="53366F26"/>
    <w:rsid w:val="5382FF93"/>
    <w:rsid w:val="539EF68C"/>
    <w:rsid w:val="53A394BE"/>
    <w:rsid w:val="544EC5E8"/>
    <w:rsid w:val="54E1A705"/>
    <w:rsid w:val="555D51D3"/>
    <w:rsid w:val="5596AC45"/>
    <w:rsid w:val="559BC4FF"/>
    <w:rsid w:val="55FED276"/>
    <w:rsid w:val="56489AB9"/>
    <w:rsid w:val="5663073F"/>
    <w:rsid w:val="5668ABC3"/>
    <w:rsid w:val="568FA66D"/>
    <w:rsid w:val="56A5E1C9"/>
    <w:rsid w:val="578FD426"/>
    <w:rsid w:val="57A97C35"/>
    <w:rsid w:val="57D3F7B1"/>
    <w:rsid w:val="57DF1F57"/>
    <w:rsid w:val="584DA848"/>
    <w:rsid w:val="585995E1"/>
    <w:rsid w:val="586F39EF"/>
    <w:rsid w:val="58951C9C"/>
    <w:rsid w:val="58E277BA"/>
    <w:rsid w:val="58EDA92F"/>
    <w:rsid w:val="5962047E"/>
    <w:rsid w:val="59C51C2B"/>
    <w:rsid w:val="59D024E6"/>
    <w:rsid w:val="5A2B6A24"/>
    <w:rsid w:val="5A4AE4FD"/>
    <w:rsid w:val="5AAC89DF"/>
    <w:rsid w:val="5B129C76"/>
    <w:rsid w:val="5BDDB359"/>
    <w:rsid w:val="5C0F2F31"/>
    <w:rsid w:val="5C360D4C"/>
    <w:rsid w:val="5C505CE5"/>
    <w:rsid w:val="5CCC58EF"/>
    <w:rsid w:val="5D3DF806"/>
    <w:rsid w:val="5DB37080"/>
    <w:rsid w:val="5DC95547"/>
    <w:rsid w:val="5E0CBAF8"/>
    <w:rsid w:val="5EE60FFC"/>
    <w:rsid w:val="5EE83DD5"/>
    <w:rsid w:val="5F1EEE50"/>
    <w:rsid w:val="5F889289"/>
    <w:rsid w:val="5FDF3FAF"/>
    <w:rsid w:val="600C2619"/>
    <w:rsid w:val="6084832B"/>
    <w:rsid w:val="609A8926"/>
    <w:rsid w:val="60DE1B76"/>
    <w:rsid w:val="60F1DF44"/>
    <w:rsid w:val="6103C6D5"/>
    <w:rsid w:val="618C0505"/>
    <w:rsid w:val="61981287"/>
    <w:rsid w:val="61AC1668"/>
    <w:rsid w:val="61B52B3F"/>
    <w:rsid w:val="61D7266F"/>
    <w:rsid w:val="61FD05C2"/>
    <w:rsid w:val="620A0A5E"/>
    <w:rsid w:val="623E5C36"/>
    <w:rsid w:val="62AC52C6"/>
    <w:rsid w:val="62DF4E1B"/>
    <w:rsid w:val="62E8923A"/>
    <w:rsid w:val="63016E39"/>
    <w:rsid w:val="6351AAF5"/>
    <w:rsid w:val="63E3B2D8"/>
    <w:rsid w:val="63E6DDD9"/>
    <w:rsid w:val="646B6B30"/>
    <w:rsid w:val="64964C86"/>
    <w:rsid w:val="64B9A53A"/>
    <w:rsid w:val="6505A65C"/>
    <w:rsid w:val="65177A61"/>
    <w:rsid w:val="65257106"/>
    <w:rsid w:val="656FBE98"/>
    <w:rsid w:val="65B9978B"/>
    <w:rsid w:val="65F89670"/>
    <w:rsid w:val="6643B6AB"/>
    <w:rsid w:val="664F4A09"/>
    <w:rsid w:val="66A221D6"/>
    <w:rsid w:val="6705CA5B"/>
    <w:rsid w:val="6710D1E4"/>
    <w:rsid w:val="67425240"/>
    <w:rsid w:val="6776033A"/>
    <w:rsid w:val="680E8876"/>
    <w:rsid w:val="68714033"/>
    <w:rsid w:val="6956656E"/>
    <w:rsid w:val="698B31C7"/>
    <w:rsid w:val="699696BE"/>
    <w:rsid w:val="69CAD959"/>
    <w:rsid w:val="69DA1B5C"/>
    <w:rsid w:val="69DB5606"/>
    <w:rsid w:val="6A551B97"/>
    <w:rsid w:val="6B08813B"/>
    <w:rsid w:val="6BC6C0EE"/>
    <w:rsid w:val="6C5F9533"/>
    <w:rsid w:val="6C93D77E"/>
    <w:rsid w:val="6CDDA285"/>
    <w:rsid w:val="6D6EFB7C"/>
    <w:rsid w:val="6D9C9658"/>
    <w:rsid w:val="6DB7D746"/>
    <w:rsid w:val="6DEC379E"/>
    <w:rsid w:val="6E171426"/>
    <w:rsid w:val="6E6065EF"/>
    <w:rsid w:val="6E7AEBBD"/>
    <w:rsid w:val="6E938AF2"/>
    <w:rsid w:val="6EFB9A6F"/>
    <w:rsid w:val="6EFE0322"/>
    <w:rsid w:val="6F010DEF"/>
    <w:rsid w:val="6F7AB8BD"/>
    <w:rsid w:val="6F8BBF5E"/>
    <w:rsid w:val="6F91092B"/>
    <w:rsid w:val="6FE97C7B"/>
    <w:rsid w:val="701A73AF"/>
    <w:rsid w:val="706814B0"/>
    <w:rsid w:val="70D08174"/>
    <w:rsid w:val="7152D809"/>
    <w:rsid w:val="721D433C"/>
    <w:rsid w:val="723B82D0"/>
    <w:rsid w:val="72956772"/>
    <w:rsid w:val="72A5269A"/>
    <w:rsid w:val="72AC6078"/>
    <w:rsid w:val="72AE8E96"/>
    <w:rsid w:val="7336941F"/>
    <w:rsid w:val="733C6BD6"/>
    <w:rsid w:val="739BC316"/>
    <w:rsid w:val="73DBFA30"/>
    <w:rsid w:val="74473472"/>
    <w:rsid w:val="746920CB"/>
    <w:rsid w:val="746A0E61"/>
    <w:rsid w:val="746D6EE3"/>
    <w:rsid w:val="7599AB0F"/>
    <w:rsid w:val="76A309E8"/>
    <w:rsid w:val="7714C37A"/>
    <w:rsid w:val="77577F41"/>
    <w:rsid w:val="7762ADA0"/>
    <w:rsid w:val="77644C4C"/>
    <w:rsid w:val="7772C555"/>
    <w:rsid w:val="77BC3CEF"/>
    <w:rsid w:val="787B3837"/>
    <w:rsid w:val="78E03F26"/>
    <w:rsid w:val="7935C938"/>
    <w:rsid w:val="79632A39"/>
    <w:rsid w:val="79EEADC1"/>
    <w:rsid w:val="79F0E928"/>
    <w:rsid w:val="7A0618E1"/>
    <w:rsid w:val="7A4102CC"/>
    <w:rsid w:val="7AA29F1F"/>
    <w:rsid w:val="7AB1D06F"/>
    <w:rsid w:val="7AB60705"/>
    <w:rsid w:val="7AF7A98D"/>
    <w:rsid w:val="7B43656B"/>
    <w:rsid w:val="7B912F43"/>
    <w:rsid w:val="7BB989B0"/>
    <w:rsid w:val="7BBB6209"/>
    <w:rsid w:val="7BF891A8"/>
    <w:rsid w:val="7C058D31"/>
    <w:rsid w:val="7C2E4A11"/>
    <w:rsid w:val="7C5A6501"/>
    <w:rsid w:val="7C74D924"/>
    <w:rsid w:val="7C999F87"/>
    <w:rsid w:val="7CB83DA3"/>
    <w:rsid w:val="7CDA08C4"/>
    <w:rsid w:val="7CE8245E"/>
    <w:rsid w:val="7D2F261F"/>
    <w:rsid w:val="7D4122C9"/>
    <w:rsid w:val="7D51E317"/>
    <w:rsid w:val="7D8BF9E4"/>
    <w:rsid w:val="7DCE5BE4"/>
    <w:rsid w:val="7DCFC438"/>
    <w:rsid w:val="7E05CB5B"/>
    <w:rsid w:val="7E2F1CBE"/>
    <w:rsid w:val="7E79AF1C"/>
    <w:rsid w:val="7F0E3930"/>
    <w:rsid w:val="7F1CBB08"/>
    <w:rsid w:val="7F3E68DC"/>
    <w:rsid w:val="7F784707"/>
    <w:rsid w:val="7F86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90A8"/>
  <w15:chartTrackingRefBased/>
  <w15:docId w15:val="{D6105B1F-211A-4451-B333-5C5EEB01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8"/>
    <w:qFormat/>
    <w:rsid w:val="007F69E7"/>
    <w:pPr>
      <w:spacing w:after="120" w:line="300" w:lineRule="auto"/>
    </w:pPr>
    <w:rPr>
      <w:rFonts w:ascii="Calibri" w:eastAsia="Calibri" w:hAnsi="Calibri" w:cs="Times New Roman"/>
      <w:sz w:val="21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line="240" w:lineRule="auto"/>
      <w:ind w:left="544"/>
      <w:jc w:val="center"/>
      <w:outlineLvl w:val="0"/>
    </w:pPr>
    <w:rPr>
      <w:rFonts w:eastAsia="Times New Roman"/>
      <w:b/>
      <w:bCs/>
      <w:color w:val="44546A" w:themeColor="text2"/>
      <w:sz w:val="24"/>
      <w:szCs w:val="24"/>
      <w:lang w:val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B53FF7"/>
    <w:pPr>
      <w:keepNext/>
      <w:keepLines/>
      <w:widowControl w:val="0"/>
      <w:numPr>
        <w:numId w:val="15"/>
      </w:numPr>
      <w:spacing w:before="240" w:line="240" w:lineRule="auto"/>
      <w:jc w:val="both"/>
      <w:outlineLvl w:val="1"/>
    </w:pPr>
    <w:rPr>
      <w:rFonts w:ascii="Times New Roman" w:eastAsiaTheme="majorEastAsia" w:hAnsi="Times New Roman"/>
      <w:bCs/>
      <w:color w:val="000000" w:themeColor="text1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B53FF7"/>
    <w:rPr>
      <w:rFonts w:ascii="Times New Roman" w:eastAsiaTheme="majorEastAsia" w:hAnsi="Times New Roman" w:cs="Times New Roman"/>
      <w:bCs/>
      <w:color w:val="000000" w:themeColor="text1"/>
      <w:sz w:val="20"/>
      <w:szCs w:val="20"/>
    </w:rPr>
  </w:style>
  <w:style w:type="paragraph" w:customStyle="1" w:styleId="HBBody1">
    <w:name w:val="HB Body 1"/>
    <w:qFormat/>
    <w:rsid w:val="001F28BC"/>
    <w:pPr>
      <w:numPr>
        <w:numId w:val="7"/>
      </w:numPr>
      <w:spacing w:after="140" w:line="290" w:lineRule="auto"/>
      <w:jc w:val="both"/>
    </w:pPr>
    <w:rPr>
      <w:rFonts w:ascii="Verdana" w:eastAsia="Calibri" w:hAnsi="Verdana" w:cs="Times New Roman"/>
      <w:sz w:val="18"/>
      <w:lang w:val="en-GB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1F28BC"/>
    <w:pPr>
      <w:tabs>
        <w:tab w:val="left" w:pos="170"/>
      </w:tabs>
      <w:spacing w:after="0" w:line="240" w:lineRule="auto"/>
    </w:pPr>
    <w:rPr>
      <w:sz w:val="12"/>
      <w:szCs w:val="20"/>
      <w:lang w:val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F28BC"/>
    <w:rPr>
      <w:rFonts w:ascii="Verdana" w:eastAsia="Calibri" w:hAnsi="Verdana" w:cs="Times New Roman"/>
      <w:sz w:val="12"/>
      <w:szCs w:val="20"/>
      <w:lang w:val="x-none"/>
    </w:rPr>
  </w:style>
  <w:style w:type="character" w:styleId="Odkaznapoznmkupodiarou">
    <w:name w:val="footnote reference"/>
    <w:uiPriority w:val="99"/>
    <w:unhideWhenUsed/>
    <w:rsid w:val="001F28BC"/>
    <w:rPr>
      <w:sz w:val="14"/>
      <w:vertAlign w:val="superscript"/>
    </w:rPr>
  </w:style>
  <w:style w:type="paragraph" w:customStyle="1" w:styleId="HBBody2">
    <w:name w:val="HB Body 2"/>
    <w:basedOn w:val="HBBody1"/>
    <w:qFormat/>
    <w:rsid w:val="001F28BC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1F28BC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1F28BC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1F28BC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1F28BC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1F28BC"/>
    <w:pPr>
      <w:numPr>
        <w:ilvl w:val="6"/>
      </w:numPr>
    </w:pPr>
    <w:rPr>
      <w:lang w:val="en-US"/>
    </w:rPr>
  </w:style>
  <w:style w:type="numbering" w:customStyle="1" w:styleId="HBBodyOutline">
    <w:name w:val="HB Body Outline"/>
    <w:basedOn w:val="Bezzoznamu"/>
    <w:uiPriority w:val="99"/>
    <w:rsid w:val="001F28BC"/>
    <w:pPr>
      <w:numPr>
        <w:numId w:val="7"/>
      </w:numPr>
    </w:pPr>
  </w:style>
  <w:style w:type="character" w:customStyle="1" w:styleId="pre">
    <w:name w:val="pre"/>
    <w:basedOn w:val="Predvolenpsmoodseku"/>
    <w:rsid w:val="001F28BC"/>
    <w:rPr>
      <w:rFonts w:cs="Times New Roman"/>
    </w:rPr>
  </w:style>
  <w:style w:type="paragraph" w:customStyle="1" w:styleId="paragraph">
    <w:name w:val="paragraph"/>
    <w:basedOn w:val="Normlny"/>
    <w:rsid w:val="001F2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F28BC"/>
  </w:style>
  <w:style w:type="character" w:customStyle="1" w:styleId="tabchar">
    <w:name w:val="tabchar"/>
    <w:basedOn w:val="Predvolenpsmoodseku"/>
    <w:rsid w:val="001F28BC"/>
  </w:style>
  <w:style w:type="character" w:customStyle="1" w:styleId="eop">
    <w:name w:val="eop"/>
    <w:basedOn w:val="Predvolenpsmoodseku"/>
    <w:rsid w:val="001F28BC"/>
  </w:style>
  <w:style w:type="paragraph" w:styleId="Odsekzoznamu">
    <w:name w:val="List Paragraph"/>
    <w:basedOn w:val="Normlny"/>
    <w:uiPriority w:val="34"/>
    <w:qFormat/>
    <w:rsid w:val="001F28BC"/>
    <w:pPr>
      <w:ind w:left="720"/>
      <w:contextualSpacing/>
    </w:pPr>
  </w:style>
  <w:style w:type="character" w:customStyle="1" w:styleId="scxw136592891">
    <w:name w:val="scxw136592891"/>
    <w:basedOn w:val="Predvolenpsmoodseku"/>
    <w:rsid w:val="006C6C60"/>
  </w:style>
  <w:style w:type="paragraph" w:styleId="Textbubliny">
    <w:name w:val="Balloon Text"/>
    <w:basedOn w:val="Normlny"/>
    <w:link w:val="TextbublinyChar"/>
    <w:uiPriority w:val="99"/>
    <w:semiHidden/>
    <w:unhideWhenUsed/>
    <w:rsid w:val="00DB24F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4FE"/>
    <w:rPr>
      <w:rFonts w:ascii="Segoe UI" w:eastAsia="Calibri" w:hAnsi="Segoe UI" w:cs="Segoe UI"/>
      <w:sz w:val="18"/>
      <w:szCs w:val="18"/>
    </w:rPr>
  </w:style>
  <w:style w:type="table" w:styleId="Tabukasmriekou3zvraznenie1">
    <w:name w:val="Grid Table 3 Accent 1"/>
    <w:basedOn w:val="Normlnatabuka"/>
    <w:uiPriority w:val="48"/>
    <w:rsid w:val="00835BC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835BC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Hlavika">
    <w:name w:val="header"/>
    <w:basedOn w:val="Normlny"/>
    <w:link w:val="HlavikaChar"/>
    <w:uiPriority w:val="99"/>
    <w:unhideWhenUsed/>
    <w:rsid w:val="00DD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6DE6"/>
    <w:rPr>
      <w:rFonts w:ascii="Verdana" w:eastAsia="Calibri" w:hAnsi="Verdana" w:cs="Times New Roman"/>
      <w:sz w:val="18"/>
    </w:rPr>
  </w:style>
  <w:style w:type="paragraph" w:styleId="Pta">
    <w:name w:val="footer"/>
    <w:basedOn w:val="Normlny"/>
    <w:link w:val="PtaChar"/>
    <w:uiPriority w:val="99"/>
    <w:unhideWhenUsed/>
    <w:rsid w:val="00DD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6DE6"/>
    <w:rPr>
      <w:rFonts w:ascii="Verdana" w:eastAsia="Calibri" w:hAnsi="Verdana" w:cs="Times New Roman"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179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79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17900"/>
    <w:rPr>
      <w:rFonts w:ascii="Verdana" w:eastAsia="Calibri" w:hAnsi="Verdana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9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7900"/>
    <w:rPr>
      <w:rFonts w:ascii="Verdana" w:eastAsia="Calibri" w:hAnsi="Verdana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07A0A"/>
    <w:pPr>
      <w:spacing w:after="0" w:line="240" w:lineRule="auto"/>
    </w:pPr>
    <w:rPr>
      <w:rFonts w:ascii="Verdana" w:eastAsia="Calibri" w:hAnsi="Verdana" w:cs="Times New Roman"/>
      <w:sz w:val="18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mienka">
    <w:name w:val="Mention"/>
    <w:basedOn w:val="Predvolenpsmoodseku"/>
    <w:uiPriority w:val="99"/>
    <w:unhideWhenUsed/>
    <w:rsid w:val="00F3045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12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2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1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7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0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0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1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5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9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94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9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3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07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8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5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25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5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6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5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4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7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1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7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3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23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4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1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7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03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36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7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0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99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22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3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8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2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2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4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8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2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8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1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1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4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1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6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9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1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21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9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5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0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79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0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6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5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37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99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6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5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1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5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6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90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3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  <_Flow_SignoffStatus xmlns="edcf0ff6-4ad5-4024-a3b9-5fb58e035e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C52B99-5C2B-4CF2-ABA5-E6DF6B935E6C}">
  <ds:schemaRefs>
    <ds:schemaRef ds:uri="http://schemas.microsoft.com/office/2006/metadata/properties"/>
    <ds:schemaRef ds:uri="http://schemas.microsoft.com/office/infopath/2007/PartnerControls"/>
    <ds:schemaRef ds:uri="0100f25a-e9d7-4098-9493-e61bb0d50cd9"/>
    <ds:schemaRef ds:uri="edcf0ff6-4ad5-4024-a3b9-5fb58e035e2a"/>
  </ds:schemaRefs>
</ds:datastoreItem>
</file>

<file path=customXml/itemProps2.xml><?xml version="1.0" encoding="utf-8"?>
<ds:datastoreItem xmlns:ds="http://schemas.openxmlformats.org/officeDocument/2006/customXml" ds:itemID="{AEA0A8E3-E461-406E-B4A6-DD6AE9AD3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8EC9D-704A-41B3-8C3C-1E7B3BE60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1437</Words>
  <Characters>9830</Characters>
  <Application>Microsoft Office Word</Application>
  <DocSecurity>0</DocSecurity>
  <Lines>446</Lines>
  <Paragraphs>156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Zuzana Bučeková</cp:lastModifiedBy>
  <cp:revision>2</cp:revision>
  <cp:lastPrinted>2023-12-08T00:04:00Z</cp:lastPrinted>
  <dcterms:created xsi:type="dcterms:W3CDTF">2026-07-02T07:53:00Z</dcterms:created>
  <dcterms:modified xsi:type="dcterms:W3CDTF">2026-07-02T07:53:00Z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  <property fmtid="{D5CDD505-2E9C-101B-9397-08002B2CF9AE}" pid="4" name="docLang">
    <vt:lpwstr>sk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