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C4F4" w14:textId="797B8F25" w:rsidR="003704FC" w:rsidRPr="00FB46CC" w:rsidRDefault="003704FC" w:rsidP="00E81BF3">
      <w:pPr>
        <w:jc w:val="center"/>
        <w:rPr>
          <w:rFonts w:ascii="Arial" w:hAnsi="Arial" w:cs="Arial"/>
          <w:b/>
          <w:bCs/>
          <w:sz w:val="24"/>
          <w:szCs w:val="24"/>
        </w:rPr>
      </w:pPr>
    </w:p>
    <w:p w14:paraId="50BB9CB0" w14:textId="77777777" w:rsidR="00964ACA" w:rsidRPr="00FB46CC" w:rsidRDefault="00964ACA" w:rsidP="00E81BF3">
      <w:pPr>
        <w:jc w:val="center"/>
        <w:rPr>
          <w:rFonts w:ascii="Arial" w:hAnsi="Arial" w:cs="Arial"/>
          <w:b/>
          <w:bCs/>
          <w:sz w:val="24"/>
          <w:szCs w:val="24"/>
        </w:rPr>
      </w:pPr>
    </w:p>
    <w:p w14:paraId="45E57C77" w14:textId="77777777" w:rsidR="006D0DA7" w:rsidRPr="00FB46CC" w:rsidRDefault="006D0DA7" w:rsidP="00E81BF3">
      <w:pPr>
        <w:jc w:val="center"/>
        <w:rPr>
          <w:rFonts w:ascii="Arial" w:hAnsi="Arial" w:cs="Arial"/>
          <w:b/>
          <w:bCs/>
          <w:sz w:val="24"/>
          <w:szCs w:val="24"/>
        </w:rPr>
      </w:pPr>
    </w:p>
    <w:p w14:paraId="0FE4AC93" w14:textId="77777777" w:rsidR="00904F01" w:rsidRPr="00FB46CC" w:rsidRDefault="00904F01" w:rsidP="00E81BF3">
      <w:pPr>
        <w:jc w:val="center"/>
        <w:rPr>
          <w:rFonts w:ascii="Arial" w:hAnsi="Arial" w:cs="Arial"/>
          <w:b/>
          <w:bCs/>
          <w:sz w:val="24"/>
          <w:szCs w:val="24"/>
        </w:rPr>
      </w:pPr>
    </w:p>
    <w:p w14:paraId="6A4F1EC5" w14:textId="77777777" w:rsidR="00904F01" w:rsidRPr="00FB46CC" w:rsidRDefault="00904F01" w:rsidP="00E81BF3">
      <w:pPr>
        <w:jc w:val="center"/>
        <w:rPr>
          <w:rFonts w:ascii="Arial" w:hAnsi="Arial" w:cs="Arial"/>
          <w:b/>
          <w:sz w:val="24"/>
        </w:rPr>
      </w:pPr>
    </w:p>
    <w:p w14:paraId="785C5463" w14:textId="41AA4AAB" w:rsidR="00904F01" w:rsidRPr="00FB46CC" w:rsidRDefault="00904F01" w:rsidP="00E81BF3">
      <w:pPr>
        <w:jc w:val="center"/>
        <w:rPr>
          <w:rFonts w:ascii="Arial" w:hAnsi="Arial" w:cs="Arial"/>
          <w:b/>
          <w:sz w:val="40"/>
          <w:szCs w:val="40"/>
        </w:rPr>
      </w:pPr>
      <w:bookmarkStart w:id="0" w:name="_Toc404538246"/>
      <w:bookmarkStart w:id="1" w:name="_Toc404544365"/>
      <w:r w:rsidRPr="00FB46CC">
        <w:rPr>
          <w:rFonts w:ascii="Arial" w:hAnsi="Arial" w:cs="Arial"/>
          <w:b/>
          <w:sz w:val="40"/>
          <w:szCs w:val="40"/>
        </w:rPr>
        <w:t>SÚŤAŽNÉ PODKLADY</w:t>
      </w:r>
      <w:bookmarkEnd w:id="0"/>
      <w:bookmarkEnd w:id="1"/>
      <w:r w:rsidR="00293151">
        <w:rPr>
          <w:rFonts w:ascii="Arial" w:hAnsi="Arial" w:cs="Arial"/>
          <w:b/>
          <w:sz w:val="40"/>
          <w:szCs w:val="40"/>
        </w:rPr>
        <w:t xml:space="preserve"> </w:t>
      </w:r>
    </w:p>
    <w:p w14:paraId="6D1F8DCF" w14:textId="7E07C770" w:rsidR="00904F01" w:rsidRPr="00FB46CC" w:rsidRDefault="00904F01" w:rsidP="00E81BF3">
      <w:pPr>
        <w:rPr>
          <w:rFonts w:ascii="Arial" w:hAnsi="Arial" w:cs="Arial"/>
        </w:rPr>
      </w:pPr>
    </w:p>
    <w:p w14:paraId="0B7B1E3C" w14:textId="77777777" w:rsidR="00964ACA" w:rsidRPr="00FB46CC" w:rsidRDefault="00964ACA" w:rsidP="00E81BF3">
      <w:pPr>
        <w:rPr>
          <w:rFonts w:ascii="Arial" w:hAnsi="Arial" w:cs="Arial"/>
        </w:rPr>
      </w:pPr>
    </w:p>
    <w:p w14:paraId="6E903EEC" w14:textId="77777777" w:rsidR="00904F01" w:rsidRPr="00FB46CC" w:rsidRDefault="00904F01" w:rsidP="00E81BF3">
      <w:pPr>
        <w:jc w:val="center"/>
        <w:rPr>
          <w:rFonts w:ascii="Arial" w:hAnsi="Arial" w:cs="Arial"/>
          <w:b/>
          <w:bCs/>
          <w:kern w:val="28"/>
          <w:sz w:val="32"/>
          <w:szCs w:val="32"/>
        </w:rPr>
      </w:pPr>
      <w:r w:rsidRPr="00FB46CC">
        <w:rPr>
          <w:rFonts w:ascii="Arial" w:hAnsi="Arial" w:cs="Arial"/>
          <w:b/>
          <w:bCs/>
          <w:kern w:val="28"/>
          <w:sz w:val="32"/>
          <w:szCs w:val="32"/>
        </w:rPr>
        <w:t>Rokovacie konanie so zverejnením</w:t>
      </w:r>
    </w:p>
    <w:p w14:paraId="2ECAE656" w14:textId="77777777" w:rsidR="00904F01" w:rsidRPr="00FB46CC" w:rsidRDefault="00904F01" w:rsidP="00E81BF3">
      <w:pPr>
        <w:jc w:val="center"/>
        <w:rPr>
          <w:rFonts w:ascii="Arial" w:hAnsi="Arial" w:cs="Arial"/>
          <w:kern w:val="28"/>
          <w:sz w:val="28"/>
          <w:szCs w:val="28"/>
        </w:rPr>
      </w:pPr>
      <w:r w:rsidRPr="00FB46CC">
        <w:rPr>
          <w:rFonts w:ascii="Arial" w:hAnsi="Arial" w:cs="Arial"/>
          <w:kern w:val="28"/>
          <w:sz w:val="28"/>
          <w:szCs w:val="28"/>
        </w:rPr>
        <w:t>podľa zákona č. 343/20</w:t>
      </w:r>
      <w:r w:rsidR="00B23A8F" w:rsidRPr="00FB46CC">
        <w:rPr>
          <w:rFonts w:ascii="Arial" w:hAnsi="Arial" w:cs="Arial"/>
          <w:kern w:val="28"/>
          <w:sz w:val="28"/>
          <w:szCs w:val="28"/>
        </w:rPr>
        <w:t>15</w:t>
      </w:r>
      <w:r w:rsidRPr="00FB46CC">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FB46CC" w:rsidRDefault="00904F01" w:rsidP="00E81BF3">
      <w:pPr>
        <w:jc w:val="center"/>
        <w:rPr>
          <w:rFonts w:ascii="Arial" w:hAnsi="Arial" w:cs="Arial"/>
          <w:bCs/>
          <w:kern w:val="28"/>
          <w:sz w:val="24"/>
          <w:szCs w:val="24"/>
        </w:rPr>
      </w:pPr>
      <w:r w:rsidRPr="00FB46CC">
        <w:rPr>
          <w:rFonts w:ascii="Arial" w:hAnsi="Arial" w:cs="Arial"/>
        </w:rPr>
        <w:t>(nadlimitná zákazka)</w:t>
      </w:r>
    </w:p>
    <w:p w14:paraId="580230C7" w14:textId="77777777" w:rsidR="00C35A00" w:rsidRPr="00FB46CC" w:rsidRDefault="00C35A00" w:rsidP="00E81BF3">
      <w:pPr>
        <w:jc w:val="center"/>
        <w:rPr>
          <w:rFonts w:ascii="Arial" w:hAnsi="Arial" w:cs="Arial"/>
          <w:b/>
          <w:i/>
          <w:kern w:val="28"/>
          <w:sz w:val="22"/>
          <w:szCs w:val="28"/>
        </w:rPr>
      </w:pPr>
    </w:p>
    <w:p w14:paraId="6649D0AE" w14:textId="24460041" w:rsidR="00904F01" w:rsidRPr="00930134" w:rsidRDefault="00C35A00" w:rsidP="00E81BF3">
      <w:pPr>
        <w:jc w:val="center"/>
        <w:rPr>
          <w:rFonts w:ascii="Arial" w:hAnsi="Arial" w:cs="Arial"/>
          <w:b/>
          <w:iCs/>
          <w:kern w:val="28"/>
          <w:sz w:val="22"/>
          <w:szCs w:val="28"/>
        </w:rPr>
      </w:pPr>
      <w:r w:rsidRPr="00FB46CC">
        <w:rPr>
          <w:rFonts w:ascii="Arial" w:hAnsi="Arial" w:cs="Arial"/>
          <w:kern w:val="28"/>
          <w:sz w:val="22"/>
          <w:szCs w:val="28"/>
        </w:rPr>
        <w:t xml:space="preserve">Číslo spisu: </w:t>
      </w:r>
      <w:r w:rsidR="0040623B" w:rsidRPr="00930134">
        <w:rPr>
          <w:rFonts w:ascii="Arial" w:hAnsi="Arial" w:cs="Arial"/>
          <w:bCs/>
          <w:iCs/>
          <w:kern w:val="28"/>
          <w:sz w:val="22"/>
          <w:szCs w:val="28"/>
        </w:rPr>
        <w:t>BL-NZ-0301-26</w:t>
      </w:r>
    </w:p>
    <w:p w14:paraId="38D79FAB" w14:textId="77777777" w:rsidR="00904F01" w:rsidRPr="00FB46CC" w:rsidRDefault="00904F01" w:rsidP="00E81BF3">
      <w:pPr>
        <w:rPr>
          <w:rFonts w:ascii="Arial" w:hAnsi="Arial" w:cs="Arial"/>
        </w:rPr>
      </w:pPr>
    </w:p>
    <w:p w14:paraId="431531A5" w14:textId="1B50F79D" w:rsidR="00904F01" w:rsidRPr="00FB46CC" w:rsidRDefault="00904F01" w:rsidP="00E81BF3">
      <w:pPr>
        <w:rPr>
          <w:rFonts w:ascii="Arial" w:hAnsi="Arial" w:cs="Arial"/>
        </w:rPr>
      </w:pPr>
    </w:p>
    <w:p w14:paraId="0C3803C0" w14:textId="77777777" w:rsidR="00964ACA" w:rsidRPr="00FB46CC" w:rsidRDefault="00964ACA" w:rsidP="00E81BF3">
      <w:pPr>
        <w:rPr>
          <w:rFonts w:ascii="Arial" w:hAnsi="Arial" w:cs="Arial"/>
        </w:rPr>
      </w:pPr>
    </w:p>
    <w:p w14:paraId="1F1E6E92" w14:textId="10456626" w:rsidR="00904F01" w:rsidRPr="00FB46CC" w:rsidRDefault="00904F01" w:rsidP="00E81BF3">
      <w:pPr>
        <w:jc w:val="center"/>
        <w:rPr>
          <w:rFonts w:ascii="Arial" w:hAnsi="Arial" w:cs="Arial"/>
          <w:sz w:val="24"/>
          <w:szCs w:val="24"/>
        </w:rPr>
      </w:pPr>
      <w:r w:rsidRPr="00FB46CC">
        <w:rPr>
          <w:rFonts w:ascii="Arial" w:hAnsi="Arial" w:cs="Arial"/>
          <w:sz w:val="24"/>
          <w:szCs w:val="24"/>
        </w:rPr>
        <w:t>Predmet zákazky:</w:t>
      </w:r>
    </w:p>
    <w:p w14:paraId="6D849288" w14:textId="3FCB49D4" w:rsidR="00904F01" w:rsidRPr="00FB46CC" w:rsidRDefault="00904F01" w:rsidP="00E81BF3">
      <w:pPr>
        <w:jc w:val="center"/>
        <w:rPr>
          <w:rFonts w:ascii="Arial" w:hAnsi="Arial" w:cs="Arial"/>
          <w:sz w:val="24"/>
          <w:szCs w:val="24"/>
        </w:rPr>
      </w:pPr>
    </w:p>
    <w:p w14:paraId="4CCD2A4D" w14:textId="77777777" w:rsidR="00832E79" w:rsidRPr="00050236" w:rsidRDefault="00832E79" w:rsidP="00832E79">
      <w:pPr>
        <w:rPr>
          <w:rFonts w:ascii="Arial" w:hAnsi="Arial" w:cs="Arial"/>
          <w:sz w:val="24"/>
          <w:szCs w:val="24"/>
        </w:rPr>
      </w:pPr>
    </w:p>
    <w:p w14:paraId="6E8F9F7E" w14:textId="73B76570" w:rsidR="00EF1C4C" w:rsidRPr="00EF1C4C" w:rsidRDefault="00EF1C4C" w:rsidP="00EF1C4C">
      <w:pPr>
        <w:jc w:val="center"/>
        <w:rPr>
          <w:rFonts w:ascii="Arial" w:hAnsi="Arial" w:cs="Arial"/>
          <w:b/>
          <w:sz w:val="32"/>
          <w:szCs w:val="36"/>
        </w:rPr>
      </w:pPr>
      <w:r w:rsidRPr="00EF1C4C">
        <w:rPr>
          <w:rFonts w:ascii="Arial" w:hAnsi="Arial" w:cs="Arial"/>
          <w:b/>
          <w:bCs/>
          <w:sz w:val="32"/>
          <w:szCs w:val="36"/>
        </w:rPr>
        <w:t>Elektronické stavové prepočítavače množstva plynu (PTZ) s integrovaným 4G modemom</w:t>
      </w:r>
    </w:p>
    <w:p w14:paraId="311304E4" w14:textId="77777777" w:rsidR="00904F01" w:rsidRPr="00FB46CC" w:rsidRDefault="00904F01" w:rsidP="00E81BF3">
      <w:pPr>
        <w:rPr>
          <w:rFonts w:ascii="Arial" w:hAnsi="Arial" w:cs="Arial"/>
          <w:sz w:val="22"/>
        </w:rPr>
      </w:pPr>
    </w:p>
    <w:p w14:paraId="41AF75BF" w14:textId="24A80225" w:rsidR="00904F01" w:rsidRPr="00FB46CC" w:rsidRDefault="00904F01" w:rsidP="00E81BF3">
      <w:pPr>
        <w:pStyle w:val="Zkladntext"/>
        <w:rPr>
          <w:rFonts w:cs="Arial"/>
          <w:noProof w:val="0"/>
          <w:sz w:val="22"/>
        </w:rPr>
      </w:pPr>
    </w:p>
    <w:p w14:paraId="5C670F9E" w14:textId="77777777" w:rsidR="00A31B86" w:rsidRPr="00FB46CC" w:rsidRDefault="00A31B86" w:rsidP="00E81BF3">
      <w:pPr>
        <w:pStyle w:val="Zkladntext"/>
        <w:rPr>
          <w:rFonts w:cs="Arial"/>
          <w:noProof w:val="0"/>
          <w:sz w:val="22"/>
        </w:rPr>
      </w:pPr>
    </w:p>
    <w:p w14:paraId="0344EED7" w14:textId="1E15E118" w:rsidR="003A5932" w:rsidRPr="00FB46CC" w:rsidRDefault="00904F01" w:rsidP="00E81BF3">
      <w:pPr>
        <w:pStyle w:val="Default"/>
        <w:jc w:val="both"/>
        <w:rPr>
          <w:sz w:val="22"/>
          <w:szCs w:val="22"/>
          <w:lang w:val="sk-SK"/>
        </w:rPr>
      </w:pPr>
      <w:r w:rsidRPr="00FB46CC">
        <w:rPr>
          <w:sz w:val="22"/>
          <w:szCs w:val="22"/>
          <w:lang w:val="sk-SK"/>
        </w:rPr>
        <w:t>Rokovacie konanie so zverejnením bolo vyhlásené v súlade s ustanoveniami zákona č. 343/2015 Z.</w:t>
      </w:r>
      <w:r w:rsidR="0010261F" w:rsidRPr="00FB46CC">
        <w:rPr>
          <w:sz w:val="22"/>
          <w:szCs w:val="22"/>
          <w:lang w:val="sk-SK"/>
        </w:rPr>
        <w:t xml:space="preserve"> </w:t>
      </w:r>
      <w:r w:rsidRPr="00FB46CC">
        <w:rPr>
          <w:sz w:val="22"/>
          <w:szCs w:val="22"/>
          <w:lang w:val="sk-SK"/>
        </w:rPr>
        <w:t>z. o verejnom obstarávaní a o zmene a doplnení niektorých zákonov v znení neskorších predpisov</w:t>
      </w:r>
      <w:r w:rsidR="000D2F38" w:rsidRPr="00FB46CC">
        <w:rPr>
          <w:sz w:val="22"/>
          <w:szCs w:val="22"/>
          <w:lang w:val="sk-SK"/>
        </w:rPr>
        <w:t xml:space="preserve"> (ďalej len „ZVO“)</w:t>
      </w:r>
      <w:r w:rsidR="003A5932" w:rsidRPr="00FB46CC">
        <w:rPr>
          <w:sz w:val="22"/>
          <w:szCs w:val="22"/>
          <w:lang w:val="sk-SK"/>
        </w:rPr>
        <w:t>.</w:t>
      </w:r>
    </w:p>
    <w:p w14:paraId="068B6867" w14:textId="77777777" w:rsidR="003A5932" w:rsidRPr="00FB46CC" w:rsidRDefault="003A5932" w:rsidP="00E81BF3">
      <w:pPr>
        <w:pStyle w:val="Default"/>
        <w:jc w:val="both"/>
        <w:rPr>
          <w:sz w:val="22"/>
          <w:szCs w:val="22"/>
          <w:lang w:val="sk-SK"/>
        </w:rPr>
      </w:pPr>
    </w:p>
    <w:p w14:paraId="2D30F709" w14:textId="77777777" w:rsidR="003A5932" w:rsidRPr="00FB46CC" w:rsidRDefault="003A5932" w:rsidP="00E81BF3">
      <w:pPr>
        <w:pStyle w:val="Default"/>
        <w:jc w:val="both"/>
        <w:rPr>
          <w:sz w:val="22"/>
          <w:szCs w:val="22"/>
          <w:lang w:val="sk-SK"/>
        </w:rPr>
      </w:pPr>
    </w:p>
    <w:p w14:paraId="4A81E6E8" w14:textId="77777777" w:rsidR="00904F01" w:rsidRPr="00FB46CC" w:rsidRDefault="00904F01" w:rsidP="00E81BF3">
      <w:pPr>
        <w:pStyle w:val="Default"/>
        <w:jc w:val="both"/>
        <w:rPr>
          <w:sz w:val="22"/>
          <w:szCs w:val="22"/>
          <w:lang w:val="sk-SK"/>
        </w:rPr>
      </w:pPr>
      <w:r w:rsidRPr="00FB46CC">
        <w:rPr>
          <w:sz w:val="22"/>
          <w:szCs w:val="22"/>
          <w:lang w:val="sk-SK"/>
        </w:rPr>
        <w:t xml:space="preserve"> </w:t>
      </w:r>
    </w:p>
    <w:p w14:paraId="74842A48" w14:textId="77777777" w:rsidR="00904F01" w:rsidRPr="00FB46CC" w:rsidRDefault="00904F01" w:rsidP="00E81BF3">
      <w:pPr>
        <w:rPr>
          <w:rFonts w:ascii="Arial" w:hAnsi="Arial" w:cs="Arial"/>
          <w:sz w:val="18"/>
          <w:szCs w:val="18"/>
        </w:rPr>
      </w:pPr>
    </w:p>
    <w:p w14:paraId="0D570625" w14:textId="77777777" w:rsidR="00753207" w:rsidRPr="00FB46CC" w:rsidRDefault="00753207" w:rsidP="00E81BF3">
      <w:pPr>
        <w:rPr>
          <w:rFonts w:ascii="Arial" w:hAnsi="Arial" w:cs="Arial"/>
          <w:sz w:val="18"/>
          <w:szCs w:val="18"/>
        </w:rPr>
      </w:pPr>
    </w:p>
    <w:p w14:paraId="5E9361D4" w14:textId="77777777" w:rsidR="00753207" w:rsidRPr="00FB46CC" w:rsidRDefault="00753207" w:rsidP="00E81BF3">
      <w:pPr>
        <w:rPr>
          <w:rFonts w:ascii="Arial" w:hAnsi="Arial" w:cs="Arial"/>
          <w:sz w:val="18"/>
          <w:szCs w:val="18"/>
        </w:rPr>
      </w:pPr>
    </w:p>
    <w:p w14:paraId="571CD82F" w14:textId="77777777" w:rsidR="00753207" w:rsidRPr="00FB46CC" w:rsidRDefault="00753207" w:rsidP="00E81BF3">
      <w:pPr>
        <w:rPr>
          <w:rFonts w:ascii="Arial" w:hAnsi="Arial" w:cs="Arial"/>
          <w:sz w:val="18"/>
          <w:szCs w:val="18"/>
        </w:rPr>
      </w:pPr>
    </w:p>
    <w:p w14:paraId="089E5892" w14:textId="77777777" w:rsidR="00904F01" w:rsidRPr="00FB46CC" w:rsidRDefault="00904F01" w:rsidP="00E81BF3">
      <w:pPr>
        <w:rPr>
          <w:rFonts w:ascii="Arial" w:hAnsi="Arial" w:cs="Arial"/>
          <w:sz w:val="18"/>
          <w:szCs w:val="18"/>
        </w:rPr>
      </w:pPr>
    </w:p>
    <w:p w14:paraId="3DB8962E" w14:textId="77777777" w:rsidR="00C8401D" w:rsidRPr="00FB46CC" w:rsidRDefault="00C8401D" w:rsidP="00E81BF3">
      <w:pPr>
        <w:rPr>
          <w:rFonts w:ascii="Arial" w:hAnsi="Arial" w:cs="Arial"/>
          <w:sz w:val="18"/>
          <w:szCs w:val="18"/>
        </w:rPr>
      </w:pPr>
    </w:p>
    <w:p w14:paraId="6D6644F1" w14:textId="77777777" w:rsidR="00C8401D" w:rsidRPr="00FB46CC" w:rsidRDefault="00C8401D" w:rsidP="00E81BF3">
      <w:pPr>
        <w:rPr>
          <w:rFonts w:ascii="Arial" w:hAnsi="Arial" w:cs="Arial"/>
          <w:sz w:val="18"/>
          <w:szCs w:val="18"/>
        </w:rPr>
      </w:pPr>
    </w:p>
    <w:p w14:paraId="076FB06A" w14:textId="77777777" w:rsidR="00C8401D" w:rsidRPr="00FB46CC" w:rsidRDefault="00C8401D" w:rsidP="00E81BF3">
      <w:pPr>
        <w:rPr>
          <w:rFonts w:ascii="Arial" w:hAnsi="Arial" w:cs="Arial"/>
          <w:sz w:val="18"/>
          <w:szCs w:val="18"/>
        </w:rPr>
      </w:pPr>
    </w:p>
    <w:p w14:paraId="62CF847C" w14:textId="77777777" w:rsidR="00C8401D" w:rsidRPr="00FB46CC" w:rsidRDefault="00C8401D" w:rsidP="00E81BF3">
      <w:pPr>
        <w:rPr>
          <w:rFonts w:ascii="Arial" w:hAnsi="Arial" w:cs="Arial"/>
          <w:sz w:val="18"/>
          <w:szCs w:val="18"/>
        </w:rPr>
      </w:pPr>
    </w:p>
    <w:p w14:paraId="4E1A68CE" w14:textId="77777777" w:rsidR="00C8401D" w:rsidRPr="00FB46CC" w:rsidRDefault="00C8401D" w:rsidP="00E81BF3">
      <w:pPr>
        <w:rPr>
          <w:rFonts w:ascii="Arial" w:hAnsi="Arial" w:cs="Arial"/>
          <w:sz w:val="18"/>
          <w:szCs w:val="18"/>
        </w:rPr>
      </w:pPr>
    </w:p>
    <w:p w14:paraId="663385EB" w14:textId="77777777" w:rsidR="00C8401D" w:rsidRPr="00FB46CC" w:rsidRDefault="00C8401D" w:rsidP="00E81BF3">
      <w:pPr>
        <w:rPr>
          <w:rFonts w:ascii="Arial" w:hAnsi="Arial" w:cs="Arial"/>
          <w:sz w:val="18"/>
          <w:szCs w:val="18"/>
        </w:rPr>
      </w:pPr>
    </w:p>
    <w:p w14:paraId="61A57577" w14:textId="77777777" w:rsidR="00C8401D" w:rsidRPr="00FB46CC" w:rsidRDefault="00C8401D" w:rsidP="00E81BF3">
      <w:pPr>
        <w:rPr>
          <w:rFonts w:ascii="Arial" w:hAnsi="Arial" w:cs="Arial"/>
          <w:sz w:val="18"/>
          <w:szCs w:val="18"/>
        </w:rPr>
      </w:pPr>
    </w:p>
    <w:p w14:paraId="2398420E" w14:textId="77777777" w:rsidR="00C8401D" w:rsidRPr="00FB46CC" w:rsidRDefault="00C8401D" w:rsidP="00E81BF3">
      <w:pPr>
        <w:rPr>
          <w:rFonts w:ascii="Arial" w:hAnsi="Arial" w:cs="Arial"/>
          <w:sz w:val="18"/>
          <w:szCs w:val="18"/>
        </w:rPr>
      </w:pPr>
    </w:p>
    <w:p w14:paraId="232AD52D" w14:textId="77777777" w:rsidR="00C8401D" w:rsidRPr="00FB46CC" w:rsidRDefault="00C8401D" w:rsidP="00E81BF3">
      <w:pPr>
        <w:rPr>
          <w:rFonts w:ascii="Arial" w:hAnsi="Arial" w:cs="Arial"/>
          <w:sz w:val="18"/>
          <w:szCs w:val="18"/>
        </w:rPr>
      </w:pPr>
    </w:p>
    <w:p w14:paraId="3D40DAC4" w14:textId="77777777" w:rsidR="00C8401D" w:rsidRPr="00FB46CC" w:rsidRDefault="00C8401D" w:rsidP="00E81BF3">
      <w:pPr>
        <w:rPr>
          <w:rFonts w:ascii="Arial" w:hAnsi="Arial" w:cs="Arial"/>
          <w:sz w:val="18"/>
          <w:szCs w:val="18"/>
        </w:rPr>
      </w:pPr>
    </w:p>
    <w:p w14:paraId="7C156C9D" w14:textId="77777777" w:rsidR="00C8401D" w:rsidRPr="00FB46CC" w:rsidRDefault="00C8401D" w:rsidP="00E81BF3">
      <w:pPr>
        <w:rPr>
          <w:rFonts w:ascii="Arial" w:hAnsi="Arial" w:cs="Arial"/>
          <w:sz w:val="18"/>
          <w:szCs w:val="18"/>
        </w:rPr>
      </w:pPr>
    </w:p>
    <w:p w14:paraId="5CF4B3F3" w14:textId="77777777" w:rsidR="00C8401D" w:rsidRPr="00FB46CC" w:rsidRDefault="00C8401D" w:rsidP="00E81BF3">
      <w:pPr>
        <w:rPr>
          <w:rFonts w:ascii="Arial" w:hAnsi="Arial" w:cs="Arial"/>
          <w:sz w:val="18"/>
          <w:szCs w:val="18"/>
        </w:rPr>
      </w:pPr>
    </w:p>
    <w:p w14:paraId="32A8674A" w14:textId="77777777" w:rsidR="00C8401D" w:rsidRPr="00FB46CC" w:rsidRDefault="00C8401D" w:rsidP="00E81BF3">
      <w:pPr>
        <w:rPr>
          <w:rFonts w:ascii="Arial" w:hAnsi="Arial" w:cs="Arial"/>
          <w:sz w:val="18"/>
          <w:szCs w:val="18"/>
        </w:rPr>
      </w:pPr>
    </w:p>
    <w:p w14:paraId="018F5EF3" w14:textId="170DEF08" w:rsidR="00C8401D" w:rsidRPr="00FB46CC" w:rsidRDefault="00C8401D" w:rsidP="00E81BF3">
      <w:pPr>
        <w:rPr>
          <w:rFonts w:ascii="Arial" w:hAnsi="Arial" w:cs="Arial"/>
          <w:sz w:val="18"/>
          <w:szCs w:val="18"/>
        </w:rPr>
      </w:pPr>
    </w:p>
    <w:p w14:paraId="5130B54D" w14:textId="77777777" w:rsidR="00904F01" w:rsidRPr="00FB46CC" w:rsidRDefault="00904F01" w:rsidP="00435944">
      <w:pPr>
        <w:rPr>
          <w:rFonts w:ascii="Arial" w:hAnsi="Arial" w:cs="Arial"/>
          <w:b/>
          <w:sz w:val="28"/>
          <w:u w:val="single"/>
        </w:rPr>
      </w:pPr>
      <w:r w:rsidRPr="00FB46CC">
        <w:rPr>
          <w:rFonts w:ascii="Arial" w:hAnsi="Arial" w:cs="Arial"/>
          <w:b/>
          <w:sz w:val="28"/>
          <w:u w:val="single"/>
        </w:rPr>
        <w:lastRenderedPageBreak/>
        <w:t>Obsah:</w:t>
      </w:r>
    </w:p>
    <w:p w14:paraId="54A83C30" w14:textId="77777777" w:rsidR="00904F01" w:rsidRPr="00F87A75" w:rsidRDefault="00904F01" w:rsidP="00435944">
      <w:pPr>
        <w:rPr>
          <w:rFonts w:ascii="Arial" w:hAnsi="Arial" w:cs="Arial"/>
          <w:b/>
          <w:u w:val="single"/>
        </w:rPr>
      </w:pPr>
    </w:p>
    <w:p w14:paraId="04B4D611" w14:textId="2B6611A0" w:rsidR="00DA16F4" w:rsidRPr="00DA16F4" w:rsidRDefault="006F62E1">
      <w:pPr>
        <w:pStyle w:val="Obsah2"/>
        <w:rPr>
          <w:rFonts w:eastAsiaTheme="minorEastAsia" w:cs="Arial"/>
          <w:b w:val="0"/>
          <w:noProof/>
        </w:rPr>
      </w:pPr>
      <w:r w:rsidRPr="00DA16F4">
        <w:rPr>
          <w:rFonts w:cs="Arial"/>
          <w:bCs/>
        </w:rPr>
        <w:fldChar w:fldCharType="begin"/>
      </w:r>
      <w:r w:rsidRPr="00DA16F4">
        <w:rPr>
          <w:rFonts w:cs="Arial"/>
          <w:bCs/>
        </w:rPr>
        <w:instrText xml:space="preserve"> TOC \o "1-4" \h \z \u </w:instrText>
      </w:r>
      <w:r w:rsidRPr="00DA16F4">
        <w:rPr>
          <w:rFonts w:cs="Arial"/>
          <w:bCs/>
        </w:rPr>
        <w:fldChar w:fldCharType="separate"/>
      </w:r>
      <w:hyperlink w:anchor="_Toc202952974" w:history="1">
        <w:r w:rsidR="00DA16F4" w:rsidRPr="00DA16F4">
          <w:rPr>
            <w:rStyle w:val="Hypertextovprepojenie"/>
            <w:rFonts w:cs="Arial"/>
            <w:noProof/>
          </w:rPr>
          <w:t>Časť I.  – INFORMÁCIE O OBSTARÁVATEĽOVI</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_Toc202952974 \h </w:instrText>
        </w:r>
        <w:r w:rsidR="00DA16F4" w:rsidRPr="00DA16F4">
          <w:rPr>
            <w:rFonts w:cs="Arial"/>
            <w:noProof/>
            <w:webHidden/>
          </w:rPr>
        </w:r>
        <w:r w:rsidR="00DA16F4" w:rsidRPr="00DA16F4">
          <w:rPr>
            <w:rFonts w:cs="Arial"/>
            <w:noProof/>
            <w:webHidden/>
          </w:rPr>
          <w:fldChar w:fldCharType="separate"/>
        </w:r>
        <w:r w:rsidR="001E20E0">
          <w:rPr>
            <w:rFonts w:cs="Arial"/>
            <w:noProof/>
            <w:webHidden/>
          </w:rPr>
          <w:t>4</w:t>
        </w:r>
        <w:r w:rsidR="00DA16F4" w:rsidRPr="00DA16F4">
          <w:rPr>
            <w:rFonts w:cs="Arial"/>
            <w:noProof/>
            <w:webHidden/>
          </w:rPr>
          <w:fldChar w:fldCharType="end"/>
        </w:r>
      </w:hyperlink>
    </w:p>
    <w:p w14:paraId="2884ED9E" w14:textId="1B46CA32" w:rsidR="00DA16F4" w:rsidRPr="00DA16F4" w:rsidRDefault="00DA16F4">
      <w:pPr>
        <w:pStyle w:val="Obsah3"/>
        <w:rPr>
          <w:rFonts w:eastAsiaTheme="minorEastAsia" w:cs="Arial"/>
          <w:noProof/>
        </w:rPr>
      </w:pPr>
      <w:hyperlink w:anchor="_Toc202952975" w:history="1">
        <w:r w:rsidRPr="00DA16F4">
          <w:rPr>
            <w:rStyle w:val="Hypertextovprepojenie"/>
            <w:rFonts w:cs="Arial"/>
            <w:noProof/>
          </w:rPr>
          <w:t>1.</w:t>
        </w:r>
        <w:r w:rsidRPr="00DA16F4">
          <w:rPr>
            <w:rFonts w:eastAsiaTheme="minorEastAsia" w:cs="Arial"/>
            <w:noProof/>
          </w:rPr>
          <w:tab/>
        </w:r>
        <w:r w:rsidRPr="00DA16F4">
          <w:rPr>
            <w:rStyle w:val="Hypertextovprepojenie"/>
            <w:rFonts w:cs="Arial"/>
            <w:noProof/>
          </w:rPr>
          <w:t>Identifikácia obstarávateľa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_Toc202952975 \h </w:instrText>
        </w:r>
        <w:r w:rsidRPr="00DA16F4">
          <w:rPr>
            <w:rFonts w:cs="Arial"/>
            <w:noProof/>
            <w:webHidden/>
          </w:rPr>
        </w:r>
        <w:r w:rsidRPr="00DA16F4">
          <w:rPr>
            <w:rFonts w:cs="Arial"/>
            <w:noProof/>
            <w:webHidden/>
          </w:rPr>
          <w:fldChar w:fldCharType="separate"/>
        </w:r>
        <w:r w:rsidR="001E20E0">
          <w:rPr>
            <w:rFonts w:cs="Arial"/>
            <w:noProof/>
            <w:webHidden/>
          </w:rPr>
          <w:t>4</w:t>
        </w:r>
        <w:r w:rsidRPr="00DA16F4">
          <w:rPr>
            <w:rFonts w:cs="Arial"/>
            <w:noProof/>
            <w:webHidden/>
          </w:rPr>
          <w:fldChar w:fldCharType="end"/>
        </w:r>
      </w:hyperlink>
    </w:p>
    <w:p w14:paraId="0E9C9D05" w14:textId="74717832" w:rsidR="00DA16F4" w:rsidRPr="00DA16F4" w:rsidRDefault="00DA16F4">
      <w:pPr>
        <w:pStyle w:val="Obsah2"/>
        <w:rPr>
          <w:rFonts w:eastAsiaTheme="minorEastAsia" w:cs="Arial"/>
          <w:b w:val="0"/>
          <w:noProof/>
        </w:rPr>
      </w:pPr>
      <w:hyperlink w:anchor="_Toc202952976" w:history="1">
        <w:r w:rsidRPr="00DA16F4">
          <w:rPr>
            <w:rStyle w:val="Hypertextovprepojenie"/>
            <w:rFonts w:cs="Arial"/>
            <w:noProof/>
          </w:rPr>
          <w:t>Časť II. – INFORMÁCIE O PREDMETE ZÁKAZKY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_Toc202952976 \h </w:instrText>
        </w:r>
        <w:r w:rsidRPr="00DA16F4">
          <w:rPr>
            <w:rFonts w:cs="Arial"/>
            <w:noProof/>
            <w:webHidden/>
          </w:rPr>
        </w:r>
        <w:r w:rsidRPr="00DA16F4">
          <w:rPr>
            <w:rFonts w:cs="Arial"/>
            <w:noProof/>
            <w:webHidden/>
          </w:rPr>
          <w:fldChar w:fldCharType="separate"/>
        </w:r>
        <w:r w:rsidR="001E20E0">
          <w:rPr>
            <w:rFonts w:cs="Arial"/>
            <w:noProof/>
            <w:webHidden/>
          </w:rPr>
          <w:t>4</w:t>
        </w:r>
        <w:r w:rsidRPr="00DA16F4">
          <w:rPr>
            <w:rFonts w:cs="Arial"/>
            <w:noProof/>
            <w:webHidden/>
          </w:rPr>
          <w:fldChar w:fldCharType="end"/>
        </w:r>
      </w:hyperlink>
    </w:p>
    <w:p w14:paraId="29407B65" w14:textId="5FC7D99A" w:rsidR="00DA16F4" w:rsidRPr="00DA16F4" w:rsidRDefault="00DA16F4">
      <w:pPr>
        <w:pStyle w:val="Obsah3"/>
        <w:rPr>
          <w:rFonts w:eastAsiaTheme="minorEastAsia" w:cs="Arial"/>
          <w:noProof/>
        </w:rPr>
      </w:pPr>
      <w:hyperlink w:anchor="_Toc202952977" w:history="1">
        <w:r w:rsidRPr="00DA16F4">
          <w:rPr>
            <w:rStyle w:val="Hypertextovprepojenie"/>
            <w:rFonts w:cs="Arial"/>
            <w:noProof/>
          </w:rPr>
          <w:t>2.</w:t>
        </w:r>
        <w:r w:rsidRPr="00DA16F4">
          <w:rPr>
            <w:rFonts w:eastAsiaTheme="minorEastAsia" w:cs="Arial"/>
            <w:noProof/>
          </w:rPr>
          <w:tab/>
        </w:r>
        <w:r w:rsidRPr="00DA16F4">
          <w:rPr>
            <w:rStyle w:val="Hypertextovprepojenie"/>
            <w:rFonts w:cs="Arial"/>
            <w:noProof/>
          </w:rPr>
          <w:t>Predmet zákazky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_Toc202952977 \h </w:instrText>
        </w:r>
        <w:r w:rsidRPr="00DA16F4">
          <w:rPr>
            <w:rFonts w:cs="Arial"/>
            <w:noProof/>
            <w:webHidden/>
          </w:rPr>
        </w:r>
        <w:r w:rsidRPr="00DA16F4">
          <w:rPr>
            <w:rFonts w:cs="Arial"/>
            <w:noProof/>
            <w:webHidden/>
          </w:rPr>
          <w:fldChar w:fldCharType="separate"/>
        </w:r>
        <w:r w:rsidR="001E20E0">
          <w:rPr>
            <w:rFonts w:cs="Arial"/>
            <w:noProof/>
            <w:webHidden/>
          </w:rPr>
          <w:t>4</w:t>
        </w:r>
        <w:r w:rsidRPr="00DA16F4">
          <w:rPr>
            <w:rFonts w:cs="Arial"/>
            <w:noProof/>
            <w:webHidden/>
          </w:rPr>
          <w:fldChar w:fldCharType="end"/>
        </w:r>
      </w:hyperlink>
    </w:p>
    <w:p w14:paraId="29CA9C79" w14:textId="206E51BC" w:rsidR="00DA16F4" w:rsidRPr="00DA16F4" w:rsidRDefault="00DA16F4">
      <w:pPr>
        <w:pStyle w:val="Obsah3"/>
        <w:rPr>
          <w:rFonts w:eastAsiaTheme="minorEastAsia" w:cs="Arial"/>
          <w:noProof/>
        </w:rPr>
      </w:pPr>
      <w:hyperlink w:anchor="_Toc202952978" w:history="1">
        <w:r w:rsidRPr="00DA16F4">
          <w:rPr>
            <w:rStyle w:val="Hypertextovprepojenie"/>
            <w:rFonts w:cs="Arial"/>
            <w:noProof/>
          </w:rPr>
          <w:t>3.</w:t>
        </w:r>
        <w:r w:rsidRPr="00DA16F4">
          <w:rPr>
            <w:rFonts w:eastAsiaTheme="minorEastAsia" w:cs="Arial"/>
            <w:noProof/>
          </w:rPr>
          <w:tab/>
        </w:r>
        <w:r w:rsidRPr="00DA16F4">
          <w:rPr>
            <w:rStyle w:val="Hypertextovprepojenie"/>
            <w:rFonts w:cs="Arial"/>
            <w:noProof/>
          </w:rPr>
          <w:t>Rozdelenie predmetu zákazky na časti s uvedením rozsahu plnenia predmetu zákazky v jednotlivých častiach</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_Toc202952978 \h </w:instrText>
        </w:r>
        <w:r w:rsidRPr="00DA16F4">
          <w:rPr>
            <w:rFonts w:cs="Arial"/>
            <w:noProof/>
            <w:webHidden/>
          </w:rPr>
        </w:r>
        <w:r w:rsidRPr="00DA16F4">
          <w:rPr>
            <w:rFonts w:cs="Arial"/>
            <w:noProof/>
            <w:webHidden/>
          </w:rPr>
          <w:fldChar w:fldCharType="separate"/>
        </w:r>
        <w:r w:rsidR="001E20E0">
          <w:rPr>
            <w:rFonts w:cs="Arial"/>
            <w:noProof/>
            <w:webHidden/>
          </w:rPr>
          <w:t>4</w:t>
        </w:r>
        <w:r w:rsidRPr="00DA16F4">
          <w:rPr>
            <w:rFonts w:cs="Arial"/>
            <w:noProof/>
            <w:webHidden/>
          </w:rPr>
          <w:fldChar w:fldCharType="end"/>
        </w:r>
      </w:hyperlink>
    </w:p>
    <w:p w14:paraId="5CE18C12" w14:textId="1A9C449D" w:rsidR="00DA16F4" w:rsidRPr="00DA16F4" w:rsidRDefault="00DA16F4">
      <w:pPr>
        <w:pStyle w:val="Obsah3"/>
        <w:rPr>
          <w:rFonts w:eastAsiaTheme="minorEastAsia" w:cs="Arial"/>
          <w:noProof/>
        </w:rPr>
      </w:pPr>
      <w:hyperlink w:anchor="_Toc202952979" w:history="1">
        <w:r w:rsidRPr="00DA16F4">
          <w:rPr>
            <w:rStyle w:val="Hypertextovprepojenie"/>
            <w:rFonts w:cs="Arial"/>
            <w:noProof/>
          </w:rPr>
          <w:t>4.</w:t>
        </w:r>
        <w:r w:rsidRPr="00DA16F4">
          <w:rPr>
            <w:rFonts w:eastAsiaTheme="minorEastAsia" w:cs="Arial"/>
            <w:noProof/>
          </w:rPr>
          <w:tab/>
        </w:r>
        <w:r w:rsidRPr="00DA16F4">
          <w:rPr>
            <w:rStyle w:val="Hypertextovprepojenie"/>
            <w:rFonts w:cs="Arial"/>
            <w:noProof/>
          </w:rPr>
          <w:t>Miesto realizácie predmetu zákazky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_Toc202952979 \h </w:instrText>
        </w:r>
        <w:r w:rsidRPr="00DA16F4">
          <w:rPr>
            <w:rFonts w:cs="Arial"/>
            <w:noProof/>
            <w:webHidden/>
          </w:rPr>
        </w:r>
        <w:r w:rsidRPr="00DA16F4">
          <w:rPr>
            <w:rFonts w:cs="Arial"/>
            <w:noProof/>
            <w:webHidden/>
          </w:rPr>
          <w:fldChar w:fldCharType="separate"/>
        </w:r>
        <w:r w:rsidR="001E20E0">
          <w:rPr>
            <w:rFonts w:cs="Arial"/>
            <w:noProof/>
            <w:webHidden/>
          </w:rPr>
          <w:t>5</w:t>
        </w:r>
        <w:r w:rsidRPr="00DA16F4">
          <w:rPr>
            <w:rFonts w:cs="Arial"/>
            <w:noProof/>
            <w:webHidden/>
          </w:rPr>
          <w:fldChar w:fldCharType="end"/>
        </w:r>
      </w:hyperlink>
    </w:p>
    <w:p w14:paraId="53C77EA2" w14:textId="48AF15DB" w:rsidR="00DA16F4" w:rsidRPr="00DA16F4" w:rsidRDefault="00DA16F4">
      <w:pPr>
        <w:pStyle w:val="Obsah3"/>
        <w:rPr>
          <w:rFonts w:eastAsiaTheme="minorEastAsia" w:cs="Arial"/>
          <w:noProof/>
        </w:rPr>
      </w:pPr>
      <w:hyperlink w:anchor="_Toc202952980" w:history="1">
        <w:r w:rsidRPr="00DA16F4">
          <w:rPr>
            <w:rStyle w:val="Hypertextovprepojenie"/>
            <w:rFonts w:cs="Arial"/>
            <w:noProof/>
          </w:rPr>
          <w:t>5.</w:t>
        </w:r>
        <w:r w:rsidRPr="00DA16F4">
          <w:rPr>
            <w:rFonts w:eastAsiaTheme="minorEastAsia" w:cs="Arial"/>
            <w:noProof/>
          </w:rPr>
          <w:tab/>
        </w:r>
        <w:r w:rsidRPr="00DA16F4">
          <w:rPr>
            <w:rStyle w:val="Hypertextovprepojenie"/>
            <w:rFonts w:cs="Arial"/>
            <w:noProof/>
          </w:rPr>
          <w:t>Termín a lehota realizácie predmetu zákazky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_Toc202952980 \h </w:instrText>
        </w:r>
        <w:r w:rsidRPr="00DA16F4">
          <w:rPr>
            <w:rFonts w:cs="Arial"/>
            <w:noProof/>
            <w:webHidden/>
          </w:rPr>
        </w:r>
        <w:r w:rsidRPr="00DA16F4">
          <w:rPr>
            <w:rFonts w:cs="Arial"/>
            <w:noProof/>
            <w:webHidden/>
          </w:rPr>
          <w:fldChar w:fldCharType="separate"/>
        </w:r>
        <w:r w:rsidR="001E20E0">
          <w:rPr>
            <w:rFonts w:cs="Arial"/>
            <w:noProof/>
            <w:webHidden/>
          </w:rPr>
          <w:t>5</w:t>
        </w:r>
        <w:r w:rsidRPr="00DA16F4">
          <w:rPr>
            <w:rFonts w:cs="Arial"/>
            <w:noProof/>
            <w:webHidden/>
          </w:rPr>
          <w:fldChar w:fldCharType="end"/>
        </w:r>
      </w:hyperlink>
    </w:p>
    <w:p w14:paraId="2751DC81" w14:textId="50C1271F" w:rsidR="00DA16F4" w:rsidRPr="00DA16F4" w:rsidRDefault="00DA16F4">
      <w:pPr>
        <w:pStyle w:val="Obsah3"/>
        <w:rPr>
          <w:rFonts w:eastAsiaTheme="minorEastAsia" w:cs="Arial"/>
          <w:noProof/>
        </w:rPr>
      </w:pPr>
      <w:hyperlink w:anchor="_Toc202952981" w:history="1">
        <w:r w:rsidRPr="00DA16F4">
          <w:rPr>
            <w:rStyle w:val="Hypertextovprepojenie"/>
            <w:rFonts w:cs="Arial"/>
            <w:noProof/>
          </w:rPr>
          <w:t>6.</w:t>
        </w:r>
        <w:r w:rsidRPr="00DA16F4">
          <w:rPr>
            <w:rFonts w:eastAsiaTheme="minorEastAsia" w:cs="Arial"/>
            <w:noProof/>
          </w:rPr>
          <w:tab/>
        </w:r>
        <w:r w:rsidRPr="00DA16F4">
          <w:rPr>
            <w:rStyle w:val="Hypertextovprepojenie"/>
            <w:rFonts w:cs="Arial"/>
            <w:noProof/>
          </w:rPr>
          <w:t>Zmluva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_Toc202952981 \h </w:instrText>
        </w:r>
        <w:r w:rsidRPr="00DA16F4">
          <w:rPr>
            <w:rFonts w:cs="Arial"/>
            <w:noProof/>
            <w:webHidden/>
          </w:rPr>
        </w:r>
        <w:r w:rsidRPr="00DA16F4">
          <w:rPr>
            <w:rFonts w:cs="Arial"/>
            <w:noProof/>
            <w:webHidden/>
          </w:rPr>
          <w:fldChar w:fldCharType="separate"/>
        </w:r>
        <w:r w:rsidR="001E20E0">
          <w:rPr>
            <w:rFonts w:cs="Arial"/>
            <w:noProof/>
            <w:webHidden/>
          </w:rPr>
          <w:t>5</w:t>
        </w:r>
        <w:r w:rsidRPr="00DA16F4">
          <w:rPr>
            <w:rFonts w:cs="Arial"/>
            <w:noProof/>
            <w:webHidden/>
          </w:rPr>
          <w:fldChar w:fldCharType="end"/>
        </w:r>
      </w:hyperlink>
    </w:p>
    <w:p w14:paraId="0A84F791" w14:textId="19FF16D9" w:rsidR="00DA16F4" w:rsidRPr="00DA16F4" w:rsidRDefault="00DA16F4">
      <w:pPr>
        <w:pStyle w:val="Obsah3"/>
        <w:rPr>
          <w:rFonts w:eastAsiaTheme="minorEastAsia" w:cs="Arial"/>
          <w:noProof/>
        </w:rPr>
      </w:pPr>
      <w:hyperlink w:anchor="_Toc202952982" w:history="1">
        <w:r w:rsidRPr="00DA16F4">
          <w:rPr>
            <w:rStyle w:val="Hypertextovprepojenie"/>
            <w:rFonts w:cs="Arial"/>
            <w:noProof/>
          </w:rPr>
          <w:t>7.</w:t>
        </w:r>
        <w:r w:rsidRPr="00DA16F4">
          <w:rPr>
            <w:rFonts w:eastAsiaTheme="minorEastAsia" w:cs="Arial"/>
            <w:noProof/>
          </w:rPr>
          <w:tab/>
        </w:r>
        <w:r w:rsidRPr="00DA16F4">
          <w:rPr>
            <w:rStyle w:val="Hypertextovprepojenie"/>
            <w:rFonts w:cs="Arial"/>
            <w:noProof/>
          </w:rPr>
          <w:t>Zdroj finančných prostriedkov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_Toc202952982 \h </w:instrText>
        </w:r>
        <w:r w:rsidRPr="00DA16F4">
          <w:rPr>
            <w:rFonts w:cs="Arial"/>
            <w:noProof/>
            <w:webHidden/>
          </w:rPr>
        </w:r>
        <w:r w:rsidRPr="00DA16F4">
          <w:rPr>
            <w:rFonts w:cs="Arial"/>
            <w:noProof/>
            <w:webHidden/>
          </w:rPr>
          <w:fldChar w:fldCharType="separate"/>
        </w:r>
        <w:r w:rsidR="001E20E0">
          <w:rPr>
            <w:rFonts w:cs="Arial"/>
            <w:noProof/>
            <w:webHidden/>
          </w:rPr>
          <w:t>6</w:t>
        </w:r>
        <w:r w:rsidRPr="00DA16F4">
          <w:rPr>
            <w:rFonts w:cs="Arial"/>
            <w:noProof/>
            <w:webHidden/>
          </w:rPr>
          <w:fldChar w:fldCharType="end"/>
        </w:r>
      </w:hyperlink>
    </w:p>
    <w:p w14:paraId="2A1A19B8" w14:textId="46729028" w:rsidR="00DA16F4" w:rsidRPr="00DA16F4" w:rsidRDefault="00DA16F4">
      <w:pPr>
        <w:pStyle w:val="Obsah2"/>
        <w:rPr>
          <w:rFonts w:eastAsiaTheme="minorEastAsia" w:cs="Arial"/>
          <w:b w:val="0"/>
          <w:noProof/>
        </w:rPr>
      </w:pPr>
      <w:hyperlink w:anchor="_Toc202952983" w:history="1">
        <w:r w:rsidRPr="00DA16F4">
          <w:rPr>
            <w:rStyle w:val="Hypertextovprepojenie"/>
            <w:rFonts w:cs="Arial"/>
            <w:noProof/>
          </w:rPr>
          <w:t>Časť III. – VŠEOBECNÉ USTANOVENIA K VEREJNÉMU OBSTARÁVANIU</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_Toc202952983 \h </w:instrText>
        </w:r>
        <w:r w:rsidRPr="00DA16F4">
          <w:rPr>
            <w:rFonts w:cs="Arial"/>
            <w:noProof/>
            <w:webHidden/>
          </w:rPr>
        </w:r>
        <w:r w:rsidRPr="00DA16F4">
          <w:rPr>
            <w:rFonts w:cs="Arial"/>
            <w:noProof/>
            <w:webHidden/>
          </w:rPr>
          <w:fldChar w:fldCharType="separate"/>
        </w:r>
        <w:r w:rsidR="001E20E0">
          <w:rPr>
            <w:rFonts w:cs="Arial"/>
            <w:noProof/>
            <w:webHidden/>
          </w:rPr>
          <w:t>6</w:t>
        </w:r>
        <w:r w:rsidRPr="00DA16F4">
          <w:rPr>
            <w:rFonts w:cs="Arial"/>
            <w:noProof/>
            <w:webHidden/>
          </w:rPr>
          <w:fldChar w:fldCharType="end"/>
        </w:r>
      </w:hyperlink>
    </w:p>
    <w:p w14:paraId="4659697B" w14:textId="291AF7D1" w:rsidR="00DA16F4" w:rsidRPr="00DA16F4" w:rsidRDefault="00DA16F4">
      <w:pPr>
        <w:pStyle w:val="Obsah3"/>
        <w:rPr>
          <w:rFonts w:eastAsiaTheme="minorEastAsia" w:cs="Arial"/>
          <w:noProof/>
        </w:rPr>
      </w:pPr>
      <w:hyperlink w:anchor="_Toc202952984" w:history="1">
        <w:r w:rsidRPr="00DA16F4">
          <w:rPr>
            <w:rStyle w:val="Hypertextovprepojenie"/>
            <w:rFonts w:cs="Arial"/>
            <w:noProof/>
          </w:rPr>
          <w:t>8.</w:t>
        </w:r>
        <w:r w:rsidRPr="00DA16F4">
          <w:rPr>
            <w:rFonts w:eastAsiaTheme="minorEastAsia" w:cs="Arial"/>
            <w:noProof/>
          </w:rPr>
          <w:tab/>
        </w:r>
        <w:r w:rsidRPr="00DA16F4">
          <w:rPr>
            <w:rStyle w:val="Hypertextovprepojenie"/>
            <w:rFonts w:cs="Arial"/>
            <w:noProof/>
          </w:rPr>
          <w:t>Elektronická platforma na komunikáciu a predkladanie dokumentov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_Toc202952984 \h </w:instrText>
        </w:r>
        <w:r w:rsidRPr="00DA16F4">
          <w:rPr>
            <w:rFonts w:cs="Arial"/>
            <w:noProof/>
            <w:webHidden/>
          </w:rPr>
        </w:r>
        <w:r w:rsidRPr="00DA16F4">
          <w:rPr>
            <w:rFonts w:cs="Arial"/>
            <w:noProof/>
            <w:webHidden/>
          </w:rPr>
          <w:fldChar w:fldCharType="separate"/>
        </w:r>
        <w:r w:rsidR="001E20E0">
          <w:rPr>
            <w:rFonts w:cs="Arial"/>
            <w:noProof/>
            <w:webHidden/>
          </w:rPr>
          <w:t>6</w:t>
        </w:r>
        <w:r w:rsidRPr="00DA16F4">
          <w:rPr>
            <w:rFonts w:cs="Arial"/>
            <w:noProof/>
            <w:webHidden/>
          </w:rPr>
          <w:fldChar w:fldCharType="end"/>
        </w:r>
      </w:hyperlink>
    </w:p>
    <w:p w14:paraId="6F307204" w14:textId="6F439E46" w:rsidR="00DA16F4" w:rsidRPr="00DA16F4" w:rsidRDefault="00DA16F4">
      <w:pPr>
        <w:pStyle w:val="Obsah3"/>
        <w:rPr>
          <w:rFonts w:eastAsiaTheme="minorEastAsia" w:cs="Arial"/>
          <w:noProof/>
        </w:rPr>
      </w:pPr>
      <w:hyperlink w:anchor="_Toc202952985" w:history="1">
        <w:r w:rsidRPr="00DA16F4">
          <w:rPr>
            <w:rStyle w:val="Hypertextovprepojenie"/>
            <w:rFonts w:cs="Arial"/>
            <w:noProof/>
          </w:rPr>
          <w:t>9.</w:t>
        </w:r>
        <w:r w:rsidRPr="00DA16F4">
          <w:rPr>
            <w:rFonts w:eastAsiaTheme="minorEastAsia" w:cs="Arial"/>
            <w:noProof/>
          </w:rPr>
          <w:tab/>
        </w:r>
        <w:r w:rsidRPr="00DA16F4">
          <w:rPr>
            <w:rStyle w:val="Hypertextovprepojenie"/>
            <w:rFonts w:cs="Arial"/>
            <w:noProof/>
          </w:rPr>
          <w:t>Komunikačné formáty a forma predkladaných Dokumentov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_Toc202952985 \h </w:instrText>
        </w:r>
        <w:r w:rsidRPr="00DA16F4">
          <w:rPr>
            <w:rFonts w:cs="Arial"/>
            <w:noProof/>
            <w:webHidden/>
          </w:rPr>
        </w:r>
        <w:r w:rsidRPr="00DA16F4">
          <w:rPr>
            <w:rFonts w:cs="Arial"/>
            <w:noProof/>
            <w:webHidden/>
          </w:rPr>
          <w:fldChar w:fldCharType="separate"/>
        </w:r>
        <w:r w:rsidR="001E20E0">
          <w:rPr>
            <w:rFonts w:cs="Arial"/>
            <w:noProof/>
            <w:webHidden/>
          </w:rPr>
          <w:t>7</w:t>
        </w:r>
        <w:r w:rsidRPr="00DA16F4">
          <w:rPr>
            <w:rFonts w:cs="Arial"/>
            <w:noProof/>
            <w:webHidden/>
          </w:rPr>
          <w:fldChar w:fldCharType="end"/>
        </w:r>
      </w:hyperlink>
    </w:p>
    <w:p w14:paraId="3092F798" w14:textId="312E3C7A" w:rsidR="00DA16F4" w:rsidRPr="00DA16F4" w:rsidRDefault="00DA16F4">
      <w:pPr>
        <w:pStyle w:val="Obsah3"/>
        <w:rPr>
          <w:rFonts w:eastAsiaTheme="minorEastAsia" w:cs="Arial"/>
          <w:noProof/>
        </w:rPr>
      </w:pPr>
      <w:hyperlink w:anchor="_Toc202952986" w:history="1">
        <w:r w:rsidRPr="00DA16F4">
          <w:rPr>
            <w:rStyle w:val="Hypertextovprepojenie"/>
            <w:rFonts w:cs="Arial"/>
            <w:noProof/>
          </w:rPr>
          <w:t>10.</w:t>
        </w:r>
        <w:r w:rsidRPr="00DA16F4">
          <w:rPr>
            <w:rFonts w:eastAsiaTheme="minorEastAsia" w:cs="Arial"/>
            <w:noProof/>
          </w:rPr>
          <w:tab/>
        </w:r>
        <w:r w:rsidRPr="00DA16F4">
          <w:rPr>
            <w:rStyle w:val="Hypertextovprepojenie"/>
            <w:rFonts w:cs="Arial"/>
            <w:noProof/>
          </w:rPr>
          <w:t>Jazyk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_Toc202952986 \h </w:instrText>
        </w:r>
        <w:r w:rsidRPr="00DA16F4">
          <w:rPr>
            <w:rFonts w:cs="Arial"/>
            <w:noProof/>
            <w:webHidden/>
          </w:rPr>
        </w:r>
        <w:r w:rsidRPr="00DA16F4">
          <w:rPr>
            <w:rFonts w:cs="Arial"/>
            <w:noProof/>
            <w:webHidden/>
          </w:rPr>
          <w:fldChar w:fldCharType="separate"/>
        </w:r>
        <w:r w:rsidR="001E20E0">
          <w:rPr>
            <w:rFonts w:cs="Arial"/>
            <w:noProof/>
            <w:webHidden/>
          </w:rPr>
          <w:t>8</w:t>
        </w:r>
        <w:r w:rsidRPr="00DA16F4">
          <w:rPr>
            <w:rFonts w:cs="Arial"/>
            <w:noProof/>
            <w:webHidden/>
          </w:rPr>
          <w:fldChar w:fldCharType="end"/>
        </w:r>
      </w:hyperlink>
    </w:p>
    <w:p w14:paraId="11314AAD" w14:textId="2C1A74EE" w:rsidR="00DA16F4" w:rsidRPr="00DA16F4" w:rsidRDefault="00DA16F4">
      <w:pPr>
        <w:pStyle w:val="Obsah3"/>
        <w:rPr>
          <w:rFonts w:eastAsiaTheme="minorEastAsia" w:cs="Arial"/>
          <w:noProof/>
        </w:rPr>
      </w:pPr>
      <w:hyperlink w:anchor="_Toc202952987" w:history="1">
        <w:r w:rsidRPr="00DA16F4">
          <w:rPr>
            <w:rStyle w:val="Hypertextovprepojenie"/>
            <w:rFonts w:cs="Arial"/>
            <w:noProof/>
          </w:rPr>
          <w:t>11.</w:t>
        </w:r>
        <w:r w:rsidRPr="00DA16F4">
          <w:rPr>
            <w:rFonts w:eastAsiaTheme="minorEastAsia" w:cs="Arial"/>
            <w:noProof/>
          </w:rPr>
          <w:tab/>
        </w:r>
        <w:r w:rsidRPr="00DA16F4">
          <w:rPr>
            <w:rStyle w:val="Hypertextovprepojenie"/>
            <w:rFonts w:cs="Arial"/>
            <w:noProof/>
          </w:rPr>
          <w:t>Vysvetľovanie, doplnenie a zmena súťažných podkladov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_Toc202952987 \h </w:instrText>
        </w:r>
        <w:r w:rsidRPr="00DA16F4">
          <w:rPr>
            <w:rFonts w:cs="Arial"/>
            <w:noProof/>
            <w:webHidden/>
          </w:rPr>
        </w:r>
        <w:r w:rsidRPr="00DA16F4">
          <w:rPr>
            <w:rFonts w:cs="Arial"/>
            <w:noProof/>
            <w:webHidden/>
          </w:rPr>
          <w:fldChar w:fldCharType="separate"/>
        </w:r>
        <w:r w:rsidR="001E20E0">
          <w:rPr>
            <w:rFonts w:cs="Arial"/>
            <w:noProof/>
            <w:webHidden/>
          </w:rPr>
          <w:t>8</w:t>
        </w:r>
        <w:r w:rsidRPr="00DA16F4">
          <w:rPr>
            <w:rFonts w:cs="Arial"/>
            <w:noProof/>
            <w:webHidden/>
          </w:rPr>
          <w:fldChar w:fldCharType="end"/>
        </w:r>
      </w:hyperlink>
    </w:p>
    <w:p w14:paraId="2B0A9B20" w14:textId="369520D9" w:rsidR="00DA16F4" w:rsidRPr="00DA16F4" w:rsidRDefault="00DA16F4">
      <w:pPr>
        <w:pStyle w:val="Obsah3"/>
        <w:rPr>
          <w:rFonts w:eastAsiaTheme="minorEastAsia" w:cs="Arial"/>
          <w:noProof/>
        </w:rPr>
      </w:pPr>
      <w:hyperlink w:anchor="_Toc202952988" w:history="1">
        <w:r w:rsidRPr="00DA16F4">
          <w:rPr>
            <w:rStyle w:val="Hypertextovprepojenie"/>
            <w:rFonts w:cs="Arial"/>
            <w:noProof/>
          </w:rPr>
          <w:t>12.</w:t>
        </w:r>
        <w:r w:rsidRPr="00DA16F4">
          <w:rPr>
            <w:rFonts w:eastAsiaTheme="minorEastAsia" w:cs="Arial"/>
            <w:noProof/>
          </w:rPr>
          <w:tab/>
        </w:r>
        <w:r w:rsidRPr="00DA16F4">
          <w:rPr>
            <w:rStyle w:val="Hypertextovprepojenie"/>
            <w:rFonts w:cs="Arial"/>
            <w:noProof/>
          </w:rPr>
          <w:t>Dôverné informácie a osobné údaje</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_Toc202952988 \h </w:instrText>
        </w:r>
        <w:r w:rsidRPr="00DA16F4">
          <w:rPr>
            <w:rFonts w:cs="Arial"/>
            <w:noProof/>
            <w:webHidden/>
          </w:rPr>
        </w:r>
        <w:r w:rsidRPr="00DA16F4">
          <w:rPr>
            <w:rFonts w:cs="Arial"/>
            <w:noProof/>
            <w:webHidden/>
          </w:rPr>
          <w:fldChar w:fldCharType="separate"/>
        </w:r>
        <w:r w:rsidR="001E20E0">
          <w:rPr>
            <w:rFonts w:cs="Arial"/>
            <w:noProof/>
            <w:webHidden/>
          </w:rPr>
          <w:t>8</w:t>
        </w:r>
        <w:r w:rsidRPr="00DA16F4">
          <w:rPr>
            <w:rFonts w:cs="Arial"/>
            <w:noProof/>
            <w:webHidden/>
          </w:rPr>
          <w:fldChar w:fldCharType="end"/>
        </w:r>
      </w:hyperlink>
    </w:p>
    <w:p w14:paraId="50EDF104" w14:textId="02E566B7" w:rsidR="00DA16F4" w:rsidRPr="00DA16F4" w:rsidRDefault="00DA16F4">
      <w:pPr>
        <w:pStyle w:val="Obsah3"/>
        <w:rPr>
          <w:rFonts w:eastAsiaTheme="minorEastAsia" w:cs="Arial"/>
          <w:noProof/>
        </w:rPr>
      </w:pPr>
      <w:hyperlink w:anchor="_Toc202952989" w:history="1">
        <w:r w:rsidRPr="00DA16F4">
          <w:rPr>
            <w:rStyle w:val="Hypertextovprepojenie"/>
            <w:rFonts w:cs="Arial"/>
            <w:noProof/>
          </w:rPr>
          <w:t>13.</w:t>
        </w:r>
        <w:r w:rsidRPr="00DA16F4">
          <w:rPr>
            <w:rFonts w:eastAsiaTheme="minorEastAsia" w:cs="Arial"/>
            <w:noProof/>
          </w:rPr>
          <w:tab/>
        </w:r>
        <w:r w:rsidRPr="00DA16F4">
          <w:rPr>
            <w:rStyle w:val="Hypertextovprepojenie"/>
            <w:rFonts w:cs="Arial"/>
            <w:noProof/>
          </w:rPr>
          <w:t>Podpisovanie a dopĺňanie údajov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_Toc202952989 \h </w:instrText>
        </w:r>
        <w:r w:rsidRPr="00DA16F4">
          <w:rPr>
            <w:rFonts w:cs="Arial"/>
            <w:noProof/>
            <w:webHidden/>
          </w:rPr>
        </w:r>
        <w:r w:rsidRPr="00DA16F4">
          <w:rPr>
            <w:rFonts w:cs="Arial"/>
            <w:noProof/>
            <w:webHidden/>
          </w:rPr>
          <w:fldChar w:fldCharType="separate"/>
        </w:r>
        <w:r w:rsidR="001E20E0">
          <w:rPr>
            <w:rFonts w:cs="Arial"/>
            <w:noProof/>
            <w:webHidden/>
          </w:rPr>
          <w:t>9</w:t>
        </w:r>
        <w:r w:rsidRPr="00DA16F4">
          <w:rPr>
            <w:rFonts w:cs="Arial"/>
            <w:noProof/>
            <w:webHidden/>
          </w:rPr>
          <w:fldChar w:fldCharType="end"/>
        </w:r>
      </w:hyperlink>
    </w:p>
    <w:p w14:paraId="534410DA" w14:textId="3D4F3E6C" w:rsidR="00DA16F4" w:rsidRPr="00DA16F4" w:rsidRDefault="00DA16F4">
      <w:pPr>
        <w:pStyle w:val="Obsah2"/>
        <w:rPr>
          <w:rFonts w:eastAsiaTheme="minorEastAsia" w:cs="Arial"/>
          <w:b w:val="0"/>
          <w:noProof/>
        </w:rPr>
      </w:pPr>
      <w:hyperlink w:anchor="_Toc202952990" w:history="1">
        <w:r w:rsidRPr="00DA16F4">
          <w:rPr>
            <w:rStyle w:val="Hypertextovprepojenie"/>
            <w:rFonts w:cs="Arial"/>
            <w:noProof/>
          </w:rPr>
          <w:t>Časť IV. – PREHĽAD PRIEBEHU ROKOVACIEHO KONANIA SO ZVEREJNENÍM</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_Toc202952990 \h </w:instrText>
        </w:r>
        <w:r w:rsidRPr="00DA16F4">
          <w:rPr>
            <w:rFonts w:cs="Arial"/>
            <w:noProof/>
            <w:webHidden/>
          </w:rPr>
        </w:r>
        <w:r w:rsidRPr="00DA16F4">
          <w:rPr>
            <w:rFonts w:cs="Arial"/>
            <w:noProof/>
            <w:webHidden/>
          </w:rPr>
          <w:fldChar w:fldCharType="separate"/>
        </w:r>
        <w:r w:rsidR="001E20E0">
          <w:rPr>
            <w:rFonts w:cs="Arial"/>
            <w:noProof/>
            <w:webHidden/>
          </w:rPr>
          <w:t>9</w:t>
        </w:r>
        <w:r w:rsidRPr="00DA16F4">
          <w:rPr>
            <w:rFonts w:cs="Arial"/>
            <w:noProof/>
            <w:webHidden/>
          </w:rPr>
          <w:fldChar w:fldCharType="end"/>
        </w:r>
      </w:hyperlink>
    </w:p>
    <w:p w14:paraId="75475256" w14:textId="7BBD9E15" w:rsidR="00DA16F4" w:rsidRPr="00DA16F4" w:rsidRDefault="00DA16F4">
      <w:pPr>
        <w:pStyle w:val="Obsah3"/>
        <w:rPr>
          <w:rFonts w:eastAsiaTheme="minorEastAsia" w:cs="Arial"/>
          <w:noProof/>
        </w:rPr>
      </w:pPr>
      <w:hyperlink w:anchor="_Toc202952991" w:history="1">
        <w:r w:rsidRPr="00DA16F4">
          <w:rPr>
            <w:rStyle w:val="Hypertextovprepojenie"/>
            <w:rFonts w:cs="Arial"/>
            <w:noProof/>
          </w:rPr>
          <w:t>14.</w:t>
        </w:r>
        <w:r w:rsidRPr="00DA16F4">
          <w:rPr>
            <w:rFonts w:eastAsiaTheme="minorEastAsia" w:cs="Arial"/>
            <w:noProof/>
          </w:rPr>
          <w:tab/>
        </w:r>
        <w:r w:rsidRPr="00DA16F4">
          <w:rPr>
            <w:rStyle w:val="Hypertextovprepojenie"/>
            <w:rFonts w:cs="Arial"/>
            <w:noProof/>
          </w:rPr>
          <w:t>Fázy rokovacieho konania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_Toc202952991 \h </w:instrText>
        </w:r>
        <w:r w:rsidRPr="00DA16F4">
          <w:rPr>
            <w:rFonts w:cs="Arial"/>
            <w:noProof/>
            <w:webHidden/>
          </w:rPr>
        </w:r>
        <w:r w:rsidRPr="00DA16F4">
          <w:rPr>
            <w:rFonts w:cs="Arial"/>
            <w:noProof/>
            <w:webHidden/>
          </w:rPr>
          <w:fldChar w:fldCharType="separate"/>
        </w:r>
        <w:r w:rsidR="001E20E0">
          <w:rPr>
            <w:rFonts w:cs="Arial"/>
            <w:noProof/>
            <w:webHidden/>
          </w:rPr>
          <w:t>9</w:t>
        </w:r>
        <w:r w:rsidRPr="00DA16F4">
          <w:rPr>
            <w:rFonts w:cs="Arial"/>
            <w:noProof/>
            <w:webHidden/>
          </w:rPr>
          <w:fldChar w:fldCharType="end"/>
        </w:r>
      </w:hyperlink>
    </w:p>
    <w:p w14:paraId="4C2E9099" w14:textId="31730977" w:rsidR="00DA16F4" w:rsidRPr="00DA16F4" w:rsidRDefault="00DA16F4">
      <w:pPr>
        <w:pStyle w:val="Obsah2"/>
        <w:rPr>
          <w:rFonts w:eastAsiaTheme="minorEastAsia" w:cs="Arial"/>
          <w:b w:val="0"/>
          <w:noProof/>
        </w:rPr>
      </w:pPr>
      <w:hyperlink w:anchor="_Toc202952992" w:history="1">
        <w:r w:rsidRPr="00DA16F4">
          <w:rPr>
            <w:rStyle w:val="Hypertextovprepojenie"/>
            <w:rFonts w:cs="Arial"/>
            <w:noProof/>
          </w:rPr>
          <w:t>Časť V. – ŽIADOSŤ O ÚČASŤ</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_Toc202952992 \h </w:instrText>
        </w:r>
        <w:r w:rsidRPr="00DA16F4">
          <w:rPr>
            <w:rFonts w:cs="Arial"/>
            <w:noProof/>
            <w:webHidden/>
          </w:rPr>
        </w:r>
        <w:r w:rsidRPr="00DA16F4">
          <w:rPr>
            <w:rFonts w:cs="Arial"/>
            <w:noProof/>
            <w:webHidden/>
          </w:rPr>
          <w:fldChar w:fldCharType="separate"/>
        </w:r>
        <w:r w:rsidR="001E20E0">
          <w:rPr>
            <w:rFonts w:cs="Arial"/>
            <w:noProof/>
            <w:webHidden/>
          </w:rPr>
          <w:t>10</w:t>
        </w:r>
        <w:r w:rsidRPr="00DA16F4">
          <w:rPr>
            <w:rFonts w:cs="Arial"/>
            <w:noProof/>
            <w:webHidden/>
          </w:rPr>
          <w:fldChar w:fldCharType="end"/>
        </w:r>
      </w:hyperlink>
    </w:p>
    <w:p w14:paraId="316E1207" w14:textId="7A53D4DF" w:rsidR="00DA16F4" w:rsidRPr="00DA16F4" w:rsidRDefault="00DA16F4">
      <w:pPr>
        <w:pStyle w:val="Obsah3"/>
        <w:rPr>
          <w:rFonts w:eastAsiaTheme="minorEastAsia" w:cs="Arial"/>
          <w:noProof/>
        </w:rPr>
      </w:pPr>
      <w:hyperlink w:anchor="_Toc202952993" w:history="1">
        <w:r w:rsidRPr="00DA16F4">
          <w:rPr>
            <w:rStyle w:val="Hypertextovprepojenie"/>
            <w:rFonts w:cs="Arial"/>
            <w:noProof/>
          </w:rPr>
          <w:t>15.</w:t>
        </w:r>
        <w:r w:rsidRPr="00DA16F4">
          <w:rPr>
            <w:rFonts w:eastAsiaTheme="minorEastAsia" w:cs="Arial"/>
            <w:noProof/>
          </w:rPr>
          <w:tab/>
        </w:r>
        <w:r w:rsidRPr="00DA16F4">
          <w:rPr>
            <w:rStyle w:val="Hypertextovprepojenie"/>
            <w:rFonts w:cs="Arial"/>
            <w:noProof/>
          </w:rPr>
          <w:t>Všeobecné ustanovenia k žiadosť o účasť a obsah žiadosti o účasť</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_Toc202952993 \h </w:instrText>
        </w:r>
        <w:r w:rsidRPr="00DA16F4">
          <w:rPr>
            <w:rFonts w:cs="Arial"/>
            <w:noProof/>
            <w:webHidden/>
          </w:rPr>
        </w:r>
        <w:r w:rsidRPr="00DA16F4">
          <w:rPr>
            <w:rFonts w:cs="Arial"/>
            <w:noProof/>
            <w:webHidden/>
          </w:rPr>
          <w:fldChar w:fldCharType="separate"/>
        </w:r>
        <w:r w:rsidR="001E20E0">
          <w:rPr>
            <w:rFonts w:cs="Arial"/>
            <w:noProof/>
            <w:webHidden/>
          </w:rPr>
          <w:t>10</w:t>
        </w:r>
        <w:r w:rsidRPr="00DA16F4">
          <w:rPr>
            <w:rFonts w:cs="Arial"/>
            <w:noProof/>
            <w:webHidden/>
          </w:rPr>
          <w:fldChar w:fldCharType="end"/>
        </w:r>
      </w:hyperlink>
    </w:p>
    <w:p w14:paraId="66B66537" w14:textId="628588E0" w:rsidR="00DA16F4" w:rsidRPr="00DA16F4" w:rsidRDefault="00DA16F4">
      <w:pPr>
        <w:pStyle w:val="Obsah3"/>
        <w:rPr>
          <w:rFonts w:eastAsiaTheme="minorEastAsia" w:cs="Arial"/>
          <w:noProof/>
        </w:rPr>
      </w:pPr>
      <w:hyperlink w:anchor="_Toc202952994" w:history="1">
        <w:r w:rsidRPr="00DA16F4">
          <w:rPr>
            <w:rStyle w:val="Hypertextovprepojenie"/>
            <w:rFonts w:cs="Arial"/>
            <w:noProof/>
          </w:rPr>
          <w:t>16.</w:t>
        </w:r>
        <w:r w:rsidRPr="00DA16F4">
          <w:rPr>
            <w:rFonts w:eastAsiaTheme="minorEastAsia" w:cs="Arial"/>
            <w:noProof/>
          </w:rPr>
          <w:tab/>
        </w:r>
        <w:r w:rsidRPr="00DA16F4">
          <w:rPr>
            <w:rStyle w:val="Hypertextovprepojenie"/>
            <w:rFonts w:cs="Arial"/>
            <w:noProof/>
          </w:rPr>
          <w:t>Otváranie a vyhodnotenie žiadostí o účasť obstarávateľom</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_Toc202952994 \h </w:instrText>
        </w:r>
        <w:r w:rsidRPr="00DA16F4">
          <w:rPr>
            <w:rFonts w:cs="Arial"/>
            <w:noProof/>
            <w:webHidden/>
          </w:rPr>
        </w:r>
        <w:r w:rsidRPr="00DA16F4">
          <w:rPr>
            <w:rFonts w:cs="Arial"/>
            <w:noProof/>
            <w:webHidden/>
          </w:rPr>
          <w:fldChar w:fldCharType="separate"/>
        </w:r>
        <w:r w:rsidR="001E20E0">
          <w:rPr>
            <w:rFonts w:cs="Arial"/>
            <w:noProof/>
            <w:webHidden/>
          </w:rPr>
          <w:t>11</w:t>
        </w:r>
        <w:r w:rsidRPr="00DA16F4">
          <w:rPr>
            <w:rFonts w:cs="Arial"/>
            <w:noProof/>
            <w:webHidden/>
          </w:rPr>
          <w:fldChar w:fldCharType="end"/>
        </w:r>
      </w:hyperlink>
    </w:p>
    <w:p w14:paraId="7E55E48A" w14:textId="5FC51D6D" w:rsidR="00DA16F4" w:rsidRPr="00DA16F4" w:rsidRDefault="00DA16F4">
      <w:pPr>
        <w:pStyle w:val="Obsah2"/>
        <w:rPr>
          <w:rFonts w:eastAsiaTheme="minorEastAsia" w:cs="Arial"/>
          <w:b w:val="0"/>
          <w:noProof/>
        </w:rPr>
      </w:pPr>
      <w:hyperlink w:anchor="_Toc202952995" w:history="1">
        <w:r w:rsidRPr="00DA16F4">
          <w:rPr>
            <w:rStyle w:val="Hypertextovprepojenie"/>
            <w:rFonts w:cs="Arial"/>
            <w:noProof/>
          </w:rPr>
          <w:t>Časť VI. – TECHNICKÉ PREDKOLO</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_Toc202952995 \h </w:instrText>
        </w:r>
        <w:r w:rsidRPr="00DA16F4">
          <w:rPr>
            <w:rFonts w:cs="Arial"/>
            <w:noProof/>
            <w:webHidden/>
          </w:rPr>
        </w:r>
        <w:r w:rsidRPr="00DA16F4">
          <w:rPr>
            <w:rFonts w:cs="Arial"/>
            <w:noProof/>
            <w:webHidden/>
          </w:rPr>
          <w:fldChar w:fldCharType="separate"/>
        </w:r>
        <w:r w:rsidR="001E20E0">
          <w:rPr>
            <w:rFonts w:cs="Arial"/>
            <w:noProof/>
            <w:webHidden/>
          </w:rPr>
          <w:t>11</w:t>
        </w:r>
        <w:r w:rsidRPr="00DA16F4">
          <w:rPr>
            <w:rFonts w:cs="Arial"/>
            <w:noProof/>
            <w:webHidden/>
          </w:rPr>
          <w:fldChar w:fldCharType="end"/>
        </w:r>
      </w:hyperlink>
    </w:p>
    <w:p w14:paraId="402D821C" w14:textId="77D64326" w:rsidR="00DA16F4" w:rsidRPr="00DA16F4" w:rsidRDefault="00DA16F4">
      <w:pPr>
        <w:pStyle w:val="Obsah3"/>
        <w:rPr>
          <w:rFonts w:eastAsiaTheme="minorEastAsia" w:cs="Arial"/>
          <w:noProof/>
        </w:rPr>
      </w:pPr>
      <w:hyperlink w:anchor="_Toc202952996" w:history="1">
        <w:r w:rsidRPr="00DA16F4">
          <w:rPr>
            <w:rStyle w:val="Hypertextovprepojenie"/>
            <w:rFonts w:cs="Arial"/>
            <w:noProof/>
          </w:rPr>
          <w:t>17.</w:t>
        </w:r>
        <w:r w:rsidRPr="00DA16F4">
          <w:rPr>
            <w:rFonts w:eastAsiaTheme="minorEastAsia" w:cs="Arial"/>
            <w:noProof/>
          </w:rPr>
          <w:tab/>
        </w:r>
        <w:r w:rsidRPr="00DA16F4">
          <w:rPr>
            <w:rStyle w:val="Hypertextovprepojenie"/>
            <w:rFonts w:cs="Arial"/>
            <w:noProof/>
          </w:rPr>
          <w:t>Všeobecné ustanovenia k technickému predkolu</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_Toc202952996 \h </w:instrText>
        </w:r>
        <w:r w:rsidRPr="00DA16F4">
          <w:rPr>
            <w:rFonts w:cs="Arial"/>
            <w:noProof/>
            <w:webHidden/>
          </w:rPr>
        </w:r>
        <w:r w:rsidRPr="00DA16F4">
          <w:rPr>
            <w:rFonts w:cs="Arial"/>
            <w:noProof/>
            <w:webHidden/>
          </w:rPr>
          <w:fldChar w:fldCharType="separate"/>
        </w:r>
        <w:r w:rsidR="001E20E0">
          <w:rPr>
            <w:rFonts w:cs="Arial"/>
            <w:noProof/>
            <w:webHidden/>
          </w:rPr>
          <w:t>11</w:t>
        </w:r>
        <w:r w:rsidRPr="00DA16F4">
          <w:rPr>
            <w:rFonts w:cs="Arial"/>
            <w:noProof/>
            <w:webHidden/>
          </w:rPr>
          <w:fldChar w:fldCharType="end"/>
        </w:r>
      </w:hyperlink>
    </w:p>
    <w:p w14:paraId="2CE54F4E" w14:textId="7F31B0A1" w:rsidR="00DA16F4" w:rsidRPr="00DA16F4" w:rsidRDefault="00DA16F4">
      <w:pPr>
        <w:pStyle w:val="Obsah3"/>
        <w:rPr>
          <w:rFonts w:eastAsiaTheme="minorEastAsia" w:cs="Arial"/>
          <w:noProof/>
        </w:rPr>
      </w:pPr>
      <w:hyperlink w:anchor="_Toc202952997" w:history="1">
        <w:r w:rsidRPr="00DA16F4">
          <w:rPr>
            <w:rStyle w:val="Hypertextovprepojenie"/>
            <w:rFonts w:cs="Arial"/>
            <w:noProof/>
          </w:rPr>
          <w:t>18.</w:t>
        </w:r>
        <w:r w:rsidRPr="00DA16F4">
          <w:rPr>
            <w:rFonts w:eastAsiaTheme="minorEastAsia" w:cs="Arial"/>
            <w:noProof/>
          </w:rPr>
          <w:tab/>
        </w:r>
        <w:r w:rsidRPr="00DA16F4">
          <w:rPr>
            <w:rStyle w:val="Hypertextovprepojenie"/>
            <w:rFonts w:cs="Arial"/>
            <w:noProof/>
          </w:rPr>
          <w:t>Realizácia technického predkola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_Toc202952997 \h </w:instrText>
        </w:r>
        <w:r w:rsidRPr="00DA16F4">
          <w:rPr>
            <w:rFonts w:cs="Arial"/>
            <w:noProof/>
            <w:webHidden/>
          </w:rPr>
        </w:r>
        <w:r w:rsidRPr="00DA16F4">
          <w:rPr>
            <w:rFonts w:cs="Arial"/>
            <w:noProof/>
            <w:webHidden/>
          </w:rPr>
          <w:fldChar w:fldCharType="separate"/>
        </w:r>
        <w:r w:rsidR="001E20E0">
          <w:rPr>
            <w:rFonts w:cs="Arial"/>
            <w:noProof/>
            <w:webHidden/>
          </w:rPr>
          <w:t>12</w:t>
        </w:r>
        <w:r w:rsidRPr="00DA16F4">
          <w:rPr>
            <w:rFonts w:cs="Arial"/>
            <w:noProof/>
            <w:webHidden/>
          </w:rPr>
          <w:fldChar w:fldCharType="end"/>
        </w:r>
      </w:hyperlink>
    </w:p>
    <w:p w14:paraId="742022B9" w14:textId="74F4C58C" w:rsidR="00DA16F4" w:rsidRPr="00DA16F4" w:rsidRDefault="00DA16F4">
      <w:pPr>
        <w:pStyle w:val="Obsah2"/>
        <w:rPr>
          <w:rFonts w:eastAsiaTheme="minorEastAsia" w:cs="Arial"/>
          <w:b w:val="0"/>
          <w:noProof/>
        </w:rPr>
      </w:pPr>
      <w:hyperlink w:anchor="_Toc202952998" w:history="1">
        <w:r w:rsidRPr="00DA16F4">
          <w:rPr>
            <w:rStyle w:val="Hypertextovprepojenie"/>
            <w:rFonts w:cs="Arial"/>
            <w:noProof/>
          </w:rPr>
          <w:t>Časť VII. – PONUKA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_Toc202952998 \h </w:instrText>
        </w:r>
        <w:r w:rsidRPr="00DA16F4">
          <w:rPr>
            <w:rFonts w:cs="Arial"/>
            <w:noProof/>
            <w:webHidden/>
          </w:rPr>
        </w:r>
        <w:r w:rsidRPr="00DA16F4">
          <w:rPr>
            <w:rFonts w:cs="Arial"/>
            <w:noProof/>
            <w:webHidden/>
          </w:rPr>
          <w:fldChar w:fldCharType="separate"/>
        </w:r>
        <w:r w:rsidR="001E20E0">
          <w:rPr>
            <w:rFonts w:cs="Arial"/>
            <w:noProof/>
            <w:webHidden/>
          </w:rPr>
          <w:t>12</w:t>
        </w:r>
        <w:r w:rsidRPr="00DA16F4">
          <w:rPr>
            <w:rFonts w:cs="Arial"/>
            <w:noProof/>
            <w:webHidden/>
          </w:rPr>
          <w:fldChar w:fldCharType="end"/>
        </w:r>
      </w:hyperlink>
    </w:p>
    <w:p w14:paraId="0FE106AD" w14:textId="02109E30" w:rsidR="00DA16F4" w:rsidRPr="00DA16F4" w:rsidRDefault="00DA16F4">
      <w:pPr>
        <w:pStyle w:val="Obsah3"/>
        <w:rPr>
          <w:rFonts w:eastAsiaTheme="minorEastAsia" w:cs="Arial"/>
          <w:noProof/>
        </w:rPr>
      </w:pPr>
      <w:hyperlink w:anchor="_Toc202952999" w:history="1">
        <w:r w:rsidRPr="00DA16F4">
          <w:rPr>
            <w:rStyle w:val="Hypertextovprepojenie"/>
            <w:rFonts w:cs="Arial"/>
            <w:noProof/>
          </w:rPr>
          <w:t>19.</w:t>
        </w:r>
        <w:r w:rsidRPr="00DA16F4">
          <w:rPr>
            <w:rFonts w:eastAsiaTheme="minorEastAsia" w:cs="Arial"/>
            <w:noProof/>
          </w:rPr>
          <w:tab/>
        </w:r>
        <w:r w:rsidRPr="00DA16F4">
          <w:rPr>
            <w:rStyle w:val="Hypertextovprepojenie"/>
            <w:rFonts w:cs="Arial"/>
            <w:noProof/>
          </w:rPr>
          <w:t>Všeobecné ustanovenia k ponuke</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_Toc202952999 \h </w:instrText>
        </w:r>
        <w:r w:rsidRPr="00DA16F4">
          <w:rPr>
            <w:rFonts w:cs="Arial"/>
            <w:noProof/>
            <w:webHidden/>
          </w:rPr>
        </w:r>
        <w:r w:rsidRPr="00DA16F4">
          <w:rPr>
            <w:rFonts w:cs="Arial"/>
            <w:noProof/>
            <w:webHidden/>
          </w:rPr>
          <w:fldChar w:fldCharType="separate"/>
        </w:r>
        <w:r w:rsidR="001E20E0">
          <w:rPr>
            <w:rFonts w:cs="Arial"/>
            <w:noProof/>
            <w:webHidden/>
          </w:rPr>
          <w:t>12</w:t>
        </w:r>
        <w:r w:rsidRPr="00DA16F4">
          <w:rPr>
            <w:rFonts w:cs="Arial"/>
            <w:noProof/>
            <w:webHidden/>
          </w:rPr>
          <w:fldChar w:fldCharType="end"/>
        </w:r>
      </w:hyperlink>
    </w:p>
    <w:p w14:paraId="46C9CAE0" w14:textId="0A7E5117" w:rsidR="00DA16F4" w:rsidRPr="00DA16F4" w:rsidRDefault="00DA16F4">
      <w:pPr>
        <w:pStyle w:val="Obsah3"/>
        <w:rPr>
          <w:rFonts w:eastAsiaTheme="minorEastAsia" w:cs="Arial"/>
          <w:noProof/>
        </w:rPr>
      </w:pPr>
      <w:hyperlink w:anchor="_Toc202953000" w:history="1">
        <w:r w:rsidRPr="00DA16F4">
          <w:rPr>
            <w:rStyle w:val="Hypertextovprepojenie"/>
            <w:rFonts w:cs="Arial"/>
            <w:noProof/>
          </w:rPr>
          <w:t>20.</w:t>
        </w:r>
        <w:r w:rsidRPr="00DA16F4">
          <w:rPr>
            <w:rFonts w:eastAsiaTheme="minorEastAsia" w:cs="Arial"/>
            <w:noProof/>
          </w:rPr>
          <w:tab/>
        </w:r>
        <w:r w:rsidRPr="00DA16F4">
          <w:rPr>
            <w:rStyle w:val="Hypertextovprepojenie"/>
            <w:rFonts w:cs="Arial"/>
            <w:noProof/>
          </w:rPr>
          <w:t>Mena a ceny uvádzané v ponuke, mena finančného plnenia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_Toc202953000 \h </w:instrText>
        </w:r>
        <w:r w:rsidRPr="00DA16F4">
          <w:rPr>
            <w:rFonts w:cs="Arial"/>
            <w:noProof/>
            <w:webHidden/>
          </w:rPr>
        </w:r>
        <w:r w:rsidRPr="00DA16F4">
          <w:rPr>
            <w:rFonts w:cs="Arial"/>
            <w:noProof/>
            <w:webHidden/>
          </w:rPr>
          <w:fldChar w:fldCharType="separate"/>
        </w:r>
        <w:r w:rsidR="001E20E0">
          <w:rPr>
            <w:rFonts w:cs="Arial"/>
            <w:noProof/>
            <w:webHidden/>
          </w:rPr>
          <w:t>12</w:t>
        </w:r>
        <w:r w:rsidRPr="00DA16F4">
          <w:rPr>
            <w:rFonts w:cs="Arial"/>
            <w:noProof/>
            <w:webHidden/>
          </w:rPr>
          <w:fldChar w:fldCharType="end"/>
        </w:r>
      </w:hyperlink>
    </w:p>
    <w:p w14:paraId="4678DDC6" w14:textId="3D479BA4" w:rsidR="00DA16F4" w:rsidRPr="00DA16F4" w:rsidRDefault="00DA16F4">
      <w:pPr>
        <w:pStyle w:val="Obsah3"/>
        <w:rPr>
          <w:rFonts w:eastAsiaTheme="minorEastAsia" w:cs="Arial"/>
          <w:noProof/>
        </w:rPr>
      </w:pPr>
      <w:hyperlink w:anchor="_Toc202953001" w:history="1">
        <w:r w:rsidRPr="00DA16F4">
          <w:rPr>
            <w:rStyle w:val="Hypertextovprepojenie"/>
            <w:rFonts w:cs="Arial"/>
            <w:noProof/>
          </w:rPr>
          <w:t>21.</w:t>
        </w:r>
        <w:r w:rsidRPr="00DA16F4">
          <w:rPr>
            <w:rFonts w:eastAsiaTheme="minorEastAsia" w:cs="Arial"/>
            <w:noProof/>
          </w:rPr>
          <w:tab/>
        </w:r>
        <w:r w:rsidRPr="00DA16F4">
          <w:rPr>
            <w:rStyle w:val="Hypertextovprepojenie"/>
            <w:rFonts w:cs="Arial"/>
            <w:noProof/>
          </w:rPr>
          <w:t>Zábezpeka ponuky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_Toc202953001 \h </w:instrText>
        </w:r>
        <w:r w:rsidRPr="00DA16F4">
          <w:rPr>
            <w:rFonts w:cs="Arial"/>
            <w:noProof/>
            <w:webHidden/>
          </w:rPr>
        </w:r>
        <w:r w:rsidRPr="00DA16F4">
          <w:rPr>
            <w:rFonts w:cs="Arial"/>
            <w:noProof/>
            <w:webHidden/>
          </w:rPr>
          <w:fldChar w:fldCharType="separate"/>
        </w:r>
        <w:r w:rsidR="001E20E0">
          <w:rPr>
            <w:rFonts w:cs="Arial"/>
            <w:noProof/>
            <w:webHidden/>
          </w:rPr>
          <w:t>13</w:t>
        </w:r>
        <w:r w:rsidRPr="00DA16F4">
          <w:rPr>
            <w:rFonts w:cs="Arial"/>
            <w:noProof/>
            <w:webHidden/>
          </w:rPr>
          <w:fldChar w:fldCharType="end"/>
        </w:r>
      </w:hyperlink>
    </w:p>
    <w:p w14:paraId="25E0CC13" w14:textId="4CBBB613" w:rsidR="00DA16F4" w:rsidRPr="00DA16F4" w:rsidRDefault="00DA16F4">
      <w:pPr>
        <w:pStyle w:val="Obsah3"/>
        <w:rPr>
          <w:rFonts w:eastAsiaTheme="minorEastAsia" w:cs="Arial"/>
          <w:noProof/>
        </w:rPr>
      </w:pPr>
      <w:hyperlink w:anchor="_Toc202953002" w:history="1">
        <w:r w:rsidRPr="00DA16F4">
          <w:rPr>
            <w:rStyle w:val="Hypertextovprepojenie"/>
            <w:rFonts w:cs="Arial"/>
            <w:noProof/>
          </w:rPr>
          <w:t>22.</w:t>
        </w:r>
        <w:r w:rsidRPr="00DA16F4">
          <w:rPr>
            <w:rFonts w:eastAsiaTheme="minorEastAsia" w:cs="Arial"/>
            <w:noProof/>
          </w:rPr>
          <w:tab/>
        </w:r>
        <w:r w:rsidRPr="00DA16F4">
          <w:rPr>
            <w:rStyle w:val="Hypertextovprepojenie"/>
            <w:rFonts w:cs="Arial"/>
            <w:noProof/>
          </w:rPr>
          <w:t>Lehota viazanosti ponúk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_Toc202953002 \h </w:instrText>
        </w:r>
        <w:r w:rsidRPr="00DA16F4">
          <w:rPr>
            <w:rFonts w:cs="Arial"/>
            <w:noProof/>
            <w:webHidden/>
          </w:rPr>
        </w:r>
        <w:r w:rsidRPr="00DA16F4">
          <w:rPr>
            <w:rFonts w:cs="Arial"/>
            <w:noProof/>
            <w:webHidden/>
          </w:rPr>
          <w:fldChar w:fldCharType="separate"/>
        </w:r>
        <w:r w:rsidR="001E20E0">
          <w:rPr>
            <w:rFonts w:cs="Arial"/>
            <w:noProof/>
            <w:webHidden/>
          </w:rPr>
          <w:t>17</w:t>
        </w:r>
        <w:r w:rsidRPr="00DA16F4">
          <w:rPr>
            <w:rFonts w:cs="Arial"/>
            <w:noProof/>
            <w:webHidden/>
          </w:rPr>
          <w:fldChar w:fldCharType="end"/>
        </w:r>
      </w:hyperlink>
    </w:p>
    <w:p w14:paraId="3C01B1E5" w14:textId="7675594D" w:rsidR="00DA16F4" w:rsidRPr="00DA16F4" w:rsidRDefault="00DA16F4">
      <w:pPr>
        <w:pStyle w:val="Obsah3"/>
        <w:rPr>
          <w:rFonts w:eastAsiaTheme="minorEastAsia" w:cs="Arial"/>
          <w:noProof/>
        </w:rPr>
      </w:pPr>
      <w:hyperlink w:anchor="_Toc202953003" w:history="1">
        <w:r w:rsidRPr="00DA16F4">
          <w:rPr>
            <w:rStyle w:val="Hypertextovprepojenie"/>
            <w:rFonts w:cs="Arial"/>
            <w:noProof/>
          </w:rPr>
          <w:t>23.</w:t>
        </w:r>
        <w:r w:rsidRPr="00DA16F4">
          <w:rPr>
            <w:rFonts w:eastAsiaTheme="minorEastAsia" w:cs="Arial"/>
            <w:noProof/>
          </w:rPr>
          <w:tab/>
        </w:r>
        <w:r w:rsidRPr="00DA16F4">
          <w:rPr>
            <w:rStyle w:val="Hypertextovprepojenie"/>
            <w:rFonts w:cs="Arial"/>
            <w:noProof/>
          </w:rPr>
          <w:t>Variantné riešenie</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_Toc202953003 \h </w:instrText>
        </w:r>
        <w:r w:rsidRPr="00DA16F4">
          <w:rPr>
            <w:rFonts w:cs="Arial"/>
            <w:noProof/>
            <w:webHidden/>
          </w:rPr>
        </w:r>
        <w:r w:rsidRPr="00DA16F4">
          <w:rPr>
            <w:rFonts w:cs="Arial"/>
            <w:noProof/>
            <w:webHidden/>
          </w:rPr>
          <w:fldChar w:fldCharType="separate"/>
        </w:r>
        <w:r w:rsidR="001E20E0">
          <w:rPr>
            <w:rFonts w:cs="Arial"/>
            <w:noProof/>
            <w:webHidden/>
          </w:rPr>
          <w:t>17</w:t>
        </w:r>
        <w:r w:rsidRPr="00DA16F4">
          <w:rPr>
            <w:rFonts w:cs="Arial"/>
            <w:noProof/>
            <w:webHidden/>
          </w:rPr>
          <w:fldChar w:fldCharType="end"/>
        </w:r>
      </w:hyperlink>
    </w:p>
    <w:p w14:paraId="2812727D" w14:textId="6AC988E3" w:rsidR="00DA16F4" w:rsidRPr="00DA16F4" w:rsidRDefault="00DA16F4">
      <w:pPr>
        <w:pStyle w:val="Obsah3"/>
        <w:rPr>
          <w:rFonts w:eastAsiaTheme="minorEastAsia" w:cs="Arial"/>
          <w:noProof/>
        </w:rPr>
      </w:pPr>
      <w:hyperlink w:anchor="_Toc202953004" w:history="1">
        <w:r w:rsidRPr="00DA16F4">
          <w:rPr>
            <w:rStyle w:val="Hypertextovprepojenie"/>
            <w:rFonts w:cs="Arial"/>
            <w:noProof/>
          </w:rPr>
          <w:t>24.</w:t>
        </w:r>
        <w:r w:rsidRPr="00DA16F4">
          <w:rPr>
            <w:rFonts w:eastAsiaTheme="minorEastAsia" w:cs="Arial"/>
            <w:noProof/>
          </w:rPr>
          <w:tab/>
        </w:r>
        <w:r w:rsidRPr="00DA16F4">
          <w:rPr>
            <w:rStyle w:val="Hypertextovprepojenie"/>
            <w:rFonts w:cs="Arial"/>
            <w:noProof/>
          </w:rPr>
          <w:t>Skupina dodávateľov</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_Toc202953004 \h </w:instrText>
        </w:r>
        <w:r w:rsidRPr="00DA16F4">
          <w:rPr>
            <w:rFonts w:cs="Arial"/>
            <w:noProof/>
            <w:webHidden/>
          </w:rPr>
        </w:r>
        <w:r w:rsidRPr="00DA16F4">
          <w:rPr>
            <w:rFonts w:cs="Arial"/>
            <w:noProof/>
            <w:webHidden/>
          </w:rPr>
          <w:fldChar w:fldCharType="separate"/>
        </w:r>
        <w:r w:rsidR="001E20E0">
          <w:rPr>
            <w:rFonts w:cs="Arial"/>
            <w:noProof/>
            <w:webHidden/>
          </w:rPr>
          <w:t>17</w:t>
        </w:r>
        <w:r w:rsidRPr="00DA16F4">
          <w:rPr>
            <w:rFonts w:cs="Arial"/>
            <w:noProof/>
            <w:webHidden/>
          </w:rPr>
          <w:fldChar w:fldCharType="end"/>
        </w:r>
      </w:hyperlink>
    </w:p>
    <w:p w14:paraId="66BEE625" w14:textId="7F25257C" w:rsidR="00DA16F4" w:rsidRPr="00DA16F4" w:rsidRDefault="00DA16F4">
      <w:pPr>
        <w:pStyle w:val="Obsah3"/>
        <w:rPr>
          <w:rFonts w:eastAsiaTheme="minorEastAsia" w:cs="Arial"/>
          <w:noProof/>
        </w:rPr>
      </w:pPr>
      <w:hyperlink w:anchor="_Toc202953005" w:history="1">
        <w:r w:rsidRPr="00DA16F4">
          <w:rPr>
            <w:rStyle w:val="Hypertextovprepojenie"/>
            <w:rFonts w:cs="Arial"/>
            <w:noProof/>
          </w:rPr>
          <w:t>25.</w:t>
        </w:r>
        <w:r w:rsidRPr="00DA16F4">
          <w:rPr>
            <w:rFonts w:eastAsiaTheme="minorEastAsia" w:cs="Arial"/>
            <w:noProof/>
          </w:rPr>
          <w:tab/>
        </w:r>
        <w:r w:rsidRPr="00DA16F4">
          <w:rPr>
            <w:rStyle w:val="Hypertextovprepojenie"/>
            <w:rFonts w:cs="Arial"/>
            <w:noProof/>
          </w:rPr>
          <w:t>Otváranie ponúk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_Toc202953005 \h </w:instrText>
        </w:r>
        <w:r w:rsidRPr="00DA16F4">
          <w:rPr>
            <w:rFonts w:cs="Arial"/>
            <w:noProof/>
            <w:webHidden/>
          </w:rPr>
        </w:r>
        <w:r w:rsidRPr="00DA16F4">
          <w:rPr>
            <w:rFonts w:cs="Arial"/>
            <w:noProof/>
            <w:webHidden/>
          </w:rPr>
          <w:fldChar w:fldCharType="separate"/>
        </w:r>
        <w:r w:rsidR="001E20E0">
          <w:rPr>
            <w:rFonts w:cs="Arial"/>
            <w:noProof/>
            <w:webHidden/>
          </w:rPr>
          <w:t>17</w:t>
        </w:r>
        <w:r w:rsidRPr="00DA16F4">
          <w:rPr>
            <w:rFonts w:cs="Arial"/>
            <w:noProof/>
            <w:webHidden/>
          </w:rPr>
          <w:fldChar w:fldCharType="end"/>
        </w:r>
      </w:hyperlink>
    </w:p>
    <w:p w14:paraId="4490173F" w14:textId="552FF26D" w:rsidR="00DA16F4" w:rsidRPr="00DA16F4" w:rsidRDefault="00DA16F4">
      <w:pPr>
        <w:pStyle w:val="Obsah3"/>
        <w:rPr>
          <w:rFonts w:eastAsiaTheme="minorEastAsia" w:cs="Arial"/>
          <w:noProof/>
        </w:rPr>
      </w:pPr>
      <w:hyperlink w:anchor="_Toc202953006" w:history="1">
        <w:r w:rsidRPr="00DA16F4">
          <w:rPr>
            <w:rStyle w:val="Hypertextovprepojenie"/>
            <w:rFonts w:cs="Arial"/>
            <w:noProof/>
          </w:rPr>
          <w:t>26.</w:t>
        </w:r>
        <w:r w:rsidRPr="00DA16F4">
          <w:rPr>
            <w:rFonts w:eastAsiaTheme="minorEastAsia" w:cs="Arial"/>
            <w:noProof/>
          </w:rPr>
          <w:tab/>
        </w:r>
        <w:r w:rsidRPr="00DA16F4">
          <w:rPr>
            <w:rStyle w:val="Hypertextovprepojenie"/>
            <w:rFonts w:cs="Arial"/>
            <w:noProof/>
          </w:rPr>
          <w:t>Vyhodnocovanie ponúk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_Toc202953006 \h </w:instrText>
        </w:r>
        <w:r w:rsidRPr="00DA16F4">
          <w:rPr>
            <w:rFonts w:cs="Arial"/>
            <w:noProof/>
            <w:webHidden/>
          </w:rPr>
        </w:r>
        <w:r w:rsidRPr="00DA16F4">
          <w:rPr>
            <w:rFonts w:cs="Arial"/>
            <w:noProof/>
            <w:webHidden/>
          </w:rPr>
          <w:fldChar w:fldCharType="separate"/>
        </w:r>
        <w:r w:rsidR="001E20E0">
          <w:rPr>
            <w:rFonts w:cs="Arial"/>
            <w:noProof/>
            <w:webHidden/>
          </w:rPr>
          <w:t>18</w:t>
        </w:r>
        <w:r w:rsidRPr="00DA16F4">
          <w:rPr>
            <w:rFonts w:cs="Arial"/>
            <w:noProof/>
            <w:webHidden/>
          </w:rPr>
          <w:fldChar w:fldCharType="end"/>
        </w:r>
      </w:hyperlink>
    </w:p>
    <w:p w14:paraId="66D8A4C0" w14:textId="1C56A9DA" w:rsidR="00DA16F4" w:rsidRPr="00DA16F4" w:rsidRDefault="00DA16F4">
      <w:pPr>
        <w:pStyle w:val="Obsah3"/>
        <w:rPr>
          <w:rFonts w:eastAsiaTheme="minorEastAsia" w:cs="Arial"/>
          <w:noProof/>
        </w:rPr>
      </w:pPr>
      <w:hyperlink w:anchor="_Toc202953007" w:history="1">
        <w:r w:rsidRPr="00DA16F4">
          <w:rPr>
            <w:rStyle w:val="Hypertextovprepojenie"/>
            <w:rFonts w:cs="Arial"/>
            <w:noProof/>
          </w:rPr>
          <w:t>27.</w:t>
        </w:r>
        <w:r w:rsidRPr="00DA16F4">
          <w:rPr>
            <w:rFonts w:eastAsiaTheme="minorEastAsia" w:cs="Arial"/>
            <w:noProof/>
          </w:rPr>
          <w:tab/>
        </w:r>
        <w:r w:rsidRPr="00DA16F4">
          <w:rPr>
            <w:rStyle w:val="Hypertextovprepojenie"/>
            <w:rFonts w:cs="Arial"/>
            <w:noProof/>
          </w:rPr>
          <w:t>Základná ponuka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_Toc202953007 \h </w:instrText>
        </w:r>
        <w:r w:rsidRPr="00DA16F4">
          <w:rPr>
            <w:rFonts w:cs="Arial"/>
            <w:noProof/>
            <w:webHidden/>
          </w:rPr>
        </w:r>
        <w:r w:rsidRPr="00DA16F4">
          <w:rPr>
            <w:rFonts w:cs="Arial"/>
            <w:noProof/>
            <w:webHidden/>
          </w:rPr>
          <w:fldChar w:fldCharType="separate"/>
        </w:r>
        <w:r w:rsidR="001E20E0">
          <w:rPr>
            <w:rFonts w:cs="Arial"/>
            <w:noProof/>
            <w:webHidden/>
          </w:rPr>
          <w:t>20</w:t>
        </w:r>
        <w:r w:rsidRPr="00DA16F4">
          <w:rPr>
            <w:rFonts w:cs="Arial"/>
            <w:noProof/>
            <w:webHidden/>
          </w:rPr>
          <w:fldChar w:fldCharType="end"/>
        </w:r>
      </w:hyperlink>
    </w:p>
    <w:p w14:paraId="203543ED" w14:textId="165AE6AE" w:rsidR="00DA16F4" w:rsidRPr="00DA16F4" w:rsidRDefault="00DA16F4">
      <w:pPr>
        <w:pStyle w:val="Obsah3"/>
        <w:rPr>
          <w:rFonts w:eastAsiaTheme="minorEastAsia" w:cs="Arial"/>
          <w:noProof/>
        </w:rPr>
      </w:pPr>
      <w:hyperlink w:anchor="_Toc202953008" w:history="1">
        <w:r w:rsidRPr="00DA16F4">
          <w:rPr>
            <w:rStyle w:val="Hypertextovprepojenie"/>
            <w:rFonts w:cs="Arial"/>
            <w:noProof/>
          </w:rPr>
          <w:t>28.</w:t>
        </w:r>
        <w:r w:rsidRPr="00DA16F4">
          <w:rPr>
            <w:rFonts w:eastAsiaTheme="minorEastAsia" w:cs="Arial"/>
            <w:noProof/>
          </w:rPr>
          <w:tab/>
        </w:r>
        <w:r w:rsidRPr="00DA16F4">
          <w:rPr>
            <w:rStyle w:val="Hypertextovprepojenie"/>
            <w:rFonts w:cs="Arial"/>
            <w:noProof/>
          </w:rPr>
          <w:t>Konečná ponuka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_Toc202953008 \h </w:instrText>
        </w:r>
        <w:r w:rsidRPr="00DA16F4">
          <w:rPr>
            <w:rFonts w:cs="Arial"/>
            <w:noProof/>
            <w:webHidden/>
          </w:rPr>
        </w:r>
        <w:r w:rsidRPr="00DA16F4">
          <w:rPr>
            <w:rFonts w:cs="Arial"/>
            <w:noProof/>
            <w:webHidden/>
          </w:rPr>
          <w:fldChar w:fldCharType="separate"/>
        </w:r>
        <w:r w:rsidR="001E20E0">
          <w:rPr>
            <w:rFonts w:cs="Arial"/>
            <w:noProof/>
            <w:webHidden/>
          </w:rPr>
          <w:t>23</w:t>
        </w:r>
        <w:r w:rsidRPr="00DA16F4">
          <w:rPr>
            <w:rFonts w:cs="Arial"/>
            <w:noProof/>
            <w:webHidden/>
          </w:rPr>
          <w:fldChar w:fldCharType="end"/>
        </w:r>
      </w:hyperlink>
    </w:p>
    <w:p w14:paraId="367B9D56" w14:textId="449A5A36" w:rsidR="00DA16F4" w:rsidRPr="00DA16F4" w:rsidRDefault="00DA16F4">
      <w:pPr>
        <w:pStyle w:val="Obsah2"/>
        <w:rPr>
          <w:rFonts w:eastAsiaTheme="minorEastAsia" w:cs="Arial"/>
          <w:b w:val="0"/>
          <w:noProof/>
        </w:rPr>
      </w:pPr>
      <w:hyperlink w:anchor="_Toc202953009" w:history="1">
        <w:r w:rsidRPr="00DA16F4">
          <w:rPr>
            <w:rStyle w:val="Hypertextovprepojenie"/>
            <w:rFonts w:cs="Arial"/>
            <w:noProof/>
          </w:rPr>
          <w:t>Časť VIII. – ROKOVANIE O ZÁKLADNÝCH PONUKÁCH</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_Toc202953009 \h </w:instrText>
        </w:r>
        <w:r w:rsidRPr="00DA16F4">
          <w:rPr>
            <w:rFonts w:cs="Arial"/>
            <w:noProof/>
            <w:webHidden/>
          </w:rPr>
        </w:r>
        <w:r w:rsidRPr="00DA16F4">
          <w:rPr>
            <w:rFonts w:cs="Arial"/>
            <w:noProof/>
            <w:webHidden/>
          </w:rPr>
          <w:fldChar w:fldCharType="separate"/>
        </w:r>
        <w:r w:rsidR="001E20E0">
          <w:rPr>
            <w:rFonts w:cs="Arial"/>
            <w:noProof/>
            <w:webHidden/>
          </w:rPr>
          <w:t>24</w:t>
        </w:r>
        <w:r w:rsidRPr="00DA16F4">
          <w:rPr>
            <w:rFonts w:cs="Arial"/>
            <w:noProof/>
            <w:webHidden/>
          </w:rPr>
          <w:fldChar w:fldCharType="end"/>
        </w:r>
      </w:hyperlink>
    </w:p>
    <w:p w14:paraId="3F4FB599" w14:textId="38466A08" w:rsidR="00DA16F4" w:rsidRPr="00DA16F4" w:rsidRDefault="00DA16F4">
      <w:pPr>
        <w:pStyle w:val="Obsah3"/>
        <w:rPr>
          <w:rFonts w:eastAsiaTheme="minorEastAsia" w:cs="Arial"/>
          <w:noProof/>
        </w:rPr>
      </w:pPr>
      <w:hyperlink w:anchor="_Toc202953010" w:history="1">
        <w:r w:rsidRPr="00DA16F4">
          <w:rPr>
            <w:rStyle w:val="Hypertextovprepojenie"/>
            <w:rFonts w:cs="Arial"/>
            <w:noProof/>
          </w:rPr>
          <w:t>29.</w:t>
        </w:r>
        <w:r w:rsidRPr="00DA16F4">
          <w:rPr>
            <w:rFonts w:eastAsiaTheme="minorEastAsia" w:cs="Arial"/>
            <w:noProof/>
          </w:rPr>
          <w:tab/>
        </w:r>
        <w:r w:rsidRPr="00DA16F4">
          <w:rPr>
            <w:rStyle w:val="Hypertextovprepojenie"/>
            <w:rFonts w:cs="Arial"/>
            <w:noProof/>
          </w:rPr>
          <w:t>Spôsob a zásady rokovania s uchádzačmi o základných ponukách</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_Toc202953010 \h </w:instrText>
        </w:r>
        <w:r w:rsidRPr="00DA16F4">
          <w:rPr>
            <w:rFonts w:cs="Arial"/>
            <w:noProof/>
            <w:webHidden/>
          </w:rPr>
        </w:r>
        <w:r w:rsidRPr="00DA16F4">
          <w:rPr>
            <w:rFonts w:cs="Arial"/>
            <w:noProof/>
            <w:webHidden/>
          </w:rPr>
          <w:fldChar w:fldCharType="separate"/>
        </w:r>
        <w:r w:rsidR="001E20E0">
          <w:rPr>
            <w:rFonts w:cs="Arial"/>
            <w:noProof/>
            <w:webHidden/>
          </w:rPr>
          <w:t>24</w:t>
        </w:r>
        <w:r w:rsidRPr="00DA16F4">
          <w:rPr>
            <w:rFonts w:cs="Arial"/>
            <w:noProof/>
            <w:webHidden/>
          </w:rPr>
          <w:fldChar w:fldCharType="end"/>
        </w:r>
      </w:hyperlink>
    </w:p>
    <w:p w14:paraId="6FF681C0" w14:textId="6E9B3D27" w:rsidR="00DA16F4" w:rsidRPr="00DA16F4" w:rsidRDefault="00DA16F4">
      <w:pPr>
        <w:pStyle w:val="Obsah2"/>
        <w:rPr>
          <w:rFonts w:eastAsiaTheme="minorEastAsia" w:cs="Arial"/>
          <w:b w:val="0"/>
          <w:noProof/>
        </w:rPr>
      </w:pPr>
      <w:hyperlink w:anchor="_Toc202953011" w:history="1">
        <w:r w:rsidRPr="00DA16F4">
          <w:rPr>
            <w:rStyle w:val="Hypertextovprepojenie"/>
            <w:rFonts w:cs="Arial"/>
            <w:noProof/>
          </w:rPr>
          <w:t>Časť IX. – POSTUP PO VYHODNOTENÍ PONÚK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_Toc202953011 \h </w:instrText>
        </w:r>
        <w:r w:rsidRPr="00DA16F4">
          <w:rPr>
            <w:rFonts w:cs="Arial"/>
            <w:noProof/>
            <w:webHidden/>
          </w:rPr>
        </w:r>
        <w:r w:rsidRPr="00DA16F4">
          <w:rPr>
            <w:rFonts w:cs="Arial"/>
            <w:noProof/>
            <w:webHidden/>
          </w:rPr>
          <w:fldChar w:fldCharType="separate"/>
        </w:r>
        <w:r w:rsidR="001E20E0">
          <w:rPr>
            <w:rFonts w:cs="Arial"/>
            <w:noProof/>
            <w:webHidden/>
          </w:rPr>
          <w:t>25</w:t>
        </w:r>
        <w:r w:rsidRPr="00DA16F4">
          <w:rPr>
            <w:rFonts w:cs="Arial"/>
            <w:noProof/>
            <w:webHidden/>
          </w:rPr>
          <w:fldChar w:fldCharType="end"/>
        </w:r>
      </w:hyperlink>
    </w:p>
    <w:p w14:paraId="5EDC946A" w14:textId="246ADC33" w:rsidR="00DA16F4" w:rsidRPr="00DA16F4" w:rsidRDefault="00DA16F4">
      <w:pPr>
        <w:pStyle w:val="Obsah3"/>
        <w:rPr>
          <w:rFonts w:eastAsiaTheme="minorEastAsia" w:cs="Arial"/>
          <w:noProof/>
        </w:rPr>
      </w:pPr>
      <w:hyperlink w:anchor="_Toc202953012" w:history="1">
        <w:r w:rsidRPr="00DA16F4">
          <w:rPr>
            <w:rStyle w:val="Hypertextovprepojenie"/>
            <w:rFonts w:cs="Arial"/>
            <w:noProof/>
          </w:rPr>
          <w:t>30.</w:t>
        </w:r>
        <w:r w:rsidRPr="00DA16F4">
          <w:rPr>
            <w:rFonts w:eastAsiaTheme="minorEastAsia" w:cs="Arial"/>
            <w:noProof/>
          </w:rPr>
          <w:tab/>
        </w:r>
        <w:r w:rsidRPr="00DA16F4">
          <w:rPr>
            <w:rStyle w:val="Hypertextovprepojenie"/>
            <w:rFonts w:cs="Arial"/>
            <w:noProof/>
          </w:rPr>
          <w:t>Informácia o výsledku vyhodnotenia ponúk</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_Toc202953012 \h </w:instrText>
        </w:r>
        <w:r w:rsidRPr="00DA16F4">
          <w:rPr>
            <w:rFonts w:cs="Arial"/>
            <w:noProof/>
            <w:webHidden/>
          </w:rPr>
        </w:r>
        <w:r w:rsidRPr="00DA16F4">
          <w:rPr>
            <w:rFonts w:cs="Arial"/>
            <w:noProof/>
            <w:webHidden/>
          </w:rPr>
          <w:fldChar w:fldCharType="separate"/>
        </w:r>
        <w:r w:rsidR="001E20E0">
          <w:rPr>
            <w:rFonts w:cs="Arial"/>
            <w:noProof/>
            <w:webHidden/>
          </w:rPr>
          <w:t>25</w:t>
        </w:r>
        <w:r w:rsidRPr="00DA16F4">
          <w:rPr>
            <w:rFonts w:cs="Arial"/>
            <w:noProof/>
            <w:webHidden/>
          </w:rPr>
          <w:fldChar w:fldCharType="end"/>
        </w:r>
      </w:hyperlink>
    </w:p>
    <w:p w14:paraId="4F36957A" w14:textId="76CF9C93" w:rsidR="00DA16F4" w:rsidRPr="00DA16F4" w:rsidRDefault="00DA16F4">
      <w:pPr>
        <w:pStyle w:val="Obsah3"/>
        <w:rPr>
          <w:rFonts w:eastAsiaTheme="minorEastAsia" w:cs="Arial"/>
          <w:noProof/>
        </w:rPr>
      </w:pPr>
      <w:hyperlink w:anchor="_Toc202953013" w:history="1">
        <w:r w:rsidRPr="00DA16F4">
          <w:rPr>
            <w:rStyle w:val="Hypertextovprepojenie"/>
            <w:rFonts w:cs="Arial"/>
            <w:noProof/>
          </w:rPr>
          <w:t>31.</w:t>
        </w:r>
        <w:r w:rsidRPr="00DA16F4">
          <w:rPr>
            <w:rFonts w:eastAsiaTheme="minorEastAsia" w:cs="Arial"/>
            <w:noProof/>
          </w:rPr>
          <w:tab/>
        </w:r>
        <w:r w:rsidRPr="00DA16F4">
          <w:rPr>
            <w:rStyle w:val="Hypertextovprepojenie"/>
            <w:rFonts w:cs="Arial"/>
            <w:noProof/>
          </w:rPr>
          <w:t>Uzatvorenie zmluvy</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_Toc202953013 \h </w:instrText>
        </w:r>
        <w:r w:rsidRPr="00DA16F4">
          <w:rPr>
            <w:rFonts w:cs="Arial"/>
            <w:noProof/>
            <w:webHidden/>
          </w:rPr>
        </w:r>
        <w:r w:rsidRPr="00DA16F4">
          <w:rPr>
            <w:rFonts w:cs="Arial"/>
            <w:noProof/>
            <w:webHidden/>
          </w:rPr>
          <w:fldChar w:fldCharType="separate"/>
        </w:r>
        <w:r w:rsidR="001E20E0">
          <w:rPr>
            <w:rFonts w:cs="Arial"/>
            <w:noProof/>
            <w:webHidden/>
          </w:rPr>
          <w:t>25</w:t>
        </w:r>
        <w:r w:rsidRPr="00DA16F4">
          <w:rPr>
            <w:rFonts w:cs="Arial"/>
            <w:noProof/>
            <w:webHidden/>
          </w:rPr>
          <w:fldChar w:fldCharType="end"/>
        </w:r>
      </w:hyperlink>
    </w:p>
    <w:p w14:paraId="7C114388" w14:textId="474CEB0D" w:rsidR="00DA16F4" w:rsidRPr="00DA16F4" w:rsidRDefault="00DA16F4">
      <w:pPr>
        <w:pStyle w:val="Obsah3"/>
        <w:rPr>
          <w:rFonts w:eastAsiaTheme="minorEastAsia" w:cs="Arial"/>
          <w:noProof/>
        </w:rPr>
      </w:pPr>
      <w:hyperlink w:anchor="_Toc202953014" w:history="1">
        <w:r w:rsidRPr="00DA16F4">
          <w:rPr>
            <w:rStyle w:val="Hypertextovprepojenie"/>
            <w:rFonts w:cs="Arial"/>
            <w:noProof/>
          </w:rPr>
          <w:t>32.</w:t>
        </w:r>
        <w:r w:rsidRPr="00DA16F4">
          <w:rPr>
            <w:rFonts w:eastAsiaTheme="minorEastAsia" w:cs="Arial"/>
            <w:noProof/>
          </w:rPr>
          <w:tab/>
        </w:r>
        <w:r w:rsidRPr="00DA16F4">
          <w:rPr>
            <w:rStyle w:val="Hypertextovprepojenie"/>
            <w:rFonts w:cs="Arial"/>
            <w:noProof/>
          </w:rPr>
          <w:t>Register partnerov verejného sektora a konečný užívateľ výhod</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_Toc202953014 \h </w:instrText>
        </w:r>
        <w:r w:rsidRPr="00DA16F4">
          <w:rPr>
            <w:rFonts w:cs="Arial"/>
            <w:noProof/>
            <w:webHidden/>
          </w:rPr>
        </w:r>
        <w:r w:rsidRPr="00DA16F4">
          <w:rPr>
            <w:rFonts w:cs="Arial"/>
            <w:noProof/>
            <w:webHidden/>
          </w:rPr>
          <w:fldChar w:fldCharType="separate"/>
        </w:r>
        <w:r w:rsidR="001E20E0">
          <w:rPr>
            <w:rFonts w:cs="Arial"/>
            <w:noProof/>
            <w:webHidden/>
          </w:rPr>
          <w:t>26</w:t>
        </w:r>
        <w:r w:rsidRPr="00DA16F4">
          <w:rPr>
            <w:rFonts w:cs="Arial"/>
            <w:noProof/>
            <w:webHidden/>
          </w:rPr>
          <w:fldChar w:fldCharType="end"/>
        </w:r>
      </w:hyperlink>
    </w:p>
    <w:p w14:paraId="3D58ACEC" w14:textId="1C59E29D" w:rsidR="00DA16F4" w:rsidRPr="00DA16F4" w:rsidRDefault="00DA16F4">
      <w:pPr>
        <w:pStyle w:val="Obsah2"/>
        <w:rPr>
          <w:rFonts w:eastAsiaTheme="minorEastAsia" w:cs="Arial"/>
          <w:b w:val="0"/>
          <w:noProof/>
        </w:rPr>
      </w:pPr>
      <w:hyperlink w:anchor="_Toc202953015" w:history="1">
        <w:r w:rsidRPr="00DA16F4">
          <w:rPr>
            <w:rStyle w:val="Hypertextovprepojenie"/>
            <w:rFonts w:cs="Arial"/>
            <w:noProof/>
          </w:rPr>
          <w:t>Časť X. – ZÁVEREČNÉ USTANOVENIA</w:t>
        </w:r>
        <w:r w:rsidRPr="00DA16F4">
          <w:rPr>
            <w:rFonts w:cs="Arial"/>
            <w:noProof/>
            <w:webHidden/>
          </w:rPr>
          <w:tab/>
        </w:r>
        <w:r w:rsidRPr="00DA16F4">
          <w:rPr>
            <w:rFonts w:cs="Arial"/>
            <w:noProof/>
            <w:webHidden/>
          </w:rPr>
          <w:fldChar w:fldCharType="begin"/>
        </w:r>
        <w:r w:rsidRPr="00DA16F4">
          <w:rPr>
            <w:rFonts w:cs="Arial"/>
            <w:noProof/>
            <w:webHidden/>
          </w:rPr>
          <w:instrText xml:space="preserve"> PAGEREF _Toc202953015 \h </w:instrText>
        </w:r>
        <w:r w:rsidRPr="00DA16F4">
          <w:rPr>
            <w:rFonts w:cs="Arial"/>
            <w:noProof/>
            <w:webHidden/>
          </w:rPr>
        </w:r>
        <w:r w:rsidRPr="00DA16F4">
          <w:rPr>
            <w:rFonts w:cs="Arial"/>
            <w:noProof/>
            <w:webHidden/>
          </w:rPr>
          <w:fldChar w:fldCharType="separate"/>
        </w:r>
        <w:r w:rsidR="001E20E0">
          <w:rPr>
            <w:rFonts w:cs="Arial"/>
            <w:noProof/>
            <w:webHidden/>
          </w:rPr>
          <w:t>26</w:t>
        </w:r>
        <w:r w:rsidRPr="00DA16F4">
          <w:rPr>
            <w:rFonts w:cs="Arial"/>
            <w:noProof/>
            <w:webHidden/>
          </w:rPr>
          <w:fldChar w:fldCharType="end"/>
        </w:r>
      </w:hyperlink>
    </w:p>
    <w:p w14:paraId="0DEE9E99" w14:textId="177591AF" w:rsidR="00DA16F4" w:rsidRPr="00DA16F4" w:rsidRDefault="00DA16F4">
      <w:pPr>
        <w:pStyle w:val="Obsah1"/>
        <w:rPr>
          <w:rFonts w:eastAsiaTheme="minorEastAsia" w:cs="Arial"/>
          <w:b w:val="0"/>
          <w:i w:val="0"/>
          <w:noProof/>
          <w:sz w:val="20"/>
        </w:rPr>
      </w:pPr>
      <w:hyperlink w:anchor="_Toc202953016" w:history="1">
        <w:r w:rsidRPr="00DA16F4">
          <w:rPr>
            <w:rStyle w:val="Hypertextovprepojenie"/>
            <w:rFonts w:cs="Arial"/>
            <w:bCs/>
            <w:noProof/>
            <w:kern w:val="28"/>
            <w:sz w:val="20"/>
          </w:rPr>
          <w:t>B.  Opis predmetu zákazky (Technické zadanie)</w:t>
        </w:r>
        <w:r w:rsidRPr="00DA16F4">
          <w:rPr>
            <w:rFonts w:cs="Arial"/>
            <w:noProof/>
            <w:webHidden/>
            <w:sz w:val="20"/>
          </w:rPr>
          <w:tab/>
        </w:r>
        <w:r w:rsidRPr="00DA16F4">
          <w:rPr>
            <w:rFonts w:cs="Arial"/>
            <w:noProof/>
            <w:webHidden/>
            <w:sz w:val="20"/>
          </w:rPr>
          <w:fldChar w:fldCharType="begin"/>
        </w:r>
        <w:r w:rsidRPr="00DA16F4">
          <w:rPr>
            <w:rFonts w:cs="Arial"/>
            <w:noProof/>
            <w:webHidden/>
            <w:sz w:val="20"/>
          </w:rPr>
          <w:instrText xml:space="preserve"> PAGEREF _Toc202953016 \h </w:instrText>
        </w:r>
        <w:r w:rsidRPr="00DA16F4">
          <w:rPr>
            <w:rFonts w:cs="Arial"/>
            <w:noProof/>
            <w:webHidden/>
            <w:sz w:val="20"/>
          </w:rPr>
        </w:r>
        <w:r w:rsidRPr="00DA16F4">
          <w:rPr>
            <w:rFonts w:cs="Arial"/>
            <w:noProof/>
            <w:webHidden/>
            <w:sz w:val="20"/>
          </w:rPr>
          <w:fldChar w:fldCharType="separate"/>
        </w:r>
        <w:r w:rsidR="001E20E0">
          <w:rPr>
            <w:rFonts w:cs="Arial"/>
            <w:noProof/>
            <w:webHidden/>
            <w:sz w:val="20"/>
          </w:rPr>
          <w:t>28</w:t>
        </w:r>
        <w:r w:rsidRPr="00DA16F4">
          <w:rPr>
            <w:rFonts w:cs="Arial"/>
            <w:noProof/>
            <w:webHidden/>
            <w:sz w:val="20"/>
          </w:rPr>
          <w:fldChar w:fldCharType="end"/>
        </w:r>
      </w:hyperlink>
    </w:p>
    <w:p w14:paraId="1647044A" w14:textId="3EC8E43B" w:rsidR="00DA16F4" w:rsidRPr="00DA16F4" w:rsidRDefault="00DA16F4">
      <w:pPr>
        <w:pStyle w:val="Obsah1"/>
        <w:rPr>
          <w:rFonts w:eastAsiaTheme="minorEastAsia" w:cs="Arial"/>
          <w:b w:val="0"/>
          <w:i w:val="0"/>
          <w:noProof/>
          <w:sz w:val="20"/>
        </w:rPr>
      </w:pPr>
      <w:hyperlink w:anchor="_Toc202953017" w:history="1">
        <w:r w:rsidRPr="00DA16F4">
          <w:rPr>
            <w:rStyle w:val="Hypertextovprepojenie"/>
            <w:rFonts w:cs="Arial"/>
            <w:noProof/>
            <w:kern w:val="28"/>
            <w:sz w:val="20"/>
          </w:rPr>
          <w:t xml:space="preserve">C. </w:t>
        </w:r>
        <w:r w:rsidRPr="00DA16F4">
          <w:rPr>
            <w:rStyle w:val="Hypertextovprepojenie"/>
            <w:rFonts w:cs="Arial"/>
            <w:bCs/>
            <w:noProof/>
            <w:kern w:val="28"/>
            <w:sz w:val="20"/>
          </w:rPr>
          <w:t>Obchodné podmienky zabezpečenia predmetu zákazky</w:t>
        </w:r>
        <w:r w:rsidRPr="00DA16F4">
          <w:rPr>
            <w:rFonts w:cs="Arial"/>
            <w:noProof/>
            <w:webHidden/>
            <w:sz w:val="20"/>
          </w:rPr>
          <w:tab/>
        </w:r>
        <w:r w:rsidRPr="00DA16F4">
          <w:rPr>
            <w:rFonts w:cs="Arial"/>
            <w:noProof/>
            <w:webHidden/>
            <w:sz w:val="20"/>
          </w:rPr>
          <w:fldChar w:fldCharType="begin"/>
        </w:r>
        <w:r w:rsidRPr="00DA16F4">
          <w:rPr>
            <w:rFonts w:cs="Arial"/>
            <w:noProof/>
            <w:webHidden/>
            <w:sz w:val="20"/>
          </w:rPr>
          <w:instrText xml:space="preserve"> PAGEREF _Toc202953017 \h </w:instrText>
        </w:r>
        <w:r w:rsidRPr="00DA16F4">
          <w:rPr>
            <w:rFonts w:cs="Arial"/>
            <w:noProof/>
            <w:webHidden/>
            <w:sz w:val="20"/>
          </w:rPr>
        </w:r>
        <w:r w:rsidRPr="00DA16F4">
          <w:rPr>
            <w:rFonts w:cs="Arial"/>
            <w:noProof/>
            <w:webHidden/>
            <w:sz w:val="20"/>
          </w:rPr>
          <w:fldChar w:fldCharType="separate"/>
        </w:r>
        <w:r w:rsidR="001E20E0">
          <w:rPr>
            <w:rFonts w:cs="Arial"/>
            <w:noProof/>
            <w:webHidden/>
            <w:sz w:val="20"/>
          </w:rPr>
          <w:t>34</w:t>
        </w:r>
        <w:r w:rsidRPr="00DA16F4">
          <w:rPr>
            <w:rFonts w:cs="Arial"/>
            <w:noProof/>
            <w:webHidden/>
            <w:sz w:val="20"/>
          </w:rPr>
          <w:fldChar w:fldCharType="end"/>
        </w:r>
      </w:hyperlink>
    </w:p>
    <w:p w14:paraId="62D2DCB2" w14:textId="36936C17" w:rsidR="00DA16F4" w:rsidRPr="00DA16F4" w:rsidRDefault="00DA16F4" w:rsidP="00A1146E">
      <w:pPr>
        <w:pStyle w:val="Obsah1"/>
        <w:rPr>
          <w:rFonts w:eastAsiaTheme="minorEastAsia"/>
          <w:noProof/>
        </w:rPr>
      </w:pPr>
      <w:hyperlink w:anchor="_Toc202953018" w:history="1">
        <w:r w:rsidRPr="00DA16F4">
          <w:rPr>
            <w:rStyle w:val="Hypertextovprepojenie"/>
            <w:rFonts w:cs="Arial"/>
            <w:noProof/>
            <w:kern w:val="28"/>
            <w:sz w:val="20"/>
          </w:rPr>
          <w:t>D. Prílohy</w:t>
        </w:r>
        <w:r w:rsidRPr="00DA16F4">
          <w:rPr>
            <w:rFonts w:cs="Arial"/>
            <w:noProof/>
            <w:webHidden/>
            <w:sz w:val="20"/>
          </w:rPr>
          <w:tab/>
        </w:r>
        <w:r w:rsidRPr="00DA16F4">
          <w:rPr>
            <w:rFonts w:cs="Arial"/>
            <w:b w:val="0"/>
            <w:i w:val="0"/>
            <w:noProof/>
            <w:webHidden/>
          </w:rPr>
          <w:fldChar w:fldCharType="begin"/>
        </w:r>
        <w:r w:rsidRPr="00DA16F4">
          <w:rPr>
            <w:rFonts w:cs="Arial"/>
            <w:noProof/>
            <w:webHidden/>
            <w:sz w:val="20"/>
          </w:rPr>
          <w:instrText xml:space="preserve"> PAGEREF _Toc202953018 \h </w:instrText>
        </w:r>
        <w:r w:rsidRPr="00DA16F4">
          <w:rPr>
            <w:rFonts w:cs="Arial"/>
            <w:b w:val="0"/>
            <w:i w:val="0"/>
            <w:noProof/>
            <w:webHidden/>
          </w:rPr>
        </w:r>
        <w:r w:rsidRPr="00DA16F4">
          <w:rPr>
            <w:rFonts w:cs="Arial"/>
            <w:b w:val="0"/>
            <w:i w:val="0"/>
            <w:noProof/>
            <w:webHidden/>
          </w:rPr>
          <w:fldChar w:fldCharType="separate"/>
        </w:r>
        <w:r w:rsidR="001E20E0">
          <w:rPr>
            <w:rFonts w:cs="Arial"/>
            <w:noProof/>
            <w:webHidden/>
            <w:sz w:val="20"/>
          </w:rPr>
          <w:t>35</w:t>
        </w:r>
        <w:r w:rsidRPr="00DA16F4">
          <w:rPr>
            <w:rFonts w:cs="Arial"/>
            <w:b w:val="0"/>
            <w:i w:val="0"/>
            <w:noProof/>
            <w:webHidden/>
          </w:rPr>
          <w:fldChar w:fldCharType="end"/>
        </w:r>
      </w:hyperlink>
    </w:p>
    <w:p w14:paraId="4E697F64" w14:textId="7DA6B3B0" w:rsidR="00DA16F4" w:rsidRPr="00DA16F4" w:rsidRDefault="00DA16F4">
      <w:pPr>
        <w:pStyle w:val="Obsah4"/>
        <w:rPr>
          <w:rFonts w:ascii="Arial" w:eastAsiaTheme="minorEastAsia" w:hAnsi="Arial" w:cs="Arial"/>
          <w:noProof/>
          <w:szCs w:val="20"/>
          <w:lang w:val="sk-SK" w:eastAsia="sk-SK"/>
        </w:rPr>
      </w:pPr>
      <w:hyperlink w:anchor="_Toc202953020"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1</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Krycí list pre žiadosť o účasť</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_Toc202953020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4048FA4B" w14:textId="1151E9E1" w:rsidR="00DA16F4" w:rsidRPr="00DA16F4" w:rsidRDefault="00DA16F4">
      <w:pPr>
        <w:pStyle w:val="Obsah4"/>
        <w:rPr>
          <w:rFonts w:ascii="Arial" w:eastAsiaTheme="minorEastAsia" w:hAnsi="Arial" w:cs="Arial"/>
          <w:noProof/>
          <w:szCs w:val="20"/>
          <w:lang w:val="sk-SK" w:eastAsia="sk-SK"/>
        </w:rPr>
      </w:pPr>
      <w:hyperlink w:anchor="_Toc202953021"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2</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Špecifikácia podmienok účasti</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_Toc202953021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4AB6D65A" w14:textId="686E761C" w:rsidR="00DA16F4" w:rsidRPr="00DA16F4" w:rsidRDefault="00DA16F4">
      <w:pPr>
        <w:pStyle w:val="Obsah4"/>
        <w:rPr>
          <w:rFonts w:ascii="Arial" w:eastAsiaTheme="minorEastAsia" w:hAnsi="Arial" w:cs="Arial"/>
          <w:noProof/>
          <w:szCs w:val="20"/>
          <w:lang w:val="sk-SK" w:eastAsia="sk-SK"/>
        </w:rPr>
      </w:pPr>
      <w:hyperlink w:anchor="_Toc202953022"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3</w:t>
        </w:r>
        <w:r w:rsidRPr="00DA16F4">
          <w:rPr>
            <w:rStyle w:val="Hypertextovprepojenie"/>
            <w:rFonts w:ascii="Arial" w:hAnsi="Arial" w:cs="Arial"/>
            <w:noProof/>
            <w:szCs w:val="20"/>
            <w:lang w:val="sk-SK"/>
          </w:rPr>
          <w:t xml:space="preserve"> </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Krycí list pre ponuku</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_Toc202953022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634A22FE" w14:textId="1252F274" w:rsidR="00DA16F4" w:rsidRPr="00DA16F4" w:rsidRDefault="00DA16F4">
      <w:pPr>
        <w:pStyle w:val="Obsah4"/>
        <w:rPr>
          <w:rFonts w:ascii="Arial" w:eastAsiaTheme="minorEastAsia" w:hAnsi="Arial" w:cs="Arial"/>
          <w:noProof/>
          <w:szCs w:val="20"/>
          <w:lang w:val="sk-SK" w:eastAsia="sk-SK"/>
        </w:rPr>
      </w:pPr>
      <w:hyperlink w:anchor="_Toc202953023"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4</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Čestné vyhlásenie – súhlas s podmienkami</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_Toc202953023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2E2D647C" w14:textId="3B3D21A6" w:rsidR="00DA16F4" w:rsidRPr="00DA16F4" w:rsidRDefault="00DA16F4">
      <w:pPr>
        <w:pStyle w:val="Obsah4"/>
        <w:rPr>
          <w:rFonts w:ascii="Arial" w:eastAsiaTheme="minorEastAsia" w:hAnsi="Arial" w:cs="Arial"/>
          <w:noProof/>
          <w:szCs w:val="20"/>
          <w:lang w:val="sk-SK" w:eastAsia="sk-SK"/>
        </w:rPr>
      </w:pPr>
      <w:hyperlink w:anchor="_Toc202953024"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5</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Vyhlásenie skupiny dodávateľov so splnomocnením</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_Toc202953024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1E74A657" w14:textId="0A545626" w:rsidR="00DA16F4" w:rsidRPr="00DA16F4" w:rsidRDefault="00DA16F4">
      <w:pPr>
        <w:pStyle w:val="Obsah4"/>
        <w:rPr>
          <w:rFonts w:ascii="Arial" w:eastAsiaTheme="minorEastAsia" w:hAnsi="Arial" w:cs="Arial"/>
          <w:noProof/>
          <w:szCs w:val="20"/>
          <w:lang w:val="sk-SK" w:eastAsia="sk-SK"/>
        </w:rPr>
      </w:pPr>
      <w:hyperlink w:anchor="_Toc202953025"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6</w:t>
        </w:r>
        <w:r w:rsidRPr="00DA16F4">
          <w:rPr>
            <w:rStyle w:val="Hypertextovprepojenie"/>
            <w:rFonts w:ascii="Arial" w:hAnsi="Arial" w:cs="Arial"/>
            <w:noProof/>
            <w:szCs w:val="20"/>
            <w:lang w:val="sk-SK"/>
          </w:rPr>
          <w:t xml:space="preserve"> </w:t>
        </w:r>
        <w:r w:rsidRPr="00DA16F4">
          <w:rPr>
            <w:rFonts w:ascii="Arial" w:eastAsiaTheme="minorEastAsia" w:hAnsi="Arial" w:cs="Arial"/>
            <w:noProof/>
            <w:szCs w:val="20"/>
            <w:lang w:val="sk-SK" w:eastAsia="sk-SK"/>
          </w:rPr>
          <w:tab/>
        </w:r>
        <w:r w:rsidRPr="00DA16F4">
          <w:rPr>
            <w:rStyle w:val="Hypertextovprepojenie"/>
            <w:rFonts w:ascii="Arial" w:hAnsi="Arial" w:cs="Arial"/>
            <w:noProof/>
            <w:szCs w:val="20"/>
            <w:lang w:val="sk-SK"/>
          </w:rPr>
          <w:t>Návrh na plnenie kritérií</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_Toc202953025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7C1E2168" w14:textId="17924AC1" w:rsidR="00DA16F4" w:rsidRDefault="00DA16F4">
      <w:pPr>
        <w:pStyle w:val="Obsah4"/>
        <w:rPr>
          <w:noProof/>
        </w:rPr>
      </w:pPr>
      <w:hyperlink w:anchor="_Toc202953026" w:history="1">
        <w:r w:rsidRPr="00DA16F4">
          <w:rPr>
            <w:rStyle w:val="Hypertextovprepojenie"/>
            <w:rFonts w:ascii="Arial" w:hAnsi="Arial" w:cs="Arial"/>
            <w:noProof/>
            <w:szCs w:val="20"/>
            <w:lang w:val="sk-SK"/>
          </w:rPr>
          <w:t xml:space="preserve">Príloha č. </w:t>
        </w:r>
        <w:r w:rsidR="00A17CD6">
          <w:rPr>
            <w:rStyle w:val="Hypertextovprepojenie"/>
            <w:rFonts w:ascii="Arial" w:hAnsi="Arial" w:cs="Arial"/>
            <w:noProof/>
            <w:szCs w:val="20"/>
            <w:lang w:val="sk-SK"/>
          </w:rPr>
          <w:t>7</w:t>
        </w:r>
        <w:r w:rsidRPr="00DA16F4">
          <w:rPr>
            <w:rStyle w:val="Hypertextovprepojenie"/>
            <w:rFonts w:ascii="Arial" w:hAnsi="Arial" w:cs="Arial"/>
            <w:noProof/>
            <w:szCs w:val="20"/>
            <w:lang w:val="sk-SK"/>
          </w:rPr>
          <w:t xml:space="preserve"> </w:t>
        </w:r>
        <w:r w:rsidRPr="00DA16F4">
          <w:rPr>
            <w:rFonts w:ascii="Arial" w:eastAsiaTheme="minorEastAsia" w:hAnsi="Arial" w:cs="Arial"/>
            <w:noProof/>
            <w:szCs w:val="20"/>
            <w:lang w:val="sk-SK" w:eastAsia="sk-SK"/>
          </w:rPr>
          <w:tab/>
        </w:r>
        <w:r w:rsidR="0034549E" w:rsidRPr="00F508A8">
          <w:rPr>
            <w:rFonts w:ascii="Arial" w:hAnsi="Arial" w:cs="Arial"/>
            <w:noProof/>
            <w:lang w:val="sk-SK"/>
          </w:rPr>
          <w:t>Rámcová dohoda o kúpe tovaru časť 1</w:t>
        </w:r>
        <w:r w:rsidRPr="00DA16F4">
          <w:rPr>
            <w:rFonts w:ascii="Arial" w:hAnsi="Arial" w:cs="Arial"/>
            <w:noProof/>
            <w:webHidden/>
            <w:szCs w:val="20"/>
          </w:rPr>
          <w:tab/>
        </w:r>
        <w:r w:rsidRPr="00DA16F4">
          <w:rPr>
            <w:rFonts w:ascii="Arial" w:hAnsi="Arial" w:cs="Arial"/>
            <w:noProof/>
            <w:webHidden/>
            <w:szCs w:val="20"/>
          </w:rPr>
          <w:fldChar w:fldCharType="begin"/>
        </w:r>
        <w:r w:rsidRPr="00DA16F4">
          <w:rPr>
            <w:rFonts w:ascii="Arial" w:hAnsi="Arial" w:cs="Arial"/>
            <w:noProof/>
            <w:webHidden/>
            <w:szCs w:val="20"/>
          </w:rPr>
          <w:instrText xml:space="preserve"> PAGEREF _Toc202953026 \h </w:instrText>
        </w:r>
        <w:r w:rsidRPr="00DA16F4">
          <w:rPr>
            <w:rFonts w:ascii="Arial" w:hAnsi="Arial" w:cs="Arial"/>
            <w:noProof/>
            <w:webHidden/>
            <w:szCs w:val="20"/>
          </w:rPr>
        </w:r>
        <w:r w:rsidRPr="00DA16F4">
          <w:rPr>
            <w:rFonts w:ascii="Arial" w:hAnsi="Arial" w:cs="Arial"/>
            <w:noProof/>
            <w:webHidden/>
            <w:szCs w:val="20"/>
          </w:rPr>
          <w:fldChar w:fldCharType="separate"/>
        </w:r>
        <w:r w:rsidR="001E20E0">
          <w:rPr>
            <w:rFonts w:ascii="Arial" w:hAnsi="Arial" w:cs="Arial"/>
            <w:noProof/>
            <w:webHidden/>
            <w:szCs w:val="20"/>
          </w:rPr>
          <w:t>35</w:t>
        </w:r>
        <w:r w:rsidRPr="00DA16F4">
          <w:rPr>
            <w:rFonts w:ascii="Arial" w:hAnsi="Arial" w:cs="Arial"/>
            <w:noProof/>
            <w:webHidden/>
            <w:szCs w:val="20"/>
          </w:rPr>
          <w:fldChar w:fldCharType="end"/>
        </w:r>
      </w:hyperlink>
    </w:p>
    <w:p w14:paraId="4B40EA4D" w14:textId="634302EC" w:rsidR="0034549E" w:rsidRPr="001F68C6" w:rsidRDefault="001F68C6" w:rsidP="0034549E">
      <w:pPr>
        <w:pStyle w:val="Obsah4"/>
        <w:rPr>
          <w:rStyle w:val="Hypertextovprepojenie"/>
          <w:rFonts w:cstheme="minorBidi"/>
          <w:noProof/>
        </w:rPr>
      </w:pPr>
      <w:r>
        <w:rPr>
          <w:rFonts w:ascii="Arial" w:hAnsi="Arial" w:cs="Arial"/>
          <w:noProof/>
          <w:szCs w:val="20"/>
          <w:lang w:val="sk-SK"/>
        </w:rPr>
        <w:fldChar w:fldCharType="begin"/>
      </w:r>
      <w:r>
        <w:rPr>
          <w:rFonts w:ascii="Arial" w:hAnsi="Arial" w:cs="Arial"/>
          <w:noProof/>
          <w:szCs w:val="20"/>
          <w:lang w:val="sk-SK"/>
        </w:rPr>
        <w:instrText>HYPERLINK  \l "_Príloha_č._89"</w:instrText>
      </w:r>
      <w:r>
        <w:rPr>
          <w:rFonts w:ascii="Arial" w:hAnsi="Arial" w:cs="Arial"/>
          <w:noProof/>
          <w:szCs w:val="20"/>
          <w:lang w:val="sk-SK"/>
        </w:rPr>
      </w:r>
      <w:r>
        <w:rPr>
          <w:rFonts w:ascii="Arial" w:hAnsi="Arial" w:cs="Arial"/>
          <w:noProof/>
          <w:szCs w:val="20"/>
          <w:lang w:val="sk-SK"/>
        </w:rPr>
        <w:fldChar w:fldCharType="separate"/>
      </w:r>
      <w:r w:rsidR="0034549E" w:rsidRPr="001F68C6">
        <w:rPr>
          <w:rStyle w:val="Hypertextovprepojenie"/>
          <w:rFonts w:ascii="Arial" w:hAnsi="Arial" w:cs="Arial"/>
          <w:noProof/>
          <w:szCs w:val="20"/>
          <w:lang w:val="sk-SK"/>
        </w:rPr>
        <w:t>Príloha č. 8</w:t>
      </w:r>
      <w:r w:rsidR="0034549E" w:rsidRPr="001F68C6">
        <w:rPr>
          <w:rStyle w:val="Hypertextovprepojenie"/>
          <w:rFonts w:ascii="Arial" w:eastAsiaTheme="minorEastAsia" w:hAnsi="Arial" w:cs="Arial"/>
          <w:noProof/>
          <w:szCs w:val="20"/>
          <w:lang w:val="sk-SK" w:eastAsia="sk-SK"/>
        </w:rPr>
        <w:tab/>
      </w:r>
      <w:r w:rsidR="0034549E" w:rsidRPr="001F68C6">
        <w:rPr>
          <w:rStyle w:val="Hypertextovprepojenie"/>
          <w:rFonts w:ascii="Arial" w:hAnsi="Arial" w:cs="Arial"/>
          <w:noProof/>
          <w:lang w:val="sk-SK"/>
        </w:rPr>
        <w:t>Rámcová dohoda o kúpe tovaru časť 2</w:t>
      </w:r>
      <w:r w:rsidR="0034549E" w:rsidRPr="001F68C6">
        <w:rPr>
          <w:rStyle w:val="Hypertextovprepojenie"/>
          <w:rFonts w:ascii="Arial" w:hAnsi="Arial" w:cs="Arial"/>
          <w:noProof/>
          <w:webHidden/>
          <w:szCs w:val="20"/>
        </w:rPr>
        <w:tab/>
      </w:r>
      <w:r w:rsidR="0034549E" w:rsidRPr="001F68C6">
        <w:rPr>
          <w:rStyle w:val="Hypertextovprepojenie"/>
          <w:rFonts w:ascii="Arial" w:hAnsi="Arial" w:cs="Arial"/>
          <w:noProof/>
          <w:webHidden/>
          <w:szCs w:val="20"/>
        </w:rPr>
        <w:fldChar w:fldCharType="begin"/>
      </w:r>
      <w:r w:rsidR="0034549E" w:rsidRPr="001F68C6">
        <w:rPr>
          <w:rStyle w:val="Hypertextovprepojenie"/>
          <w:rFonts w:ascii="Arial" w:hAnsi="Arial" w:cs="Arial"/>
          <w:noProof/>
          <w:webHidden/>
          <w:szCs w:val="20"/>
        </w:rPr>
        <w:instrText xml:space="preserve"> PAGEREF _Toc202953026 \h </w:instrText>
      </w:r>
      <w:r w:rsidR="0034549E" w:rsidRPr="001F68C6">
        <w:rPr>
          <w:rStyle w:val="Hypertextovprepojenie"/>
          <w:rFonts w:ascii="Arial" w:hAnsi="Arial" w:cs="Arial"/>
          <w:noProof/>
          <w:webHidden/>
          <w:szCs w:val="20"/>
        </w:rPr>
      </w:r>
      <w:r w:rsidR="0034549E" w:rsidRPr="001F68C6">
        <w:rPr>
          <w:rStyle w:val="Hypertextovprepojenie"/>
          <w:rFonts w:ascii="Arial" w:hAnsi="Arial" w:cs="Arial"/>
          <w:noProof/>
          <w:webHidden/>
          <w:szCs w:val="20"/>
        </w:rPr>
        <w:fldChar w:fldCharType="separate"/>
      </w:r>
      <w:r w:rsidR="001E20E0">
        <w:rPr>
          <w:rStyle w:val="Hypertextovprepojenie"/>
          <w:rFonts w:ascii="Arial" w:hAnsi="Arial" w:cs="Arial"/>
          <w:noProof/>
          <w:webHidden/>
          <w:szCs w:val="20"/>
        </w:rPr>
        <w:t>35</w:t>
      </w:r>
      <w:r w:rsidR="0034549E" w:rsidRPr="001F68C6">
        <w:rPr>
          <w:rStyle w:val="Hypertextovprepojenie"/>
          <w:rFonts w:ascii="Arial" w:hAnsi="Arial" w:cs="Arial"/>
          <w:noProof/>
          <w:webHidden/>
          <w:szCs w:val="20"/>
        </w:rPr>
        <w:fldChar w:fldCharType="end"/>
      </w:r>
    </w:p>
    <w:p w14:paraId="738E38B9" w14:textId="18182CBA" w:rsidR="0034549E" w:rsidRPr="00DA16F4" w:rsidRDefault="001F68C6" w:rsidP="0034549E">
      <w:pPr>
        <w:pStyle w:val="Obsah4"/>
        <w:rPr>
          <w:rFonts w:ascii="Arial" w:eastAsiaTheme="minorEastAsia" w:hAnsi="Arial" w:cs="Arial"/>
          <w:noProof/>
          <w:szCs w:val="20"/>
          <w:lang w:val="sk-SK" w:eastAsia="sk-SK"/>
        </w:rPr>
      </w:pPr>
      <w:r>
        <w:rPr>
          <w:rFonts w:ascii="Arial" w:hAnsi="Arial" w:cs="Arial"/>
          <w:noProof/>
          <w:szCs w:val="20"/>
          <w:lang w:val="sk-SK"/>
        </w:rPr>
        <w:fldChar w:fldCharType="end"/>
      </w:r>
      <w:hyperlink w:anchor="_Príloha_č._9" w:history="1">
        <w:r w:rsidR="0034549E" w:rsidRPr="00DA16F4">
          <w:rPr>
            <w:rStyle w:val="Hypertextovprepojenie"/>
            <w:rFonts w:ascii="Arial" w:hAnsi="Arial" w:cs="Arial"/>
            <w:noProof/>
            <w:szCs w:val="20"/>
            <w:lang w:val="sk-SK"/>
          </w:rPr>
          <w:t xml:space="preserve">Príloha č. </w:t>
        </w:r>
        <w:r w:rsidR="0034549E">
          <w:rPr>
            <w:rStyle w:val="Hypertextovprepojenie"/>
            <w:rFonts w:ascii="Arial" w:hAnsi="Arial" w:cs="Arial"/>
            <w:noProof/>
            <w:szCs w:val="20"/>
            <w:lang w:val="sk-SK"/>
          </w:rPr>
          <w:t>9</w:t>
        </w:r>
        <w:r w:rsidR="0034549E" w:rsidRPr="00DA16F4">
          <w:rPr>
            <w:rFonts w:ascii="Arial" w:eastAsiaTheme="minorEastAsia" w:hAnsi="Arial" w:cs="Arial"/>
            <w:noProof/>
            <w:szCs w:val="20"/>
            <w:lang w:val="sk-SK" w:eastAsia="sk-SK"/>
          </w:rPr>
          <w:tab/>
        </w:r>
        <w:r w:rsidR="0034549E">
          <w:rPr>
            <w:rFonts w:ascii="Arial" w:hAnsi="Arial" w:cs="Arial"/>
            <w:bCs/>
            <w:noProof/>
          </w:rPr>
          <w:t>Čestné vyhlásenie – identické prevedenie</w:t>
        </w:r>
        <w:r w:rsidR="0034549E" w:rsidRPr="00DA16F4">
          <w:rPr>
            <w:rFonts w:ascii="Arial" w:hAnsi="Arial" w:cs="Arial"/>
            <w:noProof/>
            <w:webHidden/>
            <w:szCs w:val="20"/>
          </w:rPr>
          <w:tab/>
        </w:r>
        <w:r w:rsidR="0034549E" w:rsidRPr="00DA16F4">
          <w:rPr>
            <w:rFonts w:ascii="Arial" w:hAnsi="Arial" w:cs="Arial"/>
            <w:noProof/>
            <w:webHidden/>
            <w:szCs w:val="20"/>
          </w:rPr>
          <w:fldChar w:fldCharType="begin"/>
        </w:r>
        <w:r w:rsidR="0034549E" w:rsidRPr="00DA16F4">
          <w:rPr>
            <w:rFonts w:ascii="Arial" w:hAnsi="Arial" w:cs="Arial"/>
            <w:noProof/>
            <w:webHidden/>
            <w:szCs w:val="20"/>
          </w:rPr>
          <w:instrText xml:space="preserve"> PAGEREF _Toc202953026 \h </w:instrText>
        </w:r>
        <w:r w:rsidR="0034549E" w:rsidRPr="00DA16F4">
          <w:rPr>
            <w:rFonts w:ascii="Arial" w:hAnsi="Arial" w:cs="Arial"/>
            <w:noProof/>
            <w:webHidden/>
            <w:szCs w:val="20"/>
          </w:rPr>
        </w:r>
        <w:r w:rsidR="0034549E" w:rsidRPr="00DA16F4">
          <w:rPr>
            <w:rFonts w:ascii="Arial" w:hAnsi="Arial" w:cs="Arial"/>
            <w:noProof/>
            <w:webHidden/>
            <w:szCs w:val="20"/>
          </w:rPr>
          <w:fldChar w:fldCharType="separate"/>
        </w:r>
        <w:r w:rsidR="001E20E0">
          <w:rPr>
            <w:rFonts w:ascii="Arial" w:hAnsi="Arial" w:cs="Arial"/>
            <w:noProof/>
            <w:webHidden/>
            <w:szCs w:val="20"/>
          </w:rPr>
          <w:t>35</w:t>
        </w:r>
        <w:r w:rsidR="0034549E" w:rsidRPr="00DA16F4">
          <w:rPr>
            <w:rFonts w:ascii="Arial" w:hAnsi="Arial" w:cs="Arial"/>
            <w:noProof/>
            <w:webHidden/>
            <w:szCs w:val="20"/>
          </w:rPr>
          <w:fldChar w:fldCharType="end"/>
        </w:r>
      </w:hyperlink>
    </w:p>
    <w:p w14:paraId="3A5DDF2C" w14:textId="77777777" w:rsidR="0034549E" w:rsidRPr="0004150A" w:rsidRDefault="0034549E" w:rsidP="00F1232D">
      <w:pPr>
        <w:pStyle w:val="Normlnysozarkami"/>
        <w:rPr>
          <w:noProof/>
        </w:rPr>
      </w:pPr>
    </w:p>
    <w:p w14:paraId="10987211" w14:textId="77777777" w:rsidR="0034549E" w:rsidRPr="0004150A" w:rsidRDefault="0034549E" w:rsidP="00F1232D">
      <w:pPr>
        <w:pStyle w:val="Normlnysozarkami"/>
        <w:rPr>
          <w:noProof/>
        </w:rPr>
      </w:pPr>
    </w:p>
    <w:p w14:paraId="476E0CC3" w14:textId="5F66C588" w:rsidR="001635A1" w:rsidRPr="00220DC0" w:rsidRDefault="006F62E1" w:rsidP="00F87A75">
      <w:pPr>
        <w:jc w:val="center"/>
        <w:outlineLvl w:val="8"/>
        <w:rPr>
          <w:rFonts w:ascii="Arial" w:hAnsi="Arial" w:cs="Arial"/>
          <w:bCs/>
        </w:rPr>
      </w:pPr>
      <w:r w:rsidRPr="00DA16F4">
        <w:rPr>
          <w:rFonts w:ascii="Arial" w:hAnsi="Arial" w:cs="Arial"/>
          <w:bCs/>
        </w:rPr>
        <w:lastRenderedPageBreak/>
        <w:fldChar w:fldCharType="end"/>
      </w:r>
      <w:bookmarkStart w:id="2" w:name="_Toc404538247"/>
      <w:bookmarkStart w:id="3" w:name="_Toc404544366"/>
    </w:p>
    <w:p w14:paraId="01788E37" w14:textId="77777777" w:rsidR="001635A1" w:rsidRPr="00D408E6" w:rsidRDefault="001635A1" w:rsidP="00400C16">
      <w:pPr>
        <w:rPr>
          <w:rFonts w:ascii="Arial" w:hAnsi="Arial" w:cs="Arial"/>
          <w:bCs/>
          <w:sz w:val="22"/>
        </w:rPr>
      </w:pPr>
      <w:r w:rsidRPr="00D408E6">
        <w:rPr>
          <w:rFonts w:ascii="Arial" w:hAnsi="Arial" w:cs="Arial"/>
          <w:bCs/>
          <w:sz w:val="22"/>
        </w:rPr>
        <w:br w:type="page"/>
      </w:r>
    </w:p>
    <w:p w14:paraId="1C80E128" w14:textId="63EC7605" w:rsidR="00904F01" w:rsidRPr="00D408E6" w:rsidRDefault="00904F01" w:rsidP="001635A1">
      <w:pPr>
        <w:jc w:val="center"/>
        <w:outlineLvl w:val="8"/>
        <w:rPr>
          <w:rFonts w:ascii="Arial" w:hAnsi="Arial" w:cs="Arial"/>
          <w:b/>
          <w:i/>
          <w:szCs w:val="32"/>
        </w:rPr>
      </w:pPr>
      <w:r w:rsidRPr="00D408E6">
        <w:rPr>
          <w:rStyle w:val="Nadpis1moje"/>
          <w:rFonts w:ascii="Arial" w:hAnsi="Arial" w:cs="Arial"/>
          <w:sz w:val="32"/>
          <w:szCs w:val="32"/>
        </w:rPr>
        <w:lastRenderedPageBreak/>
        <w:t xml:space="preserve">A.   Pokyny pre </w:t>
      </w:r>
      <w:r w:rsidR="00E17F5F" w:rsidRPr="00D408E6">
        <w:rPr>
          <w:rStyle w:val="Nadpis1moje"/>
          <w:rFonts w:ascii="Arial" w:hAnsi="Arial" w:cs="Arial"/>
          <w:sz w:val="32"/>
          <w:szCs w:val="32"/>
        </w:rPr>
        <w:t>záujemcov</w:t>
      </w:r>
      <w:r w:rsidR="006F62E1" w:rsidRPr="00D408E6">
        <w:rPr>
          <w:rStyle w:val="Nadpis1moje"/>
          <w:rFonts w:ascii="Arial" w:hAnsi="Arial" w:cs="Arial"/>
          <w:sz w:val="32"/>
          <w:szCs w:val="32"/>
        </w:rPr>
        <w:t xml:space="preserve"> a </w:t>
      </w:r>
      <w:r w:rsidRPr="00D408E6">
        <w:rPr>
          <w:rStyle w:val="Nadpis1moje"/>
          <w:rFonts w:ascii="Arial" w:hAnsi="Arial" w:cs="Arial"/>
          <w:sz w:val="32"/>
          <w:szCs w:val="32"/>
        </w:rPr>
        <w:t>uchádzačov</w:t>
      </w:r>
      <w:bookmarkEnd w:id="2"/>
      <w:bookmarkEnd w:id="3"/>
    </w:p>
    <w:p w14:paraId="17BC30E2" w14:textId="77777777" w:rsidR="002E381F" w:rsidRPr="00D408E6" w:rsidRDefault="002E381F" w:rsidP="00E81BF3">
      <w:pPr>
        <w:pStyle w:val="Nadpis2"/>
        <w:spacing w:before="0" w:after="0"/>
      </w:pPr>
      <w:bookmarkStart w:id="4" w:name="_Toc404538248"/>
      <w:bookmarkStart w:id="5" w:name="_Toc404544367"/>
    </w:p>
    <w:p w14:paraId="1F7CFB49" w14:textId="15F77C4E" w:rsidR="00904F01" w:rsidRPr="00D408E6" w:rsidRDefault="00904F01" w:rsidP="00E81BF3">
      <w:pPr>
        <w:pStyle w:val="Nadpis2"/>
        <w:spacing w:before="0" w:after="0"/>
        <w:rPr>
          <w:sz w:val="28"/>
          <w:szCs w:val="28"/>
        </w:rPr>
      </w:pPr>
      <w:bookmarkStart w:id="6" w:name="_Toc202952974"/>
      <w:r w:rsidRPr="00D408E6">
        <w:rPr>
          <w:sz w:val="28"/>
          <w:szCs w:val="28"/>
        </w:rPr>
        <w:t>Časť I.</w:t>
      </w:r>
      <w:bookmarkEnd w:id="4"/>
      <w:bookmarkEnd w:id="5"/>
      <w:r w:rsidR="00A811F9" w:rsidRPr="00D408E6">
        <w:rPr>
          <w:sz w:val="28"/>
          <w:szCs w:val="28"/>
        </w:rPr>
        <w:t xml:space="preserve"> </w:t>
      </w:r>
      <w:bookmarkStart w:id="7" w:name="_Toc404538249"/>
      <w:bookmarkStart w:id="8" w:name="_Toc404544368"/>
      <w:r w:rsidR="00E81BF3" w:rsidRPr="00D408E6">
        <w:rPr>
          <w:sz w:val="28"/>
          <w:szCs w:val="28"/>
        </w:rPr>
        <w:t xml:space="preserve"> – </w:t>
      </w:r>
      <w:r w:rsidRPr="00D408E6">
        <w:rPr>
          <w:sz w:val="28"/>
          <w:szCs w:val="28"/>
        </w:rPr>
        <w:t>INFORMÁCIE O</w:t>
      </w:r>
      <w:r w:rsidR="00C92703" w:rsidRPr="00D408E6">
        <w:rPr>
          <w:sz w:val="28"/>
          <w:szCs w:val="28"/>
        </w:rPr>
        <w:t> </w:t>
      </w:r>
      <w:r w:rsidRPr="00D408E6">
        <w:rPr>
          <w:sz w:val="28"/>
          <w:szCs w:val="28"/>
        </w:rPr>
        <w:t>OBSTARÁVATEĽOVI</w:t>
      </w:r>
      <w:bookmarkEnd w:id="6"/>
      <w:bookmarkEnd w:id="7"/>
      <w:bookmarkEnd w:id="8"/>
    </w:p>
    <w:p w14:paraId="43221C1A" w14:textId="77777777" w:rsidR="00C92703" w:rsidRPr="00D408E6" w:rsidRDefault="00C92703" w:rsidP="00E81BF3"/>
    <w:p w14:paraId="18C0EAC0" w14:textId="1DA5A890" w:rsidR="00904F01" w:rsidRPr="00D408E6" w:rsidRDefault="00904F01" w:rsidP="00E81BF3">
      <w:pPr>
        <w:pStyle w:val="Nadpis3"/>
        <w:spacing w:before="0" w:after="0"/>
        <w:ind w:left="567" w:hanging="567"/>
        <w:rPr>
          <w:sz w:val="24"/>
          <w:szCs w:val="24"/>
          <w:lang w:val="sk-SK"/>
        </w:rPr>
      </w:pPr>
      <w:bookmarkStart w:id="9" w:name="_Toc404538250"/>
      <w:bookmarkStart w:id="10" w:name="_Toc404544369"/>
      <w:bookmarkStart w:id="11" w:name="_Toc202952975"/>
      <w:r w:rsidRPr="00D408E6">
        <w:rPr>
          <w:sz w:val="24"/>
          <w:szCs w:val="24"/>
          <w:lang w:val="sk-SK"/>
        </w:rPr>
        <w:t>Identifikácia obstarávateľa</w:t>
      </w:r>
      <w:bookmarkEnd w:id="9"/>
      <w:bookmarkEnd w:id="10"/>
      <w:bookmarkEnd w:id="11"/>
    </w:p>
    <w:p w14:paraId="3BFA8950" w14:textId="77777777" w:rsidR="00904F01" w:rsidRPr="00D408E6" w:rsidRDefault="00904F01" w:rsidP="00E81BF3">
      <w:pPr>
        <w:rPr>
          <w:rFonts w:ascii="Arial" w:hAnsi="Arial" w:cs="Arial"/>
        </w:rPr>
      </w:pPr>
    </w:p>
    <w:p w14:paraId="1572996F" w14:textId="77777777" w:rsidR="00904F01" w:rsidRPr="00D408E6" w:rsidRDefault="00904F01" w:rsidP="00E81BF3">
      <w:pPr>
        <w:autoSpaceDE w:val="0"/>
        <w:autoSpaceDN w:val="0"/>
        <w:adjustRightInd w:val="0"/>
        <w:jc w:val="both"/>
        <w:rPr>
          <w:rFonts w:ascii="Arial" w:hAnsi="Arial" w:cs="Arial"/>
        </w:rPr>
      </w:pPr>
      <w:bookmarkStart w:id="12" w:name="_Toc404538251"/>
      <w:bookmarkStart w:id="13" w:name="_Toc404544370"/>
      <w:r w:rsidRPr="00D408E6">
        <w:rPr>
          <w:rFonts w:ascii="Arial" w:hAnsi="Arial" w:cs="Arial"/>
        </w:rPr>
        <w:t>Obchodné meno:</w:t>
      </w:r>
      <w:r w:rsidRPr="00D408E6">
        <w:rPr>
          <w:rFonts w:ascii="Arial" w:hAnsi="Arial" w:cs="Arial"/>
        </w:rPr>
        <w:tab/>
        <w:t xml:space="preserve">SPP – distribúcia, </w:t>
      </w:r>
      <w:proofErr w:type="spellStart"/>
      <w:r w:rsidRPr="00D408E6">
        <w:rPr>
          <w:rFonts w:ascii="Arial" w:hAnsi="Arial" w:cs="Arial"/>
        </w:rPr>
        <w:t>a.s</w:t>
      </w:r>
      <w:proofErr w:type="spellEnd"/>
      <w:r w:rsidRPr="00D408E6">
        <w:rPr>
          <w:rFonts w:ascii="Arial" w:hAnsi="Arial" w:cs="Arial"/>
        </w:rPr>
        <w:t>.</w:t>
      </w:r>
    </w:p>
    <w:p w14:paraId="769AACD8" w14:textId="4942455F" w:rsidR="00471ED0" w:rsidRPr="00D408E6" w:rsidRDefault="00904F01" w:rsidP="00E81BF3">
      <w:pPr>
        <w:autoSpaceDE w:val="0"/>
        <w:autoSpaceDN w:val="0"/>
        <w:adjustRightInd w:val="0"/>
        <w:jc w:val="both"/>
        <w:rPr>
          <w:rFonts w:ascii="Arial" w:hAnsi="Arial" w:cs="Arial"/>
        </w:rPr>
      </w:pPr>
      <w:r w:rsidRPr="00D408E6">
        <w:rPr>
          <w:rFonts w:ascii="Arial" w:hAnsi="Arial" w:cs="Arial"/>
        </w:rPr>
        <w:t>Sídlo:</w:t>
      </w:r>
      <w:r w:rsidRPr="00D408E6">
        <w:rPr>
          <w:rFonts w:ascii="Arial" w:hAnsi="Arial" w:cs="Arial"/>
        </w:rPr>
        <w:tab/>
      </w:r>
      <w:r w:rsidRPr="00D408E6">
        <w:rPr>
          <w:rFonts w:ascii="Arial" w:hAnsi="Arial" w:cs="Arial"/>
        </w:rPr>
        <w:tab/>
      </w:r>
      <w:r w:rsidRPr="00D408E6">
        <w:rPr>
          <w:rFonts w:ascii="Arial" w:hAnsi="Arial" w:cs="Arial"/>
        </w:rPr>
        <w:tab/>
      </w:r>
      <w:r w:rsidR="00471ED0" w:rsidRPr="00D408E6">
        <w:rPr>
          <w:rFonts w:ascii="Arial" w:hAnsi="Arial" w:cs="Arial"/>
        </w:rPr>
        <w:t>Plátennícka 19013/2</w:t>
      </w:r>
      <w:r w:rsidRPr="00D408E6">
        <w:rPr>
          <w:rFonts w:ascii="Arial" w:hAnsi="Arial" w:cs="Arial"/>
        </w:rPr>
        <w:t>, 82</w:t>
      </w:r>
      <w:r w:rsidR="00471ED0" w:rsidRPr="00D408E6">
        <w:rPr>
          <w:rFonts w:ascii="Arial" w:hAnsi="Arial" w:cs="Arial"/>
        </w:rPr>
        <w:t>1</w:t>
      </w:r>
      <w:r w:rsidRPr="00D408E6">
        <w:rPr>
          <w:rFonts w:ascii="Arial" w:hAnsi="Arial" w:cs="Arial"/>
        </w:rPr>
        <w:t xml:space="preserve"> </w:t>
      </w:r>
      <w:r w:rsidR="00471ED0" w:rsidRPr="00D408E6">
        <w:rPr>
          <w:rFonts w:ascii="Arial" w:hAnsi="Arial" w:cs="Arial"/>
        </w:rPr>
        <w:t>09</w:t>
      </w:r>
      <w:r w:rsidRPr="00D408E6">
        <w:rPr>
          <w:rFonts w:ascii="Arial" w:hAnsi="Arial" w:cs="Arial"/>
        </w:rPr>
        <w:t xml:space="preserve"> Bratislava</w:t>
      </w:r>
      <w:r w:rsidR="00471ED0" w:rsidRPr="00D408E6">
        <w:rPr>
          <w:rFonts w:ascii="Arial" w:hAnsi="Arial" w:cs="Arial"/>
        </w:rPr>
        <w:t xml:space="preserve"> – mestská časť Ružinov</w:t>
      </w:r>
      <w:r w:rsidRPr="00D408E6">
        <w:rPr>
          <w:rFonts w:ascii="Arial" w:hAnsi="Arial" w:cs="Arial"/>
        </w:rPr>
        <w:t xml:space="preserve">, </w:t>
      </w:r>
    </w:p>
    <w:p w14:paraId="6874E2DB" w14:textId="7025D649" w:rsidR="00904F01" w:rsidRPr="00D408E6" w:rsidRDefault="00904F01" w:rsidP="00E81BF3">
      <w:pPr>
        <w:autoSpaceDE w:val="0"/>
        <w:autoSpaceDN w:val="0"/>
        <w:adjustRightInd w:val="0"/>
        <w:ind w:left="1418" w:firstLine="709"/>
        <w:jc w:val="both"/>
        <w:rPr>
          <w:rFonts w:ascii="Arial" w:hAnsi="Arial" w:cs="Arial"/>
        </w:rPr>
      </w:pPr>
      <w:r w:rsidRPr="00D408E6">
        <w:rPr>
          <w:rFonts w:ascii="Arial" w:hAnsi="Arial" w:cs="Arial"/>
        </w:rPr>
        <w:t>Slovenská republika</w:t>
      </w:r>
    </w:p>
    <w:p w14:paraId="672FD9DA" w14:textId="77777777" w:rsidR="00904F01" w:rsidRPr="00D408E6" w:rsidRDefault="00904F01" w:rsidP="00E81BF3">
      <w:pPr>
        <w:autoSpaceDE w:val="0"/>
        <w:autoSpaceDN w:val="0"/>
        <w:adjustRightInd w:val="0"/>
        <w:jc w:val="both"/>
        <w:rPr>
          <w:rFonts w:ascii="Arial" w:hAnsi="Arial" w:cs="Arial"/>
        </w:rPr>
      </w:pPr>
      <w:r w:rsidRPr="00D408E6">
        <w:rPr>
          <w:rFonts w:ascii="Arial" w:hAnsi="Arial" w:cs="Arial"/>
        </w:rPr>
        <w:t>IČO:</w:t>
      </w:r>
      <w:r w:rsidRPr="00D408E6">
        <w:rPr>
          <w:rFonts w:ascii="Arial" w:hAnsi="Arial" w:cs="Arial"/>
        </w:rPr>
        <w:tab/>
      </w:r>
      <w:r w:rsidRPr="00D408E6">
        <w:rPr>
          <w:rFonts w:ascii="Arial" w:hAnsi="Arial" w:cs="Arial"/>
        </w:rPr>
        <w:tab/>
      </w:r>
      <w:r w:rsidRPr="00D408E6">
        <w:rPr>
          <w:rFonts w:ascii="Arial" w:hAnsi="Arial" w:cs="Arial"/>
        </w:rPr>
        <w:tab/>
        <w:t>35 910 739</w:t>
      </w:r>
    </w:p>
    <w:p w14:paraId="31C5686C" w14:textId="60AC8DC5" w:rsidR="00904F01" w:rsidRPr="00D408E6" w:rsidRDefault="00904F01" w:rsidP="00E81BF3">
      <w:pPr>
        <w:autoSpaceDE w:val="0"/>
        <w:autoSpaceDN w:val="0"/>
        <w:adjustRightInd w:val="0"/>
        <w:ind w:left="2127" w:hanging="2127"/>
        <w:jc w:val="both"/>
        <w:rPr>
          <w:rFonts w:ascii="Arial" w:hAnsi="Arial" w:cs="Arial"/>
        </w:rPr>
      </w:pPr>
      <w:r w:rsidRPr="00D408E6">
        <w:rPr>
          <w:rFonts w:ascii="Arial" w:hAnsi="Arial" w:cs="Arial"/>
        </w:rPr>
        <w:t>Právna forma:</w:t>
      </w:r>
      <w:r w:rsidRPr="00D408E6">
        <w:rPr>
          <w:rFonts w:ascii="Arial" w:hAnsi="Arial" w:cs="Arial"/>
        </w:rPr>
        <w:tab/>
        <w:t xml:space="preserve">Akciová spoločnosť zapísaná v Obchodnom registri </w:t>
      </w:r>
      <w:r w:rsidR="008307E0" w:rsidRPr="00D408E6">
        <w:rPr>
          <w:rFonts w:ascii="Arial" w:hAnsi="Arial" w:cs="Arial"/>
        </w:rPr>
        <w:t>Mestské</w:t>
      </w:r>
      <w:r w:rsidRPr="00D408E6">
        <w:rPr>
          <w:rFonts w:ascii="Arial" w:hAnsi="Arial" w:cs="Arial"/>
        </w:rPr>
        <w:t xml:space="preserve">ho súdu Bratislava </w:t>
      </w:r>
      <w:r w:rsidR="008307E0" w:rsidRPr="00D408E6">
        <w:rPr>
          <w:rFonts w:ascii="Arial" w:hAnsi="Arial" w:cs="Arial"/>
        </w:rPr>
        <w:t>II</w:t>
      </w:r>
      <w:r w:rsidRPr="00D408E6">
        <w:rPr>
          <w:rFonts w:ascii="Arial" w:hAnsi="Arial" w:cs="Arial"/>
        </w:rPr>
        <w:t>I, Oddiel: Sa, Vložka číslo: 3481/B</w:t>
      </w:r>
    </w:p>
    <w:p w14:paraId="7D43C41B" w14:textId="5208A595" w:rsidR="00904F01" w:rsidRPr="00D408E6" w:rsidRDefault="00904F01" w:rsidP="00E81BF3">
      <w:pPr>
        <w:autoSpaceDE w:val="0"/>
        <w:autoSpaceDN w:val="0"/>
        <w:adjustRightInd w:val="0"/>
        <w:rPr>
          <w:rFonts w:ascii="Arial" w:hAnsi="Arial" w:cs="Arial"/>
        </w:rPr>
      </w:pPr>
      <w:r w:rsidRPr="00D408E6">
        <w:rPr>
          <w:rFonts w:ascii="Arial" w:hAnsi="Arial" w:cs="Arial"/>
        </w:rPr>
        <w:t>Internetová adresa:</w:t>
      </w:r>
      <w:r w:rsidRPr="00D408E6">
        <w:rPr>
          <w:rFonts w:ascii="Arial" w:hAnsi="Arial" w:cs="Arial"/>
        </w:rPr>
        <w:tab/>
      </w:r>
      <w:hyperlink r:id="rId12" w:history="1">
        <w:r w:rsidRPr="00D408E6">
          <w:rPr>
            <w:rStyle w:val="Hypertextovprepojenie"/>
            <w:rFonts w:ascii="Arial" w:hAnsi="Arial" w:cs="Arial"/>
          </w:rPr>
          <w:t>www.spp-distribucia.sk</w:t>
        </w:r>
      </w:hyperlink>
      <w:r w:rsidRPr="00D408E6">
        <w:rPr>
          <w:rFonts w:ascii="Arial" w:hAnsi="Arial" w:cs="Arial"/>
        </w:rPr>
        <w:t xml:space="preserve"> </w:t>
      </w:r>
    </w:p>
    <w:p w14:paraId="3246483F" w14:textId="77777777" w:rsidR="00C35A00" w:rsidRPr="00D408E6" w:rsidRDefault="00C35A00" w:rsidP="00E81BF3">
      <w:pPr>
        <w:autoSpaceDE w:val="0"/>
        <w:autoSpaceDN w:val="0"/>
        <w:adjustRightInd w:val="0"/>
        <w:rPr>
          <w:rFonts w:ascii="Arial" w:hAnsi="Arial" w:cs="Arial"/>
        </w:rPr>
      </w:pPr>
    </w:p>
    <w:p w14:paraId="2BC74DF3" w14:textId="08F8A0D3" w:rsidR="00904F01" w:rsidRPr="00D408E6" w:rsidRDefault="00904F01" w:rsidP="00E81BF3">
      <w:pPr>
        <w:autoSpaceDE w:val="0"/>
        <w:autoSpaceDN w:val="0"/>
        <w:adjustRightInd w:val="0"/>
        <w:rPr>
          <w:rFonts w:ascii="Arial" w:hAnsi="Arial" w:cs="Arial"/>
        </w:rPr>
      </w:pPr>
      <w:r w:rsidRPr="00D408E6">
        <w:rPr>
          <w:rFonts w:ascii="Arial" w:hAnsi="Arial" w:cs="Arial"/>
        </w:rPr>
        <w:t>Kontaktná osoba:</w:t>
      </w:r>
      <w:r w:rsidRPr="00D408E6">
        <w:rPr>
          <w:rFonts w:ascii="Arial" w:hAnsi="Arial" w:cs="Arial"/>
        </w:rPr>
        <w:tab/>
      </w:r>
      <w:r w:rsidR="00832E79">
        <w:rPr>
          <w:rFonts w:ascii="Arial" w:hAnsi="Arial" w:cs="Arial"/>
        </w:rPr>
        <w:t>Mgr. René Cehlár</w:t>
      </w:r>
    </w:p>
    <w:p w14:paraId="18062CC9" w14:textId="1B0E4716" w:rsidR="000A3500" w:rsidRPr="00D408E6" w:rsidRDefault="00904F01" w:rsidP="00E81BF3">
      <w:pPr>
        <w:autoSpaceDE w:val="0"/>
        <w:autoSpaceDN w:val="0"/>
        <w:adjustRightInd w:val="0"/>
        <w:rPr>
          <w:rFonts w:ascii="Arial" w:hAnsi="Arial" w:cs="Arial"/>
        </w:rPr>
      </w:pPr>
      <w:r w:rsidRPr="00D408E6">
        <w:rPr>
          <w:rFonts w:ascii="Arial" w:hAnsi="Arial" w:cs="Arial"/>
        </w:rPr>
        <w:t>Telefón: </w:t>
      </w:r>
      <w:r w:rsidRPr="00D408E6">
        <w:rPr>
          <w:rFonts w:ascii="Arial" w:hAnsi="Arial" w:cs="Arial"/>
        </w:rPr>
        <w:tab/>
      </w:r>
      <w:r w:rsidRPr="00D408E6">
        <w:rPr>
          <w:rFonts w:ascii="Arial" w:hAnsi="Arial" w:cs="Arial"/>
        </w:rPr>
        <w:tab/>
      </w:r>
      <w:r w:rsidR="00832E79" w:rsidRPr="00832E79">
        <w:rPr>
          <w:rFonts w:ascii="Arial" w:hAnsi="Arial" w:cs="Arial"/>
        </w:rPr>
        <w:t>+421 2 20402099</w:t>
      </w:r>
      <w:r w:rsidR="00832E79">
        <w:rPr>
          <w:rFonts w:ascii="Arial" w:hAnsi="Arial" w:cs="Arial"/>
        </w:rPr>
        <w:t>,</w:t>
      </w:r>
      <w:r w:rsidR="00832E79" w:rsidRPr="00832E79">
        <w:rPr>
          <w:rFonts w:ascii="Arial" w:hAnsi="Arial" w:cs="Arial"/>
        </w:rPr>
        <w:t xml:space="preserve"> +421 910 521915</w:t>
      </w:r>
    </w:p>
    <w:p w14:paraId="3FF0D5C3" w14:textId="66EE481B" w:rsidR="00425541" w:rsidRPr="00D408E6" w:rsidRDefault="00904F01" w:rsidP="00E81BF3">
      <w:pPr>
        <w:autoSpaceDE w:val="0"/>
        <w:autoSpaceDN w:val="0"/>
        <w:adjustRightInd w:val="0"/>
        <w:rPr>
          <w:rFonts w:ascii="Arial" w:hAnsi="Arial" w:cs="Arial"/>
        </w:rPr>
      </w:pPr>
      <w:r w:rsidRPr="00D408E6">
        <w:rPr>
          <w:rFonts w:ascii="Arial" w:hAnsi="Arial" w:cs="Arial"/>
        </w:rPr>
        <w:t>E-mail:</w:t>
      </w:r>
      <w:r w:rsidRPr="00D408E6">
        <w:rPr>
          <w:rFonts w:ascii="Arial" w:hAnsi="Arial" w:cs="Arial"/>
        </w:rPr>
        <w:tab/>
      </w:r>
      <w:r w:rsidRPr="00D408E6">
        <w:rPr>
          <w:rFonts w:ascii="Arial" w:hAnsi="Arial" w:cs="Arial"/>
        </w:rPr>
        <w:tab/>
      </w:r>
      <w:r w:rsidRPr="00D408E6">
        <w:rPr>
          <w:rFonts w:ascii="Arial" w:hAnsi="Arial" w:cs="Arial"/>
        </w:rPr>
        <w:tab/>
      </w:r>
      <w:hyperlink r:id="rId13" w:history="1">
        <w:r w:rsidR="00832E79" w:rsidRPr="00832E79">
          <w:rPr>
            <w:rStyle w:val="Hypertextovprepojenie"/>
            <w:rFonts w:ascii="Arial" w:hAnsi="Arial" w:cs="Arial"/>
          </w:rPr>
          <w:t>Rene.Cehlar@spp-distribucia.sk</w:t>
        </w:r>
      </w:hyperlink>
      <w:r w:rsidR="00832E79">
        <w:t xml:space="preserve"> </w:t>
      </w:r>
      <w:r w:rsidR="00E436BF" w:rsidRPr="00D408E6">
        <w:rPr>
          <w:rFonts w:ascii="Arial" w:hAnsi="Arial" w:cs="Arial"/>
        </w:rPr>
        <w:t xml:space="preserve"> </w:t>
      </w:r>
    </w:p>
    <w:p w14:paraId="15458344" w14:textId="7CE93FC5" w:rsidR="00904F01" w:rsidRPr="00D408E6" w:rsidRDefault="00904F01" w:rsidP="00E81BF3">
      <w:pPr>
        <w:keepNext/>
        <w:tabs>
          <w:tab w:val="left" w:pos="540"/>
        </w:tabs>
        <w:autoSpaceDE w:val="0"/>
        <w:autoSpaceDN w:val="0"/>
        <w:adjustRightInd w:val="0"/>
        <w:jc w:val="both"/>
        <w:rPr>
          <w:rFonts w:ascii="Arial" w:hAnsi="Arial" w:cs="Arial"/>
        </w:rPr>
      </w:pPr>
      <w:r w:rsidRPr="00D408E6">
        <w:rPr>
          <w:rFonts w:ascii="Arial" w:hAnsi="Arial" w:cs="Arial"/>
        </w:rPr>
        <w:t xml:space="preserve">(ďalej len </w:t>
      </w:r>
      <w:r w:rsidR="00F40A74" w:rsidRPr="00D408E6">
        <w:rPr>
          <w:rFonts w:ascii="Arial" w:hAnsi="Arial" w:cs="Arial"/>
        </w:rPr>
        <w:t xml:space="preserve">ako </w:t>
      </w:r>
      <w:r w:rsidRPr="00D408E6">
        <w:rPr>
          <w:rFonts w:ascii="Arial" w:hAnsi="Arial" w:cs="Arial"/>
          <w:i/>
        </w:rPr>
        <w:t>„obstarávateľ“</w:t>
      </w:r>
      <w:r w:rsidRPr="00D408E6">
        <w:rPr>
          <w:rFonts w:ascii="Arial" w:hAnsi="Arial" w:cs="Arial"/>
        </w:rPr>
        <w:t>)</w:t>
      </w:r>
    </w:p>
    <w:p w14:paraId="1B406B3F" w14:textId="34B11495" w:rsidR="003C333B" w:rsidRPr="00D408E6" w:rsidRDefault="003C333B" w:rsidP="00E81BF3">
      <w:pPr>
        <w:keepNext/>
        <w:tabs>
          <w:tab w:val="left" w:pos="540"/>
        </w:tabs>
        <w:autoSpaceDE w:val="0"/>
        <w:autoSpaceDN w:val="0"/>
        <w:adjustRightInd w:val="0"/>
        <w:jc w:val="both"/>
        <w:rPr>
          <w:rFonts w:ascii="Arial" w:hAnsi="Arial" w:cs="Arial"/>
        </w:rPr>
      </w:pPr>
    </w:p>
    <w:p w14:paraId="086F68E8" w14:textId="77777777" w:rsidR="003C333B" w:rsidRPr="00D408E6" w:rsidRDefault="003C333B" w:rsidP="00E81BF3">
      <w:pPr>
        <w:keepNext/>
        <w:tabs>
          <w:tab w:val="left" w:pos="540"/>
        </w:tabs>
        <w:autoSpaceDE w:val="0"/>
        <w:autoSpaceDN w:val="0"/>
        <w:adjustRightInd w:val="0"/>
        <w:jc w:val="both"/>
        <w:rPr>
          <w:rFonts w:ascii="Arial" w:hAnsi="Arial" w:cs="Arial"/>
        </w:rPr>
      </w:pPr>
    </w:p>
    <w:p w14:paraId="1DCBDFC0" w14:textId="06DD8F61" w:rsidR="00904F01" w:rsidRPr="00D408E6" w:rsidRDefault="00904F01" w:rsidP="00E81BF3">
      <w:pPr>
        <w:pStyle w:val="Nadpis2"/>
        <w:spacing w:before="0" w:after="0"/>
        <w:rPr>
          <w:sz w:val="28"/>
          <w:szCs w:val="28"/>
        </w:rPr>
      </w:pPr>
      <w:bookmarkStart w:id="14" w:name="_Toc202952976"/>
      <w:r w:rsidRPr="00D408E6">
        <w:rPr>
          <w:sz w:val="28"/>
          <w:szCs w:val="28"/>
        </w:rPr>
        <w:t>Časť II.</w:t>
      </w:r>
      <w:bookmarkStart w:id="15" w:name="_Toc404538252"/>
      <w:bookmarkStart w:id="16" w:name="_Toc404544371"/>
      <w:bookmarkEnd w:id="12"/>
      <w:bookmarkEnd w:id="13"/>
      <w:r w:rsidR="00E81BF3" w:rsidRPr="00D408E6">
        <w:rPr>
          <w:sz w:val="28"/>
          <w:szCs w:val="28"/>
        </w:rPr>
        <w:t xml:space="preserve"> – </w:t>
      </w:r>
      <w:r w:rsidRPr="00D408E6">
        <w:rPr>
          <w:sz w:val="28"/>
          <w:szCs w:val="28"/>
        </w:rPr>
        <w:t>INFORMÁCIE O PREDMETE ZÁKAZKY</w:t>
      </w:r>
      <w:bookmarkEnd w:id="14"/>
      <w:bookmarkEnd w:id="15"/>
      <w:bookmarkEnd w:id="16"/>
    </w:p>
    <w:p w14:paraId="43E087B1" w14:textId="77777777" w:rsidR="00011A7F" w:rsidRPr="00D408E6" w:rsidRDefault="00011A7F" w:rsidP="00E81BF3"/>
    <w:p w14:paraId="3153982D" w14:textId="53615025" w:rsidR="00904F01" w:rsidRPr="00D408E6" w:rsidRDefault="00904F01" w:rsidP="00E81BF3">
      <w:pPr>
        <w:pStyle w:val="Nadpis3"/>
        <w:spacing w:before="0" w:after="0"/>
        <w:ind w:left="567" w:hanging="567"/>
        <w:rPr>
          <w:b w:val="0"/>
          <w:sz w:val="24"/>
          <w:szCs w:val="24"/>
          <w:u w:val="none"/>
          <w:lang w:val="sk-SK"/>
        </w:rPr>
      </w:pPr>
      <w:bookmarkStart w:id="17" w:name="_Toc404538253"/>
      <w:bookmarkStart w:id="18" w:name="_Toc404544372"/>
      <w:bookmarkStart w:id="19" w:name="_Toc202952977"/>
      <w:r w:rsidRPr="00D408E6">
        <w:rPr>
          <w:sz w:val="24"/>
          <w:szCs w:val="24"/>
          <w:lang w:val="sk-SK"/>
        </w:rPr>
        <w:t>Predmet zákazky</w:t>
      </w:r>
      <w:bookmarkEnd w:id="17"/>
      <w:bookmarkEnd w:id="18"/>
      <w:bookmarkEnd w:id="19"/>
    </w:p>
    <w:p w14:paraId="6F01BE80" w14:textId="77777777" w:rsidR="00F40A74" w:rsidRPr="00D408E6" w:rsidRDefault="00F40A74" w:rsidP="00E81BF3">
      <w:pPr>
        <w:ind w:left="851"/>
        <w:jc w:val="both"/>
        <w:rPr>
          <w:rFonts w:ascii="Arial" w:hAnsi="Arial" w:cs="Arial"/>
          <w:color w:val="000000"/>
        </w:rPr>
      </w:pPr>
      <w:bookmarkStart w:id="20" w:name="OLE_LINK2"/>
      <w:bookmarkStart w:id="21" w:name="OLE_LINK3"/>
    </w:p>
    <w:p w14:paraId="30F631A2" w14:textId="52B6C1FD" w:rsidR="00F40A74" w:rsidRPr="00D408E6" w:rsidRDefault="006A5F45" w:rsidP="00090F5E">
      <w:pPr>
        <w:pStyle w:val="Odsekzoznamu"/>
        <w:numPr>
          <w:ilvl w:val="1"/>
          <w:numId w:val="12"/>
        </w:numPr>
        <w:ind w:left="1134" w:hanging="567"/>
        <w:jc w:val="both"/>
        <w:rPr>
          <w:noProof w:val="0"/>
          <w:color w:val="000000"/>
          <w:sz w:val="20"/>
          <w:szCs w:val="20"/>
        </w:rPr>
      </w:pPr>
      <w:r w:rsidRPr="00D408E6">
        <w:rPr>
          <w:noProof w:val="0"/>
          <w:color w:val="000000"/>
          <w:sz w:val="20"/>
          <w:szCs w:val="20"/>
        </w:rPr>
        <w:t xml:space="preserve">Názov predmetu zákazky je: </w:t>
      </w:r>
      <w:r w:rsidR="00832E79">
        <w:rPr>
          <w:b/>
          <w:color w:val="000000"/>
          <w:sz w:val="20"/>
          <w:szCs w:val="20"/>
        </w:rPr>
        <w:t>Elektornické stavové prepočítavače množstva plynu (PTZ) s</w:t>
      </w:r>
      <w:r w:rsidR="000E6139">
        <w:rPr>
          <w:b/>
          <w:color w:val="000000"/>
          <w:sz w:val="20"/>
          <w:szCs w:val="20"/>
        </w:rPr>
        <w:t> </w:t>
      </w:r>
      <w:r w:rsidR="00832E79">
        <w:rPr>
          <w:b/>
          <w:color w:val="000000"/>
          <w:sz w:val="20"/>
          <w:szCs w:val="20"/>
        </w:rPr>
        <w:t>integrovaným</w:t>
      </w:r>
      <w:r w:rsidR="000E6139">
        <w:rPr>
          <w:b/>
          <w:color w:val="000000"/>
          <w:sz w:val="20"/>
          <w:szCs w:val="20"/>
        </w:rPr>
        <w:t xml:space="preserve"> 4G</w:t>
      </w:r>
      <w:r w:rsidR="00832E79">
        <w:rPr>
          <w:b/>
          <w:color w:val="000000"/>
          <w:sz w:val="20"/>
          <w:szCs w:val="20"/>
        </w:rPr>
        <w:t xml:space="preserve"> modemom</w:t>
      </w:r>
      <w:r w:rsidR="007A0475">
        <w:rPr>
          <w:b/>
          <w:color w:val="000000"/>
          <w:sz w:val="20"/>
          <w:szCs w:val="20"/>
        </w:rPr>
        <w:t xml:space="preserve"> </w:t>
      </w:r>
      <w:r w:rsidR="00C35A00" w:rsidRPr="00D408E6">
        <w:rPr>
          <w:noProof w:val="0"/>
          <w:color w:val="000000"/>
          <w:sz w:val="20"/>
          <w:szCs w:val="20"/>
        </w:rPr>
        <w:t>(ďalej aj len</w:t>
      </w:r>
      <w:r w:rsidR="00C35A00" w:rsidRPr="00D408E6">
        <w:rPr>
          <w:i/>
          <w:noProof w:val="0"/>
          <w:color w:val="000000"/>
          <w:sz w:val="20"/>
          <w:szCs w:val="20"/>
        </w:rPr>
        <w:t xml:space="preserve"> „zákazka“</w:t>
      </w:r>
      <w:r w:rsidR="008618AF" w:rsidRPr="00D408E6">
        <w:rPr>
          <w:noProof w:val="0"/>
          <w:color w:val="000000"/>
          <w:sz w:val="20"/>
          <w:szCs w:val="20"/>
        </w:rPr>
        <w:t xml:space="preserve"> alebo</w:t>
      </w:r>
      <w:r w:rsidR="008618AF" w:rsidRPr="00D408E6">
        <w:rPr>
          <w:i/>
          <w:noProof w:val="0"/>
          <w:color w:val="000000"/>
          <w:sz w:val="20"/>
          <w:szCs w:val="20"/>
        </w:rPr>
        <w:t xml:space="preserve"> „súťaž“</w:t>
      </w:r>
      <w:r w:rsidR="00C35A00" w:rsidRPr="00D408E6">
        <w:rPr>
          <w:noProof w:val="0"/>
          <w:color w:val="000000"/>
          <w:sz w:val="20"/>
          <w:szCs w:val="20"/>
        </w:rPr>
        <w:t>)</w:t>
      </w:r>
      <w:r w:rsidRPr="00D408E6">
        <w:rPr>
          <w:noProof w:val="0"/>
          <w:color w:val="000000"/>
          <w:sz w:val="20"/>
          <w:szCs w:val="20"/>
        </w:rPr>
        <w:t>.</w:t>
      </w:r>
    </w:p>
    <w:p w14:paraId="6FDAD483" w14:textId="77777777" w:rsidR="005464CF" w:rsidRPr="00D408E6" w:rsidRDefault="005464CF" w:rsidP="00E81BF3">
      <w:pPr>
        <w:pStyle w:val="Odsekzoznamu"/>
        <w:ind w:left="1134" w:hanging="567"/>
        <w:jc w:val="both"/>
        <w:rPr>
          <w:noProof w:val="0"/>
          <w:color w:val="000000"/>
          <w:sz w:val="20"/>
          <w:szCs w:val="20"/>
        </w:rPr>
      </w:pPr>
    </w:p>
    <w:bookmarkEnd w:id="20"/>
    <w:bookmarkEnd w:id="21"/>
    <w:p w14:paraId="17F7652A" w14:textId="669493A6" w:rsidR="00554E02" w:rsidRDefault="00FB7E82" w:rsidP="00090F5E">
      <w:pPr>
        <w:pStyle w:val="Odsekzoznamu"/>
        <w:numPr>
          <w:ilvl w:val="1"/>
          <w:numId w:val="12"/>
        </w:numPr>
        <w:ind w:left="1134" w:hanging="567"/>
        <w:jc w:val="both"/>
        <w:rPr>
          <w:noProof w:val="0"/>
          <w:sz w:val="20"/>
          <w:szCs w:val="20"/>
        </w:rPr>
      </w:pPr>
      <w:r w:rsidRPr="00D408E6">
        <w:rPr>
          <w:noProof w:val="0"/>
          <w:sz w:val="20"/>
          <w:szCs w:val="20"/>
        </w:rPr>
        <w:t>Predmetom zákazky j</w:t>
      </w:r>
      <w:r w:rsidR="00832E79">
        <w:rPr>
          <w:noProof w:val="0"/>
          <w:sz w:val="20"/>
          <w:szCs w:val="20"/>
        </w:rPr>
        <w:t xml:space="preserve">e dodávka elektronických stavových prepočítavačov množstva plynu (PTZ) pre potreby obstarávateľa, </w:t>
      </w:r>
      <w:r w:rsidR="00042995">
        <w:rPr>
          <w:noProof w:val="0"/>
          <w:sz w:val="20"/>
          <w:szCs w:val="20"/>
        </w:rPr>
        <w:t>montážneho príslušenstva a v časti 2 aj externého</w:t>
      </w:r>
      <w:r w:rsidR="00EF4FA4">
        <w:rPr>
          <w:noProof w:val="0"/>
          <w:sz w:val="20"/>
          <w:szCs w:val="20"/>
        </w:rPr>
        <w:t xml:space="preserve"> napájania </w:t>
      </w:r>
      <w:r w:rsidR="00C92B2C">
        <w:rPr>
          <w:noProof w:val="0"/>
          <w:sz w:val="20"/>
          <w:szCs w:val="20"/>
        </w:rPr>
        <w:t>k</w:t>
      </w:r>
      <w:r w:rsidR="00EF4FA4">
        <w:rPr>
          <w:noProof w:val="0"/>
          <w:sz w:val="20"/>
          <w:szCs w:val="20"/>
        </w:rPr>
        <w:t> typu Elektronické stavové prepočítavače množstva plynu batériové s integrovaným 4G modemom,</w:t>
      </w:r>
      <w:r w:rsidR="00042995">
        <w:rPr>
          <w:noProof w:val="0"/>
          <w:sz w:val="20"/>
          <w:szCs w:val="20"/>
        </w:rPr>
        <w:t xml:space="preserve"> </w:t>
      </w:r>
      <w:r w:rsidR="00832E79">
        <w:rPr>
          <w:noProof w:val="0"/>
          <w:sz w:val="20"/>
          <w:szCs w:val="20"/>
        </w:rPr>
        <w:t>ktorých bližšia špecifikácia je uvedená v časti B. Opis predmetu zákazky (Technické zadanie) týchto súťažných podkladov (ďalej len ako „</w:t>
      </w:r>
      <w:r w:rsidR="00832E79" w:rsidRPr="00593D77">
        <w:rPr>
          <w:b/>
          <w:bCs/>
          <w:noProof w:val="0"/>
          <w:sz w:val="20"/>
          <w:szCs w:val="20"/>
        </w:rPr>
        <w:t>PTZ</w:t>
      </w:r>
      <w:r w:rsidR="00832E79">
        <w:rPr>
          <w:noProof w:val="0"/>
          <w:sz w:val="20"/>
          <w:szCs w:val="20"/>
        </w:rPr>
        <w:t>“, „</w:t>
      </w:r>
      <w:r w:rsidR="00832E79" w:rsidRPr="00593D77">
        <w:rPr>
          <w:b/>
          <w:bCs/>
          <w:noProof w:val="0"/>
          <w:sz w:val="20"/>
          <w:szCs w:val="20"/>
        </w:rPr>
        <w:t>predmet zákazky</w:t>
      </w:r>
      <w:r w:rsidR="00832E79">
        <w:rPr>
          <w:noProof w:val="0"/>
          <w:sz w:val="20"/>
          <w:szCs w:val="20"/>
        </w:rPr>
        <w:t>“, „</w:t>
      </w:r>
      <w:r w:rsidR="00832E79" w:rsidRPr="00593D77">
        <w:rPr>
          <w:b/>
          <w:bCs/>
          <w:noProof w:val="0"/>
          <w:sz w:val="20"/>
          <w:szCs w:val="20"/>
        </w:rPr>
        <w:t>tovar</w:t>
      </w:r>
      <w:r w:rsidR="00832E79">
        <w:rPr>
          <w:noProof w:val="0"/>
          <w:sz w:val="20"/>
          <w:szCs w:val="20"/>
        </w:rPr>
        <w:t>“ alebo „</w:t>
      </w:r>
      <w:r w:rsidR="00832E79" w:rsidRPr="00593D77">
        <w:rPr>
          <w:b/>
          <w:bCs/>
          <w:noProof w:val="0"/>
          <w:sz w:val="20"/>
          <w:szCs w:val="20"/>
        </w:rPr>
        <w:t>tovary</w:t>
      </w:r>
      <w:r w:rsidR="00832E79">
        <w:rPr>
          <w:noProof w:val="0"/>
          <w:sz w:val="20"/>
          <w:szCs w:val="20"/>
        </w:rPr>
        <w:t>“).</w:t>
      </w:r>
    </w:p>
    <w:p w14:paraId="49FC9FBF" w14:textId="77777777" w:rsidR="00BC3003" w:rsidRPr="00D408E6" w:rsidRDefault="00BC3003" w:rsidP="00E81BF3">
      <w:pPr>
        <w:ind w:left="1134" w:hanging="567"/>
        <w:jc w:val="both"/>
        <w:rPr>
          <w:rFonts w:ascii="Arial" w:hAnsi="Arial" w:cs="Arial"/>
          <w:color w:val="000000"/>
        </w:rPr>
      </w:pPr>
    </w:p>
    <w:p w14:paraId="6FE5A3AB" w14:textId="7BCDE0FB" w:rsidR="00904F01" w:rsidRPr="00D408E6" w:rsidRDefault="00BA2968" w:rsidP="00090F5E">
      <w:pPr>
        <w:pStyle w:val="Odsekzoznamu"/>
        <w:numPr>
          <w:ilvl w:val="1"/>
          <w:numId w:val="12"/>
        </w:numPr>
        <w:ind w:left="1134" w:hanging="567"/>
        <w:jc w:val="both"/>
        <w:rPr>
          <w:noProof w:val="0"/>
          <w:color w:val="000000"/>
          <w:sz w:val="20"/>
          <w:szCs w:val="20"/>
        </w:rPr>
      </w:pPr>
      <w:r w:rsidRPr="00D408E6">
        <w:rPr>
          <w:noProof w:val="0"/>
          <w:color w:val="000000"/>
          <w:sz w:val="20"/>
          <w:szCs w:val="20"/>
        </w:rPr>
        <w:t>Podrobné vymedzenie a b</w:t>
      </w:r>
      <w:r w:rsidR="00F40A74" w:rsidRPr="00D408E6">
        <w:rPr>
          <w:noProof w:val="0"/>
          <w:color w:val="000000"/>
          <w:sz w:val="20"/>
          <w:szCs w:val="20"/>
        </w:rPr>
        <w:t>ližší o</w:t>
      </w:r>
      <w:r w:rsidR="00904F01" w:rsidRPr="00D408E6">
        <w:rPr>
          <w:noProof w:val="0"/>
          <w:color w:val="000000"/>
          <w:sz w:val="20"/>
          <w:szCs w:val="20"/>
        </w:rPr>
        <w:t>pis predmetu zákazky</w:t>
      </w:r>
      <w:r w:rsidR="00F40A74" w:rsidRPr="00D408E6">
        <w:rPr>
          <w:noProof w:val="0"/>
          <w:color w:val="000000"/>
          <w:sz w:val="20"/>
          <w:szCs w:val="20"/>
        </w:rPr>
        <w:t xml:space="preserve"> je uvedený</w:t>
      </w:r>
      <w:r w:rsidR="00904F01" w:rsidRPr="00D408E6">
        <w:rPr>
          <w:noProof w:val="0"/>
          <w:color w:val="000000"/>
          <w:sz w:val="20"/>
          <w:szCs w:val="20"/>
        </w:rPr>
        <w:t xml:space="preserve"> v nasledujúcich </w:t>
      </w:r>
      <w:r w:rsidR="009F7ADC" w:rsidRPr="00D408E6">
        <w:rPr>
          <w:noProof w:val="0"/>
          <w:color w:val="000000"/>
          <w:sz w:val="20"/>
          <w:szCs w:val="20"/>
        </w:rPr>
        <w:t xml:space="preserve">častiach </w:t>
      </w:r>
      <w:r w:rsidR="00904F01" w:rsidRPr="00D408E6">
        <w:rPr>
          <w:noProof w:val="0"/>
          <w:color w:val="000000"/>
          <w:sz w:val="20"/>
          <w:szCs w:val="20"/>
        </w:rPr>
        <w:t>týchto súťažných podkladov:</w:t>
      </w:r>
    </w:p>
    <w:p w14:paraId="57C4BB00" w14:textId="77777777" w:rsidR="00904F01" w:rsidRPr="00D408E6" w:rsidRDefault="00904F01" w:rsidP="00E81BF3">
      <w:pPr>
        <w:pStyle w:val="Odsekzoznamu"/>
        <w:ind w:left="1134"/>
        <w:jc w:val="both"/>
        <w:rPr>
          <w:i/>
          <w:noProof w:val="0"/>
          <w:color w:val="000000"/>
          <w:sz w:val="20"/>
          <w:szCs w:val="20"/>
        </w:rPr>
      </w:pPr>
      <w:r w:rsidRPr="00D408E6">
        <w:rPr>
          <w:i/>
          <w:noProof w:val="0"/>
          <w:color w:val="000000"/>
          <w:sz w:val="20"/>
          <w:szCs w:val="20"/>
        </w:rPr>
        <w:t>B.</w:t>
      </w:r>
      <w:r w:rsidRPr="00D408E6">
        <w:rPr>
          <w:noProof w:val="0"/>
          <w:color w:val="000000"/>
          <w:sz w:val="20"/>
          <w:szCs w:val="20"/>
        </w:rPr>
        <w:t xml:space="preserve"> </w:t>
      </w:r>
      <w:r w:rsidRPr="00D408E6">
        <w:rPr>
          <w:i/>
          <w:noProof w:val="0"/>
          <w:color w:val="000000"/>
          <w:sz w:val="20"/>
          <w:szCs w:val="20"/>
        </w:rPr>
        <w:t>Opis predmetu zákazky</w:t>
      </w:r>
      <w:r w:rsidR="00AE53F5" w:rsidRPr="00D408E6">
        <w:rPr>
          <w:i/>
          <w:noProof w:val="0"/>
          <w:color w:val="000000"/>
          <w:sz w:val="20"/>
          <w:szCs w:val="20"/>
        </w:rPr>
        <w:t xml:space="preserve"> (Technické zadanie)</w:t>
      </w:r>
      <w:r w:rsidR="007A119A" w:rsidRPr="00D408E6">
        <w:rPr>
          <w:i/>
          <w:noProof w:val="0"/>
          <w:color w:val="000000"/>
          <w:sz w:val="20"/>
          <w:szCs w:val="20"/>
        </w:rPr>
        <w:t>,</w:t>
      </w:r>
    </w:p>
    <w:p w14:paraId="3146CDC9" w14:textId="77777777" w:rsidR="00904F01" w:rsidRPr="00D408E6" w:rsidRDefault="004200C2" w:rsidP="00E81BF3">
      <w:pPr>
        <w:pStyle w:val="Odsekzoznamu"/>
        <w:ind w:left="1134"/>
        <w:jc w:val="both"/>
        <w:rPr>
          <w:i/>
          <w:noProof w:val="0"/>
          <w:color w:val="000000"/>
          <w:sz w:val="20"/>
          <w:szCs w:val="20"/>
        </w:rPr>
      </w:pPr>
      <w:r w:rsidRPr="00D408E6">
        <w:rPr>
          <w:i/>
          <w:noProof w:val="0"/>
          <w:color w:val="000000"/>
          <w:sz w:val="20"/>
          <w:szCs w:val="20"/>
        </w:rPr>
        <w:t>C</w:t>
      </w:r>
      <w:r w:rsidR="00904F01" w:rsidRPr="00D408E6">
        <w:rPr>
          <w:i/>
          <w:noProof w:val="0"/>
          <w:color w:val="000000"/>
          <w:sz w:val="20"/>
          <w:szCs w:val="20"/>
        </w:rPr>
        <w:t>. Obchodné podmienky zabezpečenia predmetu zákazky</w:t>
      </w:r>
      <w:r w:rsidR="007A119A" w:rsidRPr="00D408E6">
        <w:rPr>
          <w:i/>
          <w:noProof w:val="0"/>
          <w:color w:val="000000"/>
          <w:sz w:val="20"/>
          <w:szCs w:val="20"/>
        </w:rPr>
        <w:t>.</w:t>
      </w:r>
    </w:p>
    <w:p w14:paraId="0451693F" w14:textId="77777777" w:rsidR="005464CF" w:rsidRPr="00D408E6" w:rsidRDefault="005464CF" w:rsidP="00E81BF3">
      <w:pPr>
        <w:pStyle w:val="Odsekzoznamu"/>
        <w:ind w:left="1134" w:hanging="567"/>
        <w:jc w:val="both"/>
        <w:rPr>
          <w:noProof w:val="0"/>
          <w:sz w:val="20"/>
          <w:szCs w:val="20"/>
        </w:rPr>
      </w:pPr>
    </w:p>
    <w:p w14:paraId="423F4577" w14:textId="72B1AB57" w:rsidR="00904F01" w:rsidRPr="00D408E6" w:rsidRDefault="00904F01" w:rsidP="00090F5E">
      <w:pPr>
        <w:pStyle w:val="Odsekzoznamu"/>
        <w:numPr>
          <w:ilvl w:val="1"/>
          <w:numId w:val="12"/>
        </w:numPr>
        <w:ind w:left="1134" w:hanging="567"/>
        <w:jc w:val="both"/>
        <w:rPr>
          <w:noProof w:val="0"/>
          <w:sz w:val="20"/>
          <w:szCs w:val="20"/>
        </w:rPr>
      </w:pPr>
      <w:r w:rsidRPr="00D408E6">
        <w:rPr>
          <w:noProof w:val="0"/>
          <w:color w:val="000000"/>
          <w:sz w:val="20"/>
          <w:szCs w:val="20"/>
        </w:rPr>
        <w:t>Označenie</w:t>
      </w:r>
      <w:r w:rsidRPr="00D408E6">
        <w:rPr>
          <w:noProof w:val="0"/>
          <w:sz w:val="20"/>
          <w:szCs w:val="20"/>
        </w:rPr>
        <w:t xml:space="preserve"> predmetu zákazky podľa kódov zo spoločného slovníka obstarávania (CPV):</w:t>
      </w:r>
    </w:p>
    <w:p w14:paraId="25071BC6" w14:textId="0F491ED6" w:rsidR="00011A7F" w:rsidRPr="00D408E6" w:rsidRDefault="00011A7F" w:rsidP="00E81BF3">
      <w:pPr>
        <w:pStyle w:val="Odsekzoznamu"/>
        <w:ind w:left="1134"/>
        <w:jc w:val="both"/>
        <w:rPr>
          <w:noProof w:val="0"/>
          <w:sz w:val="20"/>
          <w:szCs w:val="20"/>
        </w:rPr>
      </w:pPr>
    </w:p>
    <w:p w14:paraId="0330AE25" w14:textId="2DBF2E1D" w:rsidR="00011A7F" w:rsidRPr="00D408E6" w:rsidRDefault="00011A7F" w:rsidP="00E81BF3">
      <w:pPr>
        <w:pStyle w:val="Odsekzoznamu"/>
        <w:ind w:left="1134"/>
        <w:jc w:val="both"/>
        <w:rPr>
          <w:noProof w:val="0"/>
          <w:sz w:val="20"/>
          <w:szCs w:val="20"/>
        </w:rPr>
      </w:pPr>
      <w:r w:rsidRPr="00D408E6">
        <w:rPr>
          <w:noProof w:val="0"/>
          <w:sz w:val="20"/>
          <w:szCs w:val="20"/>
        </w:rPr>
        <w:t>Hlavný slovník:</w:t>
      </w:r>
    </w:p>
    <w:p w14:paraId="1A58CF80" w14:textId="66DA079A" w:rsidR="00011A7F" w:rsidRPr="00D408E6" w:rsidRDefault="00011A7F" w:rsidP="00E81BF3">
      <w:pPr>
        <w:pStyle w:val="Odsekzoznamu"/>
        <w:ind w:left="1134"/>
        <w:jc w:val="both"/>
        <w:rPr>
          <w:noProof w:val="0"/>
          <w:sz w:val="20"/>
          <w:szCs w:val="20"/>
        </w:rPr>
      </w:pPr>
    </w:p>
    <w:p w14:paraId="12F20B5F" w14:textId="182963D9" w:rsidR="00FB46CC" w:rsidRPr="00832E79" w:rsidRDefault="00832E79" w:rsidP="00832E79">
      <w:pPr>
        <w:pStyle w:val="Odsekzoznamu"/>
        <w:numPr>
          <w:ilvl w:val="0"/>
          <w:numId w:val="47"/>
        </w:numPr>
        <w:ind w:left="1701" w:hanging="567"/>
        <w:jc w:val="both"/>
        <w:rPr>
          <w:i/>
          <w:noProof w:val="0"/>
          <w:sz w:val="20"/>
          <w:szCs w:val="20"/>
        </w:rPr>
      </w:pPr>
      <w:r>
        <w:rPr>
          <w:i/>
          <w:noProof w:val="0"/>
          <w:sz w:val="20"/>
          <w:szCs w:val="20"/>
        </w:rPr>
        <w:t>38300000-8</w:t>
      </w:r>
      <w:r>
        <w:rPr>
          <w:i/>
        </w:rPr>
        <w:t xml:space="preserve"> – Meracie prístroje</w:t>
      </w:r>
    </w:p>
    <w:p w14:paraId="61D4701A" w14:textId="77777777" w:rsidR="00011A7F" w:rsidRPr="00B77353" w:rsidRDefault="00011A7F" w:rsidP="00B77353">
      <w:pPr>
        <w:pStyle w:val="Odsekzoznamu"/>
        <w:ind w:left="2706"/>
        <w:jc w:val="both"/>
        <w:rPr>
          <w:noProof w:val="0"/>
        </w:rPr>
      </w:pPr>
    </w:p>
    <w:p w14:paraId="3AE107E0" w14:textId="092A18B4" w:rsidR="00904F01" w:rsidRPr="00D408E6" w:rsidRDefault="00904F01" w:rsidP="00E436BF">
      <w:pPr>
        <w:pStyle w:val="Nadpis3"/>
        <w:spacing w:before="0" w:after="0"/>
        <w:ind w:left="567" w:hanging="567"/>
        <w:jc w:val="both"/>
        <w:rPr>
          <w:sz w:val="24"/>
          <w:szCs w:val="24"/>
          <w:lang w:val="sk-SK"/>
        </w:rPr>
      </w:pPr>
      <w:bookmarkStart w:id="22" w:name="_Toc404538254"/>
      <w:bookmarkStart w:id="23" w:name="_Toc404544373"/>
      <w:bookmarkStart w:id="24" w:name="_Toc202952978"/>
      <w:r w:rsidRPr="00D408E6">
        <w:rPr>
          <w:sz w:val="24"/>
          <w:szCs w:val="24"/>
          <w:lang w:val="sk-SK"/>
        </w:rPr>
        <w:t>Rozdelenie predmetu zákazky</w:t>
      </w:r>
      <w:r w:rsidR="00206C6A" w:rsidRPr="00D408E6">
        <w:rPr>
          <w:sz w:val="24"/>
          <w:szCs w:val="24"/>
          <w:lang w:val="sk-SK"/>
        </w:rPr>
        <w:t xml:space="preserve"> na časti s uvedením rozsahu plnenia predmetu zákazky v jednotlivých častiach</w:t>
      </w:r>
      <w:bookmarkEnd w:id="22"/>
      <w:bookmarkEnd w:id="23"/>
      <w:bookmarkEnd w:id="24"/>
    </w:p>
    <w:p w14:paraId="65F7DF6F" w14:textId="77777777" w:rsidR="00F40A74" w:rsidRPr="00D408E6" w:rsidRDefault="00F40A74" w:rsidP="00E81BF3">
      <w:pPr>
        <w:ind w:left="851"/>
        <w:jc w:val="both"/>
        <w:rPr>
          <w:rFonts w:ascii="Arial" w:hAnsi="Arial" w:cs="Arial"/>
          <w:color w:val="000000"/>
        </w:rPr>
      </w:pPr>
    </w:p>
    <w:p w14:paraId="1CF744B8" w14:textId="6F0AE809" w:rsidR="00B03BB0" w:rsidRDefault="00F27F49" w:rsidP="007513CB">
      <w:pPr>
        <w:numPr>
          <w:ilvl w:val="1"/>
          <w:numId w:val="7"/>
        </w:numPr>
        <w:tabs>
          <w:tab w:val="clear" w:pos="540"/>
        </w:tabs>
        <w:ind w:left="1134" w:hanging="567"/>
        <w:jc w:val="both"/>
        <w:rPr>
          <w:rFonts w:ascii="Arial" w:hAnsi="Arial" w:cs="Arial"/>
          <w:color w:val="000000"/>
        </w:rPr>
      </w:pPr>
      <w:r w:rsidRPr="00D408E6">
        <w:rPr>
          <w:rFonts w:ascii="Arial" w:hAnsi="Arial" w:cs="Arial"/>
          <w:color w:val="000000"/>
        </w:rPr>
        <w:t>Predpokladaná hodnota zákazky:</w:t>
      </w:r>
      <w:r w:rsidR="00BC3003" w:rsidRPr="00D408E6">
        <w:rPr>
          <w:rFonts w:ascii="Arial" w:hAnsi="Arial" w:cs="Arial"/>
          <w:color w:val="000000"/>
        </w:rPr>
        <w:t xml:space="preserve"> </w:t>
      </w:r>
      <w:r w:rsidR="00165E0B">
        <w:rPr>
          <w:rFonts w:ascii="Arial" w:hAnsi="Arial" w:cs="Arial"/>
          <w:b/>
        </w:rPr>
        <w:t>2 502 997</w:t>
      </w:r>
      <w:r w:rsidR="007513CB">
        <w:rPr>
          <w:rFonts w:ascii="Arial" w:hAnsi="Arial" w:cs="Arial"/>
          <w:b/>
        </w:rPr>
        <w:t>,</w:t>
      </w:r>
      <w:r w:rsidR="00165E0B">
        <w:rPr>
          <w:rFonts w:ascii="Arial" w:hAnsi="Arial" w:cs="Arial"/>
          <w:b/>
        </w:rPr>
        <w:t>10</w:t>
      </w:r>
      <w:r w:rsidR="00165E0B" w:rsidRPr="002A366F">
        <w:rPr>
          <w:rFonts w:ascii="Arial" w:hAnsi="Arial" w:cs="Arial"/>
          <w:b/>
          <w:color w:val="000000"/>
        </w:rPr>
        <w:t xml:space="preserve"> </w:t>
      </w:r>
      <w:r w:rsidR="00BC3003" w:rsidRPr="002A366F">
        <w:rPr>
          <w:rFonts w:ascii="Arial" w:hAnsi="Arial" w:cs="Arial"/>
          <w:b/>
          <w:color w:val="000000"/>
        </w:rPr>
        <w:t>EUR</w:t>
      </w:r>
      <w:r w:rsidR="00B95B38">
        <w:rPr>
          <w:rFonts w:ascii="Arial" w:hAnsi="Arial" w:cs="Arial"/>
          <w:b/>
          <w:color w:val="000000"/>
        </w:rPr>
        <w:t xml:space="preserve"> (predpokladaná hodnota zákazky pre Časť 1.</w:t>
      </w:r>
      <w:r w:rsidR="005F6FD0">
        <w:rPr>
          <w:rFonts w:ascii="Arial" w:hAnsi="Arial" w:cs="Arial"/>
          <w:b/>
          <w:color w:val="000000"/>
        </w:rPr>
        <w:t xml:space="preserve"> je</w:t>
      </w:r>
      <w:r w:rsidR="00B95B38">
        <w:rPr>
          <w:rFonts w:ascii="Arial" w:hAnsi="Arial" w:cs="Arial"/>
          <w:b/>
          <w:color w:val="000000"/>
        </w:rPr>
        <w:t xml:space="preserve"> 1 025 192,50€, predpokladaná hodnota zákazky pre Časť 2.</w:t>
      </w:r>
      <w:r w:rsidR="005F6FD0">
        <w:rPr>
          <w:rFonts w:ascii="Arial" w:hAnsi="Arial" w:cs="Arial"/>
          <w:b/>
          <w:color w:val="000000"/>
        </w:rPr>
        <w:t xml:space="preserve"> je</w:t>
      </w:r>
      <w:r w:rsidR="00B95B38">
        <w:rPr>
          <w:rFonts w:ascii="Arial" w:hAnsi="Arial" w:cs="Arial"/>
          <w:b/>
          <w:color w:val="000000"/>
        </w:rPr>
        <w:t xml:space="preserve"> 1 477 804,60€</w:t>
      </w:r>
      <w:r w:rsidR="00380387">
        <w:rPr>
          <w:rFonts w:ascii="Arial" w:hAnsi="Arial" w:cs="Arial"/>
          <w:b/>
          <w:color w:val="000000"/>
        </w:rPr>
        <w:t>)</w:t>
      </w:r>
      <w:r w:rsidRPr="002A366F">
        <w:rPr>
          <w:rFonts w:ascii="Arial" w:hAnsi="Arial" w:cs="Arial"/>
          <w:color w:val="000000"/>
        </w:rPr>
        <w:t>.</w:t>
      </w:r>
    </w:p>
    <w:p w14:paraId="2D941BD0" w14:textId="77777777" w:rsidR="007513CB" w:rsidRDefault="007513CB" w:rsidP="007513CB">
      <w:pPr>
        <w:ind w:left="1134"/>
        <w:jc w:val="both"/>
        <w:rPr>
          <w:rFonts w:ascii="Arial" w:hAnsi="Arial" w:cs="Arial"/>
          <w:color w:val="000000"/>
        </w:rPr>
      </w:pPr>
    </w:p>
    <w:p w14:paraId="1379E5BB" w14:textId="54D8F651" w:rsidR="007513CB" w:rsidRDefault="007513CB" w:rsidP="007513CB">
      <w:pPr>
        <w:numPr>
          <w:ilvl w:val="1"/>
          <w:numId w:val="7"/>
        </w:numPr>
        <w:tabs>
          <w:tab w:val="clear" w:pos="540"/>
        </w:tabs>
        <w:ind w:left="1134" w:hanging="567"/>
        <w:jc w:val="both"/>
        <w:rPr>
          <w:rFonts w:ascii="Arial" w:hAnsi="Arial" w:cs="Arial"/>
          <w:color w:val="000000"/>
        </w:rPr>
      </w:pPr>
      <w:r>
        <w:rPr>
          <w:rFonts w:ascii="Arial" w:hAnsi="Arial" w:cs="Arial"/>
          <w:color w:val="000000"/>
        </w:rPr>
        <w:t xml:space="preserve">Zákazka je rozdelená na dve (2) </w:t>
      </w:r>
      <w:r w:rsidR="00165E0B">
        <w:rPr>
          <w:rFonts w:ascii="Arial" w:hAnsi="Arial" w:cs="Arial"/>
          <w:color w:val="000000"/>
        </w:rPr>
        <w:t xml:space="preserve">samostatné </w:t>
      </w:r>
      <w:r>
        <w:rPr>
          <w:rFonts w:ascii="Arial" w:hAnsi="Arial" w:cs="Arial"/>
          <w:color w:val="000000"/>
        </w:rPr>
        <w:t>časti:</w:t>
      </w:r>
    </w:p>
    <w:p w14:paraId="27FB5FB6" w14:textId="77777777" w:rsidR="007513CB" w:rsidRDefault="007513CB" w:rsidP="007513CB">
      <w:pPr>
        <w:pStyle w:val="Odsekzoznamu"/>
        <w:rPr>
          <w:color w:val="000000"/>
        </w:rPr>
      </w:pPr>
    </w:p>
    <w:p w14:paraId="5BF38327" w14:textId="0E535B81" w:rsidR="007513CB" w:rsidRDefault="007513CB" w:rsidP="007513CB">
      <w:pPr>
        <w:ind w:left="1134"/>
        <w:jc w:val="both"/>
        <w:rPr>
          <w:rFonts w:ascii="Arial" w:hAnsi="Arial" w:cs="Arial"/>
          <w:color w:val="000000"/>
        </w:rPr>
      </w:pPr>
      <w:r>
        <w:rPr>
          <w:rFonts w:ascii="Arial" w:hAnsi="Arial" w:cs="Arial"/>
          <w:color w:val="000000"/>
        </w:rPr>
        <w:t>Časť 1.:</w:t>
      </w:r>
    </w:p>
    <w:p w14:paraId="3AC9D607" w14:textId="4E84B9AF" w:rsidR="00042995" w:rsidRDefault="007513CB" w:rsidP="00042995">
      <w:pPr>
        <w:ind w:left="1134"/>
        <w:jc w:val="both"/>
        <w:rPr>
          <w:rFonts w:ascii="Arial" w:hAnsi="Arial" w:cs="Arial"/>
          <w:color w:val="000000"/>
        </w:rPr>
      </w:pPr>
      <w:r>
        <w:rPr>
          <w:rFonts w:ascii="Arial" w:hAnsi="Arial" w:cs="Arial"/>
          <w:color w:val="000000"/>
        </w:rPr>
        <w:t xml:space="preserve">Názov: </w:t>
      </w:r>
      <w:r w:rsidRPr="00593D77">
        <w:rPr>
          <w:rFonts w:ascii="Arial" w:hAnsi="Arial" w:cs="Arial"/>
          <w:b/>
          <w:bCs/>
          <w:color w:val="000000"/>
        </w:rPr>
        <w:t>Elektronické</w:t>
      </w:r>
      <w:r w:rsidR="00681691" w:rsidRPr="00593D77">
        <w:rPr>
          <w:rFonts w:ascii="Arial" w:hAnsi="Arial" w:cs="Arial"/>
          <w:b/>
          <w:bCs/>
          <w:color w:val="000000"/>
        </w:rPr>
        <w:t xml:space="preserve"> stavové</w:t>
      </w:r>
      <w:r w:rsidRPr="00593D77">
        <w:rPr>
          <w:rFonts w:ascii="Arial" w:hAnsi="Arial" w:cs="Arial"/>
          <w:b/>
          <w:bCs/>
          <w:color w:val="000000"/>
        </w:rPr>
        <w:t xml:space="preserve"> prepočítavače množstva plynu</w:t>
      </w:r>
      <w:r w:rsidR="00681691" w:rsidRPr="00593D77">
        <w:rPr>
          <w:rFonts w:ascii="Arial" w:hAnsi="Arial" w:cs="Arial"/>
          <w:b/>
          <w:bCs/>
          <w:color w:val="000000"/>
        </w:rPr>
        <w:t xml:space="preserve"> </w:t>
      </w:r>
      <w:r w:rsidRPr="00593D77">
        <w:rPr>
          <w:rFonts w:ascii="Arial" w:hAnsi="Arial" w:cs="Arial"/>
          <w:b/>
          <w:bCs/>
          <w:color w:val="000000"/>
        </w:rPr>
        <w:t>(PTZ)</w:t>
      </w:r>
      <w:r w:rsidR="00681691" w:rsidRPr="00593D77">
        <w:rPr>
          <w:rFonts w:ascii="Arial" w:hAnsi="Arial" w:cs="Arial"/>
          <w:b/>
          <w:bCs/>
          <w:color w:val="000000"/>
        </w:rPr>
        <w:t xml:space="preserve"> </w:t>
      </w:r>
      <w:r w:rsidR="007A30BA">
        <w:rPr>
          <w:rFonts w:ascii="Arial" w:hAnsi="Arial" w:cs="Arial"/>
          <w:b/>
          <w:bCs/>
          <w:color w:val="000000"/>
        </w:rPr>
        <w:t>so zdrojom externého napájania a záložnou batériou s integrovaným 4G modemom</w:t>
      </w:r>
    </w:p>
    <w:p w14:paraId="21991022" w14:textId="62A71047" w:rsidR="007513CB" w:rsidRDefault="007513CB" w:rsidP="007513CB">
      <w:pPr>
        <w:ind w:left="1134"/>
        <w:jc w:val="both"/>
        <w:rPr>
          <w:rFonts w:ascii="Arial" w:hAnsi="Arial" w:cs="Arial"/>
          <w:color w:val="000000"/>
        </w:rPr>
      </w:pPr>
    </w:p>
    <w:p w14:paraId="2B0353DA" w14:textId="57028A32" w:rsidR="007513CB" w:rsidRDefault="007513CB" w:rsidP="007513CB">
      <w:pPr>
        <w:ind w:left="1134"/>
        <w:jc w:val="both"/>
        <w:rPr>
          <w:rFonts w:ascii="Arial" w:hAnsi="Arial" w:cs="Arial"/>
          <w:color w:val="000000"/>
        </w:rPr>
      </w:pPr>
      <w:r>
        <w:rPr>
          <w:rFonts w:ascii="Arial" w:hAnsi="Arial" w:cs="Arial"/>
          <w:color w:val="000000"/>
        </w:rPr>
        <w:lastRenderedPageBreak/>
        <w:t>Predpokladaný počet: 950 ks</w:t>
      </w:r>
    </w:p>
    <w:p w14:paraId="208345F5" w14:textId="77777777" w:rsidR="007513CB" w:rsidRDefault="007513CB" w:rsidP="007513CB">
      <w:pPr>
        <w:ind w:left="1134"/>
        <w:jc w:val="both"/>
        <w:rPr>
          <w:rFonts w:ascii="Arial" w:hAnsi="Arial" w:cs="Arial"/>
          <w:color w:val="000000"/>
        </w:rPr>
      </w:pPr>
    </w:p>
    <w:p w14:paraId="3DEACE31" w14:textId="4617E9A8" w:rsidR="007513CB" w:rsidRDefault="007513CB" w:rsidP="007513CB">
      <w:pPr>
        <w:ind w:left="1134"/>
        <w:jc w:val="both"/>
        <w:rPr>
          <w:rFonts w:ascii="Arial" w:hAnsi="Arial" w:cs="Arial"/>
          <w:color w:val="000000"/>
        </w:rPr>
      </w:pPr>
      <w:r>
        <w:rPr>
          <w:rFonts w:ascii="Arial" w:hAnsi="Arial" w:cs="Arial"/>
          <w:color w:val="000000"/>
        </w:rPr>
        <w:t xml:space="preserve">Bližšia špecifikácia tovaru je uvedená v časti B. Opis predmetu zákazku (Technické zadanie) týchto súťažných podkladov. </w:t>
      </w:r>
    </w:p>
    <w:p w14:paraId="183D0609" w14:textId="77777777" w:rsidR="007513CB" w:rsidRDefault="007513CB" w:rsidP="007513CB">
      <w:pPr>
        <w:ind w:left="1134"/>
        <w:jc w:val="both"/>
        <w:rPr>
          <w:rFonts w:ascii="Arial" w:hAnsi="Arial" w:cs="Arial"/>
          <w:color w:val="000000"/>
        </w:rPr>
      </w:pPr>
    </w:p>
    <w:p w14:paraId="246C73D7" w14:textId="6423B6FB" w:rsidR="007513CB" w:rsidRDefault="007513CB" w:rsidP="007513CB">
      <w:pPr>
        <w:ind w:left="1134"/>
        <w:jc w:val="both"/>
        <w:rPr>
          <w:rFonts w:ascii="Arial" w:hAnsi="Arial" w:cs="Arial"/>
          <w:color w:val="000000"/>
        </w:rPr>
      </w:pPr>
      <w:r>
        <w:rPr>
          <w:rFonts w:ascii="Arial" w:hAnsi="Arial" w:cs="Arial"/>
          <w:color w:val="000000"/>
        </w:rPr>
        <w:t>Časť 2.:</w:t>
      </w:r>
    </w:p>
    <w:p w14:paraId="114F477B" w14:textId="39B3F25F" w:rsidR="007513CB" w:rsidRDefault="007513CB" w:rsidP="005279BE">
      <w:pPr>
        <w:ind w:left="1134"/>
        <w:jc w:val="both"/>
        <w:rPr>
          <w:rFonts w:ascii="Arial" w:hAnsi="Arial" w:cs="Arial"/>
          <w:color w:val="000000"/>
        </w:rPr>
      </w:pPr>
      <w:r>
        <w:rPr>
          <w:rFonts w:ascii="Arial" w:hAnsi="Arial" w:cs="Arial"/>
          <w:color w:val="000000"/>
        </w:rPr>
        <w:t xml:space="preserve">Názov: </w:t>
      </w:r>
      <w:r w:rsidRPr="00593D77">
        <w:rPr>
          <w:rFonts w:ascii="Arial" w:hAnsi="Arial" w:cs="Arial"/>
          <w:b/>
          <w:bCs/>
          <w:color w:val="000000"/>
        </w:rPr>
        <w:t>Elektronické stavové prepočítavače množstva plynu (PTZ)</w:t>
      </w:r>
      <w:r w:rsidR="00681691" w:rsidRPr="00593D77">
        <w:rPr>
          <w:rFonts w:ascii="Arial" w:hAnsi="Arial" w:cs="Arial"/>
          <w:b/>
          <w:bCs/>
          <w:color w:val="000000"/>
        </w:rPr>
        <w:t xml:space="preserve"> </w:t>
      </w:r>
      <w:r w:rsidR="007A30BA">
        <w:rPr>
          <w:rFonts w:ascii="Arial" w:hAnsi="Arial" w:cs="Arial"/>
          <w:b/>
          <w:bCs/>
          <w:color w:val="000000"/>
        </w:rPr>
        <w:t xml:space="preserve">batériové </w:t>
      </w:r>
      <w:r w:rsidR="00681691" w:rsidRPr="00593D77">
        <w:rPr>
          <w:rFonts w:ascii="Arial" w:hAnsi="Arial" w:cs="Arial"/>
          <w:b/>
          <w:bCs/>
          <w:color w:val="000000"/>
        </w:rPr>
        <w:t>s integrovaným 4G modemom</w:t>
      </w:r>
    </w:p>
    <w:p w14:paraId="18C369DD" w14:textId="77777777" w:rsidR="008F0770" w:rsidRDefault="008F0770" w:rsidP="005279BE">
      <w:pPr>
        <w:ind w:left="1134"/>
        <w:jc w:val="both"/>
        <w:rPr>
          <w:rFonts w:ascii="Arial" w:hAnsi="Arial" w:cs="Arial"/>
          <w:color w:val="000000"/>
        </w:rPr>
      </w:pPr>
    </w:p>
    <w:p w14:paraId="42AF3A86" w14:textId="0070F8A1" w:rsidR="005279BE" w:rsidRDefault="005279BE" w:rsidP="007513CB">
      <w:pPr>
        <w:ind w:left="1134"/>
        <w:jc w:val="both"/>
        <w:rPr>
          <w:rFonts w:ascii="Arial" w:hAnsi="Arial" w:cs="Arial"/>
          <w:color w:val="000000"/>
        </w:rPr>
      </w:pPr>
      <w:r>
        <w:rPr>
          <w:rFonts w:ascii="Arial" w:hAnsi="Arial" w:cs="Arial"/>
          <w:color w:val="000000"/>
        </w:rPr>
        <w:t>Predpokladaný počet: 2 1</w:t>
      </w:r>
      <w:r w:rsidR="00681691">
        <w:rPr>
          <w:rFonts w:ascii="Arial" w:hAnsi="Arial" w:cs="Arial"/>
          <w:color w:val="000000"/>
        </w:rPr>
        <w:t>7</w:t>
      </w:r>
      <w:r>
        <w:rPr>
          <w:rFonts w:ascii="Arial" w:hAnsi="Arial" w:cs="Arial"/>
          <w:color w:val="000000"/>
        </w:rPr>
        <w:t>0 ks.</w:t>
      </w:r>
    </w:p>
    <w:p w14:paraId="047FAE33" w14:textId="77777777" w:rsidR="00245DE7" w:rsidRDefault="00245DE7" w:rsidP="007513CB">
      <w:pPr>
        <w:ind w:left="1134"/>
        <w:jc w:val="both"/>
        <w:rPr>
          <w:rFonts w:ascii="Arial" w:hAnsi="Arial" w:cs="Arial"/>
          <w:color w:val="000000"/>
        </w:rPr>
      </w:pPr>
    </w:p>
    <w:p w14:paraId="6B759DD1" w14:textId="3DF63574" w:rsidR="008767FB" w:rsidRPr="00593D77" w:rsidRDefault="008767FB" w:rsidP="008767FB">
      <w:pPr>
        <w:ind w:left="1134"/>
        <w:jc w:val="both"/>
        <w:rPr>
          <w:rFonts w:ascii="Arial" w:hAnsi="Arial" w:cs="Arial"/>
          <w:b/>
          <w:bCs/>
          <w:color w:val="000000"/>
        </w:rPr>
      </w:pPr>
      <w:r w:rsidRPr="00593D77">
        <w:rPr>
          <w:rFonts w:ascii="Arial" w:hAnsi="Arial" w:cs="Arial"/>
          <w:b/>
          <w:bCs/>
          <w:color w:val="000000"/>
        </w:rPr>
        <w:t xml:space="preserve">Zdroj externého napájania (230V) k typu Elektronické </w:t>
      </w:r>
      <w:r w:rsidR="007A30BA">
        <w:rPr>
          <w:rFonts w:ascii="Arial" w:hAnsi="Arial" w:cs="Arial"/>
          <w:b/>
          <w:bCs/>
          <w:color w:val="000000"/>
        </w:rPr>
        <w:t xml:space="preserve">stavové </w:t>
      </w:r>
      <w:r w:rsidRPr="00593D77">
        <w:rPr>
          <w:rFonts w:ascii="Arial" w:hAnsi="Arial" w:cs="Arial"/>
          <w:b/>
          <w:bCs/>
          <w:color w:val="000000"/>
        </w:rPr>
        <w:t xml:space="preserve">prepočítavače množstva plynu (PTZ) </w:t>
      </w:r>
      <w:r w:rsidR="007A30BA">
        <w:rPr>
          <w:rFonts w:ascii="Arial" w:hAnsi="Arial" w:cs="Arial"/>
          <w:b/>
          <w:bCs/>
          <w:color w:val="000000"/>
        </w:rPr>
        <w:t xml:space="preserve">batériové </w:t>
      </w:r>
      <w:r w:rsidRPr="00593D77">
        <w:rPr>
          <w:rFonts w:ascii="Arial" w:hAnsi="Arial" w:cs="Arial"/>
          <w:b/>
          <w:bCs/>
          <w:color w:val="000000"/>
        </w:rPr>
        <w:t>s integrovaným 4G modemom</w:t>
      </w:r>
    </w:p>
    <w:p w14:paraId="3E840531" w14:textId="1A344481" w:rsidR="008767FB" w:rsidRDefault="008767FB" w:rsidP="007513CB">
      <w:pPr>
        <w:ind w:left="1134"/>
        <w:jc w:val="both"/>
        <w:rPr>
          <w:rFonts w:ascii="Arial" w:hAnsi="Arial" w:cs="Arial"/>
          <w:color w:val="000000"/>
        </w:rPr>
      </w:pPr>
    </w:p>
    <w:p w14:paraId="6F07E97C" w14:textId="5F68EFF2" w:rsidR="00245DE7" w:rsidRDefault="00245DE7" w:rsidP="007513CB">
      <w:pPr>
        <w:ind w:left="1134"/>
        <w:jc w:val="both"/>
        <w:rPr>
          <w:rFonts w:ascii="Arial" w:hAnsi="Arial" w:cs="Arial"/>
          <w:color w:val="000000"/>
        </w:rPr>
      </w:pPr>
      <w:r>
        <w:rPr>
          <w:rFonts w:ascii="Arial" w:hAnsi="Arial" w:cs="Arial"/>
          <w:color w:val="000000"/>
        </w:rPr>
        <w:t>Predpokladaný počet: 400 ks.</w:t>
      </w:r>
    </w:p>
    <w:p w14:paraId="0A77BB1A" w14:textId="77777777" w:rsidR="005279BE" w:rsidRDefault="005279BE" w:rsidP="007513CB">
      <w:pPr>
        <w:ind w:left="1134"/>
        <w:jc w:val="both"/>
        <w:rPr>
          <w:rFonts w:ascii="Arial" w:hAnsi="Arial" w:cs="Arial"/>
          <w:color w:val="000000"/>
        </w:rPr>
      </w:pPr>
    </w:p>
    <w:p w14:paraId="0BA6DA14" w14:textId="3508E75D" w:rsidR="005279BE" w:rsidRDefault="005279BE" w:rsidP="007513CB">
      <w:pPr>
        <w:ind w:left="1134"/>
        <w:jc w:val="both"/>
        <w:rPr>
          <w:rFonts w:ascii="Arial" w:hAnsi="Arial" w:cs="Arial"/>
          <w:color w:val="000000"/>
        </w:rPr>
      </w:pPr>
      <w:r>
        <w:rPr>
          <w:rFonts w:ascii="Arial" w:hAnsi="Arial" w:cs="Arial"/>
          <w:color w:val="000000"/>
        </w:rPr>
        <w:t>Bližšia špecifikácia tovaru je uvedená v časti B. Opis predmetu zákazky (Technické zadanie) týchto súťažných podkladov.</w:t>
      </w:r>
    </w:p>
    <w:p w14:paraId="45D2EB51" w14:textId="77777777" w:rsidR="005279BE" w:rsidRDefault="005279BE" w:rsidP="007513CB">
      <w:pPr>
        <w:ind w:left="1134"/>
        <w:jc w:val="both"/>
        <w:rPr>
          <w:rFonts w:ascii="Arial" w:hAnsi="Arial" w:cs="Arial"/>
          <w:color w:val="000000"/>
        </w:rPr>
      </w:pPr>
    </w:p>
    <w:p w14:paraId="5B5BC501" w14:textId="1919107F" w:rsidR="005279BE" w:rsidRDefault="005279BE" w:rsidP="005279BE">
      <w:pPr>
        <w:numPr>
          <w:ilvl w:val="1"/>
          <w:numId w:val="7"/>
        </w:numPr>
        <w:tabs>
          <w:tab w:val="clear" w:pos="540"/>
        </w:tabs>
        <w:ind w:left="851" w:hanging="425"/>
        <w:jc w:val="both"/>
        <w:rPr>
          <w:rFonts w:ascii="Arial" w:hAnsi="Arial" w:cs="Arial"/>
        </w:rPr>
      </w:pPr>
      <w:r w:rsidRPr="00050236">
        <w:rPr>
          <w:rFonts w:ascii="Arial" w:hAnsi="Arial" w:cs="Arial"/>
        </w:rPr>
        <w:t xml:space="preserve">Na každú časť </w:t>
      </w:r>
      <w:r w:rsidRPr="00C842E3">
        <w:rPr>
          <w:rFonts w:ascii="Arial" w:hAnsi="Arial" w:cs="Arial"/>
        </w:rPr>
        <w:t xml:space="preserve">zákazky bude uzatvorená samostatná zmluva – </w:t>
      </w:r>
      <w:r w:rsidR="00197497">
        <w:rPr>
          <w:rFonts w:ascii="Arial" w:hAnsi="Arial" w:cs="Arial"/>
        </w:rPr>
        <w:t>R</w:t>
      </w:r>
      <w:r w:rsidRPr="00C842E3">
        <w:rPr>
          <w:rFonts w:ascii="Arial" w:hAnsi="Arial" w:cs="Arial"/>
        </w:rPr>
        <w:t>ámcová dohoda (ďalej len „</w:t>
      </w:r>
      <w:r w:rsidR="005B0D3C">
        <w:rPr>
          <w:rFonts w:ascii="Arial" w:hAnsi="Arial" w:cs="Arial"/>
          <w:b/>
          <w:bCs/>
        </w:rPr>
        <w:t>Z</w:t>
      </w:r>
      <w:r w:rsidRPr="00593D77">
        <w:rPr>
          <w:rFonts w:ascii="Arial" w:hAnsi="Arial" w:cs="Arial"/>
          <w:b/>
          <w:bCs/>
        </w:rPr>
        <w:t>mluva</w:t>
      </w:r>
      <w:r w:rsidRPr="00C842E3">
        <w:rPr>
          <w:rFonts w:ascii="Arial" w:hAnsi="Arial" w:cs="Arial"/>
        </w:rPr>
        <w:t>“ alebo „</w:t>
      </w:r>
      <w:r w:rsidR="00854779">
        <w:rPr>
          <w:rFonts w:ascii="Arial" w:hAnsi="Arial" w:cs="Arial"/>
          <w:b/>
          <w:bCs/>
        </w:rPr>
        <w:t>R</w:t>
      </w:r>
      <w:r w:rsidRPr="00593D77">
        <w:rPr>
          <w:rFonts w:ascii="Arial" w:hAnsi="Arial" w:cs="Arial"/>
          <w:b/>
          <w:bCs/>
        </w:rPr>
        <w:t>ámcová dohoda</w:t>
      </w:r>
      <w:r w:rsidRPr="00C842E3">
        <w:rPr>
          <w:rFonts w:ascii="Arial" w:hAnsi="Arial" w:cs="Arial"/>
        </w:rPr>
        <w:t>“) s úspešným (jedným víťazným) uchádzačom. Uchádzač môže predložiť ponuku na ktorúkoľvek</w:t>
      </w:r>
      <w:r w:rsidRPr="00050236">
        <w:rPr>
          <w:rFonts w:ascii="Arial" w:hAnsi="Arial" w:cs="Arial"/>
        </w:rPr>
        <w:t xml:space="preserve"> jednu alebo na viacero častí zákazky podľa toho, na ktorú časť podal žiadosť o účasť. Uchádzač predkladá ponuku pre každú časť samostatne. Uchádzač označí, na ktoré časti predmetu zákazky ponuku predkladá. Pokyny obstarávateľa ohľadom ponúk pre jednotlivé časti nájde </w:t>
      </w:r>
      <w:r>
        <w:rPr>
          <w:rFonts w:ascii="Arial" w:hAnsi="Arial" w:cs="Arial"/>
        </w:rPr>
        <w:t>záujemca</w:t>
      </w:r>
      <w:r w:rsidRPr="00050236">
        <w:rPr>
          <w:rFonts w:ascii="Arial" w:hAnsi="Arial" w:cs="Arial"/>
        </w:rPr>
        <w:t xml:space="preserve"> v </w:t>
      </w:r>
      <w:r w:rsidR="000C1DBC">
        <w:rPr>
          <w:rFonts w:ascii="Arial" w:hAnsi="Arial" w:cs="Arial"/>
        </w:rPr>
        <w:t>VII</w:t>
      </w:r>
      <w:r w:rsidRPr="00050236">
        <w:rPr>
          <w:rFonts w:ascii="Arial" w:hAnsi="Arial" w:cs="Arial"/>
        </w:rPr>
        <w:t>. časti týchto súťažných podkladov.</w:t>
      </w:r>
    </w:p>
    <w:p w14:paraId="6AA19938" w14:textId="27ED196C" w:rsidR="005279BE" w:rsidRPr="006C4F69" w:rsidRDefault="005279BE" w:rsidP="005279BE">
      <w:pPr>
        <w:pStyle w:val="seNormalny2"/>
        <w:numPr>
          <w:ilvl w:val="1"/>
          <w:numId w:val="7"/>
        </w:numPr>
        <w:tabs>
          <w:tab w:val="clear" w:pos="540"/>
          <w:tab w:val="left" w:pos="9356"/>
        </w:tabs>
        <w:spacing w:after="0"/>
        <w:ind w:left="851" w:right="113" w:hanging="425"/>
        <w:rPr>
          <w:rFonts w:ascii="Arial" w:hAnsi="Arial" w:cs="Arial"/>
        </w:rPr>
      </w:pPr>
      <w:r>
        <w:rPr>
          <w:rFonts w:ascii="Arial" w:hAnsi="Arial" w:cs="Arial"/>
        </w:rPr>
        <w:t>Pre vylúčenie pochybností sa uvádza, že v bode 3.</w:t>
      </w:r>
      <w:r w:rsidR="004369F5">
        <w:rPr>
          <w:rFonts w:ascii="Arial" w:hAnsi="Arial" w:cs="Arial"/>
        </w:rPr>
        <w:t>2 </w:t>
      </w:r>
      <w:r>
        <w:rPr>
          <w:rFonts w:ascii="Arial" w:hAnsi="Arial" w:cs="Arial"/>
        </w:rPr>
        <w:t xml:space="preserve">týchto súťažných podkladov uvedené maximálne predpokladané množstvo tovaru nezakladá právo uchádzača (predávajúceho) na poskytnutie plnenia v takomto rozsahu a obstarávateľ (kupujúci) je od uchádzača (predávajúceho) oprávnený požadovať aj iba podstatne nižší objem plnenia. Množstvo obstarávateľom (kupujúcim) na základe </w:t>
      </w:r>
      <w:r w:rsidR="00642392">
        <w:rPr>
          <w:rFonts w:ascii="Arial" w:hAnsi="Arial" w:cs="Arial"/>
        </w:rPr>
        <w:t xml:space="preserve">Zmluvy </w:t>
      </w:r>
      <w:r>
        <w:rPr>
          <w:rFonts w:ascii="Arial" w:hAnsi="Arial" w:cs="Arial"/>
        </w:rPr>
        <w:t>požadovaného tovaru je len na uvážení obstarávateľa (kupujúceho) a uchádzač (predávajúci) berie do úvahy, že môže byť, najmä avšak nielen vzhľadom na prevádzkové potreby obstarávateľa (kupujúceho)</w:t>
      </w:r>
      <w:r w:rsidR="004369F5">
        <w:rPr>
          <w:rFonts w:ascii="Arial" w:hAnsi="Arial" w:cs="Arial"/>
        </w:rPr>
        <w:t>,</w:t>
      </w:r>
      <w:r>
        <w:rPr>
          <w:rFonts w:ascii="Arial" w:hAnsi="Arial" w:cs="Arial"/>
        </w:rPr>
        <w:t xml:space="preserve"> </w:t>
      </w:r>
      <w:r w:rsidR="00165E0B">
        <w:rPr>
          <w:rFonts w:ascii="Arial" w:hAnsi="Arial" w:cs="Arial"/>
        </w:rPr>
        <w:t>rôzne</w:t>
      </w:r>
      <w:r>
        <w:rPr>
          <w:rFonts w:ascii="Arial" w:hAnsi="Arial" w:cs="Arial"/>
        </w:rPr>
        <w:t>.</w:t>
      </w:r>
    </w:p>
    <w:p w14:paraId="547FDBB9" w14:textId="4867FF5A" w:rsidR="005279BE" w:rsidRPr="006411B2" w:rsidRDefault="005279BE" w:rsidP="005279BE">
      <w:pPr>
        <w:pStyle w:val="seNormalny2"/>
        <w:numPr>
          <w:ilvl w:val="1"/>
          <w:numId w:val="7"/>
        </w:numPr>
        <w:tabs>
          <w:tab w:val="clear" w:pos="540"/>
          <w:tab w:val="left" w:pos="9356"/>
        </w:tabs>
        <w:spacing w:after="0"/>
        <w:ind w:left="851" w:right="113" w:hanging="425"/>
        <w:rPr>
          <w:rFonts w:ascii="Arial" w:hAnsi="Arial" w:cs="Arial"/>
        </w:rPr>
      </w:pPr>
      <w:r w:rsidRPr="00334C77">
        <w:rPr>
          <w:rFonts w:ascii="Arial" w:hAnsi="Arial" w:cs="Arial"/>
        </w:rPr>
        <w:t>Pre vylúčenie pochybností sa</w:t>
      </w:r>
      <w:r>
        <w:rPr>
          <w:rFonts w:ascii="Arial" w:hAnsi="Arial" w:cs="Arial"/>
        </w:rPr>
        <w:t xml:space="preserve"> tiež</w:t>
      </w:r>
      <w:r w:rsidRPr="00334C77">
        <w:rPr>
          <w:rFonts w:ascii="Arial" w:hAnsi="Arial" w:cs="Arial"/>
        </w:rPr>
        <w:t xml:space="preserve"> uvádza, že k plneniu na základe </w:t>
      </w:r>
      <w:r w:rsidR="00642392">
        <w:rPr>
          <w:rFonts w:ascii="Arial" w:hAnsi="Arial" w:cs="Arial"/>
        </w:rPr>
        <w:t>Z</w:t>
      </w:r>
      <w:r w:rsidR="00642392" w:rsidRPr="00334C77">
        <w:rPr>
          <w:rFonts w:ascii="Arial" w:hAnsi="Arial" w:cs="Arial"/>
        </w:rPr>
        <w:t xml:space="preserve">mluvy </w:t>
      </w:r>
      <w:r w:rsidRPr="00334C77">
        <w:rPr>
          <w:rFonts w:ascii="Arial" w:hAnsi="Arial" w:cs="Arial"/>
        </w:rPr>
        <w:t xml:space="preserve">dôjde výlučne na základe uváženia </w:t>
      </w:r>
      <w:r>
        <w:rPr>
          <w:rFonts w:ascii="Arial" w:hAnsi="Arial" w:cs="Arial"/>
        </w:rPr>
        <w:t>obstarávateľa (k</w:t>
      </w:r>
      <w:r w:rsidRPr="00334C77">
        <w:rPr>
          <w:rFonts w:ascii="Arial" w:hAnsi="Arial" w:cs="Arial"/>
        </w:rPr>
        <w:t>upujúceho</w:t>
      </w:r>
      <w:r>
        <w:rPr>
          <w:rFonts w:ascii="Arial" w:hAnsi="Arial" w:cs="Arial"/>
        </w:rPr>
        <w:t>)</w:t>
      </w:r>
      <w:r w:rsidRPr="00334C77">
        <w:rPr>
          <w:rFonts w:ascii="Arial" w:hAnsi="Arial" w:cs="Arial"/>
        </w:rPr>
        <w:t xml:space="preserve"> a</w:t>
      </w:r>
      <w:r>
        <w:rPr>
          <w:rFonts w:ascii="Arial" w:hAnsi="Arial" w:cs="Arial"/>
        </w:rPr>
        <w:t> uchádzač (p</w:t>
      </w:r>
      <w:r w:rsidRPr="00334C77">
        <w:rPr>
          <w:rFonts w:ascii="Arial" w:hAnsi="Arial" w:cs="Arial"/>
        </w:rPr>
        <w:t>redávajúci</w:t>
      </w:r>
      <w:r>
        <w:rPr>
          <w:rFonts w:ascii="Arial" w:hAnsi="Arial" w:cs="Arial"/>
        </w:rPr>
        <w:t>)</w:t>
      </w:r>
      <w:r w:rsidRPr="00334C77">
        <w:rPr>
          <w:rFonts w:ascii="Arial" w:hAnsi="Arial" w:cs="Arial"/>
        </w:rPr>
        <w:t xml:space="preserve"> si je vedomý, že </w:t>
      </w:r>
      <w:r>
        <w:rPr>
          <w:rFonts w:ascii="Arial" w:hAnsi="Arial" w:cs="Arial"/>
        </w:rPr>
        <w:t>obstarávateľ (k</w:t>
      </w:r>
      <w:r w:rsidRPr="00334C77">
        <w:rPr>
          <w:rFonts w:ascii="Arial" w:hAnsi="Arial" w:cs="Arial"/>
        </w:rPr>
        <w:t>upujúci</w:t>
      </w:r>
      <w:r>
        <w:rPr>
          <w:rFonts w:ascii="Arial" w:hAnsi="Arial" w:cs="Arial"/>
        </w:rPr>
        <w:t>)</w:t>
      </w:r>
      <w:r w:rsidRPr="00334C77">
        <w:rPr>
          <w:rFonts w:ascii="Arial" w:hAnsi="Arial" w:cs="Arial"/>
        </w:rPr>
        <w:t xml:space="preserve"> môže požadovať dodanie len minimálneho množstva </w:t>
      </w:r>
      <w:r>
        <w:rPr>
          <w:rFonts w:ascii="Arial" w:hAnsi="Arial" w:cs="Arial"/>
        </w:rPr>
        <w:t>t</w:t>
      </w:r>
      <w:r w:rsidRPr="00334C77">
        <w:rPr>
          <w:rFonts w:ascii="Arial" w:hAnsi="Arial" w:cs="Arial"/>
        </w:rPr>
        <w:t>ovaru, prípadne dodanie nepožadovať vôbec a</w:t>
      </w:r>
      <w:r>
        <w:rPr>
          <w:rFonts w:ascii="Arial" w:hAnsi="Arial" w:cs="Arial"/>
        </w:rPr>
        <w:t> uchádzač (p</w:t>
      </w:r>
      <w:r w:rsidRPr="00334C77">
        <w:rPr>
          <w:rFonts w:ascii="Arial" w:hAnsi="Arial" w:cs="Arial"/>
        </w:rPr>
        <w:t>redávajúci</w:t>
      </w:r>
      <w:r>
        <w:rPr>
          <w:rFonts w:ascii="Arial" w:hAnsi="Arial" w:cs="Arial"/>
        </w:rPr>
        <w:t>) si dodanie t</w:t>
      </w:r>
      <w:r w:rsidRPr="00334C77">
        <w:rPr>
          <w:rFonts w:ascii="Arial" w:hAnsi="Arial" w:cs="Arial"/>
        </w:rPr>
        <w:t xml:space="preserve">ovaru </w:t>
      </w:r>
      <w:r>
        <w:rPr>
          <w:rFonts w:ascii="Arial" w:hAnsi="Arial" w:cs="Arial"/>
        </w:rPr>
        <w:t>obstarávateľovi (k</w:t>
      </w:r>
      <w:r w:rsidRPr="00334C77">
        <w:rPr>
          <w:rFonts w:ascii="Arial" w:hAnsi="Arial" w:cs="Arial"/>
        </w:rPr>
        <w:t>upujúcemu</w:t>
      </w:r>
      <w:r>
        <w:rPr>
          <w:rFonts w:ascii="Arial" w:hAnsi="Arial" w:cs="Arial"/>
        </w:rPr>
        <w:t>)</w:t>
      </w:r>
      <w:r w:rsidRPr="00334C77">
        <w:rPr>
          <w:rFonts w:ascii="Arial" w:hAnsi="Arial" w:cs="Arial"/>
        </w:rPr>
        <w:t xml:space="preserve"> nemôže nárokovať</w:t>
      </w:r>
      <w:r w:rsidRPr="00984B98">
        <w:rPr>
          <w:rFonts w:ascii="Arial" w:hAnsi="Arial" w:cs="Arial"/>
        </w:rPr>
        <w:t xml:space="preserve">. </w:t>
      </w:r>
    </w:p>
    <w:p w14:paraId="04D93887" w14:textId="77777777" w:rsidR="005279BE" w:rsidRPr="007513CB" w:rsidRDefault="005279BE" w:rsidP="007513CB">
      <w:pPr>
        <w:ind w:left="1134"/>
        <w:jc w:val="both"/>
        <w:rPr>
          <w:rFonts w:ascii="Arial" w:hAnsi="Arial" w:cs="Arial"/>
          <w:color w:val="000000"/>
        </w:rPr>
      </w:pPr>
    </w:p>
    <w:p w14:paraId="501DF441" w14:textId="1B4E837F" w:rsidR="00904F01" w:rsidRPr="00D408E6" w:rsidRDefault="00904F01" w:rsidP="00E81BF3">
      <w:pPr>
        <w:pStyle w:val="Nadpis3"/>
        <w:spacing w:before="0" w:after="0"/>
        <w:ind w:left="567" w:hanging="567"/>
        <w:rPr>
          <w:sz w:val="24"/>
          <w:szCs w:val="24"/>
          <w:lang w:val="sk-SK"/>
        </w:rPr>
      </w:pPr>
      <w:bookmarkStart w:id="25" w:name="_Toc144372913"/>
      <w:bookmarkStart w:id="26" w:name="_Toc144372914"/>
      <w:bookmarkStart w:id="27" w:name="_Toc404538255"/>
      <w:bookmarkStart w:id="28" w:name="_Toc404544374"/>
      <w:bookmarkStart w:id="29" w:name="_Toc202952979"/>
      <w:bookmarkEnd w:id="25"/>
      <w:bookmarkEnd w:id="26"/>
      <w:r w:rsidRPr="00D408E6">
        <w:rPr>
          <w:sz w:val="24"/>
          <w:szCs w:val="24"/>
          <w:lang w:val="sk-SK"/>
        </w:rPr>
        <w:t xml:space="preserve">Miesto </w:t>
      </w:r>
      <w:r w:rsidR="00787FEA" w:rsidRPr="00D408E6">
        <w:rPr>
          <w:sz w:val="24"/>
          <w:szCs w:val="24"/>
          <w:lang w:val="sk-SK"/>
        </w:rPr>
        <w:t>realizácie</w:t>
      </w:r>
      <w:r w:rsidRPr="00D408E6">
        <w:rPr>
          <w:sz w:val="24"/>
          <w:szCs w:val="24"/>
          <w:lang w:val="sk-SK"/>
        </w:rPr>
        <w:t xml:space="preserve"> predmetu zákazky</w:t>
      </w:r>
      <w:bookmarkEnd w:id="27"/>
      <w:bookmarkEnd w:id="28"/>
      <w:bookmarkEnd w:id="29"/>
    </w:p>
    <w:p w14:paraId="28302FB1" w14:textId="77777777" w:rsidR="008B29AA" w:rsidRPr="00D408E6" w:rsidRDefault="008B29AA" w:rsidP="00E81BF3">
      <w:pPr>
        <w:pStyle w:val="Odsekzoznamu"/>
        <w:ind w:left="851"/>
        <w:jc w:val="both"/>
        <w:rPr>
          <w:noProof w:val="0"/>
          <w:sz w:val="20"/>
        </w:rPr>
      </w:pPr>
    </w:p>
    <w:p w14:paraId="45997334" w14:textId="77777777" w:rsidR="005279BE" w:rsidRPr="00050236" w:rsidRDefault="005279BE" w:rsidP="005279BE">
      <w:pPr>
        <w:pStyle w:val="Odsekzoznamu"/>
        <w:numPr>
          <w:ilvl w:val="1"/>
          <w:numId w:val="8"/>
        </w:numPr>
        <w:ind w:left="851" w:hanging="425"/>
        <w:jc w:val="both"/>
        <w:rPr>
          <w:sz w:val="20"/>
        </w:rPr>
      </w:pPr>
      <w:r w:rsidRPr="00050236">
        <w:rPr>
          <w:sz w:val="20"/>
        </w:rPr>
        <w:t>Miesto dodania predmetu zákazky:</w:t>
      </w:r>
    </w:p>
    <w:p w14:paraId="2AE57DA4" w14:textId="77777777" w:rsidR="005279BE" w:rsidRPr="00AF173D" w:rsidRDefault="005279BE">
      <w:pPr>
        <w:pStyle w:val="Odsekzoznamu"/>
        <w:numPr>
          <w:ilvl w:val="0"/>
          <w:numId w:val="69"/>
        </w:numPr>
        <w:jc w:val="both"/>
        <w:rPr>
          <w:sz w:val="20"/>
        </w:rPr>
      </w:pPr>
      <w:r w:rsidRPr="00AF173D">
        <w:rPr>
          <w:sz w:val="20"/>
        </w:rPr>
        <w:t>SPP-distribúcia, a.s., sklad Bratislava, adresa: Mlynské nivy 44/b, 825 11 Bratislava,</w:t>
      </w:r>
    </w:p>
    <w:p w14:paraId="4111B7B2" w14:textId="77777777" w:rsidR="005279BE" w:rsidRPr="00AF173D" w:rsidRDefault="005279BE">
      <w:pPr>
        <w:pStyle w:val="Odsekzoznamu"/>
        <w:numPr>
          <w:ilvl w:val="0"/>
          <w:numId w:val="69"/>
        </w:numPr>
        <w:jc w:val="both"/>
        <w:rPr>
          <w:sz w:val="20"/>
        </w:rPr>
      </w:pPr>
      <w:r w:rsidRPr="00AF173D">
        <w:rPr>
          <w:sz w:val="20"/>
        </w:rPr>
        <w:t>SPP-distribúcia, a.s., sklad Košice, adresa: Rozvojová ul., 040 11 Košice,</w:t>
      </w:r>
    </w:p>
    <w:p w14:paraId="5FC10D91" w14:textId="77777777" w:rsidR="005279BE" w:rsidRPr="00AF173D" w:rsidRDefault="005279BE">
      <w:pPr>
        <w:pStyle w:val="Odsekzoznamu"/>
        <w:numPr>
          <w:ilvl w:val="0"/>
          <w:numId w:val="69"/>
        </w:numPr>
        <w:jc w:val="both"/>
        <w:rPr>
          <w:sz w:val="20"/>
        </w:rPr>
      </w:pPr>
      <w:r w:rsidRPr="00AF173D">
        <w:rPr>
          <w:sz w:val="20"/>
        </w:rPr>
        <w:t xml:space="preserve">SPP-distribúcia, a.s., sklad Zvolen, adresa: Lieskovská cesta 1418/5, 960 24 Zvolen </w:t>
      </w:r>
      <w:r w:rsidRPr="00AF173D">
        <w:rPr>
          <w:sz w:val="20"/>
          <w:szCs w:val="20"/>
        </w:rPr>
        <w:t>alebo</w:t>
      </w:r>
    </w:p>
    <w:p w14:paraId="0C324EB8" w14:textId="77777777" w:rsidR="005279BE" w:rsidRPr="00AF173D" w:rsidRDefault="005279BE">
      <w:pPr>
        <w:pStyle w:val="Odsekzoznamu"/>
        <w:numPr>
          <w:ilvl w:val="0"/>
          <w:numId w:val="69"/>
        </w:numPr>
        <w:jc w:val="both"/>
        <w:rPr>
          <w:sz w:val="20"/>
        </w:rPr>
      </w:pPr>
      <w:r w:rsidRPr="00AF173D">
        <w:rPr>
          <w:sz w:val="20"/>
          <w:szCs w:val="20"/>
        </w:rPr>
        <w:t>iné miesto dodania špecifikované v</w:t>
      </w:r>
      <w:r>
        <w:rPr>
          <w:sz w:val="20"/>
          <w:szCs w:val="20"/>
        </w:rPr>
        <w:t> </w:t>
      </w:r>
      <w:r w:rsidRPr="00AF173D">
        <w:rPr>
          <w:sz w:val="20"/>
          <w:szCs w:val="20"/>
        </w:rPr>
        <w:t>objednávke</w:t>
      </w:r>
      <w:r>
        <w:rPr>
          <w:sz w:val="20"/>
          <w:szCs w:val="20"/>
        </w:rPr>
        <w:t xml:space="preserve"> na území SR</w:t>
      </w:r>
      <w:r w:rsidRPr="00AF173D">
        <w:rPr>
          <w:sz w:val="20"/>
          <w:szCs w:val="20"/>
        </w:rPr>
        <w:t xml:space="preserve"> (ďalej aj ako „</w:t>
      </w:r>
      <w:r w:rsidRPr="00593D77">
        <w:rPr>
          <w:b/>
          <w:bCs/>
          <w:sz w:val="20"/>
          <w:szCs w:val="20"/>
        </w:rPr>
        <w:t>čiastková zmluva</w:t>
      </w:r>
      <w:r w:rsidRPr="00AF173D">
        <w:rPr>
          <w:sz w:val="20"/>
          <w:szCs w:val="20"/>
        </w:rPr>
        <w:t>“ alebo „</w:t>
      </w:r>
      <w:r w:rsidRPr="00593D77">
        <w:rPr>
          <w:b/>
          <w:bCs/>
          <w:sz w:val="20"/>
          <w:szCs w:val="20"/>
        </w:rPr>
        <w:t>objednávka</w:t>
      </w:r>
      <w:r w:rsidRPr="00AF173D">
        <w:rPr>
          <w:sz w:val="20"/>
          <w:szCs w:val="20"/>
        </w:rPr>
        <w:t>“).</w:t>
      </w:r>
    </w:p>
    <w:p w14:paraId="0102908F" w14:textId="77777777" w:rsidR="005279BE" w:rsidRPr="00050236" w:rsidRDefault="005279BE" w:rsidP="005279BE">
      <w:pPr>
        <w:pStyle w:val="Odsekzoznamu"/>
        <w:ind w:left="1211"/>
        <w:jc w:val="both"/>
        <w:rPr>
          <w:sz w:val="20"/>
        </w:rPr>
      </w:pPr>
    </w:p>
    <w:p w14:paraId="5A707BC4" w14:textId="79ABB88E" w:rsidR="005279BE" w:rsidRPr="007F75A3" w:rsidRDefault="005279BE" w:rsidP="005279BE">
      <w:pPr>
        <w:pStyle w:val="Odsekzoznamu"/>
        <w:numPr>
          <w:ilvl w:val="1"/>
          <w:numId w:val="8"/>
        </w:numPr>
        <w:tabs>
          <w:tab w:val="left" w:pos="851"/>
        </w:tabs>
        <w:ind w:left="851" w:hanging="425"/>
        <w:jc w:val="both"/>
        <w:rPr>
          <w:sz w:val="20"/>
        </w:rPr>
      </w:pPr>
      <w:r w:rsidRPr="00050236">
        <w:rPr>
          <w:sz w:val="20"/>
        </w:rPr>
        <w:t xml:space="preserve">Konkrétne miesto dodania bude bližšie špecifikované v písomnej objednávke, ktorá bude vystavená na základe uzatvorenej </w:t>
      </w:r>
      <w:r w:rsidR="00642392">
        <w:rPr>
          <w:sz w:val="20"/>
        </w:rPr>
        <w:t>Z</w:t>
      </w:r>
      <w:r w:rsidR="00642392" w:rsidRPr="00050236">
        <w:rPr>
          <w:sz w:val="20"/>
        </w:rPr>
        <w:t>mluvy</w:t>
      </w:r>
      <w:r w:rsidRPr="00050236">
        <w:rPr>
          <w:sz w:val="20"/>
        </w:rPr>
        <w:t xml:space="preserve">. Súčasťou dodávky je aj zabezpečenie dopravy predmetu zákazky na miesto </w:t>
      </w:r>
      <w:r w:rsidRPr="007F75A3">
        <w:rPr>
          <w:sz w:val="20"/>
        </w:rPr>
        <w:t xml:space="preserve">dodania. </w:t>
      </w:r>
    </w:p>
    <w:p w14:paraId="31A83A4E" w14:textId="77777777" w:rsidR="00011A7F" w:rsidRPr="00D408E6" w:rsidRDefault="00011A7F" w:rsidP="005279BE">
      <w:pPr>
        <w:jc w:val="both"/>
      </w:pPr>
    </w:p>
    <w:p w14:paraId="4167BF9A" w14:textId="0576E1ED" w:rsidR="00904F01" w:rsidRPr="00D408E6" w:rsidRDefault="00904F01" w:rsidP="00E81BF3">
      <w:pPr>
        <w:pStyle w:val="Nadpis3"/>
        <w:spacing w:before="0" w:after="0"/>
        <w:ind w:left="567" w:hanging="567"/>
        <w:rPr>
          <w:sz w:val="24"/>
          <w:szCs w:val="24"/>
          <w:lang w:val="sk-SK"/>
        </w:rPr>
      </w:pPr>
      <w:bookmarkStart w:id="30" w:name="_Toc72157652"/>
      <w:bookmarkStart w:id="31" w:name="_Toc404538256"/>
      <w:bookmarkStart w:id="32" w:name="_Toc404544375"/>
      <w:bookmarkStart w:id="33" w:name="_Toc202952980"/>
      <w:bookmarkEnd w:id="30"/>
      <w:r w:rsidRPr="00D408E6">
        <w:rPr>
          <w:sz w:val="24"/>
          <w:szCs w:val="24"/>
          <w:lang w:val="sk-SK"/>
        </w:rPr>
        <w:t xml:space="preserve">Termín a lehota </w:t>
      </w:r>
      <w:r w:rsidR="00787FEA" w:rsidRPr="00D408E6">
        <w:rPr>
          <w:sz w:val="24"/>
          <w:szCs w:val="24"/>
          <w:lang w:val="sk-SK"/>
        </w:rPr>
        <w:t>realizácie</w:t>
      </w:r>
      <w:r w:rsidRPr="00D408E6">
        <w:rPr>
          <w:sz w:val="24"/>
          <w:szCs w:val="24"/>
          <w:lang w:val="sk-SK"/>
        </w:rPr>
        <w:t xml:space="preserve"> predmetu zákazky</w:t>
      </w:r>
      <w:bookmarkEnd w:id="31"/>
      <w:bookmarkEnd w:id="32"/>
      <w:bookmarkEnd w:id="33"/>
    </w:p>
    <w:p w14:paraId="442E3E80" w14:textId="77777777" w:rsidR="008B29AA" w:rsidRPr="00D408E6" w:rsidRDefault="008B29AA" w:rsidP="00E81BF3">
      <w:pPr>
        <w:pStyle w:val="Odsekzoznamu"/>
        <w:ind w:left="851"/>
        <w:jc w:val="both"/>
        <w:rPr>
          <w:noProof w:val="0"/>
          <w:sz w:val="20"/>
        </w:rPr>
      </w:pPr>
    </w:p>
    <w:p w14:paraId="4BEB6663" w14:textId="6E3DC913" w:rsidR="00164D8B" w:rsidRDefault="00164D8B" w:rsidP="00090F5E">
      <w:pPr>
        <w:pStyle w:val="Odsekzoznamu"/>
        <w:numPr>
          <w:ilvl w:val="1"/>
          <w:numId w:val="9"/>
        </w:numPr>
        <w:ind w:left="1134" w:hanging="567"/>
        <w:jc w:val="both"/>
        <w:rPr>
          <w:noProof w:val="0"/>
        </w:rPr>
      </w:pPr>
      <w:r w:rsidRPr="00D408E6">
        <w:rPr>
          <w:noProof w:val="0"/>
          <w:sz w:val="20"/>
          <w:szCs w:val="20"/>
        </w:rPr>
        <w:t xml:space="preserve">Predávajúci je povinný dodať </w:t>
      </w:r>
      <w:r w:rsidR="006B636F" w:rsidRPr="00D408E6">
        <w:rPr>
          <w:noProof w:val="0"/>
          <w:sz w:val="20"/>
          <w:szCs w:val="20"/>
        </w:rPr>
        <w:t>pred</w:t>
      </w:r>
      <w:r w:rsidRPr="00D408E6">
        <w:rPr>
          <w:noProof w:val="0"/>
          <w:sz w:val="20"/>
          <w:szCs w:val="20"/>
        </w:rPr>
        <w:t>m</w:t>
      </w:r>
      <w:r w:rsidR="006B636F" w:rsidRPr="00D408E6">
        <w:rPr>
          <w:noProof w:val="0"/>
          <w:sz w:val="20"/>
          <w:szCs w:val="20"/>
        </w:rPr>
        <w:t>e</w:t>
      </w:r>
      <w:r w:rsidRPr="00D408E6">
        <w:rPr>
          <w:noProof w:val="0"/>
          <w:sz w:val="20"/>
          <w:szCs w:val="20"/>
        </w:rPr>
        <w:t xml:space="preserve">t zákazky </w:t>
      </w:r>
      <w:r w:rsidR="00E8219D" w:rsidRPr="00D408E6">
        <w:rPr>
          <w:noProof w:val="0"/>
          <w:sz w:val="20"/>
          <w:szCs w:val="20"/>
        </w:rPr>
        <w:t xml:space="preserve">v lehotách bližšie špecifikovaných </w:t>
      </w:r>
      <w:r w:rsidR="004D4A9A" w:rsidRPr="00D408E6">
        <w:rPr>
          <w:noProof w:val="0"/>
          <w:sz w:val="20"/>
          <w:szCs w:val="20"/>
        </w:rPr>
        <w:t xml:space="preserve">v časti </w:t>
      </w:r>
      <w:r w:rsidR="004D4A9A" w:rsidRPr="00D408E6">
        <w:rPr>
          <w:i/>
          <w:noProof w:val="0"/>
          <w:sz w:val="20"/>
          <w:szCs w:val="20"/>
        </w:rPr>
        <w:t>C. Obchodné podmienky zabezpečenia predmetu zákazky</w:t>
      </w:r>
      <w:r w:rsidR="004D4A9A" w:rsidRPr="00D408E6">
        <w:rPr>
          <w:noProof w:val="0"/>
          <w:sz w:val="20"/>
          <w:szCs w:val="20"/>
        </w:rPr>
        <w:t xml:space="preserve"> týchto súťažných podkladov</w:t>
      </w:r>
      <w:r w:rsidR="004D373F" w:rsidRPr="00D408E6">
        <w:rPr>
          <w:noProof w:val="0"/>
        </w:rPr>
        <w:t>.</w:t>
      </w:r>
      <w:r w:rsidRPr="00D408E6">
        <w:rPr>
          <w:noProof w:val="0"/>
        </w:rPr>
        <w:t xml:space="preserve"> </w:t>
      </w:r>
    </w:p>
    <w:p w14:paraId="41B12B55" w14:textId="77777777" w:rsidR="003A2845" w:rsidRDefault="003A2845" w:rsidP="003A2845">
      <w:pPr>
        <w:jc w:val="both"/>
      </w:pPr>
    </w:p>
    <w:p w14:paraId="5357D8EF" w14:textId="77777777" w:rsidR="00011A7F" w:rsidRPr="00D408E6" w:rsidRDefault="00011A7F" w:rsidP="00E81BF3">
      <w:pPr>
        <w:pStyle w:val="Odsekzoznamu"/>
        <w:ind w:left="851"/>
        <w:jc w:val="both"/>
        <w:rPr>
          <w:noProof w:val="0"/>
        </w:rPr>
      </w:pPr>
    </w:p>
    <w:p w14:paraId="70F7DBC2" w14:textId="2E892E20" w:rsidR="00904F01" w:rsidRPr="00D408E6" w:rsidRDefault="00904F01" w:rsidP="00E81BF3">
      <w:pPr>
        <w:pStyle w:val="Nadpis3"/>
        <w:spacing w:before="0" w:after="0"/>
        <w:ind w:left="567" w:hanging="567"/>
        <w:rPr>
          <w:sz w:val="24"/>
          <w:szCs w:val="24"/>
          <w:lang w:val="sk-SK"/>
        </w:rPr>
      </w:pPr>
      <w:bookmarkStart w:id="34" w:name="_Toc404538257"/>
      <w:bookmarkStart w:id="35" w:name="_Toc404544376"/>
      <w:bookmarkStart w:id="36" w:name="_Toc202952981"/>
      <w:r w:rsidRPr="00D408E6">
        <w:rPr>
          <w:sz w:val="24"/>
          <w:szCs w:val="24"/>
          <w:lang w:val="sk-SK"/>
        </w:rPr>
        <w:t>Zmluv</w:t>
      </w:r>
      <w:bookmarkEnd w:id="34"/>
      <w:bookmarkEnd w:id="35"/>
      <w:r w:rsidR="00CD6AEA" w:rsidRPr="00D408E6">
        <w:rPr>
          <w:sz w:val="24"/>
          <w:szCs w:val="24"/>
          <w:lang w:val="sk-SK"/>
        </w:rPr>
        <w:t>a</w:t>
      </w:r>
      <w:bookmarkEnd w:id="36"/>
    </w:p>
    <w:p w14:paraId="6FB695EA" w14:textId="77777777" w:rsidR="005464CF" w:rsidRPr="00D408E6" w:rsidRDefault="005464CF" w:rsidP="00E81BF3">
      <w:pPr>
        <w:pStyle w:val="Odsekzoznamu"/>
        <w:ind w:left="851"/>
        <w:jc w:val="both"/>
        <w:rPr>
          <w:noProof w:val="0"/>
          <w:sz w:val="20"/>
          <w:szCs w:val="20"/>
        </w:rPr>
      </w:pPr>
    </w:p>
    <w:p w14:paraId="7A29B7C1" w14:textId="77777777" w:rsidR="00C35A00" w:rsidRPr="00D408E6" w:rsidRDefault="00904F01" w:rsidP="00090F5E">
      <w:pPr>
        <w:pStyle w:val="Odsekzoznamu"/>
        <w:numPr>
          <w:ilvl w:val="1"/>
          <w:numId w:val="11"/>
        </w:numPr>
        <w:ind w:left="1134" w:hanging="567"/>
        <w:jc w:val="both"/>
        <w:rPr>
          <w:noProof w:val="0"/>
          <w:sz w:val="20"/>
          <w:szCs w:val="20"/>
        </w:rPr>
      </w:pPr>
      <w:r w:rsidRPr="00D408E6">
        <w:rPr>
          <w:noProof w:val="0"/>
          <w:sz w:val="20"/>
          <w:szCs w:val="20"/>
        </w:rPr>
        <w:lastRenderedPageBreak/>
        <w:t>Typ zmluvy:</w:t>
      </w:r>
    </w:p>
    <w:p w14:paraId="766DB8BF" w14:textId="6A55763D" w:rsidR="0075195B" w:rsidRDefault="0075195B" w:rsidP="0075195B">
      <w:pPr>
        <w:pStyle w:val="Odsekzoznamu"/>
        <w:ind w:left="1134"/>
        <w:jc w:val="both"/>
        <w:rPr>
          <w:noProof w:val="0"/>
          <w:sz w:val="20"/>
          <w:szCs w:val="20"/>
        </w:rPr>
      </w:pPr>
    </w:p>
    <w:p w14:paraId="49F0934C" w14:textId="3DFE6D76" w:rsidR="00F0554B" w:rsidRPr="0075195B" w:rsidRDefault="002A4FFE" w:rsidP="0075195B">
      <w:pPr>
        <w:pStyle w:val="Odsekzoznamu"/>
        <w:ind w:left="1134"/>
        <w:jc w:val="both"/>
        <w:rPr>
          <w:noProof w:val="0"/>
          <w:sz w:val="20"/>
          <w:szCs w:val="20"/>
        </w:rPr>
      </w:pPr>
      <w:r w:rsidRPr="0075195B">
        <w:rPr>
          <w:b/>
          <w:noProof w:val="0"/>
          <w:sz w:val="20"/>
          <w:szCs w:val="20"/>
        </w:rPr>
        <w:t xml:space="preserve">Rámcová </w:t>
      </w:r>
      <w:r w:rsidR="002B5E38">
        <w:rPr>
          <w:b/>
          <w:noProof w:val="0"/>
          <w:sz w:val="20"/>
          <w:szCs w:val="20"/>
        </w:rPr>
        <w:t xml:space="preserve">dohoda </w:t>
      </w:r>
      <w:r w:rsidRPr="0075195B">
        <w:rPr>
          <w:noProof w:val="0"/>
          <w:sz w:val="20"/>
          <w:szCs w:val="20"/>
        </w:rPr>
        <w:t xml:space="preserve"> </w:t>
      </w:r>
      <w:r w:rsidR="00C90874" w:rsidRPr="0075195B">
        <w:rPr>
          <w:noProof w:val="0"/>
          <w:sz w:val="20"/>
          <w:szCs w:val="20"/>
        </w:rPr>
        <w:t xml:space="preserve">uzatvorená podľa </w:t>
      </w:r>
      <w:r w:rsidR="006D64DA" w:rsidRPr="0075195B">
        <w:rPr>
          <w:noProof w:val="0"/>
          <w:sz w:val="20"/>
          <w:szCs w:val="20"/>
        </w:rPr>
        <w:t xml:space="preserve">§ 409 zákona č. 513/1991 Zb. Obchodný zákonník v znení neskorších predpisov </w:t>
      </w:r>
      <w:r w:rsidR="00C90874" w:rsidRPr="0075195B">
        <w:rPr>
          <w:noProof w:val="0"/>
          <w:sz w:val="20"/>
          <w:szCs w:val="20"/>
        </w:rPr>
        <w:t>a § 99 ZVO</w:t>
      </w:r>
      <w:r w:rsidR="00F305D8" w:rsidRPr="0075195B">
        <w:rPr>
          <w:noProof w:val="0"/>
          <w:sz w:val="20"/>
          <w:szCs w:val="20"/>
        </w:rPr>
        <w:t xml:space="preserve"> </w:t>
      </w:r>
      <w:r w:rsidR="00F305D8" w:rsidRPr="0075195B">
        <w:rPr>
          <w:sz w:val="20"/>
          <w:szCs w:val="20"/>
        </w:rPr>
        <w:t xml:space="preserve">uzatvorená na dobu určitú do </w:t>
      </w:r>
      <w:r w:rsidR="00F305D8" w:rsidRPr="0075195B">
        <w:rPr>
          <w:bCs/>
          <w:sz w:val="20"/>
          <w:szCs w:val="20"/>
        </w:rPr>
        <w:t>31.12.</w:t>
      </w:r>
      <w:r w:rsidR="004369F5">
        <w:rPr>
          <w:bCs/>
          <w:sz w:val="20"/>
          <w:szCs w:val="20"/>
        </w:rPr>
        <w:t>2030</w:t>
      </w:r>
      <w:r w:rsidR="004369F5" w:rsidRPr="0075195B">
        <w:rPr>
          <w:bCs/>
          <w:sz w:val="20"/>
          <w:szCs w:val="20"/>
        </w:rPr>
        <w:t xml:space="preserve"> </w:t>
      </w:r>
      <w:r w:rsidR="00F305D8" w:rsidRPr="0075195B">
        <w:rPr>
          <w:bCs/>
          <w:sz w:val="20"/>
          <w:szCs w:val="20"/>
        </w:rPr>
        <w:t xml:space="preserve">alebo do splnenia predmetu rámcovej dohody vzťahujúcej sa na konkrétnu časť zákazky (podľa toho, ktorá zo skutočností nastane skôr), pokiaľ </w:t>
      </w:r>
      <w:r w:rsidR="00197497">
        <w:rPr>
          <w:bCs/>
          <w:sz w:val="20"/>
          <w:szCs w:val="20"/>
        </w:rPr>
        <w:t>R</w:t>
      </w:r>
      <w:r w:rsidR="00F305D8" w:rsidRPr="0075195B">
        <w:rPr>
          <w:bCs/>
          <w:sz w:val="20"/>
          <w:szCs w:val="20"/>
        </w:rPr>
        <w:t>ámcová dohoda vzťahujúca sa na konkrétny typ zákazky výslovne neustanovuje inak.</w:t>
      </w:r>
    </w:p>
    <w:p w14:paraId="3FF933E2" w14:textId="77777777" w:rsidR="00414F77" w:rsidRPr="0075195B" w:rsidRDefault="00414F77" w:rsidP="0075195B">
      <w:pPr>
        <w:jc w:val="both"/>
        <w:rPr>
          <w:i/>
        </w:rPr>
      </w:pPr>
    </w:p>
    <w:p w14:paraId="681E4045" w14:textId="67C3073A" w:rsidR="00414F77" w:rsidRPr="002A366F" w:rsidRDefault="00904F01" w:rsidP="00ED7B53">
      <w:pPr>
        <w:pStyle w:val="Odsekzoznamu"/>
        <w:numPr>
          <w:ilvl w:val="1"/>
          <w:numId w:val="11"/>
        </w:numPr>
        <w:ind w:left="1134" w:hanging="567"/>
        <w:jc w:val="both"/>
        <w:rPr>
          <w:i/>
          <w:noProof w:val="0"/>
        </w:rPr>
      </w:pPr>
      <w:r w:rsidRPr="00D408E6">
        <w:rPr>
          <w:noProof w:val="0"/>
          <w:sz w:val="20"/>
          <w:szCs w:val="20"/>
        </w:rPr>
        <w:t xml:space="preserve">Podrobné vymedzenie zmluvných podmienok na dodanie predmetu zákazky je uvedené v časti </w:t>
      </w:r>
      <w:r w:rsidR="00866A6B" w:rsidRPr="00D408E6">
        <w:rPr>
          <w:i/>
          <w:noProof w:val="0"/>
          <w:sz w:val="20"/>
          <w:szCs w:val="20"/>
        </w:rPr>
        <w:t>C</w:t>
      </w:r>
      <w:r w:rsidRPr="00D408E6">
        <w:rPr>
          <w:i/>
          <w:noProof w:val="0"/>
          <w:sz w:val="20"/>
          <w:szCs w:val="20"/>
        </w:rPr>
        <w:t xml:space="preserve">. </w:t>
      </w:r>
      <w:r w:rsidRPr="002A366F">
        <w:rPr>
          <w:i/>
          <w:noProof w:val="0"/>
          <w:sz w:val="20"/>
          <w:szCs w:val="20"/>
        </w:rPr>
        <w:t>Obchodné podmienky zabezpečenia predmetu zákazky</w:t>
      </w:r>
      <w:r w:rsidR="002A0C33" w:rsidRPr="002A366F">
        <w:rPr>
          <w:i/>
          <w:noProof w:val="0"/>
          <w:sz w:val="20"/>
          <w:szCs w:val="20"/>
        </w:rPr>
        <w:t xml:space="preserve"> </w:t>
      </w:r>
      <w:r w:rsidR="002A0C33" w:rsidRPr="002A366F">
        <w:rPr>
          <w:noProof w:val="0"/>
          <w:sz w:val="20"/>
          <w:szCs w:val="20"/>
        </w:rPr>
        <w:t>týchto súťažných podkladov</w:t>
      </w:r>
      <w:r w:rsidR="006D4B4D" w:rsidRPr="002A366F">
        <w:rPr>
          <w:noProof w:val="0"/>
          <w:sz w:val="20"/>
          <w:szCs w:val="20"/>
        </w:rPr>
        <w:t>,</w:t>
      </w:r>
      <w:r w:rsidR="00C0166F" w:rsidRPr="002A366F">
        <w:rPr>
          <w:noProof w:val="0"/>
          <w:sz w:val="20"/>
          <w:szCs w:val="20"/>
        </w:rPr>
        <w:t xml:space="preserve"> pričom o </w:t>
      </w:r>
      <w:r w:rsidR="00C0166F" w:rsidRPr="002A366F">
        <w:rPr>
          <w:b/>
          <w:noProof w:val="0"/>
          <w:sz w:val="20"/>
          <w:szCs w:val="20"/>
        </w:rPr>
        <w:t xml:space="preserve">všetkých zmluvných podmienkach </w:t>
      </w:r>
      <w:r w:rsidR="00A80A4D" w:rsidRPr="002A366F">
        <w:rPr>
          <w:b/>
          <w:noProof w:val="0"/>
          <w:sz w:val="20"/>
          <w:szCs w:val="20"/>
        </w:rPr>
        <w:t>u</w:t>
      </w:r>
      <w:r w:rsidR="00C35A00" w:rsidRPr="002A366F">
        <w:rPr>
          <w:b/>
          <w:noProof w:val="0"/>
          <w:sz w:val="20"/>
          <w:szCs w:val="20"/>
        </w:rPr>
        <w:t>vedených v Zmluv</w:t>
      </w:r>
      <w:r w:rsidR="00C90874" w:rsidRPr="002A366F">
        <w:rPr>
          <w:b/>
          <w:noProof w:val="0"/>
          <w:sz w:val="20"/>
          <w:szCs w:val="20"/>
        </w:rPr>
        <w:t>e</w:t>
      </w:r>
      <w:r w:rsidR="00C35A00" w:rsidRPr="002A366F">
        <w:rPr>
          <w:b/>
          <w:noProof w:val="0"/>
          <w:sz w:val="20"/>
          <w:szCs w:val="20"/>
        </w:rPr>
        <w:t xml:space="preserve"> </w:t>
      </w:r>
      <w:r w:rsidR="00C0166F" w:rsidRPr="002A366F">
        <w:rPr>
          <w:b/>
          <w:noProof w:val="0"/>
          <w:sz w:val="20"/>
          <w:szCs w:val="20"/>
        </w:rPr>
        <w:t>je možné rokovať</w:t>
      </w:r>
      <w:r w:rsidR="00C0166F" w:rsidRPr="002A366F">
        <w:rPr>
          <w:noProof w:val="0"/>
          <w:sz w:val="20"/>
          <w:szCs w:val="20"/>
        </w:rPr>
        <w:t xml:space="preserve"> podľa § 95 ods. 5 ZVO po podaní základných ponúk v súlade s ustanoveniami </w:t>
      </w:r>
      <w:r w:rsidR="00C0166F" w:rsidRPr="00B50BDD">
        <w:rPr>
          <w:noProof w:val="0"/>
          <w:sz w:val="20"/>
          <w:szCs w:val="20"/>
        </w:rPr>
        <w:t>bodu 2</w:t>
      </w:r>
      <w:r w:rsidR="003134BE" w:rsidRPr="00B50BDD">
        <w:rPr>
          <w:noProof w:val="0"/>
          <w:sz w:val="20"/>
          <w:szCs w:val="20"/>
        </w:rPr>
        <w:t>9</w:t>
      </w:r>
      <w:r w:rsidR="00C0166F" w:rsidRPr="00B50BDD">
        <w:rPr>
          <w:noProof w:val="0"/>
          <w:sz w:val="20"/>
          <w:szCs w:val="20"/>
        </w:rPr>
        <w:t>.</w:t>
      </w:r>
      <w:r w:rsidR="00C0166F" w:rsidRPr="002A366F">
        <w:rPr>
          <w:noProof w:val="0"/>
          <w:sz w:val="20"/>
          <w:szCs w:val="20"/>
        </w:rPr>
        <w:t xml:space="preserve"> týchto súťažných po</w:t>
      </w:r>
      <w:r w:rsidR="00C878D7" w:rsidRPr="002A366F">
        <w:rPr>
          <w:noProof w:val="0"/>
          <w:sz w:val="20"/>
          <w:szCs w:val="20"/>
        </w:rPr>
        <w:t xml:space="preserve">dmienok (t. j. celý </w:t>
      </w:r>
      <w:r w:rsidR="00C35A00" w:rsidRPr="002A366F">
        <w:rPr>
          <w:noProof w:val="0"/>
          <w:sz w:val="20"/>
          <w:szCs w:val="20"/>
        </w:rPr>
        <w:t>obsah Zml</w:t>
      </w:r>
      <w:r w:rsidR="00C90874" w:rsidRPr="002A366F">
        <w:rPr>
          <w:noProof w:val="0"/>
          <w:sz w:val="20"/>
          <w:szCs w:val="20"/>
        </w:rPr>
        <w:t>uvy</w:t>
      </w:r>
      <w:r w:rsidR="006D64DA" w:rsidRPr="002A366F">
        <w:rPr>
          <w:noProof w:val="0"/>
          <w:sz w:val="20"/>
          <w:szCs w:val="20"/>
        </w:rPr>
        <w:t xml:space="preserve"> vrátane jej príloh</w:t>
      </w:r>
      <w:r w:rsidR="00E8219D" w:rsidRPr="002A366F">
        <w:rPr>
          <w:noProof w:val="0"/>
          <w:sz w:val="20"/>
          <w:szCs w:val="20"/>
        </w:rPr>
        <w:t xml:space="preserve"> </w:t>
      </w:r>
      <w:r w:rsidR="00C0166F" w:rsidRPr="002A366F">
        <w:rPr>
          <w:noProof w:val="0"/>
          <w:sz w:val="20"/>
          <w:szCs w:val="20"/>
        </w:rPr>
        <w:t xml:space="preserve">je </w:t>
      </w:r>
      <w:proofErr w:type="spellStart"/>
      <w:r w:rsidR="00C0166F" w:rsidRPr="002A366F">
        <w:rPr>
          <w:noProof w:val="0"/>
          <w:sz w:val="20"/>
          <w:szCs w:val="20"/>
        </w:rPr>
        <w:t>rokovateľný</w:t>
      </w:r>
      <w:proofErr w:type="spellEnd"/>
      <w:r w:rsidR="00C0166F" w:rsidRPr="002A366F">
        <w:rPr>
          <w:noProof w:val="0"/>
          <w:sz w:val="20"/>
          <w:szCs w:val="20"/>
        </w:rPr>
        <w:t>).</w:t>
      </w:r>
    </w:p>
    <w:p w14:paraId="495CA918" w14:textId="77777777" w:rsidR="00414F77" w:rsidRPr="00F305D8" w:rsidRDefault="00414F77" w:rsidP="00F305D8">
      <w:pPr>
        <w:jc w:val="both"/>
        <w:rPr>
          <w:i/>
        </w:rPr>
      </w:pPr>
    </w:p>
    <w:p w14:paraId="02267C77" w14:textId="77777777" w:rsidR="009F0F75" w:rsidRPr="00D408E6" w:rsidRDefault="009F0F75" w:rsidP="00E81BF3">
      <w:pPr>
        <w:pStyle w:val="Odsekzoznamu"/>
        <w:ind w:left="851"/>
        <w:jc w:val="both"/>
        <w:rPr>
          <w:i/>
          <w:noProof w:val="0"/>
          <w:sz w:val="20"/>
        </w:rPr>
      </w:pPr>
    </w:p>
    <w:p w14:paraId="390942DC" w14:textId="4AE29D51" w:rsidR="00904F01" w:rsidRPr="00D408E6" w:rsidRDefault="00904F01" w:rsidP="00E81BF3">
      <w:pPr>
        <w:pStyle w:val="Nadpis3"/>
        <w:spacing w:before="0" w:after="0"/>
        <w:ind w:left="567" w:hanging="567"/>
        <w:rPr>
          <w:sz w:val="24"/>
          <w:szCs w:val="24"/>
          <w:lang w:val="sk-SK"/>
        </w:rPr>
      </w:pPr>
      <w:bookmarkStart w:id="37" w:name="_Toc404538258"/>
      <w:bookmarkStart w:id="38" w:name="_Toc404544377"/>
      <w:bookmarkStart w:id="39" w:name="_Toc202952982"/>
      <w:r w:rsidRPr="00D408E6">
        <w:rPr>
          <w:sz w:val="24"/>
          <w:szCs w:val="24"/>
          <w:lang w:val="sk-SK"/>
        </w:rPr>
        <w:t>Zdroj finančných prostriedkov</w:t>
      </w:r>
      <w:bookmarkEnd w:id="37"/>
      <w:bookmarkEnd w:id="38"/>
      <w:bookmarkEnd w:id="39"/>
      <w:r w:rsidRPr="00D408E6">
        <w:rPr>
          <w:sz w:val="24"/>
          <w:szCs w:val="24"/>
          <w:lang w:val="sk-SK"/>
        </w:rPr>
        <w:t xml:space="preserve"> </w:t>
      </w:r>
    </w:p>
    <w:p w14:paraId="3356BECD" w14:textId="77777777" w:rsidR="005464CF" w:rsidRPr="00D408E6" w:rsidRDefault="005464CF" w:rsidP="00E81BF3">
      <w:pPr>
        <w:pStyle w:val="Odsekzoznamu"/>
        <w:ind w:left="851"/>
        <w:jc w:val="both"/>
        <w:rPr>
          <w:noProof w:val="0"/>
          <w:color w:val="000000"/>
          <w:sz w:val="20"/>
          <w:szCs w:val="20"/>
        </w:rPr>
      </w:pPr>
    </w:p>
    <w:p w14:paraId="21E27FE3" w14:textId="77777777" w:rsidR="00904F01" w:rsidRPr="00D408E6" w:rsidRDefault="00904F01" w:rsidP="00090F5E">
      <w:pPr>
        <w:pStyle w:val="Odsekzoznamu"/>
        <w:numPr>
          <w:ilvl w:val="1"/>
          <w:numId w:val="10"/>
        </w:numPr>
        <w:ind w:left="1134" w:hanging="567"/>
        <w:jc w:val="both"/>
        <w:rPr>
          <w:noProof w:val="0"/>
          <w:color w:val="000000"/>
          <w:sz w:val="20"/>
          <w:szCs w:val="20"/>
        </w:rPr>
      </w:pPr>
      <w:r w:rsidRPr="00D408E6">
        <w:rPr>
          <w:noProof w:val="0"/>
          <w:color w:val="000000"/>
          <w:sz w:val="20"/>
          <w:szCs w:val="20"/>
        </w:rPr>
        <w:t xml:space="preserve">Predmet zákazky bude financovaný z </w:t>
      </w:r>
      <w:r w:rsidRPr="00D408E6">
        <w:rPr>
          <w:b/>
          <w:noProof w:val="0"/>
          <w:color w:val="000000"/>
          <w:sz w:val="20"/>
          <w:szCs w:val="20"/>
        </w:rPr>
        <w:t>vlastných zdrojov obstarávateľa</w:t>
      </w:r>
      <w:r w:rsidRPr="00D408E6">
        <w:rPr>
          <w:noProof w:val="0"/>
          <w:color w:val="000000"/>
          <w:sz w:val="20"/>
          <w:szCs w:val="20"/>
        </w:rPr>
        <w:t>.</w:t>
      </w:r>
    </w:p>
    <w:p w14:paraId="0950F0E6" w14:textId="77777777" w:rsidR="005464CF" w:rsidRPr="00D408E6" w:rsidRDefault="005464CF" w:rsidP="00E81BF3">
      <w:pPr>
        <w:pStyle w:val="Odsekzoznamu"/>
        <w:ind w:left="1134" w:hanging="567"/>
        <w:jc w:val="both"/>
        <w:rPr>
          <w:noProof w:val="0"/>
          <w:color w:val="000000"/>
          <w:sz w:val="20"/>
          <w:szCs w:val="20"/>
        </w:rPr>
      </w:pPr>
    </w:p>
    <w:p w14:paraId="01365B56" w14:textId="56E3A151" w:rsidR="00904F01" w:rsidRPr="00D408E6" w:rsidRDefault="00C25FB8" w:rsidP="00090F5E">
      <w:pPr>
        <w:pStyle w:val="Odsekzoznamu"/>
        <w:numPr>
          <w:ilvl w:val="1"/>
          <w:numId w:val="10"/>
        </w:numPr>
        <w:ind w:left="1134" w:hanging="567"/>
        <w:jc w:val="both"/>
        <w:rPr>
          <w:noProof w:val="0"/>
          <w:color w:val="000000"/>
          <w:sz w:val="20"/>
          <w:szCs w:val="20"/>
        </w:rPr>
      </w:pPr>
      <w:r w:rsidRPr="00D408E6">
        <w:rPr>
          <w:noProof w:val="0"/>
          <w:color w:val="000000"/>
          <w:sz w:val="20"/>
          <w:szCs w:val="20"/>
        </w:rPr>
        <w:t>P</w:t>
      </w:r>
      <w:r w:rsidR="00904F01" w:rsidRPr="00D408E6">
        <w:rPr>
          <w:noProof w:val="0"/>
          <w:color w:val="000000"/>
          <w:sz w:val="20"/>
          <w:szCs w:val="20"/>
        </w:rPr>
        <w:t xml:space="preserve">latba za </w:t>
      </w:r>
      <w:r w:rsidR="00E66ECB" w:rsidRPr="00D408E6">
        <w:rPr>
          <w:noProof w:val="0"/>
          <w:color w:val="000000"/>
          <w:sz w:val="20"/>
          <w:szCs w:val="20"/>
        </w:rPr>
        <w:t>predm</w:t>
      </w:r>
      <w:r w:rsidR="00FA2B4D" w:rsidRPr="00D408E6">
        <w:rPr>
          <w:noProof w:val="0"/>
          <w:color w:val="000000"/>
          <w:sz w:val="20"/>
          <w:szCs w:val="20"/>
        </w:rPr>
        <w:t>e</w:t>
      </w:r>
      <w:r w:rsidR="00E66ECB" w:rsidRPr="00D408E6">
        <w:rPr>
          <w:noProof w:val="0"/>
          <w:color w:val="000000"/>
          <w:sz w:val="20"/>
          <w:szCs w:val="20"/>
        </w:rPr>
        <w:t xml:space="preserve">t zákazky </w:t>
      </w:r>
      <w:r w:rsidR="00904F01" w:rsidRPr="00D408E6">
        <w:rPr>
          <w:noProof w:val="0"/>
          <w:color w:val="000000"/>
          <w:sz w:val="20"/>
          <w:szCs w:val="20"/>
        </w:rPr>
        <w:t xml:space="preserve">bude realizovaná formou </w:t>
      </w:r>
      <w:r w:rsidR="00904F01" w:rsidRPr="00D408E6">
        <w:rPr>
          <w:b/>
          <w:noProof w:val="0"/>
          <w:color w:val="000000"/>
          <w:sz w:val="20"/>
          <w:szCs w:val="20"/>
        </w:rPr>
        <w:t>bezhotovostného platobného styku</w:t>
      </w:r>
      <w:r w:rsidR="00904F01" w:rsidRPr="00D408E6">
        <w:rPr>
          <w:noProof w:val="0"/>
          <w:color w:val="000000"/>
          <w:sz w:val="20"/>
          <w:szCs w:val="20"/>
        </w:rPr>
        <w:t xml:space="preserve"> na základe daňového dokladu vystaveného zmluvným partnerom. </w:t>
      </w:r>
      <w:r w:rsidR="00904F01" w:rsidRPr="00D408E6">
        <w:rPr>
          <w:noProof w:val="0"/>
          <w:sz w:val="20"/>
          <w:szCs w:val="20"/>
        </w:rPr>
        <w:tab/>
        <w:t xml:space="preserve"> </w:t>
      </w:r>
      <w:bookmarkStart w:id="40" w:name="_Toc404538259"/>
    </w:p>
    <w:p w14:paraId="1D5A9310" w14:textId="77777777" w:rsidR="005464CF" w:rsidRPr="00D408E6" w:rsidRDefault="005464CF" w:rsidP="00E81BF3">
      <w:pPr>
        <w:pStyle w:val="Odsekzoznamu"/>
        <w:ind w:left="1134" w:hanging="567"/>
        <w:jc w:val="both"/>
        <w:rPr>
          <w:noProof w:val="0"/>
          <w:color w:val="000000"/>
          <w:sz w:val="20"/>
          <w:szCs w:val="20"/>
        </w:rPr>
      </w:pPr>
    </w:p>
    <w:p w14:paraId="36C895B8" w14:textId="2A32F46E" w:rsidR="00904F01" w:rsidRPr="00D408E6" w:rsidRDefault="00904F01" w:rsidP="00090F5E">
      <w:pPr>
        <w:pStyle w:val="Odsekzoznamu"/>
        <w:numPr>
          <w:ilvl w:val="1"/>
          <w:numId w:val="10"/>
        </w:numPr>
        <w:ind w:left="1134" w:hanging="567"/>
        <w:jc w:val="both"/>
        <w:rPr>
          <w:noProof w:val="0"/>
          <w:color w:val="000000"/>
          <w:sz w:val="20"/>
          <w:szCs w:val="20"/>
        </w:rPr>
      </w:pPr>
      <w:r w:rsidRPr="00D408E6">
        <w:rPr>
          <w:noProof w:val="0"/>
          <w:sz w:val="20"/>
          <w:szCs w:val="20"/>
        </w:rPr>
        <w:t xml:space="preserve">Splatnosť faktúr je </w:t>
      </w:r>
      <w:r w:rsidRPr="002A366F">
        <w:rPr>
          <w:noProof w:val="0"/>
          <w:sz w:val="20"/>
          <w:szCs w:val="20"/>
        </w:rPr>
        <w:t xml:space="preserve">do </w:t>
      </w:r>
      <w:r w:rsidR="002A0C33" w:rsidRPr="002A366F">
        <w:rPr>
          <w:noProof w:val="0"/>
          <w:sz w:val="20"/>
          <w:szCs w:val="20"/>
        </w:rPr>
        <w:t>6</w:t>
      </w:r>
      <w:r w:rsidR="00041B1B" w:rsidRPr="002A366F">
        <w:rPr>
          <w:noProof w:val="0"/>
          <w:sz w:val="20"/>
          <w:szCs w:val="20"/>
        </w:rPr>
        <w:t xml:space="preserve">0 </w:t>
      </w:r>
      <w:r w:rsidRPr="002A366F">
        <w:rPr>
          <w:noProof w:val="0"/>
          <w:sz w:val="20"/>
          <w:szCs w:val="20"/>
        </w:rPr>
        <w:t>dní odo</w:t>
      </w:r>
      <w:r w:rsidRPr="00D408E6">
        <w:rPr>
          <w:noProof w:val="0"/>
          <w:sz w:val="20"/>
          <w:szCs w:val="20"/>
        </w:rPr>
        <w:t xml:space="preserve"> dňa doručenia faktúry, pričom obstarávateľ pripúšťa možnosť rokovať o dĺžke lehoty splatnosti faktúr.</w:t>
      </w:r>
    </w:p>
    <w:p w14:paraId="24F97C5A" w14:textId="439DA61E" w:rsidR="00140549" w:rsidRPr="00D408E6" w:rsidRDefault="00140549" w:rsidP="00E81BF3">
      <w:pPr>
        <w:jc w:val="both"/>
        <w:rPr>
          <w:rFonts w:ascii="Arial" w:hAnsi="Arial" w:cs="Arial"/>
        </w:rPr>
      </w:pPr>
    </w:p>
    <w:p w14:paraId="11FAAB16" w14:textId="77777777" w:rsidR="00011A7F" w:rsidRPr="00D408E6" w:rsidRDefault="00011A7F" w:rsidP="00E81BF3">
      <w:pPr>
        <w:jc w:val="both"/>
        <w:rPr>
          <w:rFonts w:ascii="Arial" w:hAnsi="Arial" w:cs="Arial"/>
        </w:rPr>
      </w:pPr>
    </w:p>
    <w:p w14:paraId="7EB41836" w14:textId="2B5673B0" w:rsidR="00140549" w:rsidRPr="00D408E6" w:rsidRDefault="00140549" w:rsidP="00E81BF3">
      <w:pPr>
        <w:pStyle w:val="Nadpis2"/>
        <w:spacing w:before="0" w:after="0"/>
        <w:rPr>
          <w:sz w:val="28"/>
          <w:szCs w:val="28"/>
        </w:rPr>
      </w:pPr>
      <w:bookmarkStart w:id="41" w:name="_Toc202952983"/>
      <w:r w:rsidRPr="00D408E6">
        <w:rPr>
          <w:sz w:val="28"/>
          <w:szCs w:val="28"/>
        </w:rPr>
        <w:t xml:space="preserve">Časť </w:t>
      </w:r>
      <w:r w:rsidR="000E2996" w:rsidRPr="00D408E6">
        <w:rPr>
          <w:sz w:val="28"/>
          <w:szCs w:val="28"/>
        </w:rPr>
        <w:t>III</w:t>
      </w:r>
      <w:r w:rsidRPr="00D408E6">
        <w:rPr>
          <w:sz w:val="28"/>
          <w:szCs w:val="28"/>
        </w:rPr>
        <w:t>.</w:t>
      </w:r>
      <w:r w:rsidR="00E81BF3" w:rsidRPr="00D408E6">
        <w:rPr>
          <w:sz w:val="28"/>
          <w:szCs w:val="28"/>
        </w:rPr>
        <w:t xml:space="preserve"> – </w:t>
      </w:r>
      <w:r w:rsidRPr="00D408E6">
        <w:rPr>
          <w:sz w:val="28"/>
          <w:szCs w:val="28"/>
        </w:rPr>
        <w:t>VŠEOBECNÉ USTANOVENIA K VEREJNÉMU OBSTARÁVANIU</w:t>
      </w:r>
      <w:bookmarkEnd w:id="41"/>
    </w:p>
    <w:p w14:paraId="519A913A" w14:textId="77777777" w:rsidR="00097021" w:rsidRPr="00D408E6" w:rsidRDefault="00097021" w:rsidP="00E81BF3"/>
    <w:p w14:paraId="54215BA2" w14:textId="49F546DD" w:rsidR="00011A7F" w:rsidRPr="00D408E6" w:rsidRDefault="00011A7F" w:rsidP="00E81BF3">
      <w:pPr>
        <w:pStyle w:val="Nadpis3"/>
        <w:spacing w:before="0" w:after="0"/>
        <w:ind w:left="567" w:hanging="567"/>
        <w:rPr>
          <w:sz w:val="24"/>
          <w:szCs w:val="24"/>
          <w:lang w:val="sk-SK"/>
        </w:rPr>
      </w:pPr>
      <w:bookmarkStart w:id="42" w:name="_Toc202952984"/>
      <w:bookmarkStart w:id="43" w:name="_Toc404538262"/>
      <w:bookmarkStart w:id="44" w:name="_Toc404544381"/>
      <w:bookmarkEnd w:id="40"/>
      <w:r w:rsidRPr="00D408E6">
        <w:rPr>
          <w:sz w:val="24"/>
          <w:szCs w:val="24"/>
          <w:lang w:val="sk-SK"/>
        </w:rPr>
        <w:t>Elektronická platforma na komunik</w:t>
      </w:r>
      <w:r w:rsidR="0009661B" w:rsidRPr="00D408E6">
        <w:rPr>
          <w:sz w:val="24"/>
          <w:szCs w:val="24"/>
          <w:lang w:val="sk-SK"/>
        </w:rPr>
        <w:t>áciu</w:t>
      </w:r>
      <w:r w:rsidRPr="00D408E6">
        <w:rPr>
          <w:sz w:val="24"/>
          <w:szCs w:val="24"/>
          <w:lang w:val="sk-SK"/>
        </w:rPr>
        <w:t xml:space="preserve"> a predkladanie </w:t>
      </w:r>
      <w:r w:rsidR="00E92CE4" w:rsidRPr="00D408E6">
        <w:rPr>
          <w:sz w:val="24"/>
          <w:szCs w:val="24"/>
          <w:lang w:val="sk-SK"/>
        </w:rPr>
        <w:t>d</w:t>
      </w:r>
      <w:r w:rsidRPr="00D408E6">
        <w:rPr>
          <w:sz w:val="24"/>
          <w:szCs w:val="24"/>
          <w:lang w:val="sk-SK"/>
        </w:rPr>
        <w:t>okumentov</w:t>
      </w:r>
      <w:bookmarkEnd w:id="42"/>
      <w:r w:rsidRPr="00D408E6">
        <w:rPr>
          <w:sz w:val="24"/>
          <w:szCs w:val="24"/>
          <w:lang w:val="sk-SK"/>
        </w:rPr>
        <w:t xml:space="preserve"> </w:t>
      </w:r>
    </w:p>
    <w:p w14:paraId="1EC53D1B" w14:textId="77777777" w:rsidR="00011A7F" w:rsidRPr="00D408E6" w:rsidRDefault="00011A7F" w:rsidP="00E81BF3">
      <w:pPr>
        <w:pStyle w:val="Odsekzoznamu"/>
        <w:ind w:left="851"/>
        <w:jc w:val="both"/>
        <w:rPr>
          <w:noProof w:val="0"/>
          <w:color w:val="000000"/>
          <w:sz w:val="20"/>
          <w:szCs w:val="20"/>
        </w:rPr>
      </w:pPr>
    </w:p>
    <w:p w14:paraId="37DEB32B" w14:textId="6533EBF8" w:rsidR="00CC2060" w:rsidRPr="00D408E6" w:rsidRDefault="00D5384F" w:rsidP="00090F5E">
      <w:pPr>
        <w:pStyle w:val="Odsekzoznamu"/>
        <w:numPr>
          <w:ilvl w:val="1"/>
          <w:numId w:val="36"/>
        </w:numPr>
        <w:ind w:left="1134" w:hanging="567"/>
        <w:jc w:val="both"/>
        <w:rPr>
          <w:noProof w:val="0"/>
          <w:sz w:val="20"/>
          <w:szCs w:val="20"/>
        </w:rPr>
      </w:pPr>
      <w:r w:rsidRPr="00D408E6">
        <w:rPr>
          <w:noProof w:val="0"/>
          <w:sz w:val="20"/>
          <w:szCs w:val="20"/>
        </w:rPr>
        <w:t>Žiadosť o účasť a</w:t>
      </w:r>
      <w:r w:rsidR="00AF7CA8" w:rsidRPr="00D408E6">
        <w:rPr>
          <w:noProof w:val="0"/>
          <w:sz w:val="20"/>
          <w:szCs w:val="20"/>
        </w:rPr>
        <w:t> </w:t>
      </w:r>
      <w:r w:rsidRPr="00D408E6">
        <w:rPr>
          <w:noProof w:val="0"/>
          <w:sz w:val="20"/>
          <w:szCs w:val="20"/>
        </w:rPr>
        <w:t>ponuk</w:t>
      </w:r>
      <w:r w:rsidR="00E92CE4" w:rsidRPr="00D408E6">
        <w:rPr>
          <w:noProof w:val="0"/>
          <w:sz w:val="20"/>
          <w:szCs w:val="20"/>
        </w:rPr>
        <w:t>u</w:t>
      </w:r>
      <w:r w:rsidR="00AF7CA8" w:rsidRPr="00D408E6">
        <w:rPr>
          <w:noProof w:val="0"/>
          <w:sz w:val="20"/>
          <w:szCs w:val="20"/>
        </w:rPr>
        <w:t>, resp. dokumenty tvoriace žiadosť o ú</w:t>
      </w:r>
      <w:r w:rsidR="00CC2060" w:rsidRPr="00D408E6">
        <w:rPr>
          <w:noProof w:val="0"/>
          <w:sz w:val="20"/>
          <w:szCs w:val="20"/>
        </w:rPr>
        <w:t>č</w:t>
      </w:r>
      <w:r w:rsidR="00AF7CA8" w:rsidRPr="00D408E6">
        <w:rPr>
          <w:noProof w:val="0"/>
          <w:sz w:val="20"/>
          <w:szCs w:val="20"/>
        </w:rPr>
        <w:t>asť a ponuku</w:t>
      </w:r>
      <w:r w:rsidRPr="00D408E6">
        <w:rPr>
          <w:noProof w:val="0"/>
          <w:sz w:val="20"/>
          <w:szCs w:val="20"/>
        </w:rPr>
        <w:t xml:space="preserve"> (ďalej spoločne aj </w:t>
      </w:r>
      <w:r w:rsidRPr="0004150A">
        <w:rPr>
          <w:b/>
          <w:bCs/>
          <w:i/>
          <w:noProof w:val="0"/>
          <w:sz w:val="20"/>
          <w:szCs w:val="20"/>
        </w:rPr>
        <w:t>„</w:t>
      </w:r>
      <w:r w:rsidR="00E92CE4" w:rsidRPr="0004150A">
        <w:rPr>
          <w:b/>
          <w:bCs/>
          <w:i/>
          <w:noProof w:val="0"/>
          <w:sz w:val="20"/>
          <w:szCs w:val="20"/>
        </w:rPr>
        <w:t>Súťažné dokumenty</w:t>
      </w:r>
      <w:r w:rsidR="004A5757" w:rsidRPr="0004150A">
        <w:rPr>
          <w:b/>
          <w:bCs/>
          <w:i/>
          <w:noProof w:val="0"/>
          <w:sz w:val="20"/>
          <w:szCs w:val="20"/>
        </w:rPr>
        <w:t xml:space="preserve"> uchádzača</w:t>
      </w:r>
      <w:r w:rsidRPr="00D408E6">
        <w:rPr>
          <w:i/>
          <w:noProof w:val="0"/>
          <w:sz w:val="20"/>
          <w:szCs w:val="20"/>
        </w:rPr>
        <w:t>“</w:t>
      </w:r>
      <w:r w:rsidRPr="00D408E6">
        <w:rPr>
          <w:noProof w:val="0"/>
          <w:sz w:val="20"/>
          <w:szCs w:val="20"/>
        </w:rPr>
        <w:t>)</w:t>
      </w:r>
      <w:r w:rsidR="00E92CE4" w:rsidRPr="00D408E6">
        <w:rPr>
          <w:noProof w:val="0"/>
          <w:sz w:val="20"/>
          <w:szCs w:val="20"/>
        </w:rPr>
        <w:t>, ako aj akékoľvek iné dokumenty</w:t>
      </w:r>
      <w:r w:rsidR="00812984" w:rsidRPr="00D408E6">
        <w:rPr>
          <w:noProof w:val="0"/>
          <w:sz w:val="20"/>
          <w:szCs w:val="20"/>
        </w:rPr>
        <w:t xml:space="preserve"> (písomnosti)</w:t>
      </w:r>
      <w:r w:rsidR="00E92CE4" w:rsidRPr="00D408E6">
        <w:rPr>
          <w:noProof w:val="0"/>
          <w:sz w:val="20"/>
          <w:szCs w:val="20"/>
        </w:rPr>
        <w:t xml:space="preserve"> zasielané v rámci verejného obstarávania, napr. </w:t>
      </w:r>
      <w:r w:rsidR="00812984" w:rsidRPr="00D408E6">
        <w:rPr>
          <w:noProof w:val="0"/>
          <w:sz w:val="20"/>
          <w:szCs w:val="20"/>
        </w:rPr>
        <w:t xml:space="preserve">žiadosti, </w:t>
      </w:r>
      <w:r w:rsidR="00E92CE4" w:rsidRPr="00D408E6">
        <w:rPr>
          <w:noProof w:val="0"/>
          <w:sz w:val="20"/>
          <w:szCs w:val="20"/>
        </w:rPr>
        <w:t>odpovede na žiadosti</w:t>
      </w:r>
      <w:r w:rsidR="003220A4" w:rsidRPr="00D408E6">
        <w:rPr>
          <w:noProof w:val="0"/>
          <w:sz w:val="20"/>
          <w:szCs w:val="20"/>
        </w:rPr>
        <w:t>, doplňujúce dôkazy k predloženým dokladom</w:t>
      </w:r>
      <w:r w:rsidR="00E92CE4" w:rsidRPr="00D408E6">
        <w:rPr>
          <w:noProof w:val="0"/>
          <w:sz w:val="20"/>
          <w:szCs w:val="20"/>
        </w:rPr>
        <w:t xml:space="preserve"> a pod. (ďalej len </w:t>
      </w:r>
      <w:r w:rsidR="00E92CE4" w:rsidRPr="00D408E6">
        <w:rPr>
          <w:i/>
          <w:noProof w:val="0"/>
          <w:sz w:val="20"/>
          <w:szCs w:val="20"/>
        </w:rPr>
        <w:t>„</w:t>
      </w:r>
      <w:r w:rsidR="00E92CE4" w:rsidRPr="0004150A">
        <w:rPr>
          <w:b/>
          <w:bCs/>
          <w:i/>
          <w:noProof w:val="0"/>
          <w:sz w:val="20"/>
          <w:szCs w:val="20"/>
        </w:rPr>
        <w:t>Iné dokumenty</w:t>
      </w:r>
      <w:r w:rsidR="00E92CE4" w:rsidRPr="00D408E6">
        <w:rPr>
          <w:i/>
          <w:noProof w:val="0"/>
          <w:sz w:val="20"/>
          <w:szCs w:val="20"/>
        </w:rPr>
        <w:t xml:space="preserve">“); </w:t>
      </w:r>
      <w:r w:rsidR="00E92CE4" w:rsidRPr="00D408E6">
        <w:rPr>
          <w:noProof w:val="0"/>
          <w:sz w:val="20"/>
          <w:szCs w:val="20"/>
        </w:rPr>
        <w:t>Súťažné dokumenty</w:t>
      </w:r>
      <w:r w:rsidR="004A5757">
        <w:rPr>
          <w:noProof w:val="0"/>
          <w:sz w:val="20"/>
          <w:szCs w:val="20"/>
        </w:rPr>
        <w:t xml:space="preserve"> uchádzača</w:t>
      </w:r>
      <w:r w:rsidR="00E92CE4" w:rsidRPr="00D408E6">
        <w:rPr>
          <w:noProof w:val="0"/>
          <w:sz w:val="20"/>
          <w:szCs w:val="20"/>
        </w:rPr>
        <w:t xml:space="preserve"> a Iné dokumenty ďalej spoločne aj ako </w:t>
      </w:r>
      <w:r w:rsidR="00E92CE4" w:rsidRPr="00D408E6">
        <w:rPr>
          <w:i/>
          <w:noProof w:val="0"/>
          <w:sz w:val="20"/>
          <w:szCs w:val="20"/>
        </w:rPr>
        <w:t>„</w:t>
      </w:r>
      <w:r w:rsidR="00E92CE4" w:rsidRPr="0004150A">
        <w:rPr>
          <w:b/>
          <w:bCs/>
          <w:i/>
          <w:noProof w:val="0"/>
          <w:sz w:val="20"/>
          <w:szCs w:val="20"/>
        </w:rPr>
        <w:t>Dokumenty</w:t>
      </w:r>
      <w:r w:rsidR="00E92CE4" w:rsidRPr="00D408E6">
        <w:rPr>
          <w:i/>
          <w:noProof w:val="0"/>
          <w:sz w:val="20"/>
          <w:szCs w:val="20"/>
        </w:rPr>
        <w:t>“</w:t>
      </w:r>
      <w:r w:rsidR="00E92CE4" w:rsidRPr="00D408E6">
        <w:rPr>
          <w:noProof w:val="0"/>
          <w:sz w:val="20"/>
          <w:szCs w:val="20"/>
        </w:rPr>
        <w:t>)</w:t>
      </w:r>
      <w:r w:rsidRPr="00D408E6">
        <w:rPr>
          <w:noProof w:val="0"/>
          <w:sz w:val="20"/>
          <w:szCs w:val="20"/>
        </w:rPr>
        <w:t xml:space="preserve"> musia byť v </w:t>
      </w:r>
      <w:r w:rsidRPr="00D408E6">
        <w:rPr>
          <w:b/>
          <w:noProof w:val="0"/>
          <w:sz w:val="20"/>
          <w:szCs w:val="20"/>
        </w:rPr>
        <w:t>elektronickej forme</w:t>
      </w:r>
      <w:r w:rsidRPr="00D408E6">
        <w:rPr>
          <w:noProof w:val="0"/>
          <w:sz w:val="20"/>
          <w:szCs w:val="20"/>
        </w:rPr>
        <w:t xml:space="preserve"> </w:t>
      </w:r>
      <w:r w:rsidRPr="00D408E6">
        <w:rPr>
          <w:b/>
          <w:noProof w:val="0"/>
          <w:sz w:val="20"/>
          <w:szCs w:val="20"/>
        </w:rPr>
        <w:t>a predložen</w:t>
      </w:r>
      <w:r w:rsidR="00DA4E35" w:rsidRPr="00D408E6">
        <w:rPr>
          <w:b/>
          <w:noProof w:val="0"/>
          <w:sz w:val="20"/>
          <w:szCs w:val="20"/>
        </w:rPr>
        <w:t>é</w:t>
      </w:r>
      <w:r w:rsidRPr="00D408E6">
        <w:rPr>
          <w:b/>
          <w:noProof w:val="0"/>
          <w:sz w:val="20"/>
          <w:szCs w:val="20"/>
        </w:rPr>
        <w:t xml:space="preserve"> elektronicky prostredníctvom: </w:t>
      </w:r>
      <w:hyperlink r:id="rId14" w:history="1">
        <w:r w:rsidRPr="00D408E6">
          <w:rPr>
            <w:rStyle w:val="Hypertextovprepojenie"/>
            <w:rFonts w:cs="Arial"/>
            <w:b/>
            <w:noProof w:val="0"/>
            <w:sz w:val="20"/>
            <w:szCs w:val="20"/>
          </w:rPr>
          <w:t>https://josephine.proebiz.com/sk/</w:t>
        </w:r>
      </w:hyperlink>
      <w:r w:rsidR="00DA4E35" w:rsidRPr="00D408E6">
        <w:rPr>
          <w:noProof w:val="0"/>
          <w:sz w:val="20"/>
          <w:szCs w:val="20"/>
        </w:rPr>
        <w:t xml:space="preserve"> (ďalej len </w:t>
      </w:r>
      <w:r w:rsidR="00DA4E35" w:rsidRPr="00D408E6">
        <w:rPr>
          <w:i/>
          <w:noProof w:val="0"/>
          <w:sz w:val="20"/>
          <w:szCs w:val="20"/>
        </w:rPr>
        <w:t>„JOSEPHINE“</w:t>
      </w:r>
      <w:r w:rsidR="00DA4E35" w:rsidRPr="00D408E6">
        <w:rPr>
          <w:noProof w:val="0"/>
          <w:sz w:val="20"/>
          <w:szCs w:val="20"/>
        </w:rPr>
        <w:t>) a </w:t>
      </w:r>
      <w:r w:rsidR="00DA4E35" w:rsidRPr="00D408E6">
        <w:rPr>
          <w:b/>
          <w:noProof w:val="0"/>
          <w:sz w:val="20"/>
          <w:szCs w:val="20"/>
        </w:rPr>
        <w:t>prostredníctvom na to určeného rozhrania (funkcionality)</w:t>
      </w:r>
      <w:r w:rsidR="00FB009B" w:rsidRPr="00D408E6">
        <w:rPr>
          <w:noProof w:val="0"/>
          <w:sz w:val="20"/>
          <w:szCs w:val="20"/>
        </w:rPr>
        <w:t>, ak nie je výslovne uvedené inak</w:t>
      </w:r>
      <w:r w:rsidR="00CC2060" w:rsidRPr="00D408E6">
        <w:rPr>
          <w:noProof w:val="0"/>
          <w:sz w:val="20"/>
          <w:szCs w:val="20"/>
        </w:rPr>
        <w:t xml:space="preserve">. </w:t>
      </w:r>
      <w:r w:rsidR="00FB009B" w:rsidRPr="00D408E6">
        <w:rPr>
          <w:noProof w:val="0"/>
          <w:sz w:val="20"/>
          <w:szCs w:val="20"/>
        </w:rPr>
        <w:t>Dokumenty predložené inak</w:t>
      </w:r>
      <w:r w:rsidR="003A1E0B">
        <w:rPr>
          <w:noProof w:val="0"/>
          <w:sz w:val="20"/>
          <w:szCs w:val="20"/>
        </w:rPr>
        <w:t xml:space="preserve"> </w:t>
      </w:r>
      <w:r w:rsidR="00FB009B" w:rsidRPr="00D408E6">
        <w:rPr>
          <w:noProof w:val="0"/>
          <w:sz w:val="20"/>
          <w:szCs w:val="20"/>
        </w:rPr>
        <w:t>ako je uvedené v tomto bode sa budú považovať za nedoručené.</w:t>
      </w:r>
    </w:p>
    <w:p w14:paraId="4D458D45" w14:textId="77777777" w:rsidR="006C1BE5" w:rsidRPr="00D408E6" w:rsidRDefault="006C1BE5" w:rsidP="00E81BF3">
      <w:pPr>
        <w:pStyle w:val="Odsekzoznamu"/>
        <w:ind w:left="1134" w:hanging="567"/>
        <w:jc w:val="both"/>
        <w:rPr>
          <w:noProof w:val="0"/>
          <w:sz w:val="20"/>
          <w:szCs w:val="20"/>
        </w:rPr>
      </w:pPr>
    </w:p>
    <w:p w14:paraId="44CCE4AD" w14:textId="53E0218C" w:rsidR="006C1BE5" w:rsidRPr="00D408E6" w:rsidRDefault="006C1BE5" w:rsidP="00090F5E">
      <w:pPr>
        <w:pStyle w:val="Odsekzoznamu"/>
        <w:numPr>
          <w:ilvl w:val="1"/>
          <w:numId w:val="36"/>
        </w:numPr>
        <w:ind w:left="1134" w:hanging="567"/>
        <w:jc w:val="both"/>
        <w:rPr>
          <w:noProof w:val="0"/>
          <w:sz w:val="20"/>
          <w:szCs w:val="20"/>
        </w:rPr>
      </w:pPr>
      <w:r w:rsidRPr="00D408E6">
        <w:rPr>
          <w:b/>
          <w:noProof w:val="0"/>
          <w:sz w:val="20"/>
          <w:szCs w:val="20"/>
        </w:rPr>
        <w:t xml:space="preserve">Komunikácia vrátane predkladania akýchkoľvek </w:t>
      </w:r>
      <w:r w:rsidR="00E92CE4" w:rsidRPr="00D408E6">
        <w:rPr>
          <w:b/>
          <w:noProof w:val="0"/>
          <w:sz w:val="20"/>
          <w:szCs w:val="20"/>
        </w:rPr>
        <w:t>D</w:t>
      </w:r>
      <w:r w:rsidRPr="00D408E6">
        <w:rPr>
          <w:b/>
          <w:noProof w:val="0"/>
          <w:sz w:val="20"/>
          <w:szCs w:val="20"/>
        </w:rPr>
        <w:t>okumentov v tomto verejnom obstarávaní</w:t>
      </w:r>
      <w:r w:rsidRPr="00D408E6">
        <w:rPr>
          <w:noProof w:val="0"/>
          <w:sz w:val="20"/>
          <w:szCs w:val="20"/>
        </w:rPr>
        <w:t xml:space="preserve"> (predkladanie </w:t>
      </w:r>
      <w:r w:rsidR="00812984" w:rsidRPr="00D408E6">
        <w:rPr>
          <w:noProof w:val="0"/>
          <w:sz w:val="20"/>
          <w:szCs w:val="20"/>
        </w:rPr>
        <w:t>Súťažných d</w:t>
      </w:r>
      <w:r w:rsidRPr="00D408E6">
        <w:rPr>
          <w:noProof w:val="0"/>
          <w:sz w:val="20"/>
          <w:szCs w:val="20"/>
        </w:rPr>
        <w:t>okumentov</w:t>
      </w:r>
      <w:r w:rsidR="004A5757">
        <w:rPr>
          <w:noProof w:val="0"/>
          <w:sz w:val="20"/>
          <w:szCs w:val="20"/>
        </w:rPr>
        <w:t xml:space="preserve"> uchádzača</w:t>
      </w:r>
      <w:r w:rsidRPr="00D408E6">
        <w:rPr>
          <w:noProof w:val="0"/>
          <w:sz w:val="20"/>
          <w:szCs w:val="20"/>
        </w:rPr>
        <w:t xml:space="preserve">, žiadostí o vysvetlenie, výziev, odpovedí na žiadosti a pod.) </w:t>
      </w:r>
      <w:r w:rsidRPr="00D408E6">
        <w:rPr>
          <w:b/>
          <w:noProof w:val="0"/>
          <w:sz w:val="20"/>
          <w:szCs w:val="20"/>
        </w:rPr>
        <w:t>sa uskutočňuje elektronicky prostredníctvom JOSEPHINE.</w:t>
      </w:r>
    </w:p>
    <w:p w14:paraId="0B56A407" w14:textId="77777777" w:rsidR="00FB009B" w:rsidRPr="00D408E6" w:rsidRDefault="00FB009B" w:rsidP="00E81BF3">
      <w:pPr>
        <w:pStyle w:val="Odsekzoznamu"/>
        <w:ind w:left="1134" w:hanging="567"/>
        <w:jc w:val="both"/>
        <w:rPr>
          <w:noProof w:val="0"/>
          <w:sz w:val="20"/>
          <w:szCs w:val="20"/>
        </w:rPr>
      </w:pPr>
    </w:p>
    <w:p w14:paraId="7115F077" w14:textId="33F8365A" w:rsidR="00FB009B" w:rsidRPr="00D408E6" w:rsidRDefault="00812984" w:rsidP="00090F5E">
      <w:pPr>
        <w:pStyle w:val="Odsekzoznamu"/>
        <w:numPr>
          <w:ilvl w:val="1"/>
          <w:numId w:val="36"/>
        </w:numPr>
        <w:ind w:left="1134" w:hanging="567"/>
        <w:jc w:val="both"/>
        <w:rPr>
          <w:noProof w:val="0"/>
          <w:sz w:val="20"/>
          <w:szCs w:val="20"/>
        </w:rPr>
      </w:pPr>
      <w:r w:rsidRPr="00712E81">
        <w:rPr>
          <w:b/>
          <w:noProof w:val="0"/>
          <w:sz w:val="20"/>
          <w:szCs w:val="20"/>
        </w:rPr>
        <w:t>Záujemca</w:t>
      </w:r>
      <w:r w:rsidR="00B77353">
        <w:rPr>
          <w:rStyle w:val="Odkaznapoznmkupodiarou"/>
          <w:b/>
          <w:noProof w:val="0"/>
          <w:sz w:val="20"/>
          <w:szCs w:val="20"/>
        </w:rPr>
        <w:footnoteReference w:id="2"/>
      </w:r>
      <w:r w:rsidRPr="00712E81">
        <w:rPr>
          <w:b/>
          <w:noProof w:val="0"/>
          <w:sz w:val="20"/>
          <w:szCs w:val="20"/>
        </w:rPr>
        <w:t xml:space="preserve"> a/alebo u</w:t>
      </w:r>
      <w:r w:rsidR="00FB009B" w:rsidRPr="00712E81">
        <w:rPr>
          <w:b/>
          <w:noProof w:val="0"/>
          <w:sz w:val="20"/>
          <w:szCs w:val="20"/>
        </w:rPr>
        <w:t>chádzač</w:t>
      </w:r>
      <w:r w:rsidR="00E128BB">
        <w:rPr>
          <w:rStyle w:val="Odkaznapoznmkupodiarou"/>
          <w:b/>
          <w:noProof w:val="0"/>
          <w:sz w:val="20"/>
          <w:szCs w:val="20"/>
        </w:rPr>
        <w:footnoteReference w:id="3"/>
      </w:r>
      <w:r w:rsidRPr="00712E81">
        <w:rPr>
          <w:b/>
          <w:noProof w:val="0"/>
          <w:sz w:val="20"/>
          <w:szCs w:val="20"/>
        </w:rPr>
        <w:t xml:space="preserve"> </w:t>
      </w:r>
      <w:r w:rsidRPr="00712E81">
        <w:rPr>
          <w:noProof w:val="0"/>
          <w:sz w:val="20"/>
          <w:szCs w:val="20"/>
        </w:rPr>
        <w:t xml:space="preserve">(ďalej spoločne </w:t>
      </w:r>
      <w:r w:rsidR="00434D32">
        <w:rPr>
          <w:noProof w:val="0"/>
          <w:sz w:val="20"/>
          <w:szCs w:val="20"/>
        </w:rPr>
        <w:t>aj ako</w:t>
      </w:r>
      <w:r w:rsidRPr="00712E81">
        <w:rPr>
          <w:noProof w:val="0"/>
          <w:sz w:val="20"/>
          <w:szCs w:val="20"/>
        </w:rPr>
        <w:t xml:space="preserve"> </w:t>
      </w:r>
      <w:r w:rsidRPr="00712E81">
        <w:rPr>
          <w:i/>
          <w:noProof w:val="0"/>
          <w:sz w:val="20"/>
          <w:szCs w:val="20"/>
        </w:rPr>
        <w:t>„uchádzač“</w:t>
      </w:r>
      <w:r w:rsidRPr="00712E81">
        <w:rPr>
          <w:noProof w:val="0"/>
          <w:sz w:val="20"/>
          <w:szCs w:val="20"/>
        </w:rPr>
        <w:t>)</w:t>
      </w:r>
      <w:r w:rsidR="00FB009B" w:rsidRPr="00712E81">
        <w:rPr>
          <w:b/>
          <w:noProof w:val="0"/>
          <w:sz w:val="20"/>
          <w:szCs w:val="20"/>
        </w:rPr>
        <w:t xml:space="preserve"> sa musí </w:t>
      </w:r>
      <w:r w:rsidR="00FB009B" w:rsidRPr="00712E81">
        <w:rPr>
          <w:b/>
          <w:noProof w:val="0"/>
          <w:sz w:val="20"/>
          <w:szCs w:val="20"/>
          <w:u w:val="single"/>
        </w:rPr>
        <w:t>registrovať a autentifikovať</w:t>
      </w:r>
      <w:r w:rsidR="00FB009B" w:rsidRPr="00712E81">
        <w:rPr>
          <w:b/>
          <w:noProof w:val="0"/>
          <w:sz w:val="20"/>
          <w:szCs w:val="20"/>
        </w:rPr>
        <w:t xml:space="preserve"> v JOSPEHINE, inak sa nebude môcť zúčastniť tohto verejného obstarávania</w:t>
      </w:r>
      <w:r w:rsidR="00FB009B" w:rsidRPr="00712E81">
        <w:rPr>
          <w:noProof w:val="0"/>
          <w:sz w:val="20"/>
          <w:szCs w:val="20"/>
        </w:rPr>
        <w:t xml:space="preserve"> (nebude môcť predkl</w:t>
      </w:r>
      <w:r w:rsidR="00E92CE4" w:rsidRPr="00712E81">
        <w:rPr>
          <w:noProof w:val="0"/>
          <w:sz w:val="20"/>
          <w:szCs w:val="20"/>
        </w:rPr>
        <w:t>a</w:t>
      </w:r>
      <w:r w:rsidR="00FB009B" w:rsidRPr="00712E81">
        <w:rPr>
          <w:noProof w:val="0"/>
          <w:sz w:val="20"/>
          <w:szCs w:val="20"/>
        </w:rPr>
        <w:t xml:space="preserve">dať Dokumenty). Bližšie a aktuálne informácie o registrácii a autentifikácii získa uchádzač na  </w:t>
      </w:r>
      <w:hyperlink r:id="rId15" w:history="1">
        <w:r w:rsidR="00FB009B" w:rsidRPr="00D408E6">
          <w:rPr>
            <w:rStyle w:val="Hypertextovprepojenie"/>
            <w:rFonts w:cs="Arial"/>
            <w:noProof w:val="0"/>
            <w:sz w:val="20"/>
            <w:szCs w:val="20"/>
          </w:rPr>
          <w:t>https://josephine.proebiz.com/sk/</w:t>
        </w:r>
      </w:hyperlink>
      <w:r w:rsidR="00FB009B" w:rsidRPr="00D408E6">
        <w:rPr>
          <w:noProof w:val="0"/>
          <w:sz w:val="20"/>
          <w:szCs w:val="20"/>
        </w:rPr>
        <w:t>.</w:t>
      </w:r>
    </w:p>
    <w:p w14:paraId="5C56123B" w14:textId="77777777" w:rsidR="00DE65AE" w:rsidRPr="00D408E6" w:rsidRDefault="00DE65AE" w:rsidP="00E81BF3">
      <w:pPr>
        <w:pStyle w:val="Odsekzoznamu"/>
        <w:ind w:left="1134" w:hanging="567"/>
        <w:rPr>
          <w:noProof w:val="0"/>
          <w:sz w:val="20"/>
          <w:szCs w:val="20"/>
        </w:rPr>
      </w:pPr>
    </w:p>
    <w:p w14:paraId="0D4C6219" w14:textId="75ECD6AF" w:rsidR="00DE65AE" w:rsidRPr="00D408E6" w:rsidRDefault="00DE65AE" w:rsidP="00090F5E">
      <w:pPr>
        <w:pStyle w:val="Odsekzoznamu"/>
        <w:numPr>
          <w:ilvl w:val="1"/>
          <w:numId w:val="36"/>
        </w:numPr>
        <w:ind w:left="1134" w:hanging="567"/>
        <w:jc w:val="both"/>
        <w:rPr>
          <w:noProof w:val="0"/>
          <w:sz w:val="20"/>
          <w:szCs w:val="20"/>
        </w:rPr>
      </w:pPr>
      <w:r w:rsidRPr="00712E81">
        <w:rPr>
          <w:noProof w:val="0"/>
          <w:sz w:val="20"/>
          <w:szCs w:val="20"/>
        </w:rPr>
        <w:t xml:space="preserve">Obstarávateľ umožňuje neobmedzený a priamy prístup elektronickými prostriedkami k súťažným podkladom a k prípadným všetkým doplňujúcim podkladom. Obstarávateľ tieto </w:t>
      </w:r>
      <w:r w:rsidRPr="00712E81">
        <w:rPr>
          <w:noProof w:val="0"/>
          <w:sz w:val="20"/>
          <w:szCs w:val="20"/>
        </w:rPr>
        <w:lastRenderedPageBreak/>
        <w:t>všetky podklady/dokumenty bude uverejňova</w:t>
      </w:r>
      <w:r w:rsidR="00BF31E0" w:rsidRPr="00712E81">
        <w:rPr>
          <w:noProof w:val="0"/>
          <w:sz w:val="20"/>
          <w:szCs w:val="20"/>
        </w:rPr>
        <w:t>ť ako elektronické dokumenty v </w:t>
      </w:r>
      <w:r w:rsidRPr="00712E81">
        <w:rPr>
          <w:noProof w:val="0"/>
          <w:sz w:val="20"/>
          <w:szCs w:val="20"/>
        </w:rPr>
        <w:t xml:space="preserve">JOSEPHINE a/alebo v profile obstarávateľa na </w:t>
      </w:r>
      <w:hyperlink r:id="rId16" w:history="1">
        <w:r w:rsidRPr="00712E81">
          <w:rPr>
            <w:rStyle w:val="Hypertextovprepojenie"/>
            <w:rFonts w:cs="Arial"/>
            <w:noProof w:val="0"/>
            <w:sz w:val="20"/>
            <w:szCs w:val="20"/>
          </w:rPr>
          <w:t>https://www.uvo.gov.sk</w:t>
        </w:r>
      </w:hyperlink>
      <w:r w:rsidRPr="00712E81">
        <w:rPr>
          <w:noProof w:val="0"/>
          <w:sz w:val="20"/>
          <w:szCs w:val="20"/>
        </w:rPr>
        <w:t xml:space="preserve">. </w:t>
      </w:r>
      <w:r w:rsidRPr="00712E81">
        <w:rPr>
          <w:strike/>
          <w:noProof w:val="0"/>
          <w:sz w:val="20"/>
          <w:szCs w:val="20"/>
        </w:rPr>
        <w:t xml:space="preserve"> </w:t>
      </w:r>
    </w:p>
    <w:p w14:paraId="797ACA8F" w14:textId="77777777" w:rsidR="00CC2060" w:rsidRPr="00D408E6" w:rsidRDefault="00CC2060" w:rsidP="00E81BF3">
      <w:pPr>
        <w:pStyle w:val="Odsekzoznamu"/>
        <w:ind w:left="1134" w:hanging="567"/>
        <w:jc w:val="both"/>
        <w:rPr>
          <w:noProof w:val="0"/>
          <w:sz w:val="20"/>
          <w:szCs w:val="20"/>
        </w:rPr>
      </w:pPr>
    </w:p>
    <w:p w14:paraId="0598F3B5" w14:textId="7F66C866" w:rsidR="00CC2060" w:rsidRPr="00D408E6" w:rsidRDefault="00812984" w:rsidP="00090F5E">
      <w:pPr>
        <w:pStyle w:val="Odsekzoznamu"/>
        <w:numPr>
          <w:ilvl w:val="1"/>
          <w:numId w:val="36"/>
        </w:numPr>
        <w:ind w:left="1134" w:hanging="567"/>
        <w:jc w:val="both"/>
        <w:rPr>
          <w:noProof w:val="0"/>
          <w:sz w:val="20"/>
          <w:szCs w:val="20"/>
        </w:rPr>
      </w:pPr>
      <w:r w:rsidRPr="00D408E6">
        <w:rPr>
          <w:noProof w:val="0"/>
          <w:sz w:val="20"/>
          <w:szCs w:val="20"/>
        </w:rPr>
        <w:t>Akékoľvek Dokumenty</w:t>
      </w:r>
      <w:r w:rsidR="00E92CE4" w:rsidRPr="00D408E6">
        <w:rPr>
          <w:noProof w:val="0"/>
          <w:sz w:val="20"/>
          <w:szCs w:val="20"/>
        </w:rPr>
        <w:t xml:space="preserve"> </w:t>
      </w:r>
      <w:r w:rsidR="00FB009B" w:rsidRPr="00D408E6">
        <w:rPr>
          <w:noProof w:val="0"/>
          <w:sz w:val="20"/>
          <w:szCs w:val="20"/>
        </w:rPr>
        <w:t>musia byť doručené najneskôr do uplynutia príslušnej lehoty</w:t>
      </w:r>
      <w:r w:rsidR="003220A4" w:rsidRPr="00D408E6">
        <w:rPr>
          <w:noProof w:val="0"/>
          <w:sz w:val="20"/>
          <w:szCs w:val="20"/>
        </w:rPr>
        <w:t>, ak je stanovená</w:t>
      </w:r>
      <w:r w:rsidR="00FB009B" w:rsidRPr="00D408E6">
        <w:rPr>
          <w:noProof w:val="0"/>
          <w:sz w:val="20"/>
          <w:szCs w:val="20"/>
        </w:rPr>
        <w:t xml:space="preserve">. Riziko z oneskorenia doručenia Dokumentov v plnej miere znáša </w:t>
      </w:r>
      <w:r w:rsidR="00E92CE4" w:rsidRPr="00D408E6">
        <w:rPr>
          <w:noProof w:val="0"/>
          <w:sz w:val="20"/>
          <w:szCs w:val="20"/>
        </w:rPr>
        <w:t>uchádzač</w:t>
      </w:r>
      <w:r w:rsidR="00FB009B" w:rsidRPr="00D408E6">
        <w:rPr>
          <w:noProof w:val="0"/>
          <w:sz w:val="20"/>
          <w:szCs w:val="20"/>
        </w:rPr>
        <w:t xml:space="preserve">. </w:t>
      </w:r>
      <w:r w:rsidR="00DA4E35" w:rsidRPr="00D408E6">
        <w:rPr>
          <w:noProof w:val="0"/>
          <w:sz w:val="20"/>
          <w:szCs w:val="20"/>
        </w:rPr>
        <w:t xml:space="preserve">Za </w:t>
      </w:r>
      <w:r w:rsidR="00DA4E35" w:rsidRPr="00D408E6">
        <w:rPr>
          <w:b/>
          <w:noProof w:val="0"/>
          <w:sz w:val="20"/>
          <w:szCs w:val="20"/>
        </w:rPr>
        <w:t>okamih doručenia</w:t>
      </w:r>
      <w:r w:rsidR="00E92CE4" w:rsidRPr="00D408E6">
        <w:rPr>
          <w:b/>
          <w:noProof w:val="0"/>
          <w:sz w:val="20"/>
          <w:szCs w:val="20"/>
        </w:rPr>
        <w:t xml:space="preserve"> písomnosti</w:t>
      </w:r>
      <w:r w:rsidR="00DA4E35" w:rsidRPr="00D408E6">
        <w:rPr>
          <w:noProof w:val="0"/>
          <w:sz w:val="20"/>
          <w:szCs w:val="20"/>
        </w:rPr>
        <w:t xml:space="preserve"> sa </w:t>
      </w:r>
      <w:r w:rsidR="00FB009B" w:rsidRPr="00712E81">
        <w:rPr>
          <w:noProof w:val="0"/>
        </w:rPr>
        <w:t>v</w:t>
      </w:r>
      <w:r w:rsidR="00DA4E35" w:rsidRPr="00D408E6">
        <w:rPr>
          <w:noProof w:val="0"/>
          <w:sz w:val="20"/>
          <w:szCs w:val="20"/>
        </w:rPr>
        <w:t xml:space="preserve"> JOSEPHINE považuje </w:t>
      </w:r>
      <w:r w:rsidR="00DA4E35" w:rsidRPr="00D408E6">
        <w:rPr>
          <w:b/>
          <w:noProof w:val="0"/>
          <w:sz w:val="20"/>
          <w:szCs w:val="20"/>
        </w:rPr>
        <w:t xml:space="preserve">okamih </w:t>
      </w:r>
      <w:r w:rsidR="00E92CE4" w:rsidRPr="00D408E6">
        <w:rPr>
          <w:b/>
          <w:noProof w:val="0"/>
          <w:sz w:val="20"/>
          <w:szCs w:val="20"/>
        </w:rPr>
        <w:t xml:space="preserve">jej </w:t>
      </w:r>
      <w:r w:rsidR="00DA4E35" w:rsidRPr="00D408E6">
        <w:rPr>
          <w:b/>
          <w:noProof w:val="0"/>
          <w:sz w:val="20"/>
          <w:szCs w:val="20"/>
        </w:rPr>
        <w:t>odoslania</w:t>
      </w:r>
      <w:r w:rsidR="00DA4E35" w:rsidRPr="00D408E6">
        <w:rPr>
          <w:noProof w:val="0"/>
          <w:sz w:val="20"/>
          <w:szCs w:val="20"/>
        </w:rPr>
        <w:t xml:space="preserve"> </w:t>
      </w:r>
      <w:r w:rsidR="00FB009B" w:rsidRPr="00712E81">
        <w:rPr>
          <w:noProof w:val="0"/>
        </w:rPr>
        <w:t xml:space="preserve">v </w:t>
      </w:r>
      <w:r w:rsidR="00DA4E35" w:rsidRPr="00D408E6">
        <w:rPr>
          <w:noProof w:val="0"/>
          <w:sz w:val="20"/>
          <w:szCs w:val="20"/>
        </w:rPr>
        <w:t>JOSEPHINE, a to v súlade s funkcionalitou systému.</w:t>
      </w:r>
      <w:r w:rsidR="00FB009B" w:rsidRPr="00D408E6">
        <w:rPr>
          <w:noProof w:val="0"/>
          <w:sz w:val="20"/>
          <w:szCs w:val="20"/>
        </w:rPr>
        <w:t xml:space="preserve"> </w:t>
      </w:r>
    </w:p>
    <w:p w14:paraId="1471AB90" w14:textId="77777777" w:rsidR="00CC2060" w:rsidRPr="00D408E6" w:rsidRDefault="00CC2060" w:rsidP="00E81BF3">
      <w:pPr>
        <w:ind w:left="1134" w:hanging="567"/>
        <w:jc w:val="both"/>
        <w:rPr>
          <w:rFonts w:ascii="Arial" w:hAnsi="Arial" w:cs="Arial"/>
        </w:rPr>
      </w:pPr>
    </w:p>
    <w:p w14:paraId="2DE59060" w14:textId="75E60164" w:rsidR="00DE65AE" w:rsidRPr="00D408E6" w:rsidRDefault="00812984" w:rsidP="00090F5E">
      <w:pPr>
        <w:pStyle w:val="Odsekzoznamu"/>
        <w:numPr>
          <w:ilvl w:val="1"/>
          <w:numId w:val="36"/>
        </w:numPr>
        <w:ind w:left="1134" w:hanging="567"/>
        <w:jc w:val="both"/>
        <w:rPr>
          <w:noProof w:val="0"/>
          <w:sz w:val="20"/>
          <w:szCs w:val="20"/>
        </w:rPr>
      </w:pPr>
      <w:r w:rsidRPr="00D408E6">
        <w:rPr>
          <w:noProof w:val="0"/>
          <w:sz w:val="20"/>
          <w:szCs w:val="20"/>
        </w:rPr>
        <w:t>U</w:t>
      </w:r>
      <w:r w:rsidR="00DE65AE" w:rsidRPr="00D408E6">
        <w:rPr>
          <w:noProof w:val="0"/>
          <w:sz w:val="20"/>
          <w:szCs w:val="20"/>
        </w:rPr>
        <w:t>chádzač sa zaväzuje rešpektovať manuály (resp. návody a používateľské príručky), ak</w:t>
      </w:r>
      <w:r w:rsidR="00E92CE4" w:rsidRPr="00D408E6">
        <w:rPr>
          <w:noProof w:val="0"/>
          <w:sz w:val="20"/>
          <w:szCs w:val="20"/>
        </w:rPr>
        <w:t>tuálne technické nároky, ako aj funkcionality</w:t>
      </w:r>
      <w:r w:rsidR="00DE65AE" w:rsidRPr="00D408E6">
        <w:rPr>
          <w:noProof w:val="0"/>
          <w:sz w:val="20"/>
          <w:szCs w:val="20"/>
        </w:rPr>
        <w:t xml:space="preserve"> JOSEPHINE.</w:t>
      </w:r>
    </w:p>
    <w:p w14:paraId="5AF99231" w14:textId="662B9769" w:rsidR="00CC2060" w:rsidRPr="00D408E6" w:rsidRDefault="00CC2060" w:rsidP="00E81BF3">
      <w:pPr>
        <w:jc w:val="both"/>
        <w:rPr>
          <w:b/>
        </w:rPr>
      </w:pPr>
    </w:p>
    <w:p w14:paraId="34A98B90" w14:textId="39D8BAC4" w:rsidR="00011A7F" w:rsidRPr="00D408E6" w:rsidRDefault="00011A7F" w:rsidP="00E81BF3">
      <w:pPr>
        <w:pStyle w:val="Nadpis3"/>
        <w:spacing w:before="0" w:after="0"/>
        <w:ind w:left="567" w:hanging="567"/>
        <w:rPr>
          <w:sz w:val="24"/>
          <w:szCs w:val="24"/>
          <w:lang w:val="sk-SK"/>
        </w:rPr>
      </w:pPr>
      <w:bookmarkStart w:id="45" w:name="_Toc202952985"/>
      <w:r w:rsidRPr="00D408E6">
        <w:rPr>
          <w:sz w:val="24"/>
          <w:szCs w:val="24"/>
          <w:lang w:val="sk-SK"/>
        </w:rPr>
        <w:t>Komunikačné formáty a forma predkladaných Dokumentov</w:t>
      </w:r>
      <w:bookmarkEnd w:id="45"/>
      <w:r w:rsidRPr="00D408E6">
        <w:rPr>
          <w:sz w:val="24"/>
          <w:szCs w:val="24"/>
          <w:lang w:val="sk-SK"/>
        </w:rPr>
        <w:t xml:space="preserve"> </w:t>
      </w:r>
    </w:p>
    <w:p w14:paraId="00E5B2A6" w14:textId="253F9069" w:rsidR="00DB675D" w:rsidRPr="00D408E6" w:rsidRDefault="00DB675D" w:rsidP="00E81BF3">
      <w:pPr>
        <w:pStyle w:val="Odsekzoznamu"/>
        <w:rPr>
          <w:noProof w:val="0"/>
          <w:sz w:val="20"/>
          <w:szCs w:val="20"/>
        </w:rPr>
      </w:pPr>
    </w:p>
    <w:p w14:paraId="1293C278" w14:textId="5F1F4EE5" w:rsidR="00817C19" w:rsidRPr="00D408E6" w:rsidRDefault="00817C19" w:rsidP="00090F5E">
      <w:pPr>
        <w:pStyle w:val="Odsekzoznamu"/>
        <w:numPr>
          <w:ilvl w:val="0"/>
          <w:numId w:val="48"/>
        </w:numPr>
        <w:ind w:left="1134" w:hanging="567"/>
        <w:rPr>
          <w:noProof w:val="0"/>
          <w:sz w:val="20"/>
          <w:szCs w:val="20"/>
        </w:rPr>
      </w:pPr>
      <w:r w:rsidRPr="00D408E6">
        <w:rPr>
          <w:noProof w:val="0"/>
          <w:sz w:val="20"/>
          <w:szCs w:val="20"/>
        </w:rPr>
        <w:t>Obstarávateľ určuje ako akceptované komunikačné formáty pre Dokumenty najmä:</w:t>
      </w:r>
    </w:p>
    <w:p w14:paraId="4F229F00" w14:textId="75E9AB95" w:rsidR="00817C19" w:rsidRPr="00D408E6" w:rsidRDefault="00817C19" w:rsidP="00E81BF3">
      <w:pPr>
        <w:pStyle w:val="Odsekzoznamu"/>
        <w:ind w:left="1440"/>
        <w:rPr>
          <w:noProof w:val="0"/>
          <w:sz w:val="20"/>
          <w:szCs w:val="20"/>
        </w:rPr>
      </w:pPr>
    </w:p>
    <w:p w14:paraId="740BB5F4" w14:textId="14932D2D" w:rsidR="00817C19" w:rsidRPr="00D408E6" w:rsidRDefault="00817C19" w:rsidP="00090F5E">
      <w:pPr>
        <w:pStyle w:val="Odsekzoznamu"/>
        <w:numPr>
          <w:ilvl w:val="0"/>
          <w:numId w:val="34"/>
        </w:numPr>
        <w:ind w:left="1701" w:hanging="567"/>
        <w:jc w:val="both"/>
        <w:rPr>
          <w:noProof w:val="0"/>
          <w:sz w:val="20"/>
          <w:szCs w:val="20"/>
        </w:rPr>
      </w:pPr>
      <w:r w:rsidRPr="00D408E6">
        <w:rPr>
          <w:b/>
          <w:noProof w:val="0"/>
          <w:sz w:val="20"/>
          <w:szCs w:val="20"/>
        </w:rPr>
        <w:t>.</w:t>
      </w:r>
      <w:proofErr w:type="spellStart"/>
      <w:r w:rsidRPr="00D408E6">
        <w:rPr>
          <w:b/>
          <w:noProof w:val="0"/>
          <w:sz w:val="20"/>
          <w:szCs w:val="20"/>
        </w:rPr>
        <w:t>pdf</w:t>
      </w:r>
      <w:proofErr w:type="spellEnd"/>
      <w:r w:rsidRPr="00D408E6">
        <w:rPr>
          <w:b/>
          <w:noProof w:val="0"/>
          <w:sz w:val="20"/>
          <w:szCs w:val="20"/>
        </w:rPr>
        <w:t>, .</w:t>
      </w:r>
      <w:proofErr w:type="spellStart"/>
      <w:r w:rsidRPr="00D408E6">
        <w:rPr>
          <w:b/>
          <w:noProof w:val="0"/>
          <w:sz w:val="20"/>
          <w:szCs w:val="20"/>
        </w:rPr>
        <w:t>doc</w:t>
      </w:r>
      <w:proofErr w:type="spellEnd"/>
      <w:r w:rsidRPr="00D408E6">
        <w:rPr>
          <w:b/>
          <w:noProof w:val="0"/>
          <w:sz w:val="20"/>
          <w:szCs w:val="20"/>
        </w:rPr>
        <w:t>/.</w:t>
      </w:r>
      <w:proofErr w:type="spellStart"/>
      <w:r w:rsidRPr="00D408E6">
        <w:rPr>
          <w:b/>
          <w:noProof w:val="0"/>
          <w:sz w:val="20"/>
          <w:szCs w:val="20"/>
        </w:rPr>
        <w:t>docx</w:t>
      </w:r>
      <w:proofErr w:type="spellEnd"/>
      <w:r w:rsidRPr="00D408E6">
        <w:rPr>
          <w:b/>
          <w:noProof w:val="0"/>
          <w:sz w:val="20"/>
          <w:szCs w:val="20"/>
        </w:rPr>
        <w:t>, .</w:t>
      </w:r>
      <w:proofErr w:type="spellStart"/>
      <w:r w:rsidRPr="00D408E6">
        <w:rPr>
          <w:b/>
          <w:noProof w:val="0"/>
          <w:sz w:val="20"/>
          <w:szCs w:val="20"/>
        </w:rPr>
        <w:t>xls</w:t>
      </w:r>
      <w:proofErr w:type="spellEnd"/>
      <w:r w:rsidRPr="00D408E6">
        <w:rPr>
          <w:b/>
          <w:noProof w:val="0"/>
          <w:sz w:val="20"/>
          <w:szCs w:val="20"/>
        </w:rPr>
        <w:t>/</w:t>
      </w:r>
      <w:proofErr w:type="spellStart"/>
      <w:r w:rsidRPr="00D408E6">
        <w:rPr>
          <w:b/>
          <w:noProof w:val="0"/>
          <w:sz w:val="20"/>
          <w:szCs w:val="20"/>
        </w:rPr>
        <w:t>xlsx</w:t>
      </w:r>
      <w:proofErr w:type="spellEnd"/>
      <w:r w:rsidRPr="00D408E6">
        <w:rPr>
          <w:b/>
          <w:noProof w:val="0"/>
          <w:sz w:val="20"/>
          <w:szCs w:val="20"/>
        </w:rPr>
        <w:t xml:space="preserve">, </w:t>
      </w:r>
      <w:r w:rsidR="0033431B" w:rsidRPr="00D408E6">
        <w:rPr>
          <w:b/>
          <w:noProof w:val="0"/>
          <w:sz w:val="20"/>
          <w:szCs w:val="20"/>
        </w:rPr>
        <w:t>.</w:t>
      </w:r>
      <w:proofErr w:type="spellStart"/>
      <w:r w:rsidRPr="00D408E6">
        <w:rPr>
          <w:b/>
          <w:noProof w:val="0"/>
          <w:sz w:val="20"/>
          <w:szCs w:val="20"/>
        </w:rPr>
        <w:t>zip</w:t>
      </w:r>
      <w:proofErr w:type="spellEnd"/>
      <w:r w:rsidRPr="00D408E6">
        <w:rPr>
          <w:b/>
          <w:noProof w:val="0"/>
          <w:sz w:val="20"/>
          <w:szCs w:val="20"/>
        </w:rPr>
        <w:t>, .</w:t>
      </w:r>
      <w:proofErr w:type="spellStart"/>
      <w:r w:rsidRPr="00D408E6">
        <w:rPr>
          <w:b/>
          <w:noProof w:val="0"/>
          <w:sz w:val="20"/>
          <w:szCs w:val="20"/>
        </w:rPr>
        <w:t>gif</w:t>
      </w:r>
      <w:proofErr w:type="spellEnd"/>
      <w:r w:rsidRPr="00D408E6">
        <w:rPr>
          <w:b/>
          <w:noProof w:val="0"/>
          <w:sz w:val="20"/>
          <w:szCs w:val="20"/>
        </w:rPr>
        <w:t>, .</w:t>
      </w:r>
      <w:proofErr w:type="spellStart"/>
      <w:r w:rsidRPr="00D408E6">
        <w:rPr>
          <w:b/>
          <w:noProof w:val="0"/>
          <w:sz w:val="20"/>
          <w:szCs w:val="20"/>
        </w:rPr>
        <w:t>jpg</w:t>
      </w:r>
      <w:proofErr w:type="spellEnd"/>
      <w:r w:rsidRPr="00D408E6">
        <w:rPr>
          <w:b/>
          <w:noProof w:val="0"/>
          <w:sz w:val="20"/>
          <w:szCs w:val="20"/>
        </w:rPr>
        <w:t xml:space="preserve">, </w:t>
      </w:r>
      <w:r w:rsidR="0033431B" w:rsidRPr="00D408E6">
        <w:rPr>
          <w:b/>
          <w:noProof w:val="0"/>
          <w:sz w:val="20"/>
          <w:szCs w:val="20"/>
        </w:rPr>
        <w:t>,</w:t>
      </w:r>
      <w:proofErr w:type="spellStart"/>
      <w:r w:rsidRPr="00D408E6">
        <w:rPr>
          <w:b/>
          <w:noProof w:val="0"/>
          <w:sz w:val="20"/>
          <w:szCs w:val="20"/>
        </w:rPr>
        <w:t>jpeg</w:t>
      </w:r>
      <w:proofErr w:type="spellEnd"/>
      <w:r w:rsidRPr="00D408E6">
        <w:rPr>
          <w:b/>
          <w:noProof w:val="0"/>
          <w:sz w:val="20"/>
          <w:szCs w:val="20"/>
        </w:rPr>
        <w:t>, .</w:t>
      </w:r>
      <w:proofErr w:type="spellStart"/>
      <w:r w:rsidRPr="00D408E6">
        <w:rPr>
          <w:b/>
          <w:noProof w:val="0"/>
          <w:sz w:val="20"/>
          <w:szCs w:val="20"/>
        </w:rPr>
        <w:t>png</w:t>
      </w:r>
      <w:proofErr w:type="spellEnd"/>
      <w:r w:rsidRPr="00D408E6">
        <w:rPr>
          <w:noProof w:val="0"/>
          <w:sz w:val="20"/>
          <w:szCs w:val="20"/>
        </w:rPr>
        <w:t xml:space="preserve"> a </w:t>
      </w:r>
    </w:p>
    <w:p w14:paraId="005039DF" w14:textId="77777777" w:rsidR="00817C19" w:rsidRPr="00D408E6" w:rsidRDefault="00817C19" w:rsidP="00090F5E">
      <w:pPr>
        <w:pStyle w:val="Odsekzoznamu"/>
        <w:numPr>
          <w:ilvl w:val="0"/>
          <w:numId w:val="34"/>
        </w:numPr>
        <w:ind w:left="1701" w:hanging="567"/>
        <w:jc w:val="both"/>
        <w:rPr>
          <w:noProof w:val="0"/>
          <w:sz w:val="20"/>
          <w:szCs w:val="20"/>
        </w:rPr>
      </w:pPr>
      <w:r w:rsidRPr="00D408E6">
        <w:rPr>
          <w:noProof w:val="0"/>
          <w:sz w:val="20"/>
          <w:szCs w:val="20"/>
        </w:rPr>
        <w:t xml:space="preserve">formáty stanovené (upravené) platnými a účinnými všeobecne záväznými právnymi predpismi pre dokumenty podpísané kvalifikovaným elektronickým podpisom, kvalifikovanou elektronickou pečaťou alebo transformované zaručenou konverziou, najmä </w:t>
      </w:r>
      <w:proofErr w:type="spellStart"/>
      <w:r w:rsidRPr="00D408E6">
        <w:rPr>
          <w:iCs/>
          <w:noProof w:val="0"/>
          <w:sz w:val="20"/>
          <w:szCs w:val="20"/>
          <w:bdr w:val="none" w:sz="0" w:space="0" w:color="auto" w:frame="1"/>
          <w:shd w:val="clear" w:color="auto" w:fill="FFFFFF"/>
        </w:rPr>
        <w:t>ASiC</w:t>
      </w:r>
      <w:proofErr w:type="spellEnd"/>
      <w:r w:rsidRPr="00D408E6">
        <w:rPr>
          <w:iCs/>
          <w:noProof w:val="0"/>
          <w:sz w:val="20"/>
          <w:szCs w:val="20"/>
          <w:bdr w:val="none" w:sz="0" w:space="0" w:color="auto" w:frame="1"/>
          <w:shd w:val="clear" w:color="auto" w:fill="FFFFFF"/>
        </w:rPr>
        <w:t xml:space="preserve"> </w:t>
      </w:r>
      <w:proofErr w:type="spellStart"/>
      <w:r w:rsidRPr="00D408E6">
        <w:rPr>
          <w:iCs/>
          <w:noProof w:val="0"/>
          <w:sz w:val="20"/>
          <w:szCs w:val="20"/>
          <w:bdr w:val="none" w:sz="0" w:space="0" w:color="auto" w:frame="1"/>
          <w:shd w:val="clear" w:color="auto" w:fill="FFFFFF"/>
        </w:rPr>
        <w:t>XAdES</w:t>
      </w:r>
      <w:proofErr w:type="spellEnd"/>
      <w:r w:rsidRPr="00D408E6">
        <w:rPr>
          <w:iCs/>
          <w:noProof w:val="0"/>
          <w:sz w:val="20"/>
          <w:szCs w:val="20"/>
          <w:bdr w:val="none" w:sz="0" w:space="0" w:color="auto" w:frame="1"/>
          <w:shd w:val="clear" w:color="auto" w:fill="FFFFFF"/>
        </w:rPr>
        <w:t xml:space="preserve">, </w:t>
      </w:r>
      <w:proofErr w:type="spellStart"/>
      <w:r w:rsidRPr="00D408E6">
        <w:rPr>
          <w:iCs/>
          <w:noProof w:val="0"/>
          <w:sz w:val="20"/>
          <w:szCs w:val="20"/>
          <w:bdr w:val="none" w:sz="0" w:space="0" w:color="auto" w:frame="1"/>
          <w:shd w:val="clear" w:color="auto" w:fill="FFFFFF"/>
        </w:rPr>
        <w:t>ASiC</w:t>
      </w:r>
      <w:proofErr w:type="spellEnd"/>
      <w:r w:rsidRPr="00D408E6">
        <w:rPr>
          <w:iCs/>
          <w:noProof w:val="0"/>
          <w:sz w:val="20"/>
          <w:szCs w:val="20"/>
          <w:bdr w:val="none" w:sz="0" w:space="0" w:color="auto" w:frame="1"/>
          <w:shd w:val="clear" w:color="auto" w:fill="FFFFFF"/>
        </w:rPr>
        <w:t xml:space="preserve"> </w:t>
      </w:r>
      <w:proofErr w:type="spellStart"/>
      <w:r w:rsidRPr="00D408E6">
        <w:rPr>
          <w:iCs/>
          <w:noProof w:val="0"/>
          <w:sz w:val="20"/>
          <w:szCs w:val="20"/>
          <w:bdr w:val="none" w:sz="0" w:space="0" w:color="auto" w:frame="1"/>
          <w:shd w:val="clear" w:color="auto" w:fill="FFFFFF"/>
        </w:rPr>
        <w:t>CAdES</w:t>
      </w:r>
      <w:proofErr w:type="spellEnd"/>
      <w:r w:rsidRPr="00D408E6">
        <w:rPr>
          <w:iCs/>
          <w:noProof w:val="0"/>
          <w:sz w:val="20"/>
          <w:szCs w:val="20"/>
          <w:bdr w:val="none" w:sz="0" w:space="0" w:color="auto" w:frame="1"/>
          <w:shd w:val="clear" w:color="auto" w:fill="FFFFFF"/>
        </w:rPr>
        <w:t xml:space="preserve"> </w:t>
      </w:r>
      <w:r w:rsidRPr="00D408E6">
        <w:rPr>
          <w:b/>
          <w:i/>
          <w:iCs/>
          <w:noProof w:val="0"/>
          <w:sz w:val="20"/>
          <w:szCs w:val="20"/>
          <w:bdr w:val="none" w:sz="0" w:space="0" w:color="auto" w:frame="1"/>
          <w:shd w:val="clear" w:color="auto" w:fill="FFFFFF"/>
        </w:rPr>
        <w:t>(.</w:t>
      </w:r>
      <w:proofErr w:type="spellStart"/>
      <w:r w:rsidRPr="00D408E6">
        <w:rPr>
          <w:b/>
          <w:i/>
          <w:iCs/>
          <w:noProof w:val="0"/>
          <w:sz w:val="20"/>
          <w:szCs w:val="20"/>
          <w:bdr w:val="none" w:sz="0" w:space="0" w:color="auto" w:frame="1"/>
          <w:shd w:val="clear" w:color="auto" w:fill="FFFFFF"/>
        </w:rPr>
        <w:t>asice</w:t>
      </w:r>
      <w:proofErr w:type="spellEnd"/>
      <w:r w:rsidRPr="00D408E6">
        <w:rPr>
          <w:b/>
          <w:i/>
          <w:iCs/>
          <w:noProof w:val="0"/>
          <w:sz w:val="20"/>
          <w:szCs w:val="20"/>
          <w:bdr w:val="none" w:sz="0" w:space="0" w:color="auto" w:frame="1"/>
          <w:shd w:val="clear" w:color="auto" w:fill="FFFFFF"/>
        </w:rPr>
        <w:t>, .</w:t>
      </w:r>
      <w:proofErr w:type="spellStart"/>
      <w:r w:rsidRPr="00D408E6">
        <w:rPr>
          <w:b/>
          <w:i/>
          <w:iCs/>
          <w:noProof w:val="0"/>
          <w:sz w:val="20"/>
          <w:szCs w:val="20"/>
          <w:bdr w:val="none" w:sz="0" w:space="0" w:color="auto" w:frame="1"/>
          <w:shd w:val="clear" w:color="auto" w:fill="FFFFFF"/>
        </w:rPr>
        <w:t>asics</w:t>
      </w:r>
      <w:proofErr w:type="spellEnd"/>
      <w:r w:rsidRPr="00D408E6">
        <w:rPr>
          <w:b/>
          <w:i/>
          <w:iCs/>
          <w:noProof w:val="0"/>
          <w:sz w:val="20"/>
          <w:szCs w:val="20"/>
          <w:bdr w:val="none" w:sz="0" w:space="0" w:color="auto" w:frame="1"/>
          <w:shd w:val="clear" w:color="auto" w:fill="FFFFFF"/>
        </w:rPr>
        <w:t>, .</w:t>
      </w:r>
      <w:proofErr w:type="spellStart"/>
      <w:r w:rsidRPr="00D408E6">
        <w:rPr>
          <w:b/>
          <w:i/>
          <w:iCs/>
          <w:noProof w:val="0"/>
          <w:sz w:val="20"/>
          <w:szCs w:val="20"/>
          <w:bdr w:val="none" w:sz="0" w:space="0" w:color="auto" w:frame="1"/>
          <w:shd w:val="clear" w:color="auto" w:fill="FFFFFF"/>
        </w:rPr>
        <w:t>sce</w:t>
      </w:r>
      <w:proofErr w:type="spellEnd"/>
      <w:r w:rsidRPr="00D408E6">
        <w:rPr>
          <w:b/>
          <w:i/>
          <w:iCs/>
          <w:noProof w:val="0"/>
          <w:sz w:val="20"/>
          <w:szCs w:val="20"/>
          <w:bdr w:val="none" w:sz="0" w:space="0" w:color="auto" w:frame="1"/>
          <w:shd w:val="clear" w:color="auto" w:fill="FFFFFF"/>
        </w:rPr>
        <w:t>, .</w:t>
      </w:r>
      <w:proofErr w:type="spellStart"/>
      <w:r w:rsidRPr="00D408E6">
        <w:rPr>
          <w:b/>
          <w:i/>
          <w:iCs/>
          <w:noProof w:val="0"/>
          <w:sz w:val="20"/>
          <w:szCs w:val="20"/>
          <w:bdr w:val="none" w:sz="0" w:space="0" w:color="auto" w:frame="1"/>
          <w:shd w:val="clear" w:color="auto" w:fill="FFFFFF"/>
        </w:rPr>
        <w:t>scs</w:t>
      </w:r>
      <w:proofErr w:type="spellEnd"/>
      <w:r w:rsidRPr="00D408E6">
        <w:rPr>
          <w:b/>
          <w:i/>
          <w:iCs/>
          <w:noProof w:val="0"/>
          <w:sz w:val="20"/>
          <w:szCs w:val="20"/>
          <w:bdr w:val="none" w:sz="0" w:space="0" w:color="auto" w:frame="1"/>
          <w:shd w:val="clear" w:color="auto" w:fill="FFFFFF"/>
        </w:rPr>
        <w:t>)</w:t>
      </w:r>
      <w:r w:rsidRPr="00D408E6">
        <w:rPr>
          <w:noProof w:val="0"/>
          <w:sz w:val="20"/>
          <w:szCs w:val="20"/>
        </w:rPr>
        <w:t xml:space="preserve">, </w:t>
      </w:r>
      <w:proofErr w:type="spellStart"/>
      <w:r w:rsidRPr="00D408E6">
        <w:rPr>
          <w:iCs/>
          <w:noProof w:val="0"/>
          <w:sz w:val="20"/>
          <w:szCs w:val="20"/>
          <w:bdr w:val="none" w:sz="0" w:space="0" w:color="auto" w:frame="1"/>
          <w:shd w:val="clear" w:color="auto" w:fill="FFFFFF"/>
        </w:rPr>
        <w:t>PAdES</w:t>
      </w:r>
      <w:proofErr w:type="spellEnd"/>
      <w:r w:rsidRPr="00D408E6">
        <w:rPr>
          <w:iCs/>
          <w:noProof w:val="0"/>
          <w:sz w:val="20"/>
          <w:szCs w:val="20"/>
          <w:bdr w:val="none" w:sz="0" w:space="0" w:color="auto" w:frame="1"/>
          <w:shd w:val="clear" w:color="auto" w:fill="FFFFFF"/>
        </w:rPr>
        <w:t xml:space="preserve"> </w:t>
      </w:r>
      <w:r w:rsidRPr="00D408E6">
        <w:rPr>
          <w:b/>
          <w:i/>
          <w:iCs/>
          <w:noProof w:val="0"/>
          <w:sz w:val="20"/>
          <w:szCs w:val="20"/>
          <w:bdr w:val="none" w:sz="0" w:space="0" w:color="auto" w:frame="1"/>
          <w:shd w:val="clear" w:color="auto" w:fill="FFFFFF"/>
        </w:rPr>
        <w:t>(.</w:t>
      </w:r>
      <w:proofErr w:type="spellStart"/>
      <w:r w:rsidRPr="00D408E6">
        <w:rPr>
          <w:b/>
          <w:i/>
          <w:iCs/>
          <w:noProof w:val="0"/>
          <w:sz w:val="20"/>
          <w:szCs w:val="20"/>
          <w:bdr w:val="none" w:sz="0" w:space="0" w:color="auto" w:frame="1"/>
          <w:shd w:val="clear" w:color="auto" w:fill="FFFFFF"/>
        </w:rPr>
        <w:t>pdf</w:t>
      </w:r>
      <w:proofErr w:type="spellEnd"/>
      <w:r w:rsidRPr="00D408E6">
        <w:rPr>
          <w:b/>
          <w:i/>
          <w:iCs/>
          <w:noProof w:val="0"/>
          <w:sz w:val="20"/>
          <w:szCs w:val="20"/>
          <w:bdr w:val="none" w:sz="0" w:space="0" w:color="auto" w:frame="1"/>
          <w:shd w:val="clear" w:color="auto" w:fill="FFFFFF"/>
        </w:rPr>
        <w:t>)</w:t>
      </w:r>
      <w:r w:rsidRPr="00D408E6">
        <w:rPr>
          <w:iCs/>
          <w:noProof w:val="0"/>
          <w:sz w:val="20"/>
          <w:szCs w:val="20"/>
          <w:bdr w:val="none" w:sz="0" w:space="0" w:color="auto" w:frame="1"/>
          <w:shd w:val="clear" w:color="auto" w:fill="FFFFFF"/>
        </w:rPr>
        <w:t>.</w:t>
      </w:r>
    </w:p>
    <w:p w14:paraId="06818464" w14:textId="5AA6F7F6" w:rsidR="00817C19" w:rsidRPr="00D408E6" w:rsidRDefault="00817C19" w:rsidP="00E81BF3"/>
    <w:p w14:paraId="35E7536B" w14:textId="7EE0FB27" w:rsidR="00817C19" w:rsidRPr="00D408E6" w:rsidRDefault="00812984" w:rsidP="00090F5E">
      <w:pPr>
        <w:pStyle w:val="Odsekzoznamu"/>
        <w:numPr>
          <w:ilvl w:val="0"/>
          <w:numId w:val="48"/>
        </w:numPr>
        <w:ind w:left="1134" w:hanging="567"/>
        <w:rPr>
          <w:noProof w:val="0"/>
          <w:sz w:val="20"/>
          <w:szCs w:val="20"/>
        </w:rPr>
      </w:pPr>
      <w:r w:rsidRPr="00D408E6">
        <w:rPr>
          <w:noProof w:val="0"/>
          <w:sz w:val="20"/>
          <w:szCs w:val="20"/>
        </w:rPr>
        <w:t>U</w:t>
      </w:r>
      <w:r w:rsidR="00817C19" w:rsidRPr="00D408E6">
        <w:rPr>
          <w:noProof w:val="0"/>
          <w:sz w:val="20"/>
          <w:szCs w:val="20"/>
        </w:rPr>
        <w:t>chádzač predkladá Dokumenty vo forme:</w:t>
      </w:r>
    </w:p>
    <w:p w14:paraId="60F95126" w14:textId="77777777" w:rsidR="00817C19" w:rsidRPr="00D408E6" w:rsidRDefault="00817C19" w:rsidP="00E81BF3">
      <w:pPr>
        <w:pStyle w:val="Odsekzoznamu"/>
        <w:ind w:left="1440"/>
        <w:rPr>
          <w:noProof w:val="0"/>
          <w:sz w:val="20"/>
          <w:szCs w:val="20"/>
        </w:rPr>
      </w:pPr>
    </w:p>
    <w:p w14:paraId="7AF141DD" w14:textId="50B910F6" w:rsidR="00492D72" w:rsidRPr="00D408E6" w:rsidRDefault="00492D72" w:rsidP="00E81BF3">
      <w:pPr>
        <w:pStyle w:val="Odsekzoznamu"/>
        <w:tabs>
          <w:tab w:val="left" w:pos="1985"/>
        </w:tabs>
        <w:ind w:left="1701" w:hanging="567"/>
        <w:jc w:val="both"/>
        <w:rPr>
          <w:noProof w:val="0"/>
          <w:sz w:val="20"/>
          <w:szCs w:val="20"/>
        </w:rPr>
      </w:pPr>
      <w:r w:rsidRPr="00D408E6">
        <w:rPr>
          <w:noProof w:val="0"/>
          <w:sz w:val="20"/>
          <w:szCs w:val="20"/>
          <w:u w:val="single"/>
        </w:rPr>
        <w:t>v</w:t>
      </w:r>
      <w:r w:rsidR="009230ED">
        <w:rPr>
          <w:noProof w:val="0"/>
          <w:sz w:val="20"/>
          <w:szCs w:val="20"/>
          <w:u w:val="single"/>
        </w:rPr>
        <w:t> </w:t>
      </w:r>
      <w:r w:rsidRPr="00D408E6">
        <w:rPr>
          <w:noProof w:val="0"/>
          <w:sz w:val="20"/>
          <w:szCs w:val="20"/>
          <w:u w:val="single"/>
        </w:rPr>
        <w:t>prípade</w:t>
      </w:r>
      <w:r w:rsidR="009230ED">
        <w:rPr>
          <w:noProof w:val="0"/>
          <w:sz w:val="20"/>
          <w:szCs w:val="20"/>
          <w:u w:val="single"/>
        </w:rPr>
        <w:t>,</w:t>
      </w:r>
      <w:r w:rsidRPr="00D408E6">
        <w:rPr>
          <w:noProof w:val="0"/>
          <w:sz w:val="20"/>
          <w:szCs w:val="20"/>
          <w:u w:val="single"/>
        </w:rPr>
        <w:t xml:space="preserve"> ak boli pôvodne vyhotovené ako listinné ako:</w:t>
      </w:r>
    </w:p>
    <w:p w14:paraId="20E62CA9" w14:textId="08104D2A" w:rsidR="00492D72" w:rsidRPr="00D408E6" w:rsidRDefault="00492D72" w:rsidP="00090F5E">
      <w:pPr>
        <w:pStyle w:val="Odsekzoznamu"/>
        <w:numPr>
          <w:ilvl w:val="0"/>
          <w:numId w:val="35"/>
        </w:numPr>
        <w:ind w:left="1701" w:hanging="567"/>
        <w:jc w:val="both"/>
        <w:rPr>
          <w:noProof w:val="0"/>
          <w:sz w:val="20"/>
          <w:szCs w:val="20"/>
        </w:rPr>
      </w:pPr>
      <w:proofErr w:type="spellStart"/>
      <w:r w:rsidRPr="00D408E6">
        <w:rPr>
          <w:b/>
          <w:noProof w:val="0"/>
          <w:sz w:val="20"/>
          <w:szCs w:val="20"/>
        </w:rPr>
        <w:t>skeny</w:t>
      </w:r>
      <w:proofErr w:type="spellEnd"/>
      <w:r w:rsidRPr="00D408E6">
        <w:rPr>
          <w:noProof w:val="0"/>
          <w:sz w:val="20"/>
          <w:szCs w:val="20"/>
        </w:rPr>
        <w:t xml:space="preserve"> originálov (príp. úradne osvedčených kópií) </w:t>
      </w:r>
      <w:r w:rsidR="00E92CE4" w:rsidRPr="00D408E6">
        <w:rPr>
          <w:noProof w:val="0"/>
          <w:sz w:val="20"/>
          <w:szCs w:val="20"/>
        </w:rPr>
        <w:t>,</w:t>
      </w:r>
    </w:p>
    <w:p w14:paraId="1A90EC12" w14:textId="3F0910C8"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výstupy zo zaručenej konverzie s príslušnou osvedčovacou doložkou</w:t>
      </w:r>
      <w:r w:rsidRPr="00D408E6">
        <w:rPr>
          <w:noProof w:val="0"/>
          <w:sz w:val="20"/>
          <w:szCs w:val="20"/>
        </w:rPr>
        <w:t xml:space="preserve"> a</w:t>
      </w:r>
    </w:p>
    <w:p w14:paraId="59D59768" w14:textId="77777777" w:rsidR="002C111B" w:rsidRPr="00D408E6" w:rsidRDefault="002C111B" w:rsidP="00E81BF3">
      <w:pPr>
        <w:pStyle w:val="Odsekzoznamu"/>
        <w:ind w:left="1701" w:hanging="567"/>
        <w:jc w:val="both"/>
        <w:rPr>
          <w:noProof w:val="0"/>
          <w:sz w:val="20"/>
          <w:szCs w:val="20"/>
        </w:rPr>
      </w:pPr>
    </w:p>
    <w:p w14:paraId="62A99843" w14:textId="692F4401" w:rsidR="00492D72" w:rsidRPr="00D408E6" w:rsidRDefault="00492D72" w:rsidP="00E81BF3">
      <w:pPr>
        <w:tabs>
          <w:tab w:val="left" w:pos="1985"/>
        </w:tabs>
        <w:ind w:left="1701" w:hanging="567"/>
        <w:jc w:val="both"/>
        <w:rPr>
          <w:rFonts w:ascii="Arial" w:hAnsi="Arial" w:cs="Arial"/>
          <w:u w:val="single"/>
        </w:rPr>
      </w:pPr>
      <w:r w:rsidRPr="00D408E6">
        <w:rPr>
          <w:rFonts w:ascii="Arial" w:hAnsi="Arial" w:cs="Arial"/>
          <w:u w:val="single"/>
        </w:rPr>
        <w:t xml:space="preserve">v prípade, ak boli pôvodne vyhotovené už v elektronickej podobe ako: </w:t>
      </w:r>
    </w:p>
    <w:p w14:paraId="3A6FA5AC" w14:textId="7AF19D26" w:rsidR="006A5F45" w:rsidRPr="00D408E6" w:rsidRDefault="006A5F45" w:rsidP="00090F5E">
      <w:pPr>
        <w:pStyle w:val="Odsekzoznamu"/>
        <w:numPr>
          <w:ilvl w:val="0"/>
          <w:numId w:val="35"/>
        </w:numPr>
        <w:ind w:left="1701" w:hanging="567"/>
        <w:jc w:val="both"/>
        <w:rPr>
          <w:noProof w:val="0"/>
          <w:sz w:val="20"/>
          <w:szCs w:val="20"/>
        </w:rPr>
      </w:pPr>
      <w:r w:rsidRPr="00D408E6">
        <w:rPr>
          <w:b/>
          <w:noProof w:val="0"/>
          <w:sz w:val="20"/>
          <w:szCs w:val="20"/>
        </w:rPr>
        <w:t>elektronické dokumenty</w:t>
      </w:r>
      <w:r w:rsidRPr="00D408E6">
        <w:rPr>
          <w:noProof w:val="0"/>
          <w:sz w:val="20"/>
          <w:szCs w:val="20"/>
        </w:rPr>
        <w:t>,</w:t>
      </w:r>
    </w:p>
    <w:p w14:paraId="0B7C6F1D" w14:textId="42F69BB0"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dokumenty s</w:t>
      </w:r>
      <w:r w:rsidR="006A5F45" w:rsidRPr="00D408E6">
        <w:rPr>
          <w:b/>
          <w:noProof w:val="0"/>
          <w:sz w:val="20"/>
          <w:szCs w:val="20"/>
        </w:rPr>
        <w:t> elektronickým podpisom/pečaťou</w:t>
      </w:r>
      <w:r w:rsidRPr="00D408E6">
        <w:rPr>
          <w:noProof w:val="0"/>
          <w:sz w:val="20"/>
          <w:szCs w:val="20"/>
        </w:rPr>
        <w:t xml:space="preserve">, </w:t>
      </w:r>
    </w:p>
    <w:p w14:paraId="63B858E6" w14:textId="507AD4C5"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výstupy zo zaručenej konverzie s príslušnou osvedčovacou doložkou</w:t>
      </w:r>
      <w:r w:rsidR="008A67C5" w:rsidRPr="00D408E6">
        <w:rPr>
          <w:noProof w:val="0"/>
          <w:sz w:val="20"/>
          <w:szCs w:val="20"/>
        </w:rPr>
        <w:t>.</w:t>
      </w:r>
    </w:p>
    <w:p w14:paraId="7EF9198B" w14:textId="77777777" w:rsidR="00817C19" w:rsidRPr="00D408E6" w:rsidRDefault="00817C19" w:rsidP="00E81BF3">
      <w:pPr>
        <w:pStyle w:val="Odsekzoznamu"/>
        <w:ind w:left="1440"/>
        <w:rPr>
          <w:noProof w:val="0"/>
          <w:sz w:val="20"/>
          <w:szCs w:val="20"/>
        </w:rPr>
      </w:pPr>
    </w:p>
    <w:p w14:paraId="6A71292E" w14:textId="01F0D0E6" w:rsidR="00995A3E" w:rsidRPr="00D408E6" w:rsidRDefault="00995A3E" w:rsidP="00090F5E">
      <w:pPr>
        <w:pStyle w:val="Odsekzoznamu"/>
        <w:numPr>
          <w:ilvl w:val="0"/>
          <w:numId w:val="48"/>
        </w:numPr>
        <w:ind w:left="1134" w:hanging="567"/>
        <w:jc w:val="both"/>
        <w:rPr>
          <w:noProof w:val="0"/>
          <w:sz w:val="20"/>
          <w:szCs w:val="20"/>
        </w:rPr>
      </w:pPr>
      <w:r w:rsidRPr="00D408E6">
        <w:rPr>
          <w:noProof w:val="0"/>
          <w:sz w:val="20"/>
          <w:szCs w:val="20"/>
        </w:rPr>
        <w:t xml:space="preserve">Obstarávateľ môže kedykoľvek počas priebehu verejného obstarávania </w:t>
      </w:r>
      <w:r w:rsidRPr="00D408E6">
        <w:rPr>
          <w:b/>
          <w:noProof w:val="0"/>
          <w:sz w:val="20"/>
          <w:szCs w:val="20"/>
        </w:rPr>
        <w:t xml:space="preserve">požiadať </w:t>
      </w:r>
      <w:r w:rsidR="00812984" w:rsidRPr="00D408E6">
        <w:rPr>
          <w:b/>
          <w:noProof w:val="0"/>
          <w:sz w:val="20"/>
          <w:szCs w:val="20"/>
        </w:rPr>
        <w:t>u</w:t>
      </w:r>
      <w:r w:rsidRPr="00D408E6">
        <w:rPr>
          <w:b/>
          <w:noProof w:val="0"/>
          <w:sz w:val="20"/>
          <w:szCs w:val="20"/>
        </w:rPr>
        <w:t>chádzača o predloženie originálu príslušného Dokumentu</w:t>
      </w:r>
      <w:r w:rsidRPr="00D408E6">
        <w:rPr>
          <w:noProof w:val="0"/>
          <w:sz w:val="20"/>
          <w:szCs w:val="20"/>
        </w:rPr>
        <w:t xml:space="preserve">, úradne osvedčenej kópie originálu príslušného Dokumentu alebo zaručenej konverzie, ak má pochybnosti o pravosti predloženého dokumentu alebo ak je to potrebné na zabezpečenie riadneho priebehu verejného obstarávania. Ak </w:t>
      </w:r>
      <w:r w:rsidR="00812984" w:rsidRPr="00D408E6">
        <w:rPr>
          <w:noProof w:val="0"/>
          <w:sz w:val="20"/>
          <w:szCs w:val="20"/>
        </w:rPr>
        <w:t>u</w:t>
      </w:r>
      <w:r w:rsidRPr="00D408E6">
        <w:rPr>
          <w:noProof w:val="0"/>
          <w:sz w:val="20"/>
          <w:szCs w:val="20"/>
        </w:rPr>
        <w:t xml:space="preserve">chádzač nepredloží Dokumenty v lehote určenej obstarávateľom, ktorá nesmie byť kratšia ako päť pracovných dní odo dňa doručenia žiadosti, obstarávateľ </w:t>
      </w:r>
      <w:r w:rsidR="00EB5EDF" w:rsidRPr="00D408E6">
        <w:rPr>
          <w:noProof w:val="0"/>
          <w:sz w:val="20"/>
          <w:szCs w:val="20"/>
        </w:rPr>
        <w:t>uchádzača vylúči (§ 49 ods. 7 a 8 ZVO)</w:t>
      </w:r>
      <w:r w:rsidRPr="00D408E6">
        <w:rPr>
          <w:noProof w:val="0"/>
          <w:sz w:val="20"/>
          <w:szCs w:val="20"/>
        </w:rPr>
        <w:t>.</w:t>
      </w:r>
    </w:p>
    <w:p w14:paraId="30EAD335" w14:textId="77777777" w:rsidR="00995A3E" w:rsidRPr="00D408E6" w:rsidRDefault="00995A3E" w:rsidP="00E81BF3">
      <w:pPr>
        <w:pStyle w:val="Odsekzoznamu"/>
        <w:ind w:left="1134" w:hanging="567"/>
        <w:jc w:val="both"/>
        <w:rPr>
          <w:noProof w:val="0"/>
          <w:sz w:val="20"/>
          <w:szCs w:val="20"/>
        </w:rPr>
      </w:pPr>
    </w:p>
    <w:p w14:paraId="33F876E1" w14:textId="08490FCF" w:rsidR="00D535EE" w:rsidRPr="00D408E6" w:rsidRDefault="00812984" w:rsidP="00090F5E">
      <w:pPr>
        <w:pStyle w:val="Odsekzoznamu"/>
        <w:numPr>
          <w:ilvl w:val="0"/>
          <w:numId w:val="48"/>
        </w:numPr>
        <w:ind w:left="1134" w:hanging="567"/>
        <w:jc w:val="both"/>
        <w:rPr>
          <w:noProof w:val="0"/>
          <w:sz w:val="20"/>
          <w:szCs w:val="20"/>
        </w:rPr>
      </w:pPr>
      <w:r w:rsidRPr="00712E81">
        <w:rPr>
          <w:noProof w:val="0"/>
          <w:sz w:val="20"/>
          <w:szCs w:val="20"/>
        </w:rPr>
        <w:t>Súťažné d</w:t>
      </w:r>
      <w:r w:rsidR="003220A4" w:rsidRPr="00712E81">
        <w:rPr>
          <w:noProof w:val="0"/>
          <w:sz w:val="20"/>
          <w:szCs w:val="20"/>
        </w:rPr>
        <w:t>okumenty</w:t>
      </w:r>
      <w:r w:rsidR="004A5757">
        <w:rPr>
          <w:noProof w:val="0"/>
          <w:sz w:val="20"/>
          <w:szCs w:val="20"/>
        </w:rPr>
        <w:t xml:space="preserve"> uchádzača</w:t>
      </w:r>
      <w:r w:rsidR="003220A4" w:rsidRPr="00712E81">
        <w:rPr>
          <w:noProof w:val="0"/>
          <w:sz w:val="20"/>
          <w:szCs w:val="20"/>
        </w:rPr>
        <w:t xml:space="preserve"> musia byť predložené</w:t>
      </w:r>
      <w:r w:rsidR="00D535EE" w:rsidRPr="00712E81">
        <w:rPr>
          <w:noProof w:val="0"/>
          <w:sz w:val="20"/>
          <w:szCs w:val="20"/>
        </w:rPr>
        <w:t xml:space="preserve"> v určených komunikačných formátoch a určeným spôsobom tak, aby bol</w:t>
      </w:r>
      <w:r w:rsidRPr="00712E81">
        <w:rPr>
          <w:noProof w:val="0"/>
          <w:sz w:val="20"/>
          <w:szCs w:val="20"/>
        </w:rPr>
        <w:t>i zabezpečené</w:t>
      </w:r>
      <w:r w:rsidR="00D535EE" w:rsidRPr="00712E81">
        <w:rPr>
          <w:noProof w:val="0"/>
          <w:sz w:val="20"/>
          <w:szCs w:val="20"/>
        </w:rPr>
        <w:t xml:space="preserve"> pred zmenou</w:t>
      </w:r>
      <w:r w:rsidRPr="00712E81">
        <w:rPr>
          <w:noProof w:val="0"/>
          <w:sz w:val="20"/>
          <w:szCs w:val="20"/>
        </w:rPr>
        <w:t xml:space="preserve"> ich</w:t>
      </w:r>
      <w:r w:rsidR="00D535EE" w:rsidRPr="00712E81">
        <w:rPr>
          <w:noProof w:val="0"/>
          <w:sz w:val="20"/>
          <w:szCs w:val="20"/>
        </w:rPr>
        <w:t xml:space="preserve"> obsahu. Obstarávateľ vylúči </w:t>
      </w:r>
      <w:r w:rsidRPr="00712E81">
        <w:rPr>
          <w:noProof w:val="0"/>
          <w:sz w:val="20"/>
          <w:szCs w:val="20"/>
        </w:rPr>
        <w:t>u</w:t>
      </w:r>
      <w:r w:rsidR="00D535EE" w:rsidRPr="00712E81">
        <w:rPr>
          <w:noProof w:val="0"/>
          <w:sz w:val="20"/>
          <w:szCs w:val="20"/>
        </w:rPr>
        <w:t xml:space="preserve">chádzača, ak nedodržal určený spôsob komunikácie, obsah jeho </w:t>
      </w:r>
      <w:r w:rsidR="00EB5EDF" w:rsidRPr="00712E81">
        <w:rPr>
          <w:noProof w:val="0"/>
          <w:sz w:val="20"/>
          <w:szCs w:val="20"/>
        </w:rPr>
        <w:t>žiadosti o účasť/</w:t>
      </w:r>
      <w:r w:rsidR="00D535EE" w:rsidRPr="00712E81">
        <w:rPr>
          <w:noProof w:val="0"/>
          <w:sz w:val="20"/>
          <w:szCs w:val="20"/>
        </w:rPr>
        <w:t>ponuky</w:t>
      </w:r>
      <w:r w:rsidRPr="00712E81">
        <w:rPr>
          <w:noProof w:val="0"/>
          <w:sz w:val="20"/>
          <w:szCs w:val="20"/>
        </w:rPr>
        <w:t xml:space="preserve"> (Súťažných dokumentov</w:t>
      </w:r>
      <w:r w:rsidR="004A5757">
        <w:rPr>
          <w:noProof w:val="0"/>
          <w:sz w:val="20"/>
          <w:szCs w:val="20"/>
        </w:rPr>
        <w:t xml:space="preserve"> uchádzača</w:t>
      </w:r>
      <w:r w:rsidRPr="00712E81">
        <w:rPr>
          <w:noProof w:val="0"/>
          <w:sz w:val="20"/>
          <w:szCs w:val="20"/>
        </w:rPr>
        <w:t>)</w:t>
      </w:r>
      <w:r w:rsidR="00D535EE" w:rsidRPr="00712E81">
        <w:rPr>
          <w:noProof w:val="0"/>
          <w:sz w:val="20"/>
          <w:szCs w:val="20"/>
        </w:rPr>
        <w:t xml:space="preserve"> nie je možné sprístupniť alebo nepredložil </w:t>
      </w:r>
      <w:r w:rsidR="00EB5EDF" w:rsidRPr="00712E81">
        <w:rPr>
          <w:noProof w:val="0"/>
          <w:sz w:val="20"/>
          <w:szCs w:val="20"/>
        </w:rPr>
        <w:t>žiadosť o účasť/</w:t>
      </w:r>
      <w:r w:rsidR="00D535EE" w:rsidRPr="00712E81">
        <w:rPr>
          <w:noProof w:val="0"/>
          <w:sz w:val="20"/>
          <w:szCs w:val="20"/>
        </w:rPr>
        <w:t>ponuku</w:t>
      </w:r>
      <w:r w:rsidR="00E8639B" w:rsidRPr="00712E81">
        <w:rPr>
          <w:noProof w:val="0"/>
          <w:sz w:val="20"/>
          <w:szCs w:val="20"/>
        </w:rPr>
        <w:t xml:space="preserve"> (Súťažné dokumenty</w:t>
      </w:r>
      <w:r w:rsidR="004A5757">
        <w:rPr>
          <w:noProof w:val="0"/>
          <w:sz w:val="20"/>
          <w:szCs w:val="20"/>
        </w:rPr>
        <w:t xml:space="preserve"> uchádzača</w:t>
      </w:r>
      <w:r w:rsidR="00E8639B" w:rsidRPr="00712E81">
        <w:rPr>
          <w:noProof w:val="0"/>
          <w:sz w:val="20"/>
          <w:szCs w:val="20"/>
        </w:rPr>
        <w:t>)</w:t>
      </w:r>
      <w:r w:rsidR="00D535EE" w:rsidRPr="00712E81">
        <w:rPr>
          <w:noProof w:val="0"/>
          <w:sz w:val="20"/>
          <w:szCs w:val="20"/>
        </w:rPr>
        <w:t xml:space="preserve"> vo vyžadovanom formáte kódovania, ak je potrebný na ďalšie spracovanie pri vyhodnocovaní </w:t>
      </w:r>
      <w:r w:rsidR="00EB5EDF" w:rsidRPr="00712E81">
        <w:rPr>
          <w:noProof w:val="0"/>
          <w:sz w:val="20"/>
          <w:szCs w:val="20"/>
        </w:rPr>
        <w:t>žiadostí o účasť/</w:t>
      </w:r>
      <w:r w:rsidR="00D535EE" w:rsidRPr="00712E81">
        <w:rPr>
          <w:noProof w:val="0"/>
          <w:sz w:val="20"/>
          <w:szCs w:val="20"/>
        </w:rPr>
        <w:t>ponúk</w:t>
      </w:r>
      <w:r w:rsidR="00E8639B" w:rsidRPr="00712E81">
        <w:rPr>
          <w:noProof w:val="0"/>
          <w:sz w:val="20"/>
          <w:szCs w:val="20"/>
        </w:rPr>
        <w:t xml:space="preserve"> </w:t>
      </w:r>
      <w:r w:rsidR="00D535EE" w:rsidRPr="00712E81">
        <w:rPr>
          <w:noProof w:val="0"/>
          <w:sz w:val="20"/>
          <w:szCs w:val="20"/>
        </w:rPr>
        <w:t xml:space="preserve"> (§ 49 ods. 4</w:t>
      </w:r>
      <w:r w:rsidR="00EB5EDF" w:rsidRPr="00712E81">
        <w:rPr>
          <w:noProof w:val="0"/>
          <w:sz w:val="20"/>
          <w:szCs w:val="20"/>
        </w:rPr>
        <w:t xml:space="preserve"> a 8</w:t>
      </w:r>
      <w:r w:rsidR="00D535EE" w:rsidRPr="00712E81">
        <w:rPr>
          <w:noProof w:val="0"/>
          <w:sz w:val="20"/>
          <w:szCs w:val="20"/>
        </w:rPr>
        <w:t xml:space="preserve"> ZVO)</w:t>
      </w:r>
      <w:r w:rsidR="00D535EE" w:rsidRPr="00D408E6">
        <w:rPr>
          <w:noProof w:val="0"/>
          <w:sz w:val="20"/>
          <w:szCs w:val="20"/>
        </w:rPr>
        <w:t>.</w:t>
      </w:r>
    </w:p>
    <w:p w14:paraId="017F15F1" w14:textId="77777777" w:rsidR="00D535EE" w:rsidRPr="00712E81" w:rsidRDefault="00D535EE" w:rsidP="00E81BF3">
      <w:pPr>
        <w:pStyle w:val="Odsekzoznamu"/>
        <w:ind w:left="1134" w:hanging="567"/>
        <w:rPr>
          <w:noProof w:val="0"/>
          <w:color w:val="000000"/>
          <w:sz w:val="20"/>
          <w:szCs w:val="20"/>
          <w:shd w:val="clear" w:color="auto" w:fill="F3F2F1"/>
        </w:rPr>
      </w:pPr>
    </w:p>
    <w:p w14:paraId="3D96F6E5" w14:textId="0D10CCD1" w:rsidR="00817C19" w:rsidRPr="00712E81" w:rsidRDefault="00D535EE" w:rsidP="00090F5E">
      <w:pPr>
        <w:pStyle w:val="Odsekzoznamu"/>
        <w:numPr>
          <w:ilvl w:val="0"/>
          <w:numId w:val="48"/>
        </w:numPr>
        <w:ind w:left="1134" w:hanging="567"/>
        <w:jc w:val="both"/>
        <w:rPr>
          <w:noProof w:val="0"/>
          <w:sz w:val="20"/>
          <w:szCs w:val="20"/>
        </w:rPr>
      </w:pPr>
      <w:r w:rsidRPr="00712E81">
        <w:rPr>
          <w:noProof w:val="0"/>
          <w:sz w:val="20"/>
          <w:szCs w:val="20"/>
        </w:rPr>
        <w:t xml:space="preserve">Ak uchádzač nevypracoval </w:t>
      </w:r>
      <w:r w:rsidR="00EB5EDF" w:rsidRPr="00712E81">
        <w:rPr>
          <w:noProof w:val="0"/>
          <w:sz w:val="20"/>
          <w:szCs w:val="20"/>
        </w:rPr>
        <w:t>žiadosť o účasť/</w:t>
      </w:r>
      <w:r w:rsidRPr="00712E81">
        <w:rPr>
          <w:noProof w:val="0"/>
          <w:sz w:val="20"/>
          <w:szCs w:val="20"/>
        </w:rPr>
        <w:t>ponuku sám, uvedie v</w:t>
      </w:r>
      <w:r w:rsidR="00EB5EDF" w:rsidRPr="00712E81">
        <w:rPr>
          <w:noProof w:val="0"/>
          <w:sz w:val="20"/>
          <w:szCs w:val="20"/>
        </w:rPr>
        <w:t> žiadosti o účasť/</w:t>
      </w:r>
      <w:r w:rsidRPr="00712E81">
        <w:rPr>
          <w:noProof w:val="0"/>
          <w:sz w:val="20"/>
          <w:szCs w:val="20"/>
        </w:rPr>
        <w:t>ponuke osobu, ktorej služby alebo podklady pri jej vypracovaní využil. Údaje podľa prvej vety uchádzač uvedie v rozsahu meno a priezvisko, obchodné meno alebo názov, adresa pobytu, sídlo alebo miesto podnikania a identifikačné číslo, ak bolo pridelené</w:t>
      </w:r>
      <w:r w:rsidR="00EB5EDF" w:rsidRPr="00712E81">
        <w:rPr>
          <w:noProof w:val="0"/>
          <w:sz w:val="20"/>
          <w:szCs w:val="20"/>
        </w:rPr>
        <w:t xml:space="preserve"> (§ 49 ods. 5 a 8 ZVO)</w:t>
      </w:r>
      <w:r w:rsidRPr="00712E81">
        <w:rPr>
          <w:noProof w:val="0"/>
          <w:sz w:val="20"/>
          <w:szCs w:val="20"/>
        </w:rPr>
        <w:t>.</w:t>
      </w:r>
    </w:p>
    <w:p w14:paraId="5479C17A" w14:textId="77777777" w:rsidR="006A5F45" w:rsidRPr="00712E81" w:rsidRDefault="006A5F45" w:rsidP="00E81BF3">
      <w:pPr>
        <w:pStyle w:val="Odsekzoznamu"/>
        <w:rPr>
          <w:noProof w:val="0"/>
          <w:sz w:val="20"/>
          <w:szCs w:val="20"/>
        </w:rPr>
      </w:pPr>
    </w:p>
    <w:p w14:paraId="3541BD5F" w14:textId="23AE66F7" w:rsidR="006A5F45" w:rsidRPr="00D408E6" w:rsidRDefault="006A5F45" w:rsidP="00090F5E">
      <w:pPr>
        <w:pStyle w:val="Odsekzoznamu"/>
        <w:numPr>
          <w:ilvl w:val="0"/>
          <w:numId w:val="48"/>
        </w:numPr>
        <w:ind w:left="1134" w:hanging="567"/>
        <w:jc w:val="both"/>
        <w:rPr>
          <w:noProof w:val="0"/>
          <w:sz w:val="20"/>
          <w:szCs w:val="20"/>
        </w:rPr>
      </w:pPr>
      <w:r w:rsidRPr="00D408E6">
        <w:rPr>
          <w:noProof w:val="0"/>
          <w:color w:val="000000"/>
          <w:sz w:val="20"/>
          <w:szCs w:val="20"/>
        </w:rPr>
        <w:t xml:space="preserve">Všetky </w:t>
      </w:r>
      <w:r w:rsidRPr="00D408E6">
        <w:rPr>
          <w:b/>
          <w:noProof w:val="0"/>
          <w:color w:val="000000"/>
          <w:sz w:val="20"/>
          <w:szCs w:val="20"/>
        </w:rPr>
        <w:t>náklady a výdavky</w:t>
      </w:r>
      <w:r w:rsidRPr="00D408E6">
        <w:rPr>
          <w:noProof w:val="0"/>
          <w:color w:val="000000"/>
          <w:sz w:val="20"/>
          <w:szCs w:val="20"/>
        </w:rPr>
        <w:t xml:space="preserve"> spojené s prípravou a predložením ponuky/žiadosti o</w:t>
      </w:r>
      <w:r w:rsidR="00501D43" w:rsidRPr="00D408E6">
        <w:rPr>
          <w:noProof w:val="0"/>
          <w:color w:val="000000"/>
          <w:sz w:val="20"/>
          <w:szCs w:val="20"/>
        </w:rPr>
        <w:t> </w:t>
      </w:r>
      <w:r w:rsidRPr="00D408E6">
        <w:rPr>
          <w:noProof w:val="0"/>
          <w:color w:val="000000"/>
          <w:sz w:val="20"/>
          <w:szCs w:val="20"/>
        </w:rPr>
        <w:t>účasť</w:t>
      </w:r>
      <w:r w:rsidR="00501D43" w:rsidRPr="00D408E6">
        <w:rPr>
          <w:noProof w:val="0"/>
          <w:color w:val="000000"/>
          <w:sz w:val="20"/>
          <w:szCs w:val="20"/>
        </w:rPr>
        <w:t xml:space="preserve"> (vrátane bankových poplatkov</w:t>
      </w:r>
      <w:r w:rsidRPr="00D408E6">
        <w:rPr>
          <w:noProof w:val="0"/>
          <w:color w:val="000000"/>
          <w:sz w:val="20"/>
          <w:szCs w:val="20"/>
        </w:rPr>
        <w:t xml:space="preserve"> </w:t>
      </w:r>
      <w:r w:rsidR="00501D43" w:rsidRPr="00D408E6">
        <w:rPr>
          <w:noProof w:val="0"/>
          <w:color w:val="000000"/>
          <w:sz w:val="20"/>
          <w:szCs w:val="20"/>
        </w:rPr>
        <w:t xml:space="preserve">súvisiacich s poskytnutím/vrátením zábezpeky) </w:t>
      </w:r>
      <w:r w:rsidRPr="00D408E6">
        <w:rPr>
          <w:noProof w:val="0"/>
          <w:color w:val="000000"/>
          <w:sz w:val="20"/>
          <w:szCs w:val="20"/>
        </w:rPr>
        <w:t xml:space="preserve">znáša uchádzač bez finančného nároku voči obstarávateľovi, a to bez ohľadu na výsledok verejného obstarávania. Dokumenty doručené predpísaným spôsobom v rámci verejného obstarávania sa uchádzačom </w:t>
      </w:r>
      <w:r w:rsidRPr="00D408E6">
        <w:rPr>
          <w:b/>
          <w:noProof w:val="0"/>
          <w:color w:val="000000"/>
          <w:sz w:val="20"/>
          <w:szCs w:val="20"/>
        </w:rPr>
        <w:t>nevracajú a zostávajú ako súčasť dokumentácie</w:t>
      </w:r>
      <w:r w:rsidRPr="00D408E6">
        <w:rPr>
          <w:noProof w:val="0"/>
          <w:color w:val="000000"/>
          <w:sz w:val="20"/>
          <w:szCs w:val="20"/>
        </w:rPr>
        <w:t xml:space="preserve"> vyhláseného verejného obstarávania, ak nie je výslovne uvedené inak.</w:t>
      </w:r>
    </w:p>
    <w:p w14:paraId="16F5AAB8" w14:textId="77777777" w:rsidR="001968AB" w:rsidRPr="00D408E6" w:rsidRDefault="001968AB" w:rsidP="00E81BF3">
      <w:pPr>
        <w:jc w:val="both"/>
        <w:rPr>
          <w:b/>
        </w:rPr>
      </w:pPr>
    </w:p>
    <w:p w14:paraId="69A30180" w14:textId="6BEA2E00" w:rsidR="001968AB" w:rsidRPr="00D408E6" w:rsidRDefault="001968AB" w:rsidP="00E81BF3">
      <w:pPr>
        <w:pStyle w:val="Nadpis3"/>
        <w:spacing w:before="0" w:after="0"/>
        <w:ind w:left="567" w:hanging="567"/>
        <w:rPr>
          <w:sz w:val="24"/>
          <w:szCs w:val="24"/>
          <w:lang w:val="sk-SK"/>
        </w:rPr>
      </w:pPr>
      <w:bookmarkStart w:id="46" w:name="_Toc202952986"/>
      <w:r w:rsidRPr="00D408E6">
        <w:rPr>
          <w:sz w:val="24"/>
          <w:szCs w:val="24"/>
          <w:lang w:val="sk-SK"/>
        </w:rPr>
        <w:t>Jazyk</w:t>
      </w:r>
      <w:bookmarkEnd w:id="46"/>
      <w:r w:rsidRPr="00D408E6">
        <w:rPr>
          <w:sz w:val="24"/>
          <w:szCs w:val="24"/>
          <w:lang w:val="sk-SK"/>
        </w:rPr>
        <w:t xml:space="preserve"> </w:t>
      </w:r>
    </w:p>
    <w:p w14:paraId="374D1350" w14:textId="77777777" w:rsidR="001F2EDB" w:rsidRPr="00D408E6" w:rsidRDefault="001F2EDB" w:rsidP="00E81BF3">
      <w:pPr>
        <w:pStyle w:val="Odsekzoznamu"/>
        <w:ind w:left="1985"/>
        <w:jc w:val="both"/>
        <w:rPr>
          <w:noProof w:val="0"/>
          <w:sz w:val="20"/>
          <w:szCs w:val="20"/>
        </w:rPr>
      </w:pPr>
    </w:p>
    <w:p w14:paraId="40D5CB49" w14:textId="5F45D67A" w:rsidR="001968AB" w:rsidRPr="00D408E6" w:rsidRDefault="001F2EDB" w:rsidP="00090F5E">
      <w:pPr>
        <w:pStyle w:val="Odsekzoznamu"/>
        <w:numPr>
          <w:ilvl w:val="0"/>
          <w:numId w:val="49"/>
        </w:numPr>
        <w:ind w:left="1134" w:hanging="567"/>
        <w:jc w:val="both"/>
        <w:rPr>
          <w:noProof w:val="0"/>
          <w:sz w:val="20"/>
          <w:szCs w:val="20"/>
        </w:rPr>
      </w:pPr>
      <w:r w:rsidRPr="00D408E6">
        <w:rPr>
          <w:noProof w:val="0"/>
          <w:sz w:val="20"/>
          <w:szCs w:val="20"/>
        </w:rPr>
        <w:t xml:space="preserve">Dokumenty sa v tomto verejnom obstarávaní predkladajú </w:t>
      </w:r>
      <w:r w:rsidRPr="00D408E6">
        <w:rPr>
          <w:b/>
          <w:noProof w:val="0"/>
          <w:sz w:val="20"/>
          <w:szCs w:val="20"/>
        </w:rPr>
        <w:t>v slovenskom jazyku alebo v českom jazyku</w:t>
      </w:r>
      <w:r w:rsidRPr="00D408E6">
        <w:rPr>
          <w:noProof w:val="0"/>
          <w:sz w:val="20"/>
          <w:szCs w:val="20"/>
        </w:rPr>
        <w:t>, ak nie je ďalej uvedené inak. Ustanovenia § 20 ods. 20 a 21 ZVO a ostatné ustanovenia ZVO týmto nie sú dotknuté.</w:t>
      </w:r>
    </w:p>
    <w:p w14:paraId="1541EFF9" w14:textId="77777777" w:rsidR="001968AB" w:rsidRPr="00D408E6" w:rsidRDefault="001968AB" w:rsidP="00E81BF3">
      <w:pPr>
        <w:pStyle w:val="Odsekzoznamu"/>
        <w:ind w:left="1134" w:hanging="567"/>
        <w:jc w:val="both"/>
        <w:rPr>
          <w:noProof w:val="0"/>
          <w:sz w:val="20"/>
          <w:szCs w:val="20"/>
        </w:rPr>
      </w:pPr>
    </w:p>
    <w:p w14:paraId="767AAAB2" w14:textId="1FEC21B4" w:rsidR="001F2EDB" w:rsidRPr="00D408E6" w:rsidRDefault="001F2EDB" w:rsidP="00090F5E">
      <w:pPr>
        <w:pStyle w:val="Odsekzoznamu"/>
        <w:numPr>
          <w:ilvl w:val="0"/>
          <w:numId w:val="49"/>
        </w:numPr>
        <w:ind w:left="1134" w:hanging="567"/>
        <w:jc w:val="both"/>
        <w:rPr>
          <w:noProof w:val="0"/>
          <w:sz w:val="20"/>
          <w:szCs w:val="20"/>
        </w:rPr>
      </w:pPr>
      <w:r w:rsidRPr="00D408E6">
        <w:rPr>
          <w:noProof w:val="0"/>
          <w:sz w:val="20"/>
          <w:szCs w:val="20"/>
        </w:rPr>
        <w:t xml:space="preserve">Dorozumievacím jazykom je v tomto verejnom obstarávaní </w:t>
      </w:r>
      <w:r w:rsidRPr="00D408E6">
        <w:rPr>
          <w:b/>
          <w:noProof w:val="0"/>
          <w:sz w:val="20"/>
          <w:szCs w:val="20"/>
        </w:rPr>
        <w:t>slovenský alebo český jazyk</w:t>
      </w:r>
      <w:r w:rsidRPr="00D408E6">
        <w:rPr>
          <w:noProof w:val="0"/>
          <w:sz w:val="20"/>
          <w:szCs w:val="20"/>
        </w:rPr>
        <w:t>.</w:t>
      </w:r>
    </w:p>
    <w:p w14:paraId="6784E84C" w14:textId="4BA817D7" w:rsidR="001968AB" w:rsidRPr="00D408E6" w:rsidRDefault="001968AB" w:rsidP="00E81BF3">
      <w:pPr>
        <w:jc w:val="both"/>
        <w:rPr>
          <w:b/>
        </w:rPr>
      </w:pPr>
    </w:p>
    <w:p w14:paraId="0AA761B5" w14:textId="77777777" w:rsidR="00501D43" w:rsidRPr="00D408E6" w:rsidRDefault="00501D43" w:rsidP="00E81BF3">
      <w:pPr>
        <w:jc w:val="both"/>
        <w:rPr>
          <w:b/>
        </w:rPr>
      </w:pPr>
    </w:p>
    <w:p w14:paraId="70D08D03" w14:textId="79C8426F" w:rsidR="001968AB" w:rsidRPr="00D408E6" w:rsidRDefault="001968AB" w:rsidP="00E81BF3">
      <w:pPr>
        <w:pStyle w:val="Nadpis3"/>
        <w:spacing w:before="0" w:after="0"/>
        <w:ind w:left="567" w:hanging="567"/>
        <w:rPr>
          <w:sz w:val="24"/>
          <w:szCs w:val="24"/>
          <w:lang w:val="sk-SK"/>
        </w:rPr>
      </w:pPr>
      <w:bookmarkStart w:id="47" w:name="_Toc202952987"/>
      <w:r w:rsidRPr="00D408E6">
        <w:rPr>
          <w:sz w:val="24"/>
          <w:szCs w:val="24"/>
          <w:lang w:val="sk-SK"/>
        </w:rPr>
        <w:t>Vysvetľovanie</w:t>
      </w:r>
      <w:r w:rsidR="003220A4" w:rsidRPr="00D408E6">
        <w:rPr>
          <w:sz w:val="24"/>
          <w:szCs w:val="24"/>
          <w:lang w:val="sk-SK"/>
        </w:rPr>
        <w:t>,</w:t>
      </w:r>
      <w:r w:rsidRPr="00D408E6">
        <w:rPr>
          <w:sz w:val="24"/>
          <w:szCs w:val="24"/>
          <w:lang w:val="sk-SK"/>
        </w:rPr>
        <w:t xml:space="preserve"> doplnenie</w:t>
      </w:r>
      <w:r w:rsidR="003220A4" w:rsidRPr="00D408E6">
        <w:rPr>
          <w:sz w:val="24"/>
          <w:szCs w:val="24"/>
          <w:lang w:val="sk-SK"/>
        </w:rPr>
        <w:t xml:space="preserve"> a </w:t>
      </w:r>
      <w:r w:rsidRPr="00D408E6">
        <w:rPr>
          <w:sz w:val="24"/>
          <w:szCs w:val="24"/>
          <w:lang w:val="sk-SK"/>
        </w:rPr>
        <w:t>zmena súťažných podkladov</w:t>
      </w:r>
      <w:bookmarkEnd w:id="47"/>
      <w:r w:rsidRPr="00D408E6">
        <w:rPr>
          <w:sz w:val="24"/>
          <w:szCs w:val="24"/>
          <w:lang w:val="sk-SK"/>
        </w:rPr>
        <w:t xml:space="preserve"> </w:t>
      </w:r>
    </w:p>
    <w:p w14:paraId="312FE70D" w14:textId="77777777" w:rsidR="001F2EDB" w:rsidRPr="00D408E6" w:rsidRDefault="001F2EDB" w:rsidP="00E81BF3">
      <w:pPr>
        <w:pStyle w:val="Odsekzoznamu"/>
        <w:ind w:left="1985"/>
        <w:jc w:val="both"/>
        <w:rPr>
          <w:noProof w:val="0"/>
          <w:sz w:val="20"/>
          <w:szCs w:val="20"/>
        </w:rPr>
      </w:pPr>
    </w:p>
    <w:p w14:paraId="15BFBD69" w14:textId="2EDA5EDE" w:rsidR="001F2ED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V prípade potreby objasniť alebo vysvetliť informácie potrebné pre vypracovanie ponuky a na preukázanie splnenia podmienok účasti môže ktorýkoľvek </w:t>
      </w:r>
      <w:r w:rsidR="006F62E1" w:rsidRPr="00D408E6">
        <w:rPr>
          <w:noProof w:val="0"/>
          <w:color w:val="000000"/>
          <w:sz w:val="20"/>
          <w:szCs w:val="20"/>
        </w:rPr>
        <w:t>z</w:t>
      </w:r>
      <w:r w:rsidRPr="00D408E6">
        <w:rPr>
          <w:noProof w:val="0"/>
          <w:color w:val="000000"/>
          <w:sz w:val="20"/>
          <w:szCs w:val="20"/>
        </w:rPr>
        <w:t xml:space="preserve"> uchádzačov požiadať o ich vysvetlenie v zmysle § 48 ZVO priamo u obstarávateľa, a to elektronicky prostredníctvom systému JOSEPHINE</w:t>
      </w:r>
      <w:r w:rsidRPr="00D408E6">
        <w:rPr>
          <w:noProof w:val="0"/>
          <w:sz w:val="20"/>
          <w:szCs w:val="20"/>
        </w:rPr>
        <w:t>.</w:t>
      </w:r>
    </w:p>
    <w:p w14:paraId="19AA8771" w14:textId="77777777" w:rsidR="001F2EDB" w:rsidRPr="00D408E6" w:rsidRDefault="001F2EDB" w:rsidP="00E81BF3">
      <w:pPr>
        <w:pStyle w:val="Odsekzoznamu"/>
        <w:ind w:left="1134" w:hanging="567"/>
        <w:jc w:val="both"/>
        <w:rPr>
          <w:noProof w:val="0"/>
          <w:sz w:val="20"/>
          <w:szCs w:val="20"/>
        </w:rPr>
      </w:pPr>
    </w:p>
    <w:p w14:paraId="53656D97" w14:textId="30E30A27" w:rsidR="001F2ED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Obstarávateľ bezodkladne poskytne vysvetlenie informácií potrebných na vypracovanie ponuky, návrhu a na preukázanie splnenia podmienok účasti všetkým uchádzačom, ktorí sú mu známi, najneskôr však 6 dní pred uplynutím lehoty na predkladanie ponúk alebo lehoty na predloženie dokladov preukazujúcich splnenie podmienok účasti za predpokladu, </w:t>
      </w:r>
      <w:r w:rsidR="006F62E1" w:rsidRPr="00D408E6">
        <w:rPr>
          <w:noProof w:val="0"/>
          <w:color w:val="000000"/>
          <w:sz w:val="20"/>
          <w:szCs w:val="20"/>
        </w:rPr>
        <w:t xml:space="preserve">že o vysvetlenie uchádzač </w:t>
      </w:r>
      <w:r w:rsidRPr="00D408E6">
        <w:rPr>
          <w:noProof w:val="0"/>
          <w:color w:val="000000"/>
          <w:sz w:val="20"/>
          <w:szCs w:val="20"/>
        </w:rPr>
        <w:t>požiada dostatočne vopred; ak sa použije zrýchlený postup z dôvodu naliehavej udalosti, je táto lehota štyri dni. Požiadavky na vysvetlenie doručené inak</w:t>
      </w:r>
      <w:r w:rsidR="006A12E1">
        <w:rPr>
          <w:noProof w:val="0"/>
          <w:color w:val="000000"/>
          <w:sz w:val="20"/>
          <w:szCs w:val="20"/>
        </w:rPr>
        <w:t>,</w:t>
      </w:r>
      <w:r w:rsidRPr="00D408E6">
        <w:rPr>
          <w:noProof w:val="0"/>
          <w:color w:val="000000"/>
          <w:sz w:val="20"/>
          <w:szCs w:val="20"/>
        </w:rPr>
        <w:t xml:space="preserve"> ako je uvedené v týchto súťažných </w:t>
      </w:r>
      <w:r w:rsidR="006A12E1" w:rsidRPr="00D408E6">
        <w:rPr>
          <w:noProof w:val="0"/>
          <w:color w:val="000000"/>
          <w:sz w:val="20"/>
          <w:szCs w:val="20"/>
        </w:rPr>
        <w:t>podklado</w:t>
      </w:r>
      <w:r w:rsidR="006A12E1">
        <w:rPr>
          <w:noProof w:val="0"/>
          <w:color w:val="000000"/>
          <w:sz w:val="20"/>
          <w:szCs w:val="20"/>
        </w:rPr>
        <w:t>ch</w:t>
      </w:r>
      <w:r w:rsidRPr="00D408E6">
        <w:rPr>
          <w:noProof w:val="0"/>
          <w:color w:val="000000"/>
          <w:sz w:val="20"/>
          <w:szCs w:val="20"/>
        </w:rPr>
        <w:t>, sa budú považovať za nedoručené. V prípade, ak bude obstarávateľovi doručená požiadavka na vysvetlenie v inom než slovenskom alebo českom jazyku, obstarávateľ nie je povinný na túto požiadavku podať vysvetlenie</w:t>
      </w:r>
      <w:r w:rsidR="00E8639B" w:rsidRPr="00D408E6">
        <w:rPr>
          <w:noProof w:val="0"/>
          <w:color w:val="000000"/>
          <w:sz w:val="20"/>
          <w:szCs w:val="20"/>
        </w:rPr>
        <w:t>.</w:t>
      </w:r>
    </w:p>
    <w:p w14:paraId="01CA2753" w14:textId="77777777" w:rsidR="001F2EDB" w:rsidRPr="00D408E6" w:rsidRDefault="001F2EDB" w:rsidP="00E81BF3">
      <w:pPr>
        <w:ind w:left="1134" w:right="-157" w:hanging="567"/>
        <w:jc w:val="both"/>
        <w:rPr>
          <w:rFonts w:ascii="Arial" w:hAnsi="Arial" w:cs="Arial"/>
          <w:color w:val="000000"/>
        </w:rPr>
      </w:pPr>
    </w:p>
    <w:p w14:paraId="4D33AAAD" w14:textId="542E35F6" w:rsidR="00E8639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Ak vznikne zo strany obstarávateľa potreba vykonať v dokumentoch potrebných na vypracovanie </w:t>
      </w:r>
      <w:r w:rsidR="00E8639B" w:rsidRPr="00D408E6">
        <w:rPr>
          <w:noProof w:val="0"/>
          <w:color w:val="000000"/>
          <w:sz w:val="20"/>
          <w:szCs w:val="20"/>
        </w:rPr>
        <w:t>žiadostí o účasť/</w:t>
      </w:r>
      <w:r w:rsidRPr="00D408E6">
        <w:rPr>
          <w:noProof w:val="0"/>
          <w:color w:val="000000"/>
          <w:sz w:val="20"/>
          <w:szCs w:val="20"/>
        </w:rPr>
        <w:t xml:space="preserve">ponuky podstatnú zmenu alebo ak obstarávateľ vysvetlenie informácií potrebných na vypracovanie </w:t>
      </w:r>
      <w:r w:rsidR="00E8639B" w:rsidRPr="00D408E6">
        <w:rPr>
          <w:noProof w:val="0"/>
          <w:color w:val="000000"/>
          <w:sz w:val="20"/>
          <w:szCs w:val="20"/>
        </w:rPr>
        <w:t>žiadosti o účasť/</w:t>
      </w:r>
      <w:r w:rsidRPr="00D408E6">
        <w:rPr>
          <w:noProof w:val="0"/>
          <w:color w:val="000000"/>
          <w:sz w:val="20"/>
          <w:szCs w:val="20"/>
        </w:rPr>
        <w:t xml:space="preserve">ponuky neposkytne v lehotách podľa § 48 ZVO aj napriek tomu, že bolo vyžiadané dostatočne vopred, obstarávateľ primerane predĺži lehotu na predkladanie </w:t>
      </w:r>
      <w:r w:rsidR="00E8639B" w:rsidRPr="00D408E6">
        <w:rPr>
          <w:noProof w:val="0"/>
          <w:color w:val="000000"/>
          <w:sz w:val="20"/>
          <w:szCs w:val="20"/>
        </w:rPr>
        <w:t>žiadostí o účasť/</w:t>
      </w:r>
      <w:r w:rsidRPr="00D408E6">
        <w:rPr>
          <w:noProof w:val="0"/>
          <w:color w:val="000000"/>
          <w:sz w:val="20"/>
          <w:szCs w:val="20"/>
        </w:rPr>
        <w:t>ponúk</w:t>
      </w:r>
      <w:r w:rsidR="000B4037" w:rsidRPr="00D408E6">
        <w:rPr>
          <w:noProof w:val="0"/>
          <w:color w:val="000000"/>
          <w:sz w:val="20"/>
          <w:szCs w:val="20"/>
        </w:rPr>
        <w:t xml:space="preserve"> (§ 21 ods. 4 ZVO)</w:t>
      </w:r>
      <w:r w:rsidRPr="00D408E6">
        <w:rPr>
          <w:noProof w:val="0"/>
          <w:color w:val="000000"/>
          <w:sz w:val="20"/>
          <w:szCs w:val="20"/>
        </w:rPr>
        <w:t xml:space="preserve">. </w:t>
      </w:r>
    </w:p>
    <w:p w14:paraId="14879546" w14:textId="77777777" w:rsidR="00E8639B" w:rsidRPr="00D408E6" w:rsidRDefault="00E8639B" w:rsidP="00E8639B">
      <w:pPr>
        <w:pStyle w:val="Odsekzoznamu"/>
        <w:rPr>
          <w:noProof w:val="0"/>
          <w:color w:val="000000"/>
          <w:sz w:val="20"/>
          <w:szCs w:val="20"/>
        </w:rPr>
      </w:pPr>
    </w:p>
    <w:p w14:paraId="7BDA3E77" w14:textId="5E64CD7A" w:rsidR="000B4037" w:rsidRPr="00D408E6" w:rsidRDefault="001F2EDB" w:rsidP="00E8639B">
      <w:pPr>
        <w:pStyle w:val="Odsekzoznamu"/>
        <w:ind w:left="1134"/>
        <w:jc w:val="both"/>
        <w:rPr>
          <w:noProof w:val="0"/>
          <w:color w:val="000000"/>
          <w:sz w:val="20"/>
          <w:szCs w:val="20"/>
        </w:rPr>
      </w:pPr>
      <w:r w:rsidRPr="00D408E6">
        <w:rPr>
          <w:noProof w:val="0"/>
          <w:color w:val="000000"/>
          <w:sz w:val="20"/>
          <w:szCs w:val="20"/>
        </w:rPr>
        <w:t xml:space="preserve">O úprave alebo doplnení dokumentov potrebných na vypracovanie </w:t>
      </w:r>
      <w:r w:rsidR="00E8639B" w:rsidRPr="00D408E6">
        <w:rPr>
          <w:noProof w:val="0"/>
          <w:color w:val="000000"/>
          <w:sz w:val="20"/>
          <w:szCs w:val="20"/>
        </w:rPr>
        <w:t>žiadosti o účasť/ponuky</w:t>
      </w:r>
      <w:r w:rsidRPr="00D408E6">
        <w:rPr>
          <w:noProof w:val="0"/>
          <w:color w:val="000000"/>
          <w:sz w:val="20"/>
          <w:szCs w:val="20"/>
        </w:rPr>
        <w:t xml:space="preserve"> a o primeranom predĺžení lehoty na predkladanie ponuky budú všetci </w:t>
      </w:r>
      <w:r w:rsidR="000B4037" w:rsidRPr="00D408E6">
        <w:rPr>
          <w:noProof w:val="0"/>
          <w:color w:val="000000"/>
          <w:sz w:val="20"/>
          <w:szCs w:val="20"/>
        </w:rPr>
        <w:t xml:space="preserve">uchádzači </w:t>
      </w:r>
      <w:r w:rsidR="00F94E3D">
        <w:rPr>
          <w:noProof w:val="0"/>
          <w:color w:val="000000"/>
          <w:sz w:val="20"/>
          <w:szCs w:val="20"/>
        </w:rPr>
        <w:t>informovan</w:t>
      </w:r>
      <w:r w:rsidR="00F94E3D" w:rsidRPr="00D408E6">
        <w:rPr>
          <w:noProof w:val="0"/>
          <w:color w:val="000000"/>
          <w:sz w:val="20"/>
          <w:szCs w:val="20"/>
        </w:rPr>
        <w:t>í</w:t>
      </w:r>
      <w:r w:rsidRPr="00D408E6">
        <w:rPr>
          <w:noProof w:val="0"/>
          <w:color w:val="000000"/>
          <w:sz w:val="20"/>
          <w:szCs w:val="20"/>
        </w:rPr>
        <w:t>. Akékoľvek doplnenie a spresnenie sa stáva súčasťou dokumentov potrebných na vypracovanie pon</w:t>
      </w:r>
      <w:r w:rsidR="00E8639B" w:rsidRPr="00D408E6">
        <w:rPr>
          <w:noProof w:val="0"/>
          <w:color w:val="000000"/>
          <w:sz w:val="20"/>
          <w:szCs w:val="20"/>
        </w:rPr>
        <w:t xml:space="preserve">uky. </w:t>
      </w:r>
    </w:p>
    <w:p w14:paraId="0F74E2AB" w14:textId="77777777" w:rsidR="000B4037" w:rsidRPr="00D408E6" w:rsidRDefault="000B4037" w:rsidP="00E8639B">
      <w:pPr>
        <w:pStyle w:val="Odsekzoznamu"/>
        <w:ind w:left="1134"/>
        <w:jc w:val="both"/>
        <w:rPr>
          <w:noProof w:val="0"/>
          <w:color w:val="000000"/>
          <w:sz w:val="20"/>
          <w:szCs w:val="20"/>
        </w:rPr>
      </w:pPr>
    </w:p>
    <w:p w14:paraId="5C52116F" w14:textId="4699A5A7" w:rsidR="001F2EDB" w:rsidRPr="00D408E6" w:rsidRDefault="00E8639B" w:rsidP="00E8639B">
      <w:pPr>
        <w:pStyle w:val="Odsekzoznamu"/>
        <w:ind w:left="1134"/>
        <w:jc w:val="both"/>
        <w:rPr>
          <w:noProof w:val="0"/>
          <w:sz w:val="20"/>
          <w:szCs w:val="20"/>
        </w:rPr>
      </w:pPr>
      <w:r w:rsidRPr="00D408E6">
        <w:rPr>
          <w:noProof w:val="0"/>
          <w:color w:val="000000"/>
          <w:sz w:val="20"/>
          <w:szCs w:val="20"/>
        </w:rPr>
        <w:t xml:space="preserve">V prípade, že si uchádzač </w:t>
      </w:r>
      <w:r w:rsidR="001F2EDB" w:rsidRPr="00D408E6">
        <w:rPr>
          <w:noProof w:val="0"/>
          <w:color w:val="000000"/>
          <w:sz w:val="20"/>
          <w:szCs w:val="20"/>
        </w:rPr>
        <w:t xml:space="preserve">vysvetlenie informácií potrebných na vypracovanie </w:t>
      </w:r>
      <w:r w:rsidRPr="00D408E6">
        <w:rPr>
          <w:noProof w:val="0"/>
          <w:color w:val="000000"/>
          <w:sz w:val="20"/>
          <w:szCs w:val="20"/>
        </w:rPr>
        <w:t>žiadosti o účasť/</w:t>
      </w:r>
      <w:r w:rsidR="001F2EDB" w:rsidRPr="00D408E6">
        <w:rPr>
          <w:noProof w:val="0"/>
          <w:color w:val="000000"/>
          <w:sz w:val="20"/>
          <w:szCs w:val="20"/>
        </w:rPr>
        <w:t xml:space="preserve">ponuky </w:t>
      </w:r>
      <w:r w:rsidR="001F2EDB" w:rsidRPr="00D408E6">
        <w:rPr>
          <w:b/>
          <w:noProof w:val="0"/>
          <w:color w:val="000000"/>
          <w:sz w:val="20"/>
          <w:szCs w:val="20"/>
        </w:rPr>
        <w:t xml:space="preserve">nevyžiadal dostatočne vopred alebo jeho význam je z hľadiska prípravy </w:t>
      </w:r>
      <w:r w:rsidRPr="00D408E6">
        <w:rPr>
          <w:b/>
          <w:noProof w:val="0"/>
          <w:color w:val="000000"/>
          <w:sz w:val="20"/>
          <w:szCs w:val="20"/>
        </w:rPr>
        <w:t>žiadosti o účasť/</w:t>
      </w:r>
      <w:r w:rsidR="001F2EDB" w:rsidRPr="00D408E6">
        <w:rPr>
          <w:b/>
          <w:noProof w:val="0"/>
          <w:color w:val="000000"/>
          <w:sz w:val="20"/>
          <w:szCs w:val="20"/>
        </w:rPr>
        <w:t>ponuky nepodstatný</w:t>
      </w:r>
      <w:r w:rsidR="001F2EDB" w:rsidRPr="00D408E6">
        <w:rPr>
          <w:noProof w:val="0"/>
          <w:color w:val="000000"/>
          <w:sz w:val="20"/>
          <w:szCs w:val="20"/>
        </w:rPr>
        <w:t xml:space="preserve">, obstarávateľ nie je povinný predĺžiť lehotu na predkladanie </w:t>
      </w:r>
      <w:r w:rsidR="000B4037" w:rsidRPr="00D408E6">
        <w:rPr>
          <w:noProof w:val="0"/>
          <w:color w:val="000000"/>
          <w:sz w:val="20"/>
          <w:szCs w:val="20"/>
        </w:rPr>
        <w:t>žiadosti o účasť/</w:t>
      </w:r>
      <w:r w:rsidR="001F2EDB" w:rsidRPr="00D408E6">
        <w:rPr>
          <w:noProof w:val="0"/>
          <w:color w:val="000000"/>
          <w:sz w:val="20"/>
          <w:szCs w:val="20"/>
        </w:rPr>
        <w:t>ponúk</w:t>
      </w:r>
      <w:r w:rsidR="000B4037" w:rsidRPr="00D408E6">
        <w:rPr>
          <w:noProof w:val="0"/>
          <w:color w:val="000000"/>
          <w:sz w:val="20"/>
          <w:szCs w:val="20"/>
        </w:rPr>
        <w:t xml:space="preserve"> (§ 21 ods. 5 ZVO).</w:t>
      </w:r>
    </w:p>
    <w:p w14:paraId="7A6720D4" w14:textId="77777777" w:rsidR="001968AB" w:rsidRPr="00D408E6" w:rsidRDefault="001968AB" w:rsidP="00E81BF3">
      <w:pPr>
        <w:jc w:val="both"/>
        <w:rPr>
          <w:b/>
        </w:rPr>
      </w:pPr>
    </w:p>
    <w:p w14:paraId="61635BED" w14:textId="54C8D63C" w:rsidR="001968AB" w:rsidRPr="00D408E6" w:rsidRDefault="001968AB" w:rsidP="00E81BF3">
      <w:pPr>
        <w:pStyle w:val="Nadpis3"/>
        <w:spacing w:before="0" w:after="0"/>
        <w:ind w:left="567" w:hanging="567"/>
        <w:rPr>
          <w:sz w:val="24"/>
          <w:szCs w:val="24"/>
          <w:lang w:val="sk-SK"/>
        </w:rPr>
      </w:pPr>
      <w:bookmarkStart w:id="48" w:name="_Toc202952988"/>
      <w:r w:rsidRPr="00D408E6">
        <w:rPr>
          <w:sz w:val="24"/>
          <w:szCs w:val="24"/>
          <w:lang w:val="sk-SK"/>
        </w:rPr>
        <w:t>Dôverné informácie a osobné údaje</w:t>
      </w:r>
      <w:bookmarkEnd w:id="48"/>
      <w:r w:rsidRPr="00D408E6">
        <w:rPr>
          <w:sz w:val="24"/>
          <w:szCs w:val="24"/>
          <w:lang w:val="sk-SK"/>
        </w:rPr>
        <w:t xml:space="preserve"> </w:t>
      </w:r>
    </w:p>
    <w:p w14:paraId="4BF74A4F" w14:textId="77777777" w:rsidR="00995A3E" w:rsidRPr="00D408E6" w:rsidRDefault="00995A3E" w:rsidP="00E81BF3">
      <w:pPr>
        <w:pStyle w:val="Odsekzoznamu"/>
        <w:rPr>
          <w:noProof w:val="0"/>
          <w:sz w:val="20"/>
          <w:szCs w:val="20"/>
        </w:rPr>
      </w:pPr>
    </w:p>
    <w:p w14:paraId="4213C300" w14:textId="55B1D97A"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 xml:space="preserve">Ak </w:t>
      </w:r>
      <w:r w:rsidR="003220A4" w:rsidRPr="00D408E6">
        <w:rPr>
          <w:noProof w:val="0"/>
          <w:sz w:val="20"/>
          <w:szCs w:val="20"/>
        </w:rPr>
        <w:t>Súťažné d</w:t>
      </w:r>
      <w:r w:rsidRPr="00D408E6">
        <w:rPr>
          <w:noProof w:val="0"/>
          <w:sz w:val="20"/>
          <w:szCs w:val="20"/>
        </w:rPr>
        <w:t>okumenty</w:t>
      </w:r>
      <w:r w:rsidR="004A5757">
        <w:rPr>
          <w:noProof w:val="0"/>
          <w:sz w:val="20"/>
          <w:szCs w:val="20"/>
        </w:rPr>
        <w:t xml:space="preserve"> uchádzača</w:t>
      </w:r>
      <w:r w:rsidRPr="00D408E6">
        <w:rPr>
          <w:noProof w:val="0"/>
          <w:sz w:val="20"/>
          <w:szCs w:val="20"/>
        </w:rPr>
        <w:t xml:space="preserve"> predkladané v tomto verejnom obstarávaní obsahujú </w:t>
      </w:r>
      <w:r w:rsidRPr="00D408E6">
        <w:rPr>
          <w:b/>
          <w:noProof w:val="0"/>
          <w:sz w:val="20"/>
          <w:szCs w:val="20"/>
        </w:rPr>
        <w:t>dôverné informácie</w:t>
      </w:r>
      <w:r w:rsidR="006A12E1">
        <w:rPr>
          <w:b/>
          <w:noProof w:val="0"/>
          <w:sz w:val="20"/>
          <w:szCs w:val="20"/>
        </w:rPr>
        <w:t>,</w:t>
      </w:r>
      <w:r w:rsidRPr="00D408E6">
        <w:rPr>
          <w:noProof w:val="0"/>
          <w:sz w:val="20"/>
          <w:szCs w:val="20"/>
        </w:rPr>
        <w:t xml:space="preserve"> uchádzač je </w:t>
      </w:r>
      <w:r w:rsidRPr="00D408E6">
        <w:rPr>
          <w:b/>
          <w:noProof w:val="0"/>
          <w:sz w:val="20"/>
          <w:szCs w:val="20"/>
        </w:rPr>
        <w:t xml:space="preserve">povinný uviesť ich presnú identifikáciu, napr. odkazom na čísla </w:t>
      </w:r>
      <w:r w:rsidR="006A12E1" w:rsidRPr="00D408E6">
        <w:rPr>
          <w:b/>
          <w:noProof w:val="0"/>
          <w:sz w:val="20"/>
          <w:szCs w:val="20"/>
        </w:rPr>
        <w:t>str</w:t>
      </w:r>
      <w:r w:rsidR="006A12E1">
        <w:rPr>
          <w:b/>
          <w:noProof w:val="0"/>
          <w:sz w:val="20"/>
          <w:szCs w:val="20"/>
        </w:rPr>
        <w:t>án</w:t>
      </w:r>
      <w:r w:rsidRPr="00D408E6">
        <w:rPr>
          <w:b/>
          <w:noProof w:val="0"/>
          <w:sz w:val="20"/>
          <w:szCs w:val="20"/>
        </w:rPr>
        <w:t>, časti, body, odseky, texty obsahujúce dôverné informácie</w:t>
      </w:r>
      <w:r w:rsidRPr="00D408E6">
        <w:rPr>
          <w:noProof w:val="0"/>
          <w:sz w:val="20"/>
          <w:szCs w:val="20"/>
        </w:rPr>
        <w:t xml:space="preserve">. Pre vylúčenie pochybností sa má zato, že ak uchádzač informáciu, či predkladaný dokument obsahuje alebo neobsahuje dôverné informácie alebo spôsob ich označenia a presnú identifikáciu neuvedie, predkladaný dokument dôverné informácie neobsahuje. </w:t>
      </w:r>
    </w:p>
    <w:p w14:paraId="7784A411" w14:textId="1EE4B1EE" w:rsidR="003220A4" w:rsidRPr="00D408E6" w:rsidRDefault="003220A4" w:rsidP="003220A4">
      <w:pPr>
        <w:pStyle w:val="Odsekzoznamu"/>
        <w:ind w:left="1134"/>
        <w:jc w:val="both"/>
        <w:rPr>
          <w:noProof w:val="0"/>
          <w:sz w:val="20"/>
          <w:szCs w:val="20"/>
        </w:rPr>
      </w:pPr>
    </w:p>
    <w:p w14:paraId="468ACBFB" w14:textId="4A990D68" w:rsidR="003220A4" w:rsidRPr="00D408E6" w:rsidRDefault="003220A4" w:rsidP="003220A4">
      <w:pPr>
        <w:pStyle w:val="Odsekzoznamu"/>
        <w:ind w:left="1134"/>
        <w:jc w:val="both"/>
        <w:rPr>
          <w:noProof w:val="0"/>
          <w:sz w:val="20"/>
          <w:szCs w:val="20"/>
        </w:rPr>
      </w:pPr>
      <w:r w:rsidRPr="00D408E6">
        <w:rPr>
          <w:noProof w:val="0"/>
          <w:sz w:val="20"/>
          <w:szCs w:val="20"/>
        </w:rPr>
        <w:t>Ak Iné dokumenty predkladané v tomto verejnom obstarávanú obsahujú dôverné informácie</w:t>
      </w:r>
      <w:r w:rsidR="003A1E0B">
        <w:rPr>
          <w:noProof w:val="0"/>
          <w:sz w:val="20"/>
          <w:szCs w:val="20"/>
        </w:rPr>
        <w:t>,</w:t>
      </w:r>
      <w:r w:rsidRPr="00D408E6">
        <w:rPr>
          <w:noProof w:val="0"/>
          <w:sz w:val="20"/>
          <w:szCs w:val="20"/>
        </w:rPr>
        <w:t xml:space="preserve"> uchádzač je povinný na túto skutočnosť obstarávateľa písomne upozorniť a uviesť ich presnú identifikáciu.</w:t>
      </w:r>
    </w:p>
    <w:p w14:paraId="68EAA664" w14:textId="4EF1B5A8" w:rsidR="00995A3E" w:rsidRPr="00D408E6" w:rsidRDefault="00995A3E" w:rsidP="00E81BF3">
      <w:pPr>
        <w:pStyle w:val="Odsekzoznamu"/>
        <w:ind w:left="1134" w:hanging="567"/>
        <w:jc w:val="both"/>
        <w:rPr>
          <w:noProof w:val="0"/>
          <w:sz w:val="20"/>
          <w:szCs w:val="20"/>
        </w:rPr>
      </w:pPr>
    </w:p>
    <w:p w14:paraId="3C4BFAB2" w14:textId="77777777"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 xml:space="preserve">Za dôverné informácie je možné označiť </w:t>
      </w:r>
      <w:r w:rsidRPr="00D408E6">
        <w:rPr>
          <w:b/>
          <w:noProof w:val="0"/>
          <w:sz w:val="20"/>
          <w:szCs w:val="20"/>
        </w:rPr>
        <w:t>výhradne</w:t>
      </w:r>
      <w:r w:rsidRPr="00D408E6">
        <w:rPr>
          <w:noProof w:val="0"/>
          <w:sz w:val="20"/>
          <w:szCs w:val="20"/>
        </w:rPr>
        <w:t xml:space="preserve"> obchodné tajomstvo, technické riešenia a predlohy, návody, výkresy, projektové dokumentácie, modely, spôsob výpočtu </w:t>
      </w:r>
      <w:r w:rsidRPr="00D408E6">
        <w:rPr>
          <w:noProof w:val="0"/>
          <w:sz w:val="20"/>
          <w:szCs w:val="20"/>
        </w:rPr>
        <w:lastRenderedPageBreak/>
        <w:t>jednotkových cien a ak sa neuvádzajú jednotkové ceny, ale len cena, tak aj spôsob výpočtu ceny a vzory (</w:t>
      </w:r>
      <w:r w:rsidRPr="00D408E6">
        <w:rPr>
          <w:b/>
          <w:noProof w:val="0"/>
          <w:sz w:val="20"/>
          <w:szCs w:val="20"/>
        </w:rPr>
        <w:t>§ 22 ZVO</w:t>
      </w:r>
      <w:r w:rsidRPr="00D408E6">
        <w:rPr>
          <w:noProof w:val="0"/>
          <w:sz w:val="20"/>
          <w:szCs w:val="20"/>
        </w:rPr>
        <w:t>).</w:t>
      </w:r>
    </w:p>
    <w:p w14:paraId="16577C02" w14:textId="26FBD8F3" w:rsidR="00995A3E" w:rsidRPr="00D408E6" w:rsidRDefault="00995A3E" w:rsidP="00E81BF3">
      <w:pPr>
        <w:pStyle w:val="Odsekzoznamu"/>
        <w:ind w:left="1134" w:hanging="567"/>
        <w:jc w:val="both"/>
        <w:rPr>
          <w:noProof w:val="0"/>
          <w:sz w:val="20"/>
          <w:szCs w:val="20"/>
        </w:rPr>
      </w:pPr>
    </w:p>
    <w:p w14:paraId="30D03C75" w14:textId="36A8A4AF" w:rsidR="006D5314" w:rsidRPr="00D408E6" w:rsidRDefault="006D5314" w:rsidP="00090F5E">
      <w:pPr>
        <w:pStyle w:val="Odsekzoznamu"/>
        <w:numPr>
          <w:ilvl w:val="0"/>
          <w:numId w:val="37"/>
        </w:numPr>
        <w:ind w:left="1134" w:hanging="567"/>
        <w:jc w:val="both"/>
        <w:rPr>
          <w:noProof w:val="0"/>
          <w:sz w:val="20"/>
          <w:szCs w:val="20"/>
        </w:rPr>
      </w:pPr>
      <w:r w:rsidRPr="00D408E6">
        <w:rPr>
          <w:noProof w:val="0"/>
          <w:sz w:val="20"/>
          <w:szCs w:val="20"/>
        </w:rPr>
        <w:t xml:space="preserve">V prípade, ak Dokumenty budú obsahovať informácie, ktoré uchádzač považuje za dôverné v zmysle § 22 ZVO a ktoré za dôverné označil, budú tieto nezverejnené v súlade s platnými právnymi predpismi. </w:t>
      </w:r>
    </w:p>
    <w:p w14:paraId="1C961C4D" w14:textId="77777777" w:rsidR="006D5314" w:rsidRPr="00D408E6" w:rsidRDefault="006D5314" w:rsidP="006D5314">
      <w:pPr>
        <w:pStyle w:val="Odsekzoznamu"/>
        <w:rPr>
          <w:noProof w:val="0"/>
          <w:sz w:val="20"/>
          <w:szCs w:val="20"/>
        </w:rPr>
      </w:pPr>
    </w:p>
    <w:p w14:paraId="69AD309F" w14:textId="7F35C4F0" w:rsidR="006D5314" w:rsidRPr="00D408E6" w:rsidRDefault="006D5314" w:rsidP="00090F5E">
      <w:pPr>
        <w:pStyle w:val="Odsekzoznamu"/>
        <w:numPr>
          <w:ilvl w:val="0"/>
          <w:numId w:val="37"/>
        </w:numPr>
        <w:ind w:left="1134" w:hanging="567"/>
        <w:jc w:val="both"/>
        <w:rPr>
          <w:noProof w:val="0"/>
          <w:sz w:val="20"/>
          <w:szCs w:val="20"/>
        </w:rPr>
      </w:pPr>
      <w:r w:rsidRPr="00D408E6">
        <w:rPr>
          <w:noProof w:val="0"/>
          <w:sz w:val="20"/>
          <w:szCs w:val="20"/>
        </w:rPr>
        <w:t>V prípade, že Dokumenty budú obsahovať osobné údaje</w:t>
      </w:r>
      <w:r w:rsidR="00F77B23">
        <w:rPr>
          <w:noProof w:val="0"/>
          <w:sz w:val="20"/>
          <w:szCs w:val="20"/>
        </w:rPr>
        <w:t>,</w:t>
      </w:r>
      <w:r w:rsidRPr="00D408E6">
        <w:rPr>
          <w:noProof w:val="0"/>
          <w:sz w:val="20"/>
          <w:szCs w:val="20"/>
        </w:rPr>
        <w:t xml:space="preserve"> bude obstarávateľ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p>
    <w:p w14:paraId="4589E4D2" w14:textId="45C70612" w:rsidR="006D5314" w:rsidRPr="00D408E6" w:rsidRDefault="006D5314" w:rsidP="006D5314">
      <w:pPr>
        <w:pStyle w:val="Odsekzoznamu"/>
        <w:ind w:left="1134"/>
        <w:jc w:val="both"/>
        <w:rPr>
          <w:noProof w:val="0"/>
          <w:sz w:val="20"/>
          <w:szCs w:val="20"/>
        </w:rPr>
      </w:pPr>
    </w:p>
    <w:p w14:paraId="4FBD3242" w14:textId="2957456D" w:rsidR="006D5314" w:rsidRPr="00D408E6" w:rsidRDefault="000B4037" w:rsidP="00090F5E">
      <w:pPr>
        <w:pStyle w:val="Odsekzoznamu"/>
        <w:numPr>
          <w:ilvl w:val="0"/>
          <w:numId w:val="37"/>
        </w:numPr>
        <w:ind w:left="1134" w:hanging="567"/>
        <w:jc w:val="both"/>
        <w:rPr>
          <w:noProof w:val="0"/>
          <w:sz w:val="20"/>
          <w:szCs w:val="20"/>
        </w:rPr>
      </w:pPr>
      <w:r w:rsidRPr="00D408E6">
        <w:rPr>
          <w:noProof w:val="0"/>
          <w:sz w:val="20"/>
          <w:szCs w:val="20"/>
        </w:rPr>
        <w:t>U</w:t>
      </w:r>
      <w:r w:rsidR="006D5314" w:rsidRPr="00D408E6">
        <w:rPr>
          <w:noProof w:val="0"/>
          <w:sz w:val="20"/>
          <w:szCs w:val="20"/>
        </w:rPr>
        <w:t>chádzač berie na vedomie, že niektoré Dokumenty budú obstarávateľom zverejnené v profil</w:t>
      </w:r>
      <w:r w:rsidR="00E64509" w:rsidRPr="00D408E6">
        <w:rPr>
          <w:noProof w:val="0"/>
          <w:sz w:val="20"/>
          <w:szCs w:val="20"/>
        </w:rPr>
        <w:t>e bezodkladne po uzavretí Zmluvy</w:t>
      </w:r>
      <w:r w:rsidR="006D5314" w:rsidRPr="00D408E6">
        <w:rPr>
          <w:noProof w:val="0"/>
          <w:sz w:val="20"/>
          <w:szCs w:val="20"/>
        </w:rPr>
        <w:t xml:space="preserve"> s úspešným</w:t>
      </w:r>
      <w:r w:rsidR="00E64509" w:rsidRPr="00D408E6">
        <w:rPr>
          <w:noProof w:val="0"/>
          <w:sz w:val="20"/>
          <w:szCs w:val="20"/>
        </w:rPr>
        <w:t>i</w:t>
      </w:r>
      <w:r w:rsidR="006D5314" w:rsidRPr="00D408E6">
        <w:rPr>
          <w:noProof w:val="0"/>
          <w:sz w:val="20"/>
          <w:szCs w:val="20"/>
        </w:rPr>
        <w:t xml:space="preserve"> uchádzač</w:t>
      </w:r>
      <w:r w:rsidR="00E64509" w:rsidRPr="00D408E6">
        <w:rPr>
          <w:noProof w:val="0"/>
          <w:sz w:val="20"/>
          <w:szCs w:val="20"/>
        </w:rPr>
        <w:t xml:space="preserve">mi </w:t>
      </w:r>
      <w:r w:rsidR="006D5314" w:rsidRPr="00D408E6">
        <w:rPr>
          <w:noProof w:val="0"/>
          <w:sz w:val="20"/>
          <w:szCs w:val="20"/>
        </w:rPr>
        <w:t>podľa § 64 ZVO.</w:t>
      </w:r>
    </w:p>
    <w:p w14:paraId="53EADBE4" w14:textId="77777777" w:rsidR="006D5314" w:rsidRPr="00D408E6" w:rsidRDefault="006D5314" w:rsidP="006D5314">
      <w:pPr>
        <w:pStyle w:val="Odsekzoznamu"/>
        <w:rPr>
          <w:noProof w:val="0"/>
          <w:sz w:val="20"/>
          <w:szCs w:val="20"/>
        </w:rPr>
      </w:pPr>
    </w:p>
    <w:p w14:paraId="09B9AF16" w14:textId="1A74837B"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V oznámeniach používaných vo verejnom obstarávaní, v profile verejného obstarávateľa a v profile obstarávateľa možno osobné údaje uvádzať v rozsahu meno a priezvisko, adresa pobytu, dátum narodenia, ak nebolo pridelené identifikačné číslo, e-mailová adresa a telefónne číslo (§ 26 ods. 7 ZVO).</w:t>
      </w:r>
    </w:p>
    <w:p w14:paraId="0DB3948B" w14:textId="77777777" w:rsidR="00E81BF3" w:rsidRPr="00D408E6" w:rsidRDefault="00E81BF3" w:rsidP="00E81BF3">
      <w:pPr>
        <w:pStyle w:val="Odsekzoznamu"/>
        <w:ind w:left="1134"/>
        <w:jc w:val="both"/>
        <w:rPr>
          <w:noProof w:val="0"/>
          <w:sz w:val="20"/>
          <w:szCs w:val="20"/>
        </w:rPr>
      </w:pPr>
    </w:p>
    <w:p w14:paraId="05B63B69" w14:textId="68451906" w:rsidR="001968AB" w:rsidRPr="00D408E6" w:rsidRDefault="001968AB" w:rsidP="00E81BF3">
      <w:pPr>
        <w:pStyle w:val="Nadpis3"/>
        <w:spacing w:before="0" w:after="0"/>
        <w:ind w:left="567" w:hanging="567"/>
        <w:rPr>
          <w:sz w:val="24"/>
          <w:szCs w:val="24"/>
          <w:lang w:val="sk-SK"/>
        </w:rPr>
      </w:pPr>
      <w:bookmarkStart w:id="49" w:name="_Toc202952989"/>
      <w:r w:rsidRPr="00D408E6">
        <w:rPr>
          <w:sz w:val="24"/>
          <w:szCs w:val="24"/>
          <w:lang w:val="sk-SK"/>
        </w:rPr>
        <w:t>Podpisovanie a dopĺňanie údajov</w:t>
      </w:r>
      <w:bookmarkEnd w:id="49"/>
      <w:r w:rsidRPr="00D408E6">
        <w:rPr>
          <w:sz w:val="24"/>
          <w:szCs w:val="24"/>
          <w:lang w:val="sk-SK"/>
        </w:rPr>
        <w:t xml:space="preserve"> </w:t>
      </w:r>
    </w:p>
    <w:p w14:paraId="03E5648A" w14:textId="1E5244EE" w:rsidR="00FC5446" w:rsidRPr="00D408E6" w:rsidRDefault="00FC5446" w:rsidP="00FC5446">
      <w:pPr>
        <w:jc w:val="both"/>
      </w:pPr>
    </w:p>
    <w:p w14:paraId="4A222E18" w14:textId="33B2CA66" w:rsidR="00995A3E" w:rsidRPr="00D408E6" w:rsidRDefault="00995A3E" w:rsidP="00090F5E">
      <w:pPr>
        <w:pStyle w:val="Odsekzoznamu"/>
        <w:numPr>
          <w:ilvl w:val="0"/>
          <w:numId w:val="38"/>
        </w:numPr>
        <w:ind w:left="1134" w:hanging="567"/>
        <w:jc w:val="both"/>
        <w:rPr>
          <w:noProof w:val="0"/>
          <w:sz w:val="20"/>
          <w:szCs w:val="20"/>
        </w:rPr>
      </w:pPr>
      <w:r w:rsidRPr="00D408E6">
        <w:rPr>
          <w:noProof w:val="0"/>
          <w:sz w:val="20"/>
          <w:szCs w:val="20"/>
        </w:rPr>
        <w:t>Dokumenty, ktoré podpisuje uchádzač</w:t>
      </w:r>
      <w:r w:rsidR="00F77B23">
        <w:rPr>
          <w:noProof w:val="0"/>
          <w:sz w:val="20"/>
          <w:szCs w:val="20"/>
        </w:rPr>
        <w:t>,</w:t>
      </w:r>
      <w:r w:rsidRPr="00D408E6">
        <w:rPr>
          <w:noProof w:val="0"/>
          <w:sz w:val="20"/>
          <w:szCs w:val="20"/>
        </w:rPr>
        <w:t xml:space="preserve"> musia byť </w:t>
      </w:r>
      <w:r w:rsidR="00866C42" w:rsidRPr="00D408E6">
        <w:rPr>
          <w:noProof w:val="0"/>
          <w:sz w:val="20"/>
          <w:szCs w:val="20"/>
        </w:rPr>
        <w:t xml:space="preserve">vždy </w:t>
      </w:r>
      <w:r w:rsidRPr="00D408E6">
        <w:rPr>
          <w:noProof w:val="0"/>
          <w:sz w:val="20"/>
          <w:szCs w:val="20"/>
        </w:rPr>
        <w:t>podpísané osobou oprávnenou konať v mene uchádzača</w:t>
      </w:r>
      <w:r w:rsidR="00F77B23">
        <w:rPr>
          <w:noProof w:val="0"/>
          <w:sz w:val="20"/>
          <w:szCs w:val="20"/>
        </w:rPr>
        <w:t>,</w:t>
      </w:r>
      <w:r w:rsidRPr="00D408E6">
        <w:rPr>
          <w:noProof w:val="0"/>
          <w:sz w:val="20"/>
          <w:szCs w:val="20"/>
        </w:rPr>
        <w:t xml:space="preserve"> napr. jeho </w:t>
      </w:r>
      <w:r w:rsidRPr="00D408E6">
        <w:rPr>
          <w:b/>
          <w:noProof w:val="0"/>
          <w:sz w:val="20"/>
          <w:szCs w:val="20"/>
        </w:rPr>
        <w:t>štatutárnym orgánom</w:t>
      </w:r>
      <w:r w:rsidR="009F0F75" w:rsidRPr="00D408E6">
        <w:rPr>
          <w:b/>
          <w:noProof w:val="0"/>
          <w:sz w:val="20"/>
          <w:szCs w:val="20"/>
        </w:rPr>
        <w:t>, prokuristom</w:t>
      </w:r>
      <w:r w:rsidRPr="00D408E6">
        <w:rPr>
          <w:noProof w:val="0"/>
          <w:sz w:val="20"/>
          <w:szCs w:val="20"/>
        </w:rPr>
        <w:t xml:space="preserve"> </w:t>
      </w:r>
      <w:r w:rsidRPr="00D408E6">
        <w:rPr>
          <w:b/>
          <w:noProof w:val="0"/>
          <w:sz w:val="20"/>
          <w:szCs w:val="20"/>
        </w:rPr>
        <w:t xml:space="preserve">alebo inou osobou oprávnenou konať v mene </w:t>
      </w:r>
      <w:r w:rsidR="003220A4" w:rsidRPr="00D408E6">
        <w:rPr>
          <w:b/>
          <w:noProof w:val="0"/>
          <w:sz w:val="20"/>
          <w:szCs w:val="20"/>
        </w:rPr>
        <w:t>uchádzača</w:t>
      </w:r>
      <w:r w:rsidRPr="00D408E6">
        <w:rPr>
          <w:b/>
          <w:noProof w:val="0"/>
          <w:sz w:val="20"/>
          <w:szCs w:val="20"/>
        </w:rPr>
        <w:t xml:space="preserve"> na základe plnomocenstva</w:t>
      </w:r>
      <w:r w:rsidRPr="00D408E6">
        <w:rPr>
          <w:noProof w:val="0"/>
          <w:sz w:val="20"/>
          <w:szCs w:val="20"/>
        </w:rPr>
        <w:t xml:space="preserve">, pričom v takom prípade uchádzač musí v rámci Dokumentov predložiť aj príslušné </w:t>
      </w:r>
      <w:r w:rsidRPr="00D408E6">
        <w:rPr>
          <w:b/>
          <w:noProof w:val="0"/>
          <w:sz w:val="20"/>
          <w:szCs w:val="20"/>
        </w:rPr>
        <w:t>plnomocenstvo</w:t>
      </w:r>
      <w:r w:rsidRPr="00D408E6">
        <w:rPr>
          <w:noProof w:val="0"/>
          <w:sz w:val="20"/>
          <w:szCs w:val="20"/>
        </w:rPr>
        <w:t>.</w:t>
      </w:r>
    </w:p>
    <w:p w14:paraId="12027631" w14:textId="77777777" w:rsidR="00356E61" w:rsidRPr="00D408E6" w:rsidRDefault="00356E61" w:rsidP="00E81BF3">
      <w:pPr>
        <w:pStyle w:val="Odsekzoznamu"/>
        <w:ind w:left="1134" w:hanging="567"/>
        <w:rPr>
          <w:noProof w:val="0"/>
          <w:sz w:val="20"/>
          <w:szCs w:val="20"/>
        </w:rPr>
      </w:pPr>
    </w:p>
    <w:p w14:paraId="0656173B" w14:textId="2DC6667F" w:rsidR="001F2EDB" w:rsidRPr="00D408E6" w:rsidRDefault="00964780" w:rsidP="00090F5E">
      <w:pPr>
        <w:pStyle w:val="Odsekzoznamu"/>
        <w:numPr>
          <w:ilvl w:val="0"/>
          <w:numId w:val="38"/>
        </w:numPr>
        <w:ind w:left="1134" w:hanging="567"/>
        <w:jc w:val="both"/>
        <w:rPr>
          <w:noProof w:val="0"/>
          <w:sz w:val="20"/>
          <w:szCs w:val="20"/>
        </w:rPr>
      </w:pPr>
      <w:r w:rsidRPr="00D408E6">
        <w:rPr>
          <w:noProof w:val="0"/>
          <w:sz w:val="20"/>
          <w:szCs w:val="20"/>
        </w:rPr>
        <w:t>U</w:t>
      </w:r>
      <w:r w:rsidR="00356E61" w:rsidRPr="00D408E6">
        <w:rPr>
          <w:noProof w:val="0"/>
          <w:sz w:val="20"/>
          <w:szCs w:val="20"/>
        </w:rPr>
        <w:t>chádzač je povinný v</w:t>
      </w:r>
      <w:r w:rsidR="00F77B23">
        <w:rPr>
          <w:noProof w:val="0"/>
          <w:sz w:val="20"/>
          <w:szCs w:val="20"/>
        </w:rPr>
        <w:t> </w:t>
      </w:r>
      <w:r w:rsidR="002C58C8" w:rsidRPr="00D408E6">
        <w:rPr>
          <w:noProof w:val="0"/>
          <w:sz w:val="20"/>
          <w:szCs w:val="20"/>
        </w:rPr>
        <w:t>dokumentoch</w:t>
      </w:r>
      <w:r w:rsidR="00F77B23">
        <w:rPr>
          <w:noProof w:val="0"/>
          <w:sz w:val="20"/>
          <w:szCs w:val="20"/>
        </w:rPr>
        <w:t>,</w:t>
      </w:r>
      <w:r w:rsidR="002C58C8" w:rsidRPr="00D408E6">
        <w:rPr>
          <w:noProof w:val="0"/>
          <w:sz w:val="20"/>
          <w:szCs w:val="20"/>
        </w:rPr>
        <w:t xml:space="preserve"> ktoré tvoria príloh</w:t>
      </w:r>
      <w:r w:rsidR="00E436BF" w:rsidRPr="00D408E6">
        <w:rPr>
          <w:noProof w:val="0"/>
          <w:sz w:val="20"/>
          <w:szCs w:val="20"/>
        </w:rPr>
        <w:t>u</w:t>
      </w:r>
      <w:r w:rsidR="002C58C8" w:rsidRPr="00D408E6">
        <w:rPr>
          <w:noProof w:val="0"/>
          <w:sz w:val="20"/>
          <w:szCs w:val="20"/>
        </w:rPr>
        <w:t xml:space="preserve"> týchto súťažných podkladov</w:t>
      </w:r>
      <w:r w:rsidR="00356E61" w:rsidRPr="00D408E6">
        <w:rPr>
          <w:noProof w:val="0"/>
          <w:sz w:val="20"/>
          <w:szCs w:val="20"/>
        </w:rPr>
        <w:t xml:space="preserve"> </w:t>
      </w:r>
      <w:r w:rsidR="00356E61" w:rsidRPr="00D408E6">
        <w:rPr>
          <w:b/>
          <w:noProof w:val="0"/>
          <w:sz w:val="20"/>
          <w:szCs w:val="20"/>
        </w:rPr>
        <w:t>vyplniť</w:t>
      </w:r>
      <w:r w:rsidR="000208CD" w:rsidRPr="00D408E6">
        <w:rPr>
          <w:b/>
          <w:noProof w:val="0"/>
          <w:sz w:val="20"/>
          <w:szCs w:val="20"/>
        </w:rPr>
        <w:t xml:space="preserve"> všetky chýbajúce informácie a údaje, ktoré sa na neho vzťahujú</w:t>
      </w:r>
      <w:r w:rsidR="000208CD" w:rsidRPr="00D408E6">
        <w:rPr>
          <w:noProof w:val="0"/>
          <w:sz w:val="20"/>
          <w:szCs w:val="20"/>
        </w:rPr>
        <w:t xml:space="preserve">, </w:t>
      </w:r>
      <w:r w:rsidR="00E436BF" w:rsidRPr="00D408E6">
        <w:rPr>
          <w:noProof w:val="0"/>
          <w:sz w:val="20"/>
          <w:szCs w:val="20"/>
        </w:rPr>
        <w:t>najmä</w:t>
      </w:r>
      <w:r w:rsidR="000208CD" w:rsidRPr="00D408E6">
        <w:rPr>
          <w:noProof w:val="0"/>
          <w:sz w:val="20"/>
          <w:szCs w:val="20"/>
        </w:rPr>
        <w:t xml:space="preserve"> údaje a</w:t>
      </w:r>
      <w:r w:rsidR="003220A4" w:rsidRPr="00D408E6">
        <w:rPr>
          <w:noProof w:val="0"/>
          <w:sz w:val="20"/>
          <w:szCs w:val="20"/>
        </w:rPr>
        <w:t> </w:t>
      </w:r>
      <w:r w:rsidR="000208CD" w:rsidRPr="00D408E6">
        <w:rPr>
          <w:noProof w:val="0"/>
          <w:sz w:val="20"/>
          <w:szCs w:val="20"/>
        </w:rPr>
        <w:t>informácie</w:t>
      </w:r>
      <w:r w:rsidR="003220A4" w:rsidRPr="00D408E6">
        <w:rPr>
          <w:noProof w:val="0"/>
          <w:sz w:val="20"/>
          <w:szCs w:val="20"/>
        </w:rPr>
        <w:t xml:space="preserve"> v krycích listoch, údaje a informácie farebne</w:t>
      </w:r>
      <w:r w:rsidR="000208CD" w:rsidRPr="00D408E6">
        <w:rPr>
          <w:noProof w:val="0"/>
          <w:sz w:val="20"/>
          <w:szCs w:val="20"/>
        </w:rPr>
        <w:t xml:space="preserve"> označené na vyplnenie (napr. hlavičky vyhlásení a zmlúv, chýbajúce údaje v bodoch zmlúv a jej príloh ako sú cena, kontaktné/oprávnené osoby, subdodávatelia a pod.).</w:t>
      </w:r>
    </w:p>
    <w:p w14:paraId="74EFFA33" w14:textId="77777777" w:rsidR="000E2996" w:rsidRPr="00D408E6" w:rsidRDefault="000E2996" w:rsidP="00E81BF3">
      <w:pPr>
        <w:pStyle w:val="Odsekzoznamu"/>
        <w:rPr>
          <w:noProof w:val="0"/>
          <w:sz w:val="20"/>
          <w:szCs w:val="20"/>
        </w:rPr>
      </w:pPr>
    </w:p>
    <w:p w14:paraId="6E627811" w14:textId="0C4779CE" w:rsidR="000E2996" w:rsidRPr="00D408E6" w:rsidRDefault="000E2996" w:rsidP="00E81BF3">
      <w:pPr>
        <w:pStyle w:val="Nadpis2"/>
        <w:spacing w:before="0" w:after="0"/>
        <w:rPr>
          <w:sz w:val="28"/>
          <w:szCs w:val="28"/>
        </w:rPr>
      </w:pPr>
      <w:bookmarkStart w:id="50" w:name="_Toc202952990"/>
      <w:r w:rsidRPr="00D408E6">
        <w:rPr>
          <w:sz w:val="28"/>
          <w:szCs w:val="28"/>
        </w:rPr>
        <w:t>Časť IV.</w:t>
      </w:r>
      <w:r w:rsidR="00E81BF3" w:rsidRPr="00D408E6">
        <w:rPr>
          <w:sz w:val="28"/>
          <w:szCs w:val="28"/>
        </w:rPr>
        <w:t xml:space="preserve"> – </w:t>
      </w:r>
      <w:r w:rsidRPr="00D408E6">
        <w:rPr>
          <w:sz w:val="28"/>
          <w:szCs w:val="28"/>
        </w:rPr>
        <w:t>PREHĽAD PRIEBEHU ROKOVACIEHO KONANIA SO ZVEREJNENÍM</w:t>
      </w:r>
      <w:bookmarkEnd w:id="50"/>
      <w:r w:rsidRPr="00D408E6">
        <w:rPr>
          <w:sz w:val="28"/>
          <w:szCs w:val="28"/>
        </w:rPr>
        <w:t xml:space="preserve"> </w:t>
      </w:r>
    </w:p>
    <w:p w14:paraId="52A508A7" w14:textId="259D55E8" w:rsidR="000E2996" w:rsidRPr="00D408E6" w:rsidRDefault="000E2996" w:rsidP="00E81BF3">
      <w:pPr>
        <w:rPr>
          <w:rFonts w:ascii="Arial" w:hAnsi="Arial" w:cs="Arial"/>
        </w:rPr>
      </w:pPr>
    </w:p>
    <w:p w14:paraId="748203FC" w14:textId="7ED997C6" w:rsidR="00212DD5" w:rsidRPr="00D408E6" w:rsidRDefault="00212DD5" w:rsidP="00E81BF3">
      <w:pPr>
        <w:pStyle w:val="Nadpis3"/>
        <w:spacing w:before="0" w:after="0"/>
        <w:ind w:left="567" w:hanging="567"/>
        <w:rPr>
          <w:sz w:val="24"/>
          <w:szCs w:val="24"/>
          <w:lang w:val="sk-SK"/>
        </w:rPr>
      </w:pPr>
      <w:bookmarkStart w:id="51" w:name="_Toc202952991"/>
      <w:r w:rsidRPr="00D408E6">
        <w:rPr>
          <w:sz w:val="24"/>
          <w:szCs w:val="24"/>
          <w:lang w:val="sk-SK"/>
        </w:rPr>
        <w:t>Fázy rokovacieho konania</w:t>
      </w:r>
      <w:bookmarkEnd w:id="51"/>
      <w:r w:rsidRPr="00D408E6">
        <w:rPr>
          <w:sz w:val="24"/>
          <w:szCs w:val="24"/>
          <w:lang w:val="sk-SK"/>
        </w:rPr>
        <w:t xml:space="preserve"> </w:t>
      </w:r>
    </w:p>
    <w:p w14:paraId="1FF56187" w14:textId="77777777" w:rsidR="00212DD5" w:rsidRPr="00D408E6" w:rsidRDefault="00212DD5" w:rsidP="00E81BF3">
      <w:pPr>
        <w:rPr>
          <w:rFonts w:ascii="Arial" w:hAnsi="Arial" w:cs="Arial"/>
        </w:rPr>
      </w:pPr>
    </w:p>
    <w:p w14:paraId="2049DED6" w14:textId="3B4E1AC3" w:rsidR="000E2996" w:rsidRPr="00712E81" w:rsidRDefault="000E2996" w:rsidP="00090F5E">
      <w:pPr>
        <w:pStyle w:val="Odsekzoznamu"/>
        <w:numPr>
          <w:ilvl w:val="0"/>
          <w:numId w:val="56"/>
        </w:numPr>
        <w:ind w:left="1134" w:hanging="567"/>
        <w:jc w:val="both"/>
        <w:rPr>
          <w:noProof w:val="0"/>
          <w:sz w:val="20"/>
          <w:szCs w:val="20"/>
        </w:rPr>
      </w:pPr>
      <w:r w:rsidRPr="00712E81">
        <w:rPr>
          <w:noProof w:val="0"/>
          <w:sz w:val="20"/>
          <w:szCs w:val="20"/>
        </w:rPr>
        <w:t>Rokovacie konanie so zverejnením pozostáva z nasledovných osobitných fáz:</w:t>
      </w:r>
    </w:p>
    <w:p w14:paraId="4CF68E5C" w14:textId="77777777" w:rsidR="000E2996" w:rsidRPr="00D408E6" w:rsidRDefault="000E2996" w:rsidP="00E81BF3">
      <w:pPr>
        <w:pStyle w:val="Odsekzoznamu"/>
        <w:ind w:left="540"/>
        <w:jc w:val="both"/>
        <w:rPr>
          <w:noProof w:val="0"/>
          <w:sz w:val="20"/>
          <w:szCs w:val="20"/>
        </w:rPr>
      </w:pPr>
    </w:p>
    <w:p w14:paraId="29C0385D" w14:textId="62EC8960"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Ž</w:t>
      </w:r>
      <w:r w:rsidRPr="00D408E6">
        <w:rPr>
          <w:b/>
          <w:noProof w:val="0"/>
          <w:sz w:val="20"/>
          <w:szCs w:val="20"/>
        </w:rPr>
        <w:t xml:space="preserve">iadosti o účasť </w:t>
      </w:r>
    </w:p>
    <w:p w14:paraId="4E3F1290" w14:textId="77777777" w:rsidR="000E2996" w:rsidRPr="00D408E6" w:rsidRDefault="000E2996" w:rsidP="00E81BF3">
      <w:pPr>
        <w:pStyle w:val="Odsekzoznamu"/>
        <w:ind w:left="1418"/>
        <w:jc w:val="both"/>
        <w:rPr>
          <w:noProof w:val="0"/>
          <w:sz w:val="20"/>
          <w:szCs w:val="20"/>
        </w:rPr>
      </w:pPr>
    </w:p>
    <w:p w14:paraId="64B802CA" w14:textId="37D311CA" w:rsidR="000E2996" w:rsidRPr="00D408E6" w:rsidRDefault="000E2996" w:rsidP="00E81BF3">
      <w:pPr>
        <w:ind w:left="1134"/>
        <w:jc w:val="both"/>
        <w:rPr>
          <w:rFonts w:ascii="Arial" w:hAnsi="Arial" w:cs="Arial"/>
        </w:rPr>
      </w:pPr>
      <w:r w:rsidRPr="00D408E6">
        <w:rPr>
          <w:rFonts w:ascii="Arial" w:hAnsi="Arial" w:cs="Arial"/>
        </w:rPr>
        <w:t xml:space="preserve">V určenej lehote na predkladanie žiadostí o účasť a za podmienok zverejnených v oznámení o vyhlásení verejného obstarávania a v týchto súťažných podkladoch </w:t>
      </w:r>
      <w:r w:rsidR="006F62E1" w:rsidRPr="00D408E6">
        <w:rPr>
          <w:rFonts w:ascii="Arial" w:hAnsi="Arial" w:cs="Arial"/>
        </w:rPr>
        <w:t>uchádzač</w:t>
      </w:r>
      <w:r w:rsidR="00B14036" w:rsidRPr="00D408E6">
        <w:rPr>
          <w:rFonts w:ascii="Arial" w:hAnsi="Arial" w:cs="Arial"/>
        </w:rPr>
        <w:t xml:space="preserve"> predkladá žiadosť o</w:t>
      </w:r>
      <w:r w:rsidR="00BF31E0" w:rsidRPr="00D408E6">
        <w:rPr>
          <w:rFonts w:ascii="Arial" w:hAnsi="Arial" w:cs="Arial"/>
        </w:rPr>
        <w:t> </w:t>
      </w:r>
      <w:r w:rsidR="00B14036" w:rsidRPr="00D408E6">
        <w:rPr>
          <w:rFonts w:ascii="Arial" w:hAnsi="Arial" w:cs="Arial"/>
        </w:rPr>
        <w:t>účasť</w:t>
      </w:r>
      <w:r w:rsidR="00BF31E0" w:rsidRPr="00D408E6">
        <w:rPr>
          <w:rFonts w:ascii="Arial" w:hAnsi="Arial" w:cs="Arial"/>
        </w:rPr>
        <w:t xml:space="preserve"> (ktorou požiada o zaradenie do procesu verejného obstarávania). Podmienky predkladania žiadostí o účasť sú bližšie špecifikované v bode 15. týchto súťažných podkladov</w:t>
      </w:r>
      <w:r w:rsidRPr="00D408E6">
        <w:rPr>
          <w:rFonts w:ascii="Arial" w:hAnsi="Arial" w:cs="Arial"/>
        </w:rPr>
        <w:t>.</w:t>
      </w:r>
    </w:p>
    <w:p w14:paraId="024FEF7B" w14:textId="77777777" w:rsidR="000E2996" w:rsidRPr="00D408E6" w:rsidRDefault="000E2996" w:rsidP="00E81BF3">
      <w:pPr>
        <w:pStyle w:val="Odsekzoznamu"/>
        <w:ind w:left="540"/>
        <w:jc w:val="both"/>
        <w:rPr>
          <w:noProof w:val="0"/>
          <w:sz w:val="20"/>
          <w:szCs w:val="20"/>
        </w:rPr>
      </w:pPr>
    </w:p>
    <w:p w14:paraId="68A66B9F" w14:textId="6928B298" w:rsidR="0097267A" w:rsidRPr="00D408E6" w:rsidRDefault="0097267A" w:rsidP="00090F5E">
      <w:pPr>
        <w:pStyle w:val="Odsekzoznamu"/>
        <w:numPr>
          <w:ilvl w:val="0"/>
          <w:numId w:val="33"/>
        </w:numPr>
        <w:ind w:left="1701" w:hanging="567"/>
        <w:jc w:val="both"/>
        <w:rPr>
          <w:b/>
          <w:noProof w:val="0"/>
          <w:sz w:val="20"/>
          <w:szCs w:val="20"/>
        </w:rPr>
      </w:pPr>
      <w:r w:rsidRPr="00D408E6">
        <w:rPr>
          <w:b/>
          <w:noProof w:val="0"/>
          <w:sz w:val="20"/>
          <w:szCs w:val="20"/>
        </w:rPr>
        <w:t>fáza: Technické predkolo</w:t>
      </w:r>
    </w:p>
    <w:p w14:paraId="3401ABD3" w14:textId="2F7FA836" w:rsidR="0097267A" w:rsidRPr="00D408E6" w:rsidRDefault="0097267A" w:rsidP="0097267A">
      <w:pPr>
        <w:ind w:left="1134"/>
        <w:jc w:val="both"/>
        <w:rPr>
          <w:rFonts w:ascii="Arial" w:hAnsi="Arial" w:cs="Arial"/>
        </w:rPr>
      </w:pPr>
    </w:p>
    <w:p w14:paraId="4F64E7D9" w14:textId="26712EA8" w:rsidR="0097267A" w:rsidRPr="00D408E6" w:rsidRDefault="0097267A" w:rsidP="0097267A">
      <w:pPr>
        <w:ind w:left="1134"/>
        <w:jc w:val="both"/>
        <w:rPr>
          <w:rFonts w:ascii="Arial" w:hAnsi="Arial" w:cs="Arial"/>
        </w:rPr>
      </w:pPr>
      <w:r w:rsidRPr="00D408E6">
        <w:rPr>
          <w:rFonts w:ascii="Arial" w:hAnsi="Arial" w:cs="Arial"/>
        </w:rPr>
        <w:t>Obstarávateľ uskutoční so všetkými uchádzačmi, ktorí predložili v stanovenej lehote žiadosť o účasť, predkolo rokovania o technických špecifikáciách predmetu zákazky, výsledkom ktorého bude prípadná úprava a/alebo spresnenie technickej špecifikácie predmetu zákazky.</w:t>
      </w:r>
    </w:p>
    <w:p w14:paraId="5C4AD0F3" w14:textId="77777777" w:rsidR="0097267A" w:rsidRPr="00D408E6" w:rsidRDefault="0097267A" w:rsidP="0097267A">
      <w:pPr>
        <w:ind w:left="1134"/>
        <w:jc w:val="both"/>
        <w:rPr>
          <w:b/>
        </w:rPr>
      </w:pPr>
    </w:p>
    <w:p w14:paraId="4FA2EAF8" w14:textId="1731B2D6"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Základné ponuky</w:t>
      </w:r>
    </w:p>
    <w:p w14:paraId="381D0928" w14:textId="77777777" w:rsidR="000E2996" w:rsidRPr="00D408E6" w:rsidRDefault="000E2996" w:rsidP="00E81BF3">
      <w:pPr>
        <w:pStyle w:val="Odsekzoznamu"/>
        <w:ind w:left="1134" w:hanging="567"/>
        <w:jc w:val="both"/>
        <w:rPr>
          <w:noProof w:val="0"/>
          <w:sz w:val="20"/>
          <w:szCs w:val="20"/>
        </w:rPr>
      </w:pPr>
    </w:p>
    <w:p w14:paraId="2EDDF292" w14:textId="27843A01" w:rsidR="00BF31E0" w:rsidRPr="00D408E6" w:rsidRDefault="00BF31E0" w:rsidP="00BF31E0">
      <w:pPr>
        <w:pStyle w:val="Odsekzoznamu"/>
        <w:ind w:left="1134"/>
        <w:jc w:val="both"/>
        <w:rPr>
          <w:noProof w:val="0"/>
          <w:sz w:val="20"/>
          <w:szCs w:val="20"/>
        </w:rPr>
      </w:pPr>
      <w:r w:rsidRPr="00D408E6">
        <w:rPr>
          <w:noProof w:val="0"/>
          <w:sz w:val="20"/>
          <w:szCs w:val="20"/>
        </w:rPr>
        <w:t>Obstarávateľ vyzve uchádzačov na predkladanie základných ponúk v súlade s ustanoveniami ZVO samostatnou písomnou výzvou, ktorá bude okrem iného obsahovať lehotu na predkladanie základných ponúk. Podmienky predkladania ponúk sú bližšie špecifikované v </w:t>
      </w:r>
      <w:r w:rsidRPr="00F03EEE">
        <w:rPr>
          <w:noProof w:val="0"/>
          <w:sz w:val="20"/>
          <w:szCs w:val="20"/>
        </w:rPr>
        <w:t xml:space="preserve">bode </w:t>
      </w:r>
      <w:r w:rsidR="00A3006D" w:rsidRPr="00F03EEE">
        <w:rPr>
          <w:noProof w:val="0"/>
          <w:sz w:val="20"/>
          <w:szCs w:val="20"/>
        </w:rPr>
        <w:t>19.</w:t>
      </w:r>
      <w:r w:rsidRPr="00F03EEE">
        <w:rPr>
          <w:noProof w:val="0"/>
          <w:sz w:val="20"/>
          <w:szCs w:val="20"/>
        </w:rPr>
        <w:t xml:space="preserve"> a </w:t>
      </w:r>
      <w:proofErr w:type="spellStart"/>
      <w:r w:rsidRPr="00F03EEE">
        <w:rPr>
          <w:noProof w:val="0"/>
          <w:sz w:val="20"/>
          <w:szCs w:val="20"/>
        </w:rPr>
        <w:t>nasl</w:t>
      </w:r>
      <w:proofErr w:type="spellEnd"/>
      <w:r w:rsidRPr="00F03EEE">
        <w:rPr>
          <w:noProof w:val="0"/>
          <w:sz w:val="20"/>
          <w:szCs w:val="20"/>
        </w:rPr>
        <w:t>. týchto súťažných podkladov.</w:t>
      </w:r>
    </w:p>
    <w:p w14:paraId="7396EA1E" w14:textId="77777777" w:rsidR="000E2996" w:rsidRPr="00D408E6" w:rsidRDefault="000E2996" w:rsidP="00E81BF3">
      <w:pPr>
        <w:pStyle w:val="Odsekzoznamu"/>
        <w:ind w:left="900"/>
        <w:jc w:val="both"/>
        <w:rPr>
          <w:noProof w:val="0"/>
          <w:sz w:val="20"/>
          <w:szCs w:val="20"/>
        </w:rPr>
      </w:pPr>
    </w:p>
    <w:p w14:paraId="7FA0866B" w14:textId="77777777"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fáza: Rokovanie o základných ponukách</w:t>
      </w:r>
    </w:p>
    <w:p w14:paraId="4C51AB16" w14:textId="77777777" w:rsidR="000E2996" w:rsidRPr="00D408E6" w:rsidRDefault="000E2996" w:rsidP="00E81BF3">
      <w:pPr>
        <w:ind w:left="540"/>
        <w:jc w:val="both"/>
        <w:rPr>
          <w:rFonts w:ascii="Arial" w:hAnsi="Arial" w:cs="Arial"/>
        </w:rPr>
      </w:pPr>
    </w:p>
    <w:p w14:paraId="6CA23FB6" w14:textId="0D85FF53" w:rsidR="000E2996" w:rsidRPr="00D408E6" w:rsidRDefault="00BF31E0" w:rsidP="00BF31E0">
      <w:pPr>
        <w:ind w:left="1134"/>
        <w:jc w:val="both"/>
        <w:rPr>
          <w:rFonts w:ascii="Arial" w:hAnsi="Arial" w:cs="Arial"/>
        </w:rPr>
      </w:pPr>
      <w:r w:rsidRPr="00D408E6">
        <w:rPr>
          <w:rFonts w:ascii="Arial" w:hAnsi="Arial" w:cs="Arial"/>
        </w:rPr>
        <w:t xml:space="preserve">Následne </w:t>
      </w:r>
      <w:r w:rsidR="00A3006D" w:rsidRPr="00D408E6">
        <w:rPr>
          <w:rFonts w:ascii="Arial" w:hAnsi="Arial" w:cs="Arial"/>
        </w:rPr>
        <w:t>o</w:t>
      </w:r>
      <w:r w:rsidRPr="00D408E6">
        <w:rPr>
          <w:rFonts w:ascii="Arial" w:hAnsi="Arial" w:cs="Arial"/>
        </w:rPr>
        <w:t xml:space="preserve">bstarávateľ rokuje s uchádzačmi o predložených (základných) ponukách, o podmienkach zákazky, najmä o technických, administratívnych a finančných podmienkach, pričom je </w:t>
      </w:r>
      <w:r w:rsidR="00A3006D" w:rsidRPr="00D408E6">
        <w:rPr>
          <w:rFonts w:ascii="Arial" w:hAnsi="Arial" w:cs="Arial"/>
        </w:rPr>
        <w:t>o</w:t>
      </w:r>
      <w:r w:rsidRPr="00D408E6">
        <w:rPr>
          <w:rFonts w:ascii="Arial" w:hAnsi="Arial" w:cs="Arial"/>
        </w:rPr>
        <w:t xml:space="preserve">bstarávateľ povinný v priebehu rokovania zabezpečiť rovnaké zaobchádzanie so všetkými uchádzačmi. Obstarávateľ môže po uskutočnenej jednej </w:t>
      </w:r>
      <w:r w:rsidR="000D1CF4" w:rsidRPr="00D408E6">
        <w:rPr>
          <w:rFonts w:ascii="Arial" w:hAnsi="Arial" w:cs="Arial"/>
        </w:rPr>
        <w:t>etap</w:t>
      </w:r>
      <w:r w:rsidR="000D1CF4">
        <w:rPr>
          <w:rFonts w:ascii="Arial" w:hAnsi="Arial" w:cs="Arial"/>
        </w:rPr>
        <w:t xml:space="preserve">y </w:t>
      </w:r>
      <w:r w:rsidRPr="00D408E6">
        <w:rPr>
          <w:rFonts w:ascii="Arial" w:hAnsi="Arial" w:cs="Arial"/>
        </w:rPr>
        <w:t xml:space="preserve">rokovaní i opakovane vyzvať uchádzačov na predloženie aktualizácie ponuky pre rokovanie a rokovať o takto predložených ponukách vo viacerých etapách až do </w:t>
      </w:r>
      <w:r w:rsidRPr="00F03EEE">
        <w:rPr>
          <w:rFonts w:ascii="Arial" w:hAnsi="Arial" w:cs="Arial"/>
        </w:rPr>
        <w:t>oznámenia o ukončení rokovaní. Podmienky rokovania sú bližšie špecifikované v bode 29.</w:t>
      </w:r>
      <w:r w:rsidRPr="00D408E6">
        <w:rPr>
          <w:rFonts w:ascii="Arial" w:hAnsi="Arial" w:cs="Arial"/>
        </w:rPr>
        <w:t xml:space="preserve"> týchto súťažných podkladov.</w:t>
      </w:r>
    </w:p>
    <w:p w14:paraId="33A9A2BB" w14:textId="77777777" w:rsidR="00BF31E0" w:rsidRPr="00D408E6" w:rsidRDefault="00BF31E0" w:rsidP="00E81BF3">
      <w:pPr>
        <w:pStyle w:val="Odsekzoznamu"/>
        <w:ind w:left="900"/>
        <w:jc w:val="both"/>
        <w:rPr>
          <w:noProof w:val="0"/>
          <w:sz w:val="20"/>
          <w:szCs w:val="20"/>
        </w:rPr>
      </w:pPr>
    </w:p>
    <w:p w14:paraId="277323B4" w14:textId="35ED9BEF"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Konečné ponuky</w:t>
      </w:r>
    </w:p>
    <w:p w14:paraId="072D6A2A" w14:textId="77777777" w:rsidR="000E2996" w:rsidRPr="00D408E6" w:rsidRDefault="000E2996" w:rsidP="00E81BF3">
      <w:pPr>
        <w:pStyle w:val="Odsekzoznamu"/>
        <w:ind w:left="540"/>
        <w:jc w:val="both"/>
        <w:rPr>
          <w:noProof w:val="0"/>
          <w:sz w:val="20"/>
          <w:szCs w:val="20"/>
        </w:rPr>
      </w:pPr>
    </w:p>
    <w:p w14:paraId="744E8274" w14:textId="1264AE64" w:rsidR="000E2996" w:rsidRPr="00D408E6" w:rsidRDefault="00BF31E0" w:rsidP="00BF31E0">
      <w:pPr>
        <w:pStyle w:val="Odsekzoznamu"/>
        <w:ind w:left="1134"/>
        <w:jc w:val="both"/>
        <w:rPr>
          <w:noProof w:val="0"/>
          <w:sz w:val="20"/>
          <w:szCs w:val="20"/>
        </w:rPr>
      </w:pPr>
      <w:r w:rsidRPr="00D408E6">
        <w:rPr>
          <w:noProof w:val="0"/>
          <w:sz w:val="20"/>
          <w:szCs w:val="20"/>
        </w:rPr>
        <w:t xml:space="preserve">Po ukončení rokovaní </w:t>
      </w:r>
      <w:r w:rsidR="006C4822" w:rsidRPr="00D408E6">
        <w:rPr>
          <w:noProof w:val="0"/>
          <w:sz w:val="20"/>
          <w:szCs w:val="20"/>
        </w:rPr>
        <w:t>o</w:t>
      </w:r>
      <w:r w:rsidRPr="00D408E6">
        <w:rPr>
          <w:noProof w:val="0"/>
          <w:sz w:val="20"/>
          <w:szCs w:val="20"/>
        </w:rPr>
        <w:t>bstarávateľ vyzve uchádzačov na predkladanie konečných ponúk v súlade s ustanoveniami ZVO samostatnou písomnou výzvou, ktorá bude okrem iného obsahovať lehotu na predkladanie konečných ponúk</w:t>
      </w:r>
      <w:r w:rsidR="000E2996" w:rsidRPr="00D408E6">
        <w:rPr>
          <w:noProof w:val="0"/>
          <w:sz w:val="20"/>
          <w:szCs w:val="20"/>
        </w:rPr>
        <w:t>.</w:t>
      </w:r>
    </w:p>
    <w:p w14:paraId="64761317" w14:textId="5520234C" w:rsidR="00E73B0F" w:rsidRPr="00D408E6" w:rsidRDefault="00E73B0F" w:rsidP="00E81BF3">
      <w:pPr>
        <w:jc w:val="both"/>
        <w:rPr>
          <w:rFonts w:ascii="Arial" w:hAnsi="Arial" w:cs="Arial"/>
          <w:b/>
        </w:rPr>
      </w:pPr>
    </w:p>
    <w:p w14:paraId="4CF70DC6" w14:textId="07D8B172" w:rsidR="00E73B0F" w:rsidRPr="00712E81" w:rsidRDefault="00E73B0F" w:rsidP="00090F5E">
      <w:pPr>
        <w:pStyle w:val="Odsekzoznamu"/>
        <w:numPr>
          <w:ilvl w:val="0"/>
          <w:numId w:val="33"/>
        </w:numPr>
        <w:ind w:left="1701" w:hanging="567"/>
        <w:jc w:val="both"/>
        <w:rPr>
          <w:b/>
          <w:noProof w:val="0"/>
          <w:sz w:val="20"/>
          <w:szCs w:val="20"/>
        </w:rPr>
      </w:pPr>
      <w:r w:rsidRPr="00712E81">
        <w:rPr>
          <w:b/>
          <w:noProof w:val="0"/>
          <w:sz w:val="20"/>
          <w:szCs w:val="20"/>
        </w:rPr>
        <w:t xml:space="preserve">fáza: </w:t>
      </w:r>
      <w:r w:rsidR="00E436BF" w:rsidRPr="00712E81">
        <w:rPr>
          <w:b/>
          <w:noProof w:val="0"/>
          <w:sz w:val="20"/>
          <w:szCs w:val="20"/>
        </w:rPr>
        <w:t>U</w:t>
      </w:r>
      <w:r w:rsidR="00CD6AEA" w:rsidRPr="00712E81">
        <w:rPr>
          <w:b/>
          <w:noProof w:val="0"/>
          <w:sz w:val="20"/>
          <w:szCs w:val="20"/>
        </w:rPr>
        <w:t>rčenie úspešných uchádzačov</w:t>
      </w:r>
      <w:r w:rsidR="00E436BF" w:rsidRPr="00712E81">
        <w:rPr>
          <w:b/>
          <w:noProof w:val="0"/>
          <w:sz w:val="20"/>
          <w:szCs w:val="20"/>
        </w:rPr>
        <w:t xml:space="preserve"> a</w:t>
      </w:r>
      <w:r w:rsidR="00CD6AEA" w:rsidRPr="00712E81">
        <w:rPr>
          <w:b/>
          <w:noProof w:val="0"/>
          <w:sz w:val="20"/>
          <w:szCs w:val="20"/>
        </w:rPr>
        <w:t xml:space="preserve"> výzva na podpis zmluvy</w:t>
      </w:r>
    </w:p>
    <w:p w14:paraId="67783594" w14:textId="77777777" w:rsidR="006C216D" w:rsidRPr="00D408E6" w:rsidRDefault="006C216D" w:rsidP="00E81BF3">
      <w:pPr>
        <w:pStyle w:val="Odsekzoznamu"/>
        <w:ind w:left="900"/>
        <w:jc w:val="both"/>
        <w:rPr>
          <w:noProof w:val="0"/>
          <w:sz w:val="20"/>
          <w:szCs w:val="20"/>
        </w:rPr>
      </w:pPr>
    </w:p>
    <w:p w14:paraId="02CA80AC" w14:textId="4152C076" w:rsidR="00BF31E0" w:rsidRPr="00712E81" w:rsidRDefault="00BF31E0" w:rsidP="00BF31E0">
      <w:pPr>
        <w:pStyle w:val="Odsekzoznamu"/>
        <w:ind w:left="1134"/>
        <w:jc w:val="both"/>
        <w:rPr>
          <w:b/>
          <w:noProof w:val="0"/>
          <w:sz w:val="20"/>
          <w:szCs w:val="20"/>
        </w:rPr>
      </w:pPr>
      <w:r w:rsidRPr="00D408E6">
        <w:rPr>
          <w:noProof w:val="0"/>
          <w:sz w:val="20"/>
          <w:szCs w:val="20"/>
        </w:rPr>
        <w:t>Obstarávateľ v súlade s ustanoveniami ZVO vyhodnotí predložené konečné ponuky a informuje uchádzačov o výsledku verejného obstarávania, pričom neúspešným uchádzačom oznámi, že neuspeli, a úspešnému/</w:t>
      </w:r>
      <w:proofErr w:type="spellStart"/>
      <w:r w:rsidRPr="00D408E6">
        <w:rPr>
          <w:noProof w:val="0"/>
          <w:sz w:val="20"/>
          <w:szCs w:val="20"/>
        </w:rPr>
        <w:t>ým</w:t>
      </w:r>
      <w:proofErr w:type="spellEnd"/>
      <w:r w:rsidRPr="00D408E6">
        <w:rPr>
          <w:noProof w:val="0"/>
          <w:sz w:val="20"/>
          <w:szCs w:val="20"/>
        </w:rPr>
        <w:t xml:space="preserve"> uchádzačovi</w:t>
      </w:r>
      <w:r w:rsidR="006C4822" w:rsidRPr="00D408E6">
        <w:rPr>
          <w:noProof w:val="0"/>
          <w:sz w:val="20"/>
          <w:szCs w:val="20"/>
        </w:rPr>
        <w:t>/</w:t>
      </w:r>
      <w:r w:rsidRPr="00D408E6">
        <w:rPr>
          <w:noProof w:val="0"/>
          <w:sz w:val="20"/>
          <w:szCs w:val="20"/>
        </w:rPr>
        <w:t>m oznámi, že uspel/i a jeho/ich ponuku prijíma</w:t>
      </w:r>
      <w:r w:rsidR="000D1CF4">
        <w:rPr>
          <w:noProof w:val="0"/>
          <w:sz w:val="20"/>
          <w:szCs w:val="20"/>
        </w:rPr>
        <w:t>,</w:t>
      </w:r>
      <w:r w:rsidRPr="00D408E6">
        <w:rPr>
          <w:noProof w:val="0"/>
          <w:sz w:val="20"/>
          <w:szCs w:val="20"/>
        </w:rPr>
        <w:t xml:space="preserve"> a vyzve ho/ich na uzatvorenie príslušnej zmluvy samostatnou výzvou na poskytnutie súčinnosti.</w:t>
      </w:r>
    </w:p>
    <w:p w14:paraId="02EF9B00" w14:textId="77777777" w:rsidR="000E2996" w:rsidRPr="00D408E6" w:rsidRDefault="000E2996" w:rsidP="00E81BF3">
      <w:pPr>
        <w:pStyle w:val="Odsekzoznamu"/>
        <w:ind w:left="540"/>
        <w:jc w:val="both"/>
        <w:rPr>
          <w:noProof w:val="0"/>
          <w:sz w:val="20"/>
          <w:szCs w:val="20"/>
        </w:rPr>
      </w:pPr>
    </w:p>
    <w:p w14:paraId="3D19F00B" w14:textId="2087E953" w:rsidR="000E2996" w:rsidRPr="00D408E6" w:rsidRDefault="000E2996" w:rsidP="00090F5E">
      <w:pPr>
        <w:pStyle w:val="Odsekzoznamu"/>
        <w:numPr>
          <w:ilvl w:val="1"/>
          <w:numId w:val="32"/>
        </w:numPr>
        <w:ind w:left="1134" w:hanging="567"/>
        <w:jc w:val="both"/>
        <w:rPr>
          <w:noProof w:val="0"/>
          <w:sz w:val="20"/>
          <w:szCs w:val="20"/>
        </w:rPr>
      </w:pPr>
      <w:r w:rsidRPr="00D408E6">
        <w:rPr>
          <w:noProof w:val="0"/>
          <w:sz w:val="20"/>
          <w:szCs w:val="20"/>
        </w:rPr>
        <w:t>Pre vylúčenie akýchkoľvek pochybností, ak obstarávateľ v týchto súťažných podkladoch uvádza pojem „ponuka“, požiadavky a informácie sa vzťahujú na základnú ponuku a</w:t>
      </w:r>
      <w:r w:rsidR="00BF31E0" w:rsidRPr="00D408E6">
        <w:rPr>
          <w:noProof w:val="0"/>
          <w:sz w:val="20"/>
          <w:szCs w:val="20"/>
        </w:rPr>
        <w:t>/alebo</w:t>
      </w:r>
      <w:r w:rsidRPr="00D408E6">
        <w:rPr>
          <w:noProof w:val="0"/>
          <w:sz w:val="20"/>
          <w:szCs w:val="20"/>
        </w:rPr>
        <w:t xml:space="preserve"> konečnú ponuku. </w:t>
      </w:r>
    </w:p>
    <w:p w14:paraId="271AB3CF" w14:textId="77777777" w:rsidR="000E2996" w:rsidRPr="00D408E6" w:rsidRDefault="000E2996" w:rsidP="00E81BF3">
      <w:pPr>
        <w:pStyle w:val="Odsekzoznamu"/>
        <w:ind w:left="567" w:hanging="567"/>
        <w:jc w:val="both"/>
        <w:rPr>
          <w:noProof w:val="0"/>
          <w:sz w:val="20"/>
          <w:szCs w:val="20"/>
        </w:rPr>
      </w:pPr>
    </w:p>
    <w:p w14:paraId="4670E690" w14:textId="5E9E2A12" w:rsidR="000E2996" w:rsidRPr="00D408E6" w:rsidRDefault="000E2996" w:rsidP="00BE4278">
      <w:pPr>
        <w:ind w:left="1134"/>
        <w:jc w:val="both"/>
        <w:rPr>
          <w:rFonts w:ascii="Arial" w:hAnsi="Arial" w:cs="Arial"/>
        </w:rPr>
      </w:pPr>
      <w:r w:rsidRPr="00D408E6">
        <w:rPr>
          <w:rFonts w:ascii="Arial" w:hAnsi="Arial" w:cs="Arial"/>
        </w:rPr>
        <w:t>V prípade, že obstarávateľ v týchto súťažných podkladoch uvádza pojem „základná ponuka“, požiadavky a informácie sa vzťahujú na základnú ponuku</w:t>
      </w:r>
      <w:r w:rsidR="000D1CF4">
        <w:rPr>
          <w:rFonts w:ascii="Arial" w:hAnsi="Arial" w:cs="Arial"/>
        </w:rPr>
        <w:t>,</w:t>
      </w:r>
      <w:r w:rsidRPr="00D408E6">
        <w:rPr>
          <w:rFonts w:ascii="Arial" w:hAnsi="Arial" w:cs="Arial"/>
        </w:rPr>
        <w:t xml:space="preserve"> a ak uvádza pojem „konečná ponuka“, požiadavky a informácie sa vzťahujú na konečnú ponuku.</w:t>
      </w:r>
    </w:p>
    <w:p w14:paraId="4E8C3A55" w14:textId="15EE4163" w:rsidR="000E2996" w:rsidRPr="00D408E6" w:rsidRDefault="000E2996" w:rsidP="00BE4278">
      <w:pPr>
        <w:jc w:val="both"/>
        <w:rPr>
          <w:rFonts w:ascii="Arial" w:hAnsi="Arial" w:cs="Arial"/>
        </w:rPr>
      </w:pPr>
    </w:p>
    <w:p w14:paraId="704F2ED4" w14:textId="77777777" w:rsidR="006E1285" w:rsidRPr="00D408E6" w:rsidRDefault="006E1285" w:rsidP="00BE4278">
      <w:pPr>
        <w:jc w:val="both"/>
        <w:rPr>
          <w:rFonts w:ascii="Arial" w:hAnsi="Arial" w:cs="Arial"/>
        </w:rPr>
      </w:pPr>
    </w:p>
    <w:p w14:paraId="1D06A3E9" w14:textId="2A873A93" w:rsidR="00212DD5" w:rsidRPr="00D408E6" w:rsidRDefault="000E2996" w:rsidP="00BE4278">
      <w:pPr>
        <w:pStyle w:val="Nadpis2"/>
        <w:spacing w:before="0" w:after="0"/>
        <w:rPr>
          <w:sz w:val="28"/>
          <w:szCs w:val="28"/>
        </w:rPr>
      </w:pPr>
      <w:bookmarkStart w:id="52" w:name="_Toc202952992"/>
      <w:r w:rsidRPr="00D408E6">
        <w:rPr>
          <w:sz w:val="28"/>
          <w:szCs w:val="28"/>
        </w:rPr>
        <w:t xml:space="preserve">Časť </w:t>
      </w:r>
      <w:r w:rsidR="00140549" w:rsidRPr="00D408E6">
        <w:rPr>
          <w:sz w:val="28"/>
          <w:szCs w:val="28"/>
        </w:rPr>
        <w:t>V.</w:t>
      </w:r>
      <w:r w:rsidR="00E81BF3" w:rsidRPr="00D408E6">
        <w:rPr>
          <w:sz w:val="28"/>
          <w:szCs w:val="28"/>
        </w:rPr>
        <w:t xml:space="preserve"> – </w:t>
      </w:r>
      <w:r w:rsidR="00282966" w:rsidRPr="00D408E6">
        <w:rPr>
          <w:sz w:val="28"/>
          <w:szCs w:val="28"/>
        </w:rPr>
        <w:t>ŽIADOSŤ O</w:t>
      </w:r>
      <w:r w:rsidR="00212DD5" w:rsidRPr="00D408E6">
        <w:rPr>
          <w:sz w:val="28"/>
          <w:szCs w:val="28"/>
        </w:rPr>
        <w:t> </w:t>
      </w:r>
      <w:r w:rsidR="00282966" w:rsidRPr="00D408E6">
        <w:rPr>
          <w:sz w:val="28"/>
          <w:szCs w:val="28"/>
        </w:rPr>
        <w:t>ÚČASŤ</w:t>
      </w:r>
      <w:bookmarkEnd w:id="52"/>
    </w:p>
    <w:p w14:paraId="1114D250" w14:textId="77777777" w:rsidR="00212DD5" w:rsidRPr="00D408E6" w:rsidRDefault="00212DD5" w:rsidP="00BE4278"/>
    <w:p w14:paraId="368DBED2" w14:textId="0F7FB1C2" w:rsidR="00212DD5" w:rsidRPr="00D408E6" w:rsidRDefault="008D4D0E" w:rsidP="00BE4278">
      <w:pPr>
        <w:pStyle w:val="Nadpis3"/>
        <w:spacing w:before="0" w:after="0"/>
        <w:ind w:left="567" w:hanging="567"/>
        <w:rPr>
          <w:sz w:val="24"/>
          <w:szCs w:val="24"/>
          <w:lang w:val="sk-SK"/>
        </w:rPr>
      </w:pPr>
      <w:bookmarkStart w:id="53" w:name="_Toc202952993"/>
      <w:r w:rsidRPr="00D408E6">
        <w:rPr>
          <w:sz w:val="24"/>
          <w:szCs w:val="24"/>
          <w:lang w:val="sk-SK"/>
        </w:rPr>
        <w:t>Všeobecné ustanovenia k žiadosť o účasť a obsah žiadosti o účasť</w:t>
      </w:r>
      <w:bookmarkEnd w:id="53"/>
      <w:r w:rsidR="00212DD5" w:rsidRPr="00D408E6">
        <w:rPr>
          <w:sz w:val="24"/>
          <w:szCs w:val="24"/>
          <w:lang w:val="sk-SK"/>
        </w:rPr>
        <w:t xml:space="preserve"> </w:t>
      </w:r>
    </w:p>
    <w:bookmarkEnd w:id="43"/>
    <w:bookmarkEnd w:id="44"/>
    <w:p w14:paraId="717BB09E" w14:textId="77777777" w:rsidR="00866C42" w:rsidRPr="00D408E6" w:rsidRDefault="00866C42" w:rsidP="00BE4278">
      <w:pPr>
        <w:pStyle w:val="Odsekzoznamu"/>
        <w:ind w:left="1985"/>
        <w:jc w:val="both"/>
        <w:rPr>
          <w:noProof w:val="0"/>
          <w:sz w:val="20"/>
          <w:szCs w:val="20"/>
        </w:rPr>
      </w:pPr>
    </w:p>
    <w:p w14:paraId="3133956F" w14:textId="6CF88F0F" w:rsidR="00866C42" w:rsidRPr="00D408E6" w:rsidRDefault="00F80889" w:rsidP="00BE4278">
      <w:pPr>
        <w:pStyle w:val="Odsekzoznamu"/>
        <w:numPr>
          <w:ilvl w:val="0"/>
          <w:numId w:val="39"/>
        </w:numPr>
        <w:ind w:left="1134" w:hanging="567"/>
        <w:jc w:val="both"/>
        <w:rPr>
          <w:noProof w:val="0"/>
          <w:sz w:val="20"/>
          <w:szCs w:val="20"/>
        </w:rPr>
      </w:pPr>
      <w:r w:rsidRPr="00712E81">
        <w:rPr>
          <w:noProof w:val="0"/>
          <w:kern w:val="28"/>
          <w:sz w:val="20"/>
          <w:szCs w:val="20"/>
        </w:rPr>
        <w:t xml:space="preserve">Žiadosťou o účasť </w:t>
      </w:r>
      <w:r w:rsidR="003754F1" w:rsidRPr="00712E81">
        <w:rPr>
          <w:noProof w:val="0"/>
          <w:kern w:val="28"/>
          <w:sz w:val="20"/>
          <w:szCs w:val="20"/>
        </w:rPr>
        <w:t>v</w:t>
      </w:r>
      <w:r w:rsidRPr="00712E81">
        <w:rPr>
          <w:noProof w:val="0"/>
          <w:kern w:val="28"/>
          <w:sz w:val="20"/>
          <w:szCs w:val="20"/>
        </w:rPr>
        <w:t xml:space="preserve"> rokovacom konaní so zverejnením</w:t>
      </w:r>
      <w:r w:rsidR="003754F1" w:rsidRPr="00712E81">
        <w:rPr>
          <w:noProof w:val="0"/>
          <w:kern w:val="28"/>
          <w:sz w:val="20"/>
          <w:szCs w:val="20"/>
        </w:rPr>
        <w:t xml:space="preserve"> podľa § 2 ods. 5 písm. j) ZVO</w:t>
      </w:r>
      <w:r w:rsidRPr="00712E81">
        <w:rPr>
          <w:noProof w:val="0"/>
          <w:kern w:val="28"/>
          <w:sz w:val="20"/>
          <w:szCs w:val="20"/>
        </w:rPr>
        <w:t xml:space="preserve"> sa rozumie:</w:t>
      </w:r>
    </w:p>
    <w:p w14:paraId="7BEC9B57" w14:textId="77777777" w:rsidR="00F80889" w:rsidRPr="00712E81" w:rsidRDefault="00F80889" w:rsidP="00090F5E">
      <w:pPr>
        <w:pStyle w:val="Odsekzoznamu"/>
        <w:numPr>
          <w:ilvl w:val="2"/>
          <w:numId w:val="40"/>
        </w:numPr>
        <w:overflowPunct w:val="0"/>
        <w:autoSpaceDE w:val="0"/>
        <w:autoSpaceDN w:val="0"/>
        <w:adjustRightInd w:val="0"/>
        <w:ind w:left="1701" w:hanging="567"/>
        <w:jc w:val="both"/>
        <w:textAlignment w:val="baseline"/>
        <w:rPr>
          <w:noProof w:val="0"/>
          <w:kern w:val="28"/>
          <w:sz w:val="20"/>
          <w:szCs w:val="20"/>
        </w:rPr>
      </w:pPr>
      <w:r w:rsidRPr="00712E81">
        <w:rPr>
          <w:noProof w:val="0"/>
          <w:kern w:val="28"/>
          <w:sz w:val="20"/>
          <w:szCs w:val="20"/>
        </w:rPr>
        <w:t>písomná žiadosť o zaradenie do procesu verejného obstarávania  alebo</w:t>
      </w:r>
    </w:p>
    <w:p w14:paraId="44B0F96B" w14:textId="4C9BB694" w:rsidR="00F80889" w:rsidRPr="00712E81" w:rsidRDefault="00F80889" w:rsidP="00090F5E">
      <w:pPr>
        <w:pStyle w:val="Odsekzoznamu"/>
        <w:numPr>
          <w:ilvl w:val="2"/>
          <w:numId w:val="40"/>
        </w:numPr>
        <w:overflowPunct w:val="0"/>
        <w:autoSpaceDE w:val="0"/>
        <w:autoSpaceDN w:val="0"/>
        <w:adjustRightInd w:val="0"/>
        <w:ind w:left="1701" w:hanging="567"/>
        <w:jc w:val="both"/>
        <w:textAlignment w:val="baseline"/>
        <w:rPr>
          <w:noProof w:val="0"/>
          <w:kern w:val="28"/>
          <w:sz w:val="20"/>
          <w:szCs w:val="20"/>
        </w:rPr>
      </w:pPr>
      <w:r w:rsidRPr="00712E81">
        <w:rPr>
          <w:noProof w:val="0"/>
          <w:kern w:val="28"/>
          <w:sz w:val="20"/>
          <w:szCs w:val="20"/>
        </w:rPr>
        <w:t>predloženie dokladov</w:t>
      </w:r>
      <w:r w:rsidR="006338F5" w:rsidRPr="00712E81">
        <w:rPr>
          <w:noProof w:val="0"/>
          <w:kern w:val="28"/>
          <w:sz w:val="20"/>
          <w:szCs w:val="20"/>
        </w:rPr>
        <w:t xml:space="preserve"> (</w:t>
      </w:r>
      <w:r w:rsidR="00964780" w:rsidRPr="00712E81">
        <w:rPr>
          <w:noProof w:val="0"/>
          <w:kern w:val="28"/>
          <w:sz w:val="20"/>
          <w:szCs w:val="20"/>
        </w:rPr>
        <w:t>Súťažné d</w:t>
      </w:r>
      <w:r w:rsidR="006338F5" w:rsidRPr="00712E81">
        <w:rPr>
          <w:noProof w:val="0"/>
          <w:kern w:val="28"/>
          <w:sz w:val="20"/>
          <w:szCs w:val="20"/>
        </w:rPr>
        <w:t>okumenty</w:t>
      </w:r>
      <w:r w:rsidR="004A5757">
        <w:rPr>
          <w:noProof w:val="0"/>
          <w:kern w:val="28"/>
          <w:sz w:val="20"/>
          <w:szCs w:val="20"/>
        </w:rPr>
        <w:t xml:space="preserve"> uchádzača</w:t>
      </w:r>
      <w:r w:rsidR="006338F5" w:rsidRPr="00712E81">
        <w:rPr>
          <w:noProof w:val="0"/>
          <w:kern w:val="28"/>
          <w:sz w:val="20"/>
          <w:szCs w:val="20"/>
        </w:rPr>
        <w:t>)</w:t>
      </w:r>
      <w:r w:rsidRPr="00712E81">
        <w:rPr>
          <w:noProof w:val="0"/>
          <w:kern w:val="28"/>
          <w:sz w:val="20"/>
          <w:szCs w:val="20"/>
        </w:rPr>
        <w:t xml:space="preserve">, ktorými </w:t>
      </w:r>
      <w:r w:rsidR="00964780" w:rsidRPr="00712E81">
        <w:rPr>
          <w:noProof w:val="0"/>
          <w:kern w:val="28"/>
          <w:sz w:val="20"/>
          <w:szCs w:val="20"/>
        </w:rPr>
        <w:t xml:space="preserve">uchádzač </w:t>
      </w:r>
      <w:r w:rsidRPr="00712E81">
        <w:rPr>
          <w:noProof w:val="0"/>
          <w:kern w:val="28"/>
          <w:sz w:val="20"/>
          <w:szCs w:val="20"/>
        </w:rPr>
        <w:t>preukazuje splnenie podmienok účasti vo verejnom obstarávaní alebo predloženie jednotného európskeho dokumentu pre verejné obstarávanie</w:t>
      </w:r>
      <w:r w:rsidR="006338F5" w:rsidRPr="00712E81">
        <w:rPr>
          <w:noProof w:val="0"/>
          <w:kern w:val="28"/>
          <w:sz w:val="20"/>
          <w:szCs w:val="20"/>
        </w:rPr>
        <w:t>.</w:t>
      </w:r>
    </w:p>
    <w:p w14:paraId="5979D73B" w14:textId="77777777" w:rsidR="00F80889" w:rsidRPr="00D408E6" w:rsidRDefault="00F80889" w:rsidP="00E81BF3">
      <w:pPr>
        <w:pStyle w:val="Odsekzoznamu"/>
        <w:ind w:left="1985"/>
        <w:jc w:val="both"/>
        <w:rPr>
          <w:noProof w:val="0"/>
          <w:sz w:val="20"/>
          <w:szCs w:val="20"/>
        </w:rPr>
      </w:pPr>
    </w:p>
    <w:p w14:paraId="602A601F" w14:textId="129B390F" w:rsidR="00117D97" w:rsidRPr="00D408E6" w:rsidRDefault="00117D97" w:rsidP="00090F5E">
      <w:pPr>
        <w:pStyle w:val="Odsekzoznamu"/>
        <w:numPr>
          <w:ilvl w:val="0"/>
          <w:numId w:val="39"/>
        </w:numPr>
        <w:ind w:left="1134" w:hanging="567"/>
        <w:jc w:val="both"/>
        <w:rPr>
          <w:noProof w:val="0"/>
          <w:sz w:val="20"/>
          <w:szCs w:val="20"/>
        </w:rPr>
      </w:pPr>
      <w:r w:rsidRPr="00712E81">
        <w:rPr>
          <w:noProof w:val="0"/>
          <w:sz w:val="20"/>
          <w:szCs w:val="20"/>
        </w:rPr>
        <w:t>Podnikateľ zapísaný v</w:t>
      </w:r>
      <w:r w:rsidRPr="00712E81">
        <w:rPr>
          <w:b/>
          <w:noProof w:val="0"/>
          <w:sz w:val="20"/>
          <w:szCs w:val="20"/>
        </w:rPr>
        <w:t xml:space="preserve"> zozname hospodárskych subjektov</w:t>
      </w:r>
      <w:r w:rsidRPr="00712E81">
        <w:rPr>
          <w:noProof w:val="0"/>
          <w:sz w:val="20"/>
          <w:szCs w:val="20"/>
        </w:rPr>
        <w:t xml:space="preserve"> podľa ustanovenia § 152 ZVO nie je povinný v procese verejného obstarávania predkladať doklady na preukázanie </w:t>
      </w:r>
      <w:r w:rsidRPr="00712E81">
        <w:rPr>
          <w:b/>
          <w:noProof w:val="0"/>
          <w:sz w:val="20"/>
          <w:szCs w:val="20"/>
        </w:rPr>
        <w:t xml:space="preserve">splnenia podmienok účasti týkajúcich sa osobného postavenia </w:t>
      </w:r>
      <w:r w:rsidRPr="00712E81">
        <w:rPr>
          <w:noProof w:val="0"/>
          <w:sz w:val="20"/>
          <w:szCs w:val="20"/>
        </w:rPr>
        <w:t xml:space="preserve">podľa ustanovení § 32 ods. 1 písm. a) až f) a ods. 2, 4 a 5 ZVO, </w:t>
      </w:r>
      <w:r w:rsidRPr="00A1146E">
        <w:rPr>
          <w:bCs/>
          <w:noProof w:val="0"/>
          <w:sz w:val="20"/>
          <w:szCs w:val="20"/>
        </w:rPr>
        <w:t>ak</w:t>
      </w:r>
      <w:r w:rsidRPr="0004150A">
        <w:rPr>
          <w:bCs/>
          <w:noProof w:val="0"/>
          <w:sz w:val="20"/>
          <w:szCs w:val="20"/>
        </w:rPr>
        <w:t xml:space="preserve"> </w:t>
      </w:r>
      <w:r w:rsidRPr="00712E81">
        <w:rPr>
          <w:noProof w:val="0"/>
          <w:sz w:val="20"/>
          <w:szCs w:val="20"/>
        </w:rPr>
        <w:t>sú doklady podľa ustanovenia § 32 ods. 2 ZVO zapísané v zozname hospodárskych subjektov.</w:t>
      </w:r>
    </w:p>
    <w:p w14:paraId="26164B1F" w14:textId="77777777" w:rsidR="00117D97" w:rsidRPr="00D408E6" w:rsidRDefault="00117D97" w:rsidP="008D4D0E">
      <w:pPr>
        <w:pStyle w:val="Odsekzoznamu"/>
        <w:ind w:left="1134" w:hanging="567"/>
        <w:jc w:val="both"/>
        <w:rPr>
          <w:noProof w:val="0"/>
          <w:sz w:val="20"/>
          <w:szCs w:val="20"/>
        </w:rPr>
      </w:pPr>
    </w:p>
    <w:p w14:paraId="5C4C25F3" w14:textId="78658567" w:rsidR="00F80889" w:rsidRPr="00D408E6" w:rsidRDefault="00964780" w:rsidP="00090F5E">
      <w:pPr>
        <w:pStyle w:val="Odsekzoznamu"/>
        <w:numPr>
          <w:ilvl w:val="0"/>
          <w:numId w:val="39"/>
        </w:numPr>
        <w:ind w:left="1134" w:hanging="567"/>
        <w:jc w:val="both"/>
        <w:rPr>
          <w:noProof w:val="0"/>
          <w:sz w:val="20"/>
          <w:szCs w:val="20"/>
        </w:rPr>
      </w:pPr>
      <w:r w:rsidRPr="00712E81">
        <w:rPr>
          <w:noProof w:val="0"/>
          <w:sz w:val="20"/>
          <w:szCs w:val="20"/>
        </w:rPr>
        <w:t>Uchádzač</w:t>
      </w:r>
      <w:r w:rsidR="00F80889" w:rsidRPr="00712E81">
        <w:rPr>
          <w:noProof w:val="0"/>
          <w:sz w:val="20"/>
          <w:szCs w:val="20"/>
        </w:rPr>
        <w:t xml:space="preserve"> môže predbežne nahradiť doklady na preukázanie splnenia podmienok účasti určené obstarávateľom jednotným európskym dokumentom podľa § 39 ZVO (ďalej le</w:t>
      </w:r>
      <w:r w:rsidR="00165E0B">
        <w:rPr>
          <w:noProof w:val="0"/>
          <w:sz w:val="20"/>
          <w:szCs w:val="20"/>
        </w:rPr>
        <w:t>n</w:t>
      </w:r>
      <w:r w:rsidR="00F80889" w:rsidRPr="00712E81">
        <w:rPr>
          <w:noProof w:val="0"/>
          <w:sz w:val="20"/>
          <w:szCs w:val="20"/>
        </w:rPr>
        <w:t xml:space="preserve"> </w:t>
      </w:r>
      <w:r w:rsidR="00F80889" w:rsidRPr="00712E81">
        <w:rPr>
          <w:i/>
          <w:noProof w:val="0"/>
          <w:sz w:val="20"/>
          <w:szCs w:val="20"/>
        </w:rPr>
        <w:t>„JED“</w:t>
      </w:r>
      <w:r w:rsidR="00F80889" w:rsidRPr="00712E81">
        <w:rPr>
          <w:noProof w:val="0"/>
          <w:sz w:val="20"/>
          <w:szCs w:val="20"/>
        </w:rPr>
        <w:t>).</w:t>
      </w:r>
    </w:p>
    <w:p w14:paraId="78035EF9" w14:textId="2B77FDDF" w:rsidR="00812984" w:rsidRPr="00712E81" w:rsidRDefault="00812984" w:rsidP="008D4D0E">
      <w:pPr>
        <w:pStyle w:val="Odsekzoznamu"/>
        <w:ind w:left="1134" w:hanging="567"/>
        <w:jc w:val="both"/>
        <w:rPr>
          <w:noProof w:val="0"/>
          <w:sz w:val="20"/>
          <w:szCs w:val="20"/>
        </w:rPr>
      </w:pPr>
    </w:p>
    <w:p w14:paraId="35532503" w14:textId="762EB328" w:rsidR="00812984" w:rsidRPr="00D408E6" w:rsidRDefault="00812984" w:rsidP="008D4D0E">
      <w:pPr>
        <w:pStyle w:val="Odsekzoznamu"/>
        <w:ind w:left="1134"/>
        <w:jc w:val="both"/>
        <w:rPr>
          <w:noProof w:val="0"/>
          <w:sz w:val="20"/>
          <w:szCs w:val="20"/>
        </w:rPr>
      </w:pPr>
      <w:r w:rsidRPr="00D408E6">
        <w:rPr>
          <w:noProof w:val="0"/>
          <w:sz w:val="20"/>
          <w:szCs w:val="20"/>
        </w:rPr>
        <w:t xml:space="preserve">Ak </w:t>
      </w:r>
      <w:r w:rsidR="00964780" w:rsidRPr="00D408E6">
        <w:rPr>
          <w:noProof w:val="0"/>
          <w:sz w:val="20"/>
          <w:szCs w:val="20"/>
        </w:rPr>
        <w:t>uchádzač</w:t>
      </w:r>
      <w:r w:rsidRPr="00D408E6">
        <w:rPr>
          <w:noProof w:val="0"/>
          <w:sz w:val="20"/>
          <w:szCs w:val="20"/>
        </w:rPr>
        <w:t xml:space="preserve"> použije JED, obstarávateľ môže na zabezpečenie riadneho priebehu verejného obstarávania kedykoľvek v jeho priebehu uchádzača písomne požiadať o predloženie dokladu alebo dokladov nahradených JED-</w:t>
      </w:r>
      <w:proofErr w:type="spellStart"/>
      <w:r w:rsidRPr="00D408E6">
        <w:rPr>
          <w:noProof w:val="0"/>
          <w:sz w:val="20"/>
          <w:szCs w:val="20"/>
        </w:rPr>
        <w:t>om</w:t>
      </w:r>
      <w:proofErr w:type="spellEnd"/>
      <w:r w:rsidRPr="00D408E6">
        <w:rPr>
          <w:noProof w:val="0"/>
          <w:sz w:val="20"/>
          <w:szCs w:val="20"/>
        </w:rPr>
        <w:t xml:space="preserve">. </w:t>
      </w:r>
      <w:r w:rsidR="00964780" w:rsidRPr="00D408E6">
        <w:rPr>
          <w:noProof w:val="0"/>
          <w:sz w:val="20"/>
          <w:szCs w:val="20"/>
        </w:rPr>
        <w:t>U</w:t>
      </w:r>
      <w:r w:rsidRPr="00D408E6">
        <w:rPr>
          <w:noProof w:val="0"/>
          <w:sz w:val="20"/>
          <w:szCs w:val="20"/>
        </w:rPr>
        <w:t>chádzač doručí doklady verejnému obstarávateľovi alebo obstarávateľovi do piatich pracovných dní odo dňa doručenia žiadosti, ak obstarávateľ neurčil dlhšiu lehotu (§ 39 ods. 6 ZVO).</w:t>
      </w:r>
    </w:p>
    <w:p w14:paraId="764B76D9" w14:textId="77777777" w:rsidR="000E2996" w:rsidRPr="00D408E6" w:rsidRDefault="000E2996" w:rsidP="008D4D0E">
      <w:pPr>
        <w:pStyle w:val="Odsekzoznamu"/>
        <w:ind w:left="1134" w:hanging="567"/>
        <w:rPr>
          <w:noProof w:val="0"/>
          <w:sz w:val="20"/>
          <w:szCs w:val="20"/>
        </w:rPr>
      </w:pPr>
    </w:p>
    <w:p w14:paraId="6035A8AE" w14:textId="5E2B8D53" w:rsidR="0085596D" w:rsidRPr="00D408E6" w:rsidRDefault="0085596D" w:rsidP="00090F5E">
      <w:pPr>
        <w:pStyle w:val="Odsekzoznamu"/>
        <w:numPr>
          <w:ilvl w:val="0"/>
          <w:numId w:val="39"/>
        </w:numPr>
        <w:ind w:left="1134" w:hanging="567"/>
        <w:jc w:val="both"/>
        <w:rPr>
          <w:noProof w:val="0"/>
          <w:sz w:val="20"/>
          <w:szCs w:val="20"/>
        </w:rPr>
      </w:pPr>
      <w:r w:rsidRPr="00D408E6">
        <w:rPr>
          <w:b/>
          <w:noProof w:val="0"/>
          <w:sz w:val="20"/>
          <w:szCs w:val="20"/>
        </w:rPr>
        <w:t>Skupina dodávateľov</w:t>
      </w:r>
      <w:r w:rsidRPr="00D408E6">
        <w:rPr>
          <w:noProof w:val="0"/>
          <w:sz w:val="20"/>
          <w:szCs w:val="20"/>
        </w:rPr>
        <w:t xml:space="preserve">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9847D" w14:textId="77777777" w:rsidR="0085596D" w:rsidRPr="00D408E6" w:rsidRDefault="0085596D" w:rsidP="008D4D0E">
      <w:pPr>
        <w:pStyle w:val="Odsekzoznamu"/>
        <w:ind w:left="1134" w:hanging="567"/>
        <w:jc w:val="both"/>
        <w:rPr>
          <w:noProof w:val="0"/>
          <w:sz w:val="20"/>
          <w:szCs w:val="20"/>
        </w:rPr>
      </w:pPr>
    </w:p>
    <w:p w14:paraId="45FE1067" w14:textId="18ADD79F" w:rsidR="000E2996" w:rsidRPr="00D408E6" w:rsidRDefault="000E2996" w:rsidP="00090F5E">
      <w:pPr>
        <w:pStyle w:val="Odsekzoznamu"/>
        <w:numPr>
          <w:ilvl w:val="0"/>
          <w:numId w:val="39"/>
        </w:numPr>
        <w:ind w:left="1134" w:hanging="567"/>
        <w:jc w:val="both"/>
        <w:rPr>
          <w:noProof w:val="0"/>
          <w:sz w:val="20"/>
          <w:szCs w:val="20"/>
        </w:rPr>
      </w:pPr>
      <w:r w:rsidRPr="00D408E6">
        <w:rPr>
          <w:noProof w:val="0"/>
          <w:sz w:val="20"/>
          <w:szCs w:val="20"/>
        </w:rPr>
        <w:t>Žiadosť o účasť musí byť</w:t>
      </w:r>
      <w:r w:rsidR="00067104" w:rsidRPr="00D408E6">
        <w:rPr>
          <w:noProof w:val="0"/>
          <w:sz w:val="20"/>
          <w:szCs w:val="20"/>
        </w:rPr>
        <w:t xml:space="preserve"> vyhotovená a</w:t>
      </w:r>
      <w:r w:rsidRPr="00D408E6">
        <w:rPr>
          <w:noProof w:val="0"/>
          <w:sz w:val="20"/>
          <w:szCs w:val="20"/>
        </w:rPr>
        <w:t xml:space="preserve"> predložená v súlade s podmienkami uvedenými v týchto súťažných podkladoch.</w:t>
      </w:r>
    </w:p>
    <w:p w14:paraId="5686D832" w14:textId="77777777" w:rsidR="00951492" w:rsidRPr="00D408E6" w:rsidRDefault="00951492" w:rsidP="008D4D0E">
      <w:pPr>
        <w:pStyle w:val="Odsekzoznamu"/>
        <w:ind w:left="1134" w:hanging="567"/>
        <w:rPr>
          <w:noProof w:val="0"/>
          <w:sz w:val="20"/>
          <w:szCs w:val="20"/>
        </w:rPr>
      </w:pPr>
    </w:p>
    <w:p w14:paraId="4EB76CE0" w14:textId="15FB7219" w:rsidR="00356E61" w:rsidRPr="00D408E6" w:rsidRDefault="003754F1" w:rsidP="00090F5E">
      <w:pPr>
        <w:pStyle w:val="Odsekzoznamu"/>
        <w:numPr>
          <w:ilvl w:val="0"/>
          <w:numId w:val="39"/>
        </w:numPr>
        <w:ind w:left="1134" w:hanging="567"/>
        <w:jc w:val="both"/>
        <w:rPr>
          <w:noProof w:val="0"/>
          <w:sz w:val="20"/>
          <w:szCs w:val="20"/>
        </w:rPr>
      </w:pPr>
      <w:r w:rsidRPr="00712E81">
        <w:rPr>
          <w:b/>
          <w:noProof w:val="0"/>
          <w:kern w:val="28"/>
          <w:sz w:val="20"/>
          <w:szCs w:val="20"/>
          <w:u w:val="single"/>
        </w:rPr>
        <w:t>Žiadosť</w:t>
      </w:r>
      <w:r w:rsidR="00356E61" w:rsidRPr="00712E81">
        <w:rPr>
          <w:b/>
          <w:noProof w:val="0"/>
          <w:kern w:val="28"/>
          <w:sz w:val="20"/>
          <w:szCs w:val="20"/>
          <w:u w:val="single"/>
        </w:rPr>
        <w:t xml:space="preserve"> o účasť musí obsahovať:</w:t>
      </w:r>
    </w:p>
    <w:p w14:paraId="737E25EE" w14:textId="77777777" w:rsidR="001E19C1" w:rsidRPr="00D408E6" w:rsidRDefault="001E19C1" w:rsidP="00E81BF3">
      <w:pPr>
        <w:pStyle w:val="Odsekzoznamu"/>
        <w:ind w:left="1985"/>
        <w:jc w:val="both"/>
        <w:rPr>
          <w:noProof w:val="0"/>
          <w:sz w:val="20"/>
          <w:szCs w:val="20"/>
        </w:rPr>
      </w:pPr>
    </w:p>
    <w:p w14:paraId="6DD89B13" w14:textId="3CE3A8E4" w:rsidR="00356E61" w:rsidRPr="00712E81" w:rsidRDefault="00356E61" w:rsidP="00AB3F67">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vyplnený a podpísaný Krycí list</w:t>
      </w:r>
      <w:r w:rsidRPr="00712E81">
        <w:rPr>
          <w:noProof w:val="0"/>
          <w:kern w:val="28"/>
          <w:sz w:val="20"/>
          <w:szCs w:val="20"/>
        </w:rPr>
        <w:t xml:space="preserve"> uved</w:t>
      </w:r>
      <w:r w:rsidR="006415B8">
        <w:rPr>
          <w:noProof w:val="0"/>
          <w:kern w:val="28"/>
          <w:sz w:val="20"/>
          <w:szCs w:val="20"/>
        </w:rPr>
        <w:t>e</w:t>
      </w:r>
      <w:r w:rsidRPr="00712E81">
        <w:rPr>
          <w:noProof w:val="0"/>
          <w:kern w:val="28"/>
          <w:sz w:val="20"/>
          <w:szCs w:val="20"/>
        </w:rPr>
        <w:t xml:space="preserve">ný v </w:t>
      </w:r>
      <w:r w:rsidRPr="006415B8">
        <w:rPr>
          <w:noProof w:val="0"/>
          <w:kern w:val="28"/>
          <w:sz w:val="20"/>
          <w:szCs w:val="20"/>
        </w:rPr>
        <w:t xml:space="preserve">prílohe č. </w:t>
      </w:r>
      <w:r w:rsidR="00A17CD6">
        <w:rPr>
          <w:noProof w:val="0"/>
          <w:kern w:val="28"/>
          <w:sz w:val="20"/>
          <w:szCs w:val="20"/>
        </w:rPr>
        <w:t>1</w:t>
      </w:r>
      <w:r w:rsidR="003E0D21" w:rsidRPr="00712E81">
        <w:rPr>
          <w:noProof w:val="0"/>
          <w:kern w:val="28"/>
          <w:sz w:val="20"/>
          <w:szCs w:val="20"/>
        </w:rPr>
        <w:t xml:space="preserve"> </w:t>
      </w:r>
      <w:r w:rsidRPr="00712E81">
        <w:rPr>
          <w:noProof w:val="0"/>
          <w:kern w:val="28"/>
          <w:sz w:val="20"/>
          <w:szCs w:val="20"/>
        </w:rPr>
        <w:t>týchto súťažných podkladov,</w:t>
      </w:r>
    </w:p>
    <w:p w14:paraId="6AB27934" w14:textId="77777777" w:rsidR="001E19C1" w:rsidRPr="00712E81" w:rsidRDefault="001E19C1" w:rsidP="00AB3F67">
      <w:pPr>
        <w:pStyle w:val="Odsekzoznamu"/>
        <w:overflowPunct w:val="0"/>
        <w:autoSpaceDE w:val="0"/>
        <w:autoSpaceDN w:val="0"/>
        <w:adjustRightInd w:val="0"/>
        <w:ind w:left="1701"/>
        <w:jc w:val="both"/>
        <w:textAlignment w:val="baseline"/>
        <w:rPr>
          <w:noProof w:val="0"/>
          <w:kern w:val="28"/>
          <w:sz w:val="20"/>
          <w:szCs w:val="20"/>
        </w:rPr>
      </w:pPr>
    </w:p>
    <w:p w14:paraId="049E5DBC" w14:textId="11728137" w:rsidR="009F0F75" w:rsidRPr="00712E81" w:rsidRDefault="001E19C1" w:rsidP="00AB3F67">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 xml:space="preserve">všetky </w:t>
      </w:r>
      <w:r w:rsidR="000208CD" w:rsidRPr="00712E81">
        <w:rPr>
          <w:b/>
          <w:noProof w:val="0"/>
          <w:kern w:val="28"/>
          <w:sz w:val="20"/>
          <w:szCs w:val="20"/>
        </w:rPr>
        <w:t xml:space="preserve">doklady bližšie špecifikované v prílohe č. </w:t>
      </w:r>
      <w:r w:rsidR="00A17CD6">
        <w:rPr>
          <w:b/>
          <w:noProof w:val="0"/>
          <w:kern w:val="28"/>
          <w:sz w:val="20"/>
          <w:szCs w:val="20"/>
        </w:rPr>
        <w:t>2</w:t>
      </w:r>
      <w:r w:rsidR="000208CD" w:rsidRPr="00712E81">
        <w:rPr>
          <w:b/>
          <w:noProof w:val="0"/>
          <w:kern w:val="28"/>
          <w:sz w:val="20"/>
          <w:szCs w:val="20"/>
        </w:rPr>
        <w:t xml:space="preserve"> týchto súťažných podkladov</w:t>
      </w:r>
      <w:r w:rsidR="00964780" w:rsidRPr="00712E81">
        <w:rPr>
          <w:b/>
          <w:noProof w:val="0"/>
          <w:kern w:val="28"/>
          <w:sz w:val="20"/>
          <w:szCs w:val="20"/>
        </w:rPr>
        <w:t xml:space="preserve">, </w:t>
      </w:r>
      <w:r w:rsidR="00951492" w:rsidRPr="00712E81">
        <w:rPr>
          <w:noProof w:val="0"/>
          <w:kern w:val="28"/>
          <w:sz w:val="20"/>
          <w:szCs w:val="20"/>
        </w:rPr>
        <w:t xml:space="preserve">ak tieto </w:t>
      </w:r>
      <w:r w:rsidR="00964780" w:rsidRPr="00712E81">
        <w:rPr>
          <w:noProof w:val="0"/>
          <w:kern w:val="28"/>
          <w:sz w:val="20"/>
          <w:szCs w:val="20"/>
        </w:rPr>
        <w:t>uchádzač predbežne nenahradil</w:t>
      </w:r>
      <w:r w:rsidR="00951492" w:rsidRPr="00712E81">
        <w:rPr>
          <w:noProof w:val="0"/>
          <w:kern w:val="28"/>
          <w:sz w:val="20"/>
          <w:szCs w:val="20"/>
        </w:rPr>
        <w:t xml:space="preserve"> JED-</w:t>
      </w:r>
      <w:proofErr w:type="spellStart"/>
      <w:r w:rsidR="00951492" w:rsidRPr="00712E81">
        <w:rPr>
          <w:noProof w:val="0"/>
          <w:kern w:val="28"/>
          <w:sz w:val="20"/>
          <w:szCs w:val="20"/>
        </w:rPr>
        <w:t>om</w:t>
      </w:r>
      <w:proofErr w:type="spellEnd"/>
      <w:r w:rsidR="00964780" w:rsidRPr="00712E81">
        <w:rPr>
          <w:noProof w:val="0"/>
          <w:kern w:val="28"/>
          <w:sz w:val="20"/>
          <w:szCs w:val="20"/>
        </w:rPr>
        <w:t xml:space="preserve">, v takom prípade musí predložiť príslušný </w:t>
      </w:r>
      <w:r w:rsidR="00964780" w:rsidRPr="00712E81">
        <w:rPr>
          <w:b/>
          <w:noProof w:val="0"/>
          <w:kern w:val="28"/>
          <w:sz w:val="20"/>
          <w:szCs w:val="20"/>
        </w:rPr>
        <w:t>JED(-y)</w:t>
      </w:r>
      <w:r w:rsidR="009F0F75" w:rsidRPr="00712E81">
        <w:rPr>
          <w:noProof w:val="0"/>
          <w:kern w:val="28"/>
          <w:sz w:val="20"/>
          <w:szCs w:val="20"/>
        </w:rPr>
        <w:t>,</w:t>
      </w:r>
    </w:p>
    <w:p w14:paraId="07AE5F52" w14:textId="77777777" w:rsidR="009F0F75" w:rsidRPr="00712E81" w:rsidRDefault="009F0F75" w:rsidP="00AB3F67">
      <w:pPr>
        <w:pStyle w:val="Odsekzoznamu"/>
        <w:ind w:left="1701"/>
        <w:rPr>
          <w:noProof w:val="0"/>
          <w:kern w:val="28"/>
          <w:sz w:val="20"/>
          <w:szCs w:val="20"/>
        </w:rPr>
      </w:pPr>
    </w:p>
    <w:p w14:paraId="76384C1A" w14:textId="27DD20E6" w:rsidR="00342956" w:rsidRPr="00712E81" w:rsidRDefault="00342956">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sidR="00712E81">
        <w:rPr>
          <w:noProof w:val="0"/>
          <w:kern w:val="28"/>
          <w:sz w:val="20"/>
          <w:szCs w:val="20"/>
        </w:rPr>
        <w:t>1</w:t>
      </w:r>
      <w:r w:rsidRPr="00712E81">
        <w:rPr>
          <w:noProof w:val="0"/>
          <w:kern w:val="28"/>
          <w:sz w:val="20"/>
          <w:szCs w:val="20"/>
        </w:rPr>
        <w:t xml:space="preserve"> týchto súťažných podkladov, v prípade, ak v mene uchádzača koná iná oprávnená osoba (</w:t>
      </w:r>
      <w:proofErr w:type="spellStart"/>
      <w:r w:rsidRPr="00712E81">
        <w:rPr>
          <w:noProof w:val="0"/>
          <w:kern w:val="28"/>
          <w:sz w:val="20"/>
          <w:szCs w:val="20"/>
        </w:rPr>
        <w:t>t.j</w:t>
      </w:r>
      <w:proofErr w:type="spellEnd"/>
      <w:r w:rsidRPr="00712E81">
        <w:rPr>
          <w:noProof w:val="0"/>
          <w:kern w:val="28"/>
          <w:sz w:val="20"/>
          <w:szCs w:val="20"/>
        </w:rPr>
        <w:t xml:space="preserve">. nie jeho </w:t>
      </w:r>
      <w:r w:rsidRPr="00D408E6">
        <w:rPr>
          <w:b/>
          <w:noProof w:val="0"/>
          <w:sz w:val="20"/>
          <w:szCs w:val="20"/>
        </w:rPr>
        <w:t>štatutárny orgán alebo prokurist</w:t>
      </w:r>
      <w:r w:rsidR="00712E81">
        <w:rPr>
          <w:b/>
          <w:noProof w:val="0"/>
          <w:sz w:val="20"/>
          <w:szCs w:val="20"/>
        </w:rPr>
        <w:t>a)</w:t>
      </w:r>
      <w:r w:rsidRPr="00D408E6">
        <w:rPr>
          <w:b/>
          <w:noProof w:val="0"/>
          <w:sz w:val="20"/>
          <w:szCs w:val="20"/>
        </w:rPr>
        <w:t>.</w:t>
      </w:r>
    </w:p>
    <w:p w14:paraId="1EA2E64F" w14:textId="77777777" w:rsidR="003C333B" w:rsidRPr="00712E81" w:rsidRDefault="003C333B" w:rsidP="00E81BF3">
      <w:pPr>
        <w:pStyle w:val="Odsekzoznamu"/>
        <w:overflowPunct w:val="0"/>
        <w:autoSpaceDE w:val="0"/>
        <w:autoSpaceDN w:val="0"/>
        <w:adjustRightInd w:val="0"/>
        <w:ind w:left="2552"/>
        <w:jc w:val="both"/>
        <w:textAlignment w:val="baseline"/>
        <w:rPr>
          <w:noProof w:val="0"/>
          <w:kern w:val="28"/>
          <w:sz w:val="20"/>
          <w:szCs w:val="20"/>
        </w:rPr>
      </w:pPr>
    </w:p>
    <w:p w14:paraId="1955C388" w14:textId="304C9A51" w:rsidR="0022210D" w:rsidRPr="00D408E6" w:rsidRDefault="000878A8" w:rsidP="00E81BF3">
      <w:pPr>
        <w:pStyle w:val="Nadpis3"/>
        <w:spacing w:before="0" w:after="0"/>
        <w:ind w:left="567" w:hanging="567"/>
        <w:rPr>
          <w:sz w:val="24"/>
          <w:szCs w:val="24"/>
          <w:lang w:val="sk-SK"/>
        </w:rPr>
      </w:pPr>
      <w:bookmarkStart w:id="54" w:name="_Toc202952994"/>
      <w:r w:rsidRPr="00D408E6">
        <w:rPr>
          <w:sz w:val="24"/>
          <w:szCs w:val="24"/>
          <w:lang w:val="sk-SK"/>
        </w:rPr>
        <w:t>Otváranie a vyhodnotenie žiadostí o</w:t>
      </w:r>
      <w:r w:rsidR="00E73B0F" w:rsidRPr="00D408E6">
        <w:rPr>
          <w:sz w:val="24"/>
          <w:szCs w:val="24"/>
          <w:lang w:val="sk-SK"/>
        </w:rPr>
        <w:t> účasť obstarávateľom</w:t>
      </w:r>
      <w:bookmarkEnd w:id="54"/>
    </w:p>
    <w:p w14:paraId="5D9DF670" w14:textId="7B423EC3" w:rsidR="0022210D" w:rsidRPr="00D408E6" w:rsidRDefault="0022210D" w:rsidP="00E81BF3">
      <w:pPr>
        <w:rPr>
          <w:rFonts w:ascii="Arial" w:hAnsi="Arial" w:cs="Arial"/>
        </w:rPr>
      </w:pPr>
    </w:p>
    <w:p w14:paraId="351A9E7E" w14:textId="047FD51B" w:rsidR="00E73B0F" w:rsidRPr="00D408E6" w:rsidRDefault="00E73B0F" w:rsidP="00090F5E">
      <w:pPr>
        <w:pStyle w:val="Odsekzoznamu"/>
        <w:numPr>
          <w:ilvl w:val="1"/>
          <w:numId w:val="50"/>
        </w:numPr>
        <w:ind w:left="1134" w:hanging="567"/>
        <w:jc w:val="both"/>
        <w:rPr>
          <w:noProof w:val="0"/>
          <w:sz w:val="20"/>
          <w:szCs w:val="20"/>
        </w:rPr>
      </w:pPr>
      <w:r w:rsidRPr="00712E81">
        <w:rPr>
          <w:noProof w:val="0"/>
          <w:kern w:val="28"/>
          <w:sz w:val="20"/>
          <w:szCs w:val="20"/>
        </w:rPr>
        <w:t xml:space="preserve">Proces otvárania a vyhodnotenia žiadostí o účasť bude obstarávateľ realizovať v súlade s ustanoveniami ZVO za účasti komisie zriadenej a vymenovanej obstarávateľom na vyhodnotenie splnenia podmienok účasti </w:t>
      </w:r>
      <w:r w:rsidR="006F62E1" w:rsidRPr="00712E81">
        <w:rPr>
          <w:noProof w:val="0"/>
          <w:kern w:val="28"/>
          <w:sz w:val="20"/>
          <w:szCs w:val="20"/>
        </w:rPr>
        <w:t>uchádzačov</w:t>
      </w:r>
      <w:r w:rsidRPr="00712E81">
        <w:rPr>
          <w:noProof w:val="0"/>
          <w:kern w:val="28"/>
          <w:sz w:val="20"/>
          <w:szCs w:val="20"/>
        </w:rPr>
        <w:t xml:space="preserve"> podľa § 40 ods. 16 ZVO, ako aj na vyhodnotenie ponúk podľa § 51 ZVO (ďalej len </w:t>
      </w:r>
      <w:r w:rsidRPr="00712E81">
        <w:rPr>
          <w:i/>
          <w:noProof w:val="0"/>
          <w:kern w:val="28"/>
          <w:sz w:val="20"/>
          <w:szCs w:val="20"/>
        </w:rPr>
        <w:t>„Komisia“)</w:t>
      </w:r>
      <w:r w:rsidR="0022210D" w:rsidRPr="00712E81">
        <w:rPr>
          <w:noProof w:val="0"/>
          <w:kern w:val="28"/>
          <w:sz w:val="20"/>
          <w:szCs w:val="20"/>
        </w:rPr>
        <w:t>.</w:t>
      </w:r>
    </w:p>
    <w:p w14:paraId="41FFDD5A" w14:textId="77777777" w:rsidR="00E73B0F" w:rsidRPr="00D408E6" w:rsidRDefault="00E73B0F" w:rsidP="00E81BF3">
      <w:pPr>
        <w:pStyle w:val="Odsekzoznamu"/>
        <w:ind w:left="1134" w:hanging="567"/>
        <w:jc w:val="both"/>
        <w:rPr>
          <w:noProof w:val="0"/>
          <w:sz w:val="20"/>
          <w:szCs w:val="20"/>
        </w:rPr>
      </w:pPr>
    </w:p>
    <w:p w14:paraId="005CFC62" w14:textId="0285DD6C" w:rsidR="0022210D" w:rsidRPr="00D408E6" w:rsidRDefault="00107DBD" w:rsidP="00090F5E">
      <w:pPr>
        <w:pStyle w:val="Odsekzoznamu"/>
        <w:numPr>
          <w:ilvl w:val="1"/>
          <w:numId w:val="50"/>
        </w:numPr>
        <w:ind w:left="1134" w:hanging="567"/>
        <w:jc w:val="both"/>
        <w:rPr>
          <w:noProof w:val="0"/>
          <w:sz w:val="20"/>
          <w:szCs w:val="20"/>
        </w:rPr>
      </w:pPr>
      <w:r w:rsidRPr="00712E81">
        <w:rPr>
          <w:noProof w:val="0"/>
          <w:kern w:val="28"/>
          <w:sz w:val="20"/>
          <w:szCs w:val="20"/>
        </w:rPr>
        <w:t>O</w:t>
      </w:r>
      <w:r w:rsidR="0022210D" w:rsidRPr="00712E81">
        <w:rPr>
          <w:noProof w:val="0"/>
          <w:kern w:val="28"/>
          <w:sz w:val="20"/>
          <w:szCs w:val="20"/>
        </w:rPr>
        <w:t xml:space="preserve">bstarávateľ písomne požiada </w:t>
      </w:r>
      <w:r w:rsidR="00964780" w:rsidRPr="00712E81">
        <w:rPr>
          <w:noProof w:val="0"/>
          <w:kern w:val="28"/>
          <w:sz w:val="20"/>
          <w:szCs w:val="20"/>
        </w:rPr>
        <w:t>uchádzača</w:t>
      </w:r>
      <w:r w:rsidR="0022210D" w:rsidRPr="00712E81">
        <w:rPr>
          <w:noProof w:val="0"/>
          <w:kern w:val="28"/>
          <w:sz w:val="20"/>
          <w:szCs w:val="20"/>
        </w:rPr>
        <w:t xml:space="preserve"> o vysvetlenie alebo doplnenie predložených dokladov, ak z predložených dokladov nemožno posúdiť ich platnosť alebo splnenie podmienky účasti. Obstarávateľ môže v súvislosti s dôvodom na vylúčenie podľa </w:t>
      </w:r>
      <w:r w:rsidRPr="00712E81">
        <w:rPr>
          <w:noProof w:val="0"/>
          <w:kern w:val="28"/>
          <w:sz w:val="20"/>
          <w:szCs w:val="20"/>
        </w:rPr>
        <w:t>§ 40 ods. 6 ZVO</w:t>
      </w:r>
      <w:r w:rsidR="0022210D" w:rsidRPr="00712E81">
        <w:rPr>
          <w:noProof w:val="0"/>
          <w:kern w:val="28"/>
          <w:sz w:val="20"/>
          <w:szCs w:val="20"/>
        </w:rPr>
        <w:t xml:space="preserve"> písomne požiadať uchádzača o vysvetlenie. Ak obstarávateľ neurčí dlhšiu lehotu, </w:t>
      </w:r>
      <w:r w:rsidR="00E54DDB" w:rsidRPr="00712E81">
        <w:rPr>
          <w:noProof w:val="0"/>
          <w:kern w:val="28"/>
          <w:sz w:val="20"/>
          <w:szCs w:val="20"/>
        </w:rPr>
        <w:t>uchádzač</w:t>
      </w:r>
      <w:r w:rsidR="0022210D" w:rsidRPr="00712E81">
        <w:rPr>
          <w:noProof w:val="0"/>
          <w:kern w:val="28"/>
          <w:sz w:val="20"/>
          <w:szCs w:val="20"/>
        </w:rPr>
        <w:t xml:space="preserve"> doručí vysvetlenie alebo doplnenie predložených dokladov do dvoch pracovných dní odo dňa odoslania žiadosti, ak sa komunikácia uskutočňuje prostredníctvom elektronických prostriedkov (§ 40 ods. 4 ZVO).</w:t>
      </w:r>
    </w:p>
    <w:p w14:paraId="308D43CF" w14:textId="77777777" w:rsidR="003927EB" w:rsidRPr="00D408E6" w:rsidRDefault="003927EB" w:rsidP="003927EB">
      <w:pPr>
        <w:jc w:val="both"/>
      </w:pPr>
    </w:p>
    <w:p w14:paraId="366F2FF8" w14:textId="77777777" w:rsidR="003927EB" w:rsidRPr="00D408E6" w:rsidRDefault="003927EB" w:rsidP="003927EB">
      <w:pPr>
        <w:jc w:val="both"/>
      </w:pPr>
    </w:p>
    <w:p w14:paraId="629019C7" w14:textId="4FB7612E" w:rsidR="003927EB" w:rsidRPr="00D408E6" w:rsidRDefault="003927EB" w:rsidP="003927EB">
      <w:pPr>
        <w:pStyle w:val="Nadpis2"/>
        <w:spacing w:before="0" w:after="0"/>
        <w:rPr>
          <w:sz w:val="28"/>
          <w:szCs w:val="28"/>
        </w:rPr>
      </w:pPr>
      <w:bookmarkStart w:id="55" w:name="_Toc202952995"/>
      <w:r w:rsidRPr="00D408E6">
        <w:rPr>
          <w:sz w:val="28"/>
          <w:szCs w:val="28"/>
        </w:rPr>
        <w:t>Časť VI. – TECHNICKÉ PREDKOLO</w:t>
      </w:r>
      <w:bookmarkEnd w:id="55"/>
    </w:p>
    <w:p w14:paraId="4D39DB95" w14:textId="77777777" w:rsidR="003927EB" w:rsidRPr="00D408E6" w:rsidRDefault="003927EB" w:rsidP="003927EB">
      <w:pPr>
        <w:rPr>
          <w:rFonts w:ascii="Arial" w:hAnsi="Arial" w:cs="Arial"/>
        </w:rPr>
      </w:pPr>
    </w:p>
    <w:p w14:paraId="3FA9B95F" w14:textId="51374F7E" w:rsidR="003927EB" w:rsidRPr="00D408E6" w:rsidRDefault="003927EB" w:rsidP="003927EB">
      <w:pPr>
        <w:pStyle w:val="Nadpis3"/>
        <w:spacing w:before="0" w:after="0"/>
        <w:ind w:left="567" w:hanging="567"/>
        <w:rPr>
          <w:sz w:val="24"/>
          <w:szCs w:val="24"/>
          <w:lang w:val="sk-SK"/>
        </w:rPr>
      </w:pPr>
      <w:bookmarkStart w:id="56" w:name="_Toc202952996"/>
      <w:r w:rsidRPr="00D408E6">
        <w:rPr>
          <w:sz w:val="24"/>
          <w:szCs w:val="24"/>
          <w:lang w:val="sk-SK"/>
        </w:rPr>
        <w:t>Všeobecné ustanove</w:t>
      </w:r>
      <w:r w:rsidR="003134BE" w:rsidRPr="00D408E6">
        <w:rPr>
          <w:sz w:val="24"/>
          <w:szCs w:val="24"/>
          <w:lang w:val="sk-SK"/>
        </w:rPr>
        <w:t>nia k technickému predkolu</w:t>
      </w:r>
      <w:bookmarkEnd w:id="56"/>
    </w:p>
    <w:p w14:paraId="6D394DF9" w14:textId="77777777" w:rsidR="003927EB" w:rsidRPr="00D408E6" w:rsidRDefault="003927EB" w:rsidP="003927EB">
      <w:pPr>
        <w:ind w:left="567"/>
        <w:rPr>
          <w:rFonts w:ascii="Arial" w:hAnsi="Arial" w:cs="Arial"/>
          <w:b/>
        </w:rPr>
      </w:pPr>
    </w:p>
    <w:p w14:paraId="4A7128D7" w14:textId="608982E2" w:rsidR="003927EB" w:rsidRPr="00D408E6" w:rsidRDefault="003134BE" w:rsidP="003927EB">
      <w:pPr>
        <w:pStyle w:val="Odsekzoznamu"/>
        <w:numPr>
          <w:ilvl w:val="0"/>
          <w:numId w:val="43"/>
        </w:numPr>
        <w:ind w:left="1134" w:hanging="567"/>
        <w:jc w:val="both"/>
        <w:rPr>
          <w:b/>
          <w:noProof w:val="0"/>
          <w:sz w:val="20"/>
          <w:szCs w:val="20"/>
        </w:rPr>
      </w:pPr>
      <w:r w:rsidRPr="005B1DC8">
        <w:rPr>
          <w:noProof w:val="0"/>
          <w:sz w:val="20"/>
        </w:rPr>
        <w:t xml:space="preserve">Vzhľadom na charakter predmetu zákazky, jeho rozsiahlosť a za účelom prípadného vysvetlenia alebo doplnenia technickej špecifikácie predmetu zákazky, ešte pred odoslaním výzvy na predkladanie základných ponúk, avšak zároveň po uplynutí lehoty na predkladanie žiadostí o účasť, </w:t>
      </w:r>
      <w:r w:rsidRPr="005B1DC8">
        <w:rPr>
          <w:b/>
          <w:noProof w:val="0"/>
          <w:sz w:val="20"/>
        </w:rPr>
        <w:t>obstarávateľ uskutoční so všetkými uchádzačmi, ktorí predložili v stanovenej lehote žiadosť o účasť, predkolo rokovania o technických špecifikáciách predmetu zákazky</w:t>
      </w:r>
      <w:r w:rsidRPr="005B1DC8">
        <w:rPr>
          <w:noProof w:val="0"/>
          <w:sz w:val="20"/>
        </w:rPr>
        <w:t xml:space="preserve"> (ďalej len </w:t>
      </w:r>
      <w:r w:rsidRPr="005B1DC8">
        <w:rPr>
          <w:i/>
          <w:noProof w:val="0"/>
          <w:sz w:val="20"/>
        </w:rPr>
        <w:t>„</w:t>
      </w:r>
      <w:r w:rsidRPr="0004150A">
        <w:rPr>
          <w:b/>
          <w:bCs/>
          <w:i/>
          <w:noProof w:val="0"/>
          <w:sz w:val="20"/>
        </w:rPr>
        <w:t>Technické predkolo</w:t>
      </w:r>
      <w:r w:rsidRPr="005B1DC8">
        <w:rPr>
          <w:i/>
          <w:noProof w:val="0"/>
          <w:sz w:val="20"/>
        </w:rPr>
        <w:t>“</w:t>
      </w:r>
      <w:r w:rsidRPr="005B1DC8">
        <w:rPr>
          <w:noProof w:val="0"/>
          <w:sz w:val="20"/>
        </w:rPr>
        <w:t xml:space="preserve">), výsledkom ktorého bude </w:t>
      </w:r>
      <w:r w:rsidRPr="005B1DC8">
        <w:rPr>
          <w:b/>
          <w:noProof w:val="0"/>
          <w:sz w:val="20"/>
        </w:rPr>
        <w:t>prípadná úprava a/alebo spresnenie technickej špecifikácie predmetu zákazky</w:t>
      </w:r>
      <w:r w:rsidRPr="005B1DC8">
        <w:rPr>
          <w:noProof w:val="0"/>
          <w:sz w:val="20"/>
        </w:rPr>
        <w:t xml:space="preserve"> za účelom zabezpečenia účelnosti a hospodárnosti a zachovania princípov rovnakého zaobchádzania, nediskriminácie a transparentnosti.</w:t>
      </w:r>
    </w:p>
    <w:p w14:paraId="33799F9C" w14:textId="77777777" w:rsidR="003134BE" w:rsidRPr="00D408E6" w:rsidRDefault="003134BE" w:rsidP="003134BE">
      <w:pPr>
        <w:rPr>
          <w:rFonts w:ascii="Arial" w:hAnsi="Arial" w:cs="Arial"/>
        </w:rPr>
      </w:pPr>
    </w:p>
    <w:p w14:paraId="5BECEF46" w14:textId="681BB7E2" w:rsidR="003134BE" w:rsidRPr="00D408E6" w:rsidRDefault="003134BE" w:rsidP="003134BE">
      <w:pPr>
        <w:pStyle w:val="Nadpis3"/>
        <w:spacing w:before="0" w:after="0"/>
        <w:ind w:left="567" w:hanging="567"/>
        <w:rPr>
          <w:sz w:val="24"/>
          <w:szCs w:val="24"/>
          <w:lang w:val="sk-SK"/>
        </w:rPr>
      </w:pPr>
      <w:bookmarkStart w:id="57" w:name="_Toc202952997"/>
      <w:r w:rsidRPr="00D408E6">
        <w:rPr>
          <w:sz w:val="24"/>
          <w:szCs w:val="24"/>
          <w:lang w:val="sk-SK"/>
        </w:rPr>
        <w:t>Realizácia technického predkola</w:t>
      </w:r>
      <w:bookmarkEnd w:id="57"/>
    </w:p>
    <w:p w14:paraId="2BA434D6" w14:textId="4023A000" w:rsidR="003134BE" w:rsidRPr="005B1DC8" w:rsidRDefault="003134BE" w:rsidP="003134BE">
      <w:pPr>
        <w:ind w:left="567"/>
        <w:rPr>
          <w:rFonts w:ascii="Arial" w:hAnsi="Arial" w:cs="Arial"/>
          <w:szCs w:val="22"/>
        </w:rPr>
      </w:pPr>
    </w:p>
    <w:p w14:paraId="31BDFC9D" w14:textId="7150103B" w:rsidR="003134BE" w:rsidRPr="005B1DC8" w:rsidRDefault="003134BE">
      <w:pPr>
        <w:pStyle w:val="Odsekzoznamu"/>
        <w:numPr>
          <w:ilvl w:val="0"/>
          <w:numId w:val="67"/>
        </w:numPr>
        <w:ind w:left="1134" w:hanging="567"/>
        <w:jc w:val="both"/>
        <w:rPr>
          <w:noProof w:val="0"/>
          <w:sz w:val="20"/>
        </w:rPr>
      </w:pPr>
      <w:r w:rsidRPr="005B1DC8">
        <w:rPr>
          <w:noProof w:val="0"/>
          <w:sz w:val="20"/>
        </w:rPr>
        <w:t xml:space="preserve">Pre podmienky realizácie technického predkola sa primerane použijú príslušné ustanovenia bodu </w:t>
      </w:r>
      <w:r w:rsidRPr="00F03EEE">
        <w:rPr>
          <w:noProof w:val="0"/>
          <w:sz w:val="20"/>
        </w:rPr>
        <w:t>29.</w:t>
      </w:r>
      <w:r w:rsidRPr="005B1DC8">
        <w:rPr>
          <w:noProof w:val="0"/>
          <w:sz w:val="20"/>
        </w:rPr>
        <w:t xml:space="preserve"> týchto súťažných podkladov.</w:t>
      </w:r>
    </w:p>
    <w:p w14:paraId="1057FC8C" w14:textId="77777777" w:rsidR="003134BE" w:rsidRPr="005B1DC8" w:rsidRDefault="003134BE" w:rsidP="00C87A4D">
      <w:pPr>
        <w:jc w:val="both"/>
        <w:rPr>
          <w:rFonts w:ascii="Arial" w:hAnsi="Arial" w:cs="Arial"/>
          <w:szCs w:val="22"/>
        </w:rPr>
      </w:pPr>
    </w:p>
    <w:p w14:paraId="21F7CD54" w14:textId="77777777" w:rsidR="003754F1" w:rsidRPr="005B1DC8" w:rsidRDefault="003754F1" w:rsidP="00C87A4D">
      <w:pPr>
        <w:jc w:val="both"/>
        <w:rPr>
          <w:rFonts w:ascii="Arial" w:hAnsi="Arial" w:cs="Arial"/>
          <w:szCs w:val="22"/>
        </w:rPr>
      </w:pPr>
    </w:p>
    <w:p w14:paraId="48FCCF3B" w14:textId="06399FBA" w:rsidR="004A079E" w:rsidRPr="00D408E6" w:rsidRDefault="00C92D58" w:rsidP="00E81BF3">
      <w:pPr>
        <w:pStyle w:val="Nadpis2"/>
        <w:spacing w:before="0" w:after="0"/>
        <w:rPr>
          <w:sz w:val="28"/>
          <w:szCs w:val="28"/>
        </w:rPr>
      </w:pPr>
      <w:bookmarkStart w:id="58" w:name="_Toc202952998"/>
      <w:r w:rsidRPr="00D408E6">
        <w:rPr>
          <w:sz w:val="28"/>
          <w:szCs w:val="28"/>
        </w:rPr>
        <w:t>Časť V</w:t>
      </w:r>
      <w:r w:rsidR="003134BE" w:rsidRPr="00D408E6">
        <w:rPr>
          <w:sz w:val="28"/>
          <w:szCs w:val="28"/>
        </w:rPr>
        <w:t>I</w:t>
      </w:r>
      <w:r w:rsidRPr="00D408E6">
        <w:rPr>
          <w:sz w:val="28"/>
          <w:szCs w:val="28"/>
        </w:rPr>
        <w:t>I.</w:t>
      </w:r>
      <w:r w:rsidR="00E81BF3" w:rsidRPr="00D408E6">
        <w:rPr>
          <w:sz w:val="28"/>
          <w:szCs w:val="28"/>
        </w:rPr>
        <w:t xml:space="preserve"> – </w:t>
      </w:r>
      <w:r w:rsidRPr="00D408E6">
        <w:rPr>
          <w:sz w:val="28"/>
          <w:szCs w:val="28"/>
        </w:rPr>
        <w:t>PONUK</w:t>
      </w:r>
      <w:r w:rsidR="00212DD5" w:rsidRPr="00D408E6">
        <w:rPr>
          <w:sz w:val="28"/>
          <w:szCs w:val="28"/>
        </w:rPr>
        <w:t>A</w:t>
      </w:r>
      <w:bookmarkEnd w:id="58"/>
    </w:p>
    <w:p w14:paraId="2A184726" w14:textId="6917C4F9" w:rsidR="004A079E" w:rsidRPr="00D408E6" w:rsidRDefault="004A079E" w:rsidP="00E81BF3">
      <w:pPr>
        <w:rPr>
          <w:rFonts w:ascii="Arial" w:hAnsi="Arial" w:cs="Arial"/>
        </w:rPr>
      </w:pPr>
    </w:p>
    <w:p w14:paraId="31160758" w14:textId="701598D5" w:rsidR="00212DD5" w:rsidRPr="00D408E6" w:rsidRDefault="00212DD5" w:rsidP="00E81BF3">
      <w:pPr>
        <w:pStyle w:val="Nadpis3"/>
        <w:spacing w:before="0" w:after="0"/>
        <w:ind w:left="567" w:hanging="567"/>
        <w:rPr>
          <w:sz w:val="24"/>
          <w:szCs w:val="24"/>
          <w:lang w:val="sk-SK"/>
        </w:rPr>
      </w:pPr>
      <w:bookmarkStart w:id="59" w:name="_Toc202952999"/>
      <w:r w:rsidRPr="00D408E6">
        <w:rPr>
          <w:sz w:val="24"/>
          <w:szCs w:val="24"/>
          <w:lang w:val="sk-SK"/>
        </w:rPr>
        <w:t>Všeobecné ustanovenia</w:t>
      </w:r>
      <w:r w:rsidR="000E2819" w:rsidRPr="00D408E6">
        <w:rPr>
          <w:sz w:val="24"/>
          <w:szCs w:val="24"/>
          <w:lang w:val="sk-SK"/>
        </w:rPr>
        <w:t xml:space="preserve"> k</w:t>
      </w:r>
      <w:r w:rsidR="009F6EC9" w:rsidRPr="00D408E6">
        <w:rPr>
          <w:sz w:val="24"/>
          <w:szCs w:val="24"/>
          <w:lang w:val="sk-SK"/>
        </w:rPr>
        <w:t> </w:t>
      </w:r>
      <w:r w:rsidR="000E2819" w:rsidRPr="00D408E6">
        <w:rPr>
          <w:sz w:val="24"/>
          <w:szCs w:val="24"/>
          <w:lang w:val="sk-SK"/>
        </w:rPr>
        <w:t>ponuke</w:t>
      </w:r>
      <w:bookmarkEnd w:id="59"/>
    </w:p>
    <w:p w14:paraId="352484ED" w14:textId="77777777" w:rsidR="00212DD5" w:rsidRPr="00D408E6" w:rsidRDefault="00212DD5" w:rsidP="00E81BF3">
      <w:pPr>
        <w:ind w:left="567"/>
        <w:rPr>
          <w:rFonts w:ascii="Arial" w:hAnsi="Arial" w:cs="Arial"/>
          <w:b/>
        </w:rPr>
      </w:pPr>
    </w:p>
    <w:p w14:paraId="282DEDD5" w14:textId="37A78D36" w:rsidR="000E2819" w:rsidRPr="00D408E6" w:rsidRDefault="000E2819">
      <w:pPr>
        <w:pStyle w:val="Odsekzoznamu"/>
        <w:numPr>
          <w:ilvl w:val="0"/>
          <w:numId w:val="68"/>
        </w:numPr>
        <w:ind w:left="1134" w:hanging="567"/>
        <w:jc w:val="both"/>
        <w:rPr>
          <w:b/>
          <w:noProof w:val="0"/>
          <w:sz w:val="20"/>
          <w:szCs w:val="20"/>
        </w:rPr>
      </w:pPr>
      <w:r w:rsidRPr="005B1DC8">
        <w:rPr>
          <w:noProof w:val="0"/>
          <w:sz w:val="20"/>
          <w:szCs w:val="20"/>
        </w:rPr>
        <w:t xml:space="preserve">Na predkladanie ponuky bude uchádzač </w:t>
      </w:r>
      <w:r w:rsidRPr="005B1DC8">
        <w:rPr>
          <w:b/>
          <w:noProof w:val="0"/>
          <w:sz w:val="20"/>
          <w:szCs w:val="20"/>
        </w:rPr>
        <w:t>vyzvaný písomnou výzvou</w:t>
      </w:r>
      <w:r w:rsidRPr="005B1DC8">
        <w:rPr>
          <w:noProof w:val="0"/>
          <w:sz w:val="20"/>
          <w:szCs w:val="20"/>
        </w:rPr>
        <w:t xml:space="preserve"> prostredníctvom JOSEPHINE. </w:t>
      </w:r>
      <w:r w:rsidRPr="005B1DC8">
        <w:rPr>
          <w:b/>
          <w:noProof w:val="0"/>
          <w:sz w:val="20"/>
          <w:szCs w:val="20"/>
        </w:rPr>
        <w:t>Ponuku je oprávnený predložiť uchádzač, ktorý predložil žiadosť o účasť a ktorého na predloženie ponuky obstarávateľ vyzval.</w:t>
      </w:r>
    </w:p>
    <w:p w14:paraId="4D4B6035" w14:textId="77777777" w:rsidR="000E2819" w:rsidRPr="00D408E6" w:rsidRDefault="000E2819" w:rsidP="00E81BF3">
      <w:pPr>
        <w:pStyle w:val="Odsekzoznamu"/>
        <w:ind w:left="1134"/>
        <w:jc w:val="both"/>
        <w:rPr>
          <w:b/>
          <w:noProof w:val="0"/>
          <w:sz w:val="20"/>
          <w:szCs w:val="20"/>
        </w:rPr>
      </w:pPr>
    </w:p>
    <w:p w14:paraId="550C364A" w14:textId="795EFC40" w:rsidR="00212DD5" w:rsidRPr="00D408E6" w:rsidRDefault="00E54DDB">
      <w:pPr>
        <w:pStyle w:val="Odsekzoznamu"/>
        <w:numPr>
          <w:ilvl w:val="0"/>
          <w:numId w:val="68"/>
        </w:numPr>
        <w:ind w:left="1134" w:hanging="567"/>
        <w:jc w:val="both"/>
        <w:rPr>
          <w:b/>
          <w:noProof w:val="0"/>
          <w:sz w:val="20"/>
          <w:szCs w:val="20"/>
        </w:rPr>
      </w:pPr>
      <w:r w:rsidRPr="00D408E6">
        <w:rPr>
          <w:noProof w:val="0"/>
          <w:color w:val="000000"/>
          <w:sz w:val="20"/>
          <w:szCs w:val="20"/>
        </w:rPr>
        <w:t>Každý uchádzač</w:t>
      </w:r>
      <w:r w:rsidR="00212DD5" w:rsidRPr="00D408E6">
        <w:rPr>
          <w:noProof w:val="0"/>
          <w:color w:val="000000"/>
          <w:sz w:val="20"/>
          <w:szCs w:val="20"/>
        </w:rPr>
        <w:t xml:space="preserve"> môže vo verejnom obstarávaní predložiť </w:t>
      </w:r>
      <w:r w:rsidR="00212DD5" w:rsidRPr="00D408E6">
        <w:rPr>
          <w:b/>
          <w:noProof w:val="0"/>
          <w:color w:val="000000"/>
          <w:sz w:val="20"/>
          <w:szCs w:val="20"/>
        </w:rPr>
        <w:t>iba jednu ponuku</w:t>
      </w:r>
      <w:r w:rsidR="00212DD5" w:rsidRPr="00D408E6">
        <w:rPr>
          <w:noProof w:val="0"/>
          <w:color w:val="000000"/>
          <w:sz w:val="20"/>
          <w:szCs w:val="20"/>
        </w:rPr>
        <w:t xml:space="preserve"> (t. j. jednu základnú a jednu konečnú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508B8594" w14:textId="77777777" w:rsidR="00212DD5" w:rsidRPr="00D408E6" w:rsidRDefault="00212DD5" w:rsidP="00E81BF3">
      <w:pPr>
        <w:pStyle w:val="Odsekzoznamu"/>
        <w:ind w:left="1134"/>
        <w:jc w:val="both"/>
        <w:rPr>
          <w:b/>
          <w:noProof w:val="0"/>
          <w:sz w:val="20"/>
          <w:szCs w:val="20"/>
        </w:rPr>
      </w:pPr>
    </w:p>
    <w:p w14:paraId="139070A9" w14:textId="4B2CDE81" w:rsidR="00212DD5" w:rsidRPr="00D408E6" w:rsidRDefault="00212DD5">
      <w:pPr>
        <w:pStyle w:val="Odsekzoznamu"/>
        <w:numPr>
          <w:ilvl w:val="0"/>
          <w:numId w:val="68"/>
        </w:numPr>
        <w:ind w:left="1134" w:hanging="567"/>
        <w:jc w:val="both"/>
        <w:rPr>
          <w:b/>
          <w:noProof w:val="0"/>
          <w:sz w:val="20"/>
          <w:szCs w:val="20"/>
        </w:rPr>
      </w:pPr>
      <w:r w:rsidRPr="00D408E6">
        <w:rPr>
          <w:noProof w:val="0"/>
          <w:sz w:val="20"/>
          <w:szCs w:val="20"/>
        </w:rPr>
        <w:t>Ponuka musí byť vyhotovená a predložená v</w:t>
      </w:r>
      <w:r w:rsidR="00E54DDB" w:rsidRPr="00D408E6">
        <w:rPr>
          <w:noProof w:val="0"/>
          <w:sz w:val="20"/>
          <w:szCs w:val="20"/>
        </w:rPr>
        <w:t> súlade s podmienkami uvedenými</w:t>
      </w:r>
      <w:r w:rsidRPr="00D408E6">
        <w:rPr>
          <w:noProof w:val="0"/>
          <w:sz w:val="20"/>
          <w:szCs w:val="20"/>
        </w:rPr>
        <w:t xml:space="preserve"> v týchto súťažných podkladoch.</w:t>
      </w:r>
    </w:p>
    <w:p w14:paraId="2AFCB0E5" w14:textId="77777777" w:rsidR="00B37D5F" w:rsidRPr="00D408E6" w:rsidRDefault="00B37D5F" w:rsidP="00B37D5F">
      <w:pPr>
        <w:pStyle w:val="Odsekzoznamu"/>
        <w:rPr>
          <w:b/>
          <w:noProof w:val="0"/>
          <w:sz w:val="20"/>
          <w:szCs w:val="20"/>
        </w:rPr>
      </w:pPr>
    </w:p>
    <w:p w14:paraId="5CE25004" w14:textId="7443F6FC" w:rsidR="00B37D5F" w:rsidRPr="00D408E6" w:rsidRDefault="00212DD5">
      <w:pPr>
        <w:pStyle w:val="Odsekzoznamu"/>
        <w:numPr>
          <w:ilvl w:val="0"/>
          <w:numId w:val="68"/>
        </w:numPr>
        <w:ind w:left="1134" w:hanging="567"/>
        <w:jc w:val="both"/>
        <w:rPr>
          <w:b/>
          <w:noProof w:val="0"/>
          <w:sz w:val="20"/>
          <w:szCs w:val="20"/>
        </w:rPr>
      </w:pPr>
      <w:r w:rsidRPr="00D408E6">
        <w:rPr>
          <w:b/>
          <w:noProof w:val="0"/>
          <w:sz w:val="20"/>
          <w:szCs w:val="20"/>
        </w:rPr>
        <w:t>Predložením ponuky uchádzač bezvýhradne súhlasí s podmienkami uvedenými v oznámení o vyhlásení verejného obstarávania a v týchto súťažných podkladoch a ich prílohách</w:t>
      </w:r>
      <w:r w:rsidRPr="00D408E6">
        <w:rPr>
          <w:noProof w:val="0"/>
          <w:sz w:val="20"/>
          <w:szCs w:val="20"/>
        </w:rPr>
        <w:t xml:space="preserve">. </w:t>
      </w:r>
    </w:p>
    <w:p w14:paraId="27908572" w14:textId="77777777" w:rsidR="00212DD5" w:rsidRPr="00D408E6" w:rsidRDefault="00212DD5" w:rsidP="00E81BF3">
      <w:pPr>
        <w:jc w:val="both"/>
      </w:pPr>
    </w:p>
    <w:p w14:paraId="5711BA42" w14:textId="552AA2B8" w:rsidR="00E81C07" w:rsidRPr="00D408E6" w:rsidRDefault="00E81C07" w:rsidP="00E81BF3">
      <w:pPr>
        <w:pStyle w:val="Nadpis3"/>
        <w:spacing w:before="0" w:after="0"/>
        <w:ind w:left="567" w:hanging="567"/>
        <w:rPr>
          <w:sz w:val="24"/>
          <w:szCs w:val="24"/>
          <w:lang w:val="sk-SK"/>
        </w:rPr>
      </w:pPr>
      <w:bookmarkStart w:id="60" w:name="_Toc202953000"/>
      <w:r w:rsidRPr="00D408E6">
        <w:rPr>
          <w:sz w:val="24"/>
          <w:szCs w:val="24"/>
          <w:lang w:val="sk-SK"/>
        </w:rPr>
        <w:t>Mena a ceny uvádzané v ponuke, mena finančného plnenia</w:t>
      </w:r>
      <w:bookmarkEnd w:id="60"/>
    </w:p>
    <w:p w14:paraId="5E235103" w14:textId="77777777" w:rsidR="00E81C07" w:rsidRPr="00D408E6" w:rsidRDefault="00E81C07" w:rsidP="00E81BF3">
      <w:pPr>
        <w:pStyle w:val="Odsekzoznamu"/>
        <w:ind w:left="1985"/>
        <w:jc w:val="both"/>
        <w:rPr>
          <w:noProof w:val="0"/>
          <w:sz w:val="20"/>
          <w:szCs w:val="20"/>
        </w:rPr>
      </w:pPr>
    </w:p>
    <w:p w14:paraId="6D9A5D76" w14:textId="77777777"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szCs w:val="20"/>
        </w:rPr>
        <w:t>Cena za predmet zákazky musí byť stanovená podľa zákona č.18/1996 Z. z. o cenách v znení neskorších predpisov a podľa vyhlášky Ministerstva financií Slovenskej republiky č. 87/1996 Z. z., ktorou sa vykonáva zákon Národnej rady Slovenskej republiky č.18/1996 Z. z. o cenách v znení neskorších predpisov.</w:t>
      </w:r>
    </w:p>
    <w:p w14:paraId="56006962" w14:textId="77777777" w:rsidR="00C92D58" w:rsidRPr="00D408E6" w:rsidRDefault="00C92D58" w:rsidP="00E81BF3">
      <w:pPr>
        <w:pStyle w:val="Odsekzoznamu"/>
        <w:ind w:left="1134" w:hanging="567"/>
        <w:jc w:val="both"/>
        <w:rPr>
          <w:noProof w:val="0"/>
          <w:sz w:val="20"/>
          <w:szCs w:val="20"/>
        </w:rPr>
      </w:pPr>
    </w:p>
    <w:p w14:paraId="68D7B5A2" w14:textId="4AEC43A7"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Uchádzačom</w:t>
      </w:r>
      <w:r w:rsidR="00C92D58" w:rsidRPr="00D408E6">
        <w:rPr>
          <w:noProof w:val="0"/>
          <w:sz w:val="20"/>
        </w:rPr>
        <w:t xml:space="preserve"> navrhovaná cena za dodanie predmetu zákazky uvedená v  ponuke musí byť vyjadrená </w:t>
      </w:r>
      <w:r w:rsidR="00C92D58" w:rsidRPr="00D408E6">
        <w:rPr>
          <w:b/>
          <w:noProof w:val="0"/>
          <w:sz w:val="20"/>
        </w:rPr>
        <w:t>v mene euro a zaokrúhlená na 2 desatinné miesta</w:t>
      </w:r>
      <w:r w:rsidR="00C92D58" w:rsidRPr="005B1DC8">
        <w:rPr>
          <w:noProof w:val="0"/>
          <w:sz w:val="20"/>
          <w:szCs w:val="20"/>
        </w:rPr>
        <w:t>.</w:t>
      </w:r>
    </w:p>
    <w:p w14:paraId="365FEA4F" w14:textId="77777777" w:rsidR="00C92D58" w:rsidRPr="00D408E6" w:rsidRDefault="00C92D58" w:rsidP="00E81BF3">
      <w:pPr>
        <w:pStyle w:val="Odsekzoznamu"/>
        <w:ind w:left="1134" w:hanging="567"/>
        <w:rPr>
          <w:noProof w:val="0"/>
          <w:sz w:val="20"/>
          <w:szCs w:val="20"/>
        </w:rPr>
      </w:pPr>
    </w:p>
    <w:p w14:paraId="18ACA61A" w14:textId="77777777"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szCs w:val="20"/>
        </w:rPr>
        <w:t xml:space="preserve">K cenám za predmet zákazky bez DPH sa bude v priebehu dodávok plnení </w:t>
      </w:r>
      <w:r w:rsidRPr="00D408E6">
        <w:rPr>
          <w:b/>
          <w:noProof w:val="0"/>
          <w:sz w:val="20"/>
          <w:szCs w:val="20"/>
        </w:rPr>
        <w:t>pripočítavať DPH</w:t>
      </w:r>
      <w:r w:rsidRPr="00D408E6">
        <w:rPr>
          <w:noProof w:val="0"/>
          <w:sz w:val="20"/>
          <w:szCs w:val="20"/>
        </w:rPr>
        <w:t xml:space="preserve"> vždy podľa platných a účinných právnych predpisov SR.</w:t>
      </w:r>
    </w:p>
    <w:p w14:paraId="326CFF46" w14:textId="77777777" w:rsidR="00C92D58" w:rsidRPr="00D408E6" w:rsidRDefault="00C92D58" w:rsidP="00E81BF3">
      <w:pPr>
        <w:pStyle w:val="Odsekzoznamu"/>
        <w:ind w:left="1134" w:hanging="567"/>
        <w:jc w:val="both"/>
        <w:rPr>
          <w:noProof w:val="0"/>
          <w:sz w:val="20"/>
          <w:szCs w:val="20"/>
        </w:rPr>
      </w:pPr>
    </w:p>
    <w:p w14:paraId="1A89F361" w14:textId="6B9BC157"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rPr>
        <w:t xml:space="preserve">Ak </w:t>
      </w:r>
      <w:r w:rsidRPr="00D408E6">
        <w:rPr>
          <w:b/>
          <w:noProof w:val="0"/>
          <w:sz w:val="20"/>
        </w:rPr>
        <w:t xml:space="preserve">je </w:t>
      </w:r>
      <w:r w:rsidR="00E54DDB" w:rsidRPr="00D408E6">
        <w:rPr>
          <w:b/>
          <w:noProof w:val="0"/>
          <w:sz w:val="20"/>
        </w:rPr>
        <w:t>uchádzač</w:t>
      </w:r>
      <w:r w:rsidRPr="00D408E6">
        <w:rPr>
          <w:b/>
          <w:noProof w:val="0"/>
          <w:sz w:val="20"/>
        </w:rPr>
        <w:t xml:space="preserve"> platiteľom dane z pridanej hodnoty</w:t>
      </w:r>
      <w:r w:rsidRPr="00D408E6">
        <w:rPr>
          <w:noProof w:val="0"/>
          <w:sz w:val="20"/>
        </w:rPr>
        <w:t xml:space="preserve"> (ďalej len „DPH“), uvedie navrhovanú zmluvnú </w:t>
      </w:r>
      <w:r w:rsidRPr="00D408E6">
        <w:rPr>
          <w:b/>
          <w:noProof w:val="0"/>
          <w:sz w:val="20"/>
        </w:rPr>
        <w:t>cenu</w:t>
      </w:r>
      <w:r w:rsidRPr="00D408E6">
        <w:rPr>
          <w:noProof w:val="0"/>
          <w:sz w:val="20"/>
        </w:rPr>
        <w:t xml:space="preserve"> </w:t>
      </w:r>
      <w:r w:rsidRPr="00D408E6">
        <w:rPr>
          <w:b/>
          <w:noProof w:val="0"/>
          <w:sz w:val="20"/>
        </w:rPr>
        <w:t>bez DPH</w:t>
      </w:r>
      <w:r w:rsidR="00B10489">
        <w:rPr>
          <w:b/>
          <w:noProof w:val="0"/>
          <w:sz w:val="20"/>
        </w:rPr>
        <w:t>.</w:t>
      </w:r>
    </w:p>
    <w:p w14:paraId="394A86A3" w14:textId="77777777" w:rsidR="00C92D58" w:rsidRPr="00D408E6" w:rsidRDefault="00C92D58" w:rsidP="00E81BF3">
      <w:pPr>
        <w:ind w:left="1134" w:hanging="567"/>
        <w:jc w:val="both"/>
        <w:rPr>
          <w:rFonts w:ascii="Arial" w:hAnsi="Arial" w:cs="Arial"/>
        </w:rPr>
      </w:pPr>
    </w:p>
    <w:p w14:paraId="7B1BF01B" w14:textId="4F0F51FF"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rPr>
        <w:t xml:space="preserve">Ak </w:t>
      </w:r>
      <w:r w:rsidR="00E54DDB" w:rsidRPr="00D408E6">
        <w:rPr>
          <w:b/>
          <w:noProof w:val="0"/>
          <w:sz w:val="20"/>
        </w:rPr>
        <w:t>uchádzač</w:t>
      </w:r>
      <w:r w:rsidRPr="00D408E6">
        <w:rPr>
          <w:b/>
          <w:noProof w:val="0"/>
          <w:sz w:val="20"/>
        </w:rPr>
        <w:t xml:space="preserve"> nie je platiteľom DPH</w:t>
      </w:r>
      <w:r w:rsidRPr="00D408E6">
        <w:rPr>
          <w:noProof w:val="0"/>
          <w:sz w:val="20"/>
        </w:rPr>
        <w:t xml:space="preserve">, uvedie navrhovanú zmluvnú </w:t>
      </w:r>
      <w:r w:rsidRPr="00D408E6">
        <w:rPr>
          <w:b/>
          <w:noProof w:val="0"/>
          <w:sz w:val="20"/>
        </w:rPr>
        <w:t>cenu celkom</w:t>
      </w:r>
      <w:r w:rsidRPr="00D408E6">
        <w:rPr>
          <w:noProof w:val="0"/>
          <w:sz w:val="20"/>
        </w:rPr>
        <w:t xml:space="preserve"> (netto cena). V prípade, že </w:t>
      </w:r>
      <w:r w:rsidR="006F62E1" w:rsidRPr="00D408E6">
        <w:rPr>
          <w:noProof w:val="0"/>
          <w:sz w:val="20"/>
        </w:rPr>
        <w:t xml:space="preserve">uchádzač </w:t>
      </w:r>
      <w:r w:rsidRPr="00D408E6">
        <w:rPr>
          <w:noProof w:val="0"/>
          <w:sz w:val="20"/>
        </w:rPr>
        <w:t xml:space="preserve">nebude v čase predkladania ponuky platiteľom DPH, avšak v nadväznosti na výšku hodnoty zákazky sa ním stane počas plnenia </w:t>
      </w:r>
      <w:r w:rsidR="00145022" w:rsidRPr="00D408E6">
        <w:rPr>
          <w:noProof w:val="0"/>
          <w:sz w:val="20"/>
        </w:rPr>
        <w:t>Z</w:t>
      </w:r>
      <w:r w:rsidRPr="00D408E6">
        <w:rPr>
          <w:noProof w:val="0"/>
          <w:sz w:val="20"/>
        </w:rPr>
        <w:t xml:space="preserve">mluvy, musí do ponuky uviesť takú cenu, ktorá bude pre účely tejto zákazky konečná i po prípadnom pripočítaní DPH po tom, ako sa stane platiteľom DPH. Je na zvážení </w:t>
      </w:r>
      <w:r w:rsidR="006F62E1" w:rsidRPr="00D408E6">
        <w:rPr>
          <w:noProof w:val="0"/>
          <w:sz w:val="20"/>
        </w:rPr>
        <w:t>uchádzača</w:t>
      </w:r>
      <w:r w:rsidRPr="00D408E6">
        <w:rPr>
          <w:noProof w:val="0"/>
          <w:sz w:val="20"/>
        </w:rPr>
        <w:t>, ako konečnú cenu vypočíta (po zohľadnení ním predpokladaného obratu a s tým súvisiacej povinnosti na registráciu pre DPH), avšak cena, ktorú uvedie, bude pokladaná za konečnú z pohľadu v budúcnosti započítavanej DPH</w:t>
      </w:r>
      <w:r w:rsidR="0001185D" w:rsidRPr="00D408E6">
        <w:rPr>
          <w:noProof w:val="0"/>
          <w:sz w:val="20"/>
        </w:rPr>
        <w:t>.</w:t>
      </w:r>
    </w:p>
    <w:p w14:paraId="79D7344A" w14:textId="77777777" w:rsidR="00C92D58" w:rsidRPr="00D408E6" w:rsidRDefault="00C92D58" w:rsidP="00E81BF3">
      <w:pPr>
        <w:pStyle w:val="Odsekzoznamu"/>
        <w:ind w:left="1134" w:hanging="567"/>
        <w:jc w:val="both"/>
        <w:rPr>
          <w:noProof w:val="0"/>
          <w:sz w:val="20"/>
          <w:szCs w:val="20"/>
        </w:rPr>
      </w:pPr>
    </w:p>
    <w:p w14:paraId="4FFDFE15" w14:textId="631C8568"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w:t>
      </w:r>
      <w:r w:rsidR="00C92D58" w:rsidRPr="00D408E6">
        <w:rPr>
          <w:noProof w:val="0"/>
          <w:sz w:val="20"/>
        </w:rPr>
        <w:t xml:space="preserve"> berie na vedomie, že v prípade neuvedenia ceny v zmysle príslušných ustanovení týc</w:t>
      </w:r>
      <w:r w:rsidR="000E2819" w:rsidRPr="00D408E6">
        <w:rPr>
          <w:noProof w:val="0"/>
          <w:sz w:val="20"/>
        </w:rPr>
        <w:t xml:space="preserve">hto súťažných podkladov nebude </w:t>
      </w:r>
      <w:r w:rsidR="00C92D58" w:rsidRPr="00D408E6">
        <w:rPr>
          <w:noProof w:val="0"/>
          <w:sz w:val="20"/>
        </w:rPr>
        <w:t>ponuka platná a obstarávateľ na túto neprihliadne.</w:t>
      </w:r>
    </w:p>
    <w:p w14:paraId="5E094790" w14:textId="77777777" w:rsidR="00C92D58" w:rsidRPr="00D408E6" w:rsidRDefault="00C92D58" w:rsidP="00E81BF3">
      <w:pPr>
        <w:ind w:left="1134" w:hanging="567"/>
        <w:jc w:val="both"/>
        <w:rPr>
          <w:rFonts w:ascii="Arial" w:hAnsi="Arial" w:cs="Arial"/>
        </w:rPr>
      </w:pPr>
    </w:p>
    <w:p w14:paraId="250B5AA5" w14:textId="575346A7"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w:t>
      </w:r>
      <w:r w:rsidR="00C92D58" w:rsidRPr="00D408E6">
        <w:rPr>
          <w:noProof w:val="0"/>
          <w:sz w:val="20"/>
        </w:rPr>
        <w:t xml:space="preserve"> zároveň jednotlivé ceny uvedené v ponuke uvedie aj v JOSEPHINE </w:t>
      </w:r>
      <w:r w:rsidR="00C92D58" w:rsidRPr="00D408E6">
        <w:rPr>
          <w:noProof w:val="0"/>
          <w:sz w:val="20"/>
          <w:szCs w:val="20"/>
        </w:rPr>
        <w:t xml:space="preserve">prostredníctvom na to určených položiek, v prípade, ak tieto budú dostupné, pričom ceny </w:t>
      </w:r>
      <w:r w:rsidR="00C92D58" w:rsidRPr="00D408E6">
        <w:rPr>
          <w:noProof w:val="0"/>
          <w:sz w:val="20"/>
          <w:szCs w:val="20"/>
        </w:rPr>
        <w:lastRenderedPageBreak/>
        <w:t xml:space="preserve">uvedené </w:t>
      </w:r>
      <w:r w:rsidRPr="00D408E6">
        <w:rPr>
          <w:noProof w:val="0"/>
          <w:sz w:val="20"/>
          <w:szCs w:val="20"/>
        </w:rPr>
        <w:t xml:space="preserve">v </w:t>
      </w:r>
      <w:r w:rsidR="00C92D58" w:rsidRPr="00D408E6">
        <w:rPr>
          <w:noProof w:val="0"/>
          <w:sz w:val="20"/>
          <w:szCs w:val="20"/>
        </w:rPr>
        <w:t>JOSEPHINE musia byť zhodné s cenami uvedenými v ponuke a v prípade rozdielu budú rozhodujúce ceny uvedené v predloženom Návrhu na plnenie kritérií.</w:t>
      </w:r>
    </w:p>
    <w:p w14:paraId="30CA58B3" w14:textId="3B8CE8E2" w:rsidR="003134BE" w:rsidRPr="00D408E6" w:rsidRDefault="003134BE" w:rsidP="003134BE">
      <w:pPr>
        <w:jc w:val="both"/>
      </w:pPr>
    </w:p>
    <w:p w14:paraId="28E21CA0" w14:textId="14650B63"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szCs w:val="20"/>
        </w:rPr>
        <w:t>Uchádzač</w:t>
      </w:r>
      <w:r w:rsidR="00C92D58" w:rsidRPr="00D408E6">
        <w:rPr>
          <w:noProof w:val="0"/>
          <w:sz w:val="20"/>
          <w:szCs w:val="20"/>
        </w:rPr>
        <w:t xml:space="preserve"> je pred predložením svojej ponuky povinný vziať do úvahy všetko, čo je nevyhnutné </w:t>
      </w:r>
      <w:r w:rsidR="00145022" w:rsidRPr="00D408E6">
        <w:rPr>
          <w:noProof w:val="0"/>
          <w:sz w:val="20"/>
          <w:szCs w:val="20"/>
        </w:rPr>
        <w:t>na úplné a riadne plnenie Z</w:t>
      </w:r>
      <w:r w:rsidRPr="00D408E6">
        <w:rPr>
          <w:noProof w:val="0"/>
          <w:sz w:val="20"/>
          <w:szCs w:val="20"/>
        </w:rPr>
        <w:t>mluvy</w:t>
      </w:r>
      <w:r w:rsidR="00C92D58" w:rsidRPr="00D408E6">
        <w:rPr>
          <w:noProof w:val="0"/>
          <w:sz w:val="20"/>
          <w:szCs w:val="20"/>
        </w:rPr>
        <w:t>, pričom pri zostavovaní ponuky najmä zváži a zahrnie všetky náklady spojené s plnením predmetu zákazky, ktoré môžu akýmkoľvek spôsobom ovplyvniť cenu a charakter ponuky alebo poskytnutia predmetu plnenia. V prípade, že uchádzač bude úspešný, nebude akceptovaný žiadny nárok uchádzača na zmenu ponuky (ceny) z dôvodu chýb a opomenutí jeho povinností.</w:t>
      </w:r>
    </w:p>
    <w:p w14:paraId="60D66D98" w14:textId="77777777" w:rsidR="00E81C07" w:rsidRPr="00D408E6" w:rsidRDefault="00E81C07" w:rsidP="00E81BF3">
      <w:pPr>
        <w:jc w:val="both"/>
      </w:pPr>
    </w:p>
    <w:p w14:paraId="1D374526" w14:textId="1D60EB71" w:rsidR="00E81C07" w:rsidRPr="00D408E6" w:rsidRDefault="00E81C07" w:rsidP="00E81BF3">
      <w:pPr>
        <w:pStyle w:val="Nadpis3"/>
        <w:spacing w:before="0" w:after="0"/>
        <w:ind w:left="567" w:hanging="567"/>
        <w:rPr>
          <w:sz w:val="24"/>
          <w:szCs w:val="24"/>
          <w:lang w:val="sk-SK"/>
        </w:rPr>
      </w:pPr>
      <w:bookmarkStart w:id="61" w:name="_Toc202953001"/>
      <w:r w:rsidRPr="00D408E6">
        <w:rPr>
          <w:sz w:val="24"/>
          <w:szCs w:val="24"/>
          <w:lang w:val="sk-SK"/>
        </w:rPr>
        <w:t>Zábezpeka ponuky</w:t>
      </w:r>
      <w:bookmarkEnd w:id="61"/>
    </w:p>
    <w:p w14:paraId="3D5DD73C" w14:textId="77777777" w:rsidR="00C92D58" w:rsidRPr="00D408E6" w:rsidRDefault="00C92D58" w:rsidP="00E81BF3">
      <w:pPr>
        <w:rPr>
          <w:rFonts w:ascii="Arial" w:hAnsi="Arial" w:cs="Arial"/>
        </w:rPr>
      </w:pPr>
    </w:p>
    <w:p w14:paraId="22C1BE06" w14:textId="77777777" w:rsidR="005E1230" w:rsidRDefault="00C92D58" w:rsidP="005E1230">
      <w:pPr>
        <w:pStyle w:val="Odsekzoznamu"/>
        <w:numPr>
          <w:ilvl w:val="0"/>
          <w:numId w:val="2"/>
        </w:numPr>
        <w:tabs>
          <w:tab w:val="clear" w:pos="1070"/>
        </w:tabs>
        <w:ind w:left="1134" w:hanging="567"/>
        <w:jc w:val="both"/>
        <w:rPr>
          <w:noProof w:val="0"/>
          <w:sz w:val="20"/>
          <w:szCs w:val="20"/>
        </w:rPr>
      </w:pPr>
      <w:r w:rsidRPr="00D408E6">
        <w:rPr>
          <w:noProof w:val="0"/>
          <w:sz w:val="20"/>
          <w:szCs w:val="20"/>
        </w:rPr>
        <w:t>Obstarávateľ vyžaduje zábezpeku pre viazanosť ponuky</w:t>
      </w:r>
      <w:r w:rsidR="004B0CDD">
        <w:rPr>
          <w:noProof w:val="0"/>
          <w:sz w:val="20"/>
          <w:szCs w:val="20"/>
        </w:rPr>
        <w:t xml:space="preserve"> pre všetky časti zákazky </w:t>
      </w:r>
      <w:r w:rsidRPr="00D408E6">
        <w:rPr>
          <w:noProof w:val="0"/>
          <w:sz w:val="20"/>
          <w:szCs w:val="20"/>
        </w:rPr>
        <w:t xml:space="preserve">. Výška zábezpeky pre viazanosť ponuky je </w:t>
      </w:r>
      <w:r w:rsidR="004B0CDD">
        <w:rPr>
          <w:noProof w:val="0"/>
          <w:sz w:val="20"/>
          <w:szCs w:val="20"/>
        </w:rPr>
        <w:t xml:space="preserve">stanovená pre každú časť osobitne: </w:t>
      </w:r>
    </w:p>
    <w:p w14:paraId="2F3583A8" w14:textId="6F71F26F" w:rsidR="005E1230" w:rsidRPr="00A1146E" w:rsidRDefault="004B0CDD">
      <w:pPr>
        <w:pStyle w:val="Odsekzoznamu"/>
        <w:numPr>
          <w:ilvl w:val="0"/>
          <w:numId w:val="70"/>
        </w:numPr>
        <w:jc w:val="both"/>
        <w:rPr>
          <w:noProof w:val="0"/>
          <w:sz w:val="20"/>
          <w:szCs w:val="20"/>
        </w:rPr>
      </w:pPr>
      <w:r w:rsidRPr="00A1146E">
        <w:rPr>
          <w:sz w:val="20"/>
          <w:szCs w:val="20"/>
        </w:rPr>
        <w:t xml:space="preserve">pre Časť 1. Elektronické stavové prepočítavače množstva plynu (PTZ) s integrovaným modemom, so zdrojom externého napájanie (230V) a vo výške </w:t>
      </w:r>
      <w:r w:rsidR="00C92D58" w:rsidRPr="00A1146E">
        <w:rPr>
          <w:sz w:val="20"/>
          <w:szCs w:val="20"/>
        </w:rPr>
        <w:t> </w:t>
      </w:r>
      <w:r w:rsidR="000613D0" w:rsidRPr="0004150A">
        <w:rPr>
          <w:sz w:val="20"/>
          <w:szCs w:val="20"/>
        </w:rPr>
        <w:t>10 25</w:t>
      </w:r>
      <w:r w:rsidR="000D798B" w:rsidRPr="0004150A">
        <w:rPr>
          <w:sz w:val="20"/>
          <w:szCs w:val="20"/>
        </w:rPr>
        <w:t>2</w:t>
      </w:r>
      <w:r w:rsidR="00C92D58" w:rsidRPr="0004150A">
        <w:rPr>
          <w:sz w:val="20"/>
          <w:szCs w:val="20"/>
        </w:rPr>
        <w:t>,- EUR</w:t>
      </w:r>
      <w:r w:rsidR="00C92D58" w:rsidRPr="00A1146E">
        <w:rPr>
          <w:sz w:val="20"/>
          <w:szCs w:val="20"/>
        </w:rPr>
        <w:t xml:space="preserve"> </w:t>
      </w:r>
      <w:r w:rsidR="0081376D">
        <w:rPr>
          <w:sz w:val="20"/>
          <w:szCs w:val="20"/>
        </w:rPr>
        <w:t>(</w:t>
      </w:r>
      <w:r w:rsidR="000D798B" w:rsidRPr="00A1146E">
        <w:rPr>
          <w:sz w:val="20"/>
          <w:szCs w:val="20"/>
        </w:rPr>
        <w:t>desaťtisícdvestopäťdesiatdva</w:t>
      </w:r>
      <w:r w:rsidR="0093225F" w:rsidRPr="00A1146E">
        <w:rPr>
          <w:sz w:val="20"/>
          <w:szCs w:val="20"/>
        </w:rPr>
        <w:t xml:space="preserve"> eur</w:t>
      </w:r>
      <w:r w:rsidR="00C92D58" w:rsidRPr="00A1146E">
        <w:rPr>
          <w:sz w:val="20"/>
          <w:szCs w:val="20"/>
        </w:rPr>
        <w:t>)</w:t>
      </w:r>
      <w:r w:rsidR="002736E3" w:rsidRPr="00A1146E">
        <w:rPr>
          <w:sz w:val="20"/>
          <w:szCs w:val="20"/>
        </w:rPr>
        <w:t>.</w:t>
      </w:r>
    </w:p>
    <w:p w14:paraId="72F5E51B" w14:textId="2A3BFA67" w:rsidR="004B0CDD" w:rsidRPr="005E1230" w:rsidRDefault="004B0CDD">
      <w:pPr>
        <w:pStyle w:val="Odsekzoznamu"/>
        <w:numPr>
          <w:ilvl w:val="0"/>
          <w:numId w:val="70"/>
        </w:numPr>
        <w:jc w:val="both"/>
        <w:rPr>
          <w:noProof w:val="0"/>
          <w:sz w:val="20"/>
          <w:szCs w:val="20"/>
        </w:rPr>
      </w:pPr>
      <w:r w:rsidRPr="005E1230">
        <w:rPr>
          <w:sz w:val="20"/>
          <w:szCs w:val="20"/>
        </w:rPr>
        <w:t xml:space="preserve">pre Časť. 2 </w:t>
      </w:r>
      <w:r w:rsidR="002E31A7">
        <w:rPr>
          <w:sz w:val="20"/>
          <w:szCs w:val="20"/>
        </w:rPr>
        <w:t>E</w:t>
      </w:r>
      <w:r w:rsidRPr="005E1230">
        <w:rPr>
          <w:sz w:val="20"/>
          <w:szCs w:val="20"/>
        </w:rPr>
        <w:t>lektronické stavové prepočítavače množstva plynu (PTZ) s</w:t>
      </w:r>
      <w:r w:rsidR="0093225F" w:rsidRPr="005E1230">
        <w:rPr>
          <w:sz w:val="20"/>
          <w:szCs w:val="20"/>
        </w:rPr>
        <w:t xml:space="preserve"> integrovaným modemom, s batériovám napájaním vo </w:t>
      </w:r>
      <w:r w:rsidR="0093225F" w:rsidRPr="00A1146E">
        <w:rPr>
          <w:sz w:val="20"/>
          <w:szCs w:val="20"/>
        </w:rPr>
        <w:t xml:space="preserve">výške  </w:t>
      </w:r>
      <w:r w:rsidR="00EC13D2" w:rsidRPr="0004150A">
        <w:rPr>
          <w:sz w:val="20"/>
          <w:szCs w:val="20"/>
        </w:rPr>
        <w:t> </w:t>
      </w:r>
      <w:r w:rsidR="000613D0" w:rsidRPr="0004150A">
        <w:rPr>
          <w:sz w:val="20"/>
          <w:szCs w:val="20"/>
        </w:rPr>
        <w:t>14 778</w:t>
      </w:r>
      <w:r w:rsidR="0093225F" w:rsidRPr="0004150A">
        <w:rPr>
          <w:sz w:val="20"/>
          <w:szCs w:val="20"/>
        </w:rPr>
        <w:t>,- EUR</w:t>
      </w:r>
      <w:r w:rsidR="0093225F" w:rsidRPr="005E1230">
        <w:rPr>
          <w:sz w:val="20"/>
          <w:szCs w:val="20"/>
        </w:rPr>
        <w:t xml:space="preserve"> (</w:t>
      </w:r>
      <w:r w:rsidR="000D798B">
        <w:rPr>
          <w:sz w:val="20"/>
          <w:szCs w:val="20"/>
        </w:rPr>
        <w:t>štrnásťtisícsedemstosedemdesiatosem</w:t>
      </w:r>
      <w:r w:rsidR="0093225F" w:rsidRPr="005E1230">
        <w:rPr>
          <w:sz w:val="20"/>
          <w:szCs w:val="20"/>
        </w:rPr>
        <w:t xml:space="preserve"> eur)</w:t>
      </w:r>
    </w:p>
    <w:p w14:paraId="0C3F6D3B" w14:textId="1E7F6AF4" w:rsidR="00C92D58" w:rsidRPr="00D408E6" w:rsidRDefault="002736E3" w:rsidP="002736E3">
      <w:pPr>
        <w:pStyle w:val="Odsekzoznamu"/>
        <w:ind w:left="1134"/>
        <w:jc w:val="both"/>
        <w:rPr>
          <w:noProof w:val="0"/>
          <w:sz w:val="20"/>
          <w:szCs w:val="20"/>
        </w:rPr>
      </w:pPr>
      <w:r w:rsidRPr="00D408E6">
        <w:rPr>
          <w:noProof w:val="0"/>
          <w:sz w:val="20"/>
          <w:szCs w:val="20"/>
        </w:rPr>
        <w:t xml:space="preserve"> </w:t>
      </w:r>
    </w:p>
    <w:p w14:paraId="784E2A93" w14:textId="77777777" w:rsidR="00C92D58" w:rsidRPr="00D408E6" w:rsidRDefault="00C92D58" w:rsidP="00E81BF3">
      <w:pPr>
        <w:ind w:left="1985" w:hanging="850"/>
        <w:rPr>
          <w:rFonts w:ascii="Arial" w:hAnsi="Arial" w:cs="Arial"/>
        </w:rPr>
      </w:pPr>
      <w:r w:rsidRPr="00D408E6">
        <w:rPr>
          <w:rFonts w:ascii="Arial" w:hAnsi="Arial" w:cs="Arial"/>
        </w:rPr>
        <w:t xml:space="preserve">Spôsoby zloženia zábezpeky v zmysle § 46 ods. 1 ZVO sú: </w:t>
      </w:r>
    </w:p>
    <w:p w14:paraId="69C447CE"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zloženie finančných prostriedkov na účet obstarávateľa alebo</w:t>
      </w:r>
    </w:p>
    <w:p w14:paraId="2A039429"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poskytnutie bankovej záruky alebo</w:t>
      </w:r>
    </w:p>
    <w:p w14:paraId="6657B911"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poskytnutie poistenia záruky.</w:t>
      </w:r>
    </w:p>
    <w:p w14:paraId="4E63A8A7" w14:textId="77777777" w:rsidR="00C92D58" w:rsidRPr="00D408E6" w:rsidRDefault="00C92D58" w:rsidP="00E81BF3">
      <w:pPr>
        <w:rPr>
          <w:rFonts w:ascii="Arial" w:hAnsi="Arial" w:cs="Arial"/>
        </w:rPr>
      </w:pPr>
    </w:p>
    <w:p w14:paraId="6D85ADBA" w14:textId="49E47E9E" w:rsidR="00CE56B2" w:rsidRPr="005B1DC8" w:rsidRDefault="00C92D58" w:rsidP="00E81BF3">
      <w:pPr>
        <w:pStyle w:val="Odsekzoznamu"/>
        <w:numPr>
          <w:ilvl w:val="0"/>
          <w:numId w:val="2"/>
        </w:numPr>
        <w:tabs>
          <w:tab w:val="clear" w:pos="1070"/>
        </w:tabs>
        <w:ind w:left="1134" w:hanging="567"/>
        <w:jc w:val="both"/>
        <w:rPr>
          <w:noProof w:val="0"/>
        </w:rPr>
      </w:pPr>
      <w:r w:rsidRPr="00D408E6">
        <w:rPr>
          <w:noProof w:val="0"/>
          <w:sz w:val="20"/>
          <w:szCs w:val="20"/>
        </w:rPr>
        <w:t xml:space="preserve">Spôsob zloženia zábezpeky si </w:t>
      </w:r>
      <w:r w:rsidR="00E54DDB" w:rsidRPr="00D408E6">
        <w:rPr>
          <w:noProof w:val="0"/>
          <w:sz w:val="20"/>
          <w:szCs w:val="20"/>
        </w:rPr>
        <w:t>uchádzač</w:t>
      </w:r>
      <w:r w:rsidRPr="00D408E6">
        <w:rPr>
          <w:noProof w:val="0"/>
          <w:sz w:val="20"/>
          <w:szCs w:val="20"/>
        </w:rPr>
        <w:t xml:space="preserve"> vyberie podľa podmienok zloženia uvedených v bode </w:t>
      </w:r>
      <w:r w:rsidR="0001185D" w:rsidRPr="00D408E6">
        <w:rPr>
          <w:noProof w:val="0"/>
          <w:sz w:val="20"/>
          <w:szCs w:val="20"/>
        </w:rPr>
        <w:t>21</w:t>
      </w:r>
      <w:r w:rsidR="00486A08" w:rsidRPr="00D408E6">
        <w:rPr>
          <w:noProof w:val="0"/>
          <w:sz w:val="20"/>
          <w:szCs w:val="20"/>
        </w:rPr>
        <w:t>.3</w:t>
      </w:r>
      <w:r w:rsidRPr="00D408E6">
        <w:rPr>
          <w:noProof w:val="0"/>
          <w:sz w:val="20"/>
          <w:szCs w:val="20"/>
        </w:rPr>
        <w:t xml:space="preserve"> týchto súťažných podkladov. Zábezpeka bude obstarávateľom akceptovaná iba  v prípade, ak bude spĺňať podmienky jej zloženia uvedené v bode </w:t>
      </w:r>
      <w:r w:rsidR="0001185D" w:rsidRPr="00D408E6">
        <w:rPr>
          <w:noProof w:val="0"/>
          <w:sz w:val="20"/>
          <w:szCs w:val="20"/>
        </w:rPr>
        <w:t>21</w:t>
      </w:r>
      <w:r w:rsidR="00486A08" w:rsidRPr="00D408E6">
        <w:rPr>
          <w:noProof w:val="0"/>
          <w:sz w:val="20"/>
          <w:szCs w:val="20"/>
        </w:rPr>
        <w:t>.3.1</w:t>
      </w:r>
      <w:r w:rsidRPr="00D408E6">
        <w:rPr>
          <w:noProof w:val="0"/>
          <w:sz w:val="20"/>
          <w:szCs w:val="20"/>
        </w:rPr>
        <w:t xml:space="preserve"> alebo </w:t>
      </w:r>
      <w:r w:rsidR="0001185D" w:rsidRPr="00D408E6">
        <w:rPr>
          <w:noProof w:val="0"/>
          <w:sz w:val="20"/>
          <w:szCs w:val="20"/>
        </w:rPr>
        <w:t>21</w:t>
      </w:r>
      <w:r w:rsidR="00486A08" w:rsidRPr="00D408E6">
        <w:rPr>
          <w:noProof w:val="0"/>
          <w:sz w:val="20"/>
          <w:szCs w:val="20"/>
        </w:rPr>
        <w:t>.3.2</w:t>
      </w:r>
      <w:r w:rsidRPr="00D408E6">
        <w:rPr>
          <w:noProof w:val="0"/>
          <w:sz w:val="20"/>
          <w:szCs w:val="20"/>
        </w:rPr>
        <w:t xml:space="preserve"> alebo </w:t>
      </w:r>
      <w:r w:rsidR="0001185D" w:rsidRPr="00D408E6">
        <w:rPr>
          <w:noProof w:val="0"/>
          <w:sz w:val="20"/>
          <w:szCs w:val="20"/>
        </w:rPr>
        <w:t>21</w:t>
      </w:r>
      <w:r w:rsidR="00486A08" w:rsidRPr="00D408E6">
        <w:rPr>
          <w:noProof w:val="0"/>
          <w:sz w:val="20"/>
          <w:szCs w:val="20"/>
        </w:rPr>
        <w:t>.3.3</w:t>
      </w:r>
      <w:r w:rsidRPr="00D408E6">
        <w:rPr>
          <w:noProof w:val="0"/>
          <w:sz w:val="20"/>
          <w:szCs w:val="20"/>
        </w:rPr>
        <w:t xml:space="preserve"> týchto súťažných podkladov podľa príslušného spôsobu jej zloženia.</w:t>
      </w:r>
    </w:p>
    <w:p w14:paraId="6A27D524" w14:textId="77777777" w:rsidR="00CE56B2" w:rsidRPr="005B1DC8" w:rsidRDefault="00CE56B2" w:rsidP="00CE56B2">
      <w:pPr>
        <w:pStyle w:val="Odsekzoznamu"/>
        <w:ind w:left="1134"/>
        <w:jc w:val="both"/>
        <w:rPr>
          <w:noProof w:val="0"/>
        </w:rPr>
      </w:pPr>
    </w:p>
    <w:p w14:paraId="0D867F1E" w14:textId="7D52BACB" w:rsidR="00C92D58" w:rsidRPr="005B1DC8" w:rsidRDefault="00CE56B2" w:rsidP="00E81BF3">
      <w:pPr>
        <w:pStyle w:val="Odsekzoznamu"/>
        <w:numPr>
          <w:ilvl w:val="0"/>
          <w:numId w:val="2"/>
        </w:numPr>
        <w:tabs>
          <w:tab w:val="clear" w:pos="1070"/>
        </w:tabs>
        <w:ind w:left="1134" w:hanging="567"/>
        <w:jc w:val="both"/>
        <w:rPr>
          <w:b/>
          <w:noProof w:val="0"/>
        </w:rPr>
      </w:pPr>
      <w:r w:rsidRPr="00D408E6">
        <w:rPr>
          <w:b/>
          <w:noProof w:val="0"/>
          <w:sz w:val="20"/>
          <w:szCs w:val="20"/>
        </w:rPr>
        <w:t>Podmienky zloženia zábezpeky</w:t>
      </w:r>
      <w:r w:rsidR="00C92D58" w:rsidRPr="00D408E6">
        <w:rPr>
          <w:b/>
          <w:noProof w:val="0"/>
          <w:sz w:val="20"/>
          <w:szCs w:val="20"/>
        </w:rPr>
        <w:t xml:space="preserve"> </w:t>
      </w:r>
    </w:p>
    <w:p w14:paraId="2BDD961F" w14:textId="77777777" w:rsidR="00C92D58" w:rsidRPr="00D408E6" w:rsidRDefault="00C92D58" w:rsidP="00E81BF3">
      <w:pPr>
        <w:pStyle w:val="Odsekzoznamu"/>
        <w:ind w:left="709"/>
        <w:rPr>
          <w:noProof w:val="0"/>
          <w:sz w:val="20"/>
          <w:szCs w:val="20"/>
        </w:rPr>
      </w:pPr>
    </w:p>
    <w:p w14:paraId="6ED4F8C1" w14:textId="2F643969" w:rsidR="00C92D58" w:rsidRPr="00D408E6" w:rsidRDefault="003134BE" w:rsidP="00E54DDB">
      <w:pPr>
        <w:ind w:left="425" w:firstLine="709"/>
        <w:rPr>
          <w:rFonts w:ascii="Arial" w:hAnsi="Arial" w:cs="Arial"/>
        </w:rPr>
      </w:pPr>
      <w:r w:rsidRPr="00D408E6">
        <w:rPr>
          <w:rFonts w:ascii="Arial" w:hAnsi="Arial" w:cs="Arial"/>
        </w:rPr>
        <w:t>21</w:t>
      </w:r>
      <w:r w:rsidR="00C92D58" w:rsidRPr="00D408E6">
        <w:rPr>
          <w:rFonts w:ascii="Arial" w:hAnsi="Arial" w:cs="Arial"/>
        </w:rPr>
        <w:t>.3.1</w:t>
      </w:r>
      <w:r w:rsidR="00C92D58" w:rsidRPr="00D408E6">
        <w:rPr>
          <w:rFonts w:ascii="Arial" w:hAnsi="Arial" w:cs="Arial"/>
        </w:rPr>
        <w:tab/>
      </w:r>
      <w:r w:rsidR="00C92D58" w:rsidRPr="00D408E6">
        <w:rPr>
          <w:rFonts w:ascii="Arial" w:hAnsi="Arial" w:cs="Arial"/>
          <w:u w:val="single"/>
        </w:rPr>
        <w:t>Zloženie finančných prostriedkov na účet obstarávateľa</w:t>
      </w:r>
    </w:p>
    <w:p w14:paraId="7B57E79D" w14:textId="77777777" w:rsidR="00C92D58" w:rsidRPr="00D408E6" w:rsidRDefault="00C92D58" w:rsidP="00E81BF3">
      <w:pPr>
        <w:pStyle w:val="Odsekzoznamu"/>
        <w:ind w:left="284"/>
        <w:rPr>
          <w:noProof w:val="0"/>
          <w:sz w:val="20"/>
          <w:szCs w:val="20"/>
        </w:rPr>
      </w:pPr>
    </w:p>
    <w:p w14:paraId="765D7AA0" w14:textId="77777777" w:rsidR="00C92D58" w:rsidRPr="00D408E6" w:rsidRDefault="00C92D58" w:rsidP="00E81BF3">
      <w:pPr>
        <w:pStyle w:val="Odsekzoznamu"/>
        <w:ind w:left="2127"/>
        <w:jc w:val="both"/>
        <w:rPr>
          <w:noProof w:val="0"/>
          <w:sz w:val="20"/>
          <w:szCs w:val="20"/>
        </w:rPr>
      </w:pPr>
      <w:r w:rsidRPr="00D408E6">
        <w:rPr>
          <w:noProof w:val="0"/>
          <w:sz w:val="20"/>
          <w:szCs w:val="20"/>
        </w:rPr>
        <w:t>Zábezpeka vo forme finančných prostriedkov musí byť zložená v požadovanej výške na bankový účet obstarávateľa:</w:t>
      </w:r>
    </w:p>
    <w:p w14:paraId="7B36516B" w14:textId="77777777" w:rsidR="00C92D58" w:rsidRPr="00D408E6" w:rsidRDefault="00C92D58" w:rsidP="00E81BF3">
      <w:pPr>
        <w:pStyle w:val="Odsekzoznamu"/>
        <w:ind w:left="2127"/>
        <w:jc w:val="both"/>
        <w:rPr>
          <w:noProof w:val="0"/>
          <w:sz w:val="20"/>
          <w:szCs w:val="20"/>
        </w:rPr>
      </w:pPr>
    </w:p>
    <w:p w14:paraId="6DDE7B77" w14:textId="77777777" w:rsidR="00C92D58" w:rsidRPr="00D408E6" w:rsidRDefault="00C92D58" w:rsidP="00E81BF3">
      <w:pPr>
        <w:pStyle w:val="Odsekzoznamu"/>
        <w:ind w:left="2127"/>
        <w:jc w:val="both"/>
        <w:rPr>
          <w:noProof w:val="0"/>
          <w:sz w:val="20"/>
          <w:szCs w:val="20"/>
        </w:rPr>
      </w:pPr>
      <w:r w:rsidRPr="00D408E6">
        <w:rPr>
          <w:noProof w:val="0"/>
          <w:sz w:val="20"/>
          <w:szCs w:val="20"/>
        </w:rPr>
        <w:t>Banka:</w:t>
      </w:r>
      <w:r w:rsidRPr="00D408E6">
        <w:rPr>
          <w:noProof w:val="0"/>
          <w:sz w:val="20"/>
          <w:szCs w:val="20"/>
        </w:rPr>
        <w:tab/>
      </w:r>
      <w:r w:rsidRPr="00D408E6">
        <w:rPr>
          <w:noProof w:val="0"/>
          <w:sz w:val="20"/>
          <w:szCs w:val="20"/>
        </w:rPr>
        <w:tab/>
        <w:t xml:space="preserve">VÚB, </w:t>
      </w:r>
      <w:proofErr w:type="spellStart"/>
      <w:r w:rsidRPr="00D408E6">
        <w:rPr>
          <w:noProof w:val="0"/>
          <w:sz w:val="20"/>
          <w:szCs w:val="20"/>
        </w:rPr>
        <w:t>a.s</w:t>
      </w:r>
      <w:proofErr w:type="spellEnd"/>
      <w:r w:rsidRPr="00D408E6">
        <w:rPr>
          <w:noProof w:val="0"/>
          <w:sz w:val="20"/>
          <w:szCs w:val="20"/>
        </w:rPr>
        <w:t>., Bratislava</w:t>
      </w:r>
    </w:p>
    <w:p w14:paraId="0B337F57" w14:textId="77777777" w:rsidR="00C92D58" w:rsidRPr="002A366F" w:rsidRDefault="00C92D58" w:rsidP="00E81BF3">
      <w:pPr>
        <w:pStyle w:val="Odsekzoznamu"/>
        <w:ind w:left="2127"/>
        <w:jc w:val="both"/>
        <w:rPr>
          <w:noProof w:val="0"/>
          <w:sz w:val="20"/>
          <w:szCs w:val="20"/>
        </w:rPr>
      </w:pPr>
      <w:r w:rsidRPr="00D408E6">
        <w:rPr>
          <w:noProof w:val="0"/>
          <w:sz w:val="20"/>
          <w:szCs w:val="20"/>
        </w:rPr>
        <w:t>číslo účtu:</w:t>
      </w:r>
      <w:r w:rsidRPr="00D408E6">
        <w:rPr>
          <w:noProof w:val="0"/>
          <w:sz w:val="20"/>
          <w:szCs w:val="20"/>
        </w:rPr>
        <w:tab/>
      </w:r>
      <w:r w:rsidRPr="002A366F">
        <w:rPr>
          <w:noProof w:val="0"/>
          <w:sz w:val="20"/>
          <w:szCs w:val="20"/>
        </w:rPr>
        <w:t>995255/0200</w:t>
      </w:r>
    </w:p>
    <w:p w14:paraId="51A8F0DD" w14:textId="77777777" w:rsidR="00C92D58" w:rsidRPr="002A366F" w:rsidRDefault="00C92D58" w:rsidP="00E81BF3">
      <w:pPr>
        <w:pStyle w:val="Odsekzoznamu"/>
        <w:ind w:left="2127"/>
        <w:jc w:val="both"/>
        <w:rPr>
          <w:noProof w:val="0"/>
          <w:sz w:val="20"/>
          <w:szCs w:val="20"/>
        </w:rPr>
      </w:pPr>
      <w:r w:rsidRPr="002A366F">
        <w:rPr>
          <w:noProof w:val="0"/>
          <w:sz w:val="20"/>
          <w:szCs w:val="20"/>
        </w:rPr>
        <w:t xml:space="preserve">IBAN: </w:t>
      </w:r>
      <w:r w:rsidRPr="002A366F">
        <w:rPr>
          <w:noProof w:val="0"/>
          <w:sz w:val="20"/>
          <w:szCs w:val="20"/>
        </w:rPr>
        <w:tab/>
      </w:r>
      <w:r w:rsidRPr="002A366F">
        <w:rPr>
          <w:noProof w:val="0"/>
          <w:sz w:val="20"/>
          <w:szCs w:val="20"/>
        </w:rPr>
        <w:tab/>
        <w:t>SK49 0200 0000 0000 0099 5255</w:t>
      </w:r>
    </w:p>
    <w:p w14:paraId="592D3A55" w14:textId="77777777" w:rsidR="00C92D58" w:rsidRPr="00D408E6" w:rsidRDefault="00C92D58" w:rsidP="00E81BF3">
      <w:pPr>
        <w:pStyle w:val="Odsekzoznamu"/>
        <w:ind w:left="2127"/>
        <w:jc w:val="both"/>
        <w:rPr>
          <w:noProof w:val="0"/>
          <w:sz w:val="20"/>
          <w:szCs w:val="20"/>
        </w:rPr>
      </w:pPr>
      <w:r w:rsidRPr="002A366F">
        <w:rPr>
          <w:noProof w:val="0"/>
          <w:sz w:val="20"/>
          <w:szCs w:val="20"/>
        </w:rPr>
        <w:t xml:space="preserve">SWIFT (BIC): </w:t>
      </w:r>
      <w:r w:rsidRPr="002A366F">
        <w:rPr>
          <w:noProof w:val="0"/>
          <w:sz w:val="20"/>
          <w:szCs w:val="20"/>
        </w:rPr>
        <w:tab/>
        <w:t>SUBASKBX</w:t>
      </w:r>
    </w:p>
    <w:p w14:paraId="3723A5DF" w14:textId="053323EE" w:rsidR="00C92D58" w:rsidRDefault="00C92D58" w:rsidP="00E81BF3">
      <w:pPr>
        <w:pStyle w:val="Odsekzoznamu"/>
        <w:ind w:left="2127"/>
        <w:jc w:val="both"/>
        <w:rPr>
          <w:noProof w:val="0"/>
          <w:color w:val="000000"/>
          <w:sz w:val="20"/>
          <w:szCs w:val="20"/>
        </w:rPr>
      </w:pPr>
      <w:r w:rsidRPr="00D408E6">
        <w:rPr>
          <w:noProof w:val="0"/>
          <w:sz w:val="20"/>
          <w:szCs w:val="20"/>
        </w:rPr>
        <w:t xml:space="preserve">VS: </w:t>
      </w:r>
      <w:r w:rsidRPr="00D408E6">
        <w:rPr>
          <w:noProof w:val="0"/>
          <w:sz w:val="20"/>
          <w:szCs w:val="20"/>
        </w:rPr>
        <w:tab/>
      </w:r>
      <w:r w:rsidR="00313B24">
        <w:rPr>
          <w:noProof w:val="0"/>
          <w:sz w:val="20"/>
          <w:szCs w:val="20"/>
        </w:rPr>
        <w:tab/>
        <w:t>XXXX</w:t>
      </w:r>
      <w:r w:rsidR="00313B24">
        <w:rPr>
          <w:noProof w:val="0"/>
          <w:color w:val="000000"/>
          <w:sz w:val="20"/>
          <w:szCs w:val="20"/>
        </w:rPr>
        <w:t xml:space="preserve"> – pre 1. časť zákazky</w:t>
      </w:r>
    </w:p>
    <w:p w14:paraId="6832D9A2" w14:textId="37925B30" w:rsidR="00313B24" w:rsidRPr="005B1DC8" w:rsidRDefault="00313B24" w:rsidP="00E81BF3">
      <w:pPr>
        <w:pStyle w:val="Odsekzoznamu"/>
        <w:ind w:left="2127"/>
        <w:jc w:val="both"/>
        <w:rPr>
          <w:noProof w:val="0"/>
          <w:sz w:val="20"/>
          <w:szCs w:val="20"/>
        </w:rPr>
      </w:pPr>
      <w:r>
        <w:rPr>
          <w:noProof w:val="0"/>
          <w:sz w:val="20"/>
          <w:szCs w:val="20"/>
        </w:rPr>
        <w:tab/>
      </w:r>
      <w:r>
        <w:rPr>
          <w:noProof w:val="0"/>
          <w:sz w:val="20"/>
          <w:szCs w:val="20"/>
        </w:rPr>
        <w:tab/>
        <w:t>XXXX – pre 2. časť zákazky</w:t>
      </w:r>
    </w:p>
    <w:p w14:paraId="6D9F316D" w14:textId="2DF5FAE0" w:rsidR="00C92D58" w:rsidRPr="00D408E6" w:rsidRDefault="00C92D58" w:rsidP="001E1E26">
      <w:pPr>
        <w:pStyle w:val="Odsekzoznamu"/>
        <w:ind w:left="3537" w:hanging="1410"/>
        <w:jc w:val="both"/>
        <w:rPr>
          <w:noProof w:val="0"/>
          <w:sz w:val="20"/>
          <w:szCs w:val="20"/>
        </w:rPr>
      </w:pPr>
      <w:r w:rsidRPr="00D408E6">
        <w:rPr>
          <w:noProof w:val="0"/>
          <w:sz w:val="20"/>
          <w:szCs w:val="20"/>
        </w:rPr>
        <w:t>Účel</w:t>
      </w:r>
      <w:r w:rsidR="00AF0AD9" w:rsidRPr="00D408E6">
        <w:rPr>
          <w:noProof w:val="0"/>
          <w:sz w:val="20"/>
          <w:szCs w:val="20"/>
        </w:rPr>
        <w:t xml:space="preserve"> platby: </w:t>
      </w:r>
      <w:r w:rsidR="00AF0AD9" w:rsidRPr="00D408E6">
        <w:rPr>
          <w:noProof w:val="0"/>
          <w:sz w:val="20"/>
          <w:szCs w:val="20"/>
        </w:rPr>
        <w:tab/>
        <w:t xml:space="preserve">Zábezpeka </w:t>
      </w:r>
      <w:r w:rsidR="00313B24">
        <w:rPr>
          <w:noProof w:val="0"/>
          <w:sz w:val="20"/>
          <w:szCs w:val="20"/>
        </w:rPr>
        <w:t xml:space="preserve">VO </w:t>
      </w:r>
      <w:r w:rsidR="00313B24" w:rsidRPr="00F75455">
        <w:rPr>
          <w:noProof w:val="0"/>
          <w:sz w:val="20"/>
          <w:szCs w:val="20"/>
        </w:rPr>
        <w:t xml:space="preserve">- </w:t>
      </w:r>
      <w:r w:rsidR="00DE530C" w:rsidRPr="00F75455">
        <w:rPr>
          <w:noProof w:val="0"/>
          <w:sz w:val="20"/>
          <w:szCs w:val="20"/>
        </w:rPr>
        <w:t>Prepočítavače</w:t>
      </w:r>
      <w:r w:rsidRPr="00D408E6">
        <w:rPr>
          <w:noProof w:val="0"/>
          <w:sz w:val="20"/>
          <w:szCs w:val="20"/>
        </w:rPr>
        <w:t xml:space="preserve">.  </w:t>
      </w:r>
    </w:p>
    <w:p w14:paraId="0F382580" w14:textId="77777777" w:rsidR="00C92D58" w:rsidRPr="00D408E6" w:rsidRDefault="00C92D58" w:rsidP="00E81BF3">
      <w:pPr>
        <w:pStyle w:val="Odsekzoznamu"/>
        <w:ind w:left="2127"/>
        <w:jc w:val="both"/>
        <w:rPr>
          <w:noProof w:val="0"/>
          <w:sz w:val="20"/>
          <w:szCs w:val="20"/>
        </w:rPr>
      </w:pPr>
    </w:p>
    <w:p w14:paraId="78035F90" w14:textId="36D3DB57" w:rsidR="00C92D58" w:rsidRPr="00D408E6" w:rsidRDefault="00C92D58" w:rsidP="00E81BF3">
      <w:pPr>
        <w:pStyle w:val="Odsekzoznamu"/>
        <w:ind w:left="2127"/>
        <w:jc w:val="both"/>
        <w:rPr>
          <w:noProof w:val="0"/>
          <w:sz w:val="20"/>
          <w:szCs w:val="20"/>
        </w:rPr>
      </w:pPr>
      <w:r w:rsidRPr="00D408E6">
        <w:rPr>
          <w:noProof w:val="0"/>
          <w:sz w:val="20"/>
          <w:szCs w:val="20"/>
        </w:rPr>
        <w:t xml:space="preserve">Finančné prostriedky musia byť v celej výške pripísané na účet obstarávateľa najneskôr do uplynutia lehoty na predkladanie ponúk, pričom riziko z oneskorenia prevodu finančných prostriedkov na účet obstarávateľa znáša </w:t>
      </w:r>
      <w:r w:rsidR="006F62E1" w:rsidRPr="00D408E6">
        <w:rPr>
          <w:noProof w:val="0"/>
          <w:sz w:val="20"/>
          <w:szCs w:val="20"/>
        </w:rPr>
        <w:t>uchádzač</w:t>
      </w:r>
      <w:r w:rsidRPr="00D408E6">
        <w:rPr>
          <w:noProof w:val="0"/>
          <w:sz w:val="20"/>
          <w:szCs w:val="20"/>
        </w:rPr>
        <w:t xml:space="preserve">. </w:t>
      </w:r>
    </w:p>
    <w:p w14:paraId="3475FCC4" w14:textId="77777777" w:rsidR="00C92D58" w:rsidRPr="00D408E6" w:rsidRDefault="00C92D58" w:rsidP="00E81BF3">
      <w:pPr>
        <w:pStyle w:val="Odsekzoznamu"/>
        <w:ind w:left="2127"/>
        <w:jc w:val="both"/>
        <w:rPr>
          <w:noProof w:val="0"/>
          <w:sz w:val="20"/>
          <w:szCs w:val="20"/>
        </w:rPr>
      </w:pPr>
    </w:p>
    <w:p w14:paraId="2D6EC2F2" w14:textId="77777777" w:rsidR="00C92D58" w:rsidRPr="00D408E6" w:rsidRDefault="00C92D58" w:rsidP="00E81BF3">
      <w:pPr>
        <w:pStyle w:val="Odsekzoznamu"/>
        <w:ind w:left="2127"/>
        <w:jc w:val="both"/>
        <w:rPr>
          <w:noProof w:val="0"/>
          <w:sz w:val="20"/>
          <w:szCs w:val="20"/>
        </w:rPr>
      </w:pPr>
      <w:r w:rsidRPr="00D408E6">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0D398C4B" w14:textId="77777777" w:rsidR="00C92D58" w:rsidRPr="00D408E6" w:rsidRDefault="00C92D58" w:rsidP="00E81BF3">
      <w:pPr>
        <w:pStyle w:val="Odsekzoznamu"/>
        <w:ind w:left="2127"/>
        <w:jc w:val="both"/>
        <w:rPr>
          <w:noProof w:val="0"/>
          <w:sz w:val="20"/>
          <w:szCs w:val="20"/>
        </w:rPr>
      </w:pPr>
    </w:p>
    <w:p w14:paraId="73C7CC92" w14:textId="6D387229" w:rsidR="00C92D58" w:rsidRPr="00D408E6" w:rsidRDefault="00C92D58" w:rsidP="00E81BF3">
      <w:pPr>
        <w:pStyle w:val="Odsekzoznamu"/>
        <w:ind w:left="2127"/>
        <w:jc w:val="both"/>
        <w:rPr>
          <w:noProof w:val="0"/>
          <w:sz w:val="20"/>
          <w:szCs w:val="20"/>
        </w:rPr>
      </w:pPr>
      <w:r w:rsidRPr="00D408E6">
        <w:rPr>
          <w:noProof w:val="0"/>
          <w:sz w:val="20"/>
          <w:szCs w:val="20"/>
        </w:rPr>
        <w:t>Doklad o zložení finančných prostriedkov (</w:t>
      </w:r>
      <w:r w:rsidR="00910BD1" w:rsidRPr="00D408E6">
        <w:rPr>
          <w:noProof w:val="0"/>
          <w:sz w:val="20"/>
          <w:szCs w:val="20"/>
        </w:rPr>
        <w:t xml:space="preserve">napr. </w:t>
      </w:r>
      <w:r w:rsidRPr="00D408E6">
        <w:rPr>
          <w:noProof w:val="0"/>
          <w:sz w:val="20"/>
          <w:szCs w:val="20"/>
        </w:rPr>
        <w:t xml:space="preserve">bankový príkaz na úhradu alebo výpis z účtu) musí byť predložený ako súčasť ponuky. V prípade, ak nebude doklad o zložení finančných prostriedkov na účet obstarávateľa súčasťou ponuky a zároveň nebude možné zábezpeku uchádzača spoľahlivo </w:t>
      </w:r>
      <w:r w:rsidRPr="00D408E6">
        <w:rPr>
          <w:noProof w:val="0"/>
          <w:sz w:val="20"/>
          <w:szCs w:val="20"/>
        </w:rPr>
        <w:lastRenderedPageBreak/>
        <w:t>a jednoznačne identifikovať, bude ponuka uchádzača vylúčená z tohto verejného obstarávania.</w:t>
      </w:r>
    </w:p>
    <w:p w14:paraId="52FFE723" w14:textId="77777777" w:rsidR="00C92D58" w:rsidRPr="00D408E6" w:rsidRDefault="00C92D58" w:rsidP="00E81BF3">
      <w:pPr>
        <w:ind w:left="2127"/>
        <w:rPr>
          <w:rFonts w:ascii="Arial" w:hAnsi="Arial" w:cs="Arial"/>
        </w:rPr>
      </w:pPr>
    </w:p>
    <w:p w14:paraId="3E530B59" w14:textId="679E4F65" w:rsidR="00C92D58" w:rsidRPr="00D408E6" w:rsidRDefault="00703E60" w:rsidP="00E81BF3">
      <w:pPr>
        <w:pStyle w:val="Odsekzoznamu"/>
        <w:ind w:left="2127"/>
        <w:jc w:val="both"/>
        <w:rPr>
          <w:noProof w:val="0"/>
        </w:rPr>
      </w:pPr>
      <w:r w:rsidRPr="00D408E6">
        <w:rPr>
          <w:noProof w:val="0"/>
          <w:sz w:val="20"/>
          <w:szCs w:val="20"/>
        </w:rPr>
        <w:t>P</w:t>
      </w:r>
      <w:r w:rsidR="00C92D58" w:rsidRPr="00D408E6">
        <w:rPr>
          <w:noProof w:val="0"/>
          <w:sz w:val="20"/>
          <w:szCs w:val="20"/>
        </w:rPr>
        <w:t>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12E722D0" w14:textId="77777777" w:rsidR="00C92D58" w:rsidRPr="00D408E6" w:rsidRDefault="00C92D58" w:rsidP="00E81BF3">
      <w:pPr>
        <w:rPr>
          <w:rFonts w:ascii="Arial" w:hAnsi="Arial" w:cs="Arial"/>
        </w:rPr>
      </w:pPr>
    </w:p>
    <w:p w14:paraId="482F31FF" w14:textId="694509EC" w:rsidR="00C92D58" w:rsidRPr="00D408E6" w:rsidRDefault="003134BE" w:rsidP="00E81BF3">
      <w:pPr>
        <w:pStyle w:val="Odsekzoznamu"/>
        <w:ind w:left="2127" w:hanging="993"/>
        <w:rPr>
          <w:noProof w:val="0"/>
        </w:rPr>
      </w:pPr>
      <w:r w:rsidRPr="00D408E6">
        <w:rPr>
          <w:noProof w:val="0"/>
          <w:sz w:val="20"/>
          <w:szCs w:val="20"/>
        </w:rPr>
        <w:t>21</w:t>
      </w:r>
      <w:r w:rsidR="00C92D58" w:rsidRPr="00D408E6">
        <w:rPr>
          <w:noProof w:val="0"/>
          <w:sz w:val="20"/>
          <w:szCs w:val="20"/>
        </w:rPr>
        <w:t xml:space="preserve">.3.2 </w:t>
      </w:r>
      <w:r w:rsidR="00E54DDB" w:rsidRPr="00D408E6">
        <w:rPr>
          <w:noProof w:val="0"/>
          <w:sz w:val="20"/>
          <w:szCs w:val="20"/>
        </w:rPr>
        <w:tab/>
      </w:r>
      <w:r w:rsidR="00C92D58" w:rsidRPr="00D408E6">
        <w:rPr>
          <w:noProof w:val="0"/>
          <w:sz w:val="20"/>
          <w:szCs w:val="20"/>
          <w:u w:val="single"/>
        </w:rPr>
        <w:t>Poskytnutie bankovej záruky</w:t>
      </w:r>
      <w:r w:rsidR="00C92D58" w:rsidRPr="00D408E6">
        <w:rPr>
          <w:noProof w:val="0"/>
          <w:sz w:val="20"/>
          <w:szCs w:val="20"/>
        </w:rPr>
        <w:t xml:space="preserve"> </w:t>
      </w:r>
    </w:p>
    <w:p w14:paraId="559DD276" w14:textId="77777777" w:rsidR="00C92D58" w:rsidRPr="00D408E6" w:rsidRDefault="00C92D58" w:rsidP="00E81BF3">
      <w:pPr>
        <w:pStyle w:val="Odsekzoznamu"/>
        <w:ind w:left="709"/>
        <w:jc w:val="both"/>
        <w:rPr>
          <w:noProof w:val="0"/>
          <w:sz w:val="20"/>
          <w:szCs w:val="20"/>
        </w:rPr>
      </w:pPr>
    </w:p>
    <w:p w14:paraId="229FD601" w14:textId="6A37F0D3" w:rsidR="00C92D58" w:rsidRPr="00D408E6" w:rsidRDefault="00E54DDB" w:rsidP="00E54DDB">
      <w:pPr>
        <w:tabs>
          <w:tab w:val="left" w:pos="2127"/>
        </w:tabs>
        <w:ind w:left="2127"/>
        <w:jc w:val="both"/>
        <w:rPr>
          <w:rFonts w:ascii="Arial" w:hAnsi="Arial" w:cs="Arial"/>
        </w:rPr>
      </w:pPr>
      <w:r w:rsidRPr="00D408E6">
        <w:rPr>
          <w:rFonts w:ascii="Arial" w:hAnsi="Arial" w:cs="Arial"/>
        </w:rPr>
        <w:t xml:space="preserve">Uchádzač </w:t>
      </w:r>
      <w:r w:rsidR="00C92D58" w:rsidRPr="00D408E6">
        <w:rPr>
          <w:rFonts w:ascii="Arial" w:hAnsi="Arial" w:cs="Arial"/>
        </w:rPr>
        <w:t xml:space="preserve">môže zložiť zábezpeku aj formou bankovej záruky podľa § 313 až § 322 Obchodného zákonníka. Banková záruka musí byť poskytnutá v požadovanej výške. Záručná listina môže byť vystavená bankou so sídlom v Slovenskej republike, pobočkou zahraničnej banky v Slovenskej republike alebo zahraničnou bankou (ďalej len </w:t>
      </w:r>
      <w:r w:rsidR="00C92D58" w:rsidRPr="00D408E6">
        <w:rPr>
          <w:rFonts w:ascii="Arial" w:hAnsi="Arial" w:cs="Arial"/>
          <w:i/>
        </w:rPr>
        <w:t>„banka“</w:t>
      </w:r>
      <w:r w:rsidR="00C92D58" w:rsidRPr="00D408E6">
        <w:rPr>
          <w:rFonts w:ascii="Arial" w:hAnsi="Arial" w:cs="Arial"/>
        </w:rPr>
        <w:t xml:space="preserve">). </w:t>
      </w:r>
      <w:r w:rsidRPr="00D408E6">
        <w:rPr>
          <w:rFonts w:ascii="Arial" w:hAnsi="Arial" w:cs="Arial"/>
        </w:rPr>
        <w:t>Uchádzač</w:t>
      </w:r>
      <w:r w:rsidR="00C92D58" w:rsidRPr="00D408E6">
        <w:rPr>
          <w:rFonts w:ascii="Arial" w:hAnsi="Arial" w:cs="Arial"/>
        </w:rPr>
        <w:t xml:space="preserve"> predloží záručnú listinu, v ktorej banka písomne vyhlási, že uspokojí obstarávateľa (označeného</w:t>
      </w:r>
      <w:r w:rsidR="00703E60" w:rsidRPr="00D408E6">
        <w:rPr>
          <w:rFonts w:ascii="Arial" w:hAnsi="Arial" w:cs="Arial"/>
        </w:rPr>
        <w:t xml:space="preserve"> dostatočnými</w:t>
      </w:r>
      <w:r w:rsidR="00C92D58" w:rsidRPr="00D408E6">
        <w:rPr>
          <w:rFonts w:ascii="Arial" w:hAnsi="Arial" w:cs="Arial"/>
        </w:rPr>
        <w:t xml:space="preserve"> identifikačnými údajmi)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68E1B5BC" w14:textId="77777777" w:rsidR="00C92D58" w:rsidRPr="00D408E6" w:rsidRDefault="00C92D58" w:rsidP="00E81BF3">
      <w:pPr>
        <w:pStyle w:val="Odsekzoznamu"/>
        <w:ind w:left="2268"/>
        <w:jc w:val="both"/>
        <w:rPr>
          <w:noProof w:val="0"/>
          <w:sz w:val="20"/>
          <w:szCs w:val="20"/>
        </w:rPr>
      </w:pPr>
    </w:p>
    <w:p w14:paraId="3605D12D" w14:textId="77777777" w:rsidR="00C92D58" w:rsidRPr="00D408E6" w:rsidRDefault="00C92D58" w:rsidP="00E54DDB">
      <w:pPr>
        <w:pStyle w:val="Odsekzoznamu"/>
        <w:ind w:left="2127"/>
        <w:jc w:val="both"/>
        <w:rPr>
          <w:noProof w:val="0"/>
          <w:sz w:val="20"/>
          <w:szCs w:val="20"/>
        </w:rPr>
      </w:pPr>
      <w:r w:rsidRPr="00D408E6">
        <w:rPr>
          <w:b/>
          <w:noProof w:val="0"/>
          <w:sz w:val="20"/>
          <w:szCs w:val="20"/>
        </w:rPr>
        <w:t>Zo záručnej listiny musí vyplývať, že</w:t>
      </w:r>
      <w:r w:rsidRPr="00D408E6">
        <w:rPr>
          <w:noProof w:val="0"/>
          <w:sz w:val="20"/>
          <w:szCs w:val="20"/>
        </w:rPr>
        <w:t>:</w:t>
      </w:r>
    </w:p>
    <w:p w14:paraId="18368A0F" w14:textId="339F3792"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banka uspokojí obstarávateľa</w:t>
      </w:r>
      <w:r w:rsidR="00703E60" w:rsidRPr="00D408E6">
        <w:rPr>
          <w:noProof w:val="0"/>
          <w:sz w:val="20"/>
          <w:szCs w:val="20"/>
        </w:rPr>
        <w:t xml:space="preserve"> (</w:t>
      </w:r>
      <w:r w:rsidRPr="00D408E6">
        <w:rPr>
          <w:noProof w:val="0"/>
          <w:sz w:val="20"/>
          <w:szCs w:val="20"/>
        </w:rPr>
        <w:t>veriteľa</w:t>
      </w:r>
      <w:r w:rsidR="00703E60" w:rsidRPr="00D408E6">
        <w:rPr>
          <w:noProof w:val="0"/>
          <w:sz w:val="20"/>
          <w:szCs w:val="20"/>
        </w:rPr>
        <w:t>)</w:t>
      </w:r>
      <w:r w:rsidRPr="00D408E6">
        <w:rPr>
          <w:noProof w:val="0"/>
          <w:sz w:val="20"/>
          <w:szCs w:val="20"/>
        </w:rPr>
        <w:t xml:space="preserve"> za uchádzača</w:t>
      </w:r>
      <w:r w:rsidR="00703E60" w:rsidRPr="00D408E6">
        <w:rPr>
          <w:noProof w:val="0"/>
          <w:sz w:val="20"/>
          <w:szCs w:val="20"/>
        </w:rPr>
        <w:t xml:space="preserve"> (</w:t>
      </w:r>
      <w:r w:rsidRPr="00D408E6">
        <w:rPr>
          <w:noProof w:val="0"/>
          <w:sz w:val="20"/>
          <w:szCs w:val="20"/>
        </w:rPr>
        <w:t>dlžníka</w:t>
      </w:r>
      <w:r w:rsidR="00703E60" w:rsidRPr="00D408E6">
        <w:rPr>
          <w:noProof w:val="0"/>
          <w:sz w:val="20"/>
          <w:szCs w:val="20"/>
        </w:rPr>
        <w:t>)</w:t>
      </w:r>
      <w:r w:rsidRPr="00D408E6">
        <w:rPr>
          <w:noProof w:val="0"/>
          <w:sz w:val="20"/>
          <w:szCs w:val="20"/>
        </w:rPr>
        <w:t>, v prípade prepadnutia jeho zábezpeky v prospech obstarávateľa v prípadoch  uvedených v ZVO,</w:t>
      </w:r>
    </w:p>
    <w:p w14:paraId="7F5B2BB3" w14:textId="77777777"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ide o neodvolateľnú, bezpodmienečnú bankovú záruku a bez námietok,</w:t>
      </w:r>
    </w:p>
    <w:p w14:paraId="67A87274" w14:textId="1E7BB546"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 xml:space="preserve">banková záruka bude použitá na úhradu zábezpeky ponuky vo výške podľa </w:t>
      </w:r>
      <w:r w:rsidR="00EA070A" w:rsidRPr="00D408E6">
        <w:rPr>
          <w:noProof w:val="0"/>
          <w:sz w:val="20"/>
          <w:szCs w:val="20"/>
        </w:rPr>
        <w:t>bodu 2</w:t>
      </w:r>
      <w:r w:rsidR="000B3966" w:rsidRPr="00D408E6">
        <w:rPr>
          <w:noProof w:val="0"/>
          <w:sz w:val="20"/>
          <w:szCs w:val="20"/>
        </w:rPr>
        <w:t>1</w:t>
      </w:r>
      <w:r w:rsidR="00EA070A" w:rsidRPr="00D408E6">
        <w:rPr>
          <w:noProof w:val="0"/>
          <w:sz w:val="20"/>
          <w:szCs w:val="20"/>
        </w:rPr>
        <w:t>.1</w:t>
      </w:r>
      <w:r w:rsidRPr="00D408E6">
        <w:rPr>
          <w:noProof w:val="0"/>
          <w:sz w:val="20"/>
          <w:szCs w:val="20"/>
        </w:rPr>
        <w:t xml:space="preserve"> týchto súťažných podkladov,</w:t>
      </w:r>
    </w:p>
    <w:p w14:paraId="443BB2DE" w14:textId="6F47AD4A"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 xml:space="preserve">banka sa zaväzuje zaplatiť vzniknutú pohľadávku </w:t>
      </w:r>
      <w:r w:rsidR="00EA070A" w:rsidRPr="00D408E6">
        <w:rPr>
          <w:noProof w:val="0"/>
          <w:sz w:val="20"/>
          <w:szCs w:val="20"/>
        </w:rPr>
        <w:t xml:space="preserve">bez zbytočného odkladu </w:t>
      </w:r>
      <w:r w:rsidRPr="00D408E6">
        <w:rPr>
          <w:noProof w:val="0"/>
          <w:sz w:val="20"/>
          <w:szCs w:val="20"/>
        </w:rPr>
        <w:t xml:space="preserve">odo dňa doručenia prvej výzvy obstarávateľa na jeho účet uvedený v bode </w:t>
      </w:r>
      <w:r w:rsidR="000B3966" w:rsidRPr="00D408E6">
        <w:rPr>
          <w:noProof w:val="0"/>
          <w:sz w:val="20"/>
          <w:szCs w:val="20"/>
        </w:rPr>
        <w:t>21</w:t>
      </w:r>
      <w:r w:rsidR="00EA070A" w:rsidRPr="00D408E6">
        <w:rPr>
          <w:noProof w:val="0"/>
          <w:sz w:val="20"/>
          <w:szCs w:val="20"/>
        </w:rPr>
        <w:t>.3.</w:t>
      </w:r>
      <w:r w:rsidR="00703E60" w:rsidRPr="00D408E6">
        <w:rPr>
          <w:noProof w:val="0"/>
          <w:sz w:val="20"/>
          <w:szCs w:val="20"/>
        </w:rPr>
        <w:t>1</w:t>
      </w:r>
      <w:r w:rsidRPr="00D408E6">
        <w:rPr>
          <w:noProof w:val="0"/>
          <w:sz w:val="20"/>
          <w:szCs w:val="20"/>
        </w:rPr>
        <w:t xml:space="preserve"> týchto súťažných podkladov, žiadne iné doklady nebudú k vykonaniu platby bankou vyžadované,</w:t>
      </w:r>
    </w:p>
    <w:p w14:paraId="4149C99D" w14:textId="77777777"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banková záruka nadobúda platnosť dňom jej vystavenia bankou a vzniká najneskôr doručením záručnej listiny obstarávateľovi,</w:t>
      </w:r>
    </w:p>
    <w:p w14:paraId="46C85324" w14:textId="34B7DE2E"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 xml:space="preserve">platnosť bankovej záruky končí uplynutím lehoty viazanosti ponúk podľa bodu </w:t>
      </w:r>
      <w:r w:rsidR="000B3966" w:rsidRPr="00D408E6">
        <w:rPr>
          <w:noProof w:val="0"/>
          <w:sz w:val="20"/>
          <w:szCs w:val="20"/>
        </w:rPr>
        <w:t>22</w:t>
      </w:r>
      <w:r w:rsidRPr="00D408E6">
        <w:rPr>
          <w:noProof w:val="0"/>
          <w:sz w:val="20"/>
          <w:szCs w:val="20"/>
        </w:rPr>
        <w:t>.2 týchto súťažných podkladov.</w:t>
      </w:r>
    </w:p>
    <w:p w14:paraId="0E2A7462" w14:textId="77777777" w:rsidR="00C92D58" w:rsidRPr="00D408E6" w:rsidRDefault="00C92D58" w:rsidP="00E81BF3">
      <w:pPr>
        <w:pStyle w:val="Odsekzoznamu"/>
        <w:ind w:left="2268"/>
        <w:jc w:val="both"/>
        <w:rPr>
          <w:noProof w:val="0"/>
          <w:sz w:val="20"/>
          <w:szCs w:val="20"/>
        </w:rPr>
      </w:pPr>
      <w:r w:rsidRPr="00D408E6">
        <w:rPr>
          <w:noProof w:val="0"/>
          <w:sz w:val="20"/>
          <w:szCs w:val="20"/>
        </w:rPr>
        <w:t xml:space="preserve">   </w:t>
      </w:r>
    </w:p>
    <w:p w14:paraId="4251A58F" w14:textId="7BBCBE50" w:rsidR="000B3966" w:rsidRPr="00D408E6" w:rsidRDefault="00C92D58" w:rsidP="00E54DDB">
      <w:pPr>
        <w:pStyle w:val="Odsekzoznamu"/>
        <w:ind w:left="2127"/>
        <w:jc w:val="both"/>
        <w:rPr>
          <w:noProof w:val="0"/>
          <w:sz w:val="20"/>
          <w:szCs w:val="20"/>
        </w:rPr>
      </w:pPr>
      <w:r w:rsidRPr="00D408E6">
        <w:rPr>
          <w:b/>
          <w:noProof w:val="0"/>
          <w:sz w:val="20"/>
          <w:szCs w:val="20"/>
        </w:rPr>
        <w:t>Záručná listina musí byť súčasťou ponuky, a to v podobe originálu</w:t>
      </w:r>
      <w:r w:rsidRPr="00D408E6">
        <w:rPr>
          <w:noProof w:val="0"/>
          <w:sz w:val="20"/>
          <w:szCs w:val="20"/>
        </w:rPr>
        <w:t xml:space="preserve">, ktorý </w:t>
      </w:r>
      <w:r w:rsidR="00E54DDB" w:rsidRPr="00D408E6">
        <w:rPr>
          <w:noProof w:val="0"/>
          <w:sz w:val="20"/>
          <w:szCs w:val="20"/>
        </w:rPr>
        <w:t>uchádzač</w:t>
      </w:r>
      <w:r w:rsidRPr="00D408E6">
        <w:rPr>
          <w:noProof w:val="0"/>
          <w:sz w:val="20"/>
          <w:szCs w:val="20"/>
        </w:rPr>
        <w:t xml:space="preserve"> predloží obstarávateľovi v rámci ponuky a v zmysle pokynov uvedených nižšie. </w:t>
      </w:r>
    </w:p>
    <w:p w14:paraId="06C7E64A" w14:textId="77777777" w:rsidR="00C92D58" w:rsidRPr="00D408E6" w:rsidRDefault="00C92D58" w:rsidP="00E54DDB">
      <w:pPr>
        <w:pStyle w:val="Odsekzoznamu"/>
        <w:ind w:left="2127"/>
        <w:jc w:val="both"/>
        <w:rPr>
          <w:noProof w:val="0"/>
          <w:sz w:val="20"/>
          <w:szCs w:val="20"/>
        </w:rPr>
      </w:pPr>
      <w:r w:rsidRPr="00D408E6">
        <w:rPr>
          <w:noProof w:val="0"/>
          <w:sz w:val="20"/>
          <w:szCs w:val="20"/>
        </w:rPr>
        <w:t>Obstarávateľ zdôrazňuje, že záručná listina musí byť predložená ako originál, iný doklad sa neuznáva ako doklad o zložení zábezpeky vo forme bankovej záruky.</w:t>
      </w:r>
    </w:p>
    <w:p w14:paraId="3DDA4853" w14:textId="77777777" w:rsidR="00C92D58" w:rsidRPr="00D408E6" w:rsidRDefault="00C92D58" w:rsidP="00E81BF3">
      <w:pPr>
        <w:pStyle w:val="Odsekzoznamu"/>
        <w:ind w:left="2268"/>
        <w:jc w:val="both"/>
        <w:rPr>
          <w:b/>
          <w:noProof w:val="0"/>
          <w:sz w:val="20"/>
          <w:szCs w:val="20"/>
        </w:rPr>
      </w:pPr>
    </w:p>
    <w:p w14:paraId="7A156EC4" w14:textId="77777777" w:rsidR="00C92D58" w:rsidRPr="00D408E6" w:rsidRDefault="00C92D58" w:rsidP="00C36EDC">
      <w:pPr>
        <w:pStyle w:val="Odsekzoznamu"/>
        <w:ind w:left="2127"/>
        <w:jc w:val="both"/>
        <w:rPr>
          <w:b/>
          <w:noProof w:val="0"/>
          <w:sz w:val="20"/>
          <w:szCs w:val="20"/>
        </w:rPr>
      </w:pPr>
      <w:r w:rsidRPr="00D408E6">
        <w:rPr>
          <w:b/>
          <w:noProof w:val="0"/>
          <w:sz w:val="20"/>
          <w:szCs w:val="20"/>
        </w:rPr>
        <w:t>Obstarávateľ upozorňuje, že dôkaz o bankovej záruke (originál záručnej listiny) musí byť obstarávateľovi doručený v lehote na predkladanie ponúk.</w:t>
      </w:r>
    </w:p>
    <w:p w14:paraId="23475482" w14:textId="77777777" w:rsidR="00C92D58" w:rsidRPr="00D408E6" w:rsidRDefault="00C92D58" w:rsidP="00E81BF3">
      <w:pPr>
        <w:pStyle w:val="Odsekzoznamu"/>
        <w:ind w:left="2268"/>
        <w:jc w:val="both"/>
        <w:rPr>
          <w:b/>
          <w:noProof w:val="0"/>
          <w:sz w:val="20"/>
          <w:szCs w:val="20"/>
        </w:rPr>
      </w:pPr>
    </w:p>
    <w:p w14:paraId="0281CA16" w14:textId="58F933FA" w:rsidR="00C92D58" w:rsidRPr="00D408E6" w:rsidRDefault="00E54DDB" w:rsidP="00C36EDC">
      <w:pPr>
        <w:pStyle w:val="Odsekzoznamu"/>
        <w:ind w:left="2127"/>
        <w:jc w:val="both"/>
        <w:rPr>
          <w:b/>
          <w:noProof w:val="0"/>
          <w:sz w:val="20"/>
          <w:szCs w:val="20"/>
        </w:rPr>
      </w:pPr>
      <w:r w:rsidRPr="00D408E6">
        <w:rPr>
          <w:b/>
          <w:noProof w:val="0"/>
          <w:sz w:val="20"/>
          <w:szCs w:val="20"/>
        </w:rPr>
        <w:t>Originál záručnej listiny uchádzač</w:t>
      </w:r>
      <w:r w:rsidR="00C92D58" w:rsidRPr="00D408E6">
        <w:rPr>
          <w:b/>
          <w:noProof w:val="0"/>
          <w:sz w:val="20"/>
          <w:szCs w:val="20"/>
        </w:rPr>
        <w:t xml:space="preserve"> predloží (doručí):</w:t>
      </w:r>
    </w:p>
    <w:p w14:paraId="48324CB6" w14:textId="53F86716" w:rsidR="00C92D58" w:rsidRPr="00D408E6" w:rsidRDefault="00C92D58" w:rsidP="00E81BF3">
      <w:pPr>
        <w:pStyle w:val="Odsekzoznamu"/>
        <w:numPr>
          <w:ilvl w:val="4"/>
          <w:numId w:val="2"/>
        </w:numPr>
        <w:tabs>
          <w:tab w:val="clear" w:pos="1566"/>
        </w:tabs>
        <w:ind w:left="2835" w:hanging="567"/>
        <w:jc w:val="both"/>
        <w:rPr>
          <w:noProof w:val="0"/>
          <w:sz w:val="20"/>
          <w:szCs w:val="20"/>
        </w:rPr>
      </w:pPr>
      <w:r w:rsidRPr="00D408E6">
        <w:rPr>
          <w:b/>
          <w:noProof w:val="0"/>
          <w:sz w:val="20"/>
          <w:szCs w:val="20"/>
        </w:rPr>
        <w:t xml:space="preserve">v elektronickej podobe prostredníctvom príslušného rozhrania (funkcionality) JOSEPHINE ako súčasť ponuky alebo </w:t>
      </w:r>
    </w:p>
    <w:p w14:paraId="4CB5CE17" w14:textId="77777777" w:rsidR="00C92D58" w:rsidRPr="00D408E6" w:rsidRDefault="00C92D58" w:rsidP="00E81BF3">
      <w:pPr>
        <w:pStyle w:val="Odsekzoznamu"/>
        <w:numPr>
          <w:ilvl w:val="4"/>
          <w:numId w:val="2"/>
        </w:numPr>
        <w:tabs>
          <w:tab w:val="clear" w:pos="1566"/>
        </w:tabs>
        <w:ind w:left="2835" w:hanging="567"/>
        <w:jc w:val="both"/>
        <w:rPr>
          <w:noProof w:val="0"/>
        </w:rPr>
      </w:pPr>
      <w:r w:rsidRPr="00D408E6">
        <w:rPr>
          <w:b/>
          <w:noProof w:val="0"/>
          <w:sz w:val="20"/>
        </w:rPr>
        <w:t>v listinnej podobe poštou, kuriérom alebo osobne do podateľne</w:t>
      </w:r>
      <w:r w:rsidRPr="00D408E6">
        <w:rPr>
          <w:noProof w:val="0"/>
          <w:sz w:val="20"/>
        </w:rPr>
        <w:t xml:space="preserve"> v úradných hodinách na adresu</w:t>
      </w:r>
      <w:r w:rsidRPr="00D408E6">
        <w:rPr>
          <w:noProof w:val="0"/>
        </w:rPr>
        <w:t xml:space="preserve">: </w:t>
      </w:r>
    </w:p>
    <w:p w14:paraId="75B02F61" w14:textId="77777777" w:rsidR="00C92D58" w:rsidRPr="00D408E6" w:rsidRDefault="00C92D58" w:rsidP="00E81BF3">
      <w:pPr>
        <w:pStyle w:val="Odsekzoznamu"/>
        <w:ind w:left="2268"/>
        <w:jc w:val="both"/>
        <w:rPr>
          <w:noProof w:val="0"/>
          <w:sz w:val="20"/>
          <w:szCs w:val="20"/>
        </w:rPr>
      </w:pPr>
    </w:p>
    <w:p w14:paraId="03169314" w14:textId="77777777" w:rsidR="00C92D58" w:rsidRPr="00D408E6" w:rsidRDefault="00C92D58" w:rsidP="00E81BF3">
      <w:pPr>
        <w:pStyle w:val="Odsekzoznamu"/>
        <w:ind w:left="2268" w:firstLine="568"/>
        <w:jc w:val="both"/>
        <w:rPr>
          <w:i/>
          <w:noProof w:val="0"/>
          <w:sz w:val="20"/>
          <w:szCs w:val="20"/>
        </w:rPr>
      </w:pPr>
      <w:r w:rsidRPr="00D408E6">
        <w:rPr>
          <w:i/>
          <w:noProof w:val="0"/>
          <w:sz w:val="20"/>
          <w:szCs w:val="20"/>
        </w:rPr>
        <w:t xml:space="preserve">SPP – distribúcia, </w:t>
      </w:r>
      <w:proofErr w:type="spellStart"/>
      <w:r w:rsidRPr="00D408E6">
        <w:rPr>
          <w:i/>
          <w:noProof w:val="0"/>
          <w:sz w:val="20"/>
          <w:szCs w:val="20"/>
        </w:rPr>
        <w:t>a.s</w:t>
      </w:r>
      <w:proofErr w:type="spellEnd"/>
      <w:r w:rsidRPr="00D408E6">
        <w:rPr>
          <w:i/>
          <w:noProof w:val="0"/>
          <w:sz w:val="20"/>
          <w:szCs w:val="20"/>
        </w:rPr>
        <w:t>.</w:t>
      </w:r>
    </w:p>
    <w:p w14:paraId="14151D0B" w14:textId="4B61F3E5" w:rsidR="00C92D58" w:rsidRPr="00D408E6" w:rsidRDefault="00A735BB" w:rsidP="00E81BF3">
      <w:pPr>
        <w:pStyle w:val="Odsekzoznamu"/>
        <w:ind w:left="2268" w:firstLine="569"/>
        <w:jc w:val="both"/>
        <w:rPr>
          <w:i/>
          <w:noProof w:val="0"/>
          <w:sz w:val="20"/>
          <w:szCs w:val="20"/>
        </w:rPr>
      </w:pPr>
      <w:r>
        <w:rPr>
          <w:i/>
          <w:noProof w:val="0"/>
          <w:sz w:val="20"/>
          <w:szCs w:val="20"/>
        </w:rPr>
        <w:t>Mgr. René Cehlár</w:t>
      </w:r>
    </w:p>
    <w:p w14:paraId="0907DA03" w14:textId="77777777" w:rsidR="00C92D58" w:rsidRPr="00D408E6" w:rsidRDefault="00C92D58" w:rsidP="00E81BF3">
      <w:pPr>
        <w:pStyle w:val="Odsekzoznamu"/>
        <w:ind w:left="2268" w:firstLine="570"/>
        <w:jc w:val="both"/>
        <w:rPr>
          <w:i/>
          <w:noProof w:val="0"/>
          <w:sz w:val="20"/>
          <w:szCs w:val="20"/>
        </w:rPr>
      </w:pPr>
      <w:r w:rsidRPr="00D408E6">
        <w:rPr>
          <w:i/>
          <w:noProof w:val="0"/>
          <w:sz w:val="20"/>
          <w:szCs w:val="20"/>
        </w:rPr>
        <w:t xml:space="preserve">Plátennícka 2 </w:t>
      </w:r>
    </w:p>
    <w:p w14:paraId="0D435340" w14:textId="77777777" w:rsidR="00C92D58" w:rsidRPr="00D408E6" w:rsidRDefault="00C92D58" w:rsidP="00E81BF3">
      <w:pPr>
        <w:pStyle w:val="Odsekzoznamu"/>
        <w:ind w:left="2268" w:firstLine="571"/>
        <w:jc w:val="both"/>
        <w:rPr>
          <w:i/>
          <w:noProof w:val="0"/>
          <w:sz w:val="20"/>
          <w:szCs w:val="20"/>
        </w:rPr>
      </w:pPr>
      <w:r w:rsidRPr="00D408E6">
        <w:rPr>
          <w:i/>
          <w:noProof w:val="0"/>
          <w:sz w:val="20"/>
          <w:szCs w:val="20"/>
        </w:rPr>
        <w:t>821 09 Bratislava</w:t>
      </w:r>
    </w:p>
    <w:p w14:paraId="6ADD6D87" w14:textId="77777777" w:rsidR="00C92D58" w:rsidRPr="00D408E6" w:rsidRDefault="00C92D58" w:rsidP="00E81BF3">
      <w:pPr>
        <w:pStyle w:val="Odsekzoznamu"/>
        <w:ind w:left="2268" w:firstLine="572"/>
        <w:jc w:val="both"/>
        <w:rPr>
          <w:i/>
          <w:noProof w:val="0"/>
          <w:sz w:val="20"/>
          <w:szCs w:val="20"/>
        </w:rPr>
      </w:pPr>
      <w:r w:rsidRPr="00D408E6">
        <w:rPr>
          <w:i/>
          <w:noProof w:val="0"/>
          <w:sz w:val="20"/>
          <w:szCs w:val="20"/>
        </w:rPr>
        <w:lastRenderedPageBreak/>
        <w:t>Slovenská republika</w:t>
      </w:r>
    </w:p>
    <w:p w14:paraId="4BBFC57C" w14:textId="77777777" w:rsidR="00C92D58" w:rsidRPr="00D408E6" w:rsidRDefault="00C92D58" w:rsidP="00E81BF3">
      <w:pPr>
        <w:pStyle w:val="Odsekzoznamu"/>
        <w:ind w:left="2268"/>
        <w:jc w:val="both"/>
        <w:rPr>
          <w:noProof w:val="0"/>
          <w:sz w:val="20"/>
          <w:szCs w:val="20"/>
        </w:rPr>
      </w:pPr>
    </w:p>
    <w:p w14:paraId="17080030" w14:textId="77777777" w:rsidR="00C92D58" w:rsidRPr="00D408E6" w:rsidRDefault="00C92D58" w:rsidP="00C36EDC">
      <w:pPr>
        <w:pStyle w:val="Odsekzoznamu"/>
        <w:ind w:left="2127"/>
        <w:jc w:val="both"/>
        <w:rPr>
          <w:noProof w:val="0"/>
          <w:sz w:val="20"/>
          <w:szCs w:val="20"/>
        </w:rPr>
      </w:pPr>
      <w:r w:rsidRPr="00D408E6">
        <w:rPr>
          <w:noProof w:val="0"/>
          <w:sz w:val="20"/>
          <w:szCs w:val="20"/>
        </w:rPr>
        <w:t>V prípade osobného doručenia bude listina prevzatá v podateľni na vyššie uvedenej adrese v úradných hodinách.</w:t>
      </w:r>
    </w:p>
    <w:p w14:paraId="28FBF89F" w14:textId="77777777" w:rsidR="00C92D58" w:rsidRPr="00D408E6" w:rsidRDefault="00C92D58" w:rsidP="00C36EDC">
      <w:pPr>
        <w:pStyle w:val="Odsekzoznamu"/>
        <w:ind w:left="2127"/>
        <w:jc w:val="both"/>
        <w:rPr>
          <w:noProof w:val="0"/>
          <w:sz w:val="20"/>
          <w:szCs w:val="20"/>
        </w:rPr>
      </w:pPr>
    </w:p>
    <w:p w14:paraId="657DB4AA" w14:textId="40FE9500" w:rsidR="00C92D58" w:rsidRPr="00D408E6" w:rsidRDefault="00C92D58" w:rsidP="00C36EDC">
      <w:pPr>
        <w:pStyle w:val="Odsekzoznamu"/>
        <w:ind w:left="2127"/>
        <w:jc w:val="both"/>
        <w:rPr>
          <w:noProof w:val="0"/>
          <w:sz w:val="20"/>
          <w:szCs w:val="20"/>
        </w:rPr>
      </w:pPr>
      <w:r w:rsidRPr="00D408E6">
        <w:rPr>
          <w:noProof w:val="0"/>
          <w:sz w:val="20"/>
          <w:szCs w:val="20"/>
        </w:rPr>
        <w:t xml:space="preserve">Ak </w:t>
      </w:r>
      <w:r w:rsidR="00E54DDB" w:rsidRPr="00D408E6">
        <w:rPr>
          <w:noProof w:val="0"/>
          <w:sz w:val="20"/>
          <w:szCs w:val="20"/>
        </w:rPr>
        <w:t>uchádzač</w:t>
      </w:r>
      <w:r w:rsidRPr="00D408E6">
        <w:rPr>
          <w:noProof w:val="0"/>
          <w:sz w:val="20"/>
          <w:szCs w:val="20"/>
        </w:rPr>
        <w:t xml:space="preserve"> predkladá originál záručnej listiny v listinnej podobe, predloží (doručí) záručnú listinu v uzavretej nepriehľadnej obálke/obale. </w:t>
      </w:r>
      <w:r w:rsidR="00E54DDB" w:rsidRPr="00D408E6">
        <w:rPr>
          <w:noProof w:val="0"/>
          <w:sz w:val="20"/>
          <w:szCs w:val="20"/>
        </w:rPr>
        <w:t>Uchádzač</w:t>
      </w:r>
      <w:r w:rsidRPr="00D408E6">
        <w:rPr>
          <w:noProof w:val="0"/>
          <w:sz w:val="20"/>
          <w:szCs w:val="20"/>
        </w:rPr>
        <w:t xml:space="preserve"> na obálke/obale, v ktorej predkladá (doručuje) záručnú listinu</w:t>
      </w:r>
      <w:r w:rsidR="00CC28F3">
        <w:rPr>
          <w:noProof w:val="0"/>
          <w:sz w:val="20"/>
          <w:szCs w:val="20"/>
        </w:rPr>
        <w:t>,</w:t>
      </w:r>
      <w:r w:rsidRPr="00D408E6">
        <w:rPr>
          <w:noProof w:val="0"/>
          <w:sz w:val="20"/>
          <w:szCs w:val="20"/>
        </w:rPr>
        <w:t xml:space="preserve"> uvedie nasledovné údaje:</w:t>
      </w:r>
    </w:p>
    <w:p w14:paraId="2288D3D9" w14:textId="77777777"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meno kontaktnej osoby obstarávateľa a adresu obstarávateľa, ktoré sú uvedené v tomto bode týchto súťažných podkladov, prípadne adresu obstarávateľa uvedenú vo výzve na predkladanie ponúk,</w:t>
      </w:r>
    </w:p>
    <w:p w14:paraId="7633E97F" w14:textId="3CFA8A96"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 xml:space="preserve">označenie uchádzača (obchodné meno alebo názov, sídlo alebo miesto podnikania), v prípade skupiny dodávateľov je </w:t>
      </w:r>
      <w:r w:rsidR="00A666DB" w:rsidRPr="00D408E6">
        <w:rPr>
          <w:noProof w:val="0"/>
          <w:sz w:val="20"/>
          <w:szCs w:val="20"/>
        </w:rPr>
        <w:t>vhodné</w:t>
      </w:r>
      <w:r w:rsidRPr="00D408E6">
        <w:rPr>
          <w:noProof w:val="0"/>
          <w:sz w:val="20"/>
          <w:szCs w:val="20"/>
        </w:rPr>
        <w:t xml:space="preserve"> uviesť „Skupina dodávateľov“ a označiť vedúceho člena skupiny,</w:t>
      </w:r>
    </w:p>
    <w:p w14:paraId="2C75D7F4" w14:textId="77777777" w:rsidR="00AF0AD9"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označenie: „SÚŤAŽ – NEOTVÁRAŤ“,</w:t>
      </w:r>
    </w:p>
    <w:p w14:paraId="2CC5762F" w14:textId="0B4F3A79"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označenie súťaže</w:t>
      </w:r>
      <w:r w:rsidR="00F57AA2" w:rsidRPr="00D408E6">
        <w:rPr>
          <w:noProof w:val="0"/>
          <w:sz w:val="20"/>
          <w:szCs w:val="20"/>
        </w:rPr>
        <w:t xml:space="preserve"> tak</w:t>
      </w:r>
      <w:r w:rsidR="00CC28F3">
        <w:rPr>
          <w:noProof w:val="0"/>
          <w:sz w:val="20"/>
          <w:szCs w:val="20"/>
        </w:rPr>
        <w:t>,</w:t>
      </w:r>
      <w:r w:rsidR="00F57AA2" w:rsidRPr="00D408E6">
        <w:rPr>
          <w:noProof w:val="0"/>
          <w:sz w:val="20"/>
          <w:szCs w:val="20"/>
        </w:rPr>
        <w:t xml:space="preserve"> aby</w:t>
      </w:r>
      <w:r w:rsidR="002736E3" w:rsidRPr="00D408E6">
        <w:rPr>
          <w:noProof w:val="0"/>
          <w:sz w:val="20"/>
          <w:szCs w:val="20"/>
        </w:rPr>
        <w:t xml:space="preserve"> bolo zrejmé</w:t>
      </w:r>
      <w:r w:rsidR="00CC28F3">
        <w:rPr>
          <w:noProof w:val="0"/>
          <w:sz w:val="20"/>
          <w:szCs w:val="20"/>
        </w:rPr>
        <w:t>,</w:t>
      </w:r>
      <w:r w:rsidR="002736E3" w:rsidRPr="00D408E6">
        <w:rPr>
          <w:noProof w:val="0"/>
          <w:sz w:val="20"/>
          <w:szCs w:val="20"/>
        </w:rPr>
        <w:t xml:space="preserve"> pre ktorú zákazku </w:t>
      </w:r>
      <w:r w:rsidR="00F57AA2" w:rsidRPr="00D408E6">
        <w:rPr>
          <w:noProof w:val="0"/>
          <w:sz w:val="20"/>
          <w:szCs w:val="20"/>
        </w:rPr>
        <w:t>sa záručná listina predkladá</w:t>
      </w:r>
      <w:r w:rsidR="00CC28F3">
        <w:rPr>
          <w:noProof w:val="0"/>
          <w:sz w:val="20"/>
          <w:szCs w:val="20"/>
        </w:rPr>
        <w:t>,</w:t>
      </w:r>
      <w:r w:rsidR="00F57AA2" w:rsidRPr="00D408E6">
        <w:rPr>
          <w:noProof w:val="0"/>
          <w:sz w:val="20"/>
          <w:szCs w:val="20"/>
        </w:rPr>
        <w:t xml:space="preserve"> </w:t>
      </w:r>
      <w:r w:rsidR="00AF0AD9" w:rsidRPr="00D408E6">
        <w:rPr>
          <w:noProof w:val="0"/>
          <w:sz w:val="20"/>
          <w:szCs w:val="20"/>
        </w:rPr>
        <w:t xml:space="preserve">napr. </w:t>
      </w:r>
      <w:r w:rsidR="00AF0AD9" w:rsidRPr="00D408E6">
        <w:rPr>
          <w:i/>
          <w:noProof w:val="0"/>
          <w:sz w:val="20"/>
          <w:szCs w:val="20"/>
        </w:rPr>
        <w:t>„</w:t>
      </w:r>
      <w:r w:rsidR="002736E3" w:rsidRPr="00F75455">
        <w:rPr>
          <w:i/>
          <w:noProof w:val="0"/>
          <w:sz w:val="20"/>
          <w:szCs w:val="20"/>
        </w:rPr>
        <w:t xml:space="preserve">VO - </w:t>
      </w:r>
      <w:r w:rsidR="00DE530C" w:rsidRPr="00F75455">
        <w:rPr>
          <w:i/>
          <w:noProof w:val="0"/>
          <w:sz w:val="20"/>
          <w:szCs w:val="20"/>
        </w:rPr>
        <w:t>Prepočítavače</w:t>
      </w:r>
      <w:r w:rsidR="00AF0AD9" w:rsidRPr="00D408E6">
        <w:rPr>
          <w:i/>
          <w:noProof w:val="0"/>
          <w:sz w:val="20"/>
          <w:szCs w:val="20"/>
        </w:rPr>
        <w:t>“</w:t>
      </w:r>
      <w:r w:rsidRPr="00D408E6">
        <w:rPr>
          <w:noProof w:val="0"/>
          <w:sz w:val="20"/>
          <w:szCs w:val="20"/>
        </w:rPr>
        <w:t>.</w:t>
      </w:r>
    </w:p>
    <w:p w14:paraId="2E53AB76" w14:textId="77777777" w:rsidR="00C92D58" w:rsidRPr="00D408E6" w:rsidRDefault="00C92D58" w:rsidP="00E81BF3">
      <w:pPr>
        <w:pStyle w:val="Odsekzoznamu"/>
        <w:ind w:left="2268"/>
        <w:jc w:val="both"/>
        <w:rPr>
          <w:noProof w:val="0"/>
          <w:sz w:val="20"/>
          <w:szCs w:val="20"/>
        </w:rPr>
      </w:pPr>
    </w:p>
    <w:p w14:paraId="1EA38779" w14:textId="77777777" w:rsidR="00A735BB" w:rsidRDefault="00C92D58" w:rsidP="00A735BB">
      <w:pPr>
        <w:pStyle w:val="Odsekzoznamu"/>
        <w:ind w:left="2268"/>
        <w:jc w:val="both"/>
        <w:rPr>
          <w:noProof w:val="0"/>
          <w:sz w:val="20"/>
          <w:szCs w:val="20"/>
        </w:rPr>
      </w:pPr>
      <w:r w:rsidRPr="00D408E6">
        <w:rPr>
          <w:noProof w:val="0"/>
          <w:sz w:val="20"/>
          <w:szCs w:val="20"/>
        </w:rPr>
        <w:t>Ak banková záruka poskytnutá za uchádzača nebude spĺňať všetky vyššie uvedené požiadavky, nebude obstarávateľom akceptovaná ako zábezpeka a obstarávateľ vylúči ponuku takéhoto uchádzača.</w:t>
      </w:r>
      <w:r w:rsidR="00A735BB">
        <w:rPr>
          <w:noProof w:val="0"/>
          <w:sz w:val="20"/>
          <w:szCs w:val="20"/>
        </w:rPr>
        <w:t xml:space="preserve"> </w:t>
      </w:r>
    </w:p>
    <w:p w14:paraId="18EF5DAD" w14:textId="77777777" w:rsidR="00A735BB" w:rsidRDefault="00A735BB" w:rsidP="00A735BB">
      <w:pPr>
        <w:pStyle w:val="Odsekzoznamu"/>
        <w:ind w:left="2268"/>
        <w:jc w:val="both"/>
        <w:rPr>
          <w:noProof w:val="0"/>
          <w:sz w:val="20"/>
          <w:szCs w:val="20"/>
        </w:rPr>
      </w:pPr>
    </w:p>
    <w:p w14:paraId="4C96FCB5" w14:textId="256C27E3" w:rsidR="00A735BB" w:rsidRPr="00A735BB" w:rsidRDefault="00A735BB" w:rsidP="00A735BB">
      <w:pPr>
        <w:pStyle w:val="Odsekzoznamu"/>
        <w:ind w:left="2268"/>
        <w:jc w:val="both"/>
        <w:rPr>
          <w:noProof w:val="0"/>
          <w:sz w:val="20"/>
          <w:szCs w:val="20"/>
        </w:rPr>
      </w:pPr>
      <w:r w:rsidRPr="00A735BB">
        <w:rPr>
          <w:sz w:val="20"/>
          <w:szCs w:val="20"/>
        </w:rPr>
        <w:t>Bankové poplatky súvisiace so zložením a/alebo vrátením zábezpeky znáša v plnej miere uchádzač.</w:t>
      </w:r>
    </w:p>
    <w:p w14:paraId="4DBB433E" w14:textId="77777777" w:rsidR="00C92D58" w:rsidRPr="00D408E6" w:rsidRDefault="00C92D58" w:rsidP="00E81BF3">
      <w:pPr>
        <w:pStyle w:val="Odsekzoznamu"/>
        <w:ind w:left="851"/>
        <w:rPr>
          <w:noProof w:val="0"/>
          <w:sz w:val="20"/>
          <w:szCs w:val="20"/>
        </w:rPr>
      </w:pPr>
    </w:p>
    <w:p w14:paraId="240F71EC" w14:textId="665EC606" w:rsidR="00C92D58" w:rsidRPr="00D408E6" w:rsidRDefault="003134BE" w:rsidP="00E15F8C">
      <w:pPr>
        <w:pStyle w:val="Odsekzoznamu"/>
        <w:ind w:left="2268" w:hanging="1134"/>
        <w:rPr>
          <w:noProof w:val="0"/>
        </w:rPr>
      </w:pPr>
      <w:r w:rsidRPr="00D408E6">
        <w:rPr>
          <w:noProof w:val="0"/>
          <w:sz w:val="20"/>
          <w:szCs w:val="20"/>
        </w:rPr>
        <w:t>21</w:t>
      </w:r>
      <w:r w:rsidR="00C92D58" w:rsidRPr="00D408E6">
        <w:rPr>
          <w:noProof w:val="0"/>
          <w:sz w:val="20"/>
          <w:szCs w:val="20"/>
        </w:rPr>
        <w:t xml:space="preserve">.3.3 </w:t>
      </w:r>
      <w:r w:rsidR="001A2DC3" w:rsidRPr="00D408E6">
        <w:rPr>
          <w:noProof w:val="0"/>
          <w:sz w:val="20"/>
          <w:szCs w:val="20"/>
        </w:rPr>
        <w:tab/>
      </w:r>
      <w:r w:rsidR="00C92D58" w:rsidRPr="00D408E6">
        <w:rPr>
          <w:noProof w:val="0"/>
          <w:sz w:val="20"/>
          <w:szCs w:val="20"/>
          <w:u w:val="single"/>
        </w:rPr>
        <w:t>Poskytnutie poistenia záruky</w:t>
      </w:r>
      <w:r w:rsidR="00C92D58" w:rsidRPr="00D408E6">
        <w:rPr>
          <w:noProof w:val="0"/>
          <w:sz w:val="20"/>
          <w:szCs w:val="20"/>
        </w:rPr>
        <w:t xml:space="preserve"> </w:t>
      </w:r>
    </w:p>
    <w:p w14:paraId="7F9240C0" w14:textId="77777777" w:rsidR="00C92D58" w:rsidRPr="00D408E6" w:rsidRDefault="00C92D58" w:rsidP="00E15F8C">
      <w:pPr>
        <w:pStyle w:val="Odsekzoznamu"/>
        <w:ind w:left="2268" w:hanging="1134"/>
        <w:jc w:val="both"/>
        <w:rPr>
          <w:noProof w:val="0"/>
          <w:sz w:val="20"/>
          <w:szCs w:val="20"/>
        </w:rPr>
      </w:pPr>
    </w:p>
    <w:p w14:paraId="28CAF3AC" w14:textId="3D4DE628" w:rsidR="00C92D58" w:rsidRPr="00D408E6" w:rsidRDefault="001A2DC3" w:rsidP="00E15F8C">
      <w:pPr>
        <w:pStyle w:val="Odsekzoznamu"/>
        <w:ind w:left="2268"/>
        <w:jc w:val="both"/>
        <w:rPr>
          <w:noProof w:val="0"/>
          <w:sz w:val="20"/>
          <w:szCs w:val="20"/>
        </w:rPr>
      </w:pPr>
      <w:r w:rsidRPr="00D408E6">
        <w:rPr>
          <w:noProof w:val="0"/>
          <w:sz w:val="20"/>
          <w:szCs w:val="20"/>
        </w:rPr>
        <w:t>Uchádzač</w:t>
      </w:r>
      <w:r w:rsidR="00C92D58" w:rsidRPr="00D408E6">
        <w:rPr>
          <w:noProof w:val="0"/>
          <w:sz w:val="20"/>
          <w:szCs w:val="20"/>
        </w:rPr>
        <w:t xml:space="preserve"> môže zložiť zábezpeku aj formou poistenia záruky v požadovanej výške. Poistenie záruky </w:t>
      </w:r>
      <w:r w:rsidR="006F62E1" w:rsidRPr="00D408E6">
        <w:rPr>
          <w:noProof w:val="0"/>
          <w:sz w:val="20"/>
          <w:szCs w:val="20"/>
        </w:rPr>
        <w:t>uchádzača</w:t>
      </w:r>
      <w:r w:rsidR="00C92D58" w:rsidRPr="00D408E6">
        <w:rPr>
          <w:noProof w:val="0"/>
          <w:sz w:val="20"/>
          <w:szCs w:val="20"/>
        </w:rPr>
        <w:t xml:space="preserve"> môže byť poskytnuté poisťovňou so sídlom v Slovenskej republike alebo pobočkou zahraničnej poisťovne v Slovenskej republike alebo zahraničnou poisťovňou (ďalej len </w:t>
      </w:r>
      <w:r w:rsidR="00C92D58" w:rsidRPr="00D408E6">
        <w:rPr>
          <w:i/>
          <w:noProof w:val="0"/>
          <w:sz w:val="20"/>
          <w:szCs w:val="20"/>
        </w:rPr>
        <w:t>„poisťovňa“</w:t>
      </w:r>
      <w:r w:rsidR="00C92D58" w:rsidRPr="00D408E6">
        <w:rPr>
          <w:noProof w:val="0"/>
          <w:sz w:val="20"/>
          <w:szCs w:val="20"/>
        </w:rPr>
        <w:t>) v súlade so zákonom č. 39/2015 Z. z. o poisťovníctve a o zmene a doplnení niektorých zákonov v znení neskorších predpisov alebo ekvivalentným právnym predpisom z inej členskej krajiny</w:t>
      </w:r>
      <w:r w:rsidR="00563A01">
        <w:rPr>
          <w:noProof w:val="0"/>
          <w:sz w:val="20"/>
          <w:szCs w:val="20"/>
        </w:rPr>
        <w:t xml:space="preserve"> EU</w:t>
      </w:r>
      <w:r w:rsidR="00C92D58" w:rsidRPr="00D408E6">
        <w:rPr>
          <w:noProof w:val="0"/>
          <w:sz w:val="20"/>
          <w:szCs w:val="20"/>
        </w:rPr>
        <w:t xml:space="preserve"> a preukazuje sa dokladom vystaveným poisťovňou na účely poistenia záruky (ďalej len </w:t>
      </w:r>
      <w:r w:rsidR="00C92D58" w:rsidRPr="00D408E6">
        <w:rPr>
          <w:i/>
          <w:noProof w:val="0"/>
          <w:sz w:val="20"/>
          <w:szCs w:val="20"/>
        </w:rPr>
        <w:t>„</w:t>
      </w:r>
      <w:r w:rsidR="00C92D58" w:rsidRPr="0004150A">
        <w:rPr>
          <w:b/>
          <w:bCs/>
          <w:i/>
          <w:noProof w:val="0"/>
          <w:sz w:val="20"/>
          <w:szCs w:val="20"/>
        </w:rPr>
        <w:t>poistná záruka</w:t>
      </w:r>
      <w:r w:rsidR="00C92D58" w:rsidRPr="00D408E6">
        <w:rPr>
          <w:i/>
          <w:noProof w:val="0"/>
          <w:sz w:val="20"/>
          <w:szCs w:val="20"/>
        </w:rPr>
        <w:t>“</w:t>
      </w:r>
      <w:r w:rsidR="00C92D58" w:rsidRPr="00D408E6">
        <w:rPr>
          <w:noProof w:val="0"/>
          <w:sz w:val="20"/>
          <w:szCs w:val="20"/>
        </w:rPr>
        <w:t>).</w:t>
      </w:r>
    </w:p>
    <w:p w14:paraId="0CF2D2F2" w14:textId="77777777" w:rsidR="00C92D58" w:rsidRPr="00D408E6" w:rsidRDefault="00C92D58" w:rsidP="00E15F8C">
      <w:pPr>
        <w:pStyle w:val="Odsekzoznamu"/>
        <w:ind w:left="2268" w:hanging="1134"/>
        <w:jc w:val="both"/>
        <w:rPr>
          <w:noProof w:val="0"/>
          <w:sz w:val="20"/>
          <w:szCs w:val="20"/>
        </w:rPr>
      </w:pPr>
    </w:p>
    <w:p w14:paraId="5A935000" w14:textId="07A2B0A1" w:rsidR="00C92D58" w:rsidRPr="00D408E6" w:rsidRDefault="001A2DC3" w:rsidP="00E15F8C">
      <w:pPr>
        <w:pStyle w:val="Odsekzoznamu"/>
        <w:ind w:left="2268"/>
        <w:jc w:val="both"/>
        <w:rPr>
          <w:noProof w:val="0"/>
          <w:sz w:val="20"/>
          <w:szCs w:val="20"/>
        </w:rPr>
      </w:pPr>
      <w:r w:rsidRPr="00D408E6">
        <w:rPr>
          <w:noProof w:val="0"/>
          <w:sz w:val="20"/>
          <w:szCs w:val="20"/>
        </w:rPr>
        <w:t>Uchádzač</w:t>
      </w:r>
      <w:r w:rsidR="00C92D58" w:rsidRPr="00D408E6">
        <w:rPr>
          <w:noProof w:val="0"/>
          <w:sz w:val="20"/>
          <w:szCs w:val="20"/>
        </w:rPr>
        <w:t xml:space="preserve"> predloží poistnú záruku, v rámci ktorej poisťovňa vyhlási, že uspokojí obstarávateľa (označeného</w:t>
      </w:r>
      <w:r w:rsidRPr="00D408E6">
        <w:rPr>
          <w:noProof w:val="0"/>
          <w:sz w:val="20"/>
          <w:szCs w:val="20"/>
        </w:rPr>
        <w:t xml:space="preserve"> dostatočnými</w:t>
      </w:r>
      <w:r w:rsidR="00C92D58" w:rsidRPr="00D408E6">
        <w:rPr>
          <w:noProof w:val="0"/>
          <w:sz w:val="20"/>
          <w:szCs w:val="20"/>
        </w:rPr>
        <w:t xml:space="preserve"> identifikačnými údajmi)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6070F1C8" w14:textId="77777777" w:rsidR="00C92D58" w:rsidRPr="00D408E6" w:rsidRDefault="00C92D58" w:rsidP="00E15F8C">
      <w:pPr>
        <w:pStyle w:val="Odsekzoznamu"/>
        <w:ind w:left="2268" w:hanging="1134"/>
        <w:jc w:val="both"/>
        <w:rPr>
          <w:noProof w:val="0"/>
          <w:sz w:val="20"/>
          <w:szCs w:val="20"/>
        </w:rPr>
      </w:pPr>
    </w:p>
    <w:p w14:paraId="67F86111" w14:textId="77777777" w:rsidR="00C92D58" w:rsidRPr="00D408E6" w:rsidRDefault="00C92D58" w:rsidP="00E15F8C">
      <w:pPr>
        <w:pStyle w:val="Odsekzoznamu"/>
        <w:ind w:left="2268"/>
        <w:jc w:val="both"/>
        <w:rPr>
          <w:noProof w:val="0"/>
          <w:sz w:val="20"/>
          <w:szCs w:val="20"/>
        </w:rPr>
      </w:pPr>
      <w:r w:rsidRPr="00D408E6">
        <w:rPr>
          <w:noProof w:val="0"/>
          <w:sz w:val="20"/>
          <w:szCs w:val="20"/>
        </w:rPr>
        <w:t>Z poistnej záruky musí vyplývať, že:</w:t>
      </w:r>
    </w:p>
    <w:p w14:paraId="3EB0BA18" w14:textId="6D6B4311"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poisťovňa uspokojí obstarávateľa</w:t>
      </w:r>
      <w:r w:rsidR="00425376" w:rsidRPr="00D408E6">
        <w:rPr>
          <w:noProof w:val="0"/>
          <w:sz w:val="20"/>
          <w:szCs w:val="20"/>
        </w:rPr>
        <w:t xml:space="preserve"> (</w:t>
      </w:r>
      <w:r w:rsidRPr="00D408E6">
        <w:rPr>
          <w:noProof w:val="0"/>
          <w:sz w:val="20"/>
          <w:szCs w:val="20"/>
        </w:rPr>
        <w:t>veriteľa</w:t>
      </w:r>
      <w:r w:rsidR="00425376" w:rsidRPr="00D408E6">
        <w:rPr>
          <w:noProof w:val="0"/>
          <w:sz w:val="20"/>
          <w:szCs w:val="20"/>
        </w:rPr>
        <w:t>)</w:t>
      </w:r>
      <w:r w:rsidRPr="00D408E6">
        <w:rPr>
          <w:noProof w:val="0"/>
          <w:sz w:val="20"/>
          <w:szCs w:val="20"/>
        </w:rPr>
        <w:t xml:space="preserve"> za uchádzača</w:t>
      </w:r>
      <w:r w:rsidR="00425376" w:rsidRPr="00D408E6">
        <w:rPr>
          <w:noProof w:val="0"/>
          <w:sz w:val="20"/>
          <w:szCs w:val="20"/>
        </w:rPr>
        <w:t xml:space="preserve"> (</w:t>
      </w:r>
      <w:r w:rsidRPr="00D408E6">
        <w:rPr>
          <w:noProof w:val="0"/>
          <w:sz w:val="20"/>
          <w:szCs w:val="20"/>
        </w:rPr>
        <w:t>dlžníka</w:t>
      </w:r>
      <w:r w:rsidR="00425376" w:rsidRPr="00D408E6">
        <w:rPr>
          <w:noProof w:val="0"/>
          <w:sz w:val="20"/>
          <w:szCs w:val="20"/>
        </w:rPr>
        <w:t>)</w:t>
      </w:r>
      <w:r w:rsidRPr="00D408E6">
        <w:rPr>
          <w:noProof w:val="0"/>
          <w:sz w:val="20"/>
          <w:szCs w:val="20"/>
        </w:rPr>
        <w:t xml:space="preserve"> v prípade prepadnutia jeho zábezpeky v prospech obstarávateľa v prípadoch  uvedených v ZVO,</w:t>
      </w:r>
    </w:p>
    <w:p w14:paraId="1CDFFA4C" w14:textId="77777777"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ide o neodvolateľnú, bezpodmienečnú poistnú záruku, a to bez námietok,</w:t>
      </w:r>
    </w:p>
    <w:p w14:paraId="5791E556" w14:textId="2372D18E"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poistenie záruky bude použité na úhradu zábezpeky ponuky vo výške podľa bodu </w:t>
      </w:r>
      <w:r w:rsidR="000B3966" w:rsidRPr="00D408E6">
        <w:rPr>
          <w:noProof w:val="0"/>
          <w:sz w:val="20"/>
          <w:szCs w:val="20"/>
        </w:rPr>
        <w:t>21</w:t>
      </w:r>
      <w:r w:rsidRPr="00D408E6">
        <w:rPr>
          <w:noProof w:val="0"/>
          <w:sz w:val="20"/>
          <w:szCs w:val="20"/>
        </w:rPr>
        <w:t>.1 týchto súťažných podkladov,</w:t>
      </w:r>
    </w:p>
    <w:p w14:paraId="13180922" w14:textId="01F3C3F5"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poisťovňa sa zaväzuje zaplatiť vzniknutú pohľadávku </w:t>
      </w:r>
      <w:r w:rsidR="00EA070A" w:rsidRPr="00D408E6">
        <w:rPr>
          <w:noProof w:val="0"/>
          <w:sz w:val="20"/>
          <w:szCs w:val="20"/>
        </w:rPr>
        <w:t>bez zbytočného odkladu</w:t>
      </w:r>
      <w:r w:rsidRPr="00D408E6">
        <w:rPr>
          <w:noProof w:val="0"/>
          <w:sz w:val="20"/>
          <w:szCs w:val="20"/>
        </w:rPr>
        <w:t xml:space="preserve"> odo dňa doručenia prvej výzvy obstarávateľa na jeho účet uvedený v bode </w:t>
      </w:r>
      <w:r w:rsidR="000B3966" w:rsidRPr="00D408E6">
        <w:rPr>
          <w:noProof w:val="0"/>
          <w:sz w:val="20"/>
          <w:szCs w:val="20"/>
        </w:rPr>
        <w:t>21</w:t>
      </w:r>
      <w:r w:rsidRPr="00D408E6">
        <w:rPr>
          <w:noProof w:val="0"/>
          <w:sz w:val="20"/>
          <w:szCs w:val="20"/>
        </w:rPr>
        <w:t>.3.1 týchto súťažných podkladov, žiadne iné doklady nebudú k vykonaniu platby poisťovňou vyžadované,</w:t>
      </w:r>
    </w:p>
    <w:p w14:paraId="1C231E9E" w14:textId="77777777"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lastRenderedPageBreak/>
        <w:t>poistenie záruky nadobúda platnosť dňom jej vystavenia, resp. potvrdenia poisťovňou a vzniká najneskôr doručením poistnej záruky obstarávateľovi,</w:t>
      </w:r>
    </w:p>
    <w:p w14:paraId="0A5A4EE5" w14:textId="5201B491"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platnosť poistenia záruky končí uplynutím lehoty viazanosti ponúk podľa </w:t>
      </w:r>
      <w:r w:rsidR="00C6236D" w:rsidRPr="00D408E6">
        <w:rPr>
          <w:noProof w:val="0"/>
          <w:sz w:val="20"/>
          <w:szCs w:val="20"/>
        </w:rPr>
        <w:t>bodu</w:t>
      </w:r>
      <w:r w:rsidRPr="00D408E6">
        <w:rPr>
          <w:noProof w:val="0"/>
          <w:sz w:val="20"/>
          <w:szCs w:val="20"/>
        </w:rPr>
        <w:t xml:space="preserve"> </w:t>
      </w:r>
      <w:r w:rsidR="00486A08" w:rsidRPr="00D408E6">
        <w:rPr>
          <w:noProof w:val="0"/>
          <w:sz w:val="20"/>
          <w:szCs w:val="20"/>
        </w:rPr>
        <w:t>2</w:t>
      </w:r>
      <w:r w:rsidR="000B3966" w:rsidRPr="00D408E6">
        <w:rPr>
          <w:noProof w:val="0"/>
          <w:sz w:val="20"/>
          <w:szCs w:val="20"/>
        </w:rPr>
        <w:t>2</w:t>
      </w:r>
      <w:r w:rsidR="00486A08" w:rsidRPr="00D408E6">
        <w:rPr>
          <w:noProof w:val="0"/>
          <w:sz w:val="20"/>
          <w:szCs w:val="20"/>
        </w:rPr>
        <w:t>.2</w:t>
      </w:r>
      <w:r w:rsidRPr="00D408E6">
        <w:rPr>
          <w:noProof w:val="0"/>
          <w:sz w:val="20"/>
          <w:szCs w:val="20"/>
        </w:rPr>
        <w:t xml:space="preserve"> týchto súťažných podkladov.</w:t>
      </w:r>
    </w:p>
    <w:p w14:paraId="45916335" w14:textId="77777777" w:rsidR="00C92D58" w:rsidRPr="00D408E6" w:rsidRDefault="00C92D58" w:rsidP="00E15F8C">
      <w:pPr>
        <w:pStyle w:val="Odsekzoznamu"/>
        <w:ind w:left="3402"/>
        <w:jc w:val="both"/>
        <w:rPr>
          <w:noProof w:val="0"/>
          <w:sz w:val="20"/>
          <w:szCs w:val="20"/>
        </w:rPr>
      </w:pPr>
      <w:r w:rsidRPr="00D408E6">
        <w:rPr>
          <w:noProof w:val="0"/>
          <w:sz w:val="20"/>
          <w:szCs w:val="20"/>
        </w:rPr>
        <w:t xml:space="preserve">   </w:t>
      </w:r>
    </w:p>
    <w:p w14:paraId="7597D50C" w14:textId="64CB5B0F" w:rsidR="00C92D58" w:rsidRPr="00D408E6" w:rsidRDefault="00C92D58" w:rsidP="00E81BF3">
      <w:pPr>
        <w:pStyle w:val="Odsekzoznamu"/>
        <w:ind w:left="2268"/>
        <w:jc w:val="both"/>
        <w:rPr>
          <w:noProof w:val="0"/>
          <w:sz w:val="20"/>
          <w:szCs w:val="20"/>
        </w:rPr>
      </w:pPr>
      <w:r w:rsidRPr="00D408E6">
        <w:rPr>
          <w:b/>
          <w:noProof w:val="0"/>
          <w:sz w:val="20"/>
          <w:szCs w:val="20"/>
        </w:rPr>
        <w:t>Poistná záruka musí byť súčasťou ponuky, a to v podobe originálu</w:t>
      </w:r>
      <w:r w:rsidRPr="00D408E6">
        <w:rPr>
          <w:noProof w:val="0"/>
          <w:sz w:val="20"/>
          <w:szCs w:val="20"/>
        </w:rPr>
        <w:t xml:space="preserve">, ktorý </w:t>
      </w:r>
      <w:r w:rsidR="006F62E1" w:rsidRPr="00D408E6">
        <w:rPr>
          <w:noProof w:val="0"/>
          <w:sz w:val="20"/>
          <w:szCs w:val="20"/>
        </w:rPr>
        <w:t>uchádzač</w:t>
      </w:r>
      <w:r w:rsidRPr="00D408E6">
        <w:rPr>
          <w:noProof w:val="0"/>
          <w:sz w:val="20"/>
          <w:szCs w:val="20"/>
        </w:rPr>
        <w:t xml:space="preserve"> predloží obstarávateľovi v zmysle pokynov uvedených nižšie. Ak poistná záruka nebude súčasťou ponuky v podobe podľa predchádzajúcej vety, uchádzač bude z verejného obstarávania vylúčený. </w:t>
      </w:r>
    </w:p>
    <w:p w14:paraId="5CD523AB" w14:textId="77777777" w:rsidR="00C92D58" w:rsidRPr="00D408E6" w:rsidRDefault="00C92D58" w:rsidP="00E81BF3">
      <w:pPr>
        <w:pStyle w:val="Odsekzoznamu"/>
        <w:ind w:left="2268"/>
        <w:jc w:val="both"/>
        <w:rPr>
          <w:noProof w:val="0"/>
          <w:sz w:val="20"/>
          <w:szCs w:val="20"/>
        </w:rPr>
      </w:pPr>
      <w:r w:rsidRPr="00D408E6">
        <w:rPr>
          <w:noProof w:val="0"/>
          <w:sz w:val="20"/>
          <w:szCs w:val="20"/>
        </w:rPr>
        <w:t>Obstarávateľ zdôrazňuje, že poistná záruka musí byť predložená ako originál, iný doklad sa neuznáva ako doklad o zložení zábezpeky vo forme poistnej záruky.</w:t>
      </w:r>
    </w:p>
    <w:p w14:paraId="77C65021" w14:textId="77777777" w:rsidR="00C92D58" w:rsidRPr="00D408E6" w:rsidRDefault="00C92D58" w:rsidP="00E81BF3">
      <w:pPr>
        <w:pStyle w:val="Odsekzoznamu"/>
        <w:ind w:left="2268"/>
        <w:jc w:val="both"/>
        <w:rPr>
          <w:noProof w:val="0"/>
          <w:sz w:val="20"/>
          <w:szCs w:val="20"/>
        </w:rPr>
      </w:pPr>
    </w:p>
    <w:p w14:paraId="0DFCE93E" w14:textId="77777777" w:rsidR="00C92D58" w:rsidRPr="00D408E6" w:rsidRDefault="00C92D58" w:rsidP="00E81BF3">
      <w:pPr>
        <w:pStyle w:val="Odsekzoznamu"/>
        <w:ind w:left="2268"/>
        <w:jc w:val="both"/>
        <w:rPr>
          <w:noProof w:val="0"/>
          <w:sz w:val="20"/>
          <w:szCs w:val="20"/>
        </w:rPr>
      </w:pPr>
      <w:r w:rsidRPr="00D408E6">
        <w:rPr>
          <w:b/>
          <w:noProof w:val="0"/>
          <w:sz w:val="20"/>
          <w:szCs w:val="20"/>
        </w:rPr>
        <w:t>Obstarávateľ upozorňuje, že dôkaz o poistení záruky (originál poistnej záruky) musí byť obstarávateľovi doručený v lehote na predkladanie ponúk.</w:t>
      </w:r>
    </w:p>
    <w:p w14:paraId="3A8CAEB0" w14:textId="77777777" w:rsidR="00C92D58" w:rsidRPr="00D408E6" w:rsidRDefault="00C92D58" w:rsidP="00E81BF3">
      <w:pPr>
        <w:pStyle w:val="Odsekzoznamu"/>
        <w:ind w:left="2268"/>
        <w:jc w:val="both"/>
        <w:rPr>
          <w:b/>
          <w:noProof w:val="0"/>
          <w:sz w:val="20"/>
          <w:szCs w:val="20"/>
        </w:rPr>
      </w:pPr>
    </w:p>
    <w:p w14:paraId="4216747F" w14:textId="2EB2099E" w:rsidR="00C92D58" w:rsidRPr="00D408E6" w:rsidRDefault="00C92D58" w:rsidP="00E81BF3">
      <w:pPr>
        <w:pStyle w:val="Odsekzoznamu"/>
        <w:ind w:left="2268"/>
        <w:jc w:val="both"/>
        <w:rPr>
          <w:b/>
          <w:noProof w:val="0"/>
          <w:sz w:val="20"/>
          <w:szCs w:val="20"/>
        </w:rPr>
      </w:pPr>
      <w:r w:rsidRPr="00D408E6">
        <w:rPr>
          <w:b/>
          <w:noProof w:val="0"/>
          <w:sz w:val="20"/>
          <w:szCs w:val="20"/>
        </w:rPr>
        <w:t xml:space="preserve">Originál poistnej záruky </w:t>
      </w:r>
      <w:r w:rsidR="001A2DC3" w:rsidRPr="00D408E6">
        <w:rPr>
          <w:b/>
          <w:noProof w:val="0"/>
          <w:sz w:val="20"/>
          <w:szCs w:val="20"/>
        </w:rPr>
        <w:t>uchádzač</w:t>
      </w:r>
      <w:r w:rsidRPr="00D408E6">
        <w:rPr>
          <w:b/>
          <w:noProof w:val="0"/>
          <w:sz w:val="20"/>
          <w:szCs w:val="20"/>
        </w:rPr>
        <w:t xml:space="preserve"> predloží (doručí):</w:t>
      </w:r>
    </w:p>
    <w:p w14:paraId="72800ED1" w14:textId="33CA98AD" w:rsidR="00C92D58" w:rsidRPr="00D408E6" w:rsidRDefault="00C92D58" w:rsidP="00563A01">
      <w:pPr>
        <w:pStyle w:val="Odsekzoznamu"/>
        <w:numPr>
          <w:ilvl w:val="4"/>
          <w:numId w:val="2"/>
        </w:numPr>
        <w:ind w:left="2835" w:hanging="567"/>
        <w:jc w:val="both"/>
        <w:rPr>
          <w:noProof w:val="0"/>
          <w:sz w:val="20"/>
          <w:szCs w:val="20"/>
        </w:rPr>
      </w:pPr>
      <w:r w:rsidRPr="00D408E6">
        <w:rPr>
          <w:b/>
          <w:noProof w:val="0"/>
          <w:sz w:val="20"/>
          <w:szCs w:val="20"/>
        </w:rPr>
        <w:t xml:space="preserve">v elektronickej podobe prostredníctvom príslušného rozhrania (funkcionality) systému JOSEPHINE ako súčasť ponuky alebo </w:t>
      </w:r>
    </w:p>
    <w:p w14:paraId="35C54A3C" w14:textId="77777777" w:rsidR="00C92D58" w:rsidRPr="00D408E6" w:rsidRDefault="00C92D58" w:rsidP="00563A01">
      <w:pPr>
        <w:pStyle w:val="Odsekzoznamu"/>
        <w:numPr>
          <w:ilvl w:val="4"/>
          <w:numId w:val="2"/>
        </w:numPr>
        <w:ind w:left="2835" w:hanging="567"/>
        <w:jc w:val="both"/>
        <w:rPr>
          <w:noProof w:val="0"/>
          <w:sz w:val="20"/>
          <w:szCs w:val="20"/>
        </w:rPr>
      </w:pPr>
      <w:r w:rsidRPr="00D408E6">
        <w:rPr>
          <w:b/>
          <w:noProof w:val="0"/>
          <w:sz w:val="20"/>
          <w:szCs w:val="20"/>
        </w:rPr>
        <w:t>v listinnej podobe poštou, kuriérom alebo osobne do podateľne</w:t>
      </w:r>
      <w:r w:rsidRPr="00D408E6">
        <w:rPr>
          <w:noProof w:val="0"/>
          <w:sz w:val="20"/>
          <w:szCs w:val="20"/>
        </w:rPr>
        <w:t xml:space="preserve"> v úradných hodinách na adresu: </w:t>
      </w:r>
    </w:p>
    <w:p w14:paraId="6CBD9F42" w14:textId="77777777" w:rsidR="00C92D58" w:rsidRPr="00D408E6" w:rsidRDefault="00C92D58" w:rsidP="00E81BF3">
      <w:pPr>
        <w:pStyle w:val="Odsekzoznamu"/>
        <w:ind w:left="2268"/>
        <w:jc w:val="both"/>
        <w:rPr>
          <w:noProof w:val="0"/>
          <w:sz w:val="20"/>
          <w:szCs w:val="20"/>
        </w:rPr>
      </w:pPr>
    </w:p>
    <w:p w14:paraId="4193A169" w14:textId="77777777" w:rsidR="00C92D58" w:rsidRPr="00D408E6" w:rsidRDefault="00C92D58" w:rsidP="00E81BF3">
      <w:pPr>
        <w:pStyle w:val="Odsekzoznamu"/>
        <w:ind w:left="2268" w:firstLine="568"/>
        <w:jc w:val="both"/>
        <w:rPr>
          <w:i/>
          <w:noProof w:val="0"/>
          <w:sz w:val="20"/>
          <w:szCs w:val="20"/>
        </w:rPr>
      </w:pPr>
      <w:r w:rsidRPr="00D408E6">
        <w:rPr>
          <w:i/>
          <w:noProof w:val="0"/>
          <w:sz w:val="20"/>
          <w:szCs w:val="20"/>
        </w:rPr>
        <w:t xml:space="preserve">SPP – distribúcia, </w:t>
      </w:r>
      <w:proofErr w:type="spellStart"/>
      <w:r w:rsidRPr="00D408E6">
        <w:rPr>
          <w:i/>
          <w:noProof w:val="0"/>
          <w:sz w:val="20"/>
          <w:szCs w:val="20"/>
        </w:rPr>
        <w:t>a.s</w:t>
      </w:r>
      <w:proofErr w:type="spellEnd"/>
      <w:r w:rsidRPr="00D408E6">
        <w:rPr>
          <w:i/>
          <w:noProof w:val="0"/>
          <w:sz w:val="20"/>
          <w:szCs w:val="20"/>
        </w:rPr>
        <w:t>.</w:t>
      </w:r>
    </w:p>
    <w:p w14:paraId="57A40B7D" w14:textId="559DA94D" w:rsidR="00C92D58" w:rsidRPr="00D408E6" w:rsidRDefault="00A735BB" w:rsidP="00E81BF3">
      <w:pPr>
        <w:pStyle w:val="Odsekzoznamu"/>
        <w:ind w:left="2268" w:firstLine="569"/>
        <w:jc w:val="both"/>
        <w:rPr>
          <w:i/>
          <w:noProof w:val="0"/>
          <w:sz w:val="20"/>
          <w:szCs w:val="20"/>
        </w:rPr>
      </w:pPr>
      <w:r>
        <w:rPr>
          <w:i/>
          <w:noProof w:val="0"/>
          <w:sz w:val="20"/>
          <w:szCs w:val="20"/>
        </w:rPr>
        <w:t>Mgr. René Cehlár</w:t>
      </w:r>
    </w:p>
    <w:p w14:paraId="4B59AC27" w14:textId="77777777" w:rsidR="00C92D58" w:rsidRPr="00D408E6" w:rsidRDefault="00C92D58" w:rsidP="00E81BF3">
      <w:pPr>
        <w:pStyle w:val="Odsekzoznamu"/>
        <w:ind w:left="2268" w:firstLine="570"/>
        <w:jc w:val="both"/>
        <w:rPr>
          <w:i/>
          <w:noProof w:val="0"/>
          <w:sz w:val="20"/>
          <w:szCs w:val="20"/>
        </w:rPr>
      </w:pPr>
      <w:r w:rsidRPr="00D408E6">
        <w:rPr>
          <w:i/>
          <w:noProof w:val="0"/>
          <w:sz w:val="20"/>
          <w:szCs w:val="20"/>
        </w:rPr>
        <w:t xml:space="preserve">Plátennícka 2 </w:t>
      </w:r>
    </w:p>
    <w:p w14:paraId="4A2E23AB" w14:textId="77777777" w:rsidR="00C92D58" w:rsidRPr="00D408E6" w:rsidRDefault="00C92D58" w:rsidP="00E81BF3">
      <w:pPr>
        <w:pStyle w:val="Odsekzoznamu"/>
        <w:ind w:left="2268" w:firstLine="571"/>
        <w:jc w:val="both"/>
        <w:rPr>
          <w:i/>
          <w:noProof w:val="0"/>
          <w:sz w:val="20"/>
          <w:szCs w:val="20"/>
        </w:rPr>
      </w:pPr>
      <w:r w:rsidRPr="00D408E6">
        <w:rPr>
          <w:i/>
          <w:noProof w:val="0"/>
          <w:sz w:val="20"/>
          <w:szCs w:val="20"/>
        </w:rPr>
        <w:t>821 09 Bratislava</w:t>
      </w:r>
    </w:p>
    <w:p w14:paraId="671B263E" w14:textId="77777777" w:rsidR="00C92D58" w:rsidRPr="00D408E6" w:rsidRDefault="00C92D58" w:rsidP="00E81BF3">
      <w:pPr>
        <w:pStyle w:val="Odsekzoznamu"/>
        <w:ind w:left="2268" w:firstLine="572"/>
        <w:jc w:val="both"/>
        <w:rPr>
          <w:i/>
          <w:noProof w:val="0"/>
          <w:sz w:val="20"/>
          <w:szCs w:val="20"/>
        </w:rPr>
      </w:pPr>
      <w:r w:rsidRPr="00D408E6">
        <w:rPr>
          <w:i/>
          <w:noProof w:val="0"/>
          <w:sz w:val="20"/>
          <w:szCs w:val="20"/>
        </w:rPr>
        <w:t>Slovenská republika</w:t>
      </w:r>
    </w:p>
    <w:p w14:paraId="17971189" w14:textId="77777777" w:rsidR="00C92D58" w:rsidRPr="00D408E6" w:rsidRDefault="00C92D58" w:rsidP="00E81BF3">
      <w:pPr>
        <w:pStyle w:val="Odsekzoznamu"/>
        <w:ind w:left="2268"/>
        <w:jc w:val="both"/>
        <w:rPr>
          <w:noProof w:val="0"/>
          <w:sz w:val="20"/>
          <w:szCs w:val="20"/>
        </w:rPr>
      </w:pPr>
    </w:p>
    <w:p w14:paraId="198875A9" w14:textId="77777777" w:rsidR="00C92D58" w:rsidRPr="00D408E6" w:rsidRDefault="00C92D58" w:rsidP="00E81BF3">
      <w:pPr>
        <w:pStyle w:val="Odsekzoznamu"/>
        <w:ind w:left="2268"/>
        <w:jc w:val="both"/>
        <w:rPr>
          <w:noProof w:val="0"/>
          <w:sz w:val="20"/>
          <w:szCs w:val="20"/>
        </w:rPr>
      </w:pPr>
      <w:r w:rsidRPr="00D408E6">
        <w:rPr>
          <w:noProof w:val="0"/>
          <w:sz w:val="20"/>
          <w:szCs w:val="20"/>
        </w:rPr>
        <w:t>V prípade osobného doručenia bude listina prevzatá v podateľni na vyššie uvedenej adrese v úradných hodinách.</w:t>
      </w:r>
    </w:p>
    <w:p w14:paraId="23169369" w14:textId="77777777" w:rsidR="00C92D58" w:rsidRPr="00D408E6" w:rsidRDefault="00C92D58" w:rsidP="00E81BF3">
      <w:pPr>
        <w:pStyle w:val="Odsekzoznamu"/>
        <w:ind w:left="2268"/>
        <w:jc w:val="both"/>
        <w:rPr>
          <w:noProof w:val="0"/>
          <w:sz w:val="20"/>
          <w:szCs w:val="20"/>
        </w:rPr>
      </w:pPr>
    </w:p>
    <w:p w14:paraId="3421F3C5" w14:textId="07AD3A7A" w:rsidR="00C92D58" w:rsidRPr="00D408E6" w:rsidRDefault="00C92D58" w:rsidP="00E81BF3">
      <w:pPr>
        <w:pStyle w:val="Odsekzoznamu"/>
        <w:ind w:left="2268"/>
        <w:jc w:val="both"/>
        <w:rPr>
          <w:noProof w:val="0"/>
          <w:sz w:val="20"/>
          <w:szCs w:val="20"/>
        </w:rPr>
      </w:pPr>
      <w:r w:rsidRPr="00D408E6">
        <w:rPr>
          <w:noProof w:val="0"/>
          <w:sz w:val="20"/>
          <w:szCs w:val="20"/>
        </w:rPr>
        <w:t xml:space="preserve">Ak </w:t>
      </w:r>
      <w:r w:rsidR="001A2DC3" w:rsidRPr="00D408E6">
        <w:rPr>
          <w:noProof w:val="0"/>
          <w:sz w:val="20"/>
          <w:szCs w:val="20"/>
        </w:rPr>
        <w:t>uchádzač</w:t>
      </w:r>
      <w:r w:rsidRPr="00D408E6">
        <w:rPr>
          <w:noProof w:val="0"/>
          <w:sz w:val="20"/>
          <w:szCs w:val="20"/>
        </w:rPr>
        <w:t xml:space="preserve"> predkladá originál poistnej záruky v listinnej podobe, predloží (doručí) poistnú záruku v uzavretej nepriehľadnej obálke/obale. </w:t>
      </w:r>
      <w:r w:rsidR="001A2DC3" w:rsidRPr="00D408E6">
        <w:rPr>
          <w:noProof w:val="0"/>
          <w:sz w:val="20"/>
          <w:szCs w:val="20"/>
        </w:rPr>
        <w:t>Uchádzač</w:t>
      </w:r>
      <w:r w:rsidRPr="00D408E6">
        <w:rPr>
          <w:noProof w:val="0"/>
          <w:sz w:val="20"/>
          <w:szCs w:val="20"/>
        </w:rPr>
        <w:t xml:space="preserve"> na obálke/obale, v ktorej predkladá (doručuje) poistnú záruku uvedie nasledovné údaje:</w:t>
      </w:r>
    </w:p>
    <w:p w14:paraId="15919121" w14:textId="3BA36639"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meno kontaktnej osoby obstarávateľa a adresu obstaráva</w:t>
      </w:r>
      <w:r w:rsidR="00C6236D" w:rsidRPr="00D408E6">
        <w:rPr>
          <w:noProof w:val="0"/>
          <w:sz w:val="20"/>
          <w:szCs w:val="20"/>
        </w:rPr>
        <w:t>teľa, ktoré sú uvedené v tomto bode</w:t>
      </w:r>
      <w:r w:rsidRPr="00D408E6">
        <w:rPr>
          <w:noProof w:val="0"/>
          <w:sz w:val="20"/>
          <w:szCs w:val="20"/>
        </w:rPr>
        <w:t xml:space="preserve"> týchto súťažných podkladov, prípadne adresu obstarávateľa uvedenú vo výzve na predkladanie ponúk,</w:t>
      </w:r>
    </w:p>
    <w:p w14:paraId="0C795A2F" w14:textId="77777777"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označenie uchádzača (obchodné meno alebo názov, sídlo alebo miesto podnikania), v prípade skupiny dodávateľov je potrebné uviesť „Skupina dodávateľov“ a označiť vedúceho člena skupiny,</w:t>
      </w:r>
    </w:p>
    <w:p w14:paraId="26858395" w14:textId="77777777"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označenie: „SÚŤAŽ – NEOTVÁRAŤ“,</w:t>
      </w:r>
    </w:p>
    <w:p w14:paraId="6B15C20B" w14:textId="701F2CCB" w:rsidR="00C92D58" w:rsidRPr="00D408E6" w:rsidRDefault="00F57AA2" w:rsidP="00090F5E">
      <w:pPr>
        <w:pStyle w:val="Odsekzoznamu"/>
        <w:numPr>
          <w:ilvl w:val="0"/>
          <w:numId w:val="27"/>
        </w:numPr>
        <w:ind w:left="2835" w:hanging="567"/>
        <w:jc w:val="both"/>
        <w:rPr>
          <w:noProof w:val="0"/>
          <w:sz w:val="20"/>
          <w:szCs w:val="20"/>
        </w:rPr>
      </w:pPr>
      <w:r w:rsidRPr="00D408E6">
        <w:rPr>
          <w:noProof w:val="0"/>
          <w:sz w:val="20"/>
          <w:szCs w:val="20"/>
        </w:rPr>
        <w:t>označenie súťaže tak</w:t>
      </w:r>
      <w:r w:rsidR="00563A01">
        <w:rPr>
          <w:noProof w:val="0"/>
          <w:sz w:val="20"/>
          <w:szCs w:val="20"/>
        </w:rPr>
        <w:t>,</w:t>
      </w:r>
      <w:r w:rsidRPr="00D408E6">
        <w:rPr>
          <w:noProof w:val="0"/>
          <w:sz w:val="20"/>
          <w:szCs w:val="20"/>
        </w:rPr>
        <w:t xml:space="preserve"> aby</w:t>
      </w:r>
      <w:r w:rsidR="002736E3" w:rsidRPr="00D408E6">
        <w:rPr>
          <w:noProof w:val="0"/>
          <w:sz w:val="20"/>
          <w:szCs w:val="20"/>
        </w:rPr>
        <w:t xml:space="preserve"> bolo zrejmé</w:t>
      </w:r>
      <w:r w:rsidR="00563A01">
        <w:rPr>
          <w:noProof w:val="0"/>
          <w:sz w:val="20"/>
          <w:szCs w:val="20"/>
        </w:rPr>
        <w:t>,</w:t>
      </w:r>
      <w:r w:rsidR="002736E3" w:rsidRPr="00D408E6">
        <w:rPr>
          <w:noProof w:val="0"/>
          <w:sz w:val="20"/>
          <w:szCs w:val="20"/>
        </w:rPr>
        <w:t xml:space="preserve"> pre ktorú zákazku </w:t>
      </w:r>
      <w:r w:rsidRPr="00D408E6">
        <w:rPr>
          <w:noProof w:val="0"/>
          <w:sz w:val="20"/>
          <w:szCs w:val="20"/>
        </w:rPr>
        <w:t>sa poistná záruka</w:t>
      </w:r>
      <w:r w:rsidR="002736E3" w:rsidRPr="00D408E6">
        <w:rPr>
          <w:noProof w:val="0"/>
          <w:sz w:val="20"/>
          <w:szCs w:val="20"/>
        </w:rPr>
        <w:t>,</w:t>
      </w:r>
      <w:r w:rsidRPr="00D408E6">
        <w:rPr>
          <w:noProof w:val="0"/>
          <w:sz w:val="20"/>
          <w:szCs w:val="20"/>
        </w:rPr>
        <w:t xml:space="preserve"> napr. </w:t>
      </w:r>
      <w:r w:rsidRPr="00D408E6">
        <w:rPr>
          <w:i/>
          <w:noProof w:val="0"/>
          <w:sz w:val="20"/>
          <w:szCs w:val="20"/>
        </w:rPr>
        <w:t>„</w:t>
      </w:r>
      <w:r w:rsidR="002736E3" w:rsidRPr="00F75455">
        <w:rPr>
          <w:i/>
          <w:noProof w:val="0"/>
          <w:sz w:val="20"/>
          <w:szCs w:val="20"/>
        </w:rPr>
        <w:t xml:space="preserve">VO - </w:t>
      </w:r>
      <w:r w:rsidR="00DE530C" w:rsidRPr="00F75455">
        <w:rPr>
          <w:i/>
          <w:noProof w:val="0"/>
          <w:sz w:val="20"/>
          <w:szCs w:val="20"/>
        </w:rPr>
        <w:t>Prepočítavače</w:t>
      </w:r>
      <w:r w:rsidRPr="00D408E6">
        <w:rPr>
          <w:i/>
          <w:noProof w:val="0"/>
          <w:sz w:val="20"/>
          <w:szCs w:val="20"/>
        </w:rPr>
        <w:t>“</w:t>
      </w:r>
      <w:r w:rsidR="002736E3" w:rsidRPr="00D408E6">
        <w:rPr>
          <w:noProof w:val="0"/>
          <w:sz w:val="20"/>
          <w:szCs w:val="20"/>
        </w:rPr>
        <w:t>.</w:t>
      </w:r>
    </w:p>
    <w:p w14:paraId="3CC214CF" w14:textId="77777777" w:rsidR="00C92D58" w:rsidRPr="00D408E6" w:rsidRDefault="00C92D58" w:rsidP="00E81BF3">
      <w:pPr>
        <w:pStyle w:val="Odsekzoznamu"/>
        <w:ind w:left="2268"/>
        <w:jc w:val="both"/>
        <w:rPr>
          <w:noProof w:val="0"/>
          <w:sz w:val="20"/>
          <w:szCs w:val="20"/>
        </w:rPr>
      </w:pPr>
    </w:p>
    <w:p w14:paraId="7CA529EE" w14:textId="77777777" w:rsidR="00C92D58" w:rsidRPr="00D408E6" w:rsidRDefault="00C92D58" w:rsidP="00E81BF3">
      <w:pPr>
        <w:pStyle w:val="Odsekzoznamu"/>
        <w:ind w:left="2268" w:firstLine="1"/>
        <w:jc w:val="both"/>
        <w:rPr>
          <w:noProof w:val="0"/>
          <w:sz w:val="20"/>
          <w:szCs w:val="20"/>
        </w:rPr>
      </w:pPr>
      <w:r w:rsidRPr="00D408E6">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1774D31" w14:textId="77777777" w:rsidR="00C92D58" w:rsidRPr="00D408E6" w:rsidRDefault="00C92D58" w:rsidP="00E81BF3">
      <w:pPr>
        <w:pStyle w:val="Odsekzoznamu"/>
        <w:ind w:left="851"/>
        <w:jc w:val="both"/>
        <w:rPr>
          <w:noProof w:val="0"/>
          <w:sz w:val="20"/>
          <w:szCs w:val="20"/>
        </w:rPr>
      </w:pPr>
    </w:p>
    <w:p w14:paraId="68D92997" w14:textId="77777777" w:rsidR="00C92D58" w:rsidRPr="00D408E6" w:rsidRDefault="00C92D58" w:rsidP="00E81BF3">
      <w:pPr>
        <w:pStyle w:val="Odsekzoznamu"/>
        <w:numPr>
          <w:ilvl w:val="0"/>
          <w:numId w:val="2"/>
        </w:numPr>
        <w:tabs>
          <w:tab w:val="clear" w:pos="1070"/>
        </w:tabs>
        <w:ind w:left="1134" w:hanging="567"/>
        <w:rPr>
          <w:b/>
          <w:noProof w:val="0"/>
          <w:sz w:val="20"/>
          <w:szCs w:val="20"/>
          <w:u w:val="single"/>
        </w:rPr>
      </w:pPr>
      <w:r w:rsidRPr="00D408E6">
        <w:rPr>
          <w:b/>
          <w:noProof w:val="0"/>
          <w:sz w:val="20"/>
          <w:szCs w:val="20"/>
        </w:rPr>
        <w:t>Podmienky vrátenia alebo uvoľnenia zábezpek</w:t>
      </w:r>
    </w:p>
    <w:p w14:paraId="6E1D690F" w14:textId="77777777" w:rsidR="00C92D58" w:rsidRPr="00D408E6" w:rsidRDefault="00C92D58" w:rsidP="00E81BF3">
      <w:pPr>
        <w:pStyle w:val="Odsekzoznamu"/>
        <w:ind w:left="1985"/>
        <w:rPr>
          <w:b/>
          <w:noProof w:val="0"/>
          <w:sz w:val="20"/>
          <w:szCs w:val="20"/>
        </w:rPr>
      </w:pPr>
    </w:p>
    <w:p w14:paraId="7954512B" w14:textId="77777777" w:rsidR="00C92D58" w:rsidRPr="00D408E6" w:rsidRDefault="00C92D58" w:rsidP="00E81BF3">
      <w:pPr>
        <w:ind w:left="425" w:firstLine="709"/>
        <w:jc w:val="both"/>
        <w:rPr>
          <w:rFonts w:ascii="Arial" w:hAnsi="Arial" w:cs="Arial"/>
        </w:rPr>
      </w:pPr>
      <w:r w:rsidRPr="00D408E6">
        <w:rPr>
          <w:rFonts w:ascii="Arial" w:hAnsi="Arial" w:cs="Arial"/>
        </w:rPr>
        <w:t>Obstarávateľ uvoľní alebo vráti uchádzačovi zábezpeku do 7 dní odo dňa:</w:t>
      </w:r>
    </w:p>
    <w:p w14:paraId="32BACE0A" w14:textId="77777777" w:rsidR="00C92D58" w:rsidRPr="00D408E6" w:rsidRDefault="00C92D58" w:rsidP="00090F5E">
      <w:pPr>
        <w:pStyle w:val="Odsekzoznamu"/>
        <w:numPr>
          <w:ilvl w:val="0"/>
          <w:numId w:val="61"/>
        </w:numPr>
        <w:ind w:left="1701" w:hanging="567"/>
        <w:jc w:val="both"/>
        <w:rPr>
          <w:noProof w:val="0"/>
          <w:sz w:val="20"/>
          <w:szCs w:val="20"/>
        </w:rPr>
      </w:pPr>
      <w:r w:rsidRPr="00D408E6">
        <w:rPr>
          <w:noProof w:val="0"/>
          <w:sz w:val="20"/>
          <w:szCs w:val="20"/>
        </w:rPr>
        <w:t>uplynutia lehoty viazanosti ponúk,</w:t>
      </w:r>
    </w:p>
    <w:p w14:paraId="7953C31A" w14:textId="421B1398" w:rsidR="00165E0B" w:rsidRPr="00D408E6" w:rsidRDefault="00C92D58" w:rsidP="00090F5E">
      <w:pPr>
        <w:pStyle w:val="Odsekzoznamu"/>
        <w:numPr>
          <w:ilvl w:val="0"/>
          <w:numId w:val="61"/>
        </w:numPr>
        <w:ind w:left="1701" w:hanging="567"/>
        <w:jc w:val="both"/>
        <w:rPr>
          <w:noProof w:val="0"/>
          <w:sz w:val="20"/>
          <w:szCs w:val="20"/>
        </w:rPr>
      </w:pPr>
      <w:r w:rsidRPr="00D408E6">
        <w:rPr>
          <w:noProof w:val="0"/>
          <w:sz w:val="20"/>
          <w:szCs w:val="20"/>
        </w:rPr>
        <w:t>márneho uplynutia lehoty na doručenie námietky, ak ho obstarávateľ vylúčil z verejného obstarávania, alebo ak obstarávateľ zruší použitý postup zadávania zákazky,</w:t>
      </w:r>
    </w:p>
    <w:p w14:paraId="01E27FE8" w14:textId="42289A96" w:rsidR="00C92D58" w:rsidRPr="0004150A" w:rsidRDefault="00E64509" w:rsidP="0004150A">
      <w:pPr>
        <w:pStyle w:val="Odsekzoznamu"/>
        <w:numPr>
          <w:ilvl w:val="0"/>
          <w:numId w:val="61"/>
        </w:numPr>
        <w:ind w:left="1701" w:hanging="567"/>
        <w:jc w:val="both"/>
      </w:pPr>
      <w:r w:rsidRPr="00165E0B">
        <w:rPr>
          <w:noProof w:val="0"/>
          <w:sz w:val="20"/>
          <w:szCs w:val="20"/>
        </w:rPr>
        <w:t>uzavretia Zmluvy</w:t>
      </w:r>
      <w:r w:rsidR="00C92D58" w:rsidRPr="00165E0B">
        <w:rPr>
          <w:noProof w:val="0"/>
          <w:sz w:val="20"/>
          <w:szCs w:val="20"/>
        </w:rPr>
        <w:t xml:space="preserve"> s úspešným uchádzačom.</w:t>
      </w:r>
    </w:p>
    <w:p w14:paraId="6951AA31" w14:textId="77777777" w:rsidR="00C92D58" w:rsidRPr="00D408E6" w:rsidRDefault="00C92D58" w:rsidP="00E81BF3">
      <w:pPr>
        <w:pStyle w:val="Odsekzoznamu"/>
        <w:ind w:left="1985"/>
        <w:rPr>
          <w:b/>
          <w:noProof w:val="0"/>
          <w:sz w:val="20"/>
          <w:szCs w:val="20"/>
          <w:u w:val="single"/>
        </w:rPr>
      </w:pPr>
    </w:p>
    <w:p w14:paraId="7CFAFB82" w14:textId="77777777" w:rsidR="00C92D58" w:rsidRPr="00D408E6" w:rsidRDefault="00C92D58" w:rsidP="00E81BF3">
      <w:pPr>
        <w:pStyle w:val="Odsekzoznamu"/>
        <w:numPr>
          <w:ilvl w:val="0"/>
          <w:numId w:val="2"/>
        </w:numPr>
        <w:tabs>
          <w:tab w:val="clear" w:pos="1070"/>
        </w:tabs>
        <w:ind w:left="1134" w:hanging="567"/>
        <w:rPr>
          <w:b/>
          <w:noProof w:val="0"/>
          <w:sz w:val="20"/>
          <w:szCs w:val="20"/>
        </w:rPr>
      </w:pPr>
      <w:r w:rsidRPr="00D408E6">
        <w:rPr>
          <w:b/>
          <w:noProof w:val="0"/>
          <w:sz w:val="20"/>
          <w:szCs w:val="20"/>
        </w:rPr>
        <w:lastRenderedPageBreak/>
        <w:t>Prepadnutie zábezpeky v prospech obstarávateľa</w:t>
      </w:r>
    </w:p>
    <w:p w14:paraId="438F95AD" w14:textId="77777777" w:rsidR="00C92D58" w:rsidRPr="00D408E6" w:rsidRDefault="00C92D58" w:rsidP="00E81BF3">
      <w:pPr>
        <w:pStyle w:val="Odsekzoznamu"/>
        <w:ind w:left="709"/>
        <w:rPr>
          <w:noProof w:val="0"/>
          <w:sz w:val="20"/>
          <w:szCs w:val="20"/>
        </w:rPr>
      </w:pPr>
    </w:p>
    <w:p w14:paraId="766DD39A" w14:textId="77777777" w:rsidR="00C92D58" w:rsidRPr="00D408E6" w:rsidRDefault="00C92D58" w:rsidP="00E81BF3">
      <w:pPr>
        <w:ind w:left="425" w:firstLine="709"/>
        <w:jc w:val="both"/>
        <w:rPr>
          <w:rFonts w:ascii="Arial" w:hAnsi="Arial" w:cs="Arial"/>
        </w:rPr>
      </w:pPr>
      <w:r w:rsidRPr="00D408E6">
        <w:rPr>
          <w:rFonts w:ascii="Arial" w:hAnsi="Arial" w:cs="Arial"/>
        </w:rPr>
        <w:t>Zábezpeka prepadne v prospech obstarávateľa, ak uchádzač v lehote viazanosti ponúk:</w:t>
      </w:r>
    </w:p>
    <w:p w14:paraId="6E5BBF44" w14:textId="77777777" w:rsidR="00C92D58" w:rsidRPr="00D408E6" w:rsidRDefault="00C92D58" w:rsidP="00090F5E">
      <w:pPr>
        <w:pStyle w:val="Odsekzoznamu"/>
        <w:numPr>
          <w:ilvl w:val="0"/>
          <w:numId w:val="62"/>
        </w:numPr>
        <w:ind w:left="1701" w:hanging="567"/>
        <w:jc w:val="both"/>
        <w:rPr>
          <w:noProof w:val="0"/>
          <w:sz w:val="20"/>
          <w:szCs w:val="20"/>
        </w:rPr>
      </w:pPr>
      <w:r w:rsidRPr="00D408E6">
        <w:rPr>
          <w:noProof w:val="0"/>
          <w:sz w:val="20"/>
          <w:szCs w:val="20"/>
        </w:rPr>
        <w:t>odstúpi od svojej ponuky,</w:t>
      </w:r>
    </w:p>
    <w:p w14:paraId="50C58B83" w14:textId="7351811A" w:rsidR="00C92D58" w:rsidRPr="00D408E6" w:rsidRDefault="00C92D58" w:rsidP="00090F5E">
      <w:pPr>
        <w:pStyle w:val="Odsekzoznamu"/>
        <w:numPr>
          <w:ilvl w:val="0"/>
          <w:numId w:val="62"/>
        </w:numPr>
        <w:ind w:left="1701" w:hanging="567"/>
        <w:jc w:val="both"/>
        <w:rPr>
          <w:noProof w:val="0"/>
          <w:sz w:val="20"/>
          <w:szCs w:val="20"/>
        </w:rPr>
      </w:pPr>
      <w:r w:rsidRPr="00D408E6">
        <w:rPr>
          <w:noProof w:val="0"/>
          <w:sz w:val="20"/>
          <w:szCs w:val="20"/>
        </w:rPr>
        <w:t>neposkytne súčinnos</w:t>
      </w:r>
      <w:r w:rsidR="00F0554B" w:rsidRPr="00D408E6">
        <w:rPr>
          <w:noProof w:val="0"/>
          <w:sz w:val="20"/>
          <w:szCs w:val="20"/>
        </w:rPr>
        <w:t>ť alebo odmietne uzavrieť Zml</w:t>
      </w:r>
      <w:r w:rsidR="00342956" w:rsidRPr="00D408E6">
        <w:rPr>
          <w:noProof w:val="0"/>
          <w:sz w:val="20"/>
          <w:szCs w:val="20"/>
        </w:rPr>
        <w:t>u</w:t>
      </w:r>
      <w:r w:rsidR="00F0554B" w:rsidRPr="00D408E6">
        <w:rPr>
          <w:noProof w:val="0"/>
          <w:sz w:val="20"/>
          <w:szCs w:val="20"/>
        </w:rPr>
        <w:t>v</w:t>
      </w:r>
      <w:r w:rsidR="00342956" w:rsidRPr="00D408E6">
        <w:rPr>
          <w:noProof w:val="0"/>
          <w:sz w:val="20"/>
          <w:szCs w:val="20"/>
        </w:rPr>
        <w:t>y</w:t>
      </w:r>
      <w:r w:rsidRPr="00D408E6">
        <w:rPr>
          <w:noProof w:val="0"/>
          <w:sz w:val="20"/>
          <w:szCs w:val="20"/>
        </w:rPr>
        <w:t xml:space="preserve"> podľa § 56 ods. 8  ZVO.</w:t>
      </w:r>
    </w:p>
    <w:p w14:paraId="45860B83" w14:textId="66E3C025" w:rsidR="00C92D58" w:rsidRPr="00D408E6" w:rsidRDefault="00C92D58" w:rsidP="00E81BF3">
      <w:pPr>
        <w:rPr>
          <w:rFonts w:ascii="Arial" w:hAnsi="Arial" w:cs="Arial"/>
          <w:b/>
        </w:rPr>
      </w:pPr>
      <w:bookmarkStart w:id="62" w:name="_Toc404538191"/>
      <w:bookmarkStart w:id="63" w:name="_Toc404538267"/>
      <w:bookmarkEnd w:id="62"/>
      <w:bookmarkEnd w:id="63"/>
    </w:p>
    <w:p w14:paraId="4A4F2727" w14:textId="77777777" w:rsidR="001A2DC3" w:rsidRPr="00D408E6" w:rsidRDefault="001A2DC3" w:rsidP="00E81BF3">
      <w:pPr>
        <w:rPr>
          <w:rFonts w:ascii="Arial" w:hAnsi="Arial" w:cs="Arial"/>
          <w:b/>
        </w:rPr>
      </w:pPr>
    </w:p>
    <w:p w14:paraId="08622BE4" w14:textId="64E47578" w:rsidR="00E57E12" w:rsidRPr="00D408E6" w:rsidRDefault="00E57E12" w:rsidP="00E81BF3">
      <w:pPr>
        <w:pStyle w:val="Nadpis3"/>
        <w:spacing w:before="0" w:after="0"/>
        <w:ind w:left="567" w:hanging="567"/>
        <w:rPr>
          <w:sz w:val="24"/>
          <w:szCs w:val="24"/>
          <w:lang w:val="sk-SK"/>
        </w:rPr>
      </w:pPr>
      <w:bookmarkStart w:id="64" w:name="_Toc202953002"/>
      <w:r w:rsidRPr="00D408E6">
        <w:rPr>
          <w:sz w:val="24"/>
          <w:szCs w:val="24"/>
          <w:lang w:val="sk-SK"/>
        </w:rPr>
        <w:t>Lehota viazanosti ponúk</w:t>
      </w:r>
      <w:bookmarkEnd w:id="64"/>
    </w:p>
    <w:p w14:paraId="5384BCFE" w14:textId="77777777" w:rsidR="00E57E12" w:rsidRPr="00D408E6" w:rsidRDefault="00E57E12" w:rsidP="00E81BF3">
      <w:pPr>
        <w:rPr>
          <w:rFonts w:ascii="Arial" w:hAnsi="Arial" w:cs="Arial"/>
          <w:b/>
        </w:rPr>
      </w:pPr>
    </w:p>
    <w:p w14:paraId="6CDD36CC" w14:textId="07F42206" w:rsidR="00E57E12" w:rsidRPr="00D408E6" w:rsidRDefault="00C92D58" w:rsidP="00090F5E">
      <w:pPr>
        <w:pStyle w:val="Odsekzoznamu"/>
        <w:numPr>
          <w:ilvl w:val="0"/>
          <w:numId w:val="42"/>
        </w:numPr>
        <w:ind w:left="1134" w:hanging="567"/>
        <w:jc w:val="both"/>
        <w:rPr>
          <w:b/>
          <w:noProof w:val="0"/>
          <w:sz w:val="20"/>
        </w:rPr>
      </w:pPr>
      <w:r w:rsidRPr="00D408E6">
        <w:rPr>
          <w:noProof w:val="0"/>
          <w:color w:val="000000"/>
          <w:sz w:val="20"/>
        </w:rPr>
        <w:t>Uchádzač je svojou ponukou viazaný počas lehoty viazanosti ponúk. Lehota viazanosti ponúk plynie od uplynutia lehoty na predkladanie ponúk do uplynutia lehoty viazanosti ponúk stanovenej obstarávateľom.</w:t>
      </w:r>
    </w:p>
    <w:p w14:paraId="3BC9EAAA" w14:textId="77777777" w:rsidR="00E57E12" w:rsidRPr="00D408E6" w:rsidRDefault="00E57E12" w:rsidP="00E81BF3">
      <w:pPr>
        <w:pStyle w:val="Odsekzoznamu"/>
        <w:ind w:left="1134"/>
        <w:jc w:val="both"/>
        <w:rPr>
          <w:b/>
          <w:noProof w:val="0"/>
          <w:sz w:val="20"/>
        </w:rPr>
      </w:pPr>
    </w:p>
    <w:p w14:paraId="3E252B82" w14:textId="2205788C" w:rsidR="00C92D58" w:rsidRPr="00D408E6" w:rsidRDefault="00C92D58" w:rsidP="00090F5E">
      <w:pPr>
        <w:pStyle w:val="Odsekzoznamu"/>
        <w:numPr>
          <w:ilvl w:val="0"/>
          <w:numId w:val="42"/>
        </w:numPr>
        <w:ind w:left="1134" w:hanging="567"/>
        <w:jc w:val="both"/>
        <w:rPr>
          <w:b/>
          <w:noProof w:val="0"/>
          <w:sz w:val="20"/>
        </w:rPr>
      </w:pPr>
      <w:r w:rsidRPr="00D408E6">
        <w:rPr>
          <w:noProof w:val="0"/>
          <w:color w:val="000000"/>
          <w:sz w:val="20"/>
        </w:rPr>
        <w:t>Lehota viazanosti ponúk je 12 mesiacov od uplynutia lehoty na predkladanie ponúk</w:t>
      </w:r>
      <w:r w:rsidR="008F3D08" w:rsidRPr="00D408E6">
        <w:rPr>
          <w:noProof w:val="0"/>
          <w:color w:val="000000"/>
          <w:sz w:val="20"/>
        </w:rPr>
        <w:t>.</w:t>
      </w:r>
    </w:p>
    <w:p w14:paraId="52ECB5D2" w14:textId="77777777" w:rsidR="00212DD5" w:rsidRPr="00D408E6" w:rsidRDefault="00212DD5" w:rsidP="00E81BF3">
      <w:pPr>
        <w:rPr>
          <w:rFonts w:ascii="Arial" w:hAnsi="Arial" w:cs="Arial"/>
        </w:rPr>
      </w:pPr>
    </w:p>
    <w:p w14:paraId="5E080CC2" w14:textId="77777777" w:rsidR="00212DD5" w:rsidRPr="00D408E6" w:rsidRDefault="00212DD5" w:rsidP="00E81BF3">
      <w:pPr>
        <w:rPr>
          <w:rFonts w:ascii="Arial" w:hAnsi="Arial" w:cs="Arial"/>
        </w:rPr>
      </w:pPr>
    </w:p>
    <w:p w14:paraId="75DE55A6" w14:textId="747690CA" w:rsidR="00212DD5" w:rsidRPr="00D408E6" w:rsidRDefault="00212DD5" w:rsidP="00E81BF3">
      <w:pPr>
        <w:pStyle w:val="Nadpis3"/>
        <w:spacing w:before="0" w:after="0"/>
        <w:ind w:left="567" w:hanging="567"/>
        <w:rPr>
          <w:sz w:val="24"/>
          <w:szCs w:val="24"/>
          <w:lang w:val="sk-SK"/>
        </w:rPr>
      </w:pPr>
      <w:bookmarkStart w:id="65" w:name="_Toc202953003"/>
      <w:r w:rsidRPr="00D408E6">
        <w:rPr>
          <w:sz w:val="24"/>
          <w:szCs w:val="24"/>
          <w:lang w:val="sk-SK"/>
        </w:rPr>
        <w:t>Variantné riešenie</w:t>
      </w:r>
      <w:bookmarkEnd w:id="65"/>
    </w:p>
    <w:p w14:paraId="6D88C613" w14:textId="77777777" w:rsidR="00212DD5" w:rsidRPr="00D408E6" w:rsidRDefault="00212DD5" w:rsidP="00E81BF3">
      <w:pPr>
        <w:pStyle w:val="Odsekzoznamu"/>
        <w:ind w:left="1985"/>
        <w:jc w:val="both"/>
        <w:rPr>
          <w:noProof w:val="0"/>
          <w:sz w:val="20"/>
          <w:szCs w:val="20"/>
        </w:rPr>
      </w:pPr>
    </w:p>
    <w:p w14:paraId="3323C203" w14:textId="657D8231" w:rsidR="00212DD5" w:rsidRPr="00D408E6" w:rsidRDefault="00212DD5" w:rsidP="00090F5E">
      <w:pPr>
        <w:pStyle w:val="Odsekzoznamu"/>
        <w:numPr>
          <w:ilvl w:val="0"/>
          <w:numId w:val="54"/>
        </w:numPr>
        <w:ind w:left="1134" w:hanging="567"/>
        <w:jc w:val="both"/>
        <w:rPr>
          <w:noProof w:val="0"/>
          <w:sz w:val="20"/>
          <w:szCs w:val="20"/>
        </w:rPr>
      </w:pPr>
      <w:r w:rsidRPr="00D408E6">
        <w:rPr>
          <w:noProof w:val="0"/>
          <w:sz w:val="20"/>
        </w:rPr>
        <w:t xml:space="preserve">Obstarávateľ </w:t>
      </w:r>
      <w:r w:rsidRPr="00D408E6">
        <w:rPr>
          <w:b/>
          <w:noProof w:val="0"/>
          <w:sz w:val="20"/>
        </w:rPr>
        <w:t>neumožňuje  predloženie  variantného  riešenia</w:t>
      </w:r>
      <w:r w:rsidRPr="00D408E6">
        <w:rPr>
          <w:noProof w:val="0"/>
          <w:sz w:val="20"/>
        </w:rPr>
        <w:t xml:space="preserve"> v  ponukách</w:t>
      </w:r>
      <w:r w:rsidRPr="005B1DC8">
        <w:rPr>
          <w:noProof w:val="0"/>
          <w:sz w:val="20"/>
          <w:szCs w:val="20"/>
        </w:rPr>
        <w:t>.</w:t>
      </w:r>
    </w:p>
    <w:p w14:paraId="7DD6B159" w14:textId="77777777" w:rsidR="00212DD5" w:rsidRPr="00D408E6" w:rsidRDefault="00212DD5" w:rsidP="00E81BF3">
      <w:pPr>
        <w:pStyle w:val="Odsekzoznamu"/>
        <w:ind w:left="1134" w:hanging="567"/>
        <w:jc w:val="both"/>
        <w:rPr>
          <w:noProof w:val="0"/>
          <w:sz w:val="20"/>
          <w:szCs w:val="20"/>
        </w:rPr>
      </w:pPr>
    </w:p>
    <w:p w14:paraId="305E8F61" w14:textId="77777777" w:rsidR="00212DD5" w:rsidRPr="00D408E6" w:rsidRDefault="00212DD5" w:rsidP="00090F5E">
      <w:pPr>
        <w:pStyle w:val="Odsekzoznamu"/>
        <w:numPr>
          <w:ilvl w:val="0"/>
          <w:numId w:val="54"/>
        </w:numPr>
        <w:ind w:left="1134" w:hanging="567"/>
        <w:jc w:val="both"/>
        <w:rPr>
          <w:noProof w:val="0"/>
          <w:sz w:val="20"/>
          <w:szCs w:val="20"/>
        </w:rPr>
      </w:pPr>
      <w:r w:rsidRPr="00D408E6">
        <w:rPr>
          <w:noProof w:val="0"/>
          <w:sz w:val="20"/>
        </w:rPr>
        <w:t>Ak súčasťou ponuky bude aj variantné riešenie, variantné riešenie nebude zaradené do  vyhodnotenia a bude sa naň hľadieť, akoby nebolo predložené.</w:t>
      </w:r>
    </w:p>
    <w:p w14:paraId="2512BC17" w14:textId="66BF5941" w:rsidR="00C92D58" w:rsidRPr="00D408E6" w:rsidRDefault="00C92D58" w:rsidP="00E81BF3">
      <w:pPr>
        <w:jc w:val="both"/>
        <w:rPr>
          <w:rFonts w:ascii="Arial" w:hAnsi="Arial" w:cs="Arial"/>
        </w:rPr>
      </w:pPr>
    </w:p>
    <w:p w14:paraId="55D0004F" w14:textId="77777777" w:rsidR="001A2DC3" w:rsidRPr="00D408E6" w:rsidRDefault="001A2DC3" w:rsidP="00E81BF3">
      <w:pPr>
        <w:jc w:val="both"/>
        <w:rPr>
          <w:rFonts w:ascii="Arial" w:hAnsi="Arial" w:cs="Arial"/>
        </w:rPr>
      </w:pPr>
    </w:p>
    <w:p w14:paraId="1FD03EE2" w14:textId="3FD55B1E" w:rsidR="00212DD5" w:rsidRPr="00D408E6" w:rsidRDefault="00212DD5" w:rsidP="00E81BF3">
      <w:pPr>
        <w:pStyle w:val="Nadpis3"/>
        <w:spacing w:before="0" w:after="0"/>
        <w:ind w:left="567" w:hanging="567"/>
        <w:rPr>
          <w:sz w:val="24"/>
          <w:szCs w:val="24"/>
          <w:lang w:val="sk-SK"/>
        </w:rPr>
      </w:pPr>
      <w:bookmarkStart w:id="66" w:name="_Toc202953004"/>
      <w:r w:rsidRPr="00D408E6">
        <w:rPr>
          <w:sz w:val="24"/>
          <w:szCs w:val="24"/>
          <w:lang w:val="sk-SK"/>
        </w:rPr>
        <w:t>Skupina dodávateľov</w:t>
      </w:r>
      <w:bookmarkEnd w:id="66"/>
      <w:r w:rsidRPr="00D408E6">
        <w:rPr>
          <w:sz w:val="24"/>
          <w:szCs w:val="24"/>
          <w:lang w:val="sk-SK"/>
        </w:rPr>
        <w:t xml:space="preserve"> </w:t>
      </w:r>
    </w:p>
    <w:p w14:paraId="13093879" w14:textId="77777777" w:rsidR="00212DD5" w:rsidRPr="00D408E6" w:rsidRDefault="00212DD5" w:rsidP="00E81BF3">
      <w:pPr>
        <w:rPr>
          <w:rFonts w:ascii="Arial" w:hAnsi="Arial" w:cs="Arial"/>
          <w:b/>
          <w:bCs/>
        </w:rPr>
      </w:pPr>
    </w:p>
    <w:p w14:paraId="63C841A9" w14:textId="0E68B73E" w:rsidR="00212DD5" w:rsidRPr="00D408E6" w:rsidRDefault="001A2DC3"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U</w:t>
      </w:r>
      <w:r w:rsidR="00212DD5" w:rsidRPr="00D408E6">
        <w:rPr>
          <w:noProof w:val="0"/>
          <w:sz w:val="20"/>
          <w:szCs w:val="20"/>
        </w:rPr>
        <w:t>chádzačom môže byť fyzická osoba, právnická osoba, ako aj skupina fyzických osôb a/alebo právnických osôb, vystupujúcich voči obstarávateľovi spoločne (skupina dodávateľov).</w:t>
      </w:r>
    </w:p>
    <w:p w14:paraId="148BEA15" w14:textId="77777777" w:rsidR="00212DD5" w:rsidRPr="00D408E6" w:rsidRDefault="00212DD5" w:rsidP="00E81BF3">
      <w:pPr>
        <w:pStyle w:val="Odsekzoznamu"/>
        <w:autoSpaceDE w:val="0"/>
        <w:autoSpaceDN w:val="0"/>
        <w:adjustRightInd w:val="0"/>
        <w:ind w:left="1134" w:hanging="567"/>
        <w:jc w:val="both"/>
        <w:rPr>
          <w:noProof w:val="0"/>
          <w:sz w:val="20"/>
          <w:szCs w:val="20"/>
        </w:rPr>
      </w:pPr>
      <w:r w:rsidRPr="00D408E6">
        <w:rPr>
          <w:noProof w:val="0"/>
          <w:sz w:val="20"/>
          <w:szCs w:val="20"/>
        </w:rPr>
        <w:t xml:space="preserve"> </w:t>
      </w:r>
    </w:p>
    <w:p w14:paraId="569FDA81" w14:textId="77777777"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D8E6D84" w14:textId="77777777" w:rsidR="00212DD5" w:rsidRPr="00D408E6" w:rsidRDefault="00212DD5" w:rsidP="00E81BF3">
      <w:pPr>
        <w:pStyle w:val="Odsekzoznamu"/>
        <w:autoSpaceDE w:val="0"/>
        <w:autoSpaceDN w:val="0"/>
        <w:adjustRightInd w:val="0"/>
        <w:ind w:left="1134" w:hanging="567"/>
        <w:jc w:val="both"/>
        <w:rPr>
          <w:noProof w:val="0"/>
          <w:sz w:val="20"/>
          <w:szCs w:val="20"/>
        </w:rPr>
      </w:pPr>
    </w:p>
    <w:p w14:paraId="6C0C34F2" w14:textId="33CBA108"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 xml:space="preserve">V prípade, ak sa tejto zákazky zúčastní skupina dodávateľov, resp. ak skupina dodávateľov predloží ponuku, uvedie to vo svojej ponuke v samostatnom vyhlásení, ktoré je uvedené v prílohe č. </w:t>
      </w:r>
      <w:r w:rsidR="00563A01">
        <w:rPr>
          <w:noProof w:val="0"/>
          <w:sz w:val="20"/>
          <w:szCs w:val="20"/>
        </w:rPr>
        <w:t>5</w:t>
      </w:r>
      <w:r w:rsidR="00563A01" w:rsidRPr="00D408E6">
        <w:rPr>
          <w:noProof w:val="0"/>
          <w:sz w:val="20"/>
          <w:szCs w:val="20"/>
        </w:rPr>
        <w:t xml:space="preserve"> </w:t>
      </w:r>
      <w:r w:rsidRPr="00D408E6">
        <w:rPr>
          <w:noProof w:val="0"/>
          <w:sz w:val="20"/>
          <w:szCs w:val="20"/>
        </w:rPr>
        <w:t>týchto súťažných podkladov, ktorý bude podpísaný všetkými členmi skupiny. V tomto vyhlásení zároveň určia (splnomocnia) spomedzi seba jedného člena skupiny, s 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2B581982" w14:textId="77777777" w:rsidR="00212DD5" w:rsidRPr="00D408E6" w:rsidRDefault="00212DD5" w:rsidP="00E81BF3">
      <w:pPr>
        <w:pStyle w:val="Odsekzoznamu"/>
        <w:ind w:left="1134" w:hanging="567"/>
        <w:rPr>
          <w:noProof w:val="0"/>
          <w:sz w:val="20"/>
          <w:szCs w:val="20"/>
        </w:rPr>
      </w:pPr>
    </w:p>
    <w:p w14:paraId="6DD751C9" w14:textId="04DE5A80"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 xml:space="preserve">V prípade, ak uchádzačom bude skupina dodávateľov </w:t>
      </w:r>
      <w:r w:rsidR="00270A07" w:rsidRPr="00D408E6">
        <w:rPr>
          <w:noProof w:val="0"/>
          <w:sz w:val="20"/>
          <w:szCs w:val="20"/>
        </w:rPr>
        <w:t>v zmysle § 37 ZVO, návrh Zml</w:t>
      </w:r>
      <w:r w:rsidR="00E64509" w:rsidRPr="00D408E6">
        <w:rPr>
          <w:noProof w:val="0"/>
          <w:sz w:val="20"/>
          <w:szCs w:val="20"/>
        </w:rPr>
        <w:t>uvy, ktorú</w:t>
      </w:r>
      <w:r w:rsidRPr="00D408E6">
        <w:rPr>
          <w:noProof w:val="0"/>
          <w:sz w:val="20"/>
          <w:szCs w:val="20"/>
        </w:rPr>
        <w:t xml:space="preserve"> bude predkladať úspešný uchádzač – skupina dodávateľov, bude podpísaný každým členom skupiny dodávateľov a</w:t>
      </w:r>
      <w:r w:rsidR="001A2DC3" w:rsidRPr="00D408E6">
        <w:rPr>
          <w:noProof w:val="0"/>
          <w:sz w:val="20"/>
          <w:szCs w:val="20"/>
        </w:rPr>
        <w:t> v hlavičke</w:t>
      </w:r>
      <w:r w:rsidRPr="00D408E6">
        <w:rPr>
          <w:noProof w:val="0"/>
          <w:sz w:val="20"/>
          <w:szCs w:val="20"/>
        </w:rPr>
        <w:t xml:space="preserve"> návrhu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noProof w:val="0"/>
          <w:sz w:val="20"/>
          <w:szCs w:val="20"/>
        </w:rPr>
        <w:t>budú uvedené údaje každého člena skupiny dodávateľo</w:t>
      </w:r>
      <w:r w:rsidR="00CD6AEA" w:rsidRPr="00D408E6">
        <w:rPr>
          <w:noProof w:val="0"/>
          <w:sz w:val="20"/>
          <w:szCs w:val="20"/>
        </w:rPr>
        <w:t>v samostatne. V prípade, ak bude Zmluva podpísaná</w:t>
      </w:r>
      <w:r w:rsidRPr="00D408E6">
        <w:rPr>
          <w:noProof w:val="0"/>
          <w:sz w:val="20"/>
          <w:szCs w:val="20"/>
        </w:rPr>
        <w:t xml:space="preserve"> splnomocneným zástupcom skupiny dodávateľov, je takýto zást</w:t>
      </w:r>
      <w:r w:rsidR="001A2DC3" w:rsidRPr="00D408E6">
        <w:rPr>
          <w:noProof w:val="0"/>
          <w:sz w:val="20"/>
          <w:szCs w:val="20"/>
        </w:rPr>
        <w:t>upca povinný predložiť príslušné plnomocenstvo, v ktorom</w:t>
      </w:r>
      <w:r w:rsidRPr="00D408E6">
        <w:rPr>
          <w:noProof w:val="0"/>
          <w:sz w:val="20"/>
          <w:szCs w:val="20"/>
        </w:rPr>
        <w:t xml:space="preserve"> bude výslovne uvedené, že sa plnomocens</w:t>
      </w:r>
      <w:r w:rsidR="001A2DC3" w:rsidRPr="00D408E6">
        <w:rPr>
          <w:noProof w:val="0"/>
          <w:sz w:val="20"/>
          <w:szCs w:val="20"/>
        </w:rPr>
        <w:t>tvo vzťahuje aj na podpis Zml</w:t>
      </w:r>
      <w:r w:rsidR="00E24E25">
        <w:rPr>
          <w:noProof w:val="0"/>
          <w:sz w:val="20"/>
          <w:szCs w:val="20"/>
        </w:rPr>
        <w:t>uvy</w:t>
      </w:r>
      <w:r w:rsidRPr="00D408E6">
        <w:rPr>
          <w:noProof w:val="0"/>
          <w:sz w:val="20"/>
          <w:szCs w:val="20"/>
        </w:rPr>
        <w:t xml:space="preserve"> s obstarávateľom, pričom v</w:t>
      </w:r>
      <w:r w:rsidR="00CD6AEA" w:rsidRPr="00D408E6">
        <w:rPr>
          <w:noProof w:val="0"/>
          <w:sz w:val="20"/>
          <w:szCs w:val="20"/>
        </w:rPr>
        <w:t> hlavičke návrhu Zmluvy</w:t>
      </w:r>
      <w:r w:rsidRPr="00D408E6">
        <w:rPr>
          <w:noProof w:val="0"/>
          <w:sz w:val="20"/>
          <w:szCs w:val="20"/>
        </w:rPr>
        <w:t xml:space="preserve"> budú taktiež uvedené údaje každého člena skupiny dodávateľov samostatne. </w:t>
      </w:r>
      <w:r w:rsidRPr="005B1DC8">
        <w:rPr>
          <w:noProof w:val="0"/>
          <w:sz w:val="20"/>
          <w:szCs w:val="20"/>
        </w:rPr>
        <w:t xml:space="preserve">Originál plnomocenstva </w:t>
      </w:r>
      <w:r w:rsidR="001A2DC3" w:rsidRPr="005B1DC8">
        <w:rPr>
          <w:noProof w:val="0"/>
          <w:sz w:val="20"/>
          <w:szCs w:val="20"/>
        </w:rPr>
        <w:t xml:space="preserve">odovzdá </w:t>
      </w:r>
      <w:r w:rsidRPr="005B1DC8">
        <w:rPr>
          <w:noProof w:val="0"/>
          <w:sz w:val="20"/>
          <w:szCs w:val="20"/>
        </w:rPr>
        <w:t>skupina dodávateľov</w:t>
      </w:r>
      <w:r w:rsidR="001A2DC3" w:rsidRPr="005B1DC8">
        <w:rPr>
          <w:noProof w:val="0"/>
          <w:sz w:val="20"/>
          <w:szCs w:val="20"/>
        </w:rPr>
        <w:t xml:space="preserve"> obstarávateľovi</w:t>
      </w:r>
      <w:r w:rsidRPr="005B1DC8">
        <w:rPr>
          <w:noProof w:val="0"/>
          <w:sz w:val="20"/>
          <w:szCs w:val="20"/>
        </w:rPr>
        <w:t xml:space="preserve"> najneskôr pri podpise </w:t>
      </w:r>
      <w:r w:rsidR="006109F1" w:rsidRPr="005B1DC8">
        <w:rPr>
          <w:noProof w:val="0"/>
          <w:sz w:val="20"/>
          <w:szCs w:val="20"/>
        </w:rPr>
        <w:t>Zml</w:t>
      </w:r>
      <w:r w:rsidR="00CD6AEA" w:rsidRPr="005B1DC8">
        <w:rPr>
          <w:noProof w:val="0"/>
          <w:sz w:val="20"/>
          <w:szCs w:val="20"/>
        </w:rPr>
        <w:t>uvy</w:t>
      </w:r>
      <w:r w:rsidRPr="005B1DC8">
        <w:rPr>
          <w:noProof w:val="0"/>
          <w:sz w:val="20"/>
          <w:szCs w:val="20"/>
        </w:rPr>
        <w:t>.</w:t>
      </w:r>
    </w:p>
    <w:p w14:paraId="786989BF" w14:textId="77777777" w:rsidR="00212DD5" w:rsidRPr="00D408E6" w:rsidRDefault="00212DD5" w:rsidP="00E81BF3">
      <w:pPr>
        <w:pStyle w:val="Odsekzoznamu"/>
        <w:rPr>
          <w:noProof w:val="0"/>
          <w:sz w:val="20"/>
          <w:szCs w:val="20"/>
        </w:rPr>
      </w:pPr>
    </w:p>
    <w:p w14:paraId="427C9CDF" w14:textId="1D7EA9D7" w:rsidR="00212DD5" w:rsidRPr="00D408E6" w:rsidRDefault="00212DD5" w:rsidP="00E81BF3">
      <w:pPr>
        <w:pStyle w:val="Nadpis3"/>
        <w:spacing w:before="0" w:after="0"/>
        <w:ind w:left="567" w:hanging="567"/>
        <w:rPr>
          <w:sz w:val="24"/>
          <w:szCs w:val="24"/>
          <w:lang w:val="sk-SK"/>
        </w:rPr>
      </w:pPr>
      <w:bookmarkStart w:id="67" w:name="_Toc404538284"/>
      <w:bookmarkStart w:id="68" w:name="_Toc404544402"/>
      <w:bookmarkStart w:id="69" w:name="_Toc202953005"/>
      <w:r w:rsidRPr="00D408E6">
        <w:rPr>
          <w:sz w:val="24"/>
          <w:szCs w:val="24"/>
          <w:lang w:val="sk-SK"/>
        </w:rPr>
        <w:t>Otváranie ponúk</w:t>
      </w:r>
      <w:bookmarkEnd w:id="67"/>
      <w:bookmarkEnd w:id="68"/>
      <w:bookmarkEnd w:id="69"/>
    </w:p>
    <w:p w14:paraId="419AF63F" w14:textId="77777777" w:rsidR="00212DD5" w:rsidRPr="00D408E6" w:rsidRDefault="00212DD5" w:rsidP="00E81BF3">
      <w:pPr>
        <w:pStyle w:val="Odsekzoznamu"/>
        <w:autoSpaceDE w:val="0"/>
        <w:autoSpaceDN w:val="0"/>
        <w:adjustRightInd w:val="0"/>
        <w:ind w:left="540"/>
        <w:contextualSpacing w:val="0"/>
        <w:jc w:val="both"/>
        <w:rPr>
          <w:noProof w:val="0"/>
          <w:color w:val="000000"/>
          <w:sz w:val="20"/>
          <w:szCs w:val="20"/>
        </w:rPr>
      </w:pPr>
    </w:p>
    <w:p w14:paraId="70E5A38E" w14:textId="77777777" w:rsidR="00212DD5" w:rsidRPr="00D408E6" w:rsidRDefault="00212DD5" w:rsidP="00090F5E">
      <w:pPr>
        <w:pStyle w:val="Odsekzoznamu"/>
        <w:numPr>
          <w:ilvl w:val="0"/>
          <w:numId w:val="28"/>
        </w:numPr>
        <w:ind w:right="-157"/>
        <w:contextualSpacing w:val="0"/>
        <w:jc w:val="both"/>
        <w:rPr>
          <w:noProof w:val="0"/>
          <w:vanish/>
          <w:color w:val="000000"/>
          <w:sz w:val="20"/>
          <w:szCs w:val="20"/>
        </w:rPr>
      </w:pPr>
    </w:p>
    <w:p w14:paraId="34C0622B" w14:textId="7B34C65B" w:rsidR="00212DD5" w:rsidRPr="00D408E6" w:rsidRDefault="00586768" w:rsidP="00090F5E">
      <w:pPr>
        <w:pStyle w:val="Odsekzoznamu"/>
        <w:numPr>
          <w:ilvl w:val="1"/>
          <w:numId w:val="23"/>
        </w:numPr>
        <w:ind w:left="1134" w:right="-157" w:hanging="567"/>
        <w:jc w:val="both"/>
        <w:rPr>
          <w:noProof w:val="0"/>
          <w:color w:val="000000"/>
          <w:sz w:val="20"/>
          <w:szCs w:val="20"/>
        </w:rPr>
      </w:pPr>
      <w:r w:rsidRPr="005B1DC8">
        <w:rPr>
          <w:noProof w:val="0"/>
          <w:kern w:val="28"/>
          <w:sz w:val="20"/>
          <w:szCs w:val="20"/>
        </w:rPr>
        <w:t>Proces otvárania a vyhodnotenia</w:t>
      </w:r>
      <w:r w:rsidR="00212DD5" w:rsidRPr="005B1DC8">
        <w:rPr>
          <w:noProof w:val="0"/>
          <w:kern w:val="28"/>
          <w:sz w:val="20"/>
          <w:szCs w:val="20"/>
        </w:rPr>
        <w:t xml:space="preserve"> ponúk bude obstarávateľ realizovať v súlade s ustanoveniami ZVO za účasti Komisie</w:t>
      </w:r>
      <w:r w:rsidR="00212DD5" w:rsidRPr="00D408E6">
        <w:rPr>
          <w:noProof w:val="0"/>
          <w:color w:val="000000"/>
          <w:sz w:val="20"/>
          <w:szCs w:val="20"/>
        </w:rPr>
        <w:t xml:space="preserve">. </w:t>
      </w:r>
    </w:p>
    <w:p w14:paraId="5382CE88" w14:textId="77777777" w:rsidR="00212DD5" w:rsidRPr="00D408E6" w:rsidRDefault="00212DD5" w:rsidP="00E81BF3">
      <w:pPr>
        <w:ind w:left="1134" w:right="-157"/>
        <w:jc w:val="both"/>
        <w:rPr>
          <w:rFonts w:ascii="Arial" w:hAnsi="Arial" w:cs="Arial"/>
          <w:color w:val="000000"/>
        </w:rPr>
      </w:pPr>
    </w:p>
    <w:p w14:paraId="5C3A191D" w14:textId="322A815F" w:rsidR="00212DD5" w:rsidRPr="00D408E6" w:rsidRDefault="00212DD5" w:rsidP="00090F5E">
      <w:pPr>
        <w:pStyle w:val="Odsekzoznamu"/>
        <w:numPr>
          <w:ilvl w:val="1"/>
          <w:numId w:val="23"/>
        </w:numPr>
        <w:ind w:left="1134" w:right="-157" w:hanging="567"/>
        <w:jc w:val="both"/>
        <w:rPr>
          <w:noProof w:val="0"/>
          <w:color w:val="000000"/>
          <w:sz w:val="20"/>
          <w:szCs w:val="20"/>
        </w:rPr>
      </w:pPr>
      <w:r w:rsidRPr="00D408E6">
        <w:rPr>
          <w:noProof w:val="0"/>
          <w:color w:val="000000"/>
          <w:sz w:val="20"/>
          <w:szCs w:val="20"/>
        </w:rPr>
        <w:t>Otváranie ponúk vykoná Komisia v JOSEPHINE. Po otvorení ponúk sa vykonajú všetky úkony podľa ZVO.</w:t>
      </w:r>
    </w:p>
    <w:p w14:paraId="3BE241FB" w14:textId="77777777" w:rsidR="00212DD5" w:rsidRPr="00D408E6" w:rsidRDefault="00212DD5" w:rsidP="00E81BF3">
      <w:pPr>
        <w:pStyle w:val="Odsekzoznamu"/>
        <w:ind w:left="1134" w:right="-157"/>
        <w:jc w:val="both"/>
        <w:rPr>
          <w:noProof w:val="0"/>
          <w:color w:val="000000"/>
          <w:sz w:val="20"/>
          <w:szCs w:val="20"/>
        </w:rPr>
      </w:pPr>
    </w:p>
    <w:p w14:paraId="720A08DB" w14:textId="3CE6CF64" w:rsidR="00212DD5" w:rsidRPr="00D408E6" w:rsidRDefault="00AF0AD9" w:rsidP="00090F5E">
      <w:pPr>
        <w:pStyle w:val="Odsekzoznamu"/>
        <w:numPr>
          <w:ilvl w:val="1"/>
          <w:numId w:val="23"/>
        </w:numPr>
        <w:ind w:left="1134" w:right="-157" w:hanging="567"/>
        <w:jc w:val="both"/>
        <w:rPr>
          <w:noProof w:val="0"/>
          <w:sz w:val="20"/>
        </w:rPr>
      </w:pPr>
      <w:r w:rsidRPr="005B1DC8">
        <w:rPr>
          <w:noProof w:val="0"/>
          <w:color w:val="000000"/>
          <w:sz w:val="20"/>
        </w:rPr>
        <w:t xml:space="preserve">Obstarávateľ umožní účasť na otváraní ponúk všetkým uchádzačom, ktorí </w:t>
      </w:r>
      <w:r w:rsidRPr="005B1DC8">
        <w:rPr>
          <w:noProof w:val="0"/>
          <w:sz w:val="20"/>
          <w:szCs w:val="20"/>
        </w:rPr>
        <w:t>predložili ponuku v lehote na predkladanie ponúk alebo v lehote na predkladanie konečných ponúk</w:t>
      </w:r>
      <w:r w:rsidR="00212DD5" w:rsidRPr="00D408E6">
        <w:rPr>
          <w:noProof w:val="0"/>
          <w:sz w:val="20"/>
          <w:szCs w:val="20"/>
        </w:rPr>
        <w:t>. Podľa § 52 ZVO</w:t>
      </w:r>
      <w:r w:rsidR="008D79A1">
        <w:rPr>
          <w:noProof w:val="0"/>
          <w:sz w:val="20"/>
          <w:szCs w:val="20"/>
        </w:rPr>
        <w:t>,</w:t>
      </w:r>
      <w:r w:rsidR="00212DD5" w:rsidRPr="00D408E6">
        <w:rPr>
          <w:noProof w:val="0"/>
          <w:sz w:val="20"/>
          <w:szCs w:val="20"/>
        </w:rPr>
        <w:t xml:space="preserve"> a</w:t>
      </w:r>
      <w:r w:rsidR="00212DD5" w:rsidRPr="00D408E6">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00212DD5" w:rsidRPr="00D408E6">
        <w:rPr>
          <w:noProof w:val="0"/>
          <w:sz w:val="20"/>
          <w:szCs w:val="20"/>
        </w:rPr>
        <w:t>Komisia zverejní p</w:t>
      </w:r>
      <w:r w:rsidR="00212DD5" w:rsidRPr="00D408E6">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0602AF20" w14:textId="77777777" w:rsidR="00212DD5" w:rsidRPr="00D408E6" w:rsidRDefault="00212DD5" w:rsidP="00E81BF3">
      <w:pPr>
        <w:pStyle w:val="Odsekzoznamu"/>
        <w:ind w:left="1134" w:right="-157"/>
        <w:jc w:val="both"/>
        <w:rPr>
          <w:noProof w:val="0"/>
          <w:color w:val="000000"/>
          <w:sz w:val="20"/>
        </w:rPr>
      </w:pPr>
    </w:p>
    <w:p w14:paraId="300511F4" w14:textId="4BF11874" w:rsidR="00212DD5" w:rsidRPr="00D408E6" w:rsidRDefault="00212DD5" w:rsidP="00090F5E">
      <w:pPr>
        <w:pStyle w:val="Odsekzoznamu"/>
        <w:numPr>
          <w:ilvl w:val="1"/>
          <w:numId w:val="23"/>
        </w:numPr>
        <w:ind w:left="1134" w:right="-157" w:hanging="567"/>
        <w:jc w:val="both"/>
        <w:rPr>
          <w:noProof w:val="0"/>
          <w:sz w:val="20"/>
        </w:rPr>
      </w:pPr>
      <w:r w:rsidRPr="00D408E6">
        <w:rPr>
          <w:noProof w:val="0"/>
          <w:color w:val="000000"/>
          <w:sz w:val="20"/>
        </w:rPr>
        <w:t>Obstarávateľ najneskôr do 5 pracovných dní odo dňa otvárania ponúk pošle prostredníctvom systému JOSEPHINE vše</w:t>
      </w:r>
      <w:r w:rsidRPr="00D408E6">
        <w:rPr>
          <w:noProof w:val="0"/>
          <w:sz w:val="20"/>
        </w:rPr>
        <w:t>tkým uchádzačom, ktorí predložili ponuky v lehote na predkladanie ponúk</w:t>
      </w:r>
      <w:r w:rsidR="00586768" w:rsidRPr="00D408E6">
        <w:rPr>
          <w:noProof w:val="0"/>
          <w:sz w:val="20"/>
        </w:rPr>
        <w:t xml:space="preserve"> alebo v lehote na predkladanie konečných ponúk</w:t>
      </w:r>
      <w:r w:rsidRPr="00D408E6">
        <w:rPr>
          <w:noProof w:val="0"/>
          <w:sz w:val="20"/>
        </w:rPr>
        <w:t xml:space="preserve">, zápisnicu z ich otvárania, ktorej obsahom budú údaje zverejnené podľa predchádzajúceho </w:t>
      </w:r>
      <w:r w:rsidR="00C6236D" w:rsidRPr="00D408E6">
        <w:rPr>
          <w:noProof w:val="0"/>
          <w:sz w:val="20"/>
        </w:rPr>
        <w:t>bodu</w:t>
      </w:r>
      <w:r w:rsidRPr="00D408E6">
        <w:rPr>
          <w:noProof w:val="0"/>
          <w:sz w:val="20"/>
        </w:rPr>
        <w:t xml:space="preserve"> týchto súťažných podkladov.</w:t>
      </w:r>
    </w:p>
    <w:p w14:paraId="4D8E8160" w14:textId="77777777" w:rsidR="00212DD5" w:rsidRPr="00D408E6" w:rsidRDefault="00212DD5" w:rsidP="00E81BF3">
      <w:pPr>
        <w:pStyle w:val="Odsekzoznamu"/>
        <w:ind w:left="1134"/>
        <w:rPr>
          <w:noProof w:val="0"/>
          <w:sz w:val="20"/>
        </w:rPr>
      </w:pPr>
    </w:p>
    <w:p w14:paraId="6F062181" w14:textId="375D7F2A" w:rsidR="00212DD5" w:rsidRPr="00D408E6" w:rsidRDefault="00AF0AD9" w:rsidP="00090F5E">
      <w:pPr>
        <w:pStyle w:val="Odsekzoznamu"/>
        <w:numPr>
          <w:ilvl w:val="1"/>
          <w:numId w:val="23"/>
        </w:numPr>
        <w:ind w:left="1134" w:right="-157" w:hanging="567"/>
        <w:jc w:val="both"/>
        <w:rPr>
          <w:noProof w:val="0"/>
          <w:sz w:val="20"/>
        </w:rPr>
      </w:pPr>
      <w:r w:rsidRPr="005B1DC8">
        <w:rPr>
          <w:noProof w:val="0"/>
          <w:sz w:val="20"/>
        </w:rPr>
        <w:t xml:space="preserve">Obstarávateľ upozorňuje, že účasť na </w:t>
      </w:r>
      <w:r w:rsidRPr="005B1DC8">
        <w:rPr>
          <w:noProof w:val="0"/>
          <w:color w:val="000000"/>
          <w:sz w:val="20"/>
        </w:rPr>
        <w:t>otváraní ponúk umožní len tým uchádzačom, ktorí predložili ponuku (v lehote na predkladanie ponúk alebo v lehote na predkladanie konečných ponúk)</w:t>
      </w:r>
      <w:r w:rsidR="00212DD5" w:rsidRPr="00D408E6">
        <w:rPr>
          <w:noProof w:val="0"/>
          <w:color w:val="000000"/>
          <w:sz w:val="20"/>
        </w:rPr>
        <w:t xml:space="preserve">. </w:t>
      </w:r>
    </w:p>
    <w:p w14:paraId="594045B4" w14:textId="77777777" w:rsidR="00212DD5" w:rsidRPr="00D408E6" w:rsidRDefault="00212DD5" w:rsidP="00E81BF3">
      <w:pPr>
        <w:rPr>
          <w:rFonts w:ascii="Arial" w:hAnsi="Arial" w:cs="Arial"/>
        </w:rPr>
      </w:pPr>
    </w:p>
    <w:p w14:paraId="11BEDD57" w14:textId="1637B62D" w:rsidR="00212DD5" w:rsidRPr="00D408E6" w:rsidRDefault="00212DD5" w:rsidP="00E81BF3">
      <w:pPr>
        <w:pStyle w:val="Nadpis3"/>
        <w:spacing w:before="0" w:after="0"/>
        <w:ind w:left="567" w:hanging="567"/>
        <w:rPr>
          <w:sz w:val="24"/>
          <w:szCs w:val="24"/>
          <w:lang w:val="sk-SK"/>
        </w:rPr>
      </w:pPr>
      <w:bookmarkStart w:id="70" w:name="_Toc63662252"/>
      <w:bookmarkStart w:id="71" w:name="_Toc202953006"/>
      <w:bookmarkStart w:id="72" w:name="_Toc63662253"/>
      <w:r w:rsidRPr="00D408E6">
        <w:rPr>
          <w:sz w:val="24"/>
          <w:szCs w:val="24"/>
          <w:lang w:val="sk-SK"/>
        </w:rPr>
        <w:t>Vyhodnocovanie ponúk</w:t>
      </w:r>
      <w:bookmarkEnd w:id="70"/>
      <w:bookmarkEnd w:id="71"/>
    </w:p>
    <w:p w14:paraId="623E0900" w14:textId="77777777" w:rsidR="00212DD5" w:rsidRPr="00D408E6" w:rsidRDefault="00212DD5" w:rsidP="00E81BF3">
      <w:pPr>
        <w:rPr>
          <w:rFonts w:ascii="Arial" w:hAnsi="Arial" w:cs="Arial"/>
        </w:rPr>
      </w:pPr>
    </w:p>
    <w:bookmarkEnd w:id="72"/>
    <w:p w14:paraId="00EC4043" w14:textId="299D1B75" w:rsidR="00212DD5" w:rsidRPr="00D408E6" w:rsidRDefault="00212DD5" w:rsidP="00090F5E">
      <w:pPr>
        <w:numPr>
          <w:ilvl w:val="1"/>
          <w:numId w:val="3"/>
        </w:numPr>
        <w:tabs>
          <w:tab w:val="clear" w:pos="716"/>
        </w:tabs>
        <w:ind w:left="1134" w:right="-157" w:hanging="567"/>
        <w:jc w:val="both"/>
        <w:rPr>
          <w:rFonts w:ascii="Arial" w:hAnsi="Arial" w:cs="Arial"/>
          <w:b/>
          <w:color w:val="000000"/>
        </w:rPr>
      </w:pPr>
      <w:r w:rsidRPr="00D408E6">
        <w:rPr>
          <w:rFonts w:ascii="Arial" w:hAnsi="Arial" w:cs="Arial"/>
          <w:b/>
          <w:color w:val="000000"/>
        </w:rPr>
        <w:t>Všeobecné ustanovenia k vyhodnoteniu ponúk</w:t>
      </w:r>
      <w:r w:rsidR="00586768" w:rsidRPr="00D408E6">
        <w:rPr>
          <w:rFonts w:ascii="Arial" w:hAnsi="Arial" w:cs="Arial"/>
          <w:b/>
          <w:color w:val="000000"/>
        </w:rPr>
        <w:t xml:space="preserve"> a vysvetľovaniu ponúk</w:t>
      </w:r>
    </w:p>
    <w:p w14:paraId="0269F61A" w14:textId="77777777" w:rsidR="00212DD5" w:rsidRPr="00D408E6" w:rsidRDefault="00212DD5" w:rsidP="00E81BF3">
      <w:pPr>
        <w:ind w:left="1985" w:right="-157" w:hanging="851"/>
        <w:jc w:val="both"/>
        <w:rPr>
          <w:rFonts w:ascii="Arial" w:hAnsi="Arial" w:cs="Arial"/>
          <w:color w:val="000000"/>
        </w:rPr>
      </w:pPr>
    </w:p>
    <w:p w14:paraId="3612F9EC" w14:textId="2EB44EA5" w:rsidR="00212DD5" w:rsidRPr="00D408E6" w:rsidRDefault="00212DD5" w:rsidP="00090F5E">
      <w:pPr>
        <w:numPr>
          <w:ilvl w:val="1"/>
          <w:numId w:val="4"/>
        </w:numPr>
        <w:ind w:left="1985" w:right="-157" w:hanging="851"/>
        <w:jc w:val="both"/>
        <w:rPr>
          <w:rFonts w:ascii="Arial" w:hAnsi="Arial" w:cs="Arial"/>
          <w:vanish/>
          <w:color w:val="000000"/>
        </w:rPr>
      </w:pPr>
      <w:r w:rsidRPr="00D408E6">
        <w:rPr>
          <w:rFonts w:ascii="Arial" w:hAnsi="Arial" w:cs="Arial"/>
          <w:color w:val="000000"/>
        </w:rPr>
        <w:t>Komisia posúdi a vyhodnotí ponuky v zmysle § 53 ZVO.</w:t>
      </w:r>
    </w:p>
    <w:p w14:paraId="110A93BC" w14:textId="77777777" w:rsidR="00212DD5" w:rsidRPr="00D408E6" w:rsidRDefault="00212DD5" w:rsidP="00090F5E">
      <w:pPr>
        <w:numPr>
          <w:ilvl w:val="1"/>
          <w:numId w:val="4"/>
        </w:numPr>
        <w:tabs>
          <w:tab w:val="clear" w:pos="716"/>
        </w:tabs>
        <w:ind w:left="1985" w:right="-157" w:hanging="851"/>
        <w:jc w:val="both"/>
        <w:rPr>
          <w:rFonts w:ascii="Arial" w:hAnsi="Arial" w:cs="Arial"/>
          <w:color w:val="000000"/>
        </w:rPr>
      </w:pPr>
    </w:p>
    <w:p w14:paraId="5DD258FB" w14:textId="77777777" w:rsidR="00212DD5" w:rsidRPr="00D408E6" w:rsidRDefault="00212DD5" w:rsidP="00E81BF3">
      <w:pPr>
        <w:ind w:left="1985" w:right="-157" w:hanging="851"/>
        <w:jc w:val="both"/>
        <w:rPr>
          <w:rFonts w:ascii="Arial" w:hAnsi="Arial" w:cs="Arial"/>
          <w:color w:val="000000"/>
        </w:rPr>
      </w:pPr>
    </w:p>
    <w:p w14:paraId="69AC6C2C" w14:textId="6989FFEA" w:rsidR="00212DD5" w:rsidRPr="00D408E6" w:rsidRDefault="00212DD5" w:rsidP="00090F5E">
      <w:pPr>
        <w:numPr>
          <w:ilvl w:val="1"/>
          <w:numId w:val="4"/>
        </w:numPr>
        <w:tabs>
          <w:tab w:val="clear" w:pos="716"/>
        </w:tabs>
        <w:ind w:left="1985" w:right="-157" w:hanging="851"/>
        <w:jc w:val="both"/>
        <w:rPr>
          <w:rFonts w:ascii="Arial" w:hAnsi="Arial" w:cs="Arial"/>
          <w:color w:val="000000"/>
        </w:rPr>
      </w:pPr>
      <w:r w:rsidRPr="00D408E6">
        <w:rPr>
          <w:rFonts w:ascii="Arial" w:hAnsi="Arial" w:cs="Arial"/>
          <w:color w:val="000000"/>
        </w:rPr>
        <w:t xml:space="preserve">Komisia písomne požiada v zmysle § 53 ods. 1 ZVO uchádzača o </w:t>
      </w:r>
      <w:r w:rsidRPr="00D408E6">
        <w:rPr>
          <w:rFonts w:ascii="Arial" w:hAnsi="Arial" w:cs="Arial"/>
          <w:b/>
          <w:color w:val="000000"/>
        </w:rPr>
        <w:t>vysvetlenie ponuky</w:t>
      </w:r>
      <w:r w:rsidRPr="00D408E6">
        <w:rPr>
          <w:rFonts w:ascii="Arial" w:hAnsi="Arial" w:cs="Arial"/>
          <w:color w:val="000000"/>
        </w:rPr>
        <w:t>, ak identifikuje nezrovnalosti alebo nejasnosti v informáciách alebo dôkazoch, ktoré uchádzač v  ponuke poskytol</w:t>
      </w:r>
      <w:r w:rsidR="008D79A1">
        <w:rPr>
          <w:rFonts w:ascii="Arial" w:hAnsi="Arial" w:cs="Arial"/>
          <w:color w:val="000000"/>
        </w:rPr>
        <w:t>,</w:t>
      </w:r>
      <w:r w:rsidRPr="00D408E6">
        <w:rPr>
          <w:rFonts w:ascii="Arial" w:hAnsi="Arial" w:cs="Arial"/>
          <w:color w:val="000000"/>
        </w:rPr>
        <w:t xml:space="preserve"> a ak je to potrebné, požiada aj o 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16BECFC5" w14:textId="77777777" w:rsidR="00212DD5" w:rsidRPr="00D408E6" w:rsidRDefault="00212DD5" w:rsidP="00E81BF3">
      <w:pPr>
        <w:ind w:left="1985" w:right="-157" w:hanging="851"/>
        <w:jc w:val="both"/>
        <w:rPr>
          <w:rFonts w:ascii="Arial" w:hAnsi="Arial" w:cs="Arial"/>
          <w:color w:val="000000"/>
        </w:rPr>
      </w:pPr>
    </w:p>
    <w:p w14:paraId="31356EBE" w14:textId="5CD96456" w:rsidR="00212DD5" w:rsidRPr="00D408E6" w:rsidRDefault="00212DD5" w:rsidP="00090F5E">
      <w:pPr>
        <w:numPr>
          <w:ilvl w:val="1"/>
          <w:numId w:val="4"/>
        </w:numPr>
        <w:tabs>
          <w:tab w:val="clear" w:pos="716"/>
        </w:tabs>
        <w:ind w:left="1985" w:right="-157" w:hanging="851"/>
        <w:jc w:val="both"/>
        <w:rPr>
          <w:rFonts w:ascii="Arial" w:hAnsi="Arial" w:cs="Arial"/>
          <w:color w:val="000000"/>
        </w:rPr>
      </w:pPr>
      <w:r w:rsidRPr="00D408E6">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9E62F03" w14:textId="77777777" w:rsidR="00212DD5" w:rsidRPr="00D408E6" w:rsidRDefault="00212DD5" w:rsidP="00E81BF3">
      <w:pPr>
        <w:ind w:left="1985" w:right="-157" w:hanging="851"/>
        <w:jc w:val="both"/>
        <w:rPr>
          <w:rFonts w:ascii="Arial" w:hAnsi="Arial" w:cs="Arial"/>
          <w:color w:val="000000"/>
        </w:rPr>
      </w:pPr>
    </w:p>
    <w:p w14:paraId="3EA66493" w14:textId="3FA3D80C"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color w:val="000000"/>
        </w:rPr>
        <w:t>Komisia zohľadní vysvetlenie</w:t>
      </w:r>
      <w:r w:rsidR="00586768" w:rsidRPr="00D408E6">
        <w:rPr>
          <w:rFonts w:ascii="Arial" w:hAnsi="Arial" w:cs="Arial"/>
          <w:color w:val="000000"/>
        </w:rPr>
        <w:t xml:space="preserve"> </w:t>
      </w:r>
      <w:r w:rsidRPr="00D408E6">
        <w:rPr>
          <w:rFonts w:ascii="Arial" w:hAnsi="Arial" w:cs="Arial"/>
          <w:color w:val="000000"/>
        </w:rPr>
        <w:t xml:space="preserve">ponuky uchádzačom v súlade s požiadavkami podľa ZVO alebo odôvodnenie mimoriadne nízkej ponuky uchádzačom, ktoré vychádza z predložených dôkazov. </w:t>
      </w:r>
    </w:p>
    <w:p w14:paraId="106D371E" w14:textId="77777777" w:rsidR="00212DD5" w:rsidRPr="005B1DC8" w:rsidRDefault="00212DD5" w:rsidP="00E81BF3">
      <w:pPr>
        <w:pStyle w:val="Odsekzoznamu"/>
        <w:ind w:left="1985" w:hanging="851"/>
        <w:rPr>
          <w:noProof w:val="0"/>
          <w:color w:val="000000"/>
        </w:rPr>
      </w:pPr>
    </w:p>
    <w:p w14:paraId="48E839F6" w14:textId="74930754"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color w:val="000000"/>
        </w:rPr>
        <w:t>Obstarávateľ vylúči ponuku v súlade s ustanovením § 53 ods. 4 ZVO. Uchádzačovi bude písomne oznámené vylúčenie jeho ponuky s uvedením dôvodu vylúčenia a lehoty, v ktorej môže byť podaná námietka.</w:t>
      </w:r>
    </w:p>
    <w:p w14:paraId="100477D3" w14:textId="77777777" w:rsidR="00212DD5" w:rsidRPr="005B1DC8" w:rsidRDefault="00212DD5" w:rsidP="00E81BF3">
      <w:pPr>
        <w:pStyle w:val="Odsekzoznamu"/>
        <w:rPr>
          <w:noProof w:val="0"/>
          <w:color w:val="000000"/>
        </w:rPr>
      </w:pPr>
    </w:p>
    <w:p w14:paraId="16758AE2" w14:textId="20E414A1"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b/>
        </w:rPr>
        <w:t>Komisia zriadená obstarávateľom v súlade so ZVO vyhodnotí ponuky uchádzačov</w:t>
      </w:r>
      <w:r w:rsidRPr="00D408E6">
        <w:rPr>
          <w:rFonts w:ascii="Arial" w:hAnsi="Arial" w:cs="Arial"/>
        </w:rPr>
        <w:t xml:space="preserve">, ktoré neboli vylúčené, </w:t>
      </w:r>
      <w:r w:rsidR="00AF0AD9" w:rsidRPr="00D408E6">
        <w:rPr>
          <w:rFonts w:ascii="Arial" w:hAnsi="Arial" w:cs="Arial"/>
          <w:color w:val="000000"/>
        </w:rPr>
        <w:t>a to podľa kritérií určených v oznámení o vyhlásení verejného obstarávania, výzve na predloženie ponuky a na základe pravidiel ich uplatnenia v zmysle týchto súťažných podkladov</w:t>
      </w:r>
      <w:r w:rsidR="00342956" w:rsidRPr="00D408E6">
        <w:rPr>
          <w:rFonts w:ascii="Arial" w:hAnsi="Arial" w:cs="Arial"/>
          <w:color w:val="000000"/>
        </w:rPr>
        <w:t>.</w:t>
      </w:r>
      <w:r w:rsidRPr="00D408E6">
        <w:rPr>
          <w:rFonts w:ascii="Arial" w:hAnsi="Arial" w:cs="Arial"/>
        </w:rPr>
        <w:t>.</w:t>
      </w:r>
    </w:p>
    <w:p w14:paraId="365DC08A" w14:textId="77777777" w:rsidR="00212DD5" w:rsidRPr="00D408E6" w:rsidRDefault="00212DD5" w:rsidP="00E81BF3">
      <w:pPr>
        <w:rPr>
          <w:rFonts w:ascii="Arial" w:hAnsi="Arial" w:cs="Arial"/>
        </w:rPr>
      </w:pPr>
    </w:p>
    <w:p w14:paraId="45B05010" w14:textId="29B42E41" w:rsidR="00212DD5" w:rsidRPr="00D408E6" w:rsidRDefault="00212DD5" w:rsidP="00090F5E">
      <w:pPr>
        <w:numPr>
          <w:ilvl w:val="1"/>
          <w:numId w:val="3"/>
        </w:numPr>
        <w:tabs>
          <w:tab w:val="clear" w:pos="716"/>
        </w:tabs>
        <w:ind w:left="1134" w:right="-157" w:hanging="567"/>
        <w:jc w:val="both"/>
        <w:rPr>
          <w:rFonts w:ascii="Arial" w:hAnsi="Arial" w:cs="Arial"/>
          <w:b/>
          <w:color w:val="000000"/>
        </w:rPr>
      </w:pPr>
      <w:r w:rsidRPr="00D408E6">
        <w:rPr>
          <w:rFonts w:ascii="Arial" w:hAnsi="Arial" w:cs="Arial"/>
          <w:b/>
        </w:rPr>
        <w:t>Kritéria na hodnotenie ponúk a pravidlá ich uplatnenia</w:t>
      </w:r>
    </w:p>
    <w:p w14:paraId="17FC5F2A" w14:textId="77777777" w:rsidR="00212DD5" w:rsidRPr="00D408E6" w:rsidRDefault="00212DD5" w:rsidP="00E81BF3">
      <w:pPr>
        <w:autoSpaceDE w:val="0"/>
        <w:autoSpaceDN w:val="0"/>
        <w:adjustRightInd w:val="0"/>
        <w:ind w:left="858"/>
        <w:jc w:val="both"/>
        <w:rPr>
          <w:rFonts w:ascii="Arial" w:hAnsi="Arial" w:cs="Arial"/>
        </w:rPr>
      </w:pPr>
    </w:p>
    <w:p w14:paraId="47DB9092" w14:textId="40005B42" w:rsidR="00212DD5" w:rsidRPr="00D408E6" w:rsidRDefault="00212DD5" w:rsidP="00090F5E">
      <w:pPr>
        <w:numPr>
          <w:ilvl w:val="1"/>
          <w:numId w:val="5"/>
        </w:numPr>
        <w:tabs>
          <w:tab w:val="clear" w:pos="858"/>
        </w:tabs>
        <w:autoSpaceDE w:val="0"/>
        <w:autoSpaceDN w:val="0"/>
        <w:adjustRightInd w:val="0"/>
        <w:ind w:left="1985" w:hanging="851"/>
        <w:jc w:val="both"/>
        <w:rPr>
          <w:rFonts w:ascii="Arial" w:hAnsi="Arial" w:cs="Arial"/>
          <w:color w:val="000000"/>
        </w:rPr>
      </w:pPr>
      <w:r w:rsidRPr="00D408E6">
        <w:rPr>
          <w:rFonts w:ascii="Arial" w:hAnsi="Arial" w:cs="Arial"/>
          <w:b/>
          <w:color w:val="000000"/>
        </w:rPr>
        <w:t>Kritériá na hodnotenie ponúk</w:t>
      </w:r>
    </w:p>
    <w:p w14:paraId="4D46015D" w14:textId="77777777" w:rsidR="00212DD5" w:rsidRPr="00D408E6" w:rsidRDefault="00212DD5" w:rsidP="00E81BF3">
      <w:pPr>
        <w:pStyle w:val="Zkladntext"/>
        <w:ind w:left="1560"/>
        <w:rPr>
          <w:rFonts w:cs="Arial"/>
          <w:noProof w:val="0"/>
          <w:sz w:val="20"/>
          <w:szCs w:val="20"/>
        </w:rPr>
      </w:pPr>
    </w:p>
    <w:p w14:paraId="05CBAC6C" w14:textId="5CBA0EFE" w:rsidR="00212DD5" w:rsidRDefault="00586768" w:rsidP="00090F5E">
      <w:pPr>
        <w:pStyle w:val="Zkladntext"/>
        <w:numPr>
          <w:ilvl w:val="2"/>
          <w:numId w:val="15"/>
        </w:numPr>
        <w:spacing w:line="240" w:lineRule="exact"/>
        <w:ind w:left="2835" w:hanging="850"/>
        <w:rPr>
          <w:rFonts w:cs="Arial"/>
          <w:noProof w:val="0"/>
          <w:sz w:val="20"/>
          <w:szCs w:val="20"/>
        </w:rPr>
      </w:pPr>
      <w:r w:rsidRPr="00D408E6">
        <w:rPr>
          <w:rFonts w:cs="Arial"/>
          <w:noProof w:val="0"/>
          <w:sz w:val="20"/>
          <w:szCs w:val="20"/>
        </w:rPr>
        <w:t>P</w:t>
      </w:r>
      <w:r w:rsidR="00212DD5" w:rsidRPr="00D408E6">
        <w:rPr>
          <w:rFonts w:cs="Arial"/>
          <w:noProof w:val="0"/>
          <w:sz w:val="20"/>
          <w:szCs w:val="20"/>
        </w:rPr>
        <w:t>onuky uchádzačov sa budú vyhodnocovať v súlade s § 44 ods. 3 písm. c) ZVO</w:t>
      </w:r>
      <w:r w:rsidR="00165E0B">
        <w:rPr>
          <w:rFonts w:cs="Arial"/>
          <w:noProof w:val="0"/>
          <w:sz w:val="20"/>
          <w:szCs w:val="20"/>
        </w:rPr>
        <w:t xml:space="preserve"> v každej časti tohto verejného obstarávania osobitne</w:t>
      </w:r>
      <w:r w:rsidR="00AF0AD9" w:rsidRPr="005B1DC8">
        <w:rPr>
          <w:rFonts w:cs="Arial"/>
          <w:noProof w:val="0"/>
          <w:sz w:val="20"/>
          <w:szCs w:val="20"/>
        </w:rPr>
        <w:t xml:space="preserve">, a to </w:t>
      </w:r>
      <w:r w:rsidR="00AF0AD9" w:rsidRPr="005B1DC8">
        <w:rPr>
          <w:rFonts w:cs="Arial"/>
          <w:noProof w:val="0"/>
          <w:sz w:val="20"/>
          <w:szCs w:val="20"/>
        </w:rPr>
        <w:lastRenderedPageBreak/>
        <w:t xml:space="preserve">na základe </w:t>
      </w:r>
      <w:r w:rsidR="005C17B9" w:rsidRPr="005B1DC8">
        <w:rPr>
          <w:rFonts w:cs="Arial"/>
          <w:noProof w:val="0"/>
          <w:sz w:val="20"/>
          <w:szCs w:val="20"/>
        </w:rPr>
        <w:t xml:space="preserve">kritérií na vyhodnotenie ponúk, ktorým je: </w:t>
      </w:r>
      <w:r w:rsidR="00AF0AD9" w:rsidRPr="0004150A">
        <w:rPr>
          <w:rFonts w:cs="Arial"/>
          <w:noProof w:val="0"/>
          <w:sz w:val="20"/>
          <w:szCs w:val="20"/>
        </w:rPr>
        <w:t>najnižš</w:t>
      </w:r>
      <w:r w:rsidR="00165E0B" w:rsidRPr="0004150A">
        <w:rPr>
          <w:rFonts w:cs="Arial"/>
          <w:noProof w:val="0"/>
          <w:sz w:val="20"/>
          <w:szCs w:val="20"/>
        </w:rPr>
        <w:t>ia</w:t>
      </w:r>
      <w:r w:rsidR="00AF0AD9" w:rsidRPr="0004150A">
        <w:rPr>
          <w:rFonts w:cs="Arial"/>
          <w:noProof w:val="0"/>
          <w:sz w:val="20"/>
          <w:szCs w:val="20"/>
        </w:rPr>
        <w:t xml:space="preserve"> cen</w:t>
      </w:r>
      <w:r w:rsidR="00165E0B" w:rsidRPr="0004150A">
        <w:rPr>
          <w:rFonts w:cs="Arial"/>
          <w:noProof w:val="0"/>
          <w:sz w:val="20"/>
          <w:szCs w:val="20"/>
        </w:rPr>
        <w:t>a</w:t>
      </w:r>
      <w:r w:rsidR="00AF0AD9" w:rsidRPr="0004150A">
        <w:rPr>
          <w:rFonts w:cs="Arial"/>
          <w:noProof w:val="0"/>
          <w:sz w:val="20"/>
          <w:szCs w:val="20"/>
        </w:rPr>
        <w:t xml:space="preserve"> bez DPH za predmet zákazky</w:t>
      </w:r>
      <w:r w:rsidR="00AF0AD9" w:rsidRPr="005B1DC8">
        <w:rPr>
          <w:rFonts w:cs="Arial"/>
          <w:noProof w:val="0"/>
          <w:sz w:val="20"/>
          <w:szCs w:val="20"/>
        </w:rPr>
        <w:t xml:space="preserve"> (ďalej len „</w:t>
      </w:r>
      <w:r w:rsidR="00AF0AD9" w:rsidRPr="0004150A">
        <w:rPr>
          <w:rFonts w:cs="Arial"/>
          <w:b/>
          <w:bCs/>
          <w:i/>
          <w:noProof w:val="0"/>
          <w:sz w:val="20"/>
          <w:szCs w:val="20"/>
        </w:rPr>
        <w:t>Najnižšia cena bez DPH</w:t>
      </w:r>
      <w:r w:rsidR="00AF0AD9" w:rsidRPr="005B1DC8">
        <w:rPr>
          <w:rFonts w:cs="Arial"/>
          <w:i/>
          <w:noProof w:val="0"/>
          <w:sz w:val="20"/>
          <w:szCs w:val="20"/>
        </w:rPr>
        <w:t>“</w:t>
      </w:r>
      <w:r w:rsidR="002736E3" w:rsidRPr="005B1DC8">
        <w:rPr>
          <w:rFonts w:cs="Arial"/>
          <w:noProof w:val="0"/>
          <w:sz w:val="20"/>
          <w:szCs w:val="20"/>
        </w:rPr>
        <w:t>)</w:t>
      </w:r>
      <w:r w:rsidR="00C376CB">
        <w:rPr>
          <w:rFonts w:cs="Arial"/>
          <w:noProof w:val="0"/>
          <w:sz w:val="20"/>
          <w:szCs w:val="20"/>
        </w:rPr>
        <w:t>:</w:t>
      </w:r>
    </w:p>
    <w:p w14:paraId="3319385D" w14:textId="77777777" w:rsidR="00C0708F" w:rsidRDefault="00C0708F" w:rsidP="0004150A">
      <w:pPr>
        <w:pStyle w:val="Zkladntext"/>
        <w:spacing w:line="240" w:lineRule="exact"/>
        <w:rPr>
          <w:rFonts w:cs="Arial"/>
          <w:noProof w:val="0"/>
          <w:sz w:val="20"/>
          <w:szCs w:val="20"/>
        </w:rPr>
      </w:pPr>
    </w:p>
    <w:p w14:paraId="2469596C" w14:textId="3AB7F603" w:rsidR="00C376CB" w:rsidRPr="0004150A" w:rsidRDefault="00C0708F" w:rsidP="00C0708F">
      <w:pPr>
        <w:pStyle w:val="Zkladntext"/>
        <w:numPr>
          <w:ilvl w:val="8"/>
          <w:numId w:val="5"/>
        </w:numPr>
        <w:spacing w:line="240" w:lineRule="exact"/>
        <w:rPr>
          <w:rFonts w:cs="Arial"/>
          <w:b/>
          <w:bCs/>
          <w:noProof w:val="0"/>
          <w:sz w:val="20"/>
          <w:szCs w:val="20"/>
        </w:rPr>
      </w:pPr>
      <w:r w:rsidRPr="0004150A">
        <w:rPr>
          <w:rFonts w:cs="Arial"/>
          <w:b/>
          <w:bCs/>
          <w:noProof w:val="0"/>
          <w:sz w:val="20"/>
          <w:szCs w:val="20"/>
          <w:u w:val="single"/>
        </w:rPr>
        <w:t>Kritérium pre časť 1:</w:t>
      </w:r>
    </w:p>
    <w:p w14:paraId="0B84D6C8" w14:textId="77777777" w:rsidR="00C376CB" w:rsidRPr="0004150A" w:rsidRDefault="00C376CB" w:rsidP="0004150A">
      <w:pPr>
        <w:pStyle w:val="Zkladntext"/>
        <w:spacing w:line="240" w:lineRule="exact"/>
        <w:ind w:left="3240"/>
        <w:rPr>
          <w:rFonts w:cs="Arial"/>
          <w:b/>
          <w:bCs/>
          <w:noProof w:val="0"/>
          <w:sz w:val="20"/>
          <w:szCs w:val="20"/>
        </w:rPr>
      </w:pPr>
    </w:p>
    <w:p w14:paraId="5ECE21C1" w14:textId="5D18B8A2" w:rsidR="00C0708F" w:rsidRPr="0004150A" w:rsidRDefault="00C0708F" w:rsidP="0004150A">
      <w:pPr>
        <w:pStyle w:val="Zkladntext"/>
        <w:spacing w:line="240" w:lineRule="exact"/>
        <w:ind w:left="3240"/>
        <w:rPr>
          <w:rFonts w:cs="Arial"/>
          <w:b/>
          <w:bCs/>
          <w:noProof w:val="0"/>
          <w:sz w:val="20"/>
          <w:szCs w:val="20"/>
        </w:rPr>
      </w:pPr>
      <w:r w:rsidRPr="00417546">
        <w:rPr>
          <w:rFonts w:cs="Arial"/>
          <w:b/>
          <w:bCs/>
          <w:noProof w:val="0"/>
          <w:sz w:val="20"/>
          <w:szCs w:val="20"/>
        </w:rPr>
        <w:t xml:space="preserve">Najnižšia cena bez DPH, </w:t>
      </w:r>
      <w:proofErr w:type="spellStart"/>
      <w:r w:rsidRPr="00417546">
        <w:rPr>
          <w:rFonts w:cs="Arial"/>
          <w:b/>
          <w:bCs/>
          <w:noProof w:val="0"/>
          <w:sz w:val="20"/>
          <w:szCs w:val="20"/>
        </w:rPr>
        <w:t>t.j</w:t>
      </w:r>
      <w:proofErr w:type="spellEnd"/>
      <w:r w:rsidRPr="00417546">
        <w:rPr>
          <w:rFonts w:cs="Arial"/>
          <w:b/>
          <w:bCs/>
          <w:noProof w:val="0"/>
          <w:sz w:val="20"/>
          <w:szCs w:val="20"/>
        </w:rPr>
        <w:t>.: (CP</w:t>
      </w:r>
      <w:r w:rsidRPr="00417546">
        <w:rPr>
          <w:rFonts w:cs="Arial"/>
          <w:b/>
          <w:bCs/>
          <w:noProof w:val="0"/>
          <w:sz w:val="20"/>
          <w:szCs w:val="20"/>
          <w:vertAlign w:val="subscript"/>
        </w:rPr>
        <w:t xml:space="preserve">1 </w:t>
      </w:r>
      <w:r w:rsidRPr="00417546">
        <w:rPr>
          <w:rFonts w:cs="Arial"/>
          <w:b/>
          <w:bCs/>
          <w:noProof w:val="0"/>
          <w:sz w:val="20"/>
          <w:szCs w:val="20"/>
        </w:rPr>
        <w:t>+ CMP</w:t>
      </w:r>
      <w:r w:rsidRPr="00417546">
        <w:rPr>
          <w:rFonts w:cs="Arial"/>
          <w:b/>
          <w:bCs/>
          <w:noProof w:val="0"/>
          <w:sz w:val="20"/>
          <w:szCs w:val="20"/>
          <w:vertAlign w:val="subscript"/>
        </w:rPr>
        <w:t>1</w:t>
      </w:r>
      <w:r w:rsidRPr="00417546">
        <w:rPr>
          <w:rFonts w:cs="Arial"/>
          <w:b/>
          <w:bCs/>
          <w:noProof w:val="0"/>
          <w:sz w:val="20"/>
          <w:szCs w:val="20"/>
        </w:rPr>
        <w:t>) * 950</w:t>
      </w:r>
      <w:r w:rsidR="00B14804" w:rsidRPr="00417546">
        <w:rPr>
          <w:rFonts w:cs="Arial"/>
          <w:b/>
          <w:bCs/>
          <w:noProof w:val="0"/>
          <w:sz w:val="20"/>
          <w:szCs w:val="20"/>
        </w:rPr>
        <w:t xml:space="preserve"> + CIKD*</w:t>
      </w:r>
      <w:r w:rsidRPr="00417546">
        <w:rPr>
          <w:rFonts w:cs="Arial"/>
          <w:b/>
          <w:bCs/>
          <w:noProof w:val="0"/>
          <w:sz w:val="20"/>
          <w:szCs w:val="20"/>
        </w:rPr>
        <w:t xml:space="preserve"> (+ 0</w:t>
      </w:r>
      <w:r w:rsidR="00B14804" w:rsidRPr="00417546">
        <w:rPr>
          <w:rFonts w:cs="Arial"/>
          <w:b/>
          <w:bCs/>
          <w:noProof w:val="0"/>
          <w:sz w:val="20"/>
          <w:szCs w:val="20"/>
        </w:rPr>
        <w:t>,- EUR</w:t>
      </w:r>
      <w:r w:rsidRPr="00417546">
        <w:rPr>
          <w:rFonts w:cs="Arial"/>
          <w:b/>
          <w:bCs/>
          <w:noProof w:val="0"/>
          <w:sz w:val="20"/>
          <w:szCs w:val="20"/>
        </w:rPr>
        <w:t xml:space="preserve"> alebo </w:t>
      </w:r>
      <w:r w:rsidR="00126D04" w:rsidRPr="00417546">
        <w:rPr>
          <w:rFonts w:cs="Arial"/>
          <w:b/>
          <w:bCs/>
          <w:noProof w:val="0"/>
          <w:sz w:val="20"/>
          <w:szCs w:val="20"/>
        </w:rPr>
        <w:t>1</w:t>
      </w:r>
      <w:r w:rsidR="00B563AF" w:rsidRPr="00417546">
        <w:rPr>
          <w:rFonts w:cs="Arial"/>
          <w:b/>
          <w:bCs/>
          <w:noProof w:val="0"/>
          <w:sz w:val="20"/>
          <w:szCs w:val="20"/>
        </w:rPr>
        <w:t>1</w:t>
      </w:r>
      <w:r w:rsidR="00126D04" w:rsidRPr="00417546">
        <w:rPr>
          <w:rFonts w:cs="Arial"/>
          <w:b/>
          <w:bCs/>
          <w:noProof w:val="0"/>
          <w:sz w:val="20"/>
          <w:szCs w:val="20"/>
        </w:rPr>
        <w:t>.000</w:t>
      </w:r>
      <w:r w:rsidR="00B14804" w:rsidRPr="00417546">
        <w:rPr>
          <w:rFonts w:cs="Arial"/>
          <w:b/>
          <w:bCs/>
          <w:noProof w:val="0"/>
          <w:sz w:val="20"/>
          <w:szCs w:val="20"/>
        </w:rPr>
        <w:t>,- EUR</w:t>
      </w:r>
      <w:r w:rsidRPr="00417546">
        <w:rPr>
          <w:rFonts w:cs="Arial"/>
          <w:b/>
          <w:bCs/>
          <w:noProof w:val="0"/>
          <w:sz w:val="20"/>
          <w:szCs w:val="20"/>
        </w:rPr>
        <w:t>)</w:t>
      </w:r>
    </w:p>
    <w:p w14:paraId="42B12A36" w14:textId="77777777" w:rsidR="00C0708F" w:rsidRPr="009A3C13" w:rsidRDefault="00C0708F" w:rsidP="00C0708F">
      <w:pPr>
        <w:pStyle w:val="Zkladntext"/>
        <w:spacing w:line="240" w:lineRule="exact"/>
        <w:ind w:left="3240"/>
        <w:rPr>
          <w:rFonts w:cs="Arial"/>
          <w:b/>
          <w:bCs/>
          <w:noProof w:val="0"/>
          <w:sz w:val="20"/>
          <w:szCs w:val="20"/>
        </w:rPr>
      </w:pPr>
    </w:p>
    <w:p w14:paraId="6D44060C" w14:textId="7940A7C5" w:rsidR="00C0708F" w:rsidRDefault="00C0708F" w:rsidP="00C0708F">
      <w:pPr>
        <w:pStyle w:val="Zkladntext"/>
        <w:spacing w:line="240" w:lineRule="exact"/>
        <w:ind w:left="3240"/>
        <w:rPr>
          <w:rFonts w:cs="Arial"/>
          <w:noProof w:val="0"/>
          <w:sz w:val="20"/>
          <w:szCs w:val="20"/>
        </w:rPr>
      </w:pPr>
      <w:r>
        <w:rPr>
          <w:rFonts w:cs="Arial"/>
          <w:noProof w:val="0"/>
          <w:sz w:val="20"/>
          <w:szCs w:val="20"/>
        </w:rPr>
        <w:t>CP</w:t>
      </w:r>
      <w:r w:rsidRPr="0004150A">
        <w:rPr>
          <w:rFonts w:cs="Arial"/>
          <w:noProof w:val="0"/>
          <w:sz w:val="20"/>
          <w:szCs w:val="20"/>
          <w:vertAlign w:val="subscript"/>
        </w:rPr>
        <w:t xml:space="preserve">1 </w:t>
      </w:r>
      <w:r w:rsidR="00F91480">
        <w:rPr>
          <w:rFonts w:cs="Arial"/>
          <w:noProof w:val="0"/>
          <w:sz w:val="20"/>
          <w:szCs w:val="20"/>
          <w:vertAlign w:val="subscript"/>
        </w:rPr>
        <w:t xml:space="preserve"> </w:t>
      </w:r>
      <w:r>
        <w:rPr>
          <w:rFonts w:cs="Arial"/>
          <w:noProof w:val="0"/>
          <w:sz w:val="20"/>
          <w:szCs w:val="20"/>
        </w:rPr>
        <w:t>–</w:t>
      </w:r>
      <w:r w:rsidR="00F91480">
        <w:rPr>
          <w:rFonts w:cs="Arial"/>
          <w:noProof w:val="0"/>
          <w:sz w:val="20"/>
          <w:szCs w:val="20"/>
        </w:rPr>
        <w:t xml:space="preserve"> </w:t>
      </w:r>
      <w:r>
        <w:rPr>
          <w:rFonts w:cs="Arial"/>
          <w:noProof w:val="0"/>
          <w:sz w:val="20"/>
          <w:szCs w:val="20"/>
        </w:rPr>
        <w:t>cena za jeden kus predmetného prepočítavača</w:t>
      </w:r>
    </w:p>
    <w:p w14:paraId="29F2C6FF" w14:textId="0BBB8D87" w:rsidR="00C0708F" w:rsidRDefault="00C0708F" w:rsidP="00C0708F">
      <w:pPr>
        <w:pStyle w:val="Zkladntext"/>
        <w:spacing w:line="240" w:lineRule="exact"/>
        <w:ind w:left="3240"/>
        <w:rPr>
          <w:rFonts w:cs="Arial"/>
          <w:noProof w:val="0"/>
          <w:sz w:val="20"/>
          <w:szCs w:val="20"/>
        </w:rPr>
      </w:pPr>
      <w:r>
        <w:rPr>
          <w:rFonts w:cs="Arial"/>
          <w:noProof w:val="0"/>
          <w:sz w:val="20"/>
          <w:szCs w:val="20"/>
        </w:rPr>
        <w:t>CMP</w:t>
      </w:r>
      <w:r w:rsidRPr="0004150A">
        <w:rPr>
          <w:rFonts w:cs="Arial"/>
          <w:noProof w:val="0"/>
          <w:sz w:val="20"/>
          <w:szCs w:val="20"/>
          <w:vertAlign w:val="subscript"/>
        </w:rPr>
        <w:t xml:space="preserve">1 </w:t>
      </w:r>
      <w:r>
        <w:rPr>
          <w:rFonts w:cs="Arial"/>
          <w:noProof w:val="0"/>
          <w:sz w:val="20"/>
          <w:szCs w:val="20"/>
        </w:rPr>
        <w:t>–</w:t>
      </w:r>
      <w:r w:rsidR="00F91480">
        <w:rPr>
          <w:rFonts w:cs="Arial"/>
          <w:noProof w:val="0"/>
          <w:sz w:val="20"/>
          <w:szCs w:val="20"/>
        </w:rPr>
        <w:t xml:space="preserve"> </w:t>
      </w:r>
      <w:r>
        <w:rPr>
          <w:rFonts w:cs="Arial"/>
          <w:noProof w:val="0"/>
          <w:sz w:val="20"/>
          <w:szCs w:val="20"/>
        </w:rPr>
        <w:t>cena montážneho príslušenstva pre jeden kus predmetného prepočítavača</w:t>
      </w:r>
    </w:p>
    <w:p w14:paraId="5226D096" w14:textId="66AE2DA1" w:rsidR="00C0708F" w:rsidRDefault="00C0708F">
      <w:pPr>
        <w:pStyle w:val="Zkladntext"/>
        <w:spacing w:line="240" w:lineRule="exact"/>
        <w:ind w:left="3240"/>
        <w:rPr>
          <w:rFonts w:cs="Arial"/>
          <w:noProof w:val="0"/>
          <w:sz w:val="20"/>
          <w:szCs w:val="20"/>
        </w:rPr>
      </w:pPr>
      <w:r>
        <w:rPr>
          <w:rFonts w:cs="Arial"/>
          <w:noProof w:val="0"/>
          <w:sz w:val="20"/>
          <w:szCs w:val="20"/>
        </w:rPr>
        <w:t>950 – predpokladané množstvo dodávaných prepočítavačov</w:t>
      </w:r>
      <w:r w:rsidR="00F7346A">
        <w:rPr>
          <w:rFonts w:cs="Arial"/>
          <w:noProof w:val="0"/>
          <w:sz w:val="20"/>
          <w:szCs w:val="20"/>
        </w:rPr>
        <w:t>, montážneho príslušenstva k prepočítavačom</w:t>
      </w:r>
    </w:p>
    <w:p w14:paraId="14E936AB" w14:textId="77777777" w:rsidR="00B14804" w:rsidRDefault="00B14804" w:rsidP="00B14804">
      <w:pPr>
        <w:pStyle w:val="Zkladntext"/>
        <w:spacing w:line="240" w:lineRule="exact"/>
        <w:ind w:left="3240"/>
        <w:rPr>
          <w:rFonts w:cs="Arial"/>
          <w:noProof w:val="0"/>
          <w:sz w:val="20"/>
          <w:szCs w:val="20"/>
        </w:rPr>
      </w:pPr>
      <w:r>
        <w:rPr>
          <w:rFonts w:cs="Arial"/>
          <w:noProof w:val="0"/>
          <w:sz w:val="20"/>
          <w:szCs w:val="20"/>
        </w:rPr>
        <w:t xml:space="preserve">CIKD – cena implementácie komunikačného </w:t>
      </w:r>
      <w:proofErr w:type="spellStart"/>
      <w:r>
        <w:rPr>
          <w:rFonts w:cs="Arial"/>
          <w:noProof w:val="0"/>
          <w:sz w:val="20"/>
          <w:szCs w:val="20"/>
        </w:rPr>
        <w:t>drivera</w:t>
      </w:r>
      <w:proofErr w:type="spellEnd"/>
      <w:r>
        <w:rPr>
          <w:rFonts w:cs="Arial"/>
          <w:noProof w:val="0"/>
          <w:sz w:val="20"/>
          <w:szCs w:val="20"/>
        </w:rPr>
        <w:t xml:space="preserve"> </w:t>
      </w:r>
    </w:p>
    <w:p w14:paraId="4C26F403" w14:textId="77777777" w:rsidR="00B14804" w:rsidRPr="00C0708F" w:rsidRDefault="00B14804" w:rsidP="0004150A">
      <w:pPr>
        <w:pStyle w:val="Zkladntext"/>
        <w:spacing w:line="240" w:lineRule="exact"/>
        <w:ind w:left="3240"/>
        <w:rPr>
          <w:rFonts w:cs="Arial"/>
          <w:noProof w:val="0"/>
          <w:sz w:val="20"/>
          <w:szCs w:val="20"/>
        </w:rPr>
      </w:pPr>
    </w:p>
    <w:p w14:paraId="6BBE9BB8" w14:textId="77777777" w:rsidR="00C0708F" w:rsidRDefault="00C0708F" w:rsidP="00C0708F">
      <w:pPr>
        <w:pStyle w:val="Zkladntext"/>
        <w:spacing w:line="240" w:lineRule="exact"/>
        <w:rPr>
          <w:rFonts w:cs="Arial"/>
          <w:noProof w:val="0"/>
          <w:sz w:val="20"/>
          <w:szCs w:val="20"/>
        </w:rPr>
      </w:pPr>
    </w:p>
    <w:p w14:paraId="380D291A" w14:textId="507D7A0E" w:rsidR="00C376CB" w:rsidRDefault="00C0708F" w:rsidP="00C0708F">
      <w:pPr>
        <w:pStyle w:val="Zkladntext"/>
        <w:numPr>
          <w:ilvl w:val="8"/>
          <w:numId w:val="5"/>
        </w:numPr>
        <w:spacing w:line="240" w:lineRule="exact"/>
        <w:rPr>
          <w:rFonts w:cs="Arial"/>
          <w:b/>
          <w:bCs/>
          <w:noProof w:val="0"/>
          <w:sz w:val="20"/>
          <w:szCs w:val="20"/>
        </w:rPr>
      </w:pPr>
      <w:r w:rsidRPr="0004150A">
        <w:rPr>
          <w:rFonts w:cs="Arial"/>
          <w:b/>
          <w:bCs/>
          <w:noProof w:val="0"/>
          <w:sz w:val="20"/>
          <w:szCs w:val="20"/>
          <w:u w:val="single"/>
        </w:rPr>
        <w:t>Kritérium pre časť 2:</w:t>
      </w:r>
      <w:r w:rsidR="00C376CB">
        <w:rPr>
          <w:rFonts w:cs="Arial"/>
          <w:b/>
          <w:bCs/>
          <w:noProof w:val="0"/>
          <w:sz w:val="20"/>
          <w:szCs w:val="20"/>
        </w:rPr>
        <w:t xml:space="preserve"> </w:t>
      </w:r>
    </w:p>
    <w:p w14:paraId="7185B7AE" w14:textId="77777777" w:rsidR="00C376CB" w:rsidRPr="0004150A" w:rsidRDefault="00C376CB" w:rsidP="0004150A">
      <w:pPr>
        <w:pStyle w:val="Zkladntext"/>
        <w:spacing w:line="240" w:lineRule="exact"/>
        <w:ind w:left="3240"/>
        <w:rPr>
          <w:rFonts w:cs="Arial"/>
          <w:b/>
          <w:bCs/>
          <w:noProof w:val="0"/>
          <w:sz w:val="20"/>
          <w:szCs w:val="20"/>
        </w:rPr>
      </w:pPr>
    </w:p>
    <w:p w14:paraId="7E4D3FE1" w14:textId="4CE6479D" w:rsidR="00C0708F" w:rsidRPr="009A3C13" w:rsidRDefault="00C0708F" w:rsidP="0004150A">
      <w:pPr>
        <w:pStyle w:val="Zkladntext"/>
        <w:spacing w:line="240" w:lineRule="exact"/>
        <w:ind w:left="3240"/>
        <w:rPr>
          <w:rFonts w:cs="Arial"/>
          <w:b/>
          <w:bCs/>
          <w:noProof w:val="0"/>
          <w:sz w:val="20"/>
          <w:szCs w:val="20"/>
        </w:rPr>
      </w:pPr>
      <w:r w:rsidRPr="0004150A">
        <w:rPr>
          <w:rFonts w:cs="Arial"/>
          <w:b/>
          <w:bCs/>
          <w:noProof w:val="0"/>
          <w:sz w:val="20"/>
          <w:szCs w:val="20"/>
        </w:rPr>
        <w:t xml:space="preserve">Najnižšia cena bez DPH, </w:t>
      </w:r>
      <w:proofErr w:type="spellStart"/>
      <w:r w:rsidRPr="0004150A">
        <w:rPr>
          <w:rFonts w:cs="Arial"/>
          <w:b/>
          <w:bCs/>
          <w:noProof w:val="0"/>
          <w:sz w:val="20"/>
          <w:szCs w:val="20"/>
        </w:rPr>
        <w:t>t.j</w:t>
      </w:r>
      <w:proofErr w:type="spellEnd"/>
      <w:r w:rsidRPr="0004150A">
        <w:rPr>
          <w:rFonts w:cs="Arial"/>
          <w:b/>
          <w:bCs/>
          <w:noProof w:val="0"/>
          <w:sz w:val="20"/>
          <w:szCs w:val="20"/>
        </w:rPr>
        <w:t>.: (CP</w:t>
      </w:r>
      <w:r w:rsidRPr="0004150A">
        <w:rPr>
          <w:rFonts w:cs="Arial"/>
          <w:b/>
          <w:bCs/>
          <w:noProof w:val="0"/>
          <w:sz w:val="20"/>
          <w:szCs w:val="20"/>
          <w:vertAlign w:val="subscript"/>
        </w:rPr>
        <w:t xml:space="preserve">2 </w:t>
      </w:r>
      <w:r w:rsidRPr="0004150A">
        <w:rPr>
          <w:rFonts w:cs="Arial"/>
          <w:b/>
          <w:bCs/>
          <w:noProof w:val="0"/>
          <w:sz w:val="20"/>
          <w:szCs w:val="20"/>
        </w:rPr>
        <w:t>+ CMP</w:t>
      </w:r>
      <w:r w:rsidRPr="0004150A">
        <w:rPr>
          <w:rFonts w:cs="Arial"/>
          <w:b/>
          <w:bCs/>
          <w:noProof w:val="0"/>
          <w:sz w:val="20"/>
          <w:szCs w:val="20"/>
          <w:vertAlign w:val="subscript"/>
        </w:rPr>
        <w:t>2</w:t>
      </w:r>
      <w:r w:rsidRPr="0004150A">
        <w:rPr>
          <w:rFonts w:cs="Arial"/>
          <w:b/>
          <w:bCs/>
          <w:noProof w:val="0"/>
          <w:sz w:val="20"/>
          <w:szCs w:val="20"/>
        </w:rPr>
        <w:t>) * 2170 + C</w:t>
      </w:r>
      <w:r w:rsidR="00B14804" w:rsidRPr="0004150A">
        <w:rPr>
          <w:rFonts w:cs="Arial"/>
          <w:b/>
          <w:bCs/>
          <w:noProof w:val="0"/>
          <w:sz w:val="20"/>
          <w:szCs w:val="20"/>
        </w:rPr>
        <w:t>ZE</w:t>
      </w:r>
      <w:r w:rsidRPr="0004150A">
        <w:rPr>
          <w:rFonts w:cs="Arial"/>
          <w:b/>
          <w:bCs/>
          <w:noProof w:val="0"/>
          <w:sz w:val="20"/>
          <w:szCs w:val="20"/>
        </w:rPr>
        <w:t>N</w:t>
      </w:r>
      <w:r w:rsidRPr="0004150A">
        <w:rPr>
          <w:rFonts w:cs="Arial"/>
          <w:b/>
          <w:bCs/>
          <w:noProof w:val="0"/>
          <w:sz w:val="20"/>
          <w:szCs w:val="20"/>
          <w:vertAlign w:val="subscript"/>
        </w:rPr>
        <w:t xml:space="preserve">2 </w:t>
      </w:r>
      <w:r w:rsidRPr="0004150A">
        <w:rPr>
          <w:rFonts w:cs="Arial"/>
          <w:b/>
          <w:bCs/>
          <w:noProof w:val="0"/>
          <w:sz w:val="20"/>
          <w:szCs w:val="20"/>
        </w:rPr>
        <w:t>*400</w:t>
      </w:r>
      <w:r w:rsidR="00B14804" w:rsidRPr="0004150A">
        <w:rPr>
          <w:rFonts w:cs="Arial"/>
          <w:b/>
          <w:bCs/>
          <w:noProof w:val="0"/>
          <w:sz w:val="20"/>
          <w:szCs w:val="20"/>
        </w:rPr>
        <w:t xml:space="preserve"> + CIKD</w:t>
      </w:r>
      <w:r w:rsidR="00B14804" w:rsidRPr="00417546">
        <w:rPr>
          <w:rFonts w:cs="Arial"/>
          <w:b/>
          <w:bCs/>
          <w:noProof w:val="0"/>
          <w:sz w:val="20"/>
          <w:szCs w:val="20"/>
        </w:rPr>
        <w:t>*</w:t>
      </w:r>
      <w:r w:rsidRPr="0004150A">
        <w:rPr>
          <w:rFonts w:cs="Arial"/>
          <w:b/>
          <w:bCs/>
          <w:noProof w:val="0"/>
          <w:sz w:val="20"/>
          <w:szCs w:val="20"/>
        </w:rPr>
        <w:t xml:space="preserve"> (+ 0</w:t>
      </w:r>
      <w:r w:rsidR="00B14804" w:rsidRPr="0004150A">
        <w:rPr>
          <w:rFonts w:cs="Arial"/>
          <w:b/>
          <w:bCs/>
          <w:noProof w:val="0"/>
          <w:sz w:val="20"/>
          <w:szCs w:val="20"/>
        </w:rPr>
        <w:t>,- EUR</w:t>
      </w:r>
      <w:r w:rsidRPr="0004150A">
        <w:rPr>
          <w:rFonts w:cs="Arial"/>
          <w:b/>
          <w:bCs/>
          <w:noProof w:val="0"/>
          <w:sz w:val="20"/>
          <w:szCs w:val="20"/>
        </w:rPr>
        <w:t xml:space="preserve"> alebo </w:t>
      </w:r>
      <w:r w:rsidR="00B14804" w:rsidRPr="0004150A">
        <w:rPr>
          <w:rFonts w:cs="Arial"/>
          <w:b/>
          <w:bCs/>
          <w:noProof w:val="0"/>
          <w:sz w:val="20"/>
          <w:szCs w:val="20"/>
        </w:rPr>
        <w:t xml:space="preserve">+ </w:t>
      </w:r>
      <w:r w:rsidR="00B563AF" w:rsidRPr="0004150A">
        <w:rPr>
          <w:rFonts w:cs="Arial"/>
          <w:b/>
          <w:bCs/>
          <w:noProof w:val="0"/>
          <w:sz w:val="20"/>
          <w:szCs w:val="20"/>
        </w:rPr>
        <w:t>1</w:t>
      </w:r>
      <w:r w:rsidR="00B563AF">
        <w:rPr>
          <w:rFonts w:cs="Arial"/>
          <w:b/>
          <w:bCs/>
          <w:noProof w:val="0"/>
          <w:sz w:val="20"/>
          <w:szCs w:val="20"/>
        </w:rPr>
        <w:t>1</w:t>
      </w:r>
      <w:r w:rsidR="00126D04" w:rsidRPr="0004150A">
        <w:rPr>
          <w:rFonts w:cs="Arial"/>
          <w:b/>
          <w:bCs/>
          <w:noProof w:val="0"/>
          <w:sz w:val="20"/>
          <w:szCs w:val="20"/>
        </w:rPr>
        <w:t>.000</w:t>
      </w:r>
      <w:r w:rsidR="00B14804" w:rsidRPr="0004150A">
        <w:rPr>
          <w:rFonts w:cs="Arial"/>
          <w:b/>
          <w:bCs/>
          <w:noProof w:val="0"/>
          <w:sz w:val="20"/>
          <w:szCs w:val="20"/>
        </w:rPr>
        <w:t>,- EUR</w:t>
      </w:r>
      <w:r w:rsidRPr="0004150A">
        <w:rPr>
          <w:rFonts w:cs="Arial"/>
          <w:b/>
          <w:bCs/>
          <w:noProof w:val="0"/>
          <w:sz w:val="20"/>
          <w:szCs w:val="20"/>
        </w:rPr>
        <w:t>)</w:t>
      </w:r>
    </w:p>
    <w:p w14:paraId="74988BF4" w14:textId="77777777" w:rsidR="00C0708F" w:rsidRDefault="00C0708F" w:rsidP="00C0708F">
      <w:pPr>
        <w:pStyle w:val="Zkladntext"/>
        <w:spacing w:line="240" w:lineRule="exact"/>
        <w:ind w:left="3240"/>
        <w:rPr>
          <w:rFonts w:cs="Arial"/>
          <w:b/>
          <w:bCs/>
          <w:noProof w:val="0"/>
          <w:sz w:val="20"/>
          <w:szCs w:val="20"/>
        </w:rPr>
      </w:pPr>
    </w:p>
    <w:p w14:paraId="1B3DFB2A" w14:textId="7FDA86C0" w:rsidR="00C0708F" w:rsidRDefault="00C0708F" w:rsidP="00C0708F">
      <w:pPr>
        <w:pStyle w:val="Zkladntext"/>
        <w:spacing w:line="240" w:lineRule="exact"/>
        <w:ind w:left="3240"/>
        <w:rPr>
          <w:rFonts w:cs="Arial"/>
          <w:noProof w:val="0"/>
          <w:sz w:val="20"/>
          <w:szCs w:val="20"/>
        </w:rPr>
      </w:pPr>
      <w:r>
        <w:rPr>
          <w:rFonts w:cs="Arial"/>
          <w:noProof w:val="0"/>
          <w:sz w:val="20"/>
          <w:szCs w:val="20"/>
        </w:rPr>
        <w:t>CP</w:t>
      </w:r>
      <w:r w:rsidRPr="0004150A">
        <w:rPr>
          <w:rFonts w:cs="Arial"/>
          <w:noProof w:val="0"/>
          <w:sz w:val="20"/>
          <w:szCs w:val="20"/>
          <w:vertAlign w:val="subscript"/>
        </w:rPr>
        <w:t xml:space="preserve">2 </w:t>
      </w:r>
      <w:r>
        <w:rPr>
          <w:rFonts w:cs="Arial"/>
          <w:noProof w:val="0"/>
          <w:sz w:val="20"/>
          <w:szCs w:val="20"/>
        </w:rPr>
        <w:t>–</w:t>
      </w:r>
      <w:r w:rsidR="00F91480">
        <w:rPr>
          <w:rFonts w:cs="Arial"/>
          <w:noProof w:val="0"/>
          <w:sz w:val="20"/>
          <w:szCs w:val="20"/>
        </w:rPr>
        <w:t xml:space="preserve"> </w:t>
      </w:r>
      <w:r>
        <w:rPr>
          <w:rFonts w:cs="Arial"/>
          <w:noProof w:val="0"/>
          <w:sz w:val="20"/>
          <w:szCs w:val="20"/>
        </w:rPr>
        <w:t>cena za jeden kus predmetného prepočítavača</w:t>
      </w:r>
    </w:p>
    <w:p w14:paraId="33D946E9" w14:textId="3DAB69F0" w:rsidR="00C0708F" w:rsidRDefault="00C0708F" w:rsidP="00C0708F">
      <w:pPr>
        <w:pStyle w:val="Zkladntext"/>
        <w:spacing w:line="240" w:lineRule="exact"/>
        <w:ind w:left="3240"/>
        <w:rPr>
          <w:rFonts w:cs="Arial"/>
          <w:noProof w:val="0"/>
          <w:sz w:val="20"/>
          <w:szCs w:val="20"/>
        </w:rPr>
      </w:pPr>
      <w:r>
        <w:rPr>
          <w:rFonts w:cs="Arial"/>
          <w:noProof w:val="0"/>
          <w:sz w:val="20"/>
          <w:szCs w:val="20"/>
        </w:rPr>
        <w:t>CMP</w:t>
      </w:r>
      <w:r w:rsidRPr="0004150A">
        <w:rPr>
          <w:rFonts w:cs="Arial"/>
          <w:noProof w:val="0"/>
          <w:sz w:val="20"/>
          <w:szCs w:val="20"/>
          <w:vertAlign w:val="subscript"/>
        </w:rPr>
        <w:t xml:space="preserve">2 </w:t>
      </w:r>
      <w:r>
        <w:rPr>
          <w:rFonts w:cs="Arial"/>
          <w:noProof w:val="0"/>
          <w:sz w:val="20"/>
          <w:szCs w:val="20"/>
        </w:rPr>
        <w:t>–</w:t>
      </w:r>
      <w:r w:rsidR="00A07437">
        <w:rPr>
          <w:rFonts w:cs="Arial"/>
          <w:noProof w:val="0"/>
          <w:sz w:val="20"/>
          <w:szCs w:val="20"/>
        </w:rPr>
        <w:t xml:space="preserve"> </w:t>
      </w:r>
      <w:r>
        <w:rPr>
          <w:rFonts w:cs="Arial"/>
          <w:noProof w:val="0"/>
          <w:sz w:val="20"/>
          <w:szCs w:val="20"/>
        </w:rPr>
        <w:t>cena montážneho príslušenstva pre jeden kus predmetného prepočítavača</w:t>
      </w:r>
    </w:p>
    <w:p w14:paraId="31822B84" w14:textId="4499C960" w:rsidR="00C0708F" w:rsidRDefault="00C0708F" w:rsidP="00C0708F">
      <w:pPr>
        <w:pStyle w:val="Zkladntext"/>
        <w:spacing w:line="240" w:lineRule="exact"/>
        <w:ind w:left="3240"/>
        <w:rPr>
          <w:rFonts w:cs="Arial"/>
          <w:noProof w:val="0"/>
          <w:sz w:val="20"/>
          <w:szCs w:val="20"/>
        </w:rPr>
      </w:pPr>
      <w:r>
        <w:rPr>
          <w:rFonts w:cs="Arial"/>
          <w:noProof w:val="0"/>
          <w:sz w:val="20"/>
          <w:szCs w:val="20"/>
        </w:rPr>
        <w:t>2 170 – predpokladané množstvo dodávaných prepočítavačov</w:t>
      </w:r>
      <w:r w:rsidR="00F7346A">
        <w:rPr>
          <w:rFonts w:cs="Arial"/>
          <w:noProof w:val="0"/>
          <w:sz w:val="20"/>
          <w:szCs w:val="20"/>
        </w:rPr>
        <w:t>, montážneho príslušenstva k prepočítavačom</w:t>
      </w:r>
    </w:p>
    <w:p w14:paraId="129A56D7" w14:textId="77777777" w:rsidR="00C0708F" w:rsidRDefault="00C0708F" w:rsidP="00C0708F">
      <w:pPr>
        <w:pStyle w:val="Zkladntext"/>
        <w:spacing w:line="240" w:lineRule="exact"/>
        <w:ind w:left="3240"/>
        <w:rPr>
          <w:rFonts w:cs="Arial"/>
          <w:noProof w:val="0"/>
          <w:sz w:val="20"/>
          <w:szCs w:val="20"/>
        </w:rPr>
      </w:pPr>
    </w:p>
    <w:p w14:paraId="0438D5FE" w14:textId="6BD04191" w:rsidR="00C0708F" w:rsidRDefault="00C0708F" w:rsidP="00C0708F">
      <w:pPr>
        <w:pStyle w:val="Zkladntext"/>
        <w:spacing w:line="240" w:lineRule="exact"/>
        <w:ind w:left="3240"/>
        <w:rPr>
          <w:rFonts w:cs="Arial"/>
          <w:noProof w:val="0"/>
          <w:sz w:val="20"/>
          <w:szCs w:val="20"/>
        </w:rPr>
      </w:pPr>
      <w:r>
        <w:rPr>
          <w:rFonts w:cs="Arial"/>
          <w:noProof w:val="0"/>
          <w:sz w:val="20"/>
          <w:szCs w:val="20"/>
        </w:rPr>
        <w:t>CZEN</w:t>
      </w:r>
      <w:r w:rsidRPr="0004150A">
        <w:rPr>
          <w:rFonts w:cs="Arial"/>
          <w:noProof w:val="0"/>
          <w:sz w:val="20"/>
          <w:szCs w:val="20"/>
          <w:vertAlign w:val="subscript"/>
        </w:rPr>
        <w:t xml:space="preserve">2 </w:t>
      </w:r>
      <w:r>
        <w:rPr>
          <w:rFonts w:cs="Arial"/>
          <w:noProof w:val="0"/>
          <w:sz w:val="20"/>
          <w:szCs w:val="20"/>
        </w:rPr>
        <w:t xml:space="preserve">– cena </w:t>
      </w:r>
      <w:r w:rsidR="0040645C">
        <w:rPr>
          <w:rFonts w:cs="Arial"/>
          <w:noProof w:val="0"/>
          <w:sz w:val="20"/>
          <w:szCs w:val="20"/>
        </w:rPr>
        <w:t>zdroja externého napájania pre predmetný prepočítavač</w:t>
      </w:r>
    </w:p>
    <w:p w14:paraId="305B7F44" w14:textId="1620C755" w:rsidR="0040645C" w:rsidRDefault="0040645C" w:rsidP="00C0708F">
      <w:pPr>
        <w:pStyle w:val="Zkladntext"/>
        <w:spacing w:line="240" w:lineRule="exact"/>
        <w:ind w:left="3240"/>
        <w:rPr>
          <w:rFonts w:cs="Arial"/>
          <w:noProof w:val="0"/>
          <w:sz w:val="20"/>
          <w:szCs w:val="20"/>
        </w:rPr>
      </w:pPr>
      <w:r>
        <w:rPr>
          <w:rFonts w:cs="Arial"/>
          <w:noProof w:val="0"/>
          <w:sz w:val="20"/>
          <w:szCs w:val="20"/>
        </w:rPr>
        <w:t>400 – predpokladané množstvo dodávaných zdrojov externého napájania</w:t>
      </w:r>
    </w:p>
    <w:p w14:paraId="39E39D00" w14:textId="0F325D61" w:rsidR="00B14804" w:rsidRDefault="00B14804" w:rsidP="00C0708F">
      <w:pPr>
        <w:pStyle w:val="Zkladntext"/>
        <w:spacing w:line="240" w:lineRule="exact"/>
        <w:ind w:left="3240"/>
        <w:rPr>
          <w:rFonts w:cs="Arial"/>
          <w:noProof w:val="0"/>
          <w:sz w:val="20"/>
          <w:szCs w:val="20"/>
        </w:rPr>
      </w:pPr>
      <w:r>
        <w:rPr>
          <w:rFonts w:cs="Arial"/>
          <w:noProof w:val="0"/>
          <w:sz w:val="20"/>
          <w:szCs w:val="20"/>
        </w:rPr>
        <w:t xml:space="preserve">CIKD – cena implementácie komunikačného </w:t>
      </w:r>
      <w:proofErr w:type="spellStart"/>
      <w:r>
        <w:rPr>
          <w:rFonts w:cs="Arial"/>
          <w:noProof w:val="0"/>
          <w:sz w:val="20"/>
          <w:szCs w:val="20"/>
        </w:rPr>
        <w:t>drivera</w:t>
      </w:r>
      <w:proofErr w:type="spellEnd"/>
      <w:r>
        <w:rPr>
          <w:rFonts w:cs="Arial"/>
          <w:noProof w:val="0"/>
          <w:sz w:val="20"/>
          <w:szCs w:val="20"/>
        </w:rPr>
        <w:t xml:space="preserve"> </w:t>
      </w:r>
    </w:p>
    <w:p w14:paraId="7ED76335" w14:textId="77777777" w:rsidR="0040645C" w:rsidRDefault="0040645C" w:rsidP="00C0708F">
      <w:pPr>
        <w:pStyle w:val="Zkladntext"/>
        <w:spacing w:line="240" w:lineRule="exact"/>
        <w:ind w:left="3240"/>
        <w:rPr>
          <w:rFonts w:cs="Arial"/>
          <w:noProof w:val="0"/>
          <w:sz w:val="20"/>
          <w:szCs w:val="20"/>
        </w:rPr>
      </w:pPr>
    </w:p>
    <w:p w14:paraId="5251DAC0" w14:textId="296CBBF6" w:rsidR="00126D04" w:rsidRDefault="00126D04" w:rsidP="0004150A">
      <w:pPr>
        <w:pStyle w:val="Zkladntext"/>
        <w:spacing w:line="240" w:lineRule="exact"/>
        <w:ind w:left="3545"/>
        <w:rPr>
          <w:rFonts w:cs="Arial"/>
          <w:noProof w:val="0"/>
          <w:sz w:val="20"/>
          <w:szCs w:val="20"/>
        </w:rPr>
      </w:pPr>
      <w:r>
        <w:rPr>
          <w:rFonts w:cs="Arial"/>
          <w:noProof w:val="0"/>
          <w:sz w:val="20"/>
          <w:szCs w:val="20"/>
        </w:rPr>
        <w:t xml:space="preserve">*Cena implementácie komunikačného </w:t>
      </w:r>
      <w:proofErr w:type="spellStart"/>
      <w:r>
        <w:rPr>
          <w:rFonts w:cs="Arial"/>
          <w:noProof w:val="0"/>
          <w:sz w:val="20"/>
          <w:szCs w:val="20"/>
        </w:rPr>
        <w:t>drivera</w:t>
      </w:r>
      <w:proofErr w:type="spellEnd"/>
      <w:r>
        <w:rPr>
          <w:rFonts w:cs="Arial"/>
          <w:noProof w:val="0"/>
          <w:sz w:val="20"/>
          <w:szCs w:val="20"/>
        </w:rPr>
        <w:t xml:space="preserve"> (CIKD):</w:t>
      </w:r>
    </w:p>
    <w:p w14:paraId="7B8DE78B" w14:textId="2167B063" w:rsidR="009A3C13" w:rsidRDefault="0040645C" w:rsidP="00126D04">
      <w:pPr>
        <w:pStyle w:val="Zkladntext"/>
        <w:spacing w:line="240" w:lineRule="exact"/>
        <w:ind w:left="3545"/>
        <w:rPr>
          <w:rFonts w:cs="Arial"/>
          <w:noProof w:val="0"/>
          <w:sz w:val="20"/>
          <w:szCs w:val="20"/>
        </w:rPr>
      </w:pPr>
      <w:r w:rsidRPr="0040645C">
        <w:rPr>
          <w:rFonts w:cs="Arial"/>
          <w:noProof w:val="0"/>
          <w:sz w:val="20"/>
          <w:szCs w:val="20"/>
        </w:rPr>
        <w:t xml:space="preserve">uchádzač pripočíta sumu 0,- € alebo </w:t>
      </w:r>
      <w:r w:rsidR="00B563AF">
        <w:rPr>
          <w:rFonts w:cs="Arial"/>
          <w:noProof w:val="0"/>
          <w:sz w:val="20"/>
          <w:szCs w:val="20"/>
        </w:rPr>
        <w:t>11</w:t>
      </w:r>
      <w:r w:rsidR="00126D04">
        <w:rPr>
          <w:rFonts w:cs="Arial"/>
          <w:noProof w:val="0"/>
          <w:sz w:val="20"/>
          <w:szCs w:val="20"/>
        </w:rPr>
        <w:t>.000</w:t>
      </w:r>
      <w:r w:rsidRPr="0040645C">
        <w:rPr>
          <w:rFonts w:cs="Arial"/>
          <w:noProof w:val="0"/>
          <w:sz w:val="20"/>
          <w:szCs w:val="20"/>
        </w:rPr>
        <w:t xml:space="preserve">,- € v závislosti od toho, či je potrebné do integrovanej odpočtovej centrály </w:t>
      </w:r>
      <w:r w:rsidR="00126D04">
        <w:rPr>
          <w:rFonts w:cs="Arial"/>
          <w:noProof w:val="0"/>
          <w:sz w:val="20"/>
          <w:szCs w:val="20"/>
        </w:rPr>
        <w:t>obstarávateľa</w:t>
      </w:r>
      <w:r w:rsidRPr="0040645C">
        <w:rPr>
          <w:rFonts w:cs="Arial"/>
          <w:noProof w:val="0"/>
          <w:sz w:val="20"/>
          <w:szCs w:val="20"/>
        </w:rPr>
        <w:t xml:space="preserve"> implementovať komunikačný </w:t>
      </w:r>
      <w:proofErr w:type="spellStart"/>
      <w:r w:rsidRPr="0040645C">
        <w:rPr>
          <w:rFonts w:cs="Arial"/>
          <w:noProof w:val="0"/>
          <w:sz w:val="20"/>
          <w:szCs w:val="20"/>
        </w:rPr>
        <w:t>driver</w:t>
      </w:r>
      <w:proofErr w:type="spellEnd"/>
      <w:r w:rsidRPr="0040645C">
        <w:rPr>
          <w:rFonts w:cs="Arial"/>
          <w:noProof w:val="0"/>
          <w:sz w:val="20"/>
          <w:szCs w:val="20"/>
        </w:rPr>
        <w:t xml:space="preserve"> s na mieru upraveným protokolom pre daný typ ponúkaného prepočítavača</w:t>
      </w:r>
      <w:r w:rsidR="009A3C13">
        <w:rPr>
          <w:rFonts w:cs="Arial"/>
          <w:noProof w:val="0"/>
          <w:sz w:val="20"/>
          <w:szCs w:val="20"/>
        </w:rPr>
        <w:t>.</w:t>
      </w:r>
    </w:p>
    <w:p w14:paraId="7D55700B" w14:textId="7DA1815B" w:rsidR="009A3C13" w:rsidRDefault="009A3C13" w:rsidP="00126D04">
      <w:pPr>
        <w:pStyle w:val="Zkladntext"/>
        <w:spacing w:line="240" w:lineRule="exact"/>
        <w:ind w:left="3545"/>
        <w:rPr>
          <w:rFonts w:cs="Arial"/>
          <w:noProof w:val="0"/>
          <w:sz w:val="20"/>
          <w:szCs w:val="20"/>
        </w:rPr>
      </w:pPr>
      <w:r>
        <w:rPr>
          <w:rFonts w:cs="Arial"/>
          <w:noProof w:val="0"/>
          <w:sz w:val="20"/>
          <w:szCs w:val="20"/>
        </w:rPr>
        <w:t>S</w:t>
      </w:r>
      <w:r w:rsidR="0040645C" w:rsidRPr="0040645C">
        <w:rPr>
          <w:rFonts w:cs="Arial"/>
          <w:noProof w:val="0"/>
          <w:sz w:val="20"/>
          <w:szCs w:val="20"/>
        </w:rPr>
        <w:t>umu 0,-</w:t>
      </w:r>
      <w:r w:rsidR="00126D04">
        <w:rPr>
          <w:rFonts w:cs="Arial"/>
          <w:noProof w:val="0"/>
          <w:sz w:val="20"/>
          <w:szCs w:val="20"/>
        </w:rPr>
        <w:t xml:space="preserve"> EUR </w:t>
      </w:r>
      <w:r w:rsidR="0040645C" w:rsidRPr="0040645C">
        <w:rPr>
          <w:rFonts w:cs="Arial"/>
          <w:noProof w:val="0"/>
          <w:sz w:val="20"/>
          <w:szCs w:val="20"/>
        </w:rPr>
        <w:t xml:space="preserve">uchádzač pripočíta v prípade, ak je komunikačný </w:t>
      </w:r>
      <w:proofErr w:type="spellStart"/>
      <w:r w:rsidR="0040645C" w:rsidRPr="0040645C">
        <w:rPr>
          <w:rFonts w:cs="Arial"/>
          <w:noProof w:val="0"/>
          <w:sz w:val="20"/>
          <w:szCs w:val="20"/>
        </w:rPr>
        <w:t>driver</w:t>
      </w:r>
      <w:proofErr w:type="spellEnd"/>
      <w:r w:rsidR="0040645C" w:rsidRPr="0040645C">
        <w:rPr>
          <w:rFonts w:cs="Arial"/>
          <w:noProof w:val="0"/>
          <w:sz w:val="20"/>
          <w:szCs w:val="20"/>
        </w:rPr>
        <w:t xml:space="preserve"> pre daný typ prepočítavača implementovaný</w:t>
      </w:r>
      <w:r w:rsidR="0040645C">
        <w:rPr>
          <w:rFonts w:cs="Arial"/>
          <w:noProof w:val="0"/>
          <w:sz w:val="20"/>
          <w:szCs w:val="20"/>
        </w:rPr>
        <w:t xml:space="preserve"> </w:t>
      </w:r>
      <w:r w:rsidR="0040645C" w:rsidRPr="0040645C">
        <w:rPr>
          <w:rFonts w:cs="Arial"/>
          <w:noProof w:val="0"/>
          <w:sz w:val="20"/>
          <w:szCs w:val="20"/>
        </w:rPr>
        <w:t xml:space="preserve">v integrovanej odpočtovej centrále obstarávateľa v zmysle nižšie uvedeného a sumu </w:t>
      </w:r>
      <w:r w:rsidR="00B563AF">
        <w:rPr>
          <w:rFonts w:cs="Arial"/>
          <w:noProof w:val="0"/>
          <w:sz w:val="20"/>
          <w:szCs w:val="20"/>
        </w:rPr>
        <w:t>11</w:t>
      </w:r>
      <w:r w:rsidR="00126D04">
        <w:rPr>
          <w:rFonts w:cs="Arial"/>
          <w:noProof w:val="0"/>
          <w:sz w:val="20"/>
          <w:szCs w:val="20"/>
        </w:rPr>
        <w:t>.000</w:t>
      </w:r>
      <w:r w:rsidR="0040645C" w:rsidRPr="0040645C">
        <w:rPr>
          <w:rFonts w:cs="Arial"/>
          <w:noProof w:val="0"/>
          <w:sz w:val="20"/>
          <w:szCs w:val="20"/>
        </w:rPr>
        <w:t>,-</w:t>
      </w:r>
      <w:r w:rsidR="00126D04">
        <w:rPr>
          <w:rFonts w:cs="Arial"/>
          <w:noProof w:val="0"/>
          <w:sz w:val="20"/>
          <w:szCs w:val="20"/>
        </w:rPr>
        <w:t xml:space="preserve"> EUR</w:t>
      </w:r>
      <w:r w:rsidR="0040645C" w:rsidRPr="0040645C">
        <w:rPr>
          <w:rFonts w:cs="Arial"/>
          <w:noProof w:val="0"/>
          <w:sz w:val="20"/>
          <w:szCs w:val="20"/>
        </w:rPr>
        <w:t xml:space="preserve"> uchádzač pripočíta v opačnom prípade</w:t>
      </w:r>
      <w:r w:rsidR="00126D04">
        <w:rPr>
          <w:rFonts w:cs="Arial"/>
          <w:noProof w:val="0"/>
          <w:sz w:val="20"/>
          <w:szCs w:val="20"/>
        </w:rPr>
        <w:t>,</w:t>
      </w:r>
      <w:r w:rsidR="0040645C" w:rsidRPr="0040645C">
        <w:rPr>
          <w:rFonts w:cs="Arial"/>
          <w:noProof w:val="0"/>
          <w:sz w:val="20"/>
          <w:szCs w:val="20"/>
        </w:rPr>
        <w:t xml:space="preserve"> ak </w:t>
      </w:r>
      <w:proofErr w:type="spellStart"/>
      <w:r w:rsidR="0040645C" w:rsidRPr="0040645C">
        <w:rPr>
          <w:rFonts w:cs="Arial"/>
          <w:noProof w:val="0"/>
          <w:sz w:val="20"/>
          <w:szCs w:val="20"/>
        </w:rPr>
        <w:t>driver</w:t>
      </w:r>
      <w:proofErr w:type="spellEnd"/>
      <w:r w:rsidR="0040645C" w:rsidRPr="0040645C">
        <w:rPr>
          <w:rFonts w:cs="Arial"/>
          <w:noProof w:val="0"/>
          <w:sz w:val="20"/>
          <w:szCs w:val="20"/>
        </w:rPr>
        <w:t xml:space="preserve"> implementovaný nie je. </w:t>
      </w:r>
    </w:p>
    <w:p w14:paraId="3701E8D3" w14:textId="1BE7A550" w:rsidR="009A3C13" w:rsidRDefault="0040645C" w:rsidP="00126D04">
      <w:pPr>
        <w:pStyle w:val="Zkladntext"/>
        <w:spacing w:line="240" w:lineRule="exact"/>
        <w:ind w:left="3545"/>
        <w:rPr>
          <w:rFonts w:cs="Arial"/>
          <w:noProof w:val="0"/>
          <w:sz w:val="20"/>
          <w:szCs w:val="20"/>
        </w:rPr>
      </w:pPr>
      <w:r w:rsidRPr="0040645C">
        <w:rPr>
          <w:rFonts w:cs="Arial"/>
          <w:noProof w:val="0"/>
          <w:sz w:val="20"/>
          <w:szCs w:val="20"/>
        </w:rPr>
        <w:t xml:space="preserve">Položka </w:t>
      </w:r>
      <w:r w:rsidR="00B563AF">
        <w:rPr>
          <w:rFonts w:cs="Arial"/>
          <w:noProof w:val="0"/>
          <w:sz w:val="20"/>
          <w:szCs w:val="20"/>
        </w:rPr>
        <w:t>11</w:t>
      </w:r>
      <w:r w:rsidR="00126D04">
        <w:rPr>
          <w:rFonts w:cs="Arial"/>
          <w:noProof w:val="0"/>
          <w:sz w:val="20"/>
          <w:szCs w:val="20"/>
        </w:rPr>
        <w:t>.000,-</w:t>
      </w:r>
      <w:r w:rsidRPr="0040645C">
        <w:rPr>
          <w:rFonts w:cs="Arial"/>
          <w:noProof w:val="0"/>
          <w:sz w:val="20"/>
          <w:szCs w:val="20"/>
        </w:rPr>
        <w:t xml:space="preserve"> € predstavuje sumu, ktorú obstarávateľ musí vynaložiť pri implementácii komunikačného </w:t>
      </w:r>
      <w:proofErr w:type="spellStart"/>
      <w:r w:rsidRPr="0040645C">
        <w:rPr>
          <w:rFonts w:cs="Arial"/>
          <w:noProof w:val="0"/>
          <w:sz w:val="20"/>
          <w:szCs w:val="20"/>
        </w:rPr>
        <w:t>drivera</w:t>
      </w:r>
      <w:proofErr w:type="spellEnd"/>
      <w:r w:rsidRPr="0040645C">
        <w:rPr>
          <w:rFonts w:cs="Arial"/>
          <w:noProof w:val="0"/>
          <w:sz w:val="20"/>
          <w:szCs w:val="20"/>
        </w:rPr>
        <w:t xml:space="preserve"> s na mieru upraveným protokolom do integrovanej odpočtovej centrály obstarávateľa zhotoveného spoločnosťou GEOVAP, spol. s </w:t>
      </w:r>
      <w:proofErr w:type="spellStart"/>
      <w:r w:rsidRPr="0040645C">
        <w:rPr>
          <w:rFonts w:cs="Arial"/>
          <w:noProof w:val="0"/>
          <w:sz w:val="20"/>
          <w:szCs w:val="20"/>
        </w:rPr>
        <w:t>r.o</w:t>
      </w:r>
      <w:proofErr w:type="spellEnd"/>
      <w:r w:rsidRPr="0040645C">
        <w:rPr>
          <w:rFonts w:cs="Arial"/>
          <w:noProof w:val="0"/>
          <w:sz w:val="20"/>
          <w:szCs w:val="20"/>
        </w:rPr>
        <w:t xml:space="preserve">., sídlo: Čechovo </w:t>
      </w:r>
      <w:proofErr w:type="spellStart"/>
      <w:r w:rsidRPr="0040645C">
        <w:rPr>
          <w:rFonts w:cs="Arial"/>
          <w:noProof w:val="0"/>
          <w:sz w:val="20"/>
          <w:szCs w:val="20"/>
        </w:rPr>
        <w:t>nábřeží</w:t>
      </w:r>
      <w:proofErr w:type="spellEnd"/>
      <w:r w:rsidRPr="0040645C">
        <w:rPr>
          <w:rFonts w:cs="Arial"/>
          <w:noProof w:val="0"/>
          <w:sz w:val="20"/>
          <w:szCs w:val="20"/>
        </w:rPr>
        <w:t xml:space="preserve"> 1790, 530 03 Pardubice (ďalej len „</w:t>
      </w:r>
      <w:r w:rsidRPr="0004150A">
        <w:rPr>
          <w:rFonts w:cs="Arial"/>
          <w:b/>
          <w:bCs/>
          <w:noProof w:val="0"/>
          <w:sz w:val="20"/>
          <w:szCs w:val="20"/>
        </w:rPr>
        <w:t>odpočtová centrála</w:t>
      </w:r>
      <w:r w:rsidR="00126D04">
        <w:rPr>
          <w:rFonts w:cs="Arial"/>
          <w:noProof w:val="0"/>
          <w:sz w:val="20"/>
          <w:szCs w:val="20"/>
        </w:rPr>
        <w:t>“)</w:t>
      </w:r>
      <w:r w:rsidRPr="0040645C">
        <w:rPr>
          <w:rFonts w:cs="Arial"/>
          <w:noProof w:val="0"/>
          <w:sz w:val="20"/>
          <w:szCs w:val="20"/>
        </w:rPr>
        <w:t>, ak komunikačný protokol predmetného prepočítavača nie je kompatibilný s</w:t>
      </w:r>
      <w:r w:rsidR="00126D04">
        <w:rPr>
          <w:rFonts w:cs="Arial"/>
          <w:noProof w:val="0"/>
          <w:sz w:val="20"/>
          <w:szCs w:val="20"/>
        </w:rPr>
        <w:t xml:space="preserve"> touto </w:t>
      </w:r>
      <w:r w:rsidRPr="0040645C">
        <w:rPr>
          <w:rFonts w:cs="Arial"/>
          <w:noProof w:val="0"/>
          <w:sz w:val="20"/>
          <w:szCs w:val="20"/>
        </w:rPr>
        <w:t xml:space="preserve">odpočtovou centrálou. </w:t>
      </w:r>
    </w:p>
    <w:p w14:paraId="19BFA41F" w14:textId="09AFE2E8" w:rsidR="0040645C" w:rsidRPr="00C0708F" w:rsidRDefault="0040645C" w:rsidP="0004150A">
      <w:pPr>
        <w:pStyle w:val="Zkladntext"/>
        <w:spacing w:line="240" w:lineRule="exact"/>
        <w:ind w:left="3545"/>
        <w:rPr>
          <w:rFonts w:cs="Arial"/>
          <w:noProof w:val="0"/>
          <w:sz w:val="20"/>
          <w:szCs w:val="20"/>
        </w:rPr>
      </w:pPr>
      <w:r w:rsidRPr="0040645C">
        <w:rPr>
          <w:rFonts w:cs="Arial"/>
          <w:noProof w:val="0"/>
          <w:sz w:val="20"/>
          <w:szCs w:val="20"/>
        </w:rPr>
        <w:t>Pre vylúčenie pochybností sa má za</w:t>
      </w:r>
      <w:r w:rsidR="009A3C13">
        <w:rPr>
          <w:rFonts w:cs="Arial"/>
          <w:noProof w:val="0"/>
          <w:sz w:val="20"/>
          <w:szCs w:val="20"/>
        </w:rPr>
        <w:t xml:space="preserve"> </w:t>
      </w:r>
      <w:r w:rsidRPr="0040645C">
        <w:rPr>
          <w:rFonts w:cs="Arial"/>
          <w:noProof w:val="0"/>
          <w:sz w:val="20"/>
          <w:szCs w:val="20"/>
        </w:rPr>
        <w:t xml:space="preserve">to, že táto suma sa uvádza na účely vyhodnotenia celkových nákladov obstarávateľa na nákup tovaru a tento náklad uhradí obstarávateľ </w:t>
      </w:r>
      <w:proofErr w:type="spellStart"/>
      <w:r w:rsidRPr="0040645C">
        <w:rPr>
          <w:rFonts w:cs="Arial"/>
          <w:noProof w:val="0"/>
          <w:sz w:val="20"/>
          <w:szCs w:val="20"/>
        </w:rPr>
        <w:t>jednorázovo</w:t>
      </w:r>
      <w:proofErr w:type="spellEnd"/>
      <w:r w:rsidRPr="0040645C">
        <w:rPr>
          <w:rFonts w:cs="Arial"/>
          <w:noProof w:val="0"/>
          <w:sz w:val="20"/>
          <w:szCs w:val="20"/>
        </w:rPr>
        <w:t xml:space="preserve"> spoločnosti GEOVAP, spol. s</w:t>
      </w:r>
      <w:r w:rsidR="00975827">
        <w:rPr>
          <w:rFonts w:cs="Arial"/>
          <w:noProof w:val="0"/>
          <w:sz w:val="20"/>
          <w:szCs w:val="20"/>
        </w:rPr>
        <w:t xml:space="preserve"> </w:t>
      </w:r>
      <w:proofErr w:type="spellStart"/>
      <w:r w:rsidRPr="0040645C">
        <w:rPr>
          <w:rFonts w:cs="Arial"/>
          <w:noProof w:val="0"/>
          <w:sz w:val="20"/>
          <w:szCs w:val="20"/>
        </w:rPr>
        <w:t>r.o</w:t>
      </w:r>
      <w:proofErr w:type="spellEnd"/>
      <w:r w:rsidRPr="0040645C">
        <w:rPr>
          <w:rFonts w:cs="Arial"/>
          <w:noProof w:val="0"/>
          <w:sz w:val="20"/>
          <w:szCs w:val="20"/>
        </w:rPr>
        <w:t xml:space="preserve">., ktorá je zároveň zhotoviteľom a autorom odpočtovej centrály, a to len v prípade </w:t>
      </w:r>
      <w:r w:rsidRPr="0040645C">
        <w:rPr>
          <w:rFonts w:cs="Arial"/>
          <w:noProof w:val="0"/>
          <w:sz w:val="20"/>
          <w:szCs w:val="20"/>
        </w:rPr>
        <w:lastRenderedPageBreak/>
        <w:t>dodávky prepočítavača, pre ktorý nie je implement</w:t>
      </w:r>
      <w:r w:rsidR="002172C7">
        <w:rPr>
          <w:rFonts w:cs="Arial"/>
          <w:noProof w:val="0"/>
          <w:sz w:val="20"/>
          <w:szCs w:val="20"/>
        </w:rPr>
        <w:t>o</w:t>
      </w:r>
      <w:r w:rsidRPr="0040645C">
        <w:rPr>
          <w:rFonts w:cs="Arial"/>
          <w:noProof w:val="0"/>
          <w:sz w:val="20"/>
          <w:szCs w:val="20"/>
        </w:rPr>
        <w:t xml:space="preserve">vaný komunikačný </w:t>
      </w:r>
      <w:proofErr w:type="spellStart"/>
      <w:r w:rsidRPr="0040645C">
        <w:rPr>
          <w:rFonts w:cs="Arial"/>
          <w:noProof w:val="0"/>
          <w:sz w:val="20"/>
          <w:szCs w:val="20"/>
        </w:rPr>
        <w:t>driver</w:t>
      </w:r>
      <w:proofErr w:type="spellEnd"/>
      <w:r w:rsidRPr="0040645C">
        <w:rPr>
          <w:rFonts w:cs="Arial"/>
          <w:noProof w:val="0"/>
          <w:sz w:val="20"/>
          <w:szCs w:val="20"/>
        </w:rPr>
        <w:t xml:space="preserve"> s na mieru upraveným protokolom v odpočtovej centrále.</w:t>
      </w:r>
    </w:p>
    <w:p w14:paraId="4788DF96" w14:textId="77777777" w:rsidR="00C0708F" w:rsidRPr="00D408E6" w:rsidRDefault="00C0708F" w:rsidP="0004150A">
      <w:pPr>
        <w:pStyle w:val="Zkladntext"/>
        <w:spacing w:line="240" w:lineRule="exact"/>
        <w:rPr>
          <w:rFonts w:cs="Arial"/>
          <w:noProof w:val="0"/>
          <w:sz w:val="20"/>
          <w:szCs w:val="20"/>
        </w:rPr>
      </w:pPr>
    </w:p>
    <w:p w14:paraId="0B7F3993" w14:textId="77777777" w:rsidR="002736E3" w:rsidRPr="00D408E6" w:rsidRDefault="002736E3" w:rsidP="002736E3">
      <w:pPr>
        <w:pStyle w:val="Zkladntext"/>
        <w:spacing w:line="240" w:lineRule="exact"/>
        <w:ind w:left="2835"/>
        <w:rPr>
          <w:rFonts w:cs="Arial"/>
          <w:noProof w:val="0"/>
          <w:sz w:val="20"/>
          <w:szCs w:val="20"/>
        </w:rPr>
      </w:pPr>
    </w:p>
    <w:p w14:paraId="71A2703E" w14:textId="28D22AED" w:rsidR="00212DD5" w:rsidRPr="00D408E6" w:rsidRDefault="00212DD5" w:rsidP="00090F5E">
      <w:pPr>
        <w:pStyle w:val="Zkladntext"/>
        <w:numPr>
          <w:ilvl w:val="2"/>
          <w:numId w:val="15"/>
        </w:numPr>
        <w:ind w:left="2835" w:hanging="850"/>
        <w:rPr>
          <w:rFonts w:cs="Arial"/>
          <w:noProof w:val="0"/>
          <w:sz w:val="20"/>
          <w:szCs w:val="20"/>
        </w:rPr>
      </w:pPr>
      <w:r w:rsidRPr="00D408E6">
        <w:rPr>
          <w:rFonts w:cs="Arial"/>
          <w:noProof w:val="0"/>
          <w:color w:val="000000"/>
          <w:sz w:val="20"/>
          <w:szCs w:val="20"/>
        </w:rPr>
        <w:t xml:space="preserve">Uchádzač v Návrhu na plnenie kritérií (príloha č. </w:t>
      </w:r>
      <w:r w:rsidR="005A6033">
        <w:rPr>
          <w:rFonts w:cs="Arial"/>
          <w:noProof w:val="0"/>
          <w:color w:val="000000"/>
          <w:sz w:val="20"/>
          <w:szCs w:val="20"/>
        </w:rPr>
        <w:t>6</w:t>
      </w:r>
      <w:r w:rsidR="003E0D21" w:rsidRPr="00D408E6">
        <w:rPr>
          <w:rFonts w:cs="Arial"/>
          <w:noProof w:val="0"/>
          <w:color w:val="000000"/>
          <w:sz w:val="20"/>
          <w:szCs w:val="20"/>
        </w:rPr>
        <w:t xml:space="preserve"> </w:t>
      </w:r>
      <w:r w:rsidRPr="00D408E6">
        <w:rPr>
          <w:rFonts w:cs="Arial"/>
          <w:noProof w:val="0"/>
          <w:color w:val="000000"/>
          <w:sz w:val="20"/>
          <w:szCs w:val="20"/>
        </w:rPr>
        <w:t>týchto súťažných podkladov)</w:t>
      </w:r>
      <w:r w:rsidR="005C17B9" w:rsidRPr="00D408E6">
        <w:rPr>
          <w:rFonts w:cs="Arial"/>
          <w:noProof w:val="0"/>
          <w:color w:val="000000"/>
          <w:sz w:val="20"/>
          <w:szCs w:val="20"/>
        </w:rPr>
        <w:t xml:space="preserve"> </w:t>
      </w:r>
      <w:r w:rsidRPr="00D408E6">
        <w:rPr>
          <w:rFonts w:cs="Arial"/>
          <w:noProof w:val="0"/>
          <w:color w:val="000000"/>
          <w:sz w:val="20"/>
          <w:szCs w:val="20"/>
        </w:rPr>
        <w:t xml:space="preserve">uvedie ceny vyjadrené v EUR bez DPH zaokrúhlené na dve desatinné miesta. </w:t>
      </w:r>
    </w:p>
    <w:p w14:paraId="7FB8DF86" w14:textId="77777777" w:rsidR="00212DD5" w:rsidRPr="00D408E6" w:rsidRDefault="00212DD5" w:rsidP="00E81BF3">
      <w:pPr>
        <w:pStyle w:val="Odsekzoznamu"/>
        <w:rPr>
          <w:noProof w:val="0"/>
          <w:color w:val="000000"/>
          <w:sz w:val="20"/>
          <w:szCs w:val="20"/>
        </w:rPr>
      </w:pPr>
    </w:p>
    <w:p w14:paraId="7264122F" w14:textId="10BE50A1" w:rsidR="00212DD5" w:rsidRPr="00C92B2C" w:rsidRDefault="00212DD5" w:rsidP="00E81BF3">
      <w:pPr>
        <w:pStyle w:val="Zkladntext"/>
        <w:ind w:left="2835"/>
        <w:rPr>
          <w:rFonts w:cs="Arial"/>
          <w:noProof w:val="0"/>
          <w:sz w:val="20"/>
          <w:szCs w:val="20"/>
        </w:rPr>
      </w:pPr>
      <w:r w:rsidRPr="00D408E6">
        <w:rPr>
          <w:rFonts w:cs="Arial"/>
          <w:noProof w:val="0"/>
          <w:color w:val="000000"/>
          <w:sz w:val="20"/>
          <w:szCs w:val="20"/>
        </w:rPr>
        <w:t>V prípade, že ceny uvedené uchádzačom v</w:t>
      </w:r>
      <w:r w:rsidR="00586768" w:rsidRPr="00D408E6">
        <w:rPr>
          <w:rFonts w:cs="Arial"/>
          <w:noProof w:val="0"/>
          <w:color w:val="000000"/>
          <w:sz w:val="20"/>
          <w:szCs w:val="20"/>
        </w:rPr>
        <w:t> </w:t>
      </w:r>
      <w:r w:rsidRPr="00D408E6">
        <w:rPr>
          <w:rFonts w:cs="Arial"/>
          <w:noProof w:val="0"/>
          <w:color w:val="000000"/>
          <w:sz w:val="20"/>
          <w:szCs w:val="20"/>
        </w:rPr>
        <w:t xml:space="preserve">ponuke (najmä v Návrhu </w:t>
      </w:r>
      <w:r w:rsidRPr="00C92B2C">
        <w:rPr>
          <w:rFonts w:cs="Arial"/>
          <w:noProof w:val="0"/>
          <w:color w:val="000000"/>
          <w:sz w:val="20"/>
          <w:szCs w:val="20"/>
        </w:rPr>
        <w:t>na plnenie kritérií) budú obsahovať viac desatinných miest, obstarávateľ tieto zaokrúhli matematicky na dve desatinné miesta.</w:t>
      </w:r>
      <w:r w:rsidRPr="00C92B2C">
        <w:rPr>
          <w:rFonts w:cs="Arial"/>
          <w:noProof w:val="0"/>
          <w:sz w:val="20"/>
          <w:szCs w:val="20"/>
        </w:rPr>
        <w:t xml:space="preserve"> </w:t>
      </w:r>
    </w:p>
    <w:p w14:paraId="763A3AF2" w14:textId="77777777" w:rsidR="008F3D08" w:rsidRPr="00C92B2C" w:rsidRDefault="008F3D08" w:rsidP="00E81BF3">
      <w:pPr>
        <w:pStyle w:val="Odsekzoznamu"/>
        <w:rPr>
          <w:noProof w:val="0"/>
          <w:sz w:val="20"/>
          <w:szCs w:val="20"/>
        </w:rPr>
      </w:pPr>
    </w:p>
    <w:p w14:paraId="60BA8641" w14:textId="77777777" w:rsidR="00212DD5" w:rsidRPr="00C92B2C" w:rsidRDefault="00212DD5" w:rsidP="00E81BF3">
      <w:pPr>
        <w:pStyle w:val="Zkladntext"/>
        <w:ind w:left="2835"/>
        <w:rPr>
          <w:rFonts w:cs="Arial"/>
          <w:noProof w:val="0"/>
          <w:sz w:val="20"/>
          <w:szCs w:val="20"/>
        </w:rPr>
      </w:pPr>
      <w:r w:rsidRPr="00C92B2C">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2B9EF7BE" w14:textId="77777777" w:rsidR="00212DD5" w:rsidRPr="00C92B2C" w:rsidRDefault="00212DD5" w:rsidP="00E81BF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39"/>
        <w:rPr>
          <w:rFonts w:cs="Arial"/>
          <w:noProof w:val="0"/>
          <w:sz w:val="20"/>
          <w:szCs w:val="20"/>
        </w:rPr>
      </w:pPr>
    </w:p>
    <w:p w14:paraId="0C92FE48" w14:textId="06079009" w:rsidR="00212DD5" w:rsidRPr="00C92B2C" w:rsidRDefault="00212DD5" w:rsidP="00854779">
      <w:pPr>
        <w:numPr>
          <w:ilvl w:val="1"/>
          <w:numId w:val="5"/>
        </w:numPr>
        <w:tabs>
          <w:tab w:val="clear" w:pos="858"/>
        </w:tabs>
        <w:autoSpaceDE w:val="0"/>
        <w:autoSpaceDN w:val="0"/>
        <w:adjustRightInd w:val="0"/>
        <w:ind w:left="1985" w:hanging="851"/>
        <w:jc w:val="both"/>
        <w:rPr>
          <w:rFonts w:ascii="Arial" w:hAnsi="Arial" w:cs="Arial"/>
          <w:b/>
          <w:color w:val="000000"/>
        </w:rPr>
      </w:pPr>
      <w:r w:rsidRPr="00C92B2C">
        <w:rPr>
          <w:rFonts w:ascii="Arial" w:hAnsi="Arial" w:cs="Arial"/>
          <w:b/>
          <w:color w:val="000000"/>
        </w:rPr>
        <w:t xml:space="preserve">Pravidlá uplatnenia kritérií na hodnotenie ponúk </w:t>
      </w:r>
    </w:p>
    <w:p w14:paraId="7E31C3DA" w14:textId="77777777" w:rsidR="00212DD5" w:rsidRPr="00C92B2C" w:rsidRDefault="00212DD5" w:rsidP="00854779">
      <w:pPr>
        <w:autoSpaceDE w:val="0"/>
        <w:autoSpaceDN w:val="0"/>
        <w:adjustRightInd w:val="0"/>
        <w:ind w:left="851"/>
        <w:jc w:val="both"/>
        <w:rPr>
          <w:rFonts w:ascii="Arial" w:hAnsi="Arial" w:cs="Arial"/>
          <w:b/>
          <w:color w:val="000000"/>
        </w:rPr>
      </w:pPr>
    </w:p>
    <w:p w14:paraId="56338F22" w14:textId="294485D4" w:rsidR="00212DD5" w:rsidRPr="00C92B2C" w:rsidRDefault="00212DD5" w:rsidP="00854779">
      <w:pPr>
        <w:numPr>
          <w:ilvl w:val="2"/>
          <w:numId w:val="25"/>
        </w:numPr>
        <w:tabs>
          <w:tab w:val="clear" w:pos="1440"/>
        </w:tabs>
        <w:ind w:left="2835" w:hanging="851"/>
        <w:jc w:val="both"/>
        <w:rPr>
          <w:rFonts w:ascii="Arial" w:hAnsi="Arial" w:cs="Arial"/>
        </w:rPr>
      </w:pPr>
      <w:r w:rsidRPr="00C92B2C">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1306FED2" w14:textId="77777777" w:rsidR="00212DD5" w:rsidRPr="00C92B2C" w:rsidRDefault="00212DD5" w:rsidP="00854779">
      <w:pPr>
        <w:ind w:left="2835" w:hanging="851"/>
        <w:jc w:val="both"/>
        <w:rPr>
          <w:rFonts w:ascii="Arial" w:hAnsi="Arial" w:cs="Arial"/>
        </w:rPr>
      </w:pPr>
    </w:p>
    <w:p w14:paraId="0E6A6E3F" w14:textId="0D0076CE" w:rsidR="00212DD5" w:rsidRPr="00C92B2C" w:rsidRDefault="00212DD5" w:rsidP="00854779">
      <w:pPr>
        <w:numPr>
          <w:ilvl w:val="2"/>
          <w:numId w:val="25"/>
        </w:numPr>
        <w:tabs>
          <w:tab w:val="clear" w:pos="1440"/>
        </w:tabs>
        <w:autoSpaceDE w:val="0"/>
        <w:autoSpaceDN w:val="0"/>
        <w:adjustRightInd w:val="0"/>
        <w:ind w:left="2835" w:hanging="851"/>
        <w:jc w:val="both"/>
        <w:rPr>
          <w:rFonts w:ascii="Arial" w:hAnsi="Arial" w:cs="Arial"/>
        </w:rPr>
      </w:pPr>
      <w:r w:rsidRPr="00C92B2C">
        <w:rPr>
          <w:rFonts w:ascii="Arial" w:hAnsi="Arial" w:cs="Arial"/>
        </w:rPr>
        <w:t>Obstarávateľ vyhodnotí na základe kritéria</w:t>
      </w:r>
      <w:r w:rsidR="001A2DC3" w:rsidRPr="00C92B2C">
        <w:rPr>
          <w:rFonts w:ascii="Arial" w:hAnsi="Arial" w:cs="Arial"/>
        </w:rPr>
        <w:t xml:space="preserve"> na hodnotenie ponúk</w:t>
      </w:r>
      <w:r w:rsidRPr="00C92B2C">
        <w:rPr>
          <w:rFonts w:ascii="Arial" w:hAnsi="Arial" w:cs="Arial"/>
        </w:rPr>
        <w:t xml:space="preserve"> špecifikovaného v týchto súťažných </w:t>
      </w:r>
      <w:r w:rsidR="00F91480" w:rsidRPr="00C92B2C">
        <w:rPr>
          <w:rFonts w:ascii="Arial" w:hAnsi="Arial" w:cs="Arial"/>
        </w:rPr>
        <w:t xml:space="preserve">podkladoch </w:t>
      </w:r>
      <w:r w:rsidRPr="00C92B2C">
        <w:rPr>
          <w:rFonts w:ascii="Arial" w:hAnsi="Arial" w:cs="Arial"/>
        </w:rPr>
        <w:t>všetky ponuky zaradené do procesu vyhodnocovania ponúk.</w:t>
      </w:r>
    </w:p>
    <w:p w14:paraId="241423F5" w14:textId="77777777" w:rsidR="00212DD5" w:rsidRPr="0004150A" w:rsidRDefault="00212DD5" w:rsidP="00F1232D">
      <w:pPr>
        <w:pStyle w:val="Odsekzoznamu"/>
        <w:ind w:left="2835" w:hanging="851"/>
        <w:jc w:val="both"/>
        <w:rPr>
          <w:noProof w:val="0"/>
          <w:sz w:val="20"/>
          <w:szCs w:val="20"/>
        </w:rPr>
      </w:pPr>
    </w:p>
    <w:p w14:paraId="0E20B480" w14:textId="3D924C1F" w:rsidR="00F6599F" w:rsidRPr="00C92B2C" w:rsidRDefault="00212DD5" w:rsidP="00854779">
      <w:pPr>
        <w:numPr>
          <w:ilvl w:val="2"/>
          <w:numId w:val="25"/>
        </w:numPr>
        <w:tabs>
          <w:tab w:val="clear" w:pos="1440"/>
        </w:tabs>
        <w:autoSpaceDE w:val="0"/>
        <w:autoSpaceDN w:val="0"/>
        <w:adjustRightInd w:val="0"/>
        <w:ind w:left="2835" w:hanging="851"/>
        <w:jc w:val="both"/>
        <w:rPr>
          <w:rFonts w:ascii="Arial" w:hAnsi="Arial" w:cs="Arial"/>
        </w:rPr>
      </w:pPr>
      <w:r w:rsidRPr="00C92B2C">
        <w:rPr>
          <w:rFonts w:ascii="Arial" w:hAnsi="Arial" w:cs="Arial"/>
        </w:rPr>
        <w:t>Kritérium Najnižšia cena bez DPH sa bude</w:t>
      </w:r>
      <w:r w:rsidR="00F6599F" w:rsidRPr="00C92B2C">
        <w:rPr>
          <w:rFonts w:ascii="Arial" w:hAnsi="Arial" w:cs="Arial"/>
        </w:rPr>
        <w:t xml:space="preserve"> v každej časti zákazky hodnotiť </w:t>
      </w:r>
      <w:r w:rsidR="00F91480" w:rsidRPr="00C92B2C">
        <w:rPr>
          <w:rFonts w:ascii="Arial" w:hAnsi="Arial" w:cs="Arial"/>
        </w:rPr>
        <w:t xml:space="preserve">samostatne </w:t>
      </w:r>
      <w:r w:rsidR="00F6599F" w:rsidRPr="00C92B2C">
        <w:rPr>
          <w:rFonts w:ascii="Arial" w:hAnsi="Arial" w:cs="Arial"/>
        </w:rPr>
        <w:t>tak, že obstarávateľ vypočíta</w:t>
      </w:r>
      <w:r w:rsidR="00B14804" w:rsidRPr="00C92B2C">
        <w:rPr>
          <w:rFonts w:ascii="Arial" w:hAnsi="Arial" w:cs="Arial"/>
        </w:rPr>
        <w:t xml:space="preserve"> pri každej predloženej ponuke</w:t>
      </w:r>
      <w:r w:rsidR="00F6599F" w:rsidRPr="00C92B2C">
        <w:rPr>
          <w:rFonts w:ascii="Arial" w:hAnsi="Arial" w:cs="Arial"/>
        </w:rPr>
        <w:t>:</w:t>
      </w:r>
    </w:p>
    <w:p w14:paraId="17B9454E" w14:textId="77777777" w:rsidR="00F6599F" w:rsidRPr="005F6FD0" w:rsidRDefault="00F6599F" w:rsidP="0004150A">
      <w:pPr>
        <w:pStyle w:val="Odsekzoznamu"/>
        <w:jc w:val="both"/>
      </w:pPr>
    </w:p>
    <w:p w14:paraId="10D732F7" w14:textId="5963FE53" w:rsidR="00F6599F" w:rsidRPr="005F6FD0" w:rsidRDefault="00F6599F" w:rsidP="00413167">
      <w:pPr>
        <w:pStyle w:val="Odsekzoznamu"/>
        <w:numPr>
          <w:ilvl w:val="0"/>
          <w:numId w:val="83"/>
        </w:numPr>
        <w:autoSpaceDE w:val="0"/>
        <w:autoSpaceDN w:val="0"/>
        <w:adjustRightInd w:val="0"/>
        <w:jc w:val="both"/>
      </w:pPr>
      <w:r w:rsidRPr="00413167">
        <w:rPr>
          <w:sz w:val="20"/>
          <w:szCs w:val="20"/>
        </w:rPr>
        <w:t>Celkové náklady na 950 ks Tovaru podľa vzorca uvedeného v Návrhu na plnenie kritérií, ktorý tvorí prílohu č</w:t>
      </w:r>
      <w:r w:rsidRPr="00417546">
        <w:rPr>
          <w:sz w:val="20"/>
          <w:szCs w:val="20"/>
        </w:rPr>
        <w:t>. 6</w:t>
      </w:r>
      <w:r w:rsidRPr="00413167">
        <w:rPr>
          <w:sz w:val="20"/>
          <w:szCs w:val="20"/>
        </w:rPr>
        <w:t xml:space="preserve"> týchto súťažných podkladov pre 1. časť zákazky </w:t>
      </w:r>
      <w:r w:rsidR="00940759" w:rsidRPr="00413167">
        <w:rPr>
          <w:sz w:val="20"/>
          <w:szCs w:val="20"/>
        </w:rPr>
        <w:t xml:space="preserve"> a ktorý je uvedený taktiež  v bode 26.2.1.1 týchto súťažných podkladov </w:t>
      </w:r>
      <w:r w:rsidRPr="00413167">
        <w:rPr>
          <w:sz w:val="20"/>
          <w:szCs w:val="20"/>
        </w:rPr>
        <w:t>a</w:t>
      </w:r>
    </w:p>
    <w:p w14:paraId="475110EB" w14:textId="77777777" w:rsidR="004B0B49" w:rsidRPr="00C92B2C" w:rsidRDefault="004B0B49" w:rsidP="00F1232D">
      <w:pPr>
        <w:autoSpaceDE w:val="0"/>
        <w:autoSpaceDN w:val="0"/>
        <w:adjustRightInd w:val="0"/>
        <w:ind w:left="2127" w:firstLine="709"/>
        <w:jc w:val="both"/>
        <w:rPr>
          <w:rFonts w:ascii="Arial" w:hAnsi="Arial" w:cs="Arial"/>
        </w:rPr>
      </w:pPr>
    </w:p>
    <w:p w14:paraId="33B422E8" w14:textId="52D1C96E" w:rsidR="00212DD5" w:rsidRPr="005F6FD0" w:rsidRDefault="00F6599F" w:rsidP="00413167">
      <w:pPr>
        <w:pStyle w:val="Odsekzoznamu"/>
        <w:numPr>
          <w:ilvl w:val="0"/>
          <w:numId w:val="83"/>
        </w:numPr>
        <w:autoSpaceDE w:val="0"/>
        <w:autoSpaceDN w:val="0"/>
        <w:adjustRightInd w:val="0"/>
        <w:jc w:val="both"/>
      </w:pPr>
      <w:r w:rsidRPr="00413167">
        <w:rPr>
          <w:sz w:val="20"/>
          <w:szCs w:val="20"/>
        </w:rPr>
        <w:t xml:space="preserve">Celkové náklady na </w:t>
      </w:r>
      <w:r w:rsidR="004B0B49" w:rsidRPr="00413167">
        <w:rPr>
          <w:sz w:val="20"/>
          <w:szCs w:val="20"/>
        </w:rPr>
        <w:t xml:space="preserve">2170 ks Tovaru a 400 ks zdroja externého napájania podľa vzorca uvedeného v Návrhu na plnenie kritérií, ktorý tvorí </w:t>
      </w:r>
      <w:r w:rsidR="004B0B49" w:rsidRPr="00417546">
        <w:rPr>
          <w:sz w:val="20"/>
          <w:szCs w:val="20"/>
        </w:rPr>
        <w:t xml:space="preserve">prílohu č. </w:t>
      </w:r>
      <w:r w:rsidR="00F91480" w:rsidRPr="00417546">
        <w:rPr>
          <w:sz w:val="20"/>
          <w:szCs w:val="20"/>
        </w:rPr>
        <w:t>6</w:t>
      </w:r>
      <w:r w:rsidR="004B0B49" w:rsidRPr="00417546">
        <w:rPr>
          <w:sz w:val="20"/>
          <w:szCs w:val="20"/>
        </w:rPr>
        <w:t xml:space="preserve"> týchto súť</w:t>
      </w:r>
      <w:r w:rsidR="004B0B49" w:rsidRPr="00413167">
        <w:rPr>
          <w:sz w:val="20"/>
          <w:szCs w:val="20"/>
        </w:rPr>
        <w:t>ažných podkladov pre 2. časť zákazky</w:t>
      </w:r>
      <w:r w:rsidR="00940759" w:rsidRPr="00413167">
        <w:rPr>
          <w:sz w:val="20"/>
          <w:szCs w:val="20"/>
        </w:rPr>
        <w:t xml:space="preserve"> a v bode 26.2.1.1 týchto súťažných podkladov</w:t>
      </w:r>
      <w:r w:rsidR="004B0B49" w:rsidRPr="00413167">
        <w:rPr>
          <w:sz w:val="20"/>
          <w:szCs w:val="20"/>
        </w:rPr>
        <w:t>.</w:t>
      </w:r>
      <w:r w:rsidRPr="00413167">
        <w:rPr>
          <w:sz w:val="20"/>
          <w:szCs w:val="20"/>
        </w:rPr>
        <w:t xml:space="preserve"> </w:t>
      </w:r>
    </w:p>
    <w:p w14:paraId="20ABDAE7" w14:textId="77777777" w:rsidR="00212DD5" w:rsidRPr="00C92B2C" w:rsidRDefault="00212DD5" w:rsidP="00854779">
      <w:pPr>
        <w:autoSpaceDE w:val="0"/>
        <w:autoSpaceDN w:val="0"/>
        <w:adjustRightInd w:val="0"/>
        <w:ind w:left="2835" w:hanging="851"/>
        <w:jc w:val="both"/>
        <w:rPr>
          <w:rFonts w:ascii="Arial" w:hAnsi="Arial" w:cs="Arial"/>
        </w:rPr>
      </w:pPr>
    </w:p>
    <w:p w14:paraId="71ED65B6" w14:textId="294B86F1" w:rsidR="00C92B2C" w:rsidRDefault="00212DD5" w:rsidP="00C92B2C">
      <w:pPr>
        <w:numPr>
          <w:ilvl w:val="2"/>
          <w:numId w:val="25"/>
        </w:numPr>
        <w:tabs>
          <w:tab w:val="clear" w:pos="1440"/>
          <w:tab w:val="num" w:pos="1701"/>
        </w:tabs>
        <w:autoSpaceDE w:val="0"/>
        <w:autoSpaceDN w:val="0"/>
        <w:adjustRightInd w:val="0"/>
        <w:ind w:left="2835" w:hanging="851"/>
        <w:jc w:val="both"/>
        <w:rPr>
          <w:rFonts w:ascii="Arial" w:hAnsi="Arial" w:cs="Arial"/>
        </w:rPr>
      </w:pPr>
      <w:r w:rsidRPr="00C92B2C">
        <w:rPr>
          <w:rFonts w:ascii="Arial" w:hAnsi="Arial" w:cs="Arial"/>
        </w:rPr>
        <w:t>Poradie úspešnosti ponúk</w:t>
      </w:r>
      <w:r w:rsidR="004B0B49" w:rsidRPr="00C92B2C">
        <w:rPr>
          <w:rFonts w:ascii="Arial" w:hAnsi="Arial" w:cs="Arial"/>
        </w:rPr>
        <w:t xml:space="preserve"> pre jednotlivé časti</w:t>
      </w:r>
      <w:r w:rsidR="005C17B9" w:rsidRPr="00C92B2C">
        <w:rPr>
          <w:rFonts w:ascii="Arial" w:hAnsi="Arial" w:cs="Arial"/>
        </w:rPr>
        <w:t xml:space="preserve"> </w:t>
      </w:r>
      <w:r w:rsidRPr="00C92B2C">
        <w:rPr>
          <w:rFonts w:ascii="Arial" w:hAnsi="Arial" w:cs="Arial"/>
        </w:rPr>
        <w:t xml:space="preserve">bude zostavené na základe matematického poradia podľa výšky </w:t>
      </w:r>
      <w:r w:rsidR="00940759" w:rsidRPr="00C92B2C">
        <w:rPr>
          <w:rFonts w:ascii="Arial" w:hAnsi="Arial" w:cs="Arial"/>
          <w:i/>
        </w:rPr>
        <w:t xml:space="preserve">celkovej </w:t>
      </w:r>
      <w:r w:rsidR="002736E3" w:rsidRPr="00C92B2C">
        <w:rPr>
          <w:rFonts w:ascii="Arial" w:hAnsi="Arial" w:cs="Arial"/>
          <w:i/>
        </w:rPr>
        <w:t>ceny</w:t>
      </w:r>
      <w:r w:rsidR="00940759" w:rsidRPr="00C92B2C">
        <w:rPr>
          <w:rFonts w:ascii="Arial" w:hAnsi="Arial" w:cs="Arial"/>
          <w:i/>
        </w:rPr>
        <w:t xml:space="preserve"> každého uchádzača v jednotlivej časti</w:t>
      </w:r>
      <w:r w:rsidR="002736E3" w:rsidRPr="00C92B2C">
        <w:rPr>
          <w:rFonts w:ascii="Arial" w:hAnsi="Arial" w:cs="Arial"/>
          <w:i/>
        </w:rPr>
        <w:t>,</w:t>
      </w:r>
      <w:r w:rsidRPr="00C92B2C">
        <w:rPr>
          <w:rFonts w:ascii="Arial" w:hAnsi="Arial" w:cs="Arial"/>
        </w:rPr>
        <w:t xml:space="preserve"> pričom </w:t>
      </w:r>
      <w:r w:rsidRPr="00C92B2C">
        <w:rPr>
          <w:rFonts w:ascii="Arial" w:hAnsi="Arial" w:cs="Arial"/>
          <w:b/>
        </w:rPr>
        <w:t xml:space="preserve">najvýhodnejšia ponuka </w:t>
      </w:r>
      <w:r w:rsidRPr="00C92B2C">
        <w:rPr>
          <w:rFonts w:ascii="Arial" w:hAnsi="Arial" w:cs="Arial"/>
        </w:rPr>
        <w:t>(t. j. ponuka s Najnižšou cenou bez DPH )</w:t>
      </w:r>
      <w:r w:rsidRPr="00C92B2C">
        <w:rPr>
          <w:rFonts w:ascii="Arial" w:hAnsi="Arial" w:cs="Arial"/>
          <w:b/>
        </w:rPr>
        <w:t xml:space="preserve"> bude tá, ktorá dosiahla najnižšiu hodnotu </w:t>
      </w:r>
      <w:r w:rsidR="00940759" w:rsidRPr="00C92B2C">
        <w:rPr>
          <w:rFonts w:ascii="Arial" w:hAnsi="Arial" w:cs="Arial"/>
          <w:b/>
        </w:rPr>
        <w:t>v zmysle bodu 26.2.1.1</w:t>
      </w:r>
      <w:r w:rsidR="00940759" w:rsidRPr="00C92B2C">
        <w:rPr>
          <w:rFonts w:ascii="Arial" w:hAnsi="Arial" w:cs="Arial"/>
        </w:rPr>
        <w:t>.</w:t>
      </w:r>
    </w:p>
    <w:p w14:paraId="2DE4EEDB" w14:textId="77777777" w:rsidR="00212DD5" w:rsidRPr="00C92B2C" w:rsidRDefault="00212DD5" w:rsidP="0004150A"/>
    <w:p w14:paraId="42AC1D34" w14:textId="383C91A5" w:rsidR="00212DD5" w:rsidRPr="00C92B2C" w:rsidRDefault="00212DD5" w:rsidP="00854779">
      <w:pPr>
        <w:numPr>
          <w:ilvl w:val="2"/>
          <w:numId w:val="25"/>
        </w:numPr>
        <w:tabs>
          <w:tab w:val="clear" w:pos="1440"/>
        </w:tabs>
        <w:autoSpaceDE w:val="0"/>
        <w:autoSpaceDN w:val="0"/>
        <w:adjustRightInd w:val="0"/>
        <w:ind w:left="2835" w:hanging="851"/>
        <w:jc w:val="both"/>
        <w:rPr>
          <w:rFonts w:ascii="Arial" w:hAnsi="Arial" w:cs="Arial"/>
        </w:rPr>
      </w:pPr>
      <w:r w:rsidRPr="00C92B2C">
        <w:rPr>
          <w:rFonts w:ascii="Arial" w:hAnsi="Arial" w:cs="Arial"/>
        </w:rPr>
        <w:t>Fin</w:t>
      </w:r>
      <w:r w:rsidR="002736E3" w:rsidRPr="00C92B2C">
        <w:rPr>
          <w:rFonts w:ascii="Arial" w:hAnsi="Arial" w:cs="Arial"/>
        </w:rPr>
        <w:t xml:space="preserve">álne poradie a určenie poradia uchádzačov </w:t>
      </w:r>
      <w:r w:rsidRPr="00C92B2C">
        <w:rPr>
          <w:rFonts w:ascii="Arial" w:hAnsi="Arial" w:cs="Arial"/>
        </w:rPr>
        <w:t>sa uskutoční po ukončení rokovaní s uchádzačmi a po vyhodnotení predložených konečných ponúk.</w:t>
      </w:r>
    </w:p>
    <w:p w14:paraId="536C9049" w14:textId="74811D32" w:rsidR="00C92D58" w:rsidRPr="00D408E6" w:rsidRDefault="00C92D58" w:rsidP="00E81BF3">
      <w:pPr>
        <w:rPr>
          <w:rFonts w:ascii="Arial" w:hAnsi="Arial" w:cs="Arial"/>
        </w:rPr>
      </w:pPr>
    </w:p>
    <w:p w14:paraId="2E02DEE0" w14:textId="0B0747D0" w:rsidR="00931833" w:rsidRPr="00D408E6" w:rsidRDefault="003631A7" w:rsidP="00E81BF3">
      <w:pPr>
        <w:pStyle w:val="Nadpis3"/>
        <w:spacing w:before="0" w:after="0"/>
        <w:ind w:left="567" w:hanging="567"/>
        <w:rPr>
          <w:sz w:val="24"/>
          <w:szCs w:val="24"/>
          <w:lang w:val="sk-SK"/>
        </w:rPr>
      </w:pPr>
      <w:bookmarkStart w:id="73" w:name="_Toc202953007"/>
      <w:r w:rsidRPr="00D408E6">
        <w:rPr>
          <w:sz w:val="24"/>
          <w:szCs w:val="24"/>
          <w:lang w:val="sk-SK"/>
        </w:rPr>
        <w:t>Základná ponuka</w:t>
      </w:r>
      <w:bookmarkEnd w:id="73"/>
      <w:r w:rsidRPr="00D408E6">
        <w:rPr>
          <w:sz w:val="24"/>
          <w:szCs w:val="24"/>
          <w:lang w:val="sk-SK"/>
        </w:rPr>
        <w:t xml:space="preserve"> </w:t>
      </w:r>
    </w:p>
    <w:p w14:paraId="3EDDE2E6" w14:textId="77777777" w:rsidR="006338F5" w:rsidRPr="00D408E6" w:rsidRDefault="006338F5" w:rsidP="00E81BF3">
      <w:pPr>
        <w:ind w:left="567"/>
        <w:rPr>
          <w:rFonts w:ascii="Arial" w:hAnsi="Arial" w:cs="Arial"/>
        </w:rPr>
      </w:pPr>
    </w:p>
    <w:p w14:paraId="43D029CF" w14:textId="68A55548" w:rsidR="00BC73A6" w:rsidRPr="00D408E6" w:rsidRDefault="00BC73A6" w:rsidP="00090F5E">
      <w:pPr>
        <w:pStyle w:val="Odsekzoznamu"/>
        <w:numPr>
          <w:ilvl w:val="0"/>
          <w:numId w:val="57"/>
        </w:numPr>
        <w:ind w:left="1134" w:hanging="567"/>
        <w:jc w:val="both"/>
        <w:rPr>
          <w:noProof w:val="0"/>
          <w:sz w:val="20"/>
          <w:szCs w:val="20"/>
          <w:u w:val="single"/>
        </w:rPr>
      </w:pPr>
      <w:bookmarkStart w:id="74" w:name="_Toc404538270"/>
      <w:bookmarkStart w:id="75" w:name="_Toc404544388"/>
      <w:r w:rsidRPr="00D408E6">
        <w:rPr>
          <w:noProof w:val="0"/>
          <w:sz w:val="20"/>
          <w:szCs w:val="20"/>
        </w:rPr>
        <w:t>Na predkladanie základnej ponuky bude uchádzač vyzvaný písomnou výzvou prostredníctvom JOSEPHIN</w:t>
      </w:r>
      <w:r w:rsidR="001A2DC3" w:rsidRPr="00D408E6">
        <w:rPr>
          <w:noProof w:val="0"/>
          <w:sz w:val="20"/>
          <w:szCs w:val="20"/>
        </w:rPr>
        <w:t>E</w:t>
      </w:r>
      <w:r w:rsidRPr="00D408E6">
        <w:rPr>
          <w:noProof w:val="0"/>
          <w:sz w:val="20"/>
          <w:szCs w:val="20"/>
        </w:rPr>
        <w:t>.</w:t>
      </w:r>
      <w:r w:rsidR="00A3328F">
        <w:rPr>
          <w:noProof w:val="0"/>
          <w:sz w:val="20"/>
          <w:szCs w:val="20"/>
        </w:rPr>
        <w:t xml:space="preserve"> </w:t>
      </w:r>
      <w:r w:rsidR="007A0CC6" w:rsidRPr="007A0CC6">
        <w:rPr>
          <w:noProof w:val="0"/>
          <w:sz w:val="20"/>
          <w:szCs w:val="20"/>
        </w:rPr>
        <w:t xml:space="preserve">Základná ponuka predložená pre každú časť zákazky musí obsahovať všetky doklady podľa bodu 27.2 písm. a) až </w:t>
      </w:r>
      <w:r w:rsidR="00214608">
        <w:rPr>
          <w:noProof w:val="0"/>
          <w:sz w:val="20"/>
          <w:szCs w:val="20"/>
        </w:rPr>
        <w:t>o</w:t>
      </w:r>
      <w:r w:rsidR="007A0CC6" w:rsidRPr="007A0CC6">
        <w:rPr>
          <w:noProof w:val="0"/>
          <w:sz w:val="20"/>
          <w:szCs w:val="20"/>
        </w:rPr>
        <w:t>) týchto súťažných podkladov, s výnimkou dokladov, pri ktorých je výslovne uvedené, že sa predkladajú len pre konkrétnu časť zákazky.</w:t>
      </w:r>
    </w:p>
    <w:p w14:paraId="65CEC63C" w14:textId="77777777" w:rsidR="00BC73A6" w:rsidRPr="00D408E6" w:rsidRDefault="00BC73A6" w:rsidP="00BC73A6">
      <w:pPr>
        <w:pStyle w:val="Odsekzoznamu"/>
        <w:ind w:left="1134"/>
        <w:jc w:val="both"/>
        <w:rPr>
          <w:noProof w:val="0"/>
          <w:sz w:val="20"/>
          <w:szCs w:val="20"/>
          <w:u w:val="single"/>
        </w:rPr>
      </w:pPr>
    </w:p>
    <w:p w14:paraId="1DB824D7" w14:textId="2B0A439A" w:rsidR="009F0F75" w:rsidRPr="00D408E6" w:rsidRDefault="003631A7" w:rsidP="00090F5E">
      <w:pPr>
        <w:pStyle w:val="Odsekzoznamu"/>
        <w:numPr>
          <w:ilvl w:val="0"/>
          <w:numId w:val="57"/>
        </w:numPr>
        <w:ind w:left="1134" w:hanging="567"/>
        <w:jc w:val="both"/>
        <w:rPr>
          <w:noProof w:val="0"/>
          <w:sz w:val="20"/>
          <w:szCs w:val="20"/>
          <w:u w:val="single"/>
        </w:rPr>
      </w:pPr>
      <w:r w:rsidRPr="00D408E6">
        <w:rPr>
          <w:b/>
          <w:noProof w:val="0"/>
          <w:sz w:val="20"/>
          <w:szCs w:val="20"/>
          <w:u w:val="single"/>
        </w:rPr>
        <w:lastRenderedPageBreak/>
        <w:t>Základná ponuka musí obsahovať:</w:t>
      </w:r>
    </w:p>
    <w:p w14:paraId="183C88EF" w14:textId="77777777" w:rsidR="003631A7" w:rsidRPr="00D408E6" w:rsidRDefault="003631A7" w:rsidP="00E81BF3">
      <w:pPr>
        <w:pStyle w:val="Odsekzoznamu"/>
        <w:ind w:left="1134"/>
        <w:jc w:val="both"/>
        <w:rPr>
          <w:noProof w:val="0"/>
          <w:sz w:val="20"/>
          <w:szCs w:val="20"/>
        </w:rPr>
      </w:pPr>
    </w:p>
    <w:bookmarkEnd w:id="74"/>
    <w:bookmarkEnd w:id="75"/>
    <w:p w14:paraId="0AEEC16E" w14:textId="280B663E" w:rsidR="00336848" w:rsidRPr="00D408E6" w:rsidRDefault="009F0F75" w:rsidP="00090F5E">
      <w:pPr>
        <w:pStyle w:val="Odsekzoznamu"/>
        <w:numPr>
          <w:ilvl w:val="0"/>
          <w:numId w:val="13"/>
        </w:numPr>
        <w:ind w:left="1701" w:right="-142" w:hanging="567"/>
        <w:jc w:val="both"/>
        <w:rPr>
          <w:noProof w:val="0"/>
          <w:sz w:val="20"/>
          <w:szCs w:val="20"/>
        </w:rPr>
      </w:pPr>
      <w:r w:rsidRPr="0004150A">
        <w:rPr>
          <w:bCs/>
          <w:noProof w:val="0"/>
          <w:kern w:val="28"/>
          <w:sz w:val="20"/>
          <w:szCs w:val="20"/>
        </w:rPr>
        <w:t>vyplnený a podpísaný</w:t>
      </w:r>
      <w:r w:rsidRPr="005B1DC8">
        <w:rPr>
          <w:b/>
          <w:noProof w:val="0"/>
          <w:kern w:val="28"/>
          <w:sz w:val="20"/>
          <w:szCs w:val="20"/>
        </w:rPr>
        <w:t xml:space="preserve"> Krycí list</w:t>
      </w:r>
      <w:r w:rsidRPr="005B1DC8">
        <w:rPr>
          <w:noProof w:val="0"/>
          <w:kern w:val="28"/>
          <w:sz w:val="20"/>
          <w:szCs w:val="20"/>
        </w:rPr>
        <w:t xml:space="preserve"> uved</w:t>
      </w:r>
      <w:r w:rsidR="00C75304" w:rsidRPr="005B1DC8">
        <w:rPr>
          <w:noProof w:val="0"/>
          <w:kern w:val="28"/>
          <w:sz w:val="20"/>
          <w:szCs w:val="20"/>
        </w:rPr>
        <w:t>e</w:t>
      </w:r>
      <w:r w:rsidRPr="005B1DC8">
        <w:rPr>
          <w:noProof w:val="0"/>
          <w:kern w:val="28"/>
          <w:sz w:val="20"/>
          <w:szCs w:val="20"/>
        </w:rPr>
        <w:t xml:space="preserve">ný v </w:t>
      </w:r>
      <w:r w:rsidRPr="001A346F">
        <w:rPr>
          <w:noProof w:val="0"/>
          <w:kern w:val="28"/>
          <w:sz w:val="20"/>
          <w:szCs w:val="20"/>
        </w:rPr>
        <w:t xml:space="preserve">prílohe č. </w:t>
      </w:r>
      <w:r w:rsidR="00A17CD6">
        <w:rPr>
          <w:noProof w:val="0"/>
          <w:kern w:val="28"/>
          <w:sz w:val="20"/>
          <w:szCs w:val="20"/>
        </w:rPr>
        <w:t>3</w:t>
      </w:r>
      <w:r w:rsidR="003E0D21" w:rsidRPr="005B1DC8">
        <w:rPr>
          <w:noProof w:val="0"/>
          <w:kern w:val="28"/>
          <w:sz w:val="20"/>
          <w:szCs w:val="20"/>
        </w:rPr>
        <w:t xml:space="preserve"> </w:t>
      </w:r>
      <w:r w:rsidRPr="005B1DC8">
        <w:rPr>
          <w:noProof w:val="0"/>
          <w:kern w:val="28"/>
          <w:sz w:val="20"/>
          <w:szCs w:val="20"/>
        </w:rPr>
        <w:t>týchto súťažných podkladov</w:t>
      </w:r>
      <w:r w:rsidR="00752ADC" w:rsidRPr="005B1DC8">
        <w:rPr>
          <w:noProof w:val="0"/>
          <w:kern w:val="28"/>
          <w:sz w:val="20"/>
          <w:szCs w:val="20"/>
        </w:rPr>
        <w:t>;</w:t>
      </w:r>
    </w:p>
    <w:p w14:paraId="047F5EB9" w14:textId="77777777" w:rsidR="00336848" w:rsidRPr="00D408E6" w:rsidRDefault="00336848" w:rsidP="00E81BF3">
      <w:pPr>
        <w:tabs>
          <w:tab w:val="left" w:pos="0"/>
          <w:tab w:val="left" w:pos="1134"/>
        </w:tabs>
        <w:ind w:left="1701" w:right="-142" w:hanging="567"/>
        <w:jc w:val="both"/>
        <w:rPr>
          <w:rFonts w:ascii="Arial" w:hAnsi="Arial" w:cs="Arial"/>
          <w:b/>
        </w:rPr>
      </w:pPr>
    </w:p>
    <w:p w14:paraId="047BB089" w14:textId="7A5E373A" w:rsidR="00752ADC" w:rsidRPr="00D408E6" w:rsidRDefault="00752ADC" w:rsidP="00090F5E">
      <w:pPr>
        <w:pStyle w:val="Odsekzoznamu"/>
        <w:numPr>
          <w:ilvl w:val="0"/>
          <w:numId w:val="13"/>
        </w:numPr>
        <w:ind w:left="1701" w:right="-142" w:hanging="567"/>
        <w:jc w:val="both"/>
        <w:rPr>
          <w:noProof w:val="0"/>
          <w:sz w:val="20"/>
          <w:szCs w:val="20"/>
        </w:rPr>
      </w:pPr>
      <w:r w:rsidRPr="0004150A">
        <w:rPr>
          <w:bCs/>
          <w:noProof w:val="0"/>
          <w:sz w:val="20"/>
          <w:szCs w:val="20"/>
        </w:rPr>
        <w:t>vyplnené a podpísané</w:t>
      </w:r>
      <w:r w:rsidRPr="00D408E6">
        <w:rPr>
          <w:b/>
          <w:noProof w:val="0"/>
          <w:sz w:val="20"/>
          <w:szCs w:val="20"/>
        </w:rPr>
        <w:t xml:space="preserve"> </w:t>
      </w:r>
      <w:r w:rsidR="0055759A" w:rsidRPr="00D408E6">
        <w:rPr>
          <w:b/>
          <w:noProof w:val="0"/>
          <w:sz w:val="20"/>
          <w:szCs w:val="20"/>
        </w:rPr>
        <w:t>Čestné vyhlásenie – súhlas s podmienkami</w:t>
      </w:r>
      <w:r w:rsidR="00336848" w:rsidRPr="00D408E6">
        <w:rPr>
          <w:b/>
          <w:noProof w:val="0"/>
          <w:sz w:val="20"/>
          <w:szCs w:val="20"/>
        </w:rPr>
        <w:t xml:space="preserve"> </w:t>
      </w:r>
      <w:r w:rsidRPr="00D408E6">
        <w:rPr>
          <w:noProof w:val="0"/>
          <w:sz w:val="20"/>
          <w:szCs w:val="20"/>
        </w:rPr>
        <w:t xml:space="preserve">uvedené v prílohe č. </w:t>
      </w:r>
      <w:r w:rsidR="00A17CD6">
        <w:rPr>
          <w:noProof w:val="0"/>
          <w:sz w:val="20"/>
          <w:szCs w:val="20"/>
        </w:rPr>
        <w:t>4</w:t>
      </w:r>
      <w:r w:rsidR="003E0D21" w:rsidRPr="00D408E6">
        <w:rPr>
          <w:noProof w:val="0"/>
          <w:sz w:val="20"/>
          <w:szCs w:val="20"/>
        </w:rPr>
        <w:t xml:space="preserve">  </w:t>
      </w:r>
      <w:r w:rsidR="00336848" w:rsidRPr="00D408E6">
        <w:rPr>
          <w:noProof w:val="0"/>
          <w:sz w:val="20"/>
          <w:szCs w:val="20"/>
        </w:rPr>
        <w:t>týchto súťažných podkladov</w:t>
      </w:r>
      <w:r w:rsidR="00B72E85">
        <w:rPr>
          <w:noProof w:val="0"/>
          <w:sz w:val="20"/>
          <w:szCs w:val="20"/>
        </w:rPr>
        <w:t>;</w:t>
      </w:r>
      <w:r w:rsidR="00B72E85" w:rsidRPr="00D408E6">
        <w:rPr>
          <w:noProof w:val="0"/>
          <w:sz w:val="20"/>
          <w:szCs w:val="20"/>
        </w:rPr>
        <w:t xml:space="preserve"> </w:t>
      </w:r>
    </w:p>
    <w:p w14:paraId="5C07D7B1" w14:textId="77777777" w:rsidR="00752ADC" w:rsidRPr="00D408E6" w:rsidRDefault="00752ADC" w:rsidP="00E81BF3">
      <w:pPr>
        <w:pStyle w:val="Odsekzoznamu"/>
        <w:ind w:left="1701" w:right="-142"/>
        <w:jc w:val="both"/>
        <w:rPr>
          <w:b/>
          <w:noProof w:val="0"/>
          <w:sz w:val="20"/>
          <w:szCs w:val="20"/>
        </w:rPr>
      </w:pPr>
    </w:p>
    <w:p w14:paraId="256196CE" w14:textId="79CCED5F" w:rsidR="00336848" w:rsidRPr="00D408E6" w:rsidRDefault="00336848" w:rsidP="00E81BF3">
      <w:pPr>
        <w:pStyle w:val="Odsekzoznamu"/>
        <w:ind w:left="1701" w:right="-142"/>
        <w:jc w:val="both"/>
        <w:rPr>
          <w:noProof w:val="0"/>
          <w:sz w:val="20"/>
          <w:szCs w:val="20"/>
        </w:rPr>
      </w:pPr>
      <w:r w:rsidRPr="00D408E6">
        <w:rPr>
          <w:noProof w:val="0"/>
          <w:sz w:val="20"/>
          <w:szCs w:val="20"/>
        </w:rPr>
        <w:t xml:space="preserve">Upozorňujeme, že v prípade skupiny dodávateľov musí čestné vyhlásenie podľa tohto písmena predložiť každý člen skupiny dodávateľov </w:t>
      </w:r>
      <w:r w:rsidR="00752ADC" w:rsidRPr="00D408E6">
        <w:rPr>
          <w:noProof w:val="0"/>
          <w:sz w:val="20"/>
          <w:szCs w:val="20"/>
        </w:rPr>
        <w:t>samostatne</w:t>
      </w:r>
      <w:r w:rsidR="00F07B80">
        <w:rPr>
          <w:noProof w:val="0"/>
          <w:sz w:val="20"/>
          <w:szCs w:val="20"/>
        </w:rPr>
        <w:t>.</w:t>
      </w:r>
    </w:p>
    <w:p w14:paraId="2BE32E22" w14:textId="77777777" w:rsidR="00336848" w:rsidRPr="00D408E6" w:rsidRDefault="00336848" w:rsidP="00E81BF3">
      <w:pPr>
        <w:tabs>
          <w:tab w:val="left" w:pos="0"/>
        </w:tabs>
        <w:ind w:left="1701" w:right="-142" w:hanging="567"/>
        <w:jc w:val="both"/>
        <w:rPr>
          <w:rFonts w:ascii="Arial" w:hAnsi="Arial" w:cs="Arial"/>
        </w:rPr>
      </w:pPr>
    </w:p>
    <w:p w14:paraId="5A280D00" w14:textId="3A9CEBF3" w:rsidR="00462C47" w:rsidRPr="00D408E6" w:rsidRDefault="00B72E85" w:rsidP="00090F5E">
      <w:pPr>
        <w:pStyle w:val="Odsekzoznamu"/>
        <w:numPr>
          <w:ilvl w:val="0"/>
          <w:numId w:val="13"/>
        </w:numPr>
        <w:ind w:left="1701" w:right="-142" w:hanging="567"/>
        <w:jc w:val="both"/>
        <w:rPr>
          <w:noProof w:val="0"/>
          <w:sz w:val="20"/>
          <w:szCs w:val="20"/>
        </w:rPr>
      </w:pPr>
      <w:r>
        <w:rPr>
          <w:noProof w:val="0"/>
          <w:sz w:val="20"/>
          <w:szCs w:val="20"/>
        </w:rPr>
        <w:t>v</w:t>
      </w:r>
      <w:r w:rsidRPr="00D408E6">
        <w:rPr>
          <w:noProof w:val="0"/>
          <w:sz w:val="20"/>
          <w:szCs w:val="20"/>
        </w:rPr>
        <w:t> </w:t>
      </w:r>
      <w:r w:rsidR="00462C47" w:rsidRPr="00D408E6">
        <w:rPr>
          <w:noProof w:val="0"/>
          <w:sz w:val="20"/>
          <w:szCs w:val="20"/>
        </w:rPr>
        <w:t>prípade skupiny dodávateľov aj</w:t>
      </w:r>
      <w:r w:rsidR="00462C47" w:rsidRPr="00D408E6">
        <w:rPr>
          <w:b/>
          <w:noProof w:val="0"/>
          <w:sz w:val="20"/>
          <w:szCs w:val="20"/>
        </w:rPr>
        <w:t xml:space="preserve"> </w:t>
      </w:r>
      <w:r w:rsidR="00462C47" w:rsidRPr="0004150A">
        <w:rPr>
          <w:bCs/>
          <w:noProof w:val="0"/>
          <w:sz w:val="20"/>
          <w:szCs w:val="20"/>
        </w:rPr>
        <w:t>vyplnené a podpísané</w:t>
      </w:r>
      <w:r w:rsidR="00462C47" w:rsidRPr="00D408E6">
        <w:rPr>
          <w:b/>
          <w:noProof w:val="0"/>
          <w:sz w:val="20"/>
          <w:szCs w:val="20"/>
        </w:rPr>
        <w:t xml:space="preserve"> Vyhlásenie skupiny dodávateľov</w:t>
      </w:r>
      <w:r w:rsidR="00462C47" w:rsidRPr="00D408E6">
        <w:rPr>
          <w:noProof w:val="0"/>
          <w:sz w:val="20"/>
          <w:szCs w:val="20"/>
        </w:rPr>
        <w:t xml:space="preserve"> uvedené v prílohe č. </w:t>
      </w:r>
      <w:r w:rsidR="00A17CD6">
        <w:rPr>
          <w:noProof w:val="0"/>
          <w:sz w:val="20"/>
          <w:szCs w:val="20"/>
        </w:rPr>
        <w:t>5</w:t>
      </w:r>
      <w:r w:rsidR="003E0D21" w:rsidRPr="00D408E6">
        <w:rPr>
          <w:noProof w:val="0"/>
          <w:sz w:val="20"/>
          <w:szCs w:val="20"/>
        </w:rPr>
        <w:t xml:space="preserve"> </w:t>
      </w:r>
      <w:r w:rsidR="00462C47" w:rsidRPr="00D408E6">
        <w:rPr>
          <w:noProof w:val="0"/>
          <w:sz w:val="20"/>
          <w:szCs w:val="20"/>
        </w:rPr>
        <w:t>týchto súťažných podkladov, podpísané členom skupiny dodávateľov, resp. osobou oprávnenou konať v mene člena</w:t>
      </w:r>
      <w:r w:rsidR="00FA1412" w:rsidRPr="00D408E6">
        <w:rPr>
          <w:noProof w:val="0"/>
          <w:sz w:val="20"/>
          <w:szCs w:val="20"/>
        </w:rPr>
        <w:t>;</w:t>
      </w:r>
    </w:p>
    <w:p w14:paraId="5996FC19" w14:textId="77777777" w:rsidR="00462C47" w:rsidRPr="00D408E6" w:rsidRDefault="00462C47" w:rsidP="00E81BF3">
      <w:pPr>
        <w:pStyle w:val="Odsekzoznamu"/>
        <w:ind w:left="1701" w:right="-142"/>
        <w:jc w:val="both"/>
        <w:rPr>
          <w:noProof w:val="0"/>
          <w:sz w:val="20"/>
          <w:szCs w:val="20"/>
        </w:rPr>
      </w:pPr>
    </w:p>
    <w:p w14:paraId="42E8EE60" w14:textId="16E49CB3" w:rsidR="00336848" w:rsidRPr="00D408E6" w:rsidRDefault="00F07B80" w:rsidP="00090F5E">
      <w:pPr>
        <w:pStyle w:val="Odsekzoznamu"/>
        <w:numPr>
          <w:ilvl w:val="0"/>
          <w:numId w:val="13"/>
        </w:numPr>
        <w:ind w:left="1701" w:right="-142" w:hanging="567"/>
        <w:jc w:val="both"/>
        <w:rPr>
          <w:noProof w:val="0"/>
          <w:sz w:val="20"/>
          <w:szCs w:val="20"/>
        </w:rPr>
      </w:pPr>
      <w:r>
        <w:rPr>
          <w:b/>
          <w:noProof w:val="0"/>
          <w:sz w:val="20"/>
          <w:szCs w:val="20"/>
        </w:rPr>
        <w:t>d</w:t>
      </w:r>
      <w:r w:rsidRPr="00D408E6">
        <w:rPr>
          <w:b/>
          <w:noProof w:val="0"/>
          <w:sz w:val="20"/>
          <w:szCs w:val="20"/>
        </w:rPr>
        <w:t xml:space="preserve">oklad </w:t>
      </w:r>
      <w:r w:rsidR="00336848" w:rsidRPr="00D408E6">
        <w:rPr>
          <w:b/>
          <w:noProof w:val="0"/>
          <w:sz w:val="20"/>
          <w:szCs w:val="20"/>
        </w:rPr>
        <w:t>o zložení zábezpeky</w:t>
      </w:r>
      <w:r w:rsidR="00336848" w:rsidRPr="00D408E6">
        <w:rPr>
          <w:noProof w:val="0"/>
          <w:sz w:val="20"/>
          <w:szCs w:val="20"/>
        </w:rPr>
        <w:t xml:space="preserve"> v zmysle </w:t>
      </w:r>
      <w:r w:rsidR="00752ADC" w:rsidRPr="00D408E6">
        <w:rPr>
          <w:noProof w:val="0"/>
          <w:sz w:val="20"/>
          <w:szCs w:val="20"/>
        </w:rPr>
        <w:t xml:space="preserve">bodu </w:t>
      </w:r>
      <w:r w:rsidR="00B50BDD">
        <w:rPr>
          <w:noProof w:val="0"/>
          <w:sz w:val="20"/>
          <w:szCs w:val="20"/>
        </w:rPr>
        <w:t>21</w:t>
      </w:r>
      <w:r w:rsidR="0055759A" w:rsidRPr="00D408E6">
        <w:rPr>
          <w:noProof w:val="0"/>
          <w:sz w:val="20"/>
          <w:szCs w:val="20"/>
        </w:rPr>
        <w:t>.</w:t>
      </w:r>
      <w:r w:rsidR="00336848" w:rsidRPr="00D408E6">
        <w:rPr>
          <w:noProof w:val="0"/>
          <w:sz w:val="20"/>
          <w:szCs w:val="20"/>
        </w:rPr>
        <w:t xml:space="preserve"> týchto súťažných podkladov</w:t>
      </w:r>
      <w:r w:rsidR="00752ADC" w:rsidRPr="00D408E6">
        <w:rPr>
          <w:noProof w:val="0"/>
          <w:sz w:val="20"/>
          <w:szCs w:val="20"/>
        </w:rPr>
        <w:t>;</w:t>
      </w:r>
    </w:p>
    <w:p w14:paraId="1CA9304C" w14:textId="77777777" w:rsidR="00336848" w:rsidRPr="00D408E6" w:rsidRDefault="00336848" w:rsidP="00E81BF3">
      <w:pPr>
        <w:pStyle w:val="Odsekzoznamu"/>
        <w:ind w:left="1701" w:hanging="567"/>
        <w:rPr>
          <w:noProof w:val="0"/>
          <w:sz w:val="20"/>
          <w:szCs w:val="20"/>
        </w:rPr>
      </w:pPr>
    </w:p>
    <w:p w14:paraId="1E94873A" w14:textId="2E3E4D60" w:rsidR="00336848" w:rsidRPr="00D408E6" w:rsidRDefault="00752ADC" w:rsidP="00090F5E">
      <w:pPr>
        <w:pStyle w:val="Odsekzoznamu"/>
        <w:numPr>
          <w:ilvl w:val="0"/>
          <w:numId w:val="13"/>
        </w:numPr>
        <w:ind w:left="1701" w:right="-142" w:hanging="567"/>
        <w:jc w:val="both"/>
        <w:rPr>
          <w:noProof w:val="0"/>
          <w:sz w:val="20"/>
          <w:szCs w:val="20"/>
        </w:rPr>
      </w:pPr>
      <w:r w:rsidRPr="0004150A">
        <w:rPr>
          <w:bCs/>
          <w:noProof w:val="0"/>
          <w:sz w:val="20"/>
          <w:szCs w:val="20"/>
        </w:rPr>
        <w:t>vyplnený a podpísaný</w:t>
      </w:r>
      <w:r w:rsidRPr="00D408E6">
        <w:rPr>
          <w:b/>
          <w:noProof w:val="0"/>
          <w:sz w:val="20"/>
          <w:szCs w:val="20"/>
        </w:rPr>
        <w:t xml:space="preserve"> </w:t>
      </w:r>
      <w:r w:rsidR="00336848" w:rsidRPr="00D408E6">
        <w:rPr>
          <w:b/>
          <w:noProof w:val="0"/>
          <w:sz w:val="20"/>
          <w:szCs w:val="20"/>
        </w:rPr>
        <w:t xml:space="preserve">Návrh na plnenie kritérií </w:t>
      </w:r>
      <w:r w:rsidRPr="00D408E6">
        <w:rPr>
          <w:noProof w:val="0"/>
          <w:sz w:val="20"/>
          <w:szCs w:val="20"/>
        </w:rPr>
        <w:t xml:space="preserve">uvedený v </w:t>
      </w:r>
      <w:r w:rsidR="00336848" w:rsidRPr="00D408E6">
        <w:rPr>
          <w:noProof w:val="0"/>
          <w:sz w:val="20"/>
          <w:szCs w:val="20"/>
        </w:rPr>
        <w:t xml:space="preserve">prílohe č. </w:t>
      </w:r>
      <w:r w:rsidR="0090437D" w:rsidRPr="0004150A">
        <w:rPr>
          <w:noProof w:val="0"/>
          <w:sz w:val="20"/>
          <w:szCs w:val="20"/>
        </w:rPr>
        <w:t>6</w:t>
      </w:r>
      <w:r w:rsidR="003E0D21" w:rsidRPr="00D408E6">
        <w:rPr>
          <w:noProof w:val="0"/>
          <w:sz w:val="20"/>
          <w:szCs w:val="20"/>
        </w:rPr>
        <w:t xml:space="preserve"> </w:t>
      </w:r>
      <w:r w:rsidR="00336848" w:rsidRPr="00D408E6">
        <w:rPr>
          <w:noProof w:val="0"/>
          <w:sz w:val="20"/>
          <w:szCs w:val="20"/>
        </w:rPr>
        <w:t>týchto súťažných podkladov</w:t>
      </w:r>
      <w:r w:rsidR="00FA1412" w:rsidRPr="00D408E6">
        <w:rPr>
          <w:noProof w:val="0"/>
          <w:sz w:val="20"/>
          <w:szCs w:val="20"/>
        </w:rPr>
        <w:t>;</w:t>
      </w:r>
    </w:p>
    <w:p w14:paraId="43148EB7" w14:textId="1DE664F8" w:rsidR="00336848" w:rsidRDefault="00336848" w:rsidP="00C63FAA">
      <w:pPr>
        <w:pStyle w:val="Odsekzoznamu"/>
        <w:ind w:left="2268" w:right="-142" w:hanging="567"/>
        <w:jc w:val="both"/>
        <w:rPr>
          <w:noProof w:val="0"/>
          <w:sz w:val="20"/>
          <w:szCs w:val="20"/>
        </w:rPr>
      </w:pPr>
    </w:p>
    <w:p w14:paraId="2ABC3B29" w14:textId="75014BB9" w:rsidR="00C63FAA" w:rsidRDefault="00C63FAA" w:rsidP="00C63FAA">
      <w:pPr>
        <w:pStyle w:val="Odsekzoznamu"/>
        <w:ind w:left="2268" w:right="-142" w:hanging="567"/>
        <w:jc w:val="both"/>
        <w:rPr>
          <w:noProof w:val="0"/>
          <w:sz w:val="20"/>
          <w:szCs w:val="20"/>
        </w:rPr>
      </w:pPr>
      <w:r>
        <w:rPr>
          <w:noProof w:val="0"/>
          <w:sz w:val="20"/>
          <w:szCs w:val="20"/>
        </w:rPr>
        <w:t>Uchádzač v Návrhu na plnenie kritérií vyplní všetky bunky podfarbené žltou farbou.</w:t>
      </w:r>
    </w:p>
    <w:p w14:paraId="29BE371F" w14:textId="77777777" w:rsidR="00C63FAA" w:rsidRPr="00D408E6" w:rsidRDefault="00C63FAA" w:rsidP="00C63FAA">
      <w:pPr>
        <w:pStyle w:val="Odsekzoznamu"/>
        <w:ind w:left="2268" w:right="-142" w:hanging="567"/>
        <w:jc w:val="both"/>
        <w:rPr>
          <w:noProof w:val="0"/>
          <w:sz w:val="20"/>
          <w:szCs w:val="20"/>
        </w:rPr>
      </w:pPr>
    </w:p>
    <w:p w14:paraId="7A8972D5" w14:textId="7696AEBB" w:rsidR="00C20FF9" w:rsidRPr="0004150A" w:rsidRDefault="00752ADC" w:rsidP="00A3328F">
      <w:pPr>
        <w:pStyle w:val="Odsekzoznamu"/>
        <w:ind w:left="1701" w:right="-142"/>
        <w:jc w:val="both"/>
        <w:rPr>
          <w:noProof w:val="0"/>
          <w:sz w:val="20"/>
          <w:szCs w:val="20"/>
        </w:rPr>
      </w:pPr>
      <w:r w:rsidRPr="00D408E6">
        <w:rPr>
          <w:noProof w:val="0"/>
          <w:sz w:val="20"/>
          <w:szCs w:val="20"/>
        </w:rPr>
        <w:t>Upozorňujeme, že v</w:t>
      </w:r>
      <w:r w:rsidR="00336848" w:rsidRPr="00D408E6">
        <w:rPr>
          <w:noProof w:val="0"/>
          <w:sz w:val="20"/>
          <w:szCs w:val="20"/>
        </w:rPr>
        <w:t xml:space="preserve"> prípade skupiny dodávateľov musí byť </w:t>
      </w:r>
      <w:r w:rsidR="00462C47" w:rsidRPr="00D408E6">
        <w:rPr>
          <w:noProof w:val="0"/>
          <w:sz w:val="20"/>
          <w:szCs w:val="20"/>
        </w:rPr>
        <w:t>N</w:t>
      </w:r>
      <w:r w:rsidRPr="00D408E6">
        <w:rPr>
          <w:noProof w:val="0"/>
          <w:sz w:val="20"/>
          <w:szCs w:val="20"/>
        </w:rPr>
        <w:t>áv</w:t>
      </w:r>
      <w:r w:rsidR="00336848" w:rsidRPr="00D408E6">
        <w:rPr>
          <w:noProof w:val="0"/>
          <w:sz w:val="20"/>
          <w:szCs w:val="20"/>
        </w:rPr>
        <w:t xml:space="preserve">rh na plnenie kritérií </w:t>
      </w:r>
      <w:r w:rsidRPr="00D408E6">
        <w:rPr>
          <w:noProof w:val="0"/>
          <w:sz w:val="20"/>
          <w:szCs w:val="20"/>
        </w:rPr>
        <w:t>podľa tohto písmena</w:t>
      </w:r>
      <w:r w:rsidR="00336848" w:rsidRPr="00D408E6">
        <w:rPr>
          <w:noProof w:val="0"/>
          <w:sz w:val="20"/>
          <w:szCs w:val="20"/>
        </w:rPr>
        <w:t xml:space="preserve"> podpísaný každým členom skupiny, resp. osobou oprávnenou konať v mene daného člena skupiny </w:t>
      </w:r>
      <w:r w:rsidRPr="00D408E6">
        <w:rPr>
          <w:noProof w:val="0"/>
          <w:sz w:val="20"/>
          <w:szCs w:val="20"/>
        </w:rPr>
        <w:t xml:space="preserve">(napr. </w:t>
      </w:r>
      <w:r w:rsidR="00336848" w:rsidRPr="00D408E6">
        <w:rPr>
          <w:noProof w:val="0"/>
          <w:sz w:val="20"/>
          <w:szCs w:val="20"/>
        </w:rPr>
        <w:t>člen skupiny, ktorý bude splnomocnený konať v danej veci za členov skupiny</w:t>
      </w:r>
      <w:r w:rsidRPr="00D408E6">
        <w:rPr>
          <w:noProof w:val="0"/>
          <w:sz w:val="20"/>
          <w:szCs w:val="20"/>
        </w:rPr>
        <w:t xml:space="preserve"> – </w:t>
      </w:r>
      <w:r w:rsidR="00336848" w:rsidRPr="00D408E6">
        <w:rPr>
          <w:noProof w:val="0"/>
          <w:sz w:val="20"/>
          <w:szCs w:val="20"/>
        </w:rPr>
        <w:t xml:space="preserve">vedúci člen). </w:t>
      </w:r>
    </w:p>
    <w:p w14:paraId="3F1A9050" w14:textId="77777777" w:rsidR="00336848" w:rsidRPr="0004150A" w:rsidRDefault="00336848" w:rsidP="00E81BF3">
      <w:pPr>
        <w:pStyle w:val="Odsekzoznamu"/>
        <w:ind w:left="1701" w:right="-142" w:hanging="567"/>
        <w:jc w:val="both"/>
        <w:rPr>
          <w:i/>
          <w:noProof w:val="0"/>
          <w:color w:val="000000" w:themeColor="text1"/>
          <w:sz w:val="20"/>
          <w:szCs w:val="20"/>
        </w:rPr>
      </w:pPr>
    </w:p>
    <w:p w14:paraId="65BA33AE" w14:textId="30230BFB" w:rsidR="00586F0B" w:rsidRPr="0004150A" w:rsidRDefault="00586F0B" w:rsidP="00593D77">
      <w:pPr>
        <w:pStyle w:val="Odsekzoznamu"/>
        <w:numPr>
          <w:ilvl w:val="0"/>
          <w:numId w:val="13"/>
        </w:numPr>
        <w:jc w:val="both"/>
        <w:rPr>
          <w:bCs/>
          <w:color w:val="000000" w:themeColor="text1"/>
          <w:sz w:val="20"/>
          <w:szCs w:val="20"/>
        </w:rPr>
      </w:pPr>
      <w:r w:rsidRPr="0004150A">
        <w:rPr>
          <w:b/>
          <w:color w:val="000000" w:themeColor="text1"/>
          <w:sz w:val="20"/>
          <w:szCs w:val="20"/>
        </w:rPr>
        <w:t>certifikát o posúdení zhody a typovom schválení ponúkaných prepočítavačov</w:t>
      </w:r>
      <w:r w:rsidRPr="0004150A">
        <w:rPr>
          <w:bCs/>
          <w:color w:val="000000" w:themeColor="text1"/>
          <w:sz w:val="20"/>
          <w:szCs w:val="20"/>
        </w:rPr>
        <w:t xml:space="preserve"> s integrovaným </w:t>
      </w:r>
      <w:r w:rsidR="00780702" w:rsidRPr="0004150A">
        <w:rPr>
          <w:bCs/>
          <w:color w:val="000000" w:themeColor="text1"/>
          <w:sz w:val="20"/>
          <w:szCs w:val="20"/>
        </w:rPr>
        <w:t xml:space="preserve">4G </w:t>
      </w:r>
      <w:r w:rsidRPr="0004150A">
        <w:rPr>
          <w:bCs/>
          <w:color w:val="000000" w:themeColor="text1"/>
          <w:sz w:val="20"/>
          <w:szCs w:val="20"/>
        </w:rPr>
        <w:t xml:space="preserve">modemom s kompletným popisom typového schválenia. Posúdenie musí byť vykonané postupmi podľa modulov B+F, alebo B+D alebo H1 v zmysle Nariadenia vlády SR č. 145/2016 Z.z. z 24.2.2016 o sprístupňovaní meradiel na trhu v znení neskorších predpisov (Smernica Európskeho parlamentu a Rady č. 2014/32/EÚ z 26. februára 2014 o harmonizácii právnych predpisov členských štátov týkajúcich sa sprístupnenia meradiel na trhu), tzv. </w:t>
      </w:r>
      <w:r w:rsidRPr="0004150A">
        <w:rPr>
          <w:b/>
          <w:color w:val="000000" w:themeColor="text1"/>
          <w:sz w:val="20"/>
          <w:szCs w:val="20"/>
        </w:rPr>
        <w:t>MID certifikát</w:t>
      </w:r>
      <w:r w:rsidR="00B72E85" w:rsidRPr="0004150A">
        <w:rPr>
          <w:bCs/>
          <w:color w:val="000000" w:themeColor="text1"/>
          <w:sz w:val="20"/>
          <w:szCs w:val="20"/>
        </w:rPr>
        <w:t>;</w:t>
      </w:r>
    </w:p>
    <w:p w14:paraId="335D897B" w14:textId="77777777" w:rsidR="00586F0B" w:rsidRPr="0004150A" w:rsidRDefault="00586F0B" w:rsidP="00F07B80">
      <w:pPr>
        <w:pStyle w:val="Odsekzoznamu"/>
        <w:ind w:left="1701" w:right="-142"/>
        <w:jc w:val="both"/>
        <w:rPr>
          <w:bCs/>
          <w:color w:val="000000" w:themeColor="text1"/>
          <w:sz w:val="20"/>
          <w:szCs w:val="20"/>
        </w:rPr>
      </w:pPr>
    </w:p>
    <w:p w14:paraId="26700369" w14:textId="70C8638F" w:rsidR="00586F0B" w:rsidRPr="0004150A" w:rsidRDefault="00586F0B">
      <w:pPr>
        <w:pStyle w:val="Odsekzoznamu"/>
        <w:numPr>
          <w:ilvl w:val="0"/>
          <w:numId w:val="13"/>
        </w:numPr>
        <w:jc w:val="both"/>
        <w:rPr>
          <w:bCs/>
          <w:color w:val="000000" w:themeColor="text1"/>
          <w:sz w:val="20"/>
          <w:szCs w:val="20"/>
        </w:rPr>
      </w:pPr>
      <w:r w:rsidRPr="0004150A">
        <w:rPr>
          <w:b/>
          <w:color w:val="000000" w:themeColor="text1"/>
          <w:sz w:val="20"/>
          <w:szCs w:val="20"/>
        </w:rPr>
        <w:t>certifikát ATEX</w:t>
      </w:r>
      <w:r w:rsidRPr="0004150A">
        <w:rPr>
          <w:bCs/>
          <w:color w:val="000000" w:themeColor="text1"/>
          <w:sz w:val="20"/>
          <w:szCs w:val="20"/>
        </w:rPr>
        <w:t xml:space="preserve"> (</w:t>
      </w:r>
      <w:r w:rsidR="000B7F53" w:rsidRPr="0004150A">
        <w:rPr>
          <w:color w:val="000000" w:themeColor="text1"/>
          <w:sz w:val="20"/>
          <w:szCs w:val="20"/>
        </w:rPr>
        <w:t xml:space="preserve">minimálne EX II 3G Ex </w:t>
      </w:r>
      <w:r w:rsidR="000B7F53" w:rsidRPr="0004150A">
        <w:rPr>
          <w:i/>
          <w:iCs/>
          <w:color w:val="000000" w:themeColor="text1"/>
          <w:sz w:val="20"/>
          <w:szCs w:val="20"/>
        </w:rPr>
        <w:t xml:space="preserve">ib </w:t>
      </w:r>
      <w:r w:rsidR="000B7F53" w:rsidRPr="0004150A">
        <w:rPr>
          <w:color w:val="000000" w:themeColor="text1"/>
          <w:sz w:val="20"/>
          <w:szCs w:val="20"/>
        </w:rPr>
        <w:t>IIB T4 s obsahom vodíka v plyne do 25%</w:t>
      </w:r>
      <w:r w:rsidRPr="0004150A">
        <w:rPr>
          <w:bCs/>
          <w:color w:val="000000" w:themeColor="text1"/>
          <w:sz w:val="20"/>
          <w:szCs w:val="20"/>
        </w:rPr>
        <w:t>) o spôsobiloti zariadenia na prevádzku v prostredí s nebezpečenstvom výbuchu horľavých plynov a pár (Zóna 2) s kompletným technickým popisom certifikátu v zmysle Nariadenia vlády SR č. 149/2016 Z.z. z 2.3.2016 o zariadeniach a ochranných systémoch určených na použitie v prostredí s nebezpečenstvom výbuchu v znení neskorších predpisov (Smernica Európskeho parlamentu a Rady č. 2014/34/EÚ</w:t>
      </w:r>
      <w:r w:rsidR="00B72E85" w:rsidRPr="0004150A">
        <w:rPr>
          <w:bCs/>
          <w:color w:val="000000" w:themeColor="text1"/>
          <w:sz w:val="20"/>
          <w:szCs w:val="20"/>
        </w:rPr>
        <w:t>);</w:t>
      </w:r>
    </w:p>
    <w:p w14:paraId="426C2BA3" w14:textId="77777777" w:rsidR="00402F1A" w:rsidRPr="0004150A" w:rsidRDefault="00402F1A" w:rsidP="0004150A">
      <w:pPr>
        <w:pStyle w:val="Odsekzoznamu"/>
        <w:rPr>
          <w:bCs/>
          <w:color w:val="000000" w:themeColor="text1"/>
          <w:sz w:val="20"/>
          <w:szCs w:val="20"/>
        </w:rPr>
      </w:pPr>
    </w:p>
    <w:p w14:paraId="168D3663" w14:textId="666D4DE3" w:rsidR="00402F1A" w:rsidRPr="0004150A" w:rsidRDefault="00402F1A" w:rsidP="00593D77">
      <w:pPr>
        <w:pStyle w:val="Odsekzoznamu"/>
        <w:numPr>
          <w:ilvl w:val="0"/>
          <w:numId w:val="13"/>
        </w:numPr>
        <w:jc w:val="both"/>
        <w:rPr>
          <w:bCs/>
          <w:color w:val="000000" w:themeColor="text1"/>
          <w:sz w:val="18"/>
          <w:szCs w:val="18"/>
        </w:rPr>
      </w:pPr>
      <w:r w:rsidRPr="0004150A">
        <w:rPr>
          <w:b/>
          <w:bCs/>
          <w:color w:val="000000" w:themeColor="text1"/>
          <w:sz w:val="20"/>
          <w:szCs w:val="20"/>
        </w:rPr>
        <w:t>vyhlásenie výrobcu o zhode</w:t>
      </w:r>
      <w:r w:rsidRPr="0004150A">
        <w:rPr>
          <w:color w:val="000000" w:themeColor="text1"/>
          <w:sz w:val="20"/>
          <w:szCs w:val="20"/>
        </w:rPr>
        <w:t xml:space="preserve"> podľa smernice Európskeho parlamentu a Rady 2014/53/EÚ zo 16. apríla 2014 o harmonizácii právnych predpisov členských štátov týkajúcich sa sprístupňovania rádiových zariadení na trh (RED) a smernice Európskeho parlamentu a Rady 2011/65/EÚ z 8. júna 2011 o obmedzení používania určitých nebezpečných látok v elektrických a elektronických zariadeniach (RoHS)</w:t>
      </w:r>
      <w:r w:rsidR="001763E8" w:rsidRPr="0004150A">
        <w:rPr>
          <w:color w:val="000000" w:themeColor="text1"/>
          <w:sz w:val="20"/>
          <w:szCs w:val="20"/>
        </w:rPr>
        <w:t>;</w:t>
      </w:r>
    </w:p>
    <w:p w14:paraId="323F90D0" w14:textId="77777777" w:rsidR="00586F0B" w:rsidRPr="0004150A" w:rsidRDefault="00586F0B" w:rsidP="00F07B80">
      <w:pPr>
        <w:pStyle w:val="Odsekzoznamu"/>
        <w:ind w:left="1701" w:right="-142"/>
        <w:jc w:val="both"/>
        <w:rPr>
          <w:bCs/>
          <w:color w:val="000000" w:themeColor="text1"/>
          <w:sz w:val="20"/>
          <w:szCs w:val="20"/>
        </w:rPr>
      </w:pPr>
    </w:p>
    <w:p w14:paraId="4BA341D8" w14:textId="25498D0C" w:rsidR="00586F0B" w:rsidRPr="0004150A" w:rsidRDefault="00ED7863" w:rsidP="00593D77">
      <w:pPr>
        <w:pStyle w:val="Odsekzoznamu"/>
        <w:numPr>
          <w:ilvl w:val="0"/>
          <w:numId w:val="13"/>
        </w:numPr>
        <w:jc w:val="both"/>
        <w:rPr>
          <w:bCs/>
          <w:color w:val="000000" w:themeColor="text1"/>
          <w:sz w:val="20"/>
          <w:szCs w:val="20"/>
        </w:rPr>
      </w:pPr>
      <w:r w:rsidRPr="0004150A">
        <w:rPr>
          <w:b/>
          <w:color w:val="000000" w:themeColor="text1"/>
          <w:sz w:val="20"/>
          <w:szCs w:val="20"/>
        </w:rPr>
        <w:t>návod</w:t>
      </w:r>
      <w:r w:rsidR="00586F0B" w:rsidRPr="0004150A">
        <w:rPr>
          <w:b/>
          <w:color w:val="000000" w:themeColor="text1"/>
          <w:sz w:val="20"/>
          <w:szCs w:val="20"/>
        </w:rPr>
        <w:t xml:space="preserve"> na obsluhu a montáž</w:t>
      </w:r>
      <w:r w:rsidR="00586F0B" w:rsidRPr="0004150A">
        <w:rPr>
          <w:bCs/>
          <w:color w:val="000000" w:themeColor="text1"/>
          <w:sz w:val="20"/>
          <w:szCs w:val="20"/>
        </w:rPr>
        <w:t xml:space="preserve"> ponúkaného typu prepočítavača</w:t>
      </w:r>
      <w:r w:rsidR="001763E8" w:rsidRPr="0004150A">
        <w:rPr>
          <w:bCs/>
          <w:color w:val="000000" w:themeColor="text1"/>
          <w:sz w:val="20"/>
          <w:szCs w:val="20"/>
        </w:rPr>
        <w:t xml:space="preserve"> v slovenskom alebo českom jazyku</w:t>
      </w:r>
      <w:r w:rsidR="00B72E85" w:rsidRPr="0004150A">
        <w:rPr>
          <w:bCs/>
          <w:color w:val="000000" w:themeColor="text1"/>
          <w:sz w:val="20"/>
          <w:szCs w:val="20"/>
        </w:rPr>
        <w:t>;</w:t>
      </w:r>
    </w:p>
    <w:p w14:paraId="5121E3D8" w14:textId="77777777" w:rsidR="00586F0B" w:rsidRPr="0004150A" w:rsidRDefault="00586F0B" w:rsidP="00F07B80">
      <w:pPr>
        <w:pStyle w:val="Odsekzoznamu"/>
        <w:ind w:left="1701" w:right="-142"/>
        <w:jc w:val="both"/>
        <w:rPr>
          <w:bCs/>
          <w:color w:val="000000" w:themeColor="text1"/>
          <w:sz w:val="20"/>
          <w:szCs w:val="20"/>
        </w:rPr>
      </w:pPr>
    </w:p>
    <w:p w14:paraId="1C2EB049" w14:textId="2C4E5699" w:rsidR="00586F0B" w:rsidRPr="0004150A" w:rsidRDefault="00ED7863" w:rsidP="00593D77">
      <w:pPr>
        <w:pStyle w:val="Odsekzoznamu"/>
        <w:numPr>
          <w:ilvl w:val="0"/>
          <w:numId w:val="13"/>
        </w:numPr>
        <w:jc w:val="both"/>
        <w:rPr>
          <w:bCs/>
          <w:color w:val="000000" w:themeColor="text1"/>
          <w:sz w:val="20"/>
          <w:szCs w:val="20"/>
        </w:rPr>
      </w:pPr>
      <w:r w:rsidRPr="0004150A">
        <w:rPr>
          <w:b/>
          <w:color w:val="000000" w:themeColor="text1"/>
          <w:sz w:val="20"/>
          <w:szCs w:val="20"/>
        </w:rPr>
        <w:t>špecifikáciu</w:t>
      </w:r>
      <w:r w:rsidR="00586F0B" w:rsidRPr="0004150A">
        <w:rPr>
          <w:b/>
          <w:color w:val="000000" w:themeColor="text1"/>
          <w:sz w:val="20"/>
          <w:szCs w:val="20"/>
        </w:rPr>
        <w:t xml:space="preserve"> technických a metrologických požiadaviek na výkon metrologickej kontroly</w:t>
      </w:r>
      <w:r w:rsidR="00586F0B" w:rsidRPr="0004150A">
        <w:rPr>
          <w:bCs/>
          <w:color w:val="000000" w:themeColor="text1"/>
          <w:sz w:val="20"/>
          <w:szCs w:val="20"/>
        </w:rPr>
        <w:t xml:space="preserve"> ponúkaného prepočítavača a jeho následného overenia v súlade so zák. č. 157/2018 Z.</w:t>
      </w:r>
      <w:r w:rsidR="009364F6">
        <w:rPr>
          <w:bCs/>
          <w:color w:val="000000" w:themeColor="text1"/>
          <w:sz w:val="20"/>
          <w:szCs w:val="20"/>
        </w:rPr>
        <w:t xml:space="preserve"> </w:t>
      </w:r>
      <w:r w:rsidR="00586F0B" w:rsidRPr="0004150A">
        <w:rPr>
          <w:bCs/>
          <w:color w:val="000000" w:themeColor="text1"/>
          <w:sz w:val="20"/>
          <w:szCs w:val="20"/>
        </w:rPr>
        <w:t>z. o metrológii a o zmene a doplnení niektorých predpisov v znení neskorších predpisov</w:t>
      </w:r>
      <w:r w:rsidR="00B72E85" w:rsidRPr="0004150A">
        <w:rPr>
          <w:bCs/>
          <w:color w:val="000000" w:themeColor="text1"/>
          <w:sz w:val="20"/>
          <w:szCs w:val="20"/>
        </w:rPr>
        <w:t>;</w:t>
      </w:r>
    </w:p>
    <w:p w14:paraId="462D99B1" w14:textId="77777777" w:rsidR="00586F0B" w:rsidRPr="0004150A" w:rsidRDefault="00586F0B" w:rsidP="00F07B80">
      <w:pPr>
        <w:pStyle w:val="Odsekzoznamu"/>
        <w:ind w:left="1701" w:right="-142"/>
        <w:jc w:val="both"/>
        <w:rPr>
          <w:bCs/>
          <w:color w:val="000000" w:themeColor="text1"/>
          <w:sz w:val="20"/>
          <w:szCs w:val="20"/>
        </w:rPr>
      </w:pPr>
    </w:p>
    <w:p w14:paraId="5E6DE57A" w14:textId="683FC530" w:rsidR="00586F0B" w:rsidRPr="0004150A" w:rsidRDefault="009364F6" w:rsidP="00593D77">
      <w:pPr>
        <w:pStyle w:val="Odsekzoznamu"/>
        <w:numPr>
          <w:ilvl w:val="0"/>
          <w:numId w:val="13"/>
        </w:numPr>
        <w:jc w:val="both"/>
        <w:rPr>
          <w:bCs/>
          <w:color w:val="000000" w:themeColor="text1"/>
          <w:sz w:val="20"/>
          <w:szCs w:val="20"/>
        </w:rPr>
      </w:pPr>
      <w:r>
        <w:rPr>
          <w:b/>
          <w:color w:val="000000" w:themeColor="text1"/>
          <w:sz w:val="20"/>
          <w:szCs w:val="20"/>
        </w:rPr>
        <w:t>predloženie realizovateľného návrhu riešenia následného metrologického zabezpečenia (overenia) ponúkaných prepočítavačov množstva plynu s možnosťou skúšky v dávke minimálne 20ks na území SR v súlade so zákonom č. 157/2018 Z. z. o metrológii a o zmene a doplnení niektorých zákonov</w:t>
      </w:r>
    </w:p>
    <w:p w14:paraId="390972C8" w14:textId="77777777" w:rsidR="00586F0B" w:rsidRPr="0004150A" w:rsidRDefault="00586F0B" w:rsidP="00F07B80">
      <w:pPr>
        <w:pStyle w:val="Odsekzoznamu"/>
        <w:ind w:left="1701" w:right="-142"/>
        <w:jc w:val="both"/>
        <w:rPr>
          <w:bCs/>
          <w:color w:val="000000" w:themeColor="text1"/>
          <w:sz w:val="20"/>
          <w:szCs w:val="20"/>
        </w:rPr>
      </w:pPr>
    </w:p>
    <w:p w14:paraId="444DA17B" w14:textId="13CC7924" w:rsidR="00975827" w:rsidRPr="0004150A" w:rsidRDefault="00586F0B" w:rsidP="00975827">
      <w:pPr>
        <w:pStyle w:val="Odsekzoznamu"/>
        <w:numPr>
          <w:ilvl w:val="0"/>
          <w:numId w:val="13"/>
        </w:numPr>
        <w:jc w:val="both"/>
        <w:rPr>
          <w:bCs/>
          <w:color w:val="000000" w:themeColor="text1"/>
          <w:sz w:val="20"/>
          <w:szCs w:val="20"/>
        </w:rPr>
      </w:pPr>
      <w:r w:rsidRPr="0004150A">
        <w:rPr>
          <w:b/>
          <w:color w:val="000000" w:themeColor="text1"/>
          <w:sz w:val="20"/>
          <w:szCs w:val="20"/>
        </w:rPr>
        <w:lastRenderedPageBreak/>
        <w:t>čestné vyhlásenie uchádzača</w:t>
      </w:r>
      <w:r w:rsidRPr="0004150A">
        <w:rPr>
          <w:bCs/>
          <w:color w:val="000000" w:themeColor="text1"/>
          <w:sz w:val="20"/>
          <w:szCs w:val="20"/>
        </w:rPr>
        <w:t xml:space="preserve"> alebo čestné vyhlásenie každého člena skupiny dodávateľov</w:t>
      </w:r>
      <w:r w:rsidR="00E37409">
        <w:rPr>
          <w:bCs/>
          <w:color w:val="000000" w:themeColor="text1"/>
          <w:sz w:val="20"/>
          <w:szCs w:val="20"/>
        </w:rPr>
        <w:t xml:space="preserve"> </w:t>
      </w:r>
      <w:r w:rsidR="00E37409" w:rsidRPr="00E37409">
        <w:rPr>
          <w:bCs/>
          <w:color w:val="000000" w:themeColor="text1"/>
          <w:sz w:val="20"/>
          <w:szCs w:val="20"/>
        </w:rPr>
        <w:t>podľa vzoru uvedeného v prílohe č. 9 týchto súťažných podkladov</w:t>
      </w:r>
      <w:r w:rsidRPr="0004150A">
        <w:rPr>
          <w:bCs/>
          <w:color w:val="000000" w:themeColor="text1"/>
          <w:sz w:val="20"/>
          <w:szCs w:val="20"/>
        </w:rPr>
        <w:t>, že uchádzačom predložené zariadenia</w:t>
      </w:r>
      <w:r w:rsidR="00975827" w:rsidRPr="0004150A">
        <w:rPr>
          <w:bCs/>
          <w:color w:val="000000" w:themeColor="text1"/>
          <w:sz w:val="20"/>
          <w:szCs w:val="20"/>
        </w:rPr>
        <w:t>,</w:t>
      </w:r>
      <w:r w:rsidRPr="0004150A">
        <w:rPr>
          <w:bCs/>
          <w:color w:val="000000" w:themeColor="text1"/>
          <w:sz w:val="20"/>
          <w:szCs w:val="20"/>
        </w:rPr>
        <w:t xml:space="preserve"> resp. vzorky tovaru pre 1. časť zákazky ako aj pre 2. časť zákazky</w:t>
      </w:r>
      <w:r w:rsidR="00975827" w:rsidRPr="0004150A">
        <w:rPr>
          <w:bCs/>
          <w:color w:val="000000" w:themeColor="text1"/>
          <w:sz w:val="20"/>
          <w:szCs w:val="20"/>
        </w:rPr>
        <w:t>,</w:t>
      </w:r>
      <w:r w:rsidRPr="0004150A">
        <w:rPr>
          <w:bCs/>
          <w:color w:val="000000" w:themeColor="text1"/>
          <w:sz w:val="20"/>
          <w:szCs w:val="20"/>
        </w:rPr>
        <w:t xml:space="preserve"> sú v identickom vyhotovení</w:t>
      </w:r>
      <w:r w:rsidR="00975827" w:rsidRPr="0004150A">
        <w:rPr>
          <w:bCs/>
          <w:color w:val="000000" w:themeColor="text1"/>
          <w:sz w:val="20"/>
          <w:szCs w:val="20"/>
        </w:rPr>
        <w:t>,</w:t>
      </w:r>
      <w:r w:rsidRPr="0004150A">
        <w:rPr>
          <w:bCs/>
          <w:color w:val="000000" w:themeColor="text1"/>
          <w:sz w:val="20"/>
          <w:szCs w:val="20"/>
        </w:rPr>
        <w:t xml:space="preserve"> v akom budú obstarávateľovi  dodané po uzatvorení rámcovej dohody</w:t>
      </w:r>
      <w:r w:rsidR="00975827" w:rsidRPr="0004150A">
        <w:rPr>
          <w:bCs/>
          <w:color w:val="000000" w:themeColor="text1"/>
          <w:sz w:val="20"/>
          <w:szCs w:val="20"/>
        </w:rPr>
        <w:t xml:space="preserve">. </w:t>
      </w:r>
    </w:p>
    <w:p w14:paraId="7138D375" w14:textId="77777777" w:rsidR="00975827" w:rsidRPr="0004150A" w:rsidRDefault="00975827" w:rsidP="00F1232D">
      <w:pPr>
        <w:pStyle w:val="Odsekzoznamu"/>
        <w:ind w:left="0"/>
        <w:rPr>
          <w:bCs/>
          <w:color w:val="000000" w:themeColor="text1"/>
          <w:sz w:val="20"/>
          <w:szCs w:val="20"/>
        </w:rPr>
      </w:pPr>
    </w:p>
    <w:p w14:paraId="178CDF2B" w14:textId="77777777" w:rsidR="00586F0B" w:rsidRPr="0004150A" w:rsidRDefault="00586F0B" w:rsidP="00F1232D">
      <w:pPr>
        <w:jc w:val="both"/>
        <w:rPr>
          <w:bCs/>
          <w:i/>
          <w:color w:val="000000" w:themeColor="text1"/>
        </w:rPr>
      </w:pPr>
    </w:p>
    <w:p w14:paraId="59F8BB3B" w14:textId="6EA7D98E" w:rsidR="00A337B7" w:rsidRPr="00391827" w:rsidRDefault="00B72E85">
      <w:pPr>
        <w:pStyle w:val="Odsekzoznamu"/>
        <w:numPr>
          <w:ilvl w:val="0"/>
          <w:numId w:val="13"/>
        </w:numPr>
        <w:jc w:val="both"/>
        <w:rPr>
          <w:bCs/>
          <w:i/>
          <w:color w:val="000000" w:themeColor="text1"/>
          <w:sz w:val="20"/>
          <w:szCs w:val="20"/>
        </w:rPr>
      </w:pPr>
      <w:r w:rsidRPr="0004150A">
        <w:rPr>
          <w:bCs/>
          <w:color w:val="000000" w:themeColor="text1"/>
          <w:sz w:val="20"/>
          <w:szCs w:val="20"/>
        </w:rPr>
        <w:t xml:space="preserve">podpísaný </w:t>
      </w:r>
      <w:r w:rsidR="00586F0B" w:rsidRPr="0004150A">
        <w:rPr>
          <w:bCs/>
          <w:color w:val="000000" w:themeColor="text1"/>
          <w:sz w:val="20"/>
          <w:szCs w:val="20"/>
        </w:rPr>
        <w:t xml:space="preserve">návrh </w:t>
      </w:r>
      <w:r w:rsidR="00975827" w:rsidRPr="0004150A">
        <w:rPr>
          <w:b/>
          <w:color w:val="000000" w:themeColor="text1"/>
          <w:sz w:val="20"/>
          <w:szCs w:val="20"/>
        </w:rPr>
        <w:t xml:space="preserve">Rámcovej </w:t>
      </w:r>
      <w:r w:rsidR="00586F0B" w:rsidRPr="0004150A">
        <w:rPr>
          <w:b/>
          <w:color w:val="000000" w:themeColor="text1"/>
          <w:sz w:val="20"/>
          <w:szCs w:val="20"/>
        </w:rPr>
        <w:t>dohody</w:t>
      </w:r>
      <w:r w:rsidR="00586F0B" w:rsidRPr="0004150A">
        <w:rPr>
          <w:bCs/>
          <w:color w:val="000000" w:themeColor="text1"/>
          <w:sz w:val="20"/>
          <w:szCs w:val="20"/>
        </w:rPr>
        <w:t xml:space="preserve">, t.j. návrh </w:t>
      </w:r>
      <w:r w:rsidR="00975827" w:rsidRPr="0004150A">
        <w:rPr>
          <w:bCs/>
          <w:color w:val="000000" w:themeColor="text1"/>
          <w:sz w:val="20"/>
          <w:szCs w:val="20"/>
        </w:rPr>
        <w:t xml:space="preserve">Rámcovej </w:t>
      </w:r>
      <w:r w:rsidR="00586F0B" w:rsidRPr="0004150A">
        <w:rPr>
          <w:bCs/>
          <w:color w:val="000000" w:themeColor="text1"/>
          <w:sz w:val="20"/>
          <w:szCs w:val="20"/>
        </w:rPr>
        <w:t xml:space="preserve">dohody o kúpe tovaru pre 1. časť ako aj návrh </w:t>
      </w:r>
      <w:r w:rsidR="00975827" w:rsidRPr="0004150A">
        <w:rPr>
          <w:bCs/>
          <w:color w:val="000000" w:themeColor="text1"/>
          <w:sz w:val="20"/>
          <w:szCs w:val="20"/>
        </w:rPr>
        <w:t xml:space="preserve">Rámcovej </w:t>
      </w:r>
      <w:r w:rsidR="00586F0B" w:rsidRPr="0004150A">
        <w:rPr>
          <w:bCs/>
          <w:color w:val="000000" w:themeColor="text1"/>
          <w:sz w:val="20"/>
          <w:szCs w:val="20"/>
        </w:rPr>
        <w:t>dohody o kúpe tovaru pre 2. časť spolu so všetkými jej prílohami  (bez pripomienok na základe bodu č. 6.2</w:t>
      </w:r>
      <w:r w:rsidR="001763E8" w:rsidRPr="0004150A">
        <w:rPr>
          <w:bCs/>
          <w:color w:val="000000" w:themeColor="text1"/>
          <w:sz w:val="20"/>
          <w:szCs w:val="20"/>
        </w:rPr>
        <w:t>,</w:t>
      </w:r>
      <w:r w:rsidR="00586F0B" w:rsidRPr="0004150A">
        <w:rPr>
          <w:bCs/>
          <w:color w:val="000000" w:themeColor="text1"/>
          <w:sz w:val="20"/>
          <w:szCs w:val="20"/>
        </w:rPr>
        <w:t xml:space="preserve"> resp. bodu </w:t>
      </w:r>
      <w:r w:rsidR="008C13BD">
        <w:rPr>
          <w:bCs/>
          <w:color w:val="000000" w:themeColor="text1"/>
          <w:sz w:val="20"/>
          <w:szCs w:val="20"/>
        </w:rPr>
        <w:t>31</w:t>
      </w:r>
      <w:r w:rsidR="00586F0B" w:rsidRPr="0004150A">
        <w:rPr>
          <w:bCs/>
          <w:color w:val="000000" w:themeColor="text1"/>
          <w:sz w:val="20"/>
          <w:szCs w:val="20"/>
        </w:rPr>
        <w:t>.</w:t>
      </w:r>
      <w:r w:rsidR="008C13BD">
        <w:rPr>
          <w:bCs/>
          <w:color w:val="000000" w:themeColor="text1"/>
          <w:sz w:val="20"/>
          <w:szCs w:val="20"/>
        </w:rPr>
        <w:t>5</w:t>
      </w:r>
      <w:r w:rsidR="00586F0B" w:rsidRPr="00F1232D">
        <w:rPr>
          <w:bCs/>
          <w:color w:val="000000" w:themeColor="text1"/>
          <w:sz w:val="20"/>
          <w:szCs w:val="20"/>
        </w:rPr>
        <w:t xml:space="preserve">) tak, ako sú uvedené v časti </w:t>
      </w:r>
      <w:r w:rsidR="00586F0B" w:rsidRPr="00F1232D">
        <w:rPr>
          <w:bCs/>
          <w:i/>
          <w:color w:val="000000" w:themeColor="text1"/>
          <w:sz w:val="20"/>
          <w:szCs w:val="20"/>
        </w:rPr>
        <w:t>C.</w:t>
      </w:r>
      <w:r w:rsidR="00586F0B" w:rsidRPr="00F1232D">
        <w:rPr>
          <w:bCs/>
          <w:color w:val="000000" w:themeColor="text1"/>
          <w:sz w:val="20"/>
          <w:szCs w:val="20"/>
        </w:rPr>
        <w:t xml:space="preserve"> </w:t>
      </w:r>
      <w:r w:rsidR="00586F0B" w:rsidRPr="00F1232D">
        <w:rPr>
          <w:bCs/>
          <w:i/>
          <w:color w:val="000000" w:themeColor="text1"/>
          <w:sz w:val="20"/>
          <w:szCs w:val="20"/>
        </w:rPr>
        <w:t>Obchodné podmienky zabezpečenia predmetu zákazky</w:t>
      </w:r>
      <w:r w:rsidR="00586F0B" w:rsidRPr="00F1232D">
        <w:rPr>
          <w:bCs/>
          <w:color w:val="000000" w:themeColor="text1"/>
          <w:sz w:val="20"/>
          <w:szCs w:val="20"/>
        </w:rPr>
        <w:t xml:space="preserve"> súťažných podkladov pre prislúchajúcu časť zákazky</w:t>
      </w:r>
      <w:r w:rsidR="00975827" w:rsidRPr="00F1232D">
        <w:rPr>
          <w:bCs/>
          <w:color w:val="000000" w:themeColor="text1"/>
          <w:sz w:val="20"/>
          <w:szCs w:val="20"/>
        </w:rPr>
        <w:t>. Tieto Rámcové dohody</w:t>
      </w:r>
      <w:r w:rsidR="00586F0B" w:rsidRPr="00F1232D">
        <w:rPr>
          <w:bCs/>
          <w:color w:val="000000" w:themeColor="text1"/>
          <w:sz w:val="20"/>
          <w:szCs w:val="20"/>
        </w:rPr>
        <w:t xml:space="preserve"> obsahujú záväzok uchádzača dodávať obstarávateľovi predmet zákazky za cenu uvedenú v</w:t>
      </w:r>
      <w:r w:rsidR="00A337B7" w:rsidRPr="00F1232D">
        <w:rPr>
          <w:bCs/>
          <w:color w:val="000000" w:themeColor="text1"/>
          <w:sz w:val="20"/>
          <w:szCs w:val="20"/>
        </w:rPr>
        <w:t xml:space="preserve"> konečnej </w:t>
      </w:r>
      <w:r w:rsidR="00586F0B" w:rsidRPr="00F1232D">
        <w:rPr>
          <w:bCs/>
          <w:color w:val="000000" w:themeColor="text1"/>
          <w:sz w:val="20"/>
          <w:szCs w:val="20"/>
        </w:rPr>
        <w:t>ponuke a za ďalších podmienok stanovených v týchto súťažných podkladoch</w:t>
      </w:r>
      <w:r w:rsidR="00A337B7" w:rsidRPr="00F1232D">
        <w:rPr>
          <w:bCs/>
          <w:color w:val="000000" w:themeColor="text1"/>
          <w:sz w:val="20"/>
          <w:szCs w:val="20"/>
        </w:rPr>
        <w:t>.</w:t>
      </w:r>
    </w:p>
    <w:p w14:paraId="114C07FA" w14:textId="44866623" w:rsidR="00A337B7" w:rsidRPr="00F1232D" w:rsidRDefault="00A337B7" w:rsidP="00A337B7">
      <w:pPr>
        <w:pStyle w:val="Odsekzoznamu"/>
        <w:ind w:left="1494"/>
        <w:jc w:val="both"/>
        <w:rPr>
          <w:bCs/>
          <w:color w:val="000000" w:themeColor="text1"/>
          <w:sz w:val="20"/>
          <w:szCs w:val="20"/>
        </w:rPr>
      </w:pPr>
      <w:r w:rsidRPr="00F1232D">
        <w:rPr>
          <w:bCs/>
          <w:color w:val="000000" w:themeColor="text1"/>
          <w:sz w:val="20"/>
          <w:szCs w:val="20"/>
          <w:u w:val="single"/>
        </w:rPr>
        <w:t>P</w:t>
      </w:r>
      <w:r w:rsidR="00586F0B" w:rsidRPr="00F1232D">
        <w:rPr>
          <w:bCs/>
          <w:color w:val="000000" w:themeColor="text1"/>
          <w:sz w:val="20"/>
          <w:szCs w:val="20"/>
          <w:u w:val="single"/>
        </w:rPr>
        <w:t>ozor dôležité</w:t>
      </w:r>
      <w:r w:rsidR="00586F0B" w:rsidRPr="00F1232D">
        <w:rPr>
          <w:bCs/>
          <w:i/>
          <w:color w:val="000000" w:themeColor="text1"/>
          <w:sz w:val="20"/>
          <w:szCs w:val="20"/>
        </w:rPr>
        <w:t xml:space="preserve"> – </w:t>
      </w:r>
      <w:r w:rsidRPr="00F1232D">
        <w:rPr>
          <w:bCs/>
          <w:color w:val="000000" w:themeColor="text1"/>
          <w:sz w:val="20"/>
          <w:szCs w:val="20"/>
        </w:rPr>
        <w:t>v Rámcovej dohode je nutné uviesť</w:t>
      </w:r>
      <w:r w:rsidR="00586F0B" w:rsidRPr="00F1232D">
        <w:rPr>
          <w:bCs/>
          <w:color w:val="000000" w:themeColor="text1"/>
          <w:sz w:val="20"/>
          <w:szCs w:val="20"/>
        </w:rPr>
        <w:t xml:space="preserve"> ceny za predmet zákazky v</w:t>
      </w:r>
      <w:r w:rsidRPr="00F1232D">
        <w:rPr>
          <w:bCs/>
          <w:color w:val="000000" w:themeColor="text1"/>
          <w:sz w:val="20"/>
          <w:szCs w:val="20"/>
        </w:rPr>
        <w:t xml:space="preserve"> jej </w:t>
      </w:r>
      <w:r w:rsidR="00586F0B" w:rsidRPr="00F1232D">
        <w:rPr>
          <w:bCs/>
          <w:color w:val="000000" w:themeColor="text1"/>
          <w:sz w:val="20"/>
          <w:szCs w:val="20"/>
        </w:rPr>
        <w:t xml:space="preserve">prílohe č. 3. </w:t>
      </w:r>
    </w:p>
    <w:p w14:paraId="2FD5A999" w14:textId="3B9023F4" w:rsidR="00A337B7" w:rsidRPr="00F1232D" w:rsidRDefault="00586F0B" w:rsidP="00A337B7">
      <w:pPr>
        <w:pStyle w:val="Odsekzoznamu"/>
        <w:ind w:left="1494"/>
        <w:jc w:val="both"/>
        <w:rPr>
          <w:bCs/>
          <w:color w:val="000000" w:themeColor="text1"/>
          <w:sz w:val="18"/>
          <w:szCs w:val="18"/>
        </w:rPr>
      </w:pPr>
      <w:r w:rsidRPr="00F1232D">
        <w:rPr>
          <w:bCs/>
          <w:color w:val="000000" w:themeColor="text1"/>
          <w:sz w:val="20"/>
          <w:szCs w:val="20"/>
        </w:rPr>
        <w:t xml:space="preserve">Návrh </w:t>
      </w:r>
      <w:r w:rsidR="00A337B7" w:rsidRPr="00F1232D">
        <w:rPr>
          <w:bCs/>
          <w:color w:val="000000" w:themeColor="text1"/>
          <w:sz w:val="20"/>
          <w:szCs w:val="20"/>
        </w:rPr>
        <w:t xml:space="preserve">Rámcovej </w:t>
      </w:r>
      <w:r w:rsidRPr="00F1232D">
        <w:rPr>
          <w:bCs/>
          <w:color w:val="000000" w:themeColor="text1"/>
          <w:sz w:val="20"/>
          <w:szCs w:val="20"/>
        </w:rPr>
        <w:t>dohody musí byť podpísaný uchádzačom, resp. osobou oprávnenou konať v mene uchádzača (napr. jeho štatutárnym orgánom alebo inou osobou, ktorá je oprávnená konať v jeho mene, pričom v tomto prípade je nevyhnutné priložiť príslušnú plnú moc)</w:t>
      </w:r>
      <w:r w:rsidR="00A337B7" w:rsidRPr="00F1232D">
        <w:rPr>
          <w:bCs/>
          <w:color w:val="000000" w:themeColor="text1"/>
          <w:sz w:val="20"/>
          <w:szCs w:val="20"/>
        </w:rPr>
        <w:t xml:space="preserve">. </w:t>
      </w:r>
    </w:p>
    <w:p w14:paraId="480939CE" w14:textId="77777777" w:rsidR="00A337B7" w:rsidRPr="00391827" w:rsidRDefault="00A337B7" w:rsidP="00F1232D">
      <w:pPr>
        <w:pStyle w:val="Odsekzoznamu"/>
        <w:ind w:left="1494"/>
        <w:jc w:val="both"/>
        <w:rPr>
          <w:bCs/>
          <w:color w:val="000000" w:themeColor="text1"/>
          <w:sz w:val="20"/>
          <w:szCs w:val="20"/>
        </w:rPr>
      </w:pPr>
    </w:p>
    <w:p w14:paraId="65387688" w14:textId="7925BB2E" w:rsidR="00586F0B" w:rsidRPr="00F1232D" w:rsidRDefault="00A337B7" w:rsidP="00F1232D">
      <w:pPr>
        <w:pStyle w:val="Odsekzoznamu"/>
        <w:ind w:left="1494"/>
        <w:jc w:val="both"/>
        <w:rPr>
          <w:bCs/>
          <w:color w:val="000000" w:themeColor="text1"/>
          <w:sz w:val="20"/>
          <w:szCs w:val="20"/>
        </w:rPr>
      </w:pPr>
      <w:r w:rsidRPr="00F1232D">
        <w:rPr>
          <w:bCs/>
          <w:color w:val="000000" w:themeColor="text1"/>
          <w:sz w:val="20"/>
          <w:szCs w:val="20"/>
        </w:rPr>
        <w:t>V</w:t>
      </w:r>
      <w:r w:rsidR="00586F0B" w:rsidRPr="00F1232D">
        <w:rPr>
          <w:bCs/>
          <w:color w:val="000000" w:themeColor="text1"/>
          <w:sz w:val="20"/>
          <w:szCs w:val="20"/>
        </w:rPr>
        <w:t xml:space="preserve"> prípade skupiny dodávateľov návrh </w:t>
      </w:r>
      <w:r w:rsidRPr="00F1232D">
        <w:rPr>
          <w:bCs/>
          <w:color w:val="000000" w:themeColor="text1"/>
          <w:sz w:val="20"/>
          <w:szCs w:val="20"/>
        </w:rPr>
        <w:t xml:space="preserve">Rámcovei </w:t>
      </w:r>
      <w:r w:rsidR="00586F0B" w:rsidRPr="00F1232D">
        <w:rPr>
          <w:bCs/>
          <w:color w:val="000000" w:themeColor="text1"/>
          <w:sz w:val="20"/>
          <w:szCs w:val="20"/>
        </w:rPr>
        <w:t>dohody musí byť podpísaný každým členom skupiny, resp. osobou oprávnenou konať v mene daného člena skupiny (napr. jeho štatutárnym orgánom alebo inou osobou, ktorá je oprávnená konať v jeho mene, pričom v tomto prípade je nevyhnutné priložiť príslušnú plnú moc, pričom takouto osobou môže byť aj člen skupiny, ktorý bude splnomocnený konať v danej veci za členov skupiny, t.j.vedúci člen</w:t>
      </w:r>
      <w:r w:rsidRPr="00F1232D">
        <w:rPr>
          <w:bCs/>
          <w:color w:val="000000" w:themeColor="text1"/>
          <w:sz w:val="20"/>
          <w:szCs w:val="20"/>
        </w:rPr>
        <w:t>).</w:t>
      </w:r>
    </w:p>
    <w:p w14:paraId="422822C3" w14:textId="77777777" w:rsidR="00586F0B" w:rsidRPr="00F1232D" w:rsidRDefault="00586F0B" w:rsidP="00F07B80">
      <w:pPr>
        <w:pStyle w:val="Odsekzoznamu"/>
        <w:ind w:left="1701" w:right="-142"/>
        <w:jc w:val="both"/>
        <w:rPr>
          <w:bCs/>
          <w:i/>
          <w:color w:val="000000" w:themeColor="text1"/>
          <w:sz w:val="20"/>
          <w:szCs w:val="20"/>
        </w:rPr>
      </w:pPr>
    </w:p>
    <w:p w14:paraId="18CA6723" w14:textId="4AE740AA" w:rsidR="00586F0B" w:rsidRPr="00F1232D" w:rsidRDefault="00586F0B" w:rsidP="00593D77">
      <w:pPr>
        <w:pStyle w:val="Odsekzoznamu"/>
        <w:numPr>
          <w:ilvl w:val="0"/>
          <w:numId w:val="13"/>
        </w:numPr>
        <w:jc w:val="both"/>
        <w:rPr>
          <w:bCs/>
          <w:color w:val="000000" w:themeColor="text1"/>
          <w:sz w:val="20"/>
          <w:szCs w:val="20"/>
        </w:rPr>
      </w:pPr>
      <w:r w:rsidRPr="00F1232D">
        <w:rPr>
          <w:b/>
          <w:color w:val="000000" w:themeColor="text1"/>
          <w:sz w:val="20"/>
          <w:szCs w:val="20"/>
        </w:rPr>
        <w:t>vzorky tovaru</w:t>
      </w:r>
      <w:r w:rsidRPr="00F1232D">
        <w:rPr>
          <w:bCs/>
          <w:color w:val="000000" w:themeColor="text1"/>
          <w:sz w:val="20"/>
          <w:szCs w:val="20"/>
        </w:rPr>
        <w:t xml:space="preserve">, ktorý má uchádzač v rámci plnenia </w:t>
      </w:r>
      <w:r w:rsidR="00A337B7" w:rsidRPr="00F1232D">
        <w:rPr>
          <w:bCs/>
          <w:color w:val="000000" w:themeColor="text1"/>
          <w:sz w:val="20"/>
          <w:szCs w:val="20"/>
        </w:rPr>
        <w:t xml:space="preserve">Rámcovej </w:t>
      </w:r>
      <w:r w:rsidRPr="00F1232D">
        <w:rPr>
          <w:bCs/>
          <w:color w:val="000000" w:themeColor="text1"/>
          <w:sz w:val="20"/>
          <w:szCs w:val="20"/>
        </w:rPr>
        <w:t>dohody dodať, ktorá bude v súlade s technickou špecifikáciou uvedenou v súťažných podkladoch, najmä v časti B. Opis predmetu zákazky (Technické zadanie), vrátane jej prípadných zmien, nasledovne:</w:t>
      </w:r>
    </w:p>
    <w:p w14:paraId="27E36A74" w14:textId="77777777" w:rsidR="00586F0B" w:rsidRPr="00F1232D" w:rsidRDefault="00586F0B" w:rsidP="00F07B80">
      <w:pPr>
        <w:pStyle w:val="Odsekzoznamu"/>
        <w:ind w:left="1701" w:right="-142"/>
        <w:jc w:val="both"/>
        <w:rPr>
          <w:bCs/>
          <w:color w:val="000000" w:themeColor="text1"/>
          <w:sz w:val="20"/>
          <w:szCs w:val="20"/>
        </w:rPr>
      </w:pPr>
    </w:p>
    <w:p w14:paraId="5A77BB95" w14:textId="331260B0" w:rsidR="00586F0B" w:rsidRPr="00F1232D" w:rsidRDefault="00586F0B" w:rsidP="00593D77">
      <w:pPr>
        <w:pStyle w:val="Odsekzoznamu"/>
        <w:numPr>
          <w:ilvl w:val="4"/>
          <w:numId w:val="71"/>
        </w:numPr>
        <w:ind w:right="-142"/>
        <w:jc w:val="both"/>
        <w:rPr>
          <w:bCs/>
          <w:color w:val="000000" w:themeColor="text1"/>
          <w:sz w:val="20"/>
          <w:szCs w:val="20"/>
        </w:rPr>
      </w:pPr>
      <w:r w:rsidRPr="00F1232D">
        <w:rPr>
          <w:bCs/>
          <w:color w:val="000000" w:themeColor="text1"/>
          <w:sz w:val="20"/>
          <w:szCs w:val="20"/>
        </w:rPr>
        <w:t xml:space="preserve">v prípade vzorky pre 1. časť zákazky: </w:t>
      </w:r>
    </w:p>
    <w:p w14:paraId="3E641BFF" w14:textId="77777777" w:rsidR="00586F0B" w:rsidRPr="00F1232D" w:rsidRDefault="00586F0B" w:rsidP="00593D77">
      <w:pPr>
        <w:pStyle w:val="Odsekzoznamu"/>
        <w:ind w:right="-142"/>
        <w:jc w:val="both"/>
        <w:rPr>
          <w:bCs/>
          <w:color w:val="000000" w:themeColor="text1"/>
          <w:sz w:val="20"/>
          <w:szCs w:val="20"/>
        </w:rPr>
      </w:pPr>
    </w:p>
    <w:p w14:paraId="2192C973" w14:textId="4A2D5D0B" w:rsidR="00586F0B" w:rsidRPr="00F1232D" w:rsidRDefault="00586F0B" w:rsidP="00593D77">
      <w:pPr>
        <w:pStyle w:val="Odsekzoznamu"/>
        <w:numPr>
          <w:ilvl w:val="6"/>
          <w:numId w:val="72"/>
        </w:numPr>
        <w:ind w:right="-142"/>
        <w:jc w:val="both"/>
        <w:rPr>
          <w:bCs/>
          <w:color w:val="000000" w:themeColor="text1"/>
          <w:sz w:val="20"/>
          <w:szCs w:val="20"/>
        </w:rPr>
      </w:pPr>
      <w:r w:rsidRPr="00F1232D">
        <w:rPr>
          <w:bCs/>
          <w:color w:val="000000" w:themeColor="text1"/>
          <w:sz w:val="20"/>
          <w:szCs w:val="20"/>
        </w:rPr>
        <w:t>1 ks elektronického stavového prepočítavača množstva plynu (PTZ) s</w:t>
      </w:r>
      <w:r w:rsidR="00D460FE" w:rsidRPr="00F1232D">
        <w:rPr>
          <w:bCs/>
          <w:color w:val="000000" w:themeColor="text1"/>
          <w:sz w:val="20"/>
          <w:szCs w:val="20"/>
        </w:rPr>
        <w:t> </w:t>
      </w:r>
      <w:r w:rsidRPr="00F1232D">
        <w:rPr>
          <w:bCs/>
          <w:color w:val="000000" w:themeColor="text1"/>
          <w:sz w:val="20"/>
          <w:szCs w:val="20"/>
        </w:rPr>
        <w:t>integrovaným</w:t>
      </w:r>
      <w:r w:rsidR="00D460FE" w:rsidRPr="00F1232D">
        <w:rPr>
          <w:bCs/>
          <w:color w:val="000000" w:themeColor="text1"/>
          <w:sz w:val="20"/>
          <w:szCs w:val="20"/>
        </w:rPr>
        <w:t xml:space="preserve"> 4G</w:t>
      </w:r>
      <w:r w:rsidRPr="00F1232D">
        <w:rPr>
          <w:bCs/>
          <w:color w:val="000000" w:themeColor="text1"/>
          <w:sz w:val="20"/>
          <w:szCs w:val="20"/>
        </w:rPr>
        <w:t xml:space="preserve"> modemom so zdrojom externého napájania (230V) a záložnou batériou, </w:t>
      </w:r>
    </w:p>
    <w:p w14:paraId="17470304" w14:textId="32895B14" w:rsidR="00586F0B" w:rsidRPr="00F1232D" w:rsidRDefault="00586F0B" w:rsidP="00593D77">
      <w:pPr>
        <w:pStyle w:val="Odsekzoznamu"/>
        <w:numPr>
          <w:ilvl w:val="6"/>
          <w:numId w:val="72"/>
        </w:numPr>
        <w:ind w:right="-142"/>
        <w:jc w:val="both"/>
        <w:rPr>
          <w:bCs/>
          <w:color w:val="000000" w:themeColor="text1"/>
          <w:sz w:val="20"/>
          <w:szCs w:val="20"/>
        </w:rPr>
      </w:pPr>
      <w:r w:rsidRPr="00F1232D">
        <w:rPr>
          <w:bCs/>
          <w:color w:val="000000" w:themeColor="text1"/>
          <w:sz w:val="20"/>
          <w:szCs w:val="20"/>
        </w:rPr>
        <w:t xml:space="preserve">kompatibilné zariadenie na pripojenie vzorky tak, aby túto mohol </w:t>
      </w:r>
      <w:r w:rsidR="00F7346A" w:rsidRPr="00F1232D">
        <w:rPr>
          <w:bCs/>
          <w:color w:val="000000" w:themeColor="text1"/>
          <w:sz w:val="20"/>
          <w:szCs w:val="20"/>
        </w:rPr>
        <w:t xml:space="preserve">uchádzač za účasti obstarávateľa </w:t>
      </w:r>
      <w:r w:rsidR="00197DB4" w:rsidRPr="00F1232D">
        <w:rPr>
          <w:bCs/>
          <w:color w:val="000000" w:themeColor="text1"/>
          <w:sz w:val="20"/>
          <w:szCs w:val="20"/>
        </w:rPr>
        <w:t>po jeho výzve</w:t>
      </w:r>
      <w:r w:rsidR="00F7346A" w:rsidRPr="00F1232D">
        <w:rPr>
          <w:bCs/>
          <w:color w:val="000000" w:themeColor="text1"/>
          <w:sz w:val="20"/>
          <w:szCs w:val="20"/>
        </w:rPr>
        <w:t xml:space="preserve"> riadne p</w:t>
      </w:r>
      <w:r w:rsidR="00197DB4" w:rsidRPr="00F1232D">
        <w:rPr>
          <w:bCs/>
          <w:color w:val="000000" w:themeColor="text1"/>
          <w:sz w:val="20"/>
          <w:szCs w:val="20"/>
        </w:rPr>
        <w:t>re</w:t>
      </w:r>
      <w:r w:rsidR="00F7346A" w:rsidRPr="00F1232D">
        <w:rPr>
          <w:bCs/>
          <w:color w:val="000000" w:themeColor="text1"/>
          <w:sz w:val="20"/>
          <w:szCs w:val="20"/>
        </w:rPr>
        <w:t xml:space="preserve">skúšať </w:t>
      </w:r>
      <w:r w:rsidRPr="00F1232D">
        <w:rPr>
          <w:bCs/>
          <w:color w:val="000000" w:themeColor="text1"/>
          <w:sz w:val="20"/>
          <w:szCs w:val="20"/>
        </w:rPr>
        <w:t>za účelom preverenia, či je v súlade so súťažnými podkladmi,</w:t>
      </w:r>
    </w:p>
    <w:p w14:paraId="1A4B79D0" w14:textId="0BE7305D" w:rsidR="00586F0B" w:rsidRDefault="00586F0B" w:rsidP="00593D77">
      <w:pPr>
        <w:pStyle w:val="Odsekzoznamu"/>
        <w:numPr>
          <w:ilvl w:val="6"/>
          <w:numId w:val="72"/>
        </w:numPr>
        <w:ind w:right="-142"/>
        <w:jc w:val="both"/>
        <w:rPr>
          <w:bCs/>
          <w:color w:val="000000" w:themeColor="text1"/>
          <w:sz w:val="20"/>
          <w:szCs w:val="20"/>
        </w:rPr>
      </w:pPr>
      <w:r w:rsidRPr="00F1232D">
        <w:rPr>
          <w:bCs/>
          <w:color w:val="000000" w:themeColor="text1"/>
          <w:sz w:val="20"/>
          <w:szCs w:val="20"/>
        </w:rPr>
        <w:t>kontakt v rozsahu: meno, priezvisko, telefónne číslo a e-mail na osobu, ktorá je povinná na žiadosť obstarávateľa poskytnúť obstarávateľovi nevyhnutnú súčinnosť pri riadnom preskúšaní vzorky za účelom preverenia, či predložená vzorka je v súlade so súťažnými podkladmi</w:t>
      </w:r>
      <w:r w:rsidR="007E2009">
        <w:rPr>
          <w:bCs/>
          <w:color w:val="000000" w:themeColor="text1"/>
          <w:sz w:val="20"/>
          <w:szCs w:val="20"/>
        </w:rPr>
        <w:t>,</w:t>
      </w:r>
    </w:p>
    <w:p w14:paraId="3E74E599" w14:textId="7D809BC7" w:rsidR="007E2009" w:rsidRPr="00F1232D" w:rsidRDefault="007E2009" w:rsidP="00593D77">
      <w:pPr>
        <w:pStyle w:val="Odsekzoznamu"/>
        <w:numPr>
          <w:ilvl w:val="6"/>
          <w:numId w:val="72"/>
        </w:numPr>
        <w:ind w:right="-142"/>
        <w:jc w:val="both"/>
        <w:rPr>
          <w:bCs/>
          <w:color w:val="000000" w:themeColor="text1"/>
          <w:sz w:val="20"/>
          <w:szCs w:val="20"/>
        </w:rPr>
      </w:pPr>
      <w:r>
        <w:rPr>
          <w:bCs/>
          <w:color w:val="000000" w:themeColor="text1"/>
          <w:sz w:val="20"/>
          <w:szCs w:val="20"/>
        </w:rPr>
        <w:t>Kompletnú montážnu sadu podľa technickej špecifikácie pre časť 1.</w:t>
      </w:r>
    </w:p>
    <w:p w14:paraId="5C8CCD5E" w14:textId="77777777" w:rsidR="00586F0B" w:rsidRPr="00F1232D" w:rsidRDefault="00586F0B" w:rsidP="00593D77">
      <w:pPr>
        <w:pStyle w:val="Odsekzoznamu"/>
        <w:ind w:left="1701" w:right="-142"/>
        <w:jc w:val="both"/>
        <w:rPr>
          <w:bCs/>
          <w:color w:val="000000" w:themeColor="text1"/>
          <w:sz w:val="20"/>
          <w:szCs w:val="20"/>
        </w:rPr>
      </w:pPr>
    </w:p>
    <w:p w14:paraId="20AF80D1" w14:textId="64605904" w:rsidR="00586F0B" w:rsidRPr="00F1232D" w:rsidRDefault="00586F0B" w:rsidP="00F1232D">
      <w:pPr>
        <w:pStyle w:val="Odsekzoznamu"/>
        <w:numPr>
          <w:ilvl w:val="4"/>
          <w:numId w:val="71"/>
        </w:numPr>
        <w:ind w:right="-142"/>
        <w:jc w:val="both"/>
        <w:rPr>
          <w:bCs/>
          <w:color w:val="000000" w:themeColor="text1"/>
          <w:sz w:val="20"/>
          <w:szCs w:val="20"/>
        </w:rPr>
      </w:pPr>
      <w:r w:rsidRPr="00F1232D">
        <w:rPr>
          <w:bCs/>
          <w:color w:val="000000" w:themeColor="text1"/>
          <w:sz w:val="20"/>
          <w:szCs w:val="20"/>
        </w:rPr>
        <w:t xml:space="preserve">v prípade vzorky pre 2. časť zákazky: </w:t>
      </w:r>
      <w:r w:rsidR="007E2009" w:rsidRPr="00417546">
        <w:rPr>
          <w:bCs/>
          <w:sz w:val="20"/>
          <w:szCs w:val="20"/>
          <w:u w:val="single"/>
        </w:rPr>
        <w:t>Elektronické stavové prepočítavače množstva plynu (PTZ) s integrovaným 4G modemom s batériovým napájaním</w:t>
      </w:r>
      <w:r w:rsidR="007E2009" w:rsidRPr="00417546">
        <w:rPr>
          <w:bCs/>
          <w:sz w:val="20"/>
          <w:szCs w:val="20"/>
        </w:rPr>
        <w:t xml:space="preserve"> obstarávateľ požaduje predložiť a uchádzač je povinný predložiť:</w:t>
      </w:r>
    </w:p>
    <w:p w14:paraId="07ED9A76" w14:textId="77777777" w:rsidR="00586F0B" w:rsidRPr="00F1232D" w:rsidRDefault="00586F0B" w:rsidP="00593D77">
      <w:pPr>
        <w:pStyle w:val="Odsekzoznamu"/>
        <w:ind w:left="1701" w:right="-142"/>
        <w:jc w:val="both"/>
        <w:rPr>
          <w:bCs/>
          <w:color w:val="000000" w:themeColor="text1"/>
          <w:sz w:val="20"/>
          <w:szCs w:val="20"/>
        </w:rPr>
      </w:pPr>
    </w:p>
    <w:p w14:paraId="414B4DC0" w14:textId="6EF7FA1F" w:rsidR="00586F0B" w:rsidRPr="00F1232D" w:rsidRDefault="00586F0B" w:rsidP="00F1232D">
      <w:pPr>
        <w:pStyle w:val="Odsekzoznamu"/>
        <w:numPr>
          <w:ilvl w:val="6"/>
          <w:numId w:val="85"/>
        </w:numPr>
        <w:ind w:right="-142"/>
        <w:jc w:val="both"/>
        <w:rPr>
          <w:bCs/>
          <w:color w:val="000000" w:themeColor="text1"/>
          <w:sz w:val="20"/>
          <w:szCs w:val="20"/>
        </w:rPr>
      </w:pPr>
      <w:r w:rsidRPr="00F1232D">
        <w:rPr>
          <w:bCs/>
          <w:color w:val="000000" w:themeColor="text1"/>
          <w:sz w:val="20"/>
          <w:szCs w:val="20"/>
        </w:rPr>
        <w:t xml:space="preserve">1 ks elektronického stavového prepočítavača množstva plynu (PTZ) s integrovaným </w:t>
      </w:r>
      <w:r w:rsidR="00D460FE" w:rsidRPr="00F1232D">
        <w:rPr>
          <w:bCs/>
          <w:color w:val="000000" w:themeColor="text1"/>
          <w:sz w:val="20"/>
          <w:szCs w:val="20"/>
        </w:rPr>
        <w:t xml:space="preserve">4G </w:t>
      </w:r>
      <w:r w:rsidRPr="00F1232D">
        <w:rPr>
          <w:bCs/>
          <w:color w:val="000000" w:themeColor="text1"/>
          <w:sz w:val="20"/>
          <w:szCs w:val="20"/>
        </w:rPr>
        <w:t>modemom s batériovým napájaním,</w:t>
      </w:r>
    </w:p>
    <w:p w14:paraId="00F29107" w14:textId="552A1523" w:rsidR="00586F0B" w:rsidRPr="00F1232D" w:rsidRDefault="00197DB4" w:rsidP="00F1232D">
      <w:pPr>
        <w:pStyle w:val="Odsekzoznamu"/>
        <w:numPr>
          <w:ilvl w:val="6"/>
          <w:numId w:val="85"/>
        </w:numPr>
        <w:ind w:right="-142"/>
        <w:jc w:val="both"/>
        <w:rPr>
          <w:bCs/>
          <w:color w:val="000000" w:themeColor="text1"/>
          <w:sz w:val="20"/>
          <w:szCs w:val="20"/>
        </w:rPr>
      </w:pPr>
      <w:r w:rsidRPr="00413167">
        <w:rPr>
          <w:bCs/>
          <w:color w:val="000000" w:themeColor="text1"/>
          <w:sz w:val="20"/>
          <w:szCs w:val="20"/>
        </w:rPr>
        <w:t>kompatibilné zariadenie na pripojenie vzorky tak, aby túto mohol uchádzač za účasti obstarávateľa po jeho výzve riadne preskúšať za účelom preverenia, či je v súlade so súťažnými podkladmi</w:t>
      </w:r>
      <w:r w:rsidR="00586F0B" w:rsidRPr="00F1232D">
        <w:rPr>
          <w:bCs/>
          <w:color w:val="000000" w:themeColor="text1"/>
          <w:sz w:val="20"/>
          <w:szCs w:val="20"/>
        </w:rPr>
        <w:t>,</w:t>
      </w:r>
    </w:p>
    <w:p w14:paraId="5027AC3E" w14:textId="1A8867AE" w:rsidR="007E2009" w:rsidRDefault="00586F0B" w:rsidP="007E2009">
      <w:pPr>
        <w:pStyle w:val="Odsekzoznamu"/>
        <w:numPr>
          <w:ilvl w:val="6"/>
          <w:numId w:val="85"/>
        </w:numPr>
        <w:ind w:right="-142"/>
        <w:jc w:val="both"/>
        <w:rPr>
          <w:bCs/>
          <w:color w:val="000000" w:themeColor="text1"/>
          <w:sz w:val="20"/>
          <w:szCs w:val="20"/>
        </w:rPr>
      </w:pPr>
      <w:r w:rsidRPr="00F1232D">
        <w:rPr>
          <w:bCs/>
          <w:color w:val="000000" w:themeColor="text1"/>
          <w:sz w:val="20"/>
          <w:szCs w:val="20"/>
        </w:rPr>
        <w:t>kontakt v rozsahu: meno, priezvisko, telefónne číslo a e-mail na osobu, ktorá je povinná na žiadosť obstarávateľa poskytnúť obstarávateľovi nevyhnutnú súčinnosť pri riadnom preskúšaní vzorky za účelom preverenia, či predložená vzorka je v súlade so súťažnými podkladmi</w:t>
      </w:r>
      <w:r w:rsidR="007E2009">
        <w:rPr>
          <w:bCs/>
          <w:color w:val="000000" w:themeColor="text1"/>
          <w:sz w:val="20"/>
          <w:szCs w:val="20"/>
        </w:rPr>
        <w:t>,</w:t>
      </w:r>
    </w:p>
    <w:p w14:paraId="101BD972" w14:textId="265C7C76" w:rsidR="007E2009" w:rsidRPr="00F1232D" w:rsidRDefault="007E2009" w:rsidP="00F1232D">
      <w:pPr>
        <w:pStyle w:val="Odsekzoznamu"/>
        <w:numPr>
          <w:ilvl w:val="6"/>
          <w:numId w:val="85"/>
        </w:numPr>
        <w:ind w:right="-142"/>
        <w:jc w:val="both"/>
        <w:rPr>
          <w:bCs/>
          <w:color w:val="000000" w:themeColor="text1"/>
          <w:sz w:val="20"/>
          <w:szCs w:val="20"/>
        </w:rPr>
      </w:pPr>
      <w:r>
        <w:rPr>
          <w:bCs/>
          <w:color w:val="000000" w:themeColor="text1"/>
          <w:sz w:val="20"/>
          <w:szCs w:val="20"/>
        </w:rPr>
        <w:lastRenderedPageBreak/>
        <w:t xml:space="preserve">Kompletnú montážnu sadu podľa technickej špecifikácie pre časť </w:t>
      </w:r>
      <w:r w:rsidR="00FB79B1">
        <w:rPr>
          <w:bCs/>
          <w:color w:val="000000" w:themeColor="text1"/>
          <w:sz w:val="20"/>
          <w:szCs w:val="20"/>
        </w:rPr>
        <w:t>2</w:t>
      </w:r>
      <w:r>
        <w:rPr>
          <w:bCs/>
          <w:color w:val="000000" w:themeColor="text1"/>
          <w:sz w:val="20"/>
          <w:szCs w:val="20"/>
        </w:rPr>
        <w:t>.</w:t>
      </w:r>
    </w:p>
    <w:p w14:paraId="78D70F79" w14:textId="77777777" w:rsidR="00586F0B" w:rsidRPr="00F1232D" w:rsidRDefault="00586F0B" w:rsidP="00F07B80">
      <w:pPr>
        <w:pStyle w:val="Odsekzoznamu"/>
        <w:ind w:left="1701" w:right="-142"/>
        <w:jc w:val="both"/>
        <w:rPr>
          <w:bCs/>
          <w:color w:val="000000" w:themeColor="text1"/>
          <w:sz w:val="20"/>
          <w:szCs w:val="20"/>
        </w:rPr>
      </w:pPr>
    </w:p>
    <w:p w14:paraId="6D79959B" w14:textId="75AC2782" w:rsidR="00586F0B" w:rsidRPr="00F1232D" w:rsidRDefault="00586F0B" w:rsidP="00593D77">
      <w:pPr>
        <w:pStyle w:val="Odsekzoznamu"/>
        <w:ind w:left="1701" w:right="-142"/>
        <w:jc w:val="both"/>
        <w:rPr>
          <w:bCs/>
          <w:color w:val="000000" w:themeColor="text1"/>
          <w:sz w:val="20"/>
          <w:szCs w:val="20"/>
        </w:rPr>
      </w:pPr>
      <w:r w:rsidRPr="00F1232D">
        <w:rPr>
          <w:bCs/>
          <w:color w:val="000000" w:themeColor="text1"/>
          <w:sz w:val="20"/>
          <w:szCs w:val="20"/>
        </w:rPr>
        <w:t xml:space="preserve">Obstarávateľ upozorňuje, že vzorku je potrebné predložiť pre každú časť zákazky, do ktorej uchádzač predkladá ponuku </w:t>
      </w:r>
      <w:r w:rsidR="00A337B7" w:rsidRPr="00F1232D">
        <w:rPr>
          <w:bCs/>
          <w:color w:val="000000" w:themeColor="text1"/>
          <w:sz w:val="20"/>
          <w:szCs w:val="20"/>
        </w:rPr>
        <w:t xml:space="preserve">v zmysle vyššie uvedeného </w:t>
      </w:r>
      <w:r w:rsidRPr="00F1232D">
        <w:rPr>
          <w:bCs/>
          <w:color w:val="000000" w:themeColor="text1"/>
          <w:sz w:val="20"/>
          <w:szCs w:val="20"/>
        </w:rPr>
        <w:t>(t.j. ak ucházdač predkladá ponuku pre 1. čas</w:t>
      </w:r>
      <w:r w:rsidR="00D460FE" w:rsidRPr="00F1232D">
        <w:rPr>
          <w:bCs/>
          <w:color w:val="000000" w:themeColor="text1"/>
          <w:sz w:val="20"/>
          <w:szCs w:val="20"/>
        </w:rPr>
        <w:t>ť</w:t>
      </w:r>
      <w:r w:rsidRPr="00F1232D">
        <w:rPr>
          <w:bCs/>
          <w:color w:val="000000" w:themeColor="text1"/>
          <w:sz w:val="20"/>
          <w:szCs w:val="20"/>
        </w:rPr>
        <w:t xml:space="preserve"> zákazky</w:t>
      </w:r>
      <w:r w:rsidR="00A337B7" w:rsidRPr="00F1232D">
        <w:rPr>
          <w:bCs/>
          <w:color w:val="000000" w:themeColor="text1"/>
          <w:sz w:val="20"/>
          <w:szCs w:val="20"/>
        </w:rPr>
        <w:t>,</w:t>
      </w:r>
      <w:r w:rsidRPr="00F1232D">
        <w:rPr>
          <w:bCs/>
          <w:color w:val="000000" w:themeColor="text1"/>
          <w:sz w:val="20"/>
          <w:szCs w:val="20"/>
        </w:rPr>
        <w:t xml:space="preserve"> predloží vzorku pre 1. časť zákazy</w:t>
      </w:r>
      <w:r w:rsidR="00A337B7" w:rsidRPr="00F1232D">
        <w:rPr>
          <w:bCs/>
          <w:color w:val="000000" w:themeColor="text1"/>
          <w:sz w:val="20"/>
          <w:szCs w:val="20"/>
        </w:rPr>
        <w:t xml:space="preserve">; </w:t>
      </w:r>
      <w:r w:rsidRPr="00F1232D">
        <w:rPr>
          <w:bCs/>
          <w:color w:val="000000" w:themeColor="text1"/>
          <w:sz w:val="20"/>
          <w:szCs w:val="20"/>
        </w:rPr>
        <w:t>ak predkladá ponuku pre 1. a 2. časť zákazky</w:t>
      </w:r>
      <w:r w:rsidR="00A337B7" w:rsidRPr="00F1232D">
        <w:rPr>
          <w:bCs/>
          <w:color w:val="000000" w:themeColor="text1"/>
          <w:sz w:val="20"/>
          <w:szCs w:val="20"/>
        </w:rPr>
        <w:t>,</w:t>
      </w:r>
      <w:r w:rsidRPr="00F1232D">
        <w:rPr>
          <w:bCs/>
          <w:color w:val="000000" w:themeColor="text1"/>
          <w:sz w:val="20"/>
          <w:szCs w:val="20"/>
        </w:rPr>
        <w:t xml:space="preserve"> predloží vzorku pre 1. a 2. časť zákazky a pod.)</w:t>
      </w:r>
      <w:r w:rsidR="0071519D" w:rsidRPr="00F1232D">
        <w:rPr>
          <w:bCs/>
          <w:color w:val="000000" w:themeColor="text1"/>
          <w:sz w:val="20"/>
          <w:szCs w:val="20"/>
        </w:rPr>
        <w:t>,</w:t>
      </w:r>
      <w:r w:rsidRPr="00F1232D">
        <w:rPr>
          <w:bCs/>
          <w:color w:val="000000" w:themeColor="text1"/>
          <w:sz w:val="20"/>
          <w:szCs w:val="20"/>
        </w:rPr>
        <w:t xml:space="preserve"> a to v lehote určenej vo výzve na predkladanie ponúk.</w:t>
      </w:r>
    </w:p>
    <w:p w14:paraId="6C6D56DD" w14:textId="77777777" w:rsidR="00586F0B" w:rsidRPr="00F1232D" w:rsidRDefault="00586F0B" w:rsidP="00F07B80">
      <w:pPr>
        <w:pStyle w:val="Odsekzoznamu"/>
        <w:ind w:left="1701" w:right="-142"/>
        <w:jc w:val="both"/>
        <w:rPr>
          <w:bCs/>
          <w:color w:val="000000" w:themeColor="text1"/>
          <w:sz w:val="20"/>
          <w:szCs w:val="20"/>
        </w:rPr>
      </w:pPr>
    </w:p>
    <w:p w14:paraId="39AA4A5B" w14:textId="178BCC9D" w:rsidR="00586F0B" w:rsidRPr="00F1232D" w:rsidRDefault="0071519D" w:rsidP="00593D77">
      <w:pPr>
        <w:pStyle w:val="Odsekzoznamu"/>
        <w:ind w:left="1701" w:right="-142"/>
        <w:jc w:val="both"/>
        <w:rPr>
          <w:bCs/>
          <w:color w:val="000000" w:themeColor="text1"/>
          <w:sz w:val="20"/>
          <w:szCs w:val="20"/>
        </w:rPr>
      </w:pPr>
      <w:r w:rsidRPr="00F1232D">
        <w:rPr>
          <w:bCs/>
          <w:color w:val="000000" w:themeColor="text1"/>
          <w:sz w:val="20"/>
          <w:szCs w:val="20"/>
        </w:rPr>
        <w:t xml:space="preserve">Uchádzač </w:t>
      </w:r>
      <w:r w:rsidR="00586F0B" w:rsidRPr="00F1232D">
        <w:rPr>
          <w:bCs/>
          <w:color w:val="000000" w:themeColor="text1"/>
          <w:sz w:val="20"/>
          <w:szCs w:val="20"/>
        </w:rPr>
        <w:t xml:space="preserve">predloží vzorku v adekvátnom a riadne uzavretom obale, zabezpečenom najmä proti nežiaducemu otvoreniu a na ktorom </w:t>
      </w:r>
      <w:r w:rsidR="00586F0B" w:rsidRPr="00F1232D">
        <w:rPr>
          <w:bCs/>
          <w:color w:val="000000" w:themeColor="text1"/>
          <w:sz w:val="20"/>
          <w:szCs w:val="20"/>
          <w:u w:val="single"/>
        </w:rPr>
        <w:t>budú uvedené nasledovné údaje</w:t>
      </w:r>
      <w:r w:rsidR="00586F0B" w:rsidRPr="00F1232D">
        <w:rPr>
          <w:bCs/>
          <w:color w:val="000000" w:themeColor="text1"/>
          <w:sz w:val="20"/>
          <w:szCs w:val="20"/>
        </w:rPr>
        <w:t>:</w:t>
      </w:r>
    </w:p>
    <w:p w14:paraId="54F35874" w14:textId="77777777" w:rsidR="00586F0B" w:rsidRPr="00F1232D" w:rsidRDefault="00586F0B" w:rsidP="00593D77">
      <w:pPr>
        <w:pStyle w:val="Odsekzoznamu"/>
        <w:ind w:left="1701" w:right="-142"/>
        <w:jc w:val="both"/>
        <w:rPr>
          <w:bCs/>
          <w:color w:val="000000" w:themeColor="text1"/>
          <w:sz w:val="20"/>
          <w:szCs w:val="20"/>
        </w:rPr>
      </w:pPr>
    </w:p>
    <w:p w14:paraId="16953A5A" w14:textId="31D33C5A" w:rsidR="00586F0B" w:rsidRPr="00F1232D" w:rsidRDefault="00586F0B" w:rsidP="00593D77">
      <w:pPr>
        <w:pStyle w:val="Odsekzoznamu"/>
        <w:numPr>
          <w:ilvl w:val="0"/>
          <w:numId w:val="73"/>
        </w:numPr>
        <w:ind w:right="-142"/>
        <w:jc w:val="both"/>
        <w:rPr>
          <w:bCs/>
          <w:color w:val="000000" w:themeColor="text1"/>
          <w:sz w:val="20"/>
          <w:szCs w:val="20"/>
        </w:rPr>
      </w:pPr>
      <w:r w:rsidRPr="00F1232D">
        <w:rPr>
          <w:bCs/>
          <w:color w:val="000000" w:themeColor="text1"/>
          <w:sz w:val="20"/>
          <w:szCs w:val="20"/>
        </w:rPr>
        <w:t xml:space="preserve">identifikácia obstarávateľa: SPP – distribúcia, a.s., so sídlom: </w:t>
      </w:r>
      <w:r w:rsidR="008B1CB9" w:rsidRPr="00F1232D">
        <w:rPr>
          <w:bCs/>
          <w:color w:val="000000" w:themeColor="text1"/>
          <w:sz w:val="20"/>
          <w:szCs w:val="20"/>
        </w:rPr>
        <w:t>Platennícka 2</w:t>
      </w:r>
      <w:r w:rsidRPr="00F1232D">
        <w:rPr>
          <w:bCs/>
          <w:color w:val="000000" w:themeColor="text1"/>
          <w:sz w:val="20"/>
          <w:szCs w:val="20"/>
        </w:rPr>
        <w:t>, 82</w:t>
      </w:r>
      <w:r w:rsidR="008B1CB9" w:rsidRPr="00F1232D">
        <w:rPr>
          <w:bCs/>
          <w:color w:val="000000" w:themeColor="text1"/>
          <w:sz w:val="20"/>
          <w:szCs w:val="20"/>
        </w:rPr>
        <w:t>1</w:t>
      </w:r>
      <w:r w:rsidRPr="00F1232D">
        <w:rPr>
          <w:bCs/>
          <w:color w:val="000000" w:themeColor="text1"/>
          <w:sz w:val="20"/>
          <w:szCs w:val="20"/>
        </w:rPr>
        <w:t xml:space="preserve"> </w:t>
      </w:r>
      <w:r w:rsidR="008B1CB9" w:rsidRPr="00F1232D">
        <w:rPr>
          <w:bCs/>
          <w:color w:val="000000" w:themeColor="text1"/>
          <w:sz w:val="20"/>
          <w:szCs w:val="20"/>
        </w:rPr>
        <w:t>09</w:t>
      </w:r>
      <w:r w:rsidRPr="00F1232D">
        <w:rPr>
          <w:bCs/>
          <w:color w:val="000000" w:themeColor="text1"/>
          <w:sz w:val="20"/>
          <w:szCs w:val="20"/>
        </w:rPr>
        <w:t xml:space="preserve"> Bratislava, korešpondenčná adresa: Plátennícka 2, 821 09 Bratislava, Slovenská republika, </w:t>
      </w:r>
      <w:r w:rsidR="00AA459B" w:rsidRPr="00F1232D">
        <w:rPr>
          <w:bCs/>
          <w:color w:val="000000" w:themeColor="text1"/>
          <w:sz w:val="20"/>
          <w:szCs w:val="20"/>
        </w:rPr>
        <w:t>René Cehlár</w:t>
      </w:r>
      <w:r w:rsidR="0071519D" w:rsidRPr="00F1232D">
        <w:rPr>
          <w:bCs/>
          <w:color w:val="000000" w:themeColor="text1"/>
          <w:sz w:val="20"/>
          <w:szCs w:val="20"/>
        </w:rPr>
        <w:t>,</w:t>
      </w:r>
      <w:r w:rsidR="00AA459B" w:rsidRPr="00F1232D">
        <w:rPr>
          <w:bCs/>
          <w:color w:val="000000" w:themeColor="text1"/>
          <w:sz w:val="20"/>
          <w:szCs w:val="20"/>
        </w:rPr>
        <w:t xml:space="preserve"> </w:t>
      </w:r>
    </w:p>
    <w:p w14:paraId="75EC4ADC" w14:textId="77777777" w:rsidR="00586F0B" w:rsidRPr="00F1232D" w:rsidRDefault="00586F0B" w:rsidP="00593D77">
      <w:pPr>
        <w:pStyle w:val="Odsekzoznamu"/>
        <w:numPr>
          <w:ilvl w:val="0"/>
          <w:numId w:val="73"/>
        </w:numPr>
        <w:ind w:right="-142"/>
        <w:jc w:val="both"/>
        <w:rPr>
          <w:bCs/>
          <w:color w:val="000000" w:themeColor="text1"/>
          <w:sz w:val="20"/>
          <w:szCs w:val="20"/>
        </w:rPr>
      </w:pPr>
      <w:r w:rsidRPr="00F1232D">
        <w:rPr>
          <w:bCs/>
          <w:color w:val="000000" w:themeColor="text1"/>
          <w:sz w:val="20"/>
          <w:szCs w:val="20"/>
        </w:rPr>
        <w:t>identifikácia uchádzača v rozsahu: obchodné meno a sídlo, resp. miesto podnikania uchádzača a v prípade skupiny dodávateľov je potrebné uviesť „Skupina dodávateľov“ a označiť vedúceho člena skupiny,</w:t>
      </w:r>
    </w:p>
    <w:p w14:paraId="0500D4A9" w14:textId="77777777" w:rsidR="00586F0B" w:rsidRPr="00F1232D" w:rsidRDefault="00586F0B" w:rsidP="00593D77">
      <w:pPr>
        <w:pStyle w:val="Odsekzoznamu"/>
        <w:numPr>
          <w:ilvl w:val="0"/>
          <w:numId w:val="73"/>
        </w:numPr>
        <w:ind w:right="-142"/>
        <w:jc w:val="both"/>
        <w:rPr>
          <w:bCs/>
          <w:color w:val="000000" w:themeColor="text1"/>
          <w:sz w:val="20"/>
          <w:szCs w:val="20"/>
        </w:rPr>
      </w:pPr>
      <w:r w:rsidRPr="00F1232D">
        <w:rPr>
          <w:bCs/>
          <w:color w:val="000000" w:themeColor="text1"/>
          <w:sz w:val="20"/>
          <w:szCs w:val="20"/>
        </w:rPr>
        <w:t>označenie: „SÚŤAŽ – NEOTVÁRAŤ“,</w:t>
      </w:r>
    </w:p>
    <w:p w14:paraId="0BEAF8E4" w14:textId="13F178CF" w:rsidR="00586F0B" w:rsidRPr="00F1232D" w:rsidRDefault="00586F0B" w:rsidP="00593D77">
      <w:pPr>
        <w:pStyle w:val="Odsekzoznamu"/>
        <w:numPr>
          <w:ilvl w:val="0"/>
          <w:numId w:val="73"/>
        </w:numPr>
        <w:ind w:right="-142"/>
        <w:jc w:val="both"/>
        <w:rPr>
          <w:bCs/>
          <w:color w:val="000000" w:themeColor="text1"/>
          <w:sz w:val="20"/>
          <w:szCs w:val="20"/>
        </w:rPr>
      </w:pPr>
      <w:r w:rsidRPr="00F1232D">
        <w:rPr>
          <w:bCs/>
          <w:color w:val="000000" w:themeColor="text1"/>
          <w:sz w:val="20"/>
          <w:szCs w:val="20"/>
        </w:rPr>
        <w:t xml:space="preserve">označenie súťaže a príslušnej časti: „Elektronické stavové prepočítavače množstva plynu – 1. časť“, ak </w:t>
      </w:r>
      <w:r w:rsidR="0071519D" w:rsidRPr="00F1232D">
        <w:rPr>
          <w:bCs/>
          <w:color w:val="000000" w:themeColor="text1"/>
          <w:sz w:val="20"/>
          <w:szCs w:val="20"/>
        </w:rPr>
        <w:t>uchádzač</w:t>
      </w:r>
      <w:r w:rsidRPr="00F1232D">
        <w:rPr>
          <w:bCs/>
          <w:color w:val="000000" w:themeColor="text1"/>
          <w:sz w:val="20"/>
          <w:szCs w:val="20"/>
        </w:rPr>
        <w:t xml:space="preserve"> predkladá vzorku pre 1. časť zákazky alebo „Elektronické stavové prepočítavače množstva plynu – 2. časť“, ak </w:t>
      </w:r>
      <w:r w:rsidR="0071519D" w:rsidRPr="00F1232D">
        <w:rPr>
          <w:bCs/>
          <w:color w:val="000000" w:themeColor="text1"/>
          <w:sz w:val="20"/>
          <w:szCs w:val="20"/>
        </w:rPr>
        <w:t xml:space="preserve">uchádzač </w:t>
      </w:r>
      <w:r w:rsidRPr="00F1232D">
        <w:rPr>
          <w:bCs/>
          <w:color w:val="000000" w:themeColor="text1"/>
          <w:sz w:val="20"/>
          <w:szCs w:val="20"/>
        </w:rPr>
        <w:t>predkladá vzorku pre 2. časť zákazky.</w:t>
      </w:r>
    </w:p>
    <w:p w14:paraId="3F769520" w14:textId="77777777" w:rsidR="003E0D21" w:rsidRPr="00F1232D" w:rsidRDefault="003E0D21" w:rsidP="00F07B80">
      <w:pPr>
        <w:pStyle w:val="Odsekzoznamu"/>
        <w:ind w:left="1701" w:right="-142"/>
        <w:jc w:val="both"/>
        <w:rPr>
          <w:noProof w:val="0"/>
          <w:color w:val="000000" w:themeColor="text1"/>
          <w:sz w:val="20"/>
          <w:szCs w:val="20"/>
        </w:rPr>
      </w:pPr>
    </w:p>
    <w:p w14:paraId="59E07596" w14:textId="2B4EEFC6" w:rsidR="00342956" w:rsidRPr="00D408E6" w:rsidRDefault="005B1DC8">
      <w:pPr>
        <w:pStyle w:val="Odsekzoznamu"/>
        <w:numPr>
          <w:ilvl w:val="0"/>
          <w:numId w:val="13"/>
        </w:numPr>
        <w:ind w:left="1701" w:right="-142" w:hanging="567"/>
        <w:jc w:val="both"/>
        <w:rPr>
          <w:noProof w:val="0"/>
          <w:sz w:val="20"/>
          <w:szCs w:val="20"/>
        </w:rPr>
      </w:pPr>
      <w:r w:rsidRPr="00712E81">
        <w:rPr>
          <w:b/>
          <w:noProof w:val="0"/>
          <w:kern w:val="28"/>
          <w:sz w:val="20"/>
          <w:szCs w:val="20"/>
        </w:rPr>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Pr>
          <w:noProof w:val="0"/>
          <w:kern w:val="28"/>
          <w:sz w:val="20"/>
          <w:szCs w:val="20"/>
        </w:rPr>
        <w:t>1</w:t>
      </w:r>
      <w:r w:rsidRPr="00712E81">
        <w:rPr>
          <w:noProof w:val="0"/>
          <w:kern w:val="28"/>
          <w:sz w:val="20"/>
          <w:szCs w:val="20"/>
        </w:rPr>
        <w:t xml:space="preserve"> týchto súťažných podkladov, v prípade, ak v mene uchádzača koná iná oprávnená osoba (t.</w:t>
      </w:r>
      <w:r>
        <w:rPr>
          <w:noProof w:val="0"/>
          <w:kern w:val="28"/>
          <w:sz w:val="20"/>
          <w:szCs w:val="20"/>
        </w:rPr>
        <w:t xml:space="preserve"> </w:t>
      </w:r>
      <w:r w:rsidRPr="00712E81">
        <w:rPr>
          <w:noProof w:val="0"/>
          <w:kern w:val="28"/>
          <w:sz w:val="20"/>
          <w:szCs w:val="20"/>
        </w:rPr>
        <w:t xml:space="preserve">j. nie jeho </w:t>
      </w:r>
      <w:r w:rsidRPr="00D408E6">
        <w:rPr>
          <w:b/>
          <w:noProof w:val="0"/>
          <w:sz w:val="20"/>
          <w:szCs w:val="20"/>
        </w:rPr>
        <w:t>štatutárnym orgán alebo prokurist</w:t>
      </w:r>
      <w:r>
        <w:rPr>
          <w:b/>
          <w:noProof w:val="0"/>
          <w:sz w:val="20"/>
          <w:szCs w:val="20"/>
        </w:rPr>
        <w:t>a)</w:t>
      </w:r>
      <w:r w:rsidR="00342956" w:rsidRPr="00D408E6">
        <w:rPr>
          <w:noProof w:val="0"/>
          <w:sz w:val="20"/>
          <w:szCs w:val="20"/>
        </w:rPr>
        <w:t>.</w:t>
      </w:r>
    </w:p>
    <w:p w14:paraId="1716585F" w14:textId="2C021578" w:rsidR="003631A7" w:rsidRPr="00D408E6" w:rsidRDefault="003631A7" w:rsidP="00E81BF3">
      <w:pPr>
        <w:rPr>
          <w:rFonts w:ascii="Arial" w:hAnsi="Arial" w:cs="Arial"/>
        </w:rPr>
      </w:pPr>
    </w:p>
    <w:p w14:paraId="66FE5995" w14:textId="77777777" w:rsidR="006F2175" w:rsidRDefault="006F2175" w:rsidP="00E81BF3">
      <w:pPr>
        <w:rPr>
          <w:rFonts w:ascii="Arial" w:hAnsi="Arial" w:cs="Arial"/>
        </w:rPr>
      </w:pPr>
    </w:p>
    <w:p w14:paraId="38991937" w14:textId="77777777" w:rsidR="00586F0B" w:rsidRDefault="00586F0B" w:rsidP="00E81BF3">
      <w:pPr>
        <w:rPr>
          <w:rFonts w:ascii="Arial" w:hAnsi="Arial" w:cs="Arial"/>
        </w:rPr>
      </w:pPr>
    </w:p>
    <w:p w14:paraId="331CD820" w14:textId="77777777" w:rsidR="00586F0B" w:rsidRPr="00586F0B" w:rsidRDefault="00586F0B" w:rsidP="00E81BF3">
      <w:pPr>
        <w:rPr>
          <w:rFonts w:ascii="Arial" w:hAnsi="Arial" w:cs="Arial"/>
        </w:rPr>
      </w:pPr>
    </w:p>
    <w:p w14:paraId="4F48E6B7" w14:textId="1856CA3C" w:rsidR="003631A7" w:rsidRPr="00D408E6" w:rsidRDefault="003631A7" w:rsidP="00E81BF3">
      <w:pPr>
        <w:pStyle w:val="Nadpis3"/>
        <w:spacing w:before="0" w:after="0"/>
        <w:ind w:left="567" w:hanging="567"/>
        <w:rPr>
          <w:sz w:val="24"/>
          <w:szCs w:val="24"/>
          <w:lang w:val="sk-SK"/>
        </w:rPr>
      </w:pPr>
      <w:bookmarkStart w:id="76" w:name="_Toc202953008"/>
      <w:r w:rsidRPr="00D408E6">
        <w:rPr>
          <w:sz w:val="24"/>
          <w:szCs w:val="24"/>
          <w:lang w:val="sk-SK"/>
        </w:rPr>
        <w:t>Konečná ponuka</w:t>
      </w:r>
      <w:bookmarkEnd w:id="76"/>
      <w:r w:rsidRPr="00D408E6">
        <w:rPr>
          <w:sz w:val="24"/>
          <w:szCs w:val="24"/>
          <w:lang w:val="sk-SK"/>
        </w:rPr>
        <w:t xml:space="preserve"> </w:t>
      </w:r>
    </w:p>
    <w:p w14:paraId="133D1371" w14:textId="2FF657A6" w:rsidR="003631A7" w:rsidRPr="00D408E6" w:rsidRDefault="003631A7" w:rsidP="00E81BF3"/>
    <w:p w14:paraId="5F3E142B" w14:textId="7595F58F" w:rsidR="003631A7" w:rsidRPr="00D408E6" w:rsidRDefault="003631A7" w:rsidP="00090F5E">
      <w:pPr>
        <w:pStyle w:val="Odsekzoznamu"/>
        <w:numPr>
          <w:ilvl w:val="0"/>
          <w:numId w:val="51"/>
        </w:numPr>
        <w:ind w:left="1134" w:hanging="567"/>
        <w:jc w:val="both"/>
        <w:rPr>
          <w:b/>
          <w:noProof w:val="0"/>
          <w:sz w:val="20"/>
          <w:szCs w:val="20"/>
        </w:rPr>
      </w:pPr>
      <w:r w:rsidRPr="00D33128">
        <w:rPr>
          <w:noProof w:val="0"/>
          <w:sz w:val="20"/>
          <w:szCs w:val="20"/>
        </w:rPr>
        <w:t>Na predkladanie konečnej ponuky bude uchádzač vyzvaný písomnou výzvou prostredníctvom JOSEPHINE.</w:t>
      </w:r>
    </w:p>
    <w:p w14:paraId="5B75FD7B" w14:textId="77777777" w:rsidR="003631A7" w:rsidRPr="00D33128" w:rsidRDefault="003631A7" w:rsidP="00E81BF3">
      <w:pPr>
        <w:pStyle w:val="Odsekzoznamu"/>
        <w:ind w:left="1134"/>
        <w:jc w:val="both"/>
        <w:rPr>
          <w:noProof w:val="0"/>
          <w:sz w:val="20"/>
          <w:szCs w:val="20"/>
        </w:rPr>
      </w:pPr>
    </w:p>
    <w:p w14:paraId="2E0BC5F2" w14:textId="34A2940D" w:rsidR="003631A7" w:rsidRPr="00D33128" w:rsidRDefault="003631A7" w:rsidP="00090F5E">
      <w:pPr>
        <w:pStyle w:val="Odsekzoznamu"/>
        <w:numPr>
          <w:ilvl w:val="0"/>
          <w:numId w:val="51"/>
        </w:numPr>
        <w:ind w:left="1134" w:hanging="567"/>
        <w:jc w:val="both"/>
        <w:rPr>
          <w:noProof w:val="0"/>
          <w:sz w:val="20"/>
          <w:szCs w:val="20"/>
        </w:rPr>
      </w:pPr>
      <w:r w:rsidRPr="00D33128">
        <w:rPr>
          <w:noProof w:val="0"/>
          <w:sz w:val="20"/>
          <w:szCs w:val="20"/>
        </w:rPr>
        <w:t xml:space="preserve">Obsah konečnej ponuky musí zodpovedať výsledkom rokovaní o základnej ponuke a musí zahŕňať okrem údajov, ktoré už boli obsiahnuté v základnej ponuke a neboli dotknuté výsledkami rokovaní, všetky dojednania vyplývajúce z rokovaní, ktoré boli akceptované uchádzačom a aj obstarávateľom. </w:t>
      </w:r>
    </w:p>
    <w:p w14:paraId="41B095B3" w14:textId="77777777" w:rsidR="003631A7" w:rsidRPr="00D33128" w:rsidRDefault="003631A7" w:rsidP="00E81BF3">
      <w:pPr>
        <w:pStyle w:val="Odsekzoznamu"/>
        <w:rPr>
          <w:noProof w:val="0"/>
          <w:sz w:val="20"/>
          <w:szCs w:val="20"/>
        </w:rPr>
      </w:pPr>
    </w:p>
    <w:p w14:paraId="65F99046" w14:textId="44840CDE" w:rsidR="003631A7" w:rsidRPr="00D33128" w:rsidRDefault="003631A7" w:rsidP="00090F5E">
      <w:pPr>
        <w:pStyle w:val="Odsekzoznamu"/>
        <w:numPr>
          <w:ilvl w:val="0"/>
          <w:numId w:val="51"/>
        </w:numPr>
        <w:ind w:left="1134" w:hanging="567"/>
        <w:jc w:val="both"/>
        <w:rPr>
          <w:noProof w:val="0"/>
          <w:sz w:val="20"/>
          <w:szCs w:val="20"/>
        </w:rPr>
      </w:pPr>
      <w:r w:rsidRPr="00D33128">
        <w:rPr>
          <w:noProof w:val="0"/>
          <w:sz w:val="20"/>
          <w:szCs w:val="20"/>
        </w:rPr>
        <w:t>Neakceptovanie výsledkov rokovaní a všetkých dohôd vyplývajúcich z rokovaní a požiadaviek obstarávateľa stanovených v súťažných podkladoch alebo jednostranné zmeny zmluvných podmienok zo strany uchádzača nad rámec zmien dohodnutých v rámci rokovaní</w:t>
      </w:r>
      <w:r w:rsidR="00C1221E">
        <w:rPr>
          <w:noProof w:val="0"/>
          <w:sz w:val="20"/>
          <w:szCs w:val="20"/>
        </w:rPr>
        <w:t>,</w:t>
      </w:r>
      <w:r w:rsidRPr="00D33128">
        <w:rPr>
          <w:noProof w:val="0"/>
          <w:sz w:val="20"/>
          <w:szCs w:val="20"/>
        </w:rPr>
        <w:t xml:space="preserve"> budú považované za nesplnenie podmienok súťaže a neposkytnutie riadnej súčinnosti potrebnej na uzavretie </w:t>
      </w:r>
      <w:r w:rsidR="00F0554B" w:rsidRPr="00D33128">
        <w:rPr>
          <w:noProof w:val="0"/>
          <w:sz w:val="20"/>
          <w:szCs w:val="20"/>
        </w:rPr>
        <w:t xml:space="preserve">príslušnej </w:t>
      </w:r>
      <w:r w:rsidR="00145022" w:rsidRPr="00D33128">
        <w:rPr>
          <w:noProof w:val="0"/>
          <w:sz w:val="20"/>
          <w:szCs w:val="20"/>
        </w:rPr>
        <w:t>Z</w:t>
      </w:r>
      <w:r w:rsidR="00F0554B" w:rsidRPr="00D33128">
        <w:rPr>
          <w:noProof w:val="0"/>
          <w:sz w:val="20"/>
          <w:szCs w:val="20"/>
        </w:rPr>
        <w:t>mluvy</w:t>
      </w:r>
      <w:r w:rsidRPr="00D33128">
        <w:rPr>
          <w:noProof w:val="0"/>
          <w:sz w:val="20"/>
          <w:szCs w:val="20"/>
        </w:rPr>
        <w:t xml:space="preserve"> v zmysle § 56 ods. 8 ZVO.</w:t>
      </w:r>
    </w:p>
    <w:p w14:paraId="3220AC24" w14:textId="77777777" w:rsidR="003631A7" w:rsidRPr="00D408E6" w:rsidRDefault="003631A7" w:rsidP="00E81BF3">
      <w:pPr>
        <w:jc w:val="both"/>
      </w:pPr>
    </w:p>
    <w:p w14:paraId="43BDC521" w14:textId="0D355AA9" w:rsidR="003631A7" w:rsidRPr="00D33128" w:rsidRDefault="00260B64" w:rsidP="00090F5E">
      <w:pPr>
        <w:pStyle w:val="Odsekzoznamu"/>
        <w:numPr>
          <w:ilvl w:val="0"/>
          <w:numId w:val="51"/>
        </w:numPr>
        <w:ind w:left="1134" w:hanging="567"/>
        <w:jc w:val="both"/>
        <w:rPr>
          <w:b/>
          <w:noProof w:val="0"/>
          <w:sz w:val="20"/>
          <w:szCs w:val="20"/>
          <w:u w:val="single"/>
        </w:rPr>
      </w:pPr>
      <w:r w:rsidRPr="00D408E6">
        <w:rPr>
          <w:b/>
          <w:noProof w:val="0"/>
          <w:sz w:val="20"/>
          <w:szCs w:val="20"/>
          <w:u w:val="single"/>
        </w:rPr>
        <w:t>K</w:t>
      </w:r>
      <w:r w:rsidRPr="00D408E6">
        <w:rPr>
          <w:b/>
          <w:noProof w:val="0"/>
          <w:sz w:val="20"/>
          <w:u w:val="single"/>
        </w:rPr>
        <w:t>onečn</w:t>
      </w:r>
      <w:r>
        <w:rPr>
          <w:b/>
          <w:noProof w:val="0"/>
          <w:sz w:val="20"/>
          <w:u w:val="single"/>
        </w:rPr>
        <w:t>á</w:t>
      </w:r>
      <w:r w:rsidRPr="00D408E6">
        <w:rPr>
          <w:b/>
          <w:noProof w:val="0"/>
          <w:sz w:val="20"/>
          <w:u w:val="single"/>
        </w:rPr>
        <w:t xml:space="preserve"> </w:t>
      </w:r>
      <w:r w:rsidR="003631A7" w:rsidRPr="00D408E6">
        <w:rPr>
          <w:b/>
          <w:noProof w:val="0"/>
          <w:sz w:val="20"/>
          <w:u w:val="single"/>
        </w:rPr>
        <w:t>ponuka musí obsahovať:</w:t>
      </w:r>
    </w:p>
    <w:p w14:paraId="62405016" w14:textId="77777777" w:rsidR="003631A7" w:rsidRPr="00D33128" w:rsidRDefault="003631A7" w:rsidP="00E81BF3">
      <w:pPr>
        <w:pStyle w:val="Odsekzoznamu"/>
        <w:autoSpaceDE w:val="0"/>
        <w:autoSpaceDN w:val="0"/>
        <w:adjustRightInd w:val="0"/>
        <w:ind w:left="2552" w:hanging="567"/>
        <w:contextualSpacing w:val="0"/>
        <w:jc w:val="both"/>
        <w:rPr>
          <w:noProof w:val="0"/>
        </w:rPr>
      </w:pPr>
    </w:p>
    <w:p w14:paraId="584D58AC" w14:textId="648544BB" w:rsidR="003631A7" w:rsidRPr="00D408E6" w:rsidRDefault="003631A7" w:rsidP="00090F5E">
      <w:pPr>
        <w:pStyle w:val="Odsekzoznamu"/>
        <w:numPr>
          <w:ilvl w:val="0"/>
          <w:numId w:val="46"/>
        </w:numPr>
        <w:ind w:left="1701" w:right="-142" w:hanging="567"/>
        <w:jc w:val="both"/>
        <w:rPr>
          <w:noProof w:val="0"/>
          <w:sz w:val="20"/>
          <w:szCs w:val="20"/>
        </w:rPr>
      </w:pPr>
      <w:r w:rsidRPr="00F1232D">
        <w:rPr>
          <w:bCs/>
          <w:noProof w:val="0"/>
          <w:kern w:val="28"/>
          <w:sz w:val="20"/>
          <w:szCs w:val="20"/>
        </w:rPr>
        <w:t>vyplnený a podpísaný</w:t>
      </w:r>
      <w:r w:rsidRPr="00D33128">
        <w:rPr>
          <w:b/>
          <w:noProof w:val="0"/>
          <w:kern w:val="28"/>
          <w:sz w:val="20"/>
          <w:szCs w:val="20"/>
        </w:rPr>
        <w:t xml:space="preserve"> Krycí list</w:t>
      </w:r>
      <w:r w:rsidR="0055759A" w:rsidRPr="00D33128">
        <w:rPr>
          <w:noProof w:val="0"/>
          <w:kern w:val="28"/>
          <w:sz w:val="20"/>
          <w:szCs w:val="20"/>
        </w:rPr>
        <w:t xml:space="preserve"> uved</w:t>
      </w:r>
      <w:r w:rsidR="00E24E25">
        <w:rPr>
          <w:noProof w:val="0"/>
          <w:kern w:val="28"/>
          <w:sz w:val="20"/>
          <w:szCs w:val="20"/>
        </w:rPr>
        <w:t>e</w:t>
      </w:r>
      <w:r w:rsidR="0055759A" w:rsidRPr="00D33128">
        <w:rPr>
          <w:noProof w:val="0"/>
          <w:kern w:val="28"/>
          <w:sz w:val="20"/>
          <w:szCs w:val="20"/>
        </w:rPr>
        <w:t xml:space="preserve">ný v prílohe č. </w:t>
      </w:r>
      <w:r w:rsidR="0090437D">
        <w:rPr>
          <w:noProof w:val="0"/>
          <w:kern w:val="28"/>
          <w:sz w:val="20"/>
          <w:szCs w:val="20"/>
        </w:rPr>
        <w:t>3</w:t>
      </w:r>
      <w:r w:rsidR="003E0D21" w:rsidRPr="00D33128">
        <w:rPr>
          <w:noProof w:val="0"/>
          <w:kern w:val="28"/>
          <w:sz w:val="20"/>
          <w:szCs w:val="20"/>
        </w:rPr>
        <w:t xml:space="preserve"> </w:t>
      </w:r>
      <w:r w:rsidRPr="00D33128">
        <w:rPr>
          <w:noProof w:val="0"/>
          <w:kern w:val="28"/>
          <w:sz w:val="20"/>
          <w:szCs w:val="20"/>
        </w:rPr>
        <w:t>týchto súťažných podkladov;</w:t>
      </w:r>
    </w:p>
    <w:p w14:paraId="2A4FA1EA" w14:textId="77777777" w:rsidR="003631A7" w:rsidRPr="00D408E6" w:rsidRDefault="003631A7" w:rsidP="00E81BF3">
      <w:pPr>
        <w:pStyle w:val="Odsekzoznamu"/>
        <w:ind w:left="1701" w:hanging="567"/>
        <w:rPr>
          <w:noProof w:val="0"/>
          <w:sz w:val="20"/>
          <w:szCs w:val="20"/>
        </w:rPr>
      </w:pPr>
    </w:p>
    <w:p w14:paraId="4C036945" w14:textId="5729EE01" w:rsidR="003631A7" w:rsidRPr="00D408E6" w:rsidRDefault="003631A7" w:rsidP="00090F5E">
      <w:pPr>
        <w:pStyle w:val="Odsekzoznamu"/>
        <w:numPr>
          <w:ilvl w:val="0"/>
          <w:numId w:val="46"/>
        </w:numPr>
        <w:ind w:left="1701" w:right="-142" w:hanging="567"/>
        <w:jc w:val="both"/>
        <w:rPr>
          <w:noProof w:val="0"/>
          <w:sz w:val="20"/>
          <w:szCs w:val="20"/>
        </w:rPr>
      </w:pPr>
      <w:r w:rsidRPr="00F1232D">
        <w:rPr>
          <w:bCs/>
          <w:noProof w:val="0"/>
          <w:sz w:val="20"/>
          <w:szCs w:val="20"/>
        </w:rPr>
        <w:t>vyplnený a podpísaný</w:t>
      </w:r>
      <w:r w:rsidRPr="00D408E6">
        <w:rPr>
          <w:b/>
          <w:noProof w:val="0"/>
          <w:sz w:val="20"/>
          <w:szCs w:val="20"/>
        </w:rPr>
        <w:t xml:space="preserve"> Návrh na plnenie kritérií </w:t>
      </w:r>
      <w:r w:rsidRPr="00D408E6">
        <w:rPr>
          <w:noProof w:val="0"/>
          <w:sz w:val="20"/>
          <w:szCs w:val="20"/>
        </w:rPr>
        <w:t xml:space="preserve">uvedený v prílohe č. </w:t>
      </w:r>
      <w:r w:rsidR="0090437D" w:rsidRPr="00F1232D">
        <w:rPr>
          <w:noProof w:val="0"/>
          <w:sz w:val="20"/>
          <w:szCs w:val="20"/>
        </w:rPr>
        <w:t>6</w:t>
      </w:r>
      <w:r w:rsidR="003E0D21" w:rsidRPr="00D408E6">
        <w:rPr>
          <w:noProof w:val="0"/>
          <w:sz w:val="20"/>
          <w:szCs w:val="20"/>
        </w:rPr>
        <w:t xml:space="preserve"> </w:t>
      </w:r>
      <w:r w:rsidRPr="00D408E6">
        <w:rPr>
          <w:noProof w:val="0"/>
          <w:sz w:val="20"/>
          <w:szCs w:val="20"/>
        </w:rPr>
        <w:t>týchto súťažných podkladov</w:t>
      </w:r>
      <w:r w:rsidR="00B72E85">
        <w:rPr>
          <w:noProof w:val="0"/>
          <w:sz w:val="20"/>
          <w:szCs w:val="20"/>
        </w:rPr>
        <w:t>;</w:t>
      </w:r>
    </w:p>
    <w:p w14:paraId="39EA5F0C" w14:textId="000A0A18" w:rsidR="003631A7" w:rsidRDefault="003631A7" w:rsidP="00E81BF3">
      <w:pPr>
        <w:pStyle w:val="Odsekzoznamu"/>
        <w:ind w:left="1701" w:right="-142" w:hanging="567"/>
        <w:jc w:val="both"/>
        <w:rPr>
          <w:noProof w:val="0"/>
          <w:sz w:val="20"/>
          <w:szCs w:val="20"/>
        </w:rPr>
      </w:pPr>
    </w:p>
    <w:p w14:paraId="28A96DB8" w14:textId="77777777" w:rsidR="00C63FAA" w:rsidRDefault="00C63FAA" w:rsidP="00C63FAA">
      <w:pPr>
        <w:pStyle w:val="Odsekzoznamu"/>
        <w:ind w:left="2268" w:right="-142" w:hanging="567"/>
        <w:jc w:val="both"/>
        <w:rPr>
          <w:noProof w:val="0"/>
          <w:sz w:val="20"/>
          <w:szCs w:val="20"/>
        </w:rPr>
      </w:pPr>
      <w:r>
        <w:rPr>
          <w:noProof w:val="0"/>
          <w:sz w:val="20"/>
          <w:szCs w:val="20"/>
        </w:rPr>
        <w:t>Uchádzač v Návrhu na plnenie kritérií vyplní všetky bunky podfarbené žltou farbou.</w:t>
      </w:r>
    </w:p>
    <w:p w14:paraId="1C31FB16" w14:textId="77777777" w:rsidR="00C63FAA" w:rsidRPr="00D408E6" w:rsidRDefault="00C63FAA" w:rsidP="00C63FAA">
      <w:pPr>
        <w:pStyle w:val="Odsekzoznamu"/>
        <w:ind w:left="2268" w:right="-142" w:hanging="567"/>
        <w:jc w:val="both"/>
        <w:rPr>
          <w:noProof w:val="0"/>
          <w:sz w:val="20"/>
          <w:szCs w:val="20"/>
        </w:rPr>
      </w:pPr>
    </w:p>
    <w:p w14:paraId="6F4D272C" w14:textId="77777777" w:rsidR="003631A7" w:rsidRPr="00D408E6" w:rsidRDefault="003631A7" w:rsidP="00E81BF3">
      <w:pPr>
        <w:pStyle w:val="Odsekzoznamu"/>
        <w:ind w:left="1701" w:right="-142"/>
        <w:jc w:val="both"/>
        <w:rPr>
          <w:noProof w:val="0"/>
          <w:sz w:val="20"/>
          <w:szCs w:val="20"/>
        </w:rPr>
      </w:pPr>
      <w:r w:rsidRPr="00D408E6">
        <w:rPr>
          <w:noProof w:val="0"/>
          <w:sz w:val="20"/>
          <w:szCs w:val="20"/>
        </w:rPr>
        <w:t xml:space="preserve">Upozorňujeme, že v prípade skupiny dodávateľov musí byť návrh na plnenie kritérií na hodnotenie ponúk podľa tohto písmena podpísaný každým členom skupiny, resp. osobou oprávnenou konať v mene daného člena skupiny (napr. člen skupiny, ktorý bude splnomocnený konať v danej veci za členov skupiny – vedúci člen). </w:t>
      </w:r>
    </w:p>
    <w:p w14:paraId="7DE4BEB0" w14:textId="77777777" w:rsidR="003631A7" w:rsidRPr="00D408E6" w:rsidRDefault="003631A7" w:rsidP="00E81BF3">
      <w:pPr>
        <w:pStyle w:val="Odsekzoznamu"/>
        <w:ind w:left="1701" w:right="-142" w:hanging="567"/>
        <w:jc w:val="both"/>
        <w:rPr>
          <w:i/>
          <w:noProof w:val="0"/>
          <w:sz w:val="20"/>
          <w:szCs w:val="20"/>
        </w:rPr>
      </w:pPr>
    </w:p>
    <w:p w14:paraId="561161A0" w14:textId="28D2C604" w:rsidR="003631A7" w:rsidRPr="00D408E6" w:rsidRDefault="00D33128" w:rsidP="00090F5E">
      <w:pPr>
        <w:pStyle w:val="Odsekzoznamu"/>
        <w:numPr>
          <w:ilvl w:val="0"/>
          <w:numId w:val="46"/>
        </w:numPr>
        <w:ind w:left="1701" w:right="-142" w:hanging="567"/>
        <w:jc w:val="both"/>
        <w:rPr>
          <w:noProof w:val="0"/>
          <w:sz w:val="20"/>
          <w:szCs w:val="20"/>
        </w:rPr>
      </w:pPr>
      <w:r w:rsidRPr="00712E81">
        <w:rPr>
          <w:b/>
          <w:noProof w:val="0"/>
          <w:kern w:val="28"/>
          <w:sz w:val="20"/>
          <w:szCs w:val="20"/>
        </w:rPr>
        <w:lastRenderedPageBreak/>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Pr>
          <w:noProof w:val="0"/>
          <w:kern w:val="28"/>
          <w:sz w:val="20"/>
          <w:szCs w:val="20"/>
        </w:rPr>
        <w:t>1</w:t>
      </w:r>
      <w:r w:rsidRPr="00712E81">
        <w:rPr>
          <w:noProof w:val="0"/>
          <w:kern w:val="28"/>
          <w:sz w:val="20"/>
          <w:szCs w:val="20"/>
        </w:rPr>
        <w:t xml:space="preserve"> týchto súťažných podkladov, v prípade, ak v mene uchádzača koná iná oprávnená osoba (t.</w:t>
      </w:r>
      <w:r>
        <w:rPr>
          <w:noProof w:val="0"/>
          <w:kern w:val="28"/>
          <w:sz w:val="20"/>
          <w:szCs w:val="20"/>
        </w:rPr>
        <w:t xml:space="preserve"> </w:t>
      </w:r>
      <w:r w:rsidRPr="00712E81">
        <w:rPr>
          <w:noProof w:val="0"/>
          <w:kern w:val="28"/>
          <w:sz w:val="20"/>
          <w:szCs w:val="20"/>
        </w:rPr>
        <w:t xml:space="preserve">j. nie jeho </w:t>
      </w:r>
      <w:r w:rsidRPr="00D408E6">
        <w:rPr>
          <w:b/>
          <w:noProof w:val="0"/>
          <w:sz w:val="20"/>
          <w:szCs w:val="20"/>
        </w:rPr>
        <w:t>štatutárnym orgán alebo prokurist</w:t>
      </w:r>
      <w:r>
        <w:rPr>
          <w:b/>
          <w:noProof w:val="0"/>
          <w:sz w:val="20"/>
          <w:szCs w:val="20"/>
        </w:rPr>
        <w:t>a).</w:t>
      </w:r>
    </w:p>
    <w:p w14:paraId="05499E6B" w14:textId="77777777" w:rsidR="00C672FA" w:rsidRPr="00D408E6" w:rsidRDefault="00C672FA" w:rsidP="00E81BF3">
      <w:pPr>
        <w:ind w:left="1134" w:right="-142"/>
        <w:jc w:val="both"/>
        <w:rPr>
          <w:rFonts w:ascii="Arial" w:hAnsi="Arial" w:cs="Arial"/>
        </w:rPr>
      </w:pPr>
    </w:p>
    <w:p w14:paraId="10B11C10" w14:textId="0B522C56" w:rsidR="00237572" w:rsidRPr="00D408E6" w:rsidRDefault="00237572" w:rsidP="00E81BF3">
      <w:pPr>
        <w:autoSpaceDE w:val="0"/>
        <w:autoSpaceDN w:val="0"/>
        <w:adjustRightInd w:val="0"/>
        <w:jc w:val="both"/>
        <w:rPr>
          <w:rFonts w:ascii="Arial" w:hAnsi="Arial" w:cs="Arial"/>
        </w:rPr>
      </w:pPr>
      <w:bookmarkStart w:id="77" w:name="_Toc404538288"/>
      <w:bookmarkStart w:id="78" w:name="_Toc404544406"/>
      <w:bookmarkStart w:id="79" w:name="_Toc405553070"/>
      <w:r w:rsidRPr="00D408E6">
        <w:rPr>
          <w:rFonts w:ascii="Arial" w:hAnsi="Arial" w:cs="Arial"/>
        </w:rPr>
        <w:tab/>
      </w:r>
    </w:p>
    <w:p w14:paraId="2F8904DB" w14:textId="019DBAFB" w:rsidR="000C115A" w:rsidRPr="00D408E6" w:rsidRDefault="000C115A" w:rsidP="00E81BF3">
      <w:pPr>
        <w:pStyle w:val="Nadpis2"/>
        <w:spacing w:before="0" w:after="0"/>
        <w:rPr>
          <w:sz w:val="28"/>
          <w:szCs w:val="28"/>
        </w:rPr>
      </w:pPr>
      <w:bookmarkStart w:id="80" w:name="_Toc202953009"/>
      <w:r w:rsidRPr="00D408E6">
        <w:rPr>
          <w:sz w:val="28"/>
          <w:szCs w:val="28"/>
        </w:rPr>
        <w:t>Časť V</w:t>
      </w:r>
      <w:r w:rsidR="00F84476" w:rsidRPr="00D408E6">
        <w:rPr>
          <w:sz w:val="28"/>
          <w:szCs w:val="28"/>
        </w:rPr>
        <w:t>I</w:t>
      </w:r>
      <w:r w:rsidR="00097021" w:rsidRPr="00D408E6">
        <w:rPr>
          <w:sz w:val="28"/>
          <w:szCs w:val="28"/>
        </w:rPr>
        <w:t>II</w:t>
      </w:r>
      <w:r w:rsidRPr="00D408E6">
        <w:rPr>
          <w:sz w:val="28"/>
          <w:szCs w:val="28"/>
        </w:rPr>
        <w:t>.</w:t>
      </w:r>
      <w:r w:rsidR="00E81BF3" w:rsidRPr="00D408E6">
        <w:rPr>
          <w:sz w:val="28"/>
          <w:szCs w:val="28"/>
        </w:rPr>
        <w:t xml:space="preserve"> – </w:t>
      </w:r>
      <w:r w:rsidR="00282966" w:rsidRPr="00D408E6">
        <w:rPr>
          <w:sz w:val="28"/>
          <w:szCs w:val="28"/>
        </w:rPr>
        <w:t>ROKOVANIE O ZÁKLADNÝCH PONUKÁCH</w:t>
      </w:r>
      <w:bookmarkEnd w:id="80"/>
    </w:p>
    <w:p w14:paraId="44611F1D" w14:textId="77777777" w:rsidR="000878A8" w:rsidRPr="00D408E6" w:rsidRDefault="000878A8" w:rsidP="00E81BF3">
      <w:pPr>
        <w:autoSpaceDE w:val="0"/>
        <w:autoSpaceDN w:val="0"/>
        <w:adjustRightInd w:val="0"/>
        <w:jc w:val="both"/>
        <w:rPr>
          <w:rFonts w:ascii="Arial" w:hAnsi="Arial" w:cs="Arial"/>
        </w:rPr>
      </w:pPr>
    </w:p>
    <w:p w14:paraId="78EB71B8" w14:textId="6ED55C5F" w:rsidR="000C734F" w:rsidRPr="00D408E6" w:rsidRDefault="00904F01" w:rsidP="00E81BF3">
      <w:pPr>
        <w:pStyle w:val="Nadpis3"/>
        <w:spacing w:before="0" w:after="0"/>
        <w:ind w:left="567" w:hanging="567"/>
        <w:rPr>
          <w:sz w:val="24"/>
          <w:szCs w:val="24"/>
          <w:lang w:val="sk-SK"/>
        </w:rPr>
      </w:pPr>
      <w:bookmarkStart w:id="81" w:name="_Toc404538214"/>
      <w:bookmarkStart w:id="82" w:name="_Toc404538290"/>
      <w:bookmarkStart w:id="83" w:name="_Toc456337558"/>
      <w:bookmarkStart w:id="84" w:name="_Toc202953010"/>
      <w:bookmarkStart w:id="85" w:name="_Toc404538294"/>
      <w:bookmarkStart w:id="86" w:name="_Toc404544411"/>
      <w:bookmarkEnd w:id="77"/>
      <w:bookmarkEnd w:id="78"/>
      <w:bookmarkEnd w:id="79"/>
      <w:bookmarkEnd w:id="81"/>
      <w:bookmarkEnd w:id="82"/>
      <w:r w:rsidRPr="00D408E6">
        <w:rPr>
          <w:sz w:val="24"/>
          <w:szCs w:val="24"/>
          <w:lang w:val="sk-SK"/>
        </w:rPr>
        <w:t>Spôsob a zásady rokovania s uchádzačmi o</w:t>
      </w:r>
      <w:r w:rsidR="00DA20E1" w:rsidRPr="00D408E6">
        <w:rPr>
          <w:sz w:val="24"/>
          <w:szCs w:val="24"/>
          <w:lang w:val="sk-SK"/>
        </w:rPr>
        <w:t xml:space="preserve"> základných </w:t>
      </w:r>
      <w:r w:rsidRPr="00D408E6">
        <w:rPr>
          <w:sz w:val="24"/>
          <w:szCs w:val="24"/>
          <w:lang w:val="sk-SK"/>
        </w:rPr>
        <w:t>ponukách</w:t>
      </w:r>
      <w:bookmarkEnd w:id="83"/>
      <w:bookmarkEnd w:id="84"/>
    </w:p>
    <w:p w14:paraId="7B768DD6" w14:textId="77777777" w:rsidR="000C734F" w:rsidRPr="00D408E6" w:rsidRDefault="000C734F" w:rsidP="00E81BF3">
      <w:pPr>
        <w:rPr>
          <w:rFonts w:ascii="Arial" w:hAnsi="Arial" w:cs="Arial"/>
        </w:rPr>
      </w:pPr>
    </w:p>
    <w:p w14:paraId="15F5E3AD" w14:textId="7E816FF3" w:rsidR="00A96776" w:rsidRPr="00D408E6" w:rsidRDefault="00A96776" w:rsidP="00090F5E">
      <w:pPr>
        <w:numPr>
          <w:ilvl w:val="1"/>
          <w:numId w:val="6"/>
        </w:numPr>
        <w:autoSpaceDE w:val="0"/>
        <w:autoSpaceDN w:val="0"/>
        <w:adjustRightInd w:val="0"/>
        <w:ind w:left="1134" w:right="-142" w:hanging="567"/>
        <w:jc w:val="both"/>
        <w:rPr>
          <w:rFonts w:ascii="Arial" w:hAnsi="Arial" w:cs="Arial"/>
        </w:rPr>
      </w:pPr>
      <w:r w:rsidRPr="00D408E6">
        <w:rPr>
          <w:rFonts w:ascii="Arial" w:hAnsi="Arial" w:cs="Arial"/>
        </w:rPr>
        <w:t>Obstarávateľ začne rokovania o</w:t>
      </w:r>
      <w:r w:rsidR="00DA20E1" w:rsidRPr="00D408E6">
        <w:rPr>
          <w:rFonts w:ascii="Arial" w:hAnsi="Arial" w:cs="Arial"/>
        </w:rPr>
        <w:t xml:space="preserve"> základných</w:t>
      </w:r>
      <w:r w:rsidRPr="00D408E6">
        <w:rPr>
          <w:rFonts w:ascii="Arial" w:hAnsi="Arial" w:cs="Arial"/>
        </w:rPr>
        <w:t xml:space="preserve"> ponukách so všetkými uchádzačmi, ktorých základné ponuky boli hodnotené v zmysle bodu </w:t>
      </w:r>
      <w:r w:rsidR="0055759A" w:rsidRPr="00D408E6">
        <w:rPr>
          <w:rFonts w:ascii="Arial" w:hAnsi="Arial" w:cs="Arial"/>
        </w:rPr>
        <w:t>2</w:t>
      </w:r>
      <w:r w:rsidR="006042C2" w:rsidRPr="00D408E6">
        <w:rPr>
          <w:rFonts w:ascii="Arial" w:hAnsi="Arial" w:cs="Arial"/>
        </w:rPr>
        <w:t>6</w:t>
      </w:r>
      <w:r w:rsidRPr="00D408E6">
        <w:rPr>
          <w:rFonts w:ascii="Arial" w:hAnsi="Arial" w:cs="Arial"/>
        </w:rPr>
        <w:t>. týchto súťažných</w:t>
      </w:r>
      <w:r w:rsidRPr="00D408E6">
        <w:rPr>
          <w:rFonts w:ascii="Arial" w:hAnsi="Arial" w:cs="Arial"/>
          <w:bCs/>
        </w:rPr>
        <w:t xml:space="preserve"> podkladov a ktoré neboli vylúčené, a to na základe písomného pozvania </w:t>
      </w:r>
      <w:r w:rsidRPr="00D408E6">
        <w:rPr>
          <w:rFonts w:ascii="Arial" w:hAnsi="Arial" w:cs="Arial"/>
        </w:rPr>
        <w:t>​​na rokovanie o</w:t>
      </w:r>
      <w:r w:rsidR="00DA20E1" w:rsidRPr="00D408E6">
        <w:rPr>
          <w:rFonts w:ascii="Arial" w:hAnsi="Arial" w:cs="Arial"/>
        </w:rPr>
        <w:t xml:space="preserve"> základnej </w:t>
      </w:r>
      <w:r w:rsidRPr="00D408E6">
        <w:rPr>
          <w:rFonts w:ascii="Arial" w:hAnsi="Arial" w:cs="Arial"/>
        </w:rPr>
        <w:t>ponuke</w:t>
      </w:r>
      <w:r w:rsidR="00DA20E1" w:rsidRPr="00D408E6">
        <w:rPr>
          <w:rFonts w:ascii="Arial" w:hAnsi="Arial" w:cs="Arial"/>
        </w:rPr>
        <w:t xml:space="preserve"> (</w:t>
      </w:r>
      <w:r w:rsidR="00342956" w:rsidRPr="00D408E6">
        <w:rPr>
          <w:rFonts w:ascii="Arial" w:hAnsi="Arial" w:cs="Arial"/>
        </w:rPr>
        <w:t>Pozvánka</w:t>
      </w:r>
      <w:r w:rsidR="00DA20E1" w:rsidRPr="00D408E6">
        <w:rPr>
          <w:rFonts w:ascii="Arial" w:hAnsi="Arial" w:cs="Arial"/>
        </w:rPr>
        <w:t>)</w:t>
      </w:r>
      <w:r w:rsidRPr="00D408E6">
        <w:rPr>
          <w:rFonts w:ascii="Arial" w:hAnsi="Arial" w:cs="Arial"/>
        </w:rPr>
        <w:t>.</w:t>
      </w:r>
    </w:p>
    <w:p w14:paraId="4D0E7804" w14:textId="77777777" w:rsidR="00097021" w:rsidRPr="00D408E6" w:rsidRDefault="00097021" w:rsidP="00E81BF3">
      <w:pPr>
        <w:autoSpaceDE w:val="0"/>
        <w:autoSpaceDN w:val="0"/>
        <w:adjustRightInd w:val="0"/>
        <w:ind w:left="1134" w:right="-142"/>
        <w:jc w:val="both"/>
        <w:rPr>
          <w:rFonts w:ascii="Arial" w:hAnsi="Arial" w:cs="Arial"/>
        </w:rPr>
      </w:pPr>
    </w:p>
    <w:p w14:paraId="152C2F74" w14:textId="31EC4373"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si vyhradzuje právo uskutočniť rokovania v niekoľkých po sebe nasledujúcich etapách. </w:t>
      </w:r>
    </w:p>
    <w:p w14:paraId="4FE469D8" w14:textId="72A2BBD4" w:rsidR="00097021" w:rsidRPr="00D408E6" w:rsidRDefault="00097021" w:rsidP="00E81BF3">
      <w:pPr>
        <w:tabs>
          <w:tab w:val="left" w:pos="851"/>
        </w:tabs>
        <w:autoSpaceDE w:val="0"/>
        <w:autoSpaceDN w:val="0"/>
        <w:adjustRightInd w:val="0"/>
        <w:ind w:right="-142"/>
        <w:jc w:val="both"/>
        <w:rPr>
          <w:rFonts w:ascii="Arial" w:hAnsi="Arial" w:cs="Arial"/>
        </w:rPr>
      </w:pPr>
    </w:p>
    <w:p w14:paraId="5B25332E" w14:textId="2E07EDA1"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je povinný informovať všetkých uchádzačov o každej zmene technických alebo iných požiadaviek, ktoré vyplynuli z rokovaní. </w:t>
      </w:r>
    </w:p>
    <w:p w14:paraId="1CA7A3E5" w14:textId="33043925" w:rsidR="00097021" w:rsidRPr="00D408E6" w:rsidRDefault="00097021" w:rsidP="00E81BF3">
      <w:pPr>
        <w:tabs>
          <w:tab w:val="left" w:pos="851"/>
        </w:tabs>
        <w:autoSpaceDE w:val="0"/>
        <w:autoSpaceDN w:val="0"/>
        <w:adjustRightInd w:val="0"/>
        <w:ind w:right="-142"/>
        <w:jc w:val="both"/>
        <w:rPr>
          <w:rFonts w:ascii="Arial" w:hAnsi="Arial" w:cs="Arial"/>
        </w:rPr>
      </w:pPr>
    </w:p>
    <w:p w14:paraId="3D2954D6" w14:textId="44A09DED"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Uchádzač bude na každé rokovanie včas pozvaný</w:t>
      </w:r>
      <w:r w:rsidR="00395A52" w:rsidRPr="00D408E6">
        <w:rPr>
          <w:rFonts w:ascii="Arial" w:hAnsi="Arial" w:cs="Arial"/>
        </w:rPr>
        <w:t xml:space="preserve"> Pozvánkou cez JOSEPHINE</w:t>
      </w:r>
      <w:r w:rsidRPr="00D408E6">
        <w:rPr>
          <w:rFonts w:ascii="Arial" w:hAnsi="Arial" w:cs="Arial"/>
        </w:rPr>
        <w:t xml:space="preserve">, ak nebude termín ďalšieho rokovania dohodnutý v rámci rokovaní. </w:t>
      </w:r>
      <w:r w:rsidR="00395A52" w:rsidRPr="00D408E6">
        <w:rPr>
          <w:rFonts w:ascii="Arial" w:hAnsi="Arial" w:cs="Arial"/>
        </w:rPr>
        <w:t>V Pozvánke</w:t>
      </w:r>
      <w:r w:rsidRPr="00D408E6">
        <w:rPr>
          <w:rFonts w:ascii="Arial" w:hAnsi="Arial" w:cs="Arial"/>
        </w:rPr>
        <w:t xml:space="preserve"> </w:t>
      </w:r>
      <w:r w:rsidR="00395A52" w:rsidRPr="00D408E6">
        <w:rPr>
          <w:rFonts w:ascii="Arial" w:hAnsi="Arial" w:cs="Arial"/>
        </w:rPr>
        <w:t>bude uvedený</w:t>
      </w:r>
      <w:r w:rsidRPr="00D408E6">
        <w:rPr>
          <w:rFonts w:ascii="Arial" w:hAnsi="Arial" w:cs="Arial"/>
        </w:rPr>
        <w:t xml:space="preserve"> dátum</w:t>
      </w:r>
      <w:r w:rsidR="00395A52" w:rsidRPr="00D408E6">
        <w:rPr>
          <w:rFonts w:ascii="Arial" w:hAnsi="Arial" w:cs="Arial"/>
        </w:rPr>
        <w:t xml:space="preserve">, </w:t>
      </w:r>
      <w:r w:rsidRPr="00D408E6">
        <w:rPr>
          <w:rFonts w:ascii="Arial" w:hAnsi="Arial" w:cs="Arial"/>
        </w:rPr>
        <w:t xml:space="preserve">miesto konania rokovania a aspoň všeobecne vymedzený predmet rokovania. Pozvánka môže obsahovať pozvanie aj na viaceré rokovania. Povinnosť pozvať uchádzača na rokovanie formou </w:t>
      </w:r>
      <w:r w:rsidR="004B7CB6" w:rsidRPr="00D408E6">
        <w:rPr>
          <w:rFonts w:ascii="Arial" w:hAnsi="Arial" w:cs="Arial"/>
        </w:rPr>
        <w:t>pozvánky</w:t>
      </w:r>
      <w:r w:rsidRPr="00D408E6">
        <w:rPr>
          <w:rFonts w:ascii="Arial" w:hAnsi="Arial" w:cs="Arial"/>
        </w:rPr>
        <w:t xml:space="preserve"> sa neuplatní, ak vzal uchádzač termín a miesto ďalšieho rokovania na vedomie pri predchádzajúcom rokovaní alebo ak sa rokovanie uskutočňuje dištančne, a to písomne prostredníctvom JOSEPHINE. Obstarávateľ si vyhradzuje právo zmeny termínu rokovania. </w:t>
      </w:r>
    </w:p>
    <w:p w14:paraId="4EEBDE9B" w14:textId="5C98E707" w:rsidR="00097021" w:rsidRPr="00D408E6" w:rsidRDefault="00097021" w:rsidP="00E81BF3">
      <w:pPr>
        <w:tabs>
          <w:tab w:val="left" w:pos="851"/>
        </w:tabs>
        <w:autoSpaceDE w:val="0"/>
        <w:autoSpaceDN w:val="0"/>
        <w:adjustRightInd w:val="0"/>
        <w:ind w:right="-142"/>
        <w:jc w:val="both"/>
        <w:rPr>
          <w:rFonts w:ascii="Arial" w:hAnsi="Arial" w:cs="Arial"/>
        </w:rPr>
      </w:pPr>
    </w:p>
    <w:p w14:paraId="75A86982" w14:textId="7E7E959A"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Za uchádzača sa môže jedného osobného rokovania zúčastniť najviac </w:t>
      </w:r>
      <w:r w:rsidRPr="00D408E6">
        <w:rPr>
          <w:rFonts w:ascii="Arial" w:hAnsi="Arial" w:cs="Arial"/>
          <w:bCs/>
        </w:rPr>
        <w:t>päť</w:t>
      </w:r>
      <w:r w:rsidRPr="00D408E6">
        <w:rPr>
          <w:rFonts w:ascii="Arial" w:hAnsi="Arial" w:cs="Arial"/>
        </w:rPr>
        <w:t xml:space="preserve"> osôb, ak obstarávateľ </w:t>
      </w:r>
      <w:r w:rsidR="00601798" w:rsidRPr="00D408E6">
        <w:rPr>
          <w:rFonts w:ascii="Arial" w:hAnsi="Arial" w:cs="Arial"/>
        </w:rPr>
        <w:t>ne</w:t>
      </w:r>
      <w:r w:rsidRPr="00D408E6">
        <w:rPr>
          <w:rFonts w:ascii="Arial" w:hAnsi="Arial" w:cs="Arial"/>
        </w:rPr>
        <w:t xml:space="preserve">umožní vyšší počet osôb, z ktorých vždy aspoň jedna osoba musí byť oprávnená konať v mene uchádzača, pričom je povinná preukázať </w:t>
      </w:r>
      <w:r w:rsidR="000647F7" w:rsidRPr="000647F7">
        <w:rPr>
          <w:rFonts w:ascii="Arial" w:hAnsi="Arial" w:cs="Arial"/>
        </w:rPr>
        <w:t>obstarávateľovi svoju totožnosť, ako aj svoje oprávnenie konať v mene uchádzača</w:t>
      </w:r>
      <w:r w:rsidRPr="00D408E6">
        <w:rPr>
          <w:rFonts w:ascii="Arial" w:hAnsi="Arial" w:cs="Arial"/>
        </w:rPr>
        <w:t xml:space="preserve"> (napr. predložením príslušnej plnej moci) a odsúhlasiť (napr. podpisom) </w:t>
      </w:r>
      <w:r w:rsidR="004B7CB6" w:rsidRPr="00D408E6">
        <w:rPr>
          <w:rFonts w:ascii="Arial" w:hAnsi="Arial" w:cs="Arial"/>
        </w:rPr>
        <w:t>so záväznými účinkami príslušnú zápisnicu z rokovania</w:t>
      </w:r>
      <w:r w:rsidRPr="00D408E6">
        <w:rPr>
          <w:rFonts w:ascii="Arial" w:hAnsi="Arial" w:cs="Arial"/>
        </w:rPr>
        <w:t>.</w:t>
      </w:r>
    </w:p>
    <w:p w14:paraId="140835D1" w14:textId="2A4954F8" w:rsidR="00097021" w:rsidRPr="00D408E6" w:rsidRDefault="00097021" w:rsidP="00E81BF3">
      <w:pPr>
        <w:tabs>
          <w:tab w:val="left" w:pos="851"/>
        </w:tabs>
        <w:autoSpaceDE w:val="0"/>
        <w:autoSpaceDN w:val="0"/>
        <w:adjustRightInd w:val="0"/>
        <w:ind w:right="-142"/>
        <w:jc w:val="both"/>
        <w:rPr>
          <w:rFonts w:ascii="Arial" w:hAnsi="Arial" w:cs="Arial"/>
        </w:rPr>
      </w:pPr>
    </w:p>
    <w:p w14:paraId="58E4A346" w14:textId="2FA1D15F"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w:t>
      </w:r>
      <w:r w:rsidR="004B7CB6" w:rsidRPr="00D408E6">
        <w:rPr>
          <w:rFonts w:ascii="Arial" w:hAnsi="Arial" w:cs="Arial"/>
        </w:rPr>
        <w:t>jedná</w:t>
      </w:r>
      <w:r w:rsidRPr="00D408E6">
        <w:rPr>
          <w:rFonts w:ascii="Arial" w:hAnsi="Arial" w:cs="Arial"/>
        </w:rPr>
        <w:t xml:space="preserve"> o</w:t>
      </w:r>
      <w:r w:rsidR="00601798" w:rsidRPr="00D408E6">
        <w:rPr>
          <w:rFonts w:ascii="Arial" w:hAnsi="Arial" w:cs="Arial"/>
        </w:rPr>
        <w:t xml:space="preserve"> základných </w:t>
      </w:r>
      <w:r w:rsidRPr="00D408E6">
        <w:rPr>
          <w:rFonts w:ascii="Arial" w:hAnsi="Arial" w:cs="Arial"/>
        </w:rPr>
        <w:t>ponukách so všetkými uchádzačmi oddelene – individuálne. Obstarávateľ v priebehu rokovania zabezpečí rovnaké zaobchádzanie s každým uchádzačom a neposkytne žiadnemu z nich informácie spôsobom, ktorý by zvýhodnil akéhokoľvek z uchádzačov.</w:t>
      </w:r>
    </w:p>
    <w:p w14:paraId="7F03098C" w14:textId="0030952F" w:rsidR="00097021" w:rsidRPr="00D408E6" w:rsidRDefault="00097021" w:rsidP="00E81BF3">
      <w:pPr>
        <w:tabs>
          <w:tab w:val="left" w:pos="851"/>
        </w:tabs>
        <w:autoSpaceDE w:val="0"/>
        <w:autoSpaceDN w:val="0"/>
        <w:adjustRightInd w:val="0"/>
        <w:ind w:right="-142"/>
        <w:jc w:val="both"/>
        <w:rPr>
          <w:rFonts w:ascii="Arial" w:hAnsi="Arial" w:cs="Arial"/>
        </w:rPr>
      </w:pPr>
    </w:p>
    <w:p w14:paraId="5658A8CB" w14:textId="741B8F95"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Rokovanie môže byť vedené osobne alebo dištančne (napr. písomne prostredníctvom JOSEPHINE, prostredníctvom </w:t>
      </w:r>
      <w:proofErr w:type="spellStart"/>
      <w:r w:rsidRPr="00D408E6">
        <w:rPr>
          <w:rFonts w:ascii="Arial" w:hAnsi="Arial" w:cs="Arial"/>
        </w:rPr>
        <w:t>telekonferenčného</w:t>
      </w:r>
      <w:proofErr w:type="spellEnd"/>
      <w:r w:rsidRPr="00D408E6">
        <w:rPr>
          <w:rFonts w:ascii="Arial" w:hAnsi="Arial" w:cs="Arial"/>
        </w:rPr>
        <w:t xml:space="preserve"> hovoru alebo video hovoru). V prípade dištančného písomného rokovania je uchádzač povinný vždy v primeranej lehote zareagovať na obsah prijatej správy. Obstarávateľ je oprávnený stanoviť lehotu pre reakciu uchádzača pri dištančnom rokovaní, napr. lehotu na odpoveď na prijatú správu/žiadosť</w:t>
      </w:r>
      <w:r w:rsidR="000647F7">
        <w:rPr>
          <w:rFonts w:ascii="Arial" w:hAnsi="Arial" w:cs="Arial"/>
        </w:rPr>
        <w:t>,</w:t>
      </w:r>
      <w:r w:rsidRPr="00D408E6">
        <w:rPr>
          <w:rFonts w:ascii="Arial" w:hAnsi="Arial" w:cs="Arial"/>
        </w:rPr>
        <w:t xml:space="preserve"> lehotu na odsúhlasenie zápisnice z rokovania alebo uvedenia pripomienok.</w:t>
      </w:r>
    </w:p>
    <w:p w14:paraId="0A4AB671" w14:textId="2A53555C" w:rsidR="00097021" w:rsidRPr="00D408E6" w:rsidRDefault="00097021" w:rsidP="00E81BF3">
      <w:pPr>
        <w:tabs>
          <w:tab w:val="left" w:pos="851"/>
        </w:tabs>
        <w:autoSpaceDE w:val="0"/>
        <w:autoSpaceDN w:val="0"/>
        <w:adjustRightInd w:val="0"/>
        <w:ind w:right="-142"/>
        <w:jc w:val="both"/>
        <w:rPr>
          <w:rFonts w:ascii="Arial" w:hAnsi="Arial" w:cs="Arial"/>
        </w:rPr>
      </w:pPr>
    </w:p>
    <w:p w14:paraId="225050F6" w14:textId="55FEA8DA"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Predmetom rokovania môžu byť všetky aspekty predmetu plnenia zákazky, a to na základe rozhodnutia obstarávateľa, najmä technické, administratívne a finančné podmienky. O každom rokovaní s uchádzač</w:t>
      </w:r>
      <w:r w:rsidR="004B7CB6" w:rsidRPr="00D408E6">
        <w:rPr>
          <w:rFonts w:ascii="Arial" w:hAnsi="Arial" w:cs="Arial"/>
        </w:rPr>
        <w:t>om spíše obstarávateľ zápisnicu</w:t>
      </w:r>
      <w:r w:rsidRPr="00D408E6">
        <w:rPr>
          <w:rFonts w:ascii="Arial" w:hAnsi="Arial" w:cs="Arial"/>
        </w:rPr>
        <w:t xml:space="preserve">. Zápisnicu odsúhlasí (napr. jej podpisom) obstarávateľ a aj </w:t>
      </w:r>
      <w:r w:rsidR="004B7CB6" w:rsidRPr="00D408E6">
        <w:rPr>
          <w:rFonts w:ascii="Arial" w:hAnsi="Arial" w:cs="Arial"/>
        </w:rPr>
        <w:t>uchádzač</w:t>
      </w:r>
      <w:r w:rsidRPr="00D408E6">
        <w:rPr>
          <w:rFonts w:ascii="Arial" w:hAnsi="Arial" w:cs="Arial"/>
        </w:rPr>
        <w:t xml:space="preserve">. Prílohou zápisnice je vždy </w:t>
      </w:r>
      <w:r w:rsidR="003374EC" w:rsidRPr="00D408E6">
        <w:rPr>
          <w:rFonts w:ascii="Arial" w:hAnsi="Arial" w:cs="Arial"/>
        </w:rPr>
        <w:t>prezenčná listina</w:t>
      </w:r>
      <w:r w:rsidRPr="00D408E6">
        <w:rPr>
          <w:rFonts w:ascii="Arial" w:hAnsi="Arial" w:cs="Arial"/>
        </w:rPr>
        <w:t xml:space="preserve">, do ktorej sa zapíšu všetci </w:t>
      </w:r>
      <w:r w:rsidR="004B7CB6" w:rsidRPr="00D408E6">
        <w:rPr>
          <w:rFonts w:ascii="Arial" w:hAnsi="Arial" w:cs="Arial"/>
        </w:rPr>
        <w:t>prítomní</w:t>
      </w:r>
      <w:r w:rsidRPr="00D408E6">
        <w:rPr>
          <w:rFonts w:ascii="Arial" w:hAnsi="Arial" w:cs="Arial"/>
        </w:rPr>
        <w:t xml:space="preserve"> účastníci</w:t>
      </w:r>
      <w:r w:rsidR="003374EC" w:rsidRPr="00D408E6">
        <w:rPr>
          <w:rFonts w:ascii="Arial" w:hAnsi="Arial" w:cs="Arial"/>
        </w:rPr>
        <w:t xml:space="preserve"> rokovania</w:t>
      </w:r>
      <w:r w:rsidRPr="00D408E6">
        <w:rPr>
          <w:rFonts w:ascii="Arial" w:hAnsi="Arial" w:cs="Arial"/>
        </w:rPr>
        <w:t>. Údajmi</w:t>
      </w:r>
      <w:r w:rsidR="004B7CB6" w:rsidRPr="00D408E6">
        <w:rPr>
          <w:rFonts w:ascii="Arial" w:hAnsi="Arial" w:cs="Arial"/>
        </w:rPr>
        <w:t xml:space="preserve"> (dohodami)</w:t>
      </w:r>
      <w:r w:rsidRPr="00D408E6">
        <w:rPr>
          <w:rFonts w:ascii="Arial" w:hAnsi="Arial" w:cs="Arial"/>
        </w:rPr>
        <w:t xml:space="preserve"> obsiahnutými vo vzájomne odsúhlasenej zápisnici</w:t>
      </w:r>
      <w:r w:rsidRPr="00D408E6">
        <w:rPr>
          <w:rFonts w:ascii="Arial" w:hAnsi="Arial" w:cs="Arial"/>
          <w:color w:val="FF0000"/>
        </w:rPr>
        <w:t xml:space="preserve"> </w:t>
      </w:r>
      <w:r w:rsidRPr="00D408E6">
        <w:rPr>
          <w:rFonts w:ascii="Arial" w:hAnsi="Arial" w:cs="Arial"/>
        </w:rPr>
        <w:t>je uchádzač viazaný a tieto údaje sú určujúce pre úpravy 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08B27982" w14:textId="19785C9D" w:rsidR="00097021" w:rsidRPr="00D408E6" w:rsidRDefault="00097021" w:rsidP="00E81BF3">
      <w:pPr>
        <w:tabs>
          <w:tab w:val="left" w:pos="851"/>
        </w:tabs>
        <w:autoSpaceDE w:val="0"/>
        <w:autoSpaceDN w:val="0"/>
        <w:adjustRightInd w:val="0"/>
        <w:ind w:right="-142"/>
        <w:jc w:val="both"/>
        <w:rPr>
          <w:rFonts w:ascii="Arial" w:hAnsi="Arial" w:cs="Arial"/>
        </w:rPr>
      </w:pPr>
    </w:p>
    <w:p w14:paraId="7E3E9F57" w14:textId="17813183"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b/>
          <w:color w:val="000000"/>
        </w:rPr>
      </w:pPr>
      <w:r w:rsidRPr="00D408E6">
        <w:rPr>
          <w:rFonts w:ascii="Arial" w:hAnsi="Arial" w:cs="Arial"/>
        </w:rPr>
        <w:lastRenderedPageBreak/>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57EFF40D" w14:textId="5F79F367" w:rsidR="00097021" w:rsidRPr="00D408E6" w:rsidRDefault="00097021" w:rsidP="00E81BF3">
      <w:pPr>
        <w:tabs>
          <w:tab w:val="left" w:pos="851"/>
        </w:tabs>
        <w:autoSpaceDE w:val="0"/>
        <w:autoSpaceDN w:val="0"/>
        <w:adjustRightInd w:val="0"/>
        <w:ind w:right="-142"/>
        <w:jc w:val="both"/>
        <w:rPr>
          <w:rFonts w:ascii="Arial" w:hAnsi="Arial" w:cs="Arial"/>
        </w:rPr>
      </w:pPr>
    </w:p>
    <w:p w14:paraId="746FAA39" w14:textId="31CC151C" w:rsidR="009F7ADC"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Pokiaľ v rámci rokovaní nedôjde medzi obstarávateľom a uchádzačom k dohode o zmen</w:t>
      </w:r>
      <w:r w:rsidR="00145022" w:rsidRPr="00D408E6">
        <w:rPr>
          <w:rFonts w:ascii="Arial" w:hAnsi="Arial" w:cs="Arial"/>
        </w:rPr>
        <w:t>e zmluvných podmienok v návrhu Z</w:t>
      </w:r>
      <w:r w:rsidRPr="00D408E6">
        <w:rPr>
          <w:rFonts w:ascii="Arial" w:hAnsi="Arial" w:cs="Arial"/>
        </w:rPr>
        <w:t>mluvy, platia pôvodné zmluvné podmienky, ktoré sú obsiahn</w:t>
      </w:r>
      <w:r w:rsidR="00425376" w:rsidRPr="00D408E6">
        <w:rPr>
          <w:rFonts w:ascii="Arial" w:hAnsi="Arial" w:cs="Arial"/>
        </w:rPr>
        <w:t>uté v týchto súťažných podkladoch</w:t>
      </w:r>
      <w:r w:rsidRPr="00D408E6">
        <w:rPr>
          <w:rFonts w:ascii="Arial" w:hAnsi="Arial" w:cs="Arial"/>
        </w:rPr>
        <w:t xml:space="preserve"> v časti C. Obchodné podmienky zabezpečenia predmetu zákazky. Pre vylúčenie pochybností sa uvádza, že zmenou zmluvných podmienok nie </w:t>
      </w:r>
      <w:r w:rsidR="00C123CD" w:rsidRPr="00D408E6">
        <w:rPr>
          <w:rFonts w:ascii="Arial" w:hAnsi="Arial" w:cs="Arial"/>
        </w:rPr>
        <w:t>je oprava zrejmých chý</w:t>
      </w:r>
      <w:r w:rsidRPr="00D408E6">
        <w:rPr>
          <w:rFonts w:ascii="Arial" w:hAnsi="Arial" w:cs="Arial"/>
        </w:rPr>
        <w:t>b</w:t>
      </w:r>
      <w:r w:rsidR="00C123CD" w:rsidRPr="00D408E6">
        <w:rPr>
          <w:rFonts w:ascii="Arial" w:hAnsi="Arial" w:cs="Arial"/>
        </w:rPr>
        <w:t xml:space="preserve"> v písaní a počítaní uvedených</w:t>
      </w:r>
      <w:r w:rsidRPr="00D408E6">
        <w:rPr>
          <w:rFonts w:ascii="Arial" w:hAnsi="Arial" w:cs="Arial"/>
        </w:rPr>
        <w:t xml:space="preserve"> v</w:t>
      </w:r>
      <w:r w:rsidR="00C123CD" w:rsidRPr="00D408E6">
        <w:rPr>
          <w:rFonts w:ascii="Arial" w:hAnsi="Arial" w:cs="Arial"/>
        </w:rPr>
        <w:t xml:space="preserve"> súťažných podkladoch, najmä v </w:t>
      </w:r>
      <w:r w:rsidR="00145022" w:rsidRPr="00D408E6">
        <w:rPr>
          <w:rFonts w:ascii="Arial" w:hAnsi="Arial" w:cs="Arial"/>
        </w:rPr>
        <w:t>návrhu Z</w:t>
      </w:r>
      <w:r w:rsidRPr="00D408E6">
        <w:rPr>
          <w:rFonts w:ascii="Arial" w:hAnsi="Arial" w:cs="Arial"/>
        </w:rPr>
        <w:t>mluvy</w:t>
      </w:r>
      <w:r w:rsidR="00CD6B05" w:rsidRPr="00D408E6">
        <w:rPr>
          <w:rFonts w:ascii="Arial" w:hAnsi="Arial" w:cs="Arial"/>
        </w:rPr>
        <w:t>.</w:t>
      </w:r>
    </w:p>
    <w:p w14:paraId="2F2DEB4B" w14:textId="77777777" w:rsidR="00685B5B" w:rsidRPr="00D408E6" w:rsidRDefault="00685B5B" w:rsidP="00E81BF3">
      <w:pPr>
        <w:tabs>
          <w:tab w:val="left" w:pos="851"/>
        </w:tabs>
        <w:autoSpaceDE w:val="0"/>
        <w:autoSpaceDN w:val="0"/>
        <w:adjustRightInd w:val="0"/>
        <w:ind w:left="1134" w:right="-142"/>
        <w:jc w:val="both"/>
        <w:rPr>
          <w:rFonts w:ascii="Arial" w:hAnsi="Arial" w:cs="Arial"/>
        </w:rPr>
      </w:pPr>
    </w:p>
    <w:p w14:paraId="2CC084B7" w14:textId="452B9BD3" w:rsidR="003374EC" w:rsidRPr="00D408E6" w:rsidRDefault="003374EC"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Obstarávateľ písomne oznámi uchádzačom ukončenie rokovania a vyzve ich na predkladanie konečných ponúk</w:t>
      </w:r>
      <w:r w:rsidR="00707FBD">
        <w:rPr>
          <w:rFonts w:ascii="Arial" w:hAnsi="Arial" w:cs="Arial"/>
        </w:rPr>
        <w:t>.</w:t>
      </w:r>
    </w:p>
    <w:p w14:paraId="2C5614A5" w14:textId="77777777" w:rsidR="00981EA4" w:rsidRPr="008F219C" w:rsidRDefault="00981EA4" w:rsidP="00E81BF3">
      <w:pPr>
        <w:pStyle w:val="Odsekzoznamu"/>
        <w:ind w:left="1134"/>
        <w:jc w:val="both"/>
        <w:rPr>
          <w:noProof w:val="0"/>
          <w:sz w:val="20"/>
          <w:szCs w:val="20"/>
        </w:rPr>
      </w:pPr>
    </w:p>
    <w:p w14:paraId="29043B17" w14:textId="77777777" w:rsidR="000C115A" w:rsidRPr="008F219C" w:rsidRDefault="000C115A" w:rsidP="00E81BF3">
      <w:pPr>
        <w:pStyle w:val="Odsekzoznamu"/>
        <w:rPr>
          <w:noProof w:val="0"/>
        </w:rPr>
      </w:pPr>
      <w:r w:rsidRPr="008F219C">
        <w:rPr>
          <w:noProof w:val="0"/>
        </w:rPr>
        <w:t xml:space="preserve"> </w:t>
      </w:r>
      <w:r w:rsidRPr="008F219C">
        <w:rPr>
          <w:noProof w:val="0"/>
          <w:color w:val="000000"/>
        </w:rPr>
        <w:t xml:space="preserve"> </w:t>
      </w:r>
    </w:p>
    <w:p w14:paraId="440CAE1D" w14:textId="7DB5FBF2" w:rsidR="00DA1E41" w:rsidRPr="00D408E6" w:rsidRDefault="00995FE4" w:rsidP="00E81BF3">
      <w:pPr>
        <w:pStyle w:val="Nadpis2"/>
        <w:spacing w:before="0" w:after="0"/>
        <w:rPr>
          <w:b w:val="0"/>
          <w:sz w:val="28"/>
          <w:szCs w:val="28"/>
        </w:rPr>
      </w:pPr>
      <w:bookmarkStart w:id="87" w:name="_Toc202953011"/>
      <w:r w:rsidRPr="00D408E6">
        <w:rPr>
          <w:sz w:val="28"/>
          <w:szCs w:val="28"/>
        </w:rPr>
        <w:t xml:space="preserve">Časť </w:t>
      </w:r>
      <w:r w:rsidR="00DA1E41" w:rsidRPr="00D408E6">
        <w:rPr>
          <w:sz w:val="28"/>
          <w:szCs w:val="28"/>
        </w:rPr>
        <w:t>I</w:t>
      </w:r>
      <w:r w:rsidR="00F84476" w:rsidRPr="00D408E6">
        <w:rPr>
          <w:sz w:val="28"/>
          <w:szCs w:val="28"/>
        </w:rPr>
        <w:t>X</w:t>
      </w:r>
      <w:r w:rsidRPr="00D408E6">
        <w:rPr>
          <w:sz w:val="28"/>
          <w:szCs w:val="28"/>
        </w:rPr>
        <w:t>.</w:t>
      </w:r>
      <w:r w:rsidR="00E81BF3" w:rsidRPr="00D408E6">
        <w:rPr>
          <w:sz w:val="28"/>
          <w:szCs w:val="28"/>
        </w:rPr>
        <w:t xml:space="preserve"> – </w:t>
      </w:r>
      <w:r w:rsidR="00282966" w:rsidRPr="00D408E6">
        <w:rPr>
          <w:sz w:val="28"/>
          <w:szCs w:val="28"/>
        </w:rPr>
        <w:t>POSTUP PO VYHODNOTENÍ PONÚK</w:t>
      </w:r>
      <w:bookmarkEnd w:id="87"/>
      <w:r w:rsidRPr="00D408E6">
        <w:rPr>
          <w:b w:val="0"/>
          <w:sz w:val="28"/>
          <w:szCs w:val="28"/>
        </w:rPr>
        <w:t xml:space="preserve"> </w:t>
      </w:r>
    </w:p>
    <w:p w14:paraId="385C8188" w14:textId="77777777" w:rsidR="00DA1E41" w:rsidRPr="00D408E6" w:rsidRDefault="00DA1E41" w:rsidP="00E81BF3">
      <w:pPr>
        <w:autoSpaceDE w:val="0"/>
        <w:autoSpaceDN w:val="0"/>
        <w:adjustRightInd w:val="0"/>
        <w:jc w:val="both"/>
        <w:rPr>
          <w:rFonts w:ascii="Arial" w:hAnsi="Arial" w:cs="Arial"/>
        </w:rPr>
      </w:pPr>
    </w:p>
    <w:p w14:paraId="4FE214CC" w14:textId="01C3A7C2" w:rsidR="00DA1E41" w:rsidRPr="00D408E6" w:rsidRDefault="00DA1E41" w:rsidP="00E81BF3">
      <w:pPr>
        <w:pStyle w:val="Nadpis3"/>
        <w:spacing w:before="0" w:after="0"/>
        <w:ind w:left="567" w:hanging="567"/>
        <w:rPr>
          <w:sz w:val="24"/>
          <w:szCs w:val="24"/>
          <w:lang w:val="sk-SK"/>
        </w:rPr>
      </w:pPr>
      <w:bookmarkStart w:id="88" w:name="_Toc202953012"/>
      <w:r w:rsidRPr="00D408E6">
        <w:rPr>
          <w:sz w:val="24"/>
          <w:szCs w:val="24"/>
          <w:lang w:val="sk-SK"/>
        </w:rPr>
        <w:t>Informácia o výsledku vyhodnotenia ponúk</w:t>
      </w:r>
      <w:bookmarkEnd w:id="88"/>
    </w:p>
    <w:p w14:paraId="547CD189" w14:textId="77777777" w:rsidR="001D7EC8" w:rsidRPr="00D408E6" w:rsidRDefault="001D7EC8" w:rsidP="00E81BF3">
      <w:pPr>
        <w:pStyle w:val="Odsekzoznamu"/>
        <w:tabs>
          <w:tab w:val="left" w:pos="851"/>
        </w:tabs>
        <w:autoSpaceDE w:val="0"/>
        <w:autoSpaceDN w:val="0"/>
        <w:adjustRightInd w:val="0"/>
        <w:ind w:left="851" w:right="-142"/>
        <w:jc w:val="both"/>
        <w:rPr>
          <w:bCs/>
          <w:noProof w:val="0"/>
        </w:rPr>
      </w:pPr>
    </w:p>
    <w:p w14:paraId="04D60C29" w14:textId="60E12863" w:rsidR="00A96776" w:rsidRPr="00D408E6" w:rsidRDefault="00A96776" w:rsidP="00090F5E">
      <w:pPr>
        <w:pStyle w:val="Odsekzoznamu"/>
        <w:numPr>
          <w:ilvl w:val="1"/>
          <w:numId w:val="16"/>
        </w:numPr>
        <w:autoSpaceDE w:val="0"/>
        <w:autoSpaceDN w:val="0"/>
        <w:adjustRightInd w:val="0"/>
        <w:ind w:left="1134" w:right="-142" w:hanging="567"/>
        <w:jc w:val="both"/>
        <w:rPr>
          <w:bCs/>
          <w:noProof w:val="0"/>
          <w:sz w:val="20"/>
          <w:szCs w:val="20"/>
        </w:rPr>
      </w:pPr>
      <w:r w:rsidRPr="00D408E6">
        <w:rPr>
          <w:noProof w:val="0"/>
          <w:sz w:val="20"/>
          <w:szCs w:val="20"/>
          <w:shd w:val="clear" w:color="auto" w:fill="FFFFFF"/>
        </w:rPr>
        <w:t xml:space="preserve">Ak nedošlo k predloženiu </w:t>
      </w:r>
      <w:r w:rsidR="00232793" w:rsidRPr="00D408E6">
        <w:rPr>
          <w:noProof w:val="0"/>
          <w:sz w:val="20"/>
          <w:szCs w:val="20"/>
          <w:shd w:val="clear" w:color="auto" w:fill="FFFFFF"/>
        </w:rPr>
        <w:t>dokumentov</w:t>
      </w:r>
      <w:r w:rsidRPr="00D408E6">
        <w:rPr>
          <w:noProof w:val="0"/>
          <w:sz w:val="20"/>
          <w:szCs w:val="20"/>
          <w:shd w:val="clear" w:color="auto" w:fill="FFFFFF"/>
        </w:rPr>
        <w:t xml:space="preserve"> preukazujúcich splnenie podmienok účasti skôr</w:t>
      </w:r>
      <w:r w:rsidR="00EC783A">
        <w:rPr>
          <w:noProof w:val="0"/>
          <w:sz w:val="20"/>
          <w:szCs w:val="20"/>
          <w:shd w:val="clear" w:color="auto" w:fill="FFFFFF"/>
        </w:rPr>
        <w:t>,</w:t>
      </w:r>
      <w:r w:rsidRPr="00D408E6">
        <w:rPr>
          <w:noProof w:val="0"/>
          <w:sz w:val="20"/>
          <w:szCs w:val="20"/>
          <w:shd w:val="clear" w:color="auto" w:fill="FFFFFF"/>
        </w:rPr>
        <w:t xml:space="preserve"> alebo ak sa vyhodnotenie splnenia podmienok účasti uskutočňuje po vyhodnotení ponúk, obstarávateľ po vyhodnotení ponúk vyhodnotí splnenie podmienok účasti </w:t>
      </w:r>
      <w:r w:rsidR="00EC783A" w:rsidRPr="00D408E6">
        <w:rPr>
          <w:noProof w:val="0"/>
          <w:sz w:val="20"/>
          <w:szCs w:val="20"/>
          <w:shd w:val="clear" w:color="auto" w:fill="FFFFFF"/>
        </w:rPr>
        <w:t>uchádzač</w:t>
      </w:r>
      <w:r w:rsidR="00EC783A">
        <w:rPr>
          <w:noProof w:val="0"/>
          <w:sz w:val="20"/>
          <w:szCs w:val="20"/>
          <w:shd w:val="clear" w:color="auto" w:fill="FFFFFF"/>
        </w:rPr>
        <w:t>mi</w:t>
      </w:r>
      <w:r w:rsidRPr="00D408E6">
        <w:rPr>
          <w:noProof w:val="0"/>
          <w:sz w:val="20"/>
          <w:szCs w:val="20"/>
          <w:shd w:val="clear" w:color="auto" w:fill="FFFFFF"/>
        </w:rPr>
        <w:t xml:space="preserve">, </w:t>
      </w:r>
      <w:r w:rsidR="00EC783A" w:rsidRPr="00D408E6">
        <w:rPr>
          <w:noProof w:val="0"/>
          <w:sz w:val="20"/>
          <w:szCs w:val="20"/>
          <w:shd w:val="clear" w:color="auto" w:fill="FFFFFF"/>
        </w:rPr>
        <w:t>ktor</w:t>
      </w:r>
      <w:r w:rsidR="00EC783A">
        <w:rPr>
          <w:noProof w:val="0"/>
          <w:sz w:val="20"/>
          <w:szCs w:val="20"/>
          <w:shd w:val="clear" w:color="auto" w:fill="FFFFFF"/>
        </w:rPr>
        <w:t>í</w:t>
      </w:r>
      <w:r w:rsidR="00EC783A" w:rsidRPr="00D408E6">
        <w:rPr>
          <w:noProof w:val="0"/>
          <w:sz w:val="20"/>
          <w:szCs w:val="20"/>
          <w:shd w:val="clear" w:color="auto" w:fill="FFFFFF"/>
        </w:rPr>
        <w:t xml:space="preserve"> </w:t>
      </w:r>
      <w:r w:rsidRPr="00D408E6">
        <w:rPr>
          <w:noProof w:val="0"/>
          <w:sz w:val="20"/>
          <w:szCs w:val="20"/>
          <w:shd w:val="clear" w:color="auto" w:fill="FFFFFF"/>
        </w:rPr>
        <w:t>sa umiestnil</w:t>
      </w:r>
      <w:r w:rsidR="00C70903" w:rsidRPr="00D408E6">
        <w:rPr>
          <w:noProof w:val="0"/>
          <w:sz w:val="20"/>
          <w:szCs w:val="20"/>
          <w:shd w:val="clear" w:color="auto" w:fill="FFFFFF"/>
        </w:rPr>
        <w:t>i</w:t>
      </w:r>
      <w:r w:rsidRPr="00D408E6">
        <w:rPr>
          <w:noProof w:val="0"/>
          <w:sz w:val="20"/>
          <w:szCs w:val="20"/>
          <w:shd w:val="clear" w:color="auto" w:fill="FFFFFF"/>
        </w:rPr>
        <w:t xml:space="preserve"> na prvom</w:t>
      </w:r>
      <w:r w:rsidR="00434D32">
        <w:rPr>
          <w:noProof w:val="0"/>
          <w:sz w:val="20"/>
          <w:szCs w:val="20"/>
          <w:shd w:val="clear" w:color="auto" w:fill="FFFFFF"/>
        </w:rPr>
        <w:t xml:space="preserve"> až treťom</w:t>
      </w:r>
      <w:r w:rsidRPr="00D408E6">
        <w:rPr>
          <w:noProof w:val="0"/>
          <w:sz w:val="20"/>
          <w:szCs w:val="20"/>
          <w:shd w:val="clear" w:color="auto" w:fill="FFFFFF"/>
        </w:rPr>
        <w:t xml:space="preserve"> mieste v poradí. Obstarávateľ môže vyhodnotiť splnenie podmienok účasti aj u ďalších uchádzačov v poradí. Obstarávateľ vyhodnotí spôsobom podľa prvej a 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 </w:t>
      </w:r>
      <w:r w:rsidR="00EC783A" w:rsidRPr="00D408E6">
        <w:rPr>
          <w:noProof w:val="0"/>
          <w:sz w:val="20"/>
          <w:szCs w:val="20"/>
          <w:shd w:val="clear" w:color="auto" w:fill="FFFFFF"/>
        </w:rPr>
        <w:t>vyhodnot</w:t>
      </w:r>
      <w:r w:rsidR="00EC783A">
        <w:rPr>
          <w:noProof w:val="0"/>
          <w:sz w:val="20"/>
          <w:szCs w:val="20"/>
          <w:shd w:val="clear" w:color="auto" w:fill="FFFFFF"/>
        </w:rPr>
        <w:t>í</w:t>
      </w:r>
      <w:r w:rsidR="00EC783A" w:rsidRPr="00D408E6">
        <w:rPr>
          <w:noProof w:val="0"/>
          <w:sz w:val="20"/>
          <w:szCs w:val="20"/>
          <w:shd w:val="clear" w:color="auto" w:fill="FFFFFF"/>
        </w:rPr>
        <w:t xml:space="preserve"> </w:t>
      </w:r>
      <w:r w:rsidRPr="00D408E6">
        <w:rPr>
          <w:noProof w:val="0"/>
          <w:sz w:val="20"/>
          <w:szCs w:val="20"/>
          <w:shd w:val="clear" w:color="auto" w:fill="FFFFFF"/>
        </w:rPr>
        <w:t>ich podľa </w:t>
      </w:r>
      <w:r w:rsidRPr="00D408E6">
        <w:rPr>
          <w:iCs/>
          <w:noProof w:val="0"/>
          <w:sz w:val="20"/>
          <w:szCs w:val="20"/>
          <w:shd w:val="clear" w:color="auto" w:fill="FFFFFF"/>
        </w:rPr>
        <w:t>§ 40 ZVO</w:t>
      </w:r>
      <w:r w:rsidRPr="00D408E6">
        <w:rPr>
          <w:noProof w:val="0"/>
          <w:sz w:val="20"/>
          <w:szCs w:val="20"/>
          <w:shd w:val="clear" w:color="auto" w:fill="FFFFFF"/>
        </w:rPr>
        <w:t>. Požiadavky na predmet zákazky obstarávateľ vyhodnotí podľa </w:t>
      </w:r>
      <w:r w:rsidRPr="00D408E6">
        <w:rPr>
          <w:iCs/>
          <w:noProof w:val="0"/>
          <w:sz w:val="20"/>
          <w:szCs w:val="20"/>
          <w:shd w:val="clear" w:color="auto" w:fill="FFFFFF"/>
        </w:rPr>
        <w:t>§ 53 ZVO</w:t>
      </w:r>
      <w:r w:rsidRPr="00D408E6">
        <w:rPr>
          <w:noProof w:val="0"/>
          <w:sz w:val="20"/>
          <w:szCs w:val="20"/>
          <w:shd w:val="clear" w:color="auto" w:fill="FFFFFF"/>
        </w:rPr>
        <w:t>.</w:t>
      </w:r>
    </w:p>
    <w:p w14:paraId="229D2D2E" w14:textId="77777777" w:rsidR="00A96776" w:rsidRPr="00D408E6" w:rsidRDefault="00A96776" w:rsidP="00E81BF3">
      <w:pPr>
        <w:pStyle w:val="Odsekzoznamu"/>
        <w:ind w:left="1134"/>
        <w:rPr>
          <w:bCs/>
          <w:noProof w:val="0"/>
          <w:sz w:val="20"/>
          <w:szCs w:val="20"/>
        </w:rPr>
      </w:pPr>
    </w:p>
    <w:p w14:paraId="02DAFE9A" w14:textId="32E0D722" w:rsidR="00A96776" w:rsidRPr="00D408E6" w:rsidRDefault="00A96776" w:rsidP="00090F5E">
      <w:pPr>
        <w:pStyle w:val="Odsekzoznamu"/>
        <w:numPr>
          <w:ilvl w:val="1"/>
          <w:numId w:val="16"/>
        </w:numPr>
        <w:autoSpaceDE w:val="0"/>
        <w:autoSpaceDN w:val="0"/>
        <w:adjustRightInd w:val="0"/>
        <w:ind w:left="1134" w:right="-142" w:hanging="567"/>
        <w:jc w:val="both"/>
        <w:rPr>
          <w:noProof w:val="0"/>
          <w:sz w:val="20"/>
          <w:szCs w:val="20"/>
        </w:rPr>
      </w:pPr>
      <w:r w:rsidRPr="00D408E6">
        <w:rPr>
          <w:noProof w:val="0"/>
          <w:sz w:val="20"/>
          <w:szCs w:val="20"/>
        </w:rPr>
        <w:t xml:space="preserve">Obstarávateľ po vyhodnotení ponúk, po skončení postupu podľa </w:t>
      </w:r>
      <w:r w:rsidR="00C6236D" w:rsidRPr="00D408E6">
        <w:rPr>
          <w:noProof w:val="0"/>
          <w:sz w:val="20"/>
          <w:szCs w:val="20"/>
        </w:rPr>
        <w:t>bodu</w:t>
      </w:r>
      <w:r w:rsidRPr="00D408E6">
        <w:rPr>
          <w:noProof w:val="0"/>
          <w:sz w:val="20"/>
          <w:szCs w:val="20"/>
        </w:rPr>
        <w:t xml:space="preserve"> </w:t>
      </w:r>
      <w:r w:rsidR="00434D32">
        <w:rPr>
          <w:noProof w:val="0"/>
          <w:sz w:val="20"/>
          <w:szCs w:val="20"/>
        </w:rPr>
        <w:t>30</w:t>
      </w:r>
      <w:r w:rsidRPr="00D408E6">
        <w:rPr>
          <w:noProof w:val="0"/>
          <w:sz w:val="20"/>
          <w:szCs w:val="20"/>
        </w:rPr>
        <w:t>.1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prijímajú. Neúspešnému uchádzačovi oznámi, že neuspel</w:t>
      </w:r>
      <w:r w:rsidR="00E56F14">
        <w:rPr>
          <w:noProof w:val="0"/>
          <w:sz w:val="20"/>
          <w:szCs w:val="20"/>
        </w:rPr>
        <w:t xml:space="preserve"> </w:t>
      </w:r>
      <w:r w:rsidRPr="00D408E6">
        <w:rPr>
          <w:noProof w:val="0"/>
          <w:sz w:val="20"/>
          <w:szCs w:val="20"/>
        </w:rPr>
        <w:t>a</w:t>
      </w:r>
      <w:r w:rsidR="00E56F14">
        <w:rPr>
          <w:noProof w:val="0"/>
          <w:sz w:val="20"/>
          <w:szCs w:val="20"/>
        </w:rPr>
        <w:t xml:space="preserve"> uvedie </w:t>
      </w:r>
      <w:r w:rsidRPr="00D408E6">
        <w:rPr>
          <w:noProof w:val="0"/>
          <w:sz w:val="20"/>
          <w:szCs w:val="20"/>
        </w:rPr>
        <w:t>dôvody neprijatia jeho ponuky. Informácia o výsledku vyhodnotenia ponúk zasielaná dotknutým uchádzačom obsahuje najmä</w:t>
      </w:r>
      <w:r w:rsidR="00144962">
        <w:rPr>
          <w:noProof w:val="0"/>
          <w:sz w:val="20"/>
          <w:szCs w:val="20"/>
        </w:rPr>
        <w:t>:</w:t>
      </w:r>
    </w:p>
    <w:p w14:paraId="266618F6" w14:textId="77777777"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identifikáciu úspešného uchádzača alebo uchádzačov,</w:t>
      </w:r>
    </w:p>
    <w:p w14:paraId="35D865FE" w14:textId="77777777"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informáciu o charakteristikách a výhodách prijatej ponuky alebo ponúk,</w:t>
      </w:r>
    </w:p>
    <w:p w14:paraId="49CD9CD6" w14:textId="559781E6"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D408E6">
        <w:rPr>
          <w:iCs/>
          <w:noProof w:val="0"/>
          <w:sz w:val="20"/>
          <w:szCs w:val="20"/>
        </w:rPr>
        <w:t>§ 33 ods. 2</w:t>
      </w:r>
      <w:r w:rsidRPr="00D408E6">
        <w:rPr>
          <w:noProof w:val="0"/>
          <w:sz w:val="20"/>
          <w:szCs w:val="20"/>
        </w:rPr>
        <w:t> </w:t>
      </w:r>
      <w:r w:rsidR="00E56F14">
        <w:rPr>
          <w:noProof w:val="0"/>
          <w:sz w:val="20"/>
          <w:szCs w:val="20"/>
        </w:rPr>
        <w:t xml:space="preserve">ZVO </w:t>
      </w:r>
      <w:r w:rsidRPr="00D408E6">
        <w:rPr>
          <w:noProof w:val="0"/>
          <w:sz w:val="20"/>
          <w:szCs w:val="20"/>
        </w:rPr>
        <w:t>a osoby poskytujúcej technické a odborné kapacity podľa </w:t>
      </w:r>
      <w:r w:rsidRPr="00D408E6">
        <w:rPr>
          <w:iCs/>
          <w:noProof w:val="0"/>
          <w:sz w:val="20"/>
          <w:szCs w:val="20"/>
        </w:rPr>
        <w:t>§ 34 ods. 3 ZVO</w:t>
      </w:r>
      <w:r w:rsidRPr="00D408E6">
        <w:rPr>
          <w:noProof w:val="0"/>
          <w:sz w:val="20"/>
          <w:szCs w:val="20"/>
        </w:rPr>
        <w:t>,</w:t>
      </w:r>
    </w:p>
    <w:p w14:paraId="079470B1" w14:textId="72B1DF46" w:rsidR="001D7EC8"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lehotu, v ktorej môže byť doručená námietka</w:t>
      </w:r>
      <w:r w:rsidR="001D7EC8" w:rsidRPr="00D408E6">
        <w:rPr>
          <w:bCs/>
          <w:noProof w:val="0"/>
          <w:sz w:val="20"/>
          <w:szCs w:val="20"/>
        </w:rPr>
        <w:t xml:space="preserve">. </w:t>
      </w:r>
    </w:p>
    <w:p w14:paraId="2CCF6E93" w14:textId="77777777" w:rsidR="000878A8" w:rsidRPr="00D408E6" w:rsidRDefault="000878A8" w:rsidP="00E81BF3">
      <w:pPr>
        <w:pStyle w:val="Odsekzoznamu"/>
        <w:shd w:val="clear" w:color="auto" w:fill="FFFFFF"/>
        <w:ind w:left="1701"/>
        <w:jc w:val="both"/>
        <w:rPr>
          <w:noProof w:val="0"/>
          <w:sz w:val="20"/>
          <w:szCs w:val="20"/>
        </w:rPr>
      </w:pPr>
    </w:p>
    <w:p w14:paraId="64B3E667" w14:textId="63EB3FE2" w:rsidR="00904F01" w:rsidRPr="00D408E6" w:rsidRDefault="00C46ECE" w:rsidP="00E81BF3">
      <w:pPr>
        <w:pStyle w:val="Nadpis3"/>
        <w:spacing w:before="0" w:after="0"/>
        <w:ind w:left="567" w:hanging="567"/>
        <w:rPr>
          <w:sz w:val="24"/>
          <w:szCs w:val="24"/>
          <w:lang w:val="sk-SK"/>
        </w:rPr>
      </w:pPr>
      <w:bookmarkStart w:id="89" w:name="_Toc202953013"/>
      <w:r w:rsidRPr="00D408E6">
        <w:rPr>
          <w:sz w:val="24"/>
          <w:szCs w:val="24"/>
          <w:lang w:val="sk-SK"/>
        </w:rPr>
        <w:t>U</w:t>
      </w:r>
      <w:r w:rsidR="00904F01" w:rsidRPr="00D408E6">
        <w:rPr>
          <w:sz w:val="24"/>
          <w:szCs w:val="24"/>
          <w:lang w:val="sk-SK"/>
        </w:rPr>
        <w:t xml:space="preserve">zatvorenie </w:t>
      </w:r>
      <w:r w:rsidR="00C532DA" w:rsidRPr="00D408E6">
        <w:rPr>
          <w:sz w:val="24"/>
          <w:szCs w:val="24"/>
          <w:lang w:val="sk-SK"/>
        </w:rPr>
        <w:t>zmluvy</w:t>
      </w:r>
      <w:bookmarkEnd w:id="85"/>
      <w:bookmarkEnd w:id="86"/>
      <w:bookmarkEnd w:id="89"/>
    </w:p>
    <w:p w14:paraId="649AEEC8" w14:textId="77777777" w:rsidR="000C734F" w:rsidRPr="00D408E6" w:rsidRDefault="000C734F" w:rsidP="00E81BF3">
      <w:pPr>
        <w:pStyle w:val="Odsekzoznamu"/>
        <w:autoSpaceDE w:val="0"/>
        <w:autoSpaceDN w:val="0"/>
        <w:adjustRightInd w:val="0"/>
        <w:ind w:left="851" w:right="-142"/>
        <w:jc w:val="both"/>
        <w:rPr>
          <w:noProof w:val="0"/>
          <w:sz w:val="20"/>
          <w:szCs w:val="20"/>
        </w:rPr>
      </w:pPr>
    </w:p>
    <w:p w14:paraId="04003754" w14:textId="3A7F2A78" w:rsidR="00F1433C" w:rsidRPr="00D408E6" w:rsidRDefault="00F1433C" w:rsidP="00090F5E">
      <w:pPr>
        <w:pStyle w:val="Odsekzoznamu"/>
        <w:numPr>
          <w:ilvl w:val="1"/>
          <w:numId w:val="26"/>
        </w:numPr>
        <w:autoSpaceDE w:val="0"/>
        <w:autoSpaceDN w:val="0"/>
        <w:adjustRightInd w:val="0"/>
        <w:ind w:left="1134" w:right="-142" w:hanging="567"/>
        <w:jc w:val="both"/>
        <w:rPr>
          <w:noProof w:val="0"/>
          <w:sz w:val="20"/>
          <w:szCs w:val="20"/>
        </w:rPr>
      </w:pPr>
      <w:bookmarkStart w:id="90" w:name="_Toc404538295"/>
      <w:bookmarkStart w:id="91" w:name="_Toc404544412"/>
      <w:r w:rsidRPr="00D408E6">
        <w:rPr>
          <w:noProof w:val="0"/>
          <w:sz w:val="20"/>
          <w:szCs w:val="20"/>
        </w:rPr>
        <w:t xml:space="preserve">Po oznámení o prijatí ponuky úspešnému uchádzačovi uzatvorí obstarávateľ </w:t>
      </w:r>
      <w:r w:rsidR="00AA3FE0" w:rsidRPr="00D408E6">
        <w:rPr>
          <w:noProof w:val="0"/>
          <w:sz w:val="20"/>
          <w:szCs w:val="20"/>
        </w:rPr>
        <w:t>príslušnú</w:t>
      </w:r>
      <w:r w:rsidR="00F0554B" w:rsidRPr="00D408E6">
        <w:rPr>
          <w:noProof w:val="0"/>
          <w:sz w:val="20"/>
          <w:szCs w:val="20"/>
        </w:rPr>
        <w:t xml:space="preserve"> </w:t>
      </w:r>
      <w:r w:rsidR="00145022" w:rsidRPr="00D408E6">
        <w:rPr>
          <w:noProof w:val="0"/>
          <w:sz w:val="20"/>
          <w:szCs w:val="20"/>
        </w:rPr>
        <w:t>Z</w:t>
      </w:r>
      <w:r w:rsidR="00FE4FAD" w:rsidRPr="00D408E6">
        <w:rPr>
          <w:noProof w:val="0"/>
          <w:sz w:val="20"/>
          <w:szCs w:val="20"/>
        </w:rPr>
        <w:t>mluv</w:t>
      </w:r>
      <w:r w:rsidR="00AA3FE0" w:rsidRPr="00D408E6">
        <w:rPr>
          <w:noProof w:val="0"/>
          <w:sz w:val="20"/>
          <w:szCs w:val="20"/>
        </w:rPr>
        <w:t>u</w:t>
      </w:r>
      <w:r w:rsidR="00AF0AD9" w:rsidRPr="00D408E6">
        <w:rPr>
          <w:noProof w:val="0"/>
          <w:sz w:val="20"/>
          <w:szCs w:val="20"/>
        </w:rPr>
        <w:t xml:space="preserve">, </w:t>
      </w:r>
      <w:r w:rsidRPr="00D408E6">
        <w:rPr>
          <w:noProof w:val="0"/>
          <w:sz w:val="20"/>
          <w:szCs w:val="20"/>
        </w:rPr>
        <w:t xml:space="preserve">pričom bude postupovať podľa § 56 ZVO. </w:t>
      </w:r>
    </w:p>
    <w:p w14:paraId="7A6BAFA7" w14:textId="77777777" w:rsidR="00981EA4" w:rsidRPr="00D408E6" w:rsidRDefault="00981EA4" w:rsidP="00E81BF3">
      <w:pPr>
        <w:pStyle w:val="Odsekzoznamu"/>
        <w:autoSpaceDE w:val="0"/>
        <w:autoSpaceDN w:val="0"/>
        <w:adjustRightInd w:val="0"/>
        <w:ind w:left="1134" w:right="-142"/>
        <w:jc w:val="both"/>
        <w:rPr>
          <w:noProof w:val="0"/>
          <w:sz w:val="20"/>
          <w:szCs w:val="20"/>
        </w:rPr>
      </w:pPr>
    </w:p>
    <w:p w14:paraId="2CC1CF33" w14:textId="37FC0C70" w:rsidR="00A96776" w:rsidRPr="00D408E6" w:rsidRDefault="00CD6AEA"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Obstarávateľ uzatvorí predmetnú Zmluvu, pričom uzavretá Zmluva nesmie</w:t>
      </w:r>
      <w:r w:rsidR="00A96776" w:rsidRPr="00D408E6">
        <w:rPr>
          <w:noProof w:val="0"/>
          <w:sz w:val="20"/>
          <w:szCs w:val="20"/>
        </w:rPr>
        <w:t xml:space="preserve"> byť v rozpore so súťažnými podkladmi a s konečnou ponukou predloženou úspešným</w:t>
      </w:r>
      <w:r w:rsidRPr="00D408E6">
        <w:rPr>
          <w:noProof w:val="0"/>
          <w:sz w:val="20"/>
          <w:szCs w:val="20"/>
        </w:rPr>
        <w:t>i uchádzačmi</w:t>
      </w:r>
      <w:r w:rsidR="00A96776" w:rsidRPr="00D408E6">
        <w:rPr>
          <w:noProof w:val="0"/>
          <w:sz w:val="20"/>
          <w:szCs w:val="20"/>
        </w:rPr>
        <w:t xml:space="preserve">. </w:t>
      </w:r>
    </w:p>
    <w:p w14:paraId="2236B3D7"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279E108E" w14:textId="689643C6"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lastRenderedPageBreak/>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D408E6" w:rsidRDefault="00A96776" w:rsidP="00E81BF3">
      <w:pPr>
        <w:pStyle w:val="Odsekzoznamu"/>
        <w:autoSpaceDE w:val="0"/>
        <w:autoSpaceDN w:val="0"/>
        <w:adjustRightInd w:val="0"/>
        <w:ind w:left="1134" w:right="-142" w:hanging="567"/>
        <w:jc w:val="both"/>
        <w:rPr>
          <w:noProof w:val="0"/>
        </w:rPr>
      </w:pPr>
    </w:p>
    <w:p w14:paraId="0D146473" w14:textId="3414A4DE" w:rsidR="00F0554B" w:rsidRPr="00D408E6" w:rsidRDefault="00F0554B"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Ak o to obstarávateľ požiada, ú</w:t>
      </w:r>
      <w:r w:rsidR="00A96776" w:rsidRPr="00D408E6">
        <w:rPr>
          <w:noProof w:val="0"/>
          <w:sz w:val="20"/>
          <w:szCs w:val="20"/>
        </w:rPr>
        <w:t xml:space="preserve">spešný uchádzač doručí obstarávateľovi upravený návrh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noProof w:val="0"/>
          <w:sz w:val="20"/>
          <w:szCs w:val="20"/>
        </w:rPr>
        <w:t>v editovateľnom formáte</w:t>
      </w:r>
      <w:r w:rsidR="00A96776" w:rsidRPr="00D408E6">
        <w:rPr>
          <w:noProof w:val="0"/>
          <w:sz w:val="20"/>
          <w:szCs w:val="20"/>
        </w:rPr>
        <w:t>, a to v primeranej lehote</w:t>
      </w:r>
      <w:r w:rsidR="00A96776" w:rsidRPr="00D408E6">
        <w:rPr>
          <w:noProof w:val="0"/>
          <w:color w:val="000000"/>
          <w:sz w:val="20"/>
          <w:szCs w:val="20"/>
        </w:rPr>
        <w:t xml:space="preserve"> určenej obstarávateľom, ak nebude lehota určená na základe vzájomnej dohody. Upravený návrh </w:t>
      </w:r>
      <w:r w:rsidRPr="00D408E6">
        <w:rPr>
          <w:noProof w:val="0"/>
          <w:color w:val="000000"/>
          <w:sz w:val="20"/>
          <w:szCs w:val="20"/>
        </w:rPr>
        <w:t>Zml</w:t>
      </w:r>
      <w:r w:rsidR="00E24E25">
        <w:rPr>
          <w:noProof w:val="0"/>
          <w:color w:val="000000"/>
          <w:sz w:val="20"/>
          <w:szCs w:val="20"/>
        </w:rPr>
        <w:t>uvy</w:t>
      </w:r>
      <w:r w:rsidR="00A96776" w:rsidRPr="00D408E6">
        <w:rPr>
          <w:noProof w:val="0"/>
          <w:color w:val="000000"/>
          <w:sz w:val="20"/>
          <w:szCs w:val="20"/>
        </w:rPr>
        <w:t xml:space="preserve"> musí zodpovedať konečnej ponuke. Obstarávateľ zamietne upravený návrh </w:t>
      </w:r>
      <w:r w:rsidRPr="00D408E6">
        <w:rPr>
          <w:noProof w:val="0"/>
          <w:color w:val="000000"/>
          <w:sz w:val="20"/>
          <w:szCs w:val="20"/>
        </w:rPr>
        <w:t>Zml</w:t>
      </w:r>
      <w:r w:rsidR="00E24E25">
        <w:rPr>
          <w:noProof w:val="0"/>
          <w:color w:val="000000"/>
          <w:sz w:val="20"/>
          <w:szCs w:val="20"/>
        </w:rPr>
        <w:t>u</w:t>
      </w:r>
      <w:r w:rsidRPr="00D408E6">
        <w:rPr>
          <w:noProof w:val="0"/>
          <w:color w:val="000000"/>
          <w:sz w:val="20"/>
          <w:szCs w:val="20"/>
        </w:rPr>
        <w:t>v</w:t>
      </w:r>
      <w:r w:rsidR="00E24E25">
        <w:rPr>
          <w:noProof w:val="0"/>
          <w:color w:val="000000"/>
          <w:sz w:val="20"/>
          <w:szCs w:val="20"/>
        </w:rPr>
        <w:t>y</w:t>
      </w:r>
      <w:r w:rsidR="00A96776" w:rsidRPr="00D408E6">
        <w:rPr>
          <w:noProof w:val="0"/>
          <w:color w:val="000000"/>
          <w:sz w:val="20"/>
          <w:szCs w:val="20"/>
        </w:rPr>
        <w:t>, ak nezodpovedá konečnej ponuke alebo ak obsahuje iné údaje, ako boli uvedené v konečnej ponuke uchádzača. V takom prípade stanoví obstarávateľ primeranú lehotu na úp</w:t>
      </w:r>
      <w:r w:rsidRPr="00D408E6">
        <w:rPr>
          <w:noProof w:val="0"/>
          <w:color w:val="000000"/>
          <w:sz w:val="20"/>
          <w:szCs w:val="20"/>
        </w:rPr>
        <w:t xml:space="preserve">ravu, či doplnenie návrhu </w:t>
      </w:r>
      <w:r w:rsidR="00E24E25" w:rsidRPr="00D408E6">
        <w:rPr>
          <w:noProof w:val="0"/>
          <w:color w:val="000000"/>
          <w:sz w:val="20"/>
          <w:szCs w:val="20"/>
        </w:rPr>
        <w:t>Zml</w:t>
      </w:r>
      <w:r w:rsidR="00E24E25">
        <w:rPr>
          <w:noProof w:val="0"/>
          <w:color w:val="000000"/>
          <w:sz w:val="20"/>
          <w:szCs w:val="20"/>
        </w:rPr>
        <w:t>u</w:t>
      </w:r>
      <w:r w:rsidR="00E24E25" w:rsidRPr="00D408E6">
        <w:rPr>
          <w:noProof w:val="0"/>
          <w:color w:val="000000"/>
          <w:sz w:val="20"/>
          <w:szCs w:val="20"/>
        </w:rPr>
        <w:t>v</w:t>
      </w:r>
      <w:r w:rsidR="00E24E25">
        <w:rPr>
          <w:noProof w:val="0"/>
          <w:color w:val="000000"/>
          <w:sz w:val="20"/>
          <w:szCs w:val="20"/>
        </w:rPr>
        <w:t>y</w:t>
      </w:r>
      <w:r w:rsidR="00A96776" w:rsidRPr="00D408E6">
        <w:rPr>
          <w:noProof w:val="0"/>
          <w:color w:val="000000"/>
          <w:sz w:val="20"/>
          <w:szCs w:val="20"/>
        </w:rPr>
        <w:t xml:space="preserve">. </w:t>
      </w:r>
    </w:p>
    <w:p w14:paraId="37278A01" w14:textId="77777777" w:rsidR="00F0554B" w:rsidRPr="00D408E6" w:rsidRDefault="00F0554B" w:rsidP="00F0554B">
      <w:pPr>
        <w:pStyle w:val="Odsekzoznamu"/>
        <w:rPr>
          <w:noProof w:val="0"/>
          <w:color w:val="000000"/>
          <w:sz w:val="20"/>
          <w:szCs w:val="20"/>
        </w:rPr>
      </w:pPr>
    </w:p>
    <w:p w14:paraId="41207921" w14:textId="71D4B401"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color w:val="000000"/>
          <w:sz w:val="20"/>
          <w:szCs w:val="20"/>
        </w:rPr>
        <w:t>Neakceptovanie výsledkov rokovaní a všetkých dohôd vyplývajúcich z</w:t>
      </w:r>
      <w:r w:rsidR="00647D1A">
        <w:rPr>
          <w:noProof w:val="0"/>
          <w:color w:val="000000"/>
          <w:sz w:val="20"/>
          <w:szCs w:val="20"/>
        </w:rPr>
        <w:t> </w:t>
      </w:r>
      <w:r w:rsidRPr="00D408E6">
        <w:rPr>
          <w:noProof w:val="0"/>
          <w:color w:val="000000"/>
          <w:sz w:val="20"/>
          <w:szCs w:val="20"/>
        </w:rPr>
        <w:t>rokovaní</w:t>
      </w:r>
      <w:r w:rsidR="00647D1A">
        <w:rPr>
          <w:noProof w:val="0"/>
          <w:color w:val="000000"/>
          <w:sz w:val="20"/>
          <w:szCs w:val="20"/>
        </w:rPr>
        <w:t>, ako aj</w:t>
      </w:r>
      <w:r w:rsidRPr="00D408E6">
        <w:rPr>
          <w:noProof w:val="0"/>
          <w:color w:val="000000"/>
          <w:sz w:val="20"/>
          <w:szCs w:val="20"/>
        </w:rPr>
        <w:t xml:space="preserve"> požiadaviek obstarávateľa stanovených v súťažných podkladoch alebo jednostranné zmeny zmluvných podmienok zo strany uchádzača nad rámec zmien dohodnutých v rámci rokovaní </w:t>
      </w:r>
      <w:r w:rsidR="00144962">
        <w:rPr>
          <w:noProof w:val="0"/>
          <w:color w:val="000000"/>
          <w:sz w:val="20"/>
          <w:szCs w:val="20"/>
        </w:rPr>
        <w:t xml:space="preserve">sa </w:t>
      </w:r>
      <w:r w:rsidRPr="00D408E6">
        <w:rPr>
          <w:noProof w:val="0"/>
          <w:color w:val="000000"/>
          <w:sz w:val="20"/>
          <w:szCs w:val="20"/>
        </w:rPr>
        <w:t xml:space="preserve">budú </w:t>
      </w:r>
      <w:r w:rsidR="00144962" w:rsidRPr="00D408E6">
        <w:rPr>
          <w:noProof w:val="0"/>
          <w:color w:val="000000"/>
          <w:sz w:val="20"/>
          <w:szCs w:val="20"/>
        </w:rPr>
        <w:t>považova</w:t>
      </w:r>
      <w:r w:rsidR="00144962">
        <w:rPr>
          <w:noProof w:val="0"/>
          <w:color w:val="000000"/>
          <w:sz w:val="20"/>
          <w:szCs w:val="20"/>
        </w:rPr>
        <w:t>ť</w:t>
      </w:r>
      <w:r w:rsidR="00144962" w:rsidRPr="00D408E6">
        <w:rPr>
          <w:noProof w:val="0"/>
          <w:color w:val="000000"/>
          <w:sz w:val="20"/>
          <w:szCs w:val="20"/>
        </w:rPr>
        <w:t xml:space="preserve"> </w:t>
      </w:r>
      <w:r w:rsidRPr="00D408E6">
        <w:rPr>
          <w:noProof w:val="0"/>
          <w:color w:val="000000"/>
          <w:sz w:val="20"/>
          <w:szCs w:val="20"/>
        </w:rPr>
        <w:t xml:space="preserve">za nesplnenie podmienok súťaže a neposkytnutie riadnej súčinnosti potrebnej na uzavretie </w:t>
      </w:r>
      <w:r w:rsidR="00145022" w:rsidRPr="00D408E6">
        <w:rPr>
          <w:noProof w:val="0"/>
          <w:sz w:val="20"/>
          <w:szCs w:val="20"/>
        </w:rPr>
        <w:t>Z</w:t>
      </w:r>
      <w:r w:rsidRPr="00D408E6">
        <w:rPr>
          <w:noProof w:val="0"/>
          <w:sz w:val="20"/>
          <w:szCs w:val="20"/>
        </w:rPr>
        <w:t>mluvy v zmysle § 56 ods. 8 ZVO.</w:t>
      </w:r>
    </w:p>
    <w:p w14:paraId="15D3B1B2"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7554B0CF" w14:textId="77E16902"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Úspešný uchádzač, ktorého ponuka bud</w:t>
      </w:r>
      <w:r w:rsidR="00F0554B" w:rsidRPr="00D408E6">
        <w:rPr>
          <w:noProof w:val="0"/>
          <w:sz w:val="20"/>
          <w:szCs w:val="20"/>
        </w:rPr>
        <w:t xml:space="preserve">e prijatá, </w:t>
      </w:r>
      <w:r w:rsidR="00647D1A" w:rsidRPr="00D408E6">
        <w:rPr>
          <w:noProof w:val="0"/>
          <w:sz w:val="20"/>
          <w:szCs w:val="20"/>
        </w:rPr>
        <w:t>predloží obstarávateľovi návrh Zml</w:t>
      </w:r>
      <w:r w:rsidR="00647D1A">
        <w:rPr>
          <w:noProof w:val="0"/>
          <w:sz w:val="20"/>
          <w:szCs w:val="20"/>
        </w:rPr>
        <w:t>uvy</w:t>
      </w:r>
      <w:r w:rsidR="00647D1A" w:rsidRPr="00D408E6">
        <w:rPr>
          <w:noProof w:val="0"/>
          <w:sz w:val="20"/>
          <w:szCs w:val="20"/>
        </w:rPr>
        <w:t xml:space="preserve"> </w:t>
      </w:r>
      <w:r w:rsidR="004B5CB8" w:rsidRPr="00D408E6">
        <w:rPr>
          <w:noProof w:val="0"/>
          <w:sz w:val="20"/>
          <w:szCs w:val="20"/>
        </w:rPr>
        <w:t>v súlade s pokynmi uvedenými vo výzve na poskytnutie súčinnosti. Predložený návrh Zml</w:t>
      </w:r>
      <w:r w:rsidR="00E24E25">
        <w:rPr>
          <w:noProof w:val="0"/>
          <w:sz w:val="20"/>
          <w:szCs w:val="20"/>
        </w:rPr>
        <w:t>uvy</w:t>
      </w:r>
      <w:r w:rsidRPr="00D408E6">
        <w:rPr>
          <w:noProof w:val="0"/>
          <w:sz w:val="20"/>
          <w:szCs w:val="20"/>
        </w:rPr>
        <w:t xml:space="preserve"> musí byť v súlade s obchodnými a zmluvnými podmienkami obstarávateľa</w:t>
      </w:r>
      <w:r w:rsidR="00647D1A">
        <w:rPr>
          <w:noProof w:val="0"/>
          <w:sz w:val="20"/>
          <w:szCs w:val="20"/>
        </w:rPr>
        <w:t>, ako aj s</w:t>
      </w:r>
      <w:r w:rsidRPr="00D408E6">
        <w:rPr>
          <w:noProof w:val="0"/>
          <w:sz w:val="20"/>
          <w:szCs w:val="20"/>
        </w:rPr>
        <w:t xml:space="preserve"> predloženou konečnou ponukou, nesmie obsahovať podmienky nezlučiteľné s požiadavkami obstarávateľa uvedeným v týchto súťažných podkladoch a v oznámení o vyhlásení verejného obstarávania.</w:t>
      </w:r>
    </w:p>
    <w:p w14:paraId="4D0FE96A"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767A56DB" w14:textId="013D5276"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Úspešný uchádzač je povinný </w:t>
      </w:r>
      <w:r w:rsidRPr="00D408E6">
        <w:rPr>
          <w:b/>
          <w:noProof w:val="0"/>
          <w:sz w:val="20"/>
          <w:szCs w:val="20"/>
        </w:rPr>
        <w:t>predložiť obstar</w:t>
      </w:r>
      <w:r w:rsidR="004B5CB8" w:rsidRPr="00D408E6">
        <w:rPr>
          <w:b/>
          <w:noProof w:val="0"/>
          <w:sz w:val="20"/>
          <w:szCs w:val="20"/>
        </w:rPr>
        <w:t>ávateľovi pred uzatvorením Zml</w:t>
      </w:r>
      <w:r w:rsidR="00E24E25">
        <w:rPr>
          <w:b/>
          <w:noProof w:val="0"/>
          <w:sz w:val="20"/>
          <w:szCs w:val="20"/>
        </w:rPr>
        <w:t>uvy</w:t>
      </w:r>
      <w:r w:rsidRPr="00D408E6">
        <w:rPr>
          <w:b/>
          <w:noProof w:val="0"/>
          <w:sz w:val="20"/>
          <w:szCs w:val="20"/>
        </w:rPr>
        <w:t xml:space="preserve"> kópiu osvedčenia o registrácii pre daň z pridanej hodnoty s identifikačným číslom  (IČ DPH)</w:t>
      </w:r>
      <w:r w:rsidRPr="00D408E6">
        <w:rPr>
          <w:noProof w:val="0"/>
          <w:sz w:val="20"/>
          <w:szCs w:val="20"/>
        </w:rPr>
        <w:t>, prípadne obdobný doklad, resp. čestné vyhlásenie, že nie je platiteľom dane z pridanej hodnoty.</w:t>
      </w:r>
    </w:p>
    <w:p w14:paraId="4E62F71C" w14:textId="77777777" w:rsidR="00A96776" w:rsidRPr="00D408E6" w:rsidRDefault="00A96776" w:rsidP="00E81BF3">
      <w:pPr>
        <w:pStyle w:val="Odsekzoznamu"/>
        <w:ind w:left="1134" w:hanging="567"/>
        <w:rPr>
          <w:noProof w:val="0"/>
          <w:sz w:val="20"/>
          <w:szCs w:val="20"/>
        </w:rPr>
      </w:pPr>
    </w:p>
    <w:p w14:paraId="45AEC836" w14:textId="28911F3B"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Úspešný uchádzač je povinný </w:t>
      </w:r>
      <w:r w:rsidRPr="00D408E6">
        <w:rPr>
          <w:b/>
          <w:noProof w:val="0"/>
          <w:sz w:val="20"/>
          <w:szCs w:val="20"/>
        </w:rPr>
        <w:t xml:space="preserve">predložiť obstarávateľovi pred uzatvorením </w:t>
      </w:r>
      <w:r w:rsidR="004B5CB8" w:rsidRPr="00D408E6">
        <w:rPr>
          <w:b/>
          <w:noProof w:val="0"/>
          <w:sz w:val="20"/>
          <w:szCs w:val="20"/>
        </w:rPr>
        <w:t>Zml</w:t>
      </w:r>
      <w:r w:rsidR="00E24E25">
        <w:rPr>
          <w:b/>
          <w:noProof w:val="0"/>
          <w:sz w:val="20"/>
          <w:szCs w:val="20"/>
        </w:rPr>
        <w:t>uvy</w:t>
      </w:r>
      <w:r w:rsidRPr="00D408E6">
        <w:rPr>
          <w:b/>
          <w:noProof w:val="0"/>
          <w:sz w:val="20"/>
          <w:szCs w:val="20"/>
        </w:rPr>
        <w:t xml:space="preserve"> kópiu osvedčenia o registrácii a pridelení daňového identifikačného čísla s daňovým identifikačným číslom (DIČ)</w:t>
      </w:r>
      <w:r w:rsidRPr="00D408E6">
        <w:rPr>
          <w:noProof w:val="0"/>
          <w:sz w:val="20"/>
          <w:szCs w:val="20"/>
        </w:rPr>
        <w:t>, prípadne obdobný doklad, resp. čestné vyhlásenie, že nie je platiteľom dane.</w:t>
      </w:r>
    </w:p>
    <w:p w14:paraId="5D438DB1"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039FA37C" w14:textId="78BE41F1"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Obstarávateľ požaduje, aby úspešný uchádzač v rámci poskytnutia súčinnosti podľa § 56 ods. 8 ZVO najneskôr v čase uzavretia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b/>
          <w:noProof w:val="0"/>
          <w:sz w:val="20"/>
          <w:szCs w:val="20"/>
        </w:rPr>
        <w:t>uviedol údaje o všetkých známych subdodávateľoch, údaje o osobe oprávnenej konať za subdodávateľa v rozsahu meno a priezvisko, adresa pobytu, dátum narodenia</w:t>
      </w:r>
      <w:r w:rsidRPr="00D408E6">
        <w:rPr>
          <w:noProof w:val="0"/>
          <w:sz w:val="20"/>
          <w:szCs w:val="20"/>
        </w:rPr>
        <w:t xml:space="preserve">, a to do príslušnej prílohy </w:t>
      </w:r>
      <w:r w:rsidR="00E24E25" w:rsidRPr="00D408E6">
        <w:rPr>
          <w:noProof w:val="0"/>
          <w:sz w:val="20"/>
          <w:szCs w:val="20"/>
        </w:rPr>
        <w:t>Zml</w:t>
      </w:r>
      <w:r w:rsidR="00E24E25">
        <w:rPr>
          <w:noProof w:val="0"/>
          <w:sz w:val="20"/>
          <w:szCs w:val="20"/>
        </w:rPr>
        <w:t>uvy</w:t>
      </w:r>
      <w:r w:rsidRPr="00D408E6">
        <w:rPr>
          <w:noProof w:val="0"/>
          <w:sz w:val="20"/>
          <w:szCs w:val="20"/>
        </w:rPr>
        <w:t>.</w:t>
      </w:r>
    </w:p>
    <w:p w14:paraId="32450843" w14:textId="77777777" w:rsidR="00F1433C" w:rsidRPr="00D408E6" w:rsidRDefault="00F1433C" w:rsidP="00E81BF3">
      <w:pPr>
        <w:pStyle w:val="Odsekzoznamu"/>
        <w:shd w:val="clear" w:color="auto" w:fill="FFFFFF"/>
        <w:ind w:left="1701"/>
        <w:jc w:val="both"/>
        <w:rPr>
          <w:noProof w:val="0"/>
          <w:sz w:val="20"/>
          <w:szCs w:val="20"/>
        </w:rPr>
      </w:pPr>
    </w:p>
    <w:p w14:paraId="1D5AD399" w14:textId="6C2F3666" w:rsidR="00F1433C" w:rsidRPr="00D408E6" w:rsidRDefault="00F1433C" w:rsidP="00E81BF3">
      <w:pPr>
        <w:pStyle w:val="Nadpis3"/>
        <w:spacing w:before="0" w:after="0"/>
        <w:ind w:left="567" w:hanging="567"/>
        <w:rPr>
          <w:sz w:val="24"/>
          <w:szCs w:val="24"/>
          <w:lang w:val="sk-SK"/>
        </w:rPr>
      </w:pPr>
      <w:bookmarkStart w:id="92" w:name="_Toc202953014"/>
      <w:r w:rsidRPr="00D408E6">
        <w:rPr>
          <w:sz w:val="24"/>
          <w:szCs w:val="24"/>
          <w:lang w:val="sk-SK"/>
        </w:rPr>
        <w:t>R</w:t>
      </w:r>
      <w:r w:rsidR="00212DD5" w:rsidRPr="00D408E6">
        <w:rPr>
          <w:sz w:val="24"/>
          <w:szCs w:val="24"/>
          <w:lang w:val="sk-SK"/>
        </w:rPr>
        <w:t>egister partnerov verejného sektora</w:t>
      </w:r>
      <w:r w:rsidRPr="00D408E6">
        <w:rPr>
          <w:sz w:val="24"/>
          <w:szCs w:val="24"/>
          <w:lang w:val="sk-SK"/>
        </w:rPr>
        <w:t xml:space="preserve"> a konečný užívateľ výhod</w:t>
      </w:r>
      <w:bookmarkEnd w:id="92"/>
      <w:r w:rsidRPr="00D408E6">
        <w:rPr>
          <w:sz w:val="24"/>
          <w:szCs w:val="24"/>
          <w:lang w:val="sk-SK"/>
        </w:rPr>
        <w:t xml:space="preserve"> </w:t>
      </w:r>
    </w:p>
    <w:p w14:paraId="524A92C7" w14:textId="283008DC" w:rsidR="00995FE4" w:rsidRPr="00D408E6" w:rsidRDefault="00995FE4" w:rsidP="00E81BF3">
      <w:pPr>
        <w:autoSpaceDE w:val="0"/>
        <w:autoSpaceDN w:val="0"/>
        <w:adjustRightInd w:val="0"/>
        <w:ind w:left="284" w:right="-142"/>
        <w:jc w:val="both"/>
        <w:rPr>
          <w:rFonts w:ascii="Arial" w:hAnsi="Arial" w:cs="Arial"/>
        </w:rPr>
      </w:pPr>
    </w:p>
    <w:p w14:paraId="6D3CFEE2" w14:textId="6DD4721F" w:rsidR="00324E66" w:rsidRPr="00D408E6" w:rsidRDefault="00425376" w:rsidP="00090F5E">
      <w:pPr>
        <w:pStyle w:val="Odsekzoznamu"/>
        <w:numPr>
          <w:ilvl w:val="1"/>
          <w:numId w:val="53"/>
        </w:numPr>
        <w:autoSpaceDE w:val="0"/>
        <w:autoSpaceDN w:val="0"/>
        <w:adjustRightInd w:val="0"/>
        <w:ind w:left="1134" w:right="-142" w:hanging="567"/>
        <w:jc w:val="both"/>
        <w:rPr>
          <w:noProof w:val="0"/>
          <w:sz w:val="20"/>
          <w:szCs w:val="20"/>
        </w:rPr>
      </w:pPr>
      <w:r w:rsidRPr="00D408E6">
        <w:rPr>
          <w:noProof w:val="0"/>
          <w:sz w:val="20"/>
          <w:szCs w:val="20"/>
        </w:rPr>
        <w:t>P</w:t>
      </w:r>
      <w:r w:rsidR="00A96776" w:rsidRPr="00D408E6">
        <w:rPr>
          <w:noProof w:val="0"/>
          <w:sz w:val="20"/>
          <w:szCs w:val="20"/>
        </w:rPr>
        <w:t xml:space="preserve">odľa § 11 ZVO obstarávateľ </w:t>
      </w:r>
      <w:r w:rsidR="00A96776" w:rsidRPr="00D408E6">
        <w:rPr>
          <w:b/>
          <w:noProof w:val="0"/>
          <w:sz w:val="20"/>
          <w:szCs w:val="20"/>
        </w:rPr>
        <w:t>nesmie uzavrieť</w:t>
      </w:r>
      <w:r w:rsidR="00A96776" w:rsidRPr="00D408E6">
        <w:rPr>
          <w:noProof w:val="0"/>
          <w:sz w:val="20"/>
          <w:szCs w:val="20"/>
        </w:rPr>
        <w:t xml:space="preserve"> Zmluvu s uchádzačom, ktorý má povinnosť zapisovať sa do registra partnerov verejného sektora podľa zákona č. 315/2016 Z.</w:t>
      </w:r>
      <w:r w:rsidR="007369CF" w:rsidRPr="00D408E6">
        <w:rPr>
          <w:noProof w:val="0"/>
          <w:sz w:val="20"/>
          <w:szCs w:val="20"/>
        </w:rPr>
        <w:t xml:space="preserve"> </w:t>
      </w:r>
      <w:r w:rsidR="00A96776" w:rsidRPr="00D408E6">
        <w:rPr>
          <w:noProof w:val="0"/>
          <w:sz w:val="20"/>
          <w:szCs w:val="20"/>
        </w:rPr>
        <w:t>z. o registri partnerov verejného sektora a o zmene a doplnení niektorých zákonov v znení neskorších predpisov (ďalej len „Register“)</w:t>
      </w:r>
      <w:r w:rsidR="00830A21" w:rsidRPr="00830A21">
        <w:rPr>
          <w:rFonts w:ascii="Times New Roman" w:hAnsi="Times New Roman" w:cs="Times New Roman"/>
          <w:noProof w:val="0"/>
          <w:sz w:val="20"/>
          <w:szCs w:val="20"/>
        </w:rPr>
        <w:t xml:space="preserve"> </w:t>
      </w:r>
      <w:r w:rsidR="00830A21" w:rsidRPr="00830A21">
        <w:rPr>
          <w:noProof w:val="0"/>
          <w:sz w:val="20"/>
          <w:szCs w:val="20"/>
        </w:rPr>
        <w:t>a nie je zapísaný v Registri</w:t>
      </w:r>
      <w:r w:rsidR="00A96776" w:rsidRPr="00D408E6">
        <w:rPr>
          <w:noProof w:val="0"/>
          <w:sz w:val="20"/>
          <w:szCs w:val="20"/>
        </w:rPr>
        <w:t xml:space="preserve">, </w:t>
      </w:r>
      <w:r w:rsidR="00830A21">
        <w:rPr>
          <w:noProof w:val="0"/>
          <w:sz w:val="20"/>
          <w:szCs w:val="20"/>
        </w:rPr>
        <w:t xml:space="preserve">s </w:t>
      </w:r>
      <w:r w:rsidR="00A96776" w:rsidRPr="00D408E6">
        <w:rPr>
          <w:noProof w:val="0"/>
          <w:sz w:val="20"/>
          <w:szCs w:val="20"/>
        </w:rPr>
        <w:t>uchádzačom, ktorého subdodávateľ a subdodávateľ podľa osobitného predpisu má povinnosť zapisovať sa do Registra a nie je zapísaný,</w:t>
      </w:r>
      <w:r w:rsidR="00830A21">
        <w:rPr>
          <w:noProof w:val="0"/>
          <w:sz w:val="20"/>
          <w:szCs w:val="20"/>
        </w:rPr>
        <w:t xml:space="preserve"> s</w:t>
      </w:r>
      <w:r w:rsidR="00A96776" w:rsidRPr="00D408E6">
        <w:rPr>
          <w:noProof w:val="0"/>
          <w:sz w:val="20"/>
          <w:szCs w:val="20"/>
        </w:rPr>
        <w:t xml:space="preserve"> uchádzačom, ktorý má povinnosť zapisovať sa do Registra a ktorého konečným užívateľom výhod zapísaným v Registri je osoba podľa § 11 ods. 1 písm</w:t>
      </w:r>
      <w:r w:rsidR="007369CF" w:rsidRPr="00D408E6">
        <w:rPr>
          <w:noProof w:val="0"/>
          <w:sz w:val="20"/>
          <w:szCs w:val="20"/>
        </w:rPr>
        <w:t>.</w:t>
      </w:r>
      <w:r w:rsidR="00A96776" w:rsidRPr="00D408E6">
        <w:rPr>
          <w:noProof w:val="0"/>
          <w:sz w:val="20"/>
          <w:szCs w:val="20"/>
        </w:rPr>
        <w:t xml:space="preserve"> c) ZVO a uchádzačom, ktorého subdodávateľ a subdodávateľ podľa osobitného predpisu, ktorí majú povinnosť zapisovať sa do </w:t>
      </w:r>
      <w:r w:rsidR="007369CF" w:rsidRPr="00D408E6">
        <w:rPr>
          <w:noProof w:val="0"/>
          <w:sz w:val="20"/>
          <w:szCs w:val="20"/>
        </w:rPr>
        <w:t>Registra</w:t>
      </w:r>
      <w:r w:rsidR="00A96776" w:rsidRPr="00D408E6">
        <w:rPr>
          <w:noProof w:val="0"/>
          <w:sz w:val="20"/>
          <w:szCs w:val="20"/>
        </w:rPr>
        <w:t>, majú v Registri zapísaného konečného užívateľa výhod, ktorým je osoba podľa § 11 ods. 1 písm. c) ZVO</w:t>
      </w:r>
      <w:r w:rsidR="003550C4" w:rsidRPr="00D408E6">
        <w:rPr>
          <w:noProof w:val="0"/>
          <w:sz w:val="20"/>
          <w:szCs w:val="20"/>
        </w:rPr>
        <w:t>.</w:t>
      </w:r>
    </w:p>
    <w:bookmarkEnd w:id="90"/>
    <w:bookmarkEnd w:id="91"/>
    <w:p w14:paraId="6777D1D6" w14:textId="665425E3" w:rsidR="006C216D" w:rsidRPr="008F219C" w:rsidRDefault="006C216D" w:rsidP="00E81BF3">
      <w:pPr>
        <w:pStyle w:val="Odsekzoznamu"/>
        <w:rPr>
          <w:noProof w:val="0"/>
        </w:rPr>
      </w:pPr>
    </w:p>
    <w:p w14:paraId="453E52FA" w14:textId="77777777" w:rsidR="009B5CE5" w:rsidRPr="008F219C" w:rsidRDefault="009B5CE5" w:rsidP="00E81BF3">
      <w:pPr>
        <w:pStyle w:val="Odsekzoznamu"/>
        <w:rPr>
          <w:noProof w:val="0"/>
        </w:rPr>
      </w:pPr>
    </w:p>
    <w:p w14:paraId="49460050" w14:textId="4C2E1C54" w:rsidR="006C216D" w:rsidRPr="00D408E6" w:rsidRDefault="00F84476" w:rsidP="00E81BF3">
      <w:pPr>
        <w:pStyle w:val="Nadpis2"/>
        <w:spacing w:before="0" w:after="0"/>
        <w:rPr>
          <w:sz w:val="28"/>
          <w:szCs w:val="28"/>
        </w:rPr>
      </w:pPr>
      <w:bookmarkStart w:id="93" w:name="_Toc202953015"/>
      <w:r w:rsidRPr="00D408E6">
        <w:rPr>
          <w:sz w:val="28"/>
          <w:szCs w:val="28"/>
        </w:rPr>
        <w:t xml:space="preserve">Časť </w:t>
      </w:r>
      <w:r w:rsidR="006C216D" w:rsidRPr="00D408E6">
        <w:rPr>
          <w:sz w:val="28"/>
          <w:szCs w:val="28"/>
        </w:rPr>
        <w:t>X.</w:t>
      </w:r>
      <w:r w:rsidR="00E81BF3" w:rsidRPr="00D408E6">
        <w:rPr>
          <w:sz w:val="28"/>
          <w:szCs w:val="28"/>
        </w:rPr>
        <w:t xml:space="preserve"> – </w:t>
      </w:r>
      <w:r w:rsidR="006C216D" w:rsidRPr="00D408E6">
        <w:rPr>
          <w:sz w:val="28"/>
          <w:szCs w:val="28"/>
        </w:rPr>
        <w:t>ZÁVEREČNÉ USTANOVENIA</w:t>
      </w:r>
      <w:bookmarkEnd w:id="93"/>
    </w:p>
    <w:p w14:paraId="1AD31594" w14:textId="77777777" w:rsidR="006C216D" w:rsidRPr="00D408E6" w:rsidRDefault="006C216D" w:rsidP="00E81BF3">
      <w:pPr>
        <w:autoSpaceDE w:val="0"/>
        <w:autoSpaceDN w:val="0"/>
        <w:adjustRightInd w:val="0"/>
        <w:ind w:left="284" w:right="-142"/>
        <w:jc w:val="both"/>
        <w:rPr>
          <w:rFonts w:ascii="Arial" w:hAnsi="Arial" w:cs="Arial"/>
        </w:rPr>
      </w:pPr>
    </w:p>
    <w:p w14:paraId="6D887427" w14:textId="274E3570" w:rsidR="006C216D" w:rsidRPr="008F219C" w:rsidRDefault="006C216D"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t>V použitom postupe verejného obstarávania platia pre ostatné ustanovenia neupravené týmito súťažnými podkladmi príslušné ustanovenia uvedené v ZVO.</w:t>
      </w:r>
    </w:p>
    <w:p w14:paraId="7E64DD27" w14:textId="77777777" w:rsidR="006C216D" w:rsidRPr="008F219C" w:rsidRDefault="006C216D" w:rsidP="00E81BF3">
      <w:pPr>
        <w:pStyle w:val="Odsekzoznamu"/>
        <w:autoSpaceDE w:val="0"/>
        <w:autoSpaceDN w:val="0"/>
        <w:adjustRightInd w:val="0"/>
        <w:ind w:left="567" w:right="-142" w:hanging="567"/>
        <w:jc w:val="both"/>
        <w:rPr>
          <w:noProof w:val="0"/>
          <w:sz w:val="20"/>
          <w:szCs w:val="20"/>
        </w:rPr>
      </w:pPr>
    </w:p>
    <w:p w14:paraId="2BDFD241" w14:textId="42ED1561" w:rsidR="009B5CE5" w:rsidRPr="008F219C" w:rsidRDefault="009B5CE5"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lastRenderedPageBreak/>
        <w:t xml:space="preserve">Obstarávateľ </w:t>
      </w:r>
      <w:r w:rsidRPr="008F219C">
        <w:rPr>
          <w:b/>
          <w:noProof w:val="0"/>
          <w:sz w:val="20"/>
          <w:szCs w:val="20"/>
        </w:rPr>
        <w:t>zruší</w:t>
      </w:r>
      <w:r w:rsidRPr="008F219C">
        <w:rPr>
          <w:noProof w:val="0"/>
          <w:sz w:val="20"/>
          <w:szCs w:val="20"/>
        </w:rPr>
        <w:t xml:space="preserve"> verejné obstarávanie alebo jeho časť, ak</w:t>
      </w:r>
    </w:p>
    <w:p w14:paraId="1C59FE3C" w14:textId="2D6877D9" w:rsidR="00A31B86" w:rsidRPr="00D408E6" w:rsidRDefault="00A31B86" w:rsidP="00A31B86">
      <w:pPr>
        <w:autoSpaceDE w:val="0"/>
        <w:autoSpaceDN w:val="0"/>
        <w:adjustRightInd w:val="0"/>
        <w:ind w:right="-142"/>
        <w:jc w:val="both"/>
      </w:pPr>
    </w:p>
    <w:p w14:paraId="66E7A24F"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ani jeden uchádzač alebo záujemca nesplnil podmienky účasti vo verejnom obstarávaní a uchádzač alebo záujemca neuplatnil námietky v lehote podľa tohto zákona,</w:t>
      </w:r>
    </w:p>
    <w:p w14:paraId="1FD0DBC9"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nedostal ani jednu ponuku,</w:t>
      </w:r>
    </w:p>
    <w:p w14:paraId="5E9FD3FD"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ani jedna z predložených ponúk nezodpovedá požiadavkám určeným podľa § 42 a uchádzač nepodal námietky v lehote podľa tohto zákona,</w:t>
      </w:r>
    </w:p>
    <w:p w14:paraId="4836D98C" w14:textId="1E9F417B"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jeho zrušenie nariadil úrad.</w:t>
      </w:r>
    </w:p>
    <w:p w14:paraId="49531AF8" w14:textId="77777777" w:rsidR="009B5CE5" w:rsidRPr="00D408E6" w:rsidRDefault="009B5CE5" w:rsidP="00E81BF3">
      <w:pPr>
        <w:pStyle w:val="Odsekzoznamu"/>
        <w:rPr>
          <w:noProof w:val="0"/>
          <w:sz w:val="20"/>
          <w:szCs w:val="20"/>
        </w:rPr>
      </w:pPr>
    </w:p>
    <w:p w14:paraId="11A67F22" w14:textId="77777777" w:rsidR="009B5CE5" w:rsidRPr="008F219C" w:rsidRDefault="009B5CE5"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t xml:space="preserve">Obstarávateľ </w:t>
      </w:r>
      <w:r w:rsidRPr="008F219C">
        <w:rPr>
          <w:b/>
          <w:noProof w:val="0"/>
          <w:sz w:val="20"/>
          <w:szCs w:val="20"/>
        </w:rPr>
        <w:t>môže zrušiť</w:t>
      </w:r>
      <w:r w:rsidRPr="008F219C">
        <w:rPr>
          <w:noProof w:val="0"/>
          <w:sz w:val="20"/>
          <w:szCs w:val="20"/>
        </w:rPr>
        <w:t xml:space="preserve"> verejné obstarávanie alebo jeho časť aj vtedy,</w:t>
      </w:r>
    </w:p>
    <w:p w14:paraId="4B10E275" w14:textId="2921D2F3" w:rsidR="009B5CE5" w:rsidRPr="008F219C" w:rsidRDefault="009B5CE5" w:rsidP="00E81BF3">
      <w:pPr>
        <w:pStyle w:val="Odsekzoznamu"/>
        <w:autoSpaceDE w:val="0"/>
        <w:autoSpaceDN w:val="0"/>
        <w:adjustRightInd w:val="0"/>
        <w:ind w:left="567" w:right="-142"/>
        <w:jc w:val="both"/>
        <w:rPr>
          <w:noProof w:val="0"/>
          <w:sz w:val="20"/>
          <w:szCs w:val="20"/>
        </w:rPr>
      </w:pPr>
      <w:r w:rsidRPr="008F219C">
        <w:rPr>
          <w:noProof w:val="0"/>
          <w:sz w:val="20"/>
          <w:szCs w:val="20"/>
        </w:rPr>
        <w:t xml:space="preserve"> </w:t>
      </w:r>
    </w:p>
    <w:p w14:paraId="0C9AF7E6"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sa zmenili okolnosti, za ktorých sa vyhlásilo verejné obstarávanie, </w:t>
      </w:r>
    </w:p>
    <w:p w14:paraId="218D99E3"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sa v priebehu postupu verejného obstarávania vyskytli dôvody hodné osobitného zreteľa, pre ktoré nemožno od obstarávateľa požadovať, aby vo verejnom obstarávaní pokračoval, najmä ak sa zistilo porušenie tohto zákona, ktoré má alebo by mohlo mať zásadný vplyv na výsledok verejného obstarávania, </w:t>
      </w:r>
    </w:p>
    <w:p w14:paraId="32BA4F23"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nebolo predložených viac ako dve ponuky alebo </w:t>
      </w:r>
    </w:p>
    <w:p w14:paraId="2C802077" w14:textId="72AE1DF9" w:rsidR="0055759A"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ak navrhované ceny v predložených ponukách sú vyššie ako predpokladaná hodnota.</w:t>
      </w:r>
    </w:p>
    <w:p w14:paraId="1CC0C43C" w14:textId="77777777" w:rsidR="0055759A" w:rsidRPr="008F219C" w:rsidRDefault="0055759A" w:rsidP="00E81BF3">
      <w:pPr>
        <w:rPr>
          <w:rFonts w:ascii="Arial" w:hAnsi="Arial" w:cs="Arial"/>
        </w:rPr>
      </w:pPr>
      <w:r w:rsidRPr="00D408E6">
        <w:br w:type="page"/>
      </w:r>
    </w:p>
    <w:p w14:paraId="3B325C0D" w14:textId="56EE6AD4" w:rsidR="00904F01" w:rsidRDefault="00904F01" w:rsidP="00E81BF3">
      <w:pPr>
        <w:pStyle w:val="Nadpis1"/>
        <w:rPr>
          <w:rFonts w:ascii="Arial" w:hAnsi="Arial" w:cs="Arial"/>
          <w:bCs/>
          <w:kern w:val="28"/>
          <w:szCs w:val="32"/>
        </w:rPr>
      </w:pPr>
      <w:bookmarkStart w:id="94" w:name="_Toc456337565"/>
      <w:bookmarkStart w:id="95" w:name="_Toc202953016"/>
      <w:r w:rsidRPr="00D408E6">
        <w:rPr>
          <w:rFonts w:ascii="Arial" w:hAnsi="Arial" w:cs="Arial"/>
          <w:bCs/>
          <w:kern w:val="28"/>
          <w:szCs w:val="32"/>
        </w:rPr>
        <w:lastRenderedPageBreak/>
        <w:t>B.  Opis predmetu zákazky</w:t>
      </w:r>
      <w:bookmarkEnd w:id="94"/>
      <w:r w:rsidR="00B36E9A" w:rsidRPr="00D408E6">
        <w:rPr>
          <w:rFonts w:ascii="Arial" w:hAnsi="Arial" w:cs="Arial"/>
          <w:bCs/>
          <w:kern w:val="28"/>
          <w:szCs w:val="32"/>
        </w:rPr>
        <w:t xml:space="preserve"> (Technické zadanie)</w:t>
      </w:r>
      <w:bookmarkEnd w:id="95"/>
    </w:p>
    <w:p w14:paraId="2A3ECE62" w14:textId="77777777" w:rsidR="00787E70" w:rsidRDefault="00787E70" w:rsidP="00787E70"/>
    <w:p w14:paraId="4745162B" w14:textId="0AE3351D" w:rsidR="00787E70" w:rsidRDefault="00787E70">
      <w:pPr>
        <w:pStyle w:val="Nadpis2"/>
        <w:tabs>
          <w:tab w:val="left" w:pos="1725"/>
        </w:tabs>
        <w:jc w:val="both"/>
      </w:pPr>
      <w:r w:rsidRPr="004931B6">
        <w:t>Tovarom sú Elektronické stavové prepočítavače množstva plynu (PTZ)</w:t>
      </w:r>
      <w:r>
        <w:t xml:space="preserve"> s integrovaným 4G modemom</w:t>
      </w:r>
      <w:r w:rsidRPr="004931B6">
        <w:t xml:space="preserve"> bližšie špecifikované nižšie</w:t>
      </w:r>
      <w:r w:rsidR="000E6139">
        <w:t>.</w:t>
      </w:r>
    </w:p>
    <w:p w14:paraId="306CD9A9" w14:textId="77777777" w:rsidR="00402F1A" w:rsidRDefault="00402F1A" w:rsidP="00402F1A"/>
    <w:p w14:paraId="09E70317" w14:textId="3317F5C5" w:rsidR="00402F1A" w:rsidRPr="00F1232D" w:rsidRDefault="00402F1A" w:rsidP="00413167">
      <w:pPr>
        <w:jc w:val="both"/>
        <w:rPr>
          <w:rFonts w:ascii="Arial" w:hAnsi="Arial" w:cs="Arial"/>
        </w:rPr>
      </w:pPr>
      <w:r w:rsidRPr="00F1232D">
        <w:rPr>
          <w:rFonts w:ascii="Arial" w:hAnsi="Arial" w:cs="Arial"/>
          <w:b/>
          <w:bCs/>
        </w:rPr>
        <w:t>Časť 1</w:t>
      </w:r>
      <w:r w:rsidRPr="00ED7863">
        <w:rPr>
          <w:rFonts w:ascii="Arial" w:hAnsi="Arial" w:cs="Arial"/>
        </w:rPr>
        <w:t>.: Elektronické stavové prepočítavače množstva plynu (PTZ)</w:t>
      </w:r>
      <w:r w:rsidR="007A30BA" w:rsidRPr="00ED7863">
        <w:rPr>
          <w:rFonts w:ascii="Arial" w:hAnsi="Arial" w:cs="Arial"/>
        </w:rPr>
        <w:t xml:space="preserve"> </w:t>
      </w:r>
      <w:r w:rsidRPr="00ED7863">
        <w:rPr>
          <w:rFonts w:ascii="Arial" w:hAnsi="Arial" w:cs="Arial"/>
        </w:rPr>
        <w:t>so zdrojom externého</w:t>
      </w:r>
      <w:r w:rsidR="007A30BA" w:rsidRPr="00ED7863">
        <w:rPr>
          <w:rFonts w:ascii="Arial" w:hAnsi="Arial" w:cs="Arial"/>
        </w:rPr>
        <w:t xml:space="preserve"> </w:t>
      </w:r>
      <w:r w:rsidRPr="00ED7863">
        <w:rPr>
          <w:rFonts w:ascii="Arial" w:hAnsi="Arial" w:cs="Arial"/>
        </w:rPr>
        <w:t>napájania</w:t>
      </w:r>
      <w:r w:rsidR="0000566D" w:rsidRPr="00ED7863">
        <w:rPr>
          <w:rFonts w:ascii="Arial" w:hAnsi="Arial" w:cs="Arial"/>
        </w:rPr>
        <w:t xml:space="preserve"> </w:t>
      </w:r>
      <w:r w:rsidR="007A30BA" w:rsidRPr="00ED7863">
        <w:rPr>
          <w:rFonts w:ascii="Arial" w:hAnsi="Arial" w:cs="Arial"/>
        </w:rPr>
        <w:t xml:space="preserve">a záložnou batériou s integrovaným 4G modemom </w:t>
      </w:r>
      <w:r w:rsidR="0000566D" w:rsidRPr="00F1232D">
        <w:rPr>
          <w:rFonts w:ascii="Arial" w:hAnsi="Arial" w:cs="Arial"/>
          <w:b/>
          <w:bCs/>
        </w:rPr>
        <w:t>s predpokladaným nákupom</w:t>
      </w:r>
      <w:r w:rsidR="0000566D" w:rsidRPr="00ED7863">
        <w:rPr>
          <w:rFonts w:ascii="Arial" w:hAnsi="Arial" w:cs="Arial"/>
        </w:rPr>
        <w:t xml:space="preserve"> v rokoch 2027 až 2030 nasledovne:</w:t>
      </w:r>
    </w:p>
    <w:p w14:paraId="3DAA0296" w14:textId="1FEEE282" w:rsidR="00402F1A" w:rsidRPr="00F1232D" w:rsidRDefault="00402F1A" w:rsidP="00F1232D">
      <w:pPr>
        <w:jc w:val="both"/>
        <w:rPr>
          <w:rFonts w:ascii="Arial" w:hAnsi="Arial" w:cs="Arial"/>
        </w:rPr>
      </w:pPr>
    </w:p>
    <w:tbl>
      <w:tblPr>
        <w:tblW w:w="9300" w:type="dxa"/>
        <w:tblCellMar>
          <w:left w:w="70" w:type="dxa"/>
          <w:right w:w="70" w:type="dxa"/>
        </w:tblCellMar>
        <w:tblLook w:val="04A0" w:firstRow="1" w:lastRow="0" w:firstColumn="1" w:lastColumn="0" w:noHBand="0" w:noVBand="1"/>
      </w:tblPr>
      <w:tblGrid>
        <w:gridCol w:w="5360"/>
        <w:gridCol w:w="3940"/>
      </w:tblGrid>
      <w:tr w:rsidR="00402F1A" w:rsidRPr="00ED7863" w14:paraId="51CE1FFD" w14:textId="77777777" w:rsidTr="00402F1A">
        <w:trPr>
          <w:trHeight w:val="690"/>
        </w:trPr>
        <w:tc>
          <w:tcPr>
            <w:tcW w:w="5360" w:type="dxa"/>
            <w:tcBorders>
              <w:top w:val="single" w:sz="4" w:space="0" w:color="auto"/>
              <w:left w:val="single" w:sz="4" w:space="0" w:color="auto"/>
              <w:bottom w:val="nil"/>
              <w:right w:val="single" w:sz="4" w:space="0" w:color="auto"/>
            </w:tcBorders>
            <w:shd w:val="clear" w:color="000000" w:fill="D9D9D9"/>
            <w:vAlign w:val="center"/>
            <w:hideMark/>
          </w:tcPr>
          <w:p w14:paraId="1E3F7104" w14:textId="77777777" w:rsidR="00402F1A" w:rsidRPr="00ED7863" w:rsidRDefault="00402F1A" w:rsidP="00402F1A">
            <w:pPr>
              <w:jc w:val="center"/>
              <w:rPr>
                <w:rFonts w:ascii="Arial" w:hAnsi="Arial" w:cs="Arial"/>
                <w:b/>
                <w:bCs/>
                <w:i/>
                <w:iCs/>
                <w:color w:val="000000"/>
              </w:rPr>
            </w:pPr>
            <w:r w:rsidRPr="00ED7863">
              <w:rPr>
                <w:rFonts w:ascii="Arial" w:hAnsi="Arial" w:cs="Arial"/>
                <w:b/>
                <w:bCs/>
                <w:i/>
                <w:iCs/>
                <w:color w:val="000000"/>
              </w:rPr>
              <w:t>Rok</w:t>
            </w:r>
          </w:p>
        </w:tc>
        <w:tc>
          <w:tcPr>
            <w:tcW w:w="3940" w:type="dxa"/>
            <w:tcBorders>
              <w:top w:val="single" w:sz="4" w:space="0" w:color="auto"/>
              <w:left w:val="nil"/>
              <w:bottom w:val="nil"/>
              <w:right w:val="single" w:sz="4" w:space="0" w:color="auto"/>
            </w:tcBorders>
            <w:shd w:val="clear" w:color="000000" w:fill="D9D9D9"/>
            <w:vAlign w:val="center"/>
            <w:hideMark/>
          </w:tcPr>
          <w:p w14:paraId="02DF7668" w14:textId="0302E13E" w:rsidR="00402F1A" w:rsidRPr="00ED7863" w:rsidRDefault="006F554A" w:rsidP="00402F1A">
            <w:pPr>
              <w:jc w:val="center"/>
              <w:rPr>
                <w:rFonts w:ascii="Arial" w:hAnsi="Arial" w:cs="Arial"/>
                <w:b/>
                <w:bCs/>
                <w:i/>
                <w:iCs/>
                <w:color w:val="000000"/>
              </w:rPr>
            </w:pPr>
            <w:r w:rsidRPr="00ED7863">
              <w:rPr>
                <w:rFonts w:ascii="Arial" w:hAnsi="Arial" w:cs="Arial"/>
                <w:b/>
                <w:bCs/>
                <w:i/>
                <w:iCs/>
                <w:color w:val="000000"/>
              </w:rPr>
              <w:t>Odhadované požadované m</w:t>
            </w:r>
            <w:r w:rsidR="00402F1A" w:rsidRPr="00ED7863">
              <w:rPr>
                <w:rFonts w:ascii="Arial" w:hAnsi="Arial" w:cs="Arial"/>
                <w:b/>
                <w:bCs/>
                <w:i/>
                <w:iCs/>
                <w:color w:val="000000"/>
              </w:rPr>
              <w:t>nožstvo v ks</w:t>
            </w:r>
          </w:p>
        </w:tc>
      </w:tr>
      <w:tr w:rsidR="00402F1A" w:rsidRPr="00ED7863" w14:paraId="34CDA498" w14:textId="77777777" w:rsidTr="00402F1A">
        <w:trPr>
          <w:trHeight w:val="255"/>
        </w:trPr>
        <w:tc>
          <w:tcPr>
            <w:tcW w:w="5360" w:type="dxa"/>
            <w:tcBorders>
              <w:top w:val="single" w:sz="4" w:space="0" w:color="auto"/>
              <w:left w:val="single" w:sz="4" w:space="0" w:color="auto"/>
              <w:bottom w:val="single" w:sz="4" w:space="0" w:color="auto"/>
              <w:right w:val="single" w:sz="4" w:space="0" w:color="auto"/>
            </w:tcBorders>
            <w:noWrap/>
            <w:vAlign w:val="center"/>
            <w:hideMark/>
          </w:tcPr>
          <w:p w14:paraId="6BAE0D31" w14:textId="77777777" w:rsidR="00402F1A" w:rsidRPr="00ED7863" w:rsidRDefault="00402F1A" w:rsidP="00402F1A">
            <w:pPr>
              <w:jc w:val="center"/>
              <w:rPr>
                <w:rFonts w:ascii="Arial" w:hAnsi="Arial" w:cs="Arial"/>
                <w:color w:val="000000"/>
              </w:rPr>
            </w:pPr>
            <w:r w:rsidRPr="00ED7863">
              <w:rPr>
                <w:rFonts w:ascii="Arial" w:hAnsi="Arial" w:cs="Arial"/>
                <w:color w:val="000000"/>
              </w:rPr>
              <w:t>2027</w:t>
            </w:r>
          </w:p>
        </w:tc>
        <w:tc>
          <w:tcPr>
            <w:tcW w:w="3940" w:type="dxa"/>
            <w:tcBorders>
              <w:top w:val="single" w:sz="4" w:space="0" w:color="auto"/>
              <w:left w:val="nil"/>
              <w:bottom w:val="single" w:sz="4" w:space="0" w:color="auto"/>
              <w:right w:val="single" w:sz="4" w:space="0" w:color="auto"/>
            </w:tcBorders>
            <w:noWrap/>
            <w:vAlign w:val="center"/>
            <w:hideMark/>
          </w:tcPr>
          <w:p w14:paraId="0F3D114E" w14:textId="77777777" w:rsidR="00402F1A" w:rsidRPr="00ED7863" w:rsidRDefault="00402F1A" w:rsidP="00402F1A">
            <w:pPr>
              <w:jc w:val="center"/>
              <w:rPr>
                <w:rFonts w:ascii="Arial" w:hAnsi="Arial" w:cs="Arial"/>
              </w:rPr>
            </w:pPr>
            <w:r w:rsidRPr="00ED7863">
              <w:rPr>
                <w:rFonts w:ascii="Arial" w:hAnsi="Arial" w:cs="Arial"/>
              </w:rPr>
              <w:t>250</w:t>
            </w:r>
          </w:p>
        </w:tc>
      </w:tr>
      <w:tr w:rsidR="00402F1A" w:rsidRPr="00ED7863" w14:paraId="79764531" w14:textId="77777777" w:rsidTr="00402F1A">
        <w:trPr>
          <w:trHeight w:val="255"/>
        </w:trPr>
        <w:tc>
          <w:tcPr>
            <w:tcW w:w="5360" w:type="dxa"/>
            <w:tcBorders>
              <w:top w:val="nil"/>
              <w:left w:val="single" w:sz="4" w:space="0" w:color="auto"/>
              <w:bottom w:val="single" w:sz="4" w:space="0" w:color="auto"/>
              <w:right w:val="single" w:sz="4" w:space="0" w:color="auto"/>
            </w:tcBorders>
            <w:noWrap/>
            <w:vAlign w:val="center"/>
            <w:hideMark/>
          </w:tcPr>
          <w:p w14:paraId="50302B17" w14:textId="77777777" w:rsidR="00402F1A" w:rsidRPr="00ED7863" w:rsidRDefault="00402F1A" w:rsidP="00402F1A">
            <w:pPr>
              <w:jc w:val="center"/>
              <w:rPr>
                <w:rFonts w:ascii="Arial" w:hAnsi="Arial" w:cs="Arial"/>
                <w:color w:val="000000"/>
              </w:rPr>
            </w:pPr>
            <w:r w:rsidRPr="00ED7863">
              <w:rPr>
                <w:rFonts w:ascii="Arial" w:hAnsi="Arial" w:cs="Arial"/>
                <w:color w:val="000000"/>
              </w:rPr>
              <w:t>2028</w:t>
            </w:r>
          </w:p>
        </w:tc>
        <w:tc>
          <w:tcPr>
            <w:tcW w:w="3940" w:type="dxa"/>
            <w:tcBorders>
              <w:top w:val="nil"/>
              <w:left w:val="nil"/>
              <w:bottom w:val="single" w:sz="4" w:space="0" w:color="auto"/>
              <w:right w:val="single" w:sz="4" w:space="0" w:color="auto"/>
            </w:tcBorders>
            <w:noWrap/>
            <w:vAlign w:val="center"/>
            <w:hideMark/>
          </w:tcPr>
          <w:p w14:paraId="62F20352" w14:textId="77777777" w:rsidR="00402F1A" w:rsidRPr="00ED7863" w:rsidRDefault="00402F1A" w:rsidP="00402F1A">
            <w:pPr>
              <w:jc w:val="center"/>
              <w:rPr>
                <w:rFonts w:ascii="Arial" w:hAnsi="Arial" w:cs="Arial"/>
              </w:rPr>
            </w:pPr>
            <w:r w:rsidRPr="00ED7863">
              <w:rPr>
                <w:rFonts w:ascii="Arial" w:hAnsi="Arial" w:cs="Arial"/>
              </w:rPr>
              <w:t>90</w:t>
            </w:r>
          </w:p>
        </w:tc>
      </w:tr>
      <w:tr w:rsidR="00402F1A" w:rsidRPr="00ED7863" w14:paraId="43083535" w14:textId="77777777" w:rsidTr="00402F1A">
        <w:trPr>
          <w:trHeight w:val="255"/>
        </w:trPr>
        <w:tc>
          <w:tcPr>
            <w:tcW w:w="5360" w:type="dxa"/>
            <w:tcBorders>
              <w:top w:val="nil"/>
              <w:left w:val="single" w:sz="4" w:space="0" w:color="auto"/>
              <w:bottom w:val="single" w:sz="4" w:space="0" w:color="auto"/>
              <w:right w:val="single" w:sz="4" w:space="0" w:color="auto"/>
            </w:tcBorders>
            <w:noWrap/>
            <w:vAlign w:val="center"/>
            <w:hideMark/>
          </w:tcPr>
          <w:p w14:paraId="494951ED" w14:textId="77777777" w:rsidR="00402F1A" w:rsidRPr="00ED7863" w:rsidRDefault="00402F1A" w:rsidP="00402F1A">
            <w:pPr>
              <w:jc w:val="center"/>
              <w:rPr>
                <w:rFonts w:ascii="Arial" w:hAnsi="Arial" w:cs="Arial"/>
                <w:color w:val="000000"/>
              </w:rPr>
            </w:pPr>
            <w:r w:rsidRPr="00ED7863">
              <w:rPr>
                <w:rFonts w:ascii="Arial" w:hAnsi="Arial" w:cs="Arial"/>
                <w:color w:val="000000"/>
              </w:rPr>
              <w:t>2029</w:t>
            </w:r>
          </w:p>
        </w:tc>
        <w:tc>
          <w:tcPr>
            <w:tcW w:w="3940" w:type="dxa"/>
            <w:tcBorders>
              <w:top w:val="nil"/>
              <w:left w:val="nil"/>
              <w:bottom w:val="single" w:sz="4" w:space="0" w:color="auto"/>
              <w:right w:val="single" w:sz="4" w:space="0" w:color="auto"/>
            </w:tcBorders>
            <w:noWrap/>
            <w:vAlign w:val="center"/>
            <w:hideMark/>
          </w:tcPr>
          <w:p w14:paraId="1CD8C4F2" w14:textId="77777777" w:rsidR="00402F1A" w:rsidRPr="00ED7863" w:rsidRDefault="00402F1A" w:rsidP="00402F1A">
            <w:pPr>
              <w:jc w:val="center"/>
              <w:rPr>
                <w:rFonts w:ascii="Arial" w:hAnsi="Arial" w:cs="Arial"/>
              </w:rPr>
            </w:pPr>
            <w:r w:rsidRPr="00ED7863">
              <w:rPr>
                <w:rFonts w:ascii="Arial" w:hAnsi="Arial" w:cs="Arial"/>
              </w:rPr>
              <w:t>245</w:t>
            </w:r>
          </w:p>
        </w:tc>
      </w:tr>
      <w:tr w:rsidR="00402F1A" w:rsidRPr="00ED7863" w14:paraId="2AB53F1E" w14:textId="77777777" w:rsidTr="00402F1A">
        <w:trPr>
          <w:trHeight w:val="255"/>
        </w:trPr>
        <w:tc>
          <w:tcPr>
            <w:tcW w:w="5360" w:type="dxa"/>
            <w:tcBorders>
              <w:top w:val="nil"/>
              <w:left w:val="single" w:sz="4" w:space="0" w:color="auto"/>
              <w:bottom w:val="single" w:sz="4" w:space="0" w:color="auto"/>
              <w:right w:val="single" w:sz="4" w:space="0" w:color="auto"/>
            </w:tcBorders>
            <w:noWrap/>
            <w:vAlign w:val="center"/>
            <w:hideMark/>
          </w:tcPr>
          <w:p w14:paraId="2CEDFC0F" w14:textId="77777777" w:rsidR="00402F1A" w:rsidRPr="00ED7863" w:rsidRDefault="00402F1A" w:rsidP="00402F1A">
            <w:pPr>
              <w:jc w:val="center"/>
              <w:rPr>
                <w:rFonts w:ascii="Arial" w:hAnsi="Arial" w:cs="Arial"/>
                <w:color w:val="000000"/>
              </w:rPr>
            </w:pPr>
            <w:r w:rsidRPr="00ED7863">
              <w:rPr>
                <w:rFonts w:ascii="Arial" w:hAnsi="Arial" w:cs="Arial"/>
                <w:color w:val="000000"/>
              </w:rPr>
              <w:t>2030</w:t>
            </w:r>
          </w:p>
        </w:tc>
        <w:tc>
          <w:tcPr>
            <w:tcW w:w="3940" w:type="dxa"/>
            <w:tcBorders>
              <w:top w:val="nil"/>
              <w:left w:val="nil"/>
              <w:bottom w:val="single" w:sz="4" w:space="0" w:color="auto"/>
              <w:right w:val="single" w:sz="4" w:space="0" w:color="auto"/>
            </w:tcBorders>
            <w:noWrap/>
            <w:vAlign w:val="center"/>
            <w:hideMark/>
          </w:tcPr>
          <w:p w14:paraId="40EBA211" w14:textId="77777777" w:rsidR="00402F1A" w:rsidRPr="00ED7863" w:rsidRDefault="00402F1A" w:rsidP="00402F1A">
            <w:pPr>
              <w:jc w:val="center"/>
              <w:rPr>
                <w:rFonts w:ascii="Arial" w:hAnsi="Arial" w:cs="Arial"/>
              </w:rPr>
            </w:pPr>
            <w:r w:rsidRPr="00ED7863">
              <w:rPr>
                <w:rFonts w:ascii="Arial" w:hAnsi="Arial" w:cs="Arial"/>
              </w:rPr>
              <w:t>365</w:t>
            </w:r>
          </w:p>
        </w:tc>
      </w:tr>
      <w:tr w:rsidR="00402F1A" w:rsidRPr="00ED7863" w14:paraId="1172D940" w14:textId="77777777" w:rsidTr="00402F1A">
        <w:trPr>
          <w:trHeight w:val="255"/>
        </w:trPr>
        <w:tc>
          <w:tcPr>
            <w:tcW w:w="5360" w:type="dxa"/>
            <w:tcBorders>
              <w:top w:val="nil"/>
              <w:left w:val="single" w:sz="4" w:space="0" w:color="auto"/>
              <w:bottom w:val="single" w:sz="4" w:space="0" w:color="auto"/>
              <w:right w:val="single" w:sz="4" w:space="0" w:color="auto"/>
            </w:tcBorders>
            <w:noWrap/>
            <w:vAlign w:val="center"/>
            <w:hideMark/>
          </w:tcPr>
          <w:p w14:paraId="06432CAE" w14:textId="77777777" w:rsidR="00402F1A" w:rsidRPr="00ED7863" w:rsidRDefault="00402F1A" w:rsidP="00402F1A">
            <w:pPr>
              <w:jc w:val="center"/>
              <w:rPr>
                <w:rFonts w:ascii="Arial" w:hAnsi="Arial" w:cs="Arial"/>
                <w:color w:val="000000"/>
              </w:rPr>
            </w:pPr>
            <w:r w:rsidRPr="00ED7863">
              <w:rPr>
                <w:rFonts w:ascii="Arial" w:hAnsi="Arial" w:cs="Arial"/>
                <w:color w:val="000000"/>
              </w:rPr>
              <w:t xml:space="preserve">Celkový počet </w:t>
            </w:r>
          </w:p>
        </w:tc>
        <w:tc>
          <w:tcPr>
            <w:tcW w:w="3940" w:type="dxa"/>
            <w:tcBorders>
              <w:top w:val="nil"/>
              <w:left w:val="nil"/>
              <w:bottom w:val="single" w:sz="4" w:space="0" w:color="auto"/>
              <w:right w:val="single" w:sz="4" w:space="0" w:color="auto"/>
            </w:tcBorders>
            <w:noWrap/>
            <w:vAlign w:val="center"/>
            <w:hideMark/>
          </w:tcPr>
          <w:p w14:paraId="5A15CD53" w14:textId="77777777" w:rsidR="00402F1A" w:rsidRPr="00ED7863" w:rsidRDefault="00402F1A" w:rsidP="00402F1A">
            <w:pPr>
              <w:jc w:val="center"/>
              <w:rPr>
                <w:rFonts w:ascii="Arial" w:hAnsi="Arial" w:cs="Arial"/>
              </w:rPr>
            </w:pPr>
            <w:r w:rsidRPr="00ED7863">
              <w:rPr>
                <w:rFonts w:ascii="Arial" w:hAnsi="Arial" w:cs="Arial"/>
              </w:rPr>
              <w:t>950</w:t>
            </w:r>
          </w:p>
        </w:tc>
      </w:tr>
    </w:tbl>
    <w:p w14:paraId="74489C75" w14:textId="6A89A5C9" w:rsidR="00402F1A" w:rsidRPr="00F1232D" w:rsidRDefault="00402F1A" w:rsidP="00593D77">
      <w:pPr>
        <w:rPr>
          <w:rFonts w:ascii="Arial" w:hAnsi="Arial" w:cs="Arial"/>
        </w:rPr>
      </w:pPr>
    </w:p>
    <w:p w14:paraId="43DB57E9" w14:textId="6F24F640" w:rsidR="00787E70" w:rsidRPr="00ED7863" w:rsidRDefault="00402F1A" w:rsidP="00413167">
      <w:pPr>
        <w:jc w:val="both"/>
        <w:rPr>
          <w:rFonts w:ascii="Arial" w:hAnsi="Arial" w:cs="Arial"/>
        </w:rPr>
      </w:pPr>
      <w:r w:rsidRPr="00F1232D">
        <w:rPr>
          <w:rFonts w:ascii="Arial" w:hAnsi="Arial" w:cs="Arial"/>
          <w:b/>
          <w:bCs/>
        </w:rPr>
        <w:t>Časť 2</w:t>
      </w:r>
      <w:r w:rsidRPr="00ED7863">
        <w:rPr>
          <w:rFonts w:ascii="Arial" w:hAnsi="Arial" w:cs="Arial"/>
        </w:rPr>
        <w:t>.: Elektronické stavové prepočítavače množstva plynu (PTZ)</w:t>
      </w:r>
      <w:r w:rsidR="007A30BA" w:rsidRPr="00ED7863">
        <w:rPr>
          <w:rFonts w:ascii="Arial" w:hAnsi="Arial" w:cs="Arial"/>
        </w:rPr>
        <w:t xml:space="preserve"> batériové</w:t>
      </w:r>
      <w:r w:rsidRPr="00ED7863">
        <w:rPr>
          <w:rFonts w:ascii="Arial" w:hAnsi="Arial" w:cs="Arial"/>
        </w:rPr>
        <w:t xml:space="preserve"> s integrovaným 4G modemom </w:t>
      </w:r>
      <w:r w:rsidR="0000566D" w:rsidRPr="00ED7863">
        <w:rPr>
          <w:rFonts w:ascii="Arial" w:hAnsi="Arial" w:cs="Arial"/>
          <w:b/>
          <w:bCs/>
        </w:rPr>
        <w:t>s predpokladaným nákupom</w:t>
      </w:r>
      <w:r w:rsidR="0000566D" w:rsidRPr="00ED7863">
        <w:rPr>
          <w:rFonts w:ascii="Arial" w:hAnsi="Arial" w:cs="Arial"/>
        </w:rPr>
        <w:t xml:space="preserve"> v rokoch 2027 až 2030 nasledovne:</w:t>
      </w:r>
    </w:p>
    <w:p w14:paraId="71F514D1" w14:textId="77777777" w:rsidR="00D460FE" w:rsidRPr="00ED7863" w:rsidRDefault="00D460FE">
      <w:pPr>
        <w:rPr>
          <w:rFonts w:ascii="Arial" w:hAnsi="Arial" w:cs="Arial"/>
        </w:rPr>
      </w:pPr>
    </w:p>
    <w:tbl>
      <w:tblPr>
        <w:tblW w:w="9320" w:type="dxa"/>
        <w:tblCellMar>
          <w:left w:w="70" w:type="dxa"/>
          <w:right w:w="70" w:type="dxa"/>
        </w:tblCellMar>
        <w:tblLook w:val="04A0" w:firstRow="1" w:lastRow="0" w:firstColumn="1" w:lastColumn="0" w:noHBand="0" w:noVBand="1"/>
      </w:tblPr>
      <w:tblGrid>
        <w:gridCol w:w="5380"/>
        <w:gridCol w:w="3940"/>
      </w:tblGrid>
      <w:tr w:rsidR="00D460FE" w:rsidRPr="00ED7863" w14:paraId="0D0E3327" w14:textId="77777777" w:rsidTr="00D460FE">
        <w:trPr>
          <w:trHeight w:val="520"/>
        </w:trPr>
        <w:tc>
          <w:tcPr>
            <w:tcW w:w="5380" w:type="dxa"/>
            <w:tcBorders>
              <w:top w:val="single" w:sz="4" w:space="0" w:color="auto"/>
              <w:left w:val="single" w:sz="4" w:space="0" w:color="auto"/>
              <w:bottom w:val="nil"/>
              <w:right w:val="single" w:sz="4" w:space="0" w:color="auto"/>
            </w:tcBorders>
            <w:shd w:val="clear" w:color="000000" w:fill="D9D9D9"/>
            <w:vAlign w:val="center"/>
            <w:hideMark/>
          </w:tcPr>
          <w:p w14:paraId="45CDEC7D" w14:textId="77777777" w:rsidR="00D460FE" w:rsidRPr="00ED7863" w:rsidRDefault="00D460FE" w:rsidP="00D460FE">
            <w:pPr>
              <w:jc w:val="center"/>
              <w:rPr>
                <w:rFonts w:ascii="Arial" w:hAnsi="Arial" w:cs="Arial"/>
                <w:b/>
                <w:bCs/>
                <w:i/>
                <w:iCs/>
                <w:color w:val="000000"/>
              </w:rPr>
            </w:pPr>
            <w:r w:rsidRPr="00ED7863">
              <w:rPr>
                <w:rFonts w:ascii="Arial" w:hAnsi="Arial" w:cs="Arial"/>
                <w:b/>
                <w:bCs/>
                <w:i/>
                <w:iCs/>
                <w:color w:val="000000"/>
              </w:rPr>
              <w:t>Rok</w:t>
            </w:r>
          </w:p>
        </w:tc>
        <w:tc>
          <w:tcPr>
            <w:tcW w:w="3940" w:type="dxa"/>
            <w:tcBorders>
              <w:top w:val="single" w:sz="4" w:space="0" w:color="auto"/>
              <w:left w:val="nil"/>
              <w:bottom w:val="nil"/>
              <w:right w:val="single" w:sz="4" w:space="0" w:color="auto"/>
            </w:tcBorders>
            <w:shd w:val="clear" w:color="000000" w:fill="D9D9D9"/>
            <w:vAlign w:val="center"/>
            <w:hideMark/>
          </w:tcPr>
          <w:p w14:paraId="07F64052" w14:textId="22F99714" w:rsidR="00D460FE" w:rsidRPr="00ED7863" w:rsidRDefault="006F554A" w:rsidP="00D460FE">
            <w:pPr>
              <w:jc w:val="center"/>
              <w:rPr>
                <w:rFonts w:ascii="Arial" w:hAnsi="Arial" w:cs="Arial"/>
                <w:b/>
                <w:bCs/>
                <w:i/>
                <w:iCs/>
                <w:color w:val="000000"/>
              </w:rPr>
            </w:pPr>
            <w:r w:rsidRPr="00ED7863">
              <w:rPr>
                <w:rFonts w:ascii="Arial" w:hAnsi="Arial" w:cs="Arial"/>
                <w:b/>
                <w:bCs/>
                <w:i/>
                <w:iCs/>
                <w:color w:val="000000"/>
              </w:rPr>
              <w:t>Odhadované požadované m</w:t>
            </w:r>
            <w:r w:rsidR="00D460FE" w:rsidRPr="00ED7863">
              <w:rPr>
                <w:rFonts w:ascii="Arial" w:hAnsi="Arial" w:cs="Arial"/>
                <w:b/>
                <w:bCs/>
                <w:i/>
                <w:iCs/>
                <w:color w:val="000000"/>
              </w:rPr>
              <w:t>nožstvo v ks</w:t>
            </w:r>
          </w:p>
        </w:tc>
      </w:tr>
      <w:tr w:rsidR="00D460FE" w:rsidRPr="00ED7863" w14:paraId="291F42B5" w14:textId="77777777" w:rsidTr="00D460FE">
        <w:trPr>
          <w:trHeight w:val="290"/>
        </w:trPr>
        <w:tc>
          <w:tcPr>
            <w:tcW w:w="5380" w:type="dxa"/>
            <w:tcBorders>
              <w:top w:val="single" w:sz="4" w:space="0" w:color="auto"/>
              <w:left w:val="single" w:sz="4" w:space="0" w:color="auto"/>
              <w:bottom w:val="single" w:sz="4" w:space="0" w:color="auto"/>
              <w:right w:val="single" w:sz="4" w:space="0" w:color="auto"/>
            </w:tcBorders>
            <w:noWrap/>
            <w:vAlign w:val="center"/>
            <w:hideMark/>
          </w:tcPr>
          <w:p w14:paraId="74CD1CD5" w14:textId="77777777" w:rsidR="00D460FE" w:rsidRPr="00ED7863" w:rsidRDefault="00D460FE" w:rsidP="00D460FE">
            <w:pPr>
              <w:jc w:val="center"/>
              <w:rPr>
                <w:rFonts w:ascii="Arial" w:hAnsi="Arial" w:cs="Arial"/>
                <w:color w:val="000000"/>
              </w:rPr>
            </w:pPr>
            <w:r w:rsidRPr="00ED7863">
              <w:rPr>
                <w:rFonts w:ascii="Arial" w:hAnsi="Arial" w:cs="Arial"/>
                <w:color w:val="000000"/>
              </w:rPr>
              <w:t>2027</w:t>
            </w:r>
          </w:p>
        </w:tc>
        <w:tc>
          <w:tcPr>
            <w:tcW w:w="3940" w:type="dxa"/>
            <w:tcBorders>
              <w:top w:val="single" w:sz="4" w:space="0" w:color="auto"/>
              <w:left w:val="nil"/>
              <w:bottom w:val="single" w:sz="4" w:space="0" w:color="auto"/>
              <w:right w:val="single" w:sz="4" w:space="0" w:color="auto"/>
            </w:tcBorders>
            <w:noWrap/>
            <w:vAlign w:val="center"/>
            <w:hideMark/>
          </w:tcPr>
          <w:p w14:paraId="7BD80406" w14:textId="77777777" w:rsidR="00D460FE" w:rsidRPr="00ED7863" w:rsidRDefault="00D460FE" w:rsidP="00D460FE">
            <w:pPr>
              <w:jc w:val="center"/>
              <w:rPr>
                <w:rFonts w:ascii="Arial" w:hAnsi="Arial" w:cs="Arial"/>
              </w:rPr>
            </w:pPr>
            <w:r w:rsidRPr="00ED7863">
              <w:rPr>
                <w:rFonts w:ascii="Arial" w:hAnsi="Arial" w:cs="Arial"/>
              </w:rPr>
              <w:t>366</w:t>
            </w:r>
          </w:p>
        </w:tc>
      </w:tr>
      <w:tr w:rsidR="00D460FE" w:rsidRPr="00ED7863" w14:paraId="153FF955" w14:textId="77777777" w:rsidTr="00D460FE">
        <w:trPr>
          <w:trHeight w:val="290"/>
        </w:trPr>
        <w:tc>
          <w:tcPr>
            <w:tcW w:w="5380" w:type="dxa"/>
            <w:tcBorders>
              <w:top w:val="nil"/>
              <w:left w:val="single" w:sz="4" w:space="0" w:color="auto"/>
              <w:bottom w:val="single" w:sz="4" w:space="0" w:color="auto"/>
              <w:right w:val="single" w:sz="4" w:space="0" w:color="auto"/>
            </w:tcBorders>
            <w:noWrap/>
            <w:vAlign w:val="center"/>
            <w:hideMark/>
          </w:tcPr>
          <w:p w14:paraId="2F4EDC37" w14:textId="77777777" w:rsidR="00D460FE" w:rsidRPr="00ED7863" w:rsidRDefault="00D460FE" w:rsidP="00D460FE">
            <w:pPr>
              <w:jc w:val="center"/>
              <w:rPr>
                <w:rFonts w:ascii="Arial" w:hAnsi="Arial" w:cs="Arial"/>
                <w:color w:val="000000"/>
              </w:rPr>
            </w:pPr>
            <w:r w:rsidRPr="00ED7863">
              <w:rPr>
                <w:rFonts w:ascii="Arial" w:hAnsi="Arial" w:cs="Arial"/>
                <w:color w:val="000000"/>
              </w:rPr>
              <w:t>2028</w:t>
            </w:r>
          </w:p>
        </w:tc>
        <w:tc>
          <w:tcPr>
            <w:tcW w:w="3940" w:type="dxa"/>
            <w:tcBorders>
              <w:top w:val="nil"/>
              <w:left w:val="nil"/>
              <w:bottom w:val="single" w:sz="4" w:space="0" w:color="auto"/>
              <w:right w:val="single" w:sz="4" w:space="0" w:color="auto"/>
            </w:tcBorders>
            <w:noWrap/>
            <w:vAlign w:val="center"/>
            <w:hideMark/>
          </w:tcPr>
          <w:p w14:paraId="7F63083D" w14:textId="77777777" w:rsidR="00D460FE" w:rsidRPr="00ED7863" w:rsidRDefault="00D460FE" w:rsidP="00D460FE">
            <w:pPr>
              <w:jc w:val="center"/>
              <w:rPr>
                <w:rFonts w:ascii="Arial" w:hAnsi="Arial" w:cs="Arial"/>
              </w:rPr>
            </w:pPr>
            <w:r w:rsidRPr="00ED7863">
              <w:rPr>
                <w:rFonts w:ascii="Arial" w:hAnsi="Arial" w:cs="Arial"/>
              </w:rPr>
              <w:t>494</w:t>
            </w:r>
          </w:p>
        </w:tc>
      </w:tr>
      <w:tr w:rsidR="00D460FE" w:rsidRPr="00ED7863" w14:paraId="7F4BF7CD" w14:textId="77777777" w:rsidTr="00D460FE">
        <w:trPr>
          <w:trHeight w:val="290"/>
        </w:trPr>
        <w:tc>
          <w:tcPr>
            <w:tcW w:w="5380" w:type="dxa"/>
            <w:tcBorders>
              <w:top w:val="nil"/>
              <w:left w:val="single" w:sz="4" w:space="0" w:color="auto"/>
              <w:bottom w:val="single" w:sz="4" w:space="0" w:color="auto"/>
              <w:right w:val="single" w:sz="4" w:space="0" w:color="auto"/>
            </w:tcBorders>
            <w:noWrap/>
            <w:vAlign w:val="center"/>
            <w:hideMark/>
          </w:tcPr>
          <w:p w14:paraId="524CFE61" w14:textId="77777777" w:rsidR="00D460FE" w:rsidRPr="00ED7863" w:rsidRDefault="00D460FE" w:rsidP="00D460FE">
            <w:pPr>
              <w:jc w:val="center"/>
              <w:rPr>
                <w:rFonts w:ascii="Arial" w:hAnsi="Arial" w:cs="Arial"/>
                <w:color w:val="000000"/>
              </w:rPr>
            </w:pPr>
            <w:r w:rsidRPr="00ED7863">
              <w:rPr>
                <w:rFonts w:ascii="Arial" w:hAnsi="Arial" w:cs="Arial"/>
                <w:color w:val="000000"/>
              </w:rPr>
              <w:t>2029</w:t>
            </w:r>
          </w:p>
        </w:tc>
        <w:tc>
          <w:tcPr>
            <w:tcW w:w="3940" w:type="dxa"/>
            <w:tcBorders>
              <w:top w:val="nil"/>
              <w:left w:val="nil"/>
              <w:bottom w:val="single" w:sz="4" w:space="0" w:color="auto"/>
              <w:right w:val="single" w:sz="4" w:space="0" w:color="auto"/>
            </w:tcBorders>
            <w:noWrap/>
            <w:vAlign w:val="center"/>
            <w:hideMark/>
          </w:tcPr>
          <w:p w14:paraId="6EC7BA88" w14:textId="77777777" w:rsidR="00D460FE" w:rsidRPr="00ED7863" w:rsidRDefault="00D460FE" w:rsidP="00D460FE">
            <w:pPr>
              <w:jc w:val="center"/>
              <w:rPr>
                <w:rFonts w:ascii="Arial" w:hAnsi="Arial" w:cs="Arial"/>
              </w:rPr>
            </w:pPr>
            <w:r w:rsidRPr="00ED7863">
              <w:rPr>
                <w:rFonts w:ascii="Arial" w:hAnsi="Arial" w:cs="Arial"/>
              </w:rPr>
              <w:t>530</w:t>
            </w:r>
          </w:p>
        </w:tc>
      </w:tr>
      <w:tr w:rsidR="00D460FE" w:rsidRPr="00ED7863" w14:paraId="6989B2C3" w14:textId="77777777" w:rsidTr="00D460FE">
        <w:trPr>
          <w:trHeight w:val="290"/>
        </w:trPr>
        <w:tc>
          <w:tcPr>
            <w:tcW w:w="5380" w:type="dxa"/>
            <w:tcBorders>
              <w:top w:val="nil"/>
              <w:left w:val="single" w:sz="4" w:space="0" w:color="auto"/>
              <w:bottom w:val="single" w:sz="4" w:space="0" w:color="auto"/>
              <w:right w:val="single" w:sz="4" w:space="0" w:color="auto"/>
            </w:tcBorders>
            <w:noWrap/>
            <w:vAlign w:val="center"/>
            <w:hideMark/>
          </w:tcPr>
          <w:p w14:paraId="206E722E" w14:textId="77777777" w:rsidR="00D460FE" w:rsidRPr="00ED7863" w:rsidRDefault="00D460FE" w:rsidP="00D460FE">
            <w:pPr>
              <w:jc w:val="center"/>
              <w:rPr>
                <w:rFonts w:ascii="Arial" w:hAnsi="Arial" w:cs="Arial"/>
                <w:color w:val="000000"/>
              </w:rPr>
            </w:pPr>
            <w:r w:rsidRPr="00ED7863">
              <w:rPr>
                <w:rFonts w:ascii="Arial" w:hAnsi="Arial" w:cs="Arial"/>
                <w:color w:val="000000"/>
              </w:rPr>
              <w:t>2030</w:t>
            </w:r>
          </w:p>
        </w:tc>
        <w:tc>
          <w:tcPr>
            <w:tcW w:w="3940" w:type="dxa"/>
            <w:tcBorders>
              <w:top w:val="nil"/>
              <w:left w:val="nil"/>
              <w:bottom w:val="single" w:sz="4" w:space="0" w:color="auto"/>
              <w:right w:val="single" w:sz="4" w:space="0" w:color="auto"/>
            </w:tcBorders>
            <w:noWrap/>
            <w:vAlign w:val="center"/>
            <w:hideMark/>
          </w:tcPr>
          <w:p w14:paraId="481F082E" w14:textId="77777777" w:rsidR="00D460FE" w:rsidRPr="00ED7863" w:rsidRDefault="00D460FE" w:rsidP="00D460FE">
            <w:pPr>
              <w:jc w:val="center"/>
              <w:rPr>
                <w:rFonts w:ascii="Arial" w:hAnsi="Arial" w:cs="Arial"/>
              </w:rPr>
            </w:pPr>
            <w:r w:rsidRPr="00ED7863">
              <w:rPr>
                <w:rFonts w:ascii="Arial" w:hAnsi="Arial" w:cs="Arial"/>
              </w:rPr>
              <w:t>780</w:t>
            </w:r>
          </w:p>
        </w:tc>
      </w:tr>
      <w:tr w:rsidR="00D460FE" w:rsidRPr="00ED7863" w14:paraId="6BC9B567" w14:textId="77777777" w:rsidTr="00D460FE">
        <w:trPr>
          <w:trHeight w:val="300"/>
        </w:trPr>
        <w:tc>
          <w:tcPr>
            <w:tcW w:w="5380" w:type="dxa"/>
            <w:tcBorders>
              <w:top w:val="nil"/>
              <w:left w:val="single" w:sz="4" w:space="0" w:color="auto"/>
              <w:bottom w:val="single" w:sz="4" w:space="0" w:color="auto"/>
              <w:right w:val="single" w:sz="4" w:space="0" w:color="auto"/>
            </w:tcBorders>
            <w:noWrap/>
            <w:vAlign w:val="center"/>
            <w:hideMark/>
          </w:tcPr>
          <w:p w14:paraId="629BCBD0" w14:textId="77777777" w:rsidR="00D460FE" w:rsidRPr="00ED7863" w:rsidRDefault="00D460FE" w:rsidP="00D460FE">
            <w:pPr>
              <w:jc w:val="center"/>
              <w:rPr>
                <w:rFonts w:ascii="Arial" w:hAnsi="Arial" w:cs="Arial"/>
                <w:color w:val="000000"/>
              </w:rPr>
            </w:pPr>
            <w:r w:rsidRPr="00ED7863">
              <w:rPr>
                <w:rFonts w:ascii="Arial" w:hAnsi="Arial" w:cs="Arial"/>
                <w:color w:val="000000"/>
              </w:rPr>
              <w:t xml:space="preserve">Celkový počet </w:t>
            </w:r>
          </w:p>
        </w:tc>
        <w:tc>
          <w:tcPr>
            <w:tcW w:w="3940" w:type="dxa"/>
            <w:tcBorders>
              <w:top w:val="nil"/>
              <w:left w:val="nil"/>
              <w:bottom w:val="single" w:sz="4" w:space="0" w:color="auto"/>
              <w:right w:val="single" w:sz="4" w:space="0" w:color="auto"/>
            </w:tcBorders>
            <w:noWrap/>
            <w:vAlign w:val="center"/>
            <w:hideMark/>
          </w:tcPr>
          <w:p w14:paraId="0DE6D6C3" w14:textId="77777777" w:rsidR="00D460FE" w:rsidRPr="00ED7863" w:rsidRDefault="00D460FE" w:rsidP="00D460FE">
            <w:pPr>
              <w:jc w:val="center"/>
              <w:rPr>
                <w:rFonts w:ascii="Arial" w:hAnsi="Arial" w:cs="Arial"/>
              </w:rPr>
            </w:pPr>
            <w:r w:rsidRPr="00ED7863">
              <w:rPr>
                <w:rFonts w:ascii="Arial" w:hAnsi="Arial" w:cs="Arial"/>
              </w:rPr>
              <w:t>2170</w:t>
            </w:r>
          </w:p>
        </w:tc>
      </w:tr>
    </w:tbl>
    <w:p w14:paraId="64FF151F" w14:textId="77777777" w:rsidR="00402F1A" w:rsidRPr="00F1232D" w:rsidRDefault="00402F1A">
      <w:pPr>
        <w:rPr>
          <w:rFonts w:ascii="Arial" w:hAnsi="Arial" w:cs="Arial"/>
        </w:rPr>
      </w:pPr>
    </w:p>
    <w:p w14:paraId="2CF6405A" w14:textId="3E08B35A" w:rsidR="00D460FE" w:rsidRPr="00ED7863" w:rsidRDefault="00D460FE" w:rsidP="00413167">
      <w:pPr>
        <w:jc w:val="both"/>
        <w:rPr>
          <w:rFonts w:ascii="Arial" w:hAnsi="Arial" w:cs="Arial"/>
        </w:rPr>
      </w:pPr>
      <w:r w:rsidRPr="00ED7863">
        <w:rPr>
          <w:rFonts w:ascii="Arial" w:hAnsi="Arial" w:cs="Arial"/>
        </w:rPr>
        <w:t xml:space="preserve">Zdroj externého napájania (230V) k typu Elektronické prepočítavače množstva plynu (PTZ) </w:t>
      </w:r>
      <w:r w:rsidR="007A30BA" w:rsidRPr="00ED7863">
        <w:rPr>
          <w:rFonts w:ascii="Arial" w:hAnsi="Arial" w:cs="Arial"/>
        </w:rPr>
        <w:t xml:space="preserve">batériové </w:t>
      </w:r>
      <w:r w:rsidRPr="00ED7863">
        <w:rPr>
          <w:rFonts w:ascii="Arial" w:hAnsi="Arial" w:cs="Arial"/>
        </w:rPr>
        <w:t xml:space="preserve">s integrovaným 4G modemom </w:t>
      </w:r>
      <w:r w:rsidR="0000566D" w:rsidRPr="00ED7863">
        <w:rPr>
          <w:rFonts w:ascii="Arial" w:hAnsi="Arial" w:cs="Arial"/>
          <w:b/>
          <w:bCs/>
        </w:rPr>
        <w:t>s predpokladaným nákupom</w:t>
      </w:r>
      <w:r w:rsidR="0000566D" w:rsidRPr="00ED7863">
        <w:rPr>
          <w:rFonts w:ascii="Arial" w:hAnsi="Arial" w:cs="Arial"/>
        </w:rPr>
        <w:t xml:space="preserve"> v rokoch 2027 až 2030 nasledovne:</w:t>
      </w:r>
    </w:p>
    <w:p w14:paraId="77A188DF" w14:textId="77777777" w:rsidR="00D460FE" w:rsidRPr="00ED7863" w:rsidRDefault="00D460FE">
      <w:pPr>
        <w:rPr>
          <w:rFonts w:ascii="Arial" w:hAnsi="Arial" w:cs="Arial"/>
        </w:rPr>
      </w:pPr>
    </w:p>
    <w:tbl>
      <w:tblPr>
        <w:tblW w:w="9320" w:type="dxa"/>
        <w:tblCellMar>
          <w:left w:w="70" w:type="dxa"/>
          <w:right w:w="70" w:type="dxa"/>
        </w:tblCellMar>
        <w:tblLook w:val="04A0" w:firstRow="1" w:lastRow="0" w:firstColumn="1" w:lastColumn="0" w:noHBand="0" w:noVBand="1"/>
      </w:tblPr>
      <w:tblGrid>
        <w:gridCol w:w="5380"/>
        <w:gridCol w:w="3940"/>
      </w:tblGrid>
      <w:tr w:rsidR="00D460FE" w:rsidRPr="00ED7863" w14:paraId="1C33A338" w14:textId="77777777" w:rsidTr="00D460FE">
        <w:trPr>
          <w:trHeight w:val="520"/>
        </w:trPr>
        <w:tc>
          <w:tcPr>
            <w:tcW w:w="5380" w:type="dxa"/>
            <w:tcBorders>
              <w:top w:val="single" w:sz="4" w:space="0" w:color="auto"/>
              <w:left w:val="single" w:sz="4" w:space="0" w:color="auto"/>
              <w:bottom w:val="nil"/>
              <w:right w:val="single" w:sz="4" w:space="0" w:color="auto"/>
            </w:tcBorders>
            <w:shd w:val="clear" w:color="000000" w:fill="D9D9D9"/>
            <w:vAlign w:val="center"/>
            <w:hideMark/>
          </w:tcPr>
          <w:p w14:paraId="71FCA8AD" w14:textId="77777777" w:rsidR="00D460FE" w:rsidRPr="00ED7863" w:rsidRDefault="00D460FE" w:rsidP="00D460FE">
            <w:pPr>
              <w:jc w:val="center"/>
              <w:rPr>
                <w:rFonts w:ascii="Arial" w:hAnsi="Arial" w:cs="Arial"/>
                <w:b/>
                <w:bCs/>
                <w:i/>
                <w:iCs/>
                <w:color w:val="000000"/>
              </w:rPr>
            </w:pPr>
            <w:r w:rsidRPr="00ED7863">
              <w:rPr>
                <w:rFonts w:ascii="Arial" w:hAnsi="Arial" w:cs="Arial"/>
                <w:b/>
                <w:bCs/>
                <w:i/>
                <w:iCs/>
                <w:color w:val="000000"/>
              </w:rPr>
              <w:t>Rok</w:t>
            </w:r>
          </w:p>
        </w:tc>
        <w:tc>
          <w:tcPr>
            <w:tcW w:w="3940" w:type="dxa"/>
            <w:tcBorders>
              <w:top w:val="single" w:sz="4" w:space="0" w:color="auto"/>
              <w:left w:val="nil"/>
              <w:bottom w:val="nil"/>
              <w:right w:val="single" w:sz="4" w:space="0" w:color="auto"/>
            </w:tcBorders>
            <w:shd w:val="clear" w:color="000000" w:fill="D9D9D9"/>
            <w:vAlign w:val="center"/>
            <w:hideMark/>
          </w:tcPr>
          <w:p w14:paraId="04DFE3D2" w14:textId="63085110" w:rsidR="00D460FE" w:rsidRPr="00ED7863" w:rsidRDefault="006F554A" w:rsidP="00D460FE">
            <w:pPr>
              <w:jc w:val="center"/>
              <w:rPr>
                <w:rFonts w:ascii="Arial" w:hAnsi="Arial" w:cs="Arial"/>
                <w:b/>
                <w:bCs/>
                <w:i/>
                <w:iCs/>
                <w:color w:val="000000"/>
              </w:rPr>
            </w:pPr>
            <w:r w:rsidRPr="00ED7863">
              <w:rPr>
                <w:rFonts w:ascii="Arial" w:hAnsi="Arial" w:cs="Arial"/>
                <w:b/>
                <w:bCs/>
                <w:i/>
                <w:iCs/>
                <w:color w:val="000000"/>
              </w:rPr>
              <w:t>Odhadované požadované m</w:t>
            </w:r>
            <w:r w:rsidR="00D460FE" w:rsidRPr="00ED7863">
              <w:rPr>
                <w:rFonts w:ascii="Arial" w:hAnsi="Arial" w:cs="Arial"/>
                <w:b/>
                <w:bCs/>
                <w:i/>
                <w:iCs/>
                <w:color w:val="000000"/>
              </w:rPr>
              <w:t>nožstvo v ks</w:t>
            </w:r>
          </w:p>
        </w:tc>
      </w:tr>
      <w:tr w:rsidR="00D460FE" w:rsidRPr="00ED7863" w14:paraId="25AE6AA6" w14:textId="77777777" w:rsidTr="00D460FE">
        <w:trPr>
          <w:trHeight w:val="290"/>
        </w:trPr>
        <w:tc>
          <w:tcPr>
            <w:tcW w:w="5380" w:type="dxa"/>
            <w:tcBorders>
              <w:top w:val="single" w:sz="4" w:space="0" w:color="auto"/>
              <w:left w:val="single" w:sz="4" w:space="0" w:color="auto"/>
              <w:bottom w:val="single" w:sz="4" w:space="0" w:color="auto"/>
              <w:right w:val="single" w:sz="4" w:space="0" w:color="auto"/>
            </w:tcBorders>
            <w:noWrap/>
            <w:vAlign w:val="center"/>
            <w:hideMark/>
          </w:tcPr>
          <w:p w14:paraId="04094A1A" w14:textId="77777777" w:rsidR="00D460FE" w:rsidRPr="00ED7863" w:rsidRDefault="00D460FE" w:rsidP="00D460FE">
            <w:pPr>
              <w:jc w:val="center"/>
              <w:rPr>
                <w:rFonts w:ascii="Arial" w:hAnsi="Arial" w:cs="Arial"/>
                <w:color w:val="000000"/>
              </w:rPr>
            </w:pPr>
            <w:r w:rsidRPr="00ED7863">
              <w:rPr>
                <w:rFonts w:ascii="Arial" w:hAnsi="Arial" w:cs="Arial"/>
                <w:color w:val="000000"/>
              </w:rPr>
              <w:t>2027</w:t>
            </w:r>
          </w:p>
        </w:tc>
        <w:tc>
          <w:tcPr>
            <w:tcW w:w="3940" w:type="dxa"/>
            <w:tcBorders>
              <w:top w:val="single" w:sz="4" w:space="0" w:color="auto"/>
              <w:left w:val="nil"/>
              <w:bottom w:val="single" w:sz="4" w:space="0" w:color="auto"/>
              <w:right w:val="single" w:sz="4" w:space="0" w:color="auto"/>
            </w:tcBorders>
            <w:noWrap/>
            <w:vAlign w:val="center"/>
            <w:hideMark/>
          </w:tcPr>
          <w:p w14:paraId="736C881B" w14:textId="77777777" w:rsidR="00D460FE" w:rsidRPr="00ED7863" w:rsidRDefault="00D460FE" w:rsidP="00D460FE">
            <w:pPr>
              <w:jc w:val="center"/>
              <w:rPr>
                <w:rFonts w:ascii="Arial" w:hAnsi="Arial" w:cs="Arial"/>
              </w:rPr>
            </w:pPr>
            <w:r w:rsidRPr="00ED7863">
              <w:rPr>
                <w:rFonts w:ascii="Arial" w:hAnsi="Arial" w:cs="Arial"/>
              </w:rPr>
              <w:t>100</w:t>
            </w:r>
          </w:p>
        </w:tc>
      </w:tr>
      <w:tr w:rsidR="00D460FE" w:rsidRPr="00ED7863" w14:paraId="5FFA8218" w14:textId="77777777" w:rsidTr="00D460FE">
        <w:trPr>
          <w:trHeight w:val="290"/>
        </w:trPr>
        <w:tc>
          <w:tcPr>
            <w:tcW w:w="5380" w:type="dxa"/>
            <w:tcBorders>
              <w:top w:val="single" w:sz="4" w:space="0" w:color="auto"/>
              <w:left w:val="single" w:sz="4" w:space="0" w:color="auto"/>
              <w:bottom w:val="single" w:sz="4" w:space="0" w:color="auto"/>
              <w:right w:val="single" w:sz="4" w:space="0" w:color="auto"/>
            </w:tcBorders>
            <w:noWrap/>
            <w:vAlign w:val="center"/>
            <w:hideMark/>
          </w:tcPr>
          <w:p w14:paraId="2F3E1914" w14:textId="77777777" w:rsidR="00D460FE" w:rsidRPr="00ED7863" w:rsidRDefault="00D460FE" w:rsidP="00D460FE">
            <w:pPr>
              <w:jc w:val="center"/>
              <w:rPr>
                <w:rFonts w:ascii="Arial" w:hAnsi="Arial" w:cs="Arial"/>
                <w:color w:val="000000"/>
              </w:rPr>
            </w:pPr>
            <w:r w:rsidRPr="00ED7863">
              <w:rPr>
                <w:rFonts w:ascii="Arial" w:hAnsi="Arial" w:cs="Arial"/>
                <w:color w:val="000000"/>
              </w:rPr>
              <w:t>2028</w:t>
            </w:r>
          </w:p>
        </w:tc>
        <w:tc>
          <w:tcPr>
            <w:tcW w:w="3940" w:type="dxa"/>
            <w:tcBorders>
              <w:top w:val="nil"/>
              <w:left w:val="nil"/>
              <w:bottom w:val="single" w:sz="4" w:space="0" w:color="auto"/>
              <w:right w:val="single" w:sz="4" w:space="0" w:color="auto"/>
            </w:tcBorders>
            <w:noWrap/>
            <w:vAlign w:val="center"/>
            <w:hideMark/>
          </w:tcPr>
          <w:p w14:paraId="7C54E5A2" w14:textId="77777777" w:rsidR="00D460FE" w:rsidRPr="00ED7863" w:rsidRDefault="00D460FE" w:rsidP="00D460FE">
            <w:pPr>
              <w:jc w:val="center"/>
              <w:rPr>
                <w:rFonts w:ascii="Arial" w:hAnsi="Arial" w:cs="Arial"/>
              </w:rPr>
            </w:pPr>
            <w:r w:rsidRPr="00ED7863">
              <w:rPr>
                <w:rFonts w:ascii="Arial" w:hAnsi="Arial" w:cs="Arial"/>
              </w:rPr>
              <w:t>100</w:t>
            </w:r>
          </w:p>
        </w:tc>
      </w:tr>
      <w:tr w:rsidR="00D460FE" w:rsidRPr="00ED7863" w14:paraId="279EE8F0" w14:textId="77777777" w:rsidTr="00D460FE">
        <w:trPr>
          <w:trHeight w:val="290"/>
        </w:trPr>
        <w:tc>
          <w:tcPr>
            <w:tcW w:w="5380" w:type="dxa"/>
            <w:tcBorders>
              <w:top w:val="nil"/>
              <w:left w:val="single" w:sz="4" w:space="0" w:color="auto"/>
              <w:bottom w:val="single" w:sz="4" w:space="0" w:color="auto"/>
              <w:right w:val="single" w:sz="4" w:space="0" w:color="auto"/>
            </w:tcBorders>
            <w:noWrap/>
            <w:vAlign w:val="center"/>
            <w:hideMark/>
          </w:tcPr>
          <w:p w14:paraId="285DB181" w14:textId="77777777" w:rsidR="00D460FE" w:rsidRPr="00ED7863" w:rsidRDefault="00D460FE" w:rsidP="00D460FE">
            <w:pPr>
              <w:jc w:val="center"/>
              <w:rPr>
                <w:rFonts w:ascii="Arial" w:hAnsi="Arial" w:cs="Arial"/>
                <w:color w:val="000000"/>
              </w:rPr>
            </w:pPr>
            <w:r w:rsidRPr="00ED7863">
              <w:rPr>
                <w:rFonts w:ascii="Arial" w:hAnsi="Arial" w:cs="Arial"/>
                <w:color w:val="000000"/>
              </w:rPr>
              <w:t>2029</w:t>
            </w:r>
          </w:p>
        </w:tc>
        <w:tc>
          <w:tcPr>
            <w:tcW w:w="3940" w:type="dxa"/>
            <w:tcBorders>
              <w:top w:val="nil"/>
              <w:left w:val="nil"/>
              <w:bottom w:val="single" w:sz="4" w:space="0" w:color="auto"/>
              <w:right w:val="single" w:sz="4" w:space="0" w:color="auto"/>
            </w:tcBorders>
            <w:noWrap/>
            <w:vAlign w:val="center"/>
            <w:hideMark/>
          </w:tcPr>
          <w:p w14:paraId="2D6F7316" w14:textId="77777777" w:rsidR="00D460FE" w:rsidRPr="00ED7863" w:rsidRDefault="00D460FE" w:rsidP="00D460FE">
            <w:pPr>
              <w:jc w:val="center"/>
              <w:rPr>
                <w:rFonts w:ascii="Arial" w:hAnsi="Arial" w:cs="Arial"/>
              </w:rPr>
            </w:pPr>
            <w:r w:rsidRPr="00ED7863">
              <w:rPr>
                <w:rFonts w:ascii="Arial" w:hAnsi="Arial" w:cs="Arial"/>
              </w:rPr>
              <w:t>100</w:t>
            </w:r>
          </w:p>
        </w:tc>
      </w:tr>
      <w:tr w:rsidR="00D460FE" w:rsidRPr="00ED7863" w14:paraId="495CF937" w14:textId="77777777" w:rsidTr="00D460FE">
        <w:trPr>
          <w:trHeight w:val="290"/>
        </w:trPr>
        <w:tc>
          <w:tcPr>
            <w:tcW w:w="5380" w:type="dxa"/>
            <w:tcBorders>
              <w:top w:val="nil"/>
              <w:left w:val="single" w:sz="4" w:space="0" w:color="auto"/>
              <w:bottom w:val="single" w:sz="4" w:space="0" w:color="auto"/>
              <w:right w:val="single" w:sz="4" w:space="0" w:color="auto"/>
            </w:tcBorders>
            <w:noWrap/>
            <w:vAlign w:val="center"/>
            <w:hideMark/>
          </w:tcPr>
          <w:p w14:paraId="165AFFC7" w14:textId="77777777" w:rsidR="00D460FE" w:rsidRPr="00ED7863" w:rsidRDefault="00D460FE" w:rsidP="00D460FE">
            <w:pPr>
              <w:jc w:val="center"/>
              <w:rPr>
                <w:rFonts w:ascii="Arial" w:hAnsi="Arial" w:cs="Arial"/>
                <w:color w:val="000000"/>
              </w:rPr>
            </w:pPr>
            <w:r w:rsidRPr="00ED7863">
              <w:rPr>
                <w:rFonts w:ascii="Arial" w:hAnsi="Arial" w:cs="Arial"/>
                <w:color w:val="000000"/>
              </w:rPr>
              <w:t>2030</w:t>
            </w:r>
          </w:p>
        </w:tc>
        <w:tc>
          <w:tcPr>
            <w:tcW w:w="3940" w:type="dxa"/>
            <w:tcBorders>
              <w:top w:val="nil"/>
              <w:left w:val="nil"/>
              <w:bottom w:val="single" w:sz="4" w:space="0" w:color="auto"/>
              <w:right w:val="single" w:sz="4" w:space="0" w:color="auto"/>
            </w:tcBorders>
            <w:noWrap/>
            <w:vAlign w:val="center"/>
            <w:hideMark/>
          </w:tcPr>
          <w:p w14:paraId="3C133ECC" w14:textId="77777777" w:rsidR="00D460FE" w:rsidRPr="00ED7863" w:rsidRDefault="00D460FE" w:rsidP="00D460FE">
            <w:pPr>
              <w:jc w:val="center"/>
              <w:rPr>
                <w:rFonts w:ascii="Arial" w:hAnsi="Arial" w:cs="Arial"/>
              </w:rPr>
            </w:pPr>
            <w:r w:rsidRPr="00ED7863">
              <w:rPr>
                <w:rFonts w:ascii="Arial" w:hAnsi="Arial" w:cs="Arial"/>
              </w:rPr>
              <w:t>100</w:t>
            </w:r>
          </w:p>
        </w:tc>
      </w:tr>
      <w:tr w:rsidR="00D460FE" w:rsidRPr="00ED7863" w14:paraId="71373103" w14:textId="77777777" w:rsidTr="00D460FE">
        <w:trPr>
          <w:trHeight w:val="300"/>
        </w:trPr>
        <w:tc>
          <w:tcPr>
            <w:tcW w:w="5380" w:type="dxa"/>
            <w:tcBorders>
              <w:top w:val="nil"/>
              <w:left w:val="single" w:sz="4" w:space="0" w:color="auto"/>
              <w:bottom w:val="single" w:sz="4" w:space="0" w:color="auto"/>
              <w:right w:val="single" w:sz="4" w:space="0" w:color="auto"/>
            </w:tcBorders>
            <w:noWrap/>
            <w:vAlign w:val="center"/>
            <w:hideMark/>
          </w:tcPr>
          <w:p w14:paraId="0ED19C68" w14:textId="77777777" w:rsidR="00D460FE" w:rsidRPr="00ED7863" w:rsidRDefault="00D460FE" w:rsidP="00D460FE">
            <w:pPr>
              <w:jc w:val="center"/>
              <w:rPr>
                <w:rFonts w:ascii="Arial" w:hAnsi="Arial" w:cs="Arial"/>
                <w:color w:val="000000"/>
              </w:rPr>
            </w:pPr>
            <w:r w:rsidRPr="00ED7863">
              <w:rPr>
                <w:rFonts w:ascii="Arial" w:hAnsi="Arial" w:cs="Arial"/>
                <w:color w:val="000000"/>
              </w:rPr>
              <w:t xml:space="preserve">Celkový počet </w:t>
            </w:r>
          </w:p>
        </w:tc>
        <w:tc>
          <w:tcPr>
            <w:tcW w:w="3940" w:type="dxa"/>
            <w:tcBorders>
              <w:top w:val="nil"/>
              <w:left w:val="nil"/>
              <w:bottom w:val="single" w:sz="4" w:space="0" w:color="auto"/>
              <w:right w:val="single" w:sz="4" w:space="0" w:color="auto"/>
            </w:tcBorders>
            <w:noWrap/>
            <w:vAlign w:val="center"/>
            <w:hideMark/>
          </w:tcPr>
          <w:p w14:paraId="1A6A0B10" w14:textId="77777777" w:rsidR="00D460FE" w:rsidRPr="00ED7863" w:rsidRDefault="00D460FE" w:rsidP="00D460FE">
            <w:pPr>
              <w:jc w:val="center"/>
              <w:rPr>
                <w:rFonts w:ascii="Arial" w:hAnsi="Arial" w:cs="Arial"/>
              </w:rPr>
            </w:pPr>
            <w:r w:rsidRPr="00ED7863">
              <w:rPr>
                <w:rFonts w:ascii="Arial" w:hAnsi="Arial" w:cs="Arial"/>
              </w:rPr>
              <w:t>400</w:t>
            </w:r>
          </w:p>
        </w:tc>
      </w:tr>
    </w:tbl>
    <w:p w14:paraId="642E2AAA" w14:textId="77777777" w:rsidR="00D460FE" w:rsidRPr="00F1232D" w:rsidRDefault="00D460FE" w:rsidP="00F1232D">
      <w:pPr>
        <w:rPr>
          <w:rFonts w:ascii="Arial" w:hAnsi="Arial" w:cs="Arial"/>
        </w:rPr>
      </w:pPr>
    </w:p>
    <w:p w14:paraId="59DA6D5E" w14:textId="77777777" w:rsidR="00165A59" w:rsidRPr="00ED7863" w:rsidRDefault="00165A59" w:rsidP="00165A59">
      <w:pPr>
        <w:jc w:val="both"/>
        <w:rPr>
          <w:rFonts w:ascii="Arial" w:hAnsi="Arial" w:cs="Arial"/>
        </w:rPr>
      </w:pPr>
      <w:bookmarkStart w:id="96" w:name="_Toc35349664"/>
      <w:bookmarkStart w:id="97" w:name="_Toc57598741"/>
    </w:p>
    <w:p w14:paraId="75701705" w14:textId="58BEA92D" w:rsidR="00165A59" w:rsidRPr="00F1232D" w:rsidRDefault="00165A59" w:rsidP="00165A59">
      <w:pPr>
        <w:pStyle w:val="Odsekzoznamu"/>
        <w:numPr>
          <w:ilvl w:val="3"/>
          <w:numId w:val="60"/>
        </w:numPr>
        <w:ind w:left="567" w:hanging="567"/>
        <w:jc w:val="both"/>
        <w:rPr>
          <w:b/>
          <w:noProof w:val="0"/>
          <w:color w:val="000000"/>
          <w:sz w:val="20"/>
          <w:szCs w:val="20"/>
        </w:rPr>
      </w:pPr>
      <w:r w:rsidRPr="00F1232D">
        <w:rPr>
          <w:b/>
          <w:noProof w:val="0"/>
          <w:color w:val="000000"/>
          <w:sz w:val="20"/>
          <w:szCs w:val="20"/>
        </w:rPr>
        <w:t>Špecifikácia predmetu plnenia</w:t>
      </w:r>
    </w:p>
    <w:p w14:paraId="4D04F02F" w14:textId="3EA2645F" w:rsidR="00165A59" w:rsidRPr="00ED7863" w:rsidRDefault="00165A59" w:rsidP="00165A59">
      <w:pPr>
        <w:jc w:val="both"/>
        <w:rPr>
          <w:rFonts w:ascii="Arial" w:hAnsi="Arial" w:cs="Arial"/>
        </w:rPr>
      </w:pPr>
    </w:p>
    <w:p w14:paraId="764CA0C4" w14:textId="77777777" w:rsidR="00F508A8" w:rsidRPr="00ED7863" w:rsidRDefault="00F508A8" w:rsidP="00F508A8">
      <w:pPr>
        <w:rPr>
          <w:rFonts w:ascii="Arial" w:hAnsi="Arial" w:cs="Arial"/>
        </w:rPr>
      </w:pPr>
    </w:p>
    <w:p w14:paraId="74C06434" w14:textId="77777777" w:rsidR="00F508A8" w:rsidRPr="00ED7863" w:rsidRDefault="00F508A8" w:rsidP="00F508A8">
      <w:pPr>
        <w:rPr>
          <w:rFonts w:ascii="Arial" w:hAnsi="Arial" w:cs="Arial"/>
          <w:b/>
          <w:bCs/>
          <w:iCs/>
          <w:u w:val="single"/>
        </w:rPr>
      </w:pPr>
      <w:r w:rsidRPr="00ED7863">
        <w:rPr>
          <w:rFonts w:ascii="Arial" w:hAnsi="Arial" w:cs="Arial"/>
          <w:b/>
          <w:bCs/>
          <w:iCs/>
          <w:u w:val="single"/>
        </w:rPr>
        <w:t>1. Všeobecné požiadavky</w:t>
      </w:r>
    </w:p>
    <w:p w14:paraId="13D127CA" w14:textId="77777777" w:rsidR="00F508A8" w:rsidRPr="00ED7863" w:rsidRDefault="00F508A8" w:rsidP="00F508A8">
      <w:pPr>
        <w:rPr>
          <w:rFonts w:ascii="Arial" w:hAnsi="Arial" w:cs="Arial"/>
        </w:rPr>
      </w:pPr>
    </w:p>
    <w:p w14:paraId="2A6D19F1" w14:textId="6A1ABB55" w:rsidR="00E276C1" w:rsidRPr="00F1232D" w:rsidRDefault="00E276C1" w:rsidP="00E276C1">
      <w:pPr>
        <w:pStyle w:val="Zkladntext"/>
        <w:suppressAutoHyphens/>
        <w:spacing w:before="120" w:after="120"/>
        <w:rPr>
          <w:rFonts w:cs="Arial"/>
          <w:sz w:val="20"/>
          <w:szCs w:val="20"/>
        </w:rPr>
      </w:pPr>
      <w:r w:rsidRPr="00F1232D">
        <w:rPr>
          <w:rFonts w:cs="Arial"/>
          <w:sz w:val="20"/>
          <w:szCs w:val="20"/>
        </w:rPr>
        <w:t xml:space="preserve">Konštrukčné vyhotovenie elektronických stavových prepočítavačov množstva plynu (PTZ) s integrovaným 4G modemom (Tovar), ich technické a metrologické charakteristiky musia spĺňať požiadavky uvedené najmä v </w:t>
      </w:r>
      <w:r w:rsidRPr="00F1232D">
        <w:rPr>
          <w:rFonts w:cs="Arial"/>
          <w:sz w:val="20"/>
          <w:szCs w:val="20"/>
          <w:shd w:val="clear" w:color="auto" w:fill="FFFFFF"/>
        </w:rPr>
        <w:t xml:space="preserve">Smernici Európskeho parlamentu a Rady 2014/32/EÚ z  26. februára 2014 o harmonizácii právnych predpisov členských štátov týkajúcich sa sprístupnenia meradiel na trhu, tzv. MID, </w:t>
      </w:r>
      <w:r w:rsidRPr="00F1232D">
        <w:rPr>
          <w:rFonts w:cs="Arial"/>
          <w:sz w:val="20"/>
          <w:szCs w:val="20"/>
        </w:rPr>
        <w:t>Nariadení vlády SR č. 145/2016 Z.z. o sprístupňovaní meradiel na trhu v znení neskorších predpisov (ďalej len „Nariadenie vlády č. 145/2016 Z.z.“),  v STN EN 12405-1 ako aj v nižšie uvedenej technickej špecifikácii.</w:t>
      </w:r>
    </w:p>
    <w:p w14:paraId="3688F4CA" w14:textId="356AFCCD" w:rsidR="00E276C1" w:rsidRPr="00F1232D" w:rsidRDefault="007C010A" w:rsidP="00E276C1">
      <w:pPr>
        <w:pStyle w:val="Zkladntext"/>
        <w:suppressAutoHyphens/>
        <w:spacing w:before="120"/>
        <w:rPr>
          <w:rFonts w:cs="Arial"/>
          <w:sz w:val="20"/>
          <w:szCs w:val="20"/>
        </w:rPr>
      </w:pPr>
      <w:r>
        <w:rPr>
          <w:rFonts w:cs="Arial"/>
          <w:sz w:val="20"/>
          <w:szCs w:val="20"/>
        </w:rPr>
        <w:lastRenderedPageBreak/>
        <w:t xml:space="preserve">Uchádzač </w:t>
      </w:r>
      <w:r w:rsidR="00E276C1" w:rsidRPr="00F1232D">
        <w:rPr>
          <w:rFonts w:cs="Arial"/>
          <w:sz w:val="20"/>
          <w:szCs w:val="20"/>
        </w:rPr>
        <w:t xml:space="preserve">je povinný </w:t>
      </w:r>
      <w:r>
        <w:rPr>
          <w:rFonts w:cs="Arial"/>
          <w:sz w:val="20"/>
          <w:szCs w:val="20"/>
        </w:rPr>
        <w:t xml:space="preserve">Obstarávateľovi </w:t>
      </w:r>
      <w:r w:rsidR="00E276C1" w:rsidRPr="00F1232D">
        <w:rPr>
          <w:rFonts w:cs="Arial"/>
          <w:sz w:val="20"/>
          <w:szCs w:val="20"/>
        </w:rPr>
        <w:t xml:space="preserve">predložiť platné doklady o posúdení zhody prepočítavačov množstva plynu (PTZ) – posúdenie vykonané postupmi podľa modulov B+F, alebo B+D alebo H1 v zmysle Nariadenia vlády č. 145/2016 Z.z. (Directive 2014/32/EU - MID), ATEX certifikát k prepočítavačom a ku všetkým častiam tvoriacim súčasť dodávky v zmysle Nariadenia vlády SR č. 149/2016 Z.z. z 2.3.2016 o zariadeniach a ochranných systémoch určených na použitie v prostredí s nebezpečenstvom výbuchu „Zóna 2“ (ATEX: minimálne EX II 3G Ex </w:t>
      </w:r>
      <w:r w:rsidR="00E276C1" w:rsidRPr="00F1232D">
        <w:rPr>
          <w:rFonts w:cs="Arial"/>
          <w:i/>
          <w:iCs/>
          <w:sz w:val="20"/>
          <w:szCs w:val="20"/>
        </w:rPr>
        <w:t xml:space="preserve">ib </w:t>
      </w:r>
      <w:r w:rsidR="00E276C1" w:rsidRPr="00F1232D">
        <w:rPr>
          <w:rFonts w:cs="Arial"/>
          <w:sz w:val="20"/>
          <w:szCs w:val="20"/>
        </w:rPr>
        <w:t>IIB T4 s obsahom vodíka v plyne do 25%) v znení neskorších predpisov (vydaného na základe Smernice 2014/34/EU – ATEX), vyhlásenie výrobcu o zhode podľa smernice Európskeho parlamentu a Rady 2014/53/EÚ zo 16. apríla 2014 o harmonizácii právnych predpisov členských štátov týkajúcich sa sprístupňovania rádiových zariadení na trh (RED) a smernice Európskeho parlamentu a Rady 2011/65/EÚ z 8. júna 2011 o obmedzení používania určitých nebezpečných látok v elektrických a elektronických zariadeniach (RoHS).</w:t>
      </w:r>
    </w:p>
    <w:p w14:paraId="3F23B2BD" w14:textId="0636FA29" w:rsidR="00E276C1" w:rsidRPr="00F1232D" w:rsidRDefault="00E276C1" w:rsidP="00E276C1">
      <w:pPr>
        <w:pStyle w:val="Zkladntext"/>
        <w:suppressAutoHyphens/>
        <w:spacing w:before="120"/>
        <w:rPr>
          <w:rFonts w:cs="Arial"/>
          <w:sz w:val="20"/>
          <w:szCs w:val="20"/>
        </w:rPr>
      </w:pPr>
      <w:r w:rsidRPr="00F1232D">
        <w:rPr>
          <w:rFonts w:cs="Arial"/>
          <w:sz w:val="20"/>
          <w:szCs w:val="20"/>
        </w:rPr>
        <w:t xml:space="preserve">Prepočítavače množstva plynu (Tovar) musia spĺňať konštrukčné a funkčné požiadavky definované v STN EN 12405-1, </w:t>
      </w:r>
      <w:r w:rsidR="007C010A">
        <w:rPr>
          <w:rFonts w:cs="Arial"/>
          <w:sz w:val="20"/>
          <w:szCs w:val="20"/>
        </w:rPr>
        <w:t>a</w:t>
      </w:r>
      <w:r w:rsidRPr="00413167">
        <w:rPr>
          <w:rFonts w:cs="Arial"/>
          <w:sz w:val="20"/>
          <w:szCs w:val="20"/>
        </w:rPr>
        <w:t xml:space="preserve"> </w:t>
      </w:r>
      <w:r w:rsidRPr="00F1232D">
        <w:rPr>
          <w:rFonts w:cs="Arial"/>
          <w:sz w:val="20"/>
          <w:szCs w:val="20"/>
        </w:rPr>
        <w:t>musia vyhovovať technickým a metrologickým požiadavkám definovaným v prílohe č.</w:t>
      </w:r>
      <w:r w:rsidR="00D32723" w:rsidRPr="00F1232D">
        <w:rPr>
          <w:rFonts w:cs="Arial"/>
          <w:sz w:val="20"/>
          <w:szCs w:val="20"/>
        </w:rPr>
        <w:t xml:space="preserve"> </w:t>
      </w:r>
      <w:r w:rsidRPr="00F1232D">
        <w:rPr>
          <w:rFonts w:cs="Arial"/>
          <w:sz w:val="20"/>
          <w:szCs w:val="20"/>
        </w:rPr>
        <w:t>27 čl. 3, 4 a 5 k Vyhláške ÚNMS SR č.161/2019</w:t>
      </w:r>
      <w:r w:rsidR="00794080" w:rsidRPr="00F1232D">
        <w:rPr>
          <w:rFonts w:cs="Arial"/>
          <w:sz w:val="20"/>
          <w:szCs w:val="20"/>
        </w:rPr>
        <w:t xml:space="preserve"> Z.z. o meradlách a metrologickej kontrole v znení neskorších predpisov</w:t>
      </w:r>
      <w:r w:rsidRPr="00F1232D">
        <w:rPr>
          <w:rFonts w:cs="Arial"/>
          <w:sz w:val="20"/>
          <w:szCs w:val="20"/>
        </w:rPr>
        <w:t>.</w:t>
      </w:r>
    </w:p>
    <w:p w14:paraId="578CCFD4" w14:textId="32223715" w:rsidR="00E276C1" w:rsidRPr="00F1232D" w:rsidRDefault="00E276C1" w:rsidP="00E276C1">
      <w:pPr>
        <w:pStyle w:val="Zkladntext"/>
        <w:suppressAutoHyphens/>
        <w:spacing w:before="120"/>
        <w:rPr>
          <w:rFonts w:cs="Arial"/>
          <w:sz w:val="20"/>
          <w:szCs w:val="20"/>
        </w:rPr>
      </w:pPr>
      <w:r w:rsidRPr="00F1232D">
        <w:rPr>
          <w:rFonts w:cs="Arial"/>
          <w:sz w:val="20"/>
          <w:szCs w:val="20"/>
        </w:rPr>
        <w:t xml:space="preserve">Konštrukcia a vyhotovenie prepočítavača vrátane meracích prevodníkov a prepojovacích káblov </w:t>
      </w:r>
      <w:r w:rsidR="0031737F">
        <w:rPr>
          <w:rFonts w:cs="Arial"/>
          <w:sz w:val="20"/>
          <w:szCs w:val="20"/>
        </w:rPr>
        <w:t>musí</w:t>
      </w:r>
      <w:r w:rsidRPr="00F1232D">
        <w:rPr>
          <w:rFonts w:cs="Arial"/>
          <w:sz w:val="20"/>
          <w:szCs w:val="20"/>
        </w:rPr>
        <w:t xml:space="preserve"> byť také, aby každý zásah, ktorý by mohol ovplyvniť presnosť merania, spôsobil viditeľné poškodenie jeho zabezpečovacích, prípadne overovacích značiek alebo spustil a zaznamenal alarm.</w:t>
      </w:r>
    </w:p>
    <w:p w14:paraId="69EC375B" w14:textId="500DE9AE" w:rsidR="00F508A8" w:rsidRPr="00F1232D" w:rsidRDefault="00E276C1" w:rsidP="00E276C1">
      <w:pPr>
        <w:rPr>
          <w:rFonts w:ascii="Arial" w:hAnsi="Arial" w:cs="Arial"/>
        </w:rPr>
      </w:pPr>
      <w:r w:rsidRPr="00F1232D">
        <w:rPr>
          <w:rFonts w:ascii="Arial" w:hAnsi="Arial" w:cs="Arial"/>
        </w:rPr>
        <w:t>Následné overenie prepočítavačov bude vykonávané periodicky každých 5 rokov. Do uplynutia doby overenia si prepočítavače, vrátane prevodníkov stavových veličín, musia zachovať deklarované metrologické parametre.</w:t>
      </w:r>
    </w:p>
    <w:p w14:paraId="68A7DBC4" w14:textId="77777777" w:rsidR="00E276C1" w:rsidRPr="00ED7863" w:rsidRDefault="00E276C1" w:rsidP="00E276C1">
      <w:pPr>
        <w:rPr>
          <w:rFonts w:ascii="Arial" w:hAnsi="Arial" w:cs="Arial"/>
        </w:rPr>
      </w:pPr>
    </w:p>
    <w:p w14:paraId="7E61B505" w14:textId="338098B3" w:rsidR="00F508A8" w:rsidRPr="00ED7863" w:rsidRDefault="00F508A8" w:rsidP="00F508A8">
      <w:pPr>
        <w:rPr>
          <w:rFonts w:ascii="Arial" w:hAnsi="Arial" w:cs="Arial"/>
          <w:b/>
          <w:iCs/>
          <w:u w:val="single"/>
        </w:rPr>
      </w:pPr>
      <w:r w:rsidRPr="00ED7863">
        <w:rPr>
          <w:rFonts w:ascii="Arial" w:hAnsi="Arial" w:cs="Arial"/>
          <w:b/>
          <w:iCs/>
          <w:u w:val="single"/>
        </w:rPr>
        <w:t>2. Technické požiadavky</w:t>
      </w:r>
    </w:p>
    <w:p w14:paraId="4E38A302"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 xml:space="preserve">Prepočítavače množstva plynu vrátane meracích prevodníkov musia spĺňať minimálne stupeň ochrany IP65 (STN EN 60529) a umožňovať štandardnú bezpečnú prevádzku v priestoroch s nebezpečenstvom výbuchu zatriedených do Zóny 2 v súlade s „Nariadením vlády SR č. 149/2016 Z.z. z 2.3.2016 </w:t>
      </w:r>
      <w:r w:rsidRPr="00F1232D">
        <w:rPr>
          <w:rStyle w:val="h1a2"/>
          <w:rFonts w:cs="Arial"/>
          <w:sz w:val="20"/>
          <w:szCs w:val="20"/>
          <w:specVanish w:val="0"/>
        </w:rPr>
        <w:t>o zariadeniach a ochranných systémoch určených na použitie v prostredí s nebezpečenstvom výbuchu</w:t>
      </w:r>
      <w:r w:rsidRPr="00F1232D">
        <w:rPr>
          <w:rFonts w:cs="Arial"/>
          <w:sz w:val="20"/>
          <w:szCs w:val="20"/>
        </w:rPr>
        <w:t>“ a STN EN 50020, STN EN 60079-0 a STN EN 60079-11.</w:t>
      </w:r>
    </w:p>
    <w:p w14:paraId="6DD26428" w14:textId="227A21CC"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Prepočítavače musia obsahovať napájaciu batériu s batériovými článkami</w:t>
      </w:r>
      <w:r w:rsidR="00D32723" w:rsidRPr="00F1232D">
        <w:rPr>
          <w:rFonts w:cs="Arial"/>
          <w:sz w:val="20"/>
          <w:szCs w:val="20"/>
        </w:rPr>
        <w:t xml:space="preserve"> </w:t>
      </w:r>
      <w:r w:rsidRPr="00F1232D">
        <w:rPr>
          <w:rFonts w:cs="Arial"/>
          <w:sz w:val="20"/>
          <w:szCs w:val="20"/>
        </w:rPr>
        <w:t xml:space="preserve">ako </w:t>
      </w:r>
      <w:r w:rsidR="0031737F">
        <w:rPr>
          <w:rFonts w:cs="Arial"/>
          <w:sz w:val="20"/>
          <w:szCs w:val="20"/>
        </w:rPr>
        <w:t>ich</w:t>
      </w:r>
      <w:r w:rsidR="00D32723" w:rsidRPr="00F1232D">
        <w:rPr>
          <w:rFonts w:cs="Arial"/>
          <w:sz w:val="20"/>
          <w:szCs w:val="20"/>
        </w:rPr>
        <w:t xml:space="preserve"> </w:t>
      </w:r>
      <w:r w:rsidRPr="00F1232D">
        <w:rPr>
          <w:rFonts w:cs="Arial"/>
          <w:sz w:val="20"/>
          <w:szCs w:val="20"/>
        </w:rPr>
        <w:t>súčasť. Tieto batériové články musia byť voľne vymeniteľné počas prevádzky prepočítavača. Uchádzač musí v rámci ponuky špecifikovať typ batériového zdroja a</w:t>
      </w:r>
      <w:r w:rsidR="0031737F">
        <w:rPr>
          <w:rFonts w:cs="Arial"/>
          <w:sz w:val="20"/>
          <w:szCs w:val="20"/>
        </w:rPr>
        <w:t xml:space="preserve"> zároveň v návode na použitie </w:t>
      </w:r>
      <w:r w:rsidRPr="00F1232D">
        <w:rPr>
          <w:rFonts w:cs="Arial"/>
          <w:sz w:val="20"/>
          <w:szCs w:val="20"/>
        </w:rPr>
        <w:t>defin</w:t>
      </w:r>
      <w:r w:rsidR="0031737F">
        <w:rPr>
          <w:rFonts w:cs="Arial"/>
          <w:sz w:val="20"/>
          <w:szCs w:val="20"/>
        </w:rPr>
        <w:t>uje</w:t>
      </w:r>
      <w:r w:rsidRPr="00413167">
        <w:rPr>
          <w:rFonts w:cs="Arial"/>
          <w:sz w:val="20"/>
          <w:szCs w:val="20"/>
        </w:rPr>
        <w:t xml:space="preserve"> </w:t>
      </w:r>
      <w:r w:rsidRPr="00F1232D">
        <w:rPr>
          <w:rFonts w:cs="Arial"/>
          <w:sz w:val="20"/>
          <w:szCs w:val="20"/>
        </w:rPr>
        <w:t>technické podmienky jeho výmeny. Tovar musí umožňovať použitie vymeniteľných batériových článkov odporúčaných výrobcom voľne dostupných na trhu. Tie isté podmienky platia aj pre batériové napájanie integrovaného modemu.</w:t>
      </w:r>
    </w:p>
    <w:p w14:paraId="3B5949F8" w14:textId="31EA7B40" w:rsidR="00E276C1" w:rsidRPr="00F1232D" w:rsidRDefault="00E276C1" w:rsidP="00E276C1">
      <w:pPr>
        <w:pStyle w:val="Zkladntext"/>
        <w:suppressAutoHyphens/>
        <w:spacing w:before="120"/>
        <w:rPr>
          <w:rFonts w:cs="Arial"/>
          <w:sz w:val="20"/>
          <w:szCs w:val="20"/>
        </w:rPr>
      </w:pPr>
      <w:r w:rsidRPr="00F1232D">
        <w:rPr>
          <w:rFonts w:cs="Arial"/>
          <w:sz w:val="20"/>
          <w:szCs w:val="20"/>
        </w:rPr>
        <w:t>Externý napájací zdroj musí umožňovať štandardnú bezpečnú prevádzku s prepočítavačom umiestneným v priestoroch s nebezpečenstvom výbuchu, zatriedených do Zóny 2.</w:t>
      </w:r>
    </w:p>
    <w:p w14:paraId="6B77773F" w14:textId="15A2BFDF" w:rsidR="00E276C1" w:rsidRPr="00F1232D" w:rsidRDefault="00E276C1" w:rsidP="00E276C1">
      <w:pPr>
        <w:pStyle w:val="Zkladntext"/>
        <w:suppressAutoHyphens/>
        <w:spacing w:before="120" w:after="120"/>
        <w:rPr>
          <w:rFonts w:cs="Arial"/>
          <w:sz w:val="20"/>
          <w:szCs w:val="20"/>
        </w:rPr>
      </w:pPr>
      <w:r w:rsidRPr="00F1232D">
        <w:rPr>
          <w:rFonts w:cs="Arial"/>
          <w:sz w:val="20"/>
          <w:szCs w:val="20"/>
        </w:rPr>
        <w:t xml:space="preserve">Prepočítavače podľa „Časti 2 – Technickej špecifikácie“  musia obsahovať napájaciu batériu ako </w:t>
      </w:r>
      <w:r w:rsidR="00D32723" w:rsidRPr="00F1232D">
        <w:rPr>
          <w:rFonts w:cs="Arial"/>
          <w:sz w:val="20"/>
          <w:szCs w:val="20"/>
        </w:rPr>
        <w:t xml:space="preserve">svoju </w:t>
      </w:r>
      <w:r w:rsidRPr="00F1232D">
        <w:rPr>
          <w:rFonts w:cs="Arial"/>
          <w:sz w:val="20"/>
          <w:szCs w:val="20"/>
        </w:rPr>
        <w:t xml:space="preserve">súčasť. Ďalej </w:t>
      </w:r>
      <w:r w:rsidR="00D32723" w:rsidRPr="00F1232D">
        <w:rPr>
          <w:rFonts w:cs="Arial"/>
          <w:sz w:val="20"/>
          <w:szCs w:val="20"/>
        </w:rPr>
        <w:t xml:space="preserve">prepočítavače </w:t>
      </w:r>
      <w:r w:rsidRPr="00F1232D">
        <w:rPr>
          <w:rFonts w:cs="Arial"/>
          <w:sz w:val="20"/>
          <w:szCs w:val="20"/>
        </w:rPr>
        <w:t>musia umožňovať pripojenie externého napájacieho zdroja pre napájanie prepočítavača a zároveň aj integrovaného modemu.</w:t>
      </w:r>
    </w:p>
    <w:p w14:paraId="6126A904" w14:textId="089B664E"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Prepočítavač musí byť, okrem integrovaného 4G modemu, vybavený sériovým komunikačným rozhraním RS-485 alebo RS-232 alebo rozhraním konvertovateľným na RS-232 pre pripojenie k telemetrickému zariadeniu s komunikačným protokolom MODBUS (RTU transmisný mód, hierarchia v komunikácii - SLAVE) a ďalším nezávislým rozhraním pre pripojenie servisného PC.</w:t>
      </w:r>
    </w:p>
    <w:p w14:paraId="232EE57B"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Prepočítavač musí umožňovať pripojenie externej antény na vonkajší kryt prepočítavača.</w:t>
      </w:r>
    </w:p>
    <w:p w14:paraId="59267028"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Prepočítavač musí byť vybavený minimálne jedným elektronickým indikačným zariadením, ktoré spĺňa požiadavky čl. 6.3.1 STN EN 12405-1 na počítadlo pretečeného množstva plynu pri základných podmienkach a indikáciu ďalších informácií (hodnoty vstupných meraných veličín, zadaných parametrov, stavového čísla, návestí poruchových stavov a pod.).</w:t>
      </w:r>
    </w:p>
    <w:p w14:paraId="32A98B85" w14:textId="0CC63208" w:rsidR="00E276C1" w:rsidRPr="00F1232D" w:rsidRDefault="00E276C1" w:rsidP="00E276C1">
      <w:pPr>
        <w:pStyle w:val="Zkladntext"/>
        <w:suppressAutoHyphens/>
        <w:spacing w:before="120" w:after="120"/>
        <w:rPr>
          <w:rFonts w:cs="Arial"/>
          <w:sz w:val="20"/>
          <w:szCs w:val="20"/>
        </w:rPr>
      </w:pPr>
      <w:r w:rsidRPr="00F1232D">
        <w:rPr>
          <w:rFonts w:cs="Arial"/>
          <w:sz w:val="20"/>
          <w:szCs w:val="20"/>
        </w:rPr>
        <w:t>Požaduje sa možnosť nastavenia počiatočnej hodnoty počítadla pretečeného množstva plynu pri prevádzkových podmienkach zhodne so stavom počítadla pripojeného plynomera v užívateľskom móde bez porušenia metrologickej plomby.</w:t>
      </w:r>
    </w:p>
    <w:p w14:paraId="2D5A30C1"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 xml:space="preserve">Zmeny parametrov výpočtu v prepočítavači môžu byť vykonávané len v samostatnom režime zápisu, ktorý sa aktivuje HW - zopnutím samostatného spínača a súčasne SW - zadaním prístupového hesla z klávesnice prepočítavača alebo cez jeho komunikačné rozhrania (sériové rozhranie, integrovaný </w:t>
      </w:r>
      <w:r w:rsidRPr="00F1232D">
        <w:rPr>
          <w:rFonts w:cs="Arial"/>
          <w:sz w:val="20"/>
          <w:szCs w:val="20"/>
        </w:rPr>
        <w:lastRenderedPageBreak/>
        <w:t>modem) pre nastavenie registrov vybraných parametrov (napr. synchronizácia času a zmena zimného času na letný a späť, zmena kvalitatívnych parametrov plynu).</w:t>
      </w:r>
    </w:p>
    <w:p w14:paraId="780D21DE"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HW aktivácii režimu zápisu musí predchádzať porušenie zabezpečovacej, nie však overovacej značky prepočítavača.</w:t>
      </w:r>
    </w:p>
    <w:p w14:paraId="2AD945F9"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Pri SW aktivácii režimu zápisu prepočítavač musí každú zmenu parametra automaticky zaznamenať do samostatnej pamäti s uvedením dátumu a času vykonania zmeny, identifikáciu meneného parametra, jeho novú a pôvodnú hodnotu. Po ukončení zadávania sa prepočítavač musí dať prepnúť do režimu ochrany.</w:t>
      </w:r>
    </w:p>
    <w:p w14:paraId="6C5E32E7"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Pri aktívnej poruche prepočítavača, s výnimkou indikácie blížiaceho sa konca životnosti batérie, musí byť počítadlo pretečeného množstva plynu pri základných podmienkach blokované. Množstvo plynu, pretečené počas poruchy, musí byť zaznamenávané do samostatného počítadla pre poruchové stavy.</w:t>
      </w:r>
    </w:p>
    <w:p w14:paraId="74D3B2C3" w14:textId="77777777" w:rsidR="00E276C1" w:rsidRPr="00F1232D" w:rsidRDefault="00E276C1" w:rsidP="00E276C1">
      <w:pPr>
        <w:pStyle w:val="Zkladntext"/>
        <w:suppressAutoHyphens/>
        <w:spacing w:before="120" w:after="120"/>
        <w:rPr>
          <w:rFonts w:cs="Arial"/>
          <w:sz w:val="20"/>
          <w:szCs w:val="20"/>
        </w:rPr>
      </w:pPr>
      <w:r w:rsidRPr="00F1232D">
        <w:rPr>
          <w:rFonts w:cs="Arial"/>
          <w:bCs/>
          <w:sz w:val="20"/>
          <w:szCs w:val="20"/>
        </w:rPr>
        <w:t xml:space="preserve">Prepočítavač PTZ musí vykonávať výpočet hodnôt koeficienta stlačiteľnosti podľa STN EN ISO 12213-3 (SGERG-88), STN EN ISO 12213-2 (AGA-8 92DC), SGERG-mod-H2, a prípadne aj podľa AGA NX19 mod3 – bez korekcie na spaľovacie teplo meraného plynu (metódou podľa modifikovanej normy VDI/VDE 2040 časť 2). </w:t>
      </w:r>
      <w:r w:rsidRPr="00F1232D">
        <w:rPr>
          <w:rFonts w:cs="Arial"/>
          <w:sz w:val="20"/>
          <w:szCs w:val="20"/>
        </w:rPr>
        <w:t>Prepočítavač musí umožniť zadávanie kvalitatívnych parametrov plynu pre určenie dodaného objemu plynu v m</w:t>
      </w:r>
      <w:r w:rsidRPr="00F1232D">
        <w:rPr>
          <w:rFonts w:cs="Arial"/>
          <w:sz w:val="20"/>
          <w:szCs w:val="20"/>
          <w:vertAlign w:val="superscript"/>
        </w:rPr>
        <w:t>3</w:t>
      </w:r>
      <w:r w:rsidRPr="00F1232D">
        <w:rPr>
          <w:rFonts w:cs="Arial"/>
          <w:sz w:val="20"/>
          <w:szCs w:val="20"/>
        </w:rPr>
        <w:t xml:space="preserve"> a spaľovacieho tepla objemového v kWh/m</w:t>
      </w:r>
      <w:r w:rsidRPr="00F1232D">
        <w:rPr>
          <w:rFonts w:cs="Arial"/>
          <w:sz w:val="20"/>
          <w:szCs w:val="20"/>
          <w:vertAlign w:val="superscript"/>
        </w:rPr>
        <w:t>3</w:t>
      </w:r>
      <w:r w:rsidRPr="00F1232D">
        <w:rPr>
          <w:rFonts w:cs="Arial"/>
          <w:sz w:val="20"/>
          <w:szCs w:val="20"/>
        </w:rPr>
        <w:t xml:space="preserve"> alebo v MJ/m</w:t>
      </w:r>
      <w:r w:rsidRPr="00F1232D">
        <w:rPr>
          <w:rFonts w:cs="Arial"/>
          <w:sz w:val="20"/>
          <w:szCs w:val="20"/>
          <w:vertAlign w:val="superscript"/>
        </w:rPr>
        <w:t>3</w:t>
      </w:r>
      <w:r w:rsidRPr="00F1232D">
        <w:rPr>
          <w:rFonts w:cs="Arial"/>
          <w:sz w:val="20"/>
          <w:szCs w:val="20"/>
        </w:rPr>
        <w:t xml:space="preserve"> pri podmienkach:</w:t>
      </w:r>
    </w:p>
    <w:p w14:paraId="787DE3F0" w14:textId="77777777" w:rsidR="00E276C1" w:rsidRPr="00F1232D" w:rsidRDefault="00E276C1" w:rsidP="00E276C1">
      <w:pPr>
        <w:pStyle w:val="Odsekzoznamu"/>
        <w:numPr>
          <w:ilvl w:val="0"/>
          <w:numId w:val="80"/>
        </w:numPr>
        <w:ind w:left="714" w:right="849" w:hanging="357"/>
        <w:jc w:val="both"/>
        <w:rPr>
          <w:sz w:val="20"/>
          <w:szCs w:val="20"/>
        </w:rPr>
      </w:pPr>
      <w:r w:rsidRPr="00F1232D">
        <w:rPr>
          <w:sz w:val="20"/>
          <w:szCs w:val="20"/>
        </w:rPr>
        <w:t>základná teplota na vyjadrenie objemu 15°C;</w:t>
      </w:r>
    </w:p>
    <w:p w14:paraId="109E6D32" w14:textId="77777777" w:rsidR="00E276C1" w:rsidRPr="00F1232D" w:rsidRDefault="00E276C1" w:rsidP="00E276C1">
      <w:pPr>
        <w:pStyle w:val="Odsekzoznamu"/>
        <w:numPr>
          <w:ilvl w:val="0"/>
          <w:numId w:val="80"/>
        </w:numPr>
        <w:ind w:left="714" w:right="849" w:hanging="357"/>
        <w:jc w:val="both"/>
        <w:rPr>
          <w:sz w:val="20"/>
          <w:szCs w:val="20"/>
        </w:rPr>
      </w:pPr>
      <w:r w:rsidRPr="00F1232D">
        <w:rPr>
          <w:sz w:val="20"/>
          <w:szCs w:val="20"/>
        </w:rPr>
        <w:t>základný tlak na vyjadrenie objemu 101,325 kPa;</w:t>
      </w:r>
    </w:p>
    <w:p w14:paraId="28CFC625" w14:textId="77777777" w:rsidR="00E276C1" w:rsidRPr="00F1232D" w:rsidRDefault="00E276C1" w:rsidP="00E276C1">
      <w:pPr>
        <w:pStyle w:val="Odsekzoznamu"/>
        <w:numPr>
          <w:ilvl w:val="0"/>
          <w:numId w:val="80"/>
        </w:numPr>
        <w:ind w:left="714" w:right="849" w:hanging="357"/>
        <w:jc w:val="both"/>
        <w:rPr>
          <w:sz w:val="20"/>
          <w:szCs w:val="20"/>
        </w:rPr>
      </w:pPr>
      <w:r w:rsidRPr="00F1232D">
        <w:rPr>
          <w:sz w:val="20"/>
          <w:szCs w:val="20"/>
        </w:rPr>
        <w:t>relatívna vlhkosť suchého plynu φ = 0;</w:t>
      </w:r>
    </w:p>
    <w:p w14:paraId="45F14F02" w14:textId="283F76C1" w:rsidR="00E276C1" w:rsidRPr="00F1232D" w:rsidRDefault="00E276C1" w:rsidP="00E276C1">
      <w:pPr>
        <w:pStyle w:val="Odsekzoznamu"/>
        <w:numPr>
          <w:ilvl w:val="0"/>
          <w:numId w:val="80"/>
        </w:numPr>
        <w:ind w:left="714" w:right="849" w:hanging="357"/>
        <w:jc w:val="both"/>
        <w:rPr>
          <w:sz w:val="20"/>
          <w:szCs w:val="20"/>
        </w:rPr>
      </w:pPr>
      <w:r w:rsidRPr="00F1232D">
        <w:rPr>
          <w:sz w:val="20"/>
          <w:szCs w:val="20"/>
        </w:rPr>
        <w:t>referenčná teplota spaľovania 25°C.</w:t>
      </w:r>
    </w:p>
    <w:p w14:paraId="5570EA33"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Prepočítavač musí byť vybavený minimálne jedným impulzným výstupom priradeným pretečenému množstvu plynu pri základných podmienkach, s voliteľným impulzným číslom.</w:t>
      </w:r>
    </w:p>
    <w:p w14:paraId="67D584A3"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Zákaznícke programové vybavenie (SW) pre nastavenie parametrov a prácu s archívmi prepočítavača, ako aj kalibračný postup meracích prevodníkov, vrátane programového vybavenia (ak je pre kalibráciu potrebné) musí spĺňať nasledovné požiadavky:</w:t>
      </w:r>
    </w:p>
    <w:p w14:paraId="054E4074" w14:textId="77777777" w:rsidR="00E276C1" w:rsidRPr="00F1232D" w:rsidRDefault="00E276C1" w:rsidP="00E276C1">
      <w:pPr>
        <w:pStyle w:val="Odsekzoznamu"/>
        <w:numPr>
          <w:ilvl w:val="0"/>
          <w:numId w:val="80"/>
        </w:numPr>
        <w:ind w:left="714" w:right="849" w:hanging="357"/>
        <w:jc w:val="both"/>
        <w:rPr>
          <w:sz w:val="20"/>
          <w:szCs w:val="20"/>
        </w:rPr>
      </w:pPr>
      <w:r w:rsidRPr="00F1232D">
        <w:rPr>
          <w:sz w:val="20"/>
          <w:szCs w:val="20"/>
        </w:rPr>
        <w:t>inštalácia v prostredí Win11;</w:t>
      </w:r>
    </w:p>
    <w:p w14:paraId="260B5073" w14:textId="0A09F63E" w:rsidR="00E276C1" w:rsidRPr="00F1232D" w:rsidRDefault="00E276C1" w:rsidP="00E276C1">
      <w:pPr>
        <w:pStyle w:val="Odsekzoznamu"/>
        <w:numPr>
          <w:ilvl w:val="0"/>
          <w:numId w:val="80"/>
        </w:numPr>
        <w:ind w:left="714" w:right="-2" w:hanging="357"/>
        <w:jc w:val="both"/>
        <w:rPr>
          <w:sz w:val="20"/>
          <w:szCs w:val="20"/>
        </w:rPr>
      </w:pPr>
      <w:r w:rsidRPr="00F1232D">
        <w:rPr>
          <w:sz w:val="20"/>
          <w:szCs w:val="20"/>
        </w:rPr>
        <w:t>SW musí byť nainštalovaný tak, aby jeho funkčnosť nevyžadovala administrátorské oprávnenia  a prístup do systémových registrov</w:t>
      </w:r>
      <w:r w:rsidR="00D32723" w:rsidRPr="00F1232D">
        <w:rPr>
          <w:sz w:val="20"/>
          <w:szCs w:val="20"/>
        </w:rPr>
        <w:t>.</w:t>
      </w:r>
    </w:p>
    <w:p w14:paraId="1B1A08FF" w14:textId="77777777" w:rsidR="00E276C1" w:rsidRPr="00F1232D" w:rsidRDefault="00E276C1" w:rsidP="00E276C1">
      <w:pPr>
        <w:pStyle w:val="Zkladntext"/>
        <w:suppressAutoHyphens/>
        <w:spacing w:before="120" w:after="120"/>
        <w:rPr>
          <w:rFonts w:cs="Arial"/>
          <w:sz w:val="20"/>
          <w:szCs w:val="20"/>
        </w:rPr>
      </w:pPr>
      <w:r w:rsidRPr="00F1232D">
        <w:rPr>
          <w:rFonts w:cs="Arial"/>
          <w:sz w:val="20"/>
          <w:szCs w:val="20"/>
        </w:rPr>
        <w:t>Licencie pre parametrizačný program musia byť platné na všetok dodaný SW, počet samotných inštalácií aplikácie pre klientov / používateľov nesmie byť obmedzený. V tejto súvislosti sa vyžaduje dodať návod na inštaláciu a používanie SW v slovenskom jazyku.</w:t>
      </w:r>
    </w:p>
    <w:p w14:paraId="50D7E179" w14:textId="28244178" w:rsidR="00E276C1" w:rsidRPr="00F1232D" w:rsidRDefault="00E276C1" w:rsidP="00E276C1">
      <w:pPr>
        <w:pStyle w:val="Zkladntext"/>
        <w:suppressAutoHyphens/>
        <w:spacing w:before="120" w:after="120"/>
        <w:rPr>
          <w:rFonts w:cs="Arial"/>
          <w:sz w:val="20"/>
          <w:szCs w:val="20"/>
        </w:rPr>
      </w:pPr>
      <w:r w:rsidRPr="00F1232D">
        <w:rPr>
          <w:rFonts w:cs="Arial"/>
          <w:sz w:val="20"/>
          <w:szCs w:val="20"/>
        </w:rPr>
        <w:t>Neoddeliteľnou súčasťou dodávky SW</w:t>
      </w:r>
      <w:r w:rsidR="00511F96">
        <w:rPr>
          <w:rFonts w:cs="Arial"/>
          <w:sz w:val="20"/>
          <w:szCs w:val="20"/>
        </w:rPr>
        <w:t xml:space="preserve"> je</w:t>
      </w:r>
      <w:r w:rsidRPr="00F1232D">
        <w:rPr>
          <w:rFonts w:cs="Arial"/>
          <w:sz w:val="20"/>
          <w:szCs w:val="20"/>
        </w:rPr>
        <w:t xml:space="preserve"> aj zaškolenie vybraných pracovníkov </w:t>
      </w:r>
      <w:r w:rsidR="0031737F">
        <w:rPr>
          <w:rFonts w:cs="Arial"/>
          <w:sz w:val="20"/>
          <w:szCs w:val="20"/>
        </w:rPr>
        <w:t>Obstarávateľa</w:t>
      </w:r>
      <w:r w:rsidRPr="00413167">
        <w:rPr>
          <w:rFonts w:cs="Arial"/>
          <w:sz w:val="20"/>
          <w:szCs w:val="20"/>
        </w:rPr>
        <w:t>.</w:t>
      </w:r>
    </w:p>
    <w:p w14:paraId="3A824AE9" w14:textId="77777777" w:rsidR="002F0F10" w:rsidRPr="00F1232D" w:rsidRDefault="002F0F10" w:rsidP="002F0F10">
      <w:pPr>
        <w:pStyle w:val="Zkladntext"/>
        <w:suppressAutoHyphens/>
        <w:spacing w:before="120" w:after="120"/>
        <w:rPr>
          <w:rFonts w:cs="Arial"/>
          <w:sz w:val="20"/>
          <w:szCs w:val="20"/>
        </w:rPr>
      </w:pPr>
    </w:p>
    <w:p w14:paraId="5C286AED" w14:textId="1BE31E86" w:rsidR="002F0F10" w:rsidRPr="00F1232D" w:rsidRDefault="00C1259B" w:rsidP="00593D77">
      <w:pPr>
        <w:rPr>
          <w:rFonts w:ascii="Arial" w:hAnsi="Arial" w:cs="Arial"/>
          <w:b/>
          <w:bCs/>
          <w:u w:val="single"/>
        </w:rPr>
      </w:pPr>
      <w:r w:rsidRPr="00ED7863">
        <w:rPr>
          <w:rFonts w:ascii="Arial" w:hAnsi="Arial" w:cs="Arial"/>
          <w:b/>
          <w:bCs/>
          <w:u w:val="single"/>
        </w:rPr>
        <w:t xml:space="preserve">3. </w:t>
      </w:r>
      <w:r w:rsidR="00F508A8" w:rsidRPr="00ED7863">
        <w:rPr>
          <w:rFonts w:ascii="Arial" w:hAnsi="Arial" w:cs="Arial"/>
          <w:b/>
          <w:bCs/>
          <w:u w:val="single"/>
        </w:rPr>
        <w:t>Dodávky</w:t>
      </w:r>
    </w:p>
    <w:p w14:paraId="46F20911" w14:textId="32C93CA3" w:rsidR="00E276C1" w:rsidRPr="00F1232D" w:rsidRDefault="00E276C1" w:rsidP="00E276C1">
      <w:pPr>
        <w:pStyle w:val="Zkladntext"/>
        <w:suppressAutoHyphens/>
        <w:spacing w:before="120" w:after="120"/>
        <w:rPr>
          <w:rFonts w:cs="Arial"/>
          <w:sz w:val="20"/>
          <w:szCs w:val="20"/>
        </w:rPr>
      </w:pPr>
      <w:r w:rsidRPr="00F1232D">
        <w:rPr>
          <w:rFonts w:cs="Arial"/>
          <w:sz w:val="20"/>
          <w:szCs w:val="20"/>
        </w:rPr>
        <w:t xml:space="preserve">Prepočítavače budú dodávané vrátane prevodníkov tlaku a teploty, </w:t>
      </w:r>
      <w:r w:rsidR="00D32723" w:rsidRPr="00F1232D">
        <w:rPr>
          <w:rFonts w:cs="Arial"/>
          <w:sz w:val="20"/>
          <w:szCs w:val="20"/>
        </w:rPr>
        <w:t xml:space="preserve">ktoré zodpovedajú </w:t>
      </w:r>
      <w:r w:rsidRPr="00F1232D">
        <w:rPr>
          <w:rFonts w:cs="Arial"/>
          <w:sz w:val="20"/>
          <w:szCs w:val="20"/>
        </w:rPr>
        <w:t>nižšie uvedenej technickej špecifikácii uvedenej v bode 6.</w:t>
      </w:r>
    </w:p>
    <w:p w14:paraId="4E529CA1" w14:textId="0EF4B766" w:rsidR="00E276C1" w:rsidRPr="00F1232D" w:rsidRDefault="00E276C1" w:rsidP="00E276C1">
      <w:pPr>
        <w:pStyle w:val="Zkladntext"/>
        <w:suppressAutoHyphens/>
        <w:spacing w:before="120"/>
        <w:rPr>
          <w:rFonts w:cs="Arial"/>
          <w:sz w:val="20"/>
          <w:szCs w:val="20"/>
        </w:rPr>
      </w:pPr>
      <w:r w:rsidRPr="00F1232D">
        <w:rPr>
          <w:rFonts w:cs="Arial"/>
          <w:sz w:val="20"/>
          <w:szCs w:val="20"/>
        </w:rPr>
        <w:t>Súčasťou dodávky prepočítavačov podľa „Časti 1 – Technickej špecifikácie“ bude externý napájací zdroj a záložná batéria, ktorá musí byť súčasťou externého napájacieho zdroja alebo prepočítavača.</w:t>
      </w:r>
    </w:p>
    <w:p w14:paraId="524FA2F4" w14:textId="77777777" w:rsidR="00E276C1" w:rsidRPr="00F1232D" w:rsidRDefault="00E276C1" w:rsidP="00E276C1">
      <w:pPr>
        <w:pStyle w:val="Zkladntext"/>
        <w:suppressAutoHyphens/>
        <w:spacing w:before="120"/>
        <w:rPr>
          <w:rFonts w:cs="Arial"/>
          <w:sz w:val="20"/>
          <w:szCs w:val="20"/>
        </w:rPr>
      </w:pPr>
      <w:r w:rsidRPr="00F1232D">
        <w:rPr>
          <w:rFonts w:cs="Arial"/>
          <w:sz w:val="20"/>
          <w:szCs w:val="20"/>
        </w:rPr>
        <w:t>Bezpečné oddelenie prepočítavača umiestneného v priestoroch so Zónou 2 od externého napájacieho zdroja, umiestneného v priestore bez nebezpečenstva výbuchu, môže byť riešené aj samostatným oddeľovacím zariadením, ktoré sa v tomto prípade stáva súčasťou dodávky a ceny prepočítavača.</w:t>
      </w:r>
    </w:p>
    <w:p w14:paraId="542B5C02" w14:textId="657AF4A0" w:rsidR="00E276C1" w:rsidRPr="00F1232D" w:rsidRDefault="00E276C1" w:rsidP="00E276C1">
      <w:pPr>
        <w:pStyle w:val="Zkladntext"/>
        <w:suppressAutoHyphens/>
        <w:spacing w:before="120"/>
        <w:rPr>
          <w:rFonts w:cs="Arial"/>
          <w:sz w:val="20"/>
          <w:szCs w:val="20"/>
        </w:rPr>
      </w:pPr>
      <w:r w:rsidRPr="00417546">
        <w:rPr>
          <w:rFonts w:cs="Arial"/>
          <w:sz w:val="20"/>
          <w:szCs w:val="20"/>
        </w:rPr>
        <w:t xml:space="preserve">Uchádzač predloží </w:t>
      </w:r>
      <w:r w:rsidR="0031737F" w:rsidRPr="00417546">
        <w:rPr>
          <w:rFonts w:cs="Arial"/>
          <w:sz w:val="20"/>
          <w:szCs w:val="20"/>
        </w:rPr>
        <w:t xml:space="preserve">Obstarávateľovi </w:t>
      </w:r>
      <w:r w:rsidRPr="00417546">
        <w:rPr>
          <w:rFonts w:cs="Arial"/>
          <w:sz w:val="20"/>
          <w:szCs w:val="20"/>
        </w:rPr>
        <w:t>technickú dokumentáciu oddeľovacieho zariadenia a doklad autorizovanej skúšobne</w:t>
      </w:r>
      <w:r w:rsidR="00B456E6" w:rsidRPr="00417546">
        <w:rPr>
          <w:rFonts w:cs="Arial"/>
          <w:sz w:val="20"/>
          <w:szCs w:val="20"/>
        </w:rPr>
        <w:t>.</w:t>
      </w:r>
    </w:p>
    <w:p w14:paraId="1E758BC0" w14:textId="14E3AC1B" w:rsidR="00E276C1" w:rsidRPr="00F1232D" w:rsidRDefault="00E276C1" w:rsidP="00E276C1">
      <w:pPr>
        <w:pStyle w:val="Zkladntext"/>
        <w:suppressAutoHyphens/>
        <w:spacing w:before="120"/>
        <w:rPr>
          <w:rFonts w:cs="Arial"/>
          <w:sz w:val="20"/>
          <w:szCs w:val="20"/>
        </w:rPr>
      </w:pPr>
      <w:r w:rsidRPr="00F1232D">
        <w:rPr>
          <w:rFonts w:cs="Arial"/>
          <w:sz w:val="20"/>
          <w:szCs w:val="20"/>
        </w:rPr>
        <w:t xml:space="preserve">Súčasťou dodávky prepočítavačov </w:t>
      </w:r>
      <w:r w:rsidR="0031737F">
        <w:rPr>
          <w:rFonts w:cs="Arial"/>
          <w:sz w:val="20"/>
          <w:szCs w:val="20"/>
        </w:rPr>
        <w:t>je</w:t>
      </w:r>
      <w:r w:rsidRPr="00F1232D">
        <w:rPr>
          <w:rFonts w:cs="Arial"/>
          <w:sz w:val="20"/>
          <w:szCs w:val="20"/>
        </w:rPr>
        <w:t xml:space="preserve"> popis komunikačného protokolu prepočítavača pre komunikáciu s nadradeným systémom prostredníctvom integrovaného 4G modemu, popis komunikačného protokolu pre pripojenie k telemetrickému zariadeniu, technická dokumentácia pre montáž prevádzku a údržbu (Návod na obsluhu v slovenskom jazyku), zákaznícke programové vybavenie (SW) pre nastavenie parametrov a prácu s archívmi prepočítavača, ako aj kalibračný postup meracích prevodníkov vrátane programového vybavenia (ak je pre kalibráciu potrebné).</w:t>
      </w:r>
    </w:p>
    <w:p w14:paraId="55D1079E" w14:textId="4BFFD83D" w:rsidR="00F508A8" w:rsidRDefault="00F508A8" w:rsidP="00593D77">
      <w:pPr>
        <w:jc w:val="both"/>
        <w:rPr>
          <w:rFonts w:ascii="Arial" w:hAnsi="Arial" w:cs="Arial"/>
        </w:rPr>
      </w:pPr>
    </w:p>
    <w:p w14:paraId="36A86F4A" w14:textId="26EFBA7F" w:rsidR="00F94E3D" w:rsidRPr="00F94E3D" w:rsidRDefault="00F94E3D" w:rsidP="00F94E3D">
      <w:pPr>
        <w:jc w:val="both"/>
        <w:rPr>
          <w:rFonts w:ascii="Arial" w:hAnsi="Arial" w:cs="Arial"/>
        </w:rPr>
      </w:pPr>
      <w:r w:rsidRPr="00F94E3D">
        <w:rPr>
          <w:rFonts w:ascii="Arial" w:hAnsi="Arial" w:cs="Arial"/>
        </w:rPr>
        <w:lastRenderedPageBreak/>
        <w:t>Predávajúci sa zároveň zaväzuje poskytnúť súčinnosť metrologickej autorite na území SR pre následné overenie alebo metrologické preskúšanie prepočítavačov tak, aby následné overenie bolo možné zabezpečovať s možnosťou skúšky v dávke minimálne 20ks vybranou metrologickou autoritou na území SR v zmysle platnej legislatívy.</w:t>
      </w:r>
    </w:p>
    <w:p w14:paraId="4F1E1097" w14:textId="77777777" w:rsidR="00F508A8" w:rsidRPr="00ED7863" w:rsidRDefault="00F508A8" w:rsidP="00593D77">
      <w:pPr>
        <w:jc w:val="both"/>
        <w:rPr>
          <w:rFonts w:ascii="Arial" w:hAnsi="Arial" w:cs="Arial"/>
        </w:rPr>
      </w:pPr>
    </w:p>
    <w:p w14:paraId="031BB6B8" w14:textId="515A75F5" w:rsidR="002F0F10" w:rsidRPr="00413167" w:rsidRDefault="00D72D9C" w:rsidP="00413167">
      <w:pPr>
        <w:spacing w:after="240"/>
        <w:jc w:val="both"/>
        <w:rPr>
          <w:b/>
          <w:bCs/>
          <w:iCs/>
          <w:u w:val="single"/>
        </w:rPr>
      </w:pPr>
      <w:r w:rsidRPr="00413167">
        <w:rPr>
          <w:rFonts w:ascii="Arial" w:hAnsi="Arial" w:cs="Arial"/>
          <w:b/>
          <w:bCs/>
          <w:iCs/>
          <w:u w:val="single"/>
        </w:rPr>
        <w:t xml:space="preserve">4. </w:t>
      </w:r>
      <w:r w:rsidR="0031737F">
        <w:rPr>
          <w:rFonts w:ascii="Arial" w:hAnsi="Arial" w:cs="Arial"/>
          <w:b/>
          <w:bCs/>
          <w:iCs/>
          <w:u w:val="single"/>
        </w:rPr>
        <w:t>Pozáručný servis</w:t>
      </w:r>
    </w:p>
    <w:p w14:paraId="74B3EFB2" w14:textId="17346DB1" w:rsidR="0061427D" w:rsidRPr="00ED7863" w:rsidRDefault="0061427D" w:rsidP="00F508A8">
      <w:pPr>
        <w:rPr>
          <w:rFonts w:ascii="Arial" w:hAnsi="Arial" w:cs="Arial"/>
        </w:rPr>
      </w:pPr>
      <w:r w:rsidRPr="00ED7863">
        <w:rPr>
          <w:rFonts w:ascii="Arial" w:hAnsi="Arial" w:cs="Arial"/>
        </w:rPr>
        <w:t>Bližšia špecifikácia pozáručného servisu je uvedená v prílohe č. 2</w:t>
      </w:r>
      <w:r w:rsidR="00197DB4" w:rsidRPr="00E52EF4">
        <w:rPr>
          <w:rFonts w:ascii="Arial" w:hAnsi="Arial" w:cs="Arial"/>
        </w:rPr>
        <w:t xml:space="preserve"> Rámcovej dohody</w:t>
      </w:r>
      <w:r w:rsidRPr="00ED7863">
        <w:rPr>
          <w:rFonts w:ascii="Arial" w:hAnsi="Arial" w:cs="Arial"/>
        </w:rPr>
        <w:t xml:space="preserve"> </w:t>
      </w:r>
      <w:r w:rsidR="00D32723" w:rsidRPr="00ED7863">
        <w:rPr>
          <w:rFonts w:ascii="Arial" w:hAnsi="Arial" w:cs="Arial"/>
        </w:rPr>
        <w:t xml:space="preserve">v </w:t>
      </w:r>
      <w:r w:rsidRPr="00ED7863">
        <w:rPr>
          <w:rFonts w:ascii="Arial" w:hAnsi="Arial" w:cs="Arial"/>
        </w:rPr>
        <w:t>bode 4 pre časť 1 a v prílohe č. 2</w:t>
      </w:r>
      <w:r w:rsidR="00197DB4" w:rsidRPr="00ED7863">
        <w:rPr>
          <w:rFonts w:ascii="Arial" w:hAnsi="Arial" w:cs="Arial"/>
        </w:rPr>
        <w:t xml:space="preserve"> Rámcovej dohody v </w:t>
      </w:r>
      <w:r w:rsidRPr="00ED7863">
        <w:rPr>
          <w:rFonts w:ascii="Arial" w:hAnsi="Arial" w:cs="Arial"/>
        </w:rPr>
        <w:t>bode</w:t>
      </w:r>
      <w:r w:rsidR="00197DB4" w:rsidRPr="00ED7863">
        <w:rPr>
          <w:rFonts w:ascii="Arial" w:hAnsi="Arial" w:cs="Arial"/>
        </w:rPr>
        <w:t xml:space="preserve"> 4</w:t>
      </w:r>
      <w:r w:rsidRPr="00ED7863">
        <w:rPr>
          <w:rFonts w:ascii="Arial" w:hAnsi="Arial" w:cs="Arial"/>
        </w:rPr>
        <w:t xml:space="preserve"> pre časť 2.</w:t>
      </w:r>
    </w:p>
    <w:p w14:paraId="4A29391B" w14:textId="77777777" w:rsidR="0061427D" w:rsidRPr="00ED7863" w:rsidRDefault="0061427D" w:rsidP="00F508A8">
      <w:pPr>
        <w:rPr>
          <w:rFonts w:ascii="Arial" w:hAnsi="Arial" w:cs="Arial"/>
        </w:rPr>
      </w:pPr>
    </w:p>
    <w:p w14:paraId="75B46D6B" w14:textId="77777777" w:rsidR="00F65F4D" w:rsidRDefault="00F508A8" w:rsidP="00F508A8">
      <w:pPr>
        <w:rPr>
          <w:rFonts w:ascii="Arial" w:hAnsi="Arial" w:cs="Arial"/>
          <w:b/>
          <w:bCs/>
          <w:iCs/>
          <w:u w:val="single"/>
        </w:rPr>
      </w:pPr>
      <w:r w:rsidRPr="00ED7863">
        <w:rPr>
          <w:rFonts w:ascii="Arial" w:hAnsi="Arial" w:cs="Arial"/>
          <w:b/>
          <w:bCs/>
          <w:iCs/>
          <w:u w:val="single"/>
        </w:rPr>
        <w:t xml:space="preserve">5. </w:t>
      </w:r>
      <w:r w:rsidR="00F65F4D">
        <w:rPr>
          <w:rFonts w:ascii="Arial" w:hAnsi="Arial" w:cs="Arial"/>
          <w:b/>
          <w:bCs/>
          <w:iCs/>
          <w:u w:val="single"/>
        </w:rPr>
        <w:t xml:space="preserve">Maximálne predpokladané množstvá Tovaru </w:t>
      </w:r>
    </w:p>
    <w:p w14:paraId="04203C87" w14:textId="77777777" w:rsidR="00F65F4D" w:rsidRDefault="00F65F4D" w:rsidP="00F508A8">
      <w:pPr>
        <w:rPr>
          <w:rFonts w:ascii="Arial" w:hAnsi="Arial" w:cs="Arial"/>
          <w:b/>
          <w:bCs/>
          <w:iCs/>
          <w:u w:val="single"/>
        </w:rPr>
      </w:pPr>
    </w:p>
    <w:p w14:paraId="388A3F2F" w14:textId="0EED545F" w:rsidR="00F508A8" w:rsidRPr="00413167" w:rsidRDefault="00F65F4D" w:rsidP="00F508A8">
      <w:pPr>
        <w:rPr>
          <w:rFonts w:ascii="Arial" w:hAnsi="Arial" w:cs="Arial"/>
          <w:iCs/>
        </w:rPr>
      </w:pPr>
      <w:r w:rsidRPr="00413167">
        <w:rPr>
          <w:rFonts w:ascii="Arial" w:hAnsi="Arial" w:cs="Arial"/>
          <w:iCs/>
        </w:rPr>
        <w:t xml:space="preserve">Uvedené v bode 1.6 Rámcovej dohody pre časť 1 a v bode 1.6 Rámcovej dohody pre časť 2. </w:t>
      </w:r>
    </w:p>
    <w:p w14:paraId="2BDBE08A" w14:textId="77777777" w:rsidR="002F0F10" w:rsidRPr="00F1232D" w:rsidRDefault="002F0F10" w:rsidP="002F0F10">
      <w:pPr>
        <w:pStyle w:val="Zkladntext"/>
        <w:suppressAutoHyphens/>
        <w:spacing w:before="120" w:after="120"/>
        <w:rPr>
          <w:rFonts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866"/>
        <w:gridCol w:w="7087"/>
        <w:gridCol w:w="1134"/>
      </w:tblGrid>
      <w:tr w:rsidR="002F0F10" w:rsidRPr="00ED7863" w14:paraId="47488E23" w14:textId="77777777" w:rsidTr="00901B59">
        <w:trPr>
          <w:trHeight w:val="389"/>
        </w:trPr>
        <w:tc>
          <w:tcPr>
            <w:tcW w:w="866" w:type="dxa"/>
            <w:tcBorders>
              <w:top w:val="single" w:sz="4" w:space="0" w:color="auto"/>
              <w:left w:val="single" w:sz="4" w:space="0" w:color="auto"/>
              <w:bottom w:val="double" w:sz="6" w:space="0" w:color="auto"/>
              <w:right w:val="single" w:sz="4" w:space="0" w:color="auto"/>
            </w:tcBorders>
            <w:noWrap/>
            <w:vAlign w:val="center"/>
            <w:hideMark/>
          </w:tcPr>
          <w:p w14:paraId="70E79506" w14:textId="77777777" w:rsidR="002F0F10" w:rsidRPr="00F1232D" w:rsidRDefault="002F0F10" w:rsidP="00901B59">
            <w:pPr>
              <w:jc w:val="center"/>
              <w:rPr>
                <w:rFonts w:ascii="Arial" w:hAnsi="Arial" w:cs="Arial"/>
              </w:rPr>
            </w:pPr>
            <w:r w:rsidRPr="00F1232D">
              <w:rPr>
                <w:rFonts w:ascii="Arial" w:hAnsi="Arial" w:cs="Arial"/>
                <w:b/>
                <w:bCs/>
              </w:rPr>
              <w:t>Časť</w:t>
            </w:r>
          </w:p>
        </w:tc>
        <w:tc>
          <w:tcPr>
            <w:tcW w:w="7087" w:type="dxa"/>
            <w:tcBorders>
              <w:top w:val="single" w:sz="4" w:space="0" w:color="auto"/>
              <w:left w:val="nil"/>
              <w:bottom w:val="double" w:sz="6" w:space="0" w:color="auto"/>
              <w:right w:val="single" w:sz="4" w:space="0" w:color="auto"/>
            </w:tcBorders>
            <w:noWrap/>
            <w:vAlign w:val="center"/>
            <w:hideMark/>
          </w:tcPr>
          <w:p w14:paraId="7F4CFF96" w14:textId="77777777" w:rsidR="002F0F10" w:rsidRPr="00F1232D" w:rsidRDefault="002F0F10" w:rsidP="00901B59">
            <w:pPr>
              <w:jc w:val="center"/>
              <w:rPr>
                <w:rFonts w:ascii="Arial" w:hAnsi="Arial" w:cs="Arial"/>
                <w:b/>
                <w:bCs/>
              </w:rPr>
            </w:pPr>
            <w:r w:rsidRPr="00F1232D">
              <w:rPr>
                <w:rFonts w:ascii="Arial" w:hAnsi="Arial" w:cs="Arial"/>
                <w:b/>
                <w:bCs/>
              </w:rPr>
              <w:t>Názov</w:t>
            </w:r>
          </w:p>
        </w:tc>
        <w:tc>
          <w:tcPr>
            <w:tcW w:w="1134" w:type="dxa"/>
            <w:tcBorders>
              <w:top w:val="single" w:sz="4" w:space="0" w:color="auto"/>
              <w:left w:val="nil"/>
              <w:bottom w:val="double" w:sz="6" w:space="0" w:color="auto"/>
              <w:right w:val="single" w:sz="4" w:space="0" w:color="auto"/>
            </w:tcBorders>
            <w:noWrap/>
            <w:vAlign w:val="center"/>
            <w:hideMark/>
          </w:tcPr>
          <w:p w14:paraId="47F619CC" w14:textId="3D0A95F8" w:rsidR="002F0F10" w:rsidRPr="00F1232D" w:rsidRDefault="002F0F10" w:rsidP="00901B59">
            <w:pPr>
              <w:jc w:val="center"/>
              <w:rPr>
                <w:rFonts w:ascii="Arial" w:hAnsi="Arial" w:cs="Arial"/>
                <w:b/>
                <w:bCs/>
              </w:rPr>
            </w:pPr>
            <w:r w:rsidRPr="00F1232D">
              <w:rPr>
                <w:rFonts w:ascii="Arial" w:hAnsi="Arial" w:cs="Arial"/>
                <w:b/>
                <w:bCs/>
              </w:rPr>
              <w:t>Počet</w:t>
            </w:r>
            <w:r w:rsidR="00D72D9C" w:rsidRPr="00F1232D">
              <w:rPr>
                <w:rFonts w:ascii="Arial" w:hAnsi="Arial" w:cs="Arial"/>
                <w:b/>
                <w:bCs/>
              </w:rPr>
              <w:t xml:space="preserve"> v ks</w:t>
            </w:r>
          </w:p>
        </w:tc>
      </w:tr>
      <w:tr w:rsidR="002F0F10" w:rsidRPr="00ED7863" w14:paraId="6CDB6B06" w14:textId="77777777" w:rsidTr="00901B59">
        <w:trPr>
          <w:trHeight w:val="573"/>
        </w:trPr>
        <w:tc>
          <w:tcPr>
            <w:tcW w:w="866" w:type="dxa"/>
            <w:tcBorders>
              <w:top w:val="nil"/>
              <w:left w:val="single" w:sz="4" w:space="0" w:color="auto"/>
              <w:bottom w:val="single" w:sz="4" w:space="0" w:color="auto"/>
              <w:right w:val="single" w:sz="4" w:space="0" w:color="auto"/>
            </w:tcBorders>
            <w:noWrap/>
            <w:vAlign w:val="center"/>
            <w:hideMark/>
          </w:tcPr>
          <w:p w14:paraId="4581A530" w14:textId="77777777" w:rsidR="002F0F10" w:rsidRPr="00F1232D" w:rsidRDefault="002F0F10" w:rsidP="00901B59">
            <w:pPr>
              <w:rPr>
                <w:rFonts w:ascii="Arial" w:hAnsi="Arial" w:cs="Arial"/>
                <w:b/>
                <w:bCs/>
              </w:rPr>
            </w:pPr>
            <w:r w:rsidRPr="00F1232D">
              <w:rPr>
                <w:rFonts w:ascii="Arial" w:hAnsi="Arial" w:cs="Arial"/>
                <w:b/>
                <w:bCs/>
              </w:rPr>
              <w:t>Časť 1</w:t>
            </w:r>
          </w:p>
        </w:tc>
        <w:tc>
          <w:tcPr>
            <w:tcW w:w="7087" w:type="dxa"/>
            <w:tcBorders>
              <w:top w:val="nil"/>
              <w:left w:val="nil"/>
              <w:bottom w:val="single" w:sz="4" w:space="0" w:color="auto"/>
              <w:right w:val="single" w:sz="4" w:space="0" w:color="auto"/>
            </w:tcBorders>
            <w:vAlign w:val="center"/>
            <w:hideMark/>
          </w:tcPr>
          <w:p w14:paraId="19AAFF6D" w14:textId="77777777" w:rsidR="002F0F10" w:rsidRPr="00F1232D" w:rsidRDefault="002F0F10" w:rsidP="00901B59">
            <w:pPr>
              <w:jc w:val="both"/>
              <w:rPr>
                <w:rFonts w:ascii="Arial" w:hAnsi="Arial" w:cs="Arial"/>
              </w:rPr>
            </w:pPr>
            <w:r w:rsidRPr="00F1232D">
              <w:rPr>
                <w:rFonts w:ascii="Arial" w:hAnsi="Arial" w:cs="Arial"/>
              </w:rPr>
              <w:t>Elektronické stavové prepočítavače množstva plynu (PTZ) so zdrojom externého napájania a záložnou batériou s integrovaným 4G modemom – jednokanálové</w:t>
            </w:r>
          </w:p>
        </w:tc>
        <w:tc>
          <w:tcPr>
            <w:tcW w:w="1134" w:type="dxa"/>
            <w:tcBorders>
              <w:top w:val="nil"/>
              <w:left w:val="nil"/>
              <w:bottom w:val="single" w:sz="4" w:space="0" w:color="auto"/>
              <w:right w:val="single" w:sz="4" w:space="0" w:color="auto"/>
            </w:tcBorders>
            <w:noWrap/>
            <w:vAlign w:val="center"/>
            <w:hideMark/>
          </w:tcPr>
          <w:p w14:paraId="5015BC08" w14:textId="77777777" w:rsidR="002F0F10" w:rsidRPr="00F1232D" w:rsidRDefault="002F0F10" w:rsidP="00901B59">
            <w:pPr>
              <w:jc w:val="center"/>
              <w:rPr>
                <w:rFonts w:ascii="Arial" w:hAnsi="Arial" w:cs="Arial"/>
                <w:b/>
                <w:bCs/>
              </w:rPr>
            </w:pPr>
            <w:r w:rsidRPr="00F1232D">
              <w:rPr>
                <w:rFonts w:ascii="Arial" w:hAnsi="Arial" w:cs="Arial"/>
                <w:b/>
                <w:bCs/>
              </w:rPr>
              <w:t>950</w:t>
            </w:r>
          </w:p>
        </w:tc>
      </w:tr>
      <w:tr w:rsidR="007C675C" w:rsidRPr="00ED7863" w14:paraId="4D56B572" w14:textId="77777777" w:rsidTr="00C32C9E">
        <w:trPr>
          <w:trHeight w:val="568"/>
        </w:trPr>
        <w:tc>
          <w:tcPr>
            <w:tcW w:w="866" w:type="dxa"/>
            <w:vMerge w:val="restart"/>
            <w:tcBorders>
              <w:top w:val="nil"/>
              <w:left w:val="single" w:sz="4" w:space="0" w:color="auto"/>
              <w:right w:val="single" w:sz="4" w:space="0" w:color="auto"/>
            </w:tcBorders>
            <w:noWrap/>
            <w:vAlign w:val="center"/>
            <w:hideMark/>
          </w:tcPr>
          <w:p w14:paraId="38A5C981" w14:textId="77777777" w:rsidR="007C675C" w:rsidRPr="00F1232D" w:rsidRDefault="007C675C" w:rsidP="00901B59">
            <w:pPr>
              <w:rPr>
                <w:rFonts w:ascii="Arial" w:hAnsi="Arial" w:cs="Arial"/>
                <w:b/>
                <w:bCs/>
              </w:rPr>
            </w:pPr>
            <w:r w:rsidRPr="00F1232D">
              <w:rPr>
                <w:rFonts w:ascii="Arial" w:hAnsi="Arial" w:cs="Arial"/>
                <w:b/>
                <w:bCs/>
              </w:rPr>
              <w:t>Časť 2</w:t>
            </w:r>
          </w:p>
        </w:tc>
        <w:tc>
          <w:tcPr>
            <w:tcW w:w="7087" w:type="dxa"/>
            <w:tcBorders>
              <w:top w:val="nil"/>
              <w:left w:val="nil"/>
              <w:bottom w:val="single" w:sz="4" w:space="0" w:color="auto"/>
              <w:right w:val="single" w:sz="4" w:space="0" w:color="auto"/>
            </w:tcBorders>
            <w:vAlign w:val="center"/>
            <w:hideMark/>
          </w:tcPr>
          <w:p w14:paraId="4B302B4F" w14:textId="77777777" w:rsidR="007C675C" w:rsidRPr="00F1232D" w:rsidRDefault="007C675C" w:rsidP="00901B59">
            <w:pPr>
              <w:jc w:val="both"/>
              <w:rPr>
                <w:rFonts w:ascii="Arial" w:hAnsi="Arial" w:cs="Arial"/>
              </w:rPr>
            </w:pPr>
            <w:r w:rsidRPr="00F1232D">
              <w:rPr>
                <w:rFonts w:ascii="Arial" w:hAnsi="Arial" w:cs="Arial"/>
              </w:rPr>
              <w:t>Elektronické stavové prepočítavače množstva plynu (PTZ) batériové s integrovaným 4G modemom – jednokanálové</w:t>
            </w:r>
          </w:p>
        </w:tc>
        <w:tc>
          <w:tcPr>
            <w:tcW w:w="1134" w:type="dxa"/>
            <w:tcBorders>
              <w:top w:val="nil"/>
              <w:left w:val="nil"/>
              <w:bottom w:val="single" w:sz="4" w:space="0" w:color="auto"/>
              <w:right w:val="single" w:sz="4" w:space="0" w:color="auto"/>
            </w:tcBorders>
            <w:noWrap/>
            <w:vAlign w:val="center"/>
            <w:hideMark/>
          </w:tcPr>
          <w:p w14:paraId="11FA608D" w14:textId="77777777" w:rsidR="007C675C" w:rsidRPr="00F1232D" w:rsidRDefault="007C675C" w:rsidP="00901B59">
            <w:pPr>
              <w:jc w:val="center"/>
              <w:rPr>
                <w:rFonts w:ascii="Arial" w:hAnsi="Arial" w:cs="Arial"/>
                <w:b/>
                <w:bCs/>
              </w:rPr>
            </w:pPr>
            <w:r w:rsidRPr="00F1232D">
              <w:rPr>
                <w:rFonts w:ascii="Arial" w:hAnsi="Arial" w:cs="Arial"/>
                <w:b/>
                <w:bCs/>
              </w:rPr>
              <w:t>2170</w:t>
            </w:r>
          </w:p>
        </w:tc>
      </w:tr>
      <w:tr w:rsidR="007C675C" w:rsidRPr="00ED7863" w14:paraId="07265673" w14:textId="77777777" w:rsidTr="00C32C9E">
        <w:trPr>
          <w:trHeight w:val="568"/>
        </w:trPr>
        <w:tc>
          <w:tcPr>
            <w:tcW w:w="866" w:type="dxa"/>
            <w:vMerge/>
            <w:tcBorders>
              <w:left w:val="single" w:sz="4" w:space="0" w:color="auto"/>
              <w:bottom w:val="single" w:sz="4" w:space="0" w:color="auto"/>
              <w:right w:val="single" w:sz="4" w:space="0" w:color="auto"/>
            </w:tcBorders>
            <w:noWrap/>
            <w:vAlign w:val="center"/>
          </w:tcPr>
          <w:p w14:paraId="7B7A0A55" w14:textId="76CA0EF3" w:rsidR="007C675C" w:rsidRPr="00F1232D" w:rsidRDefault="007C675C" w:rsidP="00901B59">
            <w:pPr>
              <w:rPr>
                <w:rFonts w:ascii="Arial" w:hAnsi="Arial" w:cs="Arial"/>
                <w:b/>
                <w:bCs/>
              </w:rPr>
            </w:pPr>
          </w:p>
        </w:tc>
        <w:tc>
          <w:tcPr>
            <w:tcW w:w="7087" w:type="dxa"/>
            <w:tcBorders>
              <w:top w:val="single" w:sz="4" w:space="0" w:color="auto"/>
              <w:left w:val="nil"/>
              <w:bottom w:val="single" w:sz="4" w:space="0" w:color="auto"/>
              <w:right w:val="single" w:sz="4" w:space="0" w:color="auto"/>
            </w:tcBorders>
            <w:vAlign w:val="center"/>
          </w:tcPr>
          <w:p w14:paraId="13EB508C" w14:textId="732401C4" w:rsidR="007C675C" w:rsidRPr="00F1232D" w:rsidRDefault="007C675C" w:rsidP="00901B59">
            <w:pPr>
              <w:jc w:val="both"/>
              <w:rPr>
                <w:rFonts w:ascii="Arial" w:hAnsi="Arial" w:cs="Arial"/>
              </w:rPr>
            </w:pPr>
            <w:r w:rsidRPr="00F1232D">
              <w:rPr>
                <w:rFonts w:ascii="Arial" w:hAnsi="Arial" w:cs="Arial"/>
              </w:rPr>
              <w:t>Zdroj externého napájania (230V) k typu Elektronické stavové prepočítavače množstva plynu (PTZ) batériové s integrovaným 4G modemom – jednokanálové</w:t>
            </w:r>
          </w:p>
        </w:tc>
        <w:tc>
          <w:tcPr>
            <w:tcW w:w="1134" w:type="dxa"/>
            <w:tcBorders>
              <w:top w:val="single" w:sz="4" w:space="0" w:color="auto"/>
              <w:left w:val="nil"/>
              <w:bottom w:val="single" w:sz="4" w:space="0" w:color="auto"/>
              <w:right w:val="single" w:sz="4" w:space="0" w:color="auto"/>
            </w:tcBorders>
            <w:noWrap/>
            <w:vAlign w:val="center"/>
          </w:tcPr>
          <w:p w14:paraId="457DD377" w14:textId="733B4618" w:rsidR="007C675C" w:rsidRPr="00F1232D" w:rsidRDefault="007C675C" w:rsidP="00901B59">
            <w:pPr>
              <w:jc w:val="center"/>
              <w:rPr>
                <w:rFonts w:ascii="Arial" w:hAnsi="Arial" w:cs="Arial"/>
                <w:b/>
                <w:bCs/>
              </w:rPr>
            </w:pPr>
            <w:r w:rsidRPr="00F1232D">
              <w:rPr>
                <w:rFonts w:ascii="Arial" w:hAnsi="Arial" w:cs="Arial"/>
                <w:b/>
                <w:bCs/>
              </w:rPr>
              <w:t>400</w:t>
            </w:r>
          </w:p>
        </w:tc>
      </w:tr>
    </w:tbl>
    <w:p w14:paraId="7CDB3F59" w14:textId="77777777" w:rsidR="00F508A8" w:rsidRPr="00ED7863" w:rsidRDefault="00F508A8" w:rsidP="00F508A8">
      <w:pPr>
        <w:rPr>
          <w:rFonts w:ascii="Arial" w:hAnsi="Arial" w:cs="Arial"/>
        </w:rPr>
      </w:pPr>
    </w:p>
    <w:p w14:paraId="021A4753" w14:textId="77777777" w:rsidR="00F508A8" w:rsidRPr="00ED7863" w:rsidRDefault="00F508A8" w:rsidP="00F508A8">
      <w:pPr>
        <w:rPr>
          <w:rFonts w:ascii="Arial" w:hAnsi="Arial" w:cs="Arial"/>
        </w:rPr>
      </w:pPr>
    </w:p>
    <w:p w14:paraId="452EF6B8" w14:textId="77777777" w:rsidR="00F508A8" w:rsidRPr="00ED7863" w:rsidRDefault="00F508A8" w:rsidP="00F508A8">
      <w:pPr>
        <w:rPr>
          <w:rFonts w:ascii="Arial" w:hAnsi="Arial" w:cs="Arial"/>
          <w:b/>
          <w:bCs/>
          <w:u w:val="single"/>
        </w:rPr>
      </w:pPr>
      <w:r w:rsidRPr="00ED7863">
        <w:rPr>
          <w:rFonts w:ascii="Arial" w:hAnsi="Arial" w:cs="Arial"/>
          <w:b/>
          <w:bCs/>
          <w:u w:val="single"/>
        </w:rPr>
        <w:t>6. Technická špecifikácia (požadované parametre)</w:t>
      </w:r>
    </w:p>
    <w:p w14:paraId="35BBDA32" w14:textId="77777777" w:rsidR="00F508A8" w:rsidRPr="00ED7863" w:rsidRDefault="00F508A8" w:rsidP="00F508A8">
      <w:pPr>
        <w:rPr>
          <w:rFonts w:ascii="Arial" w:hAnsi="Arial" w:cs="Arial"/>
          <w:b/>
          <w:bCs/>
          <w:u w:val="single"/>
        </w:rPr>
      </w:pPr>
    </w:p>
    <w:p w14:paraId="496A683F" w14:textId="77777777" w:rsidR="002F0F10" w:rsidRPr="00F1232D" w:rsidRDefault="002F0F10" w:rsidP="002F0F10">
      <w:pPr>
        <w:pStyle w:val="Zkladntext"/>
        <w:suppressAutoHyphens/>
        <w:spacing w:before="120"/>
        <w:ind w:left="993" w:hanging="993"/>
        <w:rPr>
          <w:rFonts w:cs="Arial"/>
          <w:sz w:val="20"/>
          <w:szCs w:val="20"/>
        </w:rPr>
      </w:pPr>
      <w:r w:rsidRPr="00F1232D">
        <w:rPr>
          <w:rFonts w:cs="Arial"/>
          <w:b/>
          <w:sz w:val="20"/>
          <w:szCs w:val="20"/>
        </w:rPr>
        <w:t>Časť 1. –   Elektronické stavové prepočítavače množstva plynu (PTZ) so zdrojom externého napájania a záložnou batériou s integrovaným 4G modemom – jednokanálové</w:t>
      </w:r>
    </w:p>
    <w:p w14:paraId="122E0F95" w14:textId="77777777" w:rsidR="002F0F10" w:rsidRPr="00F1232D" w:rsidRDefault="002F0F10" w:rsidP="002F0F10">
      <w:pPr>
        <w:pStyle w:val="Zkladntext"/>
        <w:suppressAutoHyphens/>
        <w:spacing w:before="120" w:after="120"/>
        <w:rPr>
          <w:rFonts w:cs="Arial"/>
          <w:sz w:val="20"/>
          <w:szCs w:val="20"/>
        </w:rPr>
      </w:pPr>
      <w:r w:rsidRPr="00F1232D">
        <w:rPr>
          <w:rFonts w:cs="Arial"/>
          <w:sz w:val="20"/>
          <w:szCs w:val="20"/>
        </w:rPr>
        <w:t xml:space="preserve">Elektronické stavové prepočítavače množstva plynu (PTZ) </w:t>
      </w:r>
      <w:r w:rsidRPr="00F1232D">
        <w:rPr>
          <w:rFonts w:cs="Arial"/>
          <w:b/>
          <w:sz w:val="20"/>
          <w:szCs w:val="20"/>
          <w:u w:val="single"/>
        </w:rPr>
        <w:t>so zdrojom externého napájania a záložnou batériou</w:t>
      </w:r>
      <w:r w:rsidRPr="00F1232D">
        <w:rPr>
          <w:rFonts w:cs="Arial"/>
          <w:sz w:val="20"/>
          <w:szCs w:val="20"/>
        </w:rPr>
        <w:t xml:space="preserve"> – umožňujúce spracovanie výstupných signálov z prevodníkov pretečeného množstva, tlaku a teploty, vrátane výpočtu koeficienta stlačiteľnosti.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0"/>
        <w:gridCol w:w="4366"/>
      </w:tblGrid>
      <w:tr w:rsidR="002F0F10" w:rsidRPr="00ED7863" w14:paraId="0F57190E" w14:textId="77777777" w:rsidTr="00901B59">
        <w:tc>
          <w:tcPr>
            <w:tcW w:w="4600" w:type="dxa"/>
          </w:tcPr>
          <w:p w14:paraId="0C1880AD" w14:textId="77777777" w:rsidR="002F0F10" w:rsidRPr="00F1232D" w:rsidRDefault="002F0F10" w:rsidP="00901B59">
            <w:pPr>
              <w:spacing w:before="60" w:after="60"/>
              <w:jc w:val="both"/>
              <w:rPr>
                <w:rFonts w:ascii="Arial" w:hAnsi="Arial" w:cs="Arial"/>
                <w:i/>
              </w:rPr>
            </w:pPr>
            <w:r w:rsidRPr="00F1232D">
              <w:rPr>
                <w:rFonts w:ascii="Arial" w:hAnsi="Arial" w:cs="Arial"/>
                <w:i/>
              </w:rPr>
              <w:t>Základné podmienky, na ktoré bude vykonávaný prepočet objemového množstva plynu a spaľovacieho tepla objemového :</w:t>
            </w:r>
          </w:p>
        </w:tc>
        <w:tc>
          <w:tcPr>
            <w:tcW w:w="4366" w:type="dxa"/>
            <w:vAlign w:val="center"/>
          </w:tcPr>
          <w:p w14:paraId="230D3382" w14:textId="77777777" w:rsidR="002F0F10" w:rsidRPr="00F1232D" w:rsidRDefault="002F0F10" w:rsidP="00901B59">
            <w:pPr>
              <w:spacing w:before="60" w:after="60"/>
              <w:rPr>
                <w:rFonts w:ascii="Arial" w:hAnsi="Arial" w:cs="Arial"/>
                <w:i/>
              </w:rPr>
            </w:pPr>
            <w:r w:rsidRPr="00F1232D">
              <w:rPr>
                <w:rFonts w:ascii="Arial" w:hAnsi="Arial" w:cs="Arial"/>
                <w:i/>
              </w:rPr>
              <w:t>P</w:t>
            </w:r>
            <w:r w:rsidRPr="00F1232D">
              <w:rPr>
                <w:rFonts w:ascii="Arial" w:hAnsi="Arial" w:cs="Arial"/>
                <w:i/>
                <w:vertAlign w:val="subscript"/>
              </w:rPr>
              <w:t>b</w:t>
            </w:r>
            <w:r w:rsidRPr="00F1232D">
              <w:rPr>
                <w:rFonts w:ascii="Arial" w:hAnsi="Arial" w:cs="Arial"/>
                <w:i/>
              </w:rPr>
              <w:t xml:space="preserve"> = 101,325 kPa;  </w:t>
            </w:r>
            <w:proofErr w:type="spellStart"/>
            <w:r w:rsidRPr="00F1232D">
              <w:rPr>
                <w:rFonts w:ascii="Arial" w:hAnsi="Arial" w:cs="Arial"/>
                <w:i/>
              </w:rPr>
              <w:t>t</w:t>
            </w:r>
            <w:r w:rsidRPr="00F1232D">
              <w:rPr>
                <w:rFonts w:ascii="Arial" w:hAnsi="Arial" w:cs="Arial"/>
                <w:i/>
                <w:vertAlign w:val="subscript"/>
              </w:rPr>
              <w:t>b</w:t>
            </w:r>
            <w:proofErr w:type="spellEnd"/>
            <w:r w:rsidRPr="00F1232D">
              <w:rPr>
                <w:rFonts w:ascii="Arial" w:hAnsi="Arial" w:cs="Arial"/>
                <w:i/>
              </w:rPr>
              <w:t xml:space="preserve"> = 15 °C;  </w:t>
            </w:r>
            <w:r w:rsidRPr="00F1232D">
              <w:rPr>
                <w:rFonts w:ascii="Arial" w:hAnsi="Arial" w:cs="Arial"/>
                <w:i/>
              </w:rPr>
              <w:sym w:font="Symbol" w:char="F06A"/>
            </w:r>
            <w:r w:rsidRPr="00F1232D">
              <w:rPr>
                <w:rFonts w:ascii="Arial" w:hAnsi="Arial" w:cs="Arial"/>
                <w:i/>
                <w:vertAlign w:val="subscript"/>
              </w:rPr>
              <w:t>b</w:t>
            </w:r>
            <w:r w:rsidRPr="00F1232D">
              <w:rPr>
                <w:rFonts w:ascii="Arial" w:hAnsi="Arial" w:cs="Arial"/>
                <w:i/>
              </w:rPr>
              <w:t xml:space="preserve"> = 0 %; </w:t>
            </w:r>
          </w:p>
          <w:p w14:paraId="4C7DC0B7" w14:textId="77777777" w:rsidR="002F0F10" w:rsidRPr="00F1232D" w:rsidRDefault="002F0F10" w:rsidP="00901B59">
            <w:pPr>
              <w:spacing w:before="60" w:after="60"/>
              <w:rPr>
                <w:rFonts w:ascii="Arial" w:hAnsi="Arial" w:cs="Arial"/>
                <w:i/>
              </w:rPr>
            </w:pPr>
            <w:proofErr w:type="spellStart"/>
            <w:r w:rsidRPr="00F1232D">
              <w:rPr>
                <w:rFonts w:ascii="Arial" w:hAnsi="Arial" w:cs="Arial"/>
                <w:i/>
              </w:rPr>
              <w:t>t</w:t>
            </w:r>
            <w:r w:rsidRPr="00F1232D">
              <w:rPr>
                <w:rFonts w:ascii="Arial" w:hAnsi="Arial" w:cs="Arial"/>
                <w:i/>
                <w:vertAlign w:val="subscript"/>
              </w:rPr>
              <w:t>c</w:t>
            </w:r>
            <w:proofErr w:type="spellEnd"/>
            <w:r w:rsidRPr="00F1232D">
              <w:rPr>
                <w:rFonts w:ascii="Arial" w:hAnsi="Arial" w:cs="Arial"/>
                <w:i/>
              </w:rPr>
              <w:t xml:space="preserve"> = 25 °C;</w:t>
            </w:r>
          </w:p>
        </w:tc>
      </w:tr>
      <w:tr w:rsidR="002F0F10" w:rsidRPr="00ED7863" w14:paraId="463DC7E4" w14:textId="77777777" w:rsidTr="00901B59">
        <w:tc>
          <w:tcPr>
            <w:tcW w:w="4600" w:type="dxa"/>
            <w:vAlign w:val="center"/>
          </w:tcPr>
          <w:p w14:paraId="1B68E922" w14:textId="77777777" w:rsidR="002F0F10" w:rsidRPr="00F1232D" w:rsidRDefault="002F0F10" w:rsidP="00901B59">
            <w:pPr>
              <w:spacing w:before="60" w:after="60"/>
              <w:rPr>
                <w:rFonts w:ascii="Arial" w:hAnsi="Arial" w:cs="Arial"/>
                <w:i/>
              </w:rPr>
            </w:pPr>
            <w:r w:rsidRPr="00F1232D">
              <w:rPr>
                <w:rFonts w:ascii="Arial" w:hAnsi="Arial" w:cs="Arial"/>
                <w:i/>
              </w:rPr>
              <w:t>Životnosť záložnej nabíjateľnej batérie :</w:t>
            </w:r>
          </w:p>
        </w:tc>
        <w:tc>
          <w:tcPr>
            <w:tcW w:w="4366" w:type="dxa"/>
            <w:vAlign w:val="center"/>
          </w:tcPr>
          <w:p w14:paraId="22C475ED" w14:textId="77777777" w:rsidR="002F0F10" w:rsidRPr="00F1232D" w:rsidRDefault="002F0F10" w:rsidP="00901B59">
            <w:pPr>
              <w:tabs>
                <w:tab w:val="left" w:pos="4759"/>
              </w:tabs>
              <w:spacing w:before="40" w:after="40"/>
              <w:ind w:left="-10" w:right="213"/>
              <w:rPr>
                <w:rFonts w:ascii="Arial" w:hAnsi="Arial" w:cs="Arial"/>
                <w:i/>
              </w:rPr>
            </w:pPr>
            <w:r w:rsidRPr="00F1232D">
              <w:rPr>
                <w:rFonts w:ascii="Arial" w:hAnsi="Arial" w:cs="Arial"/>
                <w:i/>
              </w:rPr>
              <w:t xml:space="preserve">minimálne 5 rokov, </w:t>
            </w:r>
          </w:p>
          <w:p w14:paraId="65ECBDE4" w14:textId="77777777" w:rsidR="002F0F10" w:rsidRPr="00F1232D" w:rsidRDefault="002F0F10" w:rsidP="00901B59">
            <w:pPr>
              <w:spacing w:before="60" w:after="60"/>
              <w:jc w:val="both"/>
              <w:rPr>
                <w:rFonts w:ascii="Arial" w:hAnsi="Arial" w:cs="Arial"/>
                <w:i/>
              </w:rPr>
            </w:pPr>
            <w:r w:rsidRPr="00F1232D">
              <w:rPr>
                <w:rFonts w:ascii="Arial" w:hAnsi="Arial" w:cs="Arial"/>
                <w:i/>
              </w:rPr>
              <w:t>pričom pri výpadku externého zdroja musí zabezpečiť funkčnosť prepočítavača množstva plynu vrátane komunikácie minimálne po dobu 10 dní;</w:t>
            </w:r>
          </w:p>
        </w:tc>
      </w:tr>
      <w:tr w:rsidR="002F0F10" w:rsidRPr="00ED7863" w14:paraId="6C555773" w14:textId="77777777" w:rsidTr="00901B59">
        <w:tc>
          <w:tcPr>
            <w:tcW w:w="4600" w:type="dxa"/>
            <w:vAlign w:val="center"/>
          </w:tcPr>
          <w:p w14:paraId="4B2A5D87" w14:textId="77777777" w:rsidR="002F0F10" w:rsidRPr="00F1232D" w:rsidRDefault="002F0F10" w:rsidP="00901B59">
            <w:pPr>
              <w:spacing w:before="60" w:after="60"/>
              <w:rPr>
                <w:rFonts w:ascii="Arial" w:hAnsi="Arial" w:cs="Arial"/>
                <w:i/>
              </w:rPr>
            </w:pPr>
            <w:r w:rsidRPr="00F1232D">
              <w:rPr>
                <w:rFonts w:ascii="Arial" w:hAnsi="Arial" w:cs="Arial"/>
                <w:i/>
              </w:rPr>
              <w:t>Impulzné vstupné obvody :</w:t>
            </w:r>
          </w:p>
        </w:tc>
        <w:tc>
          <w:tcPr>
            <w:tcW w:w="4366" w:type="dxa"/>
            <w:vAlign w:val="center"/>
          </w:tcPr>
          <w:p w14:paraId="3352ECDE" w14:textId="77777777" w:rsidR="002F0F10" w:rsidRPr="00F1232D" w:rsidRDefault="002F0F10" w:rsidP="002F0F10">
            <w:pPr>
              <w:numPr>
                <w:ilvl w:val="0"/>
                <w:numId w:val="77"/>
              </w:numPr>
              <w:tabs>
                <w:tab w:val="clear" w:pos="720"/>
                <w:tab w:val="num" w:pos="499"/>
              </w:tabs>
              <w:spacing w:before="60" w:after="60"/>
              <w:ind w:left="499" w:right="213" w:hanging="283"/>
              <w:jc w:val="both"/>
              <w:rPr>
                <w:rFonts w:ascii="Arial" w:hAnsi="Arial" w:cs="Arial"/>
                <w:i/>
              </w:rPr>
            </w:pPr>
            <w:r w:rsidRPr="00F1232D">
              <w:rPr>
                <w:rFonts w:ascii="Arial" w:hAnsi="Arial" w:cs="Arial"/>
                <w:i/>
              </w:rPr>
              <w:t>minimálne pre jeden NF signál z plynomera s frekvenciou do 10 Hz;</w:t>
            </w:r>
          </w:p>
          <w:p w14:paraId="0F55DEE9" w14:textId="77777777" w:rsidR="002F0F10" w:rsidRPr="00F1232D" w:rsidRDefault="002F0F10" w:rsidP="002F0F10">
            <w:pPr>
              <w:numPr>
                <w:ilvl w:val="0"/>
                <w:numId w:val="77"/>
              </w:numPr>
              <w:tabs>
                <w:tab w:val="clear" w:pos="720"/>
                <w:tab w:val="num" w:pos="499"/>
              </w:tabs>
              <w:spacing w:before="60" w:after="60"/>
              <w:ind w:left="499" w:right="213" w:hanging="283"/>
              <w:jc w:val="both"/>
              <w:rPr>
                <w:rFonts w:ascii="Arial" w:hAnsi="Arial" w:cs="Arial"/>
                <w:i/>
              </w:rPr>
            </w:pPr>
            <w:r w:rsidRPr="00F1232D">
              <w:rPr>
                <w:rFonts w:ascii="Arial" w:hAnsi="Arial" w:cs="Arial"/>
                <w:i/>
              </w:rPr>
              <w:t>minimálne pre jeden VF signál z plynomera s frekvenciou od 1 Hz do 5 KHz;</w:t>
            </w:r>
          </w:p>
        </w:tc>
      </w:tr>
      <w:tr w:rsidR="002F0F10" w:rsidRPr="00ED7863" w14:paraId="7D859C84" w14:textId="77777777" w:rsidTr="00901B59">
        <w:tc>
          <w:tcPr>
            <w:tcW w:w="4600" w:type="dxa"/>
            <w:vAlign w:val="center"/>
          </w:tcPr>
          <w:p w14:paraId="2108C992" w14:textId="77777777" w:rsidR="002F0F10" w:rsidRPr="00F1232D" w:rsidRDefault="002F0F10" w:rsidP="00901B59">
            <w:pPr>
              <w:spacing w:before="60" w:after="60"/>
              <w:rPr>
                <w:rFonts w:ascii="Arial" w:hAnsi="Arial" w:cs="Arial"/>
                <w:i/>
              </w:rPr>
            </w:pPr>
            <w:r w:rsidRPr="00F1232D">
              <w:rPr>
                <w:rFonts w:ascii="Arial" w:hAnsi="Arial" w:cs="Arial"/>
                <w:i/>
              </w:rPr>
              <w:t>Impulzné výstupné obvody:</w:t>
            </w:r>
          </w:p>
        </w:tc>
        <w:tc>
          <w:tcPr>
            <w:tcW w:w="4366" w:type="dxa"/>
            <w:vAlign w:val="center"/>
          </w:tcPr>
          <w:p w14:paraId="6929A401" w14:textId="77777777" w:rsidR="002F0F10" w:rsidRPr="00F1232D" w:rsidRDefault="002F0F10" w:rsidP="002F0F10">
            <w:pPr>
              <w:numPr>
                <w:ilvl w:val="0"/>
                <w:numId w:val="77"/>
              </w:numPr>
              <w:tabs>
                <w:tab w:val="clear" w:pos="720"/>
                <w:tab w:val="num" w:pos="499"/>
              </w:tabs>
              <w:spacing w:before="60" w:after="60"/>
              <w:ind w:left="499" w:right="213" w:hanging="283"/>
              <w:jc w:val="both"/>
              <w:rPr>
                <w:rFonts w:ascii="Arial" w:hAnsi="Arial" w:cs="Arial"/>
                <w:i/>
              </w:rPr>
            </w:pPr>
            <w:r w:rsidRPr="00F1232D">
              <w:rPr>
                <w:rFonts w:ascii="Arial" w:hAnsi="Arial" w:cs="Arial"/>
                <w:i/>
              </w:rPr>
              <w:t>minimálne jeden konfigurovateľný výstupný NF signál z prepočítavača</w:t>
            </w:r>
          </w:p>
        </w:tc>
      </w:tr>
      <w:tr w:rsidR="002F0F10" w:rsidRPr="00ED7863" w14:paraId="01D7ABF8" w14:textId="77777777" w:rsidTr="00901B59">
        <w:tc>
          <w:tcPr>
            <w:tcW w:w="4600" w:type="dxa"/>
            <w:vAlign w:val="center"/>
          </w:tcPr>
          <w:p w14:paraId="09D27236" w14:textId="77777777" w:rsidR="002F0F10" w:rsidRPr="00F1232D" w:rsidRDefault="002F0F10" w:rsidP="00901B59">
            <w:pPr>
              <w:spacing w:before="60" w:after="60"/>
              <w:rPr>
                <w:rFonts w:ascii="Arial" w:hAnsi="Arial" w:cs="Arial"/>
                <w:i/>
              </w:rPr>
            </w:pPr>
            <w:r w:rsidRPr="00F1232D">
              <w:rPr>
                <w:rFonts w:ascii="Arial" w:hAnsi="Arial" w:cs="Arial"/>
                <w:i/>
              </w:rPr>
              <w:t>Rozsah merania absolútneho tlaku :</w:t>
            </w:r>
          </w:p>
        </w:tc>
        <w:tc>
          <w:tcPr>
            <w:tcW w:w="4366" w:type="dxa"/>
            <w:vAlign w:val="center"/>
          </w:tcPr>
          <w:p w14:paraId="06BE8430" w14:textId="77777777" w:rsidR="00D72D9C" w:rsidRPr="00F1232D" w:rsidRDefault="00D72D9C" w:rsidP="00D72D9C">
            <w:pPr>
              <w:spacing w:before="60" w:after="60"/>
              <w:rPr>
                <w:rFonts w:ascii="Arial" w:hAnsi="Arial" w:cs="Arial"/>
                <w:i/>
              </w:rPr>
            </w:pPr>
            <w:r w:rsidRPr="00F1232D">
              <w:rPr>
                <w:rFonts w:ascii="Arial" w:hAnsi="Arial" w:cs="Arial"/>
                <w:i/>
              </w:rPr>
              <w:t>( 80 až 7000 ) kPa, max v 3 meracích rozsahoch;</w:t>
            </w:r>
          </w:p>
          <w:p w14:paraId="27870500" w14:textId="2B0193DB" w:rsidR="002F0F10" w:rsidRPr="00F1232D" w:rsidRDefault="00D72D9C" w:rsidP="00901B59">
            <w:pPr>
              <w:spacing w:before="60" w:after="60"/>
              <w:rPr>
                <w:rFonts w:ascii="Arial" w:hAnsi="Arial" w:cs="Arial"/>
                <w:i/>
              </w:rPr>
            </w:pPr>
            <w:r w:rsidRPr="00F1232D">
              <w:rPr>
                <w:rFonts w:ascii="Arial" w:hAnsi="Arial" w:cs="Arial"/>
                <w:i/>
              </w:rPr>
              <w:t xml:space="preserve">prevodníkmi s meracím rozsahom </w:t>
            </w:r>
            <w:proofErr w:type="spellStart"/>
            <w:r w:rsidRPr="00F1232D">
              <w:rPr>
                <w:rFonts w:ascii="Arial" w:hAnsi="Arial" w:cs="Arial"/>
                <w:i/>
              </w:rPr>
              <w:t>Pmax</w:t>
            </w:r>
            <w:proofErr w:type="spellEnd"/>
            <w:r w:rsidRPr="00F1232D">
              <w:rPr>
                <w:rFonts w:ascii="Arial" w:hAnsi="Arial" w:cs="Arial"/>
                <w:i/>
              </w:rPr>
              <w:t xml:space="preserve"> : </w:t>
            </w:r>
            <w:proofErr w:type="spellStart"/>
            <w:r w:rsidRPr="00F1232D">
              <w:rPr>
                <w:rFonts w:ascii="Arial" w:hAnsi="Arial" w:cs="Arial"/>
                <w:i/>
              </w:rPr>
              <w:t>Pmin</w:t>
            </w:r>
            <w:proofErr w:type="spellEnd"/>
            <w:r w:rsidRPr="00F1232D">
              <w:rPr>
                <w:rFonts w:ascii="Arial" w:hAnsi="Arial" w:cs="Arial"/>
                <w:i/>
              </w:rPr>
              <w:t xml:space="preserve"> =  5 : 1 alebo väčším</w:t>
            </w:r>
          </w:p>
        </w:tc>
      </w:tr>
      <w:tr w:rsidR="002F0F10" w:rsidRPr="00ED7863" w14:paraId="3C62600F" w14:textId="77777777" w:rsidTr="00901B59">
        <w:trPr>
          <w:cantSplit/>
        </w:trPr>
        <w:tc>
          <w:tcPr>
            <w:tcW w:w="4600" w:type="dxa"/>
            <w:vAlign w:val="center"/>
          </w:tcPr>
          <w:p w14:paraId="49ECE9D6" w14:textId="77777777" w:rsidR="002F0F10" w:rsidRPr="00F1232D" w:rsidRDefault="002F0F10" w:rsidP="00901B59">
            <w:pPr>
              <w:spacing w:before="60" w:after="60"/>
              <w:rPr>
                <w:rFonts w:ascii="Arial" w:hAnsi="Arial" w:cs="Arial"/>
                <w:i/>
              </w:rPr>
            </w:pPr>
            <w:r w:rsidRPr="00F1232D">
              <w:rPr>
                <w:rFonts w:ascii="Arial" w:hAnsi="Arial" w:cs="Arial"/>
                <w:i/>
              </w:rPr>
              <w:lastRenderedPageBreak/>
              <w:t xml:space="preserve">Rozsah merania teploty : </w:t>
            </w:r>
          </w:p>
        </w:tc>
        <w:tc>
          <w:tcPr>
            <w:tcW w:w="4366" w:type="dxa"/>
            <w:vAlign w:val="center"/>
          </w:tcPr>
          <w:p w14:paraId="20D39F0C" w14:textId="5B89C5DC" w:rsidR="002F0F10" w:rsidRPr="00F1232D" w:rsidRDefault="002F0F10" w:rsidP="00901B59">
            <w:pPr>
              <w:spacing w:before="40" w:after="40"/>
              <w:ind w:right="213"/>
              <w:rPr>
                <w:rFonts w:ascii="Arial" w:hAnsi="Arial" w:cs="Arial"/>
                <w:i/>
              </w:rPr>
            </w:pPr>
            <w:r w:rsidRPr="00413167">
              <w:rPr>
                <w:rFonts w:ascii="Arial" w:hAnsi="Arial" w:cs="Arial"/>
                <w:i/>
              </w:rPr>
              <w:t>min</w:t>
            </w:r>
            <w:r w:rsidR="0031737F">
              <w:rPr>
                <w:rFonts w:ascii="Arial" w:hAnsi="Arial" w:cs="Arial"/>
                <w:i/>
              </w:rPr>
              <w:t>imálne</w:t>
            </w:r>
            <w:r w:rsidRPr="00413167">
              <w:rPr>
                <w:rFonts w:ascii="Arial" w:hAnsi="Arial" w:cs="Arial"/>
                <w:i/>
              </w:rPr>
              <w:t xml:space="preserve"> </w:t>
            </w:r>
            <w:r w:rsidRPr="00F1232D">
              <w:rPr>
                <w:rFonts w:ascii="Arial" w:hAnsi="Arial" w:cs="Arial"/>
                <w:i/>
              </w:rPr>
              <w:t xml:space="preserve">( -25 až +55 )°C </w:t>
            </w:r>
          </w:p>
          <w:p w14:paraId="718953D7" w14:textId="77777777" w:rsidR="002F0F10" w:rsidRPr="00F1232D" w:rsidRDefault="002F0F10" w:rsidP="00901B59">
            <w:pPr>
              <w:spacing w:before="60" w:after="60"/>
              <w:jc w:val="both"/>
              <w:rPr>
                <w:rFonts w:ascii="Arial" w:hAnsi="Arial" w:cs="Arial"/>
                <w:i/>
              </w:rPr>
            </w:pPr>
            <w:r w:rsidRPr="00F1232D">
              <w:rPr>
                <w:rFonts w:ascii="Arial" w:hAnsi="Arial" w:cs="Arial"/>
                <w:i/>
              </w:rPr>
              <w:t>prípadne ešte rozšírený v jednom alebo v oboch smeroch;</w:t>
            </w:r>
          </w:p>
        </w:tc>
      </w:tr>
      <w:tr w:rsidR="002F0F10" w:rsidRPr="00ED7863" w14:paraId="2FED5C10" w14:textId="77777777" w:rsidTr="00901B59">
        <w:trPr>
          <w:cantSplit/>
        </w:trPr>
        <w:tc>
          <w:tcPr>
            <w:tcW w:w="4600" w:type="dxa"/>
          </w:tcPr>
          <w:p w14:paraId="250BEA28" w14:textId="77777777" w:rsidR="002F0F10" w:rsidRPr="00F1232D" w:rsidRDefault="002F0F10" w:rsidP="00901B59">
            <w:pPr>
              <w:spacing w:before="60" w:after="60"/>
              <w:jc w:val="both"/>
              <w:rPr>
                <w:rFonts w:ascii="Arial" w:hAnsi="Arial" w:cs="Arial"/>
                <w:i/>
              </w:rPr>
            </w:pPr>
            <w:r w:rsidRPr="00F1232D">
              <w:rPr>
                <w:rFonts w:ascii="Arial" w:hAnsi="Arial" w:cs="Arial"/>
                <w:i/>
              </w:rPr>
              <w:t>Najväčšia dovolená chyba (MPE) prepočítavača s pripojenými prevodníkmi stavových veličín pri referenčných podmienkach (teplota okolia 20°C ± 3°C, relatívna vlhkosť okolia 60% ± 15% a nominálne hodnoty napájacieho zdroja) :</w:t>
            </w:r>
          </w:p>
        </w:tc>
        <w:tc>
          <w:tcPr>
            <w:tcW w:w="4366" w:type="dxa"/>
            <w:vAlign w:val="center"/>
          </w:tcPr>
          <w:p w14:paraId="5522B7AD" w14:textId="4E8FF8C9" w:rsidR="002F0F10" w:rsidRPr="00F1232D" w:rsidRDefault="002F0F10" w:rsidP="00901B59">
            <w:pPr>
              <w:spacing w:before="60" w:after="60"/>
              <w:rPr>
                <w:rFonts w:ascii="Arial" w:hAnsi="Arial" w:cs="Arial"/>
                <w:i/>
              </w:rPr>
            </w:pPr>
            <w:r w:rsidRPr="00F1232D">
              <w:rPr>
                <w:rFonts w:ascii="Arial" w:hAnsi="Arial" w:cs="Arial"/>
                <w:i/>
              </w:rPr>
              <w:t>menej ako  0,5 %;</w:t>
            </w:r>
          </w:p>
        </w:tc>
      </w:tr>
      <w:tr w:rsidR="002F0F10" w:rsidRPr="00ED7863" w14:paraId="619CE145" w14:textId="77777777" w:rsidTr="00901B59">
        <w:trPr>
          <w:cantSplit/>
        </w:trPr>
        <w:tc>
          <w:tcPr>
            <w:tcW w:w="4600" w:type="dxa"/>
            <w:vAlign w:val="center"/>
          </w:tcPr>
          <w:p w14:paraId="3FF1A116" w14:textId="77777777" w:rsidR="002F0F10" w:rsidRPr="00F1232D" w:rsidRDefault="002F0F10" w:rsidP="00901B59">
            <w:pPr>
              <w:spacing w:before="60" w:after="60"/>
              <w:rPr>
                <w:rFonts w:ascii="Arial" w:hAnsi="Arial" w:cs="Arial"/>
              </w:rPr>
            </w:pPr>
            <w:r w:rsidRPr="00F1232D">
              <w:rPr>
                <w:rFonts w:ascii="Arial" w:hAnsi="Arial" w:cs="Arial"/>
                <w:i/>
              </w:rPr>
              <w:t>Pracovné podmienky :</w:t>
            </w:r>
            <w:r w:rsidRPr="00F1232D">
              <w:rPr>
                <w:rFonts w:ascii="Arial" w:hAnsi="Arial" w:cs="Arial"/>
              </w:rPr>
              <w:t xml:space="preserve"> </w:t>
            </w:r>
          </w:p>
        </w:tc>
        <w:tc>
          <w:tcPr>
            <w:tcW w:w="4366" w:type="dxa"/>
            <w:vAlign w:val="center"/>
          </w:tcPr>
          <w:p w14:paraId="33BDA993" w14:textId="77777777" w:rsidR="002F0F10" w:rsidRPr="00F1232D" w:rsidRDefault="002F0F10" w:rsidP="00901B59">
            <w:pPr>
              <w:spacing w:before="40" w:after="40"/>
              <w:ind w:right="213"/>
              <w:rPr>
                <w:rFonts w:ascii="Arial" w:hAnsi="Arial" w:cs="Arial"/>
                <w:i/>
              </w:rPr>
            </w:pPr>
            <w:r w:rsidRPr="00F1232D">
              <w:rPr>
                <w:rFonts w:ascii="Arial" w:hAnsi="Arial" w:cs="Arial"/>
                <w:i/>
              </w:rPr>
              <w:t xml:space="preserve">bežný rozsah – trieda 3, </w:t>
            </w:r>
            <w:proofErr w:type="spellStart"/>
            <w:r w:rsidRPr="00F1232D">
              <w:rPr>
                <w:rFonts w:ascii="Arial" w:hAnsi="Arial" w:cs="Arial"/>
                <w:i/>
              </w:rPr>
              <w:t>t.j</w:t>
            </w:r>
            <w:proofErr w:type="spellEnd"/>
            <w:r w:rsidRPr="00F1232D">
              <w:rPr>
                <w:rFonts w:ascii="Arial" w:hAnsi="Arial" w:cs="Arial"/>
                <w:i/>
              </w:rPr>
              <w:t>. ( -25 až +55 )°C;</w:t>
            </w:r>
          </w:p>
          <w:p w14:paraId="0E1F4B6A" w14:textId="77777777" w:rsidR="002F0F10" w:rsidRPr="00F1232D" w:rsidRDefault="002F0F10" w:rsidP="00901B59">
            <w:pPr>
              <w:spacing w:before="60" w:after="60"/>
              <w:rPr>
                <w:rFonts w:ascii="Arial" w:hAnsi="Arial" w:cs="Arial"/>
                <w:i/>
              </w:rPr>
            </w:pPr>
            <w:r w:rsidRPr="00F1232D">
              <w:rPr>
                <w:rFonts w:ascii="Arial" w:hAnsi="Arial" w:cs="Arial"/>
                <w:i/>
              </w:rPr>
              <w:t>pri relatívnej vlhkosti max. 93%</w:t>
            </w:r>
          </w:p>
        </w:tc>
      </w:tr>
      <w:tr w:rsidR="002F0F10" w:rsidRPr="00ED7863" w14:paraId="3D39A5C7" w14:textId="77777777" w:rsidTr="00901B59">
        <w:trPr>
          <w:cantSplit/>
        </w:trPr>
        <w:tc>
          <w:tcPr>
            <w:tcW w:w="4600" w:type="dxa"/>
          </w:tcPr>
          <w:p w14:paraId="5A7B0402" w14:textId="77777777" w:rsidR="002F0F10" w:rsidRPr="00F1232D" w:rsidRDefault="002F0F10" w:rsidP="00901B59">
            <w:pPr>
              <w:spacing w:before="60" w:after="60"/>
              <w:rPr>
                <w:rFonts w:ascii="Arial" w:hAnsi="Arial" w:cs="Arial"/>
              </w:rPr>
            </w:pPr>
            <w:r w:rsidRPr="00F1232D">
              <w:rPr>
                <w:rFonts w:ascii="Arial" w:hAnsi="Arial" w:cs="Arial"/>
                <w:i/>
              </w:rPr>
              <w:t>Najväčšia dovolená chyba (MPE) prepočítavača s pripojenými prevodníkmi stavových veličín pri pracovných podmienkach :</w:t>
            </w:r>
          </w:p>
        </w:tc>
        <w:tc>
          <w:tcPr>
            <w:tcW w:w="4366" w:type="dxa"/>
            <w:vAlign w:val="center"/>
          </w:tcPr>
          <w:p w14:paraId="3C55A8CD" w14:textId="6E30419B" w:rsidR="002F0F10" w:rsidRPr="00F1232D" w:rsidRDefault="002F0F10" w:rsidP="00901B59">
            <w:pPr>
              <w:suppressAutoHyphens/>
              <w:rPr>
                <w:rFonts w:ascii="Arial" w:hAnsi="Arial" w:cs="Arial"/>
                <w:i/>
              </w:rPr>
            </w:pPr>
            <w:r w:rsidRPr="00F1232D">
              <w:rPr>
                <w:rFonts w:ascii="Arial" w:hAnsi="Arial" w:cs="Arial"/>
                <w:i/>
              </w:rPr>
              <w:t>menej ako  1,0 %;</w:t>
            </w:r>
          </w:p>
        </w:tc>
      </w:tr>
      <w:tr w:rsidR="002F0F10" w:rsidRPr="00ED7863" w14:paraId="7167AE2F" w14:textId="77777777" w:rsidTr="00901B59">
        <w:trPr>
          <w:cantSplit/>
        </w:trPr>
        <w:tc>
          <w:tcPr>
            <w:tcW w:w="4600" w:type="dxa"/>
            <w:vAlign w:val="center"/>
          </w:tcPr>
          <w:p w14:paraId="67998CF2" w14:textId="77777777" w:rsidR="002F0F10" w:rsidRPr="00F1232D" w:rsidRDefault="002F0F10" w:rsidP="00901B59">
            <w:pPr>
              <w:spacing w:before="60" w:after="60"/>
              <w:rPr>
                <w:rFonts w:ascii="Arial" w:hAnsi="Arial" w:cs="Arial"/>
              </w:rPr>
            </w:pPr>
            <w:r w:rsidRPr="00F1232D">
              <w:rPr>
                <w:rFonts w:ascii="Arial" w:hAnsi="Arial" w:cs="Arial"/>
                <w:i/>
              </w:rPr>
              <w:t>Požiadavka na SW :</w:t>
            </w:r>
          </w:p>
        </w:tc>
        <w:tc>
          <w:tcPr>
            <w:tcW w:w="4366" w:type="dxa"/>
            <w:vAlign w:val="center"/>
          </w:tcPr>
          <w:p w14:paraId="08C10EF6" w14:textId="77777777" w:rsidR="002F0F10" w:rsidRPr="00F1232D" w:rsidRDefault="002F0F10" w:rsidP="00901B59">
            <w:pPr>
              <w:spacing w:before="60" w:after="60"/>
              <w:jc w:val="both"/>
              <w:rPr>
                <w:rFonts w:ascii="Arial" w:hAnsi="Arial" w:cs="Arial"/>
                <w:i/>
              </w:rPr>
            </w:pPr>
            <w:r w:rsidRPr="00F1232D">
              <w:rPr>
                <w:rFonts w:ascii="Arial" w:hAnsi="Arial" w:cs="Arial"/>
                <w:i/>
              </w:rPr>
              <w:t>SW prepočítavača musí umožniť korekciu krivky  chýb  plynomera,  zadanú  minimálne 7 bodmi pri použití VF signálu z plynomera;</w:t>
            </w:r>
          </w:p>
        </w:tc>
      </w:tr>
      <w:tr w:rsidR="002F0F10" w:rsidRPr="00ED7863" w14:paraId="6ECAF1B0" w14:textId="77777777" w:rsidTr="00901B59">
        <w:trPr>
          <w:cantSplit/>
        </w:trPr>
        <w:tc>
          <w:tcPr>
            <w:tcW w:w="4600" w:type="dxa"/>
          </w:tcPr>
          <w:p w14:paraId="31923178" w14:textId="77777777" w:rsidR="002F0F10" w:rsidRPr="00F1232D" w:rsidRDefault="002F0F10" w:rsidP="00901B59">
            <w:pPr>
              <w:spacing w:before="60" w:after="60"/>
              <w:rPr>
                <w:rFonts w:ascii="Arial" w:hAnsi="Arial" w:cs="Arial"/>
              </w:rPr>
            </w:pPr>
            <w:r w:rsidRPr="00F1232D">
              <w:rPr>
                <w:rFonts w:ascii="Arial" w:hAnsi="Arial" w:cs="Arial"/>
                <w:i/>
              </w:rPr>
              <w:t>Interval zberu aktuálnych údajov z prepočítavačov :</w:t>
            </w:r>
          </w:p>
        </w:tc>
        <w:tc>
          <w:tcPr>
            <w:tcW w:w="4366" w:type="dxa"/>
            <w:vAlign w:val="center"/>
          </w:tcPr>
          <w:p w14:paraId="50808DC0" w14:textId="77777777" w:rsidR="002F0F10" w:rsidRPr="00F1232D" w:rsidRDefault="002F0F10" w:rsidP="00901B59">
            <w:pPr>
              <w:spacing w:before="60" w:after="60"/>
              <w:rPr>
                <w:rFonts w:ascii="Arial" w:hAnsi="Arial" w:cs="Arial"/>
                <w:i/>
              </w:rPr>
            </w:pPr>
            <w:r w:rsidRPr="00F1232D">
              <w:rPr>
                <w:rFonts w:ascii="Arial" w:hAnsi="Arial" w:cs="Arial"/>
                <w:i/>
              </w:rPr>
              <w:t>každých 5 minút;</w:t>
            </w:r>
          </w:p>
        </w:tc>
      </w:tr>
      <w:tr w:rsidR="002F0F10" w:rsidRPr="00ED7863" w14:paraId="0FC13E83" w14:textId="77777777" w:rsidTr="00901B59">
        <w:trPr>
          <w:cantSplit/>
        </w:trPr>
        <w:tc>
          <w:tcPr>
            <w:tcW w:w="4600" w:type="dxa"/>
            <w:vAlign w:val="center"/>
          </w:tcPr>
          <w:p w14:paraId="7AA6DF33" w14:textId="77777777" w:rsidR="002F0F10" w:rsidRPr="00F1232D" w:rsidRDefault="002F0F10" w:rsidP="00901B59">
            <w:pPr>
              <w:spacing w:before="60" w:after="60"/>
              <w:jc w:val="both"/>
              <w:rPr>
                <w:rFonts w:ascii="Arial" w:hAnsi="Arial" w:cs="Arial"/>
                <w:i/>
              </w:rPr>
            </w:pPr>
            <w:r w:rsidRPr="00F1232D">
              <w:rPr>
                <w:rFonts w:ascii="Arial" w:hAnsi="Arial" w:cs="Arial"/>
                <w:i/>
              </w:rPr>
              <w:t>Minimálny požadovaný rozsah archívov :</w:t>
            </w:r>
          </w:p>
        </w:tc>
        <w:tc>
          <w:tcPr>
            <w:tcW w:w="4366" w:type="dxa"/>
            <w:vAlign w:val="center"/>
          </w:tcPr>
          <w:p w14:paraId="6ECDA7E1"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hlásení poruchových stavov s kapacitou pre minimálne 100 záznamov;</w:t>
            </w:r>
          </w:p>
          <w:p w14:paraId="62AE426C"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 xml:space="preserve">archív pamäť zmien s kapacitou pre minimálne 100 záznamov </w:t>
            </w:r>
          </w:p>
          <w:p w14:paraId="5237016D"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s nastaviteľným intervalom minimálne 1 minúta.</w:t>
            </w:r>
          </w:p>
          <w:p w14:paraId="233E846C"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v hodinovom intervale  s kapacitou pre minimálne 185 dní;</w:t>
            </w:r>
          </w:p>
          <w:p w14:paraId="306AE433"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v dennom intervale s kapacitou pre minimálne 370 dní;</w:t>
            </w:r>
          </w:p>
        </w:tc>
      </w:tr>
      <w:tr w:rsidR="002F0F10" w:rsidRPr="00ED7863" w14:paraId="338D6EA8" w14:textId="77777777" w:rsidTr="00901B59">
        <w:trPr>
          <w:cantSplit/>
        </w:trPr>
        <w:tc>
          <w:tcPr>
            <w:tcW w:w="4600" w:type="dxa"/>
            <w:vAlign w:val="center"/>
          </w:tcPr>
          <w:p w14:paraId="0387F418" w14:textId="77777777" w:rsidR="002F0F10" w:rsidRPr="00F1232D" w:rsidRDefault="002F0F10" w:rsidP="00901B59">
            <w:pPr>
              <w:spacing w:before="60" w:after="60"/>
              <w:rPr>
                <w:rFonts w:ascii="Arial" w:hAnsi="Arial" w:cs="Arial"/>
                <w:i/>
              </w:rPr>
            </w:pPr>
            <w:r w:rsidRPr="00F1232D">
              <w:rPr>
                <w:rFonts w:ascii="Arial" w:hAnsi="Arial" w:cs="Arial"/>
                <w:i/>
              </w:rPr>
              <w:t>Externý sieťový zdroj napájania 230V :</w:t>
            </w:r>
          </w:p>
        </w:tc>
        <w:tc>
          <w:tcPr>
            <w:tcW w:w="4366" w:type="dxa"/>
            <w:vAlign w:val="center"/>
          </w:tcPr>
          <w:p w14:paraId="11AC01A8" w14:textId="74A5066D" w:rsidR="002F0F10" w:rsidRPr="00F1232D" w:rsidRDefault="002F0F10" w:rsidP="00901B59">
            <w:pPr>
              <w:spacing w:before="40" w:after="40"/>
              <w:ind w:right="213"/>
              <w:jc w:val="both"/>
              <w:rPr>
                <w:rFonts w:ascii="Arial" w:hAnsi="Arial" w:cs="Arial"/>
                <w:i/>
                <w:highlight w:val="yellow"/>
              </w:rPr>
            </w:pPr>
            <w:r w:rsidRPr="00F1232D">
              <w:rPr>
                <w:rFonts w:ascii="Arial" w:hAnsi="Arial" w:cs="Arial"/>
                <w:i/>
              </w:rPr>
              <w:t xml:space="preserve">Sieťový zdroj v samostatnej uzamykateľnej skrinke s  možnosťou plombovania, s  minimálnym stupňom ochrany IP 54, vrátane oddeľovacieho člena pre komunikačné rozhranie prepočítavača a s indikáciou prepnutia na záložnú nabíjateľnú batériu; Skrinka musí obsahovať minimálne napájací zdroj prepočítavača, napájací zdroj pre integrovaný modem, </w:t>
            </w:r>
            <w:proofErr w:type="spellStart"/>
            <w:r w:rsidRPr="00F1232D">
              <w:rPr>
                <w:rFonts w:ascii="Arial" w:hAnsi="Arial" w:cs="Arial"/>
                <w:i/>
              </w:rPr>
              <w:t>prepäťovú</w:t>
            </w:r>
            <w:proofErr w:type="spellEnd"/>
            <w:r w:rsidRPr="00F1232D">
              <w:rPr>
                <w:rFonts w:ascii="Arial" w:hAnsi="Arial" w:cs="Arial"/>
                <w:i/>
              </w:rPr>
              <w:t xml:space="preserve"> ochranu, istič, záložnú nabíjateľnú batériu</w:t>
            </w:r>
            <w:r w:rsidR="006C6DAA" w:rsidRPr="00F1232D">
              <w:rPr>
                <w:rFonts w:ascii="Arial" w:hAnsi="Arial" w:cs="Arial"/>
                <w:i/>
              </w:rPr>
              <w:t>.</w:t>
            </w:r>
          </w:p>
          <w:p w14:paraId="0EC841B5" w14:textId="246E05B0" w:rsidR="002F0F10" w:rsidRPr="00F1232D" w:rsidRDefault="002F0F10" w:rsidP="00901B59">
            <w:pPr>
              <w:spacing w:before="60" w:after="60"/>
              <w:jc w:val="both"/>
              <w:rPr>
                <w:rFonts w:ascii="Arial" w:hAnsi="Arial" w:cs="Arial"/>
                <w:i/>
              </w:rPr>
            </w:pPr>
            <w:r w:rsidRPr="00F1232D">
              <w:rPr>
                <w:rFonts w:ascii="Arial" w:hAnsi="Arial" w:cs="Arial"/>
                <w:i/>
              </w:rPr>
              <w:t>Napájací zdroj umiestnený v prostredí bez nebezpečenstva výbuchu musí byť z hľadiska bezpečnej prevádzky certifikovaný pre používanie s prepočítavačom množstva plynu umiestneným v Zóne 2</w:t>
            </w:r>
            <w:r w:rsidR="006C6DAA" w:rsidRPr="00F1232D">
              <w:rPr>
                <w:rFonts w:ascii="Arial" w:hAnsi="Arial" w:cs="Arial"/>
                <w:i/>
              </w:rPr>
              <w:t>.</w:t>
            </w:r>
          </w:p>
        </w:tc>
      </w:tr>
      <w:tr w:rsidR="002F0F10" w:rsidRPr="00ED7863" w14:paraId="486EB297" w14:textId="77777777" w:rsidTr="00901B59">
        <w:trPr>
          <w:cantSplit/>
        </w:trPr>
        <w:tc>
          <w:tcPr>
            <w:tcW w:w="4600" w:type="dxa"/>
            <w:vAlign w:val="center"/>
          </w:tcPr>
          <w:p w14:paraId="53DAFBD2" w14:textId="77777777" w:rsidR="002F0F10" w:rsidRPr="00F1232D" w:rsidRDefault="002F0F10" w:rsidP="00901B59">
            <w:pPr>
              <w:spacing w:before="60" w:after="60"/>
              <w:rPr>
                <w:rFonts w:ascii="Arial" w:hAnsi="Arial" w:cs="Arial"/>
                <w:i/>
              </w:rPr>
            </w:pPr>
            <w:r w:rsidRPr="00F1232D">
              <w:rPr>
                <w:rFonts w:ascii="Arial" w:hAnsi="Arial" w:cs="Arial"/>
                <w:i/>
              </w:rPr>
              <w:t>Komunikačné rozhrania :</w:t>
            </w:r>
          </w:p>
        </w:tc>
        <w:tc>
          <w:tcPr>
            <w:tcW w:w="4366" w:type="dxa"/>
            <w:vAlign w:val="center"/>
          </w:tcPr>
          <w:p w14:paraId="12FB8A7F"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sériové rozhranie RS-232 / RS-485;</w:t>
            </w:r>
          </w:p>
          <w:p w14:paraId="56FCF07E"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 xml:space="preserve">optické rozhranie IEC </w:t>
            </w:r>
            <w:r w:rsidRPr="00F1232D">
              <w:rPr>
                <w:i/>
                <w:iCs/>
                <w:sz w:val="20"/>
                <w:szCs w:val="20"/>
              </w:rPr>
              <w:t>62056-21</w:t>
            </w:r>
            <w:r w:rsidRPr="00F1232D">
              <w:rPr>
                <w:i/>
                <w:sz w:val="20"/>
                <w:szCs w:val="20"/>
              </w:rPr>
              <w:t>;</w:t>
            </w:r>
          </w:p>
          <w:p w14:paraId="40A3011E" w14:textId="77777777" w:rsidR="002F0F10" w:rsidRPr="00F1232D" w:rsidRDefault="002F0F10" w:rsidP="002F0F10">
            <w:pPr>
              <w:pStyle w:val="Odsekzoznamu"/>
              <w:numPr>
                <w:ilvl w:val="0"/>
                <w:numId w:val="80"/>
              </w:numPr>
              <w:spacing w:before="60" w:after="60"/>
              <w:ind w:right="213"/>
              <w:jc w:val="both"/>
              <w:rPr>
                <w:i/>
                <w:sz w:val="20"/>
                <w:szCs w:val="20"/>
              </w:rPr>
            </w:pPr>
            <w:r w:rsidRPr="00ED7863">
              <w:rPr>
                <w:i/>
                <w:sz w:val="20"/>
                <w:szCs w:val="20"/>
              </w:rPr>
              <w:t>integrovaný 4G LTE-Cat.1 modem</w:t>
            </w:r>
            <w:r w:rsidRPr="00F1232D">
              <w:rPr>
                <w:b/>
                <w:bCs/>
                <w:i/>
                <w:sz w:val="20"/>
                <w:szCs w:val="20"/>
              </w:rPr>
              <w:t xml:space="preserve"> alebo</w:t>
            </w:r>
            <w:r w:rsidRPr="00F1232D">
              <w:rPr>
                <w:i/>
                <w:sz w:val="20"/>
                <w:szCs w:val="20"/>
              </w:rPr>
              <w:t xml:space="preserve"> 4G LTE Cat. M1 modem (LTE-M);</w:t>
            </w:r>
          </w:p>
        </w:tc>
      </w:tr>
      <w:tr w:rsidR="002F0F10" w:rsidRPr="00ED7863" w14:paraId="5C0006E8" w14:textId="77777777" w:rsidTr="00901B59">
        <w:trPr>
          <w:cantSplit/>
        </w:trPr>
        <w:tc>
          <w:tcPr>
            <w:tcW w:w="4600" w:type="dxa"/>
            <w:vAlign w:val="center"/>
          </w:tcPr>
          <w:p w14:paraId="59C62AC3" w14:textId="77777777" w:rsidR="002F0F10" w:rsidRPr="00F1232D" w:rsidRDefault="002F0F10" w:rsidP="00901B59">
            <w:pPr>
              <w:spacing w:before="60" w:after="60"/>
              <w:rPr>
                <w:rFonts w:ascii="Arial" w:hAnsi="Arial" w:cs="Arial"/>
                <w:i/>
              </w:rPr>
            </w:pPr>
            <w:r w:rsidRPr="00F1232D">
              <w:rPr>
                <w:rFonts w:ascii="Arial" w:hAnsi="Arial" w:cs="Arial"/>
                <w:i/>
              </w:rPr>
              <w:lastRenderedPageBreak/>
              <w:t>Komunikačné protokoly pre integrovaný modem - aspoň jeden z uvedených:</w:t>
            </w:r>
          </w:p>
        </w:tc>
        <w:tc>
          <w:tcPr>
            <w:tcW w:w="4366" w:type="dxa"/>
            <w:vAlign w:val="center"/>
          </w:tcPr>
          <w:p w14:paraId="226367DD"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MODBUS TCP</w:t>
            </w:r>
          </w:p>
          <w:p w14:paraId="5A9447C6"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ELGAS</w:t>
            </w:r>
          </w:p>
          <w:p w14:paraId="25C8B0CB"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GAZmodem</w:t>
            </w:r>
          </w:p>
          <w:p w14:paraId="05926381" w14:textId="0AFFF3AA" w:rsidR="00D72D9C" w:rsidRPr="00F1232D" w:rsidRDefault="00D72D9C" w:rsidP="002F0F10">
            <w:pPr>
              <w:pStyle w:val="Odsekzoznamu"/>
              <w:numPr>
                <w:ilvl w:val="0"/>
                <w:numId w:val="80"/>
              </w:numPr>
              <w:spacing w:before="60" w:after="60"/>
              <w:ind w:right="213"/>
              <w:jc w:val="both"/>
              <w:rPr>
                <w:i/>
                <w:sz w:val="20"/>
                <w:szCs w:val="20"/>
              </w:rPr>
            </w:pPr>
            <w:r w:rsidRPr="00F1232D">
              <w:rPr>
                <w:i/>
                <w:sz w:val="20"/>
                <w:szCs w:val="20"/>
              </w:rPr>
              <w:t>DLMS/COSEM (IEC 62056)</w:t>
            </w:r>
          </w:p>
        </w:tc>
      </w:tr>
      <w:tr w:rsidR="002F0F10" w:rsidRPr="00ED7863" w14:paraId="17E4BDFF" w14:textId="77777777" w:rsidTr="00901B59">
        <w:trPr>
          <w:cantSplit/>
        </w:trPr>
        <w:tc>
          <w:tcPr>
            <w:tcW w:w="4600" w:type="dxa"/>
            <w:vAlign w:val="center"/>
          </w:tcPr>
          <w:p w14:paraId="0815D138" w14:textId="77777777" w:rsidR="002F0F10" w:rsidRPr="00F1232D" w:rsidRDefault="002F0F10" w:rsidP="00901B59">
            <w:pPr>
              <w:spacing w:before="60" w:after="60"/>
              <w:rPr>
                <w:rFonts w:ascii="Arial" w:hAnsi="Arial" w:cs="Arial"/>
                <w:i/>
              </w:rPr>
            </w:pPr>
            <w:r w:rsidRPr="00F1232D">
              <w:rPr>
                <w:rFonts w:ascii="Arial" w:hAnsi="Arial" w:cs="Arial"/>
                <w:i/>
              </w:rPr>
              <w:t>Záznam prevádzkových parametrov (musí obsahovať minimálne údaje) :</w:t>
            </w:r>
          </w:p>
        </w:tc>
        <w:tc>
          <w:tcPr>
            <w:tcW w:w="4366" w:type="dxa"/>
            <w:vAlign w:val="center"/>
          </w:tcPr>
          <w:p w14:paraId="48080A24" w14:textId="77777777" w:rsidR="002F0F10" w:rsidRPr="00F1232D" w:rsidRDefault="002F0F10" w:rsidP="00901B59">
            <w:pPr>
              <w:spacing w:before="40" w:after="40"/>
              <w:ind w:right="213"/>
              <w:jc w:val="both"/>
              <w:rPr>
                <w:rFonts w:ascii="Arial" w:hAnsi="Arial" w:cs="Arial"/>
                <w:i/>
              </w:rPr>
            </w:pPr>
            <w:r w:rsidRPr="00F1232D">
              <w:rPr>
                <w:rFonts w:ascii="Arial" w:hAnsi="Arial" w:cs="Arial"/>
                <w:i/>
              </w:rPr>
              <w:t xml:space="preserve">Aktuálny stav počítadiel pretečeného množstva </w:t>
            </w:r>
            <w:proofErr w:type="spellStart"/>
            <w:r w:rsidRPr="00F1232D">
              <w:rPr>
                <w:rFonts w:ascii="Arial" w:hAnsi="Arial" w:cs="Arial"/>
                <w:i/>
              </w:rPr>
              <w:t>V</w:t>
            </w:r>
            <w:r w:rsidRPr="00F1232D">
              <w:rPr>
                <w:rFonts w:ascii="Arial" w:hAnsi="Arial" w:cs="Arial"/>
                <w:i/>
                <w:vertAlign w:val="subscript"/>
              </w:rPr>
              <w:t>b</w:t>
            </w:r>
            <w:proofErr w:type="spellEnd"/>
            <w:r w:rsidRPr="00F1232D">
              <w:rPr>
                <w:rFonts w:ascii="Arial" w:hAnsi="Arial" w:cs="Arial"/>
                <w:i/>
              </w:rPr>
              <w:t xml:space="preserve">, </w:t>
            </w:r>
            <w:proofErr w:type="spellStart"/>
            <w:r w:rsidRPr="00F1232D">
              <w:rPr>
                <w:rFonts w:ascii="Arial" w:hAnsi="Arial" w:cs="Arial"/>
                <w:i/>
              </w:rPr>
              <w:t>V</w:t>
            </w:r>
            <w:r w:rsidRPr="00F1232D">
              <w:rPr>
                <w:rFonts w:ascii="Arial" w:hAnsi="Arial" w:cs="Arial"/>
                <w:i/>
                <w:vertAlign w:val="subscript"/>
              </w:rPr>
              <w:t>p</w:t>
            </w:r>
            <w:proofErr w:type="spellEnd"/>
            <w:r w:rsidRPr="00F1232D">
              <w:rPr>
                <w:rFonts w:ascii="Arial" w:hAnsi="Arial" w:cs="Arial"/>
                <w:i/>
              </w:rPr>
              <w:t xml:space="preserve">, </w:t>
            </w:r>
            <w:proofErr w:type="spellStart"/>
            <w:r w:rsidRPr="00F1232D">
              <w:rPr>
                <w:rFonts w:ascii="Arial" w:hAnsi="Arial" w:cs="Arial"/>
                <w:i/>
              </w:rPr>
              <w:t>V</w:t>
            </w:r>
            <w:r w:rsidRPr="00F1232D">
              <w:rPr>
                <w:rFonts w:ascii="Arial" w:hAnsi="Arial" w:cs="Arial"/>
                <w:i/>
                <w:vertAlign w:val="subscript"/>
              </w:rPr>
              <w:t>a</w:t>
            </w:r>
            <w:proofErr w:type="spellEnd"/>
            <w:r w:rsidRPr="00F1232D">
              <w:rPr>
                <w:rFonts w:ascii="Arial" w:hAnsi="Arial" w:cs="Arial"/>
                <w:i/>
              </w:rPr>
              <w:t xml:space="preserve"> ( b – základné podmienky, p – prevádzkové podmienky, a – základné podmienky pri poruche ).</w:t>
            </w:r>
          </w:p>
          <w:p w14:paraId="7779D4C7" w14:textId="77777777" w:rsidR="002F0F10" w:rsidRPr="00F1232D" w:rsidRDefault="002F0F10" w:rsidP="00901B59">
            <w:pPr>
              <w:spacing w:before="60" w:after="60"/>
              <w:ind w:right="213"/>
              <w:jc w:val="both"/>
              <w:rPr>
                <w:rFonts w:ascii="Arial" w:hAnsi="Arial" w:cs="Arial"/>
              </w:rPr>
            </w:pPr>
            <w:r w:rsidRPr="00F1232D">
              <w:rPr>
                <w:rFonts w:ascii="Arial" w:hAnsi="Arial" w:cs="Arial"/>
                <w:i/>
              </w:rPr>
              <w:t xml:space="preserve">Priemerné hodnoty prietoku </w:t>
            </w:r>
            <w:proofErr w:type="spellStart"/>
            <w:r w:rsidRPr="00F1232D">
              <w:rPr>
                <w:rFonts w:ascii="Arial" w:hAnsi="Arial" w:cs="Arial"/>
                <w:i/>
              </w:rPr>
              <w:t>Q</w:t>
            </w:r>
            <w:r w:rsidRPr="00F1232D">
              <w:rPr>
                <w:rFonts w:ascii="Arial" w:hAnsi="Arial" w:cs="Arial"/>
                <w:i/>
                <w:vertAlign w:val="subscript"/>
              </w:rPr>
              <w:t>b</w:t>
            </w:r>
            <w:proofErr w:type="spellEnd"/>
            <w:r w:rsidRPr="00F1232D">
              <w:rPr>
                <w:rFonts w:ascii="Arial" w:hAnsi="Arial" w:cs="Arial"/>
                <w:i/>
              </w:rPr>
              <w:t xml:space="preserve"> a </w:t>
            </w:r>
            <w:proofErr w:type="spellStart"/>
            <w:r w:rsidRPr="00F1232D">
              <w:rPr>
                <w:rFonts w:ascii="Arial" w:hAnsi="Arial" w:cs="Arial"/>
                <w:i/>
              </w:rPr>
              <w:t>Q</w:t>
            </w:r>
            <w:r w:rsidRPr="00F1232D">
              <w:rPr>
                <w:rFonts w:ascii="Arial" w:hAnsi="Arial" w:cs="Arial"/>
                <w:i/>
                <w:vertAlign w:val="subscript"/>
              </w:rPr>
              <w:t>p</w:t>
            </w:r>
            <w:proofErr w:type="spellEnd"/>
            <w:r w:rsidRPr="00F1232D">
              <w:rPr>
                <w:rFonts w:ascii="Arial" w:hAnsi="Arial" w:cs="Arial"/>
                <w:i/>
              </w:rPr>
              <w:t>, tlaku a teploty, vrátane ich minimálnych a maximálnych hodnôt v danom intervale záznamu s uvedením času ich dosiahnutia.</w:t>
            </w:r>
          </w:p>
        </w:tc>
      </w:tr>
      <w:tr w:rsidR="002F0F10" w:rsidRPr="00ED7863" w14:paraId="1D6B31C7" w14:textId="77777777" w:rsidTr="00901B59">
        <w:trPr>
          <w:cantSplit/>
        </w:trPr>
        <w:tc>
          <w:tcPr>
            <w:tcW w:w="4600" w:type="dxa"/>
            <w:vAlign w:val="center"/>
          </w:tcPr>
          <w:p w14:paraId="3D59A219" w14:textId="77777777" w:rsidR="002F0F10" w:rsidRPr="00F1232D" w:rsidRDefault="002F0F10" w:rsidP="00901B59">
            <w:pPr>
              <w:spacing w:before="60" w:after="60"/>
              <w:rPr>
                <w:rFonts w:ascii="Arial" w:hAnsi="Arial" w:cs="Arial"/>
                <w:i/>
              </w:rPr>
            </w:pPr>
            <w:r w:rsidRPr="00F1232D">
              <w:rPr>
                <w:rFonts w:ascii="Arial" w:hAnsi="Arial" w:cs="Arial"/>
                <w:i/>
              </w:rPr>
              <w:t>Montážne príslušenstvo prepočítavača:</w:t>
            </w:r>
          </w:p>
        </w:tc>
        <w:tc>
          <w:tcPr>
            <w:tcW w:w="4366" w:type="dxa"/>
            <w:vAlign w:val="center"/>
          </w:tcPr>
          <w:p w14:paraId="32AC7758" w14:textId="0F15DF3E" w:rsidR="002F0F10" w:rsidRPr="00F1232D" w:rsidRDefault="0031737F" w:rsidP="00901B59">
            <w:pPr>
              <w:spacing w:before="40" w:after="40"/>
              <w:ind w:right="213"/>
              <w:jc w:val="both"/>
              <w:rPr>
                <w:rFonts w:ascii="Arial" w:hAnsi="Arial" w:cs="Arial"/>
                <w:i/>
              </w:rPr>
            </w:pPr>
            <w:r>
              <w:rPr>
                <w:rFonts w:ascii="Arial" w:hAnsi="Arial" w:cs="Arial"/>
                <w:i/>
              </w:rPr>
              <w:t>m</w:t>
            </w:r>
            <w:r w:rsidR="002F0F10" w:rsidRPr="00413167">
              <w:rPr>
                <w:rFonts w:ascii="Arial" w:hAnsi="Arial" w:cs="Arial"/>
                <w:i/>
              </w:rPr>
              <w:t>ontážna</w:t>
            </w:r>
            <w:r w:rsidR="002F0F10" w:rsidRPr="00F1232D">
              <w:rPr>
                <w:rFonts w:ascii="Arial" w:hAnsi="Arial" w:cs="Arial"/>
                <w:i/>
              </w:rPr>
              <w:t xml:space="preserve"> doska vrátane skrutiek a podložiek, trojcestný ventil vrátane rúrok potrebných na prepojenie, </w:t>
            </w:r>
            <w:proofErr w:type="spellStart"/>
            <w:r w:rsidR="002F0F10" w:rsidRPr="00F1232D">
              <w:rPr>
                <w:rFonts w:ascii="Arial" w:hAnsi="Arial" w:cs="Arial"/>
                <w:i/>
              </w:rPr>
              <w:t>rýchlospojka</w:t>
            </w:r>
            <w:proofErr w:type="spellEnd"/>
            <w:r w:rsidR="006C6DAA" w:rsidRPr="00F1232D">
              <w:rPr>
                <w:rFonts w:ascii="Arial" w:hAnsi="Arial" w:cs="Arial"/>
                <w:i/>
              </w:rPr>
              <w:t>.</w:t>
            </w:r>
          </w:p>
        </w:tc>
      </w:tr>
    </w:tbl>
    <w:p w14:paraId="34616BB9" w14:textId="77777777" w:rsidR="002F0F10" w:rsidRPr="00F1232D" w:rsidRDefault="002F0F10" w:rsidP="002F0F10">
      <w:pPr>
        <w:rPr>
          <w:rFonts w:ascii="Arial" w:hAnsi="Arial" w:cs="Arial"/>
          <w:b/>
          <w:lang w:eastAsia="en-US"/>
        </w:rPr>
      </w:pPr>
    </w:p>
    <w:p w14:paraId="186E562D" w14:textId="4EBBBA02" w:rsidR="002F0F10" w:rsidRPr="00F1232D" w:rsidRDefault="002F0F10" w:rsidP="002F0F10">
      <w:pPr>
        <w:pStyle w:val="Zkladntext"/>
        <w:suppressAutoHyphens/>
        <w:spacing w:before="120"/>
        <w:ind w:left="1134" w:hanging="1134"/>
        <w:rPr>
          <w:rFonts w:cs="Arial"/>
          <w:sz w:val="20"/>
          <w:szCs w:val="20"/>
        </w:rPr>
      </w:pPr>
      <w:r w:rsidRPr="00F1232D">
        <w:rPr>
          <w:rFonts w:cs="Arial"/>
          <w:b/>
          <w:sz w:val="20"/>
          <w:szCs w:val="20"/>
        </w:rPr>
        <w:t>Časť 2. –  Elektronické stavové prepočítavače množstva plynu (PTZ) – batériové s integrovaným 4G</w:t>
      </w:r>
      <w:r w:rsidR="00D72D9C" w:rsidRPr="00F1232D">
        <w:rPr>
          <w:rFonts w:cs="Arial"/>
          <w:b/>
          <w:sz w:val="20"/>
          <w:szCs w:val="20"/>
        </w:rPr>
        <w:t xml:space="preserve"> </w:t>
      </w:r>
      <w:r w:rsidRPr="00F1232D">
        <w:rPr>
          <w:rFonts w:cs="Arial"/>
          <w:b/>
          <w:sz w:val="20"/>
          <w:szCs w:val="20"/>
        </w:rPr>
        <w:t>modemom – jednokanálové</w:t>
      </w:r>
      <w:r w:rsidR="0031737F">
        <w:rPr>
          <w:rFonts w:cs="Arial"/>
          <w:b/>
          <w:sz w:val="20"/>
          <w:szCs w:val="20"/>
        </w:rPr>
        <w:t xml:space="preserve"> a zdroje externého napájania určené pre tieto prepočítavače</w:t>
      </w:r>
    </w:p>
    <w:p w14:paraId="5BECB824" w14:textId="77777777" w:rsidR="002F0F10" w:rsidRPr="00F1232D" w:rsidRDefault="002F0F10" w:rsidP="002F0F10">
      <w:pPr>
        <w:pStyle w:val="Zkladntext"/>
        <w:suppressAutoHyphens/>
        <w:spacing w:before="120" w:after="120"/>
        <w:rPr>
          <w:rFonts w:cs="Arial"/>
          <w:sz w:val="20"/>
          <w:szCs w:val="20"/>
        </w:rPr>
      </w:pPr>
      <w:r w:rsidRPr="00F1232D">
        <w:rPr>
          <w:rFonts w:cs="Arial"/>
          <w:sz w:val="20"/>
          <w:szCs w:val="20"/>
        </w:rPr>
        <w:t xml:space="preserve">Elektronické stavové prepočítavače množstva plynu (PTZ) – </w:t>
      </w:r>
      <w:r w:rsidRPr="00F1232D">
        <w:rPr>
          <w:rFonts w:cs="Arial"/>
          <w:b/>
          <w:sz w:val="20"/>
          <w:szCs w:val="20"/>
          <w:u w:val="single"/>
        </w:rPr>
        <w:t>batériové</w:t>
      </w:r>
      <w:r w:rsidRPr="00F1232D">
        <w:rPr>
          <w:rFonts w:cs="Arial"/>
          <w:sz w:val="20"/>
          <w:szCs w:val="20"/>
        </w:rPr>
        <w:t xml:space="preserve"> – umožňujúce spracovanie výstupných signálov z prevodníkov pretečeného množstva, tlaku a teploty, vrátane výpočtu koeficienta stlačiteľnosti.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365"/>
      </w:tblGrid>
      <w:tr w:rsidR="002F0F10" w:rsidRPr="00ED7863" w14:paraId="72EB20EA" w14:textId="77777777" w:rsidTr="00B50BDD">
        <w:tc>
          <w:tcPr>
            <w:tcW w:w="4700" w:type="dxa"/>
          </w:tcPr>
          <w:p w14:paraId="236114F9" w14:textId="77777777" w:rsidR="002F0F10" w:rsidRPr="00F1232D" w:rsidRDefault="002F0F10" w:rsidP="00901B59">
            <w:pPr>
              <w:spacing w:before="60" w:after="60"/>
              <w:jc w:val="both"/>
              <w:rPr>
                <w:rFonts w:ascii="Arial" w:hAnsi="Arial" w:cs="Arial"/>
                <w:i/>
              </w:rPr>
            </w:pPr>
            <w:r w:rsidRPr="00F1232D">
              <w:rPr>
                <w:rFonts w:ascii="Arial" w:hAnsi="Arial" w:cs="Arial"/>
                <w:i/>
              </w:rPr>
              <w:t>Základné podmienky, na ktoré bude vykonávaný prepočet objemového množstva plynu a spaľovacieho tepla objemového :</w:t>
            </w:r>
          </w:p>
        </w:tc>
        <w:tc>
          <w:tcPr>
            <w:tcW w:w="4365" w:type="dxa"/>
            <w:vAlign w:val="center"/>
          </w:tcPr>
          <w:p w14:paraId="5E6E4A67" w14:textId="77777777" w:rsidR="002F0F10" w:rsidRPr="00F1232D" w:rsidRDefault="002F0F10" w:rsidP="00901B59">
            <w:pPr>
              <w:spacing w:before="60" w:after="60"/>
              <w:rPr>
                <w:rFonts w:ascii="Arial" w:hAnsi="Arial" w:cs="Arial"/>
                <w:i/>
              </w:rPr>
            </w:pPr>
            <w:r w:rsidRPr="00F1232D">
              <w:rPr>
                <w:rFonts w:ascii="Arial" w:hAnsi="Arial" w:cs="Arial"/>
                <w:i/>
              </w:rPr>
              <w:t>P</w:t>
            </w:r>
            <w:r w:rsidRPr="00F1232D">
              <w:rPr>
                <w:rFonts w:ascii="Arial" w:hAnsi="Arial" w:cs="Arial"/>
                <w:i/>
                <w:vertAlign w:val="subscript"/>
              </w:rPr>
              <w:t>b</w:t>
            </w:r>
            <w:r w:rsidRPr="00F1232D">
              <w:rPr>
                <w:rFonts w:ascii="Arial" w:hAnsi="Arial" w:cs="Arial"/>
                <w:i/>
              </w:rPr>
              <w:t xml:space="preserve"> = 101,325 kPa;  </w:t>
            </w:r>
            <w:proofErr w:type="spellStart"/>
            <w:r w:rsidRPr="00F1232D">
              <w:rPr>
                <w:rFonts w:ascii="Arial" w:hAnsi="Arial" w:cs="Arial"/>
                <w:i/>
              </w:rPr>
              <w:t>t</w:t>
            </w:r>
            <w:r w:rsidRPr="00F1232D">
              <w:rPr>
                <w:rFonts w:ascii="Arial" w:hAnsi="Arial" w:cs="Arial"/>
                <w:i/>
                <w:vertAlign w:val="subscript"/>
              </w:rPr>
              <w:t>b</w:t>
            </w:r>
            <w:proofErr w:type="spellEnd"/>
            <w:r w:rsidRPr="00F1232D">
              <w:rPr>
                <w:rFonts w:ascii="Arial" w:hAnsi="Arial" w:cs="Arial"/>
                <w:i/>
              </w:rPr>
              <w:t xml:space="preserve"> = 15 °C;  </w:t>
            </w:r>
            <w:r w:rsidRPr="00F1232D">
              <w:rPr>
                <w:rFonts w:ascii="Arial" w:hAnsi="Arial" w:cs="Arial"/>
                <w:i/>
              </w:rPr>
              <w:sym w:font="Symbol" w:char="F06A"/>
            </w:r>
            <w:r w:rsidRPr="00F1232D">
              <w:rPr>
                <w:rFonts w:ascii="Arial" w:hAnsi="Arial" w:cs="Arial"/>
                <w:i/>
                <w:vertAlign w:val="subscript"/>
              </w:rPr>
              <w:t>b</w:t>
            </w:r>
            <w:r w:rsidRPr="00F1232D">
              <w:rPr>
                <w:rFonts w:ascii="Arial" w:hAnsi="Arial" w:cs="Arial"/>
                <w:i/>
              </w:rPr>
              <w:t xml:space="preserve"> = 0 %; </w:t>
            </w:r>
          </w:p>
          <w:p w14:paraId="4829493A" w14:textId="77777777" w:rsidR="002F0F10" w:rsidRPr="00F1232D" w:rsidRDefault="002F0F10" w:rsidP="00901B59">
            <w:pPr>
              <w:spacing w:before="60" w:after="60"/>
              <w:rPr>
                <w:rFonts w:ascii="Arial" w:hAnsi="Arial" w:cs="Arial"/>
                <w:i/>
              </w:rPr>
            </w:pPr>
            <w:proofErr w:type="spellStart"/>
            <w:r w:rsidRPr="00F1232D">
              <w:rPr>
                <w:rFonts w:ascii="Arial" w:hAnsi="Arial" w:cs="Arial"/>
                <w:i/>
              </w:rPr>
              <w:t>t</w:t>
            </w:r>
            <w:r w:rsidRPr="00F1232D">
              <w:rPr>
                <w:rFonts w:ascii="Arial" w:hAnsi="Arial" w:cs="Arial"/>
                <w:i/>
                <w:vertAlign w:val="subscript"/>
              </w:rPr>
              <w:t>c</w:t>
            </w:r>
            <w:proofErr w:type="spellEnd"/>
            <w:r w:rsidRPr="00F1232D">
              <w:rPr>
                <w:rFonts w:ascii="Arial" w:hAnsi="Arial" w:cs="Arial"/>
                <w:i/>
              </w:rPr>
              <w:t xml:space="preserve"> = 25 °C;</w:t>
            </w:r>
          </w:p>
        </w:tc>
      </w:tr>
      <w:tr w:rsidR="002F0F10" w:rsidRPr="00ED7863" w14:paraId="6DEDFAF8" w14:textId="77777777" w:rsidTr="00B50BDD">
        <w:tc>
          <w:tcPr>
            <w:tcW w:w="4700" w:type="dxa"/>
            <w:vAlign w:val="center"/>
          </w:tcPr>
          <w:p w14:paraId="415AB1F6" w14:textId="77777777" w:rsidR="002F0F10" w:rsidRPr="00F1232D" w:rsidRDefault="002F0F10" w:rsidP="00901B59">
            <w:pPr>
              <w:spacing w:before="60" w:after="60"/>
              <w:rPr>
                <w:rFonts w:ascii="Arial" w:hAnsi="Arial" w:cs="Arial"/>
                <w:i/>
              </w:rPr>
            </w:pPr>
            <w:r w:rsidRPr="00F1232D">
              <w:rPr>
                <w:rFonts w:ascii="Arial" w:hAnsi="Arial" w:cs="Arial"/>
                <w:i/>
              </w:rPr>
              <w:t>Životnosť zabudovanej napájacej batérie :</w:t>
            </w:r>
          </w:p>
        </w:tc>
        <w:tc>
          <w:tcPr>
            <w:tcW w:w="4365" w:type="dxa"/>
            <w:vAlign w:val="center"/>
          </w:tcPr>
          <w:p w14:paraId="4F69F512" w14:textId="77777777" w:rsidR="002F0F10" w:rsidRPr="00F1232D" w:rsidRDefault="002F0F10" w:rsidP="00901B59">
            <w:pPr>
              <w:spacing w:before="40" w:after="40"/>
              <w:ind w:right="-2"/>
              <w:jc w:val="both"/>
              <w:rPr>
                <w:rFonts w:ascii="Arial" w:hAnsi="Arial" w:cs="Arial"/>
                <w:i/>
              </w:rPr>
            </w:pPr>
            <w:r w:rsidRPr="00F1232D">
              <w:rPr>
                <w:rFonts w:ascii="Arial" w:hAnsi="Arial" w:cs="Arial"/>
                <w:i/>
              </w:rPr>
              <w:t>min. 5 rokov, pri prevádzkovaní za podmienok :</w:t>
            </w:r>
          </w:p>
          <w:p w14:paraId="2EEB910D" w14:textId="77777777" w:rsidR="002F0F10" w:rsidRPr="00F1232D" w:rsidRDefault="002F0F10" w:rsidP="002F0F10">
            <w:pPr>
              <w:numPr>
                <w:ilvl w:val="0"/>
                <w:numId w:val="79"/>
              </w:numPr>
              <w:tabs>
                <w:tab w:val="num" w:pos="-6166"/>
              </w:tabs>
              <w:spacing w:before="40"/>
              <w:ind w:left="187" w:hanging="198"/>
              <w:jc w:val="both"/>
              <w:rPr>
                <w:rFonts w:ascii="Arial" w:hAnsi="Arial" w:cs="Arial"/>
                <w:i/>
              </w:rPr>
            </w:pPr>
            <w:r w:rsidRPr="00F1232D">
              <w:rPr>
                <w:rFonts w:ascii="Arial" w:hAnsi="Arial" w:cs="Arial"/>
                <w:i/>
              </w:rPr>
              <w:t xml:space="preserve">max. frekvenčný vstup z plynomera pri </w:t>
            </w:r>
            <w:proofErr w:type="spellStart"/>
            <w:r w:rsidRPr="00F1232D">
              <w:rPr>
                <w:rFonts w:ascii="Arial" w:hAnsi="Arial" w:cs="Arial"/>
                <w:i/>
              </w:rPr>
              <w:t>Q</w:t>
            </w:r>
            <w:r w:rsidRPr="00F1232D">
              <w:rPr>
                <w:rFonts w:ascii="Arial" w:hAnsi="Arial" w:cs="Arial"/>
                <w:i/>
                <w:vertAlign w:val="subscript"/>
              </w:rPr>
              <w:t>max</w:t>
            </w:r>
            <w:proofErr w:type="spellEnd"/>
          </w:p>
          <w:p w14:paraId="1E286D93" w14:textId="77777777" w:rsidR="002F0F10" w:rsidRPr="00F1232D" w:rsidRDefault="002F0F10" w:rsidP="002F0F10">
            <w:pPr>
              <w:numPr>
                <w:ilvl w:val="0"/>
                <w:numId w:val="79"/>
              </w:numPr>
              <w:ind w:left="187" w:hanging="198"/>
              <w:jc w:val="both"/>
              <w:rPr>
                <w:rFonts w:ascii="Arial" w:hAnsi="Arial" w:cs="Arial"/>
                <w:i/>
              </w:rPr>
            </w:pPr>
            <w:proofErr w:type="spellStart"/>
            <w:r w:rsidRPr="00F1232D">
              <w:rPr>
                <w:rFonts w:ascii="Arial" w:hAnsi="Arial" w:cs="Arial"/>
                <w:i/>
              </w:rPr>
              <w:t>P</w:t>
            </w:r>
            <w:r w:rsidRPr="00F1232D">
              <w:rPr>
                <w:rFonts w:ascii="Arial" w:hAnsi="Arial" w:cs="Arial"/>
                <w:i/>
                <w:vertAlign w:val="subscript"/>
              </w:rPr>
              <w:t>max</w:t>
            </w:r>
            <w:proofErr w:type="spellEnd"/>
            <w:r w:rsidRPr="00F1232D">
              <w:rPr>
                <w:rFonts w:ascii="Arial" w:hAnsi="Arial" w:cs="Arial"/>
                <w:i/>
              </w:rPr>
              <w:t xml:space="preserve"> a </w:t>
            </w:r>
            <w:proofErr w:type="spellStart"/>
            <w:r w:rsidRPr="00F1232D">
              <w:rPr>
                <w:rFonts w:ascii="Arial" w:hAnsi="Arial" w:cs="Arial"/>
                <w:i/>
              </w:rPr>
              <w:t>T</w:t>
            </w:r>
            <w:r w:rsidRPr="00F1232D">
              <w:rPr>
                <w:rFonts w:ascii="Arial" w:hAnsi="Arial" w:cs="Arial"/>
                <w:i/>
                <w:vertAlign w:val="subscript"/>
              </w:rPr>
              <w:t>min</w:t>
            </w:r>
            <w:proofErr w:type="spellEnd"/>
            <w:r w:rsidRPr="00F1232D">
              <w:rPr>
                <w:rFonts w:ascii="Arial" w:hAnsi="Arial" w:cs="Arial"/>
                <w:i/>
              </w:rPr>
              <w:t xml:space="preserve"> meraného plynu</w:t>
            </w:r>
          </w:p>
          <w:p w14:paraId="10006FAE" w14:textId="77777777" w:rsidR="002F0F10" w:rsidRPr="00F1232D" w:rsidRDefault="002F0F10" w:rsidP="002F0F10">
            <w:pPr>
              <w:numPr>
                <w:ilvl w:val="0"/>
                <w:numId w:val="79"/>
              </w:numPr>
              <w:tabs>
                <w:tab w:val="num" w:pos="-6166"/>
              </w:tabs>
              <w:ind w:left="187" w:hanging="198"/>
              <w:rPr>
                <w:rFonts w:ascii="Arial" w:hAnsi="Arial" w:cs="Arial"/>
                <w:i/>
              </w:rPr>
            </w:pPr>
            <w:r w:rsidRPr="00F1232D">
              <w:rPr>
                <w:rFonts w:ascii="Arial" w:hAnsi="Arial" w:cs="Arial"/>
                <w:i/>
              </w:rPr>
              <w:t>minimálna prevádzková teplota okolia</w:t>
            </w:r>
          </w:p>
          <w:p w14:paraId="7BC9206D" w14:textId="77777777" w:rsidR="002F0F10" w:rsidRPr="00F1232D" w:rsidRDefault="002F0F10" w:rsidP="002F0F10">
            <w:pPr>
              <w:numPr>
                <w:ilvl w:val="0"/>
                <w:numId w:val="79"/>
              </w:numPr>
              <w:tabs>
                <w:tab w:val="num" w:pos="-6166"/>
              </w:tabs>
              <w:ind w:left="187" w:hanging="198"/>
              <w:rPr>
                <w:rFonts w:ascii="Arial" w:hAnsi="Arial" w:cs="Arial"/>
                <w:i/>
              </w:rPr>
            </w:pPr>
            <w:r w:rsidRPr="00F1232D">
              <w:rPr>
                <w:rFonts w:ascii="Arial" w:hAnsi="Arial" w:cs="Arial"/>
                <w:i/>
              </w:rPr>
              <w:t>komunikácia 1× denne;</w:t>
            </w:r>
          </w:p>
        </w:tc>
      </w:tr>
      <w:tr w:rsidR="002F0F10" w:rsidRPr="00ED7863" w14:paraId="0863285B" w14:textId="77777777" w:rsidTr="00B50BDD">
        <w:tc>
          <w:tcPr>
            <w:tcW w:w="4700" w:type="dxa"/>
            <w:vAlign w:val="center"/>
          </w:tcPr>
          <w:p w14:paraId="5DC1E238" w14:textId="58E86A04" w:rsidR="002F0F10" w:rsidRPr="00F1232D" w:rsidRDefault="002F0F10" w:rsidP="00901B59">
            <w:pPr>
              <w:spacing w:before="60" w:after="60"/>
              <w:rPr>
                <w:rFonts w:ascii="Arial" w:hAnsi="Arial" w:cs="Arial"/>
                <w:i/>
              </w:rPr>
            </w:pPr>
            <w:r w:rsidRPr="00F1232D">
              <w:rPr>
                <w:rFonts w:ascii="Arial" w:hAnsi="Arial" w:cs="Arial"/>
                <w:i/>
              </w:rPr>
              <w:t>Externý napájací zdroj 230</w:t>
            </w:r>
            <w:r w:rsidRPr="00203F67">
              <w:rPr>
                <w:rFonts w:ascii="Arial" w:hAnsi="Arial" w:cs="Arial"/>
                <w:i/>
              </w:rPr>
              <w:t>V</w:t>
            </w:r>
            <w:r w:rsidRPr="00F1232D">
              <w:rPr>
                <w:rFonts w:ascii="Arial" w:hAnsi="Arial" w:cs="Arial"/>
                <w:i/>
              </w:rPr>
              <w:t>:</w:t>
            </w:r>
          </w:p>
        </w:tc>
        <w:tc>
          <w:tcPr>
            <w:tcW w:w="4365" w:type="dxa"/>
            <w:vAlign w:val="center"/>
          </w:tcPr>
          <w:p w14:paraId="72106E5C" w14:textId="77777777" w:rsidR="002F0F10" w:rsidRPr="00F1232D" w:rsidRDefault="002F0F10" w:rsidP="00901B59">
            <w:pPr>
              <w:spacing w:before="60" w:after="60"/>
              <w:ind w:right="213"/>
              <w:jc w:val="both"/>
              <w:rPr>
                <w:rFonts w:ascii="Arial" w:hAnsi="Arial" w:cs="Arial"/>
                <w:i/>
              </w:rPr>
            </w:pPr>
            <w:r w:rsidRPr="00F1232D">
              <w:rPr>
                <w:rFonts w:ascii="Arial" w:hAnsi="Arial" w:cs="Arial"/>
                <w:i/>
              </w:rPr>
              <w:t>Sieťový zdroj v samostatnej uzamykateľnej skrinke s  možnosťou plombovania, s  minimálnym stupňom ochrany IP 54;</w:t>
            </w:r>
          </w:p>
          <w:p w14:paraId="7B66AE76" w14:textId="77777777" w:rsidR="002F0F10" w:rsidRPr="00F1232D" w:rsidRDefault="002F0F10" w:rsidP="00901B59">
            <w:pPr>
              <w:spacing w:before="60" w:after="60"/>
              <w:ind w:right="213"/>
              <w:jc w:val="both"/>
              <w:rPr>
                <w:rFonts w:ascii="Arial" w:hAnsi="Arial" w:cs="Arial"/>
                <w:i/>
              </w:rPr>
            </w:pPr>
            <w:r w:rsidRPr="00F1232D">
              <w:rPr>
                <w:rFonts w:ascii="Arial" w:hAnsi="Arial" w:cs="Arial"/>
                <w:i/>
              </w:rPr>
              <w:t xml:space="preserve">musí obsahovať minimálne napájací zdroj pre prepočítavač, napájací zdroj pre integrovaný modem, istič, </w:t>
            </w:r>
            <w:proofErr w:type="spellStart"/>
            <w:r w:rsidRPr="00F1232D">
              <w:rPr>
                <w:rFonts w:ascii="Arial" w:hAnsi="Arial" w:cs="Arial"/>
                <w:i/>
              </w:rPr>
              <w:t>prepäťovú</w:t>
            </w:r>
            <w:proofErr w:type="spellEnd"/>
            <w:r w:rsidRPr="00F1232D">
              <w:rPr>
                <w:rFonts w:ascii="Arial" w:hAnsi="Arial" w:cs="Arial"/>
                <w:i/>
              </w:rPr>
              <w:t xml:space="preserve"> ochranu; </w:t>
            </w:r>
          </w:p>
          <w:p w14:paraId="2D3FEC90" w14:textId="77777777" w:rsidR="002F0F10" w:rsidRPr="00F1232D" w:rsidRDefault="002F0F10" w:rsidP="00901B59">
            <w:pPr>
              <w:spacing w:before="60" w:after="60"/>
              <w:ind w:right="213"/>
              <w:jc w:val="both"/>
              <w:rPr>
                <w:rFonts w:ascii="Arial" w:hAnsi="Arial" w:cs="Arial"/>
                <w:i/>
              </w:rPr>
            </w:pPr>
            <w:r w:rsidRPr="00F1232D">
              <w:rPr>
                <w:rFonts w:ascii="Arial" w:hAnsi="Arial" w:cs="Arial"/>
                <w:i/>
              </w:rPr>
              <w:t>Napájací zdroj umiestnený v prostredí bez nebezpečenstva výbuchu musí byť z hľadiska bezpečnej prevádzky certifikovaný pre používanie s prepočítavačom množstva plynu umiestneným v Zóne 2;</w:t>
            </w:r>
          </w:p>
        </w:tc>
      </w:tr>
      <w:tr w:rsidR="002F0F10" w:rsidRPr="00ED7863" w14:paraId="3C09017F" w14:textId="77777777" w:rsidTr="00B50BDD">
        <w:tc>
          <w:tcPr>
            <w:tcW w:w="4700" w:type="dxa"/>
            <w:vAlign w:val="center"/>
          </w:tcPr>
          <w:p w14:paraId="5F0FEEF1" w14:textId="77777777" w:rsidR="002F0F10" w:rsidRPr="00F1232D" w:rsidRDefault="002F0F10" w:rsidP="00901B59">
            <w:pPr>
              <w:spacing w:before="60" w:after="60"/>
              <w:rPr>
                <w:rFonts w:ascii="Arial" w:hAnsi="Arial" w:cs="Arial"/>
                <w:i/>
              </w:rPr>
            </w:pPr>
            <w:r w:rsidRPr="00F1232D">
              <w:rPr>
                <w:rFonts w:ascii="Arial" w:hAnsi="Arial" w:cs="Arial"/>
                <w:i/>
              </w:rPr>
              <w:t>Impulzný vstupný obvod :</w:t>
            </w:r>
          </w:p>
        </w:tc>
        <w:tc>
          <w:tcPr>
            <w:tcW w:w="4365" w:type="dxa"/>
            <w:vAlign w:val="center"/>
          </w:tcPr>
          <w:p w14:paraId="014E8320" w14:textId="77777777" w:rsidR="002F0F10" w:rsidRPr="00F1232D" w:rsidRDefault="002F0F10" w:rsidP="00901B59">
            <w:pPr>
              <w:spacing w:before="60" w:after="60"/>
              <w:ind w:right="213"/>
              <w:jc w:val="both"/>
              <w:rPr>
                <w:rFonts w:ascii="Arial" w:hAnsi="Arial" w:cs="Arial"/>
                <w:i/>
              </w:rPr>
            </w:pPr>
            <w:r w:rsidRPr="00F1232D">
              <w:rPr>
                <w:rFonts w:ascii="Arial" w:hAnsi="Arial" w:cs="Arial"/>
                <w:i/>
              </w:rPr>
              <w:t>pre minimálne jeden NF signál z plynomera s frekvenciou do 1 Hz;</w:t>
            </w:r>
          </w:p>
        </w:tc>
      </w:tr>
      <w:tr w:rsidR="002F0F10" w:rsidRPr="00ED7863" w14:paraId="01CA9E90" w14:textId="77777777" w:rsidTr="00B50BDD">
        <w:tc>
          <w:tcPr>
            <w:tcW w:w="4700" w:type="dxa"/>
            <w:vAlign w:val="center"/>
          </w:tcPr>
          <w:p w14:paraId="408B38AF" w14:textId="77777777" w:rsidR="002F0F10" w:rsidRPr="00F1232D" w:rsidRDefault="002F0F10" w:rsidP="00901B59">
            <w:pPr>
              <w:spacing w:before="60" w:after="60"/>
              <w:rPr>
                <w:rFonts w:ascii="Arial" w:hAnsi="Arial" w:cs="Arial"/>
                <w:i/>
              </w:rPr>
            </w:pPr>
            <w:r w:rsidRPr="00F1232D">
              <w:rPr>
                <w:rFonts w:ascii="Arial" w:hAnsi="Arial" w:cs="Arial"/>
                <w:i/>
              </w:rPr>
              <w:t>Impulzný výstupný obvod:</w:t>
            </w:r>
          </w:p>
        </w:tc>
        <w:tc>
          <w:tcPr>
            <w:tcW w:w="4365" w:type="dxa"/>
            <w:vAlign w:val="center"/>
          </w:tcPr>
          <w:p w14:paraId="380A64D2" w14:textId="77777777" w:rsidR="002F0F10" w:rsidRPr="00F1232D" w:rsidRDefault="002F0F10" w:rsidP="00901B59">
            <w:pPr>
              <w:spacing w:before="60" w:after="60"/>
              <w:ind w:right="213"/>
              <w:jc w:val="both"/>
              <w:rPr>
                <w:rFonts w:ascii="Arial" w:hAnsi="Arial" w:cs="Arial"/>
                <w:i/>
              </w:rPr>
            </w:pPr>
            <w:r w:rsidRPr="00F1232D">
              <w:rPr>
                <w:rFonts w:ascii="Arial" w:hAnsi="Arial" w:cs="Arial"/>
                <w:i/>
              </w:rPr>
              <w:t>minimálne jeden výstupný konfigurovateľný NF signál z prepočítavača;</w:t>
            </w:r>
          </w:p>
        </w:tc>
      </w:tr>
      <w:tr w:rsidR="002F0F10" w:rsidRPr="00ED7863" w14:paraId="723AB6D1" w14:textId="77777777" w:rsidTr="00B50BDD">
        <w:tc>
          <w:tcPr>
            <w:tcW w:w="4700" w:type="dxa"/>
            <w:vAlign w:val="center"/>
          </w:tcPr>
          <w:p w14:paraId="5531BEB9" w14:textId="77777777" w:rsidR="002F0F10" w:rsidRPr="00F1232D" w:rsidRDefault="002F0F10" w:rsidP="00901B59">
            <w:pPr>
              <w:spacing w:before="60" w:after="60"/>
              <w:rPr>
                <w:rFonts w:ascii="Arial" w:hAnsi="Arial" w:cs="Arial"/>
                <w:i/>
              </w:rPr>
            </w:pPr>
            <w:r w:rsidRPr="00F1232D">
              <w:rPr>
                <w:rFonts w:ascii="Arial" w:hAnsi="Arial" w:cs="Arial"/>
                <w:i/>
              </w:rPr>
              <w:t>Rozsah merania absolútneho tlaku :</w:t>
            </w:r>
          </w:p>
        </w:tc>
        <w:tc>
          <w:tcPr>
            <w:tcW w:w="4365" w:type="dxa"/>
            <w:vAlign w:val="center"/>
          </w:tcPr>
          <w:p w14:paraId="706E92D4" w14:textId="77777777" w:rsidR="002F0F10" w:rsidRPr="00F1232D" w:rsidRDefault="002F0F10" w:rsidP="00901B59">
            <w:pPr>
              <w:spacing w:before="60" w:after="60"/>
              <w:rPr>
                <w:rFonts w:ascii="Arial" w:hAnsi="Arial" w:cs="Arial"/>
                <w:i/>
              </w:rPr>
            </w:pPr>
            <w:r w:rsidRPr="00F1232D">
              <w:rPr>
                <w:rFonts w:ascii="Arial" w:hAnsi="Arial" w:cs="Arial"/>
                <w:i/>
              </w:rPr>
              <w:t>( 80 až 1000 ) kPa</w:t>
            </w:r>
          </w:p>
          <w:p w14:paraId="5D03B4C4" w14:textId="77777777" w:rsidR="002F0F10" w:rsidRPr="00F1232D" w:rsidRDefault="002F0F10" w:rsidP="00901B59">
            <w:pPr>
              <w:spacing w:before="60" w:after="60"/>
              <w:rPr>
                <w:rFonts w:ascii="Arial" w:hAnsi="Arial" w:cs="Arial"/>
                <w:i/>
              </w:rPr>
            </w:pPr>
            <w:r w:rsidRPr="00F1232D">
              <w:rPr>
                <w:rFonts w:ascii="Arial" w:hAnsi="Arial" w:cs="Arial"/>
                <w:i/>
              </w:rPr>
              <w:t xml:space="preserve">prevodníkmi s meracím rozsahom </w:t>
            </w:r>
            <w:proofErr w:type="spellStart"/>
            <w:r w:rsidRPr="00F1232D">
              <w:rPr>
                <w:rFonts w:ascii="Arial" w:hAnsi="Arial" w:cs="Arial"/>
                <w:i/>
              </w:rPr>
              <w:t>P</w:t>
            </w:r>
            <w:r w:rsidRPr="00F1232D">
              <w:rPr>
                <w:rFonts w:ascii="Arial" w:hAnsi="Arial" w:cs="Arial"/>
                <w:i/>
                <w:vertAlign w:val="subscript"/>
              </w:rPr>
              <w:t>max</w:t>
            </w:r>
            <w:proofErr w:type="spellEnd"/>
            <w:r w:rsidRPr="00F1232D">
              <w:rPr>
                <w:rFonts w:ascii="Arial" w:hAnsi="Arial" w:cs="Arial"/>
                <w:i/>
              </w:rPr>
              <w:t xml:space="preserve"> : </w:t>
            </w:r>
            <w:proofErr w:type="spellStart"/>
            <w:r w:rsidRPr="00F1232D">
              <w:rPr>
                <w:rFonts w:ascii="Arial" w:hAnsi="Arial" w:cs="Arial"/>
                <w:i/>
              </w:rPr>
              <w:t>P</w:t>
            </w:r>
            <w:r w:rsidRPr="00F1232D">
              <w:rPr>
                <w:rFonts w:ascii="Arial" w:hAnsi="Arial" w:cs="Arial"/>
                <w:i/>
                <w:vertAlign w:val="subscript"/>
              </w:rPr>
              <w:t>min</w:t>
            </w:r>
            <w:proofErr w:type="spellEnd"/>
            <w:r w:rsidRPr="00F1232D">
              <w:rPr>
                <w:rFonts w:ascii="Arial" w:hAnsi="Arial" w:cs="Arial"/>
                <w:i/>
              </w:rPr>
              <w:t xml:space="preserve"> =  2 : 1 alebo väčším;</w:t>
            </w:r>
          </w:p>
        </w:tc>
      </w:tr>
      <w:tr w:rsidR="002F0F10" w:rsidRPr="00ED7863" w14:paraId="3EA56A4F" w14:textId="77777777" w:rsidTr="00B50BDD">
        <w:trPr>
          <w:cantSplit/>
        </w:trPr>
        <w:tc>
          <w:tcPr>
            <w:tcW w:w="4700" w:type="dxa"/>
            <w:vAlign w:val="center"/>
          </w:tcPr>
          <w:p w14:paraId="5184542E" w14:textId="77777777" w:rsidR="002F0F10" w:rsidRPr="00F1232D" w:rsidRDefault="002F0F10" w:rsidP="00901B59">
            <w:pPr>
              <w:spacing w:before="60" w:after="60"/>
              <w:rPr>
                <w:rFonts w:ascii="Arial" w:hAnsi="Arial" w:cs="Arial"/>
                <w:i/>
              </w:rPr>
            </w:pPr>
            <w:r w:rsidRPr="00F1232D">
              <w:rPr>
                <w:rFonts w:ascii="Arial" w:hAnsi="Arial" w:cs="Arial"/>
                <w:i/>
              </w:rPr>
              <w:t xml:space="preserve">Rozsah merania teploty : </w:t>
            </w:r>
          </w:p>
        </w:tc>
        <w:tc>
          <w:tcPr>
            <w:tcW w:w="4365" w:type="dxa"/>
            <w:vAlign w:val="center"/>
          </w:tcPr>
          <w:p w14:paraId="5C9E440C" w14:textId="23014F84" w:rsidR="002F0F10" w:rsidRPr="00F1232D" w:rsidRDefault="002F0F10" w:rsidP="00901B59">
            <w:pPr>
              <w:spacing w:before="40" w:after="40"/>
              <w:ind w:right="213"/>
              <w:rPr>
                <w:rFonts w:ascii="Arial" w:hAnsi="Arial" w:cs="Arial"/>
                <w:i/>
              </w:rPr>
            </w:pPr>
            <w:r w:rsidRPr="00203F67">
              <w:rPr>
                <w:rFonts w:ascii="Arial" w:hAnsi="Arial" w:cs="Arial"/>
                <w:i/>
              </w:rPr>
              <w:t>min</w:t>
            </w:r>
            <w:r w:rsidR="0031737F">
              <w:rPr>
                <w:rFonts w:ascii="Arial" w:hAnsi="Arial" w:cs="Arial"/>
                <w:i/>
              </w:rPr>
              <w:t>imálne</w:t>
            </w:r>
            <w:r w:rsidRPr="00F1232D">
              <w:rPr>
                <w:rFonts w:ascii="Arial" w:hAnsi="Arial" w:cs="Arial"/>
                <w:i/>
              </w:rPr>
              <w:t xml:space="preserve"> ( -25 až +55 )°C;</w:t>
            </w:r>
          </w:p>
        </w:tc>
      </w:tr>
      <w:tr w:rsidR="002F0F10" w:rsidRPr="00ED7863" w14:paraId="3F003231" w14:textId="77777777" w:rsidTr="00B50BDD">
        <w:trPr>
          <w:cantSplit/>
        </w:trPr>
        <w:tc>
          <w:tcPr>
            <w:tcW w:w="4700" w:type="dxa"/>
          </w:tcPr>
          <w:p w14:paraId="6AEC2C64" w14:textId="77777777" w:rsidR="002F0F10" w:rsidRPr="00F1232D" w:rsidRDefault="002F0F10" w:rsidP="00901B59">
            <w:pPr>
              <w:spacing w:before="60" w:after="60"/>
              <w:jc w:val="both"/>
              <w:rPr>
                <w:rFonts w:ascii="Arial" w:hAnsi="Arial" w:cs="Arial"/>
                <w:i/>
              </w:rPr>
            </w:pPr>
            <w:r w:rsidRPr="00F1232D">
              <w:rPr>
                <w:rFonts w:ascii="Arial" w:hAnsi="Arial" w:cs="Arial"/>
                <w:i/>
              </w:rPr>
              <w:lastRenderedPageBreak/>
              <w:t>Najväčšia dovolená chyba (MPE) prepočítavača s pripojenými prevodníkmi stavových veličín pri referenčných podmienkach (teplota okolia 20°C ± 3°C, relatívna vlhkosť okolia 60% ± 15% a nominálne hodnoty napájacieho zdroja) :</w:t>
            </w:r>
          </w:p>
        </w:tc>
        <w:tc>
          <w:tcPr>
            <w:tcW w:w="4365" w:type="dxa"/>
            <w:vAlign w:val="center"/>
          </w:tcPr>
          <w:p w14:paraId="016FF46A" w14:textId="4D03E5AC" w:rsidR="002F0F10" w:rsidRPr="00F1232D" w:rsidRDefault="002F0F10" w:rsidP="00901B59">
            <w:pPr>
              <w:spacing w:before="60" w:after="60"/>
              <w:rPr>
                <w:rFonts w:ascii="Arial" w:hAnsi="Arial" w:cs="Arial"/>
                <w:i/>
              </w:rPr>
            </w:pPr>
            <w:r w:rsidRPr="00F1232D">
              <w:rPr>
                <w:rFonts w:ascii="Arial" w:hAnsi="Arial" w:cs="Arial"/>
                <w:i/>
              </w:rPr>
              <w:t>menej ako 0,5 %;</w:t>
            </w:r>
          </w:p>
        </w:tc>
      </w:tr>
      <w:tr w:rsidR="002F0F10" w:rsidRPr="00ED7863" w14:paraId="3B15D454" w14:textId="77777777" w:rsidTr="00B50BDD">
        <w:trPr>
          <w:cantSplit/>
        </w:trPr>
        <w:tc>
          <w:tcPr>
            <w:tcW w:w="4700" w:type="dxa"/>
            <w:vAlign w:val="center"/>
          </w:tcPr>
          <w:p w14:paraId="059257AC" w14:textId="77777777" w:rsidR="002F0F10" w:rsidRPr="00F1232D" w:rsidRDefault="002F0F10" w:rsidP="00901B59">
            <w:pPr>
              <w:spacing w:before="60" w:after="60"/>
              <w:rPr>
                <w:rFonts w:ascii="Arial" w:hAnsi="Arial" w:cs="Arial"/>
              </w:rPr>
            </w:pPr>
            <w:r w:rsidRPr="00F1232D">
              <w:rPr>
                <w:rFonts w:ascii="Arial" w:hAnsi="Arial" w:cs="Arial"/>
                <w:i/>
              </w:rPr>
              <w:t>Pracovné podmienky :</w:t>
            </w:r>
            <w:r w:rsidRPr="00F1232D">
              <w:rPr>
                <w:rFonts w:ascii="Arial" w:hAnsi="Arial" w:cs="Arial"/>
              </w:rPr>
              <w:t xml:space="preserve"> </w:t>
            </w:r>
          </w:p>
        </w:tc>
        <w:tc>
          <w:tcPr>
            <w:tcW w:w="4365" w:type="dxa"/>
            <w:vAlign w:val="center"/>
          </w:tcPr>
          <w:p w14:paraId="5A3A2691" w14:textId="77777777" w:rsidR="002F0F10" w:rsidRPr="00F1232D" w:rsidRDefault="002F0F10" w:rsidP="00901B59">
            <w:pPr>
              <w:spacing w:before="40" w:after="40"/>
              <w:ind w:right="213"/>
              <w:rPr>
                <w:rFonts w:ascii="Arial" w:hAnsi="Arial" w:cs="Arial"/>
                <w:i/>
              </w:rPr>
            </w:pPr>
            <w:r w:rsidRPr="00F1232D">
              <w:rPr>
                <w:rFonts w:ascii="Arial" w:hAnsi="Arial" w:cs="Arial"/>
                <w:i/>
              </w:rPr>
              <w:t xml:space="preserve">bežný rozsah – trieda 3, </w:t>
            </w:r>
            <w:proofErr w:type="spellStart"/>
            <w:r w:rsidRPr="00F1232D">
              <w:rPr>
                <w:rFonts w:ascii="Arial" w:hAnsi="Arial" w:cs="Arial"/>
                <w:i/>
              </w:rPr>
              <w:t>t.j</w:t>
            </w:r>
            <w:proofErr w:type="spellEnd"/>
            <w:r w:rsidRPr="00F1232D">
              <w:rPr>
                <w:rFonts w:ascii="Arial" w:hAnsi="Arial" w:cs="Arial"/>
                <w:i/>
              </w:rPr>
              <w:t>. ( -25 až +55 )°C;</w:t>
            </w:r>
          </w:p>
          <w:p w14:paraId="03E674A7" w14:textId="77777777" w:rsidR="002F0F10" w:rsidRPr="00F1232D" w:rsidRDefault="002F0F10" w:rsidP="00901B59">
            <w:pPr>
              <w:spacing w:before="60" w:after="60"/>
              <w:rPr>
                <w:rFonts w:ascii="Arial" w:hAnsi="Arial" w:cs="Arial"/>
                <w:i/>
              </w:rPr>
            </w:pPr>
            <w:r w:rsidRPr="00F1232D">
              <w:rPr>
                <w:rFonts w:ascii="Arial" w:hAnsi="Arial" w:cs="Arial"/>
                <w:i/>
              </w:rPr>
              <w:t>pri relatívnej vlhkosti max. 93%</w:t>
            </w:r>
          </w:p>
        </w:tc>
      </w:tr>
      <w:tr w:rsidR="002F0F10" w:rsidRPr="00ED7863" w14:paraId="37996FC3" w14:textId="77777777" w:rsidTr="00B50BDD">
        <w:trPr>
          <w:cantSplit/>
        </w:trPr>
        <w:tc>
          <w:tcPr>
            <w:tcW w:w="4700" w:type="dxa"/>
          </w:tcPr>
          <w:p w14:paraId="4F7F740E" w14:textId="77777777" w:rsidR="002F0F10" w:rsidRPr="00F1232D" w:rsidRDefault="002F0F10" w:rsidP="00901B59">
            <w:pPr>
              <w:spacing w:before="60" w:after="60"/>
              <w:rPr>
                <w:rFonts w:ascii="Arial" w:hAnsi="Arial" w:cs="Arial"/>
              </w:rPr>
            </w:pPr>
            <w:r w:rsidRPr="00F1232D">
              <w:rPr>
                <w:rFonts w:ascii="Arial" w:hAnsi="Arial" w:cs="Arial"/>
                <w:i/>
              </w:rPr>
              <w:t>Najväčšia dovolená chyba (MPE) prepočítavača s pripojenými prevodníkmi stavových veličín pri pracovných podmienkach :</w:t>
            </w:r>
          </w:p>
        </w:tc>
        <w:tc>
          <w:tcPr>
            <w:tcW w:w="4365" w:type="dxa"/>
            <w:vAlign w:val="center"/>
          </w:tcPr>
          <w:p w14:paraId="6794193F" w14:textId="7269E39F" w:rsidR="002F0F10" w:rsidRPr="00F1232D" w:rsidRDefault="002F0F10" w:rsidP="00901B59">
            <w:pPr>
              <w:suppressAutoHyphens/>
              <w:rPr>
                <w:rFonts w:ascii="Arial" w:hAnsi="Arial" w:cs="Arial"/>
                <w:i/>
              </w:rPr>
            </w:pPr>
            <w:r w:rsidRPr="00F1232D">
              <w:rPr>
                <w:rFonts w:ascii="Arial" w:hAnsi="Arial" w:cs="Arial"/>
                <w:i/>
              </w:rPr>
              <w:t>menej ako 1,0 %;</w:t>
            </w:r>
          </w:p>
        </w:tc>
      </w:tr>
      <w:tr w:rsidR="002F0F10" w:rsidRPr="00ED7863" w14:paraId="4893D9EB" w14:textId="77777777" w:rsidTr="00B50BDD">
        <w:trPr>
          <w:cantSplit/>
        </w:trPr>
        <w:tc>
          <w:tcPr>
            <w:tcW w:w="4700" w:type="dxa"/>
            <w:vAlign w:val="center"/>
          </w:tcPr>
          <w:p w14:paraId="14615892" w14:textId="77777777" w:rsidR="002F0F10" w:rsidRPr="00F1232D" w:rsidRDefault="002F0F10" w:rsidP="00901B59">
            <w:pPr>
              <w:spacing w:before="60" w:after="60"/>
              <w:rPr>
                <w:rFonts w:ascii="Arial" w:hAnsi="Arial" w:cs="Arial"/>
              </w:rPr>
            </w:pPr>
            <w:r w:rsidRPr="00F1232D">
              <w:rPr>
                <w:rFonts w:ascii="Arial" w:hAnsi="Arial" w:cs="Arial"/>
                <w:i/>
              </w:rPr>
              <w:t>Interval zberu aktuálnych údajov z prepočítavačov :</w:t>
            </w:r>
          </w:p>
        </w:tc>
        <w:tc>
          <w:tcPr>
            <w:tcW w:w="4365" w:type="dxa"/>
            <w:vAlign w:val="center"/>
          </w:tcPr>
          <w:p w14:paraId="758F8C83" w14:textId="77777777" w:rsidR="002F0F10" w:rsidRPr="00F1232D" w:rsidRDefault="002F0F10" w:rsidP="00901B59">
            <w:pPr>
              <w:spacing w:before="40" w:after="40"/>
              <w:ind w:right="-2"/>
              <w:jc w:val="both"/>
              <w:rPr>
                <w:rFonts w:ascii="Arial" w:hAnsi="Arial" w:cs="Arial"/>
                <w:i/>
              </w:rPr>
            </w:pPr>
            <w:r w:rsidRPr="00F1232D">
              <w:rPr>
                <w:rFonts w:ascii="Arial" w:hAnsi="Arial" w:cs="Arial"/>
                <w:i/>
              </w:rPr>
              <w:t>1× denne,</w:t>
            </w:r>
          </w:p>
          <w:p w14:paraId="1F0E75A1" w14:textId="77777777" w:rsidR="002F0F10" w:rsidRPr="00F1232D" w:rsidRDefault="002F0F10" w:rsidP="00901B59">
            <w:pPr>
              <w:spacing w:before="60" w:after="60"/>
              <w:jc w:val="both"/>
              <w:rPr>
                <w:rFonts w:ascii="Arial" w:hAnsi="Arial" w:cs="Arial"/>
                <w:i/>
              </w:rPr>
            </w:pPr>
            <w:r w:rsidRPr="00F1232D">
              <w:rPr>
                <w:rFonts w:ascii="Arial" w:hAnsi="Arial" w:cs="Arial"/>
                <w:i/>
              </w:rPr>
              <w:t xml:space="preserve">(prenos obsahu denného archívu a archívu poruchových hlásení ), </w:t>
            </w:r>
          </w:p>
          <w:p w14:paraId="08C354AB" w14:textId="77777777" w:rsidR="002F0F10" w:rsidRPr="00F1232D" w:rsidRDefault="002F0F10" w:rsidP="00901B59">
            <w:pPr>
              <w:spacing w:before="60" w:after="60"/>
              <w:jc w:val="both"/>
              <w:rPr>
                <w:rFonts w:ascii="Arial" w:hAnsi="Arial" w:cs="Arial"/>
                <w:i/>
              </w:rPr>
            </w:pPr>
            <w:r w:rsidRPr="00F1232D">
              <w:rPr>
                <w:rFonts w:ascii="Arial" w:hAnsi="Arial" w:cs="Arial"/>
                <w:i/>
              </w:rPr>
              <w:t xml:space="preserve">pri pripojení </w:t>
            </w:r>
            <w:proofErr w:type="spellStart"/>
            <w:r w:rsidRPr="00F1232D">
              <w:rPr>
                <w:rFonts w:ascii="Arial" w:hAnsi="Arial" w:cs="Arial"/>
                <w:i/>
              </w:rPr>
              <w:t>ext</w:t>
            </w:r>
            <w:proofErr w:type="spellEnd"/>
            <w:r w:rsidRPr="00F1232D">
              <w:rPr>
                <w:rFonts w:ascii="Arial" w:hAnsi="Arial" w:cs="Arial"/>
                <w:i/>
              </w:rPr>
              <w:t>. zdroja minimálne každých 5 minút</w:t>
            </w:r>
          </w:p>
        </w:tc>
      </w:tr>
      <w:tr w:rsidR="002F0F10" w:rsidRPr="00ED7863" w14:paraId="51FF0492" w14:textId="77777777" w:rsidTr="00B50BDD">
        <w:trPr>
          <w:cantSplit/>
        </w:trPr>
        <w:tc>
          <w:tcPr>
            <w:tcW w:w="4700" w:type="dxa"/>
            <w:vAlign w:val="center"/>
          </w:tcPr>
          <w:p w14:paraId="6B1BF63E" w14:textId="77777777" w:rsidR="002F0F10" w:rsidRPr="00F1232D" w:rsidRDefault="002F0F10" w:rsidP="00901B59">
            <w:pPr>
              <w:spacing w:before="60" w:after="60"/>
              <w:jc w:val="both"/>
              <w:rPr>
                <w:rFonts w:ascii="Arial" w:hAnsi="Arial" w:cs="Arial"/>
                <w:i/>
              </w:rPr>
            </w:pPr>
            <w:r w:rsidRPr="00F1232D">
              <w:rPr>
                <w:rFonts w:ascii="Arial" w:hAnsi="Arial" w:cs="Arial"/>
                <w:i/>
              </w:rPr>
              <w:t>Minimálny požadovaný rozsah archívov :</w:t>
            </w:r>
          </w:p>
        </w:tc>
        <w:tc>
          <w:tcPr>
            <w:tcW w:w="4365" w:type="dxa"/>
            <w:vAlign w:val="center"/>
          </w:tcPr>
          <w:p w14:paraId="2AC29B9D"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hlásení poruchových stavov s kapacitou pre minimálne 100 záznamov;</w:t>
            </w:r>
          </w:p>
          <w:p w14:paraId="06D8AFE1"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 xml:space="preserve">archív pamäť zmien s kapacitou pre minimálne 100 záznamov </w:t>
            </w:r>
          </w:p>
          <w:p w14:paraId="41DFF60C"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s nastaviteľným intervalom minimálne 1 minúta.</w:t>
            </w:r>
          </w:p>
          <w:p w14:paraId="47EF03C0"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v hodinovom intervale  s kapacitou pre minimálne 185 dní;</w:t>
            </w:r>
          </w:p>
          <w:p w14:paraId="376FAAFA" w14:textId="77777777" w:rsidR="002F0F10" w:rsidRPr="00F1232D" w:rsidRDefault="002F0F10" w:rsidP="002F0F10">
            <w:pPr>
              <w:numPr>
                <w:ilvl w:val="0"/>
                <w:numId w:val="78"/>
              </w:numPr>
              <w:tabs>
                <w:tab w:val="clear" w:pos="720"/>
                <w:tab w:val="num" w:pos="242"/>
              </w:tabs>
              <w:ind w:left="244" w:right="213" w:hanging="244"/>
              <w:jc w:val="both"/>
              <w:rPr>
                <w:rFonts w:ascii="Arial" w:hAnsi="Arial" w:cs="Arial"/>
                <w:i/>
              </w:rPr>
            </w:pPr>
            <w:r w:rsidRPr="00F1232D">
              <w:rPr>
                <w:rFonts w:ascii="Arial" w:hAnsi="Arial" w:cs="Arial"/>
                <w:i/>
              </w:rPr>
              <w:t>archív prevádzkových parametrov zaznamenávaných v dennom intervale s kapacitou pre minimálne 370 dní;</w:t>
            </w:r>
          </w:p>
        </w:tc>
      </w:tr>
      <w:tr w:rsidR="002F0F10" w:rsidRPr="00ED7863" w14:paraId="04F9350E" w14:textId="77777777" w:rsidTr="00B50BDD">
        <w:trPr>
          <w:cantSplit/>
        </w:trPr>
        <w:tc>
          <w:tcPr>
            <w:tcW w:w="4700" w:type="dxa"/>
            <w:vAlign w:val="center"/>
          </w:tcPr>
          <w:p w14:paraId="3F5F4761" w14:textId="77777777" w:rsidR="002F0F10" w:rsidRPr="00F1232D" w:rsidRDefault="002F0F10" w:rsidP="00901B59">
            <w:pPr>
              <w:spacing w:before="60" w:after="60"/>
              <w:rPr>
                <w:rFonts w:ascii="Arial" w:hAnsi="Arial" w:cs="Arial"/>
                <w:i/>
                <w:color w:val="FF0000"/>
              </w:rPr>
            </w:pPr>
            <w:r w:rsidRPr="00F1232D">
              <w:rPr>
                <w:rFonts w:ascii="Arial" w:hAnsi="Arial" w:cs="Arial"/>
                <w:i/>
              </w:rPr>
              <w:t>Komunikačné rozhrania :</w:t>
            </w:r>
          </w:p>
        </w:tc>
        <w:tc>
          <w:tcPr>
            <w:tcW w:w="4365" w:type="dxa"/>
            <w:vAlign w:val="center"/>
          </w:tcPr>
          <w:p w14:paraId="4542351F"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sériové rozhranie RS-232 / RS-485;</w:t>
            </w:r>
          </w:p>
          <w:p w14:paraId="17FCBAC9"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 xml:space="preserve">optické rozhranie IEC </w:t>
            </w:r>
            <w:r w:rsidRPr="00F1232D">
              <w:rPr>
                <w:i/>
                <w:iCs/>
                <w:sz w:val="20"/>
                <w:szCs w:val="20"/>
              </w:rPr>
              <w:t>62056-21</w:t>
            </w:r>
            <w:r w:rsidRPr="00F1232D">
              <w:rPr>
                <w:i/>
                <w:sz w:val="20"/>
                <w:szCs w:val="20"/>
              </w:rPr>
              <w:t>;</w:t>
            </w:r>
          </w:p>
          <w:p w14:paraId="5596604C" w14:textId="77777777" w:rsidR="002F0F10" w:rsidRPr="00F1232D" w:rsidRDefault="002F0F10" w:rsidP="002F0F10">
            <w:pPr>
              <w:pStyle w:val="Odsekzoznamu"/>
              <w:numPr>
                <w:ilvl w:val="0"/>
                <w:numId w:val="80"/>
              </w:numPr>
              <w:spacing w:before="60" w:after="60"/>
              <w:ind w:right="213"/>
              <w:jc w:val="both"/>
              <w:rPr>
                <w:i/>
                <w:color w:val="FF0000"/>
                <w:sz w:val="20"/>
                <w:szCs w:val="20"/>
              </w:rPr>
            </w:pPr>
            <w:r w:rsidRPr="00ED7863">
              <w:rPr>
                <w:i/>
                <w:sz w:val="20"/>
                <w:szCs w:val="20"/>
              </w:rPr>
              <w:t>integrovaný 4G LTE-Cat.1modem</w:t>
            </w:r>
            <w:r w:rsidRPr="00F1232D">
              <w:rPr>
                <w:b/>
                <w:bCs/>
                <w:i/>
                <w:sz w:val="20"/>
                <w:szCs w:val="20"/>
              </w:rPr>
              <w:t xml:space="preserve"> alebo</w:t>
            </w:r>
            <w:r w:rsidRPr="00F1232D">
              <w:rPr>
                <w:i/>
                <w:sz w:val="20"/>
                <w:szCs w:val="20"/>
              </w:rPr>
              <w:t xml:space="preserve"> 4G LTE Cat. M1 modem (LTE-M);</w:t>
            </w:r>
          </w:p>
        </w:tc>
      </w:tr>
      <w:tr w:rsidR="002F0F10" w:rsidRPr="00ED7863" w14:paraId="369B0000" w14:textId="77777777" w:rsidTr="00B50BDD">
        <w:trPr>
          <w:cantSplit/>
        </w:trPr>
        <w:tc>
          <w:tcPr>
            <w:tcW w:w="4700" w:type="dxa"/>
            <w:vAlign w:val="center"/>
          </w:tcPr>
          <w:p w14:paraId="67750DB6" w14:textId="77777777" w:rsidR="002F0F10" w:rsidRPr="00F1232D" w:rsidRDefault="002F0F10" w:rsidP="00901B59">
            <w:pPr>
              <w:spacing w:before="60" w:after="60"/>
              <w:rPr>
                <w:rFonts w:ascii="Arial" w:hAnsi="Arial" w:cs="Arial"/>
                <w:i/>
                <w:color w:val="FF0000"/>
              </w:rPr>
            </w:pPr>
            <w:r w:rsidRPr="00F1232D">
              <w:rPr>
                <w:rFonts w:ascii="Arial" w:hAnsi="Arial" w:cs="Arial"/>
                <w:i/>
              </w:rPr>
              <w:t>Komunikačné protokoly pre integrovaný modem - aspoň jeden z uvedených :</w:t>
            </w:r>
          </w:p>
        </w:tc>
        <w:tc>
          <w:tcPr>
            <w:tcW w:w="4365" w:type="dxa"/>
            <w:vAlign w:val="center"/>
          </w:tcPr>
          <w:p w14:paraId="109BDEBB"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MODBUS TCP</w:t>
            </w:r>
          </w:p>
          <w:p w14:paraId="46BC56B8" w14:textId="77777777" w:rsidR="002F0F10" w:rsidRPr="00F1232D" w:rsidRDefault="002F0F10" w:rsidP="002F0F10">
            <w:pPr>
              <w:pStyle w:val="Odsekzoznamu"/>
              <w:numPr>
                <w:ilvl w:val="0"/>
                <w:numId w:val="80"/>
              </w:numPr>
              <w:spacing w:before="60" w:after="60"/>
              <w:ind w:right="213"/>
              <w:jc w:val="both"/>
              <w:rPr>
                <w:i/>
                <w:sz w:val="20"/>
                <w:szCs w:val="20"/>
              </w:rPr>
            </w:pPr>
            <w:r w:rsidRPr="00F1232D">
              <w:rPr>
                <w:i/>
                <w:sz w:val="20"/>
                <w:szCs w:val="20"/>
              </w:rPr>
              <w:t>ELGAS</w:t>
            </w:r>
          </w:p>
          <w:p w14:paraId="29CA0A1B" w14:textId="77777777" w:rsidR="002F0F10" w:rsidRPr="00F1232D" w:rsidRDefault="002F0F10" w:rsidP="002F0F10">
            <w:pPr>
              <w:pStyle w:val="Odsekzoznamu"/>
              <w:numPr>
                <w:ilvl w:val="0"/>
                <w:numId w:val="80"/>
              </w:numPr>
              <w:spacing w:before="60" w:after="60"/>
              <w:ind w:right="213"/>
              <w:jc w:val="both"/>
              <w:rPr>
                <w:i/>
                <w:color w:val="FF0000"/>
                <w:sz w:val="20"/>
                <w:szCs w:val="20"/>
              </w:rPr>
            </w:pPr>
            <w:r w:rsidRPr="00F1232D">
              <w:rPr>
                <w:i/>
                <w:sz w:val="20"/>
                <w:szCs w:val="20"/>
              </w:rPr>
              <w:t>GAZmodem</w:t>
            </w:r>
          </w:p>
          <w:p w14:paraId="42579FD1" w14:textId="1DD98BB3" w:rsidR="00780702" w:rsidRPr="00F1232D" w:rsidRDefault="00780702" w:rsidP="002F0F10">
            <w:pPr>
              <w:pStyle w:val="Odsekzoznamu"/>
              <w:numPr>
                <w:ilvl w:val="0"/>
                <w:numId w:val="80"/>
              </w:numPr>
              <w:spacing w:before="60" w:after="60"/>
              <w:ind w:right="213"/>
              <w:jc w:val="both"/>
              <w:rPr>
                <w:i/>
                <w:color w:val="FF0000"/>
                <w:sz w:val="20"/>
                <w:szCs w:val="20"/>
              </w:rPr>
            </w:pPr>
            <w:r w:rsidRPr="00F1232D">
              <w:rPr>
                <w:i/>
                <w:sz w:val="20"/>
                <w:szCs w:val="20"/>
              </w:rPr>
              <w:t>DLMS/COSEM (IEC 62056)</w:t>
            </w:r>
          </w:p>
        </w:tc>
      </w:tr>
      <w:tr w:rsidR="002F0F10" w:rsidRPr="00ED7863" w14:paraId="19E67775" w14:textId="77777777" w:rsidTr="00B50BDD">
        <w:trPr>
          <w:cantSplit/>
        </w:trPr>
        <w:tc>
          <w:tcPr>
            <w:tcW w:w="4700" w:type="dxa"/>
            <w:vAlign w:val="center"/>
          </w:tcPr>
          <w:p w14:paraId="735BC921" w14:textId="77777777" w:rsidR="002F0F10" w:rsidRPr="00F1232D" w:rsidRDefault="002F0F10" w:rsidP="00901B59">
            <w:pPr>
              <w:spacing w:before="60" w:after="60"/>
              <w:rPr>
                <w:rFonts w:ascii="Arial" w:hAnsi="Arial" w:cs="Arial"/>
                <w:i/>
              </w:rPr>
            </w:pPr>
            <w:r w:rsidRPr="00F1232D">
              <w:rPr>
                <w:rFonts w:ascii="Arial" w:hAnsi="Arial" w:cs="Arial"/>
                <w:i/>
              </w:rPr>
              <w:t>Záznam prevádzkových parametrov (musí obsahovať minimálne údaje) :</w:t>
            </w:r>
          </w:p>
        </w:tc>
        <w:tc>
          <w:tcPr>
            <w:tcW w:w="4365" w:type="dxa"/>
            <w:vAlign w:val="center"/>
          </w:tcPr>
          <w:p w14:paraId="233FDB9E" w14:textId="77777777" w:rsidR="002F0F10" w:rsidRPr="00F1232D" w:rsidRDefault="002F0F10" w:rsidP="00901B59">
            <w:pPr>
              <w:spacing w:before="40" w:after="40"/>
              <w:ind w:right="213"/>
              <w:jc w:val="both"/>
              <w:rPr>
                <w:rFonts w:ascii="Arial" w:hAnsi="Arial" w:cs="Arial"/>
                <w:i/>
              </w:rPr>
            </w:pPr>
            <w:r w:rsidRPr="00F1232D">
              <w:rPr>
                <w:rFonts w:ascii="Arial" w:hAnsi="Arial" w:cs="Arial"/>
                <w:i/>
              </w:rPr>
              <w:t xml:space="preserve">Aktuálny stav počítadiel pretečeného množstva </w:t>
            </w:r>
            <w:proofErr w:type="spellStart"/>
            <w:r w:rsidRPr="00F1232D">
              <w:rPr>
                <w:rFonts w:ascii="Arial" w:hAnsi="Arial" w:cs="Arial"/>
                <w:i/>
              </w:rPr>
              <w:t>V</w:t>
            </w:r>
            <w:r w:rsidRPr="00F1232D">
              <w:rPr>
                <w:rFonts w:ascii="Arial" w:hAnsi="Arial" w:cs="Arial"/>
                <w:i/>
                <w:vertAlign w:val="subscript"/>
              </w:rPr>
              <w:t>b</w:t>
            </w:r>
            <w:proofErr w:type="spellEnd"/>
            <w:r w:rsidRPr="00F1232D">
              <w:rPr>
                <w:rFonts w:ascii="Arial" w:hAnsi="Arial" w:cs="Arial"/>
                <w:i/>
              </w:rPr>
              <w:t xml:space="preserve">, </w:t>
            </w:r>
            <w:proofErr w:type="spellStart"/>
            <w:r w:rsidRPr="00F1232D">
              <w:rPr>
                <w:rFonts w:ascii="Arial" w:hAnsi="Arial" w:cs="Arial"/>
                <w:i/>
              </w:rPr>
              <w:t>V</w:t>
            </w:r>
            <w:r w:rsidRPr="00F1232D">
              <w:rPr>
                <w:rFonts w:ascii="Arial" w:hAnsi="Arial" w:cs="Arial"/>
                <w:i/>
                <w:vertAlign w:val="subscript"/>
              </w:rPr>
              <w:t>p</w:t>
            </w:r>
            <w:proofErr w:type="spellEnd"/>
            <w:r w:rsidRPr="00F1232D">
              <w:rPr>
                <w:rFonts w:ascii="Arial" w:hAnsi="Arial" w:cs="Arial"/>
                <w:i/>
              </w:rPr>
              <w:t xml:space="preserve">, </w:t>
            </w:r>
            <w:proofErr w:type="spellStart"/>
            <w:r w:rsidRPr="00F1232D">
              <w:rPr>
                <w:rFonts w:ascii="Arial" w:hAnsi="Arial" w:cs="Arial"/>
                <w:i/>
              </w:rPr>
              <w:t>V</w:t>
            </w:r>
            <w:r w:rsidRPr="00F1232D">
              <w:rPr>
                <w:rFonts w:ascii="Arial" w:hAnsi="Arial" w:cs="Arial"/>
                <w:i/>
                <w:vertAlign w:val="subscript"/>
              </w:rPr>
              <w:t>a</w:t>
            </w:r>
            <w:proofErr w:type="spellEnd"/>
            <w:r w:rsidRPr="00F1232D">
              <w:rPr>
                <w:rFonts w:ascii="Arial" w:hAnsi="Arial" w:cs="Arial"/>
                <w:i/>
              </w:rPr>
              <w:t xml:space="preserve"> ( b – základné podmienky, p – prevádzkové podmienky, a – základné podmienky pri poruche ).</w:t>
            </w:r>
          </w:p>
          <w:p w14:paraId="63D91423" w14:textId="77777777" w:rsidR="002F0F10" w:rsidRPr="00F1232D" w:rsidRDefault="002F0F10" w:rsidP="00901B59">
            <w:pPr>
              <w:spacing w:before="60" w:after="60"/>
              <w:ind w:right="213"/>
              <w:jc w:val="both"/>
              <w:rPr>
                <w:rFonts w:ascii="Arial" w:hAnsi="Arial" w:cs="Arial"/>
              </w:rPr>
            </w:pPr>
            <w:r w:rsidRPr="00F1232D">
              <w:rPr>
                <w:rFonts w:ascii="Arial" w:hAnsi="Arial" w:cs="Arial"/>
                <w:i/>
              </w:rPr>
              <w:t xml:space="preserve">Priemerné hodnoty prietoku </w:t>
            </w:r>
            <w:proofErr w:type="spellStart"/>
            <w:r w:rsidRPr="00F1232D">
              <w:rPr>
                <w:rFonts w:ascii="Arial" w:hAnsi="Arial" w:cs="Arial"/>
                <w:i/>
              </w:rPr>
              <w:t>Q</w:t>
            </w:r>
            <w:r w:rsidRPr="00F1232D">
              <w:rPr>
                <w:rFonts w:ascii="Arial" w:hAnsi="Arial" w:cs="Arial"/>
                <w:i/>
                <w:vertAlign w:val="subscript"/>
              </w:rPr>
              <w:t>b</w:t>
            </w:r>
            <w:proofErr w:type="spellEnd"/>
            <w:r w:rsidRPr="00F1232D">
              <w:rPr>
                <w:rFonts w:ascii="Arial" w:hAnsi="Arial" w:cs="Arial"/>
                <w:i/>
              </w:rPr>
              <w:t xml:space="preserve"> a </w:t>
            </w:r>
            <w:proofErr w:type="spellStart"/>
            <w:r w:rsidRPr="00F1232D">
              <w:rPr>
                <w:rFonts w:ascii="Arial" w:hAnsi="Arial" w:cs="Arial"/>
                <w:i/>
              </w:rPr>
              <w:t>Q</w:t>
            </w:r>
            <w:r w:rsidRPr="00F1232D">
              <w:rPr>
                <w:rFonts w:ascii="Arial" w:hAnsi="Arial" w:cs="Arial"/>
                <w:i/>
                <w:vertAlign w:val="subscript"/>
              </w:rPr>
              <w:t>p</w:t>
            </w:r>
            <w:proofErr w:type="spellEnd"/>
            <w:r w:rsidRPr="00F1232D">
              <w:rPr>
                <w:rFonts w:ascii="Arial" w:hAnsi="Arial" w:cs="Arial"/>
                <w:i/>
              </w:rPr>
              <w:t>, tlaku a teploty, vrátane ich minimálnych a maximálnych hodnôt v danom intervale záznamu s uvedením času ich dosiahnutia.</w:t>
            </w:r>
          </w:p>
        </w:tc>
      </w:tr>
      <w:tr w:rsidR="002F0F10" w:rsidRPr="00ED7863" w14:paraId="610A732A" w14:textId="77777777" w:rsidTr="00B50BDD">
        <w:trPr>
          <w:cantSplit/>
        </w:trPr>
        <w:tc>
          <w:tcPr>
            <w:tcW w:w="4700" w:type="dxa"/>
            <w:vAlign w:val="center"/>
          </w:tcPr>
          <w:p w14:paraId="398176D5" w14:textId="77777777" w:rsidR="002F0F10" w:rsidRPr="00F1232D" w:rsidRDefault="002F0F10" w:rsidP="00901B59">
            <w:pPr>
              <w:spacing w:before="60" w:after="60"/>
              <w:rPr>
                <w:rFonts w:ascii="Arial" w:hAnsi="Arial" w:cs="Arial"/>
                <w:i/>
              </w:rPr>
            </w:pPr>
            <w:r w:rsidRPr="00F1232D">
              <w:rPr>
                <w:rFonts w:ascii="Arial" w:hAnsi="Arial" w:cs="Arial"/>
                <w:i/>
              </w:rPr>
              <w:t>Montážne príslušenstvo prepočítavača:</w:t>
            </w:r>
          </w:p>
        </w:tc>
        <w:tc>
          <w:tcPr>
            <w:tcW w:w="4365" w:type="dxa"/>
            <w:vAlign w:val="center"/>
          </w:tcPr>
          <w:p w14:paraId="36B88D1D" w14:textId="364F8271" w:rsidR="002F0F10" w:rsidRPr="00F1232D" w:rsidRDefault="0031737F" w:rsidP="00901B59">
            <w:pPr>
              <w:spacing w:before="40" w:after="40"/>
              <w:ind w:right="213"/>
              <w:jc w:val="both"/>
              <w:rPr>
                <w:rFonts w:ascii="Arial" w:hAnsi="Arial" w:cs="Arial"/>
                <w:i/>
              </w:rPr>
            </w:pPr>
            <w:r>
              <w:rPr>
                <w:rFonts w:ascii="Arial" w:hAnsi="Arial" w:cs="Arial"/>
                <w:i/>
              </w:rPr>
              <w:t>m</w:t>
            </w:r>
            <w:r w:rsidR="002F0F10" w:rsidRPr="00F1232D">
              <w:rPr>
                <w:rFonts w:ascii="Arial" w:hAnsi="Arial" w:cs="Arial"/>
                <w:i/>
              </w:rPr>
              <w:t xml:space="preserve">ontážna doska vrátane skrutiek a podložiek, trojcestný ventil vrátane rúrok potrebných na prepojenie, </w:t>
            </w:r>
            <w:proofErr w:type="spellStart"/>
            <w:r w:rsidR="002F0F10" w:rsidRPr="00F1232D">
              <w:rPr>
                <w:rFonts w:ascii="Arial" w:hAnsi="Arial" w:cs="Arial"/>
                <w:i/>
              </w:rPr>
              <w:t>rýchlospojka</w:t>
            </w:r>
            <w:proofErr w:type="spellEnd"/>
          </w:p>
        </w:tc>
      </w:tr>
    </w:tbl>
    <w:p w14:paraId="386E25C5" w14:textId="77777777" w:rsidR="00165A59" w:rsidRPr="00ED7863" w:rsidRDefault="00165A59" w:rsidP="00165A59">
      <w:pPr>
        <w:rPr>
          <w:rFonts w:ascii="Arial" w:hAnsi="Arial" w:cs="Arial"/>
        </w:rPr>
      </w:pPr>
    </w:p>
    <w:p w14:paraId="03FEBD94" w14:textId="77777777" w:rsidR="00165A59" w:rsidRPr="00D408E6" w:rsidRDefault="00165A59" w:rsidP="00E81BF3">
      <w:pPr>
        <w:rPr>
          <w:rFonts w:ascii="Arial" w:hAnsi="Arial" w:cs="Arial"/>
        </w:rPr>
      </w:pPr>
    </w:p>
    <w:p w14:paraId="10EC45F8" w14:textId="370253F3" w:rsidR="00904F01" w:rsidRPr="00D408E6" w:rsidRDefault="00904F01" w:rsidP="00E81BF3">
      <w:pPr>
        <w:pStyle w:val="Nadpis1"/>
        <w:rPr>
          <w:rFonts w:ascii="Arial" w:hAnsi="Arial" w:cs="Arial"/>
          <w:kern w:val="28"/>
          <w:szCs w:val="32"/>
        </w:rPr>
      </w:pPr>
      <w:bookmarkStart w:id="98" w:name="_Toc404538301"/>
      <w:bookmarkStart w:id="99" w:name="_Toc404544418"/>
      <w:bookmarkStart w:id="100" w:name="_Toc202953017"/>
      <w:bookmarkEnd w:id="96"/>
      <w:bookmarkEnd w:id="97"/>
      <w:r w:rsidRPr="00D408E6">
        <w:rPr>
          <w:rFonts w:ascii="Arial" w:hAnsi="Arial" w:cs="Arial"/>
          <w:kern w:val="28"/>
          <w:szCs w:val="32"/>
        </w:rPr>
        <w:t xml:space="preserve">C. </w:t>
      </w:r>
      <w:bookmarkEnd w:id="98"/>
      <w:bookmarkEnd w:id="99"/>
      <w:r w:rsidR="00256452" w:rsidRPr="00D408E6">
        <w:rPr>
          <w:rFonts w:ascii="Arial" w:hAnsi="Arial" w:cs="Arial"/>
          <w:bCs/>
          <w:kern w:val="28"/>
          <w:szCs w:val="32"/>
        </w:rPr>
        <w:t>Obchodné podmienky zabezpečenia predmetu zákazky</w:t>
      </w:r>
      <w:bookmarkEnd w:id="100"/>
    </w:p>
    <w:p w14:paraId="5344EBB9" w14:textId="77777777" w:rsidR="00904F01" w:rsidRPr="00D408E6" w:rsidRDefault="00904F01" w:rsidP="00E81BF3">
      <w:pPr>
        <w:jc w:val="center"/>
        <w:rPr>
          <w:rFonts w:ascii="Arial" w:hAnsi="Arial" w:cs="Arial"/>
          <w:b/>
        </w:rPr>
      </w:pPr>
    </w:p>
    <w:p w14:paraId="1AE8B34D" w14:textId="4FC469FA" w:rsidR="003A2467" w:rsidRPr="00E24E25" w:rsidRDefault="00AA3FE0" w:rsidP="00AA3FE0">
      <w:pPr>
        <w:autoSpaceDE w:val="0"/>
        <w:autoSpaceDN w:val="0"/>
        <w:adjustRightInd w:val="0"/>
        <w:jc w:val="both"/>
      </w:pPr>
      <w:r w:rsidRPr="00D408E6">
        <w:rPr>
          <w:rFonts w:ascii="Arial" w:hAnsi="Arial" w:cs="Arial"/>
        </w:rPr>
        <w:t>Výsledkom predmetu zákazky bude</w:t>
      </w:r>
      <w:r w:rsidR="00904F01" w:rsidRPr="00D408E6">
        <w:rPr>
          <w:rFonts w:ascii="Arial" w:hAnsi="Arial" w:cs="Arial"/>
        </w:rPr>
        <w:t xml:space="preserve"> </w:t>
      </w:r>
      <w:r w:rsidR="00963910" w:rsidRPr="00D408E6">
        <w:rPr>
          <w:rFonts w:ascii="Arial" w:hAnsi="Arial" w:cs="Arial"/>
        </w:rPr>
        <w:t>Z</w:t>
      </w:r>
      <w:r w:rsidRPr="00D408E6">
        <w:rPr>
          <w:rFonts w:ascii="Arial" w:hAnsi="Arial" w:cs="Arial"/>
        </w:rPr>
        <w:t>mluva</w:t>
      </w:r>
      <w:r w:rsidR="00904F01" w:rsidRPr="00D408E6">
        <w:rPr>
          <w:rFonts w:ascii="Arial" w:hAnsi="Arial" w:cs="Arial"/>
        </w:rPr>
        <w:t xml:space="preserve"> na </w:t>
      </w:r>
      <w:r w:rsidRPr="00D408E6">
        <w:rPr>
          <w:rFonts w:ascii="Arial" w:hAnsi="Arial" w:cs="Arial"/>
        </w:rPr>
        <w:t>dodanie</w:t>
      </w:r>
      <w:r w:rsidR="00904F01" w:rsidRPr="00D408E6">
        <w:rPr>
          <w:rFonts w:ascii="Arial" w:hAnsi="Arial" w:cs="Arial"/>
        </w:rPr>
        <w:t xml:space="preserve"> predmetu zákazky medzi obstarávateľom a úspešným uchádzačom podľa § </w:t>
      </w:r>
      <w:r w:rsidR="00033644" w:rsidRPr="00D408E6">
        <w:rPr>
          <w:rFonts w:ascii="Arial" w:hAnsi="Arial" w:cs="Arial"/>
        </w:rPr>
        <w:t>56</w:t>
      </w:r>
      <w:r w:rsidR="00904F01" w:rsidRPr="00D408E6">
        <w:rPr>
          <w:rFonts w:ascii="Arial" w:hAnsi="Arial" w:cs="Arial"/>
        </w:rPr>
        <w:t xml:space="preserve"> </w:t>
      </w:r>
      <w:r w:rsidR="00033644" w:rsidRPr="00D408E6">
        <w:rPr>
          <w:rFonts w:ascii="Arial" w:hAnsi="Arial" w:cs="Arial"/>
        </w:rPr>
        <w:t>ZVO</w:t>
      </w:r>
      <w:r w:rsidRPr="00D408E6">
        <w:rPr>
          <w:rFonts w:ascii="Arial" w:hAnsi="Arial" w:cs="Arial"/>
        </w:rPr>
        <w:t xml:space="preserve">: </w:t>
      </w:r>
      <w:r w:rsidRPr="00E24E25">
        <w:rPr>
          <w:rFonts w:ascii="Arial" w:hAnsi="Arial" w:cs="Arial"/>
        </w:rPr>
        <w:t xml:space="preserve">Rámcová </w:t>
      </w:r>
      <w:r w:rsidR="005B0D3C">
        <w:rPr>
          <w:rFonts w:ascii="Arial" w:hAnsi="Arial" w:cs="Arial"/>
        </w:rPr>
        <w:t>dohoda</w:t>
      </w:r>
      <w:r w:rsidRPr="00E24E25">
        <w:rPr>
          <w:rFonts w:ascii="Arial" w:hAnsi="Arial" w:cs="Arial"/>
        </w:rPr>
        <w:t xml:space="preserve">. </w:t>
      </w:r>
    </w:p>
    <w:p w14:paraId="542A6EA2" w14:textId="39D35A61" w:rsidR="00323459" w:rsidRPr="00E24E25" w:rsidRDefault="00323459" w:rsidP="00E81BF3">
      <w:pPr>
        <w:autoSpaceDE w:val="0"/>
        <w:autoSpaceDN w:val="0"/>
        <w:adjustRightInd w:val="0"/>
        <w:jc w:val="both"/>
        <w:rPr>
          <w:rFonts w:ascii="Arial" w:hAnsi="Arial" w:cs="Arial"/>
          <w:b/>
        </w:rPr>
      </w:pPr>
    </w:p>
    <w:p w14:paraId="7AF446B4" w14:textId="77777777" w:rsidR="00F508A8" w:rsidRPr="00F508A8" w:rsidRDefault="00F508A8" w:rsidP="00F508A8">
      <w:pPr>
        <w:rPr>
          <w:rFonts w:ascii="Arial" w:hAnsi="Arial" w:cs="Arial"/>
        </w:rPr>
      </w:pPr>
      <w:bookmarkStart w:id="101" w:name="_Toc404538315"/>
      <w:bookmarkStart w:id="102" w:name="_Toc404544432"/>
      <w:bookmarkStart w:id="103" w:name="_Toc456859724"/>
      <w:r w:rsidRPr="00F508A8">
        <w:rPr>
          <w:rFonts w:ascii="Arial" w:hAnsi="Arial" w:cs="Arial"/>
        </w:rPr>
        <w:t>Nasledujú návrhy rámcových dohôd pre jednotlivé časti zákazky:</w:t>
      </w:r>
    </w:p>
    <w:p w14:paraId="08497323" w14:textId="77777777" w:rsidR="00F508A8" w:rsidRPr="00F508A8" w:rsidRDefault="00F508A8" w:rsidP="00F508A8">
      <w:pPr>
        <w:rPr>
          <w:rFonts w:ascii="Arial" w:hAnsi="Arial" w:cs="Arial"/>
        </w:rPr>
      </w:pPr>
    </w:p>
    <w:p w14:paraId="30E34B8F" w14:textId="5A98647B" w:rsidR="00F508A8" w:rsidRDefault="00F508A8" w:rsidP="00593D77">
      <w:pPr>
        <w:numPr>
          <w:ilvl w:val="6"/>
          <w:numId w:val="74"/>
        </w:numPr>
        <w:jc w:val="both"/>
        <w:rPr>
          <w:rFonts w:ascii="Arial" w:hAnsi="Arial" w:cs="Arial"/>
          <w:b/>
        </w:rPr>
      </w:pPr>
      <w:r w:rsidRPr="00F508A8">
        <w:rPr>
          <w:rFonts w:ascii="Arial" w:hAnsi="Arial" w:cs="Arial"/>
          <w:b/>
        </w:rPr>
        <w:t>Rámcová dohoda o kúpe tovaru pre časť 1.</w:t>
      </w:r>
      <w:r w:rsidRPr="00F508A8">
        <w:rPr>
          <w:rFonts w:ascii="Arial" w:hAnsi="Arial" w:cs="Arial"/>
        </w:rPr>
        <w:t xml:space="preserve"> (Elektronické stavové prepočítavače množstva plynu (PTZ) so zdrojom externého napájania a záložnou batériou</w:t>
      </w:r>
      <w:r w:rsidR="007A30BA">
        <w:rPr>
          <w:rFonts w:ascii="Arial" w:hAnsi="Arial" w:cs="Arial"/>
        </w:rPr>
        <w:t xml:space="preserve"> s integrovaným 4G modemom</w:t>
      </w:r>
      <w:r w:rsidRPr="00F508A8">
        <w:rPr>
          <w:rFonts w:ascii="Arial" w:hAnsi="Arial" w:cs="Arial"/>
        </w:rPr>
        <w:t>)</w:t>
      </w:r>
    </w:p>
    <w:p w14:paraId="05A5A7E1" w14:textId="3B95CEF6" w:rsidR="00F508A8" w:rsidRDefault="00F508A8" w:rsidP="00593D77">
      <w:pPr>
        <w:ind w:left="927"/>
        <w:jc w:val="both"/>
        <w:rPr>
          <w:rFonts w:ascii="Arial" w:hAnsi="Arial" w:cs="Arial"/>
          <w:b/>
        </w:rPr>
      </w:pPr>
    </w:p>
    <w:p w14:paraId="4501AAB0" w14:textId="5BA7FA8D" w:rsidR="00F508A8" w:rsidRPr="00F508A8" w:rsidRDefault="00F508A8" w:rsidP="00593D77">
      <w:pPr>
        <w:ind w:left="927"/>
        <w:jc w:val="both"/>
        <w:rPr>
          <w:rFonts w:ascii="Arial" w:hAnsi="Arial" w:cs="Arial"/>
          <w:b/>
        </w:rPr>
      </w:pPr>
      <w:r w:rsidRPr="00F508A8">
        <w:rPr>
          <w:rFonts w:ascii="Arial" w:hAnsi="Arial" w:cs="Arial"/>
        </w:rPr>
        <w:t>Rámcová dohoda o kúpe tovaru „</w:t>
      </w:r>
      <w:r w:rsidR="00726D43">
        <w:rPr>
          <w:rFonts w:ascii="Arial" w:hAnsi="Arial" w:cs="Arial"/>
          <w:b/>
        </w:rPr>
        <w:t>Elektronické stavové prepočítavače množstva plynu (PTZ) so zdrojom externého napájania a záložnou batériou s integrovaným 4G modemom</w:t>
      </w:r>
      <w:r w:rsidRPr="00F508A8">
        <w:rPr>
          <w:rFonts w:ascii="Arial" w:hAnsi="Arial" w:cs="Arial"/>
        </w:rPr>
        <w:t xml:space="preserve">“ spolu s jej prílohami tvorí prílohu č. </w:t>
      </w:r>
      <w:r w:rsidR="0090437D">
        <w:rPr>
          <w:rFonts w:ascii="Arial" w:hAnsi="Arial" w:cs="Arial"/>
        </w:rPr>
        <w:t>7</w:t>
      </w:r>
      <w:r w:rsidRPr="00F508A8">
        <w:rPr>
          <w:rFonts w:ascii="Arial" w:hAnsi="Arial" w:cs="Arial"/>
        </w:rPr>
        <w:t xml:space="preserve"> týchto súťažných podkladov ako skomprimovaný súbor formátu </w:t>
      </w:r>
      <w:proofErr w:type="spellStart"/>
      <w:r w:rsidRPr="00F508A8">
        <w:rPr>
          <w:rFonts w:ascii="Arial" w:hAnsi="Arial" w:cs="Arial"/>
        </w:rPr>
        <w:t>zip</w:t>
      </w:r>
      <w:proofErr w:type="spellEnd"/>
      <w:r w:rsidRPr="00F508A8">
        <w:rPr>
          <w:rFonts w:ascii="Arial" w:hAnsi="Arial" w:cs="Arial"/>
        </w:rPr>
        <w:t>.</w:t>
      </w:r>
    </w:p>
    <w:p w14:paraId="6BFDE8D1" w14:textId="77777777" w:rsidR="00F508A8" w:rsidRPr="00F508A8" w:rsidRDefault="00F508A8" w:rsidP="00593D77">
      <w:pPr>
        <w:jc w:val="both"/>
        <w:rPr>
          <w:rFonts w:ascii="Arial" w:hAnsi="Arial" w:cs="Arial"/>
        </w:rPr>
      </w:pPr>
    </w:p>
    <w:p w14:paraId="06D993B0" w14:textId="77777777" w:rsidR="00F508A8" w:rsidRPr="00F508A8" w:rsidRDefault="00F508A8" w:rsidP="00593D77">
      <w:pPr>
        <w:jc w:val="both"/>
        <w:rPr>
          <w:rFonts w:ascii="Arial" w:hAnsi="Arial" w:cs="Arial"/>
          <w:b/>
        </w:rPr>
      </w:pPr>
    </w:p>
    <w:p w14:paraId="62D170D1" w14:textId="6779BF85" w:rsidR="00F75455" w:rsidRPr="00F75455" w:rsidRDefault="00F508A8" w:rsidP="00F75455">
      <w:pPr>
        <w:ind w:left="1134"/>
        <w:jc w:val="both"/>
        <w:rPr>
          <w:rFonts w:ascii="Arial" w:hAnsi="Arial" w:cs="Arial"/>
          <w:color w:val="000000"/>
        </w:rPr>
      </w:pPr>
      <w:r w:rsidRPr="00F508A8">
        <w:rPr>
          <w:rFonts w:ascii="Arial" w:hAnsi="Arial" w:cs="Arial"/>
          <w:b/>
        </w:rPr>
        <w:t xml:space="preserve">Rámcová dohoda o kúpe tovaru pre časť 2. </w:t>
      </w:r>
      <w:r w:rsidRPr="00F508A8">
        <w:rPr>
          <w:rFonts w:ascii="Arial" w:hAnsi="Arial" w:cs="Arial"/>
        </w:rPr>
        <w:t>(</w:t>
      </w:r>
      <w:r w:rsidR="007A30BA">
        <w:rPr>
          <w:rFonts w:ascii="Arial" w:hAnsi="Arial" w:cs="Arial"/>
        </w:rPr>
        <w:t>Elektronické stavové prepočítavače množstva plynu (PTZ) batériové s integrovaným 4G modemom</w:t>
      </w:r>
      <w:r w:rsidRPr="00F508A8">
        <w:rPr>
          <w:rFonts w:ascii="Arial" w:hAnsi="Arial" w:cs="Arial"/>
        </w:rPr>
        <w:t>)</w:t>
      </w:r>
      <w:r w:rsidR="00F75455">
        <w:rPr>
          <w:rFonts w:ascii="Arial" w:hAnsi="Arial" w:cs="Arial"/>
        </w:rPr>
        <w:t xml:space="preserve"> a </w:t>
      </w:r>
      <w:r w:rsidR="00F75455" w:rsidRPr="00F75455">
        <w:rPr>
          <w:rFonts w:ascii="Arial" w:hAnsi="Arial" w:cs="Arial"/>
          <w:color w:val="000000"/>
        </w:rPr>
        <w:t>Zdroj externého napájania (230V) k typu Elektronické stavové prepočítavače množstva plynu (PTZ) batériové s integrovaným 4G modemom</w:t>
      </w:r>
    </w:p>
    <w:p w14:paraId="611F9D1E" w14:textId="17E1F073" w:rsidR="00F508A8" w:rsidRDefault="00F508A8" w:rsidP="00593D77">
      <w:pPr>
        <w:numPr>
          <w:ilvl w:val="6"/>
          <w:numId w:val="74"/>
        </w:numPr>
        <w:jc w:val="both"/>
        <w:rPr>
          <w:rFonts w:ascii="Arial" w:hAnsi="Arial" w:cs="Arial"/>
          <w:b/>
        </w:rPr>
      </w:pPr>
    </w:p>
    <w:p w14:paraId="42AB3A04" w14:textId="77777777" w:rsidR="00F508A8" w:rsidRPr="00F508A8" w:rsidRDefault="00F508A8" w:rsidP="00593D77">
      <w:pPr>
        <w:ind w:left="927"/>
        <w:jc w:val="both"/>
        <w:rPr>
          <w:rFonts w:ascii="Arial" w:hAnsi="Arial" w:cs="Arial"/>
          <w:b/>
        </w:rPr>
      </w:pPr>
    </w:p>
    <w:p w14:paraId="60AD7EB2" w14:textId="38AB8083" w:rsidR="00F508A8" w:rsidRPr="00F508A8" w:rsidRDefault="00F508A8" w:rsidP="00593D77">
      <w:pPr>
        <w:ind w:left="927"/>
        <w:jc w:val="both"/>
        <w:rPr>
          <w:rFonts w:ascii="Arial" w:hAnsi="Arial" w:cs="Arial"/>
          <w:b/>
        </w:rPr>
      </w:pPr>
      <w:r w:rsidRPr="00F508A8">
        <w:rPr>
          <w:rFonts w:ascii="Arial" w:hAnsi="Arial" w:cs="Arial"/>
        </w:rPr>
        <w:t>Rámcová dohoda o kúpe tovaru „</w:t>
      </w:r>
      <w:r w:rsidR="007A30BA" w:rsidRPr="00203F67">
        <w:rPr>
          <w:rFonts w:ascii="Arial" w:hAnsi="Arial" w:cs="Arial"/>
          <w:b/>
          <w:bCs/>
        </w:rPr>
        <w:t>Elektronické stavové prepočítavače množstva plynu (PTZ) batériové s integrovaným 4G modemom</w:t>
      </w:r>
      <w:r w:rsidRPr="00F508A8">
        <w:rPr>
          <w:rFonts w:ascii="Arial" w:hAnsi="Arial" w:cs="Arial"/>
        </w:rPr>
        <w:t xml:space="preserve">“ spolu s jej prílohami tvorí prílohu č. </w:t>
      </w:r>
      <w:r w:rsidR="0090437D">
        <w:rPr>
          <w:rFonts w:ascii="Arial" w:hAnsi="Arial" w:cs="Arial"/>
        </w:rPr>
        <w:t>8</w:t>
      </w:r>
      <w:r w:rsidRPr="00F508A8">
        <w:rPr>
          <w:rFonts w:ascii="Arial" w:hAnsi="Arial" w:cs="Arial"/>
        </w:rPr>
        <w:t xml:space="preserve"> týchto súťažných podkladov ako skomprimovaný súbor formátu </w:t>
      </w:r>
      <w:proofErr w:type="spellStart"/>
      <w:r w:rsidRPr="00F508A8">
        <w:rPr>
          <w:rFonts w:ascii="Arial" w:hAnsi="Arial" w:cs="Arial"/>
        </w:rPr>
        <w:t>zip</w:t>
      </w:r>
      <w:proofErr w:type="spellEnd"/>
      <w:r w:rsidRPr="00F508A8">
        <w:rPr>
          <w:rFonts w:ascii="Arial" w:hAnsi="Arial" w:cs="Arial"/>
        </w:rPr>
        <w:t>.</w:t>
      </w:r>
    </w:p>
    <w:p w14:paraId="680DBBDE" w14:textId="514846BF" w:rsidR="00150376" w:rsidRPr="00D408E6" w:rsidRDefault="00150376" w:rsidP="00E81BF3">
      <w:pPr>
        <w:rPr>
          <w:rFonts w:ascii="Arial" w:hAnsi="Arial" w:cs="Arial"/>
          <w:b/>
          <w:i/>
          <w:kern w:val="28"/>
          <w:szCs w:val="22"/>
        </w:rPr>
      </w:pPr>
    </w:p>
    <w:p w14:paraId="5CCF008D" w14:textId="77777777" w:rsidR="00981EA4" w:rsidRPr="00D408E6" w:rsidRDefault="00981EA4" w:rsidP="006F62E1">
      <w:pPr>
        <w:rPr>
          <w:rFonts w:ascii="Arial" w:hAnsi="Arial" w:cs="Arial"/>
          <w:b/>
          <w:i/>
          <w:kern w:val="28"/>
          <w:szCs w:val="22"/>
        </w:rPr>
      </w:pPr>
    </w:p>
    <w:p w14:paraId="497A9470" w14:textId="77777777" w:rsidR="00D12EF1" w:rsidRDefault="007E3A67" w:rsidP="00203F67">
      <w:pPr>
        <w:pStyle w:val="Nadpis4"/>
        <w:spacing w:before="0" w:line="240" w:lineRule="auto"/>
        <w:ind w:left="0" w:firstLine="0"/>
        <w:rPr>
          <w:rFonts w:ascii="Arial" w:hAnsi="Arial" w:cs="Arial"/>
          <w:kern w:val="28"/>
          <w:szCs w:val="32"/>
        </w:rPr>
      </w:pPr>
      <w:bookmarkStart w:id="104" w:name="_Toc202953018"/>
      <w:r w:rsidRPr="00D408E6">
        <w:rPr>
          <w:rFonts w:ascii="Arial" w:hAnsi="Arial" w:cs="Arial"/>
          <w:kern w:val="28"/>
          <w:szCs w:val="32"/>
        </w:rPr>
        <w:t>D</w:t>
      </w:r>
      <w:r w:rsidR="00904F01" w:rsidRPr="00D408E6">
        <w:rPr>
          <w:rFonts w:ascii="Arial" w:hAnsi="Arial" w:cs="Arial"/>
          <w:kern w:val="28"/>
          <w:szCs w:val="32"/>
        </w:rPr>
        <w:t xml:space="preserve">. </w:t>
      </w:r>
      <w:proofErr w:type="spellStart"/>
      <w:r w:rsidR="00904F01" w:rsidRPr="00D408E6">
        <w:rPr>
          <w:rFonts w:ascii="Arial" w:hAnsi="Arial" w:cs="Arial"/>
          <w:kern w:val="28"/>
          <w:szCs w:val="32"/>
        </w:rPr>
        <w:t>Prílohy</w:t>
      </w:r>
      <w:bookmarkStart w:id="105" w:name="_Toc202953020"/>
      <w:bookmarkEnd w:id="101"/>
      <w:bookmarkEnd w:id="102"/>
      <w:bookmarkEnd w:id="103"/>
      <w:bookmarkEnd w:id="104"/>
      <w:proofErr w:type="spellEnd"/>
    </w:p>
    <w:p w14:paraId="7908687A" w14:textId="77777777" w:rsidR="00D12EF1" w:rsidRDefault="00D12EF1" w:rsidP="00203F67">
      <w:pPr>
        <w:pStyle w:val="Nadpis4"/>
        <w:spacing w:before="0" w:line="240" w:lineRule="auto"/>
        <w:ind w:left="0" w:firstLine="0"/>
        <w:rPr>
          <w:rFonts w:ascii="Arial" w:hAnsi="Arial" w:cs="Arial"/>
          <w:kern w:val="28"/>
          <w:szCs w:val="32"/>
        </w:rPr>
      </w:pPr>
    </w:p>
    <w:p w14:paraId="1BCD72E5" w14:textId="7E9D7117" w:rsidR="009B5D70" w:rsidRDefault="009B5D70" w:rsidP="00203F67">
      <w:pPr>
        <w:pStyle w:val="Nadpis4"/>
        <w:spacing w:before="0" w:line="240" w:lineRule="auto"/>
        <w:ind w:left="0" w:firstLine="0"/>
        <w:rPr>
          <w:rFonts w:ascii="Arial" w:hAnsi="Arial" w:cs="Arial"/>
          <w:sz w:val="20"/>
          <w:lang w:val="sk-SK"/>
        </w:rPr>
      </w:pPr>
      <w:r w:rsidRPr="00E24E25">
        <w:rPr>
          <w:rFonts w:ascii="Arial" w:hAnsi="Arial" w:cs="Arial"/>
          <w:sz w:val="20"/>
          <w:lang w:val="sk-SK"/>
        </w:rPr>
        <w:t xml:space="preserve">Príloha č. </w:t>
      </w:r>
      <w:r w:rsidR="00873A48">
        <w:rPr>
          <w:rFonts w:ascii="Arial" w:hAnsi="Arial" w:cs="Arial"/>
          <w:sz w:val="20"/>
          <w:lang w:val="sk-SK"/>
        </w:rPr>
        <w:t>1</w:t>
      </w:r>
      <w:r w:rsidRPr="00E24E25">
        <w:rPr>
          <w:rFonts w:ascii="Arial" w:hAnsi="Arial" w:cs="Arial"/>
          <w:sz w:val="20"/>
          <w:lang w:val="sk-SK"/>
        </w:rPr>
        <w:tab/>
      </w:r>
      <w:r w:rsidR="004B7CB6" w:rsidRPr="00E24E25">
        <w:rPr>
          <w:rFonts w:ascii="Arial" w:hAnsi="Arial" w:cs="Arial"/>
          <w:sz w:val="20"/>
          <w:lang w:val="sk-SK"/>
        </w:rPr>
        <w:t>Krycí list</w:t>
      </w:r>
      <w:r w:rsidR="00981EA4" w:rsidRPr="00E24E25">
        <w:rPr>
          <w:rFonts w:ascii="Arial" w:hAnsi="Arial" w:cs="Arial"/>
          <w:sz w:val="20"/>
          <w:lang w:val="sk-SK"/>
        </w:rPr>
        <w:t xml:space="preserve"> pre žiadosť o</w:t>
      </w:r>
      <w:r w:rsidR="00E24E25">
        <w:rPr>
          <w:rFonts w:ascii="Arial" w:hAnsi="Arial" w:cs="Arial"/>
          <w:sz w:val="20"/>
          <w:lang w:val="sk-SK"/>
        </w:rPr>
        <w:t> </w:t>
      </w:r>
      <w:r w:rsidR="00981EA4" w:rsidRPr="00E24E25">
        <w:rPr>
          <w:rFonts w:ascii="Arial" w:hAnsi="Arial" w:cs="Arial"/>
          <w:sz w:val="20"/>
          <w:lang w:val="sk-SK"/>
        </w:rPr>
        <w:t>účasť</w:t>
      </w:r>
      <w:bookmarkEnd w:id="105"/>
    </w:p>
    <w:p w14:paraId="7B310BCE" w14:textId="77777777" w:rsidR="00E24E25" w:rsidRPr="00E24E25" w:rsidRDefault="00E24E25" w:rsidP="00E24E25">
      <w:pPr>
        <w:pStyle w:val="Normlnysozarkami"/>
        <w:spacing w:after="0" w:line="240" w:lineRule="auto"/>
        <w:rPr>
          <w:lang w:val="sk-SK"/>
        </w:rPr>
      </w:pPr>
    </w:p>
    <w:p w14:paraId="4C68C852" w14:textId="6F4314A8" w:rsidR="002C58C8" w:rsidRDefault="00981EA4" w:rsidP="00E24E25">
      <w:pPr>
        <w:pStyle w:val="Nadpis4"/>
        <w:spacing w:before="0" w:line="240" w:lineRule="auto"/>
        <w:rPr>
          <w:rFonts w:ascii="Arial" w:hAnsi="Arial" w:cs="Arial"/>
          <w:sz w:val="20"/>
          <w:lang w:val="sk-SK"/>
        </w:rPr>
      </w:pPr>
      <w:bookmarkStart w:id="106" w:name="_Toc202953021"/>
      <w:r w:rsidRPr="00E24E25">
        <w:rPr>
          <w:rFonts w:ascii="Arial" w:hAnsi="Arial" w:cs="Arial"/>
          <w:sz w:val="20"/>
          <w:lang w:val="sk-SK"/>
        </w:rPr>
        <w:t xml:space="preserve">Príloha č. </w:t>
      </w:r>
      <w:r w:rsidR="00873A48">
        <w:rPr>
          <w:rFonts w:ascii="Arial" w:hAnsi="Arial" w:cs="Arial"/>
          <w:sz w:val="20"/>
          <w:lang w:val="sk-SK"/>
        </w:rPr>
        <w:t>2</w:t>
      </w:r>
      <w:r w:rsidRPr="00E24E25">
        <w:rPr>
          <w:rFonts w:ascii="Arial" w:hAnsi="Arial" w:cs="Arial"/>
          <w:sz w:val="20"/>
          <w:lang w:val="sk-SK"/>
        </w:rPr>
        <w:tab/>
      </w:r>
      <w:r w:rsidR="002C58C8" w:rsidRPr="00E24E25">
        <w:rPr>
          <w:rFonts w:ascii="Arial" w:hAnsi="Arial" w:cs="Arial"/>
          <w:sz w:val="20"/>
          <w:lang w:val="sk-SK"/>
        </w:rPr>
        <w:t>Špecifikácia podmienok účasti</w:t>
      </w:r>
      <w:bookmarkEnd w:id="106"/>
    </w:p>
    <w:p w14:paraId="7B51EC53" w14:textId="77777777" w:rsidR="00E24E25" w:rsidRPr="00E24E25" w:rsidRDefault="00E24E25" w:rsidP="00E24E25">
      <w:pPr>
        <w:pStyle w:val="Normlnysozarkami"/>
        <w:spacing w:after="0" w:line="240" w:lineRule="auto"/>
        <w:rPr>
          <w:lang w:val="sk-SK"/>
        </w:rPr>
      </w:pPr>
    </w:p>
    <w:p w14:paraId="598030C1" w14:textId="584D756E" w:rsidR="002C58C8" w:rsidRDefault="00641DB5" w:rsidP="00E24E25">
      <w:pPr>
        <w:pStyle w:val="Nadpis4"/>
        <w:spacing w:before="0" w:line="240" w:lineRule="auto"/>
        <w:rPr>
          <w:rFonts w:ascii="Arial" w:hAnsi="Arial" w:cs="Arial"/>
          <w:sz w:val="20"/>
          <w:lang w:val="sk-SK"/>
        </w:rPr>
      </w:pPr>
      <w:bookmarkStart w:id="107" w:name="_Toc202953022"/>
      <w:r w:rsidRPr="00E24E25">
        <w:rPr>
          <w:rFonts w:ascii="Arial" w:hAnsi="Arial" w:cs="Arial"/>
          <w:sz w:val="20"/>
          <w:lang w:val="sk-SK"/>
        </w:rPr>
        <w:t xml:space="preserve">Príloha č. </w:t>
      </w:r>
      <w:r w:rsidR="00873A48">
        <w:rPr>
          <w:rFonts w:ascii="Arial" w:hAnsi="Arial" w:cs="Arial"/>
          <w:sz w:val="20"/>
          <w:lang w:val="sk-SK"/>
        </w:rPr>
        <w:t>3</w:t>
      </w:r>
      <w:r w:rsidRPr="00E24E25">
        <w:rPr>
          <w:rFonts w:ascii="Arial" w:hAnsi="Arial" w:cs="Arial"/>
          <w:sz w:val="20"/>
          <w:lang w:val="sk-SK"/>
        </w:rPr>
        <w:t xml:space="preserve"> </w:t>
      </w:r>
      <w:r w:rsidRPr="00E24E25">
        <w:rPr>
          <w:rFonts w:ascii="Arial" w:hAnsi="Arial" w:cs="Arial"/>
          <w:sz w:val="20"/>
          <w:lang w:val="sk-SK"/>
        </w:rPr>
        <w:tab/>
      </w:r>
      <w:r w:rsidR="002C58C8" w:rsidRPr="00E24E25">
        <w:rPr>
          <w:rFonts w:ascii="Arial" w:hAnsi="Arial" w:cs="Arial"/>
          <w:sz w:val="20"/>
          <w:lang w:val="sk-SK"/>
        </w:rPr>
        <w:t>Krycí list pre ponuku</w:t>
      </w:r>
      <w:bookmarkEnd w:id="107"/>
    </w:p>
    <w:p w14:paraId="543B22FA" w14:textId="77777777" w:rsidR="00E24E25" w:rsidRPr="00E24E25" w:rsidRDefault="00E24E25" w:rsidP="00E24E25">
      <w:pPr>
        <w:pStyle w:val="Normlnysozarkami"/>
        <w:spacing w:after="0" w:line="240" w:lineRule="auto"/>
        <w:rPr>
          <w:lang w:val="sk-SK"/>
        </w:rPr>
      </w:pPr>
    </w:p>
    <w:p w14:paraId="0CF127EB" w14:textId="6F70A441" w:rsidR="009B5D70" w:rsidRDefault="00981EA4" w:rsidP="00E24E25">
      <w:pPr>
        <w:pStyle w:val="Nadpis4"/>
        <w:spacing w:before="0" w:line="240" w:lineRule="auto"/>
        <w:rPr>
          <w:rFonts w:ascii="Arial" w:hAnsi="Arial" w:cs="Arial"/>
          <w:sz w:val="20"/>
          <w:lang w:val="sk-SK"/>
        </w:rPr>
      </w:pPr>
      <w:bookmarkStart w:id="108" w:name="_Toc202953023"/>
      <w:r w:rsidRPr="00E24E25">
        <w:rPr>
          <w:rFonts w:ascii="Arial" w:hAnsi="Arial" w:cs="Arial"/>
          <w:sz w:val="20"/>
          <w:lang w:val="sk-SK"/>
        </w:rPr>
        <w:t xml:space="preserve">Príloha č. </w:t>
      </w:r>
      <w:r w:rsidR="00873A48">
        <w:rPr>
          <w:rFonts w:ascii="Arial" w:hAnsi="Arial" w:cs="Arial"/>
          <w:sz w:val="20"/>
          <w:lang w:val="sk-SK"/>
        </w:rPr>
        <w:t>4</w:t>
      </w:r>
      <w:r w:rsidRPr="00E24E25">
        <w:rPr>
          <w:rFonts w:ascii="Arial" w:hAnsi="Arial" w:cs="Arial"/>
          <w:sz w:val="20"/>
          <w:lang w:val="sk-SK"/>
        </w:rPr>
        <w:tab/>
      </w:r>
      <w:r w:rsidR="004B7CB6" w:rsidRPr="00E24E25">
        <w:rPr>
          <w:rFonts w:ascii="Arial" w:hAnsi="Arial" w:cs="Arial"/>
          <w:sz w:val="20"/>
          <w:lang w:val="sk-SK"/>
        </w:rPr>
        <w:t>Čestné vyhlásenie – súhlas s</w:t>
      </w:r>
      <w:r w:rsidR="00E24E25">
        <w:rPr>
          <w:rFonts w:ascii="Arial" w:hAnsi="Arial" w:cs="Arial"/>
          <w:sz w:val="20"/>
          <w:lang w:val="sk-SK"/>
        </w:rPr>
        <w:t> </w:t>
      </w:r>
      <w:r w:rsidR="004B7CB6" w:rsidRPr="00E24E25">
        <w:rPr>
          <w:rFonts w:ascii="Arial" w:hAnsi="Arial" w:cs="Arial"/>
          <w:sz w:val="20"/>
          <w:lang w:val="sk-SK"/>
        </w:rPr>
        <w:t>podmienkami</w:t>
      </w:r>
      <w:bookmarkEnd w:id="108"/>
    </w:p>
    <w:p w14:paraId="15B4FE9E" w14:textId="77777777" w:rsidR="00E24E25" w:rsidRPr="00E24E25" w:rsidRDefault="00E24E25" w:rsidP="00E24E25">
      <w:pPr>
        <w:pStyle w:val="Normlnysozarkami"/>
        <w:spacing w:after="0" w:line="240" w:lineRule="auto"/>
        <w:rPr>
          <w:lang w:val="sk-SK"/>
        </w:rPr>
      </w:pPr>
    </w:p>
    <w:p w14:paraId="6309C7CC" w14:textId="09DA481E" w:rsidR="00F55531" w:rsidRDefault="00F55531" w:rsidP="00E24E25">
      <w:pPr>
        <w:pStyle w:val="Nadpis4"/>
        <w:spacing w:before="0" w:line="240" w:lineRule="auto"/>
        <w:rPr>
          <w:rFonts w:ascii="Arial" w:hAnsi="Arial" w:cs="Arial"/>
          <w:sz w:val="20"/>
          <w:lang w:val="sk-SK"/>
        </w:rPr>
      </w:pPr>
      <w:bookmarkStart w:id="109" w:name="_Toc202953024"/>
      <w:r w:rsidRPr="00E24E25">
        <w:rPr>
          <w:rFonts w:ascii="Arial" w:hAnsi="Arial" w:cs="Arial"/>
          <w:sz w:val="20"/>
          <w:lang w:val="sk-SK"/>
        </w:rPr>
        <w:t xml:space="preserve">Príloha č. </w:t>
      </w:r>
      <w:r w:rsidR="00873A48">
        <w:rPr>
          <w:rFonts w:ascii="Arial" w:hAnsi="Arial" w:cs="Arial"/>
          <w:sz w:val="20"/>
          <w:lang w:val="sk-SK"/>
        </w:rPr>
        <w:t>5</w:t>
      </w:r>
      <w:r w:rsidRPr="00E24E25">
        <w:rPr>
          <w:rFonts w:ascii="Arial" w:hAnsi="Arial" w:cs="Arial"/>
          <w:sz w:val="20"/>
          <w:lang w:val="sk-SK"/>
        </w:rPr>
        <w:tab/>
      </w:r>
      <w:r w:rsidR="004B7CB6" w:rsidRPr="00E24E25">
        <w:rPr>
          <w:rFonts w:ascii="Arial" w:hAnsi="Arial" w:cs="Arial"/>
          <w:sz w:val="20"/>
          <w:lang w:val="sk-SK"/>
        </w:rPr>
        <w:t>Vyhlásenie skupiny dodávateľov so splnomocnením</w:t>
      </w:r>
      <w:bookmarkEnd w:id="109"/>
    </w:p>
    <w:p w14:paraId="5E2044D1" w14:textId="77777777" w:rsidR="00E24E25" w:rsidRPr="00E24E25" w:rsidRDefault="00E24E25" w:rsidP="00E24E25">
      <w:pPr>
        <w:pStyle w:val="Normlnysozarkami"/>
        <w:spacing w:after="0" w:line="240" w:lineRule="auto"/>
        <w:rPr>
          <w:lang w:val="sk-SK"/>
        </w:rPr>
      </w:pPr>
    </w:p>
    <w:p w14:paraId="6273B74A" w14:textId="1CD6E9E8" w:rsidR="00C958C2" w:rsidRDefault="0035198B" w:rsidP="00E24E25">
      <w:pPr>
        <w:pStyle w:val="Nadpis4"/>
        <w:spacing w:before="0" w:line="240" w:lineRule="auto"/>
        <w:rPr>
          <w:rFonts w:ascii="Arial" w:hAnsi="Arial" w:cs="Arial"/>
          <w:sz w:val="20"/>
          <w:lang w:val="sk-SK"/>
        </w:rPr>
      </w:pPr>
      <w:bookmarkStart w:id="110" w:name="_Toc202953025"/>
      <w:r w:rsidRPr="00E24E25">
        <w:rPr>
          <w:rFonts w:ascii="Arial" w:hAnsi="Arial" w:cs="Arial"/>
          <w:sz w:val="20"/>
          <w:lang w:val="sk-SK"/>
        </w:rPr>
        <w:t xml:space="preserve">Príloha č. </w:t>
      </w:r>
      <w:r w:rsidR="00873A48">
        <w:rPr>
          <w:rFonts w:ascii="Arial" w:hAnsi="Arial" w:cs="Arial"/>
          <w:sz w:val="20"/>
          <w:lang w:val="sk-SK"/>
        </w:rPr>
        <w:t>6</w:t>
      </w:r>
      <w:r w:rsidRPr="00E24E25">
        <w:rPr>
          <w:rFonts w:ascii="Arial" w:hAnsi="Arial" w:cs="Arial"/>
          <w:sz w:val="20"/>
          <w:lang w:val="sk-SK"/>
        </w:rPr>
        <w:t xml:space="preserve"> </w:t>
      </w:r>
      <w:r w:rsidRPr="00E24E25">
        <w:rPr>
          <w:rFonts w:ascii="Arial" w:hAnsi="Arial" w:cs="Arial"/>
          <w:sz w:val="20"/>
          <w:lang w:val="sk-SK"/>
        </w:rPr>
        <w:tab/>
      </w:r>
      <w:r w:rsidR="004B7CB6" w:rsidRPr="00E24E25">
        <w:rPr>
          <w:rFonts w:ascii="Arial" w:hAnsi="Arial" w:cs="Arial"/>
          <w:sz w:val="20"/>
          <w:lang w:val="sk-SK"/>
        </w:rPr>
        <w:t>Návrh na plnenie kritérií</w:t>
      </w:r>
      <w:bookmarkEnd w:id="110"/>
    </w:p>
    <w:p w14:paraId="340513CE" w14:textId="77777777" w:rsidR="00E24E25" w:rsidRPr="00E24E25" w:rsidRDefault="00E24E25" w:rsidP="00E24E25">
      <w:pPr>
        <w:pStyle w:val="Normlnysozarkami"/>
        <w:spacing w:after="0" w:line="240" w:lineRule="auto"/>
        <w:rPr>
          <w:lang w:val="sk-SK"/>
        </w:rPr>
      </w:pPr>
    </w:p>
    <w:p w14:paraId="681CEA37" w14:textId="77777777" w:rsidR="00D12EF1" w:rsidRDefault="00E14E65" w:rsidP="001F68C6">
      <w:pPr>
        <w:pStyle w:val="Nadpis4"/>
        <w:spacing w:before="0" w:line="240" w:lineRule="auto"/>
        <w:rPr>
          <w:rFonts w:ascii="Arial" w:hAnsi="Arial" w:cs="Arial"/>
          <w:sz w:val="20"/>
          <w:lang w:val="sk-SK"/>
        </w:rPr>
      </w:pPr>
      <w:bookmarkStart w:id="111" w:name="_Toc202953026"/>
      <w:r w:rsidRPr="00F508A8">
        <w:rPr>
          <w:rFonts w:ascii="Arial" w:hAnsi="Arial" w:cs="Arial"/>
          <w:sz w:val="20"/>
          <w:lang w:val="sk-SK"/>
        </w:rPr>
        <w:t xml:space="preserve">Príloha č. </w:t>
      </w:r>
      <w:r w:rsidR="00873A48">
        <w:rPr>
          <w:rFonts w:ascii="Arial" w:hAnsi="Arial" w:cs="Arial"/>
          <w:sz w:val="20"/>
          <w:lang w:val="sk-SK"/>
        </w:rPr>
        <w:t>7</w:t>
      </w:r>
      <w:r w:rsidR="00A470DF" w:rsidRPr="00F508A8">
        <w:rPr>
          <w:rFonts w:ascii="Arial" w:hAnsi="Arial" w:cs="Arial"/>
          <w:sz w:val="20"/>
          <w:lang w:val="sk-SK"/>
        </w:rPr>
        <w:t xml:space="preserve"> </w:t>
      </w:r>
      <w:r w:rsidRPr="00F508A8">
        <w:rPr>
          <w:rFonts w:ascii="Arial" w:hAnsi="Arial" w:cs="Arial"/>
          <w:sz w:val="20"/>
          <w:lang w:val="sk-SK"/>
        </w:rPr>
        <w:tab/>
      </w:r>
      <w:r w:rsidR="00AA3FE0" w:rsidRPr="00F508A8">
        <w:rPr>
          <w:rFonts w:ascii="Arial" w:hAnsi="Arial" w:cs="Arial"/>
          <w:sz w:val="20"/>
          <w:lang w:val="sk-SK"/>
        </w:rPr>
        <w:t>Rámcová</w:t>
      </w:r>
      <w:bookmarkEnd w:id="111"/>
      <w:r w:rsidR="00F508A8" w:rsidRPr="00F508A8">
        <w:rPr>
          <w:rFonts w:ascii="Arial" w:hAnsi="Arial" w:cs="Arial"/>
          <w:sz w:val="20"/>
          <w:lang w:val="sk-SK"/>
        </w:rPr>
        <w:t xml:space="preserve"> dohoda o kúpe tovaru časť 1.</w:t>
      </w:r>
      <w:bookmarkStart w:id="112" w:name="_Príloha_č._89"/>
      <w:bookmarkEnd w:id="112"/>
    </w:p>
    <w:p w14:paraId="41EEB0DD" w14:textId="77777777" w:rsidR="00D12EF1" w:rsidRDefault="00D12EF1" w:rsidP="001F68C6">
      <w:pPr>
        <w:pStyle w:val="Nadpis4"/>
        <w:spacing w:before="0" w:line="240" w:lineRule="auto"/>
        <w:rPr>
          <w:rFonts w:ascii="Arial" w:hAnsi="Arial" w:cs="Arial"/>
          <w:sz w:val="20"/>
          <w:lang w:val="sk-SK"/>
        </w:rPr>
      </w:pPr>
    </w:p>
    <w:p w14:paraId="1BA9241C" w14:textId="7D03F2D6" w:rsidR="001F68C6" w:rsidRPr="00F1232D" w:rsidRDefault="001F68C6" w:rsidP="001F68C6">
      <w:pPr>
        <w:pStyle w:val="Nadpis4"/>
        <w:spacing w:before="0" w:line="240" w:lineRule="auto"/>
        <w:rPr>
          <w:rFonts w:ascii="Arial" w:hAnsi="Arial" w:cs="Arial"/>
          <w:sz w:val="20"/>
          <w:szCs w:val="20"/>
        </w:rPr>
      </w:pPr>
      <w:proofErr w:type="spellStart"/>
      <w:r w:rsidRPr="00F1232D">
        <w:rPr>
          <w:rFonts w:ascii="Arial" w:hAnsi="Arial" w:cs="Arial"/>
          <w:sz w:val="20"/>
          <w:szCs w:val="20"/>
        </w:rPr>
        <w:t>Príloha</w:t>
      </w:r>
      <w:proofErr w:type="spellEnd"/>
      <w:r w:rsidRPr="00F1232D">
        <w:rPr>
          <w:rFonts w:ascii="Arial" w:hAnsi="Arial" w:cs="Arial"/>
          <w:sz w:val="20"/>
          <w:szCs w:val="20"/>
        </w:rPr>
        <w:t xml:space="preserve"> č. 8</w:t>
      </w:r>
      <w:r w:rsidRPr="00F1232D">
        <w:rPr>
          <w:rFonts w:ascii="Arial" w:hAnsi="Arial" w:cs="Arial"/>
          <w:sz w:val="20"/>
          <w:szCs w:val="20"/>
        </w:rPr>
        <w:tab/>
        <w:t>Rámcová dohoda o </w:t>
      </w:r>
      <w:proofErr w:type="spellStart"/>
      <w:r w:rsidRPr="00F1232D">
        <w:rPr>
          <w:rFonts w:ascii="Arial" w:hAnsi="Arial" w:cs="Arial"/>
          <w:sz w:val="20"/>
          <w:szCs w:val="20"/>
        </w:rPr>
        <w:t>kúpe</w:t>
      </w:r>
      <w:proofErr w:type="spellEnd"/>
      <w:r w:rsidR="00D12EF1">
        <w:rPr>
          <w:rFonts w:ascii="Arial" w:hAnsi="Arial" w:cs="Arial"/>
          <w:sz w:val="20"/>
          <w:szCs w:val="20"/>
        </w:rPr>
        <w:t xml:space="preserve"> </w:t>
      </w:r>
      <w:r w:rsidRPr="00F1232D">
        <w:rPr>
          <w:rFonts w:ascii="Arial" w:hAnsi="Arial" w:cs="Arial"/>
          <w:sz w:val="20"/>
          <w:szCs w:val="20"/>
        </w:rPr>
        <w:t xml:space="preserve">tovaru </w:t>
      </w:r>
      <w:proofErr w:type="spellStart"/>
      <w:r w:rsidRPr="00F1232D">
        <w:rPr>
          <w:rFonts w:ascii="Arial" w:hAnsi="Arial" w:cs="Arial"/>
          <w:sz w:val="20"/>
          <w:szCs w:val="20"/>
        </w:rPr>
        <w:t>časť</w:t>
      </w:r>
      <w:proofErr w:type="spellEnd"/>
      <w:r w:rsidRPr="00F1232D">
        <w:rPr>
          <w:rFonts w:ascii="Arial" w:hAnsi="Arial" w:cs="Arial"/>
          <w:sz w:val="20"/>
          <w:szCs w:val="20"/>
        </w:rPr>
        <w:t xml:space="preserve"> 2.</w:t>
      </w:r>
    </w:p>
    <w:p w14:paraId="2D5EE4B5" w14:textId="42DB10F3" w:rsidR="001F68C6" w:rsidRPr="00F1232D" w:rsidRDefault="001F68C6" w:rsidP="001F68C6">
      <w:pPr>
        <w:pStyle w:val="Nadpis4"/>
        <w:spacing w:before="0" w:line="240" w:lineRule="auto"/>
        <w:rPr>
          <w:rFonts w:ascii="Arial" w:hAnsi="Arial" w:cs="Arial"/>
          <w:sz w:val="20"/>
          <w:szCs w:val="20"/>
        </w:rPr>
      </w:pPr>
    </w:p>
    <w:p w14:paraId="44DCC6C1" w14:textId="3F882B51" w:rsidR="0031737F" w:rsidRPr="00F1232D" w:rsidRDefault="001F68C6" w:rsidP="00203F67">
      <w:pPr>
        <w:pStyle w:val="Nadpis4"/>
        <w:spacing w:before="0" w:line="240" w:lineRule="auto"/>
        <w:rPr>
          <w:rFonts w:ascii="Arial" w:hAnsi="Arial" w:cs="Arial"/>
          <w:bCs w:val="0"/>
          <w:sz w:val="20"/>
          <w:szCs w:val="20"/>
        </w:rPr>
      </w:pPr>
      <w:bookmarkStart w:id="113" w:name="_Príloha_č._9"/>
      <w:bookmarkEnd w:id="113"/>
      <w:proofErr w:type="spellStart"/>
      <w:r w:rsidRPr="00F1232D">
        <w:rPr>
          <w:rFonts w:ascii="Arial" w:hAnsi="Arial" w:cs="Arial"/>
          <w:sz w:val="20"/>
          <w:szCs w:val="20"/>
        </w:rPr>
        <w:t>Príloha</w:t>
      </w:r>
      <w:proofErr w:type="spellEnd"/>
      <w:r w:rsidRPr="00F1232D">
        <w:rPr>
          <w:rFonts w:ascii="Arial" w:hAnsi="Arial" w:cs="Arial"/>
          <w:sz w:val="20"/>
          <w:szCs w:val="20"/>
        </w:rPr>
        <w:t xml:space="preserve"> č. 9</w:t>
      </w:r>
      <w:r w:rsidRPr="00F1232D">
        <w:rPr>
          <w:rFonts w:ascii="Arial" w:hAnsi="Arial" w:cs="Arial"/>
          <w:sz w:val="20"/>
          <w:szCs w:val="20"/>
        </w:rPr>
        <w:tab/>
        <w:t xml:space="preserve">Čestné </w:t>
      </w:r>
      <w:proofErr w:type="spellStart"/>
      <w:r w:rsidRPr="00F1232D">
        <w:rPr>
          <w:rFonts w:ascii="Arial" w:hAnsi="Arial" w:cs="Arial"/>
          <w:sz w:val="20"/>
          <w:szCs w:val="20"/>
        </w:rPr>
        <w:t>vyhlásenie</w:t>
      </w:r>
      <w:proofErr w:type="spellEnd"/>
      <w:r w:rsidRPr="00F1232D">
        <w:rPr>
          <w:rFonts w:ascii="Arial" w:hAnsi="Arial" w:cs="Arial"/>
          <w:sz w:val="20"/>
          <w:szCs w:val="20"/>
        </w:rPr>
        <w:t xml:space="preserve"> – identické </w:t>
      </w:r>
      <w:proofErr w:type="spellStart"/>
      <w:r w:rsidRPr="00F1232D">
        <w:rPr>
          <w:rFonts w:ascii="Arial" w:hAnsi="Arial" w:cs="Arial"/>
          <w:sz w:val="20"/>
          <w:szCs w:val="20"/>
        </w:rPr>
        <w:t>prevedenie</w:t>
      </w:r>
      <w:proofErr w:type="spellEnd"/>
    </w:p>
    <w:sectPr w:rsidR="0031737F" w:rsidRPr="00F1232D" w:rsidSect="0055759A">
      <w:footerReference w:type="default" r:id="rId17"/>
      <w:head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15A9" w14:textId="77777777" w:rsidR="00120BA0" w:rsidRDefault="00120BA0" w:rsidP="00904F01">
      <w:r>
        <w:separator/>
      </w:r>
    </w:p>
  </w:endnote>
  <w:endnote w:type="continuationSeparator" w:id="0">
    <w:p w14:paraId="76BFE070" w14:textId="77777777" w:rsidR="00120BA0" w:rsidRDefault="00120BA0" w:rsidP="00904F01">
      <w:r>
        <w:continuationSeparator/>
      </w:r>
    </w:p>
  </w:endnote>
  <w:endnote w:type="continuationNotice" w:id="1">
    <w:p w14:paraId="658F4662" w14:textId="77777777" w:rsidR="00120BA0" w:rsidRDefault="0012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6"/>
      </w:rPr>
      <w:id w:val="575946911"/>
      <w:docPartObj>
        <w:docPartGallery w:val="Page Numbers (Bottom of Page)"/>
        <w:docPartUnique/>
      </w:docPartObj>
    </w:sdtPr>
    <w:sdtEndPr>
      <w:rPr>
        <w:sz w:val="16"/>
      </w:rPr>
    </w:sdtEndPr>
    <w:sdtContent>
      <w:p w14:paraId="61894979" w14:textId="30F9D8C9" w:rsidR="00C91B35" w:rsidRDefault="00C91B35" w:rsidP="00C91B35">
        <w:pPr>
          <w:pStyle w:val="Pta"/>
          <w:pBdr>
            <w:bottom w:val="single" w:sz="4" w:space="1" w:color="auto"/>
          </w:pBdr>
          <w:rPr>
            <w:rFonts w:ascii="Arial" w:hAnsi="Arial" w:cs="Arial"/>
            <w:sz w:val="16"/>
            <w:szCs w:val="16"/>
          </w:rPr>
        </w:pPr>
        <w:r>
          <w:rPr>
            <w:rFonts w:ascii="Arial" w:hAnsi="Arial" w:cs="Arial"/>
            <w:sz w:val="16"/>
            <w:szCs w:val="16"/>
          </w:rPr>
          <w:t xml:space="preserve">Elektronické stavové prepočítavače množstva </w:t>
        </w:r>
      </w:p>
      <w:p w14:paraId="4556B0D5" w14:textId="1EAA64D2" w:rsidR="00881224" w:rsidRPr="00C91B35" w:rsidRDefault="00C91B35" w:rsidP="00C91B35">
        <w:pPr>
          <w:pStyle w:val="Pta"/>
          <w:pBdr>
            <w:bottom w:val="single" w:sz="4" w:space="1" w:color="auto"/>
          </w:pBdr>
          <w:rPr>
            <w:rFonts w:ascii="Arial" w:hAnsi="Arial" w:cs="Arial"/>
            <w:sz w:val="16"/>
            <w:szCs w:val="16"/>
          </w:rPr>
        </w:pPr>
        <w:r>
          <w:rPr>
            <w:rFonts w:ascii="Arial" w:hAnsi="Arial" w:cs="Arial"/>
            <w:sz w:val="16"/>
            <w:szCs w:val="16"/>
          </w:rPr>
          <w:t xml:space="preserve">plynu (PTZ) s integrovaným </w:t>
        </w:r>
        <w:r w:rsidR="003508F9">
          <w:rPr>
            <w:rFonts w:ascii="Arial" w:hAnsi="Arial" w:cs="Arial"/>
            <w:sz w:val="16"/>
            <w:szCs w:val="16"/>
          </w:rPr>
          <w:t xml:space="preserve">4G </w:t>
        </w:r>
        <w:r>
          <w:rPr>
            <w:rFonts w:ascii="Arial" w:hAnsi="Arial" w:cs="Arial"/>
            <w:sz w:val="16"/>
            <w:szCs w:val="16"/>
          </w:rPr>
          <w:t>modemom</w:t>
        </w:r>
        <w:r w:rsidR="00881224">
          <w:rPr>
            <w:rFonts w:ascii="Arial" w:hAnsi="Arial" w:cs="Arial"/>
            <w:sz w:val="16"/>
            <w:szCs w:val="16"/>
          </w:rPr>
          <w:tab/>
        </w:r>
        <w:r w:rsidR="00881224">
          <w:rPr>
            <w:rFonts w:ascii="Arial" w:hAnsi="Arial" w:cs="Arial"/>
            <w:sz w:val="16"/>
          </w:rPr>
          <w:tab/>
        </w:r>
        <w:r w:rsidR="00881224" w:rsidRPr="003C10F9">
          <w:rPr>
            <w:rFonts w:ascii="Arial" w:hAnsi="Arial" w:cs="Arial"/>
            <w:sz w:val="16"/>
          </w:rPr>
          <w:t xml:space="preserve">Strana </w:t>
        </w:r>
        <w:r w:rsidR="00881224" w:rsidRPr="003C10F9">
          <w:rPr>
            <w:rFonts w:ascii="Arial" w:hAnsi="Arial" w:cs="Arial"/>
            <w:sz w:val="16"/>
          </w:rPr>
          <w:fldChar w:fldCharType="begin"/>
        </w:r>
        <w:r w:rsidR="00881224" w:rsidRPr="003C10F9">
          <w:rPr>
            <w:rFonts w:ascii="Arial" w:hAnsi="Arial" w:cs="Arial"/>
            <w:sz w:val="16"/>
          </w:rPr>
          <w:instrText xml:space="preserve"> PAGE </w:instrText>
        </w:r>
        <w:r w:rsidR="00881224" w:rsidRPr="003C10F9">
          <w:rPr>
            <w:rFonts w:ascii="Arial" w:hAnsi="Arial" w:cs="Arial"/>
            <w:sz w:val="16"/>
          </w:rPr>
          <w:fldChar w:fldCharType="separate"/>
        </w:r>
        <w:r w:rsidR="00FB2119">
          <w:rPr>
            <w:rFonts w:ascii="Arial" w:hAnsi="Arial" w:cs="Arial"/>
            <w:noProof/>
            <w:sz w:val="16"/>
          </w:rPr>
          <w:t>21</w:t>
        </w:r>
        <w:r w:rsidR="00881224" w:rsidRPr="003C10F9">
          <w:rPr>
            <w:rFonts w:ascii="Arial" w:hAnsi="Arial" w:cs="Arial"/>
            <w:sz w:val="16"/>
          </w:rPr>
          <w:fldChar w:fldCharType="end"/>
        </w:r>
        <w:r w:rsidR="00881224" w:rsidRPr="003C10F9">
          <w:rPr>
            <w:rFonts w:ascii="Arial" w:hAnsi="Arial" w:cs="Arial"/>
            <w:sz w:val="16"/>
          </w:rPr>
          <w:t xml:space="preserve"> z </w:t>
        </w:r>
        <w:r w:rsidR="00881224" w:rsidRPr="003C10F9">
          <w:rPr>
            <w:rFonts w:ascii="Arial" w:hAnsi="Arial" w:cs="Arial"/>
            <w:sz w:val="16"/>
          </w:rPr>
          <w:fldChar w:fldCharType="begin"/>
        </w:r>
        <w:r w:rsidR="00881224" w:rsidRPr="003C10F9">
          <w:rPr>
            <w:rFonts w:ascii="Arial" w:hAnsi="Arial" w:cs="Arial"/>
            <w:sz w:val="16"/>
          </w:rPr>
          <w:instrText xml:space="preserve"> NUMPAGES </w:instrText>
        </w:r>
        <w:r w:rsidR="00881224" w:rsidRPr="003C10F9">
          <w:rPr>
            <w:rFonts w:ascii="Arial" w:hAnsi="Arial" w:cs="Arial"/>
            <w:sz w:val="16"/>
          </w:rPr>
          <w:fldChar w:fldCharType="separate"/>
        </w:r>
        <w:r w:rsidR="00FB2119">
          <w:rPr>
            <w:rFonts w:ascii="Arial" w:hAnsi="Arial" w:cs="Arial"/>
            <w:noProof/>
            <w:sz w:val="16"/>
          </w:rPr>
          <w:t>27</w:t>
        </w:r>
        <w:r w:rsidR="00881224"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504F" w14:textId="77777777" w:rsidR="00120BA0" w:rsidRDefault="00120BA0" w:rsidP="00904F01">
      <w:r>
        <w:separator/>
      </w:r>
    </w:p>
  </w:footnote>
  <w:footnote w:type="continuationSeparator" w:id="0">
    <w:p w14:paraId="199027F4" w14:textId="77777777" w:rsidR="00120BA0" w:rsidRDefault="00120BA0" w:rsidP="00904F01">
      <w:r>
        <w:continuationSeparator/>
      </w:r>
    </w:p>
  </w:footnote>
  <w:footnote w:type="continuationNotice" w:id="1">
    <w:p w14:paraId="68611185" w14:textId="77777777" w:rsidR="00120BA0" w:rsidRDefault="00120BA0"/>
  </w:footnote>
  <w:footnote w:id="2">
    <w:p w14:paraId="6AD0E3F5" w14:textId="4A94F94D" w:rsidR="00881224" w:rsidRDefault="00881224" w:rsidP="00E128BB">
      <w:pPr>
        <w:pStyle w:val="Textpoznmkypodiarou"/>
        <w:jc w:val="both"/>
        <w:rPr>
          <w:rFonts w:ascii="Arial" w:hAnsi="Arial" w:cs="Arial"/>
          <w:i/>
          <w:sz w:val="18"/>
        </w:rPr>
      </w:pPr>
      <w:r w:rsidRPr="00E128BB">
        <w:rPr>
          <w:rStyle w:val="Odkaznapoznmkupodiarou"/>
          <w:rFonts w:ascii="Arial" w:hAnsi="Arial" w:cs="Arial"/>
          <w:i/>
          <w:sz w:val="18"/>
        </w:rPr>
        <w:footnoteRef/>
      </w:r>
      <w:r w:rsidRPr="00E128BB">
        <w:rPr>
          <w:rFonts w:ascii="Arial" w:hAnsi="Arial" w:cs="Arial"/>
          <w:i/>
          <w:sz w:val="18"/>
        </w:rPr>
        <w:t xml:space="preserve"> Podľa § 2 ods. 5 písm. b) ZVO je </w:t>
      </w:r>
      <w:r w:rsidRPr="00E128BB">
        <w:rPr>
          <w:rFonts w:ascii="Arial" w:hAnsi="Arial" w:cs="Arial"/>
          <w:b/>
          <w:i/>
          <w:sz w:val="18"/>
        </w:rPr>
        <w:t>záujemcom</w:t>
      </w:r>
      <w:r w:rsidRPr="00E128BB">
        <w:rPr>
          <w:rFonts w:ascii="Arial" w:hAnsi="Arial" w:cs="Arial"/>
          <w:i/>
          <w:sz w:val="18"/>
        </w:rPr>
        <w:t xml:space="preserve"> hospodársky subjekt, ktorý má záujem o účasť vo verejnom obstarávaní.</w:t>
      </w:r>
      <w:r>
        <w:rPr>
          <w:rFonts w:ascii="Arial" w:hAnsi="Arial" w:cs="Arial"/>
          <w:i/>
          <w:sz w:val="18"/>
        </w:rPr>
        <w:t xml:space="preserve"> Podľa § 2 ods. 5 písm. a) ZVO je </w:t>
      </w:r>
      <w:r w:rsidRPr="00E128BB">
        <w:rPr>
          <w:rFonts w:ascii="Arial" w:hAnsi="Arial" w:cs="Arial"/>
          <w:b/>
          <w:i/>
          <w:sz w:val="18"/>
        </w:rPr>
        <w:t>hospodárskym subjektom</w:t>
      </w:r>
      <w:r>
        <w:rPr>
          <w:rFonts w:ascii="Arial" w:hAnsi="Arial" w:cs="Arial"/>
          <w:i/>
          <w:sz w:val="18"/>
        </w:rPr>
        <w:t xml:space="preserve"> </w:t>
      </w:r>
      <w:r w:rsidRPr="00E128BB">
        <w:rPr>
          <w:rFonts w:ascii="Arial" w:hAnsi="Arial" w:cs="Arial"/>
          <w:i/>
          <w:sz w:val="18"/>
        </w:rPr>
        <w:t>fyzická osoba, právnická osoba alebo skupina takýchto osôb, ktorá na trh dodáva tovar, uskutočňuje stavebné práce alebo poskytuje službu)</w:t>
      </w:r>
      <w:r>
        <w:rPr>
          <w:rFonts w:ascii="Arial" w:hAnsi="Arial" w:cs="Arial"/>
          <w:i/>
          <w:sz w:val="18"/>
        </w:rPr>
        <w:t>.</w:t>
      </w:r>
    </w:p>
    <w:p w14:paraId="502CE566" w14:textId="77777777" w:rsidR="00881224" w:rsidRPr="00E128BB" w:rsidRDefault="00881224" w:rsidP="00E128BB">
      <w:pPr>
        <w:pStyle w:val="Textpoznmkypodiarou"/>
        <w:jc w:val="both"/>
        <w:rPr>
          <w:rFonts w:ascii="Arial" w:hAnsi="Arial" w:cs="Arial"/>
          <w:i/>
          <w:sz w:val="18"/>
        </w:rPr>
      </w:pPr>
    </w:p>
  </w:footnote>
  <w:footnote w:id="3">
    <w:p w14:paraId="08B43B26" w14:textId="31486091" w:rsidR="00881224" w:rsidRDefault="00881224" w:rsidP="00E128BB">
      <w:pPr>
        <w:pStyle w:val="Textpoznmkypodiarou"/>
        <w:jc w:val="both"/>
      </w:pPr>
      <w:r w:rsidRPr="00E128BB">
        <w:rPr>
          <w:rStyle w:val="Odkaznapoznmkupodiarou"/>
          <w:rFonts w:ascii="Arial" w:hAnsi="Arial" w:cs="Arial"/>
          <w:i/>
          <w:sz w:val="18"/>
        </w:rPr>
        <w:footnoteRef/>
      </w:r>
      <w:r w:rsidRPr="00E128BB">
        <w:rPr>
          <w:rFonts w:ascii="Arial" w:hAnsi="Arial" w:cs="Arial"/>
          <w:i/>
          <w:sz w:val="18"/>
        </w:rPr>
        <w:t xml:space="preserve"> </w:t>
      </w:r>
      <w:r w:rsidRPr="00E128BB">
        <w:rPr>
          <w:rFonts w:ascii="Arial" w:hAnsi="Arial" w:cs="Arial"/>
          <w:i/>
          <w:sz w:val="18"/>
        </w:rPr>
        <w:t xml:space="preserve">Podľa § 2 ods. 5 pís. c) ZVO je </w:t>
      </w:r>
      <w:r w:rsidRPr="00E128BB">
        <w:rPr>
          <w:rFonts w:ascii="Arial" w:hAnsi="Arial" w:cs="Arial"/>
          <w:b/>
          <w:i/>
          <w:sz w:val="18"/>
        </w:rPr>
        <w:t>uchádzačom</w:t>
      </w:r>
      <w:r w:rsidRPr="00E128BB">
        <w:rPr>
          <w:rFonts w:ascii="Arial" w:hAnsi="Arial" w:cs="Arial"/>
          <w:i/>
          <w:sz w:val="18"/>
        </w:rPr>
        <w:t xml:space="preserve"> hospodársky subjekt, ktorý predložil ponuku.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6B1E" w14:textId="13A88934" w:rsidR="00881224" w:rsidRPr="008307E0" w:rsidRDefault="00881224" w:rsidP="001D3771">
    <w:pPr>
      <w:pStyle w:val="Hlavika"/>
      <w:jc w:val="center"/>
    </w:pPr>
    <w:r>
      <w:rPr>
        <w:noProof/>
      </w:rPr>
      <w:drawing>
        <wp:inline distT="0" distB="0" distL="0" distR="0" wp14:anchorId="43A43940" wp14:editId="0E353048">
          <wp:extent cx="5753100" cy="12573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50E2750"/>
    <w:multiLevelType w:val="hybridMultilevel"/>
    <w:tmpl w:val="36921192"/>
    <w:lvl w:ilvl="0" w:tplc="E7AC3310">
      <w:start w:val="1"/>
      <w:numFmt w:val="decimal"/>
      <w:lvlText w:val="20.%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B6F2E"/>
    <w:multiLevelType w:val="multilevel"/>
    <w:tmpl w:val="5DEC7AC4"/>
    <w:lvl w:ilvl="0">
      <w:start w:val="30"/>
      <w:numFmt w:val="decimal"/>
      <w:lvlText w:val="%1"/>
      <w:lvlJc w:val="left"/>
      <w:pPr>
        <w:ind w:left="360" w:hanging="360"/>
      </w:pPr>
      <w:rPr>
        <w:rFonts w:hint="default"/>
      </w:rPr>
    </w:lvl>
    <w:lvl w:ilvl="1">
      <w:start w:val="1"/>
      <w:numFmt w:val="decimal"/>
      <w:lvlText w:val="32.%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6D651B"/>
    <w:multiLevelType w:val="hybridMultilevel"/>
    <w:tmpl w:val="D16CAFD2"/>
    <w:lvl w:ilvl="0" w:tplc="30581CC4">
      <w:start w:val="4"/>
      <w:numFmt w:val="bullet"/>
      <w:lvlText w:val="-"/>
      <w:lvlJc w:val="left"/>
      <w:pPr>
        <w:ind w:left="1211" w:hanging="360"/>
      </w:pPr>
      <w:rPr>
        <w:rFonts w:ascii="Arial" w:eastAsia="Times New Roman" w:hAnsi="Arial" w:cs="Aria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 w15:restartNumberingAfterBreak="0">
    <w:nsid w:val="0A9F24F0"/>
    <w:multiLevelType w:val="hybridMultilevel"/>
    <w:tmpl w:val="17FA492E"/>
    <w:lvl w:ilvl="0" w:tplc="425424EE">
      <w:start w:val="1"/>
      <w:numFmt w:val="decimal"/>
      <w:lvlText w:val="12.%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62DEA"/>
    <w:multiLevelType w:val="hybridMultilevel"/>
    <w:tmpl w:val="B8845132"/>
    <w:lvl w:ilvl="0" w:tplc="7B4A6666">
      <w:start w:val="1"/>
      <w:numFmt w:val="decimal"/>
      <w:lvlText w:val="27.%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40525"/>
    <w:multiLevelType w:val="multilevel"/>
    <w:tmpl w:val="F5B821E6"/>
    <w:lvl w:ilvl="0">
      <w:start w:val="6"/>
      <w:numFmt w:val="decimal"/>
      <w:lvlText w:val="%1"/>
      <w:lvlJc w:val="left"/>
      <w:pPr>
        <w:ind w:left="360" w:hanging="360"/>
      </w:pPr>
      <w:rPr>
        <w:rFonts w:hint="default"/>
      </w:rPr>
    </w:lvl>
    <w:lvl w:ilvl="1">
      <w:start w:val="2"/>
      <w:numFmt w:val="decimal"/>
      <w:lvlText w:val="14.%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1B15B67"/>
    <w:multiLevelType w:val="multilevel"/>
    <w:tmpl w:val="4736352E"/>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2.2.%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52A1E77"/>
    <w:multiLevelType w:val="multilevel"/>
    <w:tmpl w:val="0A90BAD4"/>
    <w:lvl w:ilvl="0">
      <w:start w:val="29"/>
      <w:numFmt w:val="decimal"/>
      <w:lvlText w:val="%1"/>
      <w:lvlJc w:val="left"/>
      <w:pPr>
        <w:ind w:left="375" w:hanging="375"/>
      </w:pPr>
      <w:rPr>
        <w:rFonts w:hint="default"/>
      </w:rPr>
    </w:lvl>
    <w:lvl w:ilvl="1">
      <w:start w:val="1"/>
      <w:numFmt w:val="decimal"/>
      <w:lvlText w:val="30.%2"/>
      <w:lvlJc w:val="left"/>
      <w:pPr>
        <w:ind w:left="1229" w:hanging="375"/>
      </w:pPr>
      <w:rPr>
        <w:rFonts w:hint="default"/>
        <w:b w:val="0"/>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1"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2" w15:restartNumberingAfterBreak="0">
    <w:nsid w:val="191E49DC"/>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3A3B5E"/>
    <w:multiLevelType w:val="multilevel"/>
    <w:tmpl w:val="E9E0DE82"/>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7B33D2"/>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1E1128DF"/>
    <w:multiLevelType w:val="hybridMultilevel"/>
    <w:tmpl w:val="3836F5D6"/>
    <w:lvl w:ilvl="0" w:tplc="D8B2BE18">
      <w:start w:val="1"/>
      <w:numFmt w:val="decimal"/>
      <w:lvlText w:val="18.%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214B6CFC"/>
    <w:multiLevelType w:val="hybridMultilevel"/>
    <w:tmpl w:val="3DC4E69C"/>
    <w:lvl w:ilvl="0" w:tplc="860AC0A6">
      <w:start w:val="1"/>
      <w:numFmt w:val="decimal"/>
      <w:lvlText w:val="2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BA6348"/>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BD71186"/>
    <w:multiLevelType w:val="multilevel"/>
    <w:tmpl w:val="6A5CB2F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DFC4AC6"/>
    <w:multiLevelType w:val="multilevel"/>
    <w:tmpl w:val="F6363124"/>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E105482"/>
    <w:multiLevelType w:val="multilevel"/>
    <w:tmpl w:val="59CAFAC4"/>
    <w:lvl w:ilvl="0">
      <w:start w:val="1"/>
      <w:numFmt w:val="decimal"/>
      <w:lvlText w:val="21.%1"/>
      <w:lvlJc w:val="left"/>
      <w:pPr>
        <w:tabs>
          <w:tab w:val="num" w:pos="1070"/>
        </w:tabs>
        <w:ind w:left="1070" w:hanging="360"/>
      </w:pPr>
      <w:rPr>
        <w:rFonts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1"/>
      <w:numFmt w:val="bullet"/>
      <w:lvlText w:val=""/>
      <w:lvlJc w:val="left"/>
      <w:pPr>
        <w:tabs>
          <w:tab w:val="num" w:pos="1566"/>
        </w:tabs>
        <w:ind w:left="1278" w:hanging="792"/>
      </w:pPr>
      <w:rPr>
        <w:rFonts w:ascii="Symbol" w:hAnsi="Symbo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24"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5" w15:restartNumberingAfterBreak="0">
    <w:nsid w:val="30D777EB"/>
    <w:multiLevelType w:val="hybridMultilevel"/>
    <w:tmpl w:val="7C24CFDC"/>
    <w:lvl w:ilvl="0" w:tplc="041B0001">
      <w:start w:val="1"/>
      <w:numFmt w:val="bullet"/>
      <w:lvlText w:val=""/>
      <w:lvlJc w:val="left"/>
      <w:pPr>
        <w:ind w:left="2706" w:hanging="360"/>
      </w:pPr>
      <w:rPr>
        <w:rFonts w:ascii="Symbol" w:hAnsi="Symbol" w:hint="default"/>
      </w:rPr>
    </w:lvl>
    <w:lvl w:ilvl="1" w:tplc="041B0003">
      <w:start w:val="1"/>
      <w:numFmt w:val="bullet"/>
      <w:lvlText w:val="o"/>
      <w:lvlJc w:val="left"/>
      <w:pPr>
        <w:ind w:left="3426" w:hanging="360"/>
      </w:pPr>
      <w:rPr>
        <w:rFonts w:ascii="Courier New" w:hAnsi="Courier New" w:cs="Courier New" w:hint="default"/>
      </w:rPr>
    </w:lvl>
    <w:lvl w:ilvl="2" w:tplc="041B0005" w:tentative="1">
      <w:start w:val="1"/>
      <w:numFmt w:val="bullet"/>
      <w:lvlText w:val=""/>
      <w:lvlJc w:val="left"/>
      <w:pPr>
        <w:ind w:left="4146" w:hanging="360"/>
      </w:pPr>
      <w:rPr>
        <w:rFonts w:ascii="Wingdings" w:hAnsi="Wingdings" w:hint="default"/>
      </w:rPr>
    </w:lvl>
    <w:lvl w:ilvl="3" w:tplc="041B0001" w:tentative="1">
      <w:start w:val="1"/>
      <w:numFmt w:val="bullet"/>
      <w:lvlText w:val=""/>
      <w:lvlJc w:val="left"/>
      <w:pPr>
        <w:ind w:left="4866" w:hanging="360"/>
      </w:pPr>
      <w:rPr>
        <w:rFonts w:ascii="Symbol" w:hAnsi="Symbol" w:hint="default"/>
      </w:rPr>
    </w:lvl>
    <w:lvl w:ilvl="4" w:tplc="041B0003" w:tentative="1">
      <w:start w:val="1"/>
      <w:numFmt w:val="bullet"/>
      <w:lvlText w:val="o"/>
      <w:lvlJc w:val="left"/>
      <w:pPr>
        <w:ind w:left="5586" w:hanging="360"/>
      </w:pPr>
      <w:rPr>
        <w:rFonts w:ascii="Courier New" w:hAnsi="Courier New" w:cs="Courier New" w:hint="default"/>
      </w:rPr>
    </w:lvl>
    <w:lvl w:ilvl="5" w:tplc="041B0005" w:tentative="1">
      <w:start w:val="1"/>
      <w:numFmt w:val="bullet"/>
      <w:lvlText w:val=""/>
      <w:lvlJc w:val="left"/>
      <w:pPr>
        <w:ind w:left="6306" w:hanging="360"/>
      </w:pPr>
      <w:rPr>
        <w:rFonts w:ascii="Wingdings" w:hAnsi="Wingdings" w:hint="default"/>
      </w:rPr>
    </w:lvl>
    <w:lvl w:ilvl="6" w:tplc="041B0001" w:tentative="1">
      <w:start w:val="1"/>
      <w:numFmt w:val="bullet"/>
      <w:lvlText w:val=""/>
      <w:lvlJc w:val="left"/>
      <w:pPr>
        <w:ind w:left="7026" w:hanging="360"/>
      </w:pPr>
      <w:rPr>
        <w:rFonts w:ascii="Symbol" w:hAnsi="Symbol" w:hint="default"/>
      </w:rPr>
    </w:lvl>
    <w:lvl w:ilvl="7" w:tplc="041B0003" w:tentative="1">
      <w:start w:val="1"/>
      <w:numFmt w:val="bullet"/>
      <w:lvlText w:val="o"/>
      <w:lvlJc w:val="left"/>
      <w:pPr>
        <w:ind w:left="7746" w:hanging="360"/>
      </w:pPr>
      <w:rPr>
        <w:rFonts w:ascii="Courier New" w:hAnsi="Courier New" w:cs="Courier New" w:hint="default"/>
      </w:rPr>
    </w:lvl>
    <w:lvl w:ilvl="8" w:tplc="041B0005" w:tentative="1">
      <w:start w:val="1"/>
      <w:numFmt w:val="bullet"/>
      <w:lvlText w:val=""/>
      <w:lvlJc w:val="left"/>
      <w:pPr>
        <w:ind w:left="8466" w:hanging="360"/>
      </w:pPr>
      <w:rPr>
        <w:rFonts w:ascii="Wingdings" w:hAnsi="Wingdings" w:hint="default"/>
      </w:rPr>
    </w:lvl>
  </w:abstractNum>
  <w:abstractNum w:abstractNumId="26" w15:restartNumberingAfterBreak="0">
    <w:nsid w:val="30DA595B"/>
    <w:multiLevelType w:val="hybridMultilevel"/>
    <w:tmpl w:val="F42865E4"/>
    <w:lvl w:ilvl="0" w:tplc="63A29D9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25A60B3"/>
    <w:multiLevelType w:val="hybridMultilevel"/>
    <w:tmpl w:val="623646F6"/>
    <w:lvl w:ilvl="0" w:tplc="949A8364">
      <w:start w:val="1"/>
      <w:numFmt w:val="decimal"/>
      <w:lvlText w:val="17.%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8"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3649421C"/>
    <w:multiLevelType w:val="hybridMultilevel"/>
    <w:tmpl w:val="C8C84A30"/>
    <w:lvl w:ilvl="0" w:tplc="041B0001">
      <w:start w:val="1"/>
      <w:numFmt w:val="bullet"/>
      <w:lvlText w:val=""/>
      <w:lvlJc w:val="left"/>
      <w:pPr>
        <w:ind w:left="3195" w:hanging="360"/>
      </w:pPr>
      <w:rPr>
        <w:rFonts w:ascii="Symbol" w:hAnsi="Symbol"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0" w15:restartNumberingAfterBreak="0">
    <w:nsid w:val="37020B69"/>
    <w:multiLevelType w:val="multilevel"/>
    <w:tmpl w:val="6E66ACF6"/>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1.%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37F56E0A"/>
    <w:multiLevelType w:val="hybridMultilevel"/>
    <w:tmpl w:val="7E3AF78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392E4839"/>
    <w:multiLevelType w:val="hybridMultilevel"/>
    <w:tmpl w:val="8FF08C90"/>
    <w:lvl w:ilvl="0" w:tplc="ED4658D6">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A11EF0"/>
    <w:multiLevelType w:val="hybridMultilevel"/>
    <w:tmpl w:val="DDB87812"/>
    <w:lvl w:ilvl="0" w:tplc="0BC841DA">
      <w:start w:val="1"/>
      <w:numFmt w:val="decimal"/>
      <w:lvlText w:val="23.%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4"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15:restartNumberingAfterBreak="0">
    <w:nsid w:val="3C902880"/>
    <w:multiLevelType w:val="hybridMultilevel"/>
    <w:tmpl w:val="F68602C4"/>
    <w:lvl w:ilvl="0" w:tplc="AE8483B6">
      <w:start w:val="4"/>
      <w:numFmt w:val="bullet"/>
      <w:lvlText w:val="-"/>
      <w:lvlJc w:val="left"/>
      <w:pPr>
        <w:ind w:left="1854" w:hanging="360"/>
      </w:pPr>
      <w:rPr>
        <w:rFonts w:ascii="Arial" w:eastAsia="Times New Roman" w:hAnsi="Arial"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37" w15:restartNumberingAfterBreak="0">
    <w:nsid w:val="3C985ADA"/>
    <w:multiLevelType w:val="multilevel"/>
    <w:tmpl w:val="4FC005AC"/>
    <w:lvl w:ilvl="0">
      <w:start w:val="16"/>
      <w:numFmt w:val="decimal"/>
      <w:lvlText w:val="%1"/>
      <w:lvlJc w:val="left"/>
      <w:pPr>
        <w:ind w:left="375" w:hanging="375"/>
      </w:pPr>
      <w:rPr>
        <w:rFonts w:hint="default"/>
      </w:rPr>
    </w:lvl>
    <w:lvl w:ilvl="1">
      <w:start w:val="1"/>
      <w:numFmt w:val="decimal"/>
      <w:lvlText w:val="24.%2"/>
      <w:lvlJc w:val="left"/>
      <w:pPr>
        <w:ind w:left="801" w:hanging="375"/>
      </w:pPr>
      <w:rPr>
        <w:rFonts w:hint="default"/>
        <w:b w:val="0"/>
        <w:i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3E063D6C"/>
    <w:multiLevelType w:val="multilevel"/>
    <w:tmpl w:val="E9E0DE82"/>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0" w15:restartNumberingAfterBreak="0">
    <w:nsid w:val="43E619BF"/>
    <w:multiLevelType w:val="multilevel"/>
    <w:tmpl w:val="A7A6F99A"/>
    <w:lvl w:ilvl="0">
      <w:start w:val="12"/>
      <w:numFmt w:val="decimal"/>
      <w:lvlText w:val="%1."/>
      <w:lvlJc w:val="left"/>
      <w:pPr>
        <w:tabs>
          <w:tab w:val="num" w:pos="540"/>
        </w:tabs>
        <w:ind w:left="540" w:hanging="360"/>
      </w:pPr>
      <w:rPr>
        <w:rFonts w:ascii="Arial" w:hAnsi="Arial" w:cs="Arial" w:hint="default"/>
        <w:b/>
        <w:i w:val="0"/>
        <w:caps w:val="0"/>
        <w:strike w:val="0"/>
        <w:dstrike w:val="0"/>
        <w:vanish w:val="0"/>
        <w:webHidden w:val="0"/>
        <w:color w:val="auto"/>
        <w:sz w:val="20"/>
        <w:szCs w:val="20"/>
        <w:u w:val="none"/>
        <w:effect w:val="none"/>
        <w:vertAlign w:val="baseline"/>
        <w:specVanish w:val="0"/>
      </w:rPr>
    </w:lvl>
    <w:lvl w:ilvl="1">
      <w:start w:val="1"/>
      <w:numFmt w:val="decimal"/>
      <w:lvlText w:val="%1.%2."/>
      <w:lvlJc w:val="left"/>
      <w:pPr>
        <w:tabs>
          <w:tab w:val="num" w:pos="858"/>
        </w:tabs>
        <w:ind w:left="858"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strike w:val="0"/>
        <w:dstrike w:val="0"/>
        <w:sz w:val="20"/>
        <w:szCs w:val="20"/>
        <w:u w:val="none"/>
        <w:effect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461A1251"/>
    <w:multiLevelType w:val="hybridMultilevel"/>
    <w:tmpl w:val="33DA855A"/>
    <w:lvl w:ilvl="0" w:tplc="A0CE6758">
      <w:start w:val="1"/>
      <w:numFmt w:val="lowerLetter"/>
      <w:lvlText w:val="%1)"/>
      <w:lvlJc w:val="left"/>
      <w:pPr>
        <w:ind w:left="1494"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7107BCF"/>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4" w15:restartNumberingAfterBreak="0">
    <w:nsid w:val="4C56354A"/>
    <w:multiLevelType w:val="hybridMultilevel"/>
    <w:tmpl w:val="931AF0D6"/>
    <w:lvl w:ilvl="0" w:tplc="E2CC28F4">
      <w:start w:val="1"/>
      <w:numFmt w:val="decimal"/>
      <w:lvlText w:val="15.%1"/>
      <w:lvlJc w:val="left"/>
      <w:pPr>
        <w:ind w:left="2204" w:hanging="360"/>
      </w:pPr>
      <w:rPr>
        <w:rFonts w:hint="default"/>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45" w15:restartNumberingAfterBreak="0">
    <w:nsid w:val="4C5F0EB0"/>
    <w:multiLevelType w:val="hybridMultilevel"/>
    <w:tmpl w:val="F6305304"/>
    <w:lvl w:ilvl="0" w:tplc="236E88A8">
      <w:start w:val="1"/>
      <w:numFmt w:val="decimal"/>
      <w:lvlText w:val="22.%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E62398"/>
    <w:multiLevelType w:val="hybridMultilevel"/>
    <w:tmpl w:val="57745564"/>
    <w:lvl w:ilvl="0" w:tplc="6B04006A">
      <w:start w:val="1"/>
      <w:numFmt w:val="decimal"/>
      <w:lvlText w:val="%1."/>
      <w:lvlJc w:val="left"/>
      <w:pPr>
        <w:ind w:left="1020" w:hanging="360"/>
      </w:pPr>
    </w:lvl>
    <w:lvl w:ilvl="1" w:tplc="199A679A">
      <w:start w:val="1"/>
      <w:numFmt w:val="decimal"/>
      <w:lvlText w:val="%2."/>
      <w:lvlJc w:val="left"/>
      <w:pPr>
        <w:ind w:left="1020" w:hanging="360"/>
      </w:pPr>
    </w:lvl>
    <w:lvl w:ilvl="2" w:tplc="1C26449A">
      <w:start w:val="1"/>
      <w:numFmt w:val="decimal"/>
      <w:lvlText w:val="%3."/>
      <w:lvlJc w:val="left"/>
      <w:pPr>
        <w:ind w:left="1020" w:hanging="360"/>
      </w:pPr>
    </w:lvl>
    <w:lvl w:ilvl="3" w:tplc="505AEE86">
      <w:start w:val="1"/>
      <w:numFmt w:val="decimal"/>
      <w:lvlText w:val="%4."/>
      <w:lvlJc w:val="left"/>
      <w:pPr>
        <w:ind w:left="1020" w:hanging="360"/>
      </w:pPr>
    </w:lvl>
    <w:lvl w:ilvl="4" w:tplc="13B68C90">
      <w:start w:val="1"/>
      <w:numFmt w:val="decimal"/>
      <w:lvlText w:val="%5."/>
      <w:lvlJc w:val="left"/>
      <w:pPr>
        <w:ind w:left="1020" w:hanging="360"/>
      </w:pPr>
    </w:lvl>
    <w:lvl w:ilvl="5" w:tplc="0A90775C">
      <w:start w:val="1"/>
      <w:numFmt w:val="decimal"/>
      <w:lvlText w:val="%6."/>
      <w:lvlJc w:val="left"/>
      <w:pPr>
        <w:ind w:left="1020" w:hanging="360"/>
      </w:pPr>
    </w:lvl>
    <w:lvl w:ilvl="6" w:tplc="972AA21E">
      <w:start w:val="1"/>
      <w:numFmt w:val="decimal"/>
      <w:lvlText w:val="%7."/>
      <w:lvlJc w:val="left"/>
      <w:pPr>
        <w:ind w:left="1020" w:hanging="360"/>
      </w:pPr>
    </w:lvl>
    <w:lvl w:ilvl="7" w:tplc="F3F6B4F2">
      <w:start w:val="1"/>
      <w:numFmt w:val="decimal"/>
      <w:lvlText w:val="%8."/>
      <w:lvlJc w:val="left"/>
      <w:pPr>
        <w:ind w:left="1020" w:hanging="360"/>
      </w:pPr>
    </w:lvl>
    <w:lvl w:ilvl="8" w:tplc="4A921950">
      <w:start w:val="1"/>
      <w:numFmt w:val="decimal"/>
      <w:lvlText w:val="%9."/>
      <w:lvlJc w:val="left"/>
      <w:pPr>
        <w:ind w:left="1020" w:hanging="360"/>
      </w:pPr>
    </w:lvl>
  </w:abstractNum>
  <w:abstractNum w:abstractNumId="47"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FB63BB3"/>
    <w:multiLevelType w:val="hybridMultilevel"/>
    <w:tmpl w:val="ECC0459A"/>
    <w:lvl w:ilvl="0" w:tplc="B2645E04">
      <w:start w:val="1"/>
      <w:numFmt w:val="lowerLetter"/>
      <w:lvlText w:val="%1)"/>
      <w:lvlJc w:val="left"/>
      <w:pPr>
        <w:ind w:left="1494" w:hanging="360"/>
      </w:pPr>
      <w:rPr>
        <w:rFonts w:hint="default"/>
        <w:sz w:val="20"/>
        <w:szCs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9" w15:restartNumberingAfterBreak="0">
    <w:nsid w:val="4FFD7373"/>
    <w:multiLevelType w:val="hybridMultilevel"/>
    <w:tmpl w:val="AB64BE1A"/>
    <w:lvl w:ilvl="0" w:tplc="D47C34AE">
      <w:start w:val="1"/>
      <w:numFmt w:val="decimal"/>
      <w:lvlText w:val="14.%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0" w15:restartNumberingAfterBreak="0">
    <w:nsid w:val="508B3B66"/>
    <w:multiLevelType w:val="hybridMultilevel"/>
    <w:tmpl w:val="147641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C41744"/>
    <w:multiLevelType w:val="hybridMultilevel"/>
    <w:tmpl w:val="E45E8ACC"/>
    <w:lvl w:ilvl="0" w:tplc="92F06610">
      <w:start w:val="1"/>
      <w:numFmt w:val="decimal"/>
      <w:lvlText w:val="1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2135FAC"/>
    <w:multiLevelType w:val="hybridMultilevel"/>
    <w:tmpl w:val="147299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F53980"/>
    <w:multiLevelType w:val="multilevel"/>
    <w:tmpl w:val="A2CC02EA"/>
    <w:lvl w:ilvl="0">
      <w:start w:val="1"/>
      <w:numFmt w:val="decimal"/>
      <w:pStyle w:val="Nadpis3"/>
      <w:lvlText w:val="%1."/>
      <w:lvlJc w:val="left"/>
      <w:pPr>
        <w:ind w:left="502" w:hanging="360"/>
      </w:pPr>
      <w:rPr>
        <w:rFonts w:cs="Times New Roman" w:hint="default"/>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4" w15:restartNumberingAfterBreak="0">
    <w:nsid w:val="535526DA"/>
    <w:multiLevelType w:val="multilevel"/>
    <w:tmpl w:val="A63E3C82"/>
    <w:lvl w:ilvl="0">
      <w:start w:val="6"/>
      <w:numFmt w:val="decimal"/>
      <w:lvlText w:val="%1"/>
      <w:lvlJc w:val="left"/>
      <w:pPr>
        <w:ind w:left="360" w:hanging="360"/>
      </w:pPr>
      <w:rPr>
        <w:rFonts w:hint="default"/>
      </w:rPr>
    </w:lvl>
    <w:lvl w:ilvl="1">
      <w:start w:val="1"/>
      <w:numFmt w:val="decimal"/>
      <w:lvlText w:val="16.%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5" w15:restartNumberingAfterBreak="0">
    <w:nsid w:val="54F27E39"/>
    <w:multiLevelType w:val="hybridMultilevel"/>
    <w:tmpl w:val="D3E6ACBE"/>
    <w:lvl w:ilvl="0" w:tplc="8910AB5E">
      <w:start w:val="1"/>
      <w:numFmt w:val="decimal"/>
      <w:lvlText w:val="13.%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5101429"/>
    <w:multiLevelType w:val="multilevel"/>
    <w:tmpl w:val="DE364610"/>
    <w:lvl w:ilvl="0">
      <w:start w:val="30"/>
      <w:numFmt w:val="decimal"/>
      <w:lvlText w:val="%1"/>
      <w:lvlJc w:val="left"/>
      <w:pPr>
        <w:ind w:left="360" w:hanging="360"/>
      </w:pPr>
      <w:rPr>
        <w:rFonts w:hint="default"/>
      </w:rPr>
    </w:lvl>
    <w:lvl w:ilvl="1">
      <w:start w:val="1"/>
      <w:numFmt w:val="decimal"/>
      <w:lvlText w:val="31.%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57A6D47"/>
    <w:multiLevelType w:val="multilevel"/>
    <w:tmpl w:val="26469C24"/>
    <w:lvl w:ilvl="0">
      <w:start w:val="1"/>
      <w:numFmt w:val="decimal"/>
      <w:suff w:val="nothing"/>
      <w:lvlText w:val="Článok %1."/>
      <w:lvlJc w:val="left"/>
      <w:pPr>
        <w:ind w:left="0" w:firstLine="0"/>
      </w:pPr>
      <w:rPr>
        <w:b/>
      </w:rPr>
    </w:lvl>
    <w:lvl w:ilvl="1">
      <w:start w:val="1"/>
      <w:numFmt w:val="decimal"/>
      <w:lvlText w:val="%1.%2"/>
      <w:lvlJc w:val="left"/>
      <w:pPr>
        <w:ind w:left="567" w:hanging="567"/>
      </w:pPr>
      <w:rPr>
        <w:b w:val="0"/>
        <w:i w:val="0"/>
        <w:sz w:val="20"/>
        <w:szCs w:val="20"/>
      </w:rPr>
    </w:lvl>
    <w:lvl w:ilvl="2">
      <w:start w:val="1"/>
      <w:numFmt w:val="lowerLetter"/>
      <w:lvlText w:val="%3)"/>
      <w:lvlJc w:val="left"/>
      <w:pPr>
        <w:ind w:left="1956" w:hanging="680"/>
      </w:pPr>
      <w:rPr>
        <w:b w:val="0"/>
      </w:r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927"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8822E11"/>
    <w:multiLevelType w:val="multilevel"/>
    <w:tmpl w:val="79B80F42"/>
    <w:lvl w:ilvl="0">
      <w:start w:val="23"/>
      <w:numFmt w:val="decimal"/>
      <w:lvlText w:val="%1"/>
      <w:lvlJc w:val="left"/>
      <w:pPr>
        <w:ind w:left="375" w:hanging="375"/>
      </w:pPr>
      <w:rPr>
        <w:rFonts w:hint="default"/>
      </w:rPr>
    </w:lvl>
    <w:lvl w:ilvl="1">
      <w:start w:val="1"/>
      <w:numFmt w:val="decimal"/>
      <w:lvlText w:val="25.%2"/>
      <w:lvlJc w:val="left"/>
      <w:pPr>
        <w:ind w:left="1226" w:hanging="375"/>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1" w15:restartNumberingAfterBreak="0">
    <w:nsid w:val="5D8173AB"/>
    <w:multiLevelType w:val="hybridMultilevel"/>
    <w:tmpl w:val="6234E2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2" w15:restartNumberingAfterBreak="0">
    <w:nsid w:val="64E3190F"/>
    <w:multiLevelType w:val="hybridMultilevel"/>
    <w:tmpl w:val="13723EE6"/>
    <w:lvl w:ilvl="0" w:tplc="43CAFF7E">
      <w:start w:val="1"/>
      <w:numFmt w:val="decimal"/>
      <w:lvlText w:val="19.%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63" w15:restartNumberingAfterBreak="0">
    <w:nsid w:val="66687C34"/>
    <w:multiLevelType w:val="multilevel"/>
    <w:tmpl w:val="4ECC61DA"/>
    <w:lvl w:ilvl="0">
      <w:start w:val="6"/>
      <w:numFmt w:val="decimal"/>
      <w:lvlText w:val="%1"/>
      <w:lvlJc w:val="left"/>
      <w:pPr>
        <w:ind w:left="360" w:hanging="360"/>
      </w:pPr>
      <w:rPr>
        <w:rFonts w:hint="default"/>
      </w:rPr>
    </w:lvl>
    <w:lvl w:ilvl="1">
      <w:start w:val="1"/>
      <w:numFmt w:val="decimal"/>
      <w:lvlText w:val="8.%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4"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5" w15:restartNumberingAfterBreak="0">
    <w:nsid w:val="6C1D6988"/>
    <w:multiLevelType w:val="multilevel"/>
    <w:tmpl w:val="D396B002"/>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4"/>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E0B74EE"/>
    <w:multiLevelType w:val="multilevel"/>
    <w:tmpl w:val="D4B603E2"/>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1.%3"/>
      <w:lvlJc w:val="left"/>
      <w:pPr>
        <w:ind w:left="2705" w:hanging="720"/>
      </w:pPr>
      <w:rPr>
        <w:rFonts w:hint="default"/>
        <w:b w:val="0"/>
        <w:i w:val="0"/>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7" w15:restartNumberingAfterBreak="0">
    <w:nsid w:val="6E9F06FC"/>
    <w:multiLevelType w:val="multilevel"/>
    <w:tmpl w:val="D2B607A8"/>
    <w:lvl w:ilvl="0">
      <w:start w:val="28"/>
      <w:numFmt w:val="decimal"/>
      <w:lvlText w:val="%1"/>
      <w:lvlJc w:val="left"/>
      <w:pPr>
        <w:ind w:left="375" w:hanging="375"/>
      </w:pPr>
      <w:rPr>
        <w:rFonts w:ascii="Arial" w:hAnsi="Arial" w:cs="Arial" w:hint="default"/>
      </w:rPr>
    </w:lvl>
    <w:lvl w:ilvl="1">
      <w:start w:val="1"/>
      <w:numFmt w:val="decimal"/>
      <w:lvlText w:val="29.%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8" w15:restartNumberingAfterBreak="0">
    <w:nsid w:val="70B47D60"/>
    <w:multiLevelType w:val="hybridMultilevel"/>
    <w:tmpl w:val="122EACAA"/>
    <w:lvl w:ilvl="0" w:tplc="0D18A938">
      <w:start w:val="1"/>
      <w:numFmt w:val="lowerLetter"/>
      <w:lvlText w:val="%1)"/>
      <w:lvlJc w:val="left"/>
      <w:pPr>
        <w:ind w:left="1494" w:hanging="360"/>
      </w:pPr>
      <w:rPr>
        <w:rFonts w:hint="default"/>
        <w:b w:val="0"/>
        <w:i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9" w15:restartNumberingAfterBreak="0">
    <w:nsid w:val="71C60B20"/>
    <w:multiLevelType w:val="multilevel"/>
    <w:tmpl w:val="3DDEE944"/>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2"/>
      <w:lvlJc w:val="left"/>
      <w:pPr>
        <w:tabs>
          <w:tab w:val="num" w:pos="858"/>
        </w:tabs>
        <w:ind w:left="858" w:hanging="432"/>
      </w:pPr>
      <w:rPr>
        <w:rFonts w:hint="default"/>
        <w:b w:val="0"/>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727079C7"/>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38C1E11"/>
    <w:multiLevelType w:val="multilevel"/>
    <w:tmpl w:val="1A3AAC92"/>
    <w:lvl w:ilvl="0">
      <w:start w:val="1"/>
      <w:numFmt w:val="decimal"/>
      <w:lvlText w:val="8.%1."/>
      <w:lvlJc w:val="left"/>
      <w:pPr>
        <w:tabs>
          <w:tab w:val="num" w:pos="-180"/>
        </w:tabs>
        <w:ind w:left="540" w:hanging="360"/>
      </w:pPr>
      <w:rPr>
        <w:rFonts w:cs="Times New Roman" w:hint="default"/>
        <w:b/>
        <w:i w:val="0"/>
        <w:caps w:val="0"/>
        <w:strike w:val="0"/>
        <w:dstrike w:val="0"/>
        <w:vanish w:val="0"/>
        <w:color w:val="auto"/>
        <w:sz w:val="20"/>
        <w:szCs w:val="20"/>
        <w:vertAlign w:val="baseline"/>
      </w:rPr>
    </w:lvl>
    <w:lvl w:ilvl="1">
      <w:start w:val="1"/>
      <w:numFmt w:val="decimal"/>
      <w:lvlText w:val="8.%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73C40680"/>
    <w:multiLevelType w:val="hybridMultilevel"/>
    <w:tmpl w:val="FF2253EA"/>
    <w:lvl w:ilvl="0" w:tplc="90AED278">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56E4B5A"/>
    <w:multiLevelType w:val="multilevel"/>
    <w:tmpl w:val="6520F03A"/>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72D40CA"/>
    <w:multiLevelType w:val="hybridMultilevel"/>
    <w:tmpl w:val="9CCCD66A"/>
    <w:lvl w:ilvl="0" w:tplc="D96491B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75"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78605CB3"/>
    <w:multiLevelType w:val="hybridMultilevel"/>
    <w:tmpl w:val="FBD23DDA"/>
    <w:lvl w:ilvl="0" w:tplc="A5FA05B2">
      <w:start w:val="1"/>
      <w:numFmt w:val="decimal"/>
      <w:lvlText w:val="9.%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8AC1DB8"/>
    <w:multiLevelType w:val="hybridMultilevel"/>
    <w:tmpl w:val="C0A4CB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8" w15:restartNumberingAfterBreak="0">
    <w:nsid w:val="7A34744C"/>
    <w:multiLevelType w:val="hybridMultilevel"/>
    <w:tmpl w:val="4AD8C460"/>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2396829C">
      <w:start w:val="1"/>
      <w:numFmt w:val="upperLetter"/>
      <w:lvlText w:val="%4."/>
      <w:lvlJc w:val="left"/>
      <w:pPr>
        <w:ind w:left="2880" w:hanging="360"/>
      </w:pPr>
      <w:rPr>
        <w:rFonts w:hint="default"/>
        <w:color w:val="auto"/>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ABB2623"/>
    <w:multiLevelType w:val="hybridMultilevel"/>
    <w:tmpl w:val="ADBC7EF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242E22"/>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E456E93"/>
    <w:multiLevelType w:val="hybridMultilevel"/>
    <w:tmpl w:val="F8A0C834"/>
    <w:lvl w:ilvl="0" w:tplc="0D06DBB0">
      <w:start w:val="1"/>
      <w:numFmt w:val="bullet"/>
      <w:lvlText w:val=""/>
      <w:lvlJc w:val="left"/>
      <w:pPr>
        <w:ind w:left="717" w:hanging="360"/>
      </w:pPr>
      <w:rPr>
        <w:rFonts w:ascii="Symbol" w:hAnsi="Symbol" w:hint="default"/>
        <w:color w:val="auto"/>
      </w:r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82" w15:restartNumberingAfterBreak="0">
    <w:nsid w:val="7F732D0C"/>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6966332">
    <w:abstractNumId w:val="20"/>
  </w:num>
  <w:num w:numId="2" w16cid:durableId="56439411">
    <w:abstractNumId w:val="23"/>
  </w:num>
  <w:num w:numId="3" w16cid:durableId="958343387">
    <w:abstractNumId w:val="22"/>
  </w:num>
  <w:num w:numId="4" w16cid:durableId="128519705">
    <w:abstractNumId w:val="30"/>
  </w:num>
  <w:num w:numId="5" w16cid:durableId="455100330">
    <w:abstractNumId w:val="69"/>
  </w:num>
  <w:num w:numId="6" w16cid:durableId="1249463857">
    <w:abstractNumId w:val="67"/>
  </w:num>
  <w:num w:numId="7" w16cid:durableId="163058521">
    <w:abstractNumId w:val="35"/>
  </w:num>
  <w:num w:numId="8" w16cid:durableId="475923199">
    <w:abstractNumId w:val="34"/>
  </w:num>
  <w:num w:numId="9" w16cid:durableId="2000958351">
    <w:abstractNumId w:val="39"/>
  </w:num>
  <w:num w:numId="10" w16cid:durableId="1756784474">
    <w:abstractNumId w:val="43"/>
  </w:num>
  <w:num w:numId="11" w16cid:durableId="601375438">
    <w:abstractNumId w:val="19"/>
  </w:num>
  <w:num w:numId="12" w16cid:durableId="932394150">
    <w:abstractNumId w:val="21"/>
  </w:num>
  <w:num w:numId="13" w16cid:durableId="728579855">
    <w:abstractNumId w:val="68"/>
  </w:num>
  <w:num w:numId="14" w16cid:durableId="1483234872">
    <w:abstractNumId w:val="37"/>
  </w:num>
  <w:num w:numId="15" w16cid:durableId="38823879">
    <w:abstractNumId w:val="66"/>
  </w:num>
  <w:num w:numId="16" w16cid:durableId="140775822">
    <w:abstractNumId w:val="10"/>
  </w:num>
  <w:num w:numId="17" w16cid:durableId="1080717471">
    <w:abstractNumId w:val="0"/>
  </w:num>
  <w:num w:numId="18" w16cid:durableId="1258753993">
    <w:abstractNumId w:val="60"/>
  </w:num>
  <w:num w:numId="19" w16cid:durableId="808135483">
    <w:abstractNumId w:val="75"/>
  </w:num>
  <w:num w:numId="20" w16cid:durableId="1987394150">
    <w:abstractNumId w:val="28"/>
  </w:num>
  <w:num w:numId="21" w16cid:durableId="1115562066">
    <w:abstractNumId w:val="11"/>
  </w:num>
  <w:num w:numId="22" w16cid:durableId="518861638">
    <w:abstractNumId w:val="24"/>
    <w:lvlOverride w:ilvl="0">
      <w:startOverride w:val="1"/>
    </w:lvlOverride>
  </w:num>
  <w:num w:numId="23" w16cid:durableId="127279924">
    <w:abstractNumId w:val="58"/>
  </w:num>
  <w:num w:numId="24" w16cid:durableId="23288998">
    <w:abstractNumId w:val="64"/>
  </w:num>
  <w:num w:numId="25" w16cid:durableId="731347491">
    <w:abstractNumId w:val="8"/>
  </w:num>
  <w:num w:numId="26" w16cid:durableId="714084422">
    <w:abstractNumId w:val="56"/>
  </w:num>
  <w:num w:numId="27" w16cid:durableId="4327919">
    <w:abstractNumId w:val="9"/>
  </w:num>
  <w:num w:numId="28" w16cid:durableId="96559142">
    <w:abstractNumId w:val="14"/>
  </w:num>
  <w:num w:numId="29" w16cid:durableId="1858496891">
    <w:abstractNumId w:val="13"/>
  </w:num>
  <w:num w:numId="30" w16cid:durableId="1594973361">
    <w:abstractNumId w:val="2"/>
  </w:num>
  <w:num w:numId="31" w16cid:durableId="1294599838">
    <w:abstractNumId w:val="59"/>
  </w:num>
  <w:num w:numId="32" w16cid:durableId="877425936">
    <w:abstractNumId w:val="7"/>
  </w:num>
  <w:num w:numId="33" w16cid:durableId="1585264615">
    <w:abstractNumId w:val="74"/>
  </w:num>
  <w:num w:numId="34" w16cid:durableId="124661520">
    <w:abstractNumId w:val="77"/>
  </w:num>
  <w:num w:numId="35" w16cid:durableId="2120643729">
    <w:abstractNumId w:val="31"/>
  </w:num>
  <w:num w:numId="36" w16cid:durableId="1776053292">
    <w:abstractNumId w:val="63"/>
  </w:num>
  <w:num w:numId="37" w16cid:durableId="154104265">
    <w:abstractNumId w:val="5"/>
  </w:num>
  <w:num w:numId="38" w16cid:durableId="770704133">
    <w:abstractNumId w:val="55"/>
  </w:num>
  <w:num w:numId="39" w16cid:durableId="982277282">
    <w:abstractNumId w:val="44"/>
  </w:num>
  <w:num w:numId="40" w16cid:durableId="2128159855">
    <w:abstractNumId w:val="47"/>
  </w:num>
  <w:num w:numId="41" w16cid:durableId="1464736156">
    <w:abstractNumId w:val="82"/>
  </w:num>
  <w:num w:numId="42" w16cid:durableId="527791107">
    <w:abstractNumId w:val="45"/>
  </w:num>
  <w:num w:numId="43" w16cid:durableId="1635062390">
    <w:abstractNumId w:val="27"/>
  </w:num>
  <w:num w:numId="44" w16cid:durableId="1827437220">
    <w:abstractNumId w:val="1"/>
  </w:num>
  <w:num w:numId="45" w16cid:durableId="349451256">
    <w:abstractNumId w:val="51"/>
  </w:num>
  <w:num w:numId="46" w16cid:durableId="1472361833">
    <w:abstractNumId w:val="15"/>
  </w:num>
  <w:num w:numId="47" w16cid:durableId="718894999">
    <w:abstractNumId w:val="25"/>
  </w:num>
  <w:num w:numId="48" w16cid:durableId="1081606766">
    <w:abstractNumId w:val="76"/>
  </w:num>
  <w:num w:numId="49" w16cid:durableId="336419253">
    <w:abstractNumId w:val="72"/>
  </w:num>
  <w:num w:numId="50" w16cid:durableId="277566043">
    <w:abstractNumId w:val="54"/>
  </w:num>
  <w:num w:numId="51" w16cid:durableId="589390482">
    <w:abstractNumId w:val="17"/>
  </w:num>
  <w:num w:numId="52" w16cid:durableId="95368083">
    <w:abstractNumId w:val="53"/>
  </w:num>
  <w:num w:numId="53" w16cid:durableId="628165917">
    <w:abstractNumId w:val="3"/>
  </w:num>
  <w:num w:numId="54" w16cid:durableId="1762994030">
    <w:abstractNumId w:val="33"/>
  </w:num>
  <w:num w:numId="55" w16cid:durableId="1821313052">
    <w:abstractNumId w:val="32"/>
  </w:num>
  <w:num w:numId="56" w16cid:durableId="1125540661">
    <w:abstractNumId w:val="49"/>
  </w:num>
  <w:num w:numId="57" w16cid:durableId="1038093023">
    <w:abstractNumId w:val="6"/>
  </w:num>
  <w:num w:numId="58" w16cid:durableId="1320694752">
    <w:abstractNumId w:val="26"/>
  </w:num>
  <w:num w:numId="59" w16cid:durableId="465900338">
    <w:abstractNumId w:val="73"/>
  </w:num>
  <w:num w:numId="60" w16cid:durableId="375398325">
    <w:abstractNumId w:val="78"/>
  </w:num>
  <w:num w:numId="61" w16cid:durableId="662007643">
    <w:abstractNumId w:val="18"/>
  </w:num>
  <w:num w:numId="62" w16cid:durableId="1913737928">
    <w:abstractNumId w:val="70"/>
  </w:num>
  <w:num w:numId="63" w16cid:durableId="160321237">
    <w:abstractNumId w:val="41"/>
  </w:num>
  <w:num w:numId="64" w16cid:durableId="574123139">
    <w:abstractNumId w:val="12"/>
  </w:num>
  <w:num w:numId="65" w16cid:durableId="365107428">
    <w:abstractNumId w:val="80"/>
  </w:num>
  <w:num w:numId="66" w16cid:durableId="1244528682">
    <w:abstractNumId w:val="42"/>
  </w:num>
  <w:num w:numId="67" w16cid:durableId="723480044">
    <w:abstractNumId w:val="16"/>
  </w:num>
  <w:num w:numId="68" w16cid:durableId="1020593255">
    <w:abstractNumId w:val="62"/>
  </w:num>
  <w:num w:numId="69" w16cid:durableId="1072854012">
    <w:abstractNumId w:val="4"/>
  </w:num>
  <w:num w:numId="70" w16cid:durableId="721170007">
    <w:abstractNumId w:val="48"/>
  </w:num>
  <w:num w:numId="71" w16cid:durableId="1373651652">
    <w:abstractNumId w:val="40"/>
    <w:lvlOverride w:ilvl="0">
      <w:startOverride w:val="12"/>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2" w16cid:durableId="1524123961">
    <w:abstractNumId w:val="14"/>
  </w:num>
  <w:num w:numId="73" w16cid:durableId="946810772">
    <w:abstractNumId w:val="36"/>
  </w:num>
  <w:num w:numId="74" w16cid:durableId="7252217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123504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99939072">
    <w:abstractNumId w:val="61"/>
  </w:num>
  <w:num w:numId="77" w16cid:durableId="1935479733">
    <w:abstractNumId w:val="79"/>
  </w:num>
  <w:num w:numId="78" w16cid:durableId="2013482665">
    <w:abstractNumId w:val="50"/>
  </w:num>
  <w:num w:numId="79" w16cid:durableId="640961961">
    <w:abstractNumId w:val="52"/>
  </w:num>
  <w:num w:numId="80" w16cid:durableId="1576625558">
    <w:abstractNumId w:val="81"/>
  </w:num>
  <w:num w:numId="81" w16cid:durableId="1487167470">
    <w:abstractNumId w:val="65"/>
  </w:num>
  <w:num w:numId="82" w16cid:durableId="425543098">
    <w:abstractNumId w:val="71"/>
  </w:num>
  <w:num w:numId="83" w16cid:durableId="23094993">
    <w:abstractNumId w:val="29"/>
  </w:num>
  <w:num w:numId="84" w16cid:durableId="1045640204">
    <w:abstractNumId w:val="46"/>
  </w:num>
  <w:num w:numId="85" w16cid:durableId="115953751">
    <w:abstractNumId w:val="3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24"/>
    <w:rsid w:val="000007C5"/>
    <w:rsid w:val="0000155F"/>
    <w:rsid w:val="0000325B"/>
    <w:rsid w:val="000039B0"/>
    <w:rsid w:val="00004329"/>
    <w:rsid w:val="0000539C"/>
    <w:rsid w:val="0000566D"/>
    <w:rsid w:val="00006CB5"/>
    <w:rsid w:val="0001017F"/>
    <w:rsid w:val="0001185D"/>
    <w:rsid w:val="000118A3"/>
    <w:rsid w:val="00011A7F"/>
    <w:rsid w:val="00012BBB"/>
    <w:rsid w:val="00013C63"/>
    <w:rsid w:val="00014582"/>
    <w:rsid w:val="0001465A"/>
    <w:rsid w:val="00014E6A"/>
    <w:rsid w:val="00016E30"/>
    <w:rsid w:val="0001725A"/>
    <w:rsid w:val="000176F8"/>
    <w:rsid w:val="0002057E"/>
    <w:rsid w:val="000208CD"/>
    <w:rsid w:val="000208FF"/>
    <w:rsid w:val="000213C8"/>
    <w:rsid w:val="000213E3"/>
    <w:rsid w:val="0002186E"/>
    <w:rsid w:val="00021DA5"/>
    <w:rsid w:val="0002299E"/>
    <w:rsid w:val="000231DB"/>
    <w:rsid w:val="00023BF7"/>
    <w:rsid w:val="00023DCC"/>
    <w:rsid w:val="00024ECE"/>
    <w:rsid w:val="00030C23"/>
    <w:rsid w:val="00030DE1"/>
    <w:rsid w:val="00032752"/>
    <w:rsid w:val="000335A1"/>
    <w:rsid w:val="00033644"/>
    <w:rsid w:val="00033D38"/>
    <w:rsid w:val="00033DF9"/>
    <w:rsid w:val="000346F0"/>
    <w:rsid w:val="0003489C"/>
    <w:rsid w:val="00040099"/>
    <w:rsid w:val="0004150A"/>
    <w:rsid w:val="00041B1B"/>
    <w:rsid w:val="00041CB5"/>
    <w:rsid w:val="00042995"/>
    <w:rsid w:val="00042E87"/>
    <w:rsid w:val="000432EC"/>
    <w:rsid w:val="0004374B"/>
    <w:rsid w:val="00045498"/>
    <w:rsid w:val="00047770"/>
    <w:rsid w:val="00050236"/>
    <w:rsid w:val="00051AF3"/>
    <w:rsid w:val="0005257C"/>
    <w:rsid w:val="00053102"/>
    <w:rsid w:val="00054586"/>
    <w:rsid w:val="000546C2"/>
    <w:rsid w:val="00055C85"/>
    <w:rsid w:val="00055E44"/>
    <w:rsid w:val="00055ED4"/>
    <w:rsid w:val="00056287"/>
    <w:rsid w:val="00057DB0"/>
    <w:rsid w:val="000606DD"/>
    <w:rsid w:val="000613D0"/>
    <w:rsid w:val="00062217"/>
    <w:rsid w:val="000625AA"/>
    <w:rsid w:val="0006296A"/>
    <w:rsid w:val="00062EBC"/>
    <w:rsid w:val="000647F7"/>
    <w:rsid w:val="000657FB"/>
    <w:rsid w:val="0006657C"/>
    <w:rsid w:val="00066744"/>
    <w:rsid w:val="00067104"/>
    <w:rsid w:val="00067F7C"/>
    <w:rsid w:val="00070B2E"/>
    <w:rsid w:val="00070BE2"/>
    <w:rsid w:val="00070E78"/>
    <w:rsid w:val="00071D77"/>
    <w:rsid w:val="00072307"/>
    <w:rsid w:val="00072BAD"/>
    <w:rsid w:val="00072D6B"/>
    <w:rsid w:val="00073868"/>
    <w:rsid w:val="000762DE"/>
    <w:rsid w:val="000779C5"/>
    <w:rsid w:val="00077AAA"/>
    <w:rsid w:val="00077D7C"/>
    <w:rsid w:val="00077DB6"/>
    <w:rsid w:val="000830E9"/>
    <w:rsid w:val="00083D0D"/>
    <w:rsid w:val="00083DB5"/>
    <w:rsid w:val="00086524"/>
    <w:rsid w:val="000878A8"/>
    <w:rsid w:val="00090D15"/>
    <w:rsid w:val="00090F5E"/>
    <w:rsid w:val="0009198E"/>
    <w:rsid w:val="00091AFC"/>
    <w:rsid w:val="00092114"/>
    <w:rsid w:val="00092A73"/>
    <w:rsid w:val="000946B1"/>
    <w:rsid w:val="0009486D"/>
    <w:rsid w:val="000952C6"/>
    <w:rsid w:val="0009597B"/>
    <w:rsid w:val="000960C9"/>
    <w:rsid w:val="000965F7"/>
    <w:rsid w:val="0009661B"/>
    <w:rsid w:val="00097021"/>
    <w:rsid w:val="000A2C17"/>
    <w:rsid w:val="000A3500"/>
    <w:rsid w:val="000A3C97"/>
    <w:rsid w:val="000A4B04"/>
    <w:rsid w:val="000A501B"/>
    <w:rsid w:val="000A57A5"/>
    <w:rsid w:val="000A5A1C"/>
    <w:rsid w:val="000A5FD9"/>
    <w:rsid w:val="000A6340"/>
    <w:rsid w:val="000A6DA9"/>
    <w:rsid w:val="000A717D"/>
    <w:rsid w:val="000A72C1"/>
    <w:rsid w:val="000B0389"/>
    <w:rsid w:val="000B2421"/>
    <w:rsid w:val="000B247D"/>
    <w:rsid w:val="000B3024"/>
    <w:rsid w:val="000B3966"/>
    <w:rsid w:val="000B3E4A"/>
    <w:rsid w:val="000B4037"/>
    <w:rsid w:val="000B41BA"/>
    <w:rsid w:val="000B4646"/>
    <w:rsid w:val="000B46BA"/>
    <w:rsid w:val="000B4E01"/>
    <w:rsid w:val="000B57A9"/>
    <w:rsid w:val="000B615B"/>
    <w:rsid w:val="000B6547"/>
    <w:rsid w:val="000B65C3"/>
    <w:rsid w:val="000B78B3"/>
    <w:rsid w:val="000B7C1D"/>
    <w:rsid w:val="000B7F53"/>
    <w:rsid w:val="000C115A"/>
    <w:rsid w:val="000C1C45"/>
    <w:rsid w:val="000C1DBC"/>
    <w:rsid w:val="000C35EF"/>
    <w:rsid w:val="000C5970"/>
    <w:rsid w:val="000C5A7E"/>
    <w:rsid w:val="000C5B62"/>
    <w:rsid w:val="000C734F"/>
    <w:rsid w:val="000C782F"/>
    <w:rsid w:val="000C7EDE"/>
    <w:rsid w:val="000C7FA8"/>
    <w:rsid w:val="000D1CF4"/>
    <w:rsid w:val="000D271E"/>
    <w:rsid w:val="000D29DA"/>
    <w:rsid w:val="000D2DCB"/>
    <w:rsid w:val="000D2F38"/>
    <w:rsid w:val="000D33A6"/>
    <w:rsid w:val="000D3C47"/>
    <w:rsid w:val="000D4FDA"/>
    <w:rsid w:val="000D50B7"/>
    <w:rsid w:val="000D544D"/>
    <w:rsid w:val="000D54BE"/>
    <w:rsid w:val="000D651D"/>
    <w:rsid w:val="000D65B1"/>
    <w:rsid w:val="000D798B"/>
    <w:rsid w:val="000E024A"/>
    <w:rsid w:val="000E0793"/>
    <w:rsid w:val="000E17EF"/>
    <w:rsid w:val="000E244D"/>
    <w:rsid w:val="000E2819"/>
    <w:rsid w:val="000E2996"/>
    <w:rsid w:val="000E2A9A"/>
    <w:rsid w:val="000E2D10"/>
    <w:rsid w:val="000E4AB2"/>
    <w:rsid w:val="000E4AF5"/>
    <w:rsid w:val="000E50D1"/>
    <w:rsid w:val="000E589C"/>
    <w:rsid w:val="000E6139"/>
    <w:rsid w:val="000E6DC0"/>
    <w:rsid w:val="000E7C9C"/>
    <w:rsid w:val="000E7D8C"/>
    <w:rsid w:val="000F087B"/>
    <w:rsid w:val="000F0A19"/>
    <w:rsid w:val="000F1ED5"/>
    <w:rsid w:val="000F1F3B"/>
    <w:rsid w:val="000F2135"/>
    <w:rsid w:val="000F2CFF"/>
    <w:rsid w:val="000F2E53"/>
    <w:rsid w:val="000F4CE8"/>
    <w:rsid w:val="000F5AEA"/>
    <w:rsid w:val="000F5BF3"/>
    <w:rsid w:val="000F7894"/>
    <w:rsid w:val="0010053C"/>
    <w:rsid w:val="00102554"/>
    <w:rsid w:val="0010261F"/>
    <w:rsid w:val="00103AE1"/>
    <w:rsid w:val="001053B4"/>
    <w:rsid w:val="001054A3"/>
    <w:rsid w:val="001054AE"/>
    <w:rsid w:val="0010717E"/>
    <w:rsid w:val="00107BF8"/>
    <w:rsid w:val="00107DBD"/>
    <w:rsid w:val="00110098"/>
    <w:rsid w:val="00110637"/>
    <w:rsid w:val="00111D57"/>
    <w:rsid w:val="00111FE3"/>
    <w:rsid w:val="001138A2"/>
    <w:rsid w:val="00113E99"/>
    <w:rsid w:val="00113FAA"/>
    <w:rsid w:val="00114068"/>
    <w:rsid w:val="00114BFD"/>
    <w:rsid w:val="00115590"/>
    <w:rsid w:val="001171DC"/>
    <w:rsid w:val="00117D97"/>
    <w:rsid w:val="001202D7"/>
    <w:rsid w:val="00120BA0"/>
    <w:rsid w:val="00120E82"/>
    <w:rsid w:val="00121298"/>
    <w:rsid w:val="00123877"/>
    <w:rsid w:val="00123C23"/>
    <w:rsid w:val="00123EEA"/>
    <w:rsid w:val="00124D6C"/>
    <w:rsid w:val="00124E3F"/>
    <w:rsid w:val="00125600"/>
    <w:rsid w:val="00125E58"/>
    <w:rsid w:val="00126D04"/>
    <w:rsid w:val="00127E62"/>
    <w:rsid w:val="00130E9B"/>
    <w:rsid w:val="00133937"/>
    <w:rsid w:val="001341ED"/>
    <w:rsid w:val="00134F37"/>
    <w:rsid w:val="00135BEA"/>
    <w:rsid w:val="0013784E"/>
    <w:rsid w:val="0014024D"/>
    <w:rsid w:val="00140549"/>
    <w:rsid w:val="00140F26"/>
    <w:rsid w:val="00141528"/>
    <w:rsid w:val="0014167B"/>
    <w:rsid w:val="00141F65"/>
    <w:rsid w:val="00143CE3"/>
    <w:rsid w:val="0014407D"/>
    <w:rsid w:val="00144962"/>
    <w:rsid w:val="0014497C"/>
    <w:rsid w:val="00145022"/>
    <w:rsid w:val="001451A6"/>
    <w:rsid w:val="00145EF7"/>
    <w:rsid w:val="001473E2"/>
    <w:rsid w:val="00147B2C"/>
    <w:rsid w:val="00147FA1"/>
    <w:rsid w:val="001501B7"/>
    <w:rsid w:val="00150376"/>
    <w:rsid w:val="001506F2"/>
    <w:rsid w:val="00150F6F"/>
    <w:rsid w:val="00151212"/>
    <w:rsid w:val="00151884"/>
    <w:rsid w:val="001521AE"/>
    <w:rsid w:val="00152C09"/>
    <w:rsid w:val="00153DEF"/>
    <w:rsid w:val="00153F80"/>
    <w:rsid w:val="001543E1"/>
    <w:rsid w:val="00154C91"/>
    <w:rsid w:val="0015549A"/>
    <w:rsid w:val="001558FB"/>
    <w:rsid w:val="001563B1"/>
    <w:rsid w:val="001563C9"/>
    <w:rsid w:val="00156D1C"/>
    <w:rsid w:val="00156D40"/>
    <w:rsid w:val="001577BE"/>
    <w:rsid w:val="00157CF3"/>
    <w:rsid w:val="00161261"/>
    <w:rsid w:val="001629CA"/>
    <w:rsid w:val="00163220"/>
    <w:rsid w:val="001635A1"/>
    <w:rsid w:val="001639DE"/>
    <w:rsid w:val="00164B46"/>
    <w:rsid w:val="00164D8B"/>
    <w:rsid w:val="00165267"/>
    <w:rsid w:val="00165A2D"/>
    <w:rsid w:val="00165A59"/>
    <w:rsid w:val="00165D58"/>
    <w:rsid w:val="00165E0B"/>
    <w:rsid w:val="00166452"/>
    <w:rsid w:val="001668F4"/>
    <w:rsid w:val="00166911"/>
    <w:rsid w:val="001677DD"/>
    <w:rsid w:val="00170C29"/>
    <w:rsid w:val="0017195A"/>
    <w:rsid w:val="00173D68"/>
    <w:rsid w:val="00173E3F"/>
    <w:rsid w:val="00173ED1"/>
    <w:rsid w:val="001763E8"/>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00F"/>
    <w:rsid w:val="001943E5"/>
    <w:rsid w:val="00194AF5"/>
    <w:rsid w:val="00194F6F"/>
    <w:rsid w:val="00195D43"/>
    <w:rsid w:val="00196345"/>
    <w:rsid w:val="001968AB"/>
    <w:rsid w:val="00197497"/>
    <w:rsid w:val="00197DB4"/>
    <w:rsid w:val="00197F34"/>
    <w:rsid w:val="001A163F"/>
    <w:rsid w:val="001A1F5A"/>
    <w:rsid w:val="001A2686"/>
    <w:rsid w:val="001A288B"/>
    <w:rsid w:val="001A2BA6"/>
    <w:rsid w:val="001A2DC3"/>
    <w:rsid w:val="001A346F"/>
    <w:rsid w:val="001A39A7"/>
    <w:rsid w:val="001A3E48"/>
    <w:rsid w:val="001A5CAB"/>
    <w:rsid w:val="001A63F1"/>
    <w:rsid w:val="001A67AD"/>
    <w:rsid w:val="001B03CD"/>
    <w:rsid w:val="001B09E8"/>
    <w:rsid w:val="001B2E07"/>
    <w:rsid w:val="001B350A"/>
    <w:rsid w:val="001B39FC"/>
    <w:rsid w:val="001B3AF2"/>
    <w:rsid w:val="001B3D53"/>
    <w:rsid w:val="001B5C21"/>
    <w:rsid w:val="001B60CB"/>
    <w:rsid w:val="001B661E"/>
    <w:rsid w:val="001B6A43"/>
    <w:rsid w:val="001B6F6C"/>
    <w:rsid w:val="001B6FD5"/>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2168"/>
    <w:rsid w:val="001D3771"/>
    <w:rsid w:val="001D4FAF"/>
    <w:rsid w:val="001D521C"/>
    <w:rsid w:val="001D5500"/>
    <w:rsid w:val="001D6872"/>
    <w:rsid w:val="001D6C0A"/>
    <w:rsid w:val="001D6C3E"/>
    <w:rsid w:val="001D7EC8"/>
    <w:rsid w:val="001E0673"/>
    <w:rsid w:val="001E0891"/>
    <w:rsid w:val="001E0F14"/>
    <w:rsid w:val="001E154C"/>
    <w:rsid w:val="001E1620"/>
    <w:rsid w:val="001E19C1"/>
    <w:rsid w:val="001E1E26"/>
    <w:rsid w:val="001E20E0"/>
    <w:rsid w:val="001E222B"/>
    <w:rsid w:val="001E2F51"/>
    <w:rsid w:val="001E33DB"/>
    <w:rsid w:val="001E52C6"/>
    <w:rsid w:val="001E7457"/>
    <w:rsid w:val="001E748B"/>
    <w:rsid w:val="001F022D"/>
    <w:rsid w:val="001F06DF"/>
    <w:rsid w:val="001F085C"/>
    <w:rsid w:val="001F0C6B"/>
    <w:rsid w:val="001F0E2C"/>
    <w:rsid w:val="001F1105"/>
    <w:rsid w:val="001F1380"/>
    <w:rsid w:val="001F1593"/>
    <w:rsid w:val="001F1F27"/>
    <w:rsid w:val="001F24A7"/>
    <w:rsid w:val="001F282C"/>
    <w:rsid w:val="001F299E"/>
    <w:rsid w:val="001F2ABF"/>
    <w:rsid w:val="001F2EDB"/>
    <w:rsid w:val="001F3550"/>
    <w:rsid w:val="001F3A84"/>
    <w:rsid w:val="001F4089"/>
    <w:rsid w:val="001F65E0"/>
    <w:rsid w:val="001F68C6"/>
    <w:rsid w:val="001F75F6"/>
    <w:rsid w:val="001F7C7A"/>
    <w:rsid w:val="001F7D7A"/>
    <w:rsid w:val="002004F2"/>
    <w:rsid w:val="00200E67"/>
    <w:rsid w:val="00202053"/>
    <w:rsid w:val="002038D6"/>
    <w:rsid w:val="00203BB8"/>
    <w:rsid w:val="00203F67"/>
    <w:rsid w:val="00203FDD"/>
    <w:rsid w:val="00204829"/>
    <w:rsid w:val="00204B65"/>
    <w:rsid w:val="00204C27"/>
    <w:rsid w:val="00206C6A"/>
    <w:rsid w:val="00212DD5"/>
    <w:rsid w:val="00214608"/>
    <w:rsid w:val="0021485D"/>
    <w:rsid w:val="0021532B"/>
    <w:rsid w:val="00215B12"/>
    <w:rsid w:val="00215CBA"/>
    <w:rsid w:val="00215E89"/>
    <w:rsid w:val="002172C7"/>
    <w:rsid w:val="00220001"/>
    <w:rsid w:val="00220888"/>
    <w:rsid w:val="00220DC0"/>
    <w:rsid w:val="0022142B"/>
    <w:rsid w:val="00221E9B"/>
    <w:rsid w:val="0022210D"/>
    <w:rsid w:val="00225814"/>
    <w:rsid w:val="00225886"/>
    <w:rsid w:val="0022609E"/>
    <w:rsid w:val="002267A2"/>
    <w:rsid w:val="00226862"/>
    <w:rsid w:val="002270EB"/>
    <w:rsid w:val="0022767A"/>
    <w:rsid w:val="00231806"/>
    <w:rsid w:val="00232793"/>
    <w:rsid w:val="0023282B"/>
    <w:rsid w:val="0023322C"/>
    <w:rsid w:val="00233649"/>
    <w:rsid w:val="00233A06"/>
    <w:rsid w:val="0023540C"/>
    <w:rsid w:val="0023540F"/>
    <w:rsid w:val="00235B96"/>
    <w:rsid w:val="00235E0B"/>
    <w:rsid w:val="002362DC"/>
    <w:rsid w:val="00236A35"/>
    <w:rsid w:val="00236E04"/>
    <w:rsid w:val="002371D7"/>
    <w:rsid w:val="00237572"/>
    <w:rsid w:val="002376FD"/>
    <w:rsid w:val="002405FD"/>
    <w:rsid w:val="002409E6"/>
    <w:rsid w:val="00241371"/>
    <w:rsid w:val="00241527"/>
    <w:rsid w:val="002415F0"/>
    <w:rsid w:val="00241ED3"/>
    <w:rsid w:val="0024208C"/>
    <w:rsid w:val="0024237C"/>
    <w:rsid w:val="00242D59"/>
    <w:rsid w:val="002434BF"/>
    <w:rsid w:val="002444FA"/>
    <w:rsid w:val="00244B69"/>
    <w:rsid w:val="002454E4"/>
    <w:rsid w:val="00245BC5"/>
    <w:rsid w:val="00245DE7"/>
    <w:rsid w:val="00246DD1"/>
    <w:rsid w:val="00250037"/>
    <w:rsid w:val="002502E6"/>
    <w:rsid w:val="002519B7"/>
    <w:rsid w:val="00252467"/>
    <w:rsid w:val="00253E44"/>
    <w:rsid w:val="0025570A"/>
    <w:rsid w:val="002561D9"/>
    <w:rsid w:val="00256452"/>
    <w:rsid w:val="00256FC3"/>
    <w:rsid w:val="0026093D"/>
    <w:rsid w:val="00260B64"/>
    <w:rsid w:val="00260C19"/>
    <w:rsid w:val="00260D60"/>
    <w:rsid w:val="00260D68"/>
    <w:rsid w:val="00262086"/>
    <w:rsid w:val="00263705"/>
    <w:rsid w:val="00263D90"/>
    <w:rsid w:val="00263E69"/>
    <w:rsid w:val="00264B18"/>
    <w:rsid w:val="00264B81"/>
    <w:rsid w:val="00264BCA"/>
    <w:rsid w:val="00264D11"/>
    <w:rsid w:val="0026504C"/>
    <w:rsid w:val="002652E5"/>
    <w:rsid w:val="00270936"/>
    <w:rsid w:val="00270A07"/>
    <w:rsid w:val="0027128E"/>
    <w:rsid w:val="002716F8"/>
    <w:rsid w:val="00271E1D"/>
    <w:rsid w:val="00272575"/>
    <w:rsid w:val="00272D1E"/>
    <w:rsid w:val="002736E3"/>
    <w:rsid w:val="00275D09"/>
    <w:rsid w:val="00276501"/>
    <w:rsid w:val="00276F4E"/>
    <w:rsid w:val="002778CD"/>
    <w:rsid w:val="002807DE"/>
    <w:rsid w:val="002813E9"/>
    <w:rsid w:val="00282966"/>
    <w:rsid w:val="0028353C"/>
    <w:rsid w:val="002840B1"/>
    <w:rsid w:val="00284730"/>
    <w:rsid w:val="002857EB"/>
    <w:rsid w:val="00285C01"/>
    <w:rsid w:val="00287BB6"/>
    <w:rsid w:val="002908AE"/>
    <w:rsid w:val="00290A01"/>
    <w:rsid w:val="00290E70"/>
    <w:rsid w:val="00293151"/>
    <w:rsid w:val="00293381"/>
    <w:rsid w:val="002944D3"/>
    <w:rsid w:val="002963A5"/>
    <w:rsid w:val="002968E6"/>
    <w:rsid w:val="002A09E7"/>
    <w:rsid w:val="002A0C33"/>
    <w:rsid w:val="002A0F8D"/>
    <w:rsid w:val="002A10A4"/>
    <w:rsid w:val="002A12CC"/>
    <w:rsid w:val="002A19BB"/>
    <w:rsid w:val="002A222B"/>
    <w:rsid w:val="002A29FE"/>
    <w:rsid w:val="002A2E04"/>
    <w:rsid w:val="002A2E86"/>
    <w:rsid w:val="002A366F"/>
    <w:rsid w:val="002A418C"/>
    <w:rsid w:val="002A46CC"/>
    <w:rsid w:val="002A4FBF"/>
    <w:rsid w:val="002A4FFE"/>
    <w:rsid w:val="002A534A"/>
    <w:rsid w:val="002A6172"/>
    <w:rsid w:val="002A6240"/>
    <w:rsid w:val="002A6CEE"/>
    <w:rsid w:val="002A7BFE"/>
    <w:rsid w:val="002B26AF"/>
    <w:rsid w:val="002B26B8"/>
    <w:rsid w:val="002B3776"/>
    <w:rsid w:val="002B37AF"/>
    <w:rsid w:val="002B494D"/>
    <w:rsid w:val="002B5E38"/>
    <w:rsid w:val="002B5EB4"/>
    <w:rsid w:val="002B6192"/>
    <w:rsid w:val="002B6603"/>
    <w:rsid w:val="002B7B98"/>
    <w:rsid w:val="002C0DEC"/>
    <w:rsid w:val="002C0FE1"/>
    <w:rsid w:val="002C111B"/>
    <w:rsid w:val="002C2552"/>
    <w:rsid w:val="002C2A4F"/>
    <w:rsid w:val="002C2B2A"/>
    <w:rsid w:val="002C3106"/>
    <w:rsid w:val="002C3F60"/>
    <w:rsid w:val="002C48AA"/>
    <w:rsid w:val="002C58C8"/>
    <w:rsid w:val="002C6C6B"/>
    <w:rsid w:val="002C6D38"/>
    <w:rsid w:val="002C71FA"/>
    <w:rsid w:val="002C7AC2"/>
    <w:rsid w:val="002D282F"/>
    <w:rsid w:val="002D3B2F"/>
    <w:rsid w:val="002D3C34"/>
    <w:rsid w:val="002D5DBE"/>
    <w:rsid w:val="002D794C"/>
    <w:rsid w:val="002D7ABE"/>
    <w:rsid w:val="002E02E6"/>
    <w:rsid w:val="002E0463"/>
    <w:rsid w:val="002E0510"/>
    <w:rsid w:val="002E078A"/>
    <w:rsid w:val="002E1145"/>
    <w:rsid w:val="002E31A7"/>
    <w:rsid w:val="002E3477"/>
    <w:rsid w:val="002E381F"/>
    <w:rsid w:val="002E448C"/>
    <w:rsid w:val="002E46B8"/>
    <w:rsid w:val="002E4B43"/>
    <w:rsid w:val="002E659D"/>
    <w:rsid w:val="002E680A"/>
    <w:rsid w:val="002F0596"/>
    <w:rsid w:val="002F0F10"/>
    <w:rsid w:val="002F2197"/>
    <w:rsid w:val="002F270A"/>
    <w:rsid w:val="002F2DB3"/>
    <w:rsid w:val="002F40B4"/>
    <w:rsid w:val="002F4319"/>
    <w:rsid w:val="002F4F0C"/>
    <w:rsid w:val="002F5D2F"/>
    <w:rsid w:val="002F685E"/>
    <w:rsid w:val="00301407"/>
    <w:rsid w:val="003019AC"/>
    <w:rsid w:val="00301CCC"/>
    <w:rsid w:val="00302409"/>
    <w:rsid w:val="00303A23"/>
    <w:rsid w:val="00303B1E"/>
    <w:rsid w:val="0030420D"/>
    <w:rsid w:val="00305FF7"/>
    <w:rsid w:val="00306FB0"/>
    <w:rsid w:val="003077C2"/>
    <w:rsid w:val="00310C76"/>
    <w:rsid w:val="00311091"/>
    <w:rsid w:val="0031162A"/>
    <w:rsid w:val="00313464"/>
    <w:rsid w:val="003134BE"/>
    <w:rsid w:val="003134D8"/>
    <w:rsid w:val="00313B24"/>
    <w:rsid w:val="00313DEF"/>
    <w:rsid w:val="003149DB"/>
    <w:rsid w:val="0031737F"/>
    <w:rsid w:val="00320A56"/>
    <w:rsid w:val="003220A4"/>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31B"/>
    <w:rsid w:val="00334DFB"/>
    <w:rsid w:val="00335AAB"/>
    <w:rsid w:val="00336848"/>
    <w:rsid w:val="003374EC"/>
    <w:rsid w:val="003379AE"/>
    <w:rsid w:val="0034032C"/>
    <w:rsid w:val="00342660"/>
    <w:rsid w:val="00342956"/>
    <w:rsid w:val="00342DB2"/>
    <w:rsid w:val="00342F7D"/>
    <w:rsid w:val="003451F2"/>
    <w:rsid w:val="003453BE"/>
    <w:rsid w:val="0034549E"/>
    <w:rsid w:val="00345EA1"/>
    <w:rsid w:val="00346F40"/>
    <w:rsid w:val="0035024F"/>
    <w:rsid w:val="003508F9"/>
    <w:rsid w:val="00350A18"/>
    <w:rsid w:val="00351364"/>
    <w:rsid w:val="0035198B"/>
    <w:rsid w:val="003519C6"/>
    <w:rsid w:val="00352578"/>
    <w:rsid w:val="00352EAD"/>
    <w:rsid w:val="003537D2"/>
    <w:rsid w:val="003538EF"/>
    <w:rsid w:val="0035395A"/>
    <w:rsid w:val="00353CB4"/>
    <w:rsid w:val="003550C4"/>
    <w:rsid w:val="00355BAE"/>
    <w:rsid w:val="00356E61"/>
    <w:rsid w:val="00360AC7"/>
    <w:rsid w:val="00361310"/>
    <w:rsid w:val="003620E4"/>
    <w:rsid w:val="00362E93"/>
    <w:rsid w:val="003631A7"/>
    <w:rsid w:val="00363686"/>
    <w:rsid w:val="00363725"/>
    <w:rsid w:val="0036446D"/>
    <w:rsid w:val="00364E29"/>
    <w:rsid w:val="0036580B"/>
    <w:rsid w:val="00365D27"/>
    <w:rsid w:val="00365E3E"/>
    <w:rsid w:val="003661E4"/>
    <w:rsid w:val="00366298"/>
    <w:rsid w:val="00366C18"/>
    <w:rsid w:val="003704FC"/>
    <w:rsid w:val="00370E84"/>
    <w:rsid w:val="0037183D"/>
    <w:rsid w:val="003732B8"/>
    <w:rsid w:val="0037413E"/>
    <w:rsid w:val="003754F1"/>
    <w:rsid w:val="0037575D"/>
    <w:rsid w:val="00376909"/>
    <w:rsid w:val="00380387"/>
    <w:rsid w:val="00381813"/>
    <w:rsid w:val="003820A4"/>
    <w:rsid w:val="003820E0"/>
    <w:rsid w:val="00382652"/>
    <w:rsid w:val="003830E8"/>
    <w:rsid w:val="00383CF9"/>
    <w:rsid w:val="00384C2F"/>
    <w:rsid w:val="00384CF4"/>
    <w:rsid w:val="00386943"/>
    <w:rsid w:val="00386F8E"/>
    <w:rsid w:val="00387403"/>
    <w:rsid w:val="00391067"/>
    <w:rsid w:val="003916AC"/>
    <w:rsid w:val="00391827"/>
    <w:rsid w:val="003927EB"/>
    <w:rsid w:val="003958AB"/>
    <w:rsid w:val="003959EE"/>
    <w:rsid w:val="00395A52"/>
    <w:rsid w:val="00395BC9"/>
    <w:rsid w:val="00395F92"/>
    <w:rsid w:val="00396083"/>
    <w:rsid w:val="00396602"/>
    <w:rsid w:val="0039686B"/>
    <w:rsid w:val="003971CC"/>
    <w:rsid w:val="00397DC5"/>
    <w:rsid w:val="003A1239"/>
    <w:rsid w:val="003A1656"/>
    <w:rsid w:val="003A1A1C"/>
    <w:rsid w:val="003A1E0B"/>
    <w:rsid w:val="003A2467"/>
    <w:rsid w:val="003A2845"/>
    <w:rsid w:val="003A3B38"/>
    <w:rsid w:val="003A4217"/>
    <w:rsid w:val="003A4949"/>
    <w:rsid w:val="003A4C30"/>
    <w:rsid w:val="003A5932"/>
    <w:rsid w:val="003A7032"/>
    <w:rsid w:val="003A74E2"/>
    <w:rsid w:val="003A780A"/>
    <w:rsid w:val="003A7A0A"/>
    <w:rsid w:val="003B0009"/>
    <w:rsid w:val="003B1C68"/>
    <w:rsid w:val="003B2C9D"/>
    <w:rsid w:val="003B3035"/>
    <w:rsid w:val="003B30CC"/>
    <w:rsid w:val="003B353C"/>
    <w:rsid w:val="003B3726"/>
    <w:rsid w:val="003B38CF"/>
    <w:rsid w:val="003B4724"/>
    <w:rsid w:val="003B4BA2"/>
    <w:rsid w:val="003B5606"/>
    <w:rsid w:val="003B592E"/>
    <w:rsid w:val="003B6314"/>
    <w:rsid w:val="003B663D"/>
    <w:rsid w:val="003B6822"/>
    <w:rsid w:val="003C06E1"/>
    <w:rsid w:val="003C257E"/>
    <w:rsid w:val="003C277C"/>
    <w:rsid w:val="003C3303"/>
    <w:rsid w:val="003C333B"/>
    <w:rsid w:val="003C3CCF"/>
    <w:rsid w:val="003C72C0"/>
    <w:rsid w:val="003C7A41"/>
    <w:rsid w:val="003D2CB7"/>
    <w:rsid w:val="003D3617"/>
    <w:rsid w:val="003D3B70"/>
    <w:rsid w:val="003D4EE1"/>
    <w:rsid w:val="003D52C2"/>
    <w:rsid w:val="003D6775"/>
    <w:rsid w:val="003D715D"/>
    <w:rsid w:val="003D7C5A"/>
    <w:rsid w:val="003E068E"/>
    <w:rsid w:val="003E0D21"/>
    <w:rsid w:val="003E17A4"/>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16"/>
    <w:rsid w:val="00400CC9"/>
    <w:rsid w:val="004020E1"/>
    <w:rsid w:val="00402F1A"/>
    <w:rsid w:val="00402F40"/>
    <w:rsid w:val="0040623B"/>
    <w:rsid w:val="0040645C"/>
    <w:rsid w:val="004064D3"/>
    <w:rsid w:val="00406F28"/>
    <w:rsid w:val="004107ED"/>
    <w:rsid w:val="00410FB1"/>
    <w:rsid w:val="00413167"/>
    <w:rsid w:val="00413244"/>
    <w:rsid w:val="00413675"/>
    <w:rsid w:val="00413A3F"/>
    <w:rsid w:val="004143B2"/>
    <w:rsid w:val="00414A62"/>
    <w:rsid w:val="00414F77"/>
    <w:rsid w:val="004150AB"/>
    <w:rsid w:val="0041555B"/>
    <w:rsid w:val="0041556C"/>
    <w:rsid w:val="0041560A"/>
    <w:rsid w:val="00417546"/>
    <w:rsid w:val="004200C2"/>
    <w:rsid w:val="00420343"/>
    <w:rsid w:val="0042060C"/>
    <w:rsid w:val="00421393"/>
    <w:rsid w:val="004213EB"/>
    <w:rsid w:val="004217F6"/>
    <w:rsid w:val="00421A24"/>
    <w:rsid w:val="00421D37"/>
    <w:rsid w:val="0042260B"/>
    <w:rsid w:val="00422701"/>
    <w:rsid w:val="00422B54"/>
    <w:rsid w:val="00425376"/>
    <w:rsid w:val="004253C2"/>
    <w:rsid w:val="00425541"/>
    <w:rsid w:val="00426C82"/>
    <w:rsid w:val="0042789B"/>
    <w:rsid w:val="00430F6B"/>
    <w:rsid w:val="0043206C"/>
    <w:rsid w:val="00432753"/>
    <w:rsid w:val="00432FB2"/>
    <w:rsid w:val="004331BB"/>
    <w:rsid w:val="0043378F"/>
    <w:rsid w:val="004346AD"/>
    <w:rsid w:val="00434D32"/>
    <w:rsid w:val="0043577F"/>
    <w:rsid w:val="00435944"/>
    <w:rsid w:val="0043652E"/>
    <w:rsid w:val="00436611"/>
    <w:rsid w:val="004369F5"/>
    <w:rsid w:val="00436E10"/>
    <w:rsid w:val="00436E45"/>
    <w:rsid w:val="0043743A"/>
    <w:rsid w:val="00440073"/>
    <w:rsid w:val="004404FF"/>
    <w:rsid w:val="00443F37"/>
    <w:rsid w:val="00443F82"/>
    <w:rsid w:val="004444A0"/>
    <w:rsid w:val="00447A26"/>
    <w:rsid w:val="00450F32"/>
    <w:rsid w:val="00451D54"/>
    <w:rsid w:val="00453180"/>
    <w:rsid w:val="00453EAB"/>
    <w:rsid w:val="004547EA"/>
    <w:rsid w:val="00454954"/>
    <w:rsid w:val="0045603D"/>
    <w:rsid w:val="00457931"/>
    <w:rsid w:val="00457E0C"/>
    <w:rsid w:val="0046040B"/>
    <w:rsid w:val="00460A88"/>
    <w:rsid w:val="00462B40"/>
    <w:rsid w:val="00462C47"/>
    <w:rsid w:val="00463898"/>
    <w:rsid w:val="004639E8"/>
    <w:rsid w:val="00463A8E"/>
    <w:rsid w:val="00463F17"/>
    <w:rsid w:val="004651FD"/>
    <w:rsid w:val="00465553"/>
    <w:rsid w:val="0046669F"/>
    <w:rsid w:val="00466ECC"/>
    <w:rsid w:val="00471946"/>
    <w:rsid w:val="00471ED0"/>
    <w:rsid w:val="00472CCA"/>
    <w:rsid w:val="00472EFE"/>
    <w:rsid w:val="00473C7F"/>
    <w:rsid w:val="00473E64"/>
    <w:rsid w:val="004754E1"/>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A08"/>
    <w:rsid w:val="00486C42"/>
    <w:rsid w:val="004873A0"/>
    <w:rsid w:val="004910CF"/>
    <w:rsid w:val="00491509"/>
    <w:rsid w:val="0049171F"/>
    <w:rsid w:val="00491747"/>
    <w:rsid w:val="00491FB8"/>
    <w:rsid w:val="00492D72"/>
    <w:rsid w:val="00492F66"/>
    <w:rsid w:val="004931B6"/>
    <w:rsid w:val="004949DC"/>
    <w:rsid w:val="00494B61"/>
    <w:rsid w:val="00494E64"/>
    <w:rsid w:val="004957B6"/>
    <w:rsid w:val="0049709F"/>
    <w:rsid w:val="0049760E"/>
    <w:rsid w:val="00497F19"/>
    <w:rsid w:val="004A079E"/>
    <w:rsid w:val="004A0EB0"/>
    <w:rsid w:val="004A1324"/>
    <w:rsid w:val="004A193C"/>
    <w:rsid w:val="004A42F7"/>
    <w:rsid w:val="004A5757"/>
    <w:rsid w:val="004A6898"/>
    <w:rsid w:val="004A6A29"/>
    <w:rsid w:val="004A6E24"/>
    <w:rsid w:val="004A72EF"/>
    <w:rsid w:val="004A752C"/>
    <w:rsid w:val="004B05FA"/>
    <w:rsid w:val="004B0B49"/>
    <w:rsid w:val="004B0CDD"/>
    <w:rsid w:val="004B20C3"/>
    <w:rsid w:val="004B30FF"/>
    <w:rsid w:val="004B32ED"/>
    <w:rsid w:val="004B4280"/>
    <w:rsid w:val="004B4C1E"/>
    <w:rsid w:val="004B5CB8"/>
    <w:rsid w:val="004B668D"/>
    <w:rsid w:val="004B69F2"/>
    <w:rsid w:val="004B7CB6"/>
    <w:rsid w:val="004B7D96"/>
    <w:rsid w:val="004C225B"/>
    <w:rsid w:val="004C226A"/>
    <w:rsid w:val="004C27EC"/>
    <w:rsid w:val="004C4DDA"/>
    <w:rsid w:val="004C540F"/>
    <w:rsid w:val="004C5959"/>
    <w:rsid w:val="004C60D1"/>
    <w:rsid w:val="004D033B"/>
    <w:rsid w:val="004D291D"/>
    <w:rsid w:val="004D373F"/>
    <w:rsid w:val="004D43C7"/>
    <w:rsid w:val="004D4A9A"/>
    <w:rsid w:val="004E0135"/>
    <w:rsid w:val="004E0307"/>
    <w:rsid w:val="004E131A"/>
    <w:rsid w:val="004E199D"/>
    <w:rsid w:val="004E2044"/>
    <w:rsid w:val="004E20C0"/>
    <w:rsid w:val="004E25C0"/>
    <w:rsid w:val="004E331D"/>
    <w:rsid w:val="004E3957"/>
    <w:rsid w:val="004E4F1F"/>
    <w:rsid w:val="004E55AE"/>
    <w:rsid w:val="004E55CA"/>
    <w:rsid w:val="004E5935"/>
    <w:rsid w:val="004E5B01"/>
    <w:rsid w:val="004E6125"/>
    <w:rsid w:val="004E6471"/>
    <w:rsid w:val="004E7ABE"/>
    <w:rsid w:val="004E7F6E"/>
    <w:rsid w:val="004F013C"/>
    <w:rsid w:val="004F18E4"/>
    <w:rsid w:val="004F1951"/>
    <w:rsid w:val="004F2EE7"/>
    <w:rsid w:val="004F54F0"/>
    <w:rsid w:val="004F5DC2"/>
    <w:rsid w:val="004F6B37"/>
    <w:rsid w:val="004F6EDA"/>
    <w:rsid w:val="004F77B6"/>
    <w:rsid w:val="005007CA"/>
    <w:rsid w:val="00501ACC"/>
    <w:rsid w:val="00501D43"/>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1F96"/>
    <w:rsid w:val="005128A4"/>
    <w:rsid w:val="00512AA1"/>
    <w:rsid w:val="00513212"/>
    <w:rsid w:val="00513461"/>
    <w:rsid w:val="0051388E"/>
    <w:rsid w:val="00514623"/>
    <w:rsid w:val="00514E1F"/>
    <w:rsid w:val="00515458"/>
    <w:rsid w:val="005164F5"/>
    <w:rsid w:val="005171E6"/>
    <w:rsid w:val="005176E6"/>
    <w:rsid w:val="00517F1B"/>
    <w:rsid w:val="005200F4"/>
    <w:rsid w:val="005201C6"/>
    <w:rsid w:val="00523359"/>
    <w:rsid w:val="00523787"/>
    <w:rsid w:val="00524487"/>
    <w:rsid w:val="00524791"/>
    <w:rsid w:val="005248FB"/>
    <w:rsid w:val="00524AA9"/>
    <w:rsid w:val="00525997"/>
    <w:rsid w:val="005262FB"/>
    <w:rsid w:val="0052777E"/>
    <w:rsid w:val="005279BE"/>
    <w:rsid w:val="00527E7A"/>
    <w:rsid w:val="0053020F"/>
    <w:rsid w:val="005320D2"/>
    <w:rsid w:val="00532684"/>
    <w:rsid w:val="005326DD"/>
    <w:rsid w:val="00532B8E"/>
    <w:rsid w:val="00532F5A"/>
    <w:rsid w:val="00533857"/>
    <w:rsid w:val="00533E92"/>
    <w:rsid w:val="0053520A"/>
    <w:rsid w:val="00535573"/>
    <w:rsid w:val="00535F3E"/>
    <w:rsid w:val="00536214"/>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49E"/>
    <w:rsid w:val="00551646"/>
    <w:rsid w:val="00551D56"/>
    <w:rsid w:val="00553FE9"/>
    <w:rsid w:val="00554E02"/>
    <w:rsid w:val="00555A27"/>
    <w:rsid w:val="005572E9"/>
    <w:rsid w:val="0055759A"/>
    <w:rsid w:val="0056035A"/>
    <w:rsid w:val="005603AF"/>
    <w:rsid w:val="00561085"/>
    <w:rsid w:val="00562845"/>
    <w:rsid w:val="00562C57"/>
    <w:rsid w:val="00562CBF"/>
    <w:rsid w:val="00562D93"/>
    <w:rsid w:val="00562F89"/>
    <w:rsid w:val="00563A01"/>
    <w:rsid w:val="00563B0D"/>
    <w:rsid w:val="00564B03"/>
    <w:rsid w:val="00564FFE"/>
    <w:rsid w:val="005678D9"/>
    <w:rsid w:val="00567B64"/>
    <w:rsid w:val="0057016C"/>
    <w:rsid w:val="00570F09"/>
    <w:rsid w:val="0057177C"/>
    <w:rsid w:val="005729CF"/>
    <w:rsid w:val="005745C4"/>
    <w:rsid w:val="005749FF"/>
    <w:rsid w:val="00574DA8"/>
    <w:rsid w:val="00574E1A"/>
    <w:rsid w:val="005756BF"/>
    <w:rsid w:val="00575F82"/>
    <w:rsid w:val="00581174"/>
    <w:rsid w:val="005818A1"/>
    <w:rsid w:val="00581ACC"/>
    <w:rsid w:val="00581FF5"/>
    <w:rsid w:val="0058254E"/>
    <w:rsid w:val="00583CB6"/>
    <w:rsid w:val="00583D1D"/>
    <w:rsid w:val="00583E9B"/>
    <w:rsid w:val="005861BD"/>
    <w:rsid w:val="0058622A"/>
    <w:rsid w:val="005865D9"/>
    <w:rsid w:val="00586768"/>
    <w:rsid w:val="00586F0B"/>
    <w:rsid w:val="00587702"/>
    <w:rsid w:val="00587D02"/>
    <w:rsid w:val="00590111"/>
    <w:rsid w:val="00591711"/>
    <w:rsid w:val="0059217C"/>
    <w:rsid w:val="005923DB"/>
    <w:rsid w:val="00592885"/>
    <w:rsid w:val="00592F69"/>
    <w:rsid w:val="00593D77"/>
    <w:rsid w:val="00595B7E"/>
    <w:rsid w:val="005A0D95"/>
    <w:rsid w:val="005A105A"/>
    <w:rsid w:val="005A1F99"/>
    <w:rsid w:val="005A2774"/>
    <w:rsid w:val="005A2BD8"/>
    <w:rsid w:val="005A4AD5"/>
    <w:rsid w:val="005A6033"/>
    <w:rsid w:val="005A7679"/>
    <w:rsid w:val="005A7DDC"/>
    <w:rsid w:val="005B0633"/>
    <w:rsid w:val="005B079C"/>
    <w:rsid w:val="005B0C9A"/>
    <w:rsid w:val="005B0D3C"/>
    <w:rsid w:val="005B177D"/>
    <w:rsid w:val="005B1D85"/>
    <w:rsid w:val="005B1DC8"/>
    <w:rsid w:val="005B2337"/>
    <w:rsid w:val="005B29E2"/>
    <w:rsid w:val="005B3E7F"/>
    <w:rsid w:val="005B424A"/>
    <w:rsid w:val="005B4827"/>
    <w:rsid w:val="005B76EC"/>
    <w:rsid w:val="005C17B9"/>
    <w:rsid w:val="005C2883"/>
    <w:rsid w:val="005C5D3D"/>
    <w:rsid w:val="005C6356"/>
    <w:rsid w:val="005C75A5"/>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1230"/>
    <w:rsid w:val="005E2CFF"/>
    <w:rsid w:val="005E31A5"/>
    <w:rsid w:val="005E37DE"/>
    <w:rsid w:val="005E4C75"/>
    <w:rsid w:val="005E5CCD"/>
    <w:rsid w:val="005E63BE"/>
    <w:rsid w:val="005E6CF8"/>
    <w:rsid w:val="005E6E67"/>
    <w:rsid w:val="005E7DFB"/>
    <w:rsid w:val="005F04CE"/>
    <w:rsid w:val="005F1423"/>
    <w:rsid w:val="005F2261"/>
    <w:rsid w:val="005F2F09"/>
    <w:rsid w:val="005F2FE7"/>
    <w:rsid w:val="005F3C44"/>
    <w:rsid w:val="005F4309"/>
    <w:rsid w:val="005F5CF3"/>
    <w:rsid w:val="005F6AFB"/>
    <w:rsid w:val="005F6F33"/>
    <w:rsid w:val="005F6FD0"/>
    <w:rsid w:val="00601798"/>
    <w:rsid w:val="00602C6E"/>
    <w:rsid w:val="006033A9"/>
    <w:rsid w:val="0060348D"/>
    <w:rsid w:val="006036FA"/>
    <w:rsid w:val="00604209"/>
    <w:rsid w:val="006042C2"/>
    <w:rsid w:val="006052AF"/>
    <w:rsid w:val="00606075"/>
    <w:rsid w:val="006065A4"/>
    <w:rsid w:val="00606B4E"/>
    <w:rsid w:val="00607649"/>
    <w:rsid w:val="00607EC4"/>
    <w:rsid w:val="00610941"/>
    <w:rsid w:val="006109F1"/>
    <w:rsid w:val="006124E0"/>
    <w:rsid w:val="0061276C"/>
    <w:rsid w:val="00613421"/>
    <w:rsid w:val="0061427D"/>
    <w:rsid w:val="006147D4"/>
    <w:rsid w:val="00615404"/>
    <w:rsid w:val="00615E05"/>
    <w:rsid w:val="00616048"/>
    <w:rsid w:val="00616429"/>
    <w:rsid w:val="006175E7"/>
    <w:rsid w:val="0061787E"/>
    <w:rsid w:val="0061795C"/>
    <w:rsid w:val="00620A4F"/>
    <w:rsid w:val="00621365"/>
    <w:rsid w:val="006214E3"/>
    <w:rsid w:val="006219BD"/>
    <w:rsid w:val="00621AB1"/>
    <w:rsid w:val="00622107"/>
    <w:rsid w:val="00622594"/>
    <w:rsid w:val="00622707"/>
    <w:rsid w:val="00623451"/>
    <w:rsid w:val="00623C7F"/>
    <w:rsid w:val="00625591"/>
    <w:rsid w:val="00625B80"/>
    <w:rsid w:val="00627B82"/>
    <w:rsid w:val="006313F0"/>
    <w:rsid w:val="00631426"/>
    <w:rsid w:val="00631FA1"/>
    <w:rsid w:val="00632019"/>
    <w:rsid w:val="006323BD"/>
    <w:rsid w:val="006324A1"/>
    <w:rsid w:val="006338F5"/>
    <w:rsid w:val="006347B3"/>
    <w:rsid w:val="00634947"/>
    <w:rsid w:val="006349A7"/>
    <w:rsid w:val="00634B39"/>
    <w:rsid w:val="00636529"/>
    <w:rsid w:val="006405F5"/>
    <w:rsid w:val="0064084F"/>
    <w:rsid w:val="006409F4"/>
    <w:rsid w:val="006412E6"/>
    <w:rsid w:val="006415B8"/>
    <w:rsid w:val="00641970"/>
    <w:rsid w:val="00641B22"/>
    <w:rsid w:val="00641D3F"/>
    <w:rsid w:val="00641DB5"/>
    <w:rsid w:val="00641E5F"/>
    <w:rsid w:val="00642392"/>
    <w:rsid w:val="00642864"/>
    <w:rsid w:val="00642A66"/>
    <w:rsid w:val="006437D5"/>
    <w:rsid w:val="00645935"/>
    <w:rsid w:val="00647CB5"/>
    <w:rsid w:val="00647D1A"/>
    <w:rsid w:val="006502BE"/>
    <w:rsid w:val="0065305C"/>
    <w:rsid w:val="00653624"/>
    <w:rsid w:val="006538B2"/>
    <w:rsid w:val="00653B84"/>
    <w:rsid w:val="00653EB1"/>
    <w:rsid w:val="00654289"/>
    <w:rsid w:val="006546CF"/>
    <w:rsid w:val="006557D0"/>
    <w:rsid w:val="00656850"/>
    <w:rsid w:val="00657747"/>
    <w:rsid w:val="006579B6"/>
    <w:rsid w:val="00661505"/>
    <w:rsid w:val="0066347F"/>
    <w:rsid w:val="006638BA"/>
    <w:rsid w:val="006646BA"/>
    <w:rsid w:val="0066505D"/>
    <w:rsid w:val="0066615A"/>
    <w:rsid w:val="00666584"/>
    <w:rsid w:val="006672E5"/>
    <w:rsid w:val="0067013B"/>
    <w:rsid w:val="0067052E"/>
    <w:rsid w:val="00671322"/>
    <w:rsid w:val="00672206"/>
    <w:rsid w:val="0067243C"/>
    <w:rsid w:val="006725B7"/>
    <w:rsid w:val="0067277B"/>
    <w:rsid w:val="00672E84"/>
    <w:rsid w:val="0067311D"/>
    <w:rsid w:val="0067312B"/>
    <w:rsid w:val="006738AB"/>
    <w:rsid w:val="006755B3"/>
    <w:rsid w:val="00675A38"/>
    <w:rsid w:val="00675E24"/>
    <w:rsid w:val="00677983"/>
    <w:rsid w:val="00677B82"/>
    <w:rsid w:val="00677E94"/>
    <w:rsid w:val="0068014D"/>
    <w:rsid w:val="00680E7F"/>
    <w:rsid w:val="00681691"/>
    <w:rsid w:val="0068261B"/>
    <w:rsid w:val="00682DE7"/>
    <w:rsid w:val="00683164"/>
    <w:rsid w:val="00683187"/>
    <w:rsid w:val="00683F0A"/>
    <w:rsid w:val="00683FC1"/>
    <w:rsid w:val="006842C0"/>
    <w:rsid w:val="006842D2"/>
    <w:rsid w:val="00684B76"/>
    <w:rsid w:val="00684CF1"/>
    <w:rsid w:val="006853F1"/>
    <w:rsid w:val="00685872"/>
    <w:rsid w:val="00685B5B"/>
    <w:rsid w:val="00687F0E"/>
    <w:rsid w:val="0069040E"/>
    <w:rsid w:val="006905D3"/>
    <w:rsid w:val="00691500"/>
    <w:rsid w:val="00693A44"/>
    <w:rsid w:val="006948F0"/>
    <w:rsid w:val="006953B1"/>
    <w:rsid w:val="006958A4"/>
    <w:rsid w:val="0069614A"/>
    <w:rsid w:val="00697037"/>
    <w:rsid w:val="006A05C7"/>
    <w:rsid w:val="006A069B"/>
    <w:rsid w:val="006A07B7"/>
    <w:rsid w:val="006A12E1"/>
    <w:rsid w:val="006A18A1"/>
    <w:rsid w:val="006A440C"/>
    <w:rsid w:val="006A556C"/>
    <w:rsid w:val="006A5F45"/>
    <w:rsid w:val="006A6AFA"/>
    <w:rsid w:val="006A79AC"/>
    <w:rsid w:val="006B0374"/>
    <w:rsid w:val="006B0FCF"/>
    <w:rsid w:val="006B1221"/>
    <w:rsid w:val="006B148B"/>
    <w:rsid w:val="006B153B"/>
    <w:rsid w:val="006B2C63"/>
    <w:rsid w:val="006B2E7C"/>
    <w:rsid w:val="006B2EB4"/>
    <w:rsid w:val="006B3F7E"/>
    <w:rsid w:val="006B5419"/>
    <w:rsid w:val="006B636F"/>
    <w:rsid w:val="006B6D5E"/>
    <w:rsid w:val="006B73F9"/>
    <w:rsid w:val="006C00AB"/>
    <w:rsid w:val="006C00B0"/>
    <w:rsid w:val="006C01C2"/>
    <w:rsid w:val="006C02EA"/>
    <w:rsid w:val="006C0BD9"/>
    <w:rsid w:val="006C1BE5"/>
    <w:rsid w:val="006C216D"/>
    <w:rsid w:val="006C2C80"/>
    <w:rsid w:val="006C2DCE"/>
    <w:rsid w:val="006C34C3"/>
    <w:rsid w:val="006C3F8D"/>
    <w:rsid w:val="006C4822"/>
    <w:rsid w:val="006C4F69"/>
    <w:rsid w:val="006C6DAA"/>
    <w:rsid w:val="006C78A8"/>
    <w:rsid w:val="006D0D11"/>
    <w:rsid w:val="006D0DA7"/>
    <w:rsid w:val="006D40CC"/>
    <w:rsid w:val="006D49E6"/>
    <w:rsid w:val="006D4B4D"/>
    <w:rsid w:val="006D50E7"/>
    <w:rsid w:val="006D5314"/>
    <w:rsid w:val="006D64DA"/>
    <w:rsid w:val="006D7D90"/>
    <w:rsid w:val="006E0399"/>
    <w:rsid w:val="006E09D3"/>
    <w:rsid w:val="006E0CA0"/>
    <w:rsid w:val="006E1285"/>
    <w:rsid w:val="006E1A54"/>
    <w:rsid w:val="006E4422"/>
    <w:rsid w:val="006E48F2"/>
    <w:rsid w:val="006E6E00"/>
    <w:rsid w:val="006E726B"/>
    <w:rsid w:val="006E72E8"/>
    <w:rsid w:val="006E7313"/>
    <w:rsid w:val="006F2175"/>
    <w:rsid w:val="006F2FB7"/>
    <w:rsid w:val="006F390F"/>
    <w:rsid w:val="006F4192"/>
    <w:rsid w:val="006F44D3"/>
    <w:rsid w:val="006F554A"/>
    <w:rsid w:val="006F5C2A"/>
    <w:rsid w:val="006F62E1"/>
    <w:rsid w:val="006F65F9"/>
    <w:rsid w:val="006F762C"/>
    <w:rsid w:val="006F7716"/>
    <w:rsid w:val="00700050"/>
    <w:rsid w:val="0070181D"/>
    <w:rsid w:val="0070209C"/>
    <w:rsid w:val="00703B7E"/>
    <w:rsid w:val="00703E60"/>
    <w:rsid w:val="00704516"/>
    <w:rsid w:val="00704682"/>
    <w:rsid w:val="00704B92"/>
    <w:rsid w:val="00705101"/>
    <w:rsid w:val="007065DB"/>
    <w:rsid w:val="00706705"/>
    <w:rsid w:val="00706B13"/>
    <w:rsid w:val="00707143"/>
    <w:rsid w:val="007074F0"/>
    <w:rsid w:val="00707FBD"/>
    <w:rsid w:val="00710413"/>
    <w:rsid w:val="007116A4"/>
    <w:rsid w:val="00712E81"/>
    <w:rsid w:val="00713591"/>
    <w:rsid w:val="007144A1"/>
    <w:rsid w:val="00714BE2"/>
    <w:rsid w:val="0071519D"/>
    <w:rsid w:val="00716781"/>
    <w:rsid w:val="00716F3F"/>
    <w:rsid w:val="0072033F"/>
    <w:rsid w:val="0072069E"/>
    <w:rsid w:val="00720E5C"/>
    <w:rsid w:val="007214E9"/>
    <w:rsid w:val="00722D66"/>
    <w:rsid w:val="00724115"/>
    <w:rsid w:val="00724629"/>
    <w:rsid w:val="00725615"/>
    <w:rsid w:val="00725969"/>
    <w:rsid w:val="00726305"/>
    <w:rsid w:val="00726D43"/>
    <w:rsid w:val="00727027"/>
    <w:rsid w:val="00730502"/>
    <w:rsid w:val="00730566"/>
    <w:rsid w:val="00730A64"/>
    <w:rsid w:val="00730F29"/>
    <w:rsid w:val="007312C9"/>
    <w:rsid w:val="0073160D"/>
    <w:rsid w:val="007319D8"/>
    <w:rsid w:val="00733B92"/>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53D8"/>
    <w:rsid w:val="007461C0"/>
    <w:rsid w:val="00747B58"/>
    <w:rsid w:val="00750DF6"/>
    <w:rsid w:val="007513CB"/>
    <w:rsid w:val="007514A7"/>
    <w:rsid w:val="007514C9"/>
    <w:rsid w:val="0075195B"/>
    <w:rsid w:val="00752ADC"/>
    <w:rsid w:val="00753207"/>
    <w:rsid w:val="007577AA"/>
    <w:rsid w:val="007609D0"/>
    <w:rsid w:val="007616A1"/>
    <w:rsid w:val="00761A1D"/>
    <w:rsid w:val="00762BC4"/>
    <w:rsid w:val="00762E4F"/>
    <w:rsid w:val="0076363D"/>
    <w:rsid w:val="00763B52"/>
    <w:rsid w:val="0076681D"/>
    <w:rsid w:val="00766C44"/>
    <w:rsid w:val="00770E98"/>
    <w:rsid w:val="007710C0"/>
    <w:rsid w:val="00771299"/>
    <w:rsid w:val="00771A89"/>
    <w:rsid w:val="00772028"/>
    <w:rsid w:val="007726A4"/>
    <w:rsid w:val="00772958"/>
    <w:rsid w:val="00772BC5"/>
    <w:rsid w:val="00773D76"/>
    <w:rsid w:val="00773EA7"/>
    <w:rsid w:val="0077405C"/>
    <w:rsid w:val="00774204"/>
    <w:rsid w:val="0077471E"/>
    <w:rsid w:val="00774AF4"/>
    <w:rsid w:val="00774CE4"/>
    <w:rsid w:val="00774DD6"/>
    <w:rsid w:val="0077600B"/>
    <w:rsid w:val="00777265"/>
    <w:rsid w:val="007772BC"/>
    <w:rsid w:val="00780702"/>
    <w:rsid w:val="00781DC6"/>
    <w:rsid w:val="00781FAB"/>
    <w:rsid w:val="007824DA"/>
    <w:rsid w:val="00783557"/>
    <w:rsid w:val="00783E16"/>
    <w:rsid w:val="0078426E"/>
    <w:rsid w:val="00786E0A"/>
    <w:rsid w:val="00786FDB"/>
    <w:rsid w:val="00787952"/>
    <w:rsid w:val="00787E70"/>
    <w:rsid w:val="00787FEA"/>
    <w:rsid w:val="007903A7"/>
    <w:rsid w:val="00790769"/>
    <w:rsid w:val="0079078C"/>
    <w:rsid w:val="00790D5D"/>
    <w:rsid w:val="00791086"/>
    <w:rsid w:val="00791A98"/>
    <w:rsid w:val="00791BEF"/>
    <w:rsid w:val="00792ECF"/>
    <w:rsid w:val="00793AD0"/>
    <w:rsid w:val="00794080"/>
    <w:rsid w:val="0079581A"/>
    <w:rsid w:val="0079682D"/>
    <w:rsid w:val="00796DC8"/>
    <w:rsid w:val="007972E4"/>
    <w:rsid w:val="00797DE9"/>
    <w:rsid w:val="007A0475"/>
    <w:rsid w:val="007A0CC6"/>
    <w:rsid w:val="007A119A"/>
    <w:rsid w:val="007A225D"/>
    <w:rsid w:val="007A30BA"/>
    <w:rsid w:val="007A4693"/>
    <w:rsid w:val="007A5243"/>
    <w:rsid w:val="007A58A5"/>
    <w:rsid w:val="007A5CB8"/>
    <w:rsid w:val="007A7183"/>
    <w:rsid w:val="007B0D9E"/>
    <w:rsid w:val="007B0E27"/>
    <w:rsid w:val="007B1616"/>
    <w:rsid w:val="007B1D71"/>
    <w:rsid w:val="007B27C6"/>
    <w:rsid w:val="007B4C5E"/>
    <w:rsid w:val="007B4EF2"/>
    <w:rsid w:val="007B5486"/>
    <w:rsid w:val="007B58BB"/>
    <w:rsid w:val="007B59B5"/>
    <w:rsid w:val="007B6319"/>
    <w:rsid w:val="007B64AC"/>
    <w:rsid w:val="007B77DF"/>
    <w:rsid w:val="007B7D97"/>
    <w:rsid w:val="007C010A"/>
    <w:rsid w:val="007C0F61"/>
    <w:rsid w:val="007C131B"/>
    <w:rsid w:val="007C1A98"/>
    <w:rsid w:val="007C21BE"/>
    <w:rsid w:val="007C2343"/>
    <w:rsid w:val="007C23D4"/>
    <w:rsid w:val="007C2540"/>
    <w:rsid w:val="007C34C9"/>
    <w:rsid w:val="007C675C"/>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2009"/>
    <w:rsid w:val="007E32F7"/>
    <w:rsid w:val="007E3A67"/>
    <w:rsid w:val="007E3B2A"/>
    <w:rsid w:val="007E5E23"/>
    <w:rsid w:val="007E6396"/>
    <w:rsid w:val="007E6829"/>
    <w:rsid w:val="007E6DCB"/>
    <w:rsid w:val="007E745B"/>
    <w:rsid w:val="007F0331"/>
    <w:rsid w:val="007F0B56"/>
    <w:rsid w:val="007F128E"/>
    <w:rsid w:val="007F28C4"/>
    <w:rsid w:val="007F2C95"/>
    <w:rsid w:val="007F3185"/>
    <w:rsid w:val="007F3890"/>
    <w:rsid w:val="007F3F09"/>
    <w:rsid w:val="007F4003"/>
    <w:rsid w:val="007F52D1"/>
    <w:rsid w:val="007F541B"/>
    <w:rsid w:val="007F5791"/>
    <w:rsid w:val="007F6486"/>
    <w:rsid w:val="007F688D"/>
    <w:rsid w:val="007F6DF7"/>
    <w:rsid w:val="007F74D1"/>
    <w:rsid w:val="007F75A3"/>
    <w:rsid w:val="0080208C"/>
    <w:rsid w:val="008024BC"/>
    <w:rsid w:val="00803275"/>
    <w:rsid w:val="008049AD"/>
    <w:rsid w:val="0080707C"/>
    <w:rsid w:val="00807BD2"/>
    <w:rsid w:val="00807DCD"/>
    <w:rsid w:val="00810C34"/>
    <w:rsid w:val="0081162D"/>
    <w:rsid w:val="00811B15"/>
    <w:rsid w:val="00811E01"/>
    <w:rsid w:val="008127F3"/>
    <w:rsid w:val="00812984"/>
    <w:rsid w:val="0081307C"/>
    <w:rsid w:val="008135E8"/>
    <w:rsid w:val="0081376D"/>
    <w:rsid w:val="0081415A"/>
    <w:rsid w:val="00814957"/>
    <w:rsid w:val="00816058"/>
    <w:rsid w:val="008161FA"/>
    <w:rsid w:val="00817C19"/>
    <w:rsid w:val="00817E06"/>
    <w:rsid w:val="0082090A"/>
    <w:rsid w:val="00822D98"/>
    <w:rsid w:val="0082454F"/>
    <w:rsid w:val="00824599"/>
    <w:rsid w:val="00824613"/>
    <w:rsid w:val="00825804"/>
    <w:rsid w:val="00827180"/>
    <w:rsid w:val="00827BF2"/>
    <w:rsid w:val="008307E0"/>
    <w:rsid w:val="00830A21"/>
    <w:rsid w:val="00831922"/>
    <w:rsid w:val="00832C35"/>
    <w:rsid w:val="00832E79"/>
    <w:rsid w:val="00833DCE"/>
    <w:rsid w:val="008343C0"/>
    <w:rsid w:val="00834676"/>
    <w:rsid w:val="00834986"/>
    <w:rsid w:val="00835B16"/>
    <w:rsid w:val="00835B55"/>
    <w:rsid w:val="00836E9E"/>
    <w:rsid w:val="008378F0"/>
    <w:rsid w:val="00840473"/>
    <w:rsid w:val="0084100F"/>
    <w:rsid w:val="0084148F"/>
    <w:rsid w:val="00842106"/>
    <w:rsid w:val="00842E67"/>
    <w:rsid w:val="00845940"/>
    <w:rsid w:val="00845D16"/>
    <w:rsid w:val="00846B06"/>
    <w:rsid w:val="008471FE"/>
    <w:rsid w:val="00847C12"/>
    <w:rsid w:val="00847F78"/>
    <w:rsid w:val="00852665"/>
    <w:rsid w:val="00853543"/>
    <w:rsid w:val="00853C88"/>
    <w:rsid w:val="0085433C"/>
    <w:rsid w:val="00854779"/>
    <w:rsid w:val="00854CD7"/>
    <w:rsid w:val="00854FD6"/>
    <w:rsid w:val="0085596D"/>
    <w:rsid w:val="0085691B"/>
    <w:rsid w:val="00856D96"/>
    <w:rsid w:val="008618AF"/>
    <w:rsid w:val="00861FEE"/>
    <w:rsid w:val="008622AB"/>
    <w:rsid w:val="00863BA0"/>
    <w:rsid w:val="00864E45"/>
    <w:rsid w:val="00865A8C"/>
    <w:rsid w:val="0086618F"/>
    <w:rsid w:val="008664CB"/>
    <w:rsid w:val="00866A6B"/>
    <w:rsid w:val="00866C42"/>
    <w:rsid w:val="008672A5"/>
    <w:rsid w:val="008737B0"/>
    <w:rsid w:val="00873A48"/>
    <w:rsid w:val="008767FB"/>
    <w:rsid w:val="0087731C"/>
    <w:rsid w:val="00880205"/>
    <w:rsid w:val="00880582"/>
    <w:rsid w:val="0088066A"/>
    <w:rsid w:val="00881224"/>
    <w:rsid w:val="008817E4"/>
    <w:rsid w:val="0088188D"/>
    <w:rsid w:val="00882352"/>
    <w:rsid w:val="0088415D"/>
    <w:rsid w:val="0088499D"/>
    <w:rsid w:val="00884BEB"/>
    <w:rsid w:val="0088599D"/>
    <w:rsid w:val="00890892"/>
    <w:rsid w:val="00890C27"/>
    <w:rsid w:val="0089245D"/>
    <w:rsid w:val="00892C22"/>
    <w:rsid w:val="00892DB1"/>
    <w:rsid w:val="008946E8"/>
    <w:rsid w:val="008947E4"/>
    <w:rsid w:val="00895819"/>
    <w:rsid w:val="00895AD7"/>
    <w:rsid w:val="00895D68"/>
    <w:rsid w:val="00897A37"/>
    <w:rsid w:val="008A113E"/>
    <w:rsid w:val="008A298E"/>
    <w:rsid w:val="008A356F"/>
    <w:rsid w:val="008A35EF"/>
    <w:rsid w:val="008A3BB2"/>
    <w:rsid w:val="008A3BBA"/>
    <w:rsid w:val="008A447F"/>
    <w:rsid w:val="008A4D98"/>
    <w:rsid w:val="008A5F6A"/>
    <w:rsid w:val="008A67C5"/>
    <w:rsid w:val="008A680F"/>
    <w:rsid w:val="008A6FE8"/>
    <w:rsid w:val="008A7641"/>
    <w:rsid w:val="008A7D50"/>
    <w:rsid w:val="008A7DBF"/>
    <w:rsid w:val="008A7EF8"/>
    <w:rsid w:val="008B060E"/>
    <w:rsid w:val="008B0948"/>
    <w:rsid w:val="008B1917"/>
    <w:rsid w:val="008B1CB9"/>
    <w:rsid w:val="008B29AA"/>
    <w:rsid w:val="008B39DB"/>
    <w:rsid w:val="008B3E00"/>
    <w:rsid w:val="008B480D"/>
    <w:rsid w:val="008B4B4C"/>
    <w:rsid w:val="008B5026"/>
    <w:rsid w:val="008B54B8"/>
    <w:rsid w:val="008B6DA4"/>
    <w:rsid w:val="008B7DA4"/>
    <w:rsid w:val="008C0967"/>
    <w:rsid w:val="008C0C5B"/>
    <w:rsid w:val="008C13BD"/>
    <w:rsid w:val="008C13FB"/>
    <w:rsid w:val="008C1821"/>
    <w:rsid w:val="008C1C63"/>
    <w:rsid w:val="008C2351"/>
    <w:rsid w:val="008C345D"/>
    <w:rsid w:val="008C5103"/>
    <w:rsid w:val="008C5EF5"/>
    <w:rsid w:val="008C6EC7"/>
    <w:rsid w:val="008C78F4"/>
    <w:rsid w:val="008D014B"/>
    <w:rsid w:val="008D0AA9"/>
    <w:rsid w:val="008D2547"/>
    <w:rsid w:val="008D274F"/>
    <w:rsid w:val="008D4D0E"/>
    <w:rsid w:val="008D6E2F"/>
    <w:rsid w:val="008D732D"/>
    <w:rsid w:val="008D763A"/>
    <w:rsid w:val="008D79A1"/>
    <w:rsid w:val="008E2B12"/>
    <w:rsid w:val="008E360B"/>
    <w:rsid w:val="008E5235"/>
    <w:rsid w:val="008E7F67"/>
    <w:rsid w:val="008F0770"/>
    <w:rsid w:val="008F0A3B"/>
    <w:rsid w:val="008F172A"/>
    <w:rsid w:val="008F219C"/>
    <w:rsid w:val="008F3148"/>
    <w:rsid w:val="008F37CD"/>
    <w:rsid w:val="008F3C58"/>
    <w:rsid w:val="008F3D08"/>
    <w:rsid w:val="008F4299"/>
    <w:rsid w:val="008F47DA"/>
    <w:rsid w:val="008F5AD2"/>
    <w:rsid w:val="008F7CF7"/>
    <w:rsid w:val="0090039A"/>
    <w:rsid w:val="009006A7"/>
    <w:rsid w:val="00901048"/>
    <w:rsid w:val="00901B59"/>
    <w:rsid w:val="00902540"/>
    <w:rsid w:val="009041DF"/>
    <w:rsid w:val="0090437D"/>
    <w:rsid w:val="00904677"/>
    <w:rsid w:val="00904A99"/>
    <w:rsid w:val="00904F01"/>
    <w:rsid w:val="00905D78"/>
    <w:rsid w:val="00905E79"/>
    <w:rsid w:val="00907C12"/>
    <w:rsid w:val="00910BD1"/>
    <w:rsid w:val="00912E76"/>
    <w:rsid w:val="009133FC"/>
    <w:rsid w:val="009136D0"/>
    <w:rsid w:val="00913BA9"/>
    <w:rsid w:val="00914050"/>
    <w:rsid w:val="009147E7"/>
    <w:rsid w:val="00916301"/>
    <w:rsid w:val="0091726A"/>
    <w:rsid w:val="00917540"/>
    <w:rsid w:val="009205F4"/>
    <w:rsid w:val="009224A5"/>
    <w:rsid w:val="0092273E"/>
    <w:rsid w:val="00922DA7"/>
    <w:rsid w:val="009230ED"/>
    <w:rsid w:val="0092329C"/>
    <w:rsid w:val="0092353D"/>
    <w:rsid w:val="00924346"/>
    <w:rsid w:val="009247FB"/>
    <w:rsid w:val="009249D6"/>
    <w:rsid w:val="00924BC7"/>
    <w:rsid w:val="009254B9"/>
    <w:rsid w:val="00926BC5"/>
    <w:rsid w:val="00927F22"/>
    <w:rsid w:val="00930134"/>
    <w:rsid w:val="00930AD8"/>
    <w:rsid w:val="009315B7"/>
    <w:rsid w:val="00931807"/>
    <w:rsid w:val="00931833"/>
    <w:rsid w:val="00931885"/>
    <w:rsid w:val="0093225F"/>
    <w:rsid w:val="009334DD"/>
    <w:rsid w:val="00934162"/>
    <w:rsid w:val="00935602"/>
    <w:rsid w:val="009364F6"/>
    <w:rsid w:val="009366DC"/>
    <w:rsid w:val="00936C74"/>
    <w:rsid w:val="00937AD1"/>
    <w:rsid w:val="00940759"/>
    <w:rsid w:val="009410A5"/>
    <w:rsid w:val="00941C1F"/>
    <w:rsid w:val="0094281A"/>
    <w:rsid w:val="009445E9"/>
    <w:rsid w:val="009457C5"/>
    <w:rsid w:val="00946F49"/>
    <w:rsid w:val="00946FF5"/>
    <w:rsid w:val="00947B63"/>
    <w:rsid w:val="00947C86"/>
    <w:rsid w:val="00947F09"/>
    <w:rsid w:val="00950A41"/>
    <w:rsid w:val="009511D3"/>
    <w:rsid w:val="00951492"/>
    <w:rsid w:val="009514CB"/>
    <w:rsid w:val="009515A7"/>
    <w:rsid w:val="0095463F"/>
    <w:rsid w:val="009552B5"/>
    <w:rsid w:val="0095535C"/>
    <w:rsid w:val="00955D67"/>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BC8"/>
    <w:rsid w:val="00963DFF"/>
    <w:rsid w:val="0096411D"/>
    <w:rsid w:val="00964477"/>
    <w:rsid w:val="00964780"/>
    <w:rsid w:val="0096495A"/>
    <w:rsid w:val="00964A35"/>
    <w:rsid w:val="00964AC3"/>
    <w:rsid w:val="00964ACA"/>
    <w:rsid w:val="0096577B"/>
    <w:rsid w:val="00965B83"/>
    <w:rsid w:val="00965E6D"/>
    <w:rsid w:val="009666B9"/>
    <w:rsid w:val="00966F04"/>
    <w:rsid w:val="00967DB5"/>
    <w:rsid w:val="009718E6"/>
    <w:rsid w:val="009720EF"/>
    <w:rsid w:val="0097267A"/>
    <w:rsid w:val="009728A3"/>
    <w:rsid w:val="009728A9"/>
    <w:rsid w:val="0097533A"/>
    <w:rsid w:val="00975827"/>
    <w:rsid w:val="00975B13"/>
    <w:rsid w:val="0097645B"/>
    <w:rsid w:val="0097698E"/>
    <w:rsid w:val="00977046"/>
    <w:rsid w:val="0098056F"/>
    <w:rsid w:val="00980B07"/>
    <w:rsid w:val="00980FFD"/>
    <w:rsid w:val="00981C68"/>
    <w:rsid w:val="00981EA4"/>
    <w:rsid w:val="00981F3A"/>
    <w:rsid w:val="009821CB"/>
    <w:rsid w:val="00982C22"/>
    <w:rsid w:val="009830EC"/>
    <w:rsid w:val="0098424A"/>
    <w:rsid w:val="0098532D"/>
    <w:rsid w:val="0098581B"/>
    <w:rsid w:val="009858AA"/>
    <w:rsid w:val="0098677E"/>
    <w:rsid w:val="009869C0"/>
    <w:rsid w:val="00987DD5"/>
    <w:rsid w:val="00990972"/>
    <w:rsid w:val="00993A48"/>
    <w:rsid w:val="00994611"/>
    <w:rsid w:val="00994C43"/>
    <w:rsid w:val="009953F6"/>
    <w:rsid w:val="0099597A"/>
    <w:rsid w:val="00995A3E"/>
    <w:rsid w:val="00995FE4"/>
    <w:rsid w:val="0099794B"/>
    <w:rsid w:val="00997A4C"/>
    <w:rsid w:val="009A01EF"/>
    <w:rsid w:val="009A125A"/>
    <w:rsid w:val="009A1597"/>
    <w:rsid w:val="009A1A7F"/>
    <w:rsid w:val="009A1DAC"/>
    <w:rsid w:val="009A314D"/>
    <w:rsid w:val="009A3C13"/>
    <w:rsid w:val="009A3F96"/>
    <w:rsid w:val="009A5A19"/>
    <w:rsid w:val="009A65F3"/>
    <w:rsid w:val="009A7EBF"/>
    <w:rsid w:val="009B0D56"/>
    <w:rsid w:val="009B17E2"/>
    <w:rsid w:val="009B1800"/>
    <w:rsid w:val="009B1F88"/>
    <w:rsid w:val="009B2596"/>
    <w:rsid w:val="009B2768"/>
    <w:rsid w:val="009B2B30"/>
    <w:rsid w:val="009B4BBA"/>
    <w:rsid w:val="009B5B10"/>
    <w:rsid w:val="009B5C28"/>
    <w:rsid w:val="009B5CE5"/>
    <w:rsid w:val="009B5D70"/>
    <w:rsid w:val="009B7B66"/>
    <w:rsid w:val="009C033F"/>
    <w:rsid w:val="009C1623"/>
    <w:rsid w:val="009C1A25"/>
    <w:rsid w:val="009C2424"/>
    <w:rsid w:val="009C353C"/>
    <w:rsid w:val="009C3ED4"/>
    <w:rsid w:val="009C4102"/>
    <w:rsid w:val="009C434B"/>
    <w:rsid w:val="009C49CC"/>
    <w:rsid w:val="009C4CFB"/>
    <w:rsid w:val="009C5824"/>
    <w:rsid w:val="009C759B"/>
    <w:rsid w:val="009C7B26"/>
    <w:rsid w:val="009D01E0"/>
    <w:rsid w:val="009D0D5B"/>
    <w:rsid w:val="009D1871"/>
    <w:rsid w:val="009D2E21"/>
    <w:rsid w:val="009D309A"/>
    <w:rsid w:val="009D3494"/>
    <w:rsid w:val="009D34B0"/>
    <w:rsid w:val="009D3FAE"/>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5EF"/>
    <w:rsid w:val="009E5617"/>
    <w:rsid w:val="009E6086"/>
    <w:rsid w:val="009E6D27"/>
    <w:rsid w:val="009E79DB"/>
    <w:rsid w:val="009E7A37"/>
    <w:rsid w:val="009F0542"/>
    <w:rsid w:val="009F082F"/>
    <w:rsid w:val="009F0F75"/>
    <w:rsid w:val="009F1A35"/>
    <w:rsid w:val="009F3460"/>
    <w:rsid w:val="009F4108"/>
    <w:rsid w:val="009F5014"/>
    <w:rsid w:val="009F513D"/>
    <w:rsid w:val="009F52F1"/>
    <w:rsid w:val="009F5BC3"/>
    <w:rsid w:val="009F6015"/>
    <w:rsid w:val="009F6EC9"/>
    <w:rsid w:val="009F6FCE"/>
    <w:rsid w:val="009F740C"/>
    <w:rsid w:val="009F7ADC"/>
    <w:rsid w:val="00A00234"/>
    <w:rsid w:val="00A00E7C"/>
    <w:rsid w:val="00A01AEF"/>
    <w:rsid w:val="00A01F50"/>
    <w:rsid w:val="00A022FC"/>
    <w:rsid w:val="00A02888"/>
    <w:rsid w:val="00A033A0"/>
    <w:rsid w:val="00A036DA"/>
    <w:rsid w:val="00A03703"/>
    <w:rsid w:val="00A03856"/>
    <w:rsid w:val="00A03A01"/>
    <w:rsid w:val="00A04822"/>
    <w:rsid w:val="00A05DBB"/>
    <w:rsid w:val="00A05DE9"/>
    <w:rsid w:val="00A068B8"/>
    <w:rsid w:val="00A07437"/>
    <w:rsid w:val="00A07ABF"/>
    <w:rsid w:val="00A07DCA"/>
    <w:rsid w:val="00A1146E"/>
    <w:rsid w:val="00A11BD5"/>
    <w:rsid w:val="00A1215A"/>
    <w:rsid w:val="00A12FEB"/>
    <w:rsid w:val="00A133D7"/>
    <w:rsid w:val="00A1575B"/>
    <w:rsid w:val="00A16D20"/>
    <w:rsid w:val="00A172DA"/>
    <w:rsid w:val="00A17A9B"/>
    <w:rsid w:val="00A17CD6"/>
    <w:rsid w:val="00A20F9A"/>
    <w:rsid w:val="00A21AC1"/>
    <w:rsid w:val="00A21B3F"/>
    <w:rsid w:val="00A21CCC"/>
    <w:rsid w:val="00A22E0E"/>
    <w:rsid w:val="00A24699"/>
    <w:rsid w:val="00A246EB"/>
    <w:rsid w:val="00A24758"/>
    <w:rsid w:val="00A24C0C"/>
    <w:rsid w:val="00A2636F"/>
    <w:rsid w:val="00A272D6"/>
    <w:rsid w:val="00A27ED9"/>
    <w:rsid w:val="00A27F91"/>
    <w:rsid w:val="00A27FB5"/>
    <w:rsid w:val="00A3006D"/>
    <w:rsid w:val="00A304B4"/>
    <w:rsid w:val="00A31427"/>
    <w:rsid w:val="00A31B86"/>
    <w:rsid w:val="00A32BCF"/>
    <w:rsid w:val="00A3328F"/>
    <w:rsid w:val="00A337B7"/>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3790"/>
    <w:rsid w:val="00A543AC"/>
    <w:rsid w:val="00A562A8"/>
    <w:rsid w:val="00A5661A"/>
    <w:rsid w:val="00A574D7"/>
    <w:rsid w:val="00A600DD"/>
    <w:rsid w:val="00A604EE"/>
    <w:rsid w:val="00A61F1C"/>
    <w:rsid w:val="00A62624"/>
    <w:rsid w:val="00A638A0"/>
    <w:rsid w:val="00A64319"/>
    <w:rsid w:val="00A64B12"/>
    <w:rsid w:val="00A64B64"/>
    <w:rsid w:val="00A65509"/>
    <w:rsid w:val="00A666DB"/>
    <w:rsid w:val="00A66E90"/>
    <w:rsid w:val="00A679BB"/>
    <w:rsid w:val="00A706FC"/>
    <w:rsid w:val="00A7129A"/>
    <w:rsid w:val="00A71E00"/>
    <w:rsid w:val="00A71F64"/>
    <w:rsid w:val="00A735BB"/>
    <w:rsid w:val="00A74265"/>
    <w:rsid w:val="00A7455F"/>
    <w:rsid w:val="00A75160"/>
    <w:rsid w:val="00A7588F"/>
    <w:rsid w:val="00A75C97"/>
    <w:rsid w:val="00A75E4A"/>
    <w:rsid w:val="00A80467"/>
    <w:rsid w:val="00A80A4D"/>
    <w:rsid w:val="00A811F9"/>
    <w:rsid w:val="00A81F7B"/>
    <w:rsid w:val="00A82256"/>
    <w:rsid w:val="00A8434B"/>
    <w:rsid w:val="00A849C1"/>
    <w:rsid w:val="00A84C50"/>
    <w:rsid w:val="00A85282"/>
    <w:rsid w:val="00A85301"/>
    <w:rsid w:val="00A85BA2"/>
    <w:rsid w:val="00A86BE6"/>
    <w:rsid w:val="00A86BFF"/>
    <w:rsid w:val="00A872F5"/>
    <w:rsid w:val="00A90BA6"/>
    <w:rsid w:val="00A90F23"/>
    <w:rsid w:val="00A91F48"/>
    <w:rsid w:val="00A92041"/>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0EF"/>
    <w:rsid w:val="00AA327E"/>
    <w:rsid w:val="00AA3FE0"/>
    <w:rsid w:val="00AA459B"/>
    <w:rsid w:val="00AA6556"/>
    <w:rsid w:val="00AA66A2"/>
    <w:rsid w:val="00AB0319"/>
    <w:rsid w:val="00AB06C8"/>
    <w:rsid w:val="00AB10F5"/>
    <w:rsid w:val="00AB1573"/>
    <w:rsid w:val="00AB1894"/>
    <w:rsid w:val="00AB2196"/>
    <w:rsid w:val="00AB2F15"/>
    <w:rsid w:val="00AB3458"/>
    <w:rsid w:val="00AB3F67"/>
    <w:rsid w:val="00AB4B1E"/>
    <w:rsid w:val="00AB5B15"/>
    <w:rsid w:val="00AB6242"/>
    <w:rsid w:val="00AB6A0E"/>
    <w:rsid w:val="00AB6D94"/>
    <w:rsid w:val="00AB7CA6"/>
    <w:rsid w:val="00AC16FA"/>
    <w:rsid w:val="00AC2805"/>
    <w:rsid w:val="00AC280B"/>
    <w:rsid w:val="00AC3A2D"/>
    <w:rsid w:val="00AC4FBC"/>
    <w:rsid w:val="00AC6632"/>
    <w:rsid w:val="00AC699C"/>
    <w:rsid w:val="00AC7F0B"/>
    <w:rsid w:val="00AD150E"/>
    <w:rsid w:val="00AD1579"/>
    <w:rsid w:val="00AD219A"/>
    <w:rsid w:val="00AD33D7"/>
    <w:rsid w:val="00AD411E"/>
    <w:rsid w:val="00AD5CA4"/>
    <w:rsid w:val="00AD70F7"/>
    <w:rsid w:val="00AD75E4"/>
    <w:rsid w:val="00AD7AD9"/>
    <w:rsid w:val="00AD7FBA"/>
    <w:rsid w:val="00AE00FE"/>
    <w:rsid w:val="00AE0234"/>
    <w:rsid w:val="00AE0C65"/>
    <w:rsid w:val="00AE0F31"/>
    <w:rsid w:val="00AE14D7"/>
    <w:rsid w:val="00AE251D"/>
    <w:rsid w:val="00AE2CC7"/>
    <w:rsid w:val="00AE2D39"/>
    <w:rsid w:val="00AE3DAD"/>
    <w:rsid w:val="00AE4521"/>
    <w:rsid w:val="00AE4A9B"/>
    <w:rsid w:val="00AE4FF6"/>
    <w:rsid w:val="00AE53F5"/>
    <w:rsid w:val="00AE59D1"/>
    <w:rsid w:val="00AE7CF5"/>
    <w:rsid w:val="00AF098C"/>
    <w:rsid w:val="00AF0AD9"/>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AF7CA8"/>
    <w:rsid w:val="00B0137E"/>
    <w:rsid w:val="00B01DF3"/>
    <w:rsid w:val="00B02045"/>
    <w:rsid w:val="00B02C47"/>
    <w:rsid w:val="00B03BB0"/>
    <w:rsid w:val="00B03CF5"/>
    <w:rsid w:val="00B05619"/>
    <w:rsid w:val="00B05B3F"/>
    <w:rsid w:val="00B0646D"/>
    <w:rsid w:val="00B06600"/>
    <w:rsid w:val="00B06CEA"/>
    <w:rsid w:val="00B07024"/>
    <w:rsid w:val="00B1008D"/>
    <w:rsid w:val="00B10489"/>
    <w:rsid w:val="00B10BBF"/>
    <w:rsid w:val="00B10DA7"/>
    <w:rsid w:val="00B11225"/>
    <w:rsid w:val="00B11D84"/>
    <w:rsid w:val="00B1252E"/>
    <w:rsid w:val="00B1268D"/>
    <w:rsid w:val="00B12CB3"/>
    <w:rsid w:val="00B14036"/>
    <w:rsid w:val="00B14804"/>
    <w:rsid w:val="00B14ECB"/>
    <w:rsid w:val="00B15318"/>
    <w:rsid w:val="00B15BA7"/>
    <w:rsid w:val="00B162A2"/>
    <w:rsid w:val="00B16E30"/>
    <w:rsid w:val="00B179B9"/>
    <w:rsid w:val="00B17A10"/>
    <w:rsid w:val="00B200DC"/>
    <w:rsid w:val="00B20144"/>
    <w:rsid w:val="00B2198F"/>
    <w:rsid w:val="00B21C70"/>
    <w:rsid w:val="00B21FCB"/>
    <w:rsid w:val="00B2209E"/>
    <w:rsid w:val="00B22D0A"/>
    <w:rsid w:val="00B23A8F"/>
    <w:rsid w:val="00B24E03"/>
    <w:rsid w:val="00B25ADE"/>
    <w:rsid w:val="00B260C4"/>
    <w:rsid w:val="00B27BE2"/>
    <w:rsid w:val="00B30D91"/>
    <w:rsid w:val="00B31161"/>
    <w:rsid w:val="00B32316"/>
    <w:rsid w:val="00B336E7"/>
    <w:rsid w:val="00B33D04"/>
    <w:rsid w:val="00B34B6E"/>
    <w:rsid w:val="00B34E09"/>
    <w:rsid w:val="00B36E9A"/>
    <w:rsid w:val="00B37D5F"/>
    <w:rsid w:val="00B41025"/>
    <w:rsid w:val="00B41EC7"/>
    <w:rsid w:val="00B43272"/>
    <w:rsid w:val="00B43C84"/>
    <w:rsid w:val="00B43F54"/>
    <w:rsid w:val="00B44A3C"/>
    <w:rsid w:val="00B44E2C"/>
    <w:rsid w:val="00B452D1"/>
    <w:rsid w:val="00B456E6"/>
    <w:rsid w:val="00B464FE"/>
    <w:rsid w:val="00B46891"/>
    <w:rsid w:val="00B47432"/>
    <w:rsid w:val="00B47D40"/>
    <w:rsid w:val="00B5074D"/>
    <w:rsid w:val="00B50BDD"/>
    <w:rsid w:val="00B50FB4"/>
    <w:rsid w:val="00B51733"/>
    <w:rsid w:val="00B530E1"/>
    <w:rsid w:val="00B54133"/>
    <w:rsid w:val="00B54B1C"/>
    <w:rsid w:val="00B55F57"/>
    <w:rsid w:val="00B563AF"/>
    <w:rsid w:val="00B56E40"/>
    <w:rsid w:val="00B56F42"/>
    <w:rsid w:val="00B5701B"/>
    <w:rsid w:val="00B57279"/>
    <w:rsid w:val="00B5740E"/>
    <w:rsid w:val="00B5752D"/>
    <w:rsid w:val="00B575C1"/>
    <w:rsid w:val="00B60686"/>
    <w:rsid w:val="00B60846"/>
    <w:rsid w:val="00B6087D"/>
    <w:rsid w:val="00B610B5"/>
    <w:rsid w:val="00B613F3"/>
    <w:rsid w:val="00B61798"/>
    <w:rsid w:val="00B634D9"/>
    <w:rsid w:val="00B638E6"/>
    <w:rsid w:val="00B65465"/>
    <w:rsid w:val="00B65FED"/>
    <w:rsid w:val="00B66E7A"/>
    <w:rsid w:val="00B673AE"/>
    <w:rsid w:val="00B67A58"/>
    <w:rsid w:val="00B70639"/>
    <w:rsid w:val="00B718D8"/>
    <w:rsid w:val="00B72E10"/>
    <w:rsid w:val="00B72E85"/>
    <w:rsid w:val="00B735FC"/>
    <w:rsid w:val="00B73934"/>
    <w:rsid w:val="00B74D1F"/>
    <w:rsid w:val="00B76DBA"/>
    <w:rsid w:val="00B77067"/>
    <w:rsid w:val="00B77353"/>
    <w:rsid w:val="00B774DF"/>
    <w:rsid w:val="00B77725"/>
    <w:rsid w:val="00B77A83"/>
    <w:rsid w:val="00B80A92"/>
    <w:rsid w:val="00B80E4D"/>
    <w:rsid w:val="00B81CB1"/>
    <w:rsid w:val="00B8201D"/>
    <w:rsid w:val="00B8354A"/>
    <w:rsid w:val="00B84043"/>
    <w:rsid w:val="00B8419B"/>
    <w:rsid w:val="00B84B02"/>
    <w:rsid w:val="00B85721"/>
    <w:rsid w:val="00B879C6"/>
    <w:rsid w:val="00B87A7C"/>
    <w:rsid w:val="00B87CC9"/>
    <w:rsid w:val="00B9025F"/>
    <w:rsid w:val="00B9081B"/>
    <w:rsid w:val="00B91125"/>
    <w:rsid w:val="00B94779"/>
    <w:rsid w:val="00B94C22"/>
    <w:rsid w:val="00B95045"/>
    <w:rsid w:val="00B95668"/>
    <w:rsid w:val="00B95970"/>
    <w:rsid w:val="00B959C9"/>
    <w:rsid w:val="00B95B38"/>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0984"/>
    <w:rsid w:val="00BB3CED"/>
    <w:rsid w:val="00BB3DF9"/>
    <w:rsid w:val="00BB4D88"/>
    <w:rsid w:val="00BB56B2"/>
    <w:rsid w:val="00BC1D04"/>
    <w:rsid w:val="00BC1F13"/>
    <w:rsid w:val="00BC250E"/>
    <w:rsid w:val="00BC3003"/>
    <w:rsid w:val="00BC37F5"/>
    <w:rsid w:val="00BC5142"/>
    <w:rsid w:val="00BC5546"/>
    <w:rsid w:val="00BC56F3"/>
    <w:rsid w:val="00BC73A6"/>
    <w:rsid w:val="00BD03EA"/>
    <w:rsid w:val="00BD357C"/>
    <w:rsid w:val="00BD39D4"/>
    <w:rsid w:val="00BD43C8"/>
    <w:rsid w:val="00BD448D"/>
    <w:rsid w:val="00BD55EF"/>
    <w:rsid w:val="00BD5EAB"/>
    <w:rsid w:val="00BD5F22"/>
    <w:rsid w:val="00BD78F3"/>
    <w:rsid w:val="00BE201E"/>
    <w:rsid w:val="00BE2DCB"/>
    <w:rsid w:val="00BE3384"/>
    <w:rsid w:val="00BE366C"/>
    <w:rsid w:val="00BE3C08"/>
    <w:rsid w:val="00BE423F"/>
    <w:rsid w:val="00BE4278"/>
    <w:rsid w:val="00BE43CA"/>
    <w:rsid w:val="00BE4656"/>
    <w:rsid w:val="00BE652A"/>
    <w:rsid w:val="00BE66FC"/>
    <w:rsid w:val="00BE6A06"/>
    <w:rsid w:val="00BE6BC2"/>
    <w:rsid w:val="00BE6D88"/>
    <w:rsid w:val="00BE769E"/>
    <w:rsid w:val="00BE7979"/>
    <w:rsid w:val="00BF1F11"/>
    <w:rsid w:val="00BF2D5E"/>
    <w:rsid w:val="00BF31E0"/>
    <w:rsid w:val="00BF3DA1"/>
    <w:rsid w:val="00BF3FF5"/>
    <w:rsid w:val="00BF455D"/>
    <w:rsid w:val="00BF55CB"/>
    <w:rsid w:val="00BF5ACD"/>
    <w:rsid w:val="00BF5F5F"/>
    <w:rsid w:val="00BF660E"/>
    <w:rsid w:val="00C00007"/>
    <w:rsid w:val="00C004A0"/>
    <w:rsid w:val="00C006FE"/>
    <w:rsid w:val="00C01525"/>
    <w:rsid w:val="00C0166F"/>
    <w:rsid w:val="00C01DA1"/>
    <w:rsid w:val="00C02F51"/>
    <w:rsid w:val="00C0412B"/>
    <w:rsid w:val="00C0626B"/>
    <w:rsid w:val="00C063F9"/>
    <w:rsid w:val="00C0708F"/>
    <w:rsid w:val="00C0741A"/>
    <w:rsid w:val="00C10DBD"/>
    <w:rsid w:val="00C11547"/>
    <w:rsid w:val="00C11DD6"/>
    <w:rsid w:val="00C11EEB"/>
    <w:rsid w:val="00C1221E"/>
    <w:rsid w:val="00C123CD"/>
    <w:rsid w:val="00C1259B"/>
    <w:rsid w:val="00C144D6"/>
    <w:rsid w:val="00C14ED7"/>
    <w:rsid w:val="00C1549E"/>
    <w:rsid w:val="00C17EA2"/>
    <w:rsid w:val="00C20FF9"/>
    <w:rsid w:val="00C21630"/>
    <w:rsid w:val="00C2203A"/>
    <w:rsid w:val="00C2282D"/>
    <w:rsid w:val="00C2321A"/>
    <w:rsid w:val="00C23DC2"/>
    <w:rsid w:val="00C2454C"/>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5A00"/>
    <w:rsid w:val="00C36996"/>
    <w:rsid w:val="00C36EDC"/>
    <w:rsid w:val="00C37327"/>
    <w:rsid w:val="00C376CB"/>
    <w:rsid w:val="00C37CE2"/>
    <w:rsid w:val="00C428A8"/>
    <w:rsid w:val="00C43257"/>
    <w:rsid w:val="00C44583"/>
    <w:rsid w:val="00C44A0A"/>
    <w:rsid w:val="00C45995"/>
    <w:rsid w:val="00C45CA7"/>
    <w:rsid w:val="00C45E62"/>
    <w:rsid w:val="00C46AFD"/>
    <w:rsid w:val="00C46ECE"/>
    <w:rsid w:val="00C4757C"/>
    <w:rsid w:val="00C47810"/>
    <w:rsid w:val="00C47C01"/>
    <w:rsid w:val="00C506DF"/>
    <w:rsid w:val="00C51A10"/>
    <w:rsid w:val="00C52D73"/>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36D"/>
    <w:rsid w:val="00C626C1"/>
    <w:rsid w:val="00C62748"/>
    <w:rsid w:val="00C63FAA"/>
    <w:rsid w:val="00C653DB"/>
    <w:rsid w:val="00C66873"/>
    <w:rsid w:val="00C672FA"/>
    <w:rsid w:val="00C67F7F"/>
    <w:rsid w:val="00C70903"/>
    <w:rsid w:val="00C70BAE"/>
    <w:rsid w:val="00C711A6"/>
    <w:rsid w:val="00C74A7C"/>
    <w:rsid w:val="00C74C80"/>
    <w:rsid w:val="00C75304"/>
    <w:rsid w:val="00C753A7"/>
    <w:rsid w:val="00C75E78"/>
    <w:rsid w:val="00C75FFF"/>
    <w:rsid w:val="00C76B8A"/>
    <w:rsid w:val="00C76FAA"/>
    <w:rsid w:val="00C80FF5"/>
    <w:rsid w:val="00C8295F"/>
    <w:rsid w:val="00C8401D"/>
    <w:rsid w:val="00C842E3"/>
    <w:rsid w:val="00C860F5"/>
    <w:rsid w:val="00C8653A"/>
    <w:rsid w:val="00C86D92"/>
    <w:rsid w:val="00C87653"/>
    <w:rsid w:val="00C878D7"/>
    <w:rsid w:val="00C87A4D"/>
    <w:rsid w:val="00C87CAF"/>
    <w:rsid w:val="00C90874"/>
    <w:rsid w:val="00C91B35"/>
    <w:rsid w:val="00C92703"/>
    <w:rsid w:val="00C92B2C"/>
    <w:rsid w:val="00C92D58"/>
    <w:rsid w:val="00C92EE6"/>
    <w:rsid w:val="00C92FFD"/>
    <w:rsid w:val="00C93AFF"/>
    <w:rsid w:val="00C946FA"/>
    <w:rsid w:val="00C958C2"/>
    <w:rsid w:val="00C95F9E"/>
    <w:rsid w:val="00C97C34"/>
    <w:rsid w:val="00C97FF7"/>
    <w:rsid w:val="00CA0D37"/>
    <w:rsid w:val="00CA187F"/>
    <w:rsid w:val="00CA4069"/>
    <w:rsid w:val="00CA55A8"/>
    <w:rsid w:val="00CA72B1"/>
    <w:rsid w:val="00CA795B"/>
    <w:rsid w:val="00CB1C7D"/>
    <w:rsid w:val="00CB276E"/>
    <w:rsid w:val="00CB37C7"/>
    <w:rsid w:val="00CB44C1"/>
    <w:rsid w:val="00CB5890"/>
    <w:rsid w:val="00CB5A62"/>
    <w:rsid w:val="00CB5E19"/>
    <w:rsid w:val="00CB701D"/>
    <w:rsid w:val="00CB7C96"/>
    <w:rsid w:val="00CC0CB6"/>
    <w:rsid w:val="00CC18C4"/>
    <w:rsid w:val="00CC1DCB"/>
    <w:rsid w:val="00CC2060"/>
    <w:rsid w:val="00CC2357"/>
    <w:rsid w:val="00CC28F3"/>
    <w:rsid w:val="00CC36F1"/>
    <w:rsid w:val="00CC3BE9"/>
    <w:rsid w:val="00CC4755"/>
    <w:rsid w:val="00CC570D"/>
    <w:rsid w:val="00CC71C0"/>
    <w:rsid w:val="00CC7262"/>
    <w:rsid w:val="00CC74F2"/>
    <w:rsid w:val="00CC7B85"/>
    <w:rsid w:val="00CC7BA7"/>
    <w:rsid w:val="00CD0FC0"/>
    <w:rsid w:val="00CD1B3A"/>
    <w:rsid w:val="00CD211F"/>
    <w:rsid w:val="00CD268F"/>
    <w:rsid w:val="00CD277A"/>
    <w:rsid w:val="00CD3144"/>
    <w:rsid w:val="00CD331C"/>
    <w:rsid w:val="00CD39AD"/>
    <w:rsid w:val="00CD3F05"/>
    <w:rsid w:val="00CD4999"/>
    <w:rsid w:val="00CD6AEA"/>
    <w:rsid w:val="00CD6B05"/>
    <w:rsid w:val="00CD7758"/>
    <w:rsid w:val="00CE0473"/>
    <w:rsid w:val="00CE04BC"/>
    <w:rsid w:val="00CE0DE9"/>
    <w:rsid w:val="00CE15CE"/>
    <w:rsid w:val="00CE3050"/>
    <w:rsid w:val="00CE3AEA"/>
    <w:rsid w:val="00CE4183"/>
    <w:rsid w:val="00CE49A6"/>
    <w:rsid w:val="00CE4AB1"/>
    <w:rsid w:val="00CE4DFB"/>
    <w:rsid w:val="00CE5347"/>
    <w:rsid w:val="00CE5629"/>
    <w:rsid w:val="00CE56B2"/>
    <w:rsid w:val="00CE641B"/>
    <w:rsid w:val="00CE6607"/>
    <w:rsid w:val="00CE6953"/>
    <w:rsid w:val="00CE7A62"/>
    <w:rsid w:val="00CF1914"/>
    <w:rsid w:val="00CF37A9"/>
    <w:rsid w:val="00CF38A6"/>
    <w:rsid w:val="00CF5E62"/>
    <w:rsid w:val="00CF6B4E"/>
    <w:rsid w:val="00D00DF8"/>
    <w:rsid w:val="00D00E2A"/>
    <w:rsid w:val="00D013F7"/>
    <w:rsid w:val="00D016E6"/>
    <w:rsid w:val="00D0224F"/>
    <w:rsid w:val="00D024A8"/>
    <w:rsid w:val="00D02B81"/>
    <w:rsid w:val="00D02CC4"/>
    <w:rsid w:val="00D03BFA"/>
    <w:rsid w:val="00D05436"/>
    <w:rsid w:val="00D05E81"/>
    <w:rsid w:val="00D06D17"/>
    <w:rsid w:val="00D07063"/>
    <w:rsid w:val="00D10121"/>
    <w:rsid w:val="00D114AD"/>
    <w:rsid w:val="00D1151A"/>
    <w:rsid w:val="00D128CC"/>
    <w:rsid w:val="00D12EF1"/>
    <w:rsid w:val="00D1377F"/>
    <w:rsid w:val="00D139D7"/>
    <w:rsid w:val="00D15563"/>
    <w:rsid w:val="00D15BD0"/>
    <w:rsid w:val="00D16197"/>
    <w:rsid w:val="00D16DA3"/>
    <w:rsid w:val="00D16E73"/>
    <w:rsid w:val="00D17490"/>
    <w:rsid w:val="00D2073C"/>
    <w:rsid w:val="00D211EA"/>
    <w:rsid w:val="00D21E04"/>
    <w:rsid w:val="00D23237"/>
    <w:rsid w:val="00D24217"/>
    <w:rsid w:val="00D258C6"/>
    <w:rsid w:val="00D25B4A"/>
    <w:rsid w:val="00D2698C"/>
    <w:rsid w:val="00D272E5"/>
    <w:rsid w:val="00D2788E"/>
    <w:rsid w:val="00D27A03"/>
    <w:rsid w:val="00D30E79"/>
    <w:rsid w:val="00D30EB7"/>
    <w:rsid w:val="00D3129B"/>
    <w:rsid w:val="00D3200C"/>
    <w:rsid w:val="00D32723"/>
    <w:rsid w:val="00D32A29"/>
    <w:rsid w:val="00D33128"/>
    <w:rsid w:val="00D339E3"/>
    <w:rsid w:val="00D33BF1"/>
    <w:rsid w:val="00D34199"/>
    <w:rsid w:val="00D355AA"/>
    <w:rsid w:val="00D36D3C"/>
    <w:rsid w:val="00D36EC3"/>
    <w:rsid w:val="00D37206"/>
    <w:rsid w:val="00D37F5D"/>
    <w:rsid w:val="00D408E6"/>
    <w:rsid w:val="00D4092C"/>
    <w:rsid w:val="00D40B9D"/>
    <w:rsid w:val="00D40D5E"/>
    <w:rsid w:val="00D41659"/>
    <w:rsid w:val="00D416F0"/>
    <w:rsid w:val="00D44E74"/>
    <w:rsid w:val="00D45301"/>
    <w:rsid w:val="00D4532E"/>
    <w:rsid w:val="00D460FE"/>
    <w:rsid w:val="00D46738"/>
    <w:rsid w:val="00D46EED"/>
    <w:rsid w:val="00D46FD4"/>
    <w:rsid w:val="00D477BE"/>
    <w:rsid w:val="00D5119A"/>
    <w:rsid w:val="00D51B50"/>
    <w:rsid w:val="00D5201F"/>
    <w:rsid w:val="00D520FC"/>
    <w:rsid w:val="00D527BE"/>
    <w:rsid w:val="00D535EE"/>
    <w:rsid w:val="00D5384F"/>
    <w:rsid w:val="00D549DA"/>
    <w:rsid w:val="00D54E74"/>
    <w:rsid w:val="00D55995"/>
    <w:rsid w:val="00D55D73"/>
    <w:rsid w:val="00D56862"/>
    <w:rsid w:val="00D573CE"/>
    <w:rsid w:val="00D57AA1"/>
    <w:rsid w:val="00D57EA4"/>
    <w:rsid w:val="00D608AA"/>
    <w:rsid w:val="00D6148D"/>
    <w:rsid w:val="00D618B7"/>
    <w:rsid w:val="00D62566"/>
    <w:rsid w:val="00D62625"/>
    <w:rsid w:val="00D646FF"/>
    <w:rsid w:val="00D64759"/>
    <w:rsid w:val="00D657CD"/>
    <w:rsid w:val="00D65922"/>
    <w:rsid w:val="00D66FC1"/>
    <w:rsid w:val="00D673A0"/>
    <w:rsid w:val="00D6758C"/>
    <w:rsid w:val="00D71303"/>
    <w:rsid w:val="00D71DD8"/>
    <w:rsid w:val="00D721AE"/>
    <w:rsid w:val="00D72D9C"/>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9042A"/>
    <w:rsid w:val="00D905FC"/>
    <w:rsid w:val="00D9063E"/>
    <w:rsid w:val="00D90A83"/>
    <w:rsid w:val="00D91329"/>
    <w:rsid w:val="00D92866"/>
    <w:rsid w:val="00D92B61"/>
    <w:rsid w:val="00D92DD0"/>
    <w:rsid w:val="00D95428"/>
    <w:rsid w:val="00D9572D"/>
    <w:rsid w:val="00D95DAA"/>
    <w:rsid w:val="00DA01FB"/>
    <w:rsid w:val="00DA16F4"/>
    <w:rsid w:val="00DA1E41"/>
    <w:rsid w:val="00DA209B"/>
    <w:rsid w:val="00DA20E1"/>
    <w:rsid w:val="00DA2358"/>
    <w:rsid w:val="00DA2755"/>
    <w:rsid w:val="00DA2AF9"/>
    <w:rsid w:val="00DA3360"/>
    <w:rsid w:val="00DA3F49"/>
    <w:rsid w:val="00DA401D"/>
    <w:rsid w:val="00DA4278"/>
    <w:rsid w:val="00DA4E35"/>
    <w:rsid w:val="00DA520D"/>
    <w:rsid w:val="00DA7393"/>
    <w:rsid w:val="00DA74F9"/>
    <w:rsid w:val="00DA7F0C"/>
    <w:rsid w:val="00DB1538"/>
    <w:rsid w:val="00DB1EC8"/>
    <w:rsid w:val="00DB28EE"/>
    <w:rsid w:val="00DB2C7C"/>
    <w:rsid w:val="00DB3203"/>
    <w:rsid w:val="00DB3A60"/>
    <w:rsid w:val="00DB675D"/>
    <w:rsid w:val="00DB695B"/>
    <w:rsid w:val="00DB6ADA"/>
    <w:rsid w:val="00DB7E6E"/>
    <w:rsid w:val="00DC0C37"/>
    <w:rsid w:val="00DC12EF"/>
    <w:rsid w:val="00DC4CD5"/>
    <w:rsid w:val="00DC5738"/>
    <w:rsid w:val="00DC58E6"/>
    <w:rsid w:val="00DC6F59"/>
    <w:rsid w:val="00DC7748"/>
    <w:rsid w:val="00DD04C8"/>
    <w:rsid w:val="00DD0622"/>
    <w:rsid w:val="00DD115B"/>
    <w:rsid w:val="00DD1657"/>
    <w:rsid w:val="00DD23CB"/>
    <w:rsid w:val="00DD38BF"/>
    <w:rsid w:val="00DD3BB7"/>
    <w:rsid w:val="00DD5669"/>
    <w:rsid w:val="00DD6191"/>
    <w:rsid w:val="00DD7097"/>
    <w:rsid w:val="00DD7B57"/>
    <w:rsid w:val="00DE0853"/>
    <w:rsid w:val="00DE1182"/>
    <w:rsid w:val="00DE17A6"/>
    <w:rsid w:val="00DE1A0F"/>
    <w:rsid w:val="00DE324F"/>
    <w:rsid w:val="00DE3614"/>
    <w:rsid w:val="00DE36D9"/>
    <w:rsid w:val="00DE3831"/>
    <w:rsid w:val="00DE4E15"/>
    <w:rsid w:val="00DE50C6"/>
    <w:rsid w:val="00DE530C"/>
    <w:rsid w:val="00DE532C"/>
    <w:rsid w:val="00DE5AC6"/>
    <w:rsid w:val="00DE64AB"/>
    <w:rsid w:val="00DE65AE"/>
    <w:rsid w:val="00DE7BD9"/>
    <w:rsid w:val="00DF0D6D"/>
    <w:rsid w:val="00DF10DB"/>
    <w:rsid w:val="00DF149D"/>
    <w:rsid w:val="00DF20BA"/>
    <w:rsid w:val="00DF21E2"/>
    <w:rsid w:val="00DF3451"/>
    <w:rsid w:val="00DF3630"/>
    <w:rsid w:val="00DF5005"/>
    <w:rsid w:val="00DF6337"/>
    <w:rsid w:val="00DF660C"/>
    <w:rsid w:val="00DF67E8"/>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8BB"/>
    <w:rsid w:val="00E12A04"/>
    <w:rsid w:val="00E12B01"/>
    <w:rsid w:val="00E12F0F"/>
    <w:rsid w:val="00E1362A"/>
    <w:rsid w:val="00E13776"/>
    <w:rsid w:val="00E14E65"/>
    <w:rsid w:val="00E15F8C"/>
    <w:rsid w:val="00E1637F"/>
    <w:rsid w:val="00E16FB9"/>
    <w:rsid w:val="00E17491"/>
    <w:rsid w:val="00E175EE"/>
    <w:rsid w:val="00E17F5F"/>
    <w:rsid w:val="00E218F2"/>
    <w:rsid w:val="00E219CE"/>
    <w:rsid w:val="00E24120"/>
    <w:rsid w:val="00E24212"/>
    <w:rsid w:val="00E2439E"/>
    <w:rsid w:val="00E24696"/>
    <w:rsid w:val="00E24E25"/>
    <w:rsid w:val="00E253FE"/>
    <w:rsid w:val="00E25E00"/>
    <w:rsid w:val="00E271F5"/>
    <w:rsid w:val="00E276C1"/>
    <w:rsid w:val="00E27C30"/>
    <w:rsid w:val="00E27CAC"/>
    <w:rsid w:val="00E305B7"/>
    <w:rsid w:val="00E30B04"/>
    <w:rsid w:val="00E32D67"/>
    <w:rsid w:val="00E33609"/>
    <w:rsid w:val="00E336EA"/>
    <w:rsid w:val="00E34F0A"/>
    <w:rsid w:val="00E35EBB"/>
    <w:rsid w:val="00E36CAF"/>
    <w:rsid w:val="00E37409"/>
    <w:rsid w:val="00E375DE"/>
    <w:rsid w:val="00E40CD0"/>
    <w:rsid w:val="00E40D82"/>
    <w:rsid w:val="00E40ECE"/>
    <w:rsid w:val="00E41742"/>
    <w:rsid w:val="00E41EF0"/>
    <w:rsid w:val="00E420BA"/>
    <w:rsid w:val="00E42F30"/>
    <w:rsid w:val="00E436BF"/>
    <w:rsid w:val="00E43918"/>
    <w:rsid w:val="00E442D4"/>
    <w:rsid w:val="00E44690"/>
    <w:rsid w:val="00E4474A"/>
    <w:rsid w:val="00E44886"/>
    <w:rsid w:val="00E44D3E"/>
    <w:rsid w:val="00E44F2C"/>
    <w:rsid w:val="00E44F5E"/>
    <w:rsid w:val="00E454AB"/>
    <w:rsid w:val="00E45C94"/>
    <w:rsid w:val="00E46644"/>
    <w:rsid w:val="00E4689B"/>
    <w:rsid w:val="00E4703D"/>
    <w:rsid w:val="00E47AB0"/>
    <w:rsid w:val="00E47E39"/>
    <w:rsid w:val="00E50829"/>
    <w:rsid w:val="00E50958"/>
    <w:rsid w:val="00E514BD"/>
    <w:rsid w:val="00E51C83"/>
    <w:rsid w:val="00E52EB2"/>
    <w:rsid w:val="00E52EF4"/>
    <w:rsid w:val="00E54447"/>
    <w:rsid w:val="00E5457C"/>
    <w:rsid w:val="00E546D9"/>
    <w:rsid w:val="00E54981"/>
    <w:rsid w:val="00E54DDB"/>
    <w:rsid w:val="00E55D11"/>
    <w:rsid w:val="00E55E88"/>
    <w:rsid w:val="00E55F72"/>
    <w:rsid w:val="00E56623"/>
    <w:rsid w:val="00E5691A"/>
    <w:rsid w:val="00E56F14"/>
    <w:rsid w:val="00E575D1"/>
    <w:rsid w:val="00E57E12"/>
    <w:rsid w:val="00E60E64"/>
    <w:rsid w:val="00E611D7"/>
    <w:rsid w:val="00E62F31"/>
    <w:rsid w:val="00E62FF1"/>
    <w:rsid w:val="00E64509"/>
    <w:rsid w:val="00E64CEB"/>
    <w:rsid w:val="00E655B0"/>
    <w:rsid w:val="00E66883"/>
    <w:rsid w:val="00E66A6D"/>
    <w:rsid w:val="00E66AE6"/>
    <w:rsid w:val="00E66B17"/>
    <w:rsid w:val="00E66ECB"/>
    <w:rsid w:val="00E67DD1"/>
    <w:rsid w:val="00E70525"/>
    <w:rsid w:val="00E70992"/>
    <w:rsid w:val="00E70B47"/>
    <w:rsid w:val="00E735AF"/>
    <w:rsid w:val="00E735EE"/>
    <w:rsid w:val="00E73B0F"/>
    <w:rsid w:val="00E752D6"/>
    <w:rsid w:val="00E75C4D"/>
    <w:rsid w:val="00E771D5"/>
    <w:rsid w:val="00E7784A"/>
    <w:rsid w:val="00E77F39"/>
    <w:rsid w:val="00E80289"/>
    <w:rsid w:val="00E80FD3"/>
    <w:rsid w:val="00E81BF3"/>
    <w:rsid w:val="00E81C07"/>
    <w:rsid w:val="00E8219D"/>
    <w:rsid w:val="00E825E8"/>
    <w:rsid w:val="00E82831"/>
    <w:rsid w:val="00E82D50"/>
    <w:rsid w:val="00E83ED1"/>
    <w:rsid w:val="00E83F20"/>
    <w:rsid w:val="00E845D7"/>
    <w:rsid w:val="00E84C54"/>
    <w:rsid w:val="00E8522B"/>
    <w:rsid w:val="00E85DEC"/>
    <w:rsid w:val="00E8639B"/>
    <w:rsid w:val="00E865EC"/>
    <w:rsid w:val="00E87DC5"/>
    <w:rsid w:val="00E92CE4"/>
    <w:rsid w:val="00E94163"/>
    <w:rsid w:val="00E949A7"/>
    <w:rsid w:val="00E9513B"/>
    <w:rsid w:val="00E95A51"/>
    <w:rsid w:val="00E95B11"/>
    <w:rsid w:val="00E96277"/>
    <w:rsid w:val="00E9761D"/>
    <w:rsid w:val="00EA070A"/>
    <w:rsid w:val="00EA0C13"/>
    <w:rsid w:val="00EA1B81"/>
    <w:rsid w:val="00EA1E9B"/>
    <w:rsid w:val="00EA1F55"/>
    <w:rsid w:val="00EA2117"/>
    <w:rsid w:val="00EA2500"/>
    <w:rsid w:val="00EA2B2D"/>
    <w:rsid w:val="00EA407C"/>
    <w:rsid w:val="00EA41D9"/>
    <w:rsid w:val="00EA43E6"/>
    <w:rsid w:val="00EA51F6"/>
    <w:rsid w:val="00EA524B"/>
    <w:rsid w:val="00EA5B37"/>
    <w:rsid w:val="00EA5FF5"/>
    <w:rsid w:val="00EA6406"/>
    <w:rsid w:val="00EA6858"/>
    <w:rsid w:val="00EB077F"/>
    <w:rsid w:val="00EB0905"/>
    <w:rsid w:val="00EB1C68"/>
    <w:rsid w:val="00EB22A2"/>
    <w:rsid w:val="00EB27E3"/>
    <w:rsid w:val="00EB53A2"/>
    <w:rsid w:val="00EB5EDF"/>
    <w:rsid w:val="00EB5EFB"/>
    <w:rsid w:val="00EB71BC"/>
    <w:rsid w:val="00EB72CD"/>
    <w:rsid w:val="00EC024F"/>
    <w:rsid w:val="00EC03E0"/>
    <w:rsid w:val="00EC0B35"/>
    <w:rsid w:val="00EC13B1"/>
    <w:rsid w:val="00EC13D2"/>
    <w:rsid w:val="00EC250F"/>
    <w:rsid w:val="00EC277D"/>
    <w:rsid w:val="00EC30B4"/>
    <w:rsid w:val="00EC4295"/>
    <w:rsid w:val="00EC4AB9"/>
    <w:rsid w:val="00EC57DE"/>
    <w:rsid w:val="00EC580A"/>
    <w:rsid w:val="00EC62CE"/>
    <w:rsid w:val="00EC6559"/>
    <w:rsid w:val="00EC6886"/>
    <w:rsid w:val="00EC6DFD"/>
    <w:rsid w:val="00EC6E10"/>
    <w:rsid w:val="00EC783A"/>
    <w:rsid w:val="00EC7A8F"/>
    <w:rsid w:val="00ED158B"/>
    <w:rsid w:val="00ED1F21"/>
    <w:rsid w:val="00ED2C01"/>
    <w:rsid w:val="00ED328B"/>
    <w:rsid w:val="00ED34C8"/>
    <w:rsid w:val="00ED3B51"/>
    <w:rsid w:val="00ED3BD6"/>
    <w:rsid w:val="00ED5057"/>
    <w:rsid w:val="00ED5AC5"/>
    <w:rsid w:val="00ED5FE3"/>
    <w:rsid w:val="00ED6C4B"/>
    <w:rsid w:val="00ED7863"/>
    <w:rsid w:val="00ED7B53"/>
    <w:rsid w:val="00EE0753"/>
    <w:rsid w:val="00EE1D24"/>
    <w:rsid w:val="00EE25D1"/>
    <w:rsid w:val="00EE4F7C"/>
    <w:rsid w:val="00EE7799"/>
    <w:rsid w:val="00EE7BDE"/>
    <w:rsid w:val="00EF0D21"/>
    <w:rsid w:val="00EF1307"/>
    <w:rsid w:val="00EF1AAD"/>
    <w:rsid w:val="00EF1C4C"/>
    <w:rsid w:val="00EF2FC0"/>
    <w:rsid w:val="00EF3794"/>
    <w:rsid w:val="00EF3CC8"/>
    <w:rsid w:val="00EF44F0"/>
    <w:rsid w:val="00EF4FA4"/>
    <w:rsid w:val="00EF5011"/>
    <w:rsid w:val="00EF5343"/>
    <w:rsid w:val="00EF66B1"/>
    <w:rsid w:val="00EF7408"/>
    <w:rsid w:val="00EF782B"/>
    <w:rsid w:val="00F00291"/>
    <w:rsid w:val="00F010F2"/>
    <w:rsid w:val="00F01DA9"/>
    <w:rsid w:val="00F02590"/>
    <w:rsid w:val="00F02ACC"/>
    <w:rsid w:val="00F0300D"/>
    <w:rsid w:val="00F034BD"/>
    <w:rsid w:val="00F0355B"/>
    <w:rsid w:val="00F03EEE"/>
    <w:rsid w:val="00F042DB"/>
    <w:rsid w:val="00F04522"/>
    <w:rsid w:val="00F046E3"/>
    <w:rsid w:val="00F04F26"/>
    <w:rsid w:val="00F0554B"/>
    <w:rsid w:val="00F0589F"/>
    <w:rsid w:val="00F06329"/>
    <w:rsid w:val="00F07B80"/>
    <w:rsid w:val="00F10204"/>
    <w:rsid w:val="00F1122E"/>
    <w:rsid w:val="00F11B2A"/>
    <w:rsid w:val="00F1232D"/>
    <w:rsid w:val="00F12418"/>
    <w:rsid w:val="00F12431"/>
    <w:rsid w:val="00F1433C"/>
    <w:rsid w:val="00F14E40"/>
    <w:rsid w:val="00F15896"/>
    <w:rsid w:val="00F15D90"/>
    <w:rsid w:val="00F16B3C"/>
    <w:rsid w:val="00F16D90"/>
    <w:rsid w:val="00F17414"/>
    <w:rsid w:val="00F17558"/>
    <w:rsid w:val="00F179ED"/>
    <w:rsid w:val="00F20FB4"/>
    <w:rsid w:val="00F251A7"/>
    <w:rsid w:val="00F25397"/>
    <w:rsid w:val="00F2567D"/>
    <w:rsid w:val="00F257EE"/>
    <w:rsid w:val="00F25ACD"/>
    <w:rsid w:val="00F26336"/>
    <w:rsid w:val="00F26422"/>
    <w:rsid w:val="00F266EF"/>
    <w:rsid w:val="00F26A2C"/>
    <w:rsid w:val="00F26D5C"/>
    <w:rsid w:val="00F26F40"/>
    <w:rsid w:val="00F27F49"/>
    <w:rsid w:val="00F305D8"/>
    <w:rsid w:val="00F30FED"/>
    <w:rsid w:val="00F31160"/>
    <w:rsid w:val="00F3203F"/>
    <w:rsid w:val="00F320F3"/>
    <w:rsid w:val="00F322CD"/>
    <w:rsid w:val="00F32D38"/>
    <w:rsid w:val="00F3390E"/>
    <w:rsid w:val="00F33D7D"/>
    <w:rsid w:val="00F34F36"/>
    <w:rsid w:val="00F35DB3"/>
    <w:rsid w:val="00F36BF6"/>
    <w:rsid w:val="00F40A74"/>
    <w:rsid w:val="00F41D01"/>
    <w:rsid w:val="00F4223C"/>
    <w:rsid w:val="00F42356"/>
    <w:rsid w:val="00F42C16"/>
    <w:rsid w:val="00F43656"/>
    <w:rsid w:val="00F44062"/>
    <w:rsid w:val="00F44386"/>
    <w:rsid w:val="00F461B1"/>
    <w:rsid w:val="00F46AF6"/>
    <w:rsid w:val="00F47F04"/>
    <w:rsid w:val="00F508A8"/>
    <w:rsid w:val="00F51C09"/>
    <w:rsid w:val="00F521CD"/>
    <w:rsid w:val="00F53BC5"/>
    <w:rsid w:val="00F545E0"/>
    <w:rsid w:val="00F55531"/>
    <w:rsid w:val="00F5570E"/>
    <w:rsid w:val="00F55BD3"/>
    <w:rsid w:val="00F57AA2"/>
    <w:rsid w:val="00F6077F"/>
    <w:rsid w:val="00F611CC"/>
    <w:rsid w:val="00F61E74"/>
    <w:rsid w:val="00F625E9"/>
    <w:rsid w:val="00F62AF3"/>
    <w:rsid w:val="00F638E7"/>
    <w:rsid w:val="00F6492E"/>
    <w:rsid w:val="00F649E8"/>
    <w:rsid w:val="00F64C80"/>
    <w:rsid w:val="00F6599F"/>
    <w:rsid w:val="00F65D02"/>
    <w:rsid w:val="00F65F4D"/>
    <w:rsid w:val="00F71755"/>
    <w:rsid w:val="00F71BF9"/>
    <w:rsid w:val="00F724C0"/>
    <w:rsid w:val="00F7264D"/>
    <w:rsid w:val="00F7346A"/>
    <w:rsid w:val="00F74CEF"/>
    <w:rsid w:val="00F75455"/>
    <w:rsid w:val="00F754B9"/>
    <w:rsid w:val="00F75A4F"/>
    <w:rsid w:val="00F76264"/>
    <w:rsid w:val="00F7726C"/>
    <w:rsid w:val="00F77A2F"/>
    <w:rsid w:val="00F77B23"/>
    <w:rsid w:val="00F8040D"/>
    <w:rsid w:val="00F80889"/>
    <w:rsid w:val="00F81D2A"/>
    <w:rsid w:val="00F830EC"/>
    <w:rsid w:val="00F831AA"/>
    <w:rsid w:val="00F83476"/>
    <w:rsid w:val="00F83953"/>
    <w:rsid w:val="00F84476"/>
    <w:rsid w:val="00F8517F"/>
    <w:rsid w:val="00F857A3"/>
    <w:rsid w:val="00F87A75"/>
    <w:rsid w:val="00F87F4D"/>
    <w:rsid w:val="00F90496"/>
    <w:rsid w:val="00F90C68"/>
    <w:rsid w:val="00F91480"/>
    <w:rsid w:val="00F92371"/>
    <w:rsid w:val="00F924D7"/>
    <w:rsid w:val="00F9386B"/>
    <w:rsid w:val="00F93957"/>
    <w:rsid w:val="00F93C8B"/>
    <w:rsid w:val="00F94506"/>
    <w:rsid w:val="00F94654"/>
    <w:rsid w:val="00F94E3D"/>
    <w:rsid w:val="00F94EB9"/>
    <w:rsid w:val="00F96874"/>
    <w:rsid w:val="00FA04C2"/>
    <w:rsid w:val="00FA0C3E"/>
    <w:rsid w:val="00FA1039"/>
    <w:rsid w:val="00FA1412"/>
    <w:rsid w:val="00FA2874"/>
    <w:rsid w:val="00FA2B4D"/>
    <w:rsid w:val="00FA30F5"/>
    <w:rsid w:val="00FA4203"/>
    <w:rsid w:val="00FA49DE"/>
    <w:rsid w:val="00FA60D9"/>
    <w:rsid w:val="00FA6746"/>
    <w:rsid w:val="00FB009B"/>
    <w:rsid w:val="00FB01A5"/>
    <w:rsid w:val="00FB12D3"/>
    <w:rsid w:val="00FB1604"/>
    <w:rsid w:val="00FB2119"/>
    <w:rsid w:val="00FB2849"/>
    <w:rsid w:val="00FB4109"/>
    <w:rsid w:val="00FB41B1"/>
    <w:rsid w:val="00FB46CC"/>
    <w:rsid w:val="00FB5E44"/>
    <w:rsid w:val="00FB60A0"/>
    <w:rsid w:val="00FB76FF"/>
    <w:rsid w:val="00FB79B1"/>
    <w:rsid w:val="00FB7E82"/>
    <w:rsid w:val="00FC1C4B"/>
    <w:rsid w:val="00FC243F"/>
    <w:rsid w:val="00FC28BA"/>
    <w:rsid w:val="00FC303C"/>
    <w:rsid w:val="00FC35EE"/>
    <w:rsid w:val="00FC36A5"/>
    <w:rsid w:val="00FC370C"/>
    <w:rsid w:val="00FC42CE"/>
    <w:rsid w:val="00FC435B"/>
    <w:rsid w:val="00FC4518"/>
    <w:rsid w:val="00FC4676"/>
    <w:rsid w:val="00FC4A15"/>
    <w:rsid w:val="00FC53BB"/>
    <w:rsid w:val="00FC5446"/>
    <w:rsid w:val="00FC62C7"/>
    <w:rsid w:val="00FC7ECA"/>
    <w:rsid w:val="00FD0693"/>
    <w:rsid w:val="00FD07FB"/>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4E7C"/>
    <w:rsid w:val="00FE4FAD"/>
    <w:rsid w:val="00FE6890"/>
    <w:rsid w:val="00FE6991"/>
    <w:rsid w:val="00FF02FB"/>
    <w:rsid w:val="00FF0658"/>
    <w:rsid w:val="00FF0E14"/>
    <w:rsid w:val="00FF127B"/>
    <w:rsid w:val="00FF23B8"/>
    <w:rsid w:val="00FF2E55"/>
    <w:rsid w:val="00FF3E6D"/>
    <w:rsid w:val="00FF42C4"/>
    <w:rsid w:val="00FF48A6"/>
    <w:rsid w:val="00FF58A3"/>
    <w:rsid w:val="00FF5E03"/>
    <w:rsid w:val="00FF612C"/>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B95D"/>
  <w15:docId w15:val="{11D52357-0874-46C9-B462-D87A308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52"/>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1"/>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Vraz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82454F"/>
    <w:pPr>
      <w:tabs>
        <w:tab w:val="right" w:leader="dot" w:pos="9060"/>
      </w:tabs>
    </w:pPr>
    <w:rPr>
      <w:rFonts w:ascii="Arial" w:hAnsi="Arial"/>
      <w:b/>
      <w:i/>
      <w:sz w:val="22"/>
    </w:rPr>
  </w:style>
  <w:style w:type="paragraph" w:styleId="Obsah2">
    <w:name w:val="toc 2"/>
    <w:basedOn w:val="Normlny"/>
    <w:next w:val="Normlny"/>
    <w:autoRedefine/>
    <w:uiPriority w:val="39"/>
    <w:rsid w:val="007F3185"/>
    <w:pPr>
      <w:tabs>
        <w:tab w:val="right" w:leader="dot" w:pos="9060"/>
      </w:tabs>
      <w:ind w:left="200"/>
    </w:pPr>
    <w:rPr>
      <w:rFonts w:ascii="Arial" w:hAnsi="Arial"/>
      <w:b/>
    </w:rPr>
  </w:style>
  <w:style w:type="paragraph" w:styleId="Obsah3">
    <w:name w:val="toc 3"/>
    <w:basedOn w:val="Normlny"/>
    <w:next w:val="Normlny"/>
    <w:autoRedefine/>
    <w:uiPriority w:val="39"/>
    <w:rsid w:val="0082454F"/>
    <w:pPr>
      <w:tabs>
        <w:tab w:val="left" w:pos="880"/>
        <w:tab w:val="right" w:leader="dot" w:pos="9060"/>
      </w:tabs>
      <w:ind w:left="400"/>
    </w:pPr>
    <w:rPr>
      <w:rFonts w:ascii="Arial" w:hAnsi="Arial"/>
    </w:r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7F3185"/>
    <w:pPr>
      <w:tabs>
        <w:tab w:val="left" w:pos="1947"/>
        <w:tab w:val="right" w:leader="dot" w:pos="9062"/>
      </w:tabs>
      <w:spacing w:after="0" w:line="240" w:lineRule="auto"/>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17"/>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19"/>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18"/>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20"/>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22"/>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21"/>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24"/>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29"/>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31"/>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31"/>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 w:type="character" w:styleId="Nevyrieenzmienka">
    <w:name w:val="Unresolved Mention"/>
    <w:basedOn w:val="Predvolenpsmoodseku"/>
    <w:uiPriority w:val="99"/>
    <w:semiHidden/>
    <w:unhideWhenUsed/>
    <w:rsid w:val="0083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34668824">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84892232">
      <w:bodyDiv w:val="1"/>
      <w:marLeft w:val="0"/>
      <w:marRight w:val="0"/>
      <w:marTop w:val="0"/>
      <w:marBottom w:val="0"/>
      <w:divBdr>
        <w:top w:val="none" w:sz="0" w:space="0" w:color="auto"/>
        <w:left w:val="none" w:sz="0" w:space="0" w:color="auto"/>
        <w:bottom w:val="none" w:sz="0" w:space="0" w:color="auto"/>
        <w:right w:val="none" w:sz="0" w:space="0" w:color="auto"/>
      </w:divBdr>
      <w:divsChild>
        <w:div w:id="278997109">
          <w:marLeft w:val="255"/>
          <w:marRight w:val="0"/>
          <w:marTop w:val="0"/>
          <w:marBottom w:val="0"/>
          <w:divBdr>
            <w:top w:val="none" w:sz="0" w:space="0" w:color="auto"/>
            <w:left w:val="none" w:sz="0" w:space="0" w:color="auto"/>
            <w:bottom w:val="none" w:sz="0" w:space="0" w:color="auto"/>
            <w:right w:val="none" w:sz="0" w:space="0" w:color="auto"/>
          </w:divBdr>
        </w:div>
        <w:div w:id="682323042">
          <w:marLeft w:val="255"/>
          <w:marRight w:val="0"/>
          <w:marTop w:val="0"/>
          <w:marBottom w:val="0"/>
          <w:divBdr>
            <w:top w:val="none" w:sz="0" w:space="0" w:color="auto"/>
            <w:left w:val="none" w:sz="0" w:space="0" w:color="auto"/>
            <w:bottom w:val="none" w:sz="0" w:space="0" w:color="auto"/>
            <w:right w:val="none" w:sz="0" w:space="0" w:color="auto"/>
          </w:divBdr>
        </w:div>
        <w:div w:id="1988050735">
          <w:marLeft w:val="255"/>
          <w:marRight w:val="0"/>
          <w:marTop w:val="0"/>
          <w:marBottom w:val="0"/>
          <w:divBdr>
            <w:top w:val="none" w:sz="0" w:space="0" w:color="auto"/>
            <w:left w:val="none" w:sz="0" w:space="0" w:color="auto"/>
            <w:bottom w:val="none" w:sz="0" w:space="0" w:color="auto"/>
            <w:right w:val="none" w:sz="0" w:space="0" w:color="auto"/>
          </w:divBdr>
        </w:div>
      </w:divsChild>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04536765">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797528096">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252815541">
      <w:bodyDiv w:val="1"/>
      <w:marLeft w:val="0"/>
      <w:marRight w:val="0"/>
      <w:marTop w:val="0"/>
      <w:marBottom w:val="0"/>
      <w:divBdr>
        <w:top w:val="none" w:sz="0" w:space="0" w:color="auto"/>
        <w:left w:val="none" w:sz="0" w:space="0" w:color="auto"/>
        <w:bottom w:val="none" w:sz="0" w:space="0" w:color="auto"/>
        <w:right w:val="none" w:sz="0" w:space="0" w:color="auto"/>
      </w:divBdr>
      <w:divsChild>
        <w:div w:id="203182592">
          <w:marLeft w:val="255"/>
          <w:marRight w:val="0"/>
          <w:marTop w:val="75"/>
          <w:marBottom w:val="0"/>
          <w:divBdr>
            <w:top w:val="none" w:sz="0" w:space="0" w:color="auto"/>
            <w:left w:val="none" w:sz="0" w:space="0" w:color="auto"/>
            <w:bottom w:val="none" w:sz="0" w:space="0" w:color="auto"/>
            <w:right w:val="none" w:sz="0" w:space="0" w:color="auto"/>
          </w:divBdr>
          <w:divsChild>
            <w:div w:id="580722729">
              <w:marLeft w:val="255"/>
              <w:marRight w:val="0"/>
              <w:marTop w:val="0"/>
              <w:marBottom w:val="0"/>
              <w:divBdr>
                <w:top w:val="none" w:sz="0" w:space="0" w:color="auto"/>
                <w:left w:val="none" w:sz="0" w:space="0" w:color="auto"/>
                <w:bottom w:val="none" w:sz="0" w:space="0" w:color="auto"/>
                <w:right w:val="none" w:sz="0" w:space="0" w:color="auto"/>
              </w:divBdr>
            </w:div>
            <w:div w:id="1014922899">
              <w:marLeft w:val="255"/>
              <w:marRight w:val="0"/>
              <w:marTop w:val="0"/>
              <w:marBottom w:val="0"/>
              <w:divBdr>
                <w:top w:val="none" w:sz="0" w:space="0" w:color="auto"/>
                <w:left w:val="none" w:sz="0" w:space="0" w:color="auto"/>
                <w:bottom w:val="none" w:sz="0" w:space="0" w:color="auto"/>
                <w:right w:val="none" w:sz="0" w:space="0" w:color="auto"/>
              </w:divBdr>
            </w:div>
            <w:div w:id="1175338344">
              <w:marLeft w:val="255"/>
              <w:marRight w:val="0"/>
              <w:marTop w:val="0"/>
              <w:marBottom w:val="0"/>
              <w:divBdr>
                <w:top w:val="none" w:sz="0" w:space="0" w:color="auto"/>
                <w:left w:val="none" w:sz="0" w:space="0" w:color="auto"/>
                <w:bottom w:val="none" w:sz="0" w:space="0" w:color="auto"/>
                <w:right w:val="none" w:sz="0" w:space="0" w:color="auto"/>
              </w:divBdr>
            </w:div>
            <w:div w:id="1769614894">
              <w:marLeft w:val="255"/>
              <w:marRight w:val="0"/>
              <w:marTop w:val="0"/>
              <w:marBottom w:val="0"/>
              <w:divBdr>
                <w:top w:val="none" w:sz="0" w:space="0" w:color="auto"/>
                <w:left w:val="none" w:sz="0" w:space="0" w:color="auto"/>
                <w:bottom w:val="none" w:sz="0" w:space="0" w:color="auto"/>
                <w:right w:val="none" w:sz="0" w:space="0" w:color="auto"/>
              </w:divBdr>
            </w:div>
          </w:divsChild>
        </w:div>
        <w:div w:id="1867786845">
          <w:marLeft w:val="255"/>
          <w:marRight w:val="0"/>
          <w:marTop w:val="75"/>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8116888">
      <w:bodyDiv w:val="1"/>
      <w:marLeft w:val="0"/>
      <w:marRight w:val="0"/>
      <w:marTop w:val="0"/>
      <w:marBottom w:val="0"/>
      <w:divBdr>
        <w:top w:val="none" w:sz="0" w:space="0" w:color="auto"/>
        <w:left w:val="none" w:sz="0" w:space="0" w:color="auto"/>
        <w:bottom w:val="none" w:sz="0" w:space="0" w:color="auto"/>
        <w:right w:val="none" w:sz="0" w:space="0" w:color="auto"/>
      </w:divBdr>
      <w:divsChild>
        <w:div w:id="662855064">
          <w:marLeft w:val="255"/>
          <w:marRight w:val="0"/>
          <w:marTop w:val="0"/>
          <w:marBottom w:val="0"/>
          <w:divBdr>
            <w:top w:val="none" w:sz="0" w:space="0" w:color="auto"/>
            <w:left w:val="none" w:sz="0" w:space="0" w:color="auto"/>
            <w:bottom w:val="none" w:sz="0" w:space="0" w:color="auto"/>
            <w:right w:val="none" w:sz="0" w:space="0" w:color="auto"/>
          </w:divBdr>
        </w:div>
        <w:div w:id="1127822139">
          <w:marLeft w:val="255"/>
          <w:marRight w:val="0"/>
          <w:marTop w:val="0"/>
          <w:marBottom w:val="0"/>
          <w:divBdr>
            <w:top w:val="none" w:sz="0" w:space="0" w:color="auto"/>
            <w:left w:val="none" w:sz="0" w:space="0" w:color="auto"/>
            <w:bottom w:val="none" w:sz="0" w:space="0" w:color="auto"/>
            <w:right w:val="none" w:sz="0" w:space="0" w:color="auto"/>
          </w:divBdr>
        </w:div>
      </w:divsChild>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e.Cehlar@spp-distribucia.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2.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d4b84e93-daf8-4898-9afc-46cbd9115c1d"/>
  </ds:schemaRefs>
</ds:datastoreItem>
</file>

<file path=customXml/itemProps3.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4.xml><?xml version="1.0" encoding="utf-8"?>
<ds:datastoreItem xmlns:ds="http://schemas.openxmlformats.org/officeDocument/2006/customXml" ds:itemID="{8F5C3757-A1D3-49AC-B166-B284DC0F7D49}">
  <ds:schemaRefs>
    <ds:schemaRef ds:uri="http://schemas.openxmlformats.org/officeDocument/2006/bibliography"/>
  </ds:schemaRefs>
</ds:datastoreItem>
</file>

<file path=customXml/itemProps5.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35</Pages>
  <Words>14346</Words>
  <Characters>81773</Characters>
  <Application>Microsoft Office Word</Application>
  <DocSecurity>0</DocSecurity>
  <Lines>681</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Lacko Martin</dc:creator>
  <cp:keywords/>
  <dc:description/>
  <cp:lastModifiedBy>Cehlár René</cp:lastModifiedBy>
  <cp:revision>30</cp:revision>
  <cp:lastPrinted>2026-07-01T11:41:00Z</cp:lastPrinted>
  <dcterms:created xsi:type="dcterms:W3CDTF">2026-07-01T12:50:00Z</dcterms:created>
  <dcterms:modified xsi:type="dcterms:W3CDTF">2026-07-09T13:32:00Z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