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4F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Formulár C</w:t>
      </w:r>
      <w:r>
        <w:rPr>
          <w:rFonts w:ascii="Times New Roman" w:hAnsi="Times New Roman"/>
          <w:b/>
          <w:sz w:val="28"/>
          <w:szCs w:val="28"/>
        </w:rPr>
        <w:t>ENOVEJ PONUKY:</w:t>
      </w:r>
    </w:p>
    <w:p w14:paraId="4A526B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(s vymedzením predmetu dodávky)</w:t>
      </w:r>
    </w:p>
    <w:p w14:paraId="56E73C06">
      <w:pPr>
        <w:spacing w:after="0" w:line="240" w:lineRule="auto"/>
        <w:rPr>
          <w:rFonts w:ascii="Times New Roman" w:hAnsi="Times New Roman"/>
        </w:rPr>
      </w:pP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5949"/>
      </w:tblGrid>
      <w:tr w14:paraId="6A76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8" w:type="dxa"/>
            <w:vAlign w:val="center"/>
          </w:tcPr>
          <w:p w14:paraId="7FF68A5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  <w:lang w:eastAsia="sk-SK"/>
              </w:rPr>
              <w:t>Automatický nakladač AL. misiek</w:t>
            </w:r>
          </w:p>
        </w:tc>
      </w:tr>
      <w:tr w14:paraId="1B0B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8" w:type="dxa"/>
            <w:vAlign w:val="center"/>
          </w:tcPr>
          <w:p w14:paraId="4EF1FB3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Prijímateľ / obstarávateľ:</w:t>
            </w:r>
          </w:p>
        </w:tc>
        <w:tc>
          <w:tcPr>
            <w:tcW w:w="5949" w:type="dxa"/>
            <w:vAlign w:val="center"/>
          </w:tcPr>
          <w:p w14:paraId="507156A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TATRAKON spol.  s.r.o.</w:t>
            </w:r>
          </w:p>
          <w:p w14:paraId="058EA7D4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sk-S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sk-SK"/>
                <w14:textFill>
                  <w14:solidFill>
                    <w14:schemeClr w14:val="tx1"/>
                  </w14:solidFill>
                </w14:textFill>
              </w:rPr>
              <w:t>Ulica priemyselná 5668, Poprad 059 51</w:t>
            </w:r>
          </w:p>
          <w:p w14:paraId="74D97F2B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sk-SK"/>
                <w14:textFill>
                  <w14:solidFill>
                    <w14:schemeClr w14:val="tx1"/>
                  </w14:solidFill>
                </w14:textFill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31692613</w:t>
            </w:r>
          </w:p>
          <w:p w14:paraId="34401FA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237B4156">
      <w:pPr>
        <w:spacing w:after="0" w:line="240" w:lineRule="auto"/>
        <w:rPr>
          <w:rFonts w:ascii="Times New Roman" w:hAnsi="Times New Roman"/>
        </w:rPr>
      </w:pPr>
    </w:p>
    <w:tbl>
      <w:tblPr>
        <w:tblStyle w:val="3"/>
        <w:tblW w:w="486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5665"/>
      </w:tblGrid>
      <w:tr w14:paraId="1EFE4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>
            <w:pPr>
              <w:spacing w:after="0" w:line="240" w:lineRule="auto"/>
              <w:rPr>
                <w:rFonts w:ascii="Times New Roman" w:hAnsi="Times New Roman" w:eastAsia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Identifikačné údaje potenciálneho dodávateľa:</w:t>
            </w:r>
          </w:p>
        </w:tc>
      </w:tr>
      <w:tr w14:paraId="4030A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1CB718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>Vyplniť</w:t>
            </w:r>
          </w:p>
        </w:tc>
      </w:tr>
      <w:tr w14:paraId="2BF8D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24C7496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14:paraId="3D81D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053949E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14:paraId="2B34D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73EA6D2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14:paraId="2AE65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3A612BB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>
      <w:pPr>
        <w:spacing w:after="0" w:line="360" w:lineRule="auto"/>
        <w:rPr>
          <w:rFonts w:ascii="Times New Roman" w:hAnsi="Times New Roman"/>
        </w:rPr>
      </w:pPr>
    </w:p>
    <w:p w14:paraId="540D027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1"/>
        <w:gridCol w:w="4244"/>
        <w:gridCol w:w="1276"/>
        <w:gridCol w:w="709"/>
        <w:gridCol w:w="992"/>
        <w:gridCol w:w="1274"/>
      </w:tblGrid>
      <w:tr w14:paraId="2E69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P.č.</w:t>
            </w:r>
          </w:p>
        </w:tc>
        <w:tc>
          <w:tcPr>
            <w:tcW w:w="5095" w:type="dxa"/>
            <w:gridSpan w:val="2"/>
            <w:shd w:val="clear" w:color="auto" w:fill="FBE4D5" w:themeFill="accent2" w:themeFillTint="33"/>
          </w:tcPr>
          <w:p w14:paraId="10FE97B2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Položka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9E55986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za</w:t>
            </w:r>
          </w:p>
          <w:p w14:paraId="13871BC5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Cena celkom </w:t>
            </w:r>
          </w:p>
          <w:p w14:paraId="775FB9D8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 € bez DPH (za všetky ks)</w:t>
            </w:r>
          </w:p>
        </w:tc>
      </w:tr>
      <w:tr w14:paraId="66E6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 w14:paraId="617911C2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095" w:type="dxa"/>
            <w:gridSpan w:val="2"/>
            <w:vAlign w:val="center"/>
          </w:tcPr>
          <w:p w14:paraId="792845D7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Automatické nakladanie AL misiek </w:t>
            </w: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>do</w:t>
            </w:r>
            <w:r>
              <w:rPr>
                <w:rFonts w:ascii="Times New Roman" w:hAnsi="Times New Roman"/>
                <w:bCs/>
                <w:szCs w:val="16"/>
              </w:rPr>
              <w:t xml:space="preserve"> sterilizačných košov, rozmery </w:t>
            </w:r>
            <w:r>
              <w:rPr>
                <w:rFonts w:ascii="Times New Roman" w:hAnsi="Times New Roman"/>
                <w:bCs/>
                <w:i/>
                <w:iCs/>
                <w:szCs w:val="16"/>
              </w:rPr>
              <w:t>koša v prílohe.</w:t>
            </w:r>
          </w:p>
          <w:p w14:paraId="190C390D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Špecifikácie AL misiek v prílohe, veľkosť </w:t>
            </w: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 xml:space="preserve">koša a </w:t>
            </w:r>
            <w:r>
              <w:rPr>
                <w:rFonts w:ascii="Times New Roman" w:hAnsi="Times New Roman"/>
                <w:bCs/>
                <w:szCs w:val="16"/>
              </w:rPr>
              <w:t>preložky v prílohe.</w:t>
            </w:r>
          </w:p>
          <w:p w14:paraId="04F56997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Automatický posun koša aj s podvozkom, prvá poloha založenie prázdneho koša, druhá poloha nakladanie AL misiek a preložiek, tretia poloha odobratie plného koša.</w:t>
            </w:r>
          </w:p>
          <w:p w14:paraId="67DD4E96">
            <w:pPr>
              <w:pStyle w:val="16"/>
              <w:spacing w:after="0"/>
              <w:rPr>
                <w:rFonts w:hint="default" w:ascii="Times New Roman" w:hAnsi="Times New Roman"/>
                <w:bCs/>
                <w:szCs w:val="16"/>
                <w:lang w:val="sk-SK"/>
              </w:rPr>
            </w:pP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>Pracovná pozícia pre kôš s preložkami.</w:t>
            </w:r>
          </w:p>
          <w:p w14:paraId="55E06C5E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Výstup z plničky s uzatváraním AL misiek </w:t>
            </w: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 xml:space="preserve">v cykloch po 10 ks. </w:t>
            </w:r>
            <w:r>
              <w:rPr>
                <w:rFonts w:ascii="Times New Roman" w:hAnsi="Times New Roman"/>
                <w:bCs/>
                <w:szCs w:val="16"/>
              </w:rPr>
              <w:t>V</w:t>
            </w: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>ystup v</w:t>
            </w:r>
            <w:r>
              <w:rPr>
                <w:rFonts w:ascii="Times New Roman" w:hAnsi="Times New Roman"/>
                <w:bCs/>
                <w:szCs w:val="16"/>
              </w:rPr>
              <w:t> prílohe kvôli rozmerom a napojeniu nakladača.</w:t>
            </w:r>
          </w:p>
          <w:p w14:paraId="1DAA39ED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Lineárne</w:t>
            </w: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 xml:space="preserve"> alebo v rade za sebou - </w:t>
            </w:r>
            <w:r>
              <w:rPr>
                <w:rFonts w:ascii="Times New Roman" w:hAnsi="Times New Roman"/>
                <w:bCs/>
                <w:szCs w:val="16"/>
              </w:rPr>
              <w:t xml:space="preserve"> signovanie AL misiek na páse hneď po výstupe AL misiek z plničky.</w:t>
            </w:r>
          </w:p>
          <w:p w14:paraId="267D0287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Odoberanie z pásu a nakladanie do sterilizačných košov pomocou robotického ramena.</w:t>
            </w:r>
          </w:p>
          <w:p w14:paraId="24D6CF2F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Vrstva AL misiek vo všetkých formátoch 10x9 ks.</w:t>
            </w:r>
          </w:p>
          <w:p w14:paraId="5FD70541">
            <w:pPr>
              <w:pStyle w:val="16"/>
              <w:spacing w:after="0"/>
              <w:rPr>
                <w:rFonts w:hint="default" w:ascii="Times New Roman" w:hAnsi="Times New Roman"/>
                <w:bCs/>
                <w:szCs w:val="16"/>
                <w:lang w:val="sk-SK"/>
              </w:rPr>
            </w:pPr>
            <w:r>
              <w:rPr>
                <w:rFonts w:ascii="Times New Roman" w:hAnsi="Times New Roman"/>
                <w:bCs/>
                <w:szCs w:val="16"/>
              </w:rPr>
              <w:t>Systém uchopenia AL misiek pomocou prísaviek, taktiež zakladanie preložky za každou vrstvou</w:t>
            </w: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>, možnosť nastaviť v programe vrstvenie preložiek.</w:t>
            </w:r>
          </w:p>
          <w:p w14:paraId="56F17DE1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Plocha na uloženie nakladača 9x9 metrov, v tomto priestore je aj plnička AL misiek s rozmerom 4,3 x 1,4 metra.</w:t>
            </w:r>
          </w:p>
          <w:p w14:paraId="097716D4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Ovládanie pomocou dotykového displeja s možnosťou uloženia jednotlivých programov podľa typu AL misiek.</w:t>
            </w:r>
          </w:p>
          <w:p w14:paraId="33F4E5A6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>Nerezové vyhotovenie komponentov, jedná sa o mokrú výrobu. El. Krytie na tlakové striekanie.</w:t>
            </w:r>
          </w:p>
          <w:p w14:paraId="38B380AF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Signálna veža na signalizáciu stavu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Cs w:val="16"/>
              </w:rPr>
              <w:t>prebiehajúceho procesu.</w:t>
            </w:r>
          </w:p>
          <w:p w14:paraId="3F37FFF0">
            <w:pPr>
              <w:pStyle w:val="16"/>
              <w:spacing w:after="0"/>
              <w:rPr>
                <w:rFonts w:hint="default" w:ascii="Times New Roman" w:hAnsi="Times New Roman"/>
                <w:bCs/>
                <w:szCs w:val="16"/>
                <w:lang w:val="sk-SK"/>
              </w:rPr>
            </w:pPr>
            <w:r>
              <w:rPr>
                <w:rFonts w:hint="default" w:ascii="Times New Roman" w:hAnsi="Times New Roman"/>
                <w:bCs/>
                <w:szCs w:val="16"/>
                <w:lang w:val="sk-SK"/>
              </w:rPr>
              <w:t>Výkon zariadenia 15 000 ks/hod.</w:t>
            </w:r>
          </w:p>
          <w:p w14:paraId="595C7FDB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Riadiaci systém nakladača plne automatický s možnosťou pripojenia na vzdialený prístup (eternet) na nastavovanie parametrov</w:t>
            </w:r>
          </w:p>
          <w:p w14:paraId="4CA1DCEF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Bezpečnostné prvky nakladača –  vzduch, elektro, zábrany prevedené podľa platných noriem EU.</w:t>
            </w:r>
          </w:p>
          <w:p w14:paraId="03B727C1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Certifikát o zhode a dokumentácia ku nakladaču v papierovej aj elektronickej forme.</w:t>
            </w:r>
          </w:p>
          <w:p w14:paraId="7CAB28AC">
            <w:pPr>
              <w:pStyle w:val="16"/>
              <w:spacing w:after="0"/>
              <w:rPr>
                <w:rFonts w:ascii="Times New Roman" w:hAnsi="Times New Roman"/>
                <w:bCs/>
                <w:szCs w:val="16"/>
              </w:rPr>
            </w:pPr>
          </w:p>
        </w:tc>
        <w:tc>
          <w:tcPr>
            <w:tcW w:w="1276" w:type="dxa"/>
          </w:tcPr>
          <w:p w14:paraId="5978C71C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5F1B995A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09252E2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E1F55FF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4297DBD0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4F62D256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3F770703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5E114B5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A083635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A27C3E8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2A63449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A11D0FD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69A2CA3D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51CCA0B4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F2E1B9F">
            <w:pPr>
              <w:pStyle w:val="11"/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</w:tr>
      <w:tr w14:paraId="2AB3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 w14:paraId="0351A932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095" w:type="dxa"/>
            <w:gridSpan w:val="2"/>
            <w:vAlign w:val="center"/>
          </w:tcPr>
          <w:p w14:paraId="05E97148">
            <w:pPr>
              <w:pStyle w:val="16"/>
              <w:spacing w:after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Napojenie </w:t>
            </w:r>
            <w:r>
              <w:rPr>
                <w:rFonts w:ascii="Times New Roman" w:hAnsi="Times New Roman"/>
                <w:bCs/>
                <w:sz w:val="20"/>
              </w:rPr>
              <w:t>nakladača na prevádzke na energ. siete,</w:t>
            </w:r>
            <w:r>
              <w:rPr>
                <w:rFonts w:hint="default" w:ascii="Times New Roman" w:hAnsi="Times New Roman"/>
                <w:bCs/>
                <w:sz w:val="20"/>
                <w:lang w:val="sk-SK"/>
              </w:rPr>
              <w:t xml:space="preserve"> spustenie do prevádzky, </w:t>
            </w:r>
            <w:r>
              <w:rPr>
                <w:rFonts w:ascii="Times New Roman" w:hAnsi="Times New Roman"/>
                <w:bCs/>
                <w:sz w:val="20"/>
              </w:rPr>
              <w:t xml:space="preserve"> skúška na prevádzku podľa legislatívy. </w:t>
            </w:r>
          </w:p>
          <w:p w14:paraId="3C176D55">
            <w:pPr>
              <w:pStyle w:val="16"/>
              <w:spacing w:after="0"/>
              <w:rPr>
                <w:rFonts w:ascii="Times New Roman" w:hAnsi="Times New Roman"/>
                <w:bCs/>
                <w:iCs/>
                <w:sz w:val="20"/>
              </w:rPr>
            </w:pPr>
          </w:p>
          <w:p w14:paraId="3652E089">
            <w:pPr>
              <w:pStyle w:val="16"/>
              <w:spacing w:before="0" w:after="0"/>
              <w:rPr>
                <w:rFonts w:ascii="Times New Roman" w:hAnsi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</w:rPr>
              <w:t>Napájanie:</w:t>
            </w:r>
          </w:p>
          <w:p w14:paraId="247CBF36">
            <w:pPr>
              <w:pStyle w:val="16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El. napätie -  400V / 50 Hz</w:t>
            </w:r>
          </w:p>
          <w:p w14:paraId="60C0537B">
            <w:pPr>
              <w:pStyle w:val="16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Vzduch – 6 Bar</w:t>
            </w:r>
          </w:p>
          <w:p w14:paraId="6ED49DD5">
            <w:pPr>
              <w:pStyle w:val="16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4BE1B9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EB886B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27CB1A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3C382B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9851ED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B7D6D6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Napojenie </w:t>
            </w:r>
          </w:p>
        </w:tc>
        <w:tc>
          <w:tcPr>
            <w:tcW w:w="709" w:type="dxa"/>
            <w:vAlign w:val="center"/>
          </w:tcPr>
          <w:p w14:paraId="40B9B439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F43B883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540A5035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</w:tr>
      <w:tr w14:paraId="0B72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 w14:paraId="27CE5892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095" w:type="dxa"/>
            <w:gridSpan w:val="2"/>
            <w:vAlign w:val="center"/>
          </w:tcPr>
          <w:p w14:paraId="291E6B18">
            <w:pPr>
              <w:pStyle w:val="16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Dodanie (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Doprava na miesto prevádzky TATRAKON spol, s r. o.,  Poprad 059 51, Priemyselná 5668.)</w:t>
            </w:r>
          </w:p>
          <w:p w14:paraId="3228AB6D">
            <w:pPr>
              <w:pStyle w:val="16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276" w:type="dxa"/>
          </w:tcPr>
          <w:p w14:paraId="513B9762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453047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Dodanie </w:t>
            </w:r>
          </w:p>
        </w:tc>
        <w:tc>
          <w:tcPr>
            <w:tcW w:w="709" w:type="dxa"/>
            <w:vAlign w:val="center"/>
          </w:tcPr>
          <w:p w14:paraId="4259F46A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00255C9">
            <w:pPr>
              <w:pStyle w:val="11"/>
              <w:spacing w:after="0" w:line="240" w:lineRule="auto"/>
              <w:ind w:left="0"/>
              <w:jc w:val="right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44A1BA3D">
            <w:pPr>
              <w:pStyle w:val="11"/>
              <w:spacing w:after="0" w:line="240" w:lineRule="auto"/>
              <w:ind w:left="0"/>
              <w:jc w:val="right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xx</w:t>
            </w:r>
          </w:p>
        </w:tc>
      </w:tr>
      <w:tr w14:paraId="44D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14:paraId="38D830AD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celkom bez DPH: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  <w:vAlign w:val="center"/>
          </w:tcPr>
          <w:p w14:paraId="58D02993">
            <w:pPr>
              <w:pStyle w:val="11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Xx  €</w:t>
            </w:r>
          </w:p>
        </w:tc>
      </w:tr>
      <w:tr w14:paraId="5C00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EDCF98E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DPH %: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5E8AD0">
            <w:pPr>
              <w:pStyle w:val="11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Xx  €</w:t>
            </w:r>
          </w:p>
        </w:tc>
      </w:tr>
      <w:tr w14:paraId="3690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2DC44E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celkom s DPH: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D0927E">
            <w:pPr>
              <w:pStyle w:val="11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Xx  €</w:t>
            </w:r>
          </w:p>
        </w:tc>
      </w:tr>
      <w:tr w14:paraId="0288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7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A58F0F2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71207443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05193451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32F8B23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4A94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221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9D9909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7A8CDBE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08DE029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8163F7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88E4FB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694E6E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396A704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362172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51F185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34F4E3D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31D6B2E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49B5B4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708C40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655EEB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79B444C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3BEDBF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C092E3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73F5A5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478707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5B7FC1C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F38BCE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EB33E0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D5EC1F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745235C">
            <w:pPr>
              <w:pStyle w:val="11"/>
              <w:spacing w:after="0" w:line="240" w:lineRule="auto"/>
              <w:ind w:left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426A6474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069C7C6D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3C5E239C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29C0BD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</w:rPr>
      </w:pPr>
      <w:r>
        <w:rPr>
          <w:rFonts w:ascii="Times New Roman" w:hAnsi="Times New Roman"/>
          <w:b/>
          <w:bCs/>
          <w:i/>
          <w:iCs/>
          <w:color w:val="00B050"/>
        </w:rPr>
        <w:t xml:space="preserve">Uchádzač predložením ponuky deklaruje, že ním ponúkaný tovar spĺňa tu uvádzané požiadavky  a parametre na predmet zákazky. V prípade, že niektorý z technických parametrov odkazuje na konkrétny typ produktu, je možné ponúknuť jeho ekvivalent za podmienky dodržania minimálnych požadovaných parametrov na predmet zákazky. </w:t>
      </w:r>
    </w:p>
    <w:p w14:paraId="577F2673">
      <w:pPr>
        <w:spacing w:after="0" w:line="36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tbl>
      <w:tblPr>
        <w:tblStyle w:val="3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5102"/>
      </w:tblGrid>
      <w:tr w14:paraId="52E9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E07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Meno a priezvisko  štatutárneho zástupcu: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3B8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D17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F52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a pečiatka: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5F31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FDBC3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2A1C31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83C9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F43C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7B291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89874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AAD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0661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Miesto a dátum podpisu: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BBD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A9C35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418" w:bottom="426" w:left="1418" w:header="425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657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0E4D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97FB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E5D36">
    <w:pPr>
      <w:pStyle w:val="7"/>
      <w:jc w:val="right"/>
    </w:pPr>
    <w:r>
      <w:t>Príloha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7CA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755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07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2885"/>
    <w:rsid w:val="000A347B"/>
    <w:rsid w:val="000B6C9A"/>
    <w:rsid w:val="000C2E75"/>
    <w:rsid w:val="000C5D50"/>
    <w:rsid w:val="000C5FC0"/>
    <w:rsid w:val="000D00AF"/>
    <w:rsid w:val="000D1464"/>
    <w:rsid w:val="000D3A4B"/>
    <w:rsid w:val="000D55B2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84B6F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B5C91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0697F"/>
    <w:rsid w:val="00311725"/>
    <w:rsid w:val="00315834"/>
    <w:rsid w:val="0034212C"/>
    <w:rsid w:val="00342969"/>
    <w:rsid w:val="00353241"/>
    <w:rsid w:val="00363913"/>
    <w:rsid w:val="003673D2"/>
    <w:rsid w:val="00377641"/>
    <w:rsid w:val="00385906"/>
    <w:rsid w:val="00386B24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0390"/>
    <w:rsid w:val="005428FA"/>
    <w:rsid w:val="00544715"/>
    <w:rsid w:val="005464ED"/>
    <w:rsid w:val="00560880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201FD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E17AC"/>
    <w:rsid w:val="007F2F63"/>
    <w:rsid w:val="007F7EF1"/>
    <w:rsid w:val="00815736"/>
    <w:rsid w:val="00816110"/>
    <w:rsid w:val="00817F98"/>
    <w:rsid w:val="00830FE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DFA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5BB2"/>
    <w:rsid w:val="00B17431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A69BA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25D4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C5D8C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51C27"/>
    <w:rsid w:val="00F64CE5"/>
    <w:rsid w:val="00F67777"/>
    <w:rsid w:val="00F721BB"/>
    <w:rsid w:val="00F7253E"/>
    <w:rsid w:val="00F80D97"/>
    <w:rsid w:val="00F858C3"/>
    <w:rsid w:val="00F96BD5"/>
    <w:rsid w:val="00FA386D"/>
    <w:rsid w:val="00FC3737"/>
    <w:rsid w:val="00FC3BF4"/>
    <w:rsid w:val="00FC4D9E"/>
    <w:rsid w:val="00FC5B65"/>
    <w:rsid w:val="00FD2209"/>
    <w:rsid w:val="00FD70D8"/>
    <w:rsid w:val="00FE0211"/>
    <w:rsid w:val="00FF3BE3"/>
    <w:rsid w:val="00FF7B81"/>
    <w:rsid w:val="0F1D604E"/>
    <w:rsid w:val="465D74E7"/>
    <w:rsid w:val="5FD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spacing w:after="0" w:line="240" w:lineRule="auto"/>
      <w:jc w:val="both"/>
    </w:pPr>
    <w:rPr>
      <w:rFonts w:ascii="Arial" w:hAnsi="Arial" w:eastAsia="Times New Roman"/>
      <w:szCs w:val="24"/>
      <w:lang w:eastAsia="sk-SK"/>
    </w:rPr>
  </w:style>
  <w:style w:type="paragraph" w:styleId="5">
    <w:name w:val="Body Text Indent 3"/>
    <w:basedOn w:val="1"/>
    <w:link w:val="15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lavička Char"/>
    <w:basedOn w:val="2"/>
    <w:link w:val="7"/>
    <w:qFormat/>
    <w:uiPriority w:val="0"/>
    <w:rPr>
      <w:rFonts w:ascii="Calibri" w:hAnsi="Calibri" w:eastAsia="Calibri" w:cs="Times New Roman"/>
    </w:rPr>
  </w:style>
  <w:style w:type="character" w:customStyle="1" w:styleId="10">
    <w:name w:val="Päta Char"/>
    <w:basedOn w:val="2"/>
    <w:link w:val="6"/>
    <w:qFormat/>
    <w:uiPriority w:val="99"/>
    <w:rPr>
      <w:rFonts w:ascii="Calibri" w:hAnsi="Calibri" w:eastAsia="Calibri" w:cs="Times New Roman"/>
    </w:rPr>
  </w:style>
  <w:style w:type="paragraph" w:styleId="11">
    <w:name w:val="List Paragraph"/>
    <w:basedOn w:val="1"/>
    <w:link w:val="12"/>
    <w:qFormat/>
    <w:uiPriority w:val="99"/>
    <w:pPr>
      <w:ind w:left="720"/>
      <w:contextualSpacing/>
    </w:pPr>
    <w:rPr>
      <w:rFonts w:ascii="Times New Roman" w:hAnsi="Times New Roman" w:eastAsia="Times New Roman"/>
      <w:sz w:val="24"/>
      <w:lang w:eastAsia="sk-SK"/>
    </w:rPr>
  </w:style>
  <w:style w:type="character" w:customStyle="1" w:styleId="12">
    <w:name w:val="Odsek zoznamu Char"/>
    <w:link w:val="11"/>
    <w:qFormat/>
    <w:locked/>
    <w:uiPriority w:val="99"/>
    <w:rPr>
      <w:rFonts w:ascii="Times New Roman" w:hAnsi="Times New Roman" w:eastAsia="Times New Roman" w:cs="Times New Roman"/>
      <w:sz w:val="24"/>
      <w:lang w:eastAsia="sk-SK"/>
    </w:rPr>
  </w:style>
  <w:style w:type="character" w:customStyle="1" w:styleId="13">
    <w:name w:val="Základný text Char"/>
    <w:basedOn w:val="2"/>
    <w:link w:val="4"/>
    <w:qFormat/>
    <w:uiPriority w:val="0"/>
    <w:rPr>
      <w:rFonts w:ascii="Arial" w:hAnsi="Arial" w:eastAsia="Times New Roman" w:cs="Times New Roman"/>
      <w:szCs w:val="24"/>
      <w:lang w:eastAsia="sk-SK"/>
    </w:rPr>
  </w:style>
  <w:style w:type="paragraph" w:customStyle="1" w:styleId="14">
    <w:name w:val="Char"/>
    <w:basedOn w:val="1"/>
    <w:qFormat/>
    <w:uiPriority w:val="0"/>
    <w:pPr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character" w:customStyle="1" w:styleId="15">
    <w:name w:val="Zarážka základného textu 3 Char"/>
    <w:basedOn w:val="2"/>
    <w:link w:val="5"/>
    <w:semiHidden/>
    <w:qFormat/>
    <w:uiPriority w:val="99"/>
    <w:rPr>
      <w:rFonts w:ascii="Calibri" w:hAnsi="Calibri" w:eastAsia="Calibri" w:cs="Times New Roman"/>
      <w:sz w:val="16"/>
      <w:szCs w:val="16"/>
    </w:rPr>
  </w:style>
  <w:style w:type="paragraph" w:customStyle="1" w:styleId="16">
    <w:name w:val="Normálny (webový)1"/>
    <w:basedOn w:val="1"/>
    <w:qFormat/>
    <w:uiPriority w:val="0"/>
    <w:pPr>
      <w:spacing w:before="100" w:after="100" w:line="240" w:lineRule="auto"/>
    </w:pPr>
    <w:rPr>
      <w:rFonts w:ascii="Arial Unicode MS" w:hAnsi="Arial Unicode MS" w:eastAsia="Arial Unicode MS"/>
      <w:color w:val="000000"/>
      <w:sz w:val="24"/>
      <w:szCs w:val="20"/>
      <w:lang w:eastAsia="cs-CZ"/>
    </w:rPr>
  </w:style>
  <w:style w:type="paragraph" w:customStyle="1" w:styleId="17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Arial" w:hAnsi="Arial" w:eastAsia="Times New Roman" w:cs="Arial"/>
      <w:kern w:val="3"/>
      <w:sz w:val="20"/>
      <w:szCs w:val="20"/>
      <w:lang w:val="sk-SK" w:eastAsia="sk-SK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424</Words>
  <Characters>2371</Characters>
  <Lines>18</Lines>
  <Paragraphs>5</Paragraphs>
  <TotalTime>49</TotalTime>
  <ScaleCrop>false</ScaleCrop>
  <LinksUpToDate>false</LinksUpToDate>
  <CharactersWithSpaces>2741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2026-03-17T06:22:00Z</dcterms:created>
  <dc:creator>JarKna</dc:creator>
  <cp:lastModifiedBy>Peter Dicky</cp:lastModifiedBy>
  <dcterms:modified xsi:type="dcterms:W3CDTF">2026-07-20T09:03:15Z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eyJoZGlkIjoiNGEyODc0OGUwZWExMDRlMGJlNmZiZWFmNjNlYjgwNDgiLCJ1c2VySWQiOiIzNzI4NjI4MzA1ODE0In0=</vt:lpwstr>
  </property>
  <property fmtid="{D5CDD505-2E9C-101B-9397-08002B2CF9AE}" pid="3" name="KSOProductBuildVer">
    <vt:lpwstr>1033-12.1.0.27458</vt:lpwstr>
  </property>
  <property fmtid="{D5CDD505-2E9C-101B-9397-08002B2CF9AE}" pid="4" name="ICV">
    <vt:lpwstr>E0CA41A47535425B969074B4955209D3_12</vt:lpwstr>
  </property>
</Properties>
</file>