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623B0" w:rsidRPr="004B05EF" w:rsidTr="00C94F3A">
        <w:tc>
          <w:tcPr>
            <w:tcW w:w="6041" w:type="dxa"/>
            <w:gridSpan w:val="2"/>
          </w:tcPr>
          <w:p w:rsidR="00D623B0" w:rsidRDefault="00D623B0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Položka č. 1  – </w:t>
            </w:r>
            <w:r>
              <w:rPr>
                <w:color w:val="000000" w:themeColor="text1"/>
              </w:rPr>
              <w:t xml:space="preserve"> </w:t>
            </w:r>
            <w:r w:rsidR="00301FFB">
              <w:rPr>
                <w:color w:val="000000" w:themeColor="text1"/>
              </w:rPr>
              <w:t>N</w:t>
            </w:r>
            <w:r>
              <w:rPr>
                <w:color w:val="000000" w:themeColor="text1"/>
              </w:rPr>
              <w:t>abíjačka batérií pre značky rádiostaníc Motorola</w:t>
            </w:r>
          </w:p>
          <w:p w:rsidR="00C53076" w:rsidRPr="004B05EF" w:rsidRDefault="00C53076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    (</w:t>
            </w:r>
            <w:proofErr w:type="spellStart"/>
            <w:r>
              <w:rPr>
                <w:color w:val="000000" w:themeColor="text1"/>
              </w:rPr>
              <w:t>multi</w:t>
            </w:r>
            <w:bookmarkStart w:id="0" w:name="_GoBack"/>
            <w:bookmarkEnd w:id="0"/>
            <w:r>
              <w:rPr>
                <w:color w:val="000000" w:themeColor="text1"/>
              </w:rPr>
              <w:t>nabíjač</w:t>
            </w:r>
            <w:proofErr w:type="spellEnd"/>
            <w:r>
              <w:rPr>
                <w:color w:val="000000" w:themeColor="text1"/>
              </w:rPr>
              <w:t>)</w:t>
            </w:r>
          </w:p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Uchádzač uvedie presnú hodnotu, resp. údaj (číslom a/alebo slovom)</w:t>
            </w:r>
          </w:p>
        </w:tc>
      </w:tr>
      <w:tr w:rsidR="00D623B0" w:rsidRPr="004B05EF" w:rsidTr="00C94F3A">
        <w:tc>
          <w:tcPr>
            <w:tcW w:w="3020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Množstvo: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4B05EF">
              <w:rPr>
                <w:color w:val="000000" w:themeColor="text1"/>
              </w:rPr>
              <w:t xml:space="preserve"> ks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  <w:tr w:rsidR="00D623B0" w:rsidRPr="004B05EF" w:rsidTr="00C94F3A">
        <w:tc>
          <w:tcPr>
            <w:tcW w:w="3020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Výrobca: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  <w:tr w:rsidR="00D623B0" w:rsidRPr="004B05EF" w:rsidTr="00C94F3A">
        <w:tc>
          <w:tcPr>
            <w:tcW w:w="3020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Typové označenie: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  <w:tr w:rsidR="00D623B0" w:rsidRPr="004B05EF" w:rsidTr="00C94F3A">
        <w:tc>
          <w:tcPr>
            <w:tcW w:w="6041" w:type="dxa"/>
            <w:gridSpan w:val="2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Požaduje sa uviesť </w:t>
            </w:r>
            <w:proofErr w:type="spellStart"/>
            <w:r w:rsidRPr="004B05EF">
              <w:rPr>
                <w:color w:val="000000" w:themeColor="text1"/>
              </w:rPr>
              <w:t>link</w:t>
            </w:r>
            <w:proofErr w:type="spellEnd"/>
            <w:r w:rsidRPr="004B05EF">
              <w:rPr>
                <w:color w:val="000000" w:themeColor="text1"/>
              </w:rPr>
              <w:t xml:space="preserve"> na webovú stránku výrobca zariadenia s fotografiou a technickou špecifikáciou ponúkaného zariadeniam, resp. odkaz na technický list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  <w:tr w:rsidR="00D623B0" w:rsidRPr="004B05EF" w:rsidTr="00C94F3A">
        <w:tc>
          <w:tcPr>
            <w:tcW w:w="3020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Kompatibilný typ batérie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Líši sa podľa typu batérie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  <w:tr w:rsidR="00D623B0" w:rsidRPr="004B05EF" w:rsidTr="00C94F3A">
        <w:tc>
          <w:tcPr>
            <w:tcW w:w="3020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Rozsah vstupného napätia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100V – 240 </w:t>
            </w:r>
            <w:proofErr w:type="spellStart"/>
            <w:r>
              <w:rPr>
                <w:color w:val="000000" w:themeColor="text1"/>
              </w:rPr>
              <w:t>vc</w:t>
            </w:r>
            <w:proofErr w:type="spellEnd"/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  <w:tr w:rsidR="00D623B0" w:rsidRPr="004B05EF" w:rsidTr="00C94F3A">
        <w:tc>
          <w:tcPr>
            <w:tcW w:w="3020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Úložisko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-20 stupeň na 60 stupňov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  <w:tr w:rsidR="00D623B0" w:rsidRPr="004B05EF" w:rsidTr="00C94F3A">
        <w:tc>
          <w:tcPr>
            <w:tcW w:w="3020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Rozmery (</w:t>
            </w:r>
            <w:proofErr w:type="spellStart"/>
            <w:r>
              <w:rPr>
                <w:color w:val="000000" w:themeColor="text1"/>
              </w:rPr>
              <w:t>LxWxH</w:t>
            </w:r>
            <w:proofErr w:type="spellEnd"/>
            <w:r>
              <w:rPr>
                <w:color w:val="000000" w:themeColor="text1"/>
              </w:rPr>
              <w:t>)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153x445x292 mm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  <w:tr w:rsidR="00D623B0" w:rsidRPr="004B05EF" w:rsidTr="00C94F3A">
        <w:tc>
          <w:tcPr>
            <w:tcW w:w="3020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Váha 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Cca 3,1 kg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  <w:tr w:rsidR="00D623B0" w:rsidRPr="004B05EF" w:rsidTr="00C94F3A">
        <w:tc>
          <w:tcPr>
            <w:tcW w:w="3020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Vstavané rozhranie USB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áno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  <w:tr w:rsidR="00D623B0" w:rsidRPr="004B05EF" w:rsidTr="00C94F3A">
        <w:tc>
          <w:tcPr>
            <w:tcW w:w="3020" w:type="dxa"/>
          </w:tcPr>
          <w:p w:rsidR="00D623B0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Počet nabíjacích slotov</w:t>
            </w:r>
          </w:p>
        </w:tc>
        <w:tc>
          <w:tcPr>
            <w:tcW w:w="3021" w:type="dxa"/>
          </w:tcPr>
          <w:p w:rsidR="00D623B0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  <w:tr w:rsidR="00D623B0" w:rsidRPr="004B05EF" w:rsidTr="00C94F3A">
        <w:tc>
          <w:tcPr>
            <w:tcW w:w="3020" w:type="dxa"/>
          </w:tcPr>
          <w:p w:rsidR="00D623B0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Displej</w:t>
            </w:r>
          </w:p>
        </w:tc>
        <w:tc>
          <w:tcPr>
            <w:tcW w:w="3021" w:type="dxa"/>
          </w:tcPr>
          <w:p w:rsidR="00D623B0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áno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  <w:tr w:rsidR="00D623B0" w:rsidRPr="004B05EF" w:rsidTr="00C94F3A">
        <w:tc>
          <w:tcPr>
            <w:tcW w:w="3020" w:type="dxa"/>
          </w:tcPr>
          <w:p w:rsidR="00D623B0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Údaje na displeji </w:t>
            </w:r>
          </w:p>
        </w:tc>
        <w:tc>
          <w:tcPr>
            <w:tcW w:w="3021" w:type="dxa"/>
          </w:tcPr>
          <w:p w:rsidR="00D623B0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Súčasný stav nabíjania</w:t>
            </w:r>
          </w:p>
          <w:p w:rsidR="00D623B0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Kapacita </w:t>
            </w:r>
          </w:p>
          <w:p w:rsidR="00D623B0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Úroveň napätia</w:t>
            </w:r>
          </w:p>
          <w:p w:rsidR="00D623B0" w:rsidRDefault="00D623B0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Diagnostika zdravia</w:t>
            </w:r>
          </w:p>
        </w:tc>
        <w:tc>
          <w:tcPr>
            <w:tcW w:w="3021" w:type="dxa"/>
          </w:tcPr>
          <w:p w:rsidR="00D623B0" w:rsidRPr="004B05EF" w:rsidRDefault="00D623B0" w:rsidP="00C94F3A">
            <w:pPr>
              <w:rPr>
                <w:color w:val="000000" w:themeColor="text1"/>
              </w:rPr>
            </w:pPr>
          </w:p>
        </w:tc>
      </w:tr>
    </w:tbl>
    <w:p w:rsidR="00FA1733" w:rsidRDefault="00FA1733"/>
    <w:p w:rsidR="00462523" w:rsidRDefault="0046252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62523" w:rsidRPr="004B05EF" w:rsidTr="00C94F3A">
        <w:tc>
          <w:tcPr>
            <w:tcW w:w="6041" w:type="dxa"/>
            <w:gridSpan w:val="2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Položka č. 5  – Akumulátor do analógových rádiostaníc</w:t>
            </w:r>
          </w:p>
          <w:p w:rsidR="00462523" w:rsidRPr="004B05EF" w:rsidRDefault="00462523" w:rsidP="00C94F3A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Uchádzač uvedie presnú hodnotu, resp. údaj (číslom a/alebo slovom)</w:t>
            </w:r>
          </w:p>
        </w:tc>
      </w:tr>
      <w:tr w:rsidR="00462523" w:rsidRPr="004B05EF" w:rsidTr="00C94F3A">
        <w:tc>
          <w:tcPr>
            <w:tcW w:w="3020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Množstvo:</w:t>
            </w: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  <w:r w:rsidRPr="004B05EF">
              <w:rPr>
                <w:color w:val="000000" w:themeColor="text1"/>
              </w:rPr>
              <w:t xml:space="preserve"> ks</w:t>
            </w: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</w:p>
        </w:tc>
      </w:tr>
      <w:tr w:rsidR="00462523" w:rsidRPr="004B05EF" w:rsidTr="00C94F3A">
        <w:tc>
          <w:tcPr>
            <w:tcW w:w="3020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Výrobca:</w:t>
            </w: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</w:p>
        </w:tc>
      </w:tr>
      <w:tr w:rsidR="00462523" w:rsidRPr="004B05EF" w:rsidTr="00C94F3A">
        <w:tc>
          <w:tcPr>
            <w:tcW w:w="3020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Typové označenie:</w:t>
            </w: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</w:p>
        </w:tc>
      </w:tr>
      <w:tr w:rsidR="00462523" w:rsidRPr="004B05EF" w:rsidTr="00C94F3A">
        <w:tc>
          <w:tcPr>
            <w:tcW w:w="6041" w:type="dxa"/>
            <w:gridSpan w:val="2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Požaduje sa uviesť </w:t>
            </w:r>
            <w:proofErr w:type="spellStart"/>
            <w:r w:rsidRPr="004B05EF">
              <w:rPr>
                <w:color w:val="000000" w:themeColor="text1"/>
              </w:rPr>
              <w:t>link</w:t>
            </w:r>
            <w:proofErr w:type="spellEnd"/>
            <w:r w:rsidRPr="004B05EF">
              <w:rPr>
                <w:color w:val="000000" w:themeColor="text1"/>
              </w:rPr>
              <w:t xml:space="preserve"> na webovú stránku výrobca zariadenia s fotografiou a technickou špecifikáciou ponúkaného zariadeniam, resp. odkaz na technický list</w:t>
            </w: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</w:p>
        </w:tc>
      </w:tr>
      <w:tr w:rsidR="00462523" w:rsidRPr="004B05EF" w:rsidTr="00C94F3A">
        <w:tc>
          <w:tcPr>
            <w:tcW w:w="3020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Menovité napätie:</w:t>
            </w: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7,4V</w:t>
            </w: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</w:p>
        </w:tc>
      </w:tr>
      <w:tr w:rsidR="00462523" w:rsidRPr="004B05EF" w:rsidTr="00C94F3A">
        <w:tc>
          <w:tcPr>
            <w:tcW w:w="3020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Kapacita batérie:</w:t>
            </w: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1800 </w:t>
            </w:r>
            <w:proofErr w:type="spellStart"/>
            <w:r w:rsidRPr="004B05EF">
              <w:rPr>
                <w:color w:val="000000" w:themeColor="text1"/>
              </w:rPr>
              <w:t>mAh</w:t>
            </w:r>
            <w:proofErr w:type="spellEnd"/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</w:p>
        </w:tc>
      </w:tr>
      <w:tr w:rsidR="00462523" w:rsidRPr="004B05EF" w:rsidTr="00C94F3A">
        <w:tc>
          <w:tcPr>
            <w:tcW w:w="3020" w:type="dxa"/>
          </w:tcPr>
          <w:p w:rsidR="00462523" w:rsidRPr="007C569C" w:rsidRDefault="00462523" w:rsidP="00C94F3A">
            <w:pPr>
              <w:rPr>
                <w:color w:val="000000" w:themeColor="text1"/>
              </w:rPr>
            </w:pPr>
            <w:r w:rsidRPr="007C569C">
              <w:rPr>
                <w:color w:val="000000" w:themeColor="text1"/>
              </w:rPr>
              <w:t>Rozmer (</w:t>
            </w:r>
            <w:proofErr w:type="spellStart"/>
            <w:r w:rsidRPr="007C569C">
              <w:rPr>
                <w:color w:val="000000" w:themeColor="text1"/>
              </w:rPr>
              <w:t>dxšxv</w:t>
            </w:r>
            <w:proofErr w:type="spellEnd"/>
            <w:r w:rsidRPr="007C569C">
              <w:rPr>
                <w:color w:val="000000" w:themeColor="text1"/>
              </w:rPr>
              <w:t>):</w:t>
            </w:r>
          </w:p>
        </w:tc>
        <w:tc>
          <w:tcPr>
            <w:tcW w:w="3021" w:type="dxa"/>
          </w:tcPr>
          <w:p w:rsidR="00462523" w:rsidRPr="007C569C" w:rsidRDefault="00462523" w:rsidP="00C94F3A">
            <w:pPr>
              <w:rPr>
                <w:color w:val="000000" w:themeColor="text1"/>
              </w:rPr>
            </w:pPr>
            <w:r w:rsidRPr="007C569C">
              <w:rPr>
                <w:color w:val="000000" w:themeColor="text1"/>
              </w:rPr>
              <w:t>123,9x59,3x22,2mm</w:t>
            </w:r>
          </w:p>
        </w:tc>
        <w:tc>
          <w:tcPr>
            <w:tcW w:w="3021" w:type="dxa"/>
          </w:tcPr>
          <w:p w:rsidR="00462523" w:rsidRPr="004B05EF" w:rsidRDefault="007C569C" w:rsidP="00C94F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  <w:tr w:rsidR="00462523" w:rsidRPr="004B05EF" w:rsidTr="00C94F3A">
        <w:tc>
          <w:tcPr>
            <w:tcW w:w="3020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Hmotnosť:</w:t>
            </w: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>170g</w:t>
            </w: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</w:p>
        </w:tc>
      </w:tr>
      <w:tr w:rsidR="00462523" w:rsidRPr="004B05EF" w:rsidTr="00C94F3A">
        <w:tc>
          <w:tcPr>
            <w:tcW w:w="3020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r w:rsidRPr="004B05EF">
              <w:rPr>
                <w:color w:val="000000" w:themeColor="text1"/>
              </w:rPr>
              <w:t xml:space="preserve">Popis: </w:t>
            </w: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  <w:proofErr w:type="spellStart"/>
            <w:r w:rsidRPr="004B05EF">
              <w:rPr>
                <w:color w:val="000000" w:themeColor="text1"/>
              </w:rPr>
              <w:t>Li</w:t>
            </w:r>
            <w:proofErr w:type="spellEnd"/>
            <w:r w:rsidR="00180ED8">
              <w:rPr>
                <w:color w:val="000000" w:themeColor="text1"/>
              </w:rPr>
              <w:t>-</w:t>
            </w:r>
            <w:r w:rsidRPr="004B05EF">
              <w:rPr>
                <w:color w:val="000000" w:themeColor="text1"/>
              </w:rPr>
              <w:t xml:space="preserve"> </w:t>
            </w:r>
            <w:proofErr w:type="spellStart"/>
            <w:r w:rsidRPr="004B05EF">
              <w:rPr>
                <w:color w:val="000000" w:themeColor="text1"/>
              </w:rPr>
              <w:t>Ion</w:t>
            </w:r>
            <w:proofErr w:type="spellEnd"/>
            <w:r w:rsidR="00180ED8">
              <w:rPr>
                <w:color w:val="000000" w:themeColor="text1"/>
              </w:rPr>
              <w:t xml:space="preserve"> (lítium – iónový)</w:t>
            </w:r>
          </w:p>
        </w:tc>
        <w:tc>
          <w:tcPr>
            <w:tcW w:w="3021" w:type="dxa"/>
          </w:tcPr>
          <w:p w:rsidR="00462523" w:rsidRPr="004B05EF" w:rsidRDefault="00462523" w:rsidP="00C94F3A">
            <w:pPr>
              <w:rPr>
                <w:color w:val="000000" w:themeColor="text1"/>
              </w:rPr>
            </w:pPr>
          </w:p>
        </w:tc>
      </w:tr>
      <w:tr w:rsidR="00180ED8" w:rsidRPr="004B05EF" w:rsidTr="00C94F3A">
        <w:tc>
          <w:tcPr>
            <w:tcW w:w="3020" w:type="dxa"/>
          </w:tcPr>
          <w:p w:rsidR="00180ED8" w:rsidRPr="007C569C" w:rsidRDefault="00180ED8" w:rsidP="00C94F3A">
            <w:r w:rsidRPr="007C569C">
              <w:t xml:space="preserve">Nabíjanie </w:t>
            </w:r>
          </w:p>
        </w:tc>
        <w:tc>
          <w:tcPr>
            <w:tcW w:w="3021" w:type="dxa"/>
          </w:tcPr>
          <w:p w:rsidR="00180ED8" w:rsidRPr="007C569C" w:rsidRDefault="00180ED8" w:rsidP="00C94F3A">
            <w:r w:rsidRPr="007C569C">
              <w:t xml:space="preserve">V originálnych Motorola nabíjačkách pre </w:t>
            </w:r>
            <w:proofErr w:type="spellStart"/>
            <w:r w:rsidRPr="007C569C">
              <w:t>Li-ion</w:t>
            </w:r>
            <w:proofErr w:type="spellEnd"/>
            <w:r w:rsidRPr="007C569C">
              <w:t xml:space="preserve"> batérie</w:t>
            </w:r>
          </w:p>
        </w:tc>
        <w:tc>
          <w:tcPr>
            <w:tcW w:w="3021" w:type="dxa"/>
          </w:tcPr>
          <w:p w:rsidR="00180ED8" w:rsidRPr="00341591" w:rsidRDefault="00180ED8" w:rsidP="00C94F3A">
            <w:pPr>
              <w:rPr>
                <w:color w:val="FF0000"/>
              </w:rPr>
            </w:pPr>
          </w:p>
        </w:tc>
      </w:tr>
      <w:tr w:rsidR="00180ED8" w:rsidRPr="004B05EF" w:rsidTr="00C94F3A">
        <w:tc>
          <w:tcPr>
            <w:tcW w:w="3020" w:type="dxa"/>
          </w:tcPr>
          <w:p w:rsidR="00180ED8" w:rsidRPr="007C569C" w:rsidRDefault="00180ED8" w:rsidP="00C94F3A">
            <w:r w:rsidRPr="007C569C">
              <w:t xml:space="preserve">Uchytenie </w:t>
            </w:r>
          </w:p>
        </w:tc>
        <w:tc>
          <w:tcPr>
            <w:tcW w:w="3021" w:type="dxa"/>
          </w:tcPr>
          <w:p w:rsidR="00180ED8" w:rsidRPr="007C569C" w:rsidRDefault="00180ED8" w:rsidP="00C94F3A">
            <w:r w:rsidRPr="007C569C">
              <w:t xml:space="preserve">Séria Motorola </w:t>
            </w:r>
            <w:proofErr w:type="spellStart"/>
            <w:r w:rsidRPr="007C569C">
              <w:t>Waris</w:t>
            </w:r>
            <w:proofErr w:type="spellEnd"/>
          </w:p>
        </w:tc>
        <w:tc>
          <w:tcPr>
            <w:tcW w:w="3021" w:type="dxa"/>
          </w:tcPr>
          <w:p w:rsidR="00180ED8" w:rsidRPr="00341591" w:rsidRDefault="00180ED8" w:rsidP="00C94F3A">
            <w:pPr>
              <w:rPr>
                <w:color w:val="FF0000"/>
              </w:rPr>
            </w:pPr>
          </w:p>
        </w:tc>
      </w:tr>
    </w:tbl>
    <w:p w:rsidR="00462523" w:rsidRDefault="00462523"/>
    <w:p w:rsidR="00341591" w:rsidRDefault="00341591"/>
    <w:sectPr w:rsidR="00341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3B0"/>
    <w:rsid w:val="00180ED8"/>
    <w:rsid w:val="00223B3C"/>
    <w:rsid w:val="00301FFB"/>
    <w:rsid w:val="00341591"/>
    <w:rsid w:val="00462523"/>
    <w:rsid w:val="007C569C"/>
    <w:rsid w:val="008A00BC"/>
    <w:rsid w:val="00C53076"/>
    <w:rsid w:val="00D623B0"/>
    <w:rsid w:val="00F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6CA2"/>
  <w15:chartTrackingRefBased/>
  <w15:docId w15:val="{ED567754-B558-411E-AD6B-E9069777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23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62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7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7</cp:revision>
  <dcterms:created xsi:type="dcterms:W3CDTF">2026-08-17T10:12:00Z</dcterms:created>
  <dcterms:modified xsi:type="dcterms:W3CDTF">2026-08-18T07:45:00Z</dcterms:modified>
</cp:coreProperties>
</file>