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6B8E1" w14:textId="77777777" w:rsidR="00BF69A5" w:rsidRDefault="00D241AF">
      <w:r>
        <w:rPr>
          <w:b/>
          <w:bCs/>
        </w:rPr>
        <w:t>Zadavatel:</w:t>
      </w:r>
      <w:r>
        <w:t xml:space="preserve"> obec Rokytňany, IČO 00578533, se sídlem Horní Rokytňany 27, 507 23 Rokytňany</w:t>
      </w:r>
    </w:p>
    <w:p w14:paraId="239F659C" w14:textId="77777777" w:rsidR="00BF69A5" w:rsidRDefault="00D241AF">
      <w:r>
        <w:rPr>
          <w:b/>
          <w:bCs/>
        </w:rPr>
        <w:t>Zastoupený podle § 43 zákona:</w:t>
      </w:r>
      <w:r>
        <w:t xml:space="preserve"> OPTIMAL </w:t>
      </w:r>
      <w:proofErr w:type="spellStart"/>
      <w:r>
        <w:t>Consulting</w:t>
      </w:r>
      <w:proofErr w:type="spellEnd"/>
      <w:r>
        <w:t>, s.r.o., IČO 29268087, č.p. 23, 669 02 Podmolí</w:t>
      </w:r>
    </w:p>
    <w:p w14:paraId="3509CB4B" w14:textId="77777777" w:rsidR="00BF69A5" w:rsidRDefault="00D241AF">
      <w:r>
        <w:rPr>
          <w:b/>
          <w:bCs/>
        </w:rPr>
        <w:t>Veřejná zakázka:</w:t>
      </w:r>
      <w:r>
        <w:t xml:space="preserve"> „Soustava DČOV v obci Rokytňany“</w:t>
      </w:r>
    </w:p>
    <w:p w14:paraId="53C8C9DF" w14:textId="77777777" w:rsidR="00BF69A5" w:rsidRDefault="00D241AF">
      <w:r>
        <w:rPr>
          <w:b/>
          <w:bCs/>
        </w:rPr>
        <w:t>Druh zadávacího řízení:</w:t>
      </w:r>
      <w:r>
        <w:t xml:space="preserve"> zjednodušené podlimitní řízení, systémové číslo P26V00345311</w:t>
      </w:r>
    </w:p>
    <w:p w14:paraId="58F550BE" w14:textId="18B3ECF1" w:rsidR="00BF69A5" w:rsidRDefault="00D241AF">
      <w:pPr>
        <w:spacing w:before="300" w:after="40"/>
        <w:jc w:val="center"/>
      </w:pPr>
      <w:r>
        <w:rPr>
          <w:b/>
          <w:bCs/>
          <w:sz w:val="30"/>
          <w:szCs w:val="30"/>
        </w:rPr>
        <w:t>Vysvětlení zadávací dokumentace č. [</w:t>
      </w:r>
      <w:r w:rsidR="0020202B">
        <w:rPr>
          <w:b/>
          <w:bCs/>
          <w:sz w:val="30"/>
          <w:szCs w:val="30"/>
        </w:rPr>
        <w:t>4</w:t>
      </w:r>
      <w:r>
        <w:rPr>
          <w:b/>
          <w:bCs/>
          <w:sz w:val="30"/>
          <w:szCs w:val="30"/>
        </w:rPr>
        <w:t>]</w:t>
      </w:r>
    </w:p>
    <w:p w14:paraId="562775F8" w14:textId="77777777" w:rsidR="00BF69A5" w:rsidRDefault="00D241AF">
      <w:pPr>
        <w:spacing w:after="60"/>
        <w:jc w:val="center"/>
      </w:pPr>
      <w:r>
        <w:rPr>
          <w:b/>
          <w:bCs/>
          <w:sz w:val="30"/>
          <w:szCs w:val="30"/>
        </w:rPr>
        <w:t>a změna zadávací dokumentace č. [1]</w:t>
      </w:r>
    </w:p>
    <w:p w14:paraId="42E588FB" w14:textId="77777777" w:rsidR="00BF69A5" w:rsidRDefault="00D241AF">
      <w:pPr>
        <w:pBdr>
          <w:bottom w:val="single" w:sz="6" w:space="6" w:color="000000"/>
        </w:pBdr>
        <w:spacing w:after="240"/>
        <w:jc w:val="center"/>
      </w:pPr>
      <w:r>
        <w:t>podle § 98 a § 99 ve spojení s § 53 odst. 3 zákona č. 134/2016 Sb., o zadávání veřejných zakázek, ve znění pozdějších předpisů (dále jen „zákon“), a čl. 3.3 výzvy k podání nabídek (dále jen „výzva“)</w:t>
      </w:r>
    </w:p>
    <w:p w14:paraId="7AC4CF82" w14:textId="376944E6" w:rsidR="00BF69A5" w:rsidRDefault="00D241AF">
      <w:pPr>
        <w:spacing w:after="120" w:line="276" w:lineRule="auto"/>
        <w:jc w:val="both"/>
      </w:pPr>
      <w:r>
        <w:t xml:space="preserve">Zadavatel obdržel dne </w:t>
      </w:r>
      <w:r w:rsidRPr="008070D4">
        <w:t>9. 9. 2026</w:t>
      </w:r>
      <w:r>
        <w:t xml:space="preserve"> písemné podání dodavatele obsahující dotazy k zadávací dokumentaci, adresované starostce obce. Ačkoli podání nebylo doručeno způsobem podle čl. 3.3 výzvy (elektronický nástroj JOSEPHINE, e-mail zástupce zadavatele nebo datová schránka zadavatele), zadavatel je v zájmu transparentnosti a rovného přístupu všech dodavatelů k informacím posoudil podle jeho obsahu jako žádost o vysvětlení zadávací dokumentace. V souladu s § 98 odst. 3 zákona uveřejňuje vysvětlení včetně přesného znění žádosti, bez identifikace dodavatele; údaje, které by mohly vést k jeho identifikaci, jsou nahrazeny znakem […] (část A.1).</w:t>
      </w:r>
    </w:p>
    <w:p w14:paraId="6B59B59F" w14:textId="77777777" w:rsidR="00BF69A5" w:rsidRDefault="00D241AF">
      <w:pPr>
        <w:spacing w:after="120" w:line="276" w:lineRule="auto"/>
        <w:jc w:val="both"/>
      </w:pPr>
      <w:r>
        <w:t>Nad rámec žádosti zadavatel z vlastní iniciativy vysvětluje některé požadavky na kvalifikaci (část A.2) a mění a doplňuje zadávací dokumentaci podle § 99 zákona (část B). Změny nemění předmět veřejné zakázky ani požadovanou úroveň kvality. Jejich cílem je jednoznačně vymezit, které podklady obsahují závazné technické požadavky na technologii DČOV, odstranit formulace, které by mohly být vykládány jako popis konkrétního výrobku, a opravit zjištěné nesrovnalosti. Protože změny mohou rozšířit okruh možných účastníků zadávacího řízení, zadavatel prodlužuje lhůtu pro podání nabídek na celou její původní délku (část C).</w:t>
      </w:r>
    </w:p>
    <w:p w14:paraId="6B99774A" w14:textId="77777777" w:rsidR="00BF69A5" w:rsidRDefault="00D241AF">
      <w:pPr>
        <w:spacing w:after="120" w:line="276" w:lineRule="auto"/>
        <w:jc w:val="both"/>
      </w:pPr>
      <w:r>
        <w:t>Odpovědi v části A vycházejí ze zadávací dokumentace ve znění změn podle části B. Změněné dokumenty jsou přílohou tohoto dokumentu ve srovnávacím znění (doplněný text je vyznačen žlutě, vypuštěný text přeškrtnut).</w:t>
      </w:r>
    </w:p>
    <w:p w14:paraId="79824CB0" w14:textId="77777777" w:rsidR="00BF69A5" w:rsidRDefault="00D241AF">
      <w:pPr>
        <w:keepNext/>
        <w:spacing w:before="300" w:after="120"/>
      </w:pPr>
      <w:r>
        <w:rPr>
          <w:b/>
          <w:bCs/>
          <w:sz w:val="26"/>
          <w:szCs w:val="26"/>
        </w:rPr>
        <w:t>A. Vysvětlení zadávací dokumentace</w:t>
      </w:r>
    </w:p>
    <w:p w14:paraId="16C4F10E" w14:textId="77777777" w:rsidR="00BF69A5" w:rsidRDefault="00D241AF">
      <w:pPr>
        <w:keepNext/>
        <w:spacing w:before="220" w:after="80"/>
      </w:pPr>
      <w:r>
        <w:rPr>
          <w:b/>
          <w:bCs/>
        </w:rPr>
        <w:t>A.1 Vysvětlení na žádost dodavatele</w:t>
      </w:r>
    </w:p>
    <w:p w14:paraId="1C6055F8" w14:textId="77777777" w:rsidR="00BF69A5" w:rsidRDefault="00D241AF">
      <w:pPr>
        <w:keepNext/>
        <w:spacing w:before="220" w:after="80"/>
      </w:pPr>
      <w:r>
        <w:rPr>
          <w:b/>
          <w:bCs/>
        </w:rPr>
        <w:t>Úvodní část žádosti</w:t>
      </w:r>
    </w:p>
    <w:p w14:paraId="36CEC131" w14:textId="77777777" w:rsidR="00BF69A5" w:rsidRDefault="00D241AF">
      <w:pPr>
        <w:keepNext/>
        <w:spacing w:before="60" w:after="60"/>
      </w:pPr>
      <w:r>
        <w:rPr>
          <w:b/>
          <w:bCs/>
          <w:u w:val="single"/>
        </w:rPr>
        <w:t>Znění žádosti:</w:t>
      </w:r>
    </w:p>
    <w:p w14:paraId="34D6542F" w14:textId="77777777" w:rsidR="00BF69A5" w:rsidRDefault="00D241AF">
      <w:pPr>
        <w:spacing w:before="40" w:after="120" w:line="276" w:lineRule="auto"/>
        <w:jc w:val="both"/>
      </w:pPr>
      <w:r>
        <w:rPr>
          <w:i/>
          <w:iCs/>
        </w:rPr>
        <w:t>Vážená paní starostko,</w:t>
      </w:r>
    </w:p>
    <w:p w14:paraId="1D6871AF" w14:textId="77777777" w:rsidR="00BF69A5" w:rsidRDefault="00D241AF">
      <w:pPr>
        <w:spacing w:before="40" w:after="120" w:line="276" w:lineRule="auto"/>
        <w:jc w:val="both"/>
      </w:pPr>
      <w:r>
        <w:rPr>
          <w:i/>
          <w:iCs/>
        </w:rPr>
        <w:t>obracíme se na Vás ve věci vypsaného výběrového řízení na realizaci domovních čistíren odpadních vod v obci Rokytňany.</w:t>
      </w:r>
    </w:p>
    <w:p w14:paraId="4ADDFB8C" w14:textId="77777777" w:rsidR="00BF69A5" w:rsidRDefault="00D241AF">
      <w:pPr>
        <w:spacing w:before="40" w:after="120" w:line="276" w:lineRule="auto"/>
        <w:jc w:val="both"/>
      </w:pPr>
      <w:r>
        <w:rPr>
          <w:i/>
          <w:iCs/>
        </w:rPr>
        <w:t>[…]</w:t>
      </w:r>
    </w:p>
    <w:p w14:paraId="410813CF" w14:textId="77777777" w:rsidR="00BF69A5" w:rsidRDefault="00D241AF">
      <w:pPr>
        <w:spacing w:before="40" w:after="120" w:line="276" w:lineRule="auto"/>
        <w:jc w:val="both"/>
      </w:pPr>
      <w:r>
        <w:rPr>
          <w:i/>
          <w:iCs/>
        </w:rPr>
        <w:lastRenderedPageBreak/>
        <w:t>Rádi bychom se výběrového řízení zúčastnili a nabídli řešení založené na kvalitní, dlouhodobě ověřené technologii […], včetně zajištění odpovídajícího servisu a technické podpory.</w:t>
      </w:r>
    </w:p>
    <w:p w14:paraId="6DECBFE4" w14:textId="77777777" w:rsidR="00BF69A5" w:rsidRDefault="00D241AF">
      <w:pPr>
        <w:spacing w:before="40" w:after="120" w:line="276" w:lineRule="auto"/>
        <w:jc w:val="both"/>
      </w:pPr>
      <w:r>
        <w:rPr>
          <w:i/>
          <w:iCs/>
        </w:rPr>
        <w:t>Po prostudování zadávací dokumentace jsme však narazili na skutečnost, která nám účast ve výběrovém řízení prakticky znemožňuje.</w:t>
      </w:r>
    </w:p>
    <w:p w14:paraId="2E8A89E9" w14:textId="77777777" w:rsidR="00BF69A5" w:rsidRDefault="00D241AF">
      <w:pPr>
        <w:spacing w:before="40" w:after="120" w:line="276" w:lineRule="auto"/>
        <w:jc w:val="both"/>
      </w:pPr>
      <w:r>
        <w:rPr>
          <w:i/>
          <w:iCs/>
        </w:rPr>
        <w:t>Technické požadavky jsou stanoveny natolik konkrétně a detailně, že fakticky odpovídají pouze jednomu konkrétnímu technologickému řešení jednoho českého výrobce. Zadávací dokumentace přitom neposkytuje dostatečný prostor pro nabídnutí technicky rovnocenného či kvalitativně lepšího alternativního řešení, které by splňovalo požadovaný účel, kapacitu, parametry vyčištěné vody a podmínky příslušného dotačního titulu.</w:t>
      </w:r>
    </w:p>
    <w:p w14:paraId="13D981B2" w14:textId="77777777" w:rsidR="00BF69A5" w:rsidRDefault="00D241AF">
      <w:pPr>
        <w:spacing w:before="40" w:after="120" w:line="276" w:lineRule="auto"/>
        <w:jc w:val="both"/>
      </w:pPr>
      <w:r>
        <w:rPr>
          <w:i/>
          <w:iCs/>
        </w:rPr>
        <w:t>Nejde tedy o to, že bychom nebyli schopni nabídnout technologii odpovídající požadované kvalitě či účelu projektu. Naopak jsme přesvědčeni, že jsme schopni nabídnout kvalitnější a ověřené řešení. Problém spočívá v tom, že technické parametry zadání jsou nastaveny natolik specificky, podmíněným výbavou pouze jednoho výrobce nad rámec požadavků MŽP (jakožto poskytovatele dotace</w:t>
      </w:r>
      <w:proofErr w:type="gramStart"/>
      <w:r>
        <w:rPr>
          <w:i/>
          <w:iCs/>
        </w:rPr>
        <w:t>),  že</w:t>
      </w:r>
      <w:proofErr w:type="gramEnd"/>
      <w:r>
        <w:rPr>
          <w:i/>
          <w:iCs/>
        </w:rPr>
        <w:t xml:space="preserve"> jiné technologické řešení není možné nabídnout bez ohledu na jeho skutečnou kvalitu a funkční způsobilost.</w:t>
      </w:r>
    </w:p>
    <w:p w14:paraId="1A51392C" w14:textId="77777777" w:rsidR="00BF69A5" w:rsidRDefault="00D241AF">
      <w:pPr>
        <w:spacing w:before="40" w:after="120" w:line="276" w:lineRule="auto"/>
        <w:jc w:val="both"/>
      </w:pPr>
      <w:r>
        <w:rPr>
          <w:i/>
          <w:iCs/>
        </w:rPr>
        <w:t xml:space="preserve">Dovolujeme si v této souvislosti upozornit, že při zadávání veřejných zakázek by měla být dle našeho názoru technologie </w:t>
      </w:r>
      <w:proofErr w:type="spellStart"/>
      <w:r>
        <w:rPr>
          <w:i/>
          <w:iCs/>
        </w:rPr>
        <w:t>soutěžitelná</w:t>
      </w:r>
      <w:proofErr w:type="spellEnd"/>
      <w:r>
        <w:rPr>
          <w:i/>
          <w:iCs/>
        </w:rPr>
        <w:t>.  Technické podmínky by současně neměly být stanoveny způsobem, který bez objektivního důvodu vytváří překážky hospodářské soutěže nebo poskytuje konkurenční výhodu jednomu konkrétnímu dodavateli či konkrétnímu výrobku.</w:t>
      </w:r>
    </w:p>
    <w:p w14:paraId="390B069B" w14:textId="77777777" w:rsidR="00BF69A5" w:rsidRDefault="00D241AF">
      <w:pPr>
        <w:spacing w:before="40" w:after="120" w:line="276" w:lineRule="auto"/>
        <w:jc w:val="both"/>
      </w:pPr>
      <w:r>
        <w:rPr>
          <w:i/>
          <w:iCs/>
        </w:rPr>
        <w:t xml:space="preserve">Samozřejmě plně respektujeme, že obec jako zadavatel můžete stanovit požadavky vyplývající z dotačního titulu, projektové dokumentace, povolení stavby i svých oprávněných provozních a kvalitativních požadavků. Domníváme se však, že tyto požadavky by měly být nastaveny především prostřednictvím požadovaných funkčních, výkonových a kvalitativních parametrů, aby o zakázku mohli soutěžit dodavatelé různých technických řešení, pokud </w:t>
      </w:r>
      <w:proofErr w:type="gramStart"/>
      <w:r>
        <w:rPr>
          <w:i/>
          <w:iCs/>
        </w:rPr>
        <w:t>prokáží</w:t>
      </w:r>
      <w:proofErr w:type="gramEnd"/>
      <w:r>
        <w:rPr>
          <w:i/>
          <w:iCs/>
        </w:rPr>
        <w:t xml:space="preserve"> jejich rovnocennost a splnění všech požadovaných parametrů.</w:t>
      </w:r>
    </w:p>
    <w:p w14:paraId="770935EE" w14:textId="77777777" w:rsidR="00BF69A5" w:rsidRDefault="00D241AF">
      <w:pPr>
        <w:spacing w:before="40" w:after="120" w:line="276" w:lineRule="auto"/>
        <w:jc w:val="both"/>
      </w:pPr>
      <w:r>
        <w:rPr>
          <w:i/>
          <w:iCs/>
        </w:rPr>
        <w:t xml:space="preserve">V současné podobě zadávací dokumentace je bohužel prostor pro skutečnou soutěž různých technologií je výrazně omezen, prakticky znemožněn mimo jednoho výrobce. </w:t>
      </w:r>
    </w:p>
    <w:p w14:paraId="3766F28F" w14:textId="77777777" w:rsidR="00BF69A5" w:rsidRDefault="00D241AF">
      <w:pPr>
        <w:spacing w:before="40" w:after="120" w:line="276" w:lineRule="auto"/>
        <w:jc w:val="both"/>
      </w:pPr>
      <w:r>
        <w:rPr>
          <w:i/>
          <w:iCs/>
        </w:rPr>
        <w:t>Níže jsme si proto dovolili shrnout konkrétní body zadávací dokumentace, které považujeme za problematické a které podle našeho názoru mohou bez objektivního technického důvodu omezovat možnost nabídnout rovnocenné technologické řešení.</w:t>
      </w:r>
    </w:p>
    <w:p w14:paraId="03741E9C" w14:textId="77777777" w:rsidR="00BF69A5" w:rsidRDefault="00D241AF">
      <w:pPr>
        <w:spacing w:before="40" w:after="120" w:line="276" w:lineRule="auto"/>
        <w:jc w:val="both"/>
      </w:pPr>
      <w:r>
        <w:rPr>
          <w:i/>
          <w:iCs/>
        </w:rPr>
        <w:t>Než však tyto připomínky vzneseme oficiální cestou prostřednictvím profilu elektronického nástroje zadavatele, rádi bychom se na Vás obrátili přímo.</w:t>
      </w:r>
    </w:p>
    <w:p w14:paraId="18C7052A" w14:textId="77777777" w:rsidR="00BF69A5" w:rsidRDefault="00D241AF">
      <w:pPr>
        <w:spacing w:before="40" w:after="120" w:line="276" w:lineRule="auto"/>
        <w:jc w:val="both"/>
      </w:pPr>
      <w:r>
        <w:rPr>
          <w:i/>
          <w:iCs/>
        </w:rPr>
        <w:t>Chtěli bychom se zeptat, zda má obec zájem na tom, aby v rámci výběrového řízení mohlo skutečně soutěžit více kvalitních technologických řešení a aby se řízení mohly účastnit také místní či regionální stavební a technologické společnosti schopné zajistit nejen samotnou realizaci, ale následně také dlouhodobý servis a technickou podporu.</w:t>
      </w:r>
    </w:p>
    <w:p w14:paraId="261DE278" w14:textId="77777777" w:rsidR="00BF69A5" w:rsidRDefault="00D241AF">
      <w:pPr>
        <w:spacing w:before="40" w:after="120" w:line="276" w:lineRule="auto"/>
        <w:jc w:val="both"/>
      </w:pPr>
      <w:r>
        <w:rPr>
          <w:i/>
          <w:iCs/>
        </w:rPr>
        <w:t xml:space="preserve">Pokud ano, rádi bychom požádali o zvážení, zda je možné technické podmínky zadání upravit či vysvětlit tak, aby bylo umožněno nabídnout také rovnocenné nebo kvalitativně lepší alternativní technologie, které prokazatelně splní požadované funkční, účinné řešení </w:t>
      </w:r>
      <w:r>
        <w:rPr>
          <w:i/>
          <w:iCs/>
        </w:rPr>
        <w:lastRenderedPageBreak/>
        <w:t>domovních čistíren odpadních vod s velkým důrazem na co nejjednodušší obsluhu a údržbu zařízení a vysokou účinnost čištění.</w:t>
      </w:r>
    </w:p>
    <w:p w14:paraId="6385D0A3" w14:textId="77777777" w:rsidR="00BF69A5" w:rsidRDefault="00D241AF">
      <w:pPr>
        <w:spacing w:before="40" w:after="120" w:line="276" w:lineRule="auto"/>
        <w:jc w:val="both"/>
      </w:pPr>
      <w:r>
        <w:rPr>
          <w:i/>
          <w:iCs/>
        </w:rPr>
        <w:t xml:space="preserve">Naším cílem není zadávací řízení komplikovat ani zpochybňovat práci projektanta. Máme skutečný zájem se soutěže účastnit a nabídnout obci kvalitní technologické řešení za soutěžních podmínek. Proto bychom velmi ocenili možnost tuto otázku vyjasnit ještě před podáním formální žádosti o vysvětlení zadávací dokumentace a projednání s poskytovatelem dotace SFŽP. </w:t>
      </w:r>
    </w:p>
    <w:p w14:paraId="1FA1DC27" w14:textId="77777777" w:rsidR="00BF69A5" w:rsidRDefault="00D241AF">
      <w:pPr>
        <w:spacing w:before="40" w:after="120" w:line="276" w:lineRule="auto"/>
        <w:jc w:val="both"/>
      </w:pPr>
      <w:r>
        <w:rPr>
          <w:i/>
          <w:iCs/>
        </w:rPr>
        <w:t xml:space="preserve">Děkujeme Vám za </w:t>
      </w:r>
      <w:proofErr w:type="gramStart"/>
      <w:r>
        <w:rPr>
          <w:i/>
          <w:iCs/>
        </w:rPr>
        <w:t>vyjádření</w:t>
      </w:r>
      <w:proofErr w:type="gramEnd"/>
      <w:r>
        <w:rPr>
          <w:i/>
          <w:iCs/>
        </w:rPr>
        <w:t xml:space="preserve"> pokud možno do pondělí 14. září 2026, aby vznikl prostor pro případné kroky, před uzavřením výběrového řízení a věříme, že bude možné nalézt řešení, které umožní férovou hospodářskou soutěž při současném zachování všech kvalitativních, technických a dotačních požadavků projektu. </w:t>
      </w:r>
    </w:p>
    <w:p w14:paraId="1F877CF7" w14:textId="77777777" w:rsidR="00BF69A5" w:rsidRDefault="00D241AF">
      <w:pPr>
        <w:keepNext/>
        <w:spacing w:before="60" w:after="60"/>
      </w:pPr>
      <w:r>
        <w:rPr>
          <w:b/>
          <w:bCs/>
          <w:u w:val="single"/>
        </w:rPr>
        <w:t>Vysvětlení zadavatele:</w:t>
      </w:r>
    </w:p>
    <w:p w14:paraId="2BD1DD6F" w14:textId="77777777" w:rsidR="00BF69A5" w:rsidRDefault="00D241AF">
      <w:pPr>
        <w:spacing w:after="120" w:line="276" w:lineRule="auto"/>
        <w:jc w:val="both"/>
      </w:pPr>
      <w:r>
        <w:t>Zadávací dokumentace nepožaduje výrobek konkrétního výrobce. Technické podmínky (část G přílohy č. 2 výzvy) vymezují požadované funkční a výkonové parametry a u sedmi podmínek výslovně umožňují zvolit „JINÉ ŘEŠENÍ“; výzva v čl. 5.1.2 umožňuje nabídnout rovnocenné řešení (§ 89 odst. 6 zákona) a v čl. 5.1.3 a 5.1.4 upravuje, jak se takové řešení promítne do ceny a do povolení záměru.</w:t>
      </w:r>
    </w:p>
    <w:p w14:paraId="2D28ACAA" w14:textId="77777777" w:rsidR="00BF69A5" w:rsidRDefault="00D241AF">
      <w:pPr>
        <w:spacing w:after="120" w:line="276" w:lineRule="auto"/>
        <w:jc w:val="both"/>
      </w:pPr>
      <w:r>
        <w:t>Aby o rozsahu závazných požadavků nebylo pochyb, zadavatel změnou č. 1 doplňuje do výzvy čl. 5.1.5, podle něhož jsou závazné technické požadavky na technologii DČOV a pískového filtru vymezeny v Technických podmínkách a v popisech položek položkového rozpočtu, zatímco popisy technologie v ostatních částech projektové dokumentace (konstrukční provedení, rozměry, uspořádání nádrží, technologické fáze a způsob řízení) popisují referenční řešení. Na jednotlivé dotazy zadavatel odpovídá níže.</w:t>
      </w:r>
    </w:p>
    <w:p w14:paraId="0C74B839" w14:textId="77777777" w:rsidR="00BF69A5" w:rsidRDefault="00D241AF">
      <w:pPr>
        <w:keepNext/>
        <w:spacing w:before="220" w:after="80"/>
      </w:pPr>
      <w:r>
        <w:rPr>
          <w:b/>
          <w:bCs/>
        </w:rPr>
        <w:t>Dotaz č. 1 – monitoring, SIM karty a datové služby</w:t>
      </w:r>
    </w:p>
    <w:p w14:paraId="74CC1A9A" w14:textId="77777777" w:rsidR="00BF69A5" w:rsidRDefault="00D241AF">
      <w:pPr>
        <w:keepNext/>
        <w:spacing w:before="60" w:after="60"/>
      </w:pPr>
      <w:r>
        <w:rPr>
          <w:b/>
          <w:bCs/>
          <w:u w:val="single"/>
        </w:rPr>
        <w:t>Znění žádosti:</w:t>
      </w:r>
    </w:p>
    <w:p w14:paraId="5525731D" w14:textId="77777777" w:rsidR="00BF69A5" w:rsidRDefault="00D241AF">
      <w:pPr>
        <w:spacing w:before="40" w:after="120" w:line="276" w:lineRule="auto"/>
        <w:jc w:val="both"/>
      </w:pPr>
      <w:r>
        <w:rPr>
          <w:i/>
          <w:iCs/>
        </w:rPr>
        <w:t>Smlouva o pravidelné údržbě:</w:t>
      </w:r>
    </w:p>
    <w:p w14:paraId="18BE1267" w14:textId="77777777" w:rsidR="00BF69A5" w:rsidRDefault="00D241AF">
      <w:pPr>
        <w:spacing w:before="40" w:after="120" w:line="276" w:lineRule="auto"/>
        <w:jc w:val="both"/>
      </w:pPr>
      <w:r>
        <w:rPr>
          <w:i/>
          <w:iCs/>
        </w:rPr>
        <w:t xml:space="preserve">V bodu IV (4.1) je uvedeno, že se zhotovitel zavazuje zajistit monitoring jednotlivých ČOV, včetně SIM karet a úhrady za přenos dat a dále přístup do dispečinku pro objednatele.  </w:t>
      </w:r>
    </w:p>
    <w:p w14:paraId="4ED4BE5A" w14:textId="77777777" w:rsidR="00BF69A5" w:rsidRDefault="00D241AF">
      <w:pPr>
        <w:spacing w:before="40" w:after="120" w:line="276" w:lineRule="auto"/>
        <w:jc w:val="both"/>
      </w:pPr>
      <w:r>
        <w:rPr>
          <w:i/>
          <w:iCs/>
        </w:rPr>
        <w:t xml:space="preserve">Prosíme o doplnění – zda skutečně mají být SIM karty součástí dodávky jednotlivých </w:t>
      </w:r>
      <w:proofErr w:type="spellStart"/>
      <w:r>
        <w:rPr>
          <w:i/>
          <w:iCs/>
        </w:rPr>
        <w:t>dČOV</w:t>
      </w:r>
      <w:proofErr w:type="spellEnd"/>
      <w:r>
        <w:rPr>
          <w:i/>
          <w:iCs/>
        </w:rPr>
        <w:t xml:space="preserve">, jelikož v rámci výběrového řízení není zřejmé, jaký operátor bude mít v jakém místě zajištěn dostatečný signál, navíc dokáže nabízené řešení i napojení na centrální monitoring přes domácí WIFI síť. Žádáme tímto o vyjádření, zda je nutné nyní dodávat SIM karty nebo zda toto bude řešeno operativně v průběhu stavby dle dostupného signálu a WIFI tak, aby následně nebylo po </w:t>
      </w:r>
      <w:proofErr w:type="gramStart"/>
      <w:r>
        <w:rPr>
          <w:i/>
          <w:iCs/>
        </w:rPr>
        <w:t>2 letých</w:t>
      </w:r>
      <w:proofErr w:type="gramEnd"/>
      <w:r>
        <w:rPr>
          <w:i/>
          <w:iCs/>
        </w:rPr>
        <w:t xml:space="preserve"> servisních službách zbytečně pro obec finanční zátěží platit za datové služby operátorovi tam, kde by toto bylo možné řešit prostřednictvím domácí WIFI.</w:t>
      </w:r>
    </w:p>
    <w:p w14:paraId="529760BB" w14:textId="77777777" w:rsidR="00BF69A5" w:rsidRDefault="00D241AF">
      <w:pPr>
        <w:keepNext/>
        <w:spacing w:before="60" w:after="60"/>
      </w:pPr>
      <w:r>
        <w:rPr>
          <w:b/>
          <w:bCs/>
          <w:u w:val="single"/>
        </w:rPr>
        <w:t>Vysvětlení zadavatele:</w:t>
      </w:r>
    </w:p>
    <w:p w14:paraId="1466BE34" w14:textId="77777777" w:rsidR="00BF69A5" w:rsidRDefault="00D241AF">
      <w:pPr>
        <w:spacing w:after="120" w:line="276" w:lineRule="auto"/>
        <w:jc w:val="both"/>
      </w:pPr>
      <w:r>
        <w:t>Zadávací dokumentace neobsahuje smlouvu o pravidelné údržbě. Návrh smlouvy o dílo (příloha č. 4 výzvy) neobsahuje ustanovení, podle něhož by zhotovitel zajišťoval monitoring jednotlivých ČOV nebo hradil přenos dat po předání díla; citované ustanovení „bodu IV (4.1)“ se k této veřejné zakázce nevztahuje.</w:t>
      </w:r>
    </w:p>
    <w:p w14:paraId="449B8351" w14:textId="308FC9CB" w:rsidR="00BF69A5" w:rsidRDefault="00D241AF">
      <w:pPr>
        <w:spacing w:after="120" w:line="276" w:lineRule="auto"/>
        <w:jc w:val="both"/>
      </w:pPr>
      <w:r>
        <w:lastRenderedPageBreak/>
        <w:t xml:space="preserve">Předmětem plnění je dodávka, instalace a zprovoznění technologie vzdáleného monitoringu a její předání obci (čl. 1.2 výzvy, čl. XX Smlouvy o dílo). Podle čl. XX odst. 7 Smlouvy o dílo není součástí plnění „poskytování následných provozních služeb spočívajících v provozování a správě monitorovacího systému ani provádění monitoringu jednotlivých DČOV po předání a převzetí díla“ a podle čl. 1.2 výzvy platí: „Běžné provozní náklady vznikající po předání a převzetí díla, zejména náklady na datové či telekomunikační služby, nejsou součástí předmětu plnění, není-li v technických podmínkách stanoveno jinak.“ Náklady na datové služby po předání díla tedy nese obec. </w:t>
      </w:r>
    </w:p>
    <w:p w14:paraId="1D099DA2" w14:textId="77777777" w:rsidR="00BF69A5" w:rsidRDefault="00D241AF">
      <w:pPr>
        <w:spacing w:after="120" w:line="276" w:lineRule="auto"/>
        <w:jc w:val="both"/>
      </w:pPr>
      <w:r>
        <w:t xml:space="preserve">SIM karty (případně </w:t>
      </w:r>
      <w:proofErr w:type="spellStart"/>
      <w:r>
        <w:t>eSIM</w:t>
      </w:r>
      <w:proofErr w:type="spellEnd"/>
      <w:r>
        <w:t>) jsou součástí dodávky. Technické podmínky v řádku „Centrální monitoring pro DČOV“ stanoví, že „[k]</w:t>
      </w:r>
      <w:proofErr w:type="spellStart"/>
      <w:r>
        <w:t>omunikace</w:t>
      </w:r>
      <w:proofErr w:type="spellEnd"/>
      <w:r>
        <w:t xml:space="preserve"> bude zabezpečena kombinací telefonních čísel SIM karet tedy, na úrovni operátora sítě a klíče ČOV“, a v řádku týkajícím se přenosu dat požadují:</w:t>
      </w:r>
    </w:p>
    <w:p w14:paraId="14F11636" w14:textId="77777777" w:rsidR="00BF69A5" w:rsidRDefault="00D241AF">
      <w:pPr>
        <w:spacing w:before="40" w:after="120" w:line="276" w:lineRule="auto"/>
        <w:jc w:val="both"/>
      </w:pPr>
      <w:r>
        <w:rPr>
          <w:i/>
          <w:iCs/>
        </w:rPr>
        <w:t xml:space="preserve">„Řídící jednotka bude umožňovat přenos dat pomocí technologie </w:t>
      </w:r>
      <w:proofErr w:type="spellStart"/>
      <w:r>
        <w:rPr>
          <w:i/>
          <w:iCs/>
        </w:rPr>
        <w:t>IoT</w:t>
      </w:r>
      <w:proofErr w:type="spellEnd"/>
      <w:r>
        <w:rPr>
          <w:i/>
          <w:iCs/>
        </w:rPr>
        <w:t xml:space="preserve">, konkrétně </w:t>
      </w:r>
      <w:proofErr w:type="spellStart"/>
      <w:r>
        <w:rPr>
          <w:i/>
          <w:iCs/>
        </w:rPr>
        <w:t>NarrowBand</w:t>
      </w:r>
      <w:proofErr w:type="spellEnd"/>
      <w:r>
        <w:rPr>
          <w:i/>
          <w:iCs/>
        </w:rPr>
        <w:t>, která zajišťuje pokrytí a stabilní signál po celé České republice. V případě návrhu jiného typu přenosu dat zadavatel upřesňuje, že je nepřípustné nabízet sítě 2G/3G (SMS) vzhledem k jejich plánovanému vypnutí v době kratší, než je doba udržitelnosti 10 let. Dále zadavatel požaduje zabezpečení přenosu dat pomocí privátního APN případně srovnatelnou technologií. Pro přenos dat je možno alternativně použít např. technologie LTE-M, LTE, 5G. Vzhledem ke stabilitě přenosu je požadován přenos prostřednictvím licencovaného pásma, není tedy přípustné využívat pásma pod generální licencí Českého telekomunikačního úřadu, či jinak otevřená, kde je zvýšené riziko rušení.“</w:t>
      </w:r>
    </w:p>
    <w:p w14:paraId="7FEDDE98" w14:textId="77777777" w:rsidR="00BF69A5" w:rsidRDefault="00D241AF">
      <w:pPr>
        <w:spacing w:after="120" w:line="276" w:lineRule="auto"/>
        <w:jc w:val="both"/>
      </w:pPr>
      <w:r>
        <w:t>Dodávku, instalaci a aktivaci SIM karet obsahuje položkový rozpočet (list SN, položky VD001 a VD002; u každé DČOV položka 56 „</w:t>
      </w:r>
      <w:proofErr w:type="spellStart"/>
      <w:r>
        <w:t>IoT</w:t>
      </w:r>
      <w:proofErr w:type="spellEnd"/>
      <w:r>
        <w:t xml:space="preserve"> modul … mikro sim“).</w:t>
      </w:r>
    </w:p>
    <w:p w14:paraId="63816A46" w14:textId="77777777" w:rsidR="00BF69A5" w:rsidRDefault="00D241AF">
      <w:pPr>
        <w:spacing w:after="120" w:line="276" w:lineRule="auto"/>
        <w:jc w:val="both"/>
      </w:pPr>
      <w:r>
        <w:t xml:space="preserve">Připojení k centrálnímu dispečinku přes domácí Wi-Fi zadavatel nepřipouští. Wi-Fi pracuje v pásmech pod generální licencí ČTÚ, která Technické podmínky pro přenos dat vylučují, a funkčnost monitoringu by navíc závisela na soukromé infrastruktuře vlastníků nemovitostí, kterou obec nemůže po celou desetiletou dobu udržitelnosti zajistit. Wi-Fi (alternativně Bluetooth) Technické podmínky požadují pouze pro místní komunikaci s řídící jednotkou (řádek „Řídící jednotka bude umožňovat komunikaci lokálně i pomocí </w:t>
      </w:r>
      <w:proofErr w:type="spellStart"/>
      <w:r>
        <w:t>WiFi</w:t>
      </w:r>
      <w:proofErr w:type="spellEnd"/>
      <w:r>
        <w:t>“).</w:t>
      </w:r>
    </w:p>
    <w:p w14:paraId="76D6DF69" w14:textId="77777777" w:rsidR="00BF69A5" w:rsidRDefault="00D241AF">
      <w:pPr>
        <w:spacing w:after="120" w:line="276" w:lineRule="auto"/>
        <w:jc w:val="both"/>
      </w:pPr>
      <w:r>
        <w:t>Volba operátora a technologie přenosu v mezích Technických podmínek je věcí dodavatele, který odpovídá za zajištění spolehlivého přenosu dat ze všech 63 DČOV. Řešení „operativně v průběhu stavby dle dostupného signálu a WIFI“ proto není přípustné.</w:t>
      </w:r>
    </w:p>
    <w:p w14:paraId="2C45B323" w14:textId="77777777" w:rsidR="00BF69A5" w:rsidRDefault="00D241AF">
      <w:pPr>
        <w:keepNext/>
        <w:spacing w:before="220" w:after="80"/>
      </w:pPr>
      <w:r>
        <w:rPr>
          <w:b/>
          <w:bCs/>
        </w:rPr>
        <w:t>Dotaz č. 2 – variabilní nátok</w:t>
      </w:r>
    </w:p>
    <w:p w14:paraId="08F60016" w14:textId="77777777" w:rsidR="00BF69A5" w:rsidRDefault="00D241AF">
      <w:pPr>
        <w:keepNext/>
        <w:spacing w:before="60" w:after="60"/>
      </w:pPr>
      <w:r>
        <w:rPr>
          <w:b/>
          <w:bCs/>
          <w:u w:val="single"/>
        </w:rPr>
        <w:t>Znění žádosti:</w:t>
      </w:r>
    </w:p>
    <w:p w14:paraId="606E1293" w14:textId="77777777" w:rsidR="00BF69A5" w:rsidRDefault="00D241AF">
      <w:pPr>
        <w:spacing w:before="40" w:after="120" w:line="276" w:lineRule="auto"/>
        <w:jc w:val="both"/>
      </w:pPr>
      <w:r>
        <w:rPr>
          <w:i/>
          <w:iCs/>
        </w:rPr>
        <w:t>Variabilní nátok je možné řešit zvýšeným vstupním komínkem bez zásahu do certifikované části výrobku</w:t>
      </w:r>
    </w:p>
    <w:p w14:paraId="79CB6F49" w14:textId="77777777" w:rsidR="00BF69A5" w:rsidRDefault="00D241AF">
      <w:pPr>
        <w:spacing w:before="40" w:after="120" w:line="276" w:lineRule="auto"/>
        <w:jc w:val="both"/>
      </w:pPr>
      <w:r>
        <w:rPr>
          <w:i/>
          <w:iCs/>
        </w:rPr>
        <w:t xml:space="preserve">Čistírny odpadních vod jsou certifikovaným výrobkem, tzn. výrobkem který prošel nejprve návrhem, dále dlouhodobou zkouškou </w:t>
      </w:r>
      <w:proofErr w:type="gramStart"/>
      <w:r>
        <w:rPr>
          <w:i/>
          <w:iCs/>
        </w:rPr>
        <w:t>účinnosti,  a</w:t>
      </w:r>
      <w:proofErr w:type="gramEnd"/>
      <w:r>
        <w:rPr>
          <w:i/>
          <w:iCs/>
        </w:rPr>
        <w:t xml:space="preserve"> následnou certifikací, kdy notifikovaná osoba (ověřený subjekt) ověřila, že daný typ čistírny je možné uvádět na trh, jelikož splňuje požadavky normy.  Na takto certifikovaném výrobku již ale není možné provádět úpravy a změny.  Požadované řešení variabilního nátoku, který je řešen dodatečným zásahem do </w:t>
      </w:r>
      <w:r>
        <w:rPr>
          <w:i/>
          <w:iCs/>
        </w:rPr>
        <w:lastRenderedPageBreak/>
        <w:t>konstrukce hlavního těla nádrže čistírny odpadních vod na místě, vyvrtáním a zaizolováním hlavního přívodního potrubí je zásahem do certifikované části výrobku. Při tomto řešení může dojít k celkovému narušení statiky konstrukce nádrže, není garantována vodotěsnost a není splněna podmínka Certifikovaného výrobku. Po zásahu vývrtem pro přítok do pláště DČOV je nutno provést novou zkoušku vodotěsnosti nádrže, protože do její obvodové konstrukce bylo zasahováno. Požadavek na zkoušku vodotěsnosti v tomto případě v zadávací dokumentaci chybí.</w:t>
      </w:r>
    </w:p>
    <w:p w14:paraId="0C793437" w14:textId="77777777" w:rsidR="00BF69A5" w:rsidRDefault="00D241AF">
      <w:pPr>
        <w:spacing w:before="40" w:after="120" w:line="276" w:lineRule="auto"/>
        <w:jc w:val="both"/>
      </w:pPr>
      <w:r>
        <w:rPr>
          <w:i/>
          <w:iCs/>
        </w:rPr>
        <w:t>DOTAZ – je možné navrhnout DČOV, která zajistí variabilní nátok jiným způsobem? Např. zvýšením vstupního komínku, využití nástavců ke vstupnímu komínku, úpravou terénu v okolí DČOV po dohodě s vlastníkem nemovitosti.</w:t>
      </w:r>
    </w:p>
    <w:p w14:paraId="20D4DCA7" w14:textId="77777777" w:rsidR="00BF69A5" w:rsidRDefault="00D241AF">
      <w:pPr>
        <w:keepNext/>
        <w:spacing w:before="60" w:after="60"/>
      </w:pPr>
      <w:r>
        <w:rPr>
          <w:b/>
          <w:bCs/>
          <w:u w:val="single"/>
        </w:rPr>
        <w:t>Vysvětlení zadavatele:</w:t>
      </w:r>
    </w:p>
    <w:p w14:paraId="2121AEC3" w14:textId="77777777" w:rsidR="00BF69A5" w:rsidRDefault="00D241AF">
      <w:pPr>
        <w:spacing w:after="120" w:line="276" w:lineRule="auto"/>
        <w:jc w:val="both"/>
      </w:pPr>
      <w:r>
        <w:t>Ano. Zadavatel nepožaduje, aby byl variabilní nátok řešen dodatečným vývrtem do pláště nádrže. U obou technických podmínek týkajících se variabilního nátoku Technické podmínky umožňují zvolit „JINÉ ŘEŠENÍ“ a stanoví:</w:t>
      </w:r>
    </w:p>
    <w:p w14:paraId="243A3C3E" w14:textId="77777777" w:rsidR="00BF69A5" w:rsidRDefault="00D241AF">
      <w:pPr>
        <w:spacing w:before="40" w:after="120" w:line="276" w:lineRule="auto"/>
        <w:jc w:val="both"/>
      </w:pPr>
      <w:r>
        <w:rPr>
          <w:i/>
          <w:iCs/>
        </w:rPr>
        <w:t>„Variabilní nátok 0,5 m až 1,2 m pod terénem. V případě navržení jiného technického řešení ho uchazeč doloží jednoznačnou výkresovou dokumentací navržené instalace pro 5 EO, ze které bude i patrný způsob, jakým bude zajištěna výstavba typizovaného zasakovacího objektu o objemu 6 m3 štěrku frakce 32-63 mm v souladu s požadavky hydrogeologického posudku pro případ hloubky nátoku odpadních vod do DČOV 1,2 m pod terénem a zároveň pro úroveň hladiny spodní vody 2,5 m pod terénem. Řešení musí být navrženo v souladu s normou ČSN EN 12566-2, resp. ČSN 75 6404, která požaduje, aby dno zasakovacího objektu bylo minimálně 1 m nad nejvyšší sezónní hladinou spodní vody.“</w:t>
      </w:r>
    </w:p>
    <w:p w14:paraId="6925E259" w14:textId="77777777" w:rsidR="00BF69A5" w:rsidRDefault="00D241AF">
      <w:pPr>
        <w:spacing w:before="40" w:after="120" w:line="276" w:lineRule="auto"/>
        <w:jc w:val="both"/>
      </w:pPr>
      <w:r>
        <w:rPr>
          <w:i/>
          <w:iCs/>
        </w:rPr>
        <w:t>„Variabilní nátok 0,5 m až 1,2 m pod terénem. V případě navržení jiného technického řešení doloží řešení obslužnosti ČOV s hloubkou nátoku v nezámrzné hloubce, tedy pro podmínky ČR s krytím potrubí min 80 cm. Kromě provozního řádu ČOV předloží uchazeč i provozně bezpečnostní předpis pro všechny činnosti obsluhy dle Provozního řádu pro tuto hloubku DČOV vypracovaný v souladu s Nařízením vlády 362/2005 Sb. V případě práce nad volnou hloubkou pak dále předloží i soupis a hodnocení rizik pro tyto činnosti a rovněž předloží soupis prostředků osobní ochrany. Zadavatel upozorňuje, že neakceptuje takové technické řešení, které by vyžadovalo provádět předepsaný servis a údržbu ze strany obce ve dvojici pracovníků. Pokud uchazeč navrhne doplňující samostatné přečerpávání surových odpadních vod před ČOV, požaduje ho zadavatel doložit jednoznačnou výkresovou dokumentací“</w:t>
      </w:r>
    </w:p>
    <w:p w14:paraId="6D6969A3" w14:textId="77777777" w:rsidR="00BF69A5" w:rsidRDefault="00D241AF">
      <w:pPr>
        <w:spacing w:after="120" w:line="276" w:lineRule="auto"/>
        <w:jc w:val="both"/>
      </w:pPr>
      <w:r>
        <w:t xml:space="preserve">Obdobně stanoví poznámka k položce 49 položkového rozpočtu, že „[v] případě návrhu jiného řešení DČOV tak jak je popsáno výše má uchazeč povinnost veškeré související náklady vyvolané jím navrhovanou změnou zahrnout do ceny této položky. Jedná se např. o vyztužení dna, ŽB základovou desku, nástavce, box na dmychadlo, terénní úpravy, dodatečné čerpací stanice, </w:t>
      </w:r>
      <w:proofErr w:type="gramStart"/>
      <w:r>
        <w:t>akumulace,</w:t>
      </w:r>
      <w:proofErr w:type="gramEnd"/>
      <w:r>
        <w:t xml:space="preserve"> apod.“ (srov. též čl. 5.1.3 výzvy). Dodavatel tedy může nabídnout řešení zvýšeným vstupním komínkem, nástavci nebo jiným způsobem, pokud splní výše uvedené požadavky a doloží je předepsaným způsobem. Úprava terénu na pozemcích třetích osob vyžaduje souhlas vlastníka pozemku. Pro případnou změnu povolení záměru platí čl. 5.1.4 výzvy.</w:t>
      </w:r>
    </w:p>
    <w:p w14:paraId="00069558" w14:textId="77777777" w:rsidR="00BF69A5" w:rsidRDefault="00D241AF">
      <w:pPr>
        <w:spacing w:after="120" w:line="276" w:lineRule="auto"/>
        <w:jc w:val="both"/>
      </w:pPr>
      <w:r>
        <w:lastRenderedPageBreak/>
        <w:t xml:space="preserve">Popis v Souhrnné technické zprávě (část B, str. 10), podle něhož se otvor pro přítokové potrubí vyřízne ve stěně akumulační nádrže až po jejím osazení a do stěny se vodotěsně zavaří tvarovka, popisuje referenční řešení u výrobků, jejichž výrobce takový postup předepisuje; nejde o požadavek zadavatele (čl. 5.1.5 výzvy ve znění změny č. 1). Pokud nabízený výrobek takový postup připouští, musí být proveden v souladu s montážním návodem a podklady pro instalaci, které byly součástí CE certifikace a které dodavatel dokládá v nabídce (Technické podmínky, dokládané dokumenty „Podklady pro instalaci DČOV (instalační schéma, výkres </w:t>
      </w:r>
      <w:proofErr w:type="gramStart"/>
      <w:r>
        <w:t>tvaru,</w:t>
      </w:r>
      <w:proofErr w:type="gramEnd"/>
      <w:r>
        <w:t xml:space="preserve"> atd.), jež byly součástí CE certifikace“ a „Montážní návod DČOV“). Instalace provedená postupem předepsaným výrobcem v rámci certifikace není úpravou certifikovaného výrobku.</w:t>
      </w:r>
    </w:p>
    <w:p w14:paraId="179BFFA7" w14:textId="77777777" w:rsidR="00BF69A5" w:rsidRDefault="00D241AF">
      <w:pPr>
        <w:spacing w:after="120" w:line="276" w:lineRule="auto"/>
        <w:jc w:val="both"/>
      </w:pPr>
      <w:r>
        <w:t>Požadavek na zkoušku vodotěsnosti v zadávací dokumentaci nechybí. Položkový rozpočet (list VRN, položka VRN31) zahrnuje „[z]</w:t>
      </w:r>
      <w:proofErr w:type="spellStart"/>
      <w:r>
        <w:t>ajištění</w:t>
      </w:r>
      <w:proofErr w:type="spellEnd"/>
      <w:r>
        <w:t xml:space="preserve"> všech nezbytných zkoušek (vodotěsnosti, …)“ a jednotné environmentální stanovisko Městského úřadu Jičín ze dne 15. 6. 2026, č. j. R/2026/60612/5 (část F projektové dokumentace), ukládá doložit před kolaudací „[d]</w:t>
      </w:r>
      <w:proofErr w:type="spellStart"/>
      <w:r>
        <w:t>oklad</w:t>
      </w:r>
      <w:proofErr w:type="spellEnd"/>
      <w:r>
        <w:t xml:space="preserve"> o provedení zkoušky nepropustnosti nově realizovaných nádrží ČOV, retenčních nádrží, kanalizačních potrubí a kanalizačních přípojek … dle ČSN 75 0905“. Zkouška se provádí u všech nádrží bez ohledu na způsob provedení nátoku.</w:t>
      </w:r>
    </w:p>
    <w:p w14:paraId="56AB635D" w14:textId="77777777" w:rsidR="00BF69A5" w:rsidRDefault="00D241AF">
      <w:pPr>
        <w:spacing w:after="120" w:line="276" w:lineRule="auto"/>
        <w:jc w:val="both"/>
      </w:pPr>
      <w:r>
        <w:t>Zadavatel současně sjednocuje rozsah hloubky nátoku v poznámce k položce 49 položkového rozpočtu (dosud „od -0,4 m do -1,2 m“) s Technickými podmínkami (0,5 m až 1,2 m pod terénem) – viz změna č. 4.</w:t>
      </w:r>
    </w:p>
    <w:p w14:paraId="080FC90A" w14:textId="77777777" w:rsidR="00BF69A5" w:rsidRDefault="00D241AF">
      <w:pPr>
        <w:keepNext/>
        <w:spacing w:before="220" w:after="80"/>
      </w:pPr>
      <w:r>
        <w:rPr>
          <w:b/>
          <w:bCs/>
        </w:rPr>
        <w:t>Dotaz č. 3 – samonosná konstrukce a založení DČOV</w:t>
      </w:r>
    </w:p>
    <w:p w14:paraId="60A03542" w14:textId="77777777" w:rsidR="00BF69A5" w:rsidRDefault="00D241AF">
      <w:pPr>
        <w:keepNext/>
        <w:spacing w:before="60" w:after="60"/>
      </w:pPr>
      <w:r>
        <w:rPr>
          <w:b/>
          <w:bCs/>
          <w:u w:val="single"/>
        </w:rPr>
        <w:t>Znění žádosti:</w:t>
      </w:r>
    </w:p>
    <w:p w14:paraId="7D2820C1" w14:textId="77777777" w:rsidR="00BF69A5" w:rsidRDefault="00D241AF">
      <w:pPr>
        <w:spacing w:before="40" w:after="120" w:line="276" w:lineRule="auto"/>
        <w:jc w:val="both"/>
      </w:pPr>
      <w:r>
        <w:rPr>
          <w:i/>
          <w:iCs/>
        </w:rPr>
        <w:t>Zadávací podmínky vyžadují řešení samonosné konstrukce bez nutnosti obetonování a bez nutnosti betonování podkladní základové desky s uložením pouze na štěrkopískový podsyp.</w:t>
      </w:r>
    </w:p>
    <w:p w14:paraId="077D8F04" w14:textId="77777777" w:rsidR="00BF69A5" w:rsidRDefault="00D241AF">
      <w:pPr>
        <w:spacing w:before="40" w:after="120" w:line="276" w:lineRule="auto"/>
        <w:jc w:val="both"/>
      </w:pPr>
      <w:r>
        <w:rPr>
          <w:i/>
          <w:iCs/>
        </w:rPr>
        <w:t>DOTAZ: V projektové dokumentaci – řez osazení čistírny – je čistírna osazena na podsyp a základovou desku. V rozpočtu stavby nejsou položky podsypu a desky zahrnuty.</w:t>
      </w:r>
    </w:p>
    <w:p w14:paraId="76E44C84" w14:textId="77777777" w:rsidR="00BF69A5" w:rsidRDefault="00D241AF">
      <w:pPr>
        <w:spacing w:before="40" w:after="120" w:line="276" w:lineRule="auto"/>
        <w:jc w:val="both"/>
      </w:pPr>
      <w:r>
        <w:rPr>
          <w:i/>
          <w:iCs/>
        </w:rPr>
        <w:t>DOTAZ: Jak bude řešeno případné nestabilní podloží, případně zasažení spodní vody zjištěné po provedení výkopu? Bude se jednat o uznatelné vícepráce?</w:t>
      </w:r>
    </w:p>
    <w:p w14:paraId="2F584968" w14:textId="77777777" w:rsidR="00BF69A5" w:rsidRDefault="00D241AF">
      <w:pPr>
        <w:spacing w:before="40" w:after="120" w:line="276" w:lineRule="auto"/>
        <w:jc w:val="both"/>
      </w:pPr>
      <w:r>
        <w:rPr>
          <w:i/>
          <w:iCs/>
        </w:rPr>
        <w:t>Bude do rozpočtu zahrnuta položka hutněného podsypu včetně požadované mocnosti a položka základové desky? V případě vhodného podloží by se při realizaci jednalo o méněpráce.</w:t>
      </w:r>
    </w:p>
    <w:p w14:paraId="6904F285" w14:textId="77777777" w:rsidR="00BF69A5" w:rsidRDefault="00D241AF">
      <w:pPr>
        <w:keepNext/>
        <w:spacing w:before="60" w:after="60"/>
      </w:pPr>
      <w:r>
        <w:rPr>
          <w:b/>
          <w:bCs/>
          <w:u w:val="single"/>
        </w:rPr>
        <w:t>Vysvětlení zadavatele:</w:t>
      </w:r>
    </w:p>
    <w:p w14:paraId="7DD8CD0D" w14:textId="77777777" w:rsidR="00BF69A5" w:rsidRDefault="00D241AF">
      <w:pPr>
        <w:spacing w:after="120" w:line="276" w:lineRule="auto"/>
        <w:jc w:val="both"/>
      </w:pPr>
      <w:r>
        <w:t>Technické podmínky stanoví:</w:t>
      </w:r>
    </w:p>
    <w:p w14:paraId="013F6BC7" w14:textId="77777777" w:rsidR="00BF69A5" w:rsidRDefault="00D241AF">
      <w:pPr>
        <w:spacing w:before="40" w:after="120" w:line="276" w:lineRule="auto"/>
        <w:jc w:val="both"/>
      </w:pPr>
      <w:r>
        <w:rPr>
          <w:i/>
          <w:iCs/>
        </w:rPr>
        <w:t>„Samonosná konstrukce nádrže ČOV do 9 EO bez nutnosti obetonování a bez nutnosti betonování podkladní základové desky s uložením pouze na hutněný štěrkopískový podsyp při instalaci do běžných podmínek (bez výskytu hladiny podzemní vody nad úroveň základové spáry). Uchazeč doloží v nabídce statický návrh a posouzení nádrže ČOV, ze kterého bude patrné, že buďto vyhovuje instalaci bez nutnosti budování podkladní základové desky, anebo předloží podrobný technický a statický návrh požadované podkladní základové desky včetně jednoznačné výkresové dokumentace, jakož i postup jejího zhotovení, včetně uvedení potřebné doby tvrdnutí betonu před osazením DČOV a jejím napuštění vodou pro obsypávání.“</w:t>
      </w:r>
    </w:p>
    <w:p w14:paraId="7916751A" w14:textId="77777777" w:rsidR="00BF69A5" w:rsidRDefault="00D241AF">
      <w:pPr>
        <w:spacing w:after="120" w:line="276" w:lineRule="auto"/>
        <w:jc w:val="both"/>
      </w:pPr>
      <w:r>
        <w:rPr>
          <w:b/>
          <w:bCs/>
        </w:rPr>
        <w:lastRenderedPageBreak/>
        <w:t>K položkám podsypu a desky:</w:t>
      </w:r>
      <w:r>
        <w:t xml:space="preserve"> Hutněný štěrkopískový podsyp je v položkovém rozpočtu u každé DČOV obsažen (díl 2 „Základy, zvláštní zakládání“, položka 29 „štěrkopísek 0–22 mm“). V témže dílu jsou uvedeny položky 30 (základová konstrukce z betonu C 8/10) a 31 (výztuž ze svařovaných sítí Kari) s nulovou výměrou. Zadavatel jejich účel upřesňuje změnou č. 4: účastník u nich uvede jednotkovou cenu, která slouží výhradně pro ocenění případných víceprací, a do nabídkové ceny se nepromítají.</w:t>
      </w:r>
    </w:p>
    <w:p w14:paraId="6D974F0B" w14:textId="2730C410" w:rsidR="00BF69A5" w:rsidRPr="0072294A" w:rsidRDefault="00D241AF">
      <w:pPr>
        <w:spacing w:after="120" w:line="276" w:lineRule="auto"/>
        <w:jc w:val="both"/>
      </w:pPr>
      <w:r>
        <w:rPr>
          <w:b/>
          <w:bCs/>
        </w:rPr>
        <w:t>K řezu osazení:</w:t>
      </w:r>
      <w:r>
        <w:t xml:space="preserve"> Typizovaný výkres tvaru (část G, složka „1 ks DČOV Typizovaného SO“) předpokládá podkladní beton pouze „V PŘÍPADĚ NESTABILNÍHO PODLOŽÍ“; v běžných podmínkách se DČOV osazuje na hutněný štěrkopískový podsyp </w:t>
      </w:r>
      <w:proofErr w:type="spellStart"/>
      <w:r>
        <w:t>tl</w:t>
      </w:r>
      <w:proofErr w:type="spellEnd"/>
      <w:r>
        <w:t xml:space="preserve">. 150 </w:t>
      </w:r>
      <w:r w:rsidRPr="00185107">
        <w:t>mm (část B, str.</w:t>
      </w:r>
      <w:r>
        <w:t xml:space="preserve"> 10). Mezi projektovou dokumentací a položkovým rozpočtem tedy rozpor nen</w:t>
      </w:r>
      <w:r w:rsidR="00185107">
        <w:t xml:space="preserve">í. </w:t>
      </w:r>
      <w:r w:rsidR="004E5F8E" w:rsidRPr="001A6E42">
        <w:t>Výkresy C.5.1 a C.5.2 nezobrazují základovou desku jako součást běžného osazení.</w:t>
      </w:r>
    </w:p>
    <w:p w14:paraId="60C05440" w14:textId="77777777" w:rsidR="00BF69A5" w:rsidRDefault="00D241AF">
      <w:pPr>
        <w:spacing w:after="120" w:line="276" w:lineRule="auto"/>
        <w:jc w:val="both"/>
      </w:pPr>
      <w:r>
        <w:rPr>
          <w:b/>
          <w:bCs/>
        </w:rPr>
        <w:t>K nesamonosným výrobkům:</w:t>
      </w:r>
      <w:r>
        <w:t xml:space="preserve"> Nabídne-li dodavatel výrobek, který základovou desku nebo obetonování vyžaduje, zahrne související náklady do ceny položky 49 (čl. 5.1.3 výzvy, poznámka k položce 49). Takové náklady nebudou hrazeny jako vícepráce.</w:t>
      </w:r>
    </w:p>
    <w:p w14:paraId="4D6D13CF" w14:textId="63F264D3" w:rsidR="00BF69A5" w:rsidRDefault="00D241AF">
      <w:pPr>
        <w:spacing w:after="120" w:line="276" w:lineRule="auto"/>
        <w:jc w:val="both"/>
      </w:pPr>
      <w:r>
        <w:rPr>
          <w:b/>
          <w:bCs/>
        </w:rPr>
        <w:t>K podzemní vodě a nestabilnímu podloží:</w:t>
      </w:r>
      <w:r>
        <w:t xml:space="preserve"> Instalaci při výskytu hladiny podzemní vody nad úrovní základové spáry kryje u každé DČOV položka 52 „Příplatek za provedení ČOV pro instalaci na vysokou hladinu podzemní vody“. Nestabilní podloží nebo výskyt podzemní vody zjištěný až po provedení výkopu, který nebylo možné z podkladů zadávací dokumentace (zejména hydrogeologického posouzení v části E) předvídat, se řeší podle čl. VII odst. 12 písm. d) Smlouvy o dílo („při realizaci se zjistí skutečnosti odlišné od projektové dokumentace (neodpovídající geologické údaje, apod.)“) a čl. VII odst. 14 a 15 Smlouvy o dílo, tj. jako písemně odsouhlasené vícepráce oceněné přednostně jednotkovými cenami smluvního položkového rozpočtu (zejména položek 29 až 31). Neprovedené položky se nehradí (čl. VII odst. 16 Smlouvy o dílo). </w:t>
      </w:r>
    </w:p>
    <w:p w14:paraId="6C9DD000" w14:textId="77777777" w:rsidR="00BF69A5" w:rsidRDefault="00D241AF">
      <w:pPr>
        <w:keepNext/>
        <w:spacing w:before="220" w:after="80"/>
      </w:pPr>
      <w:r>
        <w:rPr>
          <w:b/>
          <w:bCs/>
        </w:rPr>
        <w:t>Dotaz č. 4 – povolení a terciární dočištění</w:t>
      </w:r>
    </w:p>
    <w:p w14:paraId="7D418E1A" w14:textId="77777777" w:rsidR="00BF69A5" w:rsidRDefault="00D241AF">
      <w:pPr>
        <w:keepNext/>
        <w:spacing w:before="60" w:after="60"/>
      </w:pPr>
      <w:r>
        <w:rPr>
          <w:b/>
          <w:bCs/>
          <w:u w:val="single"/>
        </w:rPr>
        <w:t>Znění žádosti:</w:t>
      </w:r>
    </w:p>
    <w:p w14:paraId="56F57042" w14:textId="77777777" w:rsidR="00BF69A5" w:rsidRDefault="00D241AF">
      <w:pPr>
        <w:spacing w:before="40" w:after="120" w:line="276" w:lineRule="auto"/>
        <w:jc w:val="both"/>
      </w:pPr>
      <w:r>
        <w:rPr>
          <w:i/>
          <w:iCs/>
        </w:rPr>
        <w:t>Požadujeme zaslání povolení stavby k ověření, zda je terciální dočištění v povolení stavby požadováno. Vzhledem k uvedení přesného výrobce se domníváme, že tento požadavek vznikl účelově z důvodu, že navržené čistírny jsou certifikované s technologií obsahující pískový filtr.</w:t>
      </w:r>
    </w:p>
    <w:p w14:paraId="20E074B6" w14:textId="77777777" w:rsidR="00BF69A5" w:rsidRDefault="00D241AF">
      <w:pPr>
        <w:keepNext/>
        <w:spacing w:before="60" w:after="60"/>
      </w:pPr>
      <w:r>
        <w:rPr>
          <w:b/>
          <w:bCs/>
          <w:u w:val="single"/>
        </w:rPr>
        <w:t>Vysvětlení zadavatele:</w:t>
      </w:r>
    </w:p>
    <w:p w14:paraId="5DEA30B3" w14:textId="51BC0189" w:rsidR="00BF69A5" w:rsidRDefault="00D241AF">
      <w:pPr>
        <w:spacing w:after="120" w:line="276" w:lineRule="auto"/>
        <w:jc w:val="both"/>
      </w:pPr>
      <w:r>
        <w:t xml:space="preserve">Záměr byl projednán v řízení podle zákona č. 283/2021 Sb., stavební zákon. Jednotné environmentální stanovisko Městského úřadu Jičín ze dne 15. 6. 2026, č. j. R/2026/60612/5, je součástí zadávací dokumentace (část F projektové dokumentace). </w:t>
      </w:r>
      <w:r w:rsidRPr="0064605B">
        <w:t>Povolení záměru dosud nebylo vydáno; zadavatel je uveřejní bez zbytečného odkladu po jeho vydání.</w:t>
      </w:r>
      <w:r>
        <w:t xml:space="preserve"> Údaje o povolení v Průvodní zprávě (část A, bod A.2, str. 4) nejsou vyplněny a je v nich chybně uveden Městský úřad Hlinsko; zadavatel je opravuje změnou č. 6.</w:t>
      </w:r>
    </w:p>
    <w:p w14:paraId="7C5B20E9" w14:textId="77777777" w:rsidR="00BF69A5" w:rsidRDefault="00D241AF">
      <w:pPr>
        <w:spacing w:after="120" w:line="276" w:lineRule="auto"/>
        <w:jc w:val="both"/>
      </w:pPr>
      <w:r>
        <w:t>Terciární dočištění je součástí projektové dokumentace, k níž bylo jednotné environmentální stanovisko vydáno; to podmiňuje kolaudaci doložením dokladů k realizované ČOV „k ověření realizace zařízení s odpovídající účinností čištění odpadních vod, jak je navržena v odsouhlasené projektové dokumentaci“. Terciární dočištění je současně požadavkem zadavatele na výsledné řešení (důvody viz odpověď na dotaz č. 5).</w:t>
      </w:r>
    </w:p>
    <w:p w14:paraId="4F0A7B56" w14:textId="77777777" w:rsidR="00BF69A5" w:rsidRDefault="00D241AF">
      <w:pPr>
        <w:spacing w:after="120" w:line="276" w:lineRule="auto"/>
        <w:jc w:val="both"/>
      </w:pPr>
      <w:r>
        <w:lastRenderedPageBreak/>
        <w:t>Zadávací dokumentace neoznačuje žádného výrobce. Tabulku v Průvodní zprávě (část A, str. 18) nazvanou „Tabulka účinnosti v procentech dosažená při certifikaci konkrétní ČOV s PF“ a na ni navazující bilance, které mohly vyvolávat opačný dojem, zadavatel nahrazuje změnou č. 6.</w:t>
      </w:r>
    </w:p>
    <w:p w14:paraId="602A7346" w14:textId="77777777" w:rsidR="00BF69A5" w:rsidRDefault="00D241AF">
      <w:pPr>
        <w:keepNext/>
        <w:spacing w:before="220" w:after="80"/>
      </w:pPr>
      <w:r>
        <w:rPr>
          <w:b/>
          <w:bCs/>
        </w:rPr>
        <w:t>Dotaz č. 5 – jiná technologie bez pískového filtru</w:t>
      </w:r>
    </w:p>
    <w:p w14:paraId="579526E2" w14:textId="77777777" w:rsidR="00BF69A5" w:rsidRDefault="00D241AF">
      <w:pPr>
        <w:keepNext/>
        <w:spacing w:before="60" w:after="60"/>
      </w:pPr>
      <w:r>
        <w:rPr>
          <w:b/>
          <w:bCs/>
          <w:u w:val="single"/>
        </w:rPr>
        <w:t>Znění žádosti:</w:t>
      </w:r>
    </w:p>
    <w:p w14:paraId="10019FDE" w14:textId="77777777" w:rsidR="00BF69A5" w:rsidRDefault="00D241AF">
      <w:pPr>
        <w:spacing w:before="40" w:after="120" w:line="276" w:lineRule="auto"/>
        <w:jc w:val="both"/>
      </w:pPr>
      <w:r>
        <w:rPr>
          <w:i/>
          <w:iCs/>
        </w:rPr>
        <w:t>DOTAZ – je možné navrhnout jinou technologii čištění odpadních vod DČOV? DČOV se stejnou certifikací, která však neobsahuje pískový filtr, ale dosahuje stejných kvalitativních výsledků vyčištěné vody?</w:t>
      </w:r>
    </w:p>
    <w:p w14:paraId="295ED37A" w14:textId="77777777" w:rsidR="00BF69A5" w:rsidRDefault="00D241AF">
      <w:pPr>
        <w:keepNext/>
        <w:spacing w:before="60" w:after="60"/>
      </w:pPr>
      <w:r>
        <w:rPr>
          <w:b/>
          <w:bCs/>
          <w:u w:val="single"/>
        </w:rPr>
        <w:t>Vysvětlení zadavatele:</w:t>
      </w:r>
    </w:p>
    <w:p w14:paraId="35E3C244" w14:textId="77777777" w:rsidR="00BF69A5" w:rsidRDefault="00D241AF">
      <w:pPr>
        <w:spacing w:after="120" w:line="276" w:lineRule="auto"/>
        <w:jc w:val="both"/>
      </w:pPr>
      <w:r>
        <w:t>Ne. Terciární dočištění na pískovém filtru je požadavkem zadavatele na výsledné řešení. Zadavatel však nepožaduje, aby byl pískový filtr součástí nádrže DČOV, nepožaduje automatické praní a nepožaduje žádný konkrétní výrobek ani konstrukci filtru.</w:t>
      </w:r>
    </w:p>
    <w:p w14:paraId="7DA08776" w14:textId="77777777" w:rsidR="00BF69A5" w:rsidRDefault="00D241AF">
      <w:pPr>
        <w:spacing w:after="120" w:line="276" w:lineRule="auto"/>
        <w:jc w:val="both"/>
      </w:pPr>
      <w:r>
        <w:t xml:space="preserve">Požadavek vychází z těchto důvodů. Zadavatel požaduje DČOV kategorie III podle nařízení vlády č. 401/2015 Sb. a kategorie PZV podle nařízení vlády č. 57/2016 Sb. Nařízení vlády č. 401/2015 Sb. pro kategorii III vedle procentních účinností obsahuje i slovní popis: „DČOV, u nichž je vyšší účinnost nitrifikace, částečné odstraňování dusíku denitrifikací a odstranění fosforu nutné z důvodu vypouštění do vod povrchových s přísnějšími požadavky z důvodu užívání vod pro vodárenské účely apod. Jedná se nejčastěji o DČOV kategorie II, doplněné např. membránovou filtrací nebo jiným dalším stupněm čištění – chemickým srážením, filtrací (pískový filtr, zemní filtr), sorpcí apod. Tyto DČOV musí být vybaveny odděleným prostorem pro akumulaci kalu.“ Vyčištěná voda má být v maximální míře využívána k zálivce a zasakována do vsakovacích objektů (u 20 z 63 DČOV); pískový filtr zachycuje zbytkové nerozpuštěné látky, které by jinak přecházely na zavlažované pozemky a způsobovaly </w:t>
      </w:r>
      <w:proofErr w:type="spellStart"/>
      <w:r>
        <w:t>kolmataci</w:t>
      </w:r>
      <w:proofErr w:type="spellEnd"/>
      <w:r>
        <w:t xml:space="preserve"> kameniva vsakovacích objektů (část B, str. 14–15). Účinnosti stanovené při zkoušce typu ve zkušebně samy o sobě podle zadavatele nevypovídají dostatečně o spolehlivosti odstraňování nerozpuštěných látek v reálném provozu.</w:t>
      </w:r>
    </w:p>
    <w:p w14:paraId="1279B521" w14:textId="77777777" w:rsidR="00BF69A5" w:rsidRDefault="00D241AF">
      <w:pPr>
        <w:spacing w:after="120" w:line="276" w:lineRule="auto"/>
        <w:jc w:val="both"/>
      </w:pPr>
      <w:r>
        <w:t>Technické podmínky k pískovému filtru stanoví:</w:t>
      </w:r>
    </w:p>
    <w:p w14:paraId="62265ED2" w14:textId="77777777" w:rsidR="00BF69A5" w:rsidRDefault="00D241AF">
      <w:pPr>
        <w:spacing w:before="40" w:after="120" w:line="276" w:lineRule="auto"/>
        <w:jc w:val="both"/>
      </w:pPr>
      <w:r>
        <w:rPr>
          <w:i/>
          <w:iCs/>
        </w:rPr>
        <w:t>„Terciární dočištění na pískovém filtru. Uchazeč předloží v rámci nabídky hydraulický, technologický i technický návrh jím nabízeného řešení dočištění na pískovém filtru, včetně jednoznačné výkresové dokumentace. Konstrukce pískového filtru musí umožňovat jeho pravidelnou kontrolu obsluhou ČOV. Dále musí v případě potřeby umožňovat výměnu filtrační náplně bez nutnosti demontáží částí konstrukce nádrže, popř. zastropení pískového filtru. Pískový filtr nemusí být součástí vlastní DČOV. Pokud nebude použit pískový filtr automaticky praný, tak je nutno specifikovat jeho kapacitu do zanesení nerozpuštěnými látkami a způsob jeho čištění, popř. výměny, či doplnění písku.“</w:t>
      </w:r>
    </w:p>
    <w:p w14:paraId="75108217" w14:textId="77777777" w:rsidR="00BF69A5" w:rsidRDefault="00D241AF">
      <w:pPr>
        <w:spacing w:after="120" w:line="276" w:lineRule="auto"/>
        <w:jc w:val="both"/>
      </w:pPr>
      <w:r>
        <w:t xml:space="preserve">U této podmínky Technické podmínky umožňují zvolit „JINÉ ŘEŠENÍ“ – jiné řešení pískové filtrace. Dodavatel tedy může nabídnout DČOV bez integrovaného filtru doplněnou samostatným pískovým filtrem, automaticky praným i nepraným. Písková filtrace je obecně známá technologie, kterou nabízí řada výrobců. Popis položky 50 položkového rozpočtu, který dosud uváděl „automaticky praný“ filtr a „samostatnou komoru stejné konstrukce jako ČOV“, </w:t>
      </w:r>
      <w:r>
        <w:lastRenderedPageBreak/>
        <w:t>zadavatel s Technickými podmínkami sjednocuje změnou č. 4; obdobně upravuje popis v Souhrnné technické zprávě (změna č. 7). Náklady související se zvoleným řešením pískového filtru zahrne dodavatel do ceny položky 50 (čl. 5.1.3 výzvy).</w:t>
      </w:r>
    </w:p>
    <w:p w14:paraId="155BAA76" w14:textId="77777777" w:rsidR="00BF69A5" w:rsidRDefault="00D241AF">
      <w:pPr>
        <w:keepNext/>
        <w:spacing w:before="220" w:after="80"/>
      </w:pPr>
      <w:r>
        <w:rPr>
          <w:b/>
          <w:bCs/>
        </w:rPr>
        <w:t>Dotaz č. 6 – popis položky 50 položkového rozpočtu</w:t>
      </w:r>
    </w:p>
    <w:p w14:paraId="78A73F50" w14:textId="77777777" w:rsidR="00BF69A5" w:rsidRDefault="00D241AF">
      <w:pPr>
        <w:keepNext/>
        <w:spacing w:before="60" w:after="60"/>
      </w:pPr>
      <w:r>
        <w:rPr>
          <w:b/>
          <w:bCs/>
          <w:u w:val="single"/>
        </w:rPr>
        <w:t>Znění žádosti:</w:t>
      </w:r>
    </w:p>
    <w:p w14:paraId="4334E715" w14:textId="77777777" w:rsidR="00BF69A5" w:rsidRDefault="00D241AF">
      <w:pPr>
        <w:spacing w:before="40" w:after="120" w:line="276" w:lineRule="auto"/>
        <w:jc w:val="both"/>
      </w:pPr>
      <w:r>
        <w:rPr>
          <w:i/>
          <w:iCs/>
        </w:rPr>
        <w:t xml:space="preserve">Položka 50 rozpočtu u jednotlivých čistíren obsahuje dodávku a případné osazení pískového filtru. Umožňuje alternativní návrh řešení. V dolní části upřesňující rozsah položky je však uvedeno „V případě návrhu jiného řešení, tak jak je popsáno výše, má uchazeč povinnost veškeré související náklady vyvolané jím navrhovanou změnou zahrnout do ceny této položky. Jedná se např. o vyztužení dna, ŽB základovou desku, nástavce, box na dmychadlo, terénní úpravy, dodatečné čerpací stanice, </w:t>
      </w:r>
      <w:proofErr w:type="gramStart"/>
      <w:r>
        <w:rPr>
          <w:i/>
          <w:iCs/>
        </w:rPr>
        <w:t>akumulace,</w:t>
      </w:r>
      <w:proofErr w:type="gramEnd"/>
      <w:r>
        <w:rPr>
          <w:i/>
          <w:iCs/>
        </w:rPr>
        <w:t xml:space="preserve"> apod.“ – tato část popisu však nesouvisí s pískovým filtrem, jedná se o upřesnění způsobu osazení nádrže DČOV  - dle PD – a měla by být uvedena jako samostatná položka rozpočtu. Samonosná nádrž neznamená, že je možné ji osadit do výkopu na rostlý terén, pouze zaručuje stabilitu při zásypu, bez nutnosti obetonování.</w:t>
      </w:r>
    </w:p>
    <w:p w14:paraId="5F91F6C1" w14:textId="77777777" w:rsidR="00BF69A5" w:rsidRDefault="00D241AF">
      <w:pPr>
        <w:spacing w:before="40" w:after="120" w:line="276" w:lineRule="auto"/>
        <w:jc w:val="both"/>
      </w:pPr>
      <w:r>
        <w:rPr>
          <w:i/>
          <w:iCs/>
        </w:rPr>
        <w:t>DOTAZ: Bude do rozpočtu doplněna položka podsypu a základové desky pro osazení čistírny, nebo bude tato část popisu z položky 50 vyjmuta?</w:t>
      </w:r>
    </w:p>
    <w:p w14:paraId="7DB43A0D" w14:textId="77777777" w:rsidR="00BF69A5" w:rsidRDefault="00D241AF">
      <w:pPr>
        <w:keepNext/>
        <w:spacing w:before="60" w:after="60"/>
      </w:pPr>
      <w:r>
        <w:rPr>
          <w:b/>
          <w:bCs/>
          <w:u w:val="single"/>
        </w:rPr>
        <w:t>Vysvětlení zadavatele:</w:t>
      </w:r>
    </w:p>
    <w:p w14:paraId="0624132A" w14:textId="77777777" w:rsidR="00BF69A5" w:rsidRDefault="00D241AF">
      <w:pPr>
        <w:spacing w:after="120" w:line="276" w:lineRule="auto"/>
        <w:jc w:val="both"/>
      </w:pPr>
      <w:r>
        <w:t>Samostatná položka podsypu pro osazení DČOV je v rozpočtu obsažena (položka 29 „štěrkopísek 0–22 mm“); položky základové desky (položky 30 a 31) jsou uvedeny s nulovou výměrou a jejich účel upřesňuje změna č. 4 (viz odpověď na dotaz č. 3).</w:t>
      </w:r>
    </w:p>
    <w:p w14:paraId="30FFF146" w14:textId="77777777" w:rsidR="00BF69A5" w:rsidRDefault="00D241AF">
      <w:pPr>
        <w:spacing w:after="120" w:line="276" w:lineRule="auto"/>
        <w:jc w:val="both"/>
      </w:pPr>
      <w:r>
        <w:t>Věta v popisu položky 50 („V případě návrhu jiného řešení … má uchazeč povinnost veškeré související náklady vyvolané jím navrhovanou změnou zahrnout do ceny této položky…“) se vztahuje k nákladům vyvolaným jiným řešením pískového filtru, typicky jeho umístěním do samostatné nádrže (její založení, box na dmychadlo filtru, čerpání apod.), nikoli k osazení nádrže DČOV. Zadavatel tuto souvislost v popisu položky 50 výslovně upřesňuje změnou č. 4. Náklady na založení nesamonosné DČOV patří do položky 49 (viz odpověď na dotaz č. 3).</w:t>
      </w:r>
    </w:p>
    <w:p w14:paraId="65D7DB0D" w14:textId="77777777" w:rsidR="00BF69A5" w:rsidRDefault="00D241AF">
      <w:pPr>
        <w:keepNext/>
        <w:spacing w:before="220" w:after="80"/>
      </w:pPr>
      <w:r>
        <w:rPr>
          <w:b/>
          <w:bCs/>
        </w:rPr>
        <w:t xml:space="preserve">Dotaz č. 7 – UV </w:t>
      </w:r>
      <w:proofErr w:type="spellStart"/>
      <w:r>
        <w:rPr>
          <w:b/>
          <w:bCs/>
        </w:rPr>
        <w:t>hygienizace</w:t>
      </w:r>
      <w:proofErr w:type="spellEnd"/>
    </w:p>
    <w:p w14:paraId="24FB6CA6" w14:textId="77777777" w:rsidR="00BF69A5" w:rsidRDefault="00D241AF">
      <w:pPr>
        <w:keepNext/>
        <w:spacing w:before="60" w:after="60"/>
      </w:pPr>
      <w:r>
        <w:rPr>
          <w:b/>
          <w:bCs/>
          <w:u w:val="single"/>
        </w:rPr>
        <w:t>Znění žádosti:</w:t>
      </w:r>
    </w:p>
    <w:p w14:paraId="5C83D77F" w14:textId="77777777" w:rsidR="00BF69A5" w:rsidRDefault="00D241AF">
      <w:pPr>
        <w:spacing w:before="40" w:after="120" w:line="276" w:lineRule="auto"/>
        <w:jc w:val="both"/>
      </w:pPr>
      <w:r>
        <w:rPr>
          <w:i/>
          <w:iCs/>
        </w:rPr>
        <w:t xml:space="preserve">V projektové dokumentaci ani v rozpočtu není uveden požadavek na osazení UV lampy, ani upřesněno umístění tohoto zařízení. </w:t>
      </w:r>
      <w:proofErr w:type="spellStart"/>
      <w:r>
        <w:rPr>
          <w:i/>
          <w:iCs/>
        </w:rPr>
        <w:t>Hygienizace</w:t>
      </w:r>
      <w:proofErr w:type="spellEnd"/>
      <w:r>
        <w:rPr>
          <w:i/>
          <w:iCs/>
        </w:rPr>
        <w:t xml:space="preserve"> vyčištěné odpadní vody UV lampou není pro vsakování vyčištěných vod podmínkou, využívá se při opětovném využití vyčištěných vod např. ke splachování WC. Toto však dokumentace neřeší. DOTAZ – je dodávka UV lamp podmínkou? Kam budou instalovány? Bude upraven rozpočet?</w:t>
      </w:r>
    </w:p>
    <w:p w14:paraId="48EF1002" w14:textId="77777777" w:rsidR="00BF69A5" w:rsidRDefault="00D241AF">
      <w:pPr>
        <w:keepNext/>
        <w:spacing w:before="60" w:after="60"/>
      </w:pPr>
      <w:r>
        <w:rPr>
          <w:b/>
          <w:bCs/>
          <w:u w:val="single"/>
        </w:rPr>
        <w:t>Vysvětlení zadavatele:</w:t>
      </w:r>
    </w:p>
    <w:p w14:paraId="1645F3A5" w14:textId="77777777" w:rsidR="00BF69A5" w:rsidRDefault="00D241AF">
      <w:pPr>
        <w:spacing w:after="120" w:line="276" w:lineRule="auto"/>
        <w:jc w:val="both"/>
      </w:pPr>
      <w:r>
        <w:t xml:space="preserve">Ne. Dodávka UV lamp ani jiného zařízení pro </w:t>
      </w:r>
      <w:proofErr w:type="spellStart"/>
      <w:r>
        <w:t>hygienizaci</w:t>
      </w:r>
      <w:proofErr w:type="spellEnd"/>
      <w:r>
        <w:t xml:space="preserve"> vyčištěné vody není předmětem plnění; Technické podmínky ani položkový rozpočet takové zařízení nepožadují. Položkový rozpočet se v tomto ohledu nemění.</w:t>
      </w:r>
    </w:p>
    <w:p w14:paraId="14A0CF65" w14:textId="77777777" w:rsidR="00BF69A5" w:rsidRDefault="00D241AF">
      <w:pPr>
        <w:keepNext/>
        <w:spacing w:before="220" w:after="80"/>
      </w:pPr>
      <w:r>
        <w:rPr>
          <w:b/>
          <w:bCs/>
        </w:rPr>
        <w:lastRenderedPageBreak/>
        <w:t>Dotaz č. 8 – kategorie III a PZV</w:t>
      </w:r>
    </w:p>
    <w:p w14:paraId="78410FFC" w14:textId="77777777" w:rsidR="00BF69A5" w:rsidRDefault="00D241AF">
      <w:pPr>
        <w:keepNext/>
        <w:spacing w:before="60" w:after="60"/>
      </w:pPr>
      <w:r>
        <w:rPr>
          <w:b/>
          <w:bCs/>
          <w:u w:val="single"/>
        </w:rPr>
        <w:t>Znění žádosti:</w:t>
      </w:r>
    </w:p>
    <w:p w14:paraId="730F1C86" w14:textId="77777777" w:rsidR="00BF69A5" w:rsidRDefault="00D241AF">
      <w:pPr>
        <w:spacing w:before="40" w:after="120" w:line="276" w:lineRule="auto"/>
        <w:jc w:val="both"/>
      </w:pPr>
      <w:r>
        <w:rPr>
          <w:i/>
          <w:iCs/>
        </w:rPr>
        <w:t xml:space="preserve">V Bodu I. Technických parametrů </w:t>
      </w:r>
      <w:proofErr w:type="spellStart"/>
      <w:r>
        <w:rPr>
          <w:i/>
          <w:iCs/>
        </w:rPr>
        <w:t>dČOV</w:t>
      </w:r>
      <w:proofErr w:type="spellEnd"/>
      <w:r>
        <w:rPr>
          <w:i/>
          <w:iCs/>
        </w:rPr>
        <w:t xml:space="preserve"> jsou stanoveny podmínky pro dodávku technologie </w:t>
      </w:r>
      <w:proofErr w:type="spellStart"/>
      <w:r>
        <w:rPr>
          <w:i/>
          <w:iCs/>
        </w:rPr>
        <w:t>dČOV</w:t>
      </w:r>
      <w:proofErr w:type="spellEnd"/>
      <w:r>
        <w:rPr>
          <w:i/>
          <w:iCs/>
        </w:rPr>
        <w:t xml:space="preserve">. Tyto podmínky jsou: Technologie DČOV plní podmínky kategorie III. výrobku označovaného CE dle nařízení vlády č. 401/2015 Sb. i kategorie PZV výrobku označovaného CE dle nařízení vlády č. 57/2016 Sb., jejichž účinnost čištění byla stanovena na základě zkoušky dle ČSN EN 12566-3 a které takto dosaženou účinností splňují minimálně stanovené parametry.  </w:t>
      </w:r>
    </w:p>
    <w:p w14:paraId="25C622C3" w14:textId="77777777" w:rsidR="00BF69A5" w:rsidRDefault="00D241AF">
      <w:pPr>
        <w:keepNext/>
        <w:spacing w:before="60" w:after="60"/>
      </w:pPr>
      <w:r>
        <w:rPr>
          <w:b/>
          <w:bCs/>
          <w:u w:val="single"/>
        </w:rPr>
        <w:t>Vysvětlení zadavatele:</w:t>
      </w:r>
    </w:p>
    <w:p w14:paraId="3D3063D6" w14:textId="77777777" w:rsidR="00BF69A5" w:rsidRDefault="00D241AF">
      <w:pPr>
        <w:spacing w:after="120" w:line="276" w:lineRule="auto"/>
        <w:jc w:val="both"/>
      </w:pPr>
      <w:r>
        <w:t xml:space="preserve">Zadavatel potvrzuje, že tento požadavek platí, stejně jako ostatní Technické podmínky. Minimální účinnosti, které musí nabízená DČOV prokazatelně dosahovat na základě zkoušky podle ČSN EN 12566-3, jsou uvedeny přímo v Technických podmínkách: pro vypouštění do vod povrchových </w:t>
      </w:r>
      <w:proofErr w:type="spellStart"/>
      <w:r>
        <w:t>CHSKCr</w:t>
      </w:r>
      <w:proofErr w:type="spellEnd"/>
      <w:r>
        <w:t xml:space="preserve"> 75 %, BSK5 85 %, N-NH4+ 80 %, </w:t>
      </w:r>
      <w:proofErr w:type="spellStart"/>
      <w:r>
        <w:t>Ncelk</w:t>
      </w:r>
      <w:proofErr w:type="spellEnd"/>
      <w:r>
        <w:t xml:space="preserve">. 50 %, </w:t>
      </w:r>
      <w:proofErr w:type="spellStart"/>
      <w:r>
        <w:t>Pcelk</w:t>
      </w:r>
      <w:proofErr w:type="spellEnd"/>
      <w:r>
        <w:t xml:space="preserve">. 80 %; pro vypouštění do vod podzemních </w:t>
      </w:r>
      <w:proofErr w:type="spellStart"/>
      <w:r>
        <w:t>CHSKCr</w:t>
      </w:r>
      <w:proofErr w:type="spellEnd"/>
      <w:r>
        <w:t xml:space="preserve"> 90 %, BSK5 95 %, </w:t>
      </w:r>
      <w:proofErr w:type="spellStart"/>
      <w:r>
        <w:t>Ncelk</w:t>
      </w:r>
      <w:proofErr w:type="spellEnd"/>
      <w:r>
        <w:t xml:space="preserve">. 50 %, </w:t>
      </w:r>
      <w:proofErr w:type="spellStart"/>
      <w:r>
        <w:t>Pcelk</w:t>
      </w:r>
      <w:proofErr w:type="spellEnd"/>
      <w:r>
        <w:t>. 40 %.</w:t>
      </w:r>
    </w:p>
    <w:p w14:paraId="0472F026" w14:textId="77777777" w:rsidR="00BF69A5" w:rsidRDefault="00D241AF">
      <w:pPr>
        <w:spacing w:after="120" w:line="276" w:lineRule="auto"/>
        <w:jc w:val="both"/>
      </w:pPr>
      <w:r>
        <w:t xml:space="preserve">Pro zařazení do kategorie III nestačí dosažení procentních účinností; DČOV musí odpovídat i slovnímu popisu kategorie podle nařízení vlády č. 401/2015 Sb., zejména být vybavena dalším stupněm čištění a odděleným prostorem pro akumulaci kalu, tj. prostorem sloužícím výhradně k akumulaci a zahušťování kalu (Technické podmínky, řádek „Oddělený prostor pro akumulaci kalu“). Odstraňování fosforu musí být zajištěno chemickým srážením s automatickým objemově proporcionálním dávkováním </w:t>
      </w:r>
      <w:proofErr w:type="spellStart"/>
      <w:r>
        <w:t>koagulantu</w:t>
      </w:r>
      <w:proofErr w:type="spellEnd"/>
      <w:r>
        <w:t xml:space="preserve"> (Technické podmínky, řádek „DČOV vybavená zařízením na chemické odstraňování fosforu“; popis položky 49).</w:t>
      </w:r>
    </w:p>
    <w:p w14:paraId="48738864" w14:textId="77777777" w:rsidR="00BF69A5" w:rsidRDefault="00D241AF">
      <w:pPr>
        <w:keepNext/>
        <w:spacing w:before="220" w:after="80"/>
      </w:pPr>
      <w:r>
        <w:rPr>
          <w:b/>
          <w:bCs/>
        </w:rPr>
        <w:t>Dotaz č. 9 – souprava pro svoz kalů</w:t>
      </w:r>
    </w:p>
    <w:p w14:paraId="13445313" w14:textId="77777777" w:rsidR="00BF69A5" w:rsidRDefault="00D241AF">
      <w:pPr>
        <w:keepNext/>
        <w:spacing w:before="60" w:after="60"/>
      </w:pPr>
      <w:r>
        <w:rPr>
          <w:b/>
          <w:bCs/>
          <w:u w:val="single"/>
        </w:rPr>
        <w:t>Znění žádosti:</w:t>
      </w:r>
    </w:p>
    <w:p w14:paraId="3F33C536" w14:textId="77777777" w:rsidR="00BF69A5" w:rsidRDefault="00D241AF">
      <w:pPr>
        <w:spacing w:before="40" w:after="120" w:line="276" w:lineRule="auto"/>
        <w:jc w:val="both"/>
      </w:pPr>
      <w:r>
        <w:rPr>
          <w:i/>
          <w:iCs/>
        </w:rPr>
        <w:t>V Technických požadavcích na straně 9 – uváděno:</w:t>
      </w:r>
    </w:p>
    <w:p w14:paraId="40218322" w14:textId="77777777" w:rsidR="00BF69A5" w:rsidRDefault="00D241AF">
      <w:pPr>
        <w:spacing w:before="40" w:after="120" w:line="276" w:lineRule="auto"/>
        <w:jc w:val="both"/>
      </w:pPr>
      <w:r>
        <w:rPr>
          <w:i/>
          <w:iCs/>
        </w:rPr>
        <w:t>Souprava – přívěs na svoz kalů z lokálních čistíren k následnému zpracování</w:t>
      </w:r>
    </w:p>
    <w:p w14:paraId="60B07303" w14:textId="77777777" w:rsidR="00BF69A5" w:rsidRDefault="00D241AF">
      <w:pPr>
        <w:spacing w:before="40" w:after="120" w:line="276" w:lineRule="auto"/>
        <w:jc w:val="both"/>
      </w:pPr>
      <w:r>
        <w:rPr>
          <w:i/>
          <w:iCs/>
        </w:rPr>
        <w:t xml:space="preserve">Sestava se skládá z brzděného přívěsu, kalového čerpadla, vodárny, vysokotlakého </w:t>
      </w:r>
      <w:proofErr w:type="spellStart"/>
      <w:r>
        <w:rPr>
          <w:i/>
          <w:iCs/>
        </w:rPr>
        <w:t>čistice</w:t>
      </w:r>
      <w:proofErr w:type="spellEnd"/>
      <w:r>
        <w:rPr>
          <w:i/>
          <w:iCs/>
        </w:rPr>
        <w:t>, elektrocentrály</w:t>
      </w:r>
    </w:p>
    <w:p w14:paraId="6C3914C0" w14:textId="77777777" w:rsidR="00BF69A5" w:rsidRDefault="00D241AF">
      <w:pPr>
        <w:spacing w:before="40" w:after="120" w:line="276" w:lineRule="auto"/>
        <w:jc w:val="both"/>
      </w:pPr>
      <w:r>
        <w:rPr>
          <w:i/>
          <w:iCs/>
        </w:rPr>
        <w:t xml:space="preserve">DOTAZ: Tato zařízení jsou určena pro provozovatele, nejedná se o stavební dodávku. V případě požadavku na dodávku provozních zařízení je z důvodu možnosti porovnání ceny nutno také určit přesné specifikace výrobků. </w:t>
      </w:r>
    </w:p>
    <w:p w14:paraId="64DE01B5" w14:textId="77777777" w:rsidR="00BF69A5" w:rsidRDefault="00D241AF">
      <w:pPr>
        <w:spacing w:before="40" w:after="120" w:line="276" w:lineRule="auto"/>
        <w:jc w:val="both"/>
      </w:pPr>
      <w:proofErr w:type="gramStart"/>
      <w:r>
        <w:rPr>
          <w:i/>
          <w:iCs/>
        </w:rPr>
        <w:t>Přívěs - Nosnost</w:t>
      </w:r>
      <w:proofErr w:type="gramEnd"/>
      <w:r>
        <w:rPr>
          <w:i/>
          <w:iCs/>
        </w:rPr>
        <w:t xml:space="preserve"> přívěsu, velikost přívěsu,</w:t>
      </w:r>
    </w:p>
    <w:p w14:paraId="33F4759D" w14:textId="77777777" w:rsidR="00BF69A5" w:rsidRDefault="00D241AF">
      <w:pPr>
        <w:spacing w:before="40" w:after="120" w:line="276" w:lineRule="auto"/>
        <w:jc w:val="both"/>
      </w:pPr>
      <w:r>
        <w:rPr>
          <w:i/>
          <w:iCs/>
        </w:rPr>
        <w:t xml:space="preserve">kalové čerpadlo – výtlak – dopravní výška, průtok, jmenovité napětí, výkon motoru, plovák, délka kabelu, rozměr (aby se do nádrží </w:t>
      </w:r>
      <w:proofErr w:type="spellStart"/>
      <w:r>
        <w:rPr>
          <w:i/>
          <w:iCs/>
        </w:rPr>
        <w:t>čov</w:t>
      </w:r>
      <w:proofErr w:type="spellEnd"/>
      <w:r>
        <w:rPr>
          <w:i/>
          <w:iCs/>
        </w:rPr>
        <w:t xml:space="preserve"> vešlo), připojovací </w:t>
      </w:r>
      <w:proofErr w:type="gramStart"/>
      <w:r>
        <w:rPr>
          <w:i/>
          <w:iCs/>
        </w:rPr>
        <w:t>rozměr ,</w:t>
      </w:r>
      <w:proofErr w:type="gramEnd"/>
      <w:r>
        <w:rPr>
          <w:i/>
          <w:iCs/>
        </w:rPr>
        <w:t xml:space="preserve"> délka hadice, velikost nečistot, tepelná ochrana, hloubka ponoru, zpětná klapka </w:t>
      </w:r>
    </w:p>
    <w:p w14:paraId="4450E15A" w14:textId="77777777" w:rsidR="00BF69A5" w:rsidRDefault="00D241AF">
      <w:pPr>
        <w:spacing w:before="40" w:after="120" w:line="276" w:lineRule="auto"/>
        <w:jc w:val="both"/>
      </w:pPr>
      <w:r>
        <w:rPr>
          <w:i/>
          <w:iCs/>
        </w:rPr>
        <w:t xml:space="preserve">Vodárna </w:t>
      </w:r>
      <w:proofErr w:type="gramStart"/>
      <w:r>
        <w:rPr>
          <w:i/>
          <w:iCs/>
        </w:rPr>
        <w:t>- ?</w:t>
      </w:r>
      <w:proofErr w:type="gramEnd"/>
    </w:p>
    <w:p w14:paraId="6DE200F3" w14:textId="77777777" w:rsidR="00BF69A5" w:rsidRDefault="00D241AF">
      <w:pPr>
        <w:spacing w:before="40" w:after="120" w:line="276" w:lineRule="auto"/>
        <w:jc w:val="both"/>
      </w:pPr>
      <w:r>
        <w:rPr>
          <w:i/>
          <w:iCs/>
        </w:rPr>
        <w:t xml:space="preserve">Vysokotlaký čistič – požadovaný tlak, čerpané množství, hmotnost, druh pojezdu, kol, napětí, vysokotlaká hadice </w:t>
      </w:r>
      <w:proofErr w:type="gramStart"/>
      <w:r>
        <w:rPr>
          <w:i/>
          <w:iCs/>
        </w:rPr>
        <w:t>- ?m</w:t>
      </w:r>
      <w:proofErr w:type="gramEnd"/>
      <w:r>
        <w:rPr>
          <w:i/>
          <w:iCs/>
        </w:rPr>
        <w:t>, stříkací pistole – typ, fréza na nečistoty, automatický hadicový buben….</w:t>
      </w:r>
    </w:p>
    <w:p w14:paraId="124B6084" w14:textId="77777777" w:rsidR="00BF69A5" w:rsidRDefault="00D241AF">
      <w:pPr>
        <w:spacing w:before="40" w:after="120" w:line="276" w:lineRule="auto"/>
        <w:jc w:val="both"/>
      </w:pPr>
      <w:r>
        <w:rPr>
          <w:i/>
          <w:iCs/>
        </w:rPr>
        <w:lastRenderedPageBreak/>
        <w:t xml:space="preserve">Elektrocentrála – počet fází, jmenovitý proud, jmenovitý výkon, rozměry, druh paliva, hmotnost, provozní napětí, hladina akustického tlaku, objem palivové nádrže, objem olejové nádrže, způsob chlazení motoru, typ motoru, výkon, </w:t>
      </w:r>
    </w:p>
    <w:p w14:paraId="70C273B4" w14:textId="77777777" w:rsidR="00BF69A5" w:rsidRDefault="00D241AF">
      <w:pPr>
        <w:spacing w:before="40" w:after="120" w:line="276" w:lineRule="auto"/>
        <w:jc w:val="both"/>
      </w:pPr>
      <w:r>
        <w:rPr>
          <w:i/>
          <w:iCs/>
        </w:rPr>
        <w:t xml:space="preserve">Bez přesné specifikace není možné srovnání nabízených výrobků. cena nerovná se výkon. </w:t>
      </w:r>
    </w:p>
    <w:p w14:paraId="6EDDB2BB" w14:textId="77777777" w:rsidR="00BF69A5" w:rsidRDefault="00D241AF">
      <w:pPr>
        <w:keepNext/>
        <w:spacing w:before="60" w:after="60"/>
      </w:pPr>
      <w:r>
        <w:rPr>
          <w:b/>
          <w:bCs/>
          <w:u w:val="single"/>
        </w:rPr>
        <w:t>Vysvětlení zadavatele:</w:t>
      </w:r>
    </w:p>
    <w:p w14:paraId="4A1E90F7" w14:textId="77777777" w:rsidR="00BF69A5" w:rsidRDefault="00D241AF">
      <w:pPr>
        <w:spacing w:after="120" w:line="276" w:lineRule="auto"/>
        <w:jc w:val="both"/>
      </w:pPr>
      <w:r>
        <w:t>Souprava pro svoz kalů je součástí předmětu plnění (položkový rozpočet, list SN, položka VD010). Obec bude po předání díla zajišťovat provoz a servis DČOV vlastními silami a pro tento účel bude vybavena potřebnou mechanizací (část B, str. 7). Parametry soupravy jsou uvedeny v Technických podmínkách (řádek „Souprava – přívěs na svoz kalů …“) i v popisu položky VD010:</w:t>
      </w:r>
    </w:p>
    <w:p w14:paraId="11AC3644" w14:textId="77777777" w:rsidR="00BF69A5" w:rsidRDefault="00D241AF">
      <w:pPr>
        <w:spacing w:before="40" w:after="120" w:line="276" w:lineRule="auto"/>
        <w:jc w:val="both"/>
      </w:pPr>
      <w:r>
        <w:rPr>
          <w:i/>
          <w:iCs/>
        </w:rPr>
        <w:t xml:space="preserve">„Sestava se skládá z brzděného přívěsu 1,3t, 2,65x1,3/0,34. Dvou 600 l IBC kontejnerů. Kalového čerpadla o příkonu 1,1kW, průtoku 15,5 m3/h. Vodárny se samonasávacím čerpadlem s automatickým tlakovým spínačem o příkonu 0,85 kW, sací výška 8 m, výtlak 43 m, průtok 53 l/min. Vysokotlakého čističe o příkonu 1,4 kW, maximálního tlaku 110 bar, průtok 350 l/hod. Elektrocentrály </w:t>
      </w:r>
      <w:proofErr w:type="spellStart"/>
      <w:proofErr w:type="gramStart"/>
      <w:r>
        <w:rPr>
          <w:i/>
          <w:iCs/>
        </w:rPr>
        <w:t>invertor.digit</w:t>
      </w:r>
      <w:proofErr w:type="spellEnd"/>
      <w:proofErr w:type="gramEnd"/>
      <w:r>
        <w:rPr>
          <w:i/>
          <w:iCs/>
        </w:rPr>
        <w:t>. 3,5 kW, trvalý výkon 3200 W. Dvou hadic PH D25/</w:t>
      </w:r>
      <w:proofErr w:type="gramStart"/>
      <w:r>
        <w:rPr>
          <w:i/>
          <w:iCs/>
        </w:rPr>
        <w:t>20m</w:t>
      </w:r>
      <w:proofErr w:type="gramEnd"/>
      <w:r>
        <w:rPr>
          <w:i/>
          <w:iCs/>
        </w:rPr>
        <w:t>. Zahradní hadice 1/2” – 25 m.“</w:t>
      </w:r>
    </w:p>
    <w:p w14:paraId="16AA7CB6" w14:textId="3493C009" w:rsidR="00BF69A5" w:rsidRDefault="00D241AF">
      <w:pPr>
        <w:spacing w:after="120" w:line="276" w:lineRule="auto"/>
        <w:jc w:val="both"/>
      </w:pPr>
      <w:r>
        <w:t xml:space="preserve">Zadavatel upřesňuje, že uvedené hodnoty nosnosti přívěsu, rozměrů ložné plochy, objemu kontejnerů, průtoků, sací výšky, výtlaku, tlaku, výkonu elektrocentrály a délek hadic jsou minimálními požadovanými hodnotami; uvedené příkony jsou orientační. Kalové čerpadlo musí svými rozměry umožňovat spuštění do nádrží nabízené DČOV. Elektrocentrála má být jednofázová, 230 V, na palivo benzin Natural 95. </w:t>
      </w:r>
    </w:p>
    <w:p w14:paraId="257F19D3" w14:textId="77777777" w:rsidR="00BF69A5" w:rsidRDefault="00D241AF">
      <w:pPr>
        <w:spacing w:after="120" w:line="276" w:lineRule="auto"/>
        <w:jc w:val="both"/>
      </w:pPr>
      <w:r>
        <w:t>Další parametry uvedené v dotazu zadavatel nestanoví; volba konkrétních výrobků splňujících uvedené minimální parametry je na dodavateli. Nabídky jsou v této části porovnatelné, neboť všechna nabízená zařízení musí splnit stejné minimální parametry a jsou hodnocena v rámci celkové nabídkové ceny.</w:t>
      </w:r>
    </w:p>
    <w:p w14:paraId="180E86FA" w14:textId="77777777" w:rsidR="00BF69A5" w:rsidRDefault="00D241AF">
      <w:pPr>
        <w:keepNext/>
        <w:spacing w:before="220" w:after="80"/>
      </w:pPr>
      <w:r>
        <w:rPr>
          <w:b/>
          <w:bCs/>
        </w:rPr>
        <w:t>Dotaz č. 10 – certifikát systému managementu kvality</w:t>
      </w:r>
    </w:p>
    <w:p w14:paraId="005CD7B3" w14:textId="77777777" w:rsidR="00BF69A5" w:rsidRDefault="00D241AF">
      <w:pPr>
        <w:keepNext/>
        <w:spacing w:before="60" w:after="60"/>
      </w:pPr>
      <w:r>
        <w:rPr>
          <w:b/>
          <w:bCs/>
          <w:u w:val="single"/>
        </w:rPr>
        <w:t>Znění žádosti:</w:t>
      </w:r>
    </w:p>
    <w:p w14:paraId="04CBAE52" w14:textId="77777777" w:rsidR="00BF69A5" w:rsidRDefault="00D241AF">
      <w:pPr>
        <w:spacing w:before="40" w:after="120" w:line="276" w:lineRule="auto"/>
        <w:jc w:val="both"/>
      </w:pPr>
      <w:r>
        <w:rPr>
          <w:i/>
          <w:iCs/>
        </w:rPr>
        <w:t>DOTAZ: Požadovaná certifikace 9001 – obecná norma systému managementu kvality -  je specifická pro projekční kanceláře a obchodní společnosti a nesouvisí přímo s certifikací kvality zpracování výrobků. Bude umožněno doložení certifikace ISO 3834 – komplexní systém řízení kvality, dokumentace a řízení procesů, která přímo stanoví kromě jiného požadavky na kvalitu procesu svařování?</w:t>
      </w:r>
    </w:p>
    <w:p w14:paraId="14EB2D6D" w14:textId="77777777" w:rsidR="00BF69A5" w:rsidRDefault="00D241AF">
      <w:pPr>
        <w:spacing w:before="40" w:after="120" w:line="276" w:lineRule="auto"/>
        <w:jc w:val="both"/>
      </w:pPr>
      <w:r>
        <w:rPr>
          <w:i/>
          <w:iCs/>
        </w:rPr>
        <w:t xml:space="preserve">ISO 9001: Systém managementu kvality (QMS) </w:t>
      </w:r>
    </w:p>
    <w:p w14:paraId="1D3A61D6" w14:textId="77777777" w:rsidR="00BF69A5" w:rsidRDefault="00D241AF">
      <w:pPr>
        <w:spacing w:before="40" w:after="120" w:line="276" w:lineRule="auto"/>
        <w:jc w:val="both"/>
      </w:pPr>
      <w:r>
        <w:rPr>
          <w:i/>
          <w:iCs/>
        </w:rPr>
        <w:t xml:space="preserve">Oblast </w:t>
      </w:r>
      <w:proofErr w:type="gramStart"/>
      <w:r>
        <w:rPr>
          <w:i/>
          <w:iCs/>
        </w:rPr>
        <w:t>použití:  ISO</w:t>
      </w:r>
      <w:proofErr w:type="gramEnd"/>
      <w:r>
        <w:rPr>
          <w:i/>
          <w:iCs/>
        </w:rPr>
        <w:t xml:space="preserve"> 9001 je obecná norma zaměřená na řízení kvality v organizacích všech odvětví. Může být aplikována na jakoukoli firmu, bez ohledu na velikost nebo zaměření.</w:t>
      </w:r>
    </w:p>
    <w:p w14:paraId="63C81AFB" w14:textId="77777777" w:rsidR="00BF69A5" w:rsidRDefault="00D241AF">
      <w:pPr>
        <w:spacing w:before="40" w:after="120" w:line="276" w:lineRule="auto"/>
        <w:jc w:val="both"/>
      </w:pPr>
      <w:r>
        <w:rPr>
          <w:i/>
          <w:iCs/>
        </w:rPr>
        <w:t>Cíl: Zajištění, že organizace poskytuje produkty a služby, které splňují požadavky zákazníků a platné předpisy.</w:t>
      </w:r>
    </w:p>
    <w:p w14:paraId="0EBFF547" w14:textId="77777777" w:rsidR="00BF69A5" w:rsidRDefault="00D241AF">
      <w:pPr>
        <w:spacing w:before="40" w:after="120" w:line="276" w:lineRule="auto"/>
        <w:jc w:val="both"/>
      </w:pPr>
      <w:r>
        <w:rPr>
          <w:i/>
          <w:iCs/>
        </w:rPr>
        <w:t>Hlavní principy: Zaměření na zákazníka + Procesní přístup + Zlepšování + Zapojení lidí v organizaci</w:t>
      </w:r>
    </w:p>
    <w:p w14:paraId="753157BE" w14:textId="77777777" w:rsidR="00BF69A5" w:rsidRDefault="00D241AF">
      <w:pPr>
        <w:spacing w:before="40" w:after="120" w:line="276" w:lineRule="auto"/>
        <w:jc w:val="both"/>
      </w:pPr>
      <w:r>
        <w:rPr>
          <w:i/>
          <w:iCs/>
        </w:rPr>
        <w:lastRenderedPageBreak/>
        <w:t>Oblast certifikace: Certifikace prokazuje, že firma má zavedený a efektivní systém řízení kvality.</w:t>
      </w:r>
    </w:p>
    <w:p w14:paraId="010001A6" w14:textId="77777777" w:rsidR="00BF69A5" w:rsidRDefault="00D241AF">
      <w:pPr>
        <w:spacing w:before="40" w:after="120" w:line="276" w:lineRule="auto"/>
        <w:jc w:val="both"/>
      </w:pPr>
      <w:r>
        <w:rPr>
          <w:i/>
          <w:iCs/>
        </w:rPr>
        <w:t xml:space="preserve">ISO 3834: Požadavky na kvalitu pro firmy zabývající se svařováním </w:t>
      </w:r>
    </w:p>
    <w:p w14:paraId="784BE6E3" w14:textId="77777777" w:rsidR="00BF69A5" w:rsidRDefault="00D241AF">
      <w:pPr>
        <w:spacing w:before="40" w:after="120" w:line="276" w:lineRule="auto"/>
        <w:jc w:val="both"/>
      </w:pPr>
      <w:r>
        <w:rPr>
          <w:i/>
          <w:iCs/>
        </w:rPr>
        <w:t>Oblast použití: Tato norma je specifická pro svařování a zaměřuje se na kvalitu ve svařovacích procesech. Je určena pro výrobce, kteří svařování používají jako klíčový proces při výrobě.</w:t>
      </w:r>
    </w:p>
    <w:p w14:paraId="12E58B67" w14:textId="77777777" w:rsidR="00BF69A5" w:rsidRDefault="00D241AF">
      <w:pPr>
        <w:spacing w:before="40" w:after="120" w:line="276" w:lineRule="auto"/>
        <w:jc w:val="both"/>
      </w:pPr>
      <w:r>
        <w:rPr>
          <w:i/>
          <w:iCs/>
        </w:rPr>
        <w:t>Cíl: Zajištění, že svařované výrobky splňují specifické požadavky na kvalitu, bezpečnost a odolnost, včetně požadavků zákazníků nebo legislativy.</w:t>
      </w:r>
    </w:p>
    <w:p w14:paraId="0B21B3E1" w14:textId="77777777" w:rsidR="00BF69A5" w:rsidRDefault="00D241AF">
      <w:pPr>
        <w:spacing w:before="40" w:after="120" w:line="276" w:lineRule="auto"/>
        <w:jc w:val="both"/>
      </w:pPr>
      <w:r>
        <w:rPr>
          <w:i/>
          <w:iCs/>
        </w:rPr>
        <w:t>Hlavní principy: Kontrola a řízení svařovacích postupů + Kvalifikace svářečů a techniků + Kontrola použitých materiálů a zařízení + Dokumentace kvality svařování</w:t>
      </w:r>
    </w:p>
    <w:p w14:paraId="26FE80D4" w14:textId="77777777" w:rsidR="00BF69A5" w:rsidRDefault="00D241AF">
      <w:pPr>
        <w:spacing w:before="40" w:after="120" w:line="276" w:lineRule="auto"/>
        <w:jc w:val="both"/>
      </w:pPr>
      <w:r>
        <w:rPr>
          <w:i/>
          <w:iCs/>
        </w:rPr>
        <w:t>Oblast certifikace: Certifikace dokládá schopnost organizace vyrábět svařované produkty podle předepsaných standardů kvality.</w:t>
      </w:r>
    </w:p>
    <w:p w14:paraId="0CA10070" w14:textId="77777777" w:rsidR="00BF69A5" w:rsidRDefault="00D241AF">
      <w:pPr>
        <w:keepNext/>
        <w:spacing w:before="60" w:after="60"/>
      </w:pPr>
      <w:r>
        <w:rPr>
          <w:b/>
          <w:bCs/>
          <w:u w:val="single"/>
        </w:rPr>
        <w:t>Vysvětlení zadavatele:</w:t>
      </w:r>
    </w:p>
    <w:p w14:paraId="179A7DBD" w14:textId="77777777" w:rsidR="00BF69A5" w:rsidRDefault="00D241AF">
      <w:pPr>
        <w:spacing w:after="120" w:line="276" w:lineRule="auto"/>
        <w:jc w:val="both"/>
      </w:pPr>
      <w:r>
        <w:t>Požadavek se týká výrobce DČOV, nikoli projekční kanceláře ani stavebního dodavatele: Technické podmínky mezi dokumenty dokládanými s nabídkou požadují „Certifikace systémů managementu kvality (QMS) dle ISO 9001 výrobce DČOV“. Certifikát podle ČSN EN ISO 3834 jej nahradit nemůže. Tato norma stanoví požadavky na jakost při tavném svařování kovových materiálů; nejde o certifikaci systému managementu kvality výrobce, a u plastových nádrží DČOV navíc nevypovídá o kvalitě výroby.</w:t>
      </w:r>
    </w:p>
    <w:p w14:paraId="1CD68637" w14:textId="77777777" w:rsidR="00BF69A5" w:rsidRDefault="00D241AF">
      <w:pPr>
        <w:spacing w:after="120" w:line="276" w:lineRule="auto"/>
        <w:jc w:val="both"/>
      </w:pPr>
      <w:r>
        <w:t>Zadavatel změnou č. 3 upřesňuje, že uzná i rovnocenný certifikát systému managementu kvality výrobce DČOV vydaný akreditovaným certifikačním orgánem.</w:t>
      </w:r>
    </w:p>
    <w:p w14:paraId="6CE7BB8D" w14:textId="77777777" w:rsidR="00BF69A5" w:rsidRDefault="00D241AF">
      <w:pPr>
        <w:keepNext/>
        <w:spacing w:before="220" w:after="80"/>
      </w:pPr>
      <w:r>
        <w:rPr>
          <w:b/>
          <w:bCs/>
        </w:rPr>
        <w:t>A.2 Vysvětlení z vlastní iniciativy zadavatele</w:t>
      </w:r>
    </w:p>
    <w:p w14:paraId="11130CAF" w14:textId="77777777" w:rsidR="00BF69A5" w:rsidRDefault="00D241AF">
      <w:pPr>
        <w:spacing w:after="120" w:line="276" w:lineRule="auto"/>
        <w:jc w:val="both"/>
      </w:pPr>
      <w:r>
        <w:t>Zadavatel nad rámec žádosti vysvětluje tyto požadavky na kvalifikaci. Požadavky se nemění.</w:t>
      </w:r>
    </w:p>
    <w:p w14:paraId="22DA3DD0" w14:textId="77777777" w:rsidR="00BF69A5" w:rsidRDefault="00D241AF">
      <w:pPr>
        <w:keepNext/>
        <w:spacing w:before="60" w:after="60"/>
      </w:pPr>
      <w:r>
        <w:rPr>
          <w:b/>
          <w:bCs/>
          <w:u w:val="single"/>
        </w:rPr>
        <w:t>Profesní způsobilost – projektová činnost ve výstavbě (čl. 4.4 písm. b) výzvy)</w:t>
      </w:r>
    </w:p>
    <w:p w14:paraId="29821CCC" w14:textId="77777777" w:rsidR="00BF69A5" w:rsidRDefault="00D241AF">
      <w:pPr>
        <w:spacing w:after="120" w:line="276" w:lineRule="auto"/>
        <w:jc w:val="both"/>
      </w:pPr>
      <w:r>
        <w:t xml:space="preserve">Předmětem plnění nejsou pouze stavební práce. Zhotovitel zpracovává dílenskou dokumentaci (položkový rozpočet, list VRN, položka VRN27) a dokumentaci skutečného provedení stavby (položka VRN6, čl. 1.2 výzvy), do níž je povinen zanést všechny změny oproti projektové dokumentaci (Smlouva o dílo, čl. XII odst. 5). Zadavatel předpokládá, že dodavatelé nabídnou různé typy DČOV s odlišnými rozměry, hloubkou či sestavou objektů; dodavatel, který nabídne řešení odlišné od referenčního, je musí </w:t>
      </w:r>
      <w:proofErr w:type="spellStart"/>
      <w:r>
        <w:t>přeprojektovat</w:t>
      </w:r>
      <w:proofErr w:type="spellEnd"/>
      <w:r>
        <w:t xml:space="preserve"> a případně podat návrh na změnu povolení (čl. 5.1.4 výzvy). Stavba zasahuje do 63 nemovitostí různých vlastníků a do míst se stávajícími sítěmi a podzemními objekty, takže úpravy navrženého řešení během realizace jsou reálně očekávatelné. Tyto činnosti odpovídají živnosti „Projektová činnost ve výstavbě“.</w:t>
      </w:r>
    </w:p>
    <w:p w14:paraId="7F97757A" w14:textId="77777777" w:rsidR="00BF69A5" w:rsidRDefault="00D241AF">
      <w:pPr>
        <w:spacing w:after="120" w:line="276" w:lineRule="auto"/>
        <w:jc w:val="both"/>
      </w:pPr>
      <w:r>
        <w:t>Profesní způsobilost lze prokázat i prostřednictvím jiné osoby (čl. 4.6 výzvy, § 83 zákona). Požadavek tedy nevylučuje dodavatele, kteří oprávněním sami nedisponují.</w:t>
      </w:r>
    </w:p>
    <w:p w14:paraId="7082D270" w14:textId="77777777" w:rsidR="00BF69A5" w:rsidRDefault="00D241AF">
      <w:pPr>
        <w:keepNext/>
        <w:spacing w:before="60" w:after="60"/>
      </w:pPr>
      <w:r>
        <w:rPr>
          <w:b/>
          <w:bCs/>
          <w:u w:val="single"/>
        </w:rPr>
        <w:t>Technická kvalifikace – významné stavební práce (čl. 4.5.1 výzvy)</w:t>
      </w:r>
    </w:p>
    <w:p w14:paraId="65CFFC1C" w14:textId="77777777" w:rsidR="00BF69A5" w:rsidRDefault="00D241AF">
      <w:pPr>
        <w:spacing w:after="120" w:line="276" w:lineRule="auto"/>
        <w:jc w:val="both"/>
      </w:pPr>
      <w:r>
        <w:t>Zadavatel upřesňuje, že nepožaduje „realizace odkanalizování obcí“. Požadavek zní:</w:t>
      </w:r>
    </w:p>
    <w:p w14:paraId="7707ADE3" w14:textId="77777777" w:rsidR="00BF69A5" w:rsidRDefault="00D241AF">
      <w:pPr>
        <w:spacing w:before="40" w:after="120" w:line="276" w:lineRule="auto"/>
        <w:jc w:val="both"/>
      </w:pPr>
      <w:r>
        <w:rPr>
          <w:i/>
          <w:iCs/>
        </w:rPr>
        <w:t>„Za stavební práce obdobného charakteru se považují práce spočívající v realizaci systému domovních čistíren odpadních vod, zahrnující dodávku a instalaci čistíren odpadních vod, a to v minimálním počtu 18 ks DČOV pro jednoho objednatele, přičemž referenční zakázka jako celek zahrnovala dodávku DČOV vybavených systémem vzdáleného monitoringu provozu.“</w:t>
      </w:r>
    </w:p>
    <w:p w14:paraId="7CA6D6FF" w14:textId="77777777" w:rsidR="00BF69A5" w:rsidRDefault="00D241AF">
      <w:pPr>
        <w:spacing w:after="120" w:line="276" w:lineRule="auto"/>
        <w:jc w:val="both"/>
      </w:pPr>
      <w:r>
        <w:lastRenderedPageBreak/>
        <w:t>Objednatelem referenční zakázky nemusí být obec. Účastník se na referenční zakázce mohl podílet v jakémkoli smluvním postavení (hlavní dodavatel, poddodavatel, člen sdružení) a prokazuje kvalifikaci v rozsahu činností, které skutečně realizoval, bez ohledu na to, zda zajišťoval dodávku technologie DČOV, instalační práce nebo stavební část (čl. 4.5.1 výzvy). Předmětem veřejné zakázky je soustava 63 DČOV; jedna referenční zakázka v rozsahu 18 ks tedy představuje méně než třetinu poptávaného rozsahu. Realizace soustavy DČOV ve stávající zástavbě má specifika (koordinace s mnoha vlastníky, individuální osazení na soukromých pozemcích, zasakovací objekty, centrální monitoring), kterými se liší od výstavby jedné čistírny nebo kanalizace. Technickou kvalifikaci lze prokázat i prostřednictvím jiné osoby (čl. 4.6 výzvy, § 83 zákona) nebo společně s jinými dodavateli (§ 82 zákona).</w:t>
      </w:r>
    </w:p>
    <w:p w14:paraId="2792E674" w14:textId="77777777" w:rsidR="00BF69A5" w:rsidRDefault="00D241AF">
      <w:pPr>
        <w:keepNext/>
        <w:spacing w:before="60" w:after="60"/>
      </w:pPr>
      <w:r>
        <w:rPr>
          <w:b/>
          <w:bCs/>
          <w:u w:val="single"/>
        </w:rPr>
        <w:t>Technická kvalifikace – stavbyvedoucí (čl. 4.5.2 výzvy)</w:t>
      </w:r>
    </w:p>
    <w:p w14:paraId="499FC6AF" w14:textId="77777777" w:rsidR="00BF69A5" w:rsidRDefault="00D241AF">
      <w:pPr>
        <w:spacing w:after="120" w:line="276" w:lineRule="auto"/>
        <w:jc w:val="both"/>
      </w:pPr>
      <w:r>
        <w:t>Zadávací dokumentace nepožaduje u stavbyvedoucího zkušenost se dvěma soustavami DČOV. Požadavek zní:</w:t>
      </w:r>
    </w:p>
    <w:p w14:paraId="1195F98D" w14:textId="77777777" w:rsidR="00BF69A5" w:rsidRDefault="00D241AF">
      <w:pPr>
        <w:spacing w:before="40" w:after="120" w:line="276" w:lineRule="auto"/>
        <w:jc w:val="both"/>
      </w:pPr>
      <w:r>
        <w:rPr>
          <w:i/>
          <w:iCs/>
        </w:rPr>
        <w:t>„minimálně 4 roky praxe v oboru, v jejímž rámci stavbyvedoucí působil alespoň na 2 stavbách obdobného charakteru, jejichž předmětem byla výstavba, modernizace nebo rekonstrukce čistíren odpadních vod, přičemž alespoň jedna z těchto staveb zahrnovala soustavu domovních čistíren odpadních vod (DČOV) s minimálním počtem 5 ks“</w:t>
      </w:r>
    </w:p>
    <w:p w14:paraId="41933EC2" w14:textId="77777777" w:rsidR="00BF69A5" w:rsidRDefault="00D241AF">
      <w:pPr>
        <w:spacing w:after="120" w:line="276" w:lineRule="auto"/>
        <w:jc w:val="both"/>
      </w:pPr>
      <w:r>
        <w:t>Postačí tedy působení na dvou stavbách čistíren odpadních vod jakéhokoli typu, z nichž pouze jedna musí zahrnovat soustavu alespoň 5 DČOV.</w:t>
      </w:r>
    </w:p>
    <w:p w14:paraId="48DB7C95" w14:textId="77777777" w:rsidR="00BF69A5" w:rsidRDefault="00D241AF">
      <w:pPr>
        <w:keepNext/>
        <w:spacing w:before="300" w:after="120"/>
      </w:pPr>
      <w:r>
        <w:rPr>
          <w:b/>
          <w:bCs/>
          <w:sz w:val="26"/>
          <w:szCs w:val="26"/>
        </w:rPr>
        <w:t>B. Změna a doplnění zadávací dokumentace</w:t>
      </w:r>
    </w:p>
    <w:p w14:paraId="27472D62" w14:textId="77777777" w:rsidR="00BF69A5" w:rsidRDefault="00D241AF">
      <w:pPr>
        <w:spacing w:after="120" w:line="276" w:lineRule="auto"/>
        <w:jc w:val="both"/>
      </w:pPr>
      <w:r>
        <w:t>Zadavatel podle § 99 odst. 1 zákona mění a doplňuje zadávací dokumentaci takto. Změněné dokumenty jsou přílohou tohoto dokumentu a nahrazují dosavadní znění; ve srovnávacím znění je doplněný text vyznačen žlutě a vypuštěný text přeškrtnut.</w:t>
      </w:r>
    </w:p>
    <w:p w14:paraId="70A4C67D" w14:textId="77777777" w:rsidR="00BF69A5" w:rsidRDefault="00D241AF">
      <w:pPr>
        <w:keepNext/>
        <w:spacing w:before="220" w:after="80"/>
      </w:pPr>
      <w:r>
        <w:rPr>
          <w:b/>
          <w:bCs/>
        </w:rPr>
        <w:t>Změna č. 1 – výzva k podání nabídek – závaznost technických podkladů (čl. 1.2, 5.1.1 a nový čl. 5.1.5)</w:t>
      </w:r>
    </w:p>
    <w:p w14:paraId="7C5FAAF5" w14:textId="77777777" w:rsidR="00BF69A5" w:rsidRDefault="00D241AF">
      <w:pPr>
        <w:spacing w:after="120" w:line="276" w:lineRule="auto"/>
        <w:jc w:val="both"/>
      </w:pPr>
      <w:r>
        <w:t>V čl. 1.2 výzvy se na konec věty „Tyto dokumenty jsou pro zpracování nabídky a realizaci předmětu veřejné zakázky závazné“ doplňují slova „, a to s výhradou čl. 5.1.5 této výzvy“. Na konec čl. 5.1.1 výzvy se doplňuje věta „Tím není dotčen čl. 5.1.5 této výzvy.“ Za čl. 5.1.4 výzvy se vkládá nový čl. 5.1.5, který zní:</w:t>
      </w:r>
    </w:p>
    <w:p w14:paraId="7D2E7B73" w14:textId="77777777" w:rsidR="00BF69A5" w:rsidRDefault="00D241AF">
      <w:pPr>
        <w:spacing w:before="40" w:after="120" w:line="276" w:lineRule="auto"/>
        <w:jc w:val="both"/>
      </w:pPr>
      <w:r>
        <w:rPr>
          <w:i/>
          <w:iCs/>
        </w:rPr>
        <w:t xml:space="preserve">„5.1.5 Závaznost technických podkladů k technologii DČOV a pískového filtru. Závazné technické požadavky na technologii DČOV a na terciární dočištění (pískový filtr) jsou vymezeny v Technických podmínkách (část G přílohy č. 2 této výzvy) a v popisech příslušných položek položkového rozpočtu (příloha č. 3 této výzvy). Popisy technologie DČOV a pískového filtru v ostatních částech projektové dokumentace, zejména v Průvodní zprávě (část A), Souhrnné technické zprávě (část B), výkresové části (část C), technických zprávách jednotlivých objektů (část D) a v typizovaných podkladech, včetně konstrukčního provedení, rozměrů, uspořádání nádrží, technologických fází čištění a způsobu jejich řízení, popisují referenční řešení, na jehož základě byl záměr projednán, a nejsou samostatnými technickými podmínkami. Dodavatel je oprávněn nabídnout jakékoli řešení, které splňuje požadavky Technických podmínek a popisů položek položkového rozpočtu, i v odlišném konstrukčním provedení, uspořádání a způsobu </w:t>
      </w:r>
      <w:r>
        <w:rPr>
          <w:i/>
          <w:iCs/>
        </w:rPr>
        <w:lastRenderedPageBreak/>
        <w:t>řízení (čl. 5.1.2 této výzvy, § 89 odst. 6 zákona), a to za podmínek čl. 5.1.3 a 5.1.4 této výzvy. V případě rozporu mezi Technickými podmínkami (část G) a ostatními částmi projektové dokumentace nebo položkovým rozpočtem mají přednost Technické podmínky. Ostatní části projektové dokumentace, zejména umístění jednotlivých DČOV, trasy potrubí a přípojek, způsob nakládání s vyčištěnými odpadními vodami a vsakovací zařízení, zůstávají závazné v rozsahu čl. 1.2 a 5.1.1 této výzvy.“</w:t>
      </w:r>
    </w:p>
    <w:p w14:paraId="7B42F41E" w14:textId="77777777" w:rsidR="00BF69A5" w:rsidRDefault="00D241AF">
      <w:pPr>
        <w:keepNext/>
        <w:spacing w:before="220" w:after="80"/>
      </w:pPr>
      <w:r>
        <w:rPr>
          <w:b/>
          <w:bCs/>
        </w:rPr>
        <w:t>Změna č. 2 – výzva k podání nabídek – varianty (čl. 11.3)</w:t>
      </w:r>
    </w:p>
    <w:p w14:paraId="529C2127" w14:textId="77777777" w:rsidR="00BF69A5" w:rsidRDefault="00D241AF">
      <w:pPr>
        <w:spacing w:after="120" w:line="276" w:lineRule="auto"/>
        <w:jc w:val="both"/>
      </w:pPr>
      <w:r>
        <w:t>Za větu „Zadavatel nepřipouští varianty nabídky.“ se doplňuje věta:</w:t>
      </w:r>
    </w:p>
    <w:p w14:paraId="4AB0B18E" w14:textId="77777777" w:rsidR="00BF69A5" w:rsidRDefault="00D241AF">
      <w:pPr>
        <w:spacing w:before="40" w:after="120" w:line="276" w:lineRule="auto"/>
        <w:jc w:val="both"/>
      </w:pPr>
      <w:r>
        <w:rPr>
          <w:i/>
          <w:iCs/>
        </w:rPr>
        <w:t>„Uvedení jiného technického řešení u technických podmínek, u nichž Technické podmínky (část G přílohy č. 2 této výzvy) připouštějí volbu „JINÉ ŘEŠENÍ“, ani nabídnutí rovnocenného řešení podle čl. 5.1.2 a 5.1.5 této výzvy není variantou nabídky ve smyslu § 102 zákona; každý dodavatel podá jedinou nabídku s jedním nabízeným řešením.“</w:t>
      </w:r>
    </w:p>
    <w:p w14:paraId="77986D00" w14:textId="77777777" w:rsidR="00BF69A5" w:rsidRDefault="00D241AF">
      <w:pPr>
        <w:keepNext/>
        <w:spacing w:before="220" w:after="80"/>
      </w:pPr>
      <w:r>
        <w:rPr>
          <w:b/>
          <w:bCs/>
        </w:rPr>
        <w:t>Změna č. 3 – Technické podmínky (část G přílohy č. 2 výzvy)</w:t>
      </w:r>
    </w:p>
    <w:p w14:paraId="2D9A7FBA" w14:textId="77777777" w:rsidR="00BF69A5" w:rsidRDefault="00D241AF">
      <w:pPr>
        <w:spacing w:after="120" w:line="276" w:lineRule="auto"/>
        <w:jc w:val="both"/>
      </w:pPr>
      <w:r>
        <w:t>a) V úvodní části se odkaz „§ 90 odst. 3 ZZVZ“ nahrazuje odkazem „§ 89 odst. 6 a § 90 odst. 4 ZZVZ“ a za tento odstavec se vkládá odstavec: „Technické podmínky uvedené v tomto dokumentu jsou závaznými technickými požadavky na technologii DČOV a pískového filtru ve smyslu čl. 5.1.5 výzvy k podání nabídek; popisy technologie v ostatních částech projektové dokumentace popisují referenční řešení. Možnost zvolit u označených technických podmínek variantu „JINÉ ŘEŠENÍ“ není připuštěním variant nabídky ve smyslu § 102 ZZVZ.“</w:t>
      </w:r>
    </w:p>
    <w:p w14:paraId="1B22DD9C" w14:textId="77777777" w:rsidR="00BF69A5" w:rsidRDefault="00D241AF">
      <w:pPr>
        <w:spacing w:after="120" w:line="276" w:lineRule="auto"/>
        <w:jc w:val="both"/>
      </w:pPr>
      <w:r>
        <w:t>b) V úvodní části se slova „bude přílohou kupní smlouvy“ nahrazují slovy „bude přílohou smlouvy o dílo“.</w:t>
      </w:r>
    </w:p>
    <w:p w14:paraId="239C77C0" w14:textId="77777777" w:rsidR="00BF69A5" w:rsidRDefault="00D241AF">
      <w:pPr>
        <w:spacing w:after="120" w:line="276" w:lineRule="auto"/>
        <w:jc w:val="both"/>
      </w:pPr>
      <w:r>
        <w:t>c) V řádku „Centrální monitoring pro DČOV“ se slova „nastavení koeficientu znečištění odpadních vod“ nahrazují slovy „nastavení parametru zohledňujícího míru znečištění odpadních vod (je-li jím nabízená technologie vybavena)“.</w:t>
      </w:r>
    </w:p>
    <w:p w14:paraId="44AABE91" w14:textId="77777777" w:rsidR="00BF69A5" w:rsidRDefault="00D241AF">
      <w:pPr>
        <w:spacing w:after="120" w:line="276" w:lineRule="auto"/>
        <w:jc w:val="both"/>
      </w:pPr>
      <w:r>
        <w:t>d) V tabulce dokumentů dokládaných s nabídkou se za slova „Certifikace systémů managementu kvality (QMS) dle ISO 9001 výrobce DČOV“ doplňují slova „nebo rovnocenný certifikát systému managementu kvality výrobce DČOV vydaný akreditovaným certifikačním orgánem“.</w:t>
      </w:r>
    </w:p>
    <w:p w14:paraId="655D94E5" w14:textId="77777777" w:rsidR="00BF69A5" w:rsidRDefault="00D241AF">
      <w:pPr>
        <w:keepNext/>
        <w:spacing w:before="220" w:after="80"/>
      </w:pPr>
      <w:r>
        <w:rPr>
          <w:b/>
          <w:bCs/>
        </w:rPr>
        <w:t>Změna č. 4 – položkový rozpočet (příloha č. 3 výzvy)</w:t>
      </w:r>
    </w:p>
    <w:p w14:paraId="5225F553" w14:textId="77777777" w:rsidR="00BF69A5" w:rsidRDefault="00D241AF">
      <w:pPr>
        <w:spacing w:after="120" w:line="276" w:lineRule="auto"/>
        <w:jc w:val="both"/>
      </w:pPr>
      <w:r>
        <w:t>a) Popis položky 50 „Pískový filtr pro DČOV …“ se na všech listech jednotlivých DČOV nahrazuje tímto zněním (u DČOV 8 EO s označením „8 EO“):</w:t>
      </w:r>
    </w:p>
    <w:p w14:paraId="15414CB8" w14:textId="77777777" w:rsidR="00BF69A5" w:rsidRDefault="00D241AF">
      <w:pPr>
        <w:spacing w:before="40" w:after="120" w:line="276" w:lineRule="auto"/>
        <w:jc w:val="both"/>
      </w:pPr>
      <w:r>
        <w:rPr>
          <w:i/>
          <w:iCs/>
        </w:rPr>
        <w:t xml:space="preserve">„Pískový filtr pro DČOV 5 EO – terciární dočištění filtrací přes pískovou náplň, hydraulická kapacita shodná s kapacitou instalované ČOV. Pískový filtr může být součástí vlastní DČOV nebo samostatným objektem a může být automaticky praný i bez automatického praní; u automaticky praného filtru je prací voda s vypranými nečistotami automaticky odváděna zpět na přítok do ČOV. Konstrukce pískového filtru musí umožňovat jeho pravidelnou kontrolu obsluhou ČOV. Dále musí v případě potřeby umožňovat výměnu filtrační náplně bez nutnosti demontáží částí konstrukce nádrže, popř. zastropení pískového filtru. Pokud nebude použit pískový filtr automaticky praný, tak je nutno specifikovat jeho kapacitu do zanesení </w:t>
      </w:r>
      <w:r>
        <w:rPr>
          <w:i/>
          <w:iCs/>
        </w:rPr>
        <w:lastRenderedPageBreak/>
        <w:t>nerozpuštěnými látkami a způsob jeho čištění, popř. výměny, či doplnění písku. Uchazeč předloží v rámci nabídky hydraulický, technologický i technický návrh jím nabízeného řešení dočištění na pískovém filtru, včetně jednoznačné výkresové dokumentace. Veškeré náklady vyvolané uchazečem zvoleným řešením pískového filtru (např. samostatná nádrž filtru, její vyztužení dna, ŽB základová deska, nástavce, box na dmychadlo filtru, terénní úpravy, čerpací stanice, akumulace apod.) zahrne uchazeč do ceny této položky.“</w:t>
      </w:r>
    </w:p>
    <w:p w14:paraId="0528E0FA" w14:textId="77777777" w:rsidR="00BF69A5" w:rsidRDefault="00D241AF">
      <w:pPr>
        <w:spacing w:after="120" w:line="276" w:lineRule="auto"/>
        <w:jc w:val="both"/>
      </w:pPr>
      <w:r>
        <w:t>b) V poznámce k položce 49 se na všech listech jednotlivých DČOV slova „od -0,4 m do -1,2 m“ nahrazují slovy „od -0,5 m do -1,2 m“.</w:t>
      </w:r>
    </w:p>
    <w:p w14:paraId="0C4B77CB" w14:textId="233AD5E3" w:rsidR="00BF69A5" w:rsidRDefault="00D241AF">
      <w:pPr>
        <w:spacing w:after="120" w:line="276" w:lineRule="auto"/>
        <w:jc w:val="both"/>
      </w:pPr>
      <w:r>
        <w:t xml:space="preserve">c) K názvům položek 30 a 31 se na všech listech jednotlivých DČOV doplňuje: „– položka s nulovou výměrou: účastník uvede jednotkovou cenu, která slouží výhradně pro ocenění případných víceprací podle čl. VII odst. 12 písm. d) a odst. 15 Smlouvy o dílo; do nabídkové ceny se nepromítá. Náklady na základovou desku (výztuž) vyvolané volbou nesamonosné DČOV zahrne účastník do ceny položky 49.“ Na listu „č.p.73“ se opravuje chybně uvedený název položky 30 (dosud „1977“). </w:t>
      </w:r>
    </w:p>
    <w:p w14:paraId="463F573A" w14:textId="77777777" w:rsidR="00BF69A5" w:rsidRDefault="00D241AF">
      <w:pPr>
        <w:spacing w:after="120" w:line="276" w:lineRule="auto"/>
        <w:jc w:val="both"/>
      </w:pPr>
      <w:r>
        <w:t>d) V popisu položky VD001 na listu „SN“ se slova „nastavení koeficientu znečištění odpadních vod“ nahrazují slovy „nastavení parametru zohledňujícího míru znečištění odpadních vod (je-li jím nabízená technologie vybavena)“.</w:t>
      </w:r>
    </w:p>
    <w:p w14:paraId="0702138E" w14:textId="77777777" w:rsidR="00BF69A5" w:rsidRDefault="00D241AF">
      <w:pPr>
        <w:spacing w:after="120" w:line="276" w:lineRule="auto"/>
        <w:jc w:val="both"/>
      </w:pPr>
      <w:r>
        <w:t>e) Ze skrytých pomocných sloupců H až K se odstraňují pomocné údaje; struktura, položky ani výměry položkového rozpočtu se nemění (s výjimkou změn podle písm. a) až d)).</w:t>
      </w:r>
    </w:p>
    <w:p w14:paraId="75B4ED00" w14:textId="77777777" w:rsidR="00BF69A5" w:rsidRDefault="00D241AF">
      <w:pPr>
        <w:spacing w:after="120" w:line="276" w:lineRule="auto"/>
        <w:jc w:val="both"/>
      </w:pPr>
      <w:r>
        <w:t>Změněné buňky jsou v revidovaném souboru vyznačeny žlutě a v komentáři buňky je uvedeno jejich dosavadní znění.</w:t>
      </w:r>
    </w:p>
    <w:p w14:paraId="38F4FE9B" w14:textId="77777777" w:rsidR="00BF69A5" w:rsidRDefault="00D241AF">
      <w:pPr>
        <w:keepNext/>
        <w:spacing w:before="220" w:after="80"/>
      </w:pPr>
      <w:r>
        <w:rPr>
          <w:b/>
          <w:bCs/>
        </w:rPr>
        <w:t>Změna č. 5 – výzva k podání nabídek – osoby podle § 36 odst. 4 zákona</w:t>
      </w:r>
    </w:p>
    <w:p w14:paraId="4F92CA18" w14:textId="77777777" w:rsidR="00FA6B7D" w:rsidRPr="00FA6B7D" w:rsidRDefault="00FA6B7D" w:rsidP="00FA6B7D">
      <w:pPr>
        <w:spacing w:after="120" w:line="276" w:lineRule="auto"/>
        <w:jc w:val="both"/>
      </w:pPr>
      <w:r w:rsidRPr="00FA6B7D">
        <w:t xml:space="preserve">V části </w:t>
      </w:r>
      <w:r w:rsidRPr="00FA6B7D">
        <w:rPr>
          <w:b/>
          <w:bCs/>
        </w:rPr>
        <w:t>„</w:t>
      </w:r>
      <w:r w:rsidRPr="00FA6B7D">
        <w:t xml:space="preserve">Jiné osoby podílející se na tvorbě zadávací dokumentace podle </w:t>
      </w:r>
      <w:proofErr w:type="spellStart"/>
      <w:r w:rsidRPr="00FA6B7D">
        <w:t>ust</w:t>
      </w:r>
      <w:proofErr w:type="spellEnd"/>
      <w:r w:rsidRPr="00FA6B7D">
        <w:t xml:space="preserve">. § 36 odst. 4 zákona“ se u osoby Ing. Luďka </w:t>
      </w:r>
      <w:proofErr w:type="spellStart"/>
      <w:r w:rsidRPr="00FA6B7D">
        <w:t>Chromíka</w:t>
      </w:r>
      <w:proofErr w:type="spellEnd"/>
      <w:r w:rsidRPr="00FA6B7D">
        <w:t xml:space="preserve"> doplňuje rozsah částí zadávací dokumentace, na jejichž zpracování se podílel, a to o technické podmínky (příloha č. 2 část G) a formuláře k nabízenému plnění.</w:t>
      </w:r>
    </w:p>
    <w:p w14:paraId="4D5FE80A" w14:textId="77777777" w:rsidR="00FA6B7D" w:rsidRPr="00FA6B7D" w:rsidRDefault="00FA6B7D" w:rsidP="00FA6B7D">
      <w:pPr>
        <w:spacing w:after="120" w:line="276" w:lineRule="auto"/>
        <w:jc w:val="both"/>
      </w:pPr>
      <w:r w:rsidRPr="00FA6B7D">
        <w:t>Původní znění:</w:t>
      </w:r>
    </w:p>
    <w:p w14:paraId="7355A1FE" w14:textId="77777777" w:rsidR="00FA6B7D" w:rsidRPr="00FA6B7D" w:rsidRDefault="00FA6B7D" w:rsidP="00FA6B7D">
      <w:pPr>
        <w:spacing w:after="120" w:line="276" w:lineRule="auto"/>
        <w:jc w:val="both"/>
      </w:pPr>
      <w:r w:rsidRPr="00FA6B7D">
        <w:rPr>
          <w:b/>
          <w:bCs/>
        </w:rPr>
        <w:t>Ing. Luděk Chromík</w:t>
      </w:r>
      <w:r w:rsidRPr="00FA6B7D">
        <w:t xml:space="preserve">, Marušky Kudeříkové 2672/30, 669 02 Znojmo – zpracovatel projektové dokumentace – </w:t>
      </w:r>
      <w:r w:rsidRPr="00FA6B7D">
        <w:rPr>
          <w:i/>
          <w:iCs/>
        </w:rPr>
        <w:t>„Soustava domovních čistíren odpadních vod“</w:t>
      </w:r>
      <w:r w:rsidRPr="00FA6B7D">
        <w:t xml:space="preserve"> pro obec Rokytňany.</w:t>
      </w:r>
    </w:p>
    <w:p w14:paraId="37348FB9" w14:textId="77777777" w:rsidR="00FA6B7D" w:rsidRPr="00FA6B7D" w:rsidRDefault="00FA6B7D" w:rsidP="00FA6B7D">
      <w:pPr>
        <w:spacing w:after="120" w:line="276" w:lineRule="auto"/>
        <w:jc w:val="both"/>
      </w:pPr>
      <w:r w:rsidRPr="00FA6B7D">
        <w:t>se nahrazuje tímto zněním:</w:t>
      </w:r>
    </w:p>
    <w:p w14:paraId="2409AB28" w14:textId="35D48060" w:rsidR="00FA6B7D" w:rsidRDefault="00FA6B7D">
      <w:pPr>
        <w:spacing w:after="120" w:line="276" w:lineRule="auto"/>
        <w:jc w:val="both"/>
      </w:pPr>
      <w:r w:rsidRPr="00FA6B7D">
        <w:rPr>
          <w:b/>
          <w:bCs/>
        </w:rPr>
        <w:t>Ing. Luděk Chromík</w:t>
      </w:r>
      <w:r w:rsidRPr="00FA6B7D">
        <w:t xml:space="preserve">, Marušky Kudeříkové 2672/30, 669 02 Znojmo – zpracovatel projektové dokumentace – </w:t>
      </w:r>
      <w:r w:rsidRPr="00FA6B7D">
        <w:rPr>
          <w:i/>
          <w:iCs/>
        </w:rPr>
        <w:t>„Soustava domovních čistíren odpadních vod“</w:t>
      </w:r>
      <w:r w:rsidRPr="00FA6B7D">
        <w:t xml:space="preserve"> pro obec Rokytňany, </w:t>
      </w:r>
      <w:r w:rsidRPr="009E1CA9">
        <w:t>včetně technických podmínek a formulářů k nabízenému plnění (příloha č. 2 část G).</w:t>
      </w:r>
    </w:p>
    <w:p w14:paraId="6807E384" w14:textId="77777777" w:rsidR="00BF69A5" w:rsidRDefault="00D241AF">
      <w:pPr>
        <w:keepNext/>
        <w:spacing w:before="220" w:after="80"/>
      </w:pPr>
      <w:r>
        <w:rPr>
          <w:b/>
          <w:bCs/>
        </w:rPr>
        <w:t>Změna č. 6 – Průvodní zpráva (část A projektové dokumentace)</w:t>
      </w:r>
    </w:p>
    <w:p w14:paraId="11B021A3" w14:textId="498E3E21" w:rsidR="00BF69A5" w:rsidRDefault="00D241AF">
      <w:pPr>
        <w:spacing w:after="120" w:line="276" w:lineRule="auto"/>
        <w:jc w:val="both"/>
      </w:pPr>
      <w:r>
        <w:t xml:space="preserve">a) V bodě A.2 (str. 4) se doplňují údaje o vydaném povolení  a opravuje se chybně uvedený „Městský úřad Hlinsko“: </w:t>
      </w:r>
      <w:r w:rsidR="00A82590">
        <w:t>Nově je v uvedeném bodě uvedeno:</w:t>
      </w:r>
    </w:p>
    <w:p w14:paraId="25A191F4" w14:textId="18ED16CD" w:rsidR="00A82590" w:rsidRPr="00A82590" w:rsidRDefault="00A82590" w:rsidP="00A82590">
      <w:pPr>
        <w:spacing w:after="120" w:line="276" w:lineRule="auto"/>
        <w:jc w:val="both"/>
      </w:pPr>
      <w:r>
        <w:t>„</w:t>
      </w:r>
      <w:r w:rsidRPr="00A82590">
        <w:t>V souvislosti s řešenou stavbou byla vydána následující rozhodnutí a povolení</w:t>
      </w:r>
      <w:r w:rsidR="00BB51AA">
        <w:t>:</w:t>
      </w:r>
    </w:p>
    <w:p w14:paraId="4268F490" w14:textId="77777777" w:rsidR="00A82590" w:rsidRPr="00A82590" w:rsidRDefault="00A82590" w:rsidP="00A82590">
      <w:pPr>
        <w:numPr>
          <w:ilvl w:val="0"/>
          <w:numId w:val="2"/>
        </w:numPr>
        <w:spacing w:after="120" w:line="276" w:lineRule="auto"/>
        <w:jc w:val="both"/>
      </w:pPr>
    </w:p>
    <w:p w14:paraId="1A7C4C3A" w14:textId="2513ECEA" w:rsidR="00A82590" w:rsidRDefault="00A82590">
      <w:pPr>
        <w:spacing w:after="120" w:line="276" w:lineRule="auto"/>
        <w:jc w:val="both"/>
      </w:pPr>
      <w:r w:rsidRPr="00A82590">
        <w:lastRenderedPageBreak/>
        <w:t xml:space="preserve">dne 15.6.2026 bylo Městským úřadem Jičín, odborem životního prostředí, pod číslem jednacím R/2026/60612/5, vydáno závazné jednotné environmentální stanovisko („JES“) pro záměr „Obec </w:t>
      </w:r>
      <w:proofErr w:type="gramStart"/>
      <w:r w:rsidRPr="00A82590">
        <w:rPr>
          <w:b/>
          <w:bCs/>
        </w:rPr>
        <w:t>Rokytňany - soustava</w:t>
      </w:r>
      <w:proofErr w:type="gramEnd"/>
      <w:r w:rsidRPr="00A82590">
        <w:rPr>
          <w:b/>
          <w:bCs/>
        </w:rPr>
        <w:t xml:space="preserve"> domovních ČOV</w:t>
      </w:r>
      <w:r w:rsidRPr="00A82590">
        <w:t>“.</w:t>
      </w:r>
      <w:r w:rsidR="00BB51AA">
        <w:t>“</w:t>
      </w:r>
    </w:p>
    <w:p w14:paraId="4BB92EA2" w14:textId="287C61C5" w:rsidR="001A6E42" w:rsidRPr="001A6E42" w:rsidRDefault="00D241AF" w:rsidP="00185107">
      <w:pPr>
        <w:spacing w:after="120" w:line="276" w:lineRule="auto"/>
        <w:jc w:val="both"/>
        <w:rPr>
          <w:szCs w:val="20"/>
          <w:shd w:val="clear" w:color="auto" w:fill="B4C7DC"/>
        </w:rPr>
      </w:pPr>
      <w:r>
        <w:t xml:space="preserve">b) </w:t>
      </w:r>
      <w:r w:rsidR="00185107" w:rsidRPr="001A6E42">
        <w:t>Text na str. 18 je upraven a doplněn o následující : „</w:t>
      </w:r>
      <w:r w:rsidR="00185107" w:rsidRPr="001A6E42">
        <w:rPr>
          <w:szCs w:val="20"/>
        </w:rPr>
        <w:t>V souladu s ustanovením § 38 odst. 3 zákona č. 254/2001 Sb., o vodách a o změně některých zákonů (vodní zákon), ve znění pozdějších předpisů a dle požadavků správce povodí, je nutno při posuzování podmínek vypouštění přihlížet k nejlepším dostupným technologiím v oblasti zneškodňování odpadních vod, kterými se rozumí nejúčinnější a nejpokročilejší stupeň vývoje použité technologie zneškodňování nebo čištění odpadních vod, vyvinuté v měřítku umožňujícím její zavedení za ekonomicky a technicky přijatelných podmínek a zároveň nejúčinnější pro ochranu vod“. (Viz požadavek ve vyjádření Povodí Labe k záměru)</w:t>
      </w:r>
      <w:r w:rsidR="001A6E42">
        <w:rPr>
          <w:szCs w:val="20"/>
        </w:rPr>
        <w:t>. „Na trhu jsou domovní ČOV, které jsou na základě výše uvedeného schopny dosahovat ještě vyšších účinností</w:t>
      </w:r>
      <w:proofErr w:type="gramStart"/>
      <w:r w:rsidR="001A6E42">
        <w:rPr>
          <w:szCs w:val="20"/>
        </w:rPr>
        <w:t>“:.</w:t>
      </w:r>
      <w:proofErr w:type="gramEnd"/>
      <w:r w:rsidR="001A6E42">
        <w:rPr>
          <w:szCs w:val="20"/>
        </w:rPr>
        <w:t xml:space="preserve"> Následuji původní tabulka. Bilance nebudou přepočítávány</w:t>
      </w:r>
    </w:p>
    <w:p w14:paraId="064FB25D" w14:textId="14926D72" w:rsidR="00BF69A5" w:rsidRPr="0041209B" w:rsidRDefault="00D241AF">
      <w:pPr>
        <w:spacing w:after="120" w:line="276" w:lineRule="auto"/>
        <w:jc w:val="both"/>
      </w:pPr>
      <w:r w:rsidRPr="00185107">
        <w:rPr>
          <w:color w:val="000000" w:themeColor="text1"/>
        </w:rPr>
        <w:t xml:space="preserve">c) Citace nařízení vlády na str. 17 („… staveb pro bydlení a rodinnou rekreaci“) se nemění. </w:t>
      </w:r>
      <w:r w:rsidR="00185107" w:rsidRPr="001A6E42">
        <w:t xml:space="preserve">Text na str. 5 a str.11 změněn, Tabulka č.1 (část E) měněna </w:t>
      </w:r>
      <w:proofErr w:type="gramStart"/>
      <w:r w:rsidR="00185107" w:rsidRPr="001A6E42">
        <w:t>nebude</w:t>
      </w:r>
      <w:r w:rsidR="00147BA2" w:rsidRPr="001A6E42">
        <w:t xml:space="preserve"> -</w:t>
      </w:r>
      <w:r w:rsidR="00185107" w:rsidRPr="001A6E42">
        <w:t xml:space="preserve"> je</w:t>
      </w:r>
      <w:proofErr w:type="gramEnd"/>
      <w:r w:rsidR="00185107" w:rsidRPr="001A6E42">
        <w:t xml:space="preserve"> součástí PD jak ke stavebnímu </w:t>
      </w:r>
      <w:proofErr w:type="gramStart"/>
      <w:r w:rsidR="00185107" w:rsidRPr="001A6E42">
        <w:t>řízení</w:t>
      </w:r>
      <w:proofErr w:type="gramEnd"/>
      <w:r w:rsidR="00185107" w:rsidRPr="001A6E42">
        <w:t xml:space="preserve"> tak i dokumentace pro žádost o podporu ze SFŽP, takto byla odsouhlasena a dotace přidělena.</w:t>
      </w:r>
    </w:p>
    <w:p w14:paraId="3A7A477E" w14:textId="77777777" w:rsidR="00BF69A5" w:rsidRDefault="00D241AF">
      <w:pPr>
        <w:keepNext/>
        <w:spacing w:before="220" w:after="80"/>
      </w:pPr>
      <w:r>
        <w:rPr>
          <w:b/>
          <w:bCs/>
        </w:rPr>
        <w:t>Změna č. 7 – Souhrnná technická zpráva (část B projektové dokumentace)</w:t>
      </w:r>
    </w:p>
    <w:p w14:paraId="00157EF9" w14:textId="77777777" w:rsidR="00BF69A5" w:rsidRDefault="00D241AF">
      <w:pPr>
        <w:spacing w:after="120" w:line="276" w:lineRule="auto"/>
        <w:jc w:val="both"/>
      </w:pPr>
      <w:r>
        <w:t>Popisy technologie v části B mají podle čl. 5.1.5 výzvy povahu referenčního řešení. Pro odstranění pochybností se část B mění takto:</w:t>
      </w:r>
    </w:p>
    <w:p w14:paraId="53B4D3E6" w14:textId="77777777" w:rsidR="00BF69A5" w:rsidRDefault="00D241AF">
      <w:pPr>
        <w:spacing w:after="120" w:line="276" w:lineRule="auto"/>
        <w:jc w:val="both"/>
      </w:pPr>
      <w:r>
        <w:t>a) str. 7: slova „splňující certifikaci a kategorii výrobku CE II“ se nahrazují slovy „splňující certifikaci a kategorii III podle nařízení vlády č. 401/2015 Sb. a kategorii PZV podle nařízení vlády č. 57/2016 Sb.“; slova „s praným pískovým filtrem“ a „s propíraným pískovým filtrem (zkratka PF)“ se nahrazují slovy „s pískovým filtrem (zkratka PF)“;</w:t>
      </w:r>
    </w:p>
    <w:p w14:paraId="5B31F64C" w14:textId="77777777" w:rsidR="00BF69A5" w:rsidRDefault="00D241AF">
      <w:pPr>
        <w:spacing w:after="120" w:line="276" w:lineRule="auto"/>
        <w:jc w:val="both"/>
      </w:pPr>
      <w:r>
        <w:t>b) str. 10: popis provedení přítoku („Po osazení ČOV do výkopu se vyřízne ve stěně akumulační nádrže otvor … Tím je vtok dokonale vodotěsný.“) se uvozuje slovy „U výrobků, jejichž výrobce takový postup předepisuje, lze přítok provést takto:“ a doplňuje se věta „Jiné řešení variabilního nátoku (např. zvýšeným vstupním komínkem, nástavci nebo integrovaným přečerpáváním) je přípustné za podmínek Technických podmínek (část G).“;</w:t>
      </w:r>
    </w:p>
    <w:p w14:paraId="26C29DA0" w14:textId="3D38133A" w:rsidR="00BF69A5" w:rsidRDefault="00D241AF">
      <w:pPr>
        <w:spacing w:after="120" w:line="276" w:lineRule="auto"/>
        <w:jc w:val="both"/>
      </w:pPr>
      <w:r>
        <w:t>c) str. 10, 11 a 20–21: konkrétní údaje o provedení výrobku („plastové v kombinaci s ocelovým vnitřním technologickým zařízením“, „s pevně zabudovaným odtokem o průměru 110 mm ve výšce 1,5 m nad dnem ČOV“, „Dmychadlo je pod zatepleným víkem ČOV“) se uvozují slovy „U referenčního řešení“</w:t>
      </w:r>
      <w:r w:rsidRPr="001A6E42">
        <w:t>;</w:t>
      </w:r>
      <w:r w:rsidR="0041209B" w:rsidRPr="001A6E42">
        <w:t xml:space="preserve"> Text str. 20, kap. B.2.9: „Dmychadlo je standardně umístěno mimo ČOV (obytný objekt, garáž, sklep, kryt do vnějšího prostředí, šachta na dmychadlo) a je zapojeno ….  je nahrazen </w:t>
      </w:r>
      <w:proofErr w:type="gramStart"/>
      <w:r w:rsidR="0041209B" w:rsidRPr="001A6E42">
        <w:t>textem :</w:t>
      </w:r>
      <w:proofErr w:type="gramEnd"/>
      <w:r w:rsidR="0041209B" w:rsidRPr="001A6E42">
        <w:t xml:space="preserve"> „DČOV  je zapojena do zásuvkového obvodu elektrické sítě objektu“.</w:t>
      </w:r>
    </w:p>
    <w:p w14:paraId="1325B8B4" w14:textId="77777777" w:rsidR="00BF69A5" w:rsidRDefault="00D241AF">
      <w:pPr>
        <w:spacing w:after="120" w:line="276" w:lineRule="auto"/>
        <w:jc w:val="both"/>
      </w:pPr>
      <w:r>
        <w:t>d) str. 14–15: nadpis „Terciární dočištění na automaticky praném pískovém filtru“ se nahrazuje nadpisem „Terciární dočištění na pískovém filtru“ a vypouštějí se slova „(ideálně automaticky bez nutnosti manuální obsluhy)“;</w:t>
      </w:r>
    </w:p>
    <w:p w14:paraId="292B7FFF" w14:textId="77777777" w:rsidR="00BF69A5" w:rsidRDefault="00D241AF">
      <w:pPr>
        <w:spacing w:after="120" w:line="276" w:lineRule="auto"/>
        <w:jc w:val="both"/>
      </w:pPr>
      <w:r>
        <w:lastRenderedPageBreak/>
        <w:t xml:space="preserve">e) str. 15–17: podrobný popis jednotlivých procesů čistícího cyklu „A) Plnění aktivace“ až „E) Odčerpávání aktivace (dekantace)“ včetně popisu plnění dekantéru a čerpání </w:t>
      </w:r>
      <w:proofErr w:type="spellStart"/>
      <w:r>
        <w:t>mamutkovými</w:t>
      </w:r>
      <w:proofErr w:type="spellEnd"/>
      <w:r>
        <w:t xml:space="preserve"> čerpadly se nahrazuje textem: „DČOV pracuje na principu SBR (sekvenční aktivační proces) s cyklickým střídáním fází plnění, aktivace (nitrifikace), denitrifikace, sedimentace a odtahu vyčištěné vody a s řízeným odkalováním do odděleného kalového prostoru. Počet, délka a technické provedení jednotlivých fází, včetně způsobu čerpání a odtahu vyčištěné vody, jsou věcí nabízeného výrobku; závazné jsou požadavky Technických podmínek (část G).“ Proces „C) Plnění dekantéru“ se vypouští;</w:t>
      </w:r>
    </w:p>
    <w:p w14:paraId="04DA32BB" w14:textId="77777777" w:rsidR="00BF69A5" w:rsidRDefault="00D241AF">
      <w:pPr>
        <w:spacing w:after="120" w:line="276" w:lineRule="auto"/>
        <w:jc w:val="both"/>
      </w:pPr>
      <w:r>
        <w:t>f) str. 17: v popisu „Pískový filtr s automatickým praním (PF)“ se nadpis nahrazuje nadpisem „Pískový filtr (PF) – referenční řešení“ a doplňuje se věta „Pískový filtr může být i bez automatického praní, a to za podmínek Technických podmínek (část G).“;</w:t>
      </w:r>
    </w:p>
    <w:p w14:paraId="41D8E249" w14:textId="77777777" w:rsidR="00BF69A5" w:rsidRDefault="00D241AF">
      <w:pPr>
        <w:spacing w:after="120" w:line="276" w:lineRule="auto"/>
        <w:jc w:val="both"/>
      </w:pPr>
      <w:r>
        <w:t>g) str. 18–19: v popisu regulace výkonu podle znečištění a v seznamu hodnot nastavitelných z dispečinku se slova „nastavení koeficientu znečištění odpadních vod“ nahrazují slovy „nastavení parametru zohledňujícího míru znečištění odpadních vod (je-li jím nabízená technologie vybavena)“;</w:t>
      </w:r>
    </w:p>
    <w:p w14:paraId="386DE6C2" w14:textId="77777777" w:rsidR="00BF69A5" w:rsidRDefault="00D241AF">
      <w:pPr>
        <w:spacing w:after="120" w:line="276" w:lineRule="auto"/>
        <w:jc w:val="both"/>
      </w:pPr>
      <w:r>
        <w:t>h) str. 3: slova „rodinných domů, zemědělských usedlostí a staveb pro rodinnou rekreaci“ se nahrazují slovy „rodinných domů, zemědělských usedlostí a jiných staveb užívaných k trvalému bydlení“; str. 14: slova „na nepravidelně používaných, popř. i rekreačních objektech“ se nahrazují slovy „při nepravidelném nátoku odpadních vod“;</w:t>
      </w:r>
    </w:p>
    <w:p w14:paraId="6B3A6AF4" w14:textId="77777777" w:rsidR="00BF69A5" w:rsidRDefault="00D241AF">
      <w:pPr>
        <w:spacing w:after="120" w:line="276" w:lineRule="auto"/>
        <w:jc w:val="both"/>
      </w:pPr>
      <w:r>
        <w:t>i) str. 8, 10, 11, 16–18 a 21: konkrétní rozměry komponent, časové intervaly a nastavení, které popisují referenční výrobek, se vypouštějí, případně se uvozují slovy „U referenčního řešení“. Jde zejména o údaje „(20 min.)“, „(obvykle 5 cm)“, „obvykle 10–15 % objemu aktivace“, „obvykle se nastavují 3 dny“, „rozdíl hladin obvykle 200 mm … přesnost 5 %“, „rozdíl hladin 300–350 mm … přesnost cca 4 %“, „víko je cca 0,115 m nad upraveným terénem“, údaje o odvodňovacím zařízení kalu („plastová káď o objemu 500 l o průměru cca 850 mm a výšce 800 mm“; „Celkový objem … 500 l, užitný skladovací objem … 400 l … 15 % sušiny“) a hlučnost „max. 39 dB (pro ČOV do 5 EO) a max. 45 dB (pro ČOV do 8 EO)“. Zároveň se sjednocuje výška nádrže na vyčištěnou vodu (str. 8 „cca 2,0 m“, str. 11 „cca 2,3 m“) s položkou 57 položkového rozpočtu (výška 2 m);</w:t>
      </w:r>
    </w:p>
    <w:p w14:paraId="3C1897F6" w14:textId="77777777" w:rsidR="00BF69A5" w:rsidRDefault="00D241AF">
      <w:pPr>
        <w:keepNext/>
        <w:spacing w:before="220" w:after="80"/>
      </w:pPr>
      <w:r>
        <w:rPr>
          <w:b/>
          <w:bCs/>
        </w:rPr>
        <w:t>Změna č. 8 – typizované podklady (část G, složka „1 ks DČOV Typizovaného SO“)</w:t>
      </w:r>
    </w:p>
    <w:p w14:paraId="168A8D7D" w14:textId="77777777" w:rsidR="00BF69A5" w:rsidRDefault="00D241AF">
      <w:pPr>
        <w:spacing w:after="120" w:line="276" w:lineRule="auto"/>
        <w:jc w:val="both"/>
      </w:pPr>
      <w:r>
        <w:t xml:space="preserve">a) V záhlaví výkresů „Typizovaný stavební objekt 1ks DČOV“ a „Typizovaný výkres tvaru“ se text „ODKANALIZOVÁNÍ </w:t>
      </w:r>
      <w:proofErr w:type="gramStart"/>
      <w:r>
        <w:t>OBCE ???</w:t>
      </w:r>
      <w:proofErr w:type="gramEnd"/>
      <w:r>
        <w:t xml:space="preserve"> SYSTÉMEM MALÝCH DOMOVNÍCH ČOV“ nahrazuje textem „SOUSTAVA DČOV V OBCI ROKYTŇANY“, opravuje se text „TIPOZOVANÝ STAVEBNÍ OBJKET“ a opravují se vlastnosti (metadata) souboru PDF.</w:t>
      </w:r>
    </w:p>
    <w:p w14:paraId="5C62B512" w14:textId="77777777" w:rsidR="00BF69A5" w:rsidRDefault="00D241AF">
      <w:pPr>
        <w:spacing w:after="120" w:line="276" w:lineRule="auto"/>
        <w:jc w:val="both"/>
      </w:pPr>
      <w:r>
        <w:t>b) V souboru „VV 1 KS DČOV Typizovaného SO“ se opravují nefunkční odkazy (#REF!) v záhlaví krycího listu.</w:t>
      </w:r>
    </w:p>
    <w:p w14:paraId="3702C1DD" w14:textId="77777777" w:rsidR="00BF69A5" w:rsidRDefault="00D241AF">
      <w:pPr>
        <w:keepNext/>
        <w:spacing w:before="220" w:after="80"/>
      </w:pPr>
      <w:r>
        <w:rPr>
          <w:b/>
          <w:bCs/>
        </w:rPr>
        <w:t>Změna č. 9 – formální úprava souborů zadávací dokumentace</w:t>
      </w:r>
    </w:p>
    <w:p w14:paraId="7FD3FEB8" w14:textId="77777777" w:rsidR="00BF69A5" w:rsidRDefault="00D241AF">
      <w:pPr>
        <w:spacing w:after="120" w:line="276" w:lineRule="auto"/>
        <w:jc w:val="both"/>
      </w:pPr>
      <w:r>
        <w:t>Ze zadávací dokumentace se odstraňují pomocné a dočasné soubory, které nejsou její součástí: „~$Texty 1 - Stavba 20241208.xlsx“, „~$VV č.1 SO Suky_2024_12_10.xlsx“ a „</w:t>
      </w:r>
      <w:proofErr w:type="spellStart"/>
      <w:r>
        <w:t>Thumbs.db</w:t>
      </w:r>
      <w:proofErr w:type="spellEnd"/>
      <w:r>
        <w:t xml:space="preserve">“ </w:t>
      </w:r>
      <w:r>
        <w:lastRenderedPageBreak/>
        <w:t xml:space="preserve">(složka „1 ks DČOV Typizovaného SO“) a „C.2 Celková situace </w:t>
      </w:r>
      <w:proofErr w:type="spellStart"/>
      <w:r>
        <w:t>Rokytňany.dwl</w:t>
      </w:r>
      <w:proofErr w:type="spellEnd"/>
      <w:r>
        <w:t>“ a „C.2 Celková situace Rokytňany.dwl2“ (část C). Úprava nemá vliv na obsah zadávacích podmínek.</w:t>
      </w:r>
    </w:p>
    <w:p w14:paraId="3D98412C" w14:textId="77777777" w:rsidR="00733990" w:rsidRPr="005C12F9" w:rsidRDefault="00733990" w:rsidP="00733990">
      <w:pPr>
        <w:keepNext/>
        <w:spacing w:before="300" w:after="120"/>
        <w:rPr>
          <w:b/>
          <w:bCs/>
        </w:rPr>
      </w:pPr>
      <w:r w:rsidRPr="005C12F9">
        <w:rPr>
          <w:b/>
          <w:bCs/>
        </w:rPr>
        <w:t>Změna č. 10 – Formuláře k nabízenému plnění – list „Ceník úkonů“</w:t>
      </w:r>
    </w:p>
    <w:p w14:paraId="15090DA1" w14:textId="623FBCC2" w:rsidR="00733990" w:rsidRPr="005C12F9" w:rsidRDefault="00733990" w:rsidP="00733990">
      <w:pPr>
        <w:keepNext/>
        <w:spacing w:before="300" w:after="120"/>
      </w:pPr>
      <w:r w:rsidRPr="005C12F9">
        <w:t xml:space="preserve">Zadavatel upravuje Formuláře k nabízenému plnění tak, že se z nich vypouští list „Ceník úkonů“ obsahující </w:t>
      </w:r>
      <w:r w:rsidR="00110355">
        <w:t>tabulku – „</w:t>
      </w:r>
      <w:r w:rsidRPr="005C12F9">
        <w:t>Tabulku A – Ceník úkonů zhotovitele v rámci pravidelné údržby a servisu DČOV</w:t>
      </w:r>
      <w:r w:rsidR="00110355">
        <w:t>“</w:t>
      </w:r>
      <w:r w:rsidRPr="005C12F9">
        <w:t>.</w:t>
      </w:r>
    </w:p>
    <w:p w14:paraId="175C8865" w14:textId="1E118147" w:rsidR="00733990" w:rsidRPr="005C12F9" w:rsidRDefault="00733990" w:rsidP="00733990">
      <w:pPr>
        <w:keepNext/>
        <w:spacing w:before="300" w:after="120"/>
      </w:pPr>
      <w:r w:rsidRPr="005C12F9">
        <w:t xml:space="preserve">Pravidelná údržba a servis DČOV po předání díla nejsou součástí předmětu plnění veřejné zakázky a ceny uvedené v tomto ceníku nejsou předmětem hodnocení nabídek. </w:t>
      </w:r>
    </w:p>
    <w:p w14:paraId="1513D879" w14:textId="77777777" w:rsidR="00BF69A5" w:rsidRDefault="00D241AF">
      <w:pPr>
        <w:keepNext/>
        <w:spacing w:before="300" w:after="120"/>
      </w:pPr>
      <w:r>
        <w:rPr>
          <w:b/>
          <w:bCs/>
          <w:sz w:val="26"/>
          <w:szCs w:val="26"/>
        </w:rPr>
        <w:t>C. Prodloužení lhůty pro podání nabídek</w:t>
      </w:r>
    </w:p>
    <w:p w14:paraId="35646363" w14:textId="7C4FAB30" w:rsidR="00BF69A5" w:rsidRDefault="00D241AF">
      <w:pPr>
        <w:spacing w:after="120" w:line="276" w:lineRule="auto"/>
        <w:jc w:val="both"/>
      </w:pPr>
      <w:r>
        <w:t xml:space="preserve">Změny podle části B mohou rozšířit okruh možných účastníků zadávacího řízení. Zadavatel proto podle § 99 odst. 2 zákona prodlužuje lhůtu pro podání nabídek tak, aby od odeslání této změny činila celou svou původní délku </w:t>
      </w:r>
      <w:r w:rsidR="00C7397D">
        <w:t>14</w:t>
      </w:r>
      <w:r>
        <w:t xml:space="preserve"> dní. Tímto prodloužením je zároveň splněna povinnost podle § 98 odst. 4 zákona. </w:t>
      </w:r>
    </w:p>
    <w:p w14:paraId="6745A71A" w14:textId="2CE1B666" w:rsidR="00BF69A5" w:rsidRDefault="00D241AF">
      <w:pPr>
        <w:spacing w:after="120" w:line="276" w:lineRule="auto"/>
        <w:jc w:val="both"/>
      </w:pPr>
      <w:r>
        <w:t xml:space="preserve">Lhůta pro podání nabídek se prodlužuje do </w:t>
      </w:r>
      <w:r w:rsidR="00C7397D">
        <w:t>12. 11. 2026</w:t>
      </w:r>
      <w:r>
        <w:t xml:space="preserve"> do </w:t>
      </w:r>
      <w:r w:rsidR="00C7397D">
        <w:t>09:00</w:t>
      </w:r>
      <w:r>
        <w:t xml:space="preserve"> hod. Nabídky se podávají výhradně prostřednictvím elektronického nástroje JOSEPHINE (čl. 2.1 výzvy). Dodavatel, který již podal nabídku, může do konce lhůty podat nabídku novou</w:t>
      </w:r>
      <w:r w:rsidR="001222D1">
        <w:t>.</w:t>
      </w:r>
      <w:r>
        <w:t xml:space="preserve"> </w:t>
      </w:r>
    </w:p>
    <w:p w14:paraId="76287DFD" w14:textId="77777777" w:rsidR="00BF69A5" w:rsidRDefault="00D241AF">
      <w:pPr>
        <w:spacing w:after="120" w:line="276" w:lineRule="auto"/>
        <w:jc w:val="both"/>
      </w:pPr>
      <w:r>
        <w:t>Ostatní zadávací podmínky zůstávají beze změny.</w:t>
      </w:r>
    </w:p>
    <w:p w14:paraId="0A76422F" w14:textId="77777777" w:rsidR="00BF69A5" w:rsidRDefault="00BF69A5">
      <w:pPr>
        <w:spacing w:after="240" w:line="276" w:lineRule="auto"/>
        <w:jc w:val="both"/>
      </w:pPr>
    </w:p>
    <w:p w14:paraId="75D5AE82" w14:textId="7CA85991" w:rsidR="00BF69A5" w:rsidRDefault="00C7397D">
      <w:pPr>
        <w:spacing w:after="720" w:line="276" w:lineRule="auto"/>
      </w:pPr>
      <w:r>
        <w:t>Ve Znojmě, dne 20.10.2026</w:t>
      </w:r>
    </w:p>
    <w:p w14:paraId="5D3A1F3B" w14:textId="76476B06" w:rsidR="00BF69A5" w:rsidRDefault="001222D1">
      <w:r>
        <w:t>O</w:t>
      </w:r>
      <w:r w:rsidR="00D241AF">
        <w:t>bec Rokytňany</w:t>
      </w:r>
    </w:p>
    <w:p w14:paraId="19CD0330" w14:textId="77777777" w:rsidR="00BF69A5" w:rsidRDefault="00D241AF">
      <w:r>
        <w:t xml:space="preserve">zastoupená OPTIMAL </w:t>
      </w:r>
      <w:proofErr w:type="spellStart"/>
      <w:r>
        <w:t>Consulting</w:t>
      </w:r>
      <w:proofErr w:type="spellEnd"/>
      <w:r>
        <w:t>, s.r.o.</w:t>
      </w:r>
    </w:p>
    <w:p w14:paraId="68FFF95D" w14:textId="217CA030" w:rsidR="00BF69A5" w:rsidRDefault="00C7397D">
      <w:r>
        <w:t>Ing. Tomáš Šturala</w:t>
      </w:r>
    </w:p>
    <w:p w14:paraId="3F0E5614" w14:textId="77777777" w:rsidR="00BF69A5" w:rsidRPr="002F4923" w:rsidRDefault="00BF69A5">
      <w:pPr>
        <w:spacing w:after="240" w:line="276" w:lineRule="auto"/>
        <w:jc w:val="both"/>
        <w:rPr>
          <w:u w:val="single"/>
        </w:rPr>
      </w:pPr>
    </w:p>
    <w:p w14:paraId="2CC2390F" w14:textId="77777777" w:rsidR="00A52457" w:rsidRDefault="00A52457">
      <w:pPr>
        <w:spacing w:after="60"/>
        <w:rPr>
          <w:b/>
          <w:bCs/>
          <w:u w:val="single"/>
        </w:rPr>
      </w:pPr>
    </w:p>
    <w:p w14:paraId="714A41B5" w14:textId="5709C472" w:rsidR="002F4923" w:rsidRPr="00C0332A" w:rsidRDefault="002F4923">
      <w:pPr>
        <w:spacing w:after="60"/>
        <w:rPr>
          <w:b/>
          <w:bCs/>
          <w:u w:val="single"/>
        </w:rPr>
      </w:pPr>
      <w:r w:rsidRPr="00C0332A">
        <w:rPr>
          <w:b/>
          <w:bCs/>
          <w:u w:val="single"/>
        </w:rPr>
        <w:t>Přílohy tohoto vysvětlení a změny zadávací dokumentace</w:t>
      </w:r>
    </w:p>
    <w:p w14:paraId="4EE584CC" w14:textId="77777777" w:rsidR="002F4923" w:rsidRPr="00C0332A" w:rsidRDefault="002F4923">
      <w:pPr>
        <w:spacing w:after="60"/>
        <w:rPr>
          <w:b/>
          <w:bCs/>
          <w:u w:val="single"/>
        </w:rPr>
      </w:pPr>
    </w:p>
    <w:p w14:paraId="40618F00" w14:textId="4AFFB840" w:rsidR="002F4923" w:rsidRPr="00C0332A" w:rsidRDefault="002F4923" w:rsidP="002F4923">
      <w:pPr>
        <w:spacing w:after="60"/>
        <w:jc w:val="both"/>
        <w:rPr>
          <w:u w:val="single"/>
        </w:rPr>
      </w:pPr>
      <w:r w:rsidRPr="00C0332A">
        <w:rPr>
          <w:u w:val="single"/>
        </w:rPr>
        <w:t>1. Kompletní zadávací dokumentace – aktualizované znění</w:t>
      </w:r>
      <w:r w:rsidR="0058428D">
        <w:rPr>
          <w:u w:val="single"/>
        </w:rPr>
        <w:t xml:space="preserve"> (Složka č. 1)</w:t>
      </w:r>
    </w:p>
    <w:p w14:paraId="79B7C86A" w14:textId="77777777" w:rsidR="002F4923" w:rsidRPr="00C0332A" w:rsidRDefault="002F4923" w:rsidP="002F4923">
      <w:pPr>
        <w:spacing w:after="60"/>
        <w:jc w:val="both"/>
      </w:pPr>
      <w:r w:rsidRPr="00C0332A">
        <w:t>Složka obsahuje úplné a aktuální znění zadávací dokumentace, včetně všech jejích příloh, do kterého jsou zapracována veškerá vysvětlení, doplnění a změny zadávacích podmínek uvedené v tomto dokumentu.</w:t>
      </w:r>
    </w:p>
    <w:p w14:paraId="4E9B5DC5" w14:textId="3213C0A7" w:rsidR="002F4923" w:rsidRPr="00C0332A" w:rsidRDefault="002F4923" w:rsidP="00A52457">
      <w:pPr>
        <w:spacing w:after="60"/>
        <w:jc w:val="both"/>
      </w:pPr>
      <w:r w:rsidRPr="00C0332A">
        <w:t>Takto aktualizovaná zadávací dokumentace představuje závazný podklad pro zpracování a podání nabídek a v rozsahu provedených změn nahrazuje dosavadní znění příslušných dokumentů.</w:t>
      </w:r>
    </w:p>
    <w:p w14:paraId="23C10A32" w14:textId="77777777" w:rsidR="00E03E61" w:rsidRPr="00C0332A" w:rsidRDefault="00E03E61" w:rsidP="00A52457">
      <w:pPr>
        <w:spacing w:after="60"/>
        <w:jc w:val="both"/>
      </w:pPr>
    </w:p>
    <w:p w14:paraId="3A7C29C0" w14:textId="3F372B1E" w:rsidR="002F4923" w:rsidRPr="00C0332A" w:rsidRDefault="002F4923" w:rsidP="002F4923">
      <w:pPr>
        <w:spacing w:after="60"/>
      </w:pPr>
      <w:r w:rsidRPr="00C0332A">
        <w:t>0)        Výzva k podání nabídek</w:t>
      </w:r>
    </w:p>
    <w:p w14:paraId="7744A42F" w14:textId="7590438B" w:rsidR="002F4923" w:rsidRPr="00C0332A" w:rsidRDefault="002F4923" w:rsidP="002F4923">
      <w:pPr>
        <w:numPr>
          <w:ilvl w:val="0"/>
          <w:numId w:val="3"/>
        </w:numPr>
        <w:spacing w:after="60"/>
        <w:ind w:left="142" w:hanging="142"/>
      </w:pPr>
      <w:r w:rsidRPr="00C0332A">
        <w:t xml:space="preserve">Krycí list nabídky </w:t>
      </w:r>
    </w:p>
    <w:p w14:paraId="1F5BA679" w14:textId="77777777" w:rsidR="002F4923" w:rsidRPr="00C0332A" w:rsidRDefault="002F4923" w:rsidP="002F4923">
      <w:pPr>
        <w:numPr>
          <w:ilvl w:val="0"/>
          <w:numId w:val="3"/>
        </w:numPr>
        <w:spacing w:after="60"/>
        <w:ind w:left="142" w:hanging="142"/>
      </w:pPr>
      <w:r w:rsidRPr="00C0332A">
        <w:lastRenderedPageBreak/>
        <w:t xml:space="preserve">Projektová dokumentace </w:t>
      </w:r>
    </w:p>
    <w:p w14:paraId="1A0E2C21" w14:textId="77777777" w:rsidR="002F4923" w:rsidRPr="00C0332A" w:rsidRDefault="002F4923" w:rsidP="002F4923">
      <w:pPr>
        <w:numPr>
          <w:ilvl w:val="0"/>
          <w:numId w:val="3"/>
        </w:numPr>
        <w:spacing w:after="60"/>
        <w:ind w:left="142" w:hanging="142"/>
      </w:pPr>
      <w:r w:rsidRPr="00C0332A">
        <w:t xml:space="preserve">Položkový rozpočet </w:t>
      </w:r>
    </w:p>
    <w:p w14:paraId="2CBF9BFF" w14:textId="77777777" w:rsidR="002F4923" w:rsidRPr="00C0332A" w:rsidRDefault="002F4923" w:rsidP="002F4923">
      <w:pPr>
        <w:numPr>
          <w:ilvl w:val="0"/>
          <w:numId w:val="3"/>
        </w:numPr>
        <w:spacing w:after="60"/>
        <w:ind w:left="142" w:hanging="142"/>
      </w:pPr>
      <w:r w:rsidRPr="00C0332A">
        <w:t>Smlouva o dílo /závazný vzor/</w:t>
      </w:r>
    </w:p>
    <w:p w14:paraId="4DD04D58" w14:textId="77777777" w:rsidR="002F4923" w:rsidRPr="00C0332A" w:rsidRDefault="002F4923" w:rsidP="002F4923">
      <w:pPr>
        <w:numPr>
          <w:ilvl w:val="0"/>
          <w:numId w:val="3"/>
        </w:numPr>
        <w:spacing w:after="60"/>
        <w:ind w:left="142" w:hanging="142"/>
      </w:pPr>
      <w:r w:rsidRPr="00C0332A">
        <w:t>Čestné prohlášení ke kvalifikaci</w:t>
      </w:r>
    </w:p>
    <w:p w14:paraId="4B33FC4A" w14:textId="77777777" w:rsidR="002F4923" w:rsidRPr="00C0332A" w:rsidRDefault="002F4923" w:rsidP="002F4923">
      <w:pPr>
        <w:numPr>
          <w:ilvl w:val="0"/>
          <w:numId w:val="3"/>
        </w:numPr>
        <w:spacing w:after="60"/>
        <w:ind w:left="142" w:hanging="142"/>
      </w:pPr>
      <w:r w:rsidRPr="00C0332A">
        <w:t>Čestné prohlášení ohledně střetu zájmu</w:t>
      </w:r>
    </w:p>
    <w:p w14:paraId="24627C20" w14:textId="77777777" w:rsidR="002F4923" w:rsidRPr="00C0332A" w:rsidRDefault="002F4923" w:rsidP="002F4923">
      <w:pPr>
        <w:numPr>
          <w:ilvl w:val="0"/>
          <w:numId w:val="3"/>
        </w:numPr>
        <w:spacing w:after="60"/>
        <w:ind w:left="142" w:hanging="142"/>
      </w:pPr>
      <w:r w:rsidRPr="00C0332A">
        <w:t>Čestné prohlášení k ruským/běloruským subjektům</w:t>
      </w:r>
    </w:p>
    <w:p w14:paraId="714097E9" w14:textId="77777777" w:rsidR="002F4923" w:rsidRPr="00C0332A" w:rsidRDefault="002F4923" w:rsidP="002F4923">
      <w:pPr>
        <w:numPr>
          <w:ilvl w:val="0"/>
          <w:numId w:val="3"/>
        </w:numPr>
        <w:spacing w:after="60"/>
        <w:ind w:left="142" w:hanging="142"/>
      </w:pPr>
      <w:r w:rsidRPr="00C0332A">
        <w:t>Čestné prohlášení k SOVZ</w:t>
      </w:r>
    </w:p>
    <w:p w14:paraId="5610C000" w14:textId="77777777" w:rsidR="002F4923" w:rsidRPr="00C0332A" w:rsidRDefault="002F4923" w:rsidP="002F4923">
      <w:pPr>
        <w:numPr>
          <w:ilvl w:val="0"/>
          <w:numId w:val="3"/>
        </w:numPr>
        <w:spacing w:after="60"/>
        <w:ind w:left="142" w:hanging="142"/>
      </w:pPr>
      <w:r w:rsidRPr="00C0332A">
        <w:t>JOSEPHINE – Manuál účastníka</w:t>
      </w:r>
    </w:p>
    <w:p w14:paraId="2FF3E869" w14:textId="77777777" w:rsidR="002F4923" w:rsidRPr="00C0332A" w:rsidRDefault="002F4923">
      <w:pPr>
        <w:spacing w:after="60"/>
      </w:pPr>
    </w:p>
    <w:p w14:paraId="1A4E37AC" w14:textId="77777777" w:rsidR="00845B1D" w:rsidRPr="00C0332A" w:rsidRDefault="00845B1D">
      <w:pPr>
        <w:spacing w:after="60"/>
        <w:rPr>
          <w:u w:val="single"/>
        </w:rPr>
      </w:pPr>
    </w:p>
    <w:p w14:paraId="1F0E7D0E" w14:textId="690D8F19" w:rsidR="00845B1D" w:rsidRPr="00C0332A" w:rsidRDefault="00845B1D">
      <w:pPr>
        <w:spacing w:after="60"/>
        <w:rPr>
          <w:u w:val="single"/>
        </w:rPr>
      </w:pPr>
      <w:r w:rsidRPr="00C0332A">
        <w:rPr>
          <w:u w:val="single"/>
        </w:rPr>
        <w:t>2. Přehled změn zadávací dokumentace – dokumenty s vyznačenými změnami</w:t>
      </w:r>
      <w:r w:rsidR="0058428D">
        <w:rPr>
          <w:u w:val="single"/>
        </w:rPr>
        <w:t xml:space="preserve"> (Složka č. 2)</w:t>
      </w:r>
    </w:p>
    <w:p w14:paraId="26AC6C6E" w14:textId="77777777" w:rsidR="00C0332A" w:rsidRPr="00C0332A" w:rsidRDefault="00C0332A" w:rsidP="00C0332A">
      <w:pPr>
        <w:spacing w:after="60"/>
        <w:jc w:val="both"/>
      </w:pPr>
      <w:r w:rsidRPr="00C0332A">
        <w:t>Složka obsahuje dokumenty, ve kterých jsou pro přehlednost vyznačeny provedené změny oproti jejich dosavadnímu znění.</w:t>
      </w:r>
    </w:p>
    <w:p w14:paraId="3FC87687" w14:textId="77777777" w:rsidR="00C0332A" w:rsidRPr="00C0332A" w:rsidRDefault="00C0332A" w:rsidP="00C0332A">
      <w:pPr>
        <w:spacing w:after="60"/>
        <w:jc w:val="both"/>
      </w:pPr>
      <w:r w:rsidRPr="00C0332A">
        <w:t>U projektové dokumentace, konkrétně Průvodní zprávy (část A) a Souhrnné technické zprávy (část B), nejsou změny v jednotlivých dokumentech samostatně vyznačeny. Rozsah provedených úprav těchto částí projektové dokumentace je popsán v části B tohoto vysvětlení a změny zadávací dokumentace, zejména ve změnách č. 6 a 7. Jejich aktualizované znění je součástí složky č. 1.</w:t>
      </w:r>
    </w:p>
    <w:p w14:paraId="0877E639" w14:textId="77777777" w:rsidR="00C0332A" w:rsidRPr="00C0332A" w:rsidRDefault="00C0332A" w:rsidP="00C0332A">
      <w:pPr>
        <w:spacing w:after="60"/>
        <w:jc w:val="both"/>
      </w:pPr>
      <w:r w:rsidRPr="00C0332A">
        <w:t>Dokumenty obsažené ve složce č. 2 slouží k usnadnění orientace v provedených změnách zadávací dokumentace.</w:t>
      </w:r>
    </w:p>
    <w:p w14:paraId="02C1920F" w14:textId="77777777" w:rsidR="00E03E61" w:rsidRPr="00C0332A" w:rsidRDefault="00E03E61">
      <w:pPr>
        <w:spacing w:after="60"/>
        <w:rPr>
          <w:u w:val="single"/>
        </w:rPr>
      </w:pPr>
    </w:p>
    <w:p w14:paraId="09B75048" w14:textId="108FBD20" w:rsidR="00BF69A5" w:rsidRPr="00C0332A" w:rsidRDefault="00D241AF">
      <w:r w:rsidRPr="00C0332A">
        <w:t xml:space="preserve">1) </w:t>
      </w:r>
      <w:r w:rsidR="00845B1D" w:rsidRPr="00C0332A">
        <w:t xml:space="preserve">       </w:t>
      </w:r>
      <w:r w:rsidRPr="00C0332A">
        <w:t>Výzva k podání nabídek – srovnávací znění (</w:t>
      </w:r>
      <w:proofErr w:type="spellStart"/>
      <w:r w:rsidRPr="00C0332A">
        <w:t>rev</w:t>
      </w:r>
      <w:proofErr w:type="spellEnd"/>
      <w:r w:rsidRPr="00C0332A">
        <w:t>. 1)</w:t>
      </w:r>
    </w:p>
    <w:p w14:paraId="6C981637" w14:textId="74FDD722" w:rsidR="00BF69A5" w:rsidRDefault="00D241AF" w:rsidP="00C0332A">
      <w:r w:rsidRPr="00C0332A">
        <w:t xml:space="preserve">2) </w:t>
      </w:r>
      <w:r w:rsidR="00845B1D" w:rsidRPr="00C0332A">
        <w:t xml:space="preserve">       </w:t>
      </w:r>
      <w:r w:rsidRPr="00C0332A">
        <w:t>Položkový rozpočet</w:t>
      </w:r>
      <w:r w:rsidR="002F0D7C">
        <w:t xml:space="preserve"> </w:t>
      </w:r>
      <w:r w:rsidRPr="00C0332A">
        <w:t>– změněné buňky vyznačeny</w:t>
      </w:r>
    </w:p>
    <w:p w14:paraId="39265766" w14:textId="77777777" w:rsidR="002F0D7C" w:rsidRDefault="002F0D7C">
      <w:r>
        <w:t xml:space="preserve">3)        </w:t>
      </w:r>
      <w:r w:rsidRPr="00C0332A">
        <w:t>Technické požadavky na DČOV (příloha 2G písm. a_) – srovnávací znění (</w:t>
      </w:r>
      <w:proofErr w:type="spellStart"/>
      <w:r w:rsidRPr="00C0332A">
        <w:t>rev</w:t>
      </w:r>
      <w:proofErr w:type="spellEnd"/>
      <w:r w:rsidRPr="00C0332A">
        <w:t>. 1)</w:t>
      </w:r>
    </w:p>
    <w:p w14:paraId="358705DC" w14:textId="4EE265A8" w:rsidR="002F0D7C" w:rsidRDefault="002F0D7C">
      <w:r>
        <w:t xml:space="preserve">4)        Formuláře k nabízenému plnění </w:t>
      </w:r>
      <w:r w:rsidR="00A520F4">
        <w:t>(Příloha 2G) -</w:t>
      </w:r>
      <w:r>
        <w:t xml:space="preserve"> vypuštěn list „Ceník úkonů“–Tabulka A</w:t>
      </w:r>
    </w:p>
    <w:p w14:paraId="6A7FDB0E" w14:textId="67758394" w:rsidR="001222D1" w:rsidRDefault="002F0D7C" w:rsidP="001222D1">
      <w:pPr>
        <w:spacing w:after="60"/>
        <w:jc w:val="both"/>
      </w:pPr>
      <w:r>
        <w:t>5</w:t>
      </w:r>
      <w:r w:rsidR="00D241AF" w:rsidRPr="002F0D7C">
        <w:t>)</w:t>
      </w:r>
      <w:r w:rsidR="00845B1D" w:rsidRPr="002F0D7C">
        <w:t xml:space="preserve">       </w:t>
      </w:r>
      <w:r w:rsidR="00D241AF" w:rsidRPr="002F0D7C">
        <w:t xml:space="preserve"> Typizované podklady </w:t>
      </w:r>
      <w:r w:rsidRPr="002F0D7C">
        <w:t xml:space="preserve">_1 ks DČOV </w:t>
      </w:r>
      <w:r w:rsidR="00D241AF" w:rsidRPr="002F0D7C">
        <w:t>(</w:t>
      </w:r>
      <w:r w:rsidR="00A520F4">
        <w:t>příloha</w:t>
      </w:r>
      <w:r w:rsidRPr="002F0D7C">
        <w:t xml:space="preserve"> 2</w:t>
      </w:r>
      <w:r w:rsidR="00D241AF" w:rsidRPr="002F0D7C">
        <w:t xml:space="preserve">G) </w:t>
      </w:r>
    </w:p>
    <w:p w14:paraId="148FD9BD" w14:textId="77777777" w:rsidR="001222D1" w:rsidRDefault="001222D1" w:rsidP="001222D1">
      <w:pPr>
        <w:spacing w:after="60"/>
        <w:jc w:val="both"/>
      </w:pPr>
    </w:p>
    <w:p w14:paraId="528D16A6" w14:textId="77777777" w:rsidR="001222D1" w:rsidRDefault="001222D1" w:rsidP="001222D1">
      <w:pPr>
        <w:spacing w:after="60"/>
        <w:jc w:val="both"/>
        <w:rPr>
          <w:b/>
          <w:bCs/>
        </w:rPr>
      </w:pPr>
    </w:p>
    <w:p w14:paraId="1EC94C2A" w14:textId="6DA0F2BC" w:rsidR="001222D1" w:rsidRPr="00C84332" w:rsidRDefault="001222D1" w:rsidP="001222D1">
      <w:pPr>
        <w:spacing w:after="60"/>
        <w:jc w:val="both"/>
        <w:rPr>
          <w:u w:val="single"/>
        </w:rPr>
      </w:pPr>
      <w:r w:rsidRPr="00C84332">
        <w:rPr>
          <w:b/>
          <w:bCs/>
          <w:u w:val="single"/>
        </w:rPr>
        <w:t>Pro zpracování nabídek je rozhodující aktuální znění zadávací dokumentace obsažené ve složce č. 1.</w:t>
      </w:r>
    </w:p>
    <w:p w14:paraId="21991D77" w14:textId="2B7BB303" w:rsidR="00BF69A5" w:rsidRPr="00C0332A" w:rsidRDefault="00BF69A5"/>
    <w:sectPr w:rsidR="00BF69A5" w:rsidRPr="00C0332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0147A" w14:textId="77777777" w:rsidR="008A3A64" w:rsidRDefault="008A3A64">
      <w:r>
        <w:separator/>
      </w:r>
    </w:p>
  </w:endnote>
  <w:endnote w:type="continuationSeparator" w:id="0">
    <w:p w14:paraId="7AAD0184" w14:textId="77777777" w:rsidR="008A3A64" w:rsidRDefault="008A3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B012" w14:textId="77777777" w:rsidR="00BF69A5" w:rsidRDefault="00D241AF">
    <w:pPr>
      <w:jc w:val="center"/>
    </w:pPr>
    <w:r>
      <w:rPr>
        <w:sz w:val="18"/>
        <w:szCs w:val="18"/>
      </w:rPr>
      <w:fldChar w:fldCharType="begin"/>
    </w:r>
    <w:r>
      <w:rPr>
        <w:sz w:val="18"/>
        <w:szCs w:val="18"/>
      </w:rPr>
      <w:instrText>PAGE</w:instrText>
    </w:r>
    <w:r>
      <w:rPr>
        <w:sz w:val="18"/>
        <w:szCs w:val="18"/>
      </w:rPr>
      <w:fldChar w:fldCharType="separate"/>
    </w:r>
    <w:r w:rsidR="008070D4">
      <w:rPr>
        <w:noProof/>
        <w:sz w:val="18"/>
        <w:szCs w:val="18"/>
      </w:rPr>
      <w:t>1</w:t>
    </w:r>
    <w:r>
      <w:rPr>
        <w:sz w:val="18"/>
        <w:szCs w:val="18"/>
      </w:rPr>
      <w:fldChar w:fldCharType="end"/>
    </w:r>
    <w:r>
      <w:rPr>
        <w:sz w:val="18"/>
        <w:szCs w:val="18"/>
      </w:rPr>
      <w:t>/</w:t>
    </w:r>
    <w:r>
      <w:rPr>
        <w:sz w:val="18"/>
        <w:szCs w:val="18"/>
      </w:rPr>
      <w:fldChar w:fldCharType="begin"/>
    </w:r>
    <w:r>
      <w:rPr>
        <w:sz w:val="18"/>
        <w:szCs w:val="18"/>
      </w:rPr>
      <w:instrText>NUMPAGES</w:instrText>
    </w:r>
    <w:r>
      <w:rPr>
        <w:sz w:val="18"/>
        <w:szCs w:val="18"/>
      </w:rPr>
      <w:fldChar w:fldCharType="separate"/>
    </w:r>
    <w:r w:rsidR="008070D4">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0C667" w14:textId="77777777" w:rsidR="008A3A64" w:rsidRDefault="008A3A64">
      <w:r>
        <w:separator/>
      </w:r>
    </w:p>
  </w:footnote>
  <w:footnote w:type="continuationSeparator" w:id="0">
    <w:p w14:paraId="7B42768A" w14:textId="77777777" w:rsidR="008A3A64" w:rsidRDefault="008A3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2691E"/>
    <w:multiLevelType w:val="hybridMultilevel"/>
    <w:tmpl w:val="6110FA4C"/>
    <w:lvl w:ilvl="0" w:tplc="E77E64B6">
      <w:start w:val="1"/>
      <w:numFmt w:val="bullet"/>
      <w:lvlText w:val="●"/>
      <w:lvlJc w:val="left"/>
      <w:pPr>
        <w:ind w:left="720" w:hanging="360"/>
      </w:pPr>
    </w:lvl>
    <w:lvl w:ilvl="1" w:tplc="F5FEB0C8">
      <w:start w:val="1"/>
      <w:numFmt w:val="bullet"/>
      <w:lvlText w:val="○"/>
      <w:lvlJc w:val="left"/>
      <w:pPr>
        <w:ind w:left="1440" w:hanging="360"/>
      </w:pPr>
    </w:lvl>
    <w:lvl w:ilvl="2" w:tplc="5C767518">
      <w:start w:val="1"/>
      <w:numFmt w:val="bullet"/>
      <w:lvlText w:val="■"/>
      <w:lvlJc w:val="left"/>
      <w:pPr>
        <w:ind w:left="2160" w:hanging="360"/>
      </w:pPr>
    </w:lvl>
    <w:lvl w:ilvl="3" w:tplc="BA62DE5E">
      <w:start w:val="1"/>
      <w:numFmt w:val="bullet"/>
      <w:lvlText w:val="●"/>
      <w:lvlJc w:val="left"/>
      <w:pPr>
        <w:ind w:left="2880" w:hanging="360"/>
      </w:pPr>
    </w:lvl>
    <w:lvl w:ilvl="4" w:tplc="3D38E990">
      <w:start w:val="1"/>
      <w:numFmt w:val="bullet"/>
      <w:lvlText w:val="○"/>
      <w:lvlJc w:val="left"/>
      <w:pPr>
        <w:ind w:left="3600" w:hanging="360"/>
      </w:pPr>
    </w:lvl>
    <w:lvl w:ilvl="5" w:tplc="C4266E6A">
      <w:start w:val="1"/>
      <w:numFmt w:val="bullet"/>
      <w:lvlText w:val="■"/>
      <w:lvlJc w:val="left"/>
      <w:pPr>
        <w:ind w:left="4320" w:hanging="360"/>
      </w:pPr>
    </w:lvl>
    <w:lvl w:ilvl="6" w:tplc="47285458">
      <w:start w:val="1"/>
      <w:numFmt w:val="bullet"/>
      <w:lvlText w:val="●"/>
      <w:lvlJc w:val="left"/>
      <w:pPr>
        <w:ind w:left="5040" w:hanging="360"/>
      </w:pPr>
    </w:lvl>
    <w:lvl w:ilvl="7" w:tplc="166C81DC">
      <w:start w:val="1"/>
      <w:numFmt w:val="bullet"/>
      <w:lvlText w:val="●"/>
      <w:lvlJc w:val="left"/>
      <w:pPr>
        <w:ind w:left="5760" w:hanging="360"/>
      </w:pPr>
    </w:lvl>
    <w:lvl w:ilvl="8" w:tplc="4A5E8C28">
      <w:start w:val="1"/>
      <w:numFmt w:val="bullet"/>
      <w:lvlText w:val="●"/>
      <w:lvlJc w:val="left"/>
      <w:pPr>
        <w:ind w:left="6480" w:hanging="360"/>
      </w:pPr>
    </w:lvl>
  </w:abstractNum>
  <w:abstractNum w:abstractNumId="1" w15:restartNumberingAfterBreak="0">
    <w:nsid w:val="484D463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77A18DF"/>
    <w:multiLevelType w:val="hybridMultilevel"/>
    <w:tmpl w:val="4A843F3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401713633">
    <w:abstractNumId w:val="0"/>
    <w:lvlOverride w:ilvl="0">
      <w:startOverride w:val="1"/>
    </w:lvlOverride>
  </w:num>
  <w:num w:numId="2" w16cid:durableId="349910782">
    <w:abstractNumId w:val="1"/>
  </w:num>
  <w:num w:numId="3" w16cid:durableId="747459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9A5"/>
    <w:rsid w:val="0008557F"/>
    <w:rsid w:val="000E5E81"/>
    <w:rsid w:val="00110355"/>
    <w:rsid w:val="001222D1"/>
    <w:rsid w:val="00147BA2"/>
    <w:rsid w:val="00185107"/>
    <w:rsid w:val="001A6E42"/>
    <w:rsid w:val="0020202B"/>
    <w:rsid w:val="00240F1F"/>
    <w:rsid w:val="002F0D7C"/>
    <w:rsid w:val="002F4923"/>
    <w:rsid w:val="003F08EC"/>
    <w:rsid w:val="0041209B"/>
    <w:rsid w:val="00447207"/>
    <w:rsid w:val="004B3196"/>
    <w:rsid w:val="004E5F8E"/>
    <w:rsid w:val="00571672"/>
    <w:rsid w:val="0058428D"/>
    <w:rsid w:val="005B6197"/>
    <w:rsid w:val="005C12F9"/>
    <w:rsid w:val="005C16B3"/>
    <w:rsid w:val="0064605B"/>
    <w:rsid w:val="006B6FB8"/>
    <w:rsid w:val="0072294A"/>
    <w:rsid w:val="00733990"/>
    <w:rsid w:val="00761531"/>
    <w:rsid w:val="008070D4"/>
    <w:rsid w:val="00820A86"/>
    <w:rsid w:val="00845B1D"/>
    <w:rsid w:val="00885E8C"/>
    <w:rsid w:val="008A3A64"/>
    <w:rsid w:val="008E0514"/>
    <w:rsid w:val="00945C37"/>
    <w:rsid w:val="00992821"/>
    <w:rsid w:val="009C5BAD"/>
    <w:rsid w:val="009E1CA9"/>
    <w:rsid w:val="00A520F4"/>
    <w:rsid w:val="00A52457"/>
    <w:rsid w:val="00A82590"/>
    <w:rsid w:val="00BA42A7"/>
    <w:rsid w:val="00BB51AA"/>
    <w:rsid w:val="00BC1273"/>
    <w:rsid w:val="00BF69A5"/>
    <w:rsid w:val="00C0332A"/>
    <w:rsid w:val="00C7397D"/>
    <w:rsid w:val="00C84332"/>
    <w:rsid w:val="00D241AF"/>
    <w:rsid w:val="00E03E61"/>
    <w:rsid w:val="00E1709B"/>
    <w:rsid w:val="00EA15D9"/>
    <w:rsid w:val="00EC2B22"/>
    <w:rsid w:val="00FA6B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142A2"/>
  <w15:docId w15:val="{495FFC79-F655-476B-AD0C-E43A33A8E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19</Pages>
  <Words>7821</Words>
  <Characters>46146</Characters>
  <Application>Microsoft Office Word</Application>
  <DocSecurity>0</DocSecurity>
  <Lines>384</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Office 2</cp:lastModifiedBy>
  <cp:revision>12</cp:revision>
  <dcterms:created xsi:type="dcterms:W3CDTF">2026-10-19T14:38:00Z</dcterms:created>
  <dcterms:modified xsi:type="dcterms:W3CDTF">2026-10-20T06:45:00Z</dcterms:modified>
</cp:coreProperties>
</file>