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EFA6A" w14:textId="77777777" w:rsidR="00D53158" w:rsidRPr="00781EDA" w:rsidRDefault="008D1A35" w:rsidP="00DB07D5">
      <w:pPr>
        <w:tabs>
          <w:tab w:val="left" w:pos="1110"/>
          <w:tab w:val="right" w:pos="9215"/>
        </w:tabs>
        <w:jc w:val="left"/>
      </w:pPr>
      <w:r w:rsidRPr="00781EDA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0F7111" wp14:editId="2D715532">
                <wp:simplePos x="0" y="0"/>
                <wp:positionH relativeFrom="column">
                  <wp:posOffset>-100331</wp:posOffset>
                </wp:positionH>
                <wp:positionV relativeFrom="paragraph">
                  <wp:posOffset>340360</wp:posOffset>
                </wp:positionV>
                <wp:extent cx="3400425" cy="1009650"/>
                <wp:effectExtent l="0" t="0" r="9525" b="0"/>
                <wp:wrapNone/>
                <wp:docPr id="307" name="Textové pol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50D10" w14:textId="77777777" w:rsidR="00AF0D4C" w:rsidRDefault="00D53158" w:rsidP="00DB07D5">
                            <w:pPr>
                              <w:rPr>
                                <w:rFonts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ZÁPISNICA</w:t>
                            </w:r>
                            <w:r>
                              <w:rPr>
                                <w:rFonts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266E4F6" w14:textId="77777777" w:rsidR="00AF0D4C" w:rsidRDefault="00AF0D4C" w:rsidP="00DB07D5">
                            <w:pPr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</w:p>
                          <w:p w14:paraId="6FB65689" w14:textId="77777777" w:rsidR="00F45E0E" w:rsidRDefault="00F45E0E" w:rsidP="00DB07D5">
                            <w:pPr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0F7111" id="_x0000_t202" coordsize="21600,21600" o:spt="202" path="m,l,21600r21600,l21600,xe">
                <v:stroke joinstyle="miter"/>
                <v:path gradientshapeok="t" o:connecttype="rect"/>
              </v:shapetype>
              <v:shape id="Textové pole 307" o:spid="_x0000_s1026" type="#_x0000_t202" style="position:absolute;margin-left:-7.9pt;margin-top:26.8pt;width:267.75pt;height:7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" stroked="f">
                <v:textbox>
                  <w:txbxContent>
                    <w:p w14:paraId="3E550D10" w14:textId="77777777" w:rsidR="00AF0D4C" w:rsidRDefault="00D53158" w:rsidP="00DB07D5">
                      <w:pPr>
                        <w:rPr>
                          <w:rFonts w:cs="Tahoma"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ZÁPISNICA</w:t>
                      </w:r>
                      <w:r>
                        <w:rPr>
                          <w:rFonts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266E4F6" w14:textId="77777777" w:rsidR="00AF0D4C" w:rsidRDefault="00AF0D4C" w:rsidP="00DB07D5">
                      <w:pPr>
                        <w:rPr>
                          <w:rFonts w:cs="Calibri"/>
                          <w:sz w:val="20"/>
                          <w:szCs w:val="20"/>
                        </w:rPr>
                      </w:pPr>
                    </w:p>
                    <w:p w14:paraId="6FB65689" w14:textId="77777777" w:rsidR="00F45E0E" w:rsidRDefault="00F45E0E" w:rsidP="00DB07D5">
                      <w:pPr>
                        <w:rPr>
                          <w:rFonts w:cs="Calibr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53158" w:rsidRPr="00781EDA">
        <w:tab/>
      </w:r>
      <w:r w:rsidR="00D53158" w:rsidRPr="00781EDA">
        <w:tab/>
      </w:r>
      <w:r w:rsidR="00D53158" w:rsidRPr="00781EDA">
        <w:object w:dxaOrig="3705" w:dyaOrig="1770" w14:anchorId="6FDE25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5.4pt;height:88.8pt" o:ole="">
            <v:imagedata r:id="rId7" o:title=""/>
          </v:shape>
          <o:OLEObject Type="Embed" ProgID="CorelPHOTOPAINT.Image.15" ShapeID="_x0000_i1025" DrawAspect="Content" ObjectID="_1832349074" r:id="rId8"/>
        </w:object>
      </w:r>
    </w:p>
    <w:p w14:paraId="1E695A0D" w14:textId="77777777" w:rsidR="00D53158" w:rsidRPr="00781EDA" w:rsidRDefault="00D53158" w:rsidP="00DB07D5">
      <w:pPr>
        <w:rPr>
          <w:b/>
        </w:rPr>
      </w:pPr>
    </w:p>
    <w:p w14:paraId="4AB05846" w14:textId="77777777" w:rsidR="00D53158" w:rsidRDefault="00D53158" w:rsidP="00DB07D5">
      <w:pPr>
        <w:rPr>
          <w:b/>
        </w:rPr>
      </w:pPr>
    </w:p>
    <w:p w14:paraId="6A374E11" w14:textId="5A336F30" w:rsidR="009D7991" w:rsidRPr="00781EDA" w:rsidRDefault="00AF0D4C" w:rsidP="00ED22A7">
      <w:pPr>
        <w:pStyle w:val="BodyTextIndent31"/>
        <w:ind w:left="0" w:firstLine="0"/>
        <w:rPr>
          <w:rFonts w:asciiTheme="minorHAnsi" w:hAnsiTheme="minorHAnsi" w:cstheme="minorHAnsi"/>
          <w:sz w:val="22"/>
          <w:szCs w:val="22"/>
          <w:lang w:bidi="he-IL"/>
        </w:rPr>
      </w:pPr>
      <w:r w:rsidRPr="00781EDA">
        <w:rPr>
          <w:rFonts w:asciiTheme="minorHAnsi" w:hAnsiTheme="minorHAnsi" w:cstheme="minorHAnsi"/>
          <w:b/>
          <w:sz w:val="22"/>
          <w:szCs w:val="22"/>
        </w:rPr>
        <w:t>Akcia:</w:t>
      </w:r>
      <w:r w:rsidRPr="00781EDA">
        <w:rPr>
          <w:rFonts w:asciiTheme="minorHAnsi" w:hAnsiTheme="minorHAnsi" w:cstheme="minorHAnsi"/>
          <w:sz w:val="22"/>
          <w:szCs w:val="22"/>
        </w:rPr>
        <w:t xml:space="preserve"> </w:t>
      </w:r>
      <w:r w:rsidR="009D7991" w:rsidRPr="00781EDA">
        <w:rPr>
          <w:rFonts w:asciiTheme="minorHAnsi" w:hAnsiTheme="minorHAnsi" w:cstheme="minorHAnsi"/>
          <w:sz w:val="22"/>
          <w:szCs w:val="22"/>
        </w:rPr>
        <w:t>PZ Bratislava</w:t>
      </w:r>
      <w:r w:rsidR="00F45E0E" w:rsidRPr="00781EDA">
        <w:rPr>
          <w:rFonts w:asciiTheme="minorHAnsi" w:hAnsiTheme="minorHAnsi" w:cstheme="minorHAnsi"/>
          <w:sz w:val="22"/>
          <w:szCs w:val="22"/>
        </w:rPr>
        <w:t>-</w:t>
      </w:r>
      <w:r w:rsidR="009D7991" w:rsidRPr="00781EDA">
        <w:rPr>
          <w:rFonts w:asciiTheme="minorHAnsi" w:hAnsiTheme="minorHAnsi" w:cstheme="minorHAnsi"/>
          <w:sz w:val="22"/>
          <w:szCs w:val="22"/>
        </w:rPr>
        <w:t xml:space="preserve">Rusovce, </w:t>
      </w:r>
      <w:r w:rsidR="009D7991" w:rsidRPr="00781EDA">
        <w:rPr>
          <w:rFonts w:asciiTheme="minorHAnsi" w:hAnsiTheme="minorHAnsi" w:cstheme="minorHAnsi"/>
          <w:b/>
          <w:sz w:val="22"/>
          <w:szCs w:val="22"/>
        </w:rPr>
        <w:t>Kovácsová ulica</w:t>
      </w:r>
      <w:r w:rsidR="009D7991" w:rsidRPr="00781EDA">
        <w:rPr>
          <w:rFonts w:asciiTheme="minorHAnsi" w:hAnsiTheme="minorHAnsi" w:cstheme="minorHAnsi"/>
          <w:sz w:val="22"/>
          <w:szCs w:val="22"/>
        </w:rPr>
        <w:t xml:space="preserve">, </w:t>
      </w:r>
      <w:r w:rsidR="009D7991" w:rsidRPr="00781EDA">
        <w:rPr>
          <w:rFonts w:asciiTheme="minorHAnsi" w:hAnsiTheme="minorHAnsi" w:cstheme="minorHAnsi"/>
          <w:b/>
          <w:sz w:val="22"/>
          <w:szCs w:val="22"/>
        </w:rPr>
        <w:t xml:space="preserve">Cintorín Rusovce, </w:t>
      </w:r>
      <w:r w:rsidR="00ED22A7" w:rsidRPr="00781EDA">
        <w:rPr>
          <w:rFonts w:asciiTheme="minorHAnsi" w:hAnsiTheme="minorHAnsi" w:cstheme="minorHAnsi"/>
          <w:b/>
          <w:sz w:val="22"/>
          <w:szCs w:val="22"/>
        </w:rPr>
        <w:t>Pohrebn</w:t>
      </w:r>
      <w:r w:rsidR="009D7991" w:rsidRPr="00781EDA">
        <w:rPr>
          <w:rFonts w:asciiTheme="minorHAnsi" w:hAnsiTheme="minorHAnsi" w:cstheme="minorHAnsi"/>
          <w:b/>
          <w:sz w:val="22"/>
          <w:szCs w:val="22"/>
        </w:rPr>
        <w:t>á kaplnka</w:t>
      </w:r>
      <w:r w:rsidR="00ED22A7" w:rsidRPr="00781ED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D7991" w:rsidRPr="00781EDA">
        <w:rPr>
          <w:rFonts w:asciiTheme="minorHAnsi" w:hAnsiTheme="minorHAnsi" w:cstheme="minorHAnsi"/>
          <w:b/>
          <w:sz w:val="22"/>
          <w:szCs w:val="22"/>
        </w:rPr>
        <w:t xml:space="preserve">r. Henckel </w:t>
      </w:r>
      <w:r w:rsidR="00ED22A7" w:rsidRPr="00781EDA">
        <w:rPr>
          <w:rFonts w:asciiTheme="minorHAnsi" w:hAnsiTheme="minorHAnsi" w:cstheme="minorHAnsi"/>
          <w:b/>
          <w:sz w:val="22"/>
          <w:szCs w:val="22"/>
        </w:rPr>
        <w:t>von</w:t>
      </w:r>
      <w:r w:rsidR="00F45E0E" w:rsidRPr="00781EDA">
        <w:rPr>
          <w:rFonts w:asciiTheme="minorHAnsi" w:hAnsiTheme="minorHAnsi" w:cstheme="minorHAnsi"/>
          <w:sz w:val="22"/>
          <w:szCs w:val="22"/>
        </w:rPr>
        <w:t> </w:t>
      </w:r>
      <w:r w:rsidR="00ED22A7" w:rsidRPr="00781EDA">
        <w:rPr>
          <w:rFonts w:asciiTheme="minorHAnsi" w:hAnsiTheme="minorHAnsi" w:cstheme="minorHAnsi"/>
          <w:b/>
          <w:sz w:val="22"/>
          <w:szCs w:val="22"/>
        </w:rPr>
        <w:t>Donnersmarck</w:t>
      </w:r>
      <w:r w:rsidR="005C27AA" w:rsidRPr="00781EDA">
        <w:rPr>
          <w:rFonts w:asciiTheme="minorHAnsi" w:hAnsiTheme="minorHAnsi" w:cstheme="minorHAnsi"/>
          <w:b/>
          <w:sz w:val="22"/>
          <w:szCs w:val="22"/>
        </w:rPr>
        <w:t xml:space="preserve"> (Dom smútku)</w:t>
      </w:r>
      <w:r w:rsidR="00ED22A7" w:rsidRPr="00781EDA">
        <w:rPr>
          <w:rFonts w:asciiTheme="minorHAnsi" w:hAnsiTheme="minorHAnsi" w:cstheme="minorHAnsi"/>
          <w:sz w:val="22"/>
          <w:szCs w:val="22"/>
        </w:rPr>
        <w:t xml:space="preserve">, </w:t>
      </w:r>
      <w:r w:rsidR="007E6DD7" w:rsidRPr="00781EDA">
        <w:rPr>
          <w:rFonts w:asciiTheme="minorHAnsi" w:hAnsiTheme="minorHAnsi" w:cstheme="minorHAnsi"/>
          <w:sz w:val="22"/>
          <w:szCs w:val="22"/>
        </w:rPr>
        <w:t xml:space="preserve">vypracovanie </w:t>
      </w:r>
      <w:r w:rsidR="00DB06FC" w:rsidRPr="00781EDA">
        <w:rPr>
          <w:rFonts w:asciiTheme="minorHAnsi" w:hAnsiTheme="minorHAnsi" w:cstheme="minorHAnsi"/>
          <w:sz w:val="22"/>
          <w:szCs w:val="22"/>
        </w:rPr>
        <w:t>Inventarizácie pamiatkovo hodnotných prvkov</w:t>
      </w:r>
      <w:r w:rsidR="00171B78" w:rsidRPr="00781EDA">
        <w:rPr>
          <w:rFonts w:asciiTheme="minorHAnsi" w:hAnsiTheme="minorHAnsi" w:cstheme="minorHAnsi"/>
          <w:sz w:val="22"/>
          <w:szCs w:val="22"/>
        </w:rPr>
        <w:t xml:space="preserve"> </w:t>
      </w:r>
      <w:r w:rsidR="00DB06FC" w:rsidRPr="00781EDA">
        <w:rPr>
          <w:rFonts w:asciiTheme="minorHAnsi" w:hAnsiTheme="minorHAnsi" w:cstheme="minorHAnsi"/>
          <w:sz w:val="22"/>
          <w:szCs w:val="22"/>
        </w:rPr>
        <w:t xml:space="preserve">(pamiatkovej dokumentácie) </w:t>
      </w:r>
      <w:r w:rsidR="00171B78" w:rsidRPr="00781EDA">
        <w:rPr>
          <w:rFonts w:asciiTheme="minorHAnsi" w:hAnsiTheme="minorHAnsi" w:cstheme="minorHAnsi"/>
          <w:sz w:val="22"/>
          <w:szCs w:val="22"/>
        </w:rPr>
        <w:t>– prezentácia výsledkov</w:t>
      </w:r>
      <w:r w:rsidR="00ED22A7" w:rsidRPr="00781EDA">
        <w:rPr>
          <w:rFonts w:asciiTheme="minorHAnsi" w:hAnsiTheme="minorHAnsi" w:cstheme="minorHAnsi"/>
          <w:sz w:val="22"/>
          <w:szCs w:val="22"/>
          <w:lang w:bidi="he-IL"/>
        </w:rPr>
        <w:t xml:space="preserve"> </w:t>
      </w:r>
      <w:r w:rsidR="00F45E0E" w:rsidRPr="00781EDA">
        <w:rPr>
          <w:rFonts w:asciiTheme="minorHAnsi" w:hAnsiTheme="minorHAnsi" w:cstheme="minorHAnsi"/>
          <w:sz w:val="22"/>
          <w:szCs w:val="22"/>
          <w:lang w:bidi="he-IL"/>
        </w:rPr>
        <w:t>výskumných prác</w:t>
      </w:r>
    </w:p>
    <w:p w14:paraId="1D7FF225" w14:textId="77777777" w:rsidR="00781EDA" w:rsidRPr="00781EDA" w:rsidRDefault="009D7991" w:rsidP="00781EDA">
      <w:pPr>
        <w:pStyle w:val="BodyTextIndent31"/>
        <w:ind w:left="0" w:firstLine="0"/>
        <w:rPr>
          <w:rFonts w:asciiTheme="minorHAnsi" w:hAnsiTheme="minorHAnsi" w:cstheme="minorHAnsi"/>
          <w:sz w:val="22"/>
          <w:szCs w:val="22"/>
          <w:lang w:bidi="he-IL"/>
        </w:rPr>
      </w:pPr>
      <w:r w:rsidRPr="00781EDA">
        <w:rPr>
          <w:rFonts w:asciiTheme="minorHAnsi" w:hAnsiTheme="minorHAnsi" w:cstheme="minorHAnsi"/>
          <w:b/>
          <w:sz w:val="22"/>
          <w:szCs w:val="22"/>
          <w:lang w:bidi="he-IL"/>
        </w:rPr>
        <w:t>Dňa:</w:t>
      </w:r>
      <w:r w:rsidRPr="00781EDA">
        <w:rPr>
          <w:rFonts w:asciiTheme="minorHAnsi" w:hAnsiTheme="minorHAnsi" w:cstheme="minorHAnsi"/>
          <w:sz w:val="22"/>
          <w:szCs w:val="22"/>
          <w:lang w:bidi="he-IL"/>
        </w:rPr>
        <w:t xml:space="preserve"> </w:t>
      </w:r>
      <w:r w:rsidR="007E6DD7" w:rsidRPr="00781EDA">
        <w:rPr>
          <w:rFonts w:asciiTheme="minorHAnsi" w:hAnsiTheme="minorHAnsi" w:cstheme="minorHAnsi"/>
          <w:sz w:val="22"/>
          <w:szCs w:val="22"/>
          <w:lang w:bidi="he-IL"/>
        </w:rPr>
        <w:t>6</w:t>
      </w:r>
      <w:r w:rsidRPr="00781EDA">
        <w:rPr>
          <w:rFonts w:asciiTheme="minorHAnsi" w:hAnsiTheme="minorHAnsi" w:cstheme="minorHAnsi"/>
          <w:sz w:val="22"/>
          <w:szCs w:val="22"/>
          <w:lang w:bidi="he-IL"/>
        </w:rPr>
        <w:t>.</w:t>
      </w:r>
      <w:r w:rsidR="007E6DD7" w:rsidRPr="00781EDA">
        <w:rPr>
          <w:rFonts w:asciiTheme="minorHAnsi" w:hAnsiTheme="minorHAnsi" w:cstheme="minorHAnsi"/>
          <w:sz w:val="22"/>
          <w:szCs w:val="22"/>
          <w:lang w:bidi="he-IL"/>
        </w:rPr>
        <w:t>2</w:t>
      </w:r>
      <w:r w:rsidRPr="00781EDA">
        <w:rPr>
          <w:rFonts w:asciiTheme="minorHAnsi" w:hAnsiTheme="minorHAnsi" w:cstheme="minorHAnsi"/>
          <w:sz w:val="22"/>
          <w:szCs w:val="22"/>
          <w:lang w:bidi="he-IL"/>
        </w:rPr>
        <w:t>.202</w:t>
      </w:r>
      <w:r w:rsidR="007E6DD7" w:rsidRPr="00781EDA">
        <w:rPr>
          <w:rFonts w:asciiTheme="minorHAnsi" w:hAnsiTheme="minorHAnsi" w:cstheme="minorHAnsi"/>
          <w:sz w:val="22"/>
          <w:szCs w:val="22"/>
          <w:lang w:bidi="he-IL"/>
        </w:rPr>
        <w:t>6</w:t>
      </w:r>
    </w:p>
    <w:p w14:paraId="537F8CE7" w14:textId="77777777" w:rsidR="00781EDA" w:rsidRPr="00781EDA" w:rsidRDefault="00781EDA" w:rsidP="00781EDA">
      <w:pPr>
        <w:pStyle w:val="BodyTextIndent31"/>
        <w:ind w:left="0" w:firstLine="0"/>
        <w:rPr>
          <w:rFonts w:asciiTheme="minorHAnsi" w:hAnsiTheme="minorHAnsi" w:cstheme="minorHAnsi"/>
          <w:sz w:val="22"/>
          <w:szCs w:val="22"/>
          <w:lang w:bidi="he-IL"/>
        </w:rPr>
      </w:pPr>
    </w:p>
    <w:p w14:paraId="7C49ACB3" w14:textId="50792B50" w:rsidR="00D53158" w:rsidRPr="00781EDA" w:rsidRDefault="00D53158" w:rsidP="00781EDA">
      <w:pPr>
        <w:pStyle w:val="BodyTextIndent31"/>
        <w:ind w:left="0" w:firstLine="0"/>
        <w:rPr>
          <w:rFonts w:asciiTheme="minorHAnsi" w:hAnsiTheme="minorHAnsi" w:cstheme="minorHAnsi"/>
          <w:sz w:val="22"/>
          <w:szCs w:val="22"/>
          <w:lang w:bidi="he-IL"/>
        </w:rPr>
      </w:pPr>
      <w:r w:rsidRPr="00781EDA">
        <w:rPr>
          <w:rFonts w:asciiTheme="minorHAnsi" w:hAnsiTheme="minorHAnsi" w:cstheme="minorHAnsi"/>
          <w:b/>
          <w:sz w:val="22"/>
          <w:szCs w:val="22"/>
        </w:rPr>
        <w:t xml:space="preserve">Prítomní: </w:t>
      </w:r>
    </w:p>
    <w:p w14:paraId="585E5FC0" w14:textId="547F6BDF" w:rsidR="007E6DD7" w:rsidRPr="00781EDA" w:rsidRDefault="007E6DD7" w:rsidP="00AF0D4C">
      <w:pPr>
        <w:rPr>
          <w:rFonts w:asciiTheme="minorHAnsi" w:hAnsiTheme="minorHAnsi" w:cstheme="minorHAnsi"/>
          <w:lang w:eastAsia="sk-SK"/>
        </w:rPr>
      </w:pPr>
      <w:r w:rsidRPr="00781EDA">
        <w:rPr>
          <w:rFonts w:asciiTheme="minorHAnsi" w:hAnsiTheme="minorHAnsi" w:cstheme="minorHAnsi"/>
          <w:lang w:eastAsia="sk-SK"/>
        </w:rPr>
        <w:t>PhDr. Zuzana Zvarová – MÚOP (spracovateľ</w:t>
      </w:r>
      <w:r w:rsidR="00171B78" w:rsidRPr="00781EDA">
        <w:rPr>
          <w:rFonts w:asciiTheme="minorHAnsi" w:hAnsiTheme="minorHAnsi" w:cstheme="minorHAnsi"/>
          <w:lang w:eastAsia="sk-SK"/>
        </w:rPr>
        <w:t>ka</w:t>
      </w:r>
      <w:r w:rsidRPr="00781EDA">
        <w:rPr>
          <w:rFonts w:asciiTheme="minorHAnsi" w:hAnsiTheme="minorHAnsi" w:cstheme="minorHAnsi"/>
          <w:lang w:eastAsia="sk-SK"/>
        </w:rPr>
        <w:t xml:space="preserve"> pam</w:t>
      </w:r>
      <w:r w:rsidR="00171B78" w:rsidRPr="00781EDA">
        <w:rPr>
          <w:rFonts w:asciiTheme="minorHAnsi" w:hAnsiTheme="minorHAnsi" w:cstheme="minorHAnsi"/>
          <w:lang w:eastAsia="sk-SK"/>
        </w:rPr>
        <w:t xml:space="preserve">iatkovej </w:t>
      </w:r>
      <w:r w:rsidRPr="00781EDA">
        <w:rPr>
          <w:rFonts w:asciiTheme="minorHAnsi" w:hAnsiTheme="minorHAnsi" w:cstheme="minorHAnsi"/>
          <w:lang w:eastAsia="sk-SK"/>
        </w:rPr>
        <w:t>dokumentácie)</w:t>
      </w:r>
    </w:p>
    <w:p w14:paraId="3048D575" w14:textId="6416C3B2" w:rsidR="00AF0D4C" w:rsidRPr="00781EDA" w:rsidRDefault="00AF0D4C" w:rsidP="00AF0D4C">
      <w:pPr>
        <w:rPr>
          <w:rFonts w:asciiTheme="minorHAnsi" w:hAnsiTheme="minorHAnsi" w:cstheme="minorHAnsi"/>
          <w:lang w:eastAsia="sk-SK"/>
        </w:rPr>
      </w:pPr>
      <w:r w:rsidRPr="00781EDA">
        <w:rPr>
          <w:rFonts w:asciiTheme="minorHAnsi" w:hAnsiTheme="minorHAnsi" w:cstheme="minorHAnsi"/>
          <w:lang w:eastAsia="sk-SK"/>
        </w:rPr>
        <w:t xml:space="preserve">Ing. Jozef Tóth </w:t>
      </w:r>
      <w:r w:rsidR="009D7991" w:rsidRPr="00781EDA">
        <w:rPr>
          <w:rFonts w:asciiTheme="minorHAnsi" w:hAnsiTheme="minorHAnsi" w:cstheme="minorHAnsi"/>
          <w:lang w:eastAsia="sk-SK"/>
        </w:rPr>
        <w:t>–</w:t>
      </w:r>
      <w:r w:rsidRPr="00781EDA">
        <w:rPr>
          <w:rFonts w:asciiTheme="minorHAnsi" w:hAnsiTheme="minorHAnsi" w:cstheme="minorHAnsi"/>
          <w:lang w:eastAsia="sk-SK"/>
        </w:rPr>
        <w:t xml:space="preserve"> </w:t>
      </w:r>
      <w:r w:rsidR="009D7991" w:rsidRPr="00781EDA">
        <w:rPr>
          <w:rFonts w:asciiTheme="minorHAnsi" w:hAnsiTheme="minorHAnsi" w:cstheme="minorHAnsi"/>
        </w:rPr>
        <w:t xml:space="preserve">vedúci oddelenia investícií, </w:t>
      </w:r>
      <w:r w:rsidRPr="00781EDA">
        <w:rPr>
          <w:rFonts w:asciiTheme="minorHAnsi" w:hAnsiTheme="minorHAnsi" w:cstheme="minorHAnsi"/>
        </w:rPr>
        <w:t>Marianum - Pohrebníctvo mesta Bratislavy</w:t>
      </w:r>
      <w:r w:rsidR="000571BE" w:rsidRPr="00781EDA">
        <w:rPr>
          <w:rFonts w:asciiTheme="minorHAnsi" w:hAnsiTheme="minorHAnsi" w:cstheme="minorHAnsi"/>
        </w:rPr>
        <w:t xml:space="preserve"> (správca)</w:t>
      </w:r>
    </w:p>
    <w:p w14:paraId="0EBB9431" w14:textId="77777777" w:rsidR="009D7991" w:rsidRPr="00781EDA" w:rsidRDefault="009D7991" w:rsidP="009D7991">
      <w:pPr>
        <w:shd w:val="clear" w:color="auto" w:fill="FFFFFF"/>
        <w:rPr>
          <w:rFonts w:asciiTheme="minorHAnsi" w:hAnsiTheme="minorHAnsi" w:cstheme="minorHAnsi"/>
          <w:lang w:eastAsia="sk-SK"/>
        </w:rPr>
      </w:pPr>
      <w:r w:rsidRPr="00781EDA">
        <w:rPr>
          <w:rFonts w:asciiTheme="minorHAnsi" w:hAnsiTheme="minorHAnsi" w:cstheme="minorHAnsi"/>
          <w:bCs/>
          <w:lang w:eastAsia="sk-SK"/>
        </w:rPr>
        <w:t xml:space="preserve">Mgr. Ing. arch. Soňa Ščepánová – </w:t>
      </w:r>
      <w:r w:rsidRPr="00781EDA">
        <w:rPr>
          <w:rFonts w:asciiTheme="minorHAnsi" w:hAnsiTheme="minorHAnsi" w:cstheme="minorHAnsi"/>
        </w:rPr>
        <w:t>Marianum - Pohrebníctvo mesta Bratislavy</w:t>
      </w:r>
      <w:r w:rsidR="000571BE" w:rsidRPr="00781EDA">
        <w:rPr>
          <w:rFonts w:asciiTheme="minorHAnsi" w:hAnsiTheme="minorHAnsi" w:cstheme="minorHAnsi"/>
        </w:rPr>
        <w:t xml:space="preserve"> (správca)</w:t>
      </w:r>
    </w:p>
    <w:p w14:paraId="150069D7" w14:textId="77777777" w:rsidR="009D7991" w:rsidRPr="00781EDA" w:rsidRDefault="009D7991" w:rsidP="009D7991">
      <w:pPr>
        <w:rPr>
          <w:rFonts w:asciiTheme="minorHAnsi" w:hAnsiTheme="minorHAnsi" w:cstheme="minorHAnsi"/>
          <w:lang w:eastAsia="sk-SK"/>
        </w:rPr>
      </w:pPr>
      <w:r w:rsidRPr="00781EDA">
        <w:rPr>
          <w:rFonts w:asciiTheme="minorHAnsi" w:hAnsiTheme="minorHAnsi" w:cstheme="minorHAnsi"/>
          <w:lang w:eastAsia="sk-SK"/>
        </w:rPr>
        <w:t xml:space="preserve">Mgr. Natália Ferusová – KPÚ Bratislava </w:t>
      </w:r>
      <w:r w:rsidR="000571BE" w:rsidRPr="00781EDA">
        <w:rPr>
          <w:rFonts w:asciiTheme="minorHAnsi" w:hAnsiTheme="minorHAnsi" w:cstheme="minorHAnsi"/>
          <w:lang w:eastAsia="sk-SK"/>
        </w:rPr>
        <w:t>(metodik obnovy)</w:t>
      </w:r>
    </w:p>
    <w:p w14:paraId="4BE9129B" w14:textId="77777777" w:rsidR="00D53158" w:rsidRPr="00781EDA" w:rsidRDefault="00D53158" w:rsidP="00DB07D5">
      <w:pPr>
        <w:rPr>
          <w:rFonts w:asciiTheme="minorHAnsi" w:hAnsiTheme="minorHAnsi" w:cstheme="minorHAnsi"/>
        </w:rPr>
      </w:pPr>
    </w:p>
    <w:p w14:paraId="292D155B" w14:textId="77777777" w:rsidR="00781EDA" w:rsidRDefault="00781EDA" w:rsidP="00DB07D5">
      <w:pPr>
        <w:rPr>
          <w:rFonts w:asciiTheme="minorHAnsi" w:hAnsiTheme="minorHAnsi" w:cstheme="minorHAnsi"/>
          <w:b/>
        </w:rPr>
      </w:pPr>
    </w:p>
    <w:p w14:paraId="477B924F" w14:textId="5E4571D6" w:rsidR="00D53158" w:rsidRPr="00781EDA" w:rsidRDefault="00D53158" w:rsidP="00DB07D5">
      <w:pPr>
        <w:rPr>
          <w:rFonts w:asciiTheme="minorHAnsi" w:hAnsiTheme="minorHAnsi" w:cstheme="minorHAnsi"/>
          <w:b/>
        </w:rPr>
      </w:pPr>
      <w:r w:rsidRPr="00781EDA">
        <w:rPr>
          <w:rFonts w:asciiTheme="minorHAnsi" w:hAnsiTheme="minorHAnsi" w:cstheme="minorHAnsi"/>
          <w:b/>
        </w:rPr>
        <w:t>Záznam priebehu:</w:t>
      </w:r>
    </w:p>
    <w:p w14:paraId="1A6A2560" w14:textId="57280D04" w:rsidR="00F45E0E" w:rsidRPr="00781EDA" w:rsidRDefault="009D7991" w:rsidP="00112694">
      <w:pPr>
        <w:pStyle w:val="Odsekzoznamu"/>
        <w:numPr>
          <w:ilvl w:val="0"/>
          <w:numId w:val="30"/>
        </w:numPr>
        <w:ind w:left="426" w:hanging="426"/>
        <w:rPr>
          <w:rFonts w:asciiTheme="minorHAnsi" w:hAnsiTheme="minorHAnsi" w:cstheme="minorHAnsi"/>
        </w:rPr>
      </w:pPr>
      <w:r w:rsidRPr="00781EDA">
        <w:rPr>
          <w:rFonts w:asciiTheme="minorHAnsi" w:hAnsiTheme="minorHAnsi" w:cstheme="minorHAnsi"/>
        </w:rPr>
        <w:t xml:space="preserve">Obhliadka </w:t>
      </w:r>
      <w:r w:rsidR="00F45E0E" w:rsidRPr="00781EDA">
        <w:rPr>
          <w:rFonts w:asciiTheme="minorHAnsi" w:hAnsiTheme="minorHAnsi" w:cstheme="minorHAnsi"/>
        </w:rPr>
        <w:t xml:space="preserve">sa uskutočnila </w:t>
      </w:r>
      <w:r w:rsidR="00877E14" w:rsidRPr="00781EDA">
        <w:rPr>
          <w:rFonts w:asciiTheme="minorHAnsi" w:hAnsiTheme="minorHAnsi" w:cstheme="minorHAnsi"/>
        </w:rPr>
        <w:t xml:space="preserve">na základe podnetu </w:t>
      </w:r>
      <w:r w:rsidR="00171B78" w:rsidRPr="00781EDA">
        <w:rPr>
          <w:rFonts w:asciiTheme="minorHAnsi" w:hAnsiTheme="minorHAnsi" w:cstheme="minorHAnsi"/>
          <w:lang w:eastAsia="sk-SK"/>
        </w:rPr>
        <w:t>spracovateľ</w:t>
      </w:r>
      <w:r w:rsidR="00171B78" w:rsidRPr="00781EDA">
        <w:rPr>
          <w:rFonts w:asciiTheme="minorHAnsi" w:hAnsiTheme="minorHAnsi" w:cstheme="minorHAnsi"/>
          <w:lang w:eastAsia="sk-SK"/>
        </w:rPr>
        <w:t>ky</w:t>
      </w:r>
      <w:r w:rsidR="00171B78" w:rsidRPr="00781EDA">
        <w:rPr>
          <w:rFonts w:asciiTheme="minorHAnsi" w:hAnsiTheme="minorHAnsi" w:cstheme="minorHAnsi"/>
          <w:lang w:eastAsia="sk-SK"/>
        </w:rPr>
        <w:t xml:space="preserve"> pamiatkovej dokumentácie</w:t>
      </w:r>
      <w:r w:rsidR="00F45E0E" w:rsidRPr="00781EDA">
        <w:rPr>
          <w:rFonts w:asciiTheme="minorHAnsi" w:hAnsiTheme="minorHAnsi" w:cstheme="minorHAnsi"/>
          <w:lang w:eastAsia="sk-SK"/>
        </w:rPr>
        <w:t xml:space="preserve"> </w:t>
      </w:r>
      <w:r w:rsidR="00171B78" w:rsidRPr="00781EDA">
        <w:rPr>
          <w:rFonts w:asciiTheme="minorHAnsi" w:hAnsiTheme="minorHAnsi" w:cstheme="minorHAnsi"/>
        </w:rPr>
        <w:t>za účasti zástupcov správcu a KPÚ Bratislava</w:t>
      </w:r>
      <w:r w:rsidR="00F45E0E" w:rsidRPr="00781EDA">
        <w:rPr>
          <w:rFonts w:asciiTheme="minorHAnsi" w:hAnsiTheme="minorHAnsi" w:cstheme="minorHAnsi"/>
        </w:rPr>
        <w:t xml:space="preserve"> </w:t>
      </w:r>
      <w:r w:rsidR="0001420F" w:rsidRPr="00781EDA">
        <w:rPr>
          <w:rFonts w:asciiTheme="minorHAnsi" w:hAnsiTheme="minorHAnsi" w:cstheme="minorHAnsi"/>
        </w:rPr>
        <w:t>na mieste</w:t>
      </w:r>
      <w:r w:rsidR="00F45E0E" w:rsidRPr="00781EDA">
        <w:rPr>
          <w:rFonts w:asciiTheme="minorHAnsi" w:hAnsiTheme="minorHAnsi" w:cstheme="minorHAnsi"/>
        </w:rPr>
        <w:t>.</w:t>
      </w:r>
    </w:p>
    <w:p w14:paraId="095CC96C" w14:textId="32B37530" w:rsidR="00877E14" w:rsidRPr="00781EDA" w:rsidRDefault="00E070AC" w:rsidP="00112694">
      <w:pPr>
        <w:pStyle w:val="Odsekzoznamu"/>
        <w:numPr>
          <w:ilvl w:val="0"/>
          <w:numId w:val="30"/>
        </w:numPr>
        <w:ind w:left="426" w:hanging="426"/>
        <w:rPr>
          <w:rFonts w:asciiTheme="minorHAnsi" w:hAnsiTheme="minorHAnsi" w:cstheme="minorHAnsi"/>
        </w:rPr>
      </w:pPr>
      <w:r w:rsidRPr="00781EDA">
        <w:rPr>
          <w:rFonts w:asciiTheme="minorHAnsi" w:hAnsiTheme="minorHAnsi" w:cstheme="minorHAnsi"/>
          <w:lang w:eastAsia="sk-SK"/>
        </w:rPr>
        <w:t>S</w:t>
      </w:r>
      <w:r w:rsidRPr="00781EDA">
        <w:rPr>
          <w:rFonts w:asciiTheme="minorHAnsi" w:hAnsiTheme="minorHAnsi" w:cstheme="minorHAnsi"/>
          <w:lang w:eastAsia="sk-SK"/>
        </w:rPr>
        <w:t>pracovateľka pamiatkovej dokumentácie</w:t>
      </w:r>
      <w:r w:rsidRPr="00781EDA">
        <w:rPr>
          <w:rFonts w:asciiTheme="minorHAnsi" w:hAnsiTheme="minorHAnsi" w:cstheme="minorHAnsi"/>
        </w:rPr>
        <w:t xml:space="preserve"> </w:t>
      </w:r>
      <w:r w:rsidRPr="00781EDA">
        <w:rPr>
          <w:rFonts w:asciiTheme="minorHAnsi" w:hAnsiTheme="minorHAnsi" w:cstheme="minorHAnsi"/>
        </w:rPr>
        <w:t>p</w:t>
      </w:r>
      <w:r w:rsidR="00171B78" w:rsidRPr="00781EDA">
        <w:rPr>
          <w:rFonts w:asciiTheme="minorHAnsi" w:hAnsiTheme="minorHAnsi" w:cstheme="minorHAnsi"/>
        </w:rPr>
        <w:t xml:space="preserve">rítomným </w:t>
      </w:r>
      <w:r w:rsidRPr="00781EDA">
        <w:rPr>
          <w:rFonts w:asciiTheme="minorHAnsi" w:hAnsiTheme="minorHAnsi" w:cstheme="minorHAnsi"/>
        </w:rPr>
        <w:t>podrobne</w:t>
      </w:r>
      <w:r w:rsidRPr="00781EDA">
        <w:rPr>
          <w:rFonts w:asciiTheme="minorHAnsi" w:hAnsiTheme="minorHAnsi" w:cstheme="minorHAnsi"/>
        </w:rPr>
        <w:t xml:space="preserve"> a odborne </w:t>
      </w:r>
      <w:r w:rsidR="00171B78" w:rsidRPr="00781EDA">
        <w:rPr>
          <w:rFonts w:asciiTheme="minorHAnsi" w:hAnsiTheme="minorHAnsi" w:cstheme="minorHAnsi"/>
        </w:rPr>
        <w:t>prezentovala</w:t>
      </w:r>
      <w:r w:rsidRPr="00781EDA">
        <w:rPr>
          <w:rFonts w:asciiTheme="minorHAnsi" w:hAnsiTheme="minorHAnsi" w:cstheme="minorHAnsi"/>
        </w:rPr>
        <w:t xml:space="preserve"> </w:t>
      </w:r>
      <w:r w:rsidR="00171B78" w:rsidRPr="00781EDA">
        <w:rPr>
          <w:rFonts w:asciiTheme="minorHAnsi" w:hAnsiTheme="minorHAnsi" w:cstheme="minorHAnsi"/>
        </w:rPr>
        <w:t>výsledky výskumných zistení, t</w:t>
      </w:r>
      <w:r w:rsidRPr="00781EDA">
        <w:rPr>
          <w:rFonts w:asciiTheme="minorHAnsi" w:hAnsiTheme="minorHAnsi" w:cstheme="minorHAnsi"/>
        </w:rPr>
        <w:t>ýkajúcich sa stavby kaplnky ako aj jej vybraných pamiatkovo hodnotných prvkov a častí.</w:t>
      </w:r>
      <w:r w:rsidR="00171B78" w:rsidRPr="00781EDA">
        <w:rPr>
          <w:rFonts w:asciiTheme="minorHAnsi" w:hAnsiTheme="minorHAnsi" w:cstheme="minorHAnsi"/>
        </w:rPr>
        <w:t xml:space="preserve"> </w:t>
      </w:r>
    </w:p>
    <w:p w14:paraId="5E8A3C31" w14:textId="196AF7D0" w:rsidR="00DB06FC" w:rsidRPr="00781EDA" w:rsidRDefault="00E070AC" w:rsidP="00DB06FC">
      <w:pPr>
        <w:pStyle w:val="Odsekzoznamu"/>
        <w:numPr>
          <w:ilvl w:val="0"/>
          <w:numId w:val="30"/>
        </w:numPr>
        <w:ind w:left="426" w:hanging="426"/>
        <w:rPr>
          <w:rFonts w:asciiTheme="minorHAnsi" w:hAnsiTheme="minorHAnsi" w:cstheme="minorHAnsi"/>
        </w:rPr>
      </w:pPr>
      <w:r w:rsidRPr="00781EDA">
        <w:rPr>
          <w:rFonts w:asciiTheme="minorHAnsi" w:hAnsiTheme="minorHAnsi" w:cstheme="minorHAnsi"/>
        </w:rPr>
        <w:t xml:space="preserve">Okrem iného informovala </w:t>
      </w:r>
      <w:r w:rsidRPr="00781EDA">
        <w:rPr>
          <w:rFonts w:asciiTheme="minorHAnsi" w:hAnsiTheme="minorHAnsi" w:cstheme="minorHAnsi"/>
          <w:lang w:eastAsia="sk-SK"/>
        </w:rPr>
        <w:t>s</w:t>
      </w:r>
      <w:r w:rsidRPr="00781EDA">
        <w:rPr>
          <w:rFonts w:asciiTheme="minorHAnsi" w:hAnsiTheme="minorHAnsi" w:cstheme="minorHAnsi"/>
          <w:lang w:eastAsia="sk-SK"/>
        </w:rPr>
        <w:t>pracovateľka pamiatkovej dokumentácie</w:t>
      </w:r>
      <w:r w:rsidRPr="00781EDA">
        <w:rPr>
          <w:rFonts w:asciiTheme="minorHAnsi" w:hAnsiTheme="minorHAnsi" w:cstheme="minorHAnsi"/>
        </w:rPr>
        <w:t xml:space="preserve"> p</w:t>
      </w:r>
      <w:r w:rsidR="005C27AA" w:rsidRPr="00781EDA">
        <w:rPr>
          <w:rFonts w:asciiTheme="minorHAnsi" w:hAnsiTheme="minorHAnsi" w:cstheme="minorHAnsi"/>
        </w:rPr>
        <w:t>rítomn</w:t>
      </w:r>
      <w:r w:rsidRPr="00781EDA">
        <w:rPr>
          <w:rFonts w:asciiTheme="minorHAnsi" w:hAnsiTheme="minorHAnsi" w:cstheme="minorHAnsi"/>
        </w:rPr>
        <w:t>ých, že na základe historickej výkresovej dokumentácie, ktorá sa zachovala k stavbe kaplnky, bola jej strešná krytina šablónová, štvorcová, diagonálne uložená</w:t>
      </w:r>
      <w:r w:rsidR="00EC6616" w:rsidRPr="00781EDA">
        <w:rPr>
          <w:rFonts w:asciiTheme="minorHAnsi" w:hAnsiTheme="minorHAnsi" w:cstheme="minorHAnsi"/>
        </w:rPr>
        <w:t xml:space="preserve">, </w:t>
      </w:r>
      <w:r w:rsidR="000517D4">
        <w:rPr>
          <w:rFonts w:asciiTheme="minorHAnsi" w:hAnsiTheme="minorHAnsi" w:cstheme="minorHAnsi"/>
        </w:rPr>
        <w:t xml:space="preserve">pravdepodobne </w:t>
      </w:r>
      <w:r w:rsidRPr="00781EDA">
        <w:rPr>
          <w:rFonts w:asciiTheme="minorHAnsi" w:hAnsiTheme="minorHAnsi" w:cstheme="minorHAnsi"/>
        </w:rPr>
        <w:t>eternitov</w:t>
      </w:r>
      <w:r w:rsidR="00EC6616" w:rsidRPr="00781EDA">
        <w:rPr>
          <w:rFonts w:asciiTheme="minorHAnsi" w:hAnsiTheme="minorHAnsi" w:cstheme="minorHAnsi"/>
        </w:rPr>
        <w:t>á. Na základe tohto zistenia</w:t>
      </w:r>
      <w:r w:rsidR="00DB06FC" w:rsidRPr="00781EDA">
        <w:rPr>
          <w:rFonts w:asciiTheme="minorHAnsi" w:hAnsiTheme="minorHAnsi" w:cstheme="minorHAnsi"/>
        </w:rPr>
        <w:t xml:space="preserve"> odporúča </w:t>
      </w:r>
      <w:r w:rsidR="00EC6616" w:rsidRPr="00781EDA">
        <w:rPr>
          <w:rFonts w:asciiTheme="minorHAnsi" w:hAnsiTheme="minorHAnsi" w:cstheme="minorHAnsi"/>
        </w:rPr>
        <w:t xml:space="preserve">KPÚ Bratislava uplatniť ako novú strešnú krytinu na kaplnke vizuálny variant eternitu, ktorým je  cementovláknitá </w:t>
      </w:r>
      <w:r w:rsidRPr="00781EDA">
        <w:rPr>
          <w:rFonts w:asciiTheme="minorHAnsi" w:hAnsiTheme="minorHAnsi" w:cstheme="minorHAnsi"/>
        </w:rPr>
        <w:t>krytin</w:t>
      </w:r>
      <w:r w:rsidR="00EC6616" w:rsidRPr="00781EDA">
        <w:rPr>
          <w:rFonts w:asciiTheme="minorHAnsi" w:hAnsiTheme="minorHAnsi" w:cstheme="minorHAnsi"/>
        </w:rPr>
        <w:t xml:space="preserve">a v detto proporciách (cca </w:t>
      </w:r>
      <w:r w:rsidR="00DB06FC" w:rsidRPr="00781EDA">
        <w:rPr>
          <w:rFonts w:asciiTheme="minorHAnsi" w:hAnsiTheme="minorHAnsi" w:cstheme="minorHAnsi"/>
        </w:rPr>
        <w:t>30 x 30 cm</w:t>
      </w:r>
      <w:r w:rsidR="000517D4">
        <w:rPr>
          <w:rFonts w:asciiTheme="minorHAnsi" w:hAnsiTheme="minorHAnsi" w:cstheme="minorHAnsi"/>
        </w:rPr>
        <w:t>, resp. 40 x 40 cm</w:t>
      </w:r>
      <w:r w:rsidR="00EC6616" w:rsidRPr="00781EDA">
        <w:rPr>
          <w:rFonts w:asciiTheme="minorHAnsi" w:hAnsiTheme="minorHAnsi" w:cstheme="minorHAnsi"/>
        </w:rPr>
        <w:t>).</w:t>
      </w:r>
      <w:r w:rsidR="005C27AA" w:rsidRPr="00781EDA">
        <w:rPr>
          <w:rFonts w:asciiTheme="minorHAnsi" w:hAnsiTheme="minorHAnsi" w:cstheme="minorHAnsi"/>
        </w:rPr>
        <w:t xml:space="preserve"> </w:t>
      </w:r>
      <w:r w:rsidR="000517D4">
        <w:rPr>
          <w:rFonts w:asciiTheme="minorHAnsi" w:hAnsiTheme="minorHAnsi" w:cstheme="minorHAnsi"/>
        </w:rPr>
        <w:t>Presný výber krytiny bude upresnený samostatným záznamom po predložení konkrétnych vzoriek.</w:t>
      </w:r>
    </w:p>
    <w:p w14:paraId="7C7384DD" w14:textId="2EBBE1A7" w:rsidR="00DB06FC" w:rsidRPr="00781EDA" w:rsidRDefault="00DB06FC" w:rsidP="00DB06FC">
      <w:pPr>
        <w:pStyle w:val="Odsekzoznamu"/>
        <w:numPr>
          <w:ilvl w:val="0"/>
          <w:numId w:val="30"/>
        </w:numPr>
        <w:ind w:left="426" w:hanging="426"/>
        <w:rPr>
          <w:rFonts w:asciiTheme="minorHAnsi" w:hAnsiTheme="minorHAnsi" w:cstheme="minorHAnsi"/>
        </w:rPr>
      </w:pPr>
      <w:r w:rsidRPr="00781EDA">
        <w:rPr>
          <w:rFonts w:asciiTheme="minorHAnsi" w:hAnsiTheme="minorHAnsi" w:cstheme="minorHAnsi"/>
        </w:rPr>
        <w:t>Ďalej bol upresnený</w:t>
      </w:r>
      <w:r w:rsidR="00E04A82" w:rsidRPr="00781EDA">
        <w:rPr>
          <w:rFonts w:asciiTheme="minorHAnsi" w:hAnsiTheme="minorHAnsi" w:cstheme="minorHAnsi"/>
        </w:rPr>
        <w:t>/dohodnutý</w:t>
      </w:r>
      <w:r w:rsidRPr="00781EDA">
        <w:rPr>
          <w:rFonts w:asciiTheme="minorHAnsi" w:hAnsiTheme="minorHAnsi" w:cstheme="minorHAnsi"/>
        </w:rPr>
        <w:t xml:space="preserve"> spôsob pamiatkovej obnovy vybraných prvkov a častí stavby kaplnky formou reštaurátorsk</w:t>
      </w:r>
      <w:r w:rsidR="00735B78" w:rsidRPr="00781EDA">
        <w:rPr>
          <w:rFonts w:asciiTheme="minorHAnsi" w:hAnsiTheme="minorHAnsi" w:cstheme="minorHAnsi"/>
        </w:rPr>
        <w:t>ej</w:t>
      </w:r>
      <w:r w:rsidRPr="00781EDA">
        <w:rPr>
          <w:rFonts w:asciiTheme="minorHAnsi" w:hAnsiTheme="minorHAnsi" w:cstheme="minorHAnsi"/>
        </w:rPr>
        <w:t>, umelecko-remeseln</w:t>
      </w:r>
      <w:r w:rsidR="00735B78" w:rsidRPr="00781EDA">
        <w:rPr>
          <w:rFonts w:asciiTheme="minorHAnsi" w:hAnsiTheme="minorHAnsi" w:cstheme="minorHAnsi"/>
        </w:rPr>
        <w:t>ej</w:t>
      </w:r>
      <w:r w:rsidRPr="00781EDA">
        <w:rPr>
          <w:rFonts w:asciiTheme="minorHAnsi" w:hAnsiTheme="minorHAnsi" w:cstheme="minorHAnsi"/>
        </w:rPr>
        <w:t xml:space="preserve"> a</w:t>
      </w:r>
      <w:r w:rsidR="00E04A82" w:rsidRPr="00781EDA">
        <w:rPr>
          <w:rFonts w:asciiTheme="minorHAnsi" w:hAnsiTheme="minorHAnsi" w:cstheme="minorHAnsi"/>
        </w:rPr>
        <w:t>lebo</w:t>
      </w:r>
      <w:r w:rsidR="00735B78" w:rsidRPr="00781EDA">
        <w:rPr>
          <w:rFonts w:asciiTheme="minorHAnsi" w:hAnsiTheme="minorHAnsi" w:cstheme="minorHAnsi"/>
        </w:rPr>
        <w:t> </w:t>
      </w:r>
      <w:r w:rsidRPr="00781EDA">
        <w:rPr>
          <w:rFonts w:asciiTheme="minorHAnsi" w:hAnsiTheme="minorHAnsi" w:cstheme="minorHAnsi"/>
        </w:rPr>
        <w:t>remeseln</w:t>
      </w:r>
      <w:r w:rsidR="00735B78" w:rsidRPr="00781EDA">
        <w:rPr>
          <w:rFonts w:asciiTheme="minorHAnsi" w:hAnsiTheme="minorHAnsi" w:cstheme="minorHAnsi"/>
        </w:rPr>
        <w:t>ej obnovy</w:t>
      </w:r>
      <w:r w:rsidRPr="00781EDA">
        <w:rPr>
          <w:rFonts w:asciiTheme="minorHAnsi" w:hAnsiTheme="minorHAnsi" w:cstheme="minorHAnsi"/>
        </w:rPr>
        <w:t xml:space="preserve">. </w:t>
      </w:r>
    </w:p>
    <w:p w14:paraId="41839375" w14:textId="39D525CC" w:rsidR="00E04A82" w:rsidRPr="00781EDA" w:rsidRDefault="00DB06FC" w:rsidP="00DB06FC">
      <w:pPr>
        <w:pStyle w:val="Odsekzoznamu"/>
        <w:numPr>
          <w:ilvl w:val="0"/>
          <w:numId w:val="30"/>
        </w:numPr>
        <w:ind w:left="426" w:hanging="426"/>
        <w:rPr>
          <w:rFonts w:asciiTheme="minorHAnsi" w:hAnsiTheme="minorHAnsi" w:cstheme="minorHAnsi"/>
        </w:rPr>
      </w:pPr>
      <w:r w:rsidRPr="00781EDA">
        <w:rPr>
          <w:rFonts w:asciiTheme="minorHAnsi" w:hAnsiTheme="minorHAnsi" w:cstheme="minorHAnsi"/>
        </w:rPr>
        <w:t xml:space="preserve">V nadväznosti na </w:t>
      </w:r>
      <w:r w:rsidR="00735B78" w:rsidRPr="00781EDA">
        <w:rPr>
          <w:rFonts w:asciiTheme="minorHAnsi" w:hAnsiTheme="minorHAnsi" w:cstheme="minorHAnsi"/>
        </w:rPr>
        <w:t xml:space="preserve">nové </w:t>
      </w:r>
      <w:r w:rsidRPr="00781EDA">
        <w:rPr>
          <w:rFonts w:asciiTheme="minorHAnsi" w:hAnsiTheme="minorHAnsi" w:cstheme="minorHAnsi"/>
        </w:rPr>
        <w:t>zistenia</w:t>
      </w:r>
      <w:r w:rsidR="00735B78" w:rsidRPr="00781EDA">
        <w:rPr>
          <w:rFonts w:asciiTheme="minorHAnsi" w:hAnsiTheme="minorHAnsi" w:cstheme="minorHAnsi"/>
        </w:rPr>
        <w:t xml:space="preserve"> a po opätovnej obhliadke fasád a interiéru kaplnky prehodnotil </w:t>
      </w:r>
      <w:r w:rsidR="000517D4" w:rsidRPr="00781EDA">
        <w:rPr>
          <w:rFonts w:asciiTheme="minorHAnsi" w:hAnsiTheme="minorHAnsi" w:cstheme="minorHAnsi"/>
        </w:rPr>
        <w:t xml:space="preserve">KPÚ Bratislava </w:t>
      </w:r>
      <w:r w:rsidR="00735B78" w:rsidRPr="00781EDA">
        <w:rPr>
          <w:rFonts w:asciiTheme="minorHAnsi" w:hAnsiTheme="minorHAnsi" w:cstheme="minorHAnsi"/>
        </w:rPr>
        <w:t>potrebu vypracovania komplexného reštaurátorského výskumu fasád a interiérových stien/klenieb kaplnky</w:t>
      </w:r>
      <w:r w:rsidR="00E04A82" w:rsidRPr="00781EDA">
        <w:rPr>
          <w:rFonts w:asciiTheme="minorHAnsi" w:hAnsiTheme="minorHAnsi" w:cstheme="minorHAnsi"/>
        </w:rPr>
        <w:t xml:space="preserve"> </w:t>
      </w:r>
      <w:r w:rsidR="00735B78" w:rsidRPr="00781EDA">
        <w:rPr>
          <w:rFonts w:asciiTheme="minorHAnsi" w:hAnsiTheme="minorHAnsi" w:cstheme="minorHAnsi"/>
        </w:rPr>
        <w:t>a</w:t>
      </w:r>
      <w:r w:rsidR="00E04A82" w:rsidRPr="00781EDA">
        <w:rPr>
          <w:rFonts w:asciiTheme="minorHAnsi" w:hAnsiTheme="minorHAnsi" w:cstheme="minorHAnsi"/>
        </w:rPr>
        <w:t> dospel k záveru, že pre účel obnovy týchto častí stavby bude postačovať vypracovanie návrhu umelecko-remeselnej obnovy, ktorému bude predchádzať sondáž</w:t>
      </w:r>
      <w:r w:rsidR="00781EDA" w:rsidRPr="00781EDA">
        <w:rPr>
          <w:rFonts w:asciiTheme="minorHAnsi" w:hAnsiTheme="minorHAnsi" w:cstheme="minorHAnsi"/>
        </w:rPr>
        <w:t xml:space="preserve"> povrchových úprav </w:t>
      </w:r>
      <w:r w:rsidR="000517D4">
        <w:rPr>
          <w:rFonts w:asciiTheme="minorHAnsi" w:hAnsiTheme="minorHAnsi" w:cstheme="minorHAnsi"/>
        </w:rPr>
        <w:t xml:space="preserve">stien/klenieb kaplnky </w:t>
      </w:r>
      <w:r w:rsidR="00E04A82" w:rsidRPr="00781EDA">
        <w:rPr>
          <w:rFonts w:asciiTheme="minorHAnsi" w:hAnsiTheme="minorHAnsi" w:cstheme="minorHAnsi"/>
        </w:rPr>
        <w:t>n</w:t>
      </w:r>
      <w:r w:rsidR="00781EDA" w:rsidRPr="00781EDA">
        <w:rPr>
          <w:rFonts w:asciiTheme="minorHAnsi" w:hAnsiTheme="minorHAnsi" w:cstheme="minorHAnsi"/>
        </w:rPr>
        <w:t>a</w:t>
      </w:r>
      <w:r w:rsidR="00E04A82" w:rsidRPr="00781EDA">
        <w:rPr>
          <w:rFonts w:asciiTheme="minorHAnsi" w:hAnsiTheme="minorHAnsi" w:cstheme="minorHAnsi"/>
        </w:rPr>
        <w:t xml:space="preserve"> overenie primárnej farebnosti</w:t>
      </w:r>
      <w:r w:rsidR="000517D4">
        <w:rPr>
          <w:rFonts w:asciiTheme="minorHAnsi" w:hAnsiTheme="minorHAnsi" w:cstheme="minorHAnsi"/>
        </w:rPr>
        <w:t xml:space="preserve"> a riešenia povrchovej úpravy (podľa nálezu zo sondáže bude vybraný konkrétny farebný odtieň náteru a povrchová úprava)</w:t>
      </w:r>
      <w:r w:rsidR="00E04A82" w:rsidRPr="00781EDA">
        <w:rPr>
          <w:rFonts w:asciiTheme="minorHAnsi" w:hAnsiTheme="minorHAnsi" w:cstheme="minorHAnsi"/>
        </w:rPr>
        <w:t xml:space="preserve">. </w:t>
      </w:r>
    </w:p>
    <w:p w14:paraId="5D45A20E" w14:textId="3858CC91" w:rsidR="00E04A82" w:rsidRPr="00781EDA" w:rsidRDefault="00E04A82" w:rsidP="00DB06FC">
      <w:pPr>
        <w:pStyle w:val="Odsekzoznamu"/>
        <w:numPr>
          <w:ilvl w:val="0"/>
          <w:numId w:val="30"/>
        </w:numPr>
        <w:ind w:left="426" w:hanging="426"/>
        <w:rPr>
          <w:rFonts w:asciiTheme="minorHAnsi" w:hAnsiTheme="minorHAnsi" w:cstheme="minorHAnsi"/>
        </w:rPr>
      </w:pPr>
      <w:r w:rsidRPr="00781EDA">
        <w:rPr>
          <w:rFonts w:asciiTheme="minorHAnsi" w:hAnsiTheme="minorHAnsi" w:cstheme="minorHAnsi"/>
        </w:rPr>
        <w:t xml:space="preserve">Podmienka vypracovania reštaurátorského výskumu s návrhom na reštaurovanie je naďalej dôvodná pre prípravu </w:t>
      </w:r>
      <w:r w:rsidR="000517D4">
        <w:rPr>
          <w:rFonts w:asciiTheme="minorHAnsi" w:hAnsiTheme="minorHAnsi" w:cstheme="minorHAnsi"/>
        </w:rPr>
        <w:t xml:space="preserve">a realizáciu </w:t>
      </w:r>
      <w:r w:rsidRPr="00781EDA">
        <w:rPr>
          <w:rFonts w:asciiTheme="minorHAnsi" w:hAnsiTheme="minorHAnsi" w:cstheme="minorHAnsi"/>
        </w:rPr>
        <w:t>obnovy prvkov kaplnky, ktor</w:t>
      </w:r>
      <w:r w:rsidR="000517D4">
        <w:rPr>
          <w:rFonts w:asciiTheme="minorHAnsi" w:hAnsiTheme="minorHAnsi" w:cstheme="minorHAnsi"/>
        </w:rPr>
        <w:t xml:space="preserve">ých obnova </w:t>
      </w:r>
      <w:r w:rsidRPr="00781EDA">
        <w:rPr>
          <w:rFonts w:asciiTheme="minorHAnsi" w:hAnsiTheme="minorHAnsi" w:cstheme="minorHAnsi"/>
        </w:rPr>
        <w:t>bud</w:t>
      </w:r>
      <w:r w:rsidR="000517D4">
        <w:rPr>
          <w:rFonts w:asciiTheme="minorHAnsi" w:hAnsiTheme="minorHAnsi" w:cstheme="minorHAnsi"/>
        </w:rPr>
        <w:t xml:space="preserve">e </w:t>
      </w:r>
      <w:r w:rsidRPr="00781EDA">
        <w:rPr>
          <w:rFonts w:asciiTheme="minorHAnsi" w:hAnsiTheme="minorHAnsi" w:cstheme="minorHAnsi"/>
        </w:rPr>
        <w:t>určen</w:t>
      </w:r>
      <w:r w:rsidR="000517D4">
        <w:rPr>
          <w:rFonts w:asciiTheme="minorHAnsi" w:hAnsiTheme="minorHAnsi" w:cstheme="minorHAnsi"/>
        </w:rPr>
        <w:t xml:space="preserve">á formou </w:t>
      </w:r>
      <w:r w:rsidRPr="00781EDA">
        <w:rPr>
          <w:rFonts w:asciiTheme="minorHAnsi" w:hAnsiTheme="minorHAnsi" w:cstheme="minorHAnsi"/>
        </w:rPr>
        <w:t>reštaurovan</w:t>
      </w:r>
      <w:r w:rsidR="000517D4">
        <w:rPr>
          <w:rFonts w:asciiTheme="minorHAnsi" w:hAnsiTheme="minorHAnsi" w:cstheme="minorHAnsi"/>
        </w:rPr>
        <w:t>ia</w:t>
      </w:r>
      <w:r w:rsidRPr="00781EDA">
        <w:rPr>
          <w:rFonts w:asciiTheme="minorHAnsi" w:hAnsiTheme="minorHAnsi" w:cstheme="minorHAnsi"/>
        </w:rPr>
        <w:t xml:space="preserve"> v spracovanej </w:t>
      </w:r>
      <w:r w:rsidRPr="00781EDA">
        <w:rPr>
          <w:rFonts w:asciiTheme="minorHAnsi" w:hAnsiTheme="minorHAnsi" w:cstheme="minorHAnsi"/>
        </w:rPr>
        <w:t>Inventarizáci</w:t>
      </w:r>
      <w:r w:rsidRPr="00781EDA">
        <w:rPr>
          <w:rFonts w:asciiTheme="minorHAnsi" w:hAnsiTheme="minorHAnsi" w:cstheme="minorHAnsi"/>
        </w:rPr>
        <w:t xml:space="preserve">i </w:t>
      </w:r>
      <w:r w:rsidRPr="00781EDA">
        <w:rPr>
          <w:rFonts w:asciiTheme="minorHAnsi" w:hAnsiTheme="minorHAnsi" w:cstheme="minorHAnsi"/>
        </w:rPr>
        <w:t>pamiatkovo hodnotných prvkov</w:t>
      </w:r>
      <w:r w:rsidRPr="00781EDA">
        <w:rPr>
          <w:rFonts w:asciiTheme="minorHAnsi" w:hAnsiTheme="minorHAnsi" w:cstheme="minorHAnsi"/>
        </w:rPr>
        <w:t>.</w:t>
      </w:r>
    </w:p>
    <w:p w14:paraId="2B883DFC" w14:textId="1FB9691C" w:rsidR="00E04A82" w:rsidRPr="00781EDA" w:rsidRDefault="00E04A82" w:rsidP="00DB06FC">
      <w:pPr>
        <w:pStyle w:val="Odsekzoznamu"/>
        <w:numPr>
          <w:ilvl w:val="0"/>
          <w:numId w:val="30"/>
        </w:numPr>
        <w:ind w:left="426" w:hanging="426"/>
        <w:rPr>
          <w:rFonts w:asciiTheme="minorHAnsi" w:hAnsiTheme="minorHAnsi" w:cstheme="minorHAnsi"/>
        </w:rPr>
      </w:pPr>
      <w:r w:rsidRPr="00781EDA">
        <w:rPr>
          <w:rFonts w:asciiTheme="minorHAnsi" w:hAnsiTheme="minorHAnsi" w:cstheme="minorHAnsi"/>
        </w:rPr>
        <w:t>Spracovanú pamiatkovú dokumentáciu predloží správca na KPÚ Bratislava k odsúhlaseniu (k</w:t>
      </w:r>
      <w:r w:rsidRPr="00781EDA">
        <w:rPr>
          <w:rFonts w:asciiTheme="minorHAnsi" w:hAnsiTheme="minorHAnsi" w:cstheme="minorHAnsi"/>
        </w:rPr>
        <w:t> </w:t>
      </w:r>
      <w:r w:rsidRPr="00781EDA">
        <w:rPr>
          <w:rFonts w:asciiTheme="minorHAnsi" w:hAnsiTheme="minorHAnsi" w:cstheme="minorHAnsi"/>
        </w:rPr>
        <w:t xml:space="preserve">vydaniu záväzného stanoviska) a bude slúžiť ako podklad k obnove kaplnky. </w:t>
      </w:r>
    </w:p>
    <w:p w14:paraId="66F3F292" w14:textId="77777777" w:rsidR="00B115BF" w:rsidRPr="00781EDA" w:rsidRDefault="00B115BF" w:rsidP="00B115BF">
      <w:pPr>
        <w:rPr>
          <w:rFonts w:asciiTheme="minorHAnsi" w:hAnsiTheme="minorHAnsi" w:cstheme="minorHAnsi"/>
        </w:rPr>
      </w:pPr>
    </w:p>
    <w:p w14:paraId="645101E3" w14:textId="77777777" w:rsidR="000517D4" w:rsidRDefault="000517D4" w:rsidP="00B115BF">
      <w:pPr>
        <w:rPr>
          <w:rFonts w:asciiTheme="minorHAnsi" w:hAnsiTheme="minorHAnsi" w:cstheme="minorHAnsi"/>
        </w:rPr>
      </w:pPr>
    </w:p>
    <w:p w14:paraId="37ADBFEE" w14:textId="4A597101" w:rsidR="00B115BF" w:rsidRPr="00781EDA" w:rsidRDefault="00B115BF" w:rsidP="00B115BF">
      <w:pPr>
        <w:rPr>
          <w:rFonts w:asciiTheme="minorHAnsi" w:hAnsiTheme="minorHAnsi" w:cstheme="minorHAnsi"/>
        </w:rPr>
      </w:pPr>
      <w:r w:rsidRPr="00781EDA">
        <w:rPr>
          <w:rFonts w:asciiTheme="minorHAnsi" w:hAnsiTheme="minorHAnsi" w:cstheme="minorHAnsi"/>
        </w:rPr>
        <w:t>Zapísala: Mgr. Ferusová</w:t>
      </w:r>
    </w:p>
    <w:p w14:paraId="1FA8CEBA" w14:textId="47D8F1F9" w:rsidR="00B115BF" w:rsidRPr="00781EDA" w:rsidRDefault="00B115BF" w:rsidP="00B115BF">
      <w:pPr>
        <w:rPr>
          <w:rFonts w:asciiTheme="minorHAnsi" w:hAnsiTheme="minorHAnsi" w:cstheme="minorHAnsi"/>
        </w:rPr>
      </w:pPr>
      <w:r w:rsidRPr="00781EDA">
        <w:rPr>
          <w:rFonts w:asciiTheme="minorHAnsi" w:hAnsiTheme="minorHAnsi" w:cstheme="minorHAnsi"/>
        </w:rPr>
        <w:t xml:space="preserve">Dňa: </w:t>
      </w:r>
      <w:r w:rsidR="00171B78" w:rsidRPr="00781EDA">
        <w:rPr>
          <w:rFonts w:asciiTheme="minorHAnsi" w:hAnsiTheme="minorHAnsi" w:cstheme="minorHAnsi"/>
        </w:rPr>
        <w:t>1</w:t>
      </w:r>
      <w:r w:rsidR="00781EDA" w:rsidRPr="00781EDA">
        <w:rPr>
          <w:rFonts w:asciiTheme="minorHAnsi" w:hAnsiTheme="minorHAnsi" w:cstheme="minorHAnsi"/>
        </w:rPr>
        <w:t>1</w:t>
      </w:r>
      <w:r w:rsidRPr="00781EDA">
        <w:rPr>
          <w:rFonts w:asciiTheme="minorHAnsi" w:hAnsiTheme="minorHAnsi" w:cstheme="minorHAnsi"/>
        </w:rPr>
        <w:t>.</w:t>
      </w:r>
      <w:r w:rsidR="00171B78" w:rsidRPr="00781EDA">
        <w:rPr>
          <w:rFonts w:asciiTheme="minorHAnsi" w:hAnsiTheme="minorHAnsi" w:cstheme="minorHAnsi"/>
        </w:rPr>
        <w:t>2</w:t>
      </w:r>
      <w:r w:rsidRPr="00781EDA">
        <w:rPr>
          <w:rFonts w:asciiTheme="minorHAnsi" w:hAnsiTheme="minorHAnsi" w:cstheme="minorHAnsi"/>
        </w:rPr>
        <w:t>.202</w:t>
      </w:r>
      <w:r w:rsidR="00171B78" w:rsidRPr="00781EDA">
        <w:rPr>
          <w:rFonts w:asciiTheme="minorHAnsi" w:hAnsiTheme="minorHAnsi" w:cstheme="minorHAnsi"/>
        </w:rPr>
        <w:t>6</w:t>
      </w:r>
    </w:p>
    <w:sectPr w:rsidR="00B115BF" w:rsidRPr="00781EDA" w:rsidSect="00C844F1">
      <w:headerReference w:type="default" r:id="rId9"/>
      <w:footerReference w:type="default" r:id="rId10"/>
      <w:footerReference w:type="first" r:id="rId11"/>
      <w:pgSz w:w="11906" w:h="16838"/>
      <w:pgMar w:top="568" w:right="1416" w:bottom="1560" w:left="1418" w:header="360" w:footer="586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573DA" w14:textId="77777777" w:rsidR="00207B6F" w:rsidRDefault="00207B6F" w:rsidP="009F12A5">
      <w:r>
        <w:separator/>
      </w:r>
    </w:p>
  </w:endnote>
  <w:endnote w:type="continuationSeparator" w:id="0">
    <w:p w14:paraId="7ABAA4CC" w14:textId="77777777" w:rsidR="00207B6F" w:rsidRDefault="00207B6F" w:rsidP="009F1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1AA17" w14:textId="77777777" w:rsidR="0085738B" w:rsidRPr="0084465A" w:rsidRDefault="0085738B" w:rsidP="0085738B">
    <w:pPr>
      <w:pStyle w:val="Pta"/>
      <w:rPr>
        <w:sz w:val="18"/>
        <w:szCs w:val="18"/>
      </w:rPr>
    </w:pPr>
    <w:r w:rsidRPr="009B3518">
      <w:rPr>
        <w:sz w:val="18"/>
        <w:szCs w:val="18"/>
      </w:rPr>
      <w:tab/>
    </w:r>
  </w:p>
  <w:p w14:paraId="2866F013" w14:textId="77777777" w:rsidR="00D53158" w:rsidRPr="000162D1" w:rsidRDefault="00D53158" w:rsidP="00E83AF6">
    <w:pPr>
      <w:pStyle w:val="Pta"/>
      <w:rPr>
        <w:sz w:val="18"/>
        <w:szCs w:val="18"/>
      </w:rPr>
    </w:pPr>
  </w:p>
  <w:p w14:paraId="1014D9D4" w14:textId="77777777" w:rsidR="00D53158" w:rsidRPr="00E83AF6" w:rsidRDefault="00D53158" w:rsidP="00E83AF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8" w:type="dxa"/>
      <w:tblInd w:w="250" w:type="dxa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Look w:val="00A0" w:firstRow="1" w:lastRow="0" w:firstColumn="1" w:lastColumn="0" w:noHBand="0" w:noVBand="0"/>
    </w:tblPr>
    <w:tblGrid>
      <w:gridCol w:w="4678"/>
      <w:gridCol w:w="283"/>
      <w:gridCol w:w="993"/>
      <w:gridCol w:w="1398"/>
      <w:gridCol w:w="158"/>
      <w:gridCol w:w="1708"/>
    </w:tblGrid>
    <w:tr w:rsidR="00D53158" w:rsidRPr="007400BB" w14:paraId="35E006A2" w14:textId="77777777" w:rsidTr="00437A14">
      <w:trPr>
        <w:trHeight w:val="170"/>
      </w:trPr>
      <w:tc>
        <w:tcPr>
          <w:tcW w:w="4961" w:type="dxa"/>
          <w:gridSpan w:val="2"/>
          <w:tcBorders>
            <w:top w:val="nil"/>
            <w:left w:val="nil"/>
            <w:bottom w:val="nil"/>
          </w:tcBorders>
          <w:vAlign w:val="center"/>
        </w:tcPr>
        <w:p w14:paraId="00A7A112" w14:textId="77777777" w:rsidR="00D53158" w:rsidRPr="00A63DD6" w:rsidRDefault="00D53158" w:rsidP="00A63DD6">
          <w:pPr>
            <w:tabs>
              <w:tab w:val="right" w:pos="3186"/>
              <w:tab w:val="center" w:pos="4536"/>
            </w:tabs>
            <w:jc w:val="right"/>
            <w:rPr>
              <w:rFonts w:cs="Calibri"/>
              <w:b/>
              <w:color w:val="1E4E9D"/>
              <w:sz w:val="16"/>
              <w:szCs w:val="16"/>
            </w:rPr>
          </w:pPr>
          <w:r w:rsidRPr="00A63DD6">
            <w:rPr>
              <w:b/>
              <w:color w:val="1E4E9D"/>
              <w:sz w:val="16"/>
              <w:szCs w:val="16"/>
            </w:rPr>
            <w:t>Krajský pamiatkový úrad Bratislava</w:t>
          </w:r>
        </w:p>
      </w:tc>
      <w:tc>
        <w:tcPr>
          <w:tcW w:w="993" w:type="dxa"/>
          <w:tcBorders>
            <w:top w:val="nil"/>
            <w:bottom w:val="nil"/>
          </w:tcBorders>
          <w:vAlign w:val="center"/>
        </w:tcPr>
        <w:p w14:paraId="39DAD12F" w14:textId="77777777" w:rsidR="00D53158" w:rsidRPr="00A63DD6" w:rsidRDefault="00D53158" w:rsidP="00A63DD6">
          <w:pPr>
            <w:tabs>
              <w:tab w:val="center" w:pos="4536"/>
              <w:tab w:val="right" w:pos="9072"/>
            </w:tabs>
            <w:ind w:left="-103" w:right="-108"/>
            <w:jc w:val="center"/>
            <w:rPr>
              <w:rFonts w:cs="Calibri"/>
              <w:b/>
              <w:color w:val="1E4E9D"/>
              <w:sz w:val="16"/>
              <w:szCs w:val="16"/>
            </w:rPr>
          </w:pPr>
          <w:r w:rsidRPr="00A63DD6">
            <w:rPr>
              <w:b/>
              <w:color w:val="1E4E9D"/>
              <w:sz w:val="16"/>
              <w:szCs w:val="16"/>
            </w:rPr>
            <w:t>Leškova 17</w:t>
          </w:r>
        </w:p>
      </w:tc>
      <w:tc>
        <w:tcPr>
          <w:tcW w:w="1398" w:type="dxa"/>
          <w:tcBorders>
            <w:top w:val="nil"/>
            <w:bottom w:val="nil"/>
          </w:tcBorders>
          <w:vAlign w:val="center"/>
        </w:tcPr>
        <w:p w14:paraId="1A97C0E9" w14:textId="77777777" w:rsidR="00D53158" w:rsidRPr="00A63DD6" w:rsidRDefault="00D53158" w:rsidP="00A63DD6">
          <w:pPr>
            <w:tabs>
              <w:tab w:val="center" w:pos="4536"/>
              <w:tab w:val="right" w:pos="9072"/>
            </w:tabs>
            <w:ind w:left="-103" w:right="-108"/>
            <w:jc w:val="center"/>
            <w:rPr>
              <w:rFonts w:cs="Calibri"/>
              <w:b/>
              <w:color w:val="1E4E9D"/>
              <w:sz w:val="16"/>
              <w:szCs w:val="16"/>
            </w:rPr>
          </w:pPr>
          <w:r w:rsidRPr="00A63DD6">
            <w:rPr>
              <w:b/>
              <w:color w:val="1E4E9D"/>
              <w:sz w:val="16"/>
              <w:szCs w:val="16"/>
            </w:rPr>
            <w:t>811 04  Bratislava</w:t>
          </w:r>
        </w:p>
      </w:tc>
      <w:tc>
        <w:tcPr>
          <w:tcW w:w="1866" w:type="dxa"/>
          <w:gridSpan w:val="2"/>
          <w:tcBorders>
            <w:top w:val="nil"/>
            <w:bottom w:val="nil"/>
            <w:right w:val="single" w:sz="18" w:space="0" w:color="FF0000"/>
          </w:tcBorders>
          <w:vAlign w:val="center"/>
        </w:tcPr>
        <w:p w14:paraId="4AD05880" w14:textId="77777777" w:rsidR="00D53158" w:rsidRPr="00A63DD6" w:rsidRDefault="00D53158" w:rsidP="00A63DD6">
          <w:pPr>
            <w:tabs>
              <w:tab w:val="center" w:pos="4536"/>
              <w:tab w:val="right" w:pos="9072"/>
            </w:tabs>
            <w:ind w:left="-103" w:right="-108"/>
            <w:jc w:val="center"/>
            <w:rPr>
              <w:rFonts w:cs="Calibri"/>
              <w:b/>
              <w:color w:val="1E4E9D"/>
              <w:sz w:val="16"/>
              <w:szCs w:val="16"/>
            </w:rPr>
          </w:pPr>
          <w:r w:rsidRPr="00A63DD6">
            <w:rPr>
              <w:rFonts w:cs="Calibri"/>
              <w:b/>
              <w:color w:val="1E4E9D"/>
              <w:sz w:val="16"/>
              <w:szCs w:val="16"/>
            </w:rPr>
            <w:t>Slovenská republika</w:t>
          </w:r>
        </w:p>
      </w:tc>
    </w:tr>
    <w:tr w:rsidR="00D53158" w:rsidRPr="007400BB" w14:paraId="47812197" w14:textId="77777777" w:rsidTr="00437A14">
      <w:trPr>
        <w:trHeight w:val="170"/>
      </w:trPr>
      <w:tc>
        <w:tcPr>
          <w:tcW w:w="4678" w:type="dxa"/>
          <w:tcBorders>
            <w:top w:val="nil"/>
            <w:left w:val="nil"/>
            <w:bottom w:val="nil"/>
          </w:tcBorders>
          <w:vAlign w:val="center"/>
        </w:tcPr>
        <w:p w14:paraId="6E6B5069" w14:textId="458D3036" w:rsidR="00D53158" w:rsidRPr="00A63DD6" w:rsidRDefault="00D53158" w:rsidP="00A63DD6">
          <w:pPr>
            <w:tabs>
              <w:tab w:val="center" w:pos="4536"/>
              <w:tab w:val="right" w:pos="9072"/>
            </w:tabs>
            <w:jc w:val="right"/>
            <w:rPr>
              <w:rFonts w:cs="Calibri"/>
              <w:color w:val="1E4E9D"/>
              <w:sz w:val="16"/>
              <w:szCs w:val="16"/>
            </w:rPr>
          </w:pPr>
          <w:r w:rsidRPr="00A63DD6">
            <w:rPr>
              <w:rFonts w:cs="Calibri"/>
              <w:color w:val="1E4E9D"/>
              <w:sz w:val="16"/>
              <w:szCs w:val="16"/>
            </w:rPr>
            <w:t>Tel.:</w:t>
          </w:r>
          <w:r w:rsidR="00781EDA">
            <w:rPr>
              <w:rFonts w:cs="Calibri"/>
              <w:color w:val="1E4E9D"/>
              <w:sz w:val="16"/>
              <w:szCs w:val="16"/>
            </w:rPr>
            <w:t xml:space="preserve"> </w:t>
          </w:r>
          <w:r w:rsidRPr="00A63DD6">
            <w:rPr>
              <w:rFonts w:cs="Calibri"/>
              <w:color w:val="1E4E9D"/>
              <w:sz w:val="16"/>
              <w:szCs w:val="16"/>
            </w:rPr>
            <w:t xml:space="preserve">+421 </w:t>
          </w:r>
          <w:r w:rsidRPr="00A63DD6">
            <w:rPr>
              <w:color w:val="1E4E9D"/>
              <w:sz w:val="16"/>
              <w:szCs w:val="16"/>
            </w:rPr>
            <w:t>20 489 111</w:t>
          </w:r>
        </w:p>
      </w:tc>
      <w:tc>
        <w:tcPr>
          <w:tcW w:w="2832" w:type="dxa"/>
          <w:gridSpan w:val="4"/>
          <w:tcBorders>
            <w:top w:val="nil"/>
            <w:bottom w:val="nil"/>
          </w:tcBorders>
          <w:vAlign w:val="center"/>
        </w:tcPr>
        <w:p w14:paraId="25F8CB00" w14:textId="77777777" w:rsidR="00D53158" w:rsidRPr="00A63DD6" w:rsidRDefault="00D53158" w:rsidP="00A63DD6">
          <w:pPr>
            <w:tabs>
              <w:tab w:val="center" w:pos="4536"/>
              <w:tab w:val="right" w:pos="9072"/>
            </w:tabs>
            <w:ind w:left="-103" w:right="-111"/>
            <w:jc w:val="center"/>
            <w:rPr>
              <w:rFonts w:cs="Calibri"/>
              <w:color w:val="1E4E9D"/>
              <w:sz w:val="16"/>
              <w:szCs w:val="16"/>
            </w:rPr>
          </w:pPr>
          <w:r w:rsidRPr="00A63DD6">
            <w:rPr>
              <w:color w:val="1E4E9D"/>
              <w:sz w:val="16"/>
              <w:szCs w:val="16"/>
            </w:rPr>
            <w:t>e-mail: podatelna.ba@pamiatky.gov.sk</w:t>
          </w:r>
        </w:p>
      </w:tc>
      <w:tc>
        <w:tcPr>
          <w:tcW w:w="1708" w:type="dxa"/>
          <w:tcBorders>
            <w:top w:val="nil"/>
            <w:bottom w:val="nil"/>
            <w:right w:val="single" w:sz="18" w:space="0" w:color="FF0000"/>
          </w:tcBorders>
          <w:vAlign w:val="center"/>
        </w:tcPr>
        <w:p w14:paraId="54908668" w14:textId="77777777" w:rsidR="00D53158" w:rsidRPr="00A63DD6" w:rsidRDefault="00D53158" w:rsidP="00A63DD6">
          <w:pPr>
            <w:tabs>
              <w:tab w:val="center" w:pos="4536"/>
              <w:tab w:val="right" w:pos="9072"/>
            </w:tabs>
            <w:ind w:left="-103" w:right="-111"/>
            <w:jc w:val="center"/>
            <w:rPr>
              <w:rFonts w:cs="Calibri"/>
              <w:color w:val="1E4E9D"/>
              <w:sz w:val="16"/>
              <w:szCs w:val="16"/>
            </w:rPr>
          </w:pPr>
          <w:r w:rsidRPr="00A63DD6">
            <w:rPr>
              <w:rFonts w:cs="Calibri"/>
              <w:color w:val="1E4E9D"/>
              <w:sz w:val="16"/>
              <w:szCs w:val="16"/>
            </w:rPr>
            <w:t>www.pamiatky.sk</w:t>
          </w:r>
        </w:p>
      </w:tc>
    </w:tr>
  </w:tbl>
  <w:p w14:paraId="3FF28794" w14:textId="77777777" w:rsidR="00D53158" w:rsidRDefault="00D531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C1EB3" w14:textId="77777777" w:rsidR="00207B6F" w:rsidRDefault="00207B6F" w:rsidP="009F12A5">
      <w:r>
        <w:separator/>
      </w:r>
    </w:p>
  </w:footnote>
  <w:footnote w:type="continuationSeparator" w:id="0">
    <w:p w14:paraId="7112AE49" w14:textId="77777777" w:rsidR="00207B6F" w:rsidRDefault="00207B6F" w:rsidP="009F1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67875" w14:textId="77777777" w:rsidR="00D53158" w:rsidRDefault="00D53158" w:rsidP="005D176D">
    <w:pPr>
      <w:pStyle w:val="Hlavika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258F"/>
    <w:multiLevelType w:val="hybridMultilevel"/>
    <w:tmpl w:val="6AE89F24"/>
    <w:lvl w:ilvl="0" w:tplc="E7AA2B88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0C4307EC"/>
    <w:multiLevelType w:val="hybridMultilevel"/>
    <w:tmpl w:val="357C563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D081B95"/>
    <w:multiLevelType w:val="hybridMultilevel"/>
    <w:tmpl w:val="5C46775C"/>
    <w:lvl w:ilvl="0" w:tplc="0FA808DC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3" w15:restartNumberingAfterBreak="0">
    <w:nsid w:val="13280FD1"/>
    <w:multiLevelType w:val="hybridMultilevel"/>
    <w:tmpl w:val="0342681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34D2CD3"/>
    <w:multiLevelType w:val="hybridMultilevel"/>
    <w:tmpl w:val="910C0C2A"/>
    <w:lvl w:ilvl="0" w:tplc="BC8AAD5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" w15:restartNumberingAfterBreak="0">
    <w:nsid w:val="138B61A8"/>
    <w:multiLevelType w:val="hybridMultilevel"/>
    <w:tmpl w:val="7ED89678"/>
    <w:lvl w:ilvl="0" w:tplc="2D18778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F6BE6"/>
    <w:multiLevelType w:val="hybridMultilevel"/>
    <w:tmpl w:val="6728D52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6F14750"/>
    <w:multiLevelType w:val="hybridMultilevel"/>
    <w:tmpl w:val="03CA95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1C1183D"/>
    <w:multiLevelType w:val="hybridMultilevel"/>
    <w:tmpl w:val="9EACCE18"/>
    <w:lvl w:ilvl="0" w:tplc="33E64F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63279CD"/>
    <w:multiLevelType w:val="hybridMultilevel"/>
    <w:tmpl w:val="BC62942A"/>
    <w:lvl w:ilvl="0" w:tplc="7222EDF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341505"/>
    <w:multiLevelType w:val="hybridMultilevel"/>
    <w:tmpl w:val="1924E07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F5D4EDB"/>
    <w:multiLevelType w:val="hybridMultilevel"/>
    <w:tmpl w:val="58042696"/>
    <w:lvl w:ilvl="0" w:tplc="762E52E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C331C"/>
    <w:multiLevelType w:val="hybridMultilevel"/>
    <w:tmpl w:val="DE70F6B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5A94271"/>
    <w:multiLevelType w:val="hybridMultilevel"/>
    <w:tmpl w:val="1DEC64D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A7442BA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8196558"/>
    <w:multiLevelType w:val="hybridMultilevel"/>
    <w:tmpl w:val="CE2602D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BC70537"/>
    <w:multiLevelType w:val="hybridMultilevel"/>
    <w:tmpl w:val="A08CAB5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D45535D"/>
    <w:multiLevelType w:val="hybridMultilevel"/>
    <w:tmpl w:val="51DA77D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9EE6334"/>
    <w:multiLevelType w:val="hybridMultilevel"/>
    <w:tmpl w:val="078AA14C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CEB1C9D"/>
    <w:multiLevelType w:val="hybridMultilevel"/>
    <w:tmpl w:val="D640DAE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D4C3337"/>
    <w:multiLevelType w:val="multilevel"/>
    <w:tmpl w:val="712C32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cs="Times New Roman"/>
      </w:rPr>
    </w:lvl>
  </w:abstractNum>
  <w:abstractNum w:abstractNumId="20" w15:restartNumberingAfterBreak="0">
    <w:nsid w:val="4EB82220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1" w15:restartNumberingAfterBreak="0">
    <w:nsid w:val="4FC63004"/>
    <w:multiLevelType w:val="hybridMultilevel"/>
    <w:tmpl w:val="CD82B36E"/>
    <w:lvl w:ilvl="0" w:tplc="ED963EAC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2" w15:restartNumberingAfterBreak="0">
    <w:nsid w:val="54AB67DE"/>
    <w:multiLevelType w:val="hybridMultilevel"/>
    <w:tmpl w:val="F31CF8F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FAF7AF5"/>
    <w:multiLevelType w:val="hybridMultilevel"/>
    <w:tmpl w:val="04DA841C"/>
    <w:lvl w:ilvl="0" w:tplc="A8F2CB70">
      <w:start w:val="5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6B63DF"/>
    <w:multiLevelType w:val="hybridMultilevel"/>
    <w:tmpl w:val="6B5AE02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2E95CC1"/>
    <w:multiLevelType w:val="hybridMultilevel"/>
    <w:tmpl w:val="28F82C42"/>
    <w:lvl w:ilvl="0" w:tplc="BC8AAD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65385CAA"/>
    <w:multiLevelType w:val="hybridMultilevel"/>
    <w:tmpl w:val="E1AE721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77252BB"/>
    <w:multiLevelType w:val="hybridMultilevel"/>
    <w:tmpl w:val="32346F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3F6B9E"/>
    <w:multiLevelType w:val="hybridMultilevel"/>
    <w:tmpl w:val="BD1A42FA"/>
    <w:lvl w:ilvl="0" w:tplc="BC8AAD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72822335">
    <w:abstractNumId w:val="26"/>
  </w:num>
  <w:num w:numId="2" w16cid:durableId="720983672">
    <w:abstractNumId w:val="5"/>
  </w:num>
  <w:num w:numId="3" w16cid:durableId="1237130172">
    <w:abstractNumId w:val="23"/>
  </w:num>
  <w:num w:numId="4" w16cid:durableId="1448306713">
    <w:abstractNumId w:val="11"/>
  </w:num>
  <w:num w:numId="5" w16cid:durableId="1902717067">
    <w:abstractNumId w:val="24"/>
  </w:num>
  <w:num w:numId="6" w16cid:durableId="1809400441">
    <w:abstractNumId w:val="20"/>
  </w:num>
  <w:num w:numId="7" w16cid:durableId="833640482">
    <w:abstractNumId w:val="21"/>
  </w:num>
  <w:num w:numId="8" w16cid:durableId="1882667883">
    <w:abstractNumId w:val="0"/>
  </w:num>
  <w:num w:numId="9" w16cid:durableId="1511487768">
    <w:abstractNumId w:val="16"/>
  </w:num>
  <w:num w:numId="10" w16cid:durableId="1188252042">
    <w:abstractNumId w:val="9"/>
  </w:num>
  <w:num w:numId="11" w16cid:durableId="1170292347">
    <w:abstractNumId w:val="13"/>
  </w:num>
  <w:num w:numId="12" w16cid:durableId="1092362976">
    <w:abstractNumId w:val="17"/>
  </w:num>
  <w:num w:numId="13" w16cid:durableId="1602840480">
    <w:abstractNumId w:val="2"/>
  </w:num>
  <w:num w:numId="14" w16cid:durableId="101003393">
    <w:abstractNumId w:val="10"/>
  </w:num>
  <w:num w:numId="15" w16cid:durableId="295451846">
    <w:abstractNumId w:val="25"/>
  </w:num>
  <w:num w:numId="16" w16cid:durableId="2025983613">
    <w:abstractNumId w:val="4"/>
  </w:num>
  <w:num w:numId="17" w16cid:durableId="240911061">
    <w:abstractNumId w:val="28"/>
  </w:num>
  <w:num w:numId="18" w16cid:durableId="2137483116">
    <w:abstractNumId w:val="8"/>
  </w:num>
  <w:num w:numId="19" w16cid:durableId="34739423">
    <w:abstractNumId w:val="22"/>
  </w:num>
  <w:num w:numId="20" w16cid:durableId="121117101">
    <w:abstractNumId w:val="19"/>
  </w:num>
  <w:num w:numId="21" w16cid:durableId="1600062214">
    <w:abstractNumId w:val="15"/>
  </w:num>
  <w:num w:numId="22" w16cid:durableId="4021344">
    <w:abstractNumId w:val="18"/>
  </w:num>
  <w:num w:numId="23" w16cid:durableId="1477725665">
    <w:abstractNumId w:val="1"/>
  </w:num>
  <w:num w:numId="24" w16cid:durableId="469128793">
    <w:abstractNumId w:val="12"/>
  </w:num>
  <w:num w:numId="25" w16cid:durableId="1508716663">
    <w:abstractNumId w:val="3"/>
  </w:num>
  <w:num w:numId="26" w16cid:durableId="2010909629">
    <w:abstractNumId w:val="6"/>
  </w:num>
  <w:num w:numId="27" w16cid:durableId="6072047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88627768">
    <w:abstractNumId w:val="7"/>
  </w:num>
  <w:num w:numId="29" w16cid:durableId="840388982">
    <w:abstractNumId w:val="14"/>
  </w:num>
  <w:num w:numId="30" w16cid:durableId="38353115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2A5"/>
    <w:rsid w:val="00000E21"/>
    <w:rsid w:val="0000567D"/>
    <w:rsid w:val="00006A9B"/>
    <w:rsid w:val="00010D4A"/>
    <w:rsid w:val="0001420F"/>
    <w:rsid w:val="000162D1"/>
    <w:rsid w:val="000243B7"/>
    <w:rsid w:val="0003208B"/>
    <w:rsid w:val="000330AC"/>
    <w:rsid w:val="00051607"/>
    <w:rsid w:val="000517D4"/>
    <w:rsid w:val="000518CD"/>
    <w:rsid w:val="00052887"/>
    <w:rsid w:val="00053CFF"/>
    <w:rsid w:val="000571BE"/>
    <w:rsid w:val="0006037B"/>
    <w:rsid w:val="00060654"/>
    <w:rsid w:val="0006769E"/>
    <w:rsid w:val="00082FF7"/>
    <w:rsid w:val="00086CB2"/>
    <w:rsid w:val="00090306"/>
    <w:rsid w:val="00097AE6"/>
    <w:rsid w:val="000A573B"/>
    <w:rsid w:val="000A5CB4"/>
    <w:rsid w:val="000B2564"/>
    <w:rsid w:val="000B603D"/>
    <w:rsid w:val="000C082B"/>
    <w:rsid w:val="000C3A88"/>
    <w:rsid w:val="000D3055"/>
    <w:rsid w:val="000D3A1B"/>
    <w:rsid w:val="000E0837"/>
    <w:rsid w:val="000E5515"/>
    <w:rsid w:val="000E6874"/>
    <w:rsid w:val="000F6D6F"/>
    <w:rsid w:val="000F702F"/>
    <w:rsid w:val="001045E2"/>
    <w:rsid w:val="001121F3"/>
    <w:rsid w:val="00112694"/>
    <w:rsid w:val="00131350"/>
    <w:rsid w:val="00136BEC"/>
    <w:rsid w:val="00141A38"/>
    <w:rsid w:val="00155D3C"/>
    <w:rsid w:val="00156810"/>
    <w:rsid w:val="00162B29"/>
    <w:rsid w:val="00163BB8"/>
    <w:rsid w:val="001677BB"/>
    <w:rsid w:val="00171B78"/>
    <w:rsid w:val="00183F6D"/>
    <w:rsid w:val="001969B4"/>
    <w:rsid w:val="001B2E96"/>
    <w:rsid w:val="001B48A9"/>
    <w:rsid w:val="001D6B7D"/>
    <w:rsid w:val="001E3D6C"/>
    <w:rsid w:val="001F779C"/>
    <w:rsid w:val="00201ED5"/>
    <w:rsid w:val="00207B6F"/>
    <w:rsid w:val="0021621D"/>
    <w:rsid w:val="00223D4A"/>
    <w:rsid w:val="00225A87"/>
    <w:rsid w:val="0022629F"/>
    <w:rsid w:val="00226A41"/>
    <w:rsid w:val="00233BB3"/>
    <w:rsid w:val="00235B40"/>
    <w:rsid w:val="00237CE5"/>
    <w:rsid w:val="00257402"/>
    <w:rsid w:val="00261DFE"/>
    <w:rsid w:val="00261E55"/>
    <w:rsid w:val="00271AF0"/>
    <w:rsid w:val="002724D2"/>
    <w:rsid w:val="00281421"/>
    <w:rsid w:val="00281983"/>
    <w:rsid w:val="00282956"/>
    <w:rsid w:val="00283763"/>
    <w:rsid w:val="00294056"/>
    <w:rsid w:val="00294A34"/>
    <w:rsid w:val="002A01BE"/>
    <w:rsid w:val="002B23D2"/>
    <w:rsid w:val="002B68EF"/>
    <w:rsid w:val="002C3722"/>
    <w:rsid w:val="002D1FF8"/>
    <w:rsid w:val="002E3270"/>
    <w:rsid w:val="002E3473"/>
    <w:rsid w:val="002E4F5D"/>
    <w:rsid w:val="002F1956"/>
    <w:rsid w:val="002F27F3"/>
    <w:rsid w:val="00311E9D"/>
    <w:rsid w:val="00312017"/>
    <w:rsid w:val="003155DB"/>
    <w:rsid w:val="003178E1"/>
    <w:rsid w:val="00317C32"/>
    <w:rsid w:val="00320A12"/>
    <w:rsid w:val="00330CD8"/>
    <w:rsid w:val="003318D7"/>
    <w:rsid w:val="00333E3B"/>
    <w:rsid w:val="003473EF"/>
    <w:rsid w:val="003476CC"/>
    <w:rsid w:val="00353322"/>
    <w:rsid w:val="003638F6"/>
    <w:rsid w:val="00375A16"/>
    <w:rsid w:val="00387156"/>
    <w:rsid w:val="00387F47"/>
    <w:rsid w:val="00392252"/>
    <w:rsid w:val="00396288"/>
    <w:rsid w:val="003A01A1"/>
    <w:rsid w:val="003A2940"/>
    <w:rsid w:val="003A4CA8"/>
    <w:rsid w:val="003B74C0"/>
    <w:rsid w:val="003C632F"/>
    <w:rsid w:val="003C7671"/>
    <w:rsid w:val="003D3078"/>
    <w:rsid w:val="003D4BC3"/>
    <w:rsid w:val="003D5B23"/>
    <w:rsid w:val="003E39AC"/>
    <w:rsid w:val="003E3DD3"/>
    <w:rsid w:val="003E631F"/>
    <w:rsid w:val="003F5F59"/>
    <w:rsid w:val="004011E3"/>
    <w:rsid w:val="004016F9"/>
    <w:rsid w:val="00406D01"/>
    <w:rsid w:val="00411B05"/>
    <w:rsid w:val="0041583A"/>
    <w:rsid w:val="00425CB6"/>
    <w:rsid w:val="0043225A"/>
    <w:rsid w:val="00437A14"/>
    <w:rsid w:val="00450BDB"/>
    <w:rsid w:val="00483F17"/>
    <w:rsid w:val="00493AED"/>
    <w:rsid w:val="004A1FD2"/>
    <w:rsid w:val="004A696B"/>
    <w:rsid w:val="004B154E"/>
    <w:rsid w:val="004B2442"/>
    <w:rsid w:val="004C09B0"/>
    <w:rsid w:val="004C13F3"/>
    <w:rsid w:val="004C25C8"/>
    <w:rsid w:val="004E7294"/>
    <w:rsid w:val="004F0A89"/>
    <w:rsid w:val="004F5B26"/>
    <w:rsid w:val="004F7751"/>
    <w:rsid w:val="00501A0D"/>
    <w:rsid w:val="0050332E"/>
    <w:rsid w:val="005114E7"/>
    <w:rsid w:val="00517F38"/>
    <w:rsid w:val="005206F9"/>
    <w:rsid w:val="005329F5"/>
    <w:rsid w:val="00535662"/>
    <w:rsid w:val="005358EC"/>
    <w:rsid w:val="00537A5C"/>
    <w:rsid w:val="00552B4E"/>
    <w:rsid w:val="00555323"/>
    <w:rsid w:val="00562323"/>
    <w:rsid w:val="00567170"/>
    <w:rsid w:val="00570D54"/>
    <w:rsid w:val="0057531D"/>
    <w:rsid w:val="005835AC"/>
    <w:rsid w:val="00593950"/>
    <w:rsid w:val="005C06D2"/>
    <w:rsid w:val="005C0EEF"/>
    <w:rsid w:val="005C16DF"/>
    <w:rsid w:val="005C27AA"/>
    <w:rsid w:val="005C4F34"/>
    <w:rsid w:val="005D176D"/>
    <w:rsid w:val="005E5D45"/>
    <w:rsid w:val="005E6411"/>
    <w:rsid w:val="005F529C"/>
    <w:rsid w:val="005F7B15"/>
    <w:rsid w:val="006003C3"/>
    <w:rsid w:val="00603B28"/>
    <w:rsid w:val="00607183"/>
    <w:rsid w:val="00612E04"/>
    <w:rsid w:val="00614775"/>
    <w:rsid w:val="00617587"/>
    <w:rsid w:val="00617E8F"/>
    <w:rsid w:val="006315C2"/>
    <w:rsid w:val="0063518F"/>
    <w:rsid w:val="00642501"/>
    <w:rsid w:val="00643235"/>
    <w:rsid w:val="006461BE"/>
    <w:rsid w:val="00650F53"/>
    <w:rsid w:val="006712E6"/>
    <w:rsid w:val="00672C1B"/>
    <w:rsid w:val="006732FB"/>
    <w:rsid w:val="006838F7"/>
    <w:rsid w:val="006847B0"/>
    <w:rsid w:val="006861E3"/>
    <w:rsid w:val="00691031"/>
    <w:rsid w:val="006A7AC4"/>
    <w:rsid w:val="006B72A5"/>
    <w:rsid w:val="006C1739"/>
    <w:rsid w:val="006C1E66"/>
    <w:rsid w:val="006C3B54"/>
    <w:rsid w:val="006C4AC8"/>
    <w:rsid w:val="006E5ED8"/>
    <w:rsid w:val="006F4B65"/>
    <w:rsid w:val="006F512B"/>
    <w:rsid w:val="007167C2"/>
    <w:rsid w:val="00717DD5"/>
    <w:rsid w:val="00735B78"/>
    <w:rsid w:val="00736AC5"/>
    <w:rsid w:val="007400BB"/>
    <w:rsid w:val="00740597"/>
    <w:rsid w:val="0074107D"/>
    <w:rsid w:val="00746533"/>
    <w:rsid w:val="0074758D"/>
    <w:rsid w:val="0075761E"/>
    <w:rsid w:val="00760D9E"/>
    <w:rsid w:val="00761C27"/>
    <w:rsid w:val="00766367"/>
    <w:rsid w:val="00773F12"/>
    <w:rsid w:val="00774FA2"/>
    <w:rsid w:val="00775DCB"/>
    <w:rsid w:val="007769D7"/>
    <w:rsid w:val="00781EDA"/>
    <w:rsid w:val="00790477"/>
    <w:rsid w:val="00790960"/>
    <w:rsid w:val="007B1A20"/>
    <w:rsid w:val="007C4D7B"/>
    <w:rsid w:val="007C6A75"/>
    <w:rsid w:val="007D0E67"/>
    <w:rsid w:val="007D0EE3"/>
    <w:rsid w:val="007E1670"/>
    <w:rsid w:val="007E6DD7"/>
    <w:rsid w:val="007F3DD2"/>
    <w:rsid w:val="008045E2"/>
    <w:rsid w:val="008123A6"/>
    <w:rsid w:val="008237D4"/>
    <w:rsid w:val="008250C7"/>
    <w:rsid w:val="00846E74"/>
    <w:rsid w:val="00851359"/>
    <w:rsid w:val="00852392"/>
    <w:rsid w:val="0085738B"/>
    <w:rsid w:val="0086466E"/>
    <w:rsid w:val="008675F9"/>
    <w:rsid w:val="00871B15"/>
    <w:rsid w:val="00872A27"/>
    <w:rsid w:val="00877E14"/>
    <w:rsid w:val="008800F4"/>
    <w:rsid w:val="0088530C"/>
    <w:rsid w:val="008A3A3E"/>
    <w:rsid w:val="008C25F3"/>
    <w:rsid w:val="008D1A35"/>
    <w:rsid w:val="008D31EC"/>
    <w:rsid w:val="008E21E6"/>
    <w:rsid w:val="008E334A"/>
    <w:rsid w:val="008E3C64"/>
    <w:rsid w:val="008F36A7"/>
    <w:rsid w:val="008F4B42"/>
    <w:rsid w:val="0090158A"/>
    <w:rsid w:val="00903DA6"/>
    <w:rsid w:val="00906D5A"/>
    <w:rsid w:val="00910509"/>
    <w:rsid w:val="00921DF4"/>
    <w:rsid w:val="00924F88"/>
    <w:rsid w:val="00941D9A"/>
    <w:rsid w:val="00952E29"/>
    <w:rsid w:val="009539E3"/>
    <w:rsid w:val="009553C7"/>
    <w:rsid w:val="00960F3F"/>
    <w:rsid w:val="009626E5"/>
    <w:rsid w:val="009627C0"/>
    <w:rsid w:val="00963926"/>
    <w:rsid w:val="00981EBF"/>
    <w:rsid w:val="00982FA5"/>
    <w:rsid w:val="0098451A"/>
    <w:rsid w:val="009913C0"/>
    <w:rsid w:val="009920F6"/>
    <w:rsid w:val="0099366F"/>
    <w:rsid w:val="00995228"/>
    <w:rsid w:val="009A2FFD"/>
    <w:rsid w:val="009A344B"/>
    <w:rsid w:val="009A5EA2"/>
    <w:rsid w:val="009A6D3C"/>
    <w:rsid w:val="009A71B4"/>
    <w:rsid w:val="009B6820"/>
    <w:rsid w:val="009C138F"/>
    <w:rsid w:val="009D5996"/>
    <w:rsid w:val="009D7991"/>
    <w:rsid w:val="009E05B9"/>
    <w:rsid w:val="009F12A5"/>
    <w:rsid w:val="009F27EC"/>
    <w:rsid w:val="009F6F62"/>
    <w:rsid w:val="00A13A25"/>
    <w:rsid w:val="00A15482"/>
    <w:rsid w:val="00A21FCC"/>
    <w:rsid w:val="00A30A3B"/>
    <w:rsid w:val="00A33F36"/>
    <w:rsid w:val="00A33FBA"/>
    <w:rsid w:val="00A40122"/>
    <w:rsid w:val="00A4722C"/>
    <w:rsid w:val="00A51573"/>
    <w:rsid w:val="00A553DA"/>
    <w:rsid w:val="00A60526"/>
    <w:rsid w:val="00A63A19"/>
    <w:rsid w:val="00A63CA7"/>
    <w:rsid w:val="00A63DD6"/>
    <w:rsid w:val="00A71809"/>
    <w:rsid w:val="00A738A4"/>
    <w:rsid w:val="00A972F3"/>
    <w:rsid w:val="00AA1368"/>
    <w:rsid w:val="00AA2F68"/>
    <w:rsid w:val="00AC3427"/>
    <w:rsid w:val="00AD609B"/>
    <w:rsid w:val="00AE2F29"/>
    <w:rsid w:val="00AE7F91"/>
    <w:rsid w:val="00AF0D4C"/>
    <w:rsid w:val="00AF3532"/>
    <w:rsid w:val="00AF75A4"/>
    <w:rsid w:val="00B04F17"/>
    <w:rsid w:val="00B07DED"/>
    <w:rsid w:val="00B1156A"/>
    <w:rsid w:val="00B115BF"/>
    <w:rsid w:val="00B13299"/>
    <w:rsid w:val="00B144F1"/>
    <w:rsid w:val="00B20048"/>
    <w:rsid w:val="00B25013"/>
    <w:rsid w:val="00B3573F"/>
    <w:rsid w:val="00B42F2D"/>
    <w:rsid w:val="00B53932"/>
    <w:rsid w:val="00B53AE0"/>
    <w:rsid w:val="00B56A34"/>
    <w:rsid w:val="00B60B7F"/>
    <w:rsid w:val="00B64D30"/>
    <w:rsid w:val="00B66958"/>
    <w:rsid w:val="00B673DB"/>
    <w:rsid w:val="00B7134C"/>
    <w:rsid w:val="00B76BDD"/>
    <w:rsid w:val="00B81D95"/>
    <w:rsid w:val="00B87457"/>
    <w:rsid w:val="00B95B9B"/>
    <w:rsid w:val="00BA21C3"/>
    <w:rsid w:val="00BA6B97"/>
    <w:rsid w:val="00BB03D5"/>
    <w:rsid w:val="00BD245E"/>
    <w:rsid w:val="00BE6E96"/>
    <w:rsid w:val="00BF2711"/>
    <w:rsid w:val="00BF2E70"/>
    <w:rsid w:val="00C25278"/>
    <w:rsid w:val="00C30FAB"/>
    <w:rsid w:val="00C36166"/>
    <w:rsid w:val="00C37AF6"/>
    <w:rsid w:val="00C473C7"/>
    <w:rsid w:val="00C47F3C"/>
    <w:rsid w:val="00C51F62"/>
    <w:rsid w:val="00C57867"/>
    <w:rsid w:val="00C61419"/>
    <w:rsid w:val="00C64C57"/>
    <w:rsid w:val="00C66B4C"/>
    <w:rsid w:val="00C73768"/>
    <w:rsid w:val="00C76A93"/>
    <w:rsid w:val="00C844F1"/>
    <w:rsid w:val="00C9495A"/>
    <w:rsid w:val="00CC289F"/>
    <w:rsid w:val="00CC371E"/>
    <w:rsid w:val="00CE6449"/>
    <w:rsid w:val="00CE7881"/>
    <w:rsid w:val="00D0305A"/>
    <w:rsid w:val="00D158BF"/>
    <w:rsid w:val="00D20F68"/>
    <w:rsid w:val="00D43217"/>
    <w:rsid w:val="00D47EBB"/>
    <w:rsid w:val="00D53158"/>
    <w:rsid w:val="00D5320E"/>
    <w:rsid w:val="00D77692"/>
    <w:rsid w:val="00D80A34"/>
    <w:rsid w:val="00D819B2"/>
    <w:rsid w:val="00D86DB3"/>
    <w:rsid w:val="00D94238"/>
    <w:rsid w:val="00D975F4"/>
    <w:rsid w:val="00DA1870"/>
    <w:rsid w:val="00DB06FC"/>
    <w:rsid w:val="00DB07D5"/>
    <w:rsid w:val="00DC146D"/>
    <w:rsid w:val="00DC6669"/>
    <w:rsid w:val="00DD055B"/>
    <w:rsid w:val="00DD4B67"/>
    <w:rsid w:val="00DE1D6D"/>
    <w:rsid w:val="00DE371F"/>
    <w:rsid w:val="00DE39F9"/>
    <w:rsid w:val="00DE40D8"/>
    <w:rsid w:val="00DE5F8E"/>
    <w:rsid w:val="00DE6926"/>
    <w:rsid w:val="00DF34EA"/>
    <w:rsid w:val="00DF582F"/>
    <w:rsid w:val="00E02814"/>
    <w:rsid w:val="00E04A82"/>
    <w:rsid w:val="00E05718"/>
    <w:rsid w:val="00E070AC"/>
    <w:rsid w:val="00E2343D"/>
    <w:rsid w:val="00E24898"/>
    <w:rsid w:val="00E35E0E"/>
    <w:rsid w:val="00E36235"/>
    <w:rsid w:val="00E448E9"/>
    <w:rsid w:val="00E45C71"/>
    <w:rsid w:val="00E53443"/>
    <w:rsid w:val="00E5627F"/>
    <w:rsid w:val="00E579C3"/>
    <w:rsid w:val="00E604C0"/>
    <w:rsid w:val="00E60A91"/>
    <w:rsid w:val="00E61156"/>
    <w:rsid w:val="00E71F24"/>
    <w:rsid w:val="00E81806"/>
    <w:rsid w:val="00E83AF6"/>
    <w:rsid w:val="00EA4351"/>
    <w:rsid w:val="00EB23A4"/>
    <w:rsid w:val="00EB43A5"/>
    <w:rsid w:val="00EB50F5"/>
    <w:rsid w:val="00EC62A1"/>
    <w:rsid w:val="00EC6616"/>
    <w:rsid w:val="00EC7F86"/>
    <w:rsid w:val="00ED02B0"/>
    <w:rsid w:val="00ED22A7"/>
    <w:rsid w:val="00ED2C6D"/>
    <w:rsid w:val="00ED6A53"/>
    <w:rsid w:val="00EE00E0"/>
    <w:rsid w:val="00EE56C7"/>
    <w:rsid w:val="00EF68E7"/>
    <w:rsid w:val="00F03216"/>
    <w:rsid w:val="00F032AA"/>
    <w:rsid w:val="00F075D7"/>
    <w:rsid w:val="00F13D27"/>
    <w:rsid w:val="00F17BD9"/>
    <w:rsid w:val="00F20F9D"/>
    <w:rsid w:val="00F21345"/>
    <w:rsid w:val="00F24C89"/>
    <w:rsid w:val="00F25996"/>
    <w:rsid w:val="00F25F49"/>
    <w:rsid w:val="00F3337C"/>
    <w:rsid w:val="00F336AF"/>
    <w:rsid w:val="00F3574B"/>
    <w:rsid w:val="00F361C8"/>
    <w:rsid w:val="00F41620"/>
    <w:rsid w:val="00F45E0E"/>
    <w:rsid w:val="00F522DC"/>
    <w:rsid w:val="00F70382"/>
    <w:rsid w:val="00F8090D"/>
    <w:rsid w:val="00F876BE"/>
    <w:rsid w:val="00F910C6"/>
    <w:rsid w:val="00F926C3"/>
    <w:rsid w:val="00FA1AAF"/>
    <w:rsid w:val="00FA7A9E"/>
    <w:rsid w:val="00FB2465"/>
    <w:rsid w:val="00FB2EB7"/>
    <w:rsid w:val="00FB5E2D"/>
    <w:rsid w:val="00FC4955"/>
    <w:rsid w:val="00FC6B31"/>
    <w:rsid w:val="00FC6C7E"/>
    <w:rsid w:val="00FD551F"/>
    <w:rsid w:val="00FD7F7D"/>
    <w:rsid w:val="00FE0711"/>
    <w:rsid w:val="00FE0AB9"/>
    <w:rsid w:val="00FE57AB"/>
    <w:rsid w:val="00FE6337"/>
    <w:rsid w:val="00FF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73F73B"/>
  <w15:docId w15:val="{405498B6-24EA-4E9C-88E1-5A83ABB3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12E6"/>
    <w:pPr>
      <w:jc w:val="both"/>
    </w:pPr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locked/>
    <w:rsid w:val="003C632F"/>
    <w:pPr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" w:hAnsi="Arial"/>
      <w:b/>
      <w:sz w:val="24"/>
      <w:szCs w:val="20"/>
      <w:u w:val="single"/>
      <w:lang w:eastAsia="cs-CZ"/>
    </w:rPr>
  </w:style>
  <w:style w:type="paragraph" w:styleId="Nadpis4">
    <w:name w:val="heading 4"/>
    <w:basedOn w:val="Normlny"/>
    <w:next w:val="Normlny"/>
    <w:link w:val="Nadpis4Char"/>
    <w:uiPriority w:val="99"/>
    <w:qFormat/>
    <w:locked/>
    <w:rsid w:val="003C632F"/>
    <w:pPr>
      <w:keepNext/>
      <w:jc w:val="center"/>
      <w:outlineLvl w:val="3"/>
    </w:pPr>
    <w:rPr>
      <w:rFonts w:ascii="Times New Roman" w:hAnsi="Times New Roman"/>
      <w:b/>
      <w:bCs/>
      <w:sz w:val="24"/>
      <w:szCs w:val="20"/>
      <w:lang w:eastAsia="cs-CZ"/>
    </w:rPr>
  </w:style>
  <w:style w:type="paragraph" w:styleId="Nadpis5">
    <w:name w:val="heading 5"/>
    <w:basedOn w:val="Normlny"/>
    <w:next w:val="Normlny"/>
    <w:link w:val="Nadpis5Char"/>
    <w:uiPriority w:val="99"/>
    <w:qFormat/>
    <w:locked/>
    <w:rsid w:val="003C632F"/>
    <w:pPr>
      <w:keepNext/>
      <w:tabs>
        <w:tab w:val="left" w:pos="6025"/>
      </w:tabs>
      <w:jc w:val="center"/>
      <w:outlineLvl w:val="4"/>
    </w:pPr>
    <w:rPr>
      <w:rFonts w:ascii="Times New Roman" w:hAnsi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41583A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41583A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41583A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paragraph" w:styleId="Hlavika">
    <w:name w:val="header"/>
    <w:basedOn w:val="Normlny"/>
    <w:link w:val="HlavikaChar"/>
    <w:uiPriority w:val="99"/>
    <w:rsid w:val="009F12A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9F12A5"/>
    <w:rPr>
      <w:rFonts w:cs="Times New Roman"/>
    </w:rPr>
  </w:style>
  <w:style w:type="paragraph" w:styleId="Pta">
    <w:name w:val="footer"/>
    <w:basedOn w:val="Normlny"/>
    <w:link w:val="PtaChar"/>
    <w:uiPriority w:val="99"/>
    <w:rsid w:val="009F12A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9F12A5"/>
    <w:rPr>
      <w:rFonts w:cs="Times New Roman"/>
    </w:rPr>
  </w:style>
  <w:style w:type="paragraph" w:styleId="Odsekzoznamu">
    <w:name w:val="List Paragraph"/>
    <w:basedOn w:val="Normlny"/>
    <w:uiPriority w:val="99"/>
    <w:qFormat/>
    <w:rsid w:val="00593950"/>
    <w:pPr>
      <w:ind w:left="720"/>
      <w:contextualSpacing/>
    </w:pPr>
  </w:style>
  <w:style w:type="table" w:styleId="Mriekatabuky">
    <w:name w:val="Table Grid"/>
    <w:basedOn w:val="Normlnatabuka"/>
    <w:uiPriority w:val="99"/>
    <w:rsid w:val="006712E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znaitext1">
    <w:name w:val="Označiť text1"/>
    <w:basedOn w:val="Normlny"/>
    <w:uiPriority w:val="99"/>
    <w:rsid w:val="00000E21"/>
    <w:pPr>
      <w:overflowPunct w:val="0"/>
      <w:autoSpaceDE w:val="0"/>
      <w:autoSpaceDN w:val="0"/>
      <w:adjustRightInd w:val="0"/>
      <w:ind w:left="65" w:right="-568"/>
      <w:jc w:val="left"/>
      <w:textAlignment w:val="baseline"/>
    </w:pPr>
    <w:rPr>
      <w:rFonts w:ascii="Arial" w:eastAsia="Times New Roman" w:hAnsi="Arial"/>
      <w:sz w:val="24"/>
      <w:szCs w:val="20"/>
      <w:lang w:eastAsia="cs-CZ"/>
    </w:rPr>
  </w:style>
  <w:style w:type="paragraph" w:styleId="Zarkazkladnhotextu">
    <w:name w:val="Body Text Indent"/>
    <w:basedOn w:val="Normlny"/>
    <w:link w:val="ZarkazkladnhotextuChar"/>
    <w:uiPriority w:val="99"/>
    <w:rsid w:val="00000E21"/>
    <w:pPr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 w:cs="Arial"/>
      <w:sz w:val="24"/>
      <w:szCs w:val="20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locked/>
    <w:rsid w:val="00000E21"/>
    <w:rPr>
      <w:rFonts w:ascii="Arial" w:hAnsi="Arial" w:cs="Arial"/>
      <w:sz w:val="20"/>
      <w:szCs w:val="20"/>
      <w:lang w:eastAsia="cs-CZ"/>
    </w:rPr>
  </w:style>
  <w:style w:type="paragraph" w:customStyle="1" w:styleId="BodyTextIndent31">
    <w:name w:val="Body Text Indent 31"/>
    <w:basedOn w:val="Normlny"/>
    <w:uiPriority w:val="99"/>
    <w:rsid w:val="00000E21"/>
    <w:pPr>
      <w:ind w:left="-18" w:firstLine="726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Oznaitext2">
    <w:name w:val="Označiť text2"/>
    <w:basedOn w:val="Normlny"/>
    <w:uiPriority w:val="99"/>
    <w:rsid w:val="009539E3"/>
    <w:pPr>
      <w:overflowPunct w:val="0"/>
      <w:autoSpaceDE w:val="0"/>
      <w:autoSpaceDN w:val="0"/>
      <w:adjustRightInd w:val="0"/>
      <w:ind w:left="65" w:right="-568"/>
      <w:jc w:val="left"/>
      <w:textAlignment w:val="baseline"/>
    </w:pPr>
    <w:rPr>
      <w:rFonts w:ascii="Arial" w:eastAsia="Times New Roman" w:hAnsi="Arial"/>
      <w:sz w:val="24"/>
      <w:szCs w:val="20"/>
      <w:lang w:eastAsia="cs-CZ"/>
    </w:rPr>
  </w:style>
  <w:style w:type="character" w:styleId="Vrazn">
    <w:name w:val="Strong"/>
    <w:basedOn w:val="Predvolenpsmoodseku"/>
    <w:uiPriority w:val="99"/>
    <w:qFormat/>
    <w:locked/>
    <w:rsid w:val="00A63CA7"/>
    <w:rPr>
      <w:rFonts w:cs="Times New Roman"/>
      <w:b/>
      <w:bCs/>
    </w:rPr>
  </w:style>
  <w:style w:type="paragraph" w:styleId="truktradokumentu">
    <w:name w:val="Document Map"/>
    <w:basedOn w:val="Normlny"/>
    <w:link w:val="truktradokumentuChar"/>
    <w:uiPriority w:val="99"/>
    <w:semiHidden/>
    <w:rsid w:val="00BD245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sid w:val="005C16DF"/>
    <w:rPr>
      <w:rFonts w:ascii="Times New Roman" w:hAnsi="Times New Roman" w:cs="Times New Roman"/>
      <w:sz w:val="2"/>
      <w:lang w:eastAsia="en-US"/>
    </w:rPr>
  </w:style>
  <w:style w:type="paragraph" w:customStyle="1" w:styleId="Styl1">
    <w:name w:val="Styl1"/>
    <w:basedOn w:val="Normlny"/>
    <w:uiPriority w:val="99"/>
    <w:rsid w:val="004A696B"/>
    <w:pPr>
      <w:widowControl w:val="0"/>
      <w:tabs>
        <w:tab w:val="left" w:pos="720"/>
        <w:tab w:val="left" w:pos="2880"/>
        <w:tab w:val="left" w:pos="5040"/>
        <w:tab w:val="left" w:pos="5760"/>
      </w:tabs>
      <w:overflowPunct w:val="0"/>
      <w:autoSpaceDE w:val="0"/>
      <w:autoSpaceDN w:val="0"/>
      <w:adjustRightInd w:val="0"/>
    </w:pPr>
    <w:rPr>
      <w:rFonts w:ascii="Arial" w:eastAsia="Times New Roman" w:hAnsi="Arial"/>
      <w:sz w:val="24"/>
      <w:szCs w:val="20"/>
      <w:lang w:eastAsia="cs-CZ"/>
    </w:rPr>
  </w:style>
  <w:style w:type="paragraph" w:styleId="Zkladntext">
    <w:name w:val="Body Text"/>
    <w:basedOn w:val="Normlny"/>
    <w:link w:val="ZkladntextChar"/>
    <w:uiPriority w:val="99"/>
    <w:rsid w:val="00F24C89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E3C64"/>
    <w:rPr>
      <w:rFonts w:cs="Times New Roman"/>
      <w:lang w:eastAsia="en-US"/>
    </w:rPr>
  </w:style>
  <w:style w:type="character" w:styleId="Hypertextovprepojenie">
    <w:name w:val="Hyperlink"/>
    <w:basedOn w:val="Predvolenpsmoodseku"/>
    <w:uiPriority w:val="99"/>
    <w:rsid w:val="003476CC"/>
    <w:rPr>
      <w:rFonts w:cs="Times New Roman"/>
      <w:color w:val="01359A"/>
      <w:u w:val="single"/>
    </w:rPr>
  </w:style>
  <w:style w:type="character" w:customStyle="1" w:styleId="apple-converted-space">
    <w:name w:val="apple-converted-space"/>
    <w:basedOn w:val="Predvolenpsmoodseku"/>
    <w:uiPriority w:val="99"/>
    <w:rsid w:val="003476CC"/>
    <w:rPr>
      <w:rFonts w:cs="Times New Roman"/>
    </w:rPr>
  </w:style>
  <w:style w:type="paragraph" w:styleId="Oznaitext">
    <w:name w:val="Block Text"/>
    <w:basedOn w:val="Normlny"/>
    <w:uiPriority w:val="99"/>
    <w:rsid w:val="00E05718"/>
    <w:pPr>
      <w:overflowPunct w:val="0"/>
      <w:autoSpaceDE w:val="0"/>
      <w:autoSpaceDN w:val="0"/>
      <w:adjustRightInd w:val="0"/>
      <w:ind w:left="65" w:right="-568"/>
      <w:jc w:val="left"/>
      <w:textAlignment w:val="baseline"/>
    </w:pPr>
    <w:rPr>
      <w:rFonts w:ascii="Arial" w:hAnsi="Arial"/>
      <w:sz w:val="24"/>
      <w:szCs w:val="20"/>
      <w:lang w:eastAsia="sk-SK"/>
    </w:rPr>
  </w:style>
  <w:style w:type="paragraph" w:styleId="Zkladntext3">
    <w:name w:val="Body Text 3"/>
    <w:basedOn w:val="Normlny"/>
    <w:link w:val="Zkladntext3Char"/>
    <w:uiPriority w:val="99"/>
    <w:rsid w:val="00E05718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locked/>
    <w:rsid w:val="00F032AA"/>
    <w:rPr>
      <w:rFonts w:cs="Times New Roman"/>
      <w:sz w:val="16"/>
      <w:szCs w:val="16"/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3C632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Arial" w:hAnsi="Arial"/>
      <w:sz w:val="24"/>
      <w:szCs w:val="20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3C632F"/>
    <w:rPr>
      <w:rFonts w:ascii="Arial" w:hAnsi="Arial" w:cs="Times New Roman"/>
      <w:sz w:val="24"/>
      <w:lang w:val="sk-SK" w:eastAsia="cs-CZ" w:bidi="ar-SA"/>
    </w:rPr>
  </w:style>
  <w:style w:type="paragraph" w:customStyle="1" w:styleId="Zarkazkladnhotextu31">
    <w:name w:val="Zarážka základného textu 31"/>
    <w:basedOn w:val="Normlny"/>
    <w:uiPriority w:val="99"/>
    <w:rsid w:val="004F7751"/>
    <w:pPr>
      <w:ind w:left="-18" w:firstLine="726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208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208B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uiPriority w:val="99"/>
    <w:rsid w:val="006A7A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lockText1">
    <w:name w:val="Block Text1"/>
    <w:basedOn w:val="Normlny"/>
    <w:uiPriority w:val="99"/>
    <w:rsid w:val="00B53AE0"/>
    <w:pPr>
      <w:overflowPunct w:val="0"/>
      <w:autoSpaceDE w:val="0"/>
      <w:autoSpaceDN w:val="0"/>
      <w:adjustRightInd w:val="0"/>
      <w:ind w:left="65" w:right="-568"/>
      <w:jc w:val="left"/>
      <w:textAlignment w:val="baseline"/>
    </w:pPr>
    <w:rPr>
      <w:rFonts w:ascii="Arial" w:eastAsia="Times New Roman" w:hAnsi="Arial"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81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478">
      <w:marLeft w:val="2"/>
      <w:marRight w:val="2"/>
      <w:marTop w:val="2"/>
      <w:marBottom w:val="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1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Rímskokatolícka cirkev</vt:lpstr>
    </vt:vector>
  </TitlesOfParts>
  <Company>Hewlett-Packard Company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Rímskokatolícka cirkev</dc:title>
  <dc:subject/>
  <dc:creator>Ľubomír Augustín</dc:creator>
  <cp:keywords/>
  <dc:description/>
  <cp:lastModifiedBy>Ferus Daniel</cp:lastModifiedBy>
  <cp:revision>5</cp:revision>
  <cp:lastPrinted>2025-11-21T11:59:00Z</cp:lastPrinted>
  <dcterms:created xsi:type="dcterms:W3CDTF">2026-02-11T18:39:00Z</dcterms:created>
  <dcterms:modified xsi:type="dcterms:W3CDTF">2026-02-11T20:05:00Z</dcterms:modified>
</cp:coreProperties>
</file>