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6A963" w14:textId="2F70B32B" w:rsidR="002D6C1F" w:rsidRDefault="00BA154F">
      <w:pPr>
        <w:jc w:val="right"/>
      </w:pPr>
      <w:r>
        <w:rPr>
          <w:i/>
          <w:iCs/>
          <w:sz w:val="20"/>
          <w:szCs w:val="20"/>
        </w:rPr>
        <w:t xml:space="preserve">Príloha č. </w:t>
      </w:r>
      <w:r w:rsidR="00C067CD">
        <w:rPr>
          <w:i/>
          <w:iCs/>
          <w:sz w:val="20"/>
          <w:szCs w:val="20"/>
        </w:rPr>
        <w:t>6</w:t>
      </w:r>
      <w:r>
        <w:rPr>
          <w:i/>
          <w:iCs/>
          <w:sz w:val="20"/>
          <w:szCs w:val="20"/>
        </w:rPr>
        <w:t xml:space="preserve"> – Návrh Zmluvy – Časť II</w:t>
      </w:r>
    </w:p>
    <w:p w14:paraId="4CA48488" w14:textId="77777777" w:rsidR="00C067CD" w:rsidRDefault="00C067CD">
      <w:pPr>
        <w:spacing w:after="80"/>
        <w:jc w:val="center"/>
        <w:rPr>
          <w:i/>
          <w:iCs/>
          <w:sz w:val="20"/>
          <w:szCs w:val="20"/>
        </w:rPr>
      </w:pPr>
    </w:p>
    <w:p w14:paraId="13938CF0" w14:textId="11964367" w:rsidR="002D6C1F" w:rsidRDefault="00BA154F">
      <w:pPr>
        <w:spacing w:after="80"/>
        <w:jc w:val="center"/>
      </w:pPr>
      <w:r>
        <w:rPr>
          <w:b/>
          <w:bCs/>
          <w:sz w:val="30"/>
          <w:szCs w:val="30"/>
        </w:rPr>
        <w:t>ZMLUVA O DODANÍ TOVARU</w:t>
      </w:r>
    </w:p>
    <w:p w14:paraId="1E928B29" w14:textId="77777777" w:rsidR="002D6C1F" w:rsidRDefault="00BA154F">
      <w:pPr>
        <w:spacing w:after="80"/>
        <w:jc w:val="center"/>
      </w:pPr>
      <w:r>
        <w:rPr>
          <w:b/>
          <w:bCs/>
          <w:sz w:val="24"/>
          <w:szCs w:val="24"/>
        </w:rPr>
        <w:t>č. ......................../2026</w:t>
      </w:r>
    </w:p>
    <w:p w14:paraId="76F171AB" w14:textId="77777777" w:rsidR="002D6C1F" w:rsidRDefault="00BA154F">
      <w:pPr>
        <w:spacing w:after="80"/>
        <w:jc w:val="center"/>
      </w:pPr>
      <w:r>
        <w:rPr>
          <w:i/>
          <w:iCs/>
        </w:rPr>
        <w:t xml:space="preserve">„Strojno-technologické vybavenie </w:t>
      </w:r>
      <w:proofErr w:type="spellStart"/>
      <w:r>
        <w:rPr>
          <w:i/>
          <w:iCs/>
        </w:rPr>
        <w:t>mäsospracovateľskej</w:t>
      </w:r>
      <w:proofErr w:type="spellEnd"/>
      <w:r>
        <w:rPr>
          <w:i/>
          <w:iCs/>
        </w:rPr>
        <w:t xml:space="preserve"> výroby a </w:t>
      </w:r>
      <w:proofErr w:type="spellStart"/>
      <w:r>
        <w:rPr>
          <w:i/>
          <w:iCs/>
        </w:rPr>
        <w:t>Fotovoltická</w:t>
      </w:r>
      <w:proofErr w:type="spellEnd"/>
      <w:r>
        <w:rPr>
          <w:i/>
          <w:iCs/>
        </w:rPr>
        <w:t xml:space="preserve"> elektráreň (FVE) s výkonom 10 </w:t>
      </w:r>
      <w:proofErr w:type="spellStart"/>
      <w:r>
        <w:rPr>
          <w:i/>
          <w:iCs/>
        </w:rPr>
        <w:t>kWp</w:t>
      </w:r>
      <w:proofErr w:type="spellEnd"/>
      <w:r>
        <w:rPr>
          <w:i/>
          <w:iCs/>
        </w:rPr>
        <w:t>“</w:t>
      </w:r>
    </w:p>
    <w:p w14:paraId="27A29BCB" w14:textId="77777777" w:rsidR="002D6C1F" w:rsidRDefault="00BA154F">
      <w:pPr>
        <w:spacing w:after="260"/>
        <w:jc w:val="center"/>
      </w:pPr>
      <w:r>
        <w:rPr>
          <w:b/>
          <w:bCs/>
          <w:i/>
          <w:iCs/>
        </w:rPr>
        <w:t xml:space="preserve">Časť II – </w:t>
      </w:r>
      <w:proofErr w:type="spellStart"/>
      <w:r>
        <w:rPr>
          <w:b/>
          <w:bCs/>
          <w:i/>
          <w:iCs/>
        </w:rPr>
        <w:t>Fotovoltická</w:t>
      </w:r>
      <w:proofErr w:type="spellEnd"/>
      <w:r>
        <w:rPr>
          <w:b/>
          <w:bCs/>
          <w:i/>
          <w:iCs/>
        </w:rPr>
        <w:t xml:space="preserve"> elektráreň (FVE) s výkonom 10 </w:t>
      </w:r>
      <w:proofErr w:type="spellStart"/>
      <w:r>
        <w:rPr>
          <w:b/>
          <w:bCs/>
          <w:i/>
          <w:iCs/>
        </w:rPr>
        <w:t>kWp</w:t>
      </w:r>
      <w:proofErr w:type="spellEnd"/>
    </w:p>
    <w:p w14:paraId="243F792A" w14:textId="77777777" w:rsidR="002D6C1F" w:rsidRDefault="00BA154F">
      <w:pPr>
        <w:spacing w:after="260"/>
        <w:jc w:val="both"/>
      </w:pPr>
      <w:r>
        <w:rPr>
          <w:i/>
          <w:iCs/>
        </w:rPr>
        <w:t xml:space="preserve">uzatvorená podľa § 409 a </w:t>
      </w:r>
      <w:proofErr w:type="spellStart"/>
      <w:r>
        <w:rPr>
          <w:i/>
          <w:iCs/>
        </w:rPr>
        <w:t>nasl</w:t>
      </w:r>
      <w:proofErr w:type="spellEnd"/>
      <w:r>
        <w:rPr>
          <w:i/>
          <w:iCs/>
        </w:rPr>
        <w:t xml:space="preserve">. zákona č. 513/1991 Zb. Obchodný zákonník v znení neskorších predpisov (ďalej len „Obchodný zákonník“), v spojení s ustanoveniami upravujúcimi zmluvu o dielo (§ 536 a </w:t>
      </w:r>
      <w:proofErr w:type="spellStart"/>
      <w:r>
        <w:rPr>
          <w:i/>
          <w:iCs/>
        </w:rPr>
        <w:t>nasl</w:t>
      </w:r>
      <w:proofErr w:type="spellEnd"/>
      <w:r>
        <w:rPr>
          <w:i/>
          <w:iCs/>
        </w:rPr>
        <w:t>. Obchodného zákonníka) v rozsahu, v akom je predmetom tejto zmluvy aj montáž, inštalácia, uvedenie do prevádzky a súvisiace služby (ďalej len „Zmluva“), medzi zmluvnými stranami:</w:t>
      </w:r>
    </w:p>
    <w:p w14:paraId="3217FF80" w14:textId="77777777" w:rsidR="002D6C1F" w:rsidRDefault="00BA154F">
      <w:pPr>
        <w:spacing w:before="320" w:after="160"/>
      </w:pPr>
      <w:r>
        <w:rPr>
          <w:b/>
          <w:bCs/>
          <w:sz w:val="24"/>
          <w:szCs w:val="24"/>
        </w:rPr>
        <w:t>ZMLUVNÉ STRANY</w:t>
      </w:r>
    </w:p>
    <w:p w14:paraId="5DB190AA" w14:textId="77777777" w:rsidR="002D6C1F" w:rsidRDefault="00BA154F">
      <w:pPr>
        <w:spacing w:after="80"/>
        <w:jc w:val="both"/>
      </w:pPr>
      <w:r>
        <w:rPr>
          <w:b/>
          <w:bCs/>
        </w:rPr>
        <w:t>Odberateľ (Obstarávateľ):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19"/>
        <w:gridCol w:w="6343"/>
      </w:tblGrid>
      <w:tr w:rsidR="002D6C1F" w14:paraId="2F17041E" w14:textId="77777777">
        <w:tc>
          <w:tcPr>
            <w:tcW w:w="1500" w:type="pct"/>
            <w:shd w:val="clear" w:color="auto" w:fill="F2F2F2"/>
            <w:tcMar>
              <w:top w:w="60" w:type="dxa"/>
              <w:left w:w="100" w:type="dxa"/>
              <w:bottom w:w="60" w:type="dxa"/>
              <w:right w:w="100" w:type="dxa"/>
            </w:tcMar>
          </w:tcPr>
          <w:p w14:paraId="0007A852" w14:textId="77777777" w:rsidR="002D6C1F" w:rsidRDefault="00BA154F">
            <w:r>
              <w:rPr>
                <w:b/>
                <w:bCs/>
              </w:rPr>
              <w:t>Obchodné meno:</w:t>
            </w:r>
          </w:p>
        </w:tc>
        <w:tc>
          <w:tcPr>
            <w:tcW w:w="3500" w:type="pct"/>
            <w:tcMar>
              <w:top w:w="60" w:type="dxa"/>
              <w:left w:w="100" w:type="dxa"/>
              <w:bottom w:w="60" w:type="dxa"/>
              <w:right w:w="100" w:type="dxa"/>
            </w:tcMar>
          </w:tcPr>
          <w:p w14:paraId="40D10E1B" w14:textId="77777777" w:rsidR="002D6C1F" w:rsidRDefault="00BA154F">
            <w:r>
              <w:t xml:space="preserve">MIK, </w:t>
            </w:r>
            <w:proofErr w:type="spellStart"/>
            <w:r>
              <w:t>s.r.o</w:t>
            </w:r>
            <w:proofErr w:type="spellEnd"/>
            <w:r>
              <w:t>.</w:t>
            </w:r>
          </w:p>
        </w:tc>
      </w:tr>
      <w:tr w:rsidR="002D6C1F" w14:paraId="42CA84DB" w14:textId="77777777">
        <w:tc>
          <w:tcPr>
            <w:tcW w:w="1500" w:type="pct"/>
            <w:shd w:val="clear" w:color="auto" w:fill="F2F2F2"/>
            <w:tcMar>
              <w:top w:w="60" w:type="dxa"/>
              <w:left w:w="100" w:type="dxa"/>
              <w:bottom w:w="60" w:type="dxa"/>
              <w:right w:w="100" w:type="dxa"/>
            </w:tcMar>
          </w:tcPr>
          <w:p w14:paraId="2105C000" w14:textId="77777777" w:rsidR="002D6C1F" w:rsidRDefault="00BA154F">
            <w:r>
              <w:rPr>
                <w:b/>
                <w:bCs/>
              </w:rPr>
              <w:t>Sídlo:</w:t>
            </w:r>
          </w:p>
        </w:tc>
        <w:tc>
          <w:tcPr>
            <w:tcW w:w="3500" w:type="pct"/>
            <w:tcMar>
              <w:top w:w="60" w:type="dxa"/>
              <w:left w:w="100" w:type="dxa"/>
              <w:bottom w:w="60" w:type="dxa"/>
              <w:right w:w="100" w:type="dxa"/>
            </w:tcMar>
          </w:tcPr>
          <w:p w14:paraId="74A39651" w14:textId="77777777" w:rsidR="002D6C1F" w:rsidRDefault="00BA154F">
            <w:r>
              <w:t>Hollého 1999/13, 927 05 Šaľa, Slovenská republika</w:t>
            </w:r>
          </w:p>
        </w:tc>
      </w:tr>
      <w:tr w:rsidR="002D6C1F" w14:paraId="31E947ED" w14:textId="77777777">
        <w:tc>
          <w:tcPr>
            <w:tcW w:w="1500" w:type="pct"/>
            <w:shd w:val="clear" w:color="auto" w:fill="F2F2F2"/>
            <w:tcMar>
              <w:top w:w="60" w:type="dxa"/>
              <w:left w:w="100" w:type="dxa"/>
              <w:bottom w:w="60" w:type="dxa"/>
              <w:right w:w="100" w:type="dxa"/>
            </w:tcMar>
          </w:tcPr>
          <w:p w14:paraId="6E57A0E5" w14:textId="77777777" w:rsidR="002D6C1F" w:rsidRDefault="00BA154F">
            <w:r>
              <w:rPr>
                <w:b/>
                <w:bCs/>
              </w:rPr>
              <w:t>IČO:</w:t>
            </w:r>
          </w:p>
        </w:tc>
        <w:tc>
          <w:tcPr>
            <w:tcW w:w="3500" w:type="pct"/>
            <w:tcMar>
              <w:top w:w="60" w:type="dxa"/>
              <w:left w:w="100" w:type="dxa"/>
              <w:bottom w:w="60" w:type="dxa"/>
              <w:right w:w="100" w:type="dxa"/>
            </w:tcMar>
          </w:tcPr>
          <w:p w14:paraId="32C45B24" w14:textId="77777777" w:rsidR="002D6C1F" w:rsidRDefault="00BA154F">
            <w:r>
              <w:t>34 099 514</w:t>
            </w:r>
          </w:p>
        </w:tc>
      </w:tr>
      <w:tr w:rsidR="002D6C1F" w14:paraId="497348F8" w14:textId="77777777">
        <w:tc>
          <w:tcPr>
            <w:tcW w:w="1500" w:type="pct"/>
            <w:shd w:val="clear" w:color="auto" w:fill="F2F2F2"/>
            <w:tcMar>
              <w:top w:w="60" w:type="dxa"/>
              <w:left w:w="100" w:type="dxa"/>
              <w:bottom w:w="60" w:type="dxa"/>
              <w:right w:w="100" w:type="dxa"/>
            </w:tcMar>
          </w:tcPr>
          <w:p w14:paraId="5D790C63" w14:textId="77777777" w:rsidR="002D6C1F" w:rsidRDefault="00BA154F">
            <w:r>
              <w:rPr>
                <w:b/>
                <w:bCs/>
              </w:rPr>
              <w:t>DIČ / IČ DPH:</w:t>
            </w:r>
          </w:p>
        </w:tc>
        <w:tc>
          <w:tcPr>
            <w:tcW w:w="3500" w:type="pct"/>
            <w:tcMar>
              <w:top w:w="60" w:type="dxa"/>
              <w:left w:w="100" w:type="dxa"/>
              <w:bottom w:w="60" w:type="dxa"/>
              <w:right w:w="100" w:type="dxa"/>
            </w:tcMar>
          </w:tcPr>
          <w:p w14:paraId="07DD2223" w14:textId="77777777" w:rsidR="002D6C1F" w:rsidRDefault="00BA154F">
            <w:r>
              <w:t>2020374125 / SK2020374125</w:t>
            </w:r>
          </w:p>
        </w:tc>
      </w:tr>
      <w:tr w:rsidR="002D6C1F" w14:paraId="638587D6" w14:textId="77777777">
        <w:tc>
          <w:tcPr>
            <w:tcW w:w="1500" w:type="pct"/>
            <w:shd w:val="clear" w:color="auto" w:fill="F2F2F2"/>
            <w:tcMar>
              <w:top w:w="60" w:type="dxa"/>
              <w:left w:w="100" w:type="dxa"/>
              <w:bottom w:w="60" w:type="dxa"/>
              <w:right w:w="100" w:type="dxa"/>
            </w:tcMar>
          </w:tcPr>
          <w:p w14:paraId="66C32B08" w14:textId="77777777" w:rsidR="002D6C1F" w:rsidRDefault="00BA154F">
            <w:r>
              <w:rPr>
                <w:b/>
                <w:bCs/>
              </w:rPr>
              <w:t>Zapísaná v:</w:t>
            </w:r>
          </w:p>
        </w:tc>
        <w:tc>
          <w:tcPr>
            <w:tcW w:w="3500" w:type="pct"/>
            <w:tcMar>
              <w:top w:w="60" w:type="dxa"/>
              <w:left w:w="100" w:type="dxa"/>
              <w:bottom w:w="60" w:type="dxa"/>
              <w:right w:w="100" w:type="dxa"/>
            </w:tcMar>
          </w:tcPr>
          <w:p w14:paraId="6856C30C" w14:textId="77777777" w:rsidR="002D6C1F" w:rsidRDefault="00BA154F">
            <w:r>
              <w:t>Obchodnom registri Okresného súdu Trnava (doplniť oddiel a vložku)</w:t>
            </w:r>
          </w:p>
        </w:tc>
      </w:tr>
      <w:tr w:rsidR="002D6C1F" w14:paraId="7AF60263" w14:textId="77777777">
        <w:tc>
          <w:tcPr>
            <w:tcW w:w="1500" w:type="pct"/>
            <w:shd w:val="clear" w:color="auto" w:fill="F2F2F2"/>
            <w:tcMar>
              <w:top w:w="60" w:type="dxa"/>
              <w:left w:w="100" w:type="dxa"/>
              <w:bottom w:w="60" w:type="dxa"/>
              <w:right w:w="100" w:type="dxa"/>
            </w:tcMar>
          </w:tcPr>
          <w:p w14:paraId="14B90CD6" w14:textId="77777777" w:rsidR="002D6C1F" w:rsidRDefault="00BA154F">
            <w:r>
              <w:rPr>
                <w:b/>
                <w:bCs/>
              </w:rPr>
              <w:t>Zastúpená:</w:t>
            </w:r>
          </w:p>
        </w:tc>
        <w:tc>
          <w:tcPr>
            <w:tcW w:w="3500" w:type="pct"/>
            <w:tcMar>
              <w:top w:w="60" w:type="dxa"/>
              <w:left w:w="100" w:type="dxa"/>
              <w:bottom w:w="60" w:type="dxa"/>
              <w:right w:w="100" w:type="dxa"/>
            </w:tcMar>
          </w:tcPr>
          <w:p w14:paraId="1A2E3D65" w14:textId="77777777" w:rsidR="002D6C1F" w:rsidRDefault="00BA154F">
            <w:r>
              <w:t xml:space="preserve">Zoltán </w:t>
            </w:r>
            <w:proofErr w:type="spellStart"/>
            <w:r>
              <w:t>Káras</w:t>
            </w:r>
            <w:proofErr w:type="spellEnd"/>
            <w:r>
              <w:t>, konateľ</w:t>
            </w:r>
          </w:p>
        </w:tc>
      </w:tr>
      <w:tr w:rsidR="002D6C1F" w14:paraId="4E9A2807" w14:textId="77777777">
        <w:tc>
          <w:tcPr>
            <w:tcW w:w="1500" w:type="pct"/>
            <w:shd w:val="clear" w:color="auto" w:fill="F2F2F2"/>
            <w:tcMar>
              <w:top w:w="60" w:type="dxa"/>
              <w:left w:w="100" w:type="dxa"/>
              <w:bottom w:w="60" w:type="dxa"/>
              <w:right w:w="100" w:type="dxa"/>
            </w:tcMar>
          </w:tcPr>
          <w:p w14:paraId="4AC680BB" w14:textId="77777777" w:rsidR="002D6C1F" w:rsidRDefault="00BA154F">
            <w:r>
              <w:rPr>
                <w:b/>
                <w:bCs/>
              </w:rPr>
              <w:t>Bankové spojenie / IBAN:</w:t>
            </w:r>
          </w:p>
        </w:tc>
        <w:tc>
          <w:tcPr>
            <w:tcW w:w="3500" w:type="pct"/>
            <w:tcMar>
              <w:top w:w="60" w:type="dxa"/>
              <w:left w:w="100" w:type="dxa"/>
              <w:bottom w:w="60" w:type="dxa"/>
              <w:right w:w="100" w:type="dxa"/>
            </w:tcMar>
          </w:tcPr>
          <w:p w14:paraId="3C456E02" w14:textId="77777777" w:rsidR="002D6C1F" w:rsidRDefault="00BA154F">
            <w:r>
              <w:t>...............................................................</w:t>
            </w:r>
          </w:p>
        </w:tc>
      </w:tr>
    </w:tbl>
    <w:p w14:paraId="0AFE8490" w14:textId="77777777" w:rsidR="002D6C1F" w:rsidRDefault="00BA154F">
      <w:pPr>
        <w:spacing w:before="100" w:after="260"/>
        <w:jc w:val="both"/>
      </w:pPr>
      <w:r>
        <w:rPr>
          <w:i/>
          <w:iCs/>
        </w:rPr>
        <w:t>(ďalej len „Odberateľ“ alebo „Obstarávateľ“)</w:t>
      </w:r>
    </w:p>
    <w:p w14:paraId="613050FE" w14:textId="77777777" w:rsidR="002D6C1F" w:rsidRDefault="00BA154F">
      <w:pPr>
        <w:spacing w:after="260"/>
        <w:jc w:val="center"/>
      </w:pPr>
      <w:r>
        <w:t>a</w:t>
      </w:r>
    </w:p>
    <w:p w14:paraId="15A00175" w14:textId="77777777" w:rsidR="002D6C1F" w:rsidRDefault="00BA154F">
      <w:pPr>
        <w:spacing w:after="80"/>
        <w:jc w:val="both"/>
      </w:pPr>
      <w:r>
        <w:rPr>
          <w:b/>
          <w:bCs/>
        </w:rPr>
        <w:t>Dodávateľ: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19"/>
        <w:gridCol w:w="6343"/>
      </w:tblGrid>
      <w:tr w:rsidR="002D6C1F" w14:paraId="02D17A0B" w14:textId="77777777">
        <w:tc>
          <w:tcPr>
            <w:tcW w:w="1500" w:type="pct"/>
            <w:shd w:val="clear" w:color="auto" w:fill="F2F2F2"/>
            <w:tcMar>
              <w:top w:w="60" w:type="dxa"/>
              <w:left w:w="100" w:type="dxa"/>
              <w:bottom w:w="60" w:type="dxa"/>
              <w:right w:w="100" w:type="dxa"/>
            </w:tcMar>
          </w:tcPr>
          <w:p w14:paraId="3664AF89" w14:textId="77777777" w:rsidR="002D6C1F" w:rsidRDefault="00BA154F">
            <w:r>
              <w:rPr>
                <w:b/>
                <w:bCs/>
              </w:rPr>
              <w:t>Obchodné meno:</w:t>
            </w:r>
          </w:p>
        </w:tc>
        <w:tc>
          <w:tcPr>
            <w:tcW w:w="3500" w:type="pct"/>
            <w:tcMar>
              <w:top w:w="60" w:type="dxa"/>
              <w:left w:w="100" w:type="dxa"/>
              <w:bottom w:w="60" w:type="dxa"/>
              <w:right w:w="100" w:type="dxa"/>
            </w:tcMar>
          </w:tcPr>
          <w:p w14:paraId="4FAEDFED" w14:textId="77777777" w:rsidR="002D6C1F" w:rsidRDefault="00BA154F">
            <w:r>
              <w:t>...............................................................</w:t>
            </w:r>
          </w:p>
        </w:tc>
      </w:tr>
      <w:tr w:rsidR="002D6C1F" w14:paraId="6EACAB37" w14:textId="77777777">
        <w:tc>
          <w:tcPr>
            <w:tcW w:w="1500" w:type="pct"/>
            <w:shd w:val="clear" w:color="auto" w:fill="F2F2F2"/>
            <w:tcMar>
              <w:top w:w="60" w:type="dxa"/>
              <w:left w:w="100" w:type="dxa"/>
              <w:bottom w:w="60" w:type="dxa"/>
              <w:right w:w="100" w:type="dxa"/>
            </w:tcMar>
          </w:tcPr>
          <w:p w14:paraId="39439D89" w14:textId="77777777" w:rsidR="002D6C1F" w:rsidRDefault="00BA154F">
            <w:r>
              <w:rPr>
                <w:b/>
                <w:bCs/>
              </w:rPr>
              <w:t>Sídlo / miesto podnikania:</w:t>
            </w:r>
          </w:p>
        </w:tc>
        <w:tc>
          <w:tcPr>
            <w:tcW w:w="3500" w:type="pct"/>
            <w:tcMar>
              <w:top w:w="60" w:type="dxa"/>
              <w:left w:w="100" w:type="dxa"/>
              <w:bottom w:w="60" w:type="dxa"/>
              <w:right w:w="100" w:type="dxa"/>
            </w:tcMar>
          </w:tcPr>
          <w:p w14:paraId="71FF6AAF" w14:textId="77777777" w:rsidR="002D6C1F" w:rsidRDefault="00BA154F">
            <w:r>
              <w:t>...............................................................</w:t>
            </w:r>
          </w:p>
        </w:tc>
      </w:tr>
      <w:tr w:rsidR="002D6C1F" w14:paraId="0EF3D568" w14:textId="77777777">
        <w:tc>
          <w:tcPr>
            <w:tcW w:w="1500" w:type="pct"/>
            <w:shd w:val="clear" w:color="auto" w:fill="F2F2F2"/>
            <w:tcMar>
              <w:top w:w="60" w:type="dxa"/>
              <w:left w:w="100" w:type="dxa"/>
              <w:bottom w:w="60" w:type="dxa"/>
              <w:right w:w="100" w:type="dxa"/>
            </w:tcMar>
          </w:tcPr>
          <w:p w14:paraId="71314FB1" w14:textId="77777777" w:rsidR="002D6C1F" w:rsidRDefault="00BA154F">
            <w:r>
              <w:rPr>
                <w:b/>
                <w:bCs/>
              </w:rPr>
              <w:t>IČO:</w:t>
            </w:r>
          </w:p>
        </w:tc>
        <w:tc>
          <w:tcPr>
            <w:tcW w:w="3500" w:type="pct"/>
            <w:tcMar>
              <w:top w:w="60" w:type="dxa"/>
              <w:left w:w="100" w:type="dxa"/>
              <w:bottom w:w="60" w:type="dxa"/>
              <w:right w:w="100" w:type="dxa"/>
            </w:tcMar>
          </w:tcPr>
          <w:p w14:paraId="0BCB3D1A" w14:textId="77777777" w:rsidR="002D6C1F" w:rsidRDefault="00BA154F">
            <w:r>
              <w:t>...............................................................</w:t>
            </w:r>
          </w:p>
        </w:tc>
      </w:tr>
      <w:tr w:rsidR="002D6C1F" w14:paraId="4F75D9EE" w14:textId="77777777">
        <w:tc>
          <w:tcPr>
            <w:tcW w:w="1500" w:type="pct"/>
            <w:shd w:val="clear" w:color="auto" w:fill="F2F2F2"/>
            <w:tcMar>
              <w:top w:w="60" w:type="dxa"/>
              <w:left w:w="100" w:type="dxa"/>
              <w:bottom w:w="60" w:type="dxa"/>
              <w:right w:w="100" w:type="dxa"/>
            </w:tcMar>
          </w:tcPr>
          <w:p w14:paraId="3B4EAAC8" w14:textId="77777777" w:rsidR="002D6C1F" w:rsidRDefault="00BA154F">
            <w:r>
              <w:rPr>
                <w:b/>
                <w:bCs/>
              </w:rPr>
              <w:t>DIČ / IČ DPH:</w:t>
            </w:r>
          </w:p>
        </w:tc>
        <w:tc>
          <w:tcPr>
            <w:tcW w:w="3500" w:type="pct"/>
            <w:tcMar>
              <w:top w:w="60" w:type="dxa"/>
              <w:left w:w="100" w:type="dxa"/>
              <w:bottom w:w="60" w:type="dxa"/>
              <w:right w:w="100" w:type="dxa"/>
            </w:tcMar>
          </w:tcPr>
          <w:p w14:paraId="53FA96BE" w14:textId="77777777" w:rsidR="002D6C1F" w:rsidRDefault="00BA154F">
            <w:r>
              <w:t>...............................................................</w:t>
            </w:r>
          </w:p>
        </w:tc>
      </w:tr>
      <w:tr w:rsidR="002D6C1F" w14:paraId="7FDFE099" w14:textId="77777777">
        <w:tc>
          <w:tcPr>
            <w:tcW w:w="1500" w:type="pct"/>
            <w:shd w:val="clear" w:color="auto" w:fill="F2F2F2"/>
            <w:tcMar>
              <w:top w:w="60" w:type="dxa"/>
              <w:left w:w="100" w:type="dxa"/>
              <w:bottom w:w="60" w:type="dxa"/>
              <w:right w:w="100" w:type="dxa"/>
            </w:tcMar>
          </w:tcPr>
          <w:p w14:paraId="7736504E" w14:textId="77777777" w:rsidR="002D6C1F" w:rsidRDefault="00BA154F">
            <w:r>
              <w:rPr>
                <w:b/>
                <w:bCs/>
              </w:rPr>
              <w:t>Zapísaná v:</w:t>
            </w:r>
          </w:p>
        </w:tc>
        <w:tc>
          <w:tcPr>
            <w:tcW w:w="3500" w:type="pct"/>
            <w:tcMar>
              <w:top w:w="60" w:type="dxa"/>
              <w:left w:w="100" w:type="dxa"/>
              <w:bottom w:w="60" w:type="dxa"/>
              <w:right w:w="100" w:type="dxa"/>
            </w:tcMar>
          </w:tcPr>
          <w:p w14:paraId="79B3C029" w14:textId="77777777" w:rsidR="002D6C1F" w:rsidRDefault="00BA154F">
            <w:r>
              <w:t>...............................................................</w:t>
            </w:r>
          </w:p>
        </w:tc>
      </w:tr>
      <w:tr w:rsidR="002D6C1F" w14:paraId="6889BAAE" w14:textId="77777777">
        <w:tc>
          <w:tcPr>
            <w:tcW w:w="1500" w:type="pct"/>
            <w:shd w:val="clear" w:color="auto" w:fill="F2F2F2"/>
            <w:tcMar>
              <w:top w:w="60" w:type="dxa"/>
              <w:left w:w="100" w:type="dxa"/>
              <w:bottom w:w="60" w:type="dxa"/>
              <w:right w:w="100" w:type="dxa"/>
            </w:tcMar>
          </w:tcPr>
          <w:p w14:paraId="4AB84997" w14:textId="77777777" w:rsidR="002D6C1F" w:rsidRDefault="00BA154F">
            <w:r>
              <w:rPr>
                <w:b/>
                <w:bCs/>
              </w:rPr>
              <w:t>Zastúpená:</w:t>
            </w:r>
          </w:p>
        </w:tc>
        <w:tc>
          <w:tcPr>
            <w:tcW w:w="3500" w:type="pct"/>
            <w:tcMar>
              <w:top w:w="60" w:type="dxa"/>
              <w:left w:w="100" w:type="dxa"/>
              <w:bottom w:w="60" w:type="dxa"/>
              <w:right w:w="100" w:type="dxa"/>
            </w:tcMar>
          </w:tcPr>
          <w:p w14:paraId="1AEBF103" w14:textId="77777777" w:rsidR="002D6C1F" w:rsidRDefault="00BA154F">
            <w:r>
              <w:t>...............................................................</w:t>
            </w:r>
          </w:p>
        </w:tc>
      </w:tr>
      <w:tr w:rsidR="002D6C1F" w14:paraId="7AFBC8B1" w14:textId="77777777">
        <w:tc>
          <w:tcPr>
            <w:tcW w:w="1500" w:type="pct"/>
            <w:shd w:val="clear" w:color="auto" w:fill="F2F2F2"/>
            <w:tcMar>
              <w:top w:w="60" w:type="dxa"/>
              <w:left w:w="100" w:type="dxa"/>
              <w:bottom w:w="60" w:type="dxa"/>
              <w:right w:w="100" w:type="dxa"/>
            </w:tcMar>
          </w:tcPr>
          <w:p w14:paraId="06CBA711" w14:textId="77777777" w:rsidR="002D6C1F" w:rsidRDefault="00BA154F">
            <w:r>
              <w:rPr>
                <w:b/>
                <w:bCs/>
              </w:rPr>
              <w:t>Bankové spojenie / IBAN:</w:t>
            </w:r>
          </w:p>
        </w:tc>
        <w:tc>
          <w:tcPr>
            <w:tcW w:w="3500" w:type="pct"/>
            <w:tcMar>
              <w:top w:w="60" w:type="dxa"/>
              <w:left w:w="100" w:type="dxa"/>
              <w:bottom w:w="60" w:type="dxa"/>
              <w:right w:w="100" w:type="dxa"/>
            </w:tcMar>
          </w:tcPr>
          <w:p w14:paraId="4DD4E255" w14:textId="77777777" w:rsidR="002D6C1F" w:rsidRDefault="00BA154F">
            <w:r>
              <w:t>...............................................................</w:t>
            </w:r>
          </w:p>
        </w:tc>
      </w:tr>
      <w:tr w:rsidR="002D6C1F" w14:paraId="46396FD2" w14:textId="77777777">
        <w:tc>
          <w:tcPr>
            <w:tcW w:w="1500" w:type="pct"/>
            <w:shd w:val="clear" w:color="auto" w:fill="F2F2F2"/>
            <w:tcMar>
              <w:top w:w="60" w:type="dxa"/>
              <w:left w:w="100" w:type="dxa"/>
              <w:bottom w:w="60" w:type="dxa"/>
              <w:right w:w="100" w:type="dxa"/>
            </w:tcMar>
          </w:tcPr>
          <w:p w14:paraId="284F2B22" w14:textId="77777777" w:rsidR="002D6C1F" w:rsidRDefault="00BA154F">
            <w:r>
              <w:rPr>
                <w:b/>
                <w:bCs/>
              </w:rPr>
              <w:t>Kontaktná osoba, e-mail, tel.:</w:t>
            </w:r>
          </w:p>
        </w:tc>
        <w:tc>
          <w:tcPr>
            <w:tcW w:w="3500" w:type="pct"/>
            <w:tcMar>
              <w:top w:w="60" w:type="dxa"/>
              <w:left w:w="100" w:type="dxa"/>
              <w:bottom w:w="60" w:type="dxa"/>
              <w:right w:w="100" w:type="dxa"/>
            </w:tcMar>
          </w:tcPr>
          <w:p w14:paraId="00368282" w14:textId="77777777" w:rsidR="002D6C1F" w:rsidRDefault="00BA154F">
            <w:r>
              <w:t>...............................................................</w:t>
            </w:r>
          </w:p>
        </w:tc>
      </w:tr>
    </w:tbl>
    <w:p w14:paraId="2483A6C8" w14:textId="77777777" w:rsidR="002D6C1F" w:rsidRDefault="00BA154F">
      <w:pPr>
        <w:spacing w:before="100" w:after="260"/>
        <w:jc w:val="both"/>
      </w:pPr>
      <w:r>
        <w:rPr>
          <w:i/>
          <w:iCs/>
        </w:rPr>
        <w:t>(ďalej len „Dodávateľ“, spolu s Odberateľom ďalej aj „zmluvné strany“)</w:t>
      </w:r>
    </w:p>
    <w:p w14:paraId="06E00F27" w14:textId="77777777" w:rsidR="00C067CD" w:rsidRDefault="00C067CD">
      <w:pPr>
        <w:spacing w:before="320" w:after="160"/>
        <w:rPr>
          <w:b/>
          <w:bCs/>
          <w:sz w:val="24"/>
          <w:szCs w:val="24"/>
        </w:rPr>
      </w:pPr>
    </w:p>
    <w:p w14:paraId="33FE6C0E" w14:textId="77777777" w:rsidR="00C067CD" w:rsidRDefault="00C067CD">
      <w:pPr>
        <w:spacing w:before="320" w:after="160"/>
        <w:rPr>
          <w:b/>
          <w:bCs/>
          <w:sz w:val="24"/>
          <w:szCs w:val="24"/>
        </w:rPr>
      </w:pPr>
    </w:p>
    <w:p w14:paraId="69A20033" w14:textId="5CB201DD" w:rsidR="002D6C1F" w:rsidRDefault="00BA154F">
      <w:pPr>
        <w:spacing w:before="320" w:after="160"/>
      </w:pPr>
      <w:r>
        <w:rPr>
          <w:b/>
          <w:bCs/>
          <w:sz w:val="24"/>
          <w:szCs w:val="24"/>
        </w:rPr>
        <w:lastRenderedPageBreak/>
        <w:t>PREAMBULA</w:t>
      </w:r>
    </w:p>
    <w:p w14:paraId="06EE918D" w14:textId="77777777" w:rsidR="002D6C1F" w:rsidRDefault="00BA154F">
      <w:pPr>
        <w:spacing w:after="120"/>
        <w:ind w:left="403" w:hanging="403"/>
        <w:jc w:val="both"/>
      </w:pPr>
      <w:r>
        <w:t>1.</w:t>
      </w:r>
      <w:r>
        <w:tab/>
        <w:t xml:space="preserve">Táto Zmluva sa uzatvára ako výsledok obstarávania zákazky s názvom „Strojno-technologické vybavenie </w:t>
      </w:r>
      <w:proofErr w:type="spellStart"/>
      <w:r>
        <w:t>mäsospracovateľskej</w:t>
      </w:r>
      <w:proofErr w:type="spellEnd"/>
      <w:r>
        <w:t xml:space="preserve"> výroby a </w:t>
      </w:r>
      <w:proofErr w:type="spellStart"/>
      <w:r>
        <w:t>Fotovoltická</w:t>
      </w:r>
      <w:proofErr w:type="spellEnd"/>
      <w:r>
        <w:t xml:space="preserve"> elektráreň (FVE) s výkonom 10 </w:t>
      </w:r>
      <w:proofErr w:type="spellStart"/>
      <w:r>
        <w:t>kWp</w:t>
      </w:r>
      <w:proofErr w:type="spellEnd"/>
      <w:r>
        <w:t xml:space="preserve">“, Časť II – </w:t>
      </w:r>
      <w:proofErr w:type="spellStart"/>
      <w:r>
        <w:t>Fotovoltická</w:t>
      </w:r>
      <w:proofErr w:type="spellEnd"/>
      <w:r>
        <w:t xml:space="preserve"> elektráreň (FVE) s výkonom 10 </w:t>
      </w:r>
      <w:proofErr w:type="spellStart"/>
      <w:r>
        <w:t>kWp</w:t>
      </w:r>
      <w:proofErr w:type="spellEnd"/>
      <w:r>
        <w:t xml:space="preserve"> (ďalej len „Zákazka“), realizovaného Odberateľom postupom podľa Metodického usmernenia Riadiaceho orgánu č. 2/2025 o obstarávaní tovarov, služieb a stavebných prác pri implementácii projektových intervencií Strategického plánu SPP 2023 – 2027 v aktuálnom znení (ďalej len „Metodické usmernenie“), na základe Výzvy na predkladanie ponúk č. (bude doplnené obstarávateľom pri vyhlásení obstarávania) zo dňa .............................. (ďalej len „Výzva na predkladanie ponúk“) a cenovej ponuky Dodávateľa zo dňa .............................. (ďalej len „Cenová ponuka“), ktorá bola v rámci Časť II vyhodnotená ako úspešná.</w:t>
      </w:r>
    </w:p>
    <w:p w14:paraId="09528CB7" w14:textId="77777777" w:rsidR="002D6C1F" w:rsidRDefault="00BA154F">
      <w:pPr>
        <w:spacing w:after="120"/>
        <w:ind w:left="403" w:hanging="403"/>
        <w:jc w:val="both"/>
      </w:pPr>
      <w:r>
        <w:t>2.</w:t>
      </w:r>
      <w:r>
        <w:tab/>
        <w:t>Realizácia predmetu tejto Zmluvy je financovaná z prostriedkov Európskeho poľnohospodárskeho fondu pre rozvoj vidieka a štátneho rozpočtu Slovenskej republiky v rámci projektu realizovaného na základe Výzvy na predkladanie žiadostí o príspevok zo Strategického plánu spoločnej poľnohospodárskej politiky 2023 – 2027 na projektovú intervenciu na rozvoj vidieka 73.7 „Investície do rozšírenia kapacít v spracovateľských podnikoch“, kód Výzvy 9/SP/2026-73.7 (ďalej len „Výzva na predkladanie žiadostí o príspevok“), a zmluvy o poskytnutí príspevku, ktorú má Odberateľ uzavrieť s Pôdohospodárskou platobnou agentúrou, Hraničná 12, 815 26 Bratislava, IČO: 30794323 (ďalej len „Platobná agentúra“) podľa zákona č. 247/2024 Z. z. o príspevkoch poskytovaných z Európskeho poľnohospodárskeho fondu pre rozvoj vidieka a o zmene a doplnení niektorých zákonov (ďalej len „Zmluva o príspevku“).</w:t>
      </w:r>
    </w:p>
    <w:p w14:paraId="3EED0EB0" w14:textId="77777777" w:rsidR="002D6C1F" w:rsidRDefault="00BA154F">
      <w:pPr>
        <w:spacing w:after="120"/>
        <w:ind w:left="403" w:hanging="403"/>
        <w:jc w:val="both"/>
      </w:pPr>
      <w:r>
        <w:t>3.</w:t>
      </w:r>
      <w:r>
        <w:tab/>
        <w:t>Zmluvné strany vyhlasujú, že táto Zmluva je uzatváraná v súlade s Výzvou na predkladanie ponúk, súťažnými podkladmi k Zákazke a Cenovou ponukou Dodávateľa, ktoré sú neoddeliteľným podkladom obsahu tejto Zmluvy.</w:t>
      </w:r>
    </w:p>
    <w:p w14:paraId="27595759" w14:textId="77777777" w:rsidR="002D6C1F" w:rsidRDefault="00BA154F">
      <w:pPr>
        <w:spacing w:before="340" w:after="160"/>
        <w:jc w:val="center"/>
      </w:pPr>
      <w:r>
        <w:rPr>
          <w:b/>
          <w:bCs/>
          <w:sz w:val="24"/>
          <w:szCs w:val="24"/>
        </w:rPr>
        <w:t>Čl. I Predmet Zmluvy</w:t>
      </w:r>
    </w:p>
    <w:p w14:paraId="2978A9E8" w14:textId="77777777" w:rsidR="002D6C1F" w:rsidRDefault="00BA154F">
      <w:pPr>
        <w:spacing w:after="120"/>
        <w:ind w:left="403" w:hanging="403"/>
        <w:jc w:val="both"/>
      </w:pPr>
      <w:r>
        <w:t>1.1</w:t>
      </w:r>
      <w:r>
        <w:tab/>
        <w:t xml:space="preserve">Dodávateľ sa zaväzuje za podmienok dohodnutých touto Zmluvou dodať Odberateľovi </w:t>
      </w:r>
      <w:proofErr w:type="spellStart"/>
      <w:r>
        <w:t>fotovoltickú</w:t>
      </w:r>
      <w:proofErr w:type="spellEnd"/>
      <w:r>
        <w:t xml:space="preserve"> elektráreň (FVE) s výkonom min. 10,0 </w:t>
      </w:r>
      <w:proofErr w:type="spellStart"/>
      <w:r>
        <w:t>kWp</w:t>
      </w:r>
      <w:proofErr w:type="spellEnd"/>
      <w:r>
        <w:t xml:space="preserve">, ktorou sa rozšíri existujúci lokálny zdroj FVE s výkonom 19,8 </w:t>
      </w:r>
      <w:proofErr w:type="spellStart"/>
      <w:r>
        <w:t>kWp</w:t>
      </w:r>
      <w:proofErr w:type="spellEnd"/>
      <w:r>
        <w:t xml:space="preserve"> na cieľový stav min. 29,8 </w:t>
      </w:r>
      <w:proofErr w:type="spellStart"/>
      <w:r>
        <w:t>kWp</w:t>
      </w:r>
      <w:proofErr w:type="spellEnd"/>
      <w:r>
        <w:t xml:space="preserve">, vrátane </w:t>
      </w:r>
      <w:proofErr w:type="spellStart"/>
      <w:r>
        <w:t>fotovoltických</w:t>
      </w:r>
      <w:proofErr w:type="spellEnd"/>
      <w:r>
        <w:t xml:space="preserve"> panelov, </w:t>
      </w:r>
      <w:proofErr w:type="spellStart"/>
      <w:r>
        <w:t>striedača</w:t>
      </w:r>
      <w:proofErr w:type="spellEnd"/>
      <w:r>
        <w:t>, nosnej konštrukcie, DC/AC kabeláže a rozvádzačov, v technickom vyhotovení, rozsahu a kvalite podľa technickej špecifikácie uvedenej v Prílohe č. 1 tejto Zmluvy (Opis predmetu zákazky) a v rozsahu podľa Cenovej ponuky Dodávateľa, ktorá je Prílohou č. 2 tejto Zmluvy (ďalej spolu len „Predmet zmluvy“ alebo „Tovar“), a Odberateľ sa zaväzuje riadne dodaný a prevzatý Predmet zmluvy zaplatiť dohodnutú cenu podľa čl. III tejto Zmluvy.</w:t>
      </w:r>
    </w:p>
    <w:p w14:paraId="151AE214" w14:textId="77777777" w:rsidR="002D6C1F" w:rsidRDefault="00BA154F">
      <w:pPr>
        <w:spacing w:after="120"/>
        <w:ind w:left="403" w:hanging="403"/>
        <w:jc w:val="both"/>
      </w:pPr>
      <w:r>
        <w:t>1.2</w:t>
      </w:r>
      <w:r>
        <w:tab/>
        <w:t>Neoddeliteľnou súčasťou dodávky Predmetu zmluvy, a teda aj dohodnutej ceny, je najmä:</w:t>
      </w:r>
    </w:p>
    <w:p w14:paraId="435FE6F7" w14:textId="77777777" w:rsidR="002D6C1F" w:rsidRDefault="00BA154F">
      <w:pPr>
        <w:spacing w:after="60"/>
        <w:ind w:left="403" w:hanging="403"/>
        <w:jc w:val="both"/>
      </w:pPr>
      <w:r>
        <w:t>a)</w:t>
      </w:r>
      <w:r>
        <w:tab/>
        <w:t xml:space="preserve">doprava, montáž a osadenie </w:t>
      </w:r>
      <w:proofErr w:type="spellStart"/>
      <w:r>
        <w:t>fotovoltických</w:t>
      </w:r>
      <w:proofErr w:type="spellEnd"/>
      <w:r>
        <w:t xml:space="preserve"> panelov, </w:t>
      </w:r>
      <w:proofErr w:type="spellStart"/>
      <w:r>
        <w:t>striedača</w:t>
      </w:r>
      <w:proofErr w:type="spellEnd"/>
      <w:r>
        <w:t>, nosnej konštrukcie, DC/AC kabeláže a rozvádzačov,</w:t>
      </w:r>
    </w:p>
    <w:p w14:paraId="512C796E" w14:textId="77777777" w:rsidR="002D6C1F" w:rsidRDefault="00BA154F">
      <w:pPr>
        <w:spacing w:after="60"/>
        <w:ind w:left="403" w:hanging="403"/>
        <w:jc w:val="both"/>
      </w:pPr>
      <w:r>
        <w:t>b)</w:t>
      </w:r>
      <w:r>
        <w:tab/>
        <w:t>úprava merania a regulácie v hlavnom rozvádzači Odberateľa vrátane snímačov spotreby,</w:t>
      </w:r>
    </w:p>
    <w:p w14:paraId="323B59C9" w14:textId="77777777" w:rsidR="002D6C1F" w:rsidRDefault="00BA154F">
      <w:pPr>
        <w:spacing w:after="60"/>
        <w:ind w:left="403" w:hanging="403"/>
        <w:jc w:val="both"/>
      </w:pPr>
      <w:r>
        <w:t>c)</w:t>
      </w:r>
      <w:r>
        <w:tab/>
        <w:t xml:space="preserve">integrácia pôvodnej a novej časti FVE do spoločného systému monitoringu a regulácie výkonu, resp. zabezpečenie nadradeného </w:t>
      </w:r>
      <w:proofErr w:type="spellStart"/>
      <w:r>
        <w:t>dataloggera</w:t>
      </w:r>
      <w:proofErr w:type="spellEnd"/>
      <w:r>
        <w:t xml:space="preserve"> a softvéru, tak, aby bola po odovzdaní diela celá FVE monitorovaná a regulovaná ako jeden technologický celok,</w:t>
      </w:r>
    </w:p>
    <w:p w14:paraId="29F05248" w14:textId="77777777" w:rsidR="002D6C1F" w:rsidRDefault="00BA154F">
      <w:pPr>
        <w:spacing w:after="60"/>
        <w:ind w:left="403" w:hanging="403"/>
        <w:jc w:val="both"/>
      </w:pPr>
      <w:r>
        <w:t>d)</w:t>
      </w:r>
      <w:r>
        <w:tab/>
        <w:t>uzemnenie a bleskozvodná ochrana novej časti FVE,</w:t>
      </w:r>
    </w:p>
    <w:p w14:paraId="03915AF8" w14:textId="77777777" w:rsidR="002D6C1F" w:rsidRDefault="00BA154F">
      <w:pPr>
        <w:spacing w:after="60"/>
        <w:ind w:left="403" w:hanging="403"/>
        <w:jc w:val="both"/>
      </w:pPr>
      <w:r>
        <w:t>e)</w:t>
      </w:r>
      <w:r>
        <w:tab/>
        <w:t>vypracovanie realizačnej projektovej dokumentácie (elektro) a dokumentácie skutočného vyhotovenia,</w:t>
      </w:r>
    </w:p>
    <w:p w14:paraId="7A5B8227" w14:textId="77777777" w:rsidR="002D6C1F" w:rsidRDefault="00BA154F">
      <w:pPr>
        <w:spacing w:after="60"/>
        <w:ind w:left="403" w:hanging="403"/>
        <w:jc w:val="both"/>
      </w:pPr>
      <w:r>
        <w:t>f)</w:t>
      </w:r>
      <w:r>
        <w:tab/>
        <w:t>montáž, uvedenie do prevádzky, kalibrácia s existujúcim systémom, testovanie a zaškolenie obsluhy, o ktorom bude vyhotovený písomný protokol,</w:t>
      </w:r>
    </w:p>
    <w:p w14:paraId="239D1CDD" w14:textId="77777777" w:rsidR="002D6C1F" w:rsidRDefault="00BA154F">
      <w:pPr>
        <w:spacing w:after="60"/>
        <w:ind w:left="403" w:hanging="403"/>
        <w:jc w:val="both"/>
      </w:pPr>
      <w:r>
        <w:t>g)</w:t>
      </w:r>
      <w:r>
        <w:tab/>
        <w:t>vykonanie odbornej prehliadky a odbornej skúšky (revízna správa),</w:t>
      </w:r>
    </w:p>
    <w:p w14:paraId="5D690627" w14:textId="77777777" w:rsidR="002D6C1F" w:rsidRDefault="00BA154F">
      <w:pPr>
        <w:spacing w:after="60"/>
        <w:ind w:left="403" w:hanging="403"/>
        <w:jc w:val="both"/>
      </w:pPr>
      <w:r>
        <w:t>h)</w:t>
      </w:r>
      <w:r>
        <w:tab/>
        <w:t>súčinnosť pri administratívnych úkonoch súvisiacich so zmenou (rozšírením) lokálneho zdroja voči prevádzkovateľovi distribučnej sústavy (PDS),</w:t>
      </w:r>
    </w:p>
    <w:p w14:paraId="211DE508" w14:textId="77777777" w:rsidR="002D6C1F" w:rsidRDefault="00BA154F">
      <w:pPr>
        <w:spacing w:after="60"/>
        <w:ind w:left="403" w:hanging="403"/>
        <w:jc w:val="both"/>
      </w:pPr>
      <w:r>
        <w:lastRenderedPageBreak/>
        <w:t>i)</w:t>
      </w:r>
      <w:r>
        <w:tab/>
        <w:t>odovzdanie sprievodnej dokumentácie podľa bodu 1.3 tohto článku.</w:t>
      </w:r>
    </w:p>
    <w:p w14:paraId="12E815BD" w14:textId="77777777" w:rsidR="002D6C1F" w:rsidRDefault="00BA154F">
      <w:pPr>
        <w:spacing w:after="120"/>
        <w:ind w:left="403" w:hanging="403"/>
        <w:jc w:val="both"/>
      </w:pPr>
      <w:r>
        <w:t>1.3</w:t>
      </w:r>
      <w:r>
        <w:tab/>
        <w:t>Dodávateľ je povinný odovzdať Odberateľovi spolu s Predmetom zmluvy aj sprievodnú dokumentáciu v rozsahu podľa Prílohy č. 1 tejto Zmluvy (najmä návod na obsluhu a údržbu, vyhlásenie o zhode, schéma zapojenia, technická a projektová dokumentácia, zoznam náhradných dielov), a to v listinnej aj elektronickej podobe v štátnom jazyku.</w:t>
      </w:r>
    </w:p>
    <w:p w14:paraId="6C969F1E" w14:textId="77777777" w:rsidR="002D6C1F" w:rsidRDefault="00BA154F">
      <w:pPr>
        <w:spacing w:after="120"/>
        <w:ind w:left="403" w:hanging="403"/>
        <w:jc w:val="both"/>
      </w:pPr>
      <w:r>
        <w:t>1.4</w:t>
      </w:r>
      <w:r>
        <w:tab/>
        <w:t>Dodávateľ vyhlasuje, že sa v plnom rozsahu oboznámil s rozsahom a povahou Predmetu zmluvy, že sú mu známe technické, kvalitatívne a iné podmienky potrebné na jeho realizáciu, a že disponuje takými kapacitami, technickými a odbornými predpokladmi, ktoré sú nevyhnutné na riadne splnenie tejto Zmluvy.</w:t>
      </w:r>
    </w:p>
    <w:p w14:paraId="69632939" w14:textId="77777777" w:rsidR="002D6C1F" w:rsidRDefault="00BA154F">
      <w:pPr>
        <w:spacing w:before="340" w:after="160"/>
        <w:jc w:val="center"/>
      </w:pPr>
      <w:r>
        <w:rPr>
          <w:b/>
          <w:bCs/>
          <w:sz w:val="24"/>
          <w:szCs w:val="24"/>
        </w:rPr>
        <w:t>Čl. II Cena Predmetu zmluvy</w:t>
      </w:r>
    </w:p>
    <w:p w14:paraId="1C315C21" w14:textId="77777777" w:rsidR="002D6C1F" w:rsidRDefault="00BA154F">
      <w:pPr>
        <w:spacing w:after="120"/>
        <w:ind w:left="403" w:hanging="403"/>
        <w:jc w:val="both"/>
      </w:pPr>
      <w:r>
        <w:t>2.1</w:t>
      </w:r>
      <w:r>
        <w:tab/>
        <w:t>Cena Predmetu zmluvy je stanovená dohodou zmluvných strán v súlade so zákonom č. 18/1996 Z. z. o cenách v znení neskorších predpisov, na základe výsledku obstarávania Zákazky a Cenovej ponuky Dodávateľa, a je pre Dodávateľa záväzná a nemenná, s výnimkou zmeny podľa čl. IX tejto Zmluvy.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37"/>
        <w:gridCol w:w="3625"/>
      </w:tblGrid>
      <w:tr w:rsidR="002D6C1F" w14:paraId="44EABD9F" w14:textId="77777777">
        <w:tc>
          <w:tcPr>
            <w:tcW w:w="3000" w:type="pct"/>
            <w:shd w:val="clear" w:color="auto" w:fill="F2F2F2"/>
            <w:tcMar>
              <w:top w:w="60" w:type="dxa"/>
              <w:left w:w="100" w:type="dxa"/>
              <w:bottom w:w="60" w:type="dxa"/>
              <w:right w:w="100" w:type="dxa"/>
            </w:tcMar>
          </w:tcPr>
          <w:p w14:paraId="2CA83176" w14:textId="77777777" w:rsidR="002D6C1F" w:rsidRDefault="00BA154F">
            <w:r>
              <w:rPr>
                <w:b/>
                <w:bCs/>
              </w:rPr>
              <w:t>Cena Predmetu zmluvy bez DPH</w:t>
            </w:r>
          </w:p>
        </w:tc>
        <w:tc>
          <w:tcPr>
            <w:tcW w:w="2000" w:type="pct"/>
            <w:tcMar>
              <w:top w:w="60" w:type="dxa"/>
              <w:left w:w="100" w:type="dxa"/>
              <w:bottom w:w="60" w:type="dxa"/>
              <w:right w:w="100" w:type="dxa"/>
            </w:tcMar>
          </w:tcPr>
          <w:p w14:paraId="4B7E3CAE" w14:textId="77777777" w:rsidR="002D6C1F" w:rsidRDefault="00BA154F">
            <w:r>
              <w:t>......................... EUR</w:t>
            </w:r>
          </w:p>
        </w:tc>
      </w:tr>
      <w:tr w:rsidR="002D6C1F" w14:paraId="7A3B1D5F" w14:textId="77777777">
        <w:tc>
          <w:tcPr>
            <w:tcW w:w="3000" w:type="pct"/>
            <w:shd w:val="clear" w:color="auto" w:fill="F2F2F2"/>
            <w:tcMar>
              <w:top w:w="60" w:type="dxa"/>
              <w:left w:w="100" w:type="dxa"/>
              <w:bottom w:w="60" w:type="dxa"/>
              <w:right w:w="100" w:type="dxa"/>
            </w:tcMar>
          </w:tcPr>
          <w:p w14:paraId="7C795181" w14:textId="77777777" w:rsidR="002D6C1F" w:rsidRDefault="00BA154F">
            <w:r>
              <w:rPr>
                <w:b/>
                <w:bCs/>
              </w:rPr>
              <w:t>DPH (sadzba .......... %)</w:t>
            </w:r>
          </w:p>
        </w:tc>
        <w:tc>
          <w:tcPr>
            <w:tcW w:w="2000" w:type="pct"/>
            <w:tcMar>
              <w:top w:w="60" w:type="dxa"/>
              <w:left w:w="100" w:type="dxa"/>
              <w:bottom w:w="60" w:type="dxa"/>
              <w:right w:w="100" w:type="dxa"/>
            </w:tcMar>
          </w:tcPr>
          <w:p w14:paraId="5538AC69" w14:textId="77777777" w:rsidR="002D6C1F" w:rsidRDefault="00BA154F">
            <w:r>
              <w:t>......................... EUR</w:t>
            </w:r>
          </w:p>
        </w:tc>
      </w:tr>
      <w:tr w:rsidR="002D6C1F" w14:paraId="776AD415" w14:textId="77777777">
        <w:tc>
          <w:tcPr>
            <w:tcW w:w="3000" w:type="pct"/>
            <w:shd w:val="clear" w:color="auto" w:fill="F2F2F2"/>
            <w:tcMar>
              <w:top w:w="60" w:type="dxa"/>
              <w:left w:w="100" w:type="dxa"/>
              <w:bottom w:w="60" w:type="dxa"/>
              <w:right w:w="100" w:type="dxa"/>
            </w:tcMar>
          </w:tcPr>
          <w:p w14:paraId="48E2AE90" w14:textId="77777777" w:rsidR="002D6C1F" w:rsidRDefault="00BA154F">
            <w:r>
              <w:rPr>
                <w:b/>
                <w:bCs/>
              </w:rPr>
              <w:t>Cena Predmetu zmluvy vrátane DPH</w:t>
            </w:r>
          </w:p>
        </w:tc>
        <w:tc>
          <w:tcPr>
            <w:tcW w:w="2000" w:type="pct"/>
            <w:tcMar>
              <w:top w:w="60" w:type="dxa"/>
              <w:left w:w="100" w:type="dxa"/>
              <w:bottom w:w="60" w:type="dxa"/>
              <w:right w:w="100" w:type="dxa"/>
            </w:tcMar>
          </w:tcPr>
          <w:p w14:paraId="3B4F9744" w14:textId="77777777" w:rsidR="002D6C1F" w:rsidRDefault="00BA154F">
            <w:r>
              <w:t>......................... EUR</w:t>
            </w:r>
          </w:p>
        </w:tc>
      </w:tr>
    </w:tbl>
    <w:p w14:paraId="5857154D" w14:textId="77777777" w:rsidR="002D6C1F" w:rsidRDefault="00BA154F">
      <w:pPr>
        <w:spacing w:before="100" w:after="120"/>
        <w:jc w:val="both"/>
      </w:pPr>
      <w:r>
        <w:rPr>
          <w:i/>
          <w:iCs/>
          <w:sz w:val="20"/>
          <w:szCs w:val="20"/>
        </w:rPr>
        <w:t>Poznámka: ak Dodávateľ nie je platiteľom DPH, uvedie túto skutočnosť a v tabuľke sa uvádza konečná cena. Podrobná štruktúra ceny podľa jednotlivých položiek je uvedená v Prílohe č. 2 tejto Zmluvy (Cenová ponuka Dodávateľa).</w:t>
      </w:r>
    </w:p>
    <w:p w14:paraId="1FD90590" w14:textId="77777777" w:rsidR="002D6C1F" w:rsidRDefault="00BA154F">
      <w:pPr>
        <w:spacing w:after="120"/>
        <w:ind w:left="403" w:hanging="403"/>
        <w:jc w:val="both"/>
      </w:pPr>
      <w:r>
        <w:t>2.2</w:t>
      </w:r>
      <w:r>
        <w:tab/>
        <w:t>Cena podľa bodu 2.1 je konečná a zahŕňa všetky náklady Dodávateľa súvisiace s riadnym splnením Predmetu zmluvy, najmä náklady na dopravu, vyloženie, montáž, osadenie, pripojenie, skúšobnú prevádzku, uvedenie do prevádzky, zaškolenie obsluhy a údržby, sprievodnú dokumentáciu, ako aj clo, poistenie a iné poplatky súvisiace s dodaním Predmetu zmluvy na miesto plnenia.</w:t>
      </w:r>
    </w:p>
    <w:p w14:paraId="63B72FF0" w14:textId="77777777" w:rsidR="002D6C1F" w:rsidRDefault="00BA154F">
      <w:pPr>
        <w:spacing w:after="120"/>
        <w:ind w:left="403" w:hanging="403"/>
        <w:jc w:val="both"/>
      </w:pPr>
      <w:r>
        <w:t>2.3</w:t>
      </w:r>
      <w:r>
        <w:tab/>
        <w:t>Odberateľ neposkytuje Dodávateľovi zálohu na plnenie Predmetu zmluvy, pokiaľ sa zmluvné strany nedohodnú inak.</w:t>
      </w:r>
    </w:p>
    <w:p w14:paraId="05B70719" w14:textId="77777777" w:rsidR="002D6C1F" w:rsidRDefault="00BA154F">
      <w:pPr>
        <w:spacing w:before="340" w:after="160"/>
        <w:jc w:val="center"/>
      </w:pPr>
      <w:r>
        <w:rPr>
          <w:b/>
          <w:bCs/>
          <w:sz w:val="24"/>
          <w:szCs w:val="24"/>
        </w:rPr>
        <w:t>Čl. III Platobné podmienky</w:t>
      </w:r>
    </w:p>
    <w:p w14:paraId="5997F5B0" w14:textId="77777777" w:rsidR="002D6C1F" w:rsidRDefault="00BA154F">
      <w:pPr>
        <w:spacing w:after="120"/>
        <w:ind w:left="403" w:hanging="403"/>
        <w:jc w:val="both"/>
      </w:pPr>
      <w:r>
        <w:t>3.1</w:t>
      </w:r>
      <w:r>
        <w:tab/>
        <w:t>Podkladom pre úhradu ceny Predmetu zmluvy je faktúra vystavená Dodávateľom, ktorú je Dodávateľ oprávnený vystaviť až po riadnom a úplnom dodaní, montáži a uvedení Predmetu zmluvy do prevádzky, a to na základe obojstranne podpísaného preberacieho protokolu bez výhrad podľa čl. IV tejto Zmluvy.</w:t>
      </w:r>
    </w:p>
    <w:p w14:paraId="35B95634" w14:textId="77777777" w:rsidR="002D6C1F" w:rsidRDefault="00BA154F">
      <w:pPr>
        <w:spacing w:after="120"/>
        <w:ind w:left="403" w:hanging="403"/>
        <w:jc w:val="both"/>
      </w:pPr>
      <w:r>
        <w:t>3.2</w:t>
      </w:r>
      <w:r>
        <w:tab/>
        <w:t>Splatnosť faktúry je 30 kalendárnych dní odo dňa jej doručenia Odberateľovi.</w:t>
      </w:r>
    </w:p>
    <w:p w14:paraId="222CC6A2" w14:textId="77777777" w:rsidR="002D6C1F" w:rsidRDefault="00BA154F">
      <w:pPr>
        <w:spacing w:after="120"/>
        <w:ind w:left="403" w:hanging="403"/>
        <w:jc w:val="both"/>
      </w:pPr>
      <w:r>
        <w:t>3.3</w:t>
      </w:r>
      <w:r>
        <w:tab/>
        <w:t>Faktúra musí obsahovať náležitosti daňového a účtovného dokladu podľa všeobecne záväzných právnych predpisov a musí byť vyhotovená v súlade s touto Zmluvou. Ak faktúra nebude obsahovať náležitosti podľa tejto Zmluvy alebo právnych predpisov, je Odberateľ oprávnený vrátiť ju Dodávateľovi na doplnenie alebo opravu; v takom prípade lehota splatnosti začína plynúť znovu odo dňa doručenia opravenej faktúry.</w:t>
      </w:r>
    </w:p>
    <w:p w14:paraId="2ACD021B" w14:textId="77777777" w:rsidR="002D6C1F" w:rsidRDefault="00BA154F">
      <w:pPr>
        <w:spacing w:after="120"/>
        <w:ind w:left="403" w:hanging="403"/>
        <w:jc w:val="both"/>
      </w:pPr>
      <w:r>
        <w:t>3.4</w:t>
      </w:r>
      <w:r>
        <w:tab/>
        <w:t>Úhrada sa uskutočňuje bezhotovostným prevodom na bankový účet Dodávateľa uvedený v záhlaví tejto Zmluvy.</w:t>
      </w:r>
    </w:p>
    <w:p w14:paraId="15D683B4" w14:textId="77777777" w:rsidR="002D6C1F" w:rsidRDefault="00BA154F">
      <w:pPr>
        <w:spacing w:before="340" w:after="160"/>
        <w:jc w:val="center"/>
      </w:pPr>
      <w:r>
        <w:rPr>
          <w:b/>
          <w:bCs/>
          <w:sz w:val="24"/>
          <w:szCs w:val="24"/>
        </w:rPr>
        <w:t>Čl. IV Termín a miesto plnenia, prevzatie Predmetu zmluvy</w:t>
      </w:r>
    </w:p>
    <w:p w14:paraId="61874537" w14:textId="2098C5E1" w:rsidR="002D6C1F" w:rsidRDefault="00BA154F">
      <w:pPr>
        <w:spacing w:after="120"/>
        <w:ind w:left="403" w:hanging="403"/>
        <w:jc w:val="both"/>
      </w:pPr>
      <w:r>
        <w:t>4.1</w:t>
      </w:r>
      <w:r>
        <w:tab/>
      </w:r>
      <w:r w:rsidRPr="00A36362">
        <w:t>Dodávateľ sa zaväzuje dodať, namontovať a uviesť do prevádzky Predmet zmluvy najneskôr do</w:t>
      </w:r>
      <w:r w:rsidR="00A36362" w:rsidRPr="00A36362">
        <w:t xml:space="preserve"> 6 </w:t>
      </w:r>
      <w:r w:rsidRPr="00A36362">
        <w:t>kalendárnych mesiacov odo dňa nadobudnutia účinnosti tejto Zmluvy</w:t>
      </w:r>
      <w:r w:rsidR="00A36362" w:rsidRPr="00A36362">
        <w:t>.</w:t>
      </w:r>
    </w:p>
    <w:p w14:paraId="1D772AFF" w14:textId="77777777" w:rsidR="002D6C1F" w:rsidRDefault="00BA154F">
      <w:pPr>
        <w:spacing w:after="120"/>
        <w:ind w:left="403" w:hanging="403"/>
        <w:jc w:val="both"/>
      </w:pPr>
      <w:r>
        <w:lastRenderedPageBreak/>
        <w:t>4.2</w:t>
      </w:r>
      <w:r>
        <w:tab/>
        <w:t>Miestom plnenia (dodania a montáže) Predmetu zmluvy je: prevádzka Odberateľa na adrese Hollého 1999/13, 927 05 Šaľa.</w:t>
      </w:r>
    </w:p>
    <w:p w14:paraId="7FB92E35" w14:textId="77777777" w:rsidR="002D6C1F" w:rsidRDefault="00BA154F">
      <w:pPr>
        <w:spacing w:after="120"/>
        <w:ind w:left="403" w:hanging="403"/>
        <w:jc w:val="both"/>
      </w:pPr>
      <w:r>
        <w:t>4.3</w:t>
      </w:r>
      <w:r>
        <w:tab/>
        <w:t>Dodávateľ je povinný oznámiť Odberateľovi presný termín dodania najneskôr 5 pracovných dní vopred.</w:t>
      </w:r>
    </w:p>
    <w:p w14:paraId="7E2EA295" w14:textId="77777777" w:rsidR="002D6C1F" w:rsidRDefault="00BA154F">
      <w:pPr>
        <w:spacing w:after="120"/>
        <w:ind w:left="403" w:hanging="403"/>
        <w:jc w:val="both"/>
      </w:pPr>
      <w:r>
        <w:t>4.4</w:t>
      </w:r>
      <w:r>
        <w:tab/>
        <w:t>O odovzdaní a prevzatí Predmetu zmluvy zmluvné strany vyhotovia písomný preberací protokol, ktorý podpíšu obe zmluvné strany. Odberateľ je oprávnený odmietnuť prevzatie Predmetu zmluvy, ak nebude dodaný v dohodnutom rozsahu, kvalite a s kompletnou sprievodnou dokumentáciou, resp. ak bude vykazovať vady alebo nedostatky.</w:t>
      </w:r>
    </w:p>
    <w:p w14:paraId="5E202DBB" w14:textId="77777777" w:rsidR="002D6C1F" w:rsidRDefault="00BA154F">
      <w:pPr>
        <w:spacing w:after="120"/>
        <w:ind w:left="403" w:hanging="403"/>
        <w:jc w:val="both"/>
      </w:pPr>
      <w:r>
        <w:t>4.5</w:t>
      </w:r>
      <w:r>
        <w:tab/>
        <w:t>Ak Predmet zmluvy vykazuje pri prevzatí vady alebo nedostatky, uvedú sa v preberacom protokole vrátane primeranej lehoty na ich odstránenie; do odstránenia vád a nedostatkov sa Predmet zmluvy nepovažuje za riadne dodaný a Dodávateľovi nevzniká právo na vystavenie faktúry podľa čl. III tejto Zmluvy.</w:t>
      </w:r>
    </w:p>
    <w:p w14:paraId="138745AA" w14:textId="77777777" w:rsidR="002D6C1F" w:rsidRDefault="00BA154F">
      <w:pPr>
        <w:spacing w:before="340" w:after="160"/>
        <w:jc w:val="center"/>
      </w:pPr>
      <w:r>
        <w:rPr>
          <w:b/>
          <w:bCs/>
          <w:sz w:val="24"/>
          <w:szCs w:val="24"/>
        </w:rPr>
        <w:t>Čl. V Akosť Predmetu zmluvy a záručné podmienky</w:t>
      </w:r>
    </w:p>
    <w:p w14:paraId="47883F5B" w14:textId="77777777" w:rsidR="002D6C1F" w:rsidRDefault="00BA154F">
      <w:pPr>
        <w:spacing w:after="120"/>
        <w:ind w:left="403" w:hanging="403"/>
        <w:jc w:val="both"/>
      </w:pPr>
      <w:r>
        <w:t>5.1</w:t>
      </w:r>
      <w:r>
        <w:tab/>
        <w:t>Dodávateľ sa zaväzuje dodať Predmet zmluvy nový, nepoužitý, nezaťažený právami tretích osôb, v aktuálnom sériovo vyrábanom vyhotovení, spĺňajúci požiadavky platných právnych predpisov Slovenskej republiky a Európskej únie, označený značkou CE, vrátane vyhlásenia o zhode, a v technickom vyhotovení podľa Prílohy č. 1 tejto Zmluvy.</w:t>
      </w:r>
    </w:p>
    <w:p w14:paraId="50F37387" w14:textId="77777777" w:rsidR="002D6C1F" w:rsidRDefault="00BA154F">
      <w:pPr>
        <w:spacing w:after="120"/>
        <w:ind w:left="403" w:hanging="403"/>
        <w:jc w:val="both"/>
      </w:pPr>
      <w:r>
        <w:t>5.2</w:t>
      </w:r>
      <w:r>
        <w:tab/>
        <w:t>Dodávateľ poskytuje na dodaný Predmet zmluvy záruku v trvaní najmenej 24 mesiacov od dátumu protokolárneho prevzatia (uvedenia do prevádzky) podľa čl. IV tejto Zmluvy, resp. v dĺžke uvedenej v Cenovej ponuke Dodávateľa, ak je táto dlhšia.</w:t>
      </w:r>
    </w:p>
    <w:p w14:paraId="26A3EA58" w14:textId="77777777" w:rsidR="002D6C1F" w:rsidRDefault="00BA154F">
      <w:pPr>
        <w:spacing w:after="120"/>
        <w:ind w:left="403" w:hanging="403"/>
        <w:jc w:val="both"/>
      </w:pPr>
      <w:r>
        <w:t>5.3</w:t>
      </w:r>
      <w:r>
        <w:tab/>
        <w:t>Dodávateľ sa zaväzuje zabezpečiť dostupnosť náhradných dielov na Predmet zmluvy najmenej po dobu 10 rokov od uvedenia do prevádzky a nástup na odstránenie reklamovanej vady (servisného zásahu) najneskôr do 48 hodín od jej preukázateľného nahlásenia Odberateľom.</w:t>
      </w:r>
    </w:p>
    <w:p w14:paraId="796205CF" w14:textId="77777777" w:rsidR="002D6C1F" w:rsidRDefault="00BA154F">
      <w:pPr>
        <w:spacing w:after="120"/>
        <w:ind w:left="403" w:hanging="403"/>
        <w:jc w:val="both"/>
      </w:pPr>
      <w:r>
        <w:t>5.4</w:t>
      </w:r>
      <w:r>
        <w:tab/>
        <w:t>Práva a povinnosti zmluvných strán zo zodpovednosti za vady sa spravujú príslušnými ustanoveniami Obchodného zákonníka, ak táto Zmluva neustanovuje inak.</w:t>
      </w:r>
    </w:p>
    <w:p w14:paraId="4085E038" w14:textId="77777777" w:rsidR="002D6C1F" w:rsidRDefault="00BA154F">
      <w:pPr>
        <w:spacing w:before="340" w:after="160"/>
        <w:jc w:val="center"/>
      </w:pPr>
      <w:r>
        <w:rPr>
          <w:b/>
          <w:bCs/>
          <w:sz w:val="24"/>
          <w:szCs w:val="24"/>
        </w:rPr>
        <w:t>Čl. VI Subdodávatelia</w:t>
      </w:r>
    </w:p>
    <w:p w14:paraId="6AF78E4C" w14:textId="77777777" w:rsidR="002D6C1F" w:rsidRDefault="00BA154F">
      <w:pPr>
        <w:spacing w:after="120"/>
        <w:ind w:left="403" w:hanging="403"/>
        <w:jc w:val="both"/>
      </w:pPr>
      <w:r>
        <w:t>6.1</w:t>
      </w:r>
      <w:r>
        <w:tab/>
        <w:t>Ak Dodávateľ realizuje Predmet zmluvy alebo jeho časť prostredníctvom subdodávateľa (subdodávateľov), je povinný túto skutočnosť oznámiť Odberateľovi, ak ju už neoznámil v Cenovej ponuke.</w:t>
      </w:r>
    </w:p>
    <w:p w14:paraId="361ADE2A" w14:textId="77777777" w:rsidR="002D6C1F" w:rsidRDefault="00BA154F">
      <w:pPr>
        <w:spacing w:after="120"/>
        <w:ind w:left="403" w:hanging="403"/>
        <w:jc w:val="both"/>
      </w:pPr>
      <w:r>
        <w:t>6.2</w:t>
      </w:r>
      <w:r>
        <w:tab/>
        <w:t>Dodávateľ je povinný bezodkladne písomne oznámiť Odberateľovi každú zmenu subdodávateľa počas trvania tejto Zmluvy. Odberateľ je povinný o každej zmene subdodávateľa informovať Platobnú agentúru.</w:t>
      </w:r>
    </w:p>
    <w:p w14:paraId="3FC9C21B" w14:textId="77777777" w:rsidR="002D6C1F" w:rsidRDefault="00BA154F">
      <w:pPr>
        <w:spacing w:after="120"/>
        <w:ind w:left="403" w:hanging="403"/>
        <w:jc w:val="both"/>
      </w:pPr>
      <w:r>
        <w:t>6.3</w:t>
      </w:r>
      <w:r>
        <w:tab/>
        <w:t>Dodávateľ je povinný zabezpečiť, aby zmluva medzi ním a jeho subdodávateľom obsahovala povinnosť poskytnúť súčinnosť pri výkone kontroly/auditu podľa čl. VIII tejto Zmluvy; za poskytnutie tejto súčinnosti dodávateľa a subdodávateľa zodpovedá Odberateľ.</w:t>
      </w:r>
    </w:p>
    <w:p w14:paraId="3A285F46" w14:textId="77777777" w:rsidR="002D6C1F" w:rsidRDefault="00BA154F">
      <w:pPr>
        <w:spacing w:before="340" w:after="160"/>
        <w:jc w:val="center"/>
      </w:pPr>
      <w:r>
        <w:rPr>
          <w:b/>
          <w:bCs/>
          <w:sz w:val="24"/>
          <w:szCs w:val="24"/>
        </w:rPr>
        <w:t>Čl. VII Zmluvné pokuty a náhrada škody</w:t>
      </w:r>
    </w:p>
    <w:p w14:paraId="39DBD5A0" w14:textId="77777777" w:rsidR="002D6C1F" w:rsidRDefault="00BA154F">
      <w:pPr>
        <w:spacing w:after="120"/>
        <w:ind w:left="403" w:hanging="403"/>
        <w:jc w:val="both"/>
      </w:pPr>
      <w:r>
        <w:t>7.1</w:t>
      </w:r>
      <w:r>
        <w:tab/>
        <w:t>Zmluvné strany sa dohodli, že vzhľadom na to, že jediným kritériom na vyhodnotenie ponúk v rámci obstarávania Zákazky bola najnižšia cena, dojednáva sa zmluvná pokuta výlučne pre prípad nedodržania termínu plnenia podľa čl. IV bodu 4.1 tejto Zmluvy zo strany Dodávateľa.</w:t>
      </w:r>
    </w:p>
    <w:p w14:paraId="419F22C2" w14:textId="77777777" w:rsidR="002D6C1F" w:rsidRDefault="00BA154F">
      <w:pPr>
        <w:spacing w:after="120"/>
        <w:ind w:left="403" w:hanging="403"/>
        <w:jc w:val="both"/>
      </w:pPr>
      <w:r>
        <w:t>7.2</w:t>
      </w:r>
      <w:r>
        <w:tab/>
        <w:t>V prípade, že Dodávateľ nedodá, nenamontuje alebo neuvedie Predmet zmluvy do prevádzky v termíne podľa čl. IV bodu 4.1 tejto Zmluvy, je Odberateľ oprávnený uplatniť si voči Dodávateľovi zmluvnú pokutu vo výške 0,05 % z ceny Predmetu zmluvy bez DPH podľa čl. II bodu 2.1 tejto Zmluvy za každý, aj začatý deň omeškania.</w:t>
      </w:r>
    </w:p>
    <w:p w14:paraId="110538D5" w14:textId="77777777" w:rsidR="002D6C1F" w:rsidRDefault="00BA154F">
      <w:pPr>
        <w:spacing w:after="120"/>
        <w:ind w:left="403" w:hanging="403"/>
        <w:jc w:val="both"/>
      </w:pPr>
      <w:r>
        <w:lastRenderedPageBreak/>
        <w:t>7.3</w:t>
      </w:r>
      <w:r>
        <w:tab/>
        <w:t>Zaplatením zmluvnej pokuty nie je dotknutý nárok Odberateľa na náhradu škody, ktorá mu vznikla v dôsledku porušenia povinnosti Dodávateľa, a to aj v rozsahu prevyšujúcom výšku zmluvnej pokuty.</w:t>
      </w:r>
    </w:p>
    <w:p w14:paraId="1061FA61" w14:textId="77777777" w:rsidR="002D6C1F" w:rsidRDefault="00BA154F">
      <w:pPr>
        <w:spacing w:after="120"/>
        <w:ind w:left="403" w:hanging="403"/>
        <w:jc w:val="both"/>
      </w:pPr>
      <w:r>
        <w:t>7.4</w:t>
      </w:r>
      <w:r>
        <w:tab/>
        <w:t>Odberateľ je povinný uplatniť a vymáhať zmluvnú pokutu podľa tohto článku voči Dodávateľovi a na písomné vyžiadanie Platobnej agentúry preukázať jej uplatnenie a vymáhanie.</w:t>
      </w:r>
    </w:p>
    <w:p w14:paraId="19CF1B28" w14:textId="77777777" w:rsidR="002D6C1F" w:rsidRDefault="00BA154F">
      <w:pPr>
        <w:spacing w:after="120"/>
        <w:ind w:left="403" w:hanging="403"/>
        <w:jc w:val="both"/>
      </w:pPr>
      <w:r>
        <w:t>7.5</w:t>
      </w:r>
      <w:r>
        <w:tab/>
        <w:t>Výšku zmluvnej pokuty dohodnutej podľa tohto článku nie je možné meniť dodatkom k tejto Zmluve.</w:t>
      </w:r>
    </w:p>
    <w:p w14:paraId="39517EAF" w14:textId="77777777" w:rsidR="002D6C1F" w:rsidRDefault="00BA154F">
      <w:pPr>
        <w:spacing w:before="340" w:after="160"/>
        <w:jc w:val="center"/>
      </w:pPr>
      <w:r>
        <w:rPr>
          <w:b/>
          <w:bCs/>
          <w:sz w:val="24"/>
          <w:szCs w:val="24"/>
        </w:rPr>
        <w:t>Čl. VIII Kontrola a audit</w:t>
      </w:r>
    </w:p>
    <w:p w14:paraId="0675DF69" w14:textId="77777777" w:rsidR="002D6C1F" w:rsidRDefault="00BA154F">
      <w:pPr>
        <w:spacing w:after="120"/>
        <w:ind w:left="403" w:hanging="403"/>
        <w:jc w:val="both"/>
      </w:pPr>
      <w:r>
        <w:t>8.1</w:t>
      </w:r>
      <w:r>
        <w:tab/>
        <w:t>„Oprávnení zamestnanci Platobnej agentúry, Ministerstva pôdohospodárstva a rozvoja vidieka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p>
    <w:p w14:paraId="73087ED5" w14:textId="77777777" w:rsidR="002D6C1F" w:rsidRDefault="00BA154F">
      <w:pPr>
        <w:spacing w:after="120"/>
        <w:ind w:left="403" w:hanging="403"/>
        <w:jc w:val="both"/>
      </w:pPr>
      <w:r>
        <w:t>8.2</w:t>
      </w:r>
      <w:r>
        <w:tab/>
        <w:t>Dodávateľ je povinný umožniť výkon kontroly a auditu podľa bodu 8.1 tohto článku aj po skončení účinnosti tejto Zmluvy, počas celej doby, počas ktorej je Odberateľ povinný uchovávať dokumentáciu k Zákazke a Projektu podľa Zmluvy o príspevku a Metodického usmernenia.</w:t>
      </w:r>
    </w:p>
    <w:p w14:paraId="27F69A5B" w14:textId="77777777" w:rsidR="002D6C1F" w:rsidRDefault="00BA154F">
      <w:pPr>
        <w:spacing w:before="340" w:after="160"/>
        <w:jc w:val="center"/>
      </w:pPr>
      <w:r>
        <w:rPr>
          <w:b/>
          <w:bCs/>
          <w:sz w:val="24"/>
          <w:szCs w:val="24"/>
        </w:rPr>
        <w:t>Čl. IX Zmena Zmluvy</w:t>
      </w:r>
    </w:p>
    <w:p w14:paraId="3A8C5AF8" w14:textId="77777777" w:rsidR="002D6C1F" w:rsidRDefault="00BA154F">
      <w:pPr>
        <w:spacing w:after="120"/>
        <w:ind w:left="403" w:hanging="403"/>
        <w:jc w:val="both"/>
      </w:pPr>
      <w:r>
        <w:t>9.1</w:t>
      </w:r>
      <w:r>
        <w:tab/>
        <w:t>Túto Zmluvu je možné meniť alebo dopĺňať len písomným dodatkom podpísaným oboma zmluvnými stranami, a to len v rozsahu a za podmienok podľa kap. 8.10 Metodického usmernenia (napr. doplňujúce dodávky nevyhnutné a nezahrnuté do pôvodnej Zmluvy, poskytované pôvodným Dodávateľom; zmena vyplývajúca z nepredvídateľných okolností, ktorou sa nemení charakter Zmluvy; zmena Dodávateľa v dôsledku jeho právneho nástupníctva; zmena, ktorou nedochádza k podstatnej zmene pôvodnej Zmluvy; alebo zmena, ktorej hodnota nepresahuje 15 % hodnoty ceny Predmetu zmluvy podľa čl. II bodu 2.1).</w:t>
      </w:r>
    </w:p>
    <w:p w14:paraId="358AA1A1" w14:textId="77777777" w:rsidR="002D6C1F" w:rsidRDefault="00BA154F">
      <w:pPr>
        <w:spacing w:after="120"/>
        <w:ind w:left="403" w:hanging="403"/>
        <w:jc w:val="both"/>
      </w:pPr>
      <w:r>
        <w:t>9.2</w:t>
      </w:r>
      <w:r>
        <w:tab/>
        <w:t>Akoukoľvek zmenou Zmluvy nesmie dôjsť k podstatnej zmene charakteru Zmluvy v zmysle kap. 8.10 Metodického usmernenia. Zmena musí byť riadne odôvodnená a odôvodnenie musí byť súčasťou dokumentácie k zmene Zmluvy.</w:t>
      </w:r>
    </w:p>
    <w:p w14:paraId="2267668C" w14:textId="77777777" w:rsidR="002D6C1F" w:rsidRDefault="00BA154F">
      <w:pPr>
        <w:spacing w:before="340" w:after="160"/>
        <w:jc w:val="center"/>
      </w:pPr>
      <w:r>
        <w:rPr>
          <w:b/>
          <w:bCs/>
          <w:sz w:val="24"/>
          <w:szCs w:val="24"/>
        </w:rPr>
        <w:t>Čl. X Register partnerov verejného sektora</w:t>
      </w:r>
    </w:p>
    <w:p w14:paraId="73D5C027" w14:textId="77777777" w:rsidR="002D6C1F" w:rsidRDefault="00BA154F">
      <w:pPr>
        <w:spacing w:after="120"/>
        <w:ind w:left="403" w:hanging="403"/>
        <w:jc w:val="both"/>
      </w:pPr>
      <w:r>
        <w:t>10.1</w:t>
      </w:r>
      <w:r>
        <w:tab/>
        <w:t>Ak má Dodávateľ povinnosť zapisovať sa do registra partnerov verejného sektora podľa zákona č. 315/2016 Z. z. o registri partnerov verejného sektora a o zmene a doplnení niektorých zákonov v znení neskorších predpisov (ďalej len „zákon o RPVS“), vyhlasuje, že je v tomto registri riadne zapísaný, a to aj počas celého trvania tejto Zmluvy. Rovnaká povinnosť sa vzťahuje na subdodávateľa Dodávateľa, ktorý má povinnosť zápisu do registra partnerov verejného sektora.</w:t>
      </w:r>
    </w:p>
    <w:p w14:paraId="6A399A51" w14:textId="77777777" w:rsidR="002D6C1F" w:rsidRDefault="00BA154F">
      <w:pPr>
        <w:spacing w:after="120"/>
        <w:ind w:left="403" w:hanging="403"/>
        <w:jc w:val="both"/>
      </w:pPr>
      <w:r>
        <w:t>10.2</w:t>
      </w:r>
      <w:r>
        <w:tab/>
        <w:t>Zmluvné strany si vzájomne potvrdzujú, že podľa ich najlepšieho vedomia nenastáva prekážka podľa § 11 ods. 1 písm. c) zákona č. 343/2015 Z. z. o verejnom obstarávaní, t. j. konečným užívateľom výhod Dodávateľa (ani jeho subdodávateľa, ktorý má povinnosť zápisu do RPVS) zapísaným v registri partnerov verejného sektora nie je verejný funkcionár v zmysle tohto ustanovenia.</w:t>
      </w:r>
    </w:p>
    <w:p w14:paraId="3EE202E5" w14:textId="77777777" w:rsidR="002D6C1F" w:rsidRDefault="00BA154F">
      <w:pPr>
        <w:spacing w:after="120"/>
        <w:ind w:left="403" w:hanging="403"/>
        <w:jc w:val="both"/>
      </w:pPr>
      <w:r>
        <w:t>10.3</w:t>
      </w:r>
      <w:r>
        <w:tab/>
        <w:t>Nesplnenie podmienky podľa bodu 10.1 alebo 10.2 tohto článku je dôvodom, pre ktorý Odberateľ nesmie s Dodávateľom uzavrieť túto Zmluvu, resp. dôvodom na odstúpenie od Zmluvy, ak sa táto skutočnosť zistí až po jej uzavretí.</w:t>
      </w:r>
    </w:p>
    <w:p w14:paraId="7F95F37D" w14:textId="77777777" w:rsidR="002D6C1F" w:rsidRDefault="00BA154F">
      <w:pPr>
        <w:spacing w:before="340" w:after="160"/>
        <w:jc w:val="center"/>
      </w:pPr>
      <w:r>
        <w:rPr>
          <w:b/>
          <w:bCs/>
          <w:sz w:val="24"/>
          <w:szCs w:val="24"/>
        </w:rPr>
        <w:t>Čl. XI Platnosť a účinnosť Zmluvy</w:t>
      </w:r>
    </w:p>
    <w:p w14:paraId="36AAFC9E" w14:textId="77777777" w:rsidR="002D6C1F" w:rsidRDefault="00BA154F">
      <w:pPr>
        <w:spacing w:after="120"/>
        <w:ind w:left="403" w:hanging="403"/>
        <w:jc w:val="both"/>
      </w:pPr>
      <w:r>
        <w:t>11.1</w:t>
      </w:r>
      <w:r>
        <w:tab/>
        <w:t>Táto Zmluva nadobúda platnosť dňom jej podpísania oboma zmluvnými stranami.</w:t>
      </w:r>
    </w:p>
    <w:p w14:paraId="58AA1D20" w14:textId="77777777" w:rsidR="002D6C1F" w:rsidRDefault="00BA154F">
      <w:pPr>
        <w:spacing w:after="120"/>
        <w:ind w:left="403" w:hanging="403"/>
        <w:jc w:val="both"/>
      </w:pPr>
      <w:r>
        <w:lastRenderedPageBreak/>
        <w:t>11.2</w:t>
      </w:r>
      <w:r>
        <w:tab/>
        <w:t>Zmluvné strany berú na vedomie, že Odberateľ si vo Výzve na predkladanie ponúk v súlade s kap. 8.9 ods. 6 Metodického usmernenia vyhradil právo neuzavrieť túto Zmluvu s víťazným potenciálnym dodávateľom, ak Odberateľ neuzavrie s Platobnou agentúrou Zmluvu o príspevku podľa zákona o príspevkoch. Táto Zmluva sa Dodávateľovi na podpis predkladá, resp. sa uzatvára, až po nadobudnutí platnosti a účinnosti Zmluvy o príspevku medzi Odberateľom a Platobnou agentúrou; uvedeným postupom sa vyhradené právo Odberateľa považuje za vyčerpané.</w:t>
      </w:r>
    </w:p>
    <w:p w14:paraId="112C4BC4" w14:textId="73BC74D9" w:rsidR="002D6C1F" w:rsidRDefault="00BA154F">
      <w:pPr>
        <w:spacing w:after="120"/>
        <w:ind w:left="403" w:hanging="403"/>
        <w:jc w:val="both"/>
      </w:pPr>
      <w:r>
        <w:t>11.3</w:t>
      </w:r>
      <w:r>
        <w:tab/>
        <w:t xml:space="preserve">Táto Zmluva nadobúda účinnosť dňom </w:t>
      </w:r>
      <w:r w:rsidR="00144928">
        <w:t>jej podpísania oboma zmluvnými stranami</w:t>
      </w:r>
      <w:r>
        <w:t>. Účinnosť tejto Zmluvy nemôže v žiadnom prípade nastať skôr, ako nadobudne platnosť a účinnosť Zmluva o príspevku podľa bodu 11.2 tohto článku.</w:t>
      </w:r>
    </w:p>
    <w:p w14:paraId="6B634A55" w14:textId="7D893E68" w:rsidR="002D6C1F" w:rsidRPr="00C82DB5" w:rsidRDefault="00BA154F">
      <w:pPr>
        <w:spacing w:after="120"/>
        <w:ind w:left="403" w:hanging="403"/>
        <w:jc w:val="both"/>
        <w:rPr>
          <w:color w:val="FF0000"/>
        </w:rPr>
      </w:pPr>
      <w:r w:rsidRPr="00C82DB5">
        <w:rPr>
          <w:color w:val="FF0000"/>
        </w:rPr>
        <w:t>11.4</w:t>
      </w:r>
      <w:r w:rsidRPr="00C82DB5">
        <w:rPr>
          <w:color w:val="FF0000"/>
        </w:rPr>
        <w:tab/>
      </w:r>
      <w:r w:rsidR="00C82DB5" w:rsidRPr="00C82DB5">
        <w:rPr>
          <w:color w:val="FF0000"/>
        </w:rPr>
        <w:t>Zmluvné strany berú na vedomie, že výsledok obstarávania Zákazky, vrátane tejto Zmluvy, podlieha kontrole obstarávania vykonávanej Platobnou agentúrou podľa kap. 10 Metodického usmernenia. Odberateľ nie je povinný uhradiť Dodávateľovi cenu Predmetu zmluvy v rozsahu, v akom Platobná agentúra nepripustí súvisiace výdavky do financovania z dôvodov preukázateľne spočívajúcich na strane Dodávateľa (napr. porušenie zmluvných povinností Dodávateľa, nedodanie požadovanej dokumentácie). Prípadné neposkytnutie alebo krátenie príspevku z dôvodov výlučne na strane Odberateľa nezbavuje Odberateľa povinnosti uhradiť cenu za riadne a včas dodané a prevzaté plnenie.</w:t>
      </w:r>
    </w:p>
    <w:p w14:paraId="5B279E8E" w14:textId="77777777" w:rsidR="002D6C1F" w:rsidRDefault="00BA154F">
      <w:pPr>
        <w:spacing w:before="340" w:after="160"/>
        <w:jc w:val="center"/>
      </w:pPr>
      <w:r>
        <w:rPr>
          <w:b/>
          <w:bCs/>
          <w:sz w:val="24"/>
          <w:szCs w:val="24"/>
        </w:rPr>
        <w:t>Čl. XII Ukončenie Zmluvy</w:t>
      </w:r>
    </w:p>
    <w:p w14:paraId="19FA9B35" w14:textId="77777777" w:rsidR="002D6C1F" w:rsidRDefault="00BA154F">
      <w:pPr>
        <w:spacing w:after="120"/>
        <w:ind w:left="403" w:hanging="403"/>
        <w:jc w:val="both"/>
      </w:pPr>
      <w:r>
        <w:t>12.1</w:t>
      </w:r>
      <w:r>
        <w:tab/>
        <w:t>Túto Zmluvu je možné ukončiť písomnou dohodou zmluvných strán, odstúpením od Zmluvy v prípadoch ustanovených touto Zmluvou alebo Obchodným zákonníkom, alebo výpoveďou, ak to táto Zmluva pripúšťa.</w:t>
      </w:r>
    </w:p>
    <w:p w14:paraId="3E211021" w14:textId="77777777" w:rsidR="002D6C1F" w:rsidRDefault="00BA154F">
      <w:pPr>
        <w:spacing w:after="120"/>
        <w:ind w:left="403" w:hanging="403"/>
        <w:jc w:val="both"/>
      </w:pPr>
      <w:r>
        <w:t>12.2</w:t>
      </w:r>
      <w:r>
        <w:tab/>
        <w:t>Odberateľ je oprávnený odstúpiť od tejto Zmluvy najmä v prípade, ak: (i) Dodávateľ je v omeškaní s plnením Predmetu zmluvy o viac ako 30 kalendárnych dní, (ii) sa dodatočne preukáže nesplnenie podmienky podľa čl. X tejto Zmluvy, (iii) Zmluva o príspevku medzi Odberateľom a Platobnou agentúrou zanikne skôr, ako je Predmet zmluvy dodaný a prevzatý, alebo (iv) Platobná agentúra v rámci kontroly obstarávania zistí porušenie pravidiel a postupov obstarávania, ktoré má alebo môže mať vplyv na výsledok obstarávania Zákazky.</w:t>
      </w:r>
    </w:p>
    <w:p w14:paraId="15748D98" w14:textId="77777777" w:rsidR="002D6C1F" w:rsidRDefault="00BA154F">
      <w:pPr>
        <w:spacing w:after="120"/>
        <w:ind w:left="403" w:hanging="403"/>
        <w:jc w:val="both"/>
      </w:pPr>
      <w:r>
        <w:t>12.3</w:t>
      </w:r>
      <w:r>
        <w:tab/>
        <w:t>V prípade odstúpenia od Zmluvy podľa bodu 12.2 písm. (iii) alebo (iv) tohto článku sa zmluvné strany zaväzujú vzájomne vyrovnať plnenia poskytnuté do okamihu odstúpenia v súlade s § 351 Obchodného zákonníka.</w:t>
      </w:r>
    </w:p>
    <w:p w14:paraId="3368BE43" w14:textId="77777777" w:rsidR="002D6C1F" w:rsidRDefault="00BA154F">
      <w:pPr>
        <w:spacing w:before="340" w:after="160"/>
        <w:jc w:val="center"/>
      </w:pPr>
      <w:r>
        <w:rPr>
          <w:b/>
          <w:bCs/>
          <w:sz w:val="24"/>
          <w:szCs w:val="24"/>
        </w:rPr>
        <w:t>Čl. XIII Ochrana osobných údajov a mlčanlivosť</w:t>
      </w:r>
    </w:p>
    <w:p w14:paraId="5457D31A" w14:textId="77777777" w:rsidR="002D6C1F" w:rsidRDefault="00BA154F">
      <w:pPr>
        <w:spacing w:after="120"/>
        <w:ind w:left="403" w:hanging="403"/>
        <w:jc w:val="both"/>
      </w:pPr>
      <w:r>
        <w:t>13.1</w:t>
      </w:r>
      <w:r>
        <w:tab/>
        <w:t>Zmluvné strany sa zaväzujú, že osobné údaje, s ktorými prídu do styku pri plnení tejto Zmluvy, budú spracúvať v súlade so zákonom č. 18/2018 Z. z. o ochrane osobných údajov a o zmene a doplnení niektorých zákonov a s Nariadením Európskeho parlamentu a Rady (EÚ) 2016/679 (GDPR).</w:t>
      </w:r>
    </w:p>
    <w:p w14:paraId="484A6037" w14:textId="77777777" w:rsidR="002D6C1F" w:rsidRDefault="00BA154F">
      <w:pPr>
        <w:spacing w:after="120"/>
        <w:ind w:left="403" w:hanging="403"/>
        <w:jc w:val="both"/>
      </w:pPr>
      <w:r>
        <w:t>13.2</w:t>
      </w:r>
      <w:r>
        <w:tab/>
        <w:t>Zmluvné strany sa zaväzujú zachovávať mlčanlivosť o skutočnostiach, o ktorých sa dozvedeli v súvislosti s touto Zmluvou a ktoré majú povahu obchodného tajomstva alebo dôverných informácií druhej zmluvnej strany, a to aj po skončení účinnosti tejto Zmluvy. Povinnosť mlčanlivosti sa nevzťahuje na poskytovanie informácií a dokumentácie Platobnej agentúre, Riadiacemu orgánu, orgánom Európskej únie a ďalším oprávneným osobám podľa čl. VIII tejto Zmluvy a osobitných predpisov.</w:t>
      </w:r>
    </w:p>
    <w:p w14:paraId="6859FAAA" w14:textId="77777777" w:rsidR="002D6C1F" w:rsidRDefault="00BA154F">
      <w:pPr>
        <w:spacing w:before="340" w:after="160"/>
        <w:jc w:val="center"/>
      </w:pPr>
      <w:r>
        <w:rPr>
          <w:b/>
          <w:bCs/>
          <w:sz w:val="24"/>
          <w:szCs w:val="24"/>
        </w:rPr>
        <w:t>Čl. XIV Doručovanie</w:t>
      </w:r>
    </w:p>
    <w:p w14:paraId="5EF2400C" w14:textId="77777777" w:rsidR="002D6C1F" w:rsidRDefault="00BA154F">
      <w:pPr>
        <w:spacing w:after="120"/>
        <w:ind w:left="403" w:hanging="403"/>
        <w:jc w:val="both"/>
      </w:pPr>
      <w:r>
        <w:t>14.1</w:t>
      </w:r>
      <w:r>
        <w:tab/>
        <w:t>Písomnosti podľa tejto Zmluvy sa doručujú na adresy zmluvných strán uvedené v záhlaví tejto Zmluvy, prípadne na e-mailové adresy uvedené v záhlaví, ak to táto Zmluva alebo dohoda zmluvných strán výslovne pripúšťa.</w:t>
      </w:r>
    </w:p>
    <w:p w14:paraId="0E8FE29B" w14:textId="77777777" w:rsidR="002D6C1F" w:rsidRDefault="00BA154F">
      <w:pPr>
        <w:spacing w:after="120"/>
        <w:ind w:left="403" w:hanging="403"/>
        <w:jc w:val="both"/>
      </w:pPr>
      <w:r>
        <w:lastRenderedPageBreak/>
        <w:t>14.2</w:t>
      </w:r>
      <w:r>
        <w:tab/>
        <w:t>Zmluvná strana je povinná bez zbytočného odkladu písomne oznámiť druhej zmluvnej strane zmenu svojich kontaktných a identifikačných údajov. Ak túto povinnosť nesplní, považuje sa písomnosť za riadne doručenú, ak bola odoslaná na poslednú známu adresu.</w:t>
      </w:r>
    </w:p>
    <w:p w14:paraId="40F50A68" w14:textId="77777777" w:rsidR="002D6C1F" w:rsidRDefault="00BA154F">
      <w:pPr>
        <w:spacing w:before="340" w:after="160"/>
        <w:jc w:val="center"/>
      </w:pPr>
      <w:r>
        <w:rPr>
          <w:b/>
          <w:bCs/>
          <w:sz w:val="24"/>
          <w:szCs w:val="24"/>
        </w:rPr>
        <w:t>Čl. XV Záverečné ustanovenia</w:t>
      </w:r>
    </w:p>
    <w:p w14:paraId="139D172B" w14:textId="77777777" w:rsidR="002D6C1F" w:rsidRDefault="00BA154F">
      <w:pPr>
        <w:spacing w:after="120"/>
        <w:ind w:left="403" w:hanging="403"/>
        <w:jc w:val="both"/>
      </w:pPr>
      <w:r>
        <w:t>15.1</w:t>
      </w:r>
      <w:r>
        <w:tab/>
        <w:t>Táto Zmluva sa spravuje právnym poriadkom Slovenskej republiky, najmä Obchodným zákonníkom. Vo veciach touto Zmluvou neupravených platia príslušné ustanovenia Obchodného zákonníka a ostatných všeobecne záväzných právnych predpisov Slovenskej republiky.</w:t>
      </w:r>
    </w:p>
    <w:p w14:paraId="0C8E88DE" w14:textId="77777777" w:rsidR="002D6C1F" w:rsidRDefault="00BA154F">
      <w:pPr>
        <w:spacing w:after="120"/>
        <w:ind w:left="403" w:hanging="403"/>
        <w:jc w:val="both"/>
      </w:pPr>
      <w:r>
        <w:t>15.2</w:t>
      </w:r>
      <w:r>
        <w:tab/>
        <w:t>Ak sa niektoré ustanovenie tejto Zmluvy stane neplatným alebo neúčinným, nemá to vplyv na platnosť a účinnosť ostatných ustanovení tejto Zmluvy. Zmluvné strany sa zaväzujú takéto ustanovenie nahradiť ustanovením, ktoré svojím obsahom a účelom najlepšie zodpovedá pôvodne zamýšľanému účelu.</w:t>
      </w:r>
    </w:p>
    <w:p w14:paraId="5325619F" w14:textId="77777777" w:rsidR="002D6C1F" w:rsidRDefault="00BA154F">
      <w:pPr>
        <w:spacing w:after="120"/>
        <w:ind w:left="403" w:hanging="403"/>
        <w:jc w:val="both"/>
      </w:pPr>
      <w:r>
        <w:t>15.3</w:t>
      </w:r>
      <w:r>
        <w:tab/>
        <w:t>Neoddeliteľnou súčasťou tejto Zmluvy sú tieto prílohy:</w:t>
      </w:r>
    </w:p>
    <w:p w14:paraId="5C1EFAB5" w14:textId="77777777" w:rsidR="002D6C1F" w:rsidRDefault="00BA154F">
      <w:pPr>
        <w:spacing w:after="60"/>
        <w:ind w:left="403" w:hanging="403"/>
        <w:jc w:val="both"/>
      </w:pPr>
      <w:r>
        <w:tab/>
        <w:t>Príloha č. 1: Opis predmetu zákazky – Časť II (</w:t>
      </w:r>
      <w:proofErr w:type="spellStart"/>
      <w:r>
        <w:t>Fotovoltická</w:t>
      </w:r>
      <w:proofErr w:type="spellEnd"/>
      <w:r>
        <w:t xml:space="preserve"> elektráreň (FVE) s výkonom 10 </w:t>
      </w:r>
      <w:proofErr w:type="spellStart"/>
      <w:r>
        <w:t>kWp</w:t>
      </w:r>
      <w:proofErr w:type="spellEnd"/>
      <w:r>
        <w:t>)</w:t>
      </w:r>
    </w:p>
    <w:p w14:paraId="2B84EBD0" w14:textId="77777777" w:rsidR="002D6C1F" w:rsidRDefault="00BA154F">
      <w:pPr>
        <w:spacing w:after="120"/>
        <w:ind w:left="403" w:hanging="403"/>
        <w:jc w:val="both"/>
      </w:pPr>
      <w:r>
        <w:tab/>
        <w:t>Príloha č. 2: Cenová ponuka Dodávateľa</w:t>
      </w:r>
    </w:p>
    <w:p w14:paraId="25576048" w14:textId="1ECAE9AD" w:rsidR="002D6C1F" w:rsidRDefault="00BA154F">
      <w:pPr>
        <w:spacing w:after="120"/>
        <w:ind w:left="403" w:hanging="403"/>
        <w:jc w:val="both"/>
      </w:pPr>
      <w:r>
        <w:t>15.4</w:t>
      </w:r>
      <w:r>
        <w:tab/>
        <w:t>Táto</w:t>
      </w:r>
      <w:r w:rsidR="00A36362">
        <w:t xml:space="preserve"> Zmluva je vyhotovená v dvoch (4</w:t>
      </w:r>
      <w:r>
        <w:t xml:space="preserve">) rovnopisoch v listinnej podobe, po </w:t>
      </w:r>
      <w:r w:rsidR="00A36362">
        <w:t>dvoch pre každú zmluvnú stranu.</w:t>
      </w:r>
    </w:p>
    <w:p w14:paraId="24157C34" w14:textId="77777777" w:rsidR="002D6C1F" w:rsidRDefault="00BA154F">
      <w:pPr>
        <w:spacing w:after="400"/>
        <w:ind w:left="403" w:hanging="403"/>
        <w:jc w:val="both"/>
      </w:pPr>
      <w:r>
        <w:t>15.5</w:t>
      </w:r>
      <w:r>
        <w:tab/>
        <w:t>Zmluvné strany vyhlasujú, že si túto Zmluvu prečítali, jej obsahu porozumeli, že vyjadruje ich skutočnú a slobodnú vôľu, nebola uzavretá v tiesni ani za nápadne nevýhodných podmienok, a na znak súhlasu ju podpisujú.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31"/>
        <w:gridCol w:w="4531"/>
      </w:tblGrid>
      <w:tr w:rsidR="002D6C1F" w14:paraId="35D3186F" w14:textId="77777777">
        <w:tc>
          <w:tcPr>
            <w:tcW w:w="2500" w:type="pct"/>
            <w:tcMar>
              <w:top w:w="200" w:type="dxa"/>
              <w:bottom w:w="100" w:type="dxa"/>
            </w:tcMar>
          </w:tcPr>
          <w:p w14:paraId="674AACC2" w14:textId="77777777" w:rsidR="002D6C1F" w:rsidRDefault="00BA154F">
            <w:pPr>
              <w:spacing w:after="400"/>
              <w:jc w:val="both"/>
            </w:pPr>
            <w:r>
              <w:t>V Šali, dňa: ..............................</w:t>
            </w:r>
          </w:p>
          <w:p w14:paraId="36D26E76" w14:textId="77777777" w:rsidR="002D6C1F" w:rsidRDefault="00BA154F">
            <w:pPr>
              <w:spacing w:after="400"/>
              <w:jc w:val="both"/>
            </w:pPr>
            <w:r>
              <w:rPr>
                <w:b/>
                <w:bCs/>
              </w:rPr>
              <w:t>Za Odberateľa:</w:t>
            </w:r>
          </w:p>
          <w:p w14:paraId="41E4727E" w14:textId="77777777" w:rsidR="002D6C1F" w:rsidRDefault="00BA154F">
            <w:pPr>
              <w:spacing w:after="40"/>
              <w:jc w:val="both"/>
            </w:pPr>
            <w:r>
              <w:t>......................................................</w:t>
            </w:r>
          </w:p>
          <w:p w14:paraId="74092C81" w14:textId="77777777" w:rsidR="002D6C1F" w:rsidRDefault="00BA154F">
            <w:pPr>
              <w:jc w:val="both"/>
            </w:pPr>
            <w:r>
              <w:t xml:space="preserve">Zoltán </w:t>
            </w:r>
            <w:proofErr w:type="spellStart"/>
            <w:r>
              <w:t>Káras</w:t>
            </w:r>
            <w:proofErr w:type="spellEnd"/>
            <w:r>
              <w:t>, konateľ</w:t>
            </w:r>
          </w:p>
          <w:p w14:paraId="1EFD3DD0" w14:textId="77777777" w:rsidR="002D6C1F" w:rsidRDefault="00BA154F">
            <w:pPr>
              <w:jc w:val="both"/>
            </w:pPr>
            <w:r>
              <w:t xml:space="preserve">MIK, </w:t>
            </w:r>
            <w:proofErr w:type="spellStart"/>
            <w:r>
              <w:t>s.r.o</w:t>
            </w:r>
            <w:proofErr w:type="spellEnd"/>
            <w:r>
              <w:t>.</w:t>
            </w:r>
          </w:p>
        </w:tc>
        <w:tc>
          <w:tcPr>
            <w:tcW w:w="2500" w:type="pct"/>
            <w:tcMar>
              <w:top w:w="200" w:type="dxa"/>
              <w:bottom w:w="100" w:type="dxa"/>
            </w:tcMar>
          </w:tcPr>
          <w:p w14:paraId="74390C3B" w14:textId="77777777" w:rsidR="002D6C1F" w:rsidRDefault="00BA154F">
            <w:pPr>
              <w:spacing w:after="400"/>
              <w:jc w:val="both"/>
            </w:pPr>
            <w:r>
              <w:t>V ....................., dňa: ..............................</w:t>
            </w:r>
          </w:p>
          <w:p w14:paraId="4B973210" w14:textId="77777777" w:rsidR="002D6C1F" w:rsidRDefault="00BA154F">
            <w:pPr>
              <w:spacing w:after="400"/>
              <w:jc w:val="both"/>
            </w:pPr>
            <w:r>
              <w:rPr>
                <w:b/>
                <w:bCs/>
              </w:rPr>
              <w:t>Za Dodávateľa:</w:t>
            </w:r>
          </w:p>
          <w:p w14:paraId="026868C2" w14:textId="77777777" w:rsidR="002D6C1F" w:rsidRDefault="00BA154F">
            <w:pPr>
              <w:spacing w:after="40"/>
              <w:jc w:val="both"/>
            </w:pPr>
            <w:r>
              <w:t>......................................................</w:t>
            </w:r>
          </w:p>
          <w:p w14:paraId="7A877EE3" w14:textId="77777777" w:rsidR="002D6C1F" w:rsidRDefault="00BA154F">
            <w:pPr>
              <w:jc w:val="both"/>
            </w:pPr>
            <w:r>
              <w:t>(meno, funkcia)</w:t>
            </w:r>
          </w:p>
          <w:p w14:paraId="3B1BD54F" w14:textId="77777777" w:rsidR="002D6C1F" w:rsidRDefault="00BA154F">
            <w:pPr>
              <w:jc w:val="both"/>
            </w:pPr>
            <w:r>
              <w:t>(obchodné meno dodávateľa)</w:t>
            </w:r>
          </w:p>
        </w:tc>
      </w:tr>
    </w:tbl>
    <w:p w14:paraId="7E5D20E7" w14:textId="77777777" w:rsidR="00C5227E" w:rsidRDefault="00C5227E"/>
    <w:sectPr w:rsidR="00C5227E">
      <w:headerReference w:type="default" r:id="rId7"/>
      <w:footerReference w:type="default" r:id="rId8"/>
      <w:pgSz w:w="11906" w:h="16838"/>
      <w:pgMar w:top="1134"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A18AE" w14:textId="77777777" w:rsidR="00A03723" w:rsidRDefault="00A03723">
      <w:r>
        <w:separator/>
      </w:r>
    </w:p>
  </w:endnote>
  <w:endnote w:type="continuationSeparator" w:id="0">
    <w:p w14:paraId="578884B6" w14:textId="77777777" w:rsidR="00A03723" w:rsidRDefault="00A03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02AF7" w14:textId="77777777" w:rsidR="002D6C1F" w:rsidRDefault="00BA154F">
    <w:pPr>
      <w:jc w:val="center"/>
    </w:pPr>
    <w:r>
      <w:rPr>
        <w:sz w:val="18"/>
        <w:szCs w:val="18"/>
      </w:rPr>
      <w:t xml:space="preserve">Strana </w:t>
    </w:r>
    <w:r>
      <w:rPr>
        <w:sz w:val="18"/>
        <w:szCs w:val="18"/>
      </w:rPr>
      <w:fldChar w:fldCharType="begin"/>
    </w:r>
    <w:r>
      <w:rPr>
        <w:sz w:val="18"/>
        <w:szCs w:val="18"/>
      </w:rPr>
      <w:instrText>PAGE</w:instrText>
    </w:r>
    <w:r>
      <w:rPr>
        <w:sz w:val="18"/>
        <w:szCs w:val="18"/>
      </w:rPr>
      <w:fldChar w:fldCharType="separate"/>
    </w:r>
    <w:r w:rsidR="00A36362">
      <w:rPr>
        <w:noProof/>
        <w:sz w:val="18"/>
        <w:szCs w:val="18"/>
      </w:rPr>
      <w:t>2</w:t>
    </w:r>
    <w:r>
      <w:rPr>
        <w:sz w:val="18"/>
        <w:szCs w:val="18"/>
      </w:rPr>
      <w:fldChar w:fldCharType="end"/>
    </w:r>
    <w:r>
      <w:rPr>
        <w:sz w:val="18"/>
        <w:szCs w:val="18"/>
      </w:rPr>
      <w:t xml:space="preserve"> z </w:t>
    </w:r>
    <w:r>
      <w:rPr>
        <w:sz w:val="18"/>
        <w:szCs w:val="18"/>
      </w:rPr>
      <w:fldChar w:fldCharType="begin"/>
    </w:r>
    <w:r>
      <w:rPr>
        <w:sz w:val="18"/>
        <w:szCs w:val="18"/>
      </w:rPr>
      <w:instrText>NUMPAGES</w:instrText>
    </w:r>
    <w:r>
      <w:rPr>
        <w:sz w:val="18"/>
        <w:szCs w:val="18"/>
      </w:rPr>
      <w:fldChar w:fldCharType="separate"/>
    </w:r>
    <w:r w:rsidR="00A36362">
      <w:rPr>
        <w:noProof/>
        <w:sz w:val="18"/>
        <w:szCs w:val="18"/>
      </w:rPr>
      <w:t>7</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03AF7" w14:textId="77777777" w:rsidR="00A03723" w:rsidRDefault="00A03723">
      <w:r>
        <w:separator/>
      </w:r>
    </w:p>
  </w:footnote>
  <w:footnote w:type="continuationSeparator" w:id="0">
    <w:p w14:paraId="099DEB8A" w14:textId="77777777" w:rsidR="00A03723" w:rsidRDefault="00A037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21948" w14:textId="77777777" w:rsidR="002D6C1F" w:rsidRDefault="00BA154F">
    <w:pPr>
      <w:jc w:val="right"/>
    </w:pPr>
    <w:r>
      <w:rPr>
        <w:i/>
        <w:iCs/>
        <w:sz w:val="16"/>
        <w:szCs w:val="16"/>
      </w:rPr>
      <w:t>Návrh Zmluvy – Časť 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D72E7E"/>
    <w:multiLevelType w:val="hybridMultilevel"/>
    <w:tmpl w:val="96B2919E"/>
    <w:lvl w:ilvl="0" w:tplc="DA8CBCF8">
      <w:start w:val="1"/>
      <w:numFmt w:val="bullet"/>
      <w:lvlText w:val="●"/>
      <w:lvlJc w:val="left"/>
      <w:pPr>
        <w:ind w:left="720" w:hanging="360"/>
      </w:pPr>
    </w:lvl>
    <w:lvl w:ilvl="1" w:tplc="2748408C">
      <w:start w:val="1"/>
      <w:numFmt w:val="bullet"/>
      <w:lvlText w:val="○"/>
      <w:lvlJc w:val="left"/>
      <w:pPr>
        <w:ind w:left="1440" w:hanging="360"/>
      </w:pPr>
    </w:lvl>
    <w:lvl w:ilvl="2" w:tplc="9D462838">
      <w:start w:val="1"/>
      <w:numFmt w:val="bullet"/>
      <w:lvlText w:val="■"/>
      <w:lvlJc w:val="left"/>
      <w:pPr>
        <w:ind w:left="2160" w:hanging="360"/>
      </w:pPr>
    </w:lvl>
    <w:lvl w:ilvl="3" w:tplc="5016AC4E">
      <w:start w:val="1"/>
      <w:numFmt w:val="bullet"/>
      <w:lvlText w:val="●"/>
      <w:lvlJc w:val="left"/>
      <w:pPr>
        <w:ind w:left="2880" w:hanging="360"/>
      </w:pPr>
    </w:lvl>
    <w:lvl w:ilvl="4" w:tplc="9CA03966">
      <w:start w:val="1"/>
      <w:numFmt w:val="bullet"/>
      <w:lvlText w:val="○"/>
      <w:lvlJc w:val="left"/>
      <w:pPr>
        <w:ind w:left="3600" w:hanging="360"/>
      </w:pPr>
    </w:lvl>
    <w:lvl w:ilvl="5" w:tplc="84FE8332">
      <w:start w:val="1"/>
      <w:numFmt w:val="bullet"/>
      <w:lvlText w:val="■"/>
      <w:lvlJc w:val="left"/>
      <w:pPr>
        <w:ind w:left="4320" w:hanging="360"/>
      </w:pPr>
    </w:lvl>
    <w:lvl w:ilvl="6" w:tplc="79621042">
      <w:start w:val="1"/>
      <w:numFmt w:val="bullet"/>
      <w:lvlText w:val="●"/>
      <w:lvlJc w:val="left"/>
      <w:pPr>
        <w:ind w:left="5040" w:hanging="360"/>
      </w:pPr>
    </w:lvl>
    <w:lvl w:ilvl="7" w:tplc="F2567E66">
      <w:start w:val="1"/>
      <w:numFmt w:val="bullet"/>
      <w:lvlText w:val="●"/>
      <w:lvlJc w:val="left"/>
      <w:pPr>
        <w:ind w:left="5760" w:hanging="360"/>
      </w:pPr>
    </w:lvl>
    <w:lvl w:ilvl="8" w:tplc="B5BC9A96">
      <w:start w:val="1"/>
      <w:numFmt w:val="bullet"/>
      <w:lvlText w:val="●"/>
      <w:lvlJc w:val="left"/>
      <w:pPr>
        <w:ind w:left="6480" w:hanging="360"/>
      </w:pPr>
    </w:lvl>
  </w:abstractNum>
  <w:num w:numId="1" w16cid:durableId="3252561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C1F"/>
    <w:rsid w:val="00144928"/>
    <w:rsid w:val="002D6C1F"/>
    <w:rsid w:val="003B744B"/>
    <w:rsid w:val="0077354A"/>
    <w:rsid w:val="00990C1B"/>
    <w:rsid w:val="00A03723"/>
    <w:rsid w:val="00A36362"/>
    <w:rsid w:val="00BA154F"/>
    <w:rsid w:val="00C067CD"/>
    <w:rsid w:val="00C5227E"/>
    <w:rsid w:val="00C82DB5"/>
    <w:rsid w:val="00CE4FF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A706D"/>
  <w15:docId w15:val="{7F57DF56-014A-4DF4-9B8D-0ECDDDE1A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uiPriority w:val="9"/>
    <w:qFormat/>
    <w:pPr>
      <w:outlineLvl w:val="0"/>
    </w:pPr>
    <w:rPr>
      <w:color w:val="2E74B5"/>
      <w:sz w:val="32"/>
      <w:szCs w:val="32"/>
    </w:rPr>
  </w:style>
  <w:style w:type="paragraph" w:styleId="Nadpis2">
    <w:name w:val="heading 2"/>
    <w:uiPriority w:val="9"/>
    <w:semiHidden/>
    <w:unhideWhenUsed/>
    <w:qFormat/>
    <w:pPr>
      <w:outlineLvl w:val="1"/>
    </w:pPr>
    <w:rPr>
      <w:color w:val="2E74B5"/>
      <w:sz w:val="26"/>
      <w:szCs w:val="26"/>
    </w:rPr>
  </w:style>
  <w:style w:type="paragraph" w:styleId="Nadpis3">
    <w:name w:val="heading 3"/>
    <w:uiPriority w:val="9"/>
    <w:semiHidden/>
    <w:unhideWhenUsed/>
    <w:qFormat/>
    <w:pPr>
      <w:outlineLvl w:val="2"/>
    </w:pPr>
    <w:rPr>
      <w:color w:val="1F4D78"/>
      <w:sz w:val="24"/>
      <w:szCs w:val="24"/>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uiPriority w:val="10"/>
    <w:qFormat/>
    <w:rPr>
      <w:sz w:val="56"/>
      <w:szCs w:val="56"/>
    </w:rPr>
  </w:style>
  <w:style w:type="paragraph" w:customStyle="1" w:styleId="Vrazn1">
    <w:name w:val="Výrazný1"/>
    <w:qFormat/>
    <w:rPr>
      <w:b/>
      <w:bCs/>
    </w:rPr>
  </w:style>
  <w:style w:type="paragraph" w:styleId="Odsekzoznamu">
    <w:name w:val="List Paragraph"/>
    <w:qFormat/>
  </w:style>
  <w:style w:type="character" w:styleId="Hypertextovprepojenie">
    <w:name w:val="Hyperlink"/>
    <w:uiPriority w:val="99"/>
    <w:unhideWhenUsed/>
    <w:rPr>
      <w:color w:val="0563C1"/>
      <w:u w:val="single"/>
    </w:rPr>
  </w:style>
  <w:style w:type="character" w:styleId="Odkaznapoznmkupodiarou">
    <w:name w:val="footnote reference"/>
    <w:uiPriority w:val="99"/>
    <w:semiHidden/>
    <w:unhideWhenUsed/>
    <w:rPr>
      <w:vertAlign w:val="superscript"/>
    </w:rPr>
  </w:style>
  <w:style w:type="paragraph" w:styleId="Textpoznmkypodiarou">
    <w:name w:val="footnote text"/>
    <w:link w:val="TextpoznmkypodiarouChar"/>
    <w:uiPriority w:val="99"/>
    <w:semiHidden/>
    <w:unhideWhenUsed/>
    <w:rPr>
      <w:sz w:val="20"/>
      <w:szCs w:val="20"/>
    </w:rPr>
  </w:style>
  <w:style w:type="character" w:customStyle="1" w:styleId="TextpoznmkypodiarouChar">
    <w:name w:val="Text poznámky pod čiarou Char"/>
    <w:link w:val="Textpoznmkypodiarou"/>
    <w:uiPriority w:val="99"/>
    <w:semiHidden/>
    <w:unhideWhenUsed/>
    <w:rPr>
      <w:sz w:val="20"/>
      <w:szCs w:val="20"/>
    </w:rPr>
  </w:style>
  <w:style w:type="character" w:styleId="Odkaznavysvetlivku">
    <w:name w:val="endnote reference"/>
    <w:uiPriority w:val="99"/>
    <w:semiHidden/>
    <w:unhideWhenUsed/>
    <w:rPr>
      <w:vertAlign w:val="superscript"/>
    </w:rPr>
  </w:style>
  <w:style w:type="paragraph" w:styleId="Textvysvetlivky">
    <w:name w:val="endnote text"/>
    <w:link w:val="TextvysvetlivkyChar"/>
    <w:uiPriority w:val="99"/>
    <w:semiHidden/>
    <w:unhideWhenUsed/>
    <w:rPr>
      <w:sz w:val="20"/>
      <w:szCs w:val="20"/>
    </w:rPr>
  </w:style>
  <w:style w:type="character" w:customStyle="1" w:styleId="TextvysvetlivkyChar">
    <w:name w:val="Text vysvetlivky Char"/>
    <w:link w:val="Textvysvetlivky"/>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3012</Words>
  <Characters>17171</Characters>
  <Application>Microsoft Office Word</Application>
  <DocSecurity>0</DocSecurity>
  <Lines>143</Lines>
  <Paragraphs>40</Paragraphs>
  <ScaleCrop>false</ScaleCrop>
  <HeadingPairs>
    <vt:vector size="2" baseType="variant">
      <vt:variant>
        <vt:lpstr>Názov</vt:lpstr>
      </vt:variant>
      <vt:variant>
        <vt:i4>1</vt:i4>
      </vt:variant>
    </vt:vector>
  </HeadingPairs>
  <TitlesOfParts>
    <vt:vector size="1" baseType="lpstr">
      <vt:lpstr>Návrh Zmluvy o dodaní tovaru – Časť II</vt:lpstr>
    </vt:vector>
  </TitlesOfParts>
  <Company/>
  <LinksUpToDate>false</LinksUpToDate>
  <CharactersWithSpaces>20143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Zmluvy o dodaní tovaru – Časť II</dc:title>
  <dc:creator>Martin Klačko</dc:creator>
  <cp:lastModifiedBy>Martin Klačko</cp:lastModifiedBy>
  <cp:revision>2</cp:revision>
  <dcterms:created xsi:type="dcterms:W3CDTF">2026-09-28T18:34:00Z</dcterms:created>
  <dcterms:modified xsi:type="dcterms:W3CDTF">2026-09-28T18:34:00Z</dcterms:modified>
</cp:coreProperties>
</file>