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CC8" w14:textId="3EDA51A8" w:rsidR="001F5261" w:rsidRDefault="00F76DF3" w:rsidP="001F5261">
      <w:pPr>
        <w:pStyle w:val="Nadpis2"/>
      </w:pPr>
      <w:bookmarkStart w:id="0" w:name="_Hlk163313938"/>
      <w:r>
        <w:t>kritériá na vyhodnotenie ponúk, pravidlá ich uplatnenia a pravidlá elektronickej aukcie</w:t>
      </w:r>
    </w:p>
    <w:p w14:paraId="3CB0B213" w14:textId="587B640F" w:rsidR="00C8162B" w:rsidRPr="00C8162B" w:rsidRDefault="00C8162B" w:rsidP="00C8162B">
      <w:pPr>
        <w:jc w:val="center"/>
        <w:rPr>
          <w:rFonts w:ascii="Arial Narrow" w:hAnsi="Arial Narrow"/>
          <w:sz w:val="22"/>
          <w:szCs w:val="22"/>
          <w:lang w:eastAsia="cs-CZ"/>
        </w:rPr>
      </w:pPr>
    </w:p>
    <w:p w14:paraId="0B51B8C4" w14:textId="03EC137A" w:rsidR="00CD77E5" w:rsidRDefault="00CD77E5" w:rsidP="00AB27E2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Zoznam skratiek</w:t>
      </w:r>
    </w:p>
    <w:p w14:paraId="67EB3386" w14:textId="16246056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DPH</w:t>
      </w:r>
      <w:r>
        <w:rPr>
          <w:rFonts w:ascii="Arial Narrow" w:hAnsi="Arial Narrow"/>
          <w:sz w:val="22"/>
          <w:szCs w:val="22"/>
          <w:lang w:eastAsia="cs-CZ"/>
        </w:rPr>
        <w:tab/>
        <w:t>daň z pridanej hodnoty</w:t>
      </w:r>
    </w:p>
    <w:p w14:paraId="2EC2B292" w14:textId="17A31F0F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EM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energetický manažment</w:t>
      </w:r>
    </w:p>
    <w:p w14:paraId="1A3112C4" w14:textId="57B53733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EUR</w:t>
      </w:r>
      <w:r>
        <w:rPr>
          <w:rFonts w:ascii="Arial Narrow" w:hAnsi="Arial Narrow"/>
          <w:sz w:val="22"/>
          <w:szCs w:val="22"/>
          <w:lang w:eastAsia="cs-CZ"/>
        </w:rPr>
        <w:tab/>
        <w:t>euro</w:t>
      </w:r>
    </w:p>
    <w:p w14:paraId="2DDCDEAB" w14:textId="19A6CAE7" w:rsidR="00CD77E5" w:rsidRDefault="00CD77E5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GES </w:t>
      </w:r>
      <w:r>
        <w:rPr>
          <w:rFonts w:ascii="Arial Narrow" w:hAnsi="Arial Narrow"/>
          <w:sz w:val="22"/>
          <w:szCs w:val="22"/>
          <w:lang w:eastAsia="cs-CZ"/>
        </w:rPr>
        <w:tab/>
        <w:t>garantovaná energetická služba</w:t>
      </w:r>
    </w:p>
    <w:p w14:paraId="1C7BAF79" w14:textId="6EAB623A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kWh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kilowatthodina</w:t>
      </w:r>
    </w:p>
    <w:p w14:paraId="340BD798" w14:textId="6B3C0151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meranie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283FAA">
        <w:rPr>
          <w:rFonts w:ascii="Arial Narrow" w:hAnsi="Arial Narrow"/>
          <w:sz w:val="22"/>
          <w:szCs w:val="22"/>
          <w:lang w:eastAsia="cs-CZ"/>
        </w:rPr>
        <w:t>regulácia</w:t>
      </w:r>
    </w:p>
    <w:p w14:paraId="702A781B" w14:textId="23A78314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MWh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megawatthodina</w:t>
      </w:r>
    </w:p>
    <w:p w14:paraId="69CB885F" w14:textId="64B56007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MV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meranie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283FAA">
        <w:rPr>
          <w:rFonts w:ascii="Arial Narrow" w:hAnsi="Arial Narrow"/>
          <w:sz w:val="22"/>
          <w:szCs w:val="22"/>
          <w:lang w:eastAsia="cs-CZ"/>
        </w:rPr>
        <w:t>verifikácia</w:t>
      </w:r>
    </w:p>
    <w:p w14:paraId="7B7D3574" w14:textId="6BCEFC4A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OR PZ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Okresné riaditeľstvo Policajného zboru</w:t>
      </w:r>
    </w:p>
    <w:p w14:paraId="13655A5F" w14:textId="1B9099C9" w:rsidR="00C8162B" w:rsidRPr="00E95918" w:rsidRDefault="00AD2D28" w:rsidP="00E95918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E95918">
        <w:rPr>
          <w:rFonts w:ascii="Arial Narrow" w:hAnsi="Arial Narrow"/>
          <w:sz w:val="22"/>
          <w:szCs w:val="22"/>
          <w:lang w:eastAsia="cs-CZ"/>
        </w:rPr>
        <w:t>SP</w:t>
      </w:r>
      <w:r w:rsidRPr="00EB0A03">
        <w:rPr>
          <w:rFonts w:ascii="Arial Narrow" w:hAnsi="Arial Narrow"/>
          <w:sz w:val="22"/>
          <w:szCs w:val="22"/>
          <w:lang w:eastAsia="cs-CZ"/>
        </w:rPr>
        <w:tab/>
      </w:r>
      <w:r w:rsidRPr="00EB0A03">
        <w:rPr>
          <w:rFonts w:ascii="Arial Narrow" w:hAnsi="Arial Narrow"/>
          <w:sz w:val="22"/>
          <w:szCs w:val="22"/>
          <w:lang w:eastAsia="cs-CZ"/>
        </w:rPr>
        <w:tab/>
        <w:t>súťažné podklady</w:t>
      </w:r>
    </w:p>
    <w:p w14:paraId="02C494F6" w14:textId="1B85ACA3" w:rsidR="003853AB" w:rsidRDefault="003853AB" w:rsidP="00EB0A03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05FDB3C9" w14:textId="01596633" w:rsidR="00C8162B" w:rsidRPr="00C8162B" w:rsidRDefault="00445F4D" w:rsidP="00F43E97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Spôsob určenia ekonomicky najvýhodnejšej ponuky</w:t>
      </w:r>
    </w:p>
    <w:p w14:paraId="4885A296" w14:textId="5670F896" w:rsidR="001F5261" w:rsidRPr="00445F4D" w:rsidRDefault="00F43E97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F43E97">
        <w:rPr>
          <w:rFonts w:ascii="Arial Narrow" w:eastAsia="Georgia" w:hAnsi="Arial Narrow" w:cs="Georgia"/>
          <w:sz w:val="22"/>
          <w:szCs w:val="22"/>
        </w:rPr>
        <w:t>Verejný obstarávateľ určí ekonomicky najvýhodnejšiu ponuku na základe kritéria najlepší pomer ceny a kvality v súlade s § 44 ods. 3 písm. a) zákona č. 343/2015 Z. z. o verejnom obstarávaní a o zmene a doplnení niektorých zákonov v znení neskorších predpisov (ďalej len „zákon o verejnom obstarávaní“), pričom uplatní nižšie uvedené kritériá na vyhodnotenie ponúk a ich váhy</w:t>
      </w:r>
      <w:r w:rsidR="00445F4D">
        <w:rPr>
          <w:rFonts w:ascii="Arial Narrow" w:eastAsia="Georgia" w:hAnsi="Arial Narrow" w:cs="Georgia"/>
          <w:sz w:val="22"/>
          <w:szCs w:val="22"/>
        </w:rPr>
        <w:t>.</w:t>
      </w:r>
    </w:p>
    <w:p w14:paraId="79AC2313" w14:textId="694F652F" w:rsidR="00445F4D" w:rsidRPr="00445F4D" w:rsidRDefault="00445F4D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eastAsia="Georgia" w:hAnsi="Arial Narrow" w:cs="Georgia"/>
          <w:sz w:val="22"/>
          <w:szCs w:val="22"/>
        </w:rPr>
        <w:t>Elektronická aukcia sa v tomto postupe verejného obstarávania neuplatňuje.</w:t>
      </w:r>
    </w:p>
    <w:p w14:paraId="1092DC5E" w14:textId="09583A00" w:rsidR="00445F4D" w:rsidRDefault="00445F4D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>Kritériá na vyhodnotenie ponúk sú nastavené v súlade so súťažnými podkladmi, najmä s</w:t>
      </w:r>
      <w:r>
        <w:rPr>
          <w:rFonts w:ascii="Arial Narrow" w:hAnsi="Arial Narrow"/>
          <w:sz w:val="22"/>
          <w:szCs w:val="22"/>
          <w:lang w:eastAsia="cs-CZ"/>
        </w:rPr>
        <w:t>:</w:t>
      </w:r>
    </w:p>
    <w:p w14:paraId="129351E8" w14:textId="2E4065D5" w:rsidR="00445F4D" w:rsidRDefault="00445F4D" w:rsidP="00F43E97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>Prílohou č. 1 – Opis predmetu zákazky</w:t>
      </w:r>
      <w:r>
        <w:rPr>
          <w:rFonts w:ascii="Arial Narrow" w:hAnsi="Arial Narrow"/>
          <w:sz w:val="22"/>
          <w:szCs w:val="22"/>
          <w:lang w:eastAsia="cs-CZ"/>
        </w:rPr>
        <w:t xml:space="preserve"> týchto SP,</w:t>
      </w:r>
    </w:p>
    <w:p w14:paraId="55161B42" w14:textId="417534CE" w:rsidR="00445F4D" w:rsidRDefault="00445F4D" w:rsidP="00F43E97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 xml:space="preserve">Prílohou č. 2 – Vzor štruktúrovaného rozpočtu </w:t>
      </w:r>
      <w:r w:rsidR="00350AF6">
        <w:rPr>
          <w:rFonts w:ascii="Arial Narrow" w:hAnsi="Arial Narrow"/>
          <w:sz w:val="22"/>
          <w:szCs w:val="22"/>
          <w:lang w:eastAsia="cs-CZ"/>
        </w:rPr>
        <w:t xml:space="preserve">a formulár ponukovej ceny </w:t>
      </w:r>
      <w:r>
        <w:rPr>
          <w:rFonts w:ascii="Arial Narrow" w:hAnsi="Arial Narrow"/>
          <w:sz w:val="22"/>
          <w:szCs w:val="22"/>
          <w:lang w:eastAsia="cs-CZ"/>
        </w:rPr>
        <w:t>týchto SP,</w:t>
      </w:r>
    </w:p>
    <w:p w14:paraId="07CC34DF" w14:textId="74808A11" w:rsidR="00C8162B" w:rsidRPr="00F43E97" w:rsidRDefault="00445F4D" w:rsidP="00F43E97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>Prílohou č. 3 – Návrh zmluvy o GES s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445F4D">
        <w:rPr>
          <w:rFonts w:ascii="Arial Narrow" w:hAnsi="Arial Narrow"/>
          <w:sz w:val="22"/>
          <w:szCs w:val="22"/>
          <w:lang w:eastAsia="cs-CZ"/>
        </w:rPr>
        <w:t>prílohami</w:t>
      </w:r>
      <w:r>
        <w:rPr>
          <w:rFonts w:ascii="Arial Narrow" w:hAnsi="Arial Narrow"/>
          <w:sz w:val="22"/>
          <w:szCs w:val="22"/>
          <w:lang w:eastAsia="cs-CZ"/>
        </w:rPr>
        <w:t xml:space="preserve"> týchto SP</w:t>
      </w:r>
      <w:r w:rsid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3377626B" w14:textId="584D4BB5" w:rsidR="002435C0" w:rsidRPr="00F43E97" w:rsidRDefault="00445F4D" w:rsidP="00F43E97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F43E97">
        <w:rPr>
          <w:rFonts w:ascii="Arial Narrow" w:hAnsi="Arial Narrow"/>
          <w:b/>
          <w:bCs/>
          <w:sz w:val="22"/>
          <w:szCs w:val="22"/>
          <w:lang w:eastAsia="cs-CZ"/>
        </w:rPr>
        <w:t>Prehľad kritérií a váh</w:t>
      </w:r>
    </w:p>
    <w:p w14:paraId="14AC972D" w14:textId="00FB120B" w:rsidR="00C8162B" w:rsidRPr="00F43E97" w:rsidRDefault="00F43E97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Pri vyhodnotení konečných ponúk verejný obstarávateľ použije tieto kritériá na vyhodnotenie ponúk</w:t>
      </w:r>
      <w:r w:rsidR="00445F4D"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3D8BDC2D" w14:textId="30E5F813" w:rsidR="00445F4D" w:rsidRPr="00F43E97" w:rsidRDefault="00445F4D" w:rsidP="00F43E97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K1 Celková zmluvná cena projektu </w:t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Pr="00F43E97">
        <w:rPr>
          <w:rFonts w:ascii="Arial Narrow" w:hAnsi="Arial Narrow"/>
          <w:sz w:val="22"/>
          <w:szCs w:val="22"/>
          <w:lang w:eastAsia="cs-CZ"/>
        </w:rPr>
        <w:t>– váha 45%,</w:t>
      </w:r>
    </w:p>
    <w:p w14:paraId="1034BCBF" w14:textId="59E483D2" w:rsidR="00445F4D" w:rsidRPr="00F43E97" w:rsidRDefault="00445F4D" w:rsidP="00F43E97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K2 Úroveň garantovaných ročných úspor energie</w:t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Pr="00F43E97">
        <w:rPr>
          <w:rFonts w:ascii="Arial Narrow" w:hAnsi="Arial Narrow"/>
          <w:sz w:val="22"/>
          <w:szCs w:val="22"/>
          <w:lang w:eastAsia="cs-CZ"/>
        </w:rPr>
        <w:t>– váha 35%,</w:t>
      </w:r>
    </w:p>
    <w:p w14:paraId="7C366664" w14:textId="10F1F45E" w:rsidR="00445F4D" w:rsidRPr="00F43E97" w:rsidRDefault="00445F4D" w:rsidP="00F43E97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K3 Kvalita technického riešenia a plánu merania a verifikácie úspor </w:t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="00A90A1E">
        <w:rPr>
          <w:rFonts w:ascii="Arial Narrow" w:hAnsi="Arial Narrow"/>
          <w:sz w:val="22"/>
          <w:szCs w:val="22"/>
          <w:lang w:eastAsia="cs-CZ"/>
        </w:rPr>
        <w:tab/>
      </w:r>
      <w:r w:rsidRPr="00F43E97">
        <w:rPr>
          <w:rFonts w:ascii="Arial Narrow" w:hAnsi="Arial Narrow"/>
          <w:sz w:val="22"/>
          <w:szCs w:val="22"/>
          <w:lang w:eastAsia="cs-CZ"/>
        </w:rPr>
        <w:t>– váha 20%.</w:t>
      </w:r>
    </w:p>
    <w:p w14:paraId="349E99A9" w14:textId="6636A1AA" w:rsidR="00445F4D" w:rsidRPr="00F43E97" w:rsidRDefault="00F43E97" w:rsidP="00F43E97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Maximálny počet bodov za každé kritérium je 100 bodov. Celkový počet bodov sa určí ako vážený súčet bodov získaných v jednotlivých kritériách</w:t>
      </w:r>
      <w:r w:rsidR="00A62828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3DAEDB10" w14:textId="6183E469" w:rsidR="00445F4D" w:rsidRPr="00F43E97" w:rsidRDefault="00445F4D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Kritérium </w:t>
      </w:r>
      <w:r w:rsidR="00695FE7">
        <w:rPr>
          <w:rFonts w:ascii="Arial Narrow" w:hAnsi="Arial Narrow"/>
          <w:sz w:val="22"/>
          <w:szCs w:val="22"/>
          <w:lang w:eastAsia="cs-CZ"/>
        </w:rPr>
        <w:t>hodnotenia projektu</w:t>
      </w:r>
      <w:r w:rsidR="009F4FB4" w:rsidRPr="00F43E97">
        <w:rPr>
          <w:rFonts w:ascii="Arial Narrow" w:hAnsi="Arial Narrow"/>
          <w:sz w:val="22"/>
          <w:szCs w:val="22"/>
          <w:lang w:eastAsia="cs-CZ"/>
        </w:rPr>
        <w:t xml:space="preserve"> </w:t>
      </w:r>
    </w:p>
    <w:p w14:paraId="6BE830B0" w14:textId="197ECCD5" w:rsidR="00A62828" w:rsidRPr="00F43E97" w:rsidRDefault="00A62828" w:rsidP="00F43E97">
      <w:pPr>
        <w:pStyle w:val="Odsekzoznamu"/>
        <w:numPr>
          <w:ilvl w:val="2"/>
          <w:numId w:val="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 Kritérium K1 – Celková </w:t>
      </w:r>
      <w:r w:rsidR="00B87BD6" w:rsidRPr="00B87BD6">
        <w:rPr>
          <w:rFonts w:ascii="Arial Narrow" w:hAnsi="Arial Narrow"/>
          <w:sz w:val="22"/>
          <w:szCs w:val="22"/>
          <w:lang w:eastAsia="cs-CZ"/>
        </w:rPr>
        <w:t>investičná</w:t>
      </w:r>
      <w:r w:rsidRPr="00B87BD6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sz w:val="22"/>
          <w:szCs w:val="22"/>
          <w:lang w:eastAsia="cs-CZ"/>
        </w:rPr>
        <w:t>cena projektu (45%)</w:t>
      </w:r>
    </w:p>
    <w:p w14:paraId="7C1F8470" w14:textId="72287E54" w:rsidR="00445F4D" w:rsidRPr="00F43E97" w:rsidRDefault="007F00B8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V rámci kritéria K1 sa hodnotí Celková investičná cena Projektu bez DPH v EUR, uvedená vo formulári ponukovej ceny a v Tabuľke A Prílohy č. 2 SP.</w:t>
      </w:r>
    </w:p>
    <w:p w14:paraId="224CF086" w14:textId="5661A251" w:rsidR="00700AD1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Celková investičná cena Projektu bez DPH je súčtom:</w:t>
      </w:r>
    </w:p>
    <w:p w14:paraId="0CA5FD47" w14:textId="5E4DD5A0" w:rsidR="007F00B8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Celkov</w:t>
      </w:r>
      <w:r>
        <w:rPr>
          <w:rFonts w:ascii="Arial Narrow" w:hAnsi="Arial Narrow"/>
          <w:sz w:val="22"/>
          <w:szCs w:val="22"/>
          <w:lang w:eastAsia="cs-CZ"/>
        </w:rPr>
        <w:t>á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investi</w:t>
      </w:r>
      <w:r>
        <w:rPr>
          <w:rFonts w:ascii="Arial Narrow" w:hAnsi="Arial Narrow"/>
          <w:sz w:val="22"/>
          <w:szCs w:val="22"/>
          <w:lang w:eastAsia="cs-CZ"/>
        </w:rPr>
        <w:t>čná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cena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Projektu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bez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DPH=A+B1+B2+C</w:t>
      </w:r>
    </w:p>
    <w:p w14:paraId="5FED839A" w14:textId="0DCF447F" w:rsidR="007F00B8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Kde:</w:t>
      </w:r>
    </w:p>
    <w:p w14:paraId="43388FE7" w14:textId="27805D28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A predstavuje Investičné náklady Opatrení GES – jadro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67E2F1C7" w14:textId="57AFAE89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B1 predstavuje Opatrenia vyvolané GES zahrnuté do Investičných nákladov GES a uhrádzané prostredníctvom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CB36371" w14:textId="42BDEF2C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B2 predstavuje Opatrenia vyvolané GES uhrádzané samostatne mimo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431B45C" w14:textId="44C96063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C predstavuje Opatrenia mimo GES v rozsahu položiek C1 až C9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5F86B41E" w14:textId="7D73E1D5" w:rsidR="007F00B8" w:rsidRPr="007F00B8" w:rsidRDefault="007F00B8" w:rsidP="007F00B8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lastRenderedPageBreak/>
        <w:t xml:space="preserve">Súhrnná hodnota Platieb za GES za celé Obdobie garancie nie je súčasťou Celkovej investičnej ceny Projektu a v kritériu K1 sa nehodnotí. Súhrnná hodnota Platieb za GES sa používa výlučne na účely </w:t>
      </w:r>
      <w:proofErr w:type="spellStart"/>
      <w:r w:rsidRPr="007F00B8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7F00B8">
        <w:rPr>
          <w:rFonts w:ascii="Arial Narrow" w:hAnsi="Arial Narrow"/>
          <w:sz w:val="22"/>
          <w:szCs w:val="22"/>
          <w:lang w:eastAsia="cs-CZ"/>
        </w:rPr>
        <w:t xml:space="preserve"> K2b.</w:t>
      </w:r>
    </w:p>
    <w:p w14:paraId="49E04BBB" w14:textId="20680A8C" w:rsidR="00700AD1" w:rsidRPr="00F43E97" w:rsidRDefault="00700AD1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Bodové hodnotenie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 xml:space="preserve"> kritériá K1</w:t>
      </w:r>
      <w:r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31C8563B" w14:textId="3ECBDFCF" w:rsidR="00700AD1" w:rsidRPr="00F43E97" w:rsidRDefault="00B87BD6" w:rsidP="00F43E97">
      <w:pPr>
        <w:pStyle w:val="Odsekzoznamu"/>
        <w:numPr>
          <w:ilvl w:val="0"/>
          <w:numId w:val="1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p</w:t>
      </w:r>
      <w:r w:rsidRPr="00B87BD6">
        <w:rPr>
          <w:rFonts w:ascii="Arial Narrow" w:hAnsi="Arial Narrow"/>
          <w:sz w:val="22"/>
          <w:szCs w:val="22"/>
          <w:lang w:eastAsia="cs-CZ"/>
        </w:rPr>
        <w:t>onuka s najnižšou Celkovou investičnou cenou Projektu bez DPH získa 100 bodov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15F21898" w14:textId="209BCAB1" w:rsidR="00700AD1" w:rsidRPr="00F43E97" w:rsidRDefault="00760834" w:rsidP="00F43E97">
      <w:pPr>
        <w:pStyle w:val="Odsekzoznamu"/>
        <w:numPr>
          <w:ilvl w:val="0"/>
          <w:numId w:val="1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</w:t>
      </w:r>
      <w:r w:rsidR="00700AD1" w:rsidRPr="00F43E97">
        <w:rPr>
          <w:rFonts w:ascii="Arial Narrow" w:hAnsi="Arial Narrow"/>
          <w:sz w:val="22"/>
          <w:szCs w:val="22"/>
          <w:lang w:eastAsia="cs-CZ"/>
        </w:rPr>
        <w:t>odové hodnotenie ostatných ponúk sa vypočíta podľa vzorca:</w:t>
      </w:r>
    </w:p>
    <w:p w14:paraId="40BD259D" w14:textId="5CD24963" w:rsidR="00700AD1" w:rsidRPr="00F43E97" w:rsidRDefault="00760834" w:rsidP="00F43E97">
      <w:pPr>
        <w:pStyle w:val="Odsekzoznamu"/>
        <w:spacing w:before="120"/>
        <w:ind w:left="1945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B_K1_i = (</w:t>
      </w: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C_min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/ </w:t>
      </w: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C_i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) * 100,</w:t>
      </w:r>
    </w:p>
    <w:p w14:paraId="29C8CF22" w14:textId="235D0D52" w:rsidR="00700AD1" w:rsidRPr="00F43E97" w:rsidRDefault="00760834" w:rsidP="00F43E97">
      <w:pPr>
        <w:pStyle w:val="Odsekzoznamu"/>
        <w:spacing w:before="120"/>
        <w:ind w:left="1945" w:firstLine="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Kde:</w:t>
      </w:r>
    </w:p>
    <w:p w14:paraId="46EA1C28" w14:textId="4498D544" w:rsidR="00F43E97" w:rsidRDefault="00F43E97" w:rsidP="00F43E97">
      <w:pPr>
        <w:pStyle w:val="Odsekzoznamu"/>
        <w:numPr>
          <w:ilvl w:val="0"/>
          <w:numId w:val="13"/>
        </w:numPr>
        <w:spacing w:before="12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BK1,i</w:t>
      </w:r>
      <w:r w:rsidRPr="00F43E97">
        <w:rPr>
          <w:i/>
          <w:iCs/>
          <w:color w:val="EE0000"/>
          <w:sz w:val="22"/>
          <w:szCs w:val="22"/>
          <w:lang w:eastAsia="cs-CZ"/>
        </w:rPr>
        <w:t>​</w:t>
      </w: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je počet bodov i-tej ponuky za kritérium K1</w:t>
      </w:r>
      <w:r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,</w:t>
      </w:r>
    </w:p>
    <w:p w14:paraId="561B7570" w14:textId="78B0ABF7" w:rsidR="00760834" w:rsidRPr="00F43E97" w:rsidRDefault="00760834" w:rsidP="00F43E97">
      <w:pPr>
        <w:pStyle w:val="Odsekzoznamu"/>
        <w:numPr>
          <w:ilvl w:val="0"/>
          <w:numId w:val="13"/>
        </w:numPr>
        <w:spacing w:before="12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C_min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je najnižšia </w:t>
      </w:r>
      <w:r w:rsidR="007F00B8" w:rsidRPr="007F00B8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Celková investičná cena Projektu bez DPH spomedzi hodnotených ponúk</w:t>
      </w: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,</w:t>
      </w:r>
    </w:p>
    <w:p w14:paraId="50748F6D" w14:textId="5DF2938B" w:rsidR="00760834" w:rsidRPr="00F43E97" w:rsidRDefault="00760834" w:rsidP="00F43E97">
      <w:pPr>
        <w:pStyle w:val="Odsekzoznamu"/>
        <w:numPr>
          <w:ilvl w:val="0"/>
          <w:numId w:val="13"/>
        </w:numPr>
        <w:spacing w:before="12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C_i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je </w:t>
      </w:r>
      <w:r w:rsidR="007F00B8" w:rsidRPr="007F00B8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Celková investičná cena Projektu bez DPH i-tej ponuky</w:t>
      </w: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.</w:t>
      </w:r>
    </w:p>
    <w:p w14:paraId="59F1D743" w14:textId="78952278" w:rsidR="00700AD1" w:rsidRPr="00F43E97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Verejný obstarávateľ môže požadovať vysvetlenie ponuky v rozsahu prípustnom podľa Zákona o verejnom obstarávaní a Súťažných podkladov</w:t>
      </w:r>
      <w:r w:rsidR="00700AD1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4D800389" w14:textId="1D277597" w:rsidR="00445F4D" w:rsidRPr="00F43E97" w:rsidRDefault="00964BF3" w:rsidP="00F43E97">
      <w:pPr>
        <w:pStyle w:val="Odsekzoznamu"/>
        <w:numPr>
          <w:ilvl w:val="2"/>
          <w:numId w:val="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Kritérium K2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 xml:space="preserve"> – Úroveň garantovaných ročných úspor energie (35%)</w:t>
      </w:r>
    </w:p>
    <w:p w14:paraId="0A1C2FF5" w14:textId="77777777" w:rsidR="00014328" w:rsidRDefault="00F43E97" w:rsidP="00014328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Hodnotí sa úroveň Garantovaných ročných úspor energie v naturálnych jednotkách a nákladová efektívnosť GES riešenia vo vzťahu k dosiahnutým Garantovaným ročným úsporám</w:t>
      </w:r>
      <w:r w:rsidR="00014328">
        <w:rPr>
          <w:rFonts w:ascii="Arial Narrow" w:hAnsi="Arial Narrow"/>
          <w:sz w:val="22"/>
          <w:szCs w:val="22"/>
          <w:lang w:eastAsia="cs-CZ"/>
        </w:rPr>
        <w:t xml:space="preserve"> energie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 xml:space="preserve">. </w:t>
      </w:r>
    </w:p>
    <w:p w14:paraId="48576A7A" w14:textId="69129CF4" w:rsidR="00760834" w:rsidRDefault="00014328" w:rsidP="00014328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>Uchádzač je povinný v konečnej ponuke uviesť Garantovanú ročnú úsporu energie v kWh/rok, resp. MWh/rok, samostatne pre jednotlivé relevantné energetické médiá a súhrnne za celý Objekt OR PZ Rožňava</w:t>
      </w:r>
      <w:r w:rsidR="00760834" w:rsidRPr="00014328">
        <w:rPr>
          <w:rFonts w:ascii="Arial Narrow" w:hAnsi="Arial Narrow"/>
          <w:sz w:val="22"/>
          <w:szCs w:val="22"/>
          <w:lang w:eastAsia="cs-CZ"/>
        </w:rPr>
        <w:t>.</w:t>
      </w:r>
    </w:p>
    <w:p w14:paraId="24C4A547" w14:textId="51E50DDE" w:rsidR="00014328" w:rsidRPr="00014328" w:rsidRDefault="00014328" w:rsidP="00014328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>Uchádzač pri určení Garantovaných ročných úspor energie vychádza z metodiky merania a verifikácie úspor podľa Prílohy č. 1 SP, návrhu Zmluvy o GES a Finančného modelu. Garantované ročné úspory musia byť vyjadrené v naturálnych jednotkách a nesmú zahŕňať úspory vyplývajúce z Opatrení mimo GES kategórie C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0A237EB2" w14:textId="1646A7F3" w:rsidR="00760834" w:rsidRPr="00F43E97" w:rsidRDefault="00014328" w:rsidP="00F43E97">
      <w:pPr>
        <w:spacing w:before="120"/>
        <w:ind w:left="1276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>Podmienkou hodnotenia ponuky v rámci kritéria K2 je splnenie minimálnej úrovne Garantovaných ročných úspor energie a minimálneho požadovaného zníženia potreby primárnej energie podľa SP, Prílohy č. 1 SP a výzvy na predkladanie konečných ponúk. Ponuka, ktorá tieto minimálne požiadavky nespĺňa, nebude vyhovovať požiadavkám na predmet zákazky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1E7E96E" w14:textId="62C92241" w:rsidR="00760834" w:rsidRPr="00F43E97" w:rsidRDefault="00A926B9" w:rsidP="00F43E97">
      <w:pPr>
        <w:spacing w:before="120"/>
        <w:ind w:left="1276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Bodové hodnotenie kritéria K2 sa skladá z dvoch čiastkových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subkritérií</w:t>
      </w:r>
      <w:proofErr w:type="spellEnd"/>
      <w:r w:rsidR="00760834"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667D048D" w14:textId="246C0E86" w:rsidR="00A926B9" w:rsidRPr="00F43E97" w:rsidRDefault="00A926B9" w:rsidP="00F43E97">
      <w:pPr>
        <w:pStyle w:val="Odsekzoznamu"/>
        <w:numPr>
          <w:ilvl w:val="0"/>
          <w:numId w:val="1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K2a – výška garantovanej ročnej úspory energie v kWh (váha v rámci K2: 50%)</w:t>
      </w:r>
    </w:p>
    <w:p w14:paraId="07EAD094" w14:textId="28367F67" w:rsidR="00014328" w:rsidRDefault="00014328" w:rsidP="00F43E97">
      <w:pPr>
        <w:pStyle w:val="Odsekzoznamu"/>
        <w:numPr>
          <w:ilvl w:val="0"/>
          <w:numId w:val="1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 xml:space="preserve">V rámci </w:t>
      </w:r>
      <w:proofErr w:type="spellStart"/>
      <w:r w:rsidRPr="00014328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014328">
        <w:rPr>
          <w:rFonts w:ascii="Arial Narrow" w:hAnsi="Arial Narrow"/>
          <w:sz w:val="22"/>
          <w:szCs w:val="22"/>
          <w:lang w:eastAsia="cs-CZ"/>
        </w:rPr>
        <w:t xml:space="preserve"> K2a sa hodnotí súhrnná Garantovaná ročná úspora energie i-tej ponuky, vyjadrená v kWh/rok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985C488" w14:textId="110DBB82" w:rsidR="00A926B9" w:rsidRPr="00F43E97" w:rsidRDefault="00397865" w:rsidP="00F43E97">
      <w:pPr>
        <w:pStyle w:val="Odsekzoznamu"/>
        <w:numPr>
          <w:ilvl w:val="0"/>
          <w:numId w:val="1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397865">
        <w:rPr>
          <w:rFonts w:ascii="Arial Narrow" w:hAnsi="Arial Narrow"/>
          <w:sz w:val="22"/>
          <w:szCs w:val="22"/>
          <w:lang w:eastAsia="cs-CZ"/>
        </w:rPr>
        <w:t>Ponuka s najvyššou súhrnnou Garantovanou ročnou úsporou energie v kWh/rok získa 100 bodov.</w:t>
      </w:r>
      <w:r w:rsidR="00014328">
        <w:rPr>
          <w:rFonts w:ascii="Arial Narrow" w:hAnsi="Arial Narrow"/>
          <w:sz w:val="22"/>
          <w:szCs w:val="22"/>
          <w:lang w:eastAsia="cs-CZ"/>
        </w:rPr>
        <w:t>.</w:t>
      </w:r>
    </w:p>
    <w:p w14:paraId="562664E7" w14:textId="54C35499" w:rsidR="00A926B9" w:rsidRPr="00F43E97" w:rsidRDefault="00014328" w:rsidP="00F43E97">
      <w:pPr>
        <w:pStyle w:val="Odsekzoznamu"/>
        <w:numPr>
          <w:ilvl w:val="0"/>
          <w:numId w:val="1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B</w:t>
      </w:r>
      <w:r w:rsidR="00A926B9" w:rsidRPr="00F43E97">
        <w:rPr>
          <w:rFonts w:ascii="Arial Narrow" w:hAnsi="Arial Narrow"/>
          <w:sz w:val="22"/>
          <w:szCs w:val="22"/>
          <w:lang w:eastAsia="cs-CZ"/>
        </w:rPr>
        <w:t>odové hodnotenie ostatných ponúk sa vypočíta podľa vzorca:</w:t>
      </w:r>
    </w:p>
    <w:p w14:paraId="37C5BF3E" w14:textId="03AAF708" w:rsidR="00A926B9" w:rsidRPr="00F43E97" w:rsidRDefault="00A926B9" w:rsidP="00F43E97">
      <w:pPr>
        <w:spacing w:before="120"/>
        <w:ind w:left="2716" w:firstLine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B_K2a_i = (U</w:t>
      </w:r>
      <w:r w:rsidR="00014328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/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U_kWh_max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) * 100,</w:t>
      </w:r>
    </w:p>
    <w:p w14:paraId="6B449AA9" w14:textId="1385524A" w:rsidR="00A926B9" w:rsidRPr="00F43E97" w:rsidRDefault="00A926B9" w:rsidP="00F43E97">
      <w:pPr>
        <w:spacing w:before="120"/>
        <w:ind w:left="2716" w:firstLine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Kde:</w:t>
      </w:r>
    </w:p>
    <w:p w14:paraId="27C5A102" w14:textId="6B5161AE" w:rsidR="00F43E97" w:rsidRDefault="00F43E97" w:rsidP="00F43E97">
      <w:pPr>
        <w:pStyle w:val="Odsekzoznamu"/>
        <w:numPr>
          <w:ilvl w:val="0"/>
          <w:numId w:val="1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BK2a,i</w:t>
      </w:r>
      <w:r w:rsidRPr="00F43E97">
        <w:rPr>
          <w:color w:val="EE0000"/>
          <w:sz w:val="22"/>
          <w:szCs w:val="22"/>
          <w:lang w:eastAsia="cs-CZ"/>
        </w:rPr>
        <w:t>​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K2a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68E70B1E" w14:textId="679BB08D" w:rsidR="00A926B9" w:rsidRPr="00F43E97" w:rsidRDefault="00A926B9" w:rsidP="00F43E97">
      <w:pPr>
        <w:pStyle w:val="Odsekzoznamu"/>
        <w:numPr>
          <w:ilvl w:val="0"/>
          <w:numId w:val="1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U_kWh_max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014328" w:rsidRPr="00014328">
        <w:rPr>
          <w:rFonts w:ascii="Arial Narrow" w:hAnsi="Arial Narrow"/>
          <w:color w:val="EE0000"/>
          <w:sz w:val="22"/>
          <w:szCs w:val="22"/>
          <w:lang w:eastAsia="cs-CZ"/>
        </w:rPr>
        <w:t>je najvyššia súhrnná Garantovaná ročná úspora energie v kWh/rok spomedzi hodnotených ponúk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42FC8A21" w14:textId="0105271E" w:rsidR="00A926B9" w:rsidRPr="00F43E97" w:rsidRDefault="00A926B9" w:rsidP="00F43E97">
      <w:pPr>
        <w:pStyle w:val="Odsekzoznamu"/>
        <w:numPr>
          <w:ilvl w:val="0"/>
          <w:numId w:val="1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014328" w:rsidRPr="00014328">
        <w:rPr>
          <w:rFonts w:ascii="Arial Narrow" w:hAnsi="Arial Narrow"/>
          <w:color w:val="EE0000"/>
          <w:sz w:val="22"/>
          <w:szCs w:val="22"/>
          <w:lang w:eastAsia="cs-CZ"/>
        </w:rPr>
        <w:t>je súhrnná Garantovaná ročná úspora energie i-tej ponuky v kWh/rok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.</w:t>
      </w:r>
    </w:p>
    <w:p w14:paraId="0E80730E" w14:textId="14801644" w:rsidR="00A926B9" w:rsidRPr="00F43E97" w:rsidRDefault="00A926B9" w:rsidP="00F43E97">
      <w:pPr>
        <w:pStyle w:val="Odsekzoznamu"/>
        <w:numPr>
          <w:ilvl w:val="0"/>
          <w:numId w:val="1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K2b </w:t>
      </w:r>
      <w:r w:rsidR="00397865" w:rsidRPr="00397865">
        <w:rPr>
          <w:rFonts w:ascii="Arial Narrow" w:hAnsi="Arial Narrow"/>
          <w:sz w:val="22"/>
          <w:szCs w:val="22"/>
          <w:lang w:eastAsia="cs-CZ"/>
        </w:rPr>
        <w:t>Jednotková cena GES za Garantovanú ročnú úsporu energie v EUR/(kWh/rok)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 (váha v rámci K2: 50%)</w:t>
      </w:r>
    </w:p>
    <w:p w14:paraId="0D87DF33" w14:textId="7905DC68" w:rsidR="00014328" w:rsidRDefault="00014328" w:rsidP="00F43E97">
      <w:pPr>
        <w:pStyle w:val="Odsekzoznamu"/>
        <w:numPr>
          <w:ilvl w:val="0"/>
          <w:numId w:val="1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lastRenderedPageBreak/>
        <w:t xml:space="preserve">V rámci </w:t>
      </w:r>
      <w:proofErr w:type="spellStart"/>
      <w:r w:rsidRPr="00014328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014328">
        <w:rPr>
          <w:rFonts w:ascii="Arial Narrow" w:hAnsi="Arial Narrow"/>
          <w:sz w:val="22"/>
          <w:szCs w:val="22"/>
          <w:lang w:eastAsia="cs-CZ"/>
        </w:rPr>
        <w:t xml:space="preserve"> K2b sa hodnotí jednotková cena za Garantovanú ročnú úsporu energie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32BDEFE" w14:textId="52F85498" w:rsidR="00A926B9" w:rsidRPr="00F43E97" w:rsidRDefault="00283FAA" w:rsidP="00F43E97">
      <w:pPr>
        <w:pStyle w:val="Odsekzoznamu"/>
        <w:numPr>
          <w:ilvl w:val="0"/>
          <w:numId w:val="1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Pre každú ponuku sa vypočíta jednotková cena GES za Garantovanú ročnú úsporu energie podľa vzorca:</w:t>
      </w:r>
    </w:p>
    <w:p w14:paraId="0FCBB354" w14:textId="137C6F35" w:rsidR="00A62828" w:rsidRPr="00F43E97" w:rsidRDefault="00A62828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= C</w:t>
      </w:r>
      <w:r w:rsidR="00283FAA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283FAA" w:rsidRPr="00397865">
        <w:rPr>
          <w:rFonts w:ascii="Arial Narrow" w:hAnsi="Arial Narrow"/>
          <w:color w:val="EE0000"/>
          <w:sz w:val="22"/>
          <w:szCs w:val="22"/>
          <w:lang w:eastAsia="cs-CZ"/>
        </w:rPr>
        <w:t>GES,</w:t>
      </w:r>
      <w:r w:rsidR="00283FAA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i /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23DE8DE7" w14:textId="77EB0FD7" w:rsidR="00A62828" w:rsidRPr="00F43E97" w:rsidRDefault="00A62828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Kde:</w:t>
      </w:r>
    </w:p>
    <w:p w14:paraId="050A6C95" w14:textId="57AEE561" w:rsidR="00A926B9" w:rsidRPr="00F43E97" w:rsidRDefault="00283FAA" w:rsidP="00F43E97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C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Pr="00397865">
        <w:rPr>
          <w:rFonts w:ascii="Arial Narrow" w:hAnsi="Arial Narrow"/>
          <w:color w:val="EE0000"/>
          <w:sz w:val="22"/>
          <w:szCs w:val="22"/>
          <w:lang w:eastAsia="cs-CZ"/>
        </w:rPr>
        <w:t>GES,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i </w:t>
      </w:r>
      <w:r w:rsidRPr="00283FAA">
        <w:rPr>
          <w:rFonts w:ascii="Arial Narrow" w:hAnsi="Arial Narrow"/>
          <w:color w:val="EE0000"/>
          <w:sz w:val="22"/>
          <w:szCs w:val="22"/>
          <w:lang w:eastAsia="cs-CZ"/>
        </w:rPr>
        <w:t xml:space="preserve">je </w:t>
      </w:r>
      <w:r w:rsidR="007F00B8" w:rsidRPr="007F00B8">
        <w:rPr>
          <w:rFonts w:ascii="Arial Narrow" w:hAnsi="Arial Narrow"/>
          <w:color w:val="EE0000"/>
          <w:sz w:val="22"/>
          <w:szCs w:val="22"/>
          <w:lang w:eastAsia="cs-CZ"/>
        </w:rPr>
        <w:t>Súhrnná hodnota Platieb za GES za celé Obdobie garancie bez DPH i-tej ponuky, uvedená v Tabuľke C Prílohy č. 2 SP, v Tabuľke D a vo Finančnom modeli. Táto suma nezahŕňa Opatrenia mimo GES kategórie C ani Opatrenia vyvolané GES podskupiny B2 uhrádzané samostatne mimo Platieb za GES</w:t>
      </w:r>
      <w:r w:rsidR="00A62828"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585D2268" w14:textId="29DC27A1" w:rsidR="00A62828" w:rsidRPr="00F43E97" w:rsidRDefault="00A62828" w:rsidP="00F43E97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283FAA" w:rsidRPr="00283FAA">
        <w:rPr>
          <w:rFonts w:ascii="Arial Narrow" w:hAnsi="Arial Narrow"/>
          <w:color w:val="EE0000"/>
          <w:sz w:val="22"/>
          <w:szCs w:val="22"/>
          <w:lang w:eastAsia="cs-CZ"/>
        </w:rPr>
        <w:t>je súhrnná Garantovaná ročná úspora energie i-tej ponuky v kWh/rok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451E7F50" w14:textId="48EA71EC" w:rsidR="00A62828" w:rsidRPr="00F43E97" w:rsidRDefault="00014328" w:rsidP="00F43E97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014328">
        <w:rPr>
          <w:rFonts w:ascii="Arial Narrow" w:hAnsi="Arial Narrow"/>
          <w:color w:val="EE0000"/>
          <w:sz w:val="22"/>
          <w:szCs w:val="22"/>
          <w:lang w:eastAsia="cs-CZ"/>
        </w:rPr>
        <w:t>JCi</w:t>
      </w:r>
      <w:proofErr w:type="spellEnd"/>
      <w:r w:rsidRPr="00014328">
        <w:rPr>
          <w:color w:val="EE0000"/>
          <w:sz w:val="22"/>
          <w:szCs w:val="22"/>
          <w:lang w:eastAsia="cs-CZ"/>
        </w:rPr>
        <w:t>​</w:t>
      </w:r>
      <w:r w:rsidRPr="00014328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283FAA" w:rsidRPr="00283FAA">
        <w:rPr>
          <w:rFonts w:ascii="Arial Narrow" w:hAnsi="Arial Narrow"/>
          <w:color w:val="EE0000"/>
          <w:sz w:val="22"/>
          <w:szCs w:val="22"/>
          <w:lang w:eastAsia="cs-CZ"/>
        </w:rPr>
        <w:t>je jednotková cena GES za Garantovanú ročnú úsporu energie i-tej ponuky, vyjadrená v EUR/(kWh/rok)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.</w:t>
      </w:r>
    </w:p>
    <w:p w14:paraId="79A287A3" w14:textId="1A680E13" w:rsidR="00014328" w:rsidRDefault="00283FAA" w:rsidP="00014328">
      <w:pPr>
        <w:spacing w:before="120"/>
        <w:ind w:left="1985" w:firstLine="11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Cena Opatrení mimo GES kategórie C sa do C</w:t>
      </w:r>
      <w:r w:rsidR="00397865">
        <w:rPr>
          <w:rFonts w:ascii="Arial Narrow" w:hAnsi="Arial Narrow"/>
          <w:sz w:val="22"/>
          <w:szCs w:val="22"/>
          <w:lang w:eastAsia="cs-CZ"/>
        </w:rPr>
        <w:t xml:space="preserve"> </w:t>
      </w:r>
      <w:proofErr w:type="spellStart"/>
      <w:r w:rsidRPr="00397865">
        <w:rPr>
          <w:rFonts w:ascii="Arial Narrow" w:hAnsi="Arial Narrow"/>
          <w:sz w:val="22"/>
          <w:szCs w:val="22"/>
          <w:lang w:eastAsia="cs-CZ"/>
        </w:rPr>
        <w:t>GES</w:t>
      </w:r>
      <w:r w:rsidRPr="00283FAA">
        <w:rPr>
          <w:rFonts w:ascii="Arial Narrow" w:hAnsi="Arial Narrow"/>
          <w:sz w:val="22"/>
          <w:szCs w:val="22"/>
          <w:lang w:eastAsia="cs-CZ"/>
        </w:rPr>
        <w:t>,i</w:t>
      </w:r>
      <w:proofErr w:type="spellEnd"/>
      <w:r w:rsidRPr="00283FAA">
        <w:rPr>
          <w:sz w:val="22"/>
          <w:szCs w:val="22"/>
          <w:lang w:eastAsia="cs-CZ"/>
        </w:rPr>
        <w:t>​</w:t>
      </w:r>
      <w:r w:rsidRPr="00283FAA">
        <w:rPr>
          <w:rFonts w:ascii="Arial Narrow" w:hAnsi="Arial Narrow"/>
          <w:sz w:val="22"/>
          <w:szCs w:val="22"/>
          <w:lang w:eastAsia="cs-CZ"/>
        </w:rPr>
        <w:t xml:space="preserve"> nezapočítava. Náklady na Opatrenia vyvolané GES kategórie B sa do C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proofErr w:type="spellStart"/>
      <w:r w:rsidRPr="00397865">
        <w:rPr>
          <w:rFonts w:ascii="Arial Narrow" w:hAnsi="Arial Narrow"/>
          <w:sz w:val="22"/>
          <w:szCs w:val="22"/>
          <w:lang w:eastAsia="cs-CZ"/>
        </w:rPr>
        <w:t>GES,</w:t>
      </w:r>
      <w:r w:rsidRPr="00283FAA">
        <w:rPr>
          <w:rFonts w:ascii="Arial Narrow" w:hAnsi="Arial Narrow"/>
          <w:sz w:val="22"/>
          <w:szCs w:val="22"/>
          <w:lang w:eastAsia="cs-CZ"/>
        </w:rPr>
        <w:t>i</w:t>
      </w:r>
      <w:proofErr w:type="spellEnd"/>
      <w:r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283FAA">
        <w:rPr>
          <w:rFonts w:ascii="Arial Narrow" w:hAnsi="Arial Narrow"/>
          <w:sz w:val="22"/>
          <w:szCs w:val="22"/>
          <w:lang w:eastAsia="cs-CZ"/>
        </w:rPr>
        <w:t>započítajú len vtedy, ak sú podľa konečného Finančného modelu a Zmluvy o GES zahrnuté do Platieb za GES</w:t>
      </w:r>
      <w:r w:rsidR="00EF13B1">
        <w:rPr>
          <w:rFonts w:ascii="Arial Narrow" w:hAnsi="Arial Narrow"/>
          <w:sz w:val="22"/>
          <w:szCs w:val="22"/>
          <w:lang w:eastAsia="cs-CZ"/>
        </w:rPr>
        <w:t>.</w:t>
      </w:r>
    </w:p>
    <w:p w14:paraId="57AFF5D0" w14:textId="25185B17" w:rsidR="00EF13B1" w:rsidRDefault="00EF13B1" w:rsidP="00014328">
      <w:pPr>
        <w:spacing w:before="120"/>
        <w:ind w:left="1985" w:firstLine="11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 xml:space="preserve">Ponuka s najnižšou jednotkovou cenou </w:t>
      </w:r>
      <w:proofErr w:type="spellStart"/>
      <w:r w:rsidRPr="00EF13B1">
        <w:rPr>
          <w:rFonts w:ascii="Arial Narrow" w:hAnsi="Arial Narrow"/>
          <w:sz w:val="22"/>
          <w:szCs w:val="22"/>
          <w:lang w:eastAsia="cs-CZ"/>
        </w:rPr>
        <w:t>JCi</w:t>
      </w:r>
      <w:proofErr w:type="spellEnd"/>
      <w:r w:rsidRPr="00EF13B1">
        <w:rPr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sz w:val="22"/>
          <w:szCs w:val="22"/>
          <w:lang w:eastAsia="cs-CZ"/>
        </w:rPr>
        <w:t xml:space="preserve"> získa 100 bodov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E8D0762" w14:textId="57B98B53" w:rsidR="00A926B9" w:rsidRPr="00F43E97" w:rsidRDefault="00EF13B1" w:rsidP="00F43E97">
      <w:pPr>
        <w:spacing w:before="120"/>
        <w:ind w:left="1645" w:firstLine="351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B</w:t>
      </w:r>
      <w:r w:rsidR="00A62828" w:rsidRPr="00F43E97">
        <w:rPr>
          <w:rFonts w:ascii="Arial Narrow" w:hAnsi="Arial Narrow"/>
          <w:sz w:val="22"/>
          <w:szCs w:val="22"/>
          <w:lang w:eastAsia="cs-CZ"/>
        </w:rPr>
        <w:t>odové hodnotenie ostatných ponúk sa vypočíta podľa vzorca:</w:t>
      </w:r>
    </w:p>
    <w:p w14:paraId="55EADD79" w14:textId="3801A77E" w:rsidR="00A926B9" w:rsidRPr="00F43E97" w:rsidRDefault="00A926B9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B_K2b_i = (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JC_min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/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) * 100,</w:t>
      </w:r>
    </w:p>
    <w:p w14:paraId="59F74326" w14:textId="631E45D6" w:rsidR="00A926B9" w:rsidRPr="00F43E97" w:rsidRDefault="00A926B9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Kde:</w:t>
      </w:r>
    </w:p>
    <w:p w14:paraId="452F4DD3" w14:textId="762DA97D" w:rsidR="00EF13B1" w:rsidRDefault="00EF13B1" w:rsidP="00F43E97">
      <w:pPr>
        <w:pStyle w:val="Odsekzoznamu"/>
        <w:numPr>
          <w:ilvl w:val="0"/>
          <w:numId w:val="20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BK2b,i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K2b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4D53630F" w14:textId="0422C6BF" w:rsidR="00A926B9" w:rsidRPr="00F43E97" w:rsidRDefault="00A926B9" w:rsidP="00F43E97">
      <w:pPr>
        <w:pStyle w:val="Odsekzoznamu"/>
        <w:numPr>
          <w:ilvl w:val="0"/>
          <w:numId w:val="20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JC_min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je najnižšia jednotková cena za úsporu energie,</w:t>
      </w:r>
    </w:p>
    <w:p w14:paraId="2F4A9301" w14:textId="526E83CE" w:rsidR="00A926B9" w:rsidRPr="00F43E97" w:rsidRDefault="00A926B9" w:rsidP="00F43E97">
      <w:pPr>
        <w:pStyle w:val="Odsekzoznamu"/>
        <w:numPr>
          <w:ilvl w:val="0"/>
          <w:numId w:val="2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je jednotková cena za úsporu energie i-tej ponuky.</w:t>
      </w:r>
    </w:p>
    <w:p w14:paraId="4BEC9704" w14:textId="422691D4" w:rsidR="00A926B9" w:rsidRPr="00F43E97" w:rsidRDefault="00EF13B1" w:rsidP="00F43E97">
      <w:pPr>
        <w:pStyle w:val="Odsekzoznamu"/>
        <w:numPr>
          <w:ilvl w:val="0"/>
          <w:numId w:val="1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 xml:space="preserve">Výsledné bodové hodnotenie kritéria K2 pre i-tu ponuku sa vypočíta ako vážený priemer bodov získaných v </w:t>
      </w:r>
      <w:proofErr w:type="spellStart"/>
      <w:r w:rsidRPr="00EF13B1">
        <w:rPr>
          <w:rFonts w:ascii="Arial Narrow" w:hAnsi="Arial Narrow"/>
          <w:sz w:val="22"/>
          <w:szCs w:val="22"/>
          <w:lang w:eastAsia="cs-CZ"/>
        </w:rPr>
        <w:t>subkritériách</w:t>
      </w:r>
      <w:proofErr w:type="spellEnd"/>
      <w:r w:rsidRPr="00EF13B1">
        <w:rPr>
          <w:rFonts w:ascii="Arial Narrow" w:hAnsi="Arial Narrow"/>
          <w:sz w:val="22"/>
          <w:szCs w:val="22"/>
          <w:lang w:eastAsia="cs-CZ"/>
        </w:rPr>
        <w:t xml:space="preserve"> K2a a K2b</w:t>
      </w:r>
      <w:r w:rsidR="00A926B9"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41FE9DC5" w14:textId="67799D34" w:rsidR="00A926B9" w:rsidRDefault="00A926B9" w:rsidP="00F43E97">
      <w:pPr>
        <w:pStyle w:val="Odsekzoznamu"/>
        <w:spacing w:before="120"/>
        <w:ind w:left="199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B_K2_i = B_K2a_i * 0,50 + B_K2b_i * 0,50.</w:t>
      </w:r>
    </w:p>
    <w:p w14:paraId="5B20FFBE" w14:textId="29360B04" w:rsidR="00EF13B1" w:rsidRDefault="00EF13B1" w:rsidP="00EF13B1">
      <w:pPr>
        <w:pStyle w:val="Odsekzoznamu"/>
        <w:numPr>
          <w:ilvl w:val="0"/>
          <w:numId w:val="3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výsledný počet bodov i-tej ponuky za kritérium K2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6494B92D" w14:textId="2B3AB90D" w:rsidR="00EF13B1" w:rsidRDefault="00EF13B1" w:rsidP="00EF13B1">
      <w:pPr>
        <w:pStyle w:val="Odsekzoznamu"/>
        <w:numPr>
          <w:ilvl w:val="0"/>
          <w:numId w:val="3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BK2a,i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K2a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6F02828A" w14:textId="1B862276" w:rsidR="00EF13B1" w:rsidRPr="007F00B8" w:rsidRDefault="00EF13B1" w:rsidP="007F00B8">
      <w:pPr>
        <w:pStyle w:val="Odsekzoznamu"/>
        <w:numPr>
          <w:ilvl w:val="0"/>
          <w:numId w:val="3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BK2b,i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K2b</w:t>
      </w:r>
    </w:p>
    <w:p w14:paraId="2BF38452" w14:textId="56CDE0B6" w:rsidR="00A62828" w:rsidRPr="00F43E97" w:rsidRDefault="00283FAA" w:rsidP="00F43E97">
      <w:pPr>
        <w:spacing w:before="120"/>
        <w:ind w:left="1276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Pri výpočte Garantovaných ročných úspor energie uchádzač postupuje podľa metodiky uvedenej v Prílohe č. 1 SP a v návrhu Zmluvy o GES. Zmeny cien energií počas trvania Zmluvy o GES nemajú vplyv na bodové hodnotenie kritéria K2</w:t>
      </w:r>
      <w:r w:rsidR="00A62828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07AAA622" w14:textId="3AB34C9E" w:rsidR="00964BF3" w:rsidRPr="00F43E97" w:rsidRDefault="00964BF3" w:rsidP="00F43E97">
      <w:pPr>
        <w:pStyle w:val="Odsekzoznamu"/>
        <w:numPr>
          <w:ilvl w:val="2"/>
          <w:numId w:val="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Kritérium K3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 xml:space="preserve"> – Kvalita technického riešenia a plánu merania a verifikácie úspor (20%)</w:t>
      </w:r>
    </w:p>
    <w:p w14:paraId="0CA6B414" w14:textId="11C76239" w:rsidR="00761F63" w:rsidRDefault="00EF13B1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>V rámci kritéria K3 sa hodnotí kvalita návrhu technického riešenia GES, kvalita plánu merania a verifikácie úspor a kvalita návrhu prevádzkového a servisného modelu počas Obdobia garancie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3199D61F" w14:textId="09D0AACE" w:rsidR="00EF13B1" w:rsidRPr="00F43E97" w:rsidRDefault="00EF13B1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>Hodnotenie sa vykonáva v súlade s požiadavkami uvedenými v Prílohe č. 1 – Opis predmetu zákazky, Prílohe č. 2 – Vzor štruktúrovaného rozpočtu a formulár ponukovej ceny a v návrhu Zmluvy o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EF13B1">
        <w:rPr>
          <w:rFonts w:ascii="Arial Narrow" w:hAnsi="Arial Narrow"/>
          <w:sz w:val="22"/>
          <w:szCs w:val="22"/>
          <w:lang w:eastAsia="cs-CZ"/>
        </w:rPr>
        <w:t>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464ABF5" w14:textId="360EC28A" w:rsidR="00761F63" w:rsidRPr="00F43E97" w:rsidRDefault="00761F63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Bodové hodnotenie kritéria K3 sa skladá z týchto čiastkových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subkritérií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02E1BA29" w14:textId="24F0B902" w:rsidR="00761F63" w:rsidRPr="00F43E97" w:rsidRDefault="00761F63" w:rsidP="00F43E97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K3a – Kvalita návrhu súboru opatrení GES (technické riešenie) – váha v rámci K3: </w:t>
      </w:r>
      <w:r w:rsidR="00BA7A5A">
        <w:rPr>
          <w:rFonts w:ascii="Arial Narrow" w:hAnsi="Arial Narrow"/>
          <w:sz w:val="22"/>
          <w:szCs w:val="22"/>
          <w:lang w:eastAsia="cs-CZ"/>
        </w:rPr>
        <w:t>50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0E0FFE">
        <w:rPr>
          <w:rFonts w:ascii="Arial Narrow" w:hAnsi="Arial Narrow"/>
          <w:sz w:val="22"/>
          <w:szCs w:val="22"/>
          <w:lang w:eastAsia="cs-CZ"/>
        </w:rPr>
        <w:t>%</w:t>
      </w:r>
      <w:r w:rsidR="00695FE7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- sa posudzujú najmä tieto čiastkové aspekty:</w:t>
      </w:r>
    </w:p>
    <w:p w14:paraId="0CB27EE1" w14:textId="7C7986F3" w:rsidR="00C17E3E" w:rsidRPr="00F43E97" w:rsidRDefault="00C17E3E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lastRenderedPageBreak/>
        <w:t xml:space="preserve">K3a-1 - </w:t>
      </w:r>
      <w:r w:rsidR="00EF13B1" w:rsidRPr="00EF13B1">
        <w:rPr>
          <w:rFonts w:ascii="Arial Narrow" w:hAnsi="Arial Narrow"/>
          <w:sz w:val="22"/>
          <w:szCs w:val="22"/>
          <w:lang w:eastAsia="cs-CZ"/>
        </w:rPr>
        <w:t>či navrhované technické riešenie spĺňa minimálne požiadavky na predmet zákazky podľa Prílohy č. 1 SP a či primerane zohľadňuje stavebno-technický, energetický a prevádzkový stav Objektu OR PZ Rožňava</w:t>
      </w:r>
      <w:r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7A15C5BD" w14:textId="693D220C" w:rsidR="00C17E3E" w:rsidRPr="00F43E97" w:rsidRDefault="00C17E3E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K3a-2 - </w:t>
      </w:r>
      <w:r w:rsidR="002C709E" w:rsidRPr="002C709E">
        <w:rPr>
          <w:rFonts w:ascii="Arial Narrow" w:hAnsi="Arial Narrow"/>
          <w:sz w:val="22"/>
          <w:szCs w:val="22"/>
          <w:lang w:eastAsia="cs-CZ"/>
        </w:rPr>
        <w:t>či navrhované Opatrenia GES tvoria technicky funkčný, vzájomne kompatibilný a realizovateľný súbor opatrení v súlade s požiadavkami Prílohy č. 1 SP</w:t>
      </w:r>
      <w:r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7FEB0042" w14:textId="43C61FA6" w:rsidR="00C17E3E" w:rsidRDefault="00C17E3E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K3a-3 - </w:t>
      </w:r>
      <w:r w:rsidR="00EF13B1" w:rsidRPr="00EF13B1">
        <w:rPr>
          <w:rFonts w:ascii="Arial Narrow" w:hAnsi="Arial Narrow"/>
          <w:sz w:val="22"/>
          <w:szCs w:val="22"/>
          <w:lang w:eastAsia="cs-CZ"/>
        </w:rPr>
        <w:t>či uchádzač primerane zohľadnil existujúce technické zariadenia Objektu, najmä existujúci zdroj tepla, prípravu TÚV, vykurovaciu sústavu, stav strešných konštrukcií, statické požiadavky, požiarnu bezpečnosť, prevádzkový režim Objektu a osobitný bezpečnostný režim Objektu</w:t>
      </w:r>
      <w:r w:rsidR="00EF13B1">
        <w:rPr>
          <w:rFonts w:ascii="Arial Narrow" w:hAnsi="Arial Narrow"/>
          <w:sz w:val="22"/>
          <w:szCs w:val="22"/>
          <w:lang w:eastAsia="cs-CZ"/>
        </w:rPr>
        <w:t>,</w:t>
      </w:r>
    </w:p>
    <w:p w14:paraId="2C41D838" w14:textId="08F1F075" w:rsidR="00EF13B1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K3a-4 - </w:t>
      </w:r>
      <w:r w:rsidRPr="00EF13B1">
        <w:rPr>
          <w:rFonts w:ascii="Arial Narrow" w:hAnsi="Arial Narrow"/>
          <w:sz w:val="22"/>
          <w:szCs w:val="22"/>
          <w:lang w:eastAsia="cs-CZ"/>
        </w:rPr>
        <w:t>či sú navrhované technické zariadenia, ich výkon, umiestnenie, životnosť, prevádzkové parametre a spôsob integrácie kompatibilné s existujúcimi zariadeniami, stavebnými konštrukciami a prevádzkou Objektu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24AB1E27" w14:textId="34625BF2" w:rsidR="00EF13B1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K3a-5 - </w:t>
      </w:r>
      <w:r w:rsidRPr="00EF13B1">
        <w:rPr>
          <w:rFonts w:ascii="Arial Narrow" w:hAnsi="Arial Narrow"/>
          <w:sz w:val="22"/>
          <w:szCs w:val="22"/>
          <w:lang w:eastAsia="cs-CZ"/>
        </w:rPr>
        <w:t>či sú Opatrenia vyvolané GES riadne identifikované, vecne odôvodnené a priamo technicky previazané s konkrétnymi Opatreniami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A4BED3D" w14:textId="603ED219" w:rsidR="007F00B8" w:rsidRDefault="007F00B8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K3a-6 – či uchádzač jednoznačne vecne, technicky a rozpočtovo rozlíšil Opatrenia GES, Opatrenia vyvolané GES zahrnuté do Platieb za GES, Opatrenia vyvolané GES uhrádzané samostatne mimo Platieb za GES a Opatrenia mimo GES C1 až C9, bez duplicitného ocenenia, dvojitého financovania alebo zahrnutia kategórie C do výpočtu úspor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676D542A" w14:textId="07580715" w:rsidR="00EF13B1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K3a-</w:t>
      </w:r>
      <w:r w:rsidR="007F00B8">
        <w:rPr>
          <w:rFonts w:ascii="Arial Narrow" w:hAnsi="Arial Narrow"/>
          <w:sz w:val="22"/>
          <w:szCs w:val="22"/>
          <w:lang w:eastAsia="cs-CZ"/>
        </w:rPr>
        <w:t>7</w:t>
      </w:r>
      <w:r>
        <w:rPr>
          <w:rFonts w:ascii="Arial Narrow" w:hAnsi="Arial Narrow"/>
          <w:sz w:val="22"/>
          <w:szCs w:val="22"/>
          <w:lang w:eastAsia="cs-CZ"/>
        </w:rPr>
        <w:t xml:space="preserve"> - </w:t>
      </w:r>
      <w:r w:rsidRPr="00EF13B1">
        <w:rPr>
          <w:rFonts w:ascii="Arial Narrow" w:hAnsi="Arial Narrow"/>
          <w:sz w:val="22"/>
          <w:szCs w:val="22"/>
          <w:lang w:eastAsia="cs-CZ"/>
        </w:rPr>
        <w:t xml:space="preserve">či návrh zabezpečuje primeraný rozsah </w:t>
      </w:r>
      <w:proofErr w:type="spellStart"/>
      <w:r w:rsidRPr="00EF13B1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EF13B1">
        <w:rPr>
          <w:rFonts w:ascii="Arial Narrow" w:hAnsi="Arial Narrow"/>
          <w:sz w:val="22"/>
          <w:szCs w:val="22"/>
          <w:lang w:eastAsia="cs-CZ"/>
        </w:rPr>
        <w:t>, podružného merania a energetického monitoringu potrebný na energetické riadenie Objektu, sledovanie prevádzkových parametrov a vyhodnocovanie dosiahnutých úspor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7B6D52DE" w14:textId="44A1ADDC" w:rsidR="007F00B8" w:rsidRDefault="007F00B8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K3a-</w:t>
      </w:r>
      <w:r>
        <w:rPr>
          <w:rFonts w:ascii="Arial Narrow" w:hAnsi="Arial Narrow"/>
          <w:sz w:val="22"/>
          <w:szCs w:val="22"/>
          <w:lang w:eastAsia="cs-CZ"/>
        </w:rPr>
        <w:t>8</w:t>
      </w:r>
      <w:r w:rsidRPr="007F00B8">
        <w:rPr>
          <w:rFonts w:ascii="Arial Narrow" w:hAnsi="Arial Narrow"/>
          <w:sz w:val="22"/>
          <w:szCs w:val="22"/>
          <w:lang w:eastAsia="cs-CZ"/>
        </w:rPr>
        <w:t xml:space="preserve"> – či návrh modernizácie vnútorného osvetlenia v minimálnom rozsahu podľa Prílohy č. 1 SP obsahuje primerané technické, </w:t>
      </w:r>
      <w:proofErr w:type="spellStart"/>
      <w:r w:rsidRPr="007F00B8">
        <w:rPr>
          <w:rFonts w:ascii="Arial Narrow" w:hAnsi="Arial Narrow"/>
          <w:sz w:val="22"/>
          <w:szCs w:val="22"/>
          <w:lang w:eastAsia="cs-CZ"/>
        </w:rPr>
        <w:t>svetelnotechnické</w:t>
      </w:r>
      <w:proofErr w:type="spellEnd"/>
      <w:r w:rsidRPr="007F00B8">
        <w:rPr>
          <w:rFonts w:ascii="Arial Narrow" w:hAnsi="Arial Narrow"/>
          <w:sz w:val="22"/>
          <w:szCs w:val="22"/>
          <w:lang w:eastAsia="cs-CZ"/>
        </w:rPr>
        <w:t>, prevádzkové a bezpečnostné parametre, osobitné ocenenie v Štruktúrovanom rozpočte a preukázateľnú väzbu na navrhované Garantované ročné úspory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2E29423E" w14:textId="76551D5C" w:rsidR="00EF13B1" w:rsidRPr="00F43E97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K3a-</w:t>
      </w:r>
      <w:r w:rsidR="007F00B8">
        <w:rPr>
          <w:rFonts w:ascii="Arial Narrow" w:hAnsi="Arial Narrow"/>
          <w:sz w:val="22"/>
          <w:szCs w:val="22"/>
          <w:lang w:eastAsia="cs-CZ"/>
        </w:rPr>
        <w:t>9</w:t>
      </w:r>
      <w:r>
        <w:rPr>
          <w:rFonts w:ascii="Arial Narrow" w:hAnsi="Arial Narrow"/>
          <w:sz w:val="22"/>
          <w:szCs w:val="22"/>
          <w:lang w:eastAsia="cs-CZ"/>
        </w:rPr>
        <w:t xml:space="preserve"> - </w:t>
      </w:r>
      <w:r w:rsidR="00696C31" w:rsidRPr="00696C31">
        <w:rPr>
          <w:rFonts w:ascii="Arial Narrow" w:hAnsi="Arial Narrow"/>
          <w:sz w:val="22"/>
          <w:szCs w:val="22"/>
          <w:lang w:eastAsia="cs-CZ"/>
        </w:rPr>
        <w:t xml:space="preserve">či je návrh v súlade s Analýzou vhodnosti pre GES – Okresné riaditeľstvo Policajného zboru Rožňava, spracovanou spoločnosťou </w:t>
      </w:r>
      <w:proofErr w:type="spellStart"/>
      <w:r w:rsidR="00696C31" w:rsidRPr="00696C31">
        <w:rPr>
          <w:rFonts w:ascii="Arial Narrow" w:hAnsi="Arial Narrow"/>
          <w:sz w:val="22"/>
          <w:szCs w:val="22"/>
          <w:lang w:eastAsia="cs-CZ"/>
        </w:rPr>
        <w:t>Elprocon</w:t>
      </w:r>
      <w:proofErr w:type="spellEnd"/>
      <w:r w:rsidR="00696C31" w:rsidRPr="00696C31">
        <w:rPr>
          <w:rFonts w:ascii="Arial Narrow" w:hAnsi="Arial Narrow"/>
          <w:sz w:val="22"/>
          <w:szCs w:val="22"/>
          <w:lang w:eastAsia="cs-CZ"/>
        </w:rPr>
        <w:t xml:space="preserve"> SK, s. r. o., zo dňa 24. októbra 2025, alebo či uchádzač odchýlky od tejto analýzy vecne, technicky a ekonomicky odôvodnil</w:t>
      </w:r>
      <w:r w:rsidR="009A03B5">
        <w:rPr>
          <w:rFonts w:ascii="Arial Narrow" w:hAnsi="Arial Narrow"/>
          <w:sz w:val="22"/>
          <w:szCs w:val="22"/>
          <w:lang w:eastAsia="cs-CZ"/>
        </w:rPr>
        <w:t>.</w:t>
      </w:r>
    </w:p>
    <w:p w14:paraId="7290DD51" w14:textId="2B802949" w:rsidR="00350AF6" w:rsidRPr="00696C31" w:rsidRDefault="00696C31" w:rsidP="00696C31">
      <w:pPr>
        <w:pStyle w:val="Odsekzoznamu"/>
        <w:spacing w:before="120"/>
        <w:ind w:left="1996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Hodnotí sa najmä úplnosť, technická primeranosť, vzájomná kompatibilita, energetický prínos, prevádzková spoľahlivosť a realizovateľnosť navrhovaného riešenia. Pri hodnotení sa nezohľadňuje cena navrhovaného riešenia, ktorá je hodnotená v rámci kritéria K1 a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K2b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7DD58FB0" w14:textId="21159304" w:rsidR="00761F63" w:rsidRPr="00F43E97" w:rsidRDefault="00761F63" w:rsidP="00F43E97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K3b – Kvalita plánu merania a verifikácie úspor (</w:t>
      </w:r>
      <w:r w:rsidR="00AD2D28" w:rsidRPr="00F43E97">
        <w:rPr>
          <w:rFonts w:ascii="Arial Narrow" w:hAnsi="Arial Narrow"/>
          <w:sz w:val="22"/>
          <w:szCs w:val="22"/>
          <w:lang w:eastAsia="cs-CZ"/>
        </w:rPr>
        <w:t>podľa metodiky merania a overovania úspor uvedenej v Prílohe č. 1 – Opis predmetu zákazky a v návrhu Zmluvy o GES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) – váha v rámci K3: </w:t>
      </w:r>
      <w:r w:rsidR="00BA7A5A">
        <w:rPr>
          <w:rFonts w:ascii="Arial Narrow" w:hAnsi="Arial Narrow"/>
          <w:sz w:val="22"/>
          <w:szCs w:val="22"/>
          <w:lang w:eastAsia="cs-CZ"/>
        </w:rPr>
        <w:t>2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5 </w:t>
      </w:r>
      <w:r w:rsidR="00695FE7">
        <w:rPr>
          <w:rFonts w:ascii="Arial Narrow" w:hAnsi="Arial Narrow"/>
          <w:sz w:val="22"/>
          <w:szCs w:val="22"/>
          <w:lang w:eastAsia="cs-CZ"/>
        </w:rPr>
        <w:t>% z K3.</w:t>
      </w:r>
    </w:p>
    <w:p w14:paraId="05161C33" w14:textId="3F19CA80" w:rsidR="00761F63" w:rsidRPr="00F43E97" w:rsidRDefault="00C17E3E" w:rsidP="00F43E97">
      <w:pPr>
        <w:pStyle w:val="Odsekzoznamu"/>
        <w:spacing w:before="120"/>
        <w:ind w:left="1996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Pri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K3b – Kvalita plánu merania a verifikácie úspor (</w:t>
      </w:r>
      <w:r w:rsidR="00AD2D28" w:rsidRPr="00F43E97">
        <w:rPr>
          <w:rFonts w:ascii="Arial Narrow" w:hAnsi="Arial Narrow"/>
          <w:sz w:val="22"/>
          <w:szCs w:val="22"/>
          <w:lang w:eastAsia="cs-CZ"/>
        </w:rPr>
        <w:t>podľa metodiky merania a overovania úspor uvedenej v Prílohe č. 1 – Opis predmetu zákazky a v návrhu Zmluvy o GES</w:t>
      </w:r>
      <w:r w:rsidRPr="00F43E97">
        <w:rPr>
          <w:rFonts w:ascii="Arial Narrow" w:hAnsi="Arial Narrow"/>
          <w:sz w:val="22"/>
          <w:szCs w:val="22"/>
          <w:lang w:eastAsia="cs-CZ"/>
        </w:rPr>
        <w:t>) – sa posudzujú najmä tieto čiastkové aspekty:</w:t>
      </w:r>
    </w:p>
    <w:p w14:paraId="403EC8DF" w14:textId="6652730B" w:rsidR="00C17E3E" w:rsidRPr="00F43E97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jasnosť, úplnosť a odborná primeranosť definície východiskového stavu Objektu, vrátane väzby na referenčné údaje o spotrebe elektriny, zemného plynu a vody uvedené v Prílohe č. 1 SP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25FF5240" w14:textId="1220B333" w:rsidR="00C17E3E" w:rsidRPr="00F43E97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primeranosť navrhovaných meraných veličín, meracích miest, meracích zariadení, zdrojov údajov a periodicity zberu údajov vo vzťahu k navrhovanému technickému riešeniu, charakteru Objektu a rozsahu Garantovaných ročných úspor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5B390D6D" w14:textId="2F29301A" w:rsidR="00C17E3E" w:rsidRPr="00F43E97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transparentnosť a overiteľnosť postupu výpočtu Skutočných ročných úspor energie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5B8C807D" w14:textId="3BC8D1A0" w:rsidR="00C17E3E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lastRenderedPageBreak/>
        <w:t>primeranosť spôsobu zohľadnenia relevantných prevádzkových, technických, organizačných, klimatických alebo iných zmien, ktoré môžu mať vplyv na spotrebu energie a vyhodnotenie úspor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2CBFF29" w14:textId="210B1E3B" w:rsidR="00696C31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spôsob kontroly úplnosti, správnosti, dostupnosti, archivácie a ochrany meraných údajov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23C1452" w14:textId="4B307259" w:rsidR="00696C31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obsah, periodicita a forma pravidelného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reportingu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>, vrátane spôsobu predkladania správ o vyhodnotení dosiahnutých úspor verejnému obstarávateľovi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1113E75" w14:textId="037A0997" w:rsidR="00696C31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možnosť využitia údajov zo systému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a energetického monitoringu pri kontrole plnenia Zmluvy o GES, pri energetickom manažmente a pri nezávislom overovaní dosiahnutých úspor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41BA4E15" w14:textId="06B6A816" w:rsidR="00696C31" w:rsidRPr="00696C31" w:rsidRDefault="00696C31" w:rsidP="00696C31">
      <w:pPr>
        <w:spacing w:before="120"/>
        <w:ind w:left="1985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Návrh plánu merania a verifikácie úspor musí byť v súlade s požiadavkami Prílohy č. 1 SP, návrhom Zmluvy o GES a s navrhovaným technickým riešením uchádzača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5C08B3B0" w14:textId="2621625E" w:rsidR="00761F63" w:rsidRPr="00F43E97" w:rsidRDefault="00761F63" w:rsidP="00F43E97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K3c – Kvalita návrhu prevádzkového a servisného modelu (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Support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fáza) – váha v rámci K3: </w:t>
      </w:r>
      <w:r w:rsidR="00695FE7">
        <w:rPr>
          <w:rFonts w:ascii="Arial Narrow" w:hAnsi="Arial Narrow"/>
          <w:sz w:val="22"/>
          <w:szCs w:val="22"/>
          <w:lang w:eastAsia="cs-CZ"/>
        </w:rPr>
        <w:t>2</w:t>
      </w:r>
      <w:r w:rsidR="00695FE7" w:rsidRPr="00F43E97">
        <w:rPr>
          <w:rFonts w:ascii="Arial Narrow" w:hAnsi="Arial Narrow"/>
          <w:sz w:val="22"/>
          <w:szCs w:val="22"/>
          <w:lang w:eastAsia="cs-CZ"/>
        </w:rPr>
        <w:t xml:space="preserve">5 </w:t>
      </w:r>
      <w:r w:rsidR="00695FE7">
        <w:rPr>
          <w:rFonts w:ascii="Arial Narrow" w:hAnsi="Arial Narrow"/>
          <w:sz w:val="22"/>
          <w:szCs w:val="22"/>
          <w:lang w:eastAsia="cs-CZ"/>
        </w:rPr>
        <w:t>% z K3</w:t>
      </w:r>
      <w:r w:rsidR="00397865">
        <w:rPr>
          <w:rFonts w:ascii="Arial Narrow" w:hAnsi="Arial Narrow"/>
          <w:sz w:val="22"/>
          <w:szCs w:val="22"/>
          <w:lang w:eastAsia="cs-CZ"/>
        </w:rPr>
        <w:t>.</w:t>
      </w:r>
    </w:p>
    <w:p w14:paraId="35015C45" w14:textId="0307BC1B" w:rsidR="00761F63" w:rsidRPr="00F43E97" w:rsidRDefault="00C17E3E" w:rsidP="00F43E97">
      <w:pPr>
        <w:pStyle w:val="Odsekzoznamu"/>
        <w:spacing w:before="120"/>
        <w:ind w:left="1996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Pri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K3c – Kvalita návrhu prevádzkového a servisného modelu (energetický manažment a súvisiace služby) – sa posudzujú najmä tieto čiastkové aspekty:</w:t>
      </w:r>
    </w:p>
    <w:p w14:paraId="0178F835" w14:textId="1F7BBCB6" w:rsidR="00C17E3E" w:rsidRPr="00F43E97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spôsob zabezpečenia energetického manažmentu počas celého Obdobia garancie, najmä organizácia, určenie zodpovedných osôb, kompetencie, nástroje a väzba na systém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a energetický monitoring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6426DA08" w14:textId="05654678" w:rsidR="00C17E3E" w:rsidRPr="00F43E97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návrh preventívnej a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korektívnej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údržby, servisu, dohľadu a postupu pri odstraňovaní porúch alebo prevádzkových odchýlok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2E2ABF10" w14:textId="5F2899C3" w:rsidR="00C17E3E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nastavenie reakčných časov, spôsob oznamovania porúch, návrh dispečerskej podpory a systém pravidelnej kontroly technických zariadení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3519D73" w14:textId="4A7DA9CB" w:rsidR="00696C31" w:rsidRDefault="002C709E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C709E">
        <w:rPr>
          <w:rFonts w:ascii="Arial Narrow" w:hAnsi="Arial Narrow"/>
          <w:sz w:val="22"/>
          <w:szCs w:val="22"/>
          <w:lang w:eastAsia="cs-CZ"/>
        </w:rPr>
        <w:t>spôsob spolupráce s poverenými zamestnancami MV SR, vrátane školení, odovzdania dokumentácie a podpory pri prevádzke zariadení</w:t>
      </w:r>
      <w:r w:rsidR="00696C31">
        <w:rPr>
          <w:rFonts w:ascii="Arial Narrow" w:hAnsi="Arial Narrow"/>
          <w:sz w:val="22"/>
          <w:szCs w:val="22"/>
          <w:lang w:eastAsia="cs-CZ"/>
        </w:rPr>
        <w:t>,</w:t>
      </w:r>
    </w:p>
    <w:p w14:paraId="551854B4" w14:textId="5067EDA3" w:rsidR="00696C31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väzba prevádzkového a servisného modelu na plnenie Garantovaných ročných úspor, energetický manažment, monitoring, meranie a verifikáciu úspor, servis a údržbu technických zariadení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108CFFD" w14:textId="1E63805C" w:rsidR="00696C31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spôsob riadenia prevádzkových rizík, najmä rizika nedostupnosti technických zariadení, výpadku merania, straty údajov, nedosiahnutia Garantovaných ročných úspor alebo zmeny prevádzkového režimu Objektu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5AA7726" w14:textId="58314F58" w:rsidR="00696C31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primeranosť návrhu vo vzťahu k prevádzkovému, bezpečnostnému a režimovému charakteru Objektu OR PZ Rožňava, vrátane priestorov s nepretržitou alebo osobitnou prevádzkou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6A59E7D7" w14:textId="55B31B42" w:rsidR="00696C31" w:rsidRPr="00696C31" w:rsidRDefault="00696C31" w:rsidP="00696C31">
      <w:pPr>
        <w:spacing w:before="120"/>
        <w:ind w:left="2127" w:hanging="3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Pri hodnotení sa posudzuje, či navrhovaný prevádzkový a servisný model zabezpečuje dlhodobú funkčnosť, prevádzkovú spoľahlivosť, dostupnosť, udržateľnosť a kontrolovateľnosť navrhovaného GES riešenia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37FA198D" w14:textId="617F0F4D" w:rsidR="00761F63" w:rsidRPr="00F43E97" w:rsidRDefault="002C709E" w:rsidP="00F43E97">
      <w:pPr>
        <w:spacing w:before="120"/>
        <w:ind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C709E">
        <w:rPr>
          <w:rFonts w:ascii="Arial Narrow" w:hAnsi="Arial Narrow"/>
          <w:sz w:val="22"/>
          <w:szCs w:val="22"/>
          <w:lang w:eastAsia="cs-CZ"/>
        </w:rPr>
        <w:t xml:space="preserve">Pri každom </w:t>
      </w:r>
      <w:proofErr w:type="spellStart"/>
      <w:r w:rsidRPr="002C709E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2C709E">
        <w:rPr>
          <w:rFonts w:ascii="Arial Narrow" w:hAnsi="Arial Narrow"/>
          <w:sz w:val="22"/>
          <w:szCs w:val="22"/>
          <w:lang w:eastAsia="cs-CZ"/>
        </w:rPr>
        <w:t xml:space="preserve"> K3a až K3c hodnotiaca komisia pridelí body v rozsahu od 0 do 100 bodov podľa hodnotiacej škály uvedenej v bode 3.3 tejto prílohy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53E58116" w14:textId="757EBD3E" w:rsidR="00515213" w:rsidRPr="00F43E97" w:rsidRDefault="00696C31" w:rsidP="00696C31">
      <w:pPr>
        <w:spacing w:before="120"/>
        <w:ind w:firstLine="0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Výsledné bodové hodnotenie kritéria K3 pre i-tu ponuku sa vypočíta ako vážený priemer bodov pridelených za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696C31">
        <w:rPr>
          <w:rFonts w:ascii="Arial Narrow" w:hAnsi="Arial Narrow"/>
          <w:sz w:val="22"/>
          <w:szCs w:val="22"/>
          <w:lang w:eastAsia="cs-CZ"/>
        </w:rPr>
        <w:t>jednotlivé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subkritériá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podľa vzorca</w:t>
      </w:r>
      <w:r w:rsidR="00515213" w:rsidRPr="00F43E97">
        <w:rPr>
          <w:rFonts w:ascii="Arial Narrow" w:hAnsi="Arial Narrow"/>
          <w:sz w:val="22"/>
          <w:szCs w:val="22"/>
          <w:lang w:eastAsia="cs-CZ"/>
        </w:rPr>
        <w:t>:</w:t>
      </w:r>
      <w:r w:rsidR="00515213" w:rsidRPr="00F43E97">
        <w:rPr>
          <w:rFonts w:ascii="Arial Narrow" w:hAnsi="Arial Narrow"/>
          <w:sz w:val="22"/>
          <w:szCs w:val="22"/>
          <w:lang w:eastAsia="cs-CZ"/>
        </w:rPr>
        <w:br/>
      </w:r>
    </w:p>
    <w:p w14:paraId="3A23CA0D" w14:textId="638B2496" w:rsidR="00515213" w:rsidRPr="00F43E97" w:rsidRDefault="00515213" w:rsidP="00F43E97">
      <w:pPr>
        <w:spacing w:before="120"/>
        <w:ind w:firstLine="0"/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B_K3_i = B_K3a_i </w:t>
      </w:r>
      <w:r w:rsidR="00C85DBC"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>x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 0,50 + B_K3b_i </w:t>
      </w:r>
      <w:r w:rsidR="00C85DBC"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x 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0,25 + B_K3c_i </w:t>
      </w:r>
      <w:r w:rsidR="00C85DBC"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x 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>0,25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br/>
      </w:r>
    </w:p>
    <w:p w14:paraId="16E9F114" w14:textId="3250985B" w:rsidR="00696C31" w:rsidRDefault="00696C31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BK3,i</w:t>
      </w:r>
      <w:r w:rsidRPr="00696C31">
        <w:rPr>
          <w:sz w:val="22"/>
          <w:szCs w:val="22"/>
          <w:lang w:eastAsia="cs-CZ"/>
        </w:rPr>
        <w:t>​</w:t>
      </w:r>
      <w:r w:rsidRPr="00696C31">
        <w:rPr>
          <w:rFonts w:ascii="Arial Narrow" w:hAnsi="Arial Narrow"/>
          <w:sz w:val="22"/>
          <w:szCs w:val="22"/>
          <w:lang w:eastAsia="cs-CZ"/>
        </w:rPr>
        <w:t xml:space="preserve"> je výsledný počet bodov i-tej ponuky za kritérium K3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E5294A7" w14:textId="1A2EF7ED" w:rsidR="00515213" w:rsidRPr="00F43E97" w:rsidRDefault="00515213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kde B_K3a_i je počet bodov, ktorý i</w:t>
      </w:r>
      <w:r w:rsidRPr="00F43E97">
        <w:rPr>
          <w:rFonts w:ascii="Arial Narrow" w:hAnsi="Arial Narrow"/>
          <w:sz w:val="22"/>
          <w:szCs w:val="22"/>
          <w:lang w:eastAsia="cs-CZ"/>
        </w:rPr>
        <w:noBreakHyphen/>
        <w:t xml:space="preserve">ta ponuka získala v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K3a, </w:t>
      </w:r>
    </w:p>
    <w:p w14:paraId="5ED6A385" w14:textId="32909A7D" w:rsidR="00515213" w:rsidRPr="00F43E97" w:rsidRDefault="00515213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lastRenderedPageBreak/>
        <w:t>B_K3b_i je počet bodov, ktorý i</w:t>
      </w:r>
      <w:r w:rsidRPr="00F43E97">
        <w:rPr>
          <w:rFonts w:ascii="Arial Narrow" w:hAnsi="Arial Narrow"/>
          <w:sz w:val="22"/>
          <w:szCs w:val="22"/>
          <w:lang w:eastAsia="cs-CZ"/>
        </w:rPr>
        <w:noBreakHyphen/>
        <w:t xml:space="preserve">ta ponuka získala v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K3b, </w:t>
      </w:r>
    </w:p>
    <w:p w14:paraId="507C5165" w14:textId="4E3EEB53" w:rsidR="00515213" w:rsidRPr="00F43E97" w:rsidRDefault="00515213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B_K3c_i je počet bodov, ktorý i</w:t>
      </w:r>
      <w:r w:rsidRPr="00F43E97">
        <w:rPr>
          <w:rFonts w:ascii="Arial Narrow" w:hAnsi="Arial Narrow"/>
          <w:sz w:val="22"/>
          <w:szCs w:val="22"/>
          <w:lang w:eastAsia="cs-CZ"/>
        </w:rPr>
        <w:noBreakHyphen/>
        <w:t xml:space="preserve">ta ponuka získala v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K3c</w:t>
      </w:r>
    </w:p>
    <w:p w14:paraId="23CF2E86" w14:textId="6071CD0F" w:rsidR="00C8162B" w:rsidRPr="00F43E97" w:rsidRDefault="00CB52B2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Hodnotiaca škála pre kritérium K3</w:t>
      </w:r>
    </w:p>
    <w:p w14:paraId="0D38E6CB" w14:textId="77777777" w:rsidR="00CB52B2" w:rsidRPr="00F43E97" w:rsidRDefault="00CB52B2" w:rsidP="00F43E97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8411"/>
      </w:tblGrid>
      <w:tr w:rsidR="00CB52B2" w:rsidRPr="00F43E97" w14:paraId="5282D845" w14:textId="77777777" w:rsidTr="00CB52B2">
        <w:trPr>
          <w:tblHeader/>
        </w:trPr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A6149" w14:textId="77777777" w:rsidR="00CB52B2" w:rsidRPr="00F43E97" w:rsidRDefault="00CB52B2" w:rsidP="00F43E97">
            <w:pPr>
              <w:pStyle w:val="Odsekzoznamu"/>
              <w:spacing w:before="120"/>
              <w:ind w:left="306" w:hanging="9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Rozsah bodov</w:t>
            </w:r>
          </w:p>
        </w:tc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22EA4A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Slovný popis</w:t>
            </w:r>
          </w:p>
        </w:tc>
      </w:tr>
      <w:tr w:rsidR="00CB52B2" w:rsidRPr="00F43E97" w14:paraId="6E9CE9A3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AFC289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0–20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C6B1B9" w14:textId="0E1AA7D0" w:rsidR="00D91D58" w:rsidRPr="00B724C4" w:rsidRDefault="00B724C4" w:rsidP="00B724C4">
            <w:pPr>
              <w:spacing w:before="120"/>
              <w:ind w:left="226" w:firstLine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Riešenie je nevyhovujúce, zásadne nespĺňa požiadavky SP, Prílohy č. 1 SP alebo návrhu Zmluvy o GES. Za nevyhovujúce sa považuje najmä riešenie, pri ktorom nie je preukázaná technická realizovateľnosť, vzájomná kompatibilita navrhovaných opatrení, dostatočný rozsah merania a zberu údajov pre MV a energetický manažment, alebo nie je zabezpečený primeraný prevádzkový a servisný model počas Obdobia garancie</w:t>
            </w:r>
            <w:r w:rsidR="00D91D58" w:rsidRPr="00B724C4"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32F812B7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BF918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21–40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4FD055" w14:textId="6A2E4E40" w:rsidR="00CB52B2" w:rsidRPr="00B724C4" w:rsidRDefault="00B724C4" w:rsidP="00F43E97">
            <w:pPr>
              <w:pStyle w:val="Odsekzoznamu"/>
              <w:spacing w:before="120"/>
              <w:ind w:left="226" w:hanging="1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Riešenie spĺňa požiadavky len čiastočne a obsahuje viacero významných nedostatkov. Návrh je neúplný, nedostatočne odôvodnený alebo len čiastočne zohľadňuje charakter Objektu OR PZ Rožňava, jeho prevádzkový a bezpečnostný režim, navrhované Opatrenia GES, vyvolané opatrenia, systém </w:t>
            </w:r>
            <w:proofErr w:type="spellStart"/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MaR</w:t>
            </w:r>
            <w:proofErr w:type="spellEnd"/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, energetický monitoring, meranie a verifikáciu úspor alebo prevádzkové zabezpečenie.</w:t>
            </w:r>
          </w:p>
        </w:tc>
      </w:tr>
      <w:tr w:rsidR="00CB52B2" w:rsidRPr="00F43E97" w14:paraId="4C561734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F2B50B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41–60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185A8A" w14:textId="58FE1D41" w:rsidR="00CB52B2" w:rsidRPr="00F43E97" w:rsidRDefault="00B724C4" w:rsidP="00B724C4">
            <w:pPr>
              <w:pStyle w:val="Odsekzoznamu"/>
              <w:spacing w:before="120"/>
              <w:ind w:left="226" w:hanging="15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Riešenie spĺňa základné požiadavky, obsahuje však viaceré čiastočné nedostatky. Návrh je v zásade realizovateľný a preukazuje základnú väzbu medzi technickým riešením, meraním a verifikáciou úspor a prevádzkovým modelom, ale niektoré jeho prvky nie sú dostatočne rozpracované, odôvodnené alebo vzájomne zosúladené</w:t>
            </w:r>
            <w:r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2B108762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C51323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61–80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7BF91D" w14:textId="1B6AD3BF" w:rsidR="00CB52B2" w:rsidRPr="00F43E97" w:rsidRDefault="00B724C4" w:rsidP="00F43E97">
            <w:pPr>
              <w:pStyle w:val="Odsekzoznamu"/>
              <w:spacing w:before="120"/>
              <w:ind w:left="226" w:hanging="1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Riešenie spĺňa požiadavky vo väčšine hodnotených aspektov a obsahuje len menšie nedostatky. Návrh je úplný, technicky primeraný, realizovateľný a zohľadňuje potreby Objektu OR PZ Rožňava, vrátane prevádzkového a bezpečnostného režimu, požiadaviek na energetickú efektívnosť, meranie a verifikáciu úspor, energetický manažment, servis a údržbu počas Obdobia garancie</w:t>
            </w:r>
            <w:r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2419B9E5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2676C5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81–100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079B4" w14:textId="69FCEDCC" w:rsidR="00CB52B2" w:rsidRPr="00F43E97" w:rsidRDefault="00B724C4" w:rsidP="00F43E97">
            <w:pPr>
              <w:pStyle w:val="Odsekzoznamu"/>
              <w:spacing w:before="120"/>
              <w:ind w:left="226" w:hanging="1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b/>
                <w:bCs/>
                <w:sz w:val="22"/>
                <w:szCs w:val="22"/>
                <w:lang w:eastAsia="cs-CZ"/>
              </w:rPr>
              <w:t>Riešenie spĺňa požiadavky vo vysokej miere</w:t>
            </w: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, je vecne úplné, technicky a prevádzkovo veľmi dobre odôvodnené, vzájomne kompatibilné a bez významných nedostatkov. Návrh presvedčivo preukazuje vysokú úroveň technickej realizovateľnosti, primeranosť navrhovaných opatrení, kvalitu systému </w:t>
            </w:r>
            <w:proofErr w:type="spellStart"/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MaR</w:t>
            </w:r>
            <w:proofErr w:type="spellEnd"/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 a energetického monitoringu, spoľahlivosť merania a verifikácie úspor, kvalitu energetického manažmentu, servisu a údržby, ako aj schopnosť zabezpečiť dlhodobé plnenie Garantovaných ročných úspor v podmienkach Objektu OR PZ Rožňava</w:t>
            </w:r>
            <w:r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  <w:p w14:paraId="42A737F0" w14:textId="0D7CD7F4" w:rsidR="00D91D58" w:rsidRPr="00B724C4" w:rsidRDefault="00D91D58" w:rsidP="00B724C4">
            <w:pPr>
              <w:spacing w:before="120"/>
              <w:ind w:left="0" w:firstLine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</w:tbl>
    <w:p w14:paraId="26FEF655" w14:textId="13C18B38" w:rsidR="008E11E7" w:rsidRPr="00761F63" w:rsidRDefault="00761F63" w:rsidP="00761F63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Výpočet celkového bodového hodnotenia ponúk</w:t>
      </w:r>
    </w:p>
    <w:p w14:paraId="4AD393E0" w14:textId="7610C58E" w:rsidR="008E11E7" w:rsidRPr="00761F63" w:rsidRDefault="00761F63" w:rsidP="00AB27E2">
      <w:pPr>
        <w:pStyle w:val="Odsekzoznamu"/>
        <w:numPr>
          <w:ilvl w:val="1"/>
          <w:numId w:val="1"/>
        </w:numPr>
        <w:spacing w:before="240"/>
        <w:ind w:left="567" w:hanging="567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761F63">
        <w:rPr>
          <w:rFonts w:ascii="Arial Narrow" w:eastAsia="Georgia" w:hAnsi="Arial Narrow" w:cs="Georgia"/>
          <w:sz w:val="22"/>
          <w:szCs w:val="22"/>
        </w:rPr>
        <w:t>Pre každú ponuku sa vypočíta výsledný počet bodov podľa vzorca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:</w:t>
      </w:r>
    </w:p>
    <w:p w14:paraId="033122D4" w14:textId="6F4E7868" w:rsidR="00761F63" w:rsidRPr="00761F63" w:rsidRDefault="00761F63" w:rsidP="00761F63">
      <w:pPr>
        <w:pStyle w:val="Odsekzoznamu"/>
        <w:spacing w:before="240"/>
        <w:ind w:left="567" w:firstLine="0"/>
        <w:jc w:val="both"/>
        <w:rPr>
          <w:rFonts w:ascii="Arial Narrow" w:hAnsi="Arial Narrow"/>
          <w:b/>
          <w:bCs/>
          <w:i/>
          <w:iCs/>
          <w:color w:val="EE0000"/>
          <w:sz w:val="22"/>
          <w:szCs w:val="22"/>
          <w:lang w:eastAsia="cs-CZ"/>
        </w:rPr>
      </w:pPr>
      <w:proofErr w:type="spellStart"/>
      <w:r w:rsidRPr="00761F63">
        <w:rPr>
          <w:rFonts w:ascii="Arial Narrow" w:hAnsi="Arial Narrow"/>
          <w:b/>
          <w:bCs/>
          <w:i/>
          <w:iCs/>
          <w:color w:val="EE0000"/>
          <w:sz w:val="22"/>
          <w:szCs w:val="22"/>
          <w:lang w:eastAsia="cs-CZ"/>
        </w:rPr>
        <w:t>B_celk_i</w:t>
      </w:r>
      <w:proofErr w:type="spellEnd"/>
      <w:r w:rsidRPr="00761F63">
        <w:rPr>
          <w:rFonts w:ascii="Arial Narrow" w:hAnsi="Arial Narrow"/>
          <w:b/>
          <w:bCs/>
          <w:i/>
          <w:iCs/>
          <w:color w:val="EE0000"/>
          <w:sz w:val="22"/>
          <w:szCs w:val="22"/>
          <w:lang w:eastAsia="cs-CZ"/>
        </w:rPr>
        <w:t xml:space="preserve"> = B_K1_i * 0,45 + B_K2_i * 0,35 + B_K3_i * 0,20.</w:t>
      </w:r>
    </w:p>
    <w:p w14:paraId="7EE88E64" w14:textId="77777777" w:rsidR="00372EDE" w:rsidRDefault="00372EDE" w:rsidP="00372EDE">
      <w:pPr>
        <w:pStyle w:val="Odsekzoznamu"/>
        <w:numPr>
          <w:ilvl w:val="1"/>
          <w:numId w:val="1"/>
        </w:numPr>
        <w:ind w:left="567" w:hanging="567"/>
        <w:jc w:val="both"/>
        <w:rPr>
          <w:rFonts w:ascii="Arial Narrow" w:hAnsi="Arial Narrow"/>
          <w:sz w:val="22"/>
          <w:szCs w:val="22"/>
          <w:lang w:eastAsia="cs-CZ"/>
        </w:rPr>
      </w:pPr>
      <w:r w:rsidRPr="00761F63">
        <w:rPr>
          <w:rFonts w:ascii="Arial Narrow" w:hAnsi="Arial Narrow"/>
          <w:sz w:val="22"/>
          <w:szCs w:val="22"/>
          <w:lang w:eastAsia="cs-CZ"/>
        </w:rPr>
        <w:t>V tejto prílohe platí, že</w:t>
      </w:r>
      <w:r>
        <w:rPr>
          <w:rFonts w:ascii="Arial Narrow" w:hAnsi="Arial Narrow"/>
          <w:sz w:val="22"/>
          <w:szCs w:val="22"/>
          <w:lang w:eastAsia="cs-CZ"/>
        </w:rPr>
        <w:t>:</w:t>
      </w:r>
    </w:p>
    <w:p w14:paraId="44760005" w14:textId="77777777" w:rsidR="00372EDE" w:rsidRDefault="00372EDE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r w:rsidRPr="00372EDE">
        <w:rPr>
          <w:rFonts w:ascii="Arial Narrow" w:hAnsi="Arial Narrow"/>
          <w:sz w:val="22"/>
          <w:szCs w:val="22"/>
          <w:lang w:eastAsia="cs-CZ"/>
        </w:rPr>
        <w:t>B_K1_i znamená počet bodov, ktorý i-ta ponuka získala v kritériu K1 – Celková zmluvná cena projektu,</w:t>
      </w:r>
    </w:p>
    <w:p w14:paraId="5D346B9F" w14:textId="77777777" w:rsidR="00372EDE" w:rsidRDefault="00372EDE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r w:rsidRPr="00372EDE">
        <w:rPr>
          <w:rFonts w:ascii="Arial Narrow" w:hAnsi="Arial Narrow"/>
          <w:sz w:val="22"/>
          <w:szCs w:val="22"/>
          <w:lang w:eastAsia="cs-CZ"/>
        </w:rPr>
        <w:t>B_K2_i znamená počet bodov, ktorý i-ta ponuka získala v kritériu K2 – Úroveň garantovaných ročných úspor energie,</w:t>
      </w:r>
    </w:p>
    <w:p w14:paraId="370E9CD0" w14:textId="77777777" w:rsidR="00372EDE" w:rsidRDefault="00372EDE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r w:rsidRPr="00372EDE">
        <w:rPr>
          <w:rFonts w:ascii="Arial Narrow" w:hAnsi="Arial Narrow"/>
          <w:sz w:val="22"/>
          <w:szCs w:val="22"/>
          <w:lang w:eastAsia="cs-CZ"/>
        </w:rPr>
        <w:t>B_K3_i znamená počet bodov, ktorý i-ta ponuka získala v kritériu K3 – Kvalita technického riešenia a plánu merania a verifikácie úspor,</w:t>
      </w:r>
    </w:p>
    <w:p w14:paraId="32FD46DB" w14:textId="1A9C2E36" w:rsidR="00372EDE" w:rsidRPr="00372EDE" w:rsidRDefault="00372EDE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372EDE">
        <w:rPr>
          <w:rFonts w:ascii="Arial Narrow" w:hAnsi="Arial Narrow"/>
          <w:sz w:val="22"/>
          <w:szCs w:val="22"/>
          <w:lang w:eastAsia="cs-CZ"/>
        </w:rPr>
        <w:t>B_celk_i</w:t>
      </w:r>
      <w:proofErr w:type="spellEnd"/>
      <w:r w:rsidRPr="00372EDE">
        <w:rPr>
          <w:rFonts w:ascii="Arial Narrow" w:hAnsi="Arial Narrow"/>
          <w:sz w:val="22"/>
          <w:szCs w:val="22"/>
          <w:lang w:eastAsia="cs-CZ"/>
        </w:rPr>
        <w:t xml:space="preserve"> znamená celkový počet bodov, ktorý i-ta ponuka získala po zohľadnení všetkých kritérií a ich váh</w:t>
      </w:r>
      <w:r w:rsidR="00397865">
        <w:rPr>
          <w:rFonts w:ascii="Arial Narrow" w:hAnsi="Arial Narrow"/>
          <w:sz w:val="22"/>
          <w:szCs w:val="22"/>
          <w:lang w:eastAsia="cs-CZ"/>
        </w:rPr>
        <w:t>.</w:t>
      </w:r>
    </w:p>
    <w:p w14:paraId="7ED860E4" w14:textId="78CE5FD5" w:rsidR="008E11E7" w:rsidRPr="00761F63" w:rsidRDefault="00761F63" w:rsidP="00AB27E2">
      <w:pPr>
        <w:pStyle w:val="Odsekzoznamu"/>
        <w:numPr>
          <w:ilvl w:val="1"/>
          <w:numId w:val="1"/>
        </w:numPr>
        <w:ind w:left="567" w:hanging="567"/>
        <w:jc w:val="both"/>
        <w:rPr>
          <w:rFonts w:ascii="Arial Narrow" w:hAnsi="Arial Narrow"/>
          <w:sz w:val="22"/>
          <w:szCs w:val="22"/>
          <w:lang w:eastAsia="cs-CZ"/>
        </w:rPr>
      </w:pPr>
      <w:r w:rsidRPr="00761F63">
        <w:rPr>
          <w:rFonts w:ascii="Arial Narrow" w:hAnsi="Arial Narrow"/>
          <w:sz w:val="22"/>
          <w:szCs w:val="22"/>
          <w:lang w:eastAsia="cs-CZ"/>
        </w:rPr>
        <w:t>Ekonomicky najvýhodnejšou ponukou je ponuka s najvyšším výsledným počtom bodov.</w:t>
      </w:r>
    </w:p>
    <w:p w14:paraId="43106A23" w14:textId="77777777" w:rsidR="000C4D3D" w:rsidRDefault="000C4D3D" w:rsidP="000C4D3D">
      <w:pPr>
        <w:jc w:val="both"/>
        <w:rPr>
          <w:rFonts w:ascii="Arial Narrow" w:hAnsi="Arial Narrow"/>
          <w:sz w:val="22"/>
          <w:szCs w:val="22"/>
          <w:lang w:eastAsia="cs-CZ"/>
        </w:rPr>
      </w:pPr>
    </w:p>
    <w:p w14:paraId="73F6E073" w14:textId="77777777" w:rsidR="000C4D3D" w:rsidRDefault="000C4D3D" w:rsidP="000C4D3D">
      <w:pPr>
        <w:jc w:val="both"/>
        <w:rPr>
          <w:rFonts w:ascii="Arial Narrow" w:hAnsi="Arial Narrow"/>
          <w:sz w:val="22"/>
          <w:szCs w:val="22"/>
          <w:lang w:eastAsia="cs-CZ"/>
        </w:rPr>
      </w:pPr>
    </w:p>
    <w:p w14:paraId="6250DC10" w14:textId="77777777" w:rsidR="000C4D3D" w:rsidRDefault="000C4D3D" w:rsidP="000C4D3D">
      <w:pPr>
        <w:jc w:val="both"/>
        <w:rPr>
          <w:rFonts w:ascii="Arial Narrow" w:hAnsi="Arial Narrow"/>
          <w:sz w:val="22"/>
          <w:szCs w:val="22"/>
          <w:lang w:eastAsia="cs-CZ"/>
        </w:rPr>
      </w:pPr>
    </w:p>
    <w:p w14:paraId="3F33E653" w14:textId="77777777" w:rsidR="000C4D3D" w:rsidRDefault="000C4D3D" w:rsidP="000C4D3D">
      <w:pPr>
        <w:jc w:val="both"/>
        <w:rPr>
          <w:rFonts w:ascii="Arial Narrow" w:hAnsi="Arial Narrow"/>
          <w:sz w:val="22"/>
          <w:szCs w:val="22"/>
          <w:lang w:eastAsia="cs-CZ"/>
        </w:rPr>
      </w:pPr>
    </w:p>
    <w:p w14:paraId="7BE8E460" w14:textId="020BFADF" w:rsidR="00EA4B40" w:rsidRDefault="00EA4B40" w:rsidP="00EA4B40">
      <w:pPr>
        <w:ind w:left="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53A6D66F" w14:textId="77777777" w:rsidR="00EA4B40" w:rsidRPr="00EA4B40" w:rsidRDefault="00EA4B40" w:rsidP="00EA4B40">
      <w:pPr>
        <w:jc w:val="both"/>
        <w:rPr>
          <w:rFonts w:ascii="Arial Narrow" w:hAnsi="Arial Narrow"/>
          <w:sz w:val="22"/>
          <w:szCs w:val="22"/>
          <w:lang w:eastAsia="cs-CZ"/>
        </w:rPr>
      </w:pPr>
    </w:p>
    <w:p w14:paraId="23F06849" w14:textId="77777777" w:rsidR="001F5261" w:rsidRDefault="001F5261" w:rsidP="001F5261">
      <w:pPr>
        <w:rPr>
          <w:rFonts w:ascii="Arial Narrow" w:hAnsi="Arial Narrow"/>
          <w:b/>
          <w:bCs/>
          <w:lang w:eastAsia="cs-CZ"/>
        </w:rPr>
      </w:pPr>
    </w:p>
    <w:p w14:paraId="19C90445" w14:textId="77777777" w:rsidR="00E165C9" w:rsidRPr="001F5261" w:rsidRDefault="00E165C9" w:rsidP="001F5261">
      <w:pPr>
        <w:rPr>
          <w:rFonts w:ascii="Arial Narrow" w:hAnsi="Arial Narrow"/>
          <w:b/>
          <w:bCs/>
          <w:lang w:eastAsia="cs-CZ"/>
        </w:rPr>
      </w:pPr>
    </w:p>
    <w:p w14:paraId="44030A99" w14:textId="77777777" w:rsidR="001F5261" w:rsidRPr="001F5261" w:rsidRDefault="001F5261" w:rsidP="001F5261">
      <w:pPr>
        <w:rPr>
          <w:rFonts w:ascii="Arial Narrow" w:hAnsi="Arial Narrow"/>
          <w:b/>
          <w:bCs/>
          <w:lang w:eastAsia="cs-CZ"/>
        </w:rPr>
      </w:pPr>
    </w:p>
    <w:p w14:paraId="12BA5D6A" w14:textId="79BD6B22" w:rsidR="002D1D30" w:rsidRPr="001F5261" w:rsidRDefault="002D1D30" w:rsidP="002D1D30"/>
    <w:p w14:paraId="17FB4FE1" w14:textId="4AC38441" w:rsidR="00E57D06" w:rsidRPr="001F5261" w:rsidRDefault="00E57D06" w:rsidP="001F5261">
      <w:pPr>
        <w:pStyle w:val="Nadpis2"/>
      </w:pPr>
      <w:r w:rsidRPr="001F5261">
        <w:t xml:space="preserve"> </w:t>
      </w:r>
      <w:bookmarkEnd w:id="0"/>
    </w:p>
    <w:sectPr w:rsidR="00E57D06" w:rsidRPr="001F5261" w:rsidSect="00255B3E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941" w14:textId="77777777" w:rsidR="00322465" w:rsidRDefault="00322465" w:rsidP="003901BE">
      <w:r>
        <w:separator/>
      </w:r>
    </w:p>
  </w:endnote>
  <w:endnote w:type="continuationSeparator" w:id="0">
    <w:p w14:paraId="45CE67DE" w14:textId="77777777" w:rsidR="00322465" w:rsidRDefault="00322465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19930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8239E33" w14:textId="1C592970" w:rsidR="00222A67" w:rsidRPr="00222A67" w:rsidRDefault="00222A67">
        <w:pPr>
          <w:pStyle w:val="Pta"/>
          <w:jc w:val="center"/>
          <w:rPr>
            <w:rFonts w:ascii="Arial Narrow" w:hAnsi="Arial Narrow"/>
          </w:rPr>
        </w:pPr>
        <w:r w:rsidRPr="00222A67">
          <w:rPr>
            <w:rFonts w:ascii="Arial Narrow" w:hAnsi="Arial Narrow"/>
          </w:rPr>
          <w:fldChar w:fldCharType="begin"/>
        </w:r>
        <w:r w:rsidRPr="00222A67">
          <w:rPr>
            <w:rFonts w:ascii="Arial Narrow" w:hAnsi="Arial Narrow"/>
          </w:rPr>
          <w:instrText>PAGE   \* MERGEFORMAT</w:instrText>
        </w:r>
        <w:r w:rsidRPr="00222A67">
          <w:rPr>
            <w:rFonts w:ascii="Arial Narrow" w:hAnsi="Arial Narrow"/>
          </w:rPr>
          <w:fldChar w:fldCharType="separate"/>
        </w:r>
        <w:r w:rsidRPr="00222A67">
          <w:rPr>
            <w:rFonts w:ascii="Arial Narrow" w:hAnsi="Arial Narrow"/>
          </w:rPr>
          <w:t>2</w:t>
        </w:r>
        <w:r w:rsidRPr="00222A67">
          <w:rPr>
            <w:rFonts w:ascii="Arial Narrow" w:hAnsi="Arial Narrow"/>
          </w:rPr>
          <w:fldChar w:fldCharType="end"/>
        </w:r>
      </w:p>
    </w:sdtContent>
  </w:sdt>
  <w:p w14:paraId="24A7DC3D" w14:textId="77777777" w:rsidR="00222A67" w:rsidRDefault="00222A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80FDC" w14:textId="77777777" w:rsidR="00322465" w:rsidRDefault="00322465" w:rsidP="003901BE">
      <w:r>
        <w:separator/>
      </w:r>
    </w:p>
  </w:footnote>
  <w:footnote w:type="continuationSeparator" w:id="0">
    <w:p w14:paraId="4D487711" w14:textId="77777777" w:rsidR="00322465" w:rsidRDefault="00322465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0F14DF71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CB52B2">
      <w:rPr>
        <w:rFonts w:ascii="Arial Narrow" w:hAnsi="Arial Narrow"/>
        <w:i/>
        <w:iCs/>
        <w:sz w:val="22"/>
        <w:szCs w:val="22"/>
      </w:rPr>
      <w:t>4</w:t>
    </w:r>
    <w:r w:rsidR="00CB52B2"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278392A5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</w:t>
    </w:r>
    <w:r w:rsidR="00A916B8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1810"/>
    <w:multiLevelType w:val="hybridMultilevel"/>
    <w:tmpl w:val="A11898A2"/>
    <w:lvl w:ilvl="0" w:tplc="2B8E59CC">
      <w:numFmt w:val="bullet"/>
      <w:lvlText w:val="•"/>
      <w:lvlJc w:val="left"/>
      <w:pPr>
        <w:ind w:left="199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44871F5"/>
    <w:multiLevelType w:val="hybridMultilevel"/>
    <w:tmpl w:val="1E6C6194"/>
    <w:lvl w:ilvl="0" w:tplc="452E5E26">
      <w:start w:val="1"/>
      <w:numFmt w:val="lowerRoman"/>
      <w:lvlText w:val="%1."/>
      <w:lvlJc w:val="left"/>
      <w:pPr>
        <w:ind w:left="2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436" w:hanging="360"/>
      </w:pPr>
    </w:lvl>
    <w:lvl w:ilvl="2" w:tplc="041B001B" w:tentative="1">
      <w:start w:val="1"/>
      <w:numFmt w:val="lowerRoman"/>
      <w:lvlText w:val="%3."/>
      <w:lvlJc w:val="right"/>
      <w:pPr>
        <w:ind w:left="4156" w:hanging="180"/>
      </w:pPr>
    </w:lvl>
    <w:lvl w:ilvl="3" w:tplc="041B000F" w:tentative="1">
      <w:start w:val="1"/>
      <w:numFmt w:val="decimal"/>
      <w:lvlText w:val="%4."/>
      <w:lvlJc w:val="left"/>
      <w:pPr>
        <w:ind w:left="4876" w:hanging="360"/>
      </w:pPr>
    </w:lvl>
    <w:lvl w:ilvl="4" w:tplc="041B0019" w:tentative="1">
      <w:start w:val="1"/>
      <w:numFmt w:val="lowerLetter"/>
      <w:lvlText w:val="%5."/>
      <w:lvlJc w:val="left"/>
      <w:pPr>
        <w:ind w:left="5596" w:hanging="360"/>
      </w:pPr>
    </w:lvl>
    <w:lvl w:ilvl="5" w:tplc="041B001B" w:tentative="1">
      <w:start w:val="1"/>
      <w:numFmt w:val="lowerRoman"/>
      <w:lvlText w:val="%6."/>
      <w:lvlJc w:val="right"/>
      <w:pPr>
        <w:ind w:left="6316" w:hanging="180"/>
      </w:pPr>
    </w:lvl>
    <w:lvl w:ilvl="6" w:tplc="041B000F" w:tentative="1">
      <w:start w:val="1"/>
      <w:numFmt w:val="decimal"/>
      <w:lvlText w:val="%7."/>
      <w:lvlJc w:val="left"/>
      <w:pPr>
        <w:ind w:left="7036" w:hanging="360"/>
      </w:pPr>
    </w:lvl>
    <w:lvl w:ilvl="7" w:tplc="041B0019" w:tentative="1">
      <w:start w:val="1"/>
      <w:numFmt w:val="lowerLetter"/>
      <w:lvlText w:val="%8."/>
      <w:lvlJc w:val="left"/>
      <w:pPr>
        <w:ind w:left="7756" w:hanging="360"/>
      </w:pPr>
    </w:lvl>
    <w:lvl w:ilvl="8" w:tplc="041B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" w15:restartNumberingAfterBreak="0">
    <w:nsid w:val="0D801E06"/>
    <w:multiLevelType w:val="hybridMultilevel"/>
    <w:tmpl w:val="FD9E4950"/>
    <w:lvl w:ilvl="0" w:tplc="041B0003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96" w:hanging="360"/>
      </w:pPr>
      <w:rPr>
        <w:rFonts w:ascii="Wingdings" w:hAnsi="Wingdings" w:hint="default"/>
      </w:rPr>
    </w:lvl>
  </w:abstractNum>
  <w:abstractNum w:abstractNumId="3" w15:restartNumberingAfterBreak="0">
    <w:nsid w:val="0EF92282"/>
    <w:multiLevelType w:val="hybridMultilevel"/>
    <w:tmpl w:val="0938050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086829"/>
    <w:multiLevelType w:val="hybridMultilevel"/>
    <w:tmpl w:val="61988BB4"/>
    <w:lvl w:ilvl="0" w:tplc="041B0003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25" w:hanging="360"/>
      </w:pPr>
      <w:rPr>
        <w:rFonts w:ascii="Wingdings" w:hAnsi="Wingdings" w:hint="default"/>
      </w:rPr>
    </w:lvl>
  </w:abstractNum>
  <w:abstractNum w:abstractNumId="5" w15:restartNumberingAfterBreak="0">
    <w:nsid w:val="128E728A"/>
    <w:multiLevelType w:val="hybridMultilevel"/>
    <w:tmpl w:val="BDE229C4"/>
    <w:lvl w:ilvl="0" w:tplc="51386B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7E1515B"/>
    <w:multiLevelType w:val="hybridMultilevel"/>
    <w:tmpl w:val="94B20832"/>
    <w:lvl w:ilvl="0" w:tplc="2B8E59CC">
      <w:numFmt w:val="bullet"/>
      <w:lvlText w:val="•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090369"/>
    <w:multiLevelType w:val="multilevel"/>
    <w:tmpl w:val="F1B0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3973C2"/>
    <w:multiLevelType w:val="hybridMultilevel"/>
    <w:tmpl w:val="D0A2630E"/>
    <w:lvl w:ilvl="0" w:tplc="041B0017">
      <w:start w:val="1"/>
      <w:numFmt w:val="lowerLetter"/>
      <w:lvlText w:val="%1)"/>
      <w:lvlJc w:val="left"/>
      <w:pPr>
        <w:ind w:left="1996" w:hanging="360"/>
      </w:pPr>
    </w:lvl>
    <w:lvl w:ilvl="1" w:tplc="041B0019" w:tentative="1">
      <w:start w:val="1"/>
      <w:numFmt w:val="lowerLetter"/>
      <w:lvlText w:val="%2."/>
      <w:lvlJc w:val="left"/>
      <w:pPr>
        <w:ind w:left="2716" w:hanging="360"/>
      </w:pPr>
    </w:lvl>
    <w:lvl w:ilvl="2" w:tplc="041B001B" w:tentative="1">
      <w:start w:val="1"/>
      <w:numFmt w:val="lowerRoman"/>
      <w:lvlText w:val="%3."/>
      <w:lvlJc w:val="right"/>
      <w:pPr>
        <w:ind w:left="3436" w:hanging="180"/>
      </w:pPr>
    </w:lvl>
    <w:lvl w:ilvl="3" w:tplc="041B000F" w:tentative="1">
      <w:start w:val="1"/>
      <w:numFmt w:val="decimal"/>
      <w:lvlText w:val="%4."/>
      <w:lvlJc w:val="left"/>
      <w:pPr>
        <w:ind w:left="4156" w:hanging="360"/>
      </w:pPr>
    </w:lvl>
    <w:lvl w:ilvl="4" w:tplc="041B0019" w:tentative="1">
      <w:start w:val="1"/>
      <w:numFmt w:val="lowerLetter"/>
      <w:lvlText w:val="%5."/>
      <w:lvlJc w:val="left"/>
      <w:pPr>
        <w:ind w:left="4876" w:hanging="360"/>
      </w:pPr>
    </w:lvl>
    <w:lvl w:ilvl="5" w:tplc="041B001B" w:tentative="1">
      <w:start w:val="1"/>
      <w:numFmt w:val="lowerRoman"/>
      <w:lvlText w:val="%6."/>
      <w:lvlJc w:val="right"/>
      <w:pPr>
        <w:ind w:left="5596" w:hanging="180"/>
      </w:pPr>
    </w:lvl>
    <w:lvl w:ilvl="6" w:tplc="041B000F" w:tentative="1">
      <w:start w:val="1"/>
      <w:numFmt w:val="decimal"/>
      <w:lvlText w:val="%7."/>
      <w:lvlJc w:val="left"/>
      <w:pPr>
        <w:ind w:left="6316" w:hanging="360"/>
      </w:pPr>
    </w:lvl>
    <w:lvl w:ilvl="7" w:tplc="041B0019" w:tentative="1">
      <w:start w:val="1"/>
      <w:numFmt w:val="lowerLetter"/>
      <w:lvlText w:val="%8."/>
      <w:lvlJc w:val="left"/>
      <w:pPr>
        <w:ind w:left="7036" w:hanging="360"/>
      </w:pPr>
    </w:lvl>
    <w:lvl w:ilvl="8" w:tplc="041B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220563E1"/>
    <w:multiLevelType w:val="hybridMultilevel"/>
    <w:tmpl w:val="F9480C7C"/>
    <w:lvl w:ilvl="0" w:tplc="041B0003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96" w:hanging="360"/>
      </w:pPr>
      <w:rPr>
        <w:rFonts w:ascii="Wingdings" w:hAnsi="Wingdings" w:hint="default"/>
      </w:rPr>
    </w:lvl>
  </w:abstractNum>
  <w:abstractNum w:abstractNumId="10" w15:restartNumberingAfterBreak="0">
    <w:nsid w:val="23330341"/>
    <w:multiLevelType w:val="hybridMultilevel"/>
    <w:tmpl w:val="1C10D2C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6693A5E"/>
    <w:multiLevelType w:val="hybridMultilevel"/>
    <w:tmpl w:val="B0067AA8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2BD354B"/>
    <w:multiLevelType w:val="multilevel"/>
    <w:tmpl w:val="597C8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211D20"/>
    <w:multiLevelType w:val="hybridMultilevel"/>
    <w:tmpl w:val="F7E0E23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07467BC"/>
    <w:multiLevelType w:val="hybridMultilevel"/>
    <w:tmpl w:val="D83621B8"/>
    <w:lvl w:ilvl="0" w:tplc="51386B28">
      <w:start w:val="1"/>
      <w:numFmt w:val="bullet"/>
      <w:lvlText w:val="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5" w15:restartNumberingAfterBreak="0">
    <w:nsid w:val="44703AFE"/>
    <w:multiLevelType w:val="hybridMultilevel"/>
    <w:tmpl w:val="D7A0914E"/>
    <w:lvl w:ilvl="0" w:tplc="2B8E59CC">
      <w:numFmt w:val="bullet"/>
      <w:lvlText w:val="•"/>
      <w:lvlJc w:val="left"/>
      <w:pPr>
        <w:ind w:left="194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6" w15:restartNumberingAfterBreak="0">
    <w:nsid w:val="480B0B65"/>
    <w:multiLevelType w:val="hybridMultilevel"/>
    <w:tmpl w:val="92266572"/>
    <w:lvl w:ilvl="0" w:tplc="51386B28">
      <w:start w:val="1"/>
      <w:numFmt w:val="bullet"/>
      <w:lvlText w:val="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7" w15:restartNumberingAfterBreak="0">
    <w:nsid w:val="494C1A4C"/>
    <w:multiLevelType w:val="hybridMultilevel"/>
    <w:tmpl w:val="2E109E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211387"/>
    <w:multiLevelType w:val="hybridMultilevel"/>
    <w:tmpl w:val="A3EC2330"/>
    <w:lvl w:ilvl="0" w:tplc="51386B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285799"/>
    <w:multiLevelType w:val="hybridMultilevel"/>
    <w:tmpl w:val="BF76C9BE"/>
    <w:lvl w:ilvl="0" w:tplc="452E5E26">
      <w:start w:val="1"/>
      <w:numFmt w:val="lowerRoman"/>
      <w:lvlText w:val="%1."/>
      <w:lvlJc w:val="left"/>
      <w:pPr>
        <w:ind w:left="2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436" w:hanging="360"/>
      </w:pPr>
    </w:lvl>
    <w:lvl w:ilvl="2" w:tplc="041B001B" w:tentative="1">
      <w:start w:val="1"/>
      <w:numFmt w:val="lowerRoman"/>
      <w:lvlText w:val="%3."/>
      <w:lvlJc w:val="right"/>
      <w:pPr>
        <w:ind w:left="4156" w:hanging="180"/>
      </w:pPr>
    </w:lvl>
    <w:lvl w:ilvl="3" w:tplc="041B000F" w:tentative="1">
      <w:start w:val="1"/>
      <w:numFmt w:val="decimal"/>
      <w:lvlText w:val="%4."/>
      <w:lvlJc w:val="left"/>
      <w:pPr>
        <w:ind w:left="4876" w:hanging="360"/>
      </w:pPr>
    </w:lvl>
    <w:lvl w:ilvl="4" w:tplc="041B0019" w:tentative="1">
      <w:start w:val="1"/>
      <w:numFmt w:val="lowerLetter"/>
      <w:lvlText w:val="%5."/>
      <w:lvlJc w:val="left"/>
      <w:pPr>
        <w:ind w:left="5596" w:hanging="360"/>
      </w:pPr>
    </w:lvl>
    <w:lvl w:ilvl="5" w:tplc="041B001B" w:tentative="1">
      <w:start w:val="1"/>
      <w:numFmt w:val="lowerRoman"/>
      <w:lvlText w:val="%6."/>
      <w:lvlJc w:val="right"/>
      <w:pPr>
        <w:ind w:left="6316" w:hanging="180"/>
      </w:pPr>
    </w:lvl>
    <w:lvl w:ilvl="6" w:tplc="041B000F" w:tentative="1">
      <w:start w:val="1"/>
      <w:numFmt w:val="decimal"/>
      <w:lvlText w:val="%7."/>
      <w:lvlJc w:val="left"/>
      <w:pPr>
        <w:ind w:left="7036" w:hanging="360"/>
      </w:pPr>
    </w:lvl>
    <w:lvl w:ilvl="7" w:tplc="041B0019" w:tentative="1">
      <w:start w:val="1"/>
      <w:numFmt w:val="lowerLetter"/>
      <w:lvlText w:val="%8."/>
      <w:lvlJc w:val="left"/>
      <w:pPr>
        <w:ind w:left="7756" w:hanging="360"/>
      </w:pPr>
    </w:lvl>
    <w:lvl w:ilvl="8" w:tplc="041B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0" w15:restartNumberingAfterBreak="0">
    <w:nsid w:val="4CB74948"/>
    <w:multiLevelType w:val="multilevel"/>
    <w:tmpl w:val="CBC290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3C5FEE"/>
    <w:multiLevelType w:val="hybridMultilevel"/>
    <w:tmpl w:val="0EA64B3C"/>
    <w:lvl w:ilvl="0" w:tplc="2B8E59CC">
      <w:numFmt w:val="bullet"/>
      <w:lvlText w:val="•"/>
      <w:lvlJc w:val="left"/>
      <w:pPr>
        <w:ind w:left="271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22" w15:restartNumberingAfterBreak="0">
    <w:nsid w:val="530F3359"/>
    <w:multiLevelType w:val="hybridMultilevel"/>
    <w:tmpl w:val="47420AB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9CD5D93"/>
    <w:multiLevelType w:val="hybridMultilevel"/>
    <w:tmpl w:val="6D68896A"/>
    <w:lvl w:ilvl="0" w:tplc="51386B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02DDE"/>
    <w:multiLevelType w:val="hybridMultilevel"/>
    <w:tmpl w:val="BFBC03AA"/>
    <w:lvl w:ilvl="0" w:tplc="041B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25" w15:restartNumberingAfterBreak="0">
    <w:nsid w:val="5D375AAD"/>
    <w:multiLevelType w:val="hybridMultilevel"/>
    <w:tmpl w:val="D444B096"/>
    <w:lvl w:ilvl="0" w:tplc="041B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26" w15:restartNumberingAfterBreak="0">
    <w:nsid w:val="6144299C"/>
    <w:multiLevelType w:val="hybridMultilevel"/>
    <w:tmpl w:val="DB5AB95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3C24C08"/>
    <w:multiLevelType w:val="hybridMultilevel"/>
    <w:tmpl w:val="488EFB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5414D8B"/>
    <w:multiLevelType w:val="hybridMultilevel"/>
    <w:tmpl w:val="42C0473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C53B4"/>
    <w:multiLevelType w:val="hybridMultilevel"/>
    <w:tmpl w:val="D0A2630E"/>
    <w:lvl w:ilvl="0" w:tplc="FFFFFFFF">
      <w:start w:val="1"/>
      <w:numFmt w:val="lowerLetter"/>
      <w:lvlText w:val="%1)"/>
      <w:lvlJc w:val="left"/>
      <w:pPr>
        <w:ind w:left="1996" w:hanging="360"/>
      </w:pPr>
    </w:lvl>
    <w:lvl w:ilvl="1" w:tplc="FFFFFFFF" w:tentative="1">
      <w:start w:val="1"/>
      <w:numFmt w:val="lowerLetter"/>
      <w:lvlText w:val="%2."/>
      <w:lvlJc w:val="left"/>
      <w:pPr>
        <w:ind w:left="2716" w:hanging="360"/>
      </w:pPr>
    </w:lvl>
    <w:lvl w:ilvl="2" w:tplc="FFFFFFFF" w:tentative="1">
      <w:start w:val="1"/>
      <w:numFmt w:val="lowerRoman"/>
      <w:lvlText w:val="%3."/>
      <w:lvlJc w:val="right"/>
      <w:pPr>
        <w:ind w:left="3436" w:hanging="180"/>
      </w:p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</w:lvl>
    <w:lvl w:ilvl="6" w:tplc="FFFFFFFF" w:tentative="1">
      <w:start w:val="1"/>
      <w:numFmt w:val="decimal"/>
      <w:lvlText w:val="%7."/>
      <w:lvlJc w:val="left"/>
      <w:pPr>
        <w:ind w:left="6316" w:hanging="360"/>
      </w:p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90D5913"/>
    <w:multiLevelType w:val="hybridMultilevel"/>
    <w:tmpl w:val="DE2A9B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0298D"/>
    <w:multiLevelType w:val="hybridMultilevel"/>
    <w:tmpl w:val="76AAEA52"/>
    <w:lvl w:ilvl="0" w:tplc="041B0003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96" w:hanging="360"/>
      </w:pPr>
      <w:rPr>
        <w:rFonts w:ascii="Wingdings" w:hAnsi="Wingdings" w:hint="default"/>
      </w:rPr>
    </w:lvl>
  </w:abstractNum>
  <w:abstractNum w:abstractNumId="32" w15:restartNumberingAfterBreak="0">
    <w:nsid w:val="72B96A25"/>
    <w:multiLevelType w:val="hybridMultilevel"/>
    <w:tmpl w:val="B66E31C6"/>
    <w:lvl w:ilvl="0" w:tplc="2B8E59CC">
      <w:numFmt w:val="bullet"/>
      <w:lvlText w:val="•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6322AE8"/>
    <w:multiLevelType w:val="hybridMultilevel"/>
    <w:tmpl w:val="6E9CF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70E74"/>
    <w:multiLevelType w:val="hybridMultilevel"/>
    <w:tmpl w:val="3EB655F6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7D161E"/>
    <w:multiLevelType w:val="hybridMultilevel"/>
    <w:tmpl w:val="81E6E4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63159"/>
    <w:multiLevelType w:val="hybridMultilevel"/>
    <w:tmpl w:val="DF881528"/>
    <w:lvl w:ilvl="0" w:tplc="2B8E59CC">
      <w:numFmt w:val="bullet"/>
      <w:lvlText w:val="•"/>
      <w:lvlJc w:val="left"/>
      <w:pPr>
        <w:ind w:left="271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37" w15:restartNumberingAfterBreak="0">
    <w:nsid w:val="7D2A0DE0"/>
    <w:multiLevelType w:val="hybridMultilevel"/>
    <w:tmpl w:val="01022CBE"/>
    <w:lvl w:ilvl="0" w:tplc="452E5E26">
      <w:start w:val="1"/>
      <w:numFmt w:val="lowerRoman"/>
      <w:lvlText w:val="%1."/>
      <w:lvlJc w:val="left"/>
      <w:pPr>
        <w:ind w:left="2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436" w:hanging="360"/>
      </w:pPr>
    </w:lvl>
    <w:lvl w:ilvl="2" w:tplc="041B001B" w:tentative="1">
      <w:start w:val="1"/>
      <w:numFmt w:val="lowerRoman"/>
      <w:lvlText w:val="%3."/>
      <w:lvlJc w:val="right"/>
      <w:pPr>
        <w:ind w:left="4156" w:hanging="180"/>
      </w:pPr>
    </w:lvl>
    <w:lvl w:ilvl="3" w:tplc="041B000F" w:tentative="1">
      <w:start w:val="1"/>
      <w:numFmt w:val="decimal"/>
      <w:lvlText w:val="%4."/>
      <w:lvlJc w:val="left"/>
      <w:pPr>
        <w:ind w:left="4876" w:hanging="360"/>
      </w:pPr>
    </w:lvl>
    <w:lvl w:ilvl="4" w:tplc="041B0019" w:tentative="1">
      <w:start w:val="1"/>
      <w:numFmt w:val="lowerLetter"/>
      <w:lvlText w:val="%5."/>
      <w:lvlJc w:val="left"/>
      <w:pPr>
        <w:ind w:left="5596" w:hanging="360"/>
      </w:pPr>
    </w:lvl>
    <w:lvl w:ilvl="5" w:tplc="041B001B" w:tentative="1">
      <w:start w:val="1"/>
      <w:numFmt w:val="lowerRoman"/>
      <w:lvlText w:val="%6."/>
      <w:lvlJc w:val="right"/>
      <w:pPr>
        <w:ind w:left="6316" w:hanging="180"/>
      </w:pPr>
    </w:lvl>
    <w:lvl w:ilvl="6" w:tplc="041B000F" w:tentative="1">
      <w:start w:val="1"/>
      <w:numFmt w:val="decimal"/>
      <w:lvlText w:val="%7."/>
      <w:lvlJc w:val="left"/>
      <w:pPr>
        <w:ind w:left="7036" w:hanging="360"/>
      </w:pPr>
    </w:lvl>
    <w:lvl w:ilvl="7" w:tplc="041B0019" w:tentative="1">
      <w:start w:val="1"/>
      <w:numFmt w:val="lowerLetter"/>
      <w:lvlText w:val="%8."/>
      <w:lvlJc w:val="left"/>
      <w:pPr>
        <w:ind w:left="7756" w:hanging="360"/>
      </w:pPr>
    </w:lvl>
    <w:lvl w:ilvl="8" w:tplc="041B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38" w15:restartNumberingAfterBreak="0">
    <w:nsid w:val="7F2805FB"/>
    <w:multiLevelType w:val="hybridMultilevel"/>
    <w:tmpl w:val="2E3E8FBC"/>
    <w:lvl w:ilvl="0" w:tplc="51386B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1690940">
    <w:abstractNumId w:val="20"/>
  </w:num>
  <w:num w:numId="2" w16cid:durableId="306906202">
    <w:abstractNumId w:val="10"/>
  </w:num>
  <w:num w:numId="3" w16cid:durableId="1495873504">
    <w:abstractNumId w:val="22"/>
  </w:num>
  <w:num w:numId="4" w16cid:durableId="582757851">
    <w:abstractNumId w:val="26"/>
  </w:num>
  <w:num w:numId="5" w16cid:durableId="1817061930">
    <w:abstractNumId w:val="13"/>
  </w:num>
  <w:num w:numId="6" w16cid:durableId="139426931">
    <w:abstractNumId w:val="3"/>
  </w:num>
  <w:num w:numId="7" w16cid:durableId="163980739">
    <w:abstractNumId w:val="27"/>
  </w:num>
  <w:num w:numId="8" w16cid:durableId="285549558">
    <w:abstractNumId w:val="17"/>
  </w:num>
  <w:num w:numId="9" w16cid:durableId="764228453">
    <w:abstractNumId w:val="32"/>
  </w:num>
  <w:num w:numId="10" w16cid:durableId="992100289">
    <w:abstractNumId w:val="6"/>
  </w:num>
  <w:num w:numId="11" w16cid:durableId="2031568625">
    <w:abstractNumId w:val="16"/>
  </w:num>
  <w:num w:numId="12" w16cid:durableId="1271161870">
    <w:abstractNumId w:val="15"/>
  </w:num>
  <w:num w:numId="13" w16cid:durableId="397751316">
    <w:abstractNumId w:val="4"/>
  </w:num>
  <w:num w:numId="14" w16cid:durableId="1191407314">
    <w:abstractNumId w:val="14"/>
  </w:num>
  <w:num w:numId="15" w16cid:durableId="1960069101">
    <w:abstractNumId w:val="0"/>
  </w:num>
  <w:num w:numId="16" w16cid:durableId="115610371">
    <w:abstractNumId w:val="8"/>
  </w:num>
  <w:num w:numId="17" w16cid:durableId="72942883">
    <w:abstractNumId w:val="21"/>
  </w:num>
  <w:num w:numId="18" w16cid:durableId="1908488792">
    <w:abstractNumId w:val="31"/>
  </w:num>
  <w:num w:numId="19" w16cid:durableId="1234777434">
    <w:abstractNumId w:val="36"/>
  </w:num>
  <w:num w:numId="20" w16cid:durableId="1000739194">
    <w:abstractNumId w:val="9"/>
  </w:num>
  <w:num w:numId="21" w16cid:durableId="1608152041">
    <w:abstractNumId w:val="2"/>
  </w:num>
  <w:num w:numId="22" w16cid:durableId="1943369887">
    <w:abstractNumId w:val="29"/>
  </w:num>
  <w:num w:numId="23" w16cid:durableId="487943759">
    <w:abstractNumId w:val="5"/>
  </w:num>
  <w:num w:numId="24" w16cid:durableId="879244137">
    <w:abstractNumId w:val="38"/>
  </w:num>
  <w:num w:numId="25" w16cid:durableId="449936076">
    <w:abstractNumId w:val="18"/>
  </w:num>
  <w:num w:numId="26" w16cid:durableId="910234336">
    <w:abstractNumId w:val="23"/>
  </w:num>
  <w:num w:numId="27" w16cid:durableId="2019236193">
    <w:abstractNumId w:val="28"/>
  </w:num>
  <w:num w:numId="28" w16cid:durableId="1845590943">
    <w:abstractNumId w:val="30"/>
  </w:num>
  <w:num w:numId="29" w16cid:durableId="991912712">
    <w:abstractNumId w:val="35"/>
  </w:num>
  <w:num w:numId="30" w16cid:durableId="1827740182">
    <w:abstractNumId w:val="34"/>
  </w:num>
  <w:num w:numId="31" w16cid:durableId="639188569">
    <w:abstractNumId w:val="12"/>
  </w:num>
  <w:num w:numId="32" w16cid:durableId="1536506258">
    <w:abstractNumId w:val="7"/>
  </w:num>
  <w:num w:numId="33" w16cid:durableId="645165999">
    <w:abstractNumId w:val="19"/>
  </w:num>
  <w:num w:numId="34" w16cid:durableId="1514300305">
    <w:abstractNumId w:val="37"/>
  </w:num>
  <w:num w:numId="35" w16cid:durableId="1043990247">
    <w:abstractNumId w:val="1"/>
  </w:num>
  <w:num w:numId="36" w16cid:durableId="670912993">
    <w:abstractNumId w:val="33"/>
  </w:num>
  <w:num w:numId="37" w16cid:durableId="1764372690">
    <w:abstractNumId w:val="11"/>
  </w:num>
  <w:num w:numId="38" w16cid:durableId="2098479587">
    <w:abstractNumId w:val="25"/>
  </w:num>
  <w:num w:numId="39" w16cid:durableId="2128348288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3055"/>
    <w:rsid w:val="0000508B"/>
    <w:rsid w:val="000113EC"/>
    <w:rsid w:val="00014328"/>
    <w:rsid w:val="00015323"/>
    <w:rsid w:val="00016701"/>
    <w:rsid w:val="0001796A"/>
    <w:rsid w:val="00025C59"/>
    <w:rsid w:val="00065DFD"/>
    <w:rsid w:val="00083B05"/>
    <w:rsid w:val="00097A91"/>
    <w:rsid w:val="000A3654"/>
    <w:rsid w:val="000C2913"/>
    <w:rsid w:val="000C4D3D"/>
    <w:rsid w:val="000E0FFE"/>
    <w:rsid w:val="000E52B7"/>
    <w:rsid w:val="000E5BAA"/>
    <w:rsid w:val="000F12D4"/>
    <w:rsid w:val="00102552"/>
    <w:rsid w:val="00123AD9"/>
    <w:rsid w:val="00124650"/>
    <w:rsid w:val="00125F19"/>
    <w:rsid w:val="00147469"/>
    <w:rsid w:val="001601F1"/>
    <w:rsid w:val="00166927"/>
    <w:rsid w:val="0018707F"/>
    <w:rsid w:val="00195E85"/>
    <w:rsid w:val="00197537"/>
    <w:rsid w:val="001B39FD"/>
    <w:rsid w:val="001B5A46"/>
    <w:rsid w:val="001F1864"/>
    <w:rsid w:val="001F38A1"/>
    <w:rsid w:val="001F5261"/>
    <w:rsid w:val="001F7C30"/>
    <w:rsid w:val="00203F15"/>
    <w:rsid w:val="00212146"/>
    <w:rsid w:val="00212C7D"/>
    <w:rsid w:val="00222A67"/>
    <w:rsid w:val="002435C0"/>
    <w:rsid w:val="002451C3"/>
    <w:rsid w:val="00251742"/>
    <w:rsid w:val="00255B3E"/>
    <w:rsid w:val="00266439"/>
    <w:rsid w:val="00273C78"/>
    <w:rsid w:val="00283FAA"/>
    <w:rsid w:val="00295699"/>
    <w:rsid w:val="00297D16"/>
    <w:rsid w:val="002A47AD"/>
    <w:rsid w:val="002B5ED9"/>
    <w:rsid w:val="002C058F"/>
    <w:rsid w:val="002C709E"/>
    <w:rsid w:val="002D1D30"/>
    <w:rsid w:val="002E6768"/>
    <w:rsid w:val="00303E0D"/>
    <w:rsid w:val="0030774D"/>
    <w:rsid w:val="0031170A"/>
    <w:rsid w:val="003159D4"/>
    <w:rsid w:val="00322465"/>
    <w:rsid w:val="00325D13"/>
    <w:rsid w:val="003336DA"/>
    <w:rsid w:val="00340B90"/>
    <w:rsid w:val="00350829"/>
    <w:rsid w:val="00350AF6"/>
    <w:rsid w:val="003550D3"/>
    <w:rsid w:val="00355BBB"/>
    <w:rsid w:val="00372EDE"/>
    <w:rsid w:val="00374590"/>
    <w:rsid w:val="00375C06"/>
    <w:rsid w:val="00381CBE"/>
    <w:rsid w:val="003853AB"/>
    <w:rsid w:val="00386B80"/>
    <w:rsid w:val="003901BE"/>
    <w:rsid w:val="00397865"/>
    <w:rsid w:val="003A4E37"/>
    <w:rsid w:val="003B2750"/>
    <w:rsid w:val="003D362B"/>
    <w:rsid w:val="003D36D3"/>
    <w:rsid w:val="004022F7"/>
    <w:rsid w:val="004023C5"/>
    <w:rsid w:val="00413E82"/>
    <w:rsid w:val="00415B1C"/>
    <w:rsid w:val="004226F5"/>
    <w:rsid w:val="0043436F"/>
    <w:rsid w:val="00435B8D"/>
    <w:rsid w:val="00445F4D"/>
    <w:rsid w:val="0045128B"/>
    <w:rsid w:val="00453656"/>
    <w:rsid w:val="0048103C"/>
    <w:rsid w:val="00496424"/>
    <w:rsid w:val="004A2822"/>
    <w:rsid w:val="004B471D"/>
    <w:rsid w:val="004C1FE0"/>
    <w:rsid w:val="004D2481"/>
    <w:rsid w:val="004D3D22"/>
    <w:rsid w:val="004D3DBC"/>
    <w:rsid w:val="0050693C"/>
    <w:rsid w:val="0051044E"/>
    <w:rsid w:val="00510D4E"/>
    <w:rsid w:val="005113EE"/>
    <w:rsid w:val="00515213"/>
    <w:rsid w:val="00515901"/>
    <w:rsid w:val="0051643C"/>
    <w:rsid w:val="00532616"/>
    <w:rsid w:val="00534756"/>
    <w:rsid w:val="00534D6B"/>
    <w:rsid w:val="00542B5A"/>
    <w:rsid w:val="005502C6"/>
    <w:rsid w:val="00550D07"/>
    <w:rsid w:val="00555649"/>
    <w:rsid w:val="005614E4"/>
    <w:rsid w:val="00574527"/>
    <w:rsid w:val="005826A6"/>
    <w:rsid w:val="005865C4"/>
    <w:rsid w:val="0059629D"/>
    <w:rsid w:val="005A021C"/>
    <w:rsid w:val="005A328A"/>
    <w:rsid w:val="005A3F23"/>
    <w:rsid w:val="005A468C"/>
    <w:rsid w:val="005A7A9A"/>
    <w:rsid w:val="005C067C"/>
    <w:rsid w:val="005C2440"/>
    <w:rsid w:val="005C2FE3"/>
    <w:rsid w:val="005C6FF4"/>
    <w:rsid w:val="005C73B9"/>
    <w:rsid w:val="005D22AE"/>
    <w:rsid w:val="005D2E10"/>
    <w:rsid w:val="005E2AE6"/>
    <w:rsid w:val="005E3433"/>
    <w:rsid w:val="005E503C"/>
    <w:rsid w:val="005E6EDF"/>
    <w:rsid w:val="005E7784"/>
    <w:rsid w:val="005F5C2A"/>
    <w:rsid w:val="00606564"/>
    <w:rsid w:val="00612866"/>
    <w:rsid w:val="00624B5E"/>
    <w:rsid w:val="006670A2"/>
    <w:rsid w:val="00667736"/>
    <w:rsid w:val="00687B33"/>
    <w:rsid w:val="00687D42"/>
    <w:rsid w:val="00691536"/>
    <w:rsid w:val="006926BB"/>
    <w:rsid w:val="00695FE7"/>
    <w:rsid w:val="00696C31"/>
    <w:rsid w:val="006B2DA0"/>
    <w:rsid w:val="006B6675"/>
    <w:rsid w:val="006E681D"/>
    <w:rsid w:val="006F0CDD"/>
    <w:rsid w:val="006F1C53"/>
    <w:rsid w:val="006F1CE8"/>
    <w:rsid w:val="00700AD1"/>
    <w:rsid w:val="0073454C"/>
    <w:rsid w:val="00743ECF"/>
    <w:rsid w:val="007528B7"/>
    <w:rsid w:val="0075757B"/>
    <w:rsid w:val="00760834"/>
    <w:rsid w:val="00761F63"/>
    <w:rsid w:val="007626A3"/>
    <w:rsid w:val="00766D13"/>
    <w:rsid w:val="00770599"/>
    <w:rsid w:val="00775161"/>
    <w:rsid w:val="00776CB0"/>
    <w:rsid w:val="00780229"/>
    <w:rsid w:val="0078609E"/>
    <w:rsid w:val="007914B4"/>
    <w:rsid w:val="007A0902"/>
    <w:rsid w:val="007A2B18"/>
    <w:rsid w:val="007C07BA"/>
    <w:rsid w:val="007C1147"/>
    <w:rsid w:val="007D5BD0"/>
    <w:rsid w:val="007E5284"/>
    <w:rsid w:val="007F00B8"/>
    <w:rsid w:val="007F17DA"/>
    <w:rsid w:val="00801F4B"/>
    <w:rsid w:val="00803B6E"/>
    <w:rsid w:val="00803C16"/>
    <w:rsid w:val="00820E99"/>
    <w:rsid w:val="00821A09"/>
    <w:rsid w:val="00831E6A"/>
    <w:rsid w:val="008360E1"/>
    <w:rsid w:val="00844BF4"/>
    <w:rsid w:val="00854954"/>
    <w:rsid w:val="00875FA3"/>
    <w:rsid w:val="00877E93"/>
    <w:rsid w:val="008B3CF5"/>
    <w:rsid w:val="008B7CAF"/>
    <w:rsid w:val="008D274C"/>
    <w:rsid w:val="008E11E7"/>
    <w:rsid w:val="00911D27"/>
    <w:rsid w:val="00946966"/>
    <w:rsid w:val="00962264"/>
    <w:rsid w:val="00964BF3"/>
    <w:rsid w:val="009826F1"/>
    <w:rsid w:val="00993A6F"/>
    <w:rsid w:val="00994CD1"/>
    <w:rsid w:val="0099734B"/>
    <w:rsid w:val="009A03B5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D4A71"/>
    <w:rsid w:val="009E5116"/>
    <w:rsid w:val="009E630F"/>
    <w:rsid w:val="009F4FB4"/>
    <w:rsid w:val="00A05AF4"/>
    <w:rsid w:val="00A27EF8"/>
    <w:rsid w:val="00A33244"/>
    <w:rsid w:val="00A3437A"/>
    <w:rsid w:val="00A47AA8"/>
    <w:rsid w:val="00A62828"/>
    <w:rsid w:val="00A63C3F"/>
    <w:rsid w:val="00A812E7"/>
    <w:rsid w:val="00A83926"/>
    <w:rsid w:val="00A90A1E"/>
    <w:rsid w:val="00A916B8"/>
    <w:rsid w:val="00A921F1"/>
    <w:rsid w:val="00A926B9"/>
    <w:rsid w:val="00AA1B0F"/>
    <w:rsid w:val="00AB27E2"/>
    <w:rsid w:val="00AB48BD"/>
    <w:rsid w:val="00AB6675"/>
    <w:rsid w:val="00AD1B7D"/>
    <w:rsid w:val="00AD1EF9"/>
    <w:rsid w:val="00AD2D28"/>
    <w:rsid w:val="00AE131E"/>
    <w:rsid w:val="00AF5F73"/>
    <w:rsid w:val="00AF6429"/>
    <w:rsid w:val="00AF7E3D"/>
    <w:rsid w:val="00AF7F1C"/>
    <w:rsid w:val="00B02155"/>
    <w:rsid w:val="00B022EE"/>
    <w:rsid w:val="00B17BD7"/>
    <w:rsid w:val="00B323E4"/>
    <w:rsid w:val="00B44E9A"/>
    <w:rsid w:val="00B5028B"/>
    <w:rsid w:val="00B56D22"/>
    <w:rsid w:val="00B65DD0"/>
    <w:rsid w:val="00B724C4"/>
    <w:rsid w:val="00B80E4E"/>
    <w:rsid w:val="00B8729C"/>
    <w:rsid w:val="00B87BD6"/>
    <w:rsid w:val="00BA7A5A"/>
    <w:rsid w:val="00BA7FF7"/>
    <w:rsid w:val="00BB5F93"/>
    <w:rsid w:val="00BD082D"/>
    <w:rsid w:val="00BD7F42"/>
    <w:rsid w:val="00BE16BC"/>
    <w:rsid w:val="00C17E3E"/>
    <w:rsid w:val="00C22A9D"/>
    <w:rsid w:val="00C30D58"/>
    <w:rsid w:val="00C325F3"/>
    <w:rsid w:val="00C37027"/>
    <w:rsid w:val="00C417F3"/>
    <w:rsid w:val="00C614AA"/>
    <w:rsid w:val="00C8162B"/>
    <w:rsid w:val="00C85DBC"/>
    <w:rsid w:val="00C96B2C"/>
    <w:rsid w:val="00CA53E3"/>
    <w:rsid w:val="00CA64AB"/>
    <w:rsid w:val="00CA7BD9"/>
    <w:rsid w:val="00CB1754"/>
    <w:rsid w:val="00CB52B2"/>
    <w:rsid w:val="00CC128E"/>
    <w:rsid w:val="00CC31D9"/>
    <w:rsid w:val="00CC6A44"/>
    <w:rsid w:val="00CC7C08"/>
    <w:rsid w:val="00CD4C88"/>
    <w:rsid w:val="00CD77E5"/>
    <w:rsid w:val="00CE190D"/>
    <w:rsid w:val="00D04527"/>
    <w:rsid w:val="00D11333"/>
    <w:rsid w:val="00D14DA5"/>
    <w:rsid w:val="00D24BBB"/>
    <w:rsid w:val="00D261A4"/>
    <w:rsid w:val="00D35F29"/>
    <w:rsid w:val="00D379B1"/>
    <w:rsid w:val="00D42BFA"/>
    <w:rsid w:val="00D472BA"/>
    <w:rsid w:val="00D50824"/>
    <w:rsid w:val="00D52736"/>
    <w:rsid w:val="00D5397C"/>
    <w:rsid w:val="00D7095D"/>
    <w:rsid w:val="00D84EB6"/>
    <w:rsid w:val="00D91D58"/>
    <w:rsid w:val="00D94672"/>
    <w:rsid w:val="00D967F9"/>
    <w:rsid w:val="00DA49F0"/>
    <w:rsid w:val="00DA5098"/>
    <w:rsid w:val="00DC40BE"/>
    <w:rsid w:val="00DC4A84"/>
    <w:rsid w:val="00DC7C4E"/>
    <w:rsid w:val="00DF3FC8"/>
    <w:rsid w:val="00E0111B"/>
    <w:rsid w:val="00E1120A"/>
    <w:rsid w:val="00E165C9"/>
    <w:rsid w:val="00E205A8"/>
    <w:rsid w:val="00E22E08"/>
    <w:rsid w:val="00E25B7E"/>
    <w:rsid w:val="00E3474B"/>
    <w:rsid w:val="00E5259F"/>
    <w:rsid w:val="00E57D06"/>
    <w:rsid w:val="00E60705"/>
    <w:rsid w:val="00E6484D"/>
    <w:rsid w:val="00E65A34"/>
    <w:rsid w:val="00E71670"/>
    <w:rsid w:val="00E81886"/>
    <w:rsid w:val="00E86CCD"/>
    <w:rsid w:val="00E910F9"/>
    <w:rsid w:val="00E95918"/>
    <w:rsid w:val="00EA4B40"/>
    <w:rsid w:val="00EB0A03"/>
    <w:rsid w:val="00EB4EAC"/>
    <w:rsid w:val="00EC4BC0"/>
    <w:rsid w:val="00EE007A"/>
    <w:rsid w:val="00EE3750"/>
    <w:rsid w:val="00EF13B1"/>
    <w:rsid w:val="00F00D57"/>
    <w:rsid w:val="00F14CC6"/>
    <w:rsid w:val="00F345EC"/>
    <w:rsid w:val="00F41304"/>
    <w:rsid w:val="00F4254E"/>
    <w:rsid w:val="00F43E97"/>
    <w:rsid w:val="00F66FDC"/>
    <w:rsid w:val="00F74986"/>
    <w:rsid w:val="00F76DF3"/>
    <w:rsid w:val="00F809C5"/>
    <w:rsid w:val="00F86ED5"/>
    <w:rsid w:val="00F92E53"/>
    <w:rsid w:val="00FB2DAF"/>
    <w:rsid w:val="00FB70C5"/>
    <w:rsid w:val="00FC05B0"/>
    <w:rsid w:val="00FC599F"/>
    <w:rsid w:val="00FE0862"/>
    <w:rsid w:val="00FE7440"/>
    <w:rsid w:val="084BA94B"/>
    <w:rsid w:val="1059ABFA"/>
    <w:rsid w:val="1EED2701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1F5261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1F5261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162B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162B"/>
    <w:rPr>
      <w:rFonts w:ascii="Arial" w:eastAsia="Times New Roman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1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2396</Words>
  <Characters>14118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2026-10-06T10:51:00Z</dcterms:created>
  <dcterms:modified xsi:type="dcterms:W3CDTF">2026-10-06T10:51:00Z</dcterms:modified>
</cp:coreProperties>
</file>