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1793D1C1" w:rsidR="001F5261" w:rsidRDefault="00C8162B" w:rsidP="001F5261">
      <w:pPr>
        <w:pStyle w:val="Nadpis2"/>
      </w:pPr>
      <w:bookmarkStart w:id="0" w:name="_Hlk163313938"/>
      <w:r>
        <w:t>odôvodnenie nerozdelenia predmetu zákazky na časti</w:t>
      </w:r>
    </w:p>
    <w:p w14:paraId="3CB0B213" w14:textId="1472EC28" w:rsidR="00C8162B" w:rsidRPr="00C8162B" w:rsidRDefault="00C8162B" w:rsidP="00C8162B">
      <w:pPr>
        <w:jc w:val="center"/>
        <w:rPr>
          <w:rFonts w:ascii="Arial Narrow" w:hAnsi="Arial Narrow"/>
          <w:sz w:val="22"/>
          <w:szCs w:val="22"/>
          <w:lang w:eastAsia="cs-CZ"/>
        </w:rPr>
      </w:pPr>
      <w:r w:rsidRPr="00C8162B">
        <w:rPr>
          <w:rFonts w:ascii="Arial Narrow" w:eastAsia="Georgia" w:hAnsi="Arial Narrow" w:cs="Georgia"/>
          <w:sz w:val="22"/>
          <w:szCs w:val="22"/>
        </w:rPr>
        <w:t xml:space="preserve">podľa § </w:t>
      </w:r>
      <w:r w:rsidRPr="001F38A1">
        <w:rPr>
          <w:rFonts w:ascii="Arial Narrow" w:eastAsia="Georgia" w:hAnsi="Arial Narrow" w:cs="Georgia"/>
          <w:sz w:val="22"/>
          <w:szCs w:val="22"/>
        </w:rPr>
        <w:t>28 ods. 2</w:t>
      </w:r>
      <w:r w:rsidRPr="00C8162B">
        <w:rPr>
          <w:rFonts w:ascii="Arial Narrow" w:eastAsia="Georgia" w:hAnsi="Arial Narrow" w:cs="Georgia"/>
          <w:sz w:val="22"/>
          <w:szCs w:val="22"/>
        </w:rPr>
        <w:t xml:space="preserve"> zákona č. 343/2015 Z. z. o verejnom obstarávaní a o zmene a doplnení niektorých zákonov v znení neskorších predpisov</w:t>
      </w:r>
    </w:p>
    <w:p w14:paraId="0B51B8C4" w14:textId="03EC137A" w:rsidR="00CD77E5" w:rsidRDefault="00CD77E5" w:rsidP="00AB27E2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Zoznam skratiek</w:t>
      </w:r>
    </w:p>
    <w:p w14:paraId="08ACF916" w14:textId="6EDC64F5" w:rsidR="00EB0A03" w:rsidRDefault="00EB0A03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FVE</w:t>
      </w:r>
      <w:r>
        <w:rPr>
          <w:rFonts w:ascii="Arial Narrow" w:hAnsi="Arial Narrow"/>
          <w:sz w:val="22"/>
          <w:szCs w:val="22"/>
          <w:lang w:eastAsia="cs-CZ"/>
        </w:rPr>
        <w:tab/>
      </w:r>
      <w:proofErr w:type="spellStart"/>
      <w:r w:rsidRPr="00CD77E5">
        <w:rPr>
          <w:rFonts w:ascii="Arial Narrow" w:hAnsi="Arial Narrow"/>
          <w:sz w:val="22"/>
          <w:szCs w:val="22"/>
          <w:lang w:eastAsia="cs-CZ"/>
        </w:rPr>
        <w:t>fotovoltická</w:t>
      </w:r>
      <w:proofErr w:type="spellEnd"/>
      <w:r w:rsidRPr="00CD77E5">
        <w:rPr>
          <w:rFonts w:ascii="Arial Narrow" w:hAnsi="Arial Narrow"/>
          <w:sz w:val="22"/>
          <w:szCs w:val="22"/>
          <w:lang w:eastAsia="cs-CZ"/>
        </w:rPr>
        <w:t xml:space="preserve"> elektráreň</w:t>
      </w:r>
    </w:p>
    <w:p w14:paraId="5062D167" w14:textId="77777777" w:rsidR="005F0865" w:rsidRDefault="00CD77E5" w:rsidP="005F0865">
      <w:pPr>
        <w:ind w:left="0" w:firstLine="36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GES </w:t>
      </w:r>
      <w:r>
        <w:rPr>
          <w:rFonts w:ascii="Arial Narrow" w:hAnsi="Arial Narrow"/>
          <w:sz w:val="22"/>
          <w:szCs w:val="22"/>
          <w:lang w:eastAsia="cs-CZ"/>
        </w:rPr>
        <w:tab/>
        <w:t>garantovaná energetická služba</w:t>
      </w:r>
    </w:p>
    <w:p w14:paraId="20A69AC0" w14:textId="3103CF74" w:rsidR="0057269E" w:rsidRDefault="0057269E" w:rsidP="005F0865">
      <w:pPr>
        <w:ind w:left="0" w:firstLine="360"/>
        <w:jc w:val="both"/>
        <w:rPr>
          <w:rFonts w:ascii="Arial Narrow" w:hAnsi="Arial Narrow"/>
          <w:sz w:val="22"/>
          <w:szCs w:val="22"/>
          <w:lang w:eastAsia="cs-CZ"/>
        </w:rPr>
      </w:pPr>
      <w:r w:rsidRPr="0057269E">
        <w:rPr>
          <w:rFonts w:ascii="Arial Narrow" w:hAnsi="Arial Narrow"/>
          <w:sz w:val="22"/>
          <w:szCs w:val="22"/>
          <w:lang w:eastAsia="cs-CZ"/>
        </w:rPr>
        <w:t>IPMVP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57269E">
        <w:rPr>
          <w:rFonts w:ascii="Arial Narrow" w:hAnsi="Arial Narrow"/>
          <w:sz w:val="22"/>
          <w:szCs w:val="22"/>
          <w:lang w:eastAsia="cs-CZ"/>
        </w:rPr>
        <w:t xml:space="preserve">International </w:t>
      </w:r>
      <w:proofErr w:type="spellStart"/>
      <w:r w:rsidRPr="0057269E">
        <w:rPr>
          <w:rFonts w:ascii="Arial Narrow" w:hAnsi="Arial Narrow"/>
          <w:sz w:val="22"/>
          <w:szCs w:val="22"/>
          <w:lang w:eastAsia="cs-CZ"/>
        </w:rPr>
        <w:t>Performance</w:t>
      </w:r>
      <w:proofErr w:type="spellEnd"/>
      <w:r w:rsidRPr="0057269E"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57269E">
        <w:rPr>
          <w:rFonts w:ascii="Arial Narrow" w:hAnsi="Arial Narrow"/>
          <w:sz w:val="22"/>
          <w:szCs w:val="22"/>
          <w:lang w:eastAsia="cs-CZ"/>
        </w:rPr>
        <w:t>Measurement</w:t>
      </w:r>
      <w:proofErr w:type="spellEnd"/>
      <w:r w:rsidRPr="0057269E">
        <w:rPr>
          <w:rFonts w:ascii="Arial Narrow" w:hAnsi="Arial Narrow"/>
          <w:sz w:val="22"/>
          <w:szCs w:val="22"/>
          <w:lang w:eastAsia="cs-CZ"/>
        </w:rPr>
        <w:t xml:space="preserve"> and </w:t>
      </w:r>
      <w:proofErr w:type="spellStart"/>
      <w:r w:rsidRPr="0057269E">
        <w:rPr>
          <w:rFonts w:ascii="Arial Narrow" w:hAnsi="Arial Narrow"/>
          <w:sz w:val="22"/>
          <w:szCs w:val="22"/>
          <w:lang w:eastAsia="cs-CZ"/>
        </w:rPr>
        <w:t>Verification</w:t>
      </w:r>
      <w:proofErr w:type="spellEnd"/>
      <w:r w:rsidRPr="0057269E"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57269E">
        <w:rPr>
          <w:rFonts w:ascii="Arial Narrow" w:hAnsi="Arial Narrow"/>
          <w:sz w:val="22"/>
          <w:szCs w:val="22"/>
          <w:lang w:eastAsia="cs-CZ"/>
        </w:rPr>
        <w:t>Protocol</w:t>
      </w:r>
      <w:proofErr w:type="spellEnd"/>
    </w:p>
    <w:p w14:paraId="7661721E" w14:textId="034D87E3" w:rsidR="005F0865" w:rsidRPr="005F0865" w:rsidRDefault="005F0865" w:rsidP="005F0865">
      <w:pPr>
        <w:ind w:left="0" w:firstLine="36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5F0865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5F0865">
        <w:rPr>
          <w:rFonts w:ascii="Arial Narrow" w:hAnsi="Arial Narrow"/>
          <w:sz w:val="22"/>
          <w:szCs w:val="22"/>
          <w:lang w:eastAsia="cs-CZ"/>
        </w:rPr>
        <w:tab/>
        <w:t>meranie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5F0865">
        <w:rPr>
          <w:rFonts w:ascii="Arial Narrow" w:hAnsi="Arial Narrow"/>
          <w:sz w:val="22"/>
          <w:szCs w:val="22"/>
          <w:lang w:eastAsia="cs-CZ"/>
        </w:rPr>
        <w:t>regulácia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</w:p>
    <w:p w14:paraId="1363D313" w14:textId="77777777" w:rsidR="005F0865" w:rsidRDefault="005F0865" w:rsidP="005F086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MSP</w:t>
      </w:r>
      <w:r>
        <w:rPr>
          <w:rFonts w:ascii="Arial Narrow" w:hAnsi="Arial Narrow"/>
          <w:sz w:val="22"/>
          <w:szCs w:val="22"/>
          <w:lang w:eastAsia="cs-CZ"/>
        </w:rPr>
        <w:tab/>
        <w:t>malé a stredné podniky</w:t>
      </w:r>
    </w:p>
    <w:p w14:paraId="77A54236" w14:textId="77777777" w:rsidR="005F0865" w:rsidRDefault="005F0865" w:rsidP="005F086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M</w:t>
      </w:r>
      <w:r>
        <w:rPr>
          <w:rFonts w:ascii="Arial Narrow" w:hAnsi="Arial Narrow"/>
          <w:sz w:val="22"/>
          <w:szCs w:val="22"/>
          <w:lang w:val="en-US" w:eastAsia="cs-CZ"/>
        </w:rPr>
        <w:t>&amp;</w:t>
      </w:r>
      <w:r>
        <w:rPr>
          <w:rFonts w:ascii="Arial Narrow" w:hAnsi="Arial Narrow"/>
          <w:sz w:val="22"/>
          <w:szCs w:val="22"/>
          <w:lang w:eastAsia="cs-CZ"/>
        </w:rPr>
        <w:t>V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CD77E5">
        <w:rPr>
          <w:rFonts w:ascii="Arial Narrow" w:hAnsi="Arial Narrow"/>
          <w:sz w:val="22"/>
          <w:szCs w:val="22"/>
          <w:lang w:eastAsia="cs-CZ"/>
        </w:rPr>
        <w:t>meranie a verifikácia (</w:t>
      </w:r>
      <w:proofErr w:type="spellStart"/>
      <w:r w:rsidRPr="00CD77E5">
        <w:rPr>
          <w:rFonts w:ascii="Arial Narrow" w:hAnsi="Arial Narrow"/>
          <w:sz w:val="22"/>
          <w:szCs w:val="22"/>
          <w:lang w:eastAsia="cs-CZ"/>
        </w:rPr>
        <w:t>Measurement</w:t>
      </w:r>
      <w:proofErr w:type="spellEnd"/>
      <w:r w:rsidRPr="00CD77E5">
        <w:rPr>
          <w:rFonts w:ascii="Arial Narrow" w:hAnsi="Arial Narrow"/>
          <w:sz w:val="22"/>
          <w:szCs w:val="22"/>
          <w:lang w:eastAsia="cs-CZ"/>
        </w:rPr>
        <w:t xml:space="preserve"> and </w:t>
      </w:r>
      <w:proofErr w:type="spellStart"/>
      <w:r w:rsidRPr="00CD77E5">
        <w:rPr>
          <w:rFonts w:ascii="Arial Narrow" w:hAnsi="Arial Narrow"/>
          <w:sz w:val="22"/>
          <w:szCs w:val="22"/>
          <w:lang w:eastAsia="cs-CZ"/>
        </w:rPr>
        <w:t>Verification</w:t>
      </w:r>
      <w:proofErr w:type="spellEnd"/>
      <w:r w:rsidRPr="00CD77E5">
        <w:rPr>
          <w:rFonts w:ascii="Arial Narrow" w:hAnsi="Arial Narrow"/>
          <w:sz w:val="22"/>
          <w:szCs w:val="22"/>
          <w:lang w:eastAsia="cs-CZ"/>
        </w:rPr>
        <w:t>)</w:t>
      </w:r>
    </w:p>
    <w:p w14:paraId="424D6763" w14:textId="76191426" w:rsidR="005F0865" w:rsidRDefault="005F0865" w:rsidP="005F086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O</w:t>
      </w:r>
      <w:r w:rsidR="0057269E">
        <w:rPr>
          <w:rFonts w:ascii="Arial Narrow" w:hAnsi="Arial Narrow"/>
          <w:sz w:val="22"/>
          <w:szCs w:val="22"/>
          <w:lang w:eastAsia="cs-CZ"/>
        </w:rPr>
        <w:t>R</w:t>
      </w:r>
      <w:r>
        <w:rPr>
          <w:rFonts w:ascii="Arial Narrow" w:hAnsi="Arial Narrow"/>
          <w:sz w:val="22"/>
          <w:szCs w:val="22"/>
          <w:lang w:eastAsia="cs-CZ"/>
        </w:rPr>
        <w:t xml:space="preserve"> PZ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="0057269E">
        <w:rPr>
          <w:rFonts w:ascii="Arial Narrow" w:hAnsi="Arial Narrow"/>
          <w:sz w:val="22"/>
          <w:szCs w:val="22"/>
          <w:lang w:eastAsia="cs-CZ"/>
        </w:rPr>
        <w:t>Okresné riaditeľstvo</w:t>
      </w:r>
      <w:r>
        <w:rPr>
          <w:rFonts w:ascii="Arial Narrow" w:hAnsi="Arial Narrow"/>
          <w:sz w:val="22"/>
          <w:szCs w:val="22"/>
          <w:lang w:eastAsia="cs-CZ"/>
        </w:rPr>
        <w:t xml:space="preserve"> Policajného zboru</w:t>
      </w:r>
    </w:p>
    <w:p w14:paraId="1AE5DAF4" w14:textId="77777777" w:rsidR="005F0865" w:rsidRDefault="005F0865" w:rsidP="005F086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EB0A03">
        <w:rPr>
          <w:rFonts w:ascii="Arial Narrow" w:hAnsi="Arial Narrow"/>
          <w:sz w:val="22"/>
          <w:szCs w:val="22"/>
          <w:lang w:eastAsia="cs-CZ"/>
        </w:rPr>
        <w:t>SP</w:t>
      </w:r>
      <w:r w:rsidRPr="00EB0A03">
        <w:rPr>
          <w:rFonts w:ascii="Arial Narrow" w:hAnsi="Arial Narrow"/>
          <w:sz w:val="22"/>
          <w:szCs w:val="22"/>
          <w:lang w:eastAsia="cs-CZ"/>
        </w:rPr>
        <w:tab/>
      </w:r>
      <w:r w:rsidRPr="00EB0A03">
        <w:rPr>
          <w:rFonts w:ascii="Arial Narrow" w:hAnsi="Arial Narrow"/>
          <w:sz w:val="22"/>
          <w:szCs w:val="22"/>
          <w:lang w:eastAsia="cs-CZ"/>
        </w:rPr>
        <w:tab/>
        <w:t>súťažné podklady</w:t>
      </w:r>
    </w:p>
    <w:p w14:paraId="5BAA5D76" w14:textId="68421693" w:rsidR="00CD77E5" w:rsidRDefault="005F0865" w:rsidP="00EB0A03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TÚV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CD77E5">
        <w:rPr>
          <w:rFonts w:ascii="Arial Narrow" w:hAnsi="Arial Narrow"/>
          <w:sz w:val="22"/>
          <w:szCs w:val="22"/>
          <w:lang w:eastAsia="cs-CZ"/>
        </w:rPr>
        <w:t>teplá úžitková voda</w:t>
      </w:r>
    </w:p>
    <w:p w14:paraId="10B8B7C5" w14:textId="1F30FAFB" w:rsidR="0057269E" w:rsidRPr="00EB0A03" w:rsidRDefault="0057269E" w:rsidP="00EB0A03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ZTI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proofErr w:type="spellStart"/>
      <w:r w:rsidRPr="0057269E">
        <w:rPr>
          <w:rFonts w:ascii="Arial Narrow" w:hAnsi="Arial Narrow"/>
          <w:sz w:val="22"/>
          <w:szCs w:val="22"/>
          <w:lang w:eastAsia="cs-CZ"/>
        </w:rPr>
        <w:t>zdravotnotechnické</w:t>
      </w:r>
      <w:proofErr w:type="spellEnd"/>
      <w:r w:rsidRPr="0057269E">
        <w:rPr>
          <w:rFonts w:ascii="Arial Narrow" w:hAnsi="Arial Narrow"/>
          <w:sz w:val="22"/>
          <w:szCs w:val="22"/>
          <w:lang w:eastAsia="cs-CZ"/>
        </w:rPr>
        <w:t xml:space="preserve"> inštalácie</w:t>
      </w:r>
    </w:p>
    <w:p w14:paraId="05FDB3C9" w14:textId="22A1F875" w:rsidR="00C8162B" w:rsidRPr="00C8162B" w:rsidRDefault="00C8162B" w:rsidP="002A6FA5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Legislatívny rámec</w:t>
      </w:r>
    </w:p>
    <w:p w14:paraId="4885A296" w14:textId="58F6C96D" w:rsidR="001F5261" w:rsidRPr="00C8162B" w:rsidRDefault="0057269E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57269E">
        <w:rPr>
          <w:rFonts w:ascii="Arial Narrow" w:eastAsia="Georgia" w:hAnsi="Arial Narrow" w:cs="Georgia"/>
          <w:sz w:val="22"/>
          <w:szCs w:val="22"/>
        </w:rPr>
        <w:t>Zákon č. 343/2015 Z. z. o verejnom obstarávaní a o zmene a doplnení niektorých zákonov v znení neskorších predpisov (ďalej len „zákon o verejnom obstarávaní“) v § 28 ods. 1 umožňuje verejnému obstarávateľovi rozdeliť zákazku na samostatné časti. Ak verejný obstarávateľ zákazku na časti nerozdelí, je podľa § 28 ods. 2 zákona o verejnom obstarávaní povinný uviesť hlavné dôvody svojho rozhodnutia</w:t>
      </w:r>
      <w:r w:rsidR="00C8162B" w:rsidRPr="00C8162B">
        <w:rPr>
          <w:rFonts w:ascii="Arial Narrow" w:eastAsia="Georgia" w:hAnsi="Arial Narrow" w:cs="Georgia"/>
          <w:sz w:val="22"/>
          <w:szCs w:val="22"/>
        </w:rPr>
        <w:t>.</w:t>
      </w:r>
    </w:p>
    <w:p w14:paraId="07CC34DF" w14:textId="1CB4A11D" w:rsidR="00C8162B" w:rsidRPr="00C8162B" w:rsidRDefault="00C8162B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C8162B">
        <w:rPr>
          <w:rFonts w:ascii="Arial Narrow" w:eastAsia="Georgia" w:hAnsi="Arial Narrow" w:cs="Georgia"/>
          <w:sz w:val="22"/>
          <w:szCs w:val="22"/>
        </w:rPr>
        <w:t>Cieľom tejto legislatívnej povinnosti je zabezpečiť transparentnosť, hospodárnosť a efektívnosť verejného obstarávania a zároveň umožniť prístup malým a stredným podnikom k verejným zákazkám.</w:t>
      </w:r>
      <w:r>
        <w:rPr>
          <w:rStyle w:val="Odkaznapoznmkupodiarou"/>
          <w:rFonts w:ascii="Arial Narrow" w:eastAsia="Georgia" w:hAnsi="Arial Narrow" w:cs="Georgia"/>
          <w:sz w:val="22"/>
          <w:szCs w:val="22"/>
        </w:rPr>
        <w:footnoteReference w:id="1"/>
      </w:r>
    </w:p>
    <w:p w14:paraId="3377626B" w14:textId="7FD33EB9" w:rsidR="002435C0" w:rsidRPr="002435C0" w:rsidRDefault="00C8162B" w:rsidP="00AB27E2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Základná charakteristika predmetu zákazky</w:t>
      </w:r>
    </w:p>
    <w:p w14:paraId="14AC972D" w14:textId="5C10DE7D" w:rsidR="00C8162B" w:rsidRPr="002A6FA5" w:rsidRDefault="002A6FA5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Predmetom zákazky „Rožňava – OR PZ, rekonštrukcia</w:t>
      </w:r>
      <w:r w:rsidR="008F05C9">
        <w:rPr>
          <w:rFonts w:ascii="Arial Narrow" w:eastAsia="Georgia" w:hAnsi="Arial Narrow" w:cs="Georgia"/>
          <w:sz w:val="22"/>
          <w:szCs w:val="22"/>
        </w:rPr>
        <w:t xml:space="preserve"> a </w:t>
      </w:r>
      <w:r w:rsidRPr="002A6FA5">
        <w:rPr>
          <w:rFonts w:ascii="Arial Narrow" w:eastAsia="Georgia" w:hAnsi="Arial Narrow" w:cs="Georgia"/>
          <w:sz w:val="22"/>
          <w:szCs w:val="22"/>
        </w:rPr>
        <w:t xml:space="preserve">modernizácia objektu </w:t>
      </w:r>
      <w:r w:rsidR="008F05C9">
        <w:rPr>
          <w:rFonts w:ascii="Arial Narrow" w:eastAsia="Georgia" w:hAnsi="Arial Narrow" w:cs="Georgia"/>
          <w:sz w:val="22"/>
          <w:szCs w:val="22"/>
        </w:rPr>
        <w:t>pomocou</w:t>
      </w:r>
      <w:r w:rsidRPr="002A6FA5">
        <w:rPr>
          <w:rFonts w:ascii="Arial Narrow" w:eastAsia="Georgia" w:hAnsi="Arial Narrow" w:cs="Georgia"/>
          <w:sz w:val="22"/>
          <w:szCs w:val="22"/>
        </w:rPr>
        <w:t xml:space="preserve"> GES“ je komplexná rekonštrukcia, modernizácia a energetická obnova objektu Okresného riaditeľstva Policajného zboru Rožňava prostredníctvom garantovanej energetickej služby (GES) podľa zákona č. 321/2014 Z. z. o energetickej efektívnosti a o zmene a doplnení niektorých zákonov v znení neskorších predpisov</w:t>
      </w:r>
      <w:r w:rsidR="00C8162B">
        <w:rPr>
          <w:rFonts w:ascii="Arial Narrow" w:eastAsia="Georgia" w:hAnsi="Arial Narrow" w:cs="Georgia"/>
          <w:sz w:val="22"/>
          <w:szCs w:val="22"/>
        </w:rPr>
        <w:t>.</w:t>
      </w:r>
      <w:r w:rsidR="00C8162B">
        <w:rPr>
          <w:rStyle w:val="Odkaznapoznmkupodiarou"/>
          <w:rFonts w:ascii="Arial Narrow" w:eastAsia="Georgia" w:hAnsi="Arial Narrow" w:cs="Georgia"/>
          <w:sz w:val="22"/>
          <w:szCs w:val="22"/>
        </w:rPr>
        <w:footnoteReference w:id="2"/>
      </w:r>
    </w:p>
    <w:p w14:paraId="022DD7A5" w14:textId="22DAECFC" w:rsidR="002A6FA5" w:rsidRP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Predmet zákazky zahŕňa:</w:t>
      </w:r>
    </w:p>
    <w:p w14:paraId="4FCC567E" w14:textId="3C9A40A0" w:rsidR="002A6FA5" w:rsidRDefault="002A6FA5" w:rsidP="002A6FA5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GES – jadro GES, t. j. kategóriu A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21CB643D" w14:textId="50C0A86F" w:rsidR="002A6FA5" w:rsidRDefault="002A6FA5" w:rsidP="002A6FA5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vyvolané GES, t. j. kategóriu B</w:t>
      </w:r>
      <w:r w:rsidR="00EE455B">
        <w:rPr>
          <w:rFonts w:ascii="Arial Narrow" w:hAnsi="Arial Narrow"/>
          <w:sz w:val="22"/>
          <w:szCs w:val="22"/>
          <w:lang w:eastAsia="cs-CZ"/>
        </w:rPr>
        <w:t xml:space="preserve">, </w:t>
      </w:r>
      <w:r w:rsidR="00EE455B" w:rsidRPr="00EE455B">
        <w:rPr>
          <w:rFonts w:ascii="Arial Narrow" w:hAnsi="Arial Narrow"/>
          <w:sz w:val="22"/>
          <w:szCs w:val="22"/>
          <w:lang w:eastAsia="cs-CZ"/>
        </w:rPr>
        <w:t>ktorá sa podľa konečného technického, finančného a zmluvného zaradenia člení na:</w:t>
      </w:r>
    </w:p>
    <w:p w14:paraId="2D45374F" w14:textId="15333BF6" w:rsidR="00EE455B" w:rsidRPr="00EE455B" w:rsidRDefault="00EE455B" w:rsidP="00EE455B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E455B">
        <w:rPr>
          <w:rFonts w:ascii="Arial Narrow" w:hAnsi="Arial Narrow"/>
          <w:sz w:val="22"/>
          <w:szCs w:val="22"/>
          <w:lang w:eastAsia="cs-CZ"/>
        </w:rPr>
        <w:t>B1 — vyvolané opatrenia zahrnuté do Investičných nákladov GES a Platieb za GES,</w:t>
      </w:r>
    </w:p>
    <w:p w14:paraId="589E01DE" w14:textId="3488414C" w:rsidR="00EE455B" w:rsidRDefault="00EE455B" w:rsidP="00EE455B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E455B">
        <w:rPr>
          <w:rFonts w:ascii="Arial Narrow" w:hAnsi="Arial Narrow"/>
          <w:sz w:val="22"/>
          <w:szCs w:val="22"/>
          <w:lang w:eastAsia="cs-CZ"/>
        </w:rPr>
        <w:t>B2 — vyvolané opatrenia uhrádzané samostatne mimo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567DD29B" w14:textId="1153CDA3" w:rsidR="002A6FA5" w:rsidRDefault="002A6FA5" w:rsidP="002A6FA5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mimo GES – modernizáciu a interiérové opravy, t. j. kategóriu C</w:t>
      </w:r>
      <w:r w:rsidR="00EE455B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EE455B" w:rsidRPr="00EE455B">
        <w:rPr>
          <w:rFonts w:ascii="Arial Narrow" w:hAnsi="Arial Narrow"/>
          <w:sz w:val="22"/>
          <w:szCs w:val="22"/>
          <w:lang w:eastAsia="cs-CZ"/>
        </w:rPr>
        <w:t>v rozsahu položiek C1 až C9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FC45777" w14:textId="1096D9C6" w:rsidR="002A6FA5" w:rsidRPr="002A6FA5" w:rsidRDefault="002A6FA5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Uvedené kategórie opatrení sú realizované v rámci jednej Zmluvy o GES, avšak vecne, technicky, rozpočtovo, finančne, fakturačne a kontrolne oddelené podľa ich povahy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23CF2E86" w14:textId="6CFF9CC1" w:rsidR="00C8162B" w:rsidRPr="008E11E7" w:rsidRDefault="002A6FA5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Podstatou GES je návrh, financovanie v rozsahu určenom Zmluvou o GES, realizácia a dlhodobá prevádzka súboru energeticky úsporných opatrení, pri ktorých poskytovateľ GES preberá záväzok dosiahnuť a počas Obdobia garancie udržať zmluvne dohodnutú úroveň Garantovaných ročných úspor energie</w:t>
      </w:r>
      <w:r>
        <w:rPr>
          <w:rFonts w:ascii="Arial Narrow" w:eastAsia="Georgia" w:hAnsi="Arial Narrow" w:cs="Georgia"/>
          <w:sz w:val="22"/>
          <w:szCs w:val="22"/>
        </w:rPr>
        <w:t xml:space="preserve">. </w:t>
      </w:r>
      <w:r w:rsidRPr="002A6FA5">
        <w:rPr>
          <w:rFonts w:ascii="Arial Narrow" w:eastAsia="Georgia" w:hAnsi="Arial Narrow" w:cs="Georgia"/>
          <w:sz w:val="22"/>
          <w:szCs w:val="22"/>
        </w:rPr>
        <w:t xml:space="preserve">Opatrenia GES pre Objekt OR PZ Rožňava zahŕňajú najmä obnovu energeticky nevyhovujúcich otvorových konštrukcií, zateplenie obvodových stien, strešných a vybraných podlahových konštrukcií, hydraulické vyregulovanie a reguláciu vykurovania, modernizáciu osvetlenia, inštaláciu FVE, systém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>, podružné meranie, energetický monitoring, energetický manažment, meranie a verifikáciu úspor, servis a údržbu počas Obdobia garancie</w:t>
      </w:r>
      <w:r>
        <w:rPr>
          <w:rFonts w:ascii="Arial Narrow" w:eastAsia="Georgia" w:hAnsi="Arial Narrow" w:cs="Georgia"/>
          <w:sz w:val="22"/>
          <w:szCs w:val="22"/>
        </w:rPr>
        <w:t xml:space="preserve">. </w:t>
      </w:r>
      <w:r w:rsidRPr="002A6FA5">
        <w:rPr>
          <w:rFonts w:ascii="Arial Narrow" w:eastAsia="Georgia" w:hAnsi="Arial Narrow" w:cs="Georgia"/>
          <w:sz w:val="22"/>
          <w:szCs w:val="22"/>
        </w:rPr>
        <w:t xml:space="preserve">Opatrenia vyvolané GES predstavujú nevyhnutné stavebné, technické alebo inštalačné zásahy priamo súvisiace s realizáciou Opatrení GES. Opatrenia mimo GES predstavujú samostatne financované modernizačné a interiérové opravy Objektu, najmä </w:t>
      </w:r>
      <w:r w:rsidRPr="002A6FA5">
        <w:rPr>
          <w:rFonts w:ascii="Arial Narrow" w:eastAsia="Georgia" w:hAnsi="Arial Narrow" w:cs="Georgia"/>
          <w:sz w:val="22"/>
          <w:szCs w:val="22"/>
        </w:rPr>
        <w:lastRenderedPageBreak/>
        <w:t>úpravu stien, podláh a stropov, obnovu anglických dvorcov, úpravu rampy a vjazdu do suterénu, súvisiace konštrukčné a búracie práce, obnovu sociálnych zariadení, rekonštrukciu rozvodov ZTI a výmenu elektroinštalácie. Tieto Opatrenia mimo GES nevstupujú do výpočtu Garantovaných ročných úspor, Platieb za GES ani Odmeny za služby</w:t>
      </w:r>
      <w:r>
        <w:rPr>
          <w:rStyle w:val="Odkaznapoznmkupodiarou"/>
          <w:rFonts w:ascii="Arial Narrow" w:eastAsia="Georgia" w:hAnsi="Arial Narrow" w:cs="Georgia"/>
          <w:sz w:val="22"/>
          <w:szCs w:val="22"/>
        </w:rPr>
        <w:footnoteReference w:id="3"/>
      </w:r>
      <w:r>
        <w:rPr>
          <w:rFonts w:ascii="Arial Narrow" w:eastAsia="Georgia" w:hAnsi="Arial Narrow" w:cs="Georgia"/>
          <w:sz w:val="22"/>
          <w:szCs w:val="22"/>
        </w:rPr>
        <w:t>.</w:t>
      </w:r>
    </w:p>
    <w:p w14:paraId="6C2342CE" w14:textId="0B7E03BA" w:rsidR="002435C0" w:rsidRDefault="008E11E7" w:rsidP="002A6FA5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Dôvody nerozdelenia predmetu zákazky na časti</w:t>
      </w:r>
    </w:p>
    <w:p w14:paraId="26FEF655" w14:textId="23AA1146" w:rsidR="008E11E7" w:rsidRPr="008E11E7" w:rsidRDefault="0057269E" w:rsidP="002A6FA5">
      <w:pPr>
        <w:pStyle w:val="Odsekzoznamu"/>
        <w:spacing w:before="120"/>
        <w:ind w:left="35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57269E">
        <w:rPr>
          <w:rFonts w:ascii="Arial Narrow" w:eastAsia="Georgia" w:hAnsi="Arial Narrow" w:cs="Georgia"/>
          <w:sz w:val="22"/>
          <w:szCs w:val="22"/>
        </w:rPr>
        <w:t>Verejný obstarávateľ dospel po posúdení charakteru, účelu a podmienok realizácie predmetu zákazky k záveru, že jeho rozdelenie na samostatné časti by bolo neúčelné, nehospodárne a spojené s neprimeranými rizikami pre riadne plnenie predmetu zákazky, najmä z týchto dôvodov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:</w:t>
      </w:r>
    </w:p>
    <w:p w14:paraId="4AD393E0" w14:textId="42FE8778" w:rsidR="008E11E7" w:rsidRPr="002A6FA5" w:rsidRDefault="002A6FA5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Integrovaný charakter GES</w:t>
      </w:r>
    </w:p>
    <w:p w14:paraId="45AB5169" w14:textId="2FFFC815" w:rsidR="002A6FA5" w:rsidRP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Verejný obstarávateľ po dôkladnom zvážení charakteru predmetu zákazky, jeho účelu, technických, prevádzkových, finančných a zmluvných väzieb dospel k záveru, že rozdelenie predmetu zákazky na samostatné časti by bolo neúčelné, nehospodárne a spojené s neprimeranými rizikami pre riadnu realizáciu predmetu zákazky.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2A6FA5">
        <w:rPr>
          <w:rFonts w:ascii="Arial Narrow" w:hAnsi="Arial Narrow"/>
          <w:sz w:val="22"/>
          <w:szCs w:val="22"/>
          <w:lang w:eastAsia="cs-CZ"/>
        </w:rPr>
        <w:t>Predmet zákazky tvorí jeden funkčne, technicky, prevádzkovo, časovo a zmluvne prepojený celok. Zahŕňa:</w:t>
      </w:r>
    </w:p>
    <w:p w14:paraId="197DC291" w14:textId="2861476A" w:rsidR="008E11E7" w:rsidRPr="008E11E7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návrh technického riešenia, projektovanie a prípravu realizácie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04050E22" w14:textId="6E8FD82D" w:rsidR="008E11E7" w:rsidRPr="008E11E7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realizáciu Opatrení GES – jadro GES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75F5B5EE" w14:textId="10E1D259" w:rsidR="008E11E7" w:rsidRPr="008E11E7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realizáciu Opatrení vyvolaných GES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340843CF" w14:textId="02ACE4CD" w:rsidR="008E11E7" w:rsidRPr="008E11E7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realizáciu Opatrení mimo GES – modernizácie a interiérových opráv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025232DE" w14:textId="3914EBAA" w:rsidR="008E11E7" w:rsidRPr="008E11E7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 xml:space="preserve">zavedenie systému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>, podružného merania a energetického monitoringu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02468E1F" w14:textId="003B38E0" w:rsidR="008E11E7" w:rsidRPr="002A6FA5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meranie a verifikáciu úspor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065B9AD9" w14:textId="7A432617" w:rsidR="002A6FA5" w:rsidRPr="002A6FA5" w:rsidRDefault="002A6FA5" w:rsidP="002A6FA5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energetický manažment, servis, údržbu, monitoring a garanciu úspor počas Obdobia garancie.</w:t>
      </w:r>
    </w:p>
    <w:p w14:paraId="26B48CB5" w14:textId="2345F380" w:rsidR="008E11E7" w:rsidRPr="008E11E7" w:rsidRDefault="002A6FA5" w:rsidP="002A6FA5">
      <w:pPr>
        <w:spacing w:before="120"/>
        <w:ind w:left="567" w:firstLine="0"/>
        <w:jc w:val="both"/>
        <w:rPr>
          <w:rFonts w:ascii="Arial Narrow" w:eastAsia="Georgia" w:hAnsi="Arial Narrow" w:cs="Georgia"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>Jednotlivé časti plnenia sú vecne a finančne oddelené podľa kategórií A, B a C, avšak ich realizácia musí byť koordinovaná jedným zmluvným partnerom, aby sa zabezpečila technická kompatibilita, plynulosť realizácie, jednotné riadenie rizík a zodpovednosť za výsledok GES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.</w:t>
      </w:r>
    </w:p>
    <w:p w14:paraId="633D5A18" w14:textId="7618B745" w:rsidR="008E11E7" w:rsidRPr="008E11E7" w:rsidRDefault="008E11E7" w:rsidP="002A6FA5">
      <w:pPr>
        <w:spacing w:before="120"/>
        <w:ind w:left="567" w:firstLine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8E11E7">
        <w:rPr>
          <w:rFonts w:ascii="Arial Narrow" w:eastAsia="Georgia" w:hAnsi="Arial Narrow" w:cs="Georgia"/>
          <w:sz w:val="22"/>
          <w:szCs w:val="22"/>
        </w:rPr>
        <w:t>Rozdelenie na časti by narušilo základnú podstatu GES, ktorou je prenos rizika dosiahnutia úspor na poskytovateľa GES.</w:t>
      </w:r>
    </w:p>
    <w:p w14:paraId="7ED860E4" w14:textId="53E5BC6B" w:rsidR="008E11E7" w:rsidRPr="008E11E7" w:rsidRDefault="008E11E7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8E11E7">
        <w:rPr>
          <w:rFonts w:ascii="Arial Narrow" w:hAnsi="Arial Narrow"/>
          <w:b/>
          <w:bCs/>
          <w:sz w:val="22"/>
          <w:szCs w:val="22"/>
          <w:lang w:eastAsia="cs-CZ"/>
        </w:rPr>
        <w:t>Technická a funkčná integrita</w:t>
      </w:r>
    </w:p>
    <w:p w14:paraId="7D0891AA" w14:textId="45A17A6C" w:rsidR="008E11E7" w:rsidRPr="008E11E7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 xml:space="preserve">Opatrenia GES pre Objekt OR PZ Rožňava sú navzájom technicky a funkčne previazané. Ide najmä o výmenu energeticky nevyhovujúcich otvorových konštrukcií, zateplenie obvodových stien, strešných a vybraných podlahových konštrukcií, optimalizáciu vykurovacej sústavy a prípravy TÚV, hydraulické vyregulovanie, individuálnu reguláciu teploty, modernizáciu osvetlenia, inštaláciu FVE, systém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>, podružné meranie a energetický monitoring</w:t>
      </w:r>
      <w:r w:rsidR="008E11E7" w:rsidRPr="0083410E">
        <w:rPr>
          <w:rFonts w:ascii="Arial Narrow" w:hAnsi="Arial Narrow"/>
          <w:bCs/>
          <w:sz w:val="22"/>
          <w:szCs w:val="22"/>
        </w:rPr>
        <w:t>.</w:t>
      </w:r>
    </w:p>
    <w:p w14:paraId="587D0369" w14:textId="4DA9E331" w:rsidR="008E11E7" w:rsidRPr="008E11E7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>Technické riešenie musí vychádzať z jednotnej energetickej koncepcie Objektu. Najmä:</w:t>
      </w:r>
    </w:p>
    <w:p w14:paraId="28758ADA" w14:textId="1FD55C5F" w:rsidR="008E11E7" w:rsidRPr="008E11E7" w:rsidRDefault="002A6FA5" w:rsidP="002A6FA5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rozsah zateplenia a výmeny otvorových konštrukcií priamo ovplyvňuje tepelnú stratu Objektu, parametre vykurovacej sústavy a rozsah hydraulického vyregulovania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60CBDFC5" w14:textId="38DF0A88" w:rsidR="008E11E7" w:rsidRPr="008E11E7" w:rsidRDefault="002A6FA5" w:rsidP="002A6FA5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 xml:space="preserve">optimalizácia existujúceho zdroja tepla a prípravy TÚV musí byť navrhnutá vo väzbe na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tepelnotechnické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 xml:space="preserve"> opatrenia, požiadavky prevádzky a systém regulácie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753D4A34" w14:textId="38450B32" w:rsidR="008E11E7" w:rsidRPr="008E11E7" w:rsidRDefault="002A6FA5" w:rsidP="002A6FA5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FVE musí byť dimenzovaná v nadväznosti na spotrebu elektriny po realizácii energetických opatrení, technický stav strechy, statické a požiarno-bezpečnostné posúdenie a pripojovacie podmienky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52748613" w14:textId="606B23E6" w:rsidR="008E11E7" w:rsidRPr="002A6FA5" w:rsidRDefault="002A6FA5" w:rsidP="002A6FA5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 xml:space="preserve">systém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>, podružné meranie a energetický monitoring musia poskytovať jednotné údaje o prevádzke energetických systémov a spotrebe energie za celý Objekt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6F70DC68" w14:textId="4B321D64" w:rsidR="002A6FA5" w:rsidRPr="008E11E7" w:rsidRDefault="002A6FA5" w:rsidP="002A6FA5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vyvolané GES, najmä statické, požiarno-bezpečnostné, strešné, elektroinštalačné a iné súvisiace úpravy, musia byť koordinované s konkrétnymi Opatreniami 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51E0E897" w14:textId="566B3809" w:rsidR="008E11E7" w:rsidRDefault="002A6FA5" w:rsidP="002A6FA5">
      <w:pPr>
        <w:spacing w:before="120"/>
        <w:ind w:left="567" w:firstLine="0"/>
        <w:jc w:val="both"/>
        <w:rPr>
          <w:rFonts w:ascii="Arial Narrow" w:eastAsia="Georgia" w:hAnsi="Arial Narrow" w:cs="Georgia"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lastRenderedPageBreak/>
        <w:t xml:space="preserve">Rozdelenie na samostatné časti by vytvorilo riziko technickej nekompatibility, nejasnej zodpovednosti za rozhrania jednotlivých dodávok, nejednotného návrhu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 xml:space="preserve"> a monitoringu, ako aj riziko ohrozenia Garantovaných ročných úspor. Analýza vhodnosti pre GES – OR PZ Rožňava vychádza z integrovaného súboru opatrení s významnými vzájomnými účinkami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.</w:t>
      </w:r>
    </w:p>
    <w:p w14:paraId="10076554" w14:textId="12085329" w:rsidR="00EE455B" w:rsidRPr="008E11E7" w:rsidRDefault="00EE455B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EE455B">
        <w:rPr>
          <w:rFonts w:ascii="Arial Narrow" w:hAnsi="Arial Narrow"/>
          <w:sz w:val="22"/>
          <w:szCs w:val="22"/>
          <w:lang w:eastAsia="cs-CZ"/>
        </w:rPr>
        <w:t xml:space="preserve">Technická koordinácia návrhu, realizácie, uvedenia do prevádzky a odovzdania FVE, modernizácie vnútorného osvetlenia, systému </w:t>
      </w:r>
      <w:proofErr w:type="spellStart"/>
      <w:r w:rsidRPr="00EE455B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EE455B">
        <w:rPr>
          <w:rFonts w:ascii="Arial Narrow" w:hAnsi="Arial Narrow"/>
          <w:sz w:val="22"/>
          <w:szCs w:val="22"/>
          <w:lang w:eastAsia="cs-CZ"/>
        </w:rPr>
        <w:t>, podružného merania a energetického monitoringu vyžaduje zapojenie odborne spôsobilých osôb v rozsahu požadovanom Súťažnými podkladmi a Zmluvou o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EE455B">
        <w:rPr>
          <w:rFonts w:ascii="Arial Narrow" w:hAnsi="Arial Narrow"/>
          <w:sz w:val="22"/>
          <w:szCs w:val="22"/>
          <w:lang w:eastAsia="cs-CZ"/>
        </w:rPr>
        <w:t>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66B99FA5" w14:textId="37CD6180" w:rsidR="002A6FA5" w:rsidRDefault="002A6FA5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Väzba na Opatrenia mimo GES</w:t>
      </w:r>
    </w:p>
    <w:p w14:paraId="03DCAE09" w14:textId="241DD8D2" w:rsid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mimo GES kategórie C sú od jadra GES vecne, rozpočtovo, finančne, fakturačne a kontrolne oddelené. Ich cena nevstupuje do Investičných nákladov GES, Platieb za GES, Odmeny za služby ani do výpočtu Garantovaných ročných úspor</w:t>
      </w:r>
      <w:r w:rsidR="004523B1">
        <w:rPr>
          <w:rFonts w:ascii="Arial Narrow" w:hAnsi="Arial Narrow"/>
          <w:sz w:val="22"/>
          <w:szCs w:val="22"/>
          <w:lang w:eastAsia="cs-CZ"/>
        </w:rPr>
        <w:t>.</w:t>
      </w:r>
      <w:r w:rsidR="00EE455B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EE455B" w:rsidRPr="00EE455B">
        <w:rPr>
          <w:rFonts w:ascii="Arial Narrow" w:hAnsi="Arial Narrow"/>
          <w:sz w:val="22"/>
          <w:szCs w:val="22"/>
          <w:lang w:eastAsia="cs-CZ"/>
        </w:rPr>
        <w:t>Opatrenia vyvolané GES sa v konečnom štruktúrovanom rozpočte, Finančnom modeli a Zmluve o GES samostatne označia ako B1 alebo B2; iba opatrenia B1 môžu vstupovať do Investičných nákladov GES a Platieb za GES, zatiaľ čo opatrenia B2 sa financujú a uhrádzajú samostatne mimo Platieb za GES</w:t>
      </w:r>
      <w:r w:rsidR="00EE455B">
        <w:rPr>
          <w:rFonts w:ascii="Arial Narrow" w:hAnsi="Arial Narrow"/>
          <w:sz w:val="22"/>
          <w:szCs w:val="22"/>
          <w:lang w:eastAsia="cs-CZ"/>
        </w:rPr>
        <w:t>.</w:t>
      </w:r>
    </w:p>
    <w:p w14:paraId="7ECB0002" w14:textId="4C980FDF" w:rsid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Napriek tomuto oddeleniu sa Opatrenia mimo GES realizujú v tom istom Objekte, v rovnakom alebo nadväzujúcom časovom období a vo väzbe na rovnakú projektovú dokumentáciu, Harmonogram prác, režim vstupu, bezpečnostné obmedzenia, organizáciu staveniska, ochranu existujúcich konštrukcií a koordináciu odstávok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0A1F6D4" w14:textId="6DE10167" w:rsid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Opatrenia mimo GES zahŕňajú najmä úpravu stien, podláh a stropov, obnovu anglických dvorcov, úpravu rampy a vjazdu do suterénu, súvisiace konštrukčné a búracie práce, obnovu sociálnych zariadení, rekonštrukciu rozvodov ZTI a výmenu elektroinštalácie. Ich samostatné obstarávanie by viedlo k významnému riziku kolízií s energetickými, stavebnými, elektroinštalačnými a ZTI prácami, k opakovanému zásahu do tých istých konštrukcií a k potrebe dodatočnej koordinácie viacerých zhotoviteľov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4EB8C8C0" w14:textId="59FDEF45" w:rsidR="002A6FA5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 xml:space="preserve">Realizácia v rámci jednej Zmluvy o GES, </w:t>
      </w:r>
      <w:r w:rsidR="00A61740">
        <w:rPr>
          <w:rFonts w:ascii="Arial Narrow" w:hAnsi="Arial Narrow"/>
          <w:sz w:val="22"/>
          <w:szCs w:val="22"/>
          <w:lang w:eastAsia="cs-CZ"/>
        </w:rPr>
        <w:t>v osobitnom dielovom režime</w:t>
      </w:r>
      <w:r w:rsidRPr="002A6FA5">
        <w:rPr>
          <w:rFonts w:ascii="Arial Narrow" w:hAnsi="Arial Narrow"/>
          <w:sz w:val="22"/>
          <w:szCs w:val="22"/>
          <w:lang w:eastAsia="cs-CZ"/>
        </w:rPr>
        <w:t xml:space="preserve"> a oddeleným rozpočtovým a fakturačným vykazovaním, zabezpečí koordináciu plnení bez zmiešania nákladov alebo úspor medzi kategóriami A, B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A6FA5">
        <w:rPr>
          <w:rFonts w:ascii="Arial Narrow" w:hAnsi="Arial Narrow"/>
          <w:sz w:val="22"/>
          <w:szCs w:val="22"/>
          <w:lang w:eastAsia="cs-CZ"/>
        </w:rPr>
        <w:t>C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27980769" w14:textId="7EA61F04" w:rsidR="00EE455B" w:rsidRPr="002A6FA5" w:rsidRDefault="00EE455B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E455B">
        <w:rPr>
          <w:rFonts w:ascii="Arial Narrow" w:hAnsi="Arial Narrow"/>
          <w:sz w:val="22"/>
          <w:szCs w:val="22"/>
          <w:lang w:eastAsia="cs-CZ"/>
        </w:rPr>
        <w:t>Každá práca, dodávka, zariadenie, materiál alebo služba sa v konečnej Ponuke, štruktúrovanom rozpočte, Projektovej dokumentácii a Zmluve o GES zaradí iba do jednej kategórie a iba do jedného platobného režimu. Tá istá položka nesmie byť súčasne zahrnutá do Platieb za GES a do samostatnej úhrady opatrení mimo GES alebo samostatne uhrádzaných Opatrení vyvolaných 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25BC364" w14:textId="07125E55" w:rsidR="008E11E7" w:rsidRPr="008E11E7" w:rsidRDefault="008E11E7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8E11E7">
        <w:rPr>
          <w:rFonts w:ascii="Arial Narrow" w:hAnsi="Arial Narrow"/>
          <w:b/>
          <w:bCs/>
          <w:sz w:val="22"/>
          <w:szCs w:val="22"/>
          <w:lang w:eastAsia="cs-CZ"/>
        </w:rPr>
        <w:t>Zmluvné a právne dôvody</w:t>
      </w:r>
    </w:p>
    <w:p w14:paraId="0FE2450E" w14:textId="5F91D758" w:rsidR="008E11E7" w:rsidRDefault="002A6FA5" w:rsidP="002A6FA5">
      <w:pPr>
        <w:spacing w:before="120"/>
        <w:ind w:left="567" w:firstLine="0"/>
        <w:jc w:val="both"/>
        <w:rPr>
          <w:rFonts w:ascii="Arial Narrow" w:eastAsia="Georgia" w:hAnsi="Arial Narrow" w:cs="Georgia"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>Zmluvný model GES vyžaduje jednotné nastavenie zodpovednosti za návrh, realizáciu, prevádzku, údržbu, meranie a verifikáciu úspor a plnenie garancie úspor počas Obdobia garancie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.</w:t>
      </w:r>
    </w:p>
    <w:p w14:paraId="28ADD998" w14:textId="767A3F75" w:rsidR="002A6FA5" w:rsidRDefault="002A6FA5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 xml:space="preserve">Poskytovateľ GES preberá zodpovednosť za dosiahnutie Garantovaných ročných úspor v rozsahu určenom Zmluvou o GES. Pri rozdelení energetických opatrení medzi viacero samostatných dodávateľov by bolo neprimerane zložité určiť, ktorý dodávateľ zodpovedá za nedosiahnutie úspor, poruchu technického zariadenia, nedostupnosť systému </w:t>
      </w:r>
      <w:proofErr w:type="spellStart"/>
      <w:r w:rsidRPr="002A6FA5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2A6FA5">
        <w:rPr>
          <w:rFonts w:ascii="Arial Narrow" w:hAnsi="Arial Narrow"/>
          <w:sz w:val="22"/>
          <w:szCs w:val="22"/>
          <w:lang w:eastAsia="cs-CZ"/>
        </w:rPr>
        <w:t xml:space="preserve"> alebo nedostatky v návrhu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A6FA5">
        <w:rPr>
          <w:rFonts w:ascii="Arial Narrow" w:hAnsi="Arial Narrow"/>
          <w:sz w:val="22"/>
          <w:szCs w:val="22"/>
          <w:lang w:eastAsia="cs-CZ"/>
        </w:rPr>
        <w:t>realizácii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41C334F9" w14:textId="21120DA3" w:rsidR="002A6FA5" w:rsidRPr="008E11E7" w:rsidRDefault="002A6FA5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Jedna Zmluva o GES zároveň umožňuje upraviť samostatný dielový režim Opatrení vyvolaných GES a Opatrení mimo GES, bez narušenia osobitného mechanizmu Platieb za GES, merania a verifikácie úspor a garancie úspor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2174BD0E" w14:textId="07283914" w:rsidR="008E11E7" w:rsidRPr="008E11E7" w:rsidRDefault="008E11E7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8E11E7">
        <w:rPr>
          <w:rFonts w:ascii="Arial Narrow" w:hAnsi="Arial Narrow"/>
          <w:b/>
          <w:bCs/>
          <w:sz w:val="22"/>
          <w:szCs w:val="22"/>
          <w:lang w:eastAsia="cs-CZ"/>
        </w:rPr>
        <w:t>Hospodárnosť a efektívnosť</w:t>
      </w:r>
    </w:p>
    <w:p w14:paraId="36150D59" w14:textId="12B316D0" w:rsidR="008E11E7" w:rsidRPr="008E11E7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Rozdelenie predmetu zákazky na samostatné časti by viedlo k zvýšeniu nákladov a administratívnej náročnosti verejného obstarávateľa, najmä z dôvodu:</w:t>
      </w:r>
    </w:p>
    <w:p w14:paraId="00B7A5F9" w14:textId="455CD222" w:rsidR="008E11E7" w:rsidRPr="008E11E7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potreby koordinovať viacerých zhotoviteľov v režimovom objekte Policajného zboru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61D2BAB0" w14:textId="69B22874" w:rsidR="008E11E7" w:rsidRPr="008E11E7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duplicitných nákladov na zariadenie staveniska, ochranné opatrenia, dopravu, administratívu, poistenie, dokumentáciu a koordináciu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0725A553" w14:textId="5A825AC6" w:rsidR="008E11E7" w:rsidRPr="008E11E7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zvýšených nárokov na technický dozor, kontrolu kvality, koordináciu harmonogramov a schvaľovanie odstávok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77938C49" w14:textId="737DA940" w:rsidR="008E11E7" w:rsidRPr="002A6FA5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rizika opakovaných stavebných zásahov do tých istých konštrukcií a rozvodov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,</w:t>
      </w:r>
    </w:p>
    <w:p w14:paraId="3F27D951" w14:textId="1BCC94AE" w:rsidR="002A6FA5" w:rsidRPr="008E11E7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hAnsi="Arial Narrow"/>
          <w:sz w:val="22"/>
          <w:szCs w:val="22"/>
          <w:lang w:eastAsia="cs-CZ"/>
        </w:rPr>
        <w:t>zvýšeného rizika omeškania pri závislých stavebných, technických, elektroinštalačných a ZTI prácach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00411ED8" w14:textId="41812945" w:rsidR="008E11E7" w:rsidRPr="008E11E7" w:rsidRDefault="002A6FA5" w:rsidP="002A6FA5">
      <w:pPr>
        <w:pStyle w:val="Odsekzoznamu"/>
        <w:numPr>
          <w:ilvl w:val="0"/>
          <w:numId w:val="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lastRenderedPageBreak/>
        <w:t>zvýšených transakčných nákladov spojených s viacerými zmluvami, fakturačnými režimami, odovzdávacími konaniami a riešením sporov medzi dodávateľmi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.</w:t>
      </w:r>
    </w:p>
    <w:p w14:paraId="65D9126F" w14:textId="63B2723B" w:rsidR="008E11E7" w:rsidRPr="008E11E7" w:rsidRDefault="002A6FA5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Integrovaný postup v rámci jednej Zmluvy o GES je hospodárnejší a efektívnejší, pričom oddelenie kategórií A, B a C v Štruktúrovanom rozpočte, vo Finančnom modeli, vo fakturácii a v účtovníctve zachováva transparentnosť finančných tokov</w:t>
      </w:r>
      <w:r w:rsidR="008E11E7" w:rsidRPr="008E11E7">
        <w:rPr>
          <w:rFonts w:ascii="Arial Narrow" w:hAnsi="Arial Narrow"/>
          <w:sz w:val="22"/>
          <w:szCs w:val="22"/>
        </w:rPr>
        <w:t>.</w:t>
      </w:r>
    </w:p>
    <w:p w14:paraId="1B9F6898" w14:textId="34BE6DC1" w:rsidR="008E11E7" w:rsidRPr="00413E82" w:rsidRDefault="00413E82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bCs/>
          <w:sz w:val="22"/>
          <w:szCs w:val="22"/>
          <w:lang w:eastAsia="cs-CZ"/>
        </w:rPr>
        <w:t xml:space="preserve">Riadenie rizík </w:t>
      </w:r>
      <w:r w:rsidR="002A6FA5" w:rsidRPr="002A6FA5">
        <w:rPr>
          <w:rFonts w:ascii="Arial Narrow" w:hAnsi="Arial Narrow"/>
          <w:b/>
          <w:bCs/>
          <w:sz w:val="22"/>
          <w:szCs w:val="22"/>
          <w:lang w:eastAsia="cs-CZ"/>
        </w:rPr>
        <w:t>a M&amp;V</w:t>
      </w:r>
      <w:r w:rsidR="00EE455B">
        <w:rPr>
          <w:rFonts w:ascii="Arial Narrow" w:hAnsi="Arial Narrow"/>
          <w:b/>
          <w:bCs/>
          <w:sz w:val="22"/>
          <w:szCs w:val="22"/>
          <w:lang w:eastAsia="cs-CZ"/>
        </w:rPr>
        <w:t xml:space="preserve"> </w:t>
      </w:r>
      <w:r w:rsidR="00EE455B" w:rsidRPr="00EE455B">
        <w:rPr>
          <w:rFonts w:ascii="Arial Narrow" w:hAnsi="Arial Narrow"/>
          <w:b/>
          <w:bCs/>
          <w:sz w:val="22"/>
          <w:szCs w:val="22"/>
          <w:lang w:eastAsia="cs-CZ"/>
        </w:rPr>
        <w:t>a zodpovednosť za úspory</w:t>
      </w:r>
    </w:p>
    <w:p w14:paraId="07313DAB" w14:textId="1E0B2AFE" w:rsidR="00413E82" w:rsidRPr="00413E82" w:rsidRDefault="002A6FA5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sz w:val="22"/>
          <w:szCs w:val="22"/>
        </w:rPr>
      </w:pPr>
      <w:r w:rsidRPr="002A6FA5">
        <w:rPr>
          <w:rFonts w:ascii="Arial Narrow" w:eastAsia="Georgia" w:hAnsi="Arial Narrow" w:cs="Georgia"/>
          <w:sz w:val="22"/>
          <w:szCs w:val="22"/>
        </w:rPr>
        <w:t>Realizácia GES vyžaduje jednoznačné priradenie rizík a zodpovednosti za energetický výsledok. Poskytovateľ GES musí niesť zodpovednosť najmä za:</w:t>
      </w:r>
    </w:p>
    <w:p w14:paraId="7BD3CF4D" w14:textId="0B7CB4E0" w:rsidR="00413E82" w:rsidRPr="00413E82" w:rsidRDefault="002A6FA5" w:rsidP="002A6FA5">
      <w:pPr>
        <w:pStyle w:val="Odsekzoznamu"/>
        <w:numPr>
          <w:ilvl w:val="0"/>
          <w:numId w:val="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>technickú funkčnosť a vzájomnú kompatibilitu Opatrení GES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65DB8936" w14:textId="60F1DED3" w:rsidR="00413E82" w:rsidRPr="00413E82" w:rsidRDefault="002A6FA5" w:rsidP="002A6FA5">
      <w:pPr>
        <w:pStyle w:val="Odsekzoznamu"/>
        <w:numPr>
          <w:ilvl w:val="0"/>
          <w:numId w:val="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A6FA5">
        <w:rPr>
          <w:rFonts w:ascii="Arial Narrow" w:eastAsia="Georgia" w:hAnsi="Arial Narrow" w:cs="Georgia"/>
          <w:sz w:val="22"/>
          <w:szCs w:val="22"/>
        </w:rPr>
        <w:t xml:space="preserve">riadne nastavenie a prevádzku systému </w:t>
      </w:r>
      <w:proofErr w:type="spellStart"/>
      <w:r w:rsidRPr="002A6FA5">
        <w:rPr>
          <w:rFonts w:ascii="Arial Narrow" w:eastAsia="Georgia" w:hAnsi="Arial Narrow" w:cs="Georgia"/>
          <w:sz w:val="22"/>
          <w:szCs w:val="22"/>
        </w:rPr>
        <w:t>MaR</w:t>
      </w:r>
      <w:proofErr w:type="spellEnd"/>
      <w:r w:rsidRPr="002A6FA5">
        <w:rPr>
          <w:rFonts w:ascii="Arial Narrow" w:eastAsia="Georgia" w:hAnsi="Arial Narrow" w:cs="Georgia"/>
          <w:sz w:val="22"/>
          <w:szCs w:val="22"/>
        </w:rPr>
        <w:t xml:space="preserve"> a energetického monitoringu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746E2A9B" w14:textId="5A56465E" w:rsidR="00413E82" w:rsidRPr="005C2182" w:rsidRDefault="005C2182" w:rsidP="002A6FA5">
      <w:pPr>
        <w:pStyle w:val="Odsekzoznamu"/>
        <w:numPr>
          <w:ilvl w:val="0"/>
          <w:numId w:val="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>správnosť, úplnosť a dostupnosť údajov potrebných na meranie a verifikáciu úspor</w:t>
      </w:r>
      <w:r>
        <w:rPr>
          <w:rFonts w:ascii="Arial Narrow" w:eastAsia="Georgia" w:hAnsi="Arial Narrow" w:cs="Georgia"/>
          <w:sz w:val="22"/>
          <w:szCs w:val="22"/>
        </w:rPr>
        <w:t>,</w:t>
      </w:r>
    </w:p>
    <w:p w14:paraId="4DEBD88E" w14:textId="5BF10552" w:rsidR="005C2182" w:rsidRPr="00413E82" w:rsidRDefault="005C2182" w:rsidP="002A6FA5">
      <w:pPr>
        <w:pStyle w:val="Odsekzoznamu"/>
        <w:numPr>
          <w:ilvl w:val="0"/>
          <w:numId w:val="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hAnsi="Arial Narrow"/>
          <w:sz w:val="22"/>
          <w:szCs w:val="22"/>
          <w:lang w:eastAsia="cs-CZ"/>
        </w:rPr>
        <w:t>plnenie Garantovaných ročných úspor a vykonanie nápravných opatrení alebo finančného vysporiadania podľa Zmluvy o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5C2182">
        <w:rPr>
          <w:rFonts w:ascii="Arial Narrow" w:hAnsi="Arial Narrow"/>
          <w:sz w:val="22"/>
          <w:szCs w:val="22"/>
          <w:lang w:eastAsia="cs-CZ"/>
        </w:rPr>
        <w:t>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5784315" w14:textId="19423E93" w:rsidR="00413E82" w:rsidRPr="00413E82" w:rsidRDefault="005C2182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 xml:space="preserve">Meranie a verifikácia úspor sa musí vykonávať na základe jednotného východiskového stavu, jednotnej metodiky, jednotných meracích hraníc a jednotného súboru prevádzkových údajov. Pri projektoch, kde sa realizuje viacero vzájomne pôsobiacich energetických opatrení, je vhodný celkový prístup k meraniu na úrovni celého Objektu, obdobný prístupu IPMVP </w:t>
      </w:r>
      <w:proofErr w:type="spellStart"/>
      <w:r w:rsidRPr="005C2182">
        <w:rPr>
          <w:rFonts w:ascii="Arial Narrow" w:eastAsia="Georgia" w:hAnsi="Arial Narrow" w:cs="Georgia"/>
          <w:sz w:val="22"/>
          <w:szCs w:val="22"/>
        </w:rPr>
        <w:t>Option</w:t>
      </w:r>
      <w:proofErr w:type="spellEnd"/>
      <w:r w:rsidRPr="005C2182">
        <w:rPr>
          <w:rFonts w:ascii="Arial Narrow" w:eastAsia="Georgia" w:hAnsi="Arial Narrow" w:cs="Georgia"/>
          <w:sz w:val="22"/>
          <w:szCs w:val="22"/>
        </w:rPr>
        <w:t xml:space="preserve"> C – </w:t>
      </w:r>
      <w:proofErr w:type="spellStart"/>
      <w:r w:rsidRPr="005C2182">
        <w:rPr>
          <w:rFonts w:ascii="Arial Narrow" w:eastAsia="Georgia" w:hAnsi="Arial Narrow" w:cs="Georgia"/>
          <w:sz w:val="22"/>
          <w:szCs w:val="22"/>
        </w:rPr>
        <w:t>Whole</w:t>
      </w:r>
      <w:proofErr w:type="spellEnd"/>
      <w:r w:rsidRPr="005C2182">
        <w:rPr>
          <w:rFonts w:ascii="Arial Narrow" w:eastAsia="Georgia" w:hAnsi="Arial Narrow" w:cs="Georgia"/>
          <w:sz w:val="22"/>
          <w:szCs w:val="22"/>
        </w:rPr>
        <w:t xml:space="preserve"> </w:t>
      </w:r>
      <w:proofErr w:type="spellStart"/>
      <w:r w:rsidRPr="005C2182">
        <w:rPr>
          <w:rFonts w:ascii="Arial Narrow" w:eastAsia="Georgia" w:hAnsi="Arial Narrow" w:cs="Georgia"/>
          <w:sz w:val="22"/>
          <w:szCs w:val="22"/>
        </w:rPr>
        <w:t>Facility</w:t>
      </w:r>
      <w:proofErr w:type="spellEnd"/>
      <w:r w:rsidR="00413E82" w:rsidRPr="00413E82">
        <w:rPr>
          <w:rFonts w:ascii="Arial Narrow" w:eastAsia="Georgia" w:hAnsi="Arial Narrow" w:cs="Georgia"/>
          <w:sz w:val="22"/>
          <w:szCs w:val="22"/>
        </w:rPr>
        <w:t>.</w:t>
      </w:r>
      <w:r>
        <w:rPr>
          <w:rFonts w:ascii="Arial Narrow" w:eastAsia="Georgia" w:hAnsi="Arial Narrow" w:cs="Georgia"/>
          <w:sz w:val="22"/>
          <w:szCs w:val="22"/>
        </w:rPr>
        <w:t xml:space="preserve"> </w:t>
      </w:r>
      <w:r w:rsidRPr="005C2182">
        <w:rPr>
          <w:rFonts w:ascii="Arial Narrow" w:eastAsia="Georgia" w:hAnsi="Arial Narrow" w:cs="Georgia"/>
          <w:sz w:val="22"/>
          <w:szCs w:val="22"/>
        </w:rPr>
        <w:t>Rozdelenie energetických opatrení medzi viacero samostatných dodávateľov by mohlo znemožniť jednoznačne určiť príčinu prípadného nedosiahnutia úspor a preniesť rozhodujúce riziká na poskytovateľa GES</w:t>
      </w:r>
      <w:r>
        <w:rPr>
          <w:rFonts w:ascii="Arial Narrow" w:eastAsia="Georgia" w:hAnsi="Arial Narrow" w:cs="Georgia"/>
          <w:sz w:val="22"/>
          <w:szCs w:val="22"/>
        </w:rPr>
        <w:t>.</w:t>
      </w:r>
    </w:p>
    <w:p w14:paraId="433E225B" w14:textId="1304019E" w:rsidR="00413E82" w:rsidRPr="00413E82" w:rsidRDefault="00413E82" w:rsidP="002A6FA5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bCs/>
          <w:sz w:val="22"/>
          <w:szCs w:val="22"/>
          <w:lang w:eastAsia="cs-CZ"/>
        </w:rPr>
        <w:t>Zohľadnenie prístupu MSP</w:t>
      </w:r>
    </w:p>
    <w:p w14:paraId="7E001DA2" w14:textId="2F29C07A" w:rsidR="00413E82" w:rsidRPr="00413E82" w:rsidRDefault="005C2182" w:rsidP="002A6FA5">
      <w:pPr>
        <w:pStyle w:val="Odsekzoznamu"/>
        <w:spacing w:before="120"/>
        <w:ind w:left="567" w:firstLine="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5C2182">
        <w:rPr>
          <w:rFonts w:ascii="Arial Narrow" w:eastAsia="Georgia" w:hAnsi="Arial Narrow" w:cs="Georgia"/>
          <w:sz w:val="22"/>
          <w:szCs w:val="22"/>
        </w:rPr>
        <w:t>Verejný obstarávateľ zohľadnil prístup malých a stredných podnikov k predmetu zákazky. Nerozdelenie zákazky na samostatné časti nebráni ich účasti, pretože:</w:t>
      </w:r>
    </w:p>
    <w:p w14:paraId="7B1C760B" w14:textId="041BBBA8" w:rsidR="00413E82" w:rsidRPr="00413E82" w:rsidRDefault="005C2182" w:rsidP="002A6FA5">
      <w:pPr>
        <w:pStyle w:val="Odsekzoznamu"/>
        <w:numPr>
          <w:ilvl w:val="0"/>
          <w:numId w:val="8"/>
        </w:numPr>
        <w:spacing w:before="120"/>
        <w:contextualSpacing w:val="0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5C2182">
        <w:rPr>
          <w:rFonts w:ascii="Arial Narrow" w:hAnsi="Arial Narrow"/>
          <w:bCs/>
          <w:sz w:val="22"/>
          <w:szCs w:val="22"/>
        </w:rPr>
        <w:t>hospodárske subjekty môžu predložiť ponuku ako skupina dodávateľov</w:t>
      </w:r>
      <w:r w:rsidR="00413E82" w:rsidRPr="00413E82">
        <w:rPr>
          <w:rFonts w:ascii="Arial Narrow" w:eastAsia="Georgia" w:hAnsi="Arial Narrow" w:cs="Georgia"/>
          <w:bCs/>
          <w:sz w:val="22"/>
          <w:szCs w:val="22"/>
        </w:rPr>
        <w:t>,</w:t>
      </w:r>
    </w:p>
    <w:p w14:paraId="5FDC8B33" w14:textId="74077E78" w:rsidR="00413E82" w:rsidRPr="00413E82" w:rsidRDefault="005C2182" w:rsidP="002A6FA5">
      <w:pPr>
        <w:pStyle w:val="Odsekzoznamu"/>
        <w:numPr>
          <w:ilvl w:val="0"/>
          <w:numId w:val="8"/>
        </w:numPr>
        <w:spacing w:before="120"/>
        <w:contextualSpacing w:val="0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5C2182">
        <w:rPr>
          <w:rFonts w:ascii="Arial Narrow" w:hAnsi="Arial Narrow"/>
          <w:bCs/>
          <w:sz w:val="22"/>
          <w:szCs w:val="22"/>
        </w:rPr>
        <w:t>poskytovateľ GES môže využívať subdodávateľov na špecializované stavebné, technologické, projektové, elektroinštalačné, ZTI, servisné a iné práce</w:t>
      </w:r>
      <w:r w:rsidR="00413E82" w:rsidRPr="00413E82">
        <w:rPr>
          <w:rFonts w:ascii="Arial Narrow" w:eastAsia="Georgia" w:hAnsi="Arial Narrow" w:cs="Georgia"/>
          <w:bCs/>
          <w:sz w:val="22"/>
          <w:szCs w:val="22"/>
        </w:rPr>
        <w:t>,</w:t>
      </w:r>
    </w:p>
    <w:p w14:paraId="79C59C18" w14:textId="3E23DFFD" w:rsidR="00413E82" w:rsidRPr="005C2182" w:rsidRDefault="005C2182" w:rsidP="002A6FA5">
      <w:pPr>
        <w:pStyle w:val="Odsekzoznamu"/>
        <w:numPr>
          <w:ilvl w:val="0"/>
          <w:numId w:val="8"/>
        </w:numPr>
        <w:spacing w:before="120"/>
        <w:contextualSpacing w:val="0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5C2182">
        <w:rPr>
          <w:rFonts w:ascii="Arial Narrow" w:hAnsi="Arial Narrow"/>
          <w:bCs/>
          <w:sz w:val="22"/>
          <w:szCs w:val="22"/>
        </w:rPr>
        <w:t>podmienky účasti sú nastavené primerane predmetu zákazky a umožňujú využitie kapacít iných osôb</w:t>
      </w:r>
      <w:r>
        <w:rPr>
          <w:rFonts w:ascii="Arial Narrow" w:eastAsia="Georgia" w:hAnsi="Arial Narrow" w:cs="Georgia"/>
          <w:bCs/>
          <w:sz w:val="22"/>
          <w:szCs w:val="22"/>
        </w:rPr>
        <w:t>,</w:t>
      </w:r>
    </w:p>
    <w:p w14:paraId="2B6AF028" w14:textId="36F70FEB" w:rsidR="005C2182" w:rsidRPr="00413E82" w:rsidRDefault="005C2182" w:rsidP="002A6FA5">
      <w:pPr>
        <w:pStyle w:val="Odsekzoznamu"/>
        <w:numPr>
          <w:ilvl w:val="0"/>
          <w:numId w:val="8"/>
        </w:numPr>
        <w:spacing w:before="120"/>
        <w:contextualSpacing w:val="0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5C2182">
        <w:rPr>
          <w:rFonts w:ascii="Arial Narrow" w:hAnsi="Arial Narrow"/>
          <w:bCs/>
          <w:sz w:val="22"/>
          <w:szCs w:val="22"/>
          <w:lang w:eastAsia="cs-CZ"/>
        </w:rPr>
        <w:t>Opatrenia mimo GES sú v súťažných podkladoch samostatne identifikované, ocenené a fakturačne oddelené</w:t>
      </w:r>
      <w:r>
        <w:rPr>
          <w:rFonts w:ascii="Arial Narrow" w:hAnsi="Arial Narrow"/>
          <w:bCs/>
          <w:sz w:val="22"/>
          <w:szCs w:val="22"/>
          <w:lang w:eastAsia="cs-CZ"/>
        </w:rPr>
        <w:t>.</w:t>
      </w:r>
    </w:p>
    <w:p w14:paraId="5FBF4124" w14:textId="433CEF07" w:rsidR="00413E82" w:rsidRPr="00413E82" w:rsidRDefault="005C2182" w:rsidP="002A6FA5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bCs/>
          <w:sz w:val="22"/>
          <w:szCs w:val="22"/>
        </w:rPr>
        <w:t>Nerozdelenie predmetu zákazky na samostatné časti preto nepredstavuje diskrimináciu malých a stredných podnikov, ale vychádza z potreby zabezpečiť integrované technické riešenie, jednotnú zodpovednosť za garanciu úspor, efektívnu koordináciu plnenia a transparentné oddelenie finančných režimov kategórií A, B a C</w:t>
      </w:r>
      <w:r w:rsidR="00414F99">
        <w:rPr>
          <w:rFonts w:ascii="Arial Narrow" w:eastAsia="Georgia" w:hAnsi="Arial Narrow" w:cs="Georgia"/>
          <w:sz w:val="22"/>
          <w:szCs w:val="22"/>
        </w:rPr>
        <w:t>.</w:t>
      </w:r>
    </w:p>
    <w:p w14:paraId="202B0287" w14:textId="03085742" w:rsidR="001B39FD" w:rsidRPr="00413E82" w:rsidRDefault="00413E82" w:rsidP="00AB27E2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bCs/>
          <w:sz w:val="22"/>
          <w:szCs w:val="22"/>
          <w:lang w:eastAsia="cs-CZ"/>
        </w:rPr>
        <w:t>Záver</w:t>
      </w:r>
    </w:p>
    <w:p w14:paraId="46DF5404" w14:textId="25A2EC4E" w:rsidR="00102552" w:rsidRPr="00413E82" w:rsidRDefault="005C2182" w:rsidP="005C2182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>Verejný obstarávateľ po dôkladnom posúdení dospel k záveru, že rozdelenie predmetu zákazky na samostatné časti by vzhľadom na jeho funkčnú, technickú, prevádzkovú, časovú, finančnú a zmluvnú prepojenosť bolo neúčelné, nehospodárne a spojené s neprimeraným rizikom pre riadne plnenie predmetu zákazky</w:t>
      </w:r>
      <w:r w:rsidR="00413E82" w:rsidRPr="00413E82">
        <w:rPr>
          <w:rFonts w:ascii="Arial Narrow" w:eastAsia="Georgia" w:hAnsi="Arial Narrow" w:cs="Georgia"/>
          <w:sz w:val="22"/>
          <w:szCs w:val="22"/>
        </w:rPr>
        <w:t>.</w:t>
      </w:r>
    </w:p>
    <w:p w14:paraId="33E418CC" w14:textId="2CDE363B" w:rsidR="00413E82" w:rsidRPr="00413E82" w:rsidRDefault="005C2182" w:rsidP="005C2182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>Podstata GES spočíva v integrovanom riešení, ktoré zahŕňa návrh, projektovanie, realizáciu energetických opatrení, meranie a verifikáciu úspor, energetický manažment, prevádzku, servis, údržbu a garanciu úspor počas Obdobia garancie. Takéto riešenie vyžaduje jasnú a jednotnú zodpovednosť poskytovateľa GES za energetický výsledok</w:t>
      </w:r>
      <w:r w:rsidR="00413E82" w:rsidRPr="00413E82">
        <w:rPr>
          <w:rFonts w:ascii="Arial Narrow" w:eastAsia="Georgia" w:hAnsi="Arial Narrow" w:cs="Georgia"/>
          <w:sz w:val="22"/>
          <w:szCs w:val="22"/>
        </w:rPr>
        <w:t>.</w:t>
      </w:r>
    </w:p>
    <w:p w14:paraId="75FF7D30" w14:textId="31FC3C8D" w:rsidR="00413E82" w:rsidRPr="00413E82" w:rsidRDefault="005C2182" w:rsidP="005C2182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>Opatrenia GES – jadro GES, Opatrenia vyvolané GES a Opatrenia mimo GES tvoria v rámci predmetu zákazky jeden funkčne a časovo koordinovaný celok. Jednotlivé kategórie opatrení budú zároveň vecne, rozpočtovo, finančne, fakturačne a kontrolne oddelené v súlade so SP, Prílohou č. 1 SP, Prílohou č. 2 SP a návrhom Zmluvy o GES</w:t>
      </w:r>
      <w:r w:rsidR="00413E82" w:rsidRPr="00413E82">
        <w:rPr>
          <w:rFonts w:ascii="Arial Narrow" w:eastAsia="Georgia" w:hAnsi="Arial Narrow" w:cs="Georgia"/>
          <w:sz w:val="22"/>
          <w:szCs w:val="22"/>
        </w:rPr>
        <w:t>.</w:t>
      </w:r>
    </w:p>
    <w:p w14:paraId="0AE899C3" w14:textId="15FCEF8F" w:rsidR="008D274C" w:rsidRPr="005C2182" w:rsidRDefault="005C2182" w:rsidP="005C2182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eastAsia="Georgia" w:hAnsi="Arial Narrow" w:cs="Georgia"/>
          <w:sz w:val="22"/>
          <w:szCs w:val="22"/>
        </w:rPr>
        <w:t xml:space="preserve">Nerozdelenie predmetu zákazky na časti je objektívne odôvodnené technickými, prevádzkovými, zmluvnými, právnymi a hospodárskymi dôvodmi uvedenými v tejto prílohe. Takéto nastavenie umožňuje zabezpečiť </w:t>
      </w:r>
      <w:r w:rsidRPr="005C2182">
        <w:rPr>
          <w:rFonts w:ascii="Arial Narrow" w:eastAsia="Georgia" w:hAnsi="Arial Narrow" w:cs="Georgia"/>
          <w:sz w:val="22"/>
          <w:szCs w:val="22"/>
        </w:rPr>
        <w:lastRenderedPageBreak/>
        <w:t>integrované technické riešenie, koordináciu prác v Objekte OR PZ Rožňava, jednotné riadenie rizík, zodpovednosť za plnenie garancie úspor a efektívne využitie verejných prostriedkov</w:t>
      </w:r>
      <w:r w:rsidR="00413E82" w:rsidRPr="00413E82">
        <w:rPr>
          <w:rFonts w:ascii="Arial Narrow" w:eastAsia="Georgia" w:hAnsi="Arial Narrow" w:cs="Georgia"/>
          <w:sz w:val="22"/>
          <w:szCs w:val="22"/>
        </w:rPr>
        <w:t>.</w:t>
      </w:r>
    </w:p>
    <w:p w14:paraId="72758A10" w14:textId="70ED0A40" w:rsidR="005C2182" w:rsidRPr="00413E82" w:rsidRDefault="005C2182" w:rsidP="005C2182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2182">
        <w:rPr>
          <w:rFonts w:ascii="Arial Narrow" w:hAnsi="Arial Narrow"/>
          <w:sz w:val="22"/>
          <w:szCs w:val="22"/>
          <w:lang w:eastAsia="cs-CZ"/>
        </w:rPr>
        <w:t>Nerozdelenie predmetu zákazky na časti neobmedzuje prístup malých a stredných podnikov. Hospodárske subjekty sa môžu zúčastniť verejného obstarávania ako skupina dodávateľov, využívať kapacity iných osôb alebo sa podieľať na plnení ako subdodávatelia, v súlade so zákonom o verejnom obstarávaní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5C2182">
        <w:rPr>
          <w:rFonts w:ascii="Arial Narrow" w:hAnsi="Arial Narrow"/>
          <w:sz w:val="22"/>
          <w:szCs w:val="22"/>
          <w:lang w:eastAsia="cs-CZ"/>
        </w:rPr>
        <w:t>SP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5239A1C9" w14:textId="77777777" w:rsidR="00413E82" w:rsidRDefault="00413E82" w:rsidP="00413E82">
      <w:pPr>
        <w:spacing w:before="240"/>
        <w:jc w:val="both"/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</w:pPr>
    </w:p>
    <w:bookmarkEnd w:id="0"/>
    <w:p w14:paraId="17FB4FE1" w14:textId="075BFF8C" w:rsidR="00E57D06" w:rsidRPr="001F5261" w:rsidRDefault="00E57D06" w:rsidP="001F5261">
      <w:pPr>
        <w:pStyle w:val="Nadpis2"/>
      </w:pPr>
    </w:p>
    <w:sectPr w:rsidR="00E57D06" w:rsidRPr="001F5261" w:rsidSect="00255B3E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CC80B" w14:textId="77777777" w:rsidR="00555932" w:rsidRDefault="00555932" w:rsidP="003901BE">
      <w:r>
        <w:separator/>
      </w:r>
    </w:p>
  </w:endnote>
  <w:endnote w:type="continuationSeparator" w:id="0">
    <w:p w14:paraId="647D7972" w14:textId="77777777" w:rsidR="00555932" w:rsidRDefault="00555932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1C592970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Pr="00222A67">
          <w:rPr>
            <w:rFonts w:ascii="Arial Narrow" w:hAnsi="Arial Narrow"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5F899" w14:textId="77777777" w:rsidR="00555932" w:rsidRDefault="00555932" w:rsidP="003901BE">
      <w:r>
        <w:separator/>
      </w:r>
    </w:p>
  </w:footnote>
  <w:footnote w:type="continuationSeparator" w:id="0">
    <w:p w14:paraId="4CAC22F2" w14:textId="77777777" w:rsidR="00555932" w:rsidRDefault="00555932" w:rsidP="003901BE">
      <w:r>
        <w:continuationSeparator/>
      </w:r>
    </w:p>
  </w:footnote>
  <w:footnote w:id="1">
    <w:p w14:paraId="5895A57C" w14:textId="7985BB1E" w:rsidR="00C8162B" w:rsidRDefault="00C8162B" w:rsidP="00C8162B">
      <w:pPr>
        <w:pStyle w:val="Textpoznmkypodiarou"/>
        <w:ind w:left="0" w:firstLine="0"/>
      </w:pPr>
      <w:r>
        <w:rPr>
          <w:rStyle w:val="Odkaznapoznmkupodiarou"/>
        </w:rPr>
        <w:footnoteRef/>
      </w:r>
      <w:r>
        <w:t xml:space="preserve"> </w:t>
      </w:r>
      <w:r w:rsidRPr="00C8162B">
        <w:rPr>
          <w:rFonts w:ascii="Arial Narrow" w:eastAsia="Georgia" w:hAnsi="Arial Narrow" w:cs="Georgia"/>
        </w:rPr>
        <w:t xml:space="preserve">Úrad pre verejné obstarávanie. (2018). </w:t>
      </w:r>
      <w:r w:rsidRPr="00C8162B">
        <w:rPr>
          <w:rFonts w:ascii="Arial Narrow" w:hAnsi="Arial Narrow"/>
          <w:i/>
        </w:rPr>
        <w:t>Výkladové stanovisko č. 2/2018 – Odôvodňovanie nerozdelenia zákazky na časti</w:t>
      </w:r>
      <w:r w:rsidRPr="00C8162B">
        <w:rPr>
          <w:rFonts w:ascii="Arial Narrow" w:hAnsi="Arial Narrow"/>
        </w:rPr>
        <w:t xml:space="preserve">. </w:t>
      </w:r>
      <w:hyperlink r:id="rId1">
        <w:r w:rsidRPr="00C8162B">
          <w:rPr>
            <w:rFonts w:ascii="Arial Narrow" w:eastAsia="Georgia" w:hAnsi="Arial Narrow" w:cs="Georgia"/>
            <w:color w:val="4472C4"/>
          </w:rPr>
          <w:t>https://www.uvo.gov.sk/fileadmin/dokumenty/vykladove_stanoviska_2015/2_2018.pdf</w:t>
        </w:r>
      </w:hyperlink>
    </w:p>
  </w:footnote>
  <w:footnote w:id="2">
    <w:p w14:paraId="4035485F" w14:textId="5CDF9117" w:rsidR="00C8162B" w:rsidRPr="00C8162B" w:rsidRDefault="00C8162B" w:rsidP="00C8162B">
      <w:pPr>
        <w:pStyle w:val="Textpoznmkypodiarou"/>
        <w:ind w:left="0" w:firstLine="0"/>
        <w:rPr>
          <w:rFonts w:ascii="Arial Narrow" w:hAnsi="Arial Narrow"/>
        </w:rPr>
      </w:pPr>
      <w:r>
        <w:rPr>
          <w:rStyle w:val="Odkaznapoznmkupodiarou"/>
        </w:rPr>
        <w:footnoteRef/>
      </w:r>
      <w:r>
        <w:t xml:space="preserve"> </w:t>
      </w:r>
      <w:r w:rsidRPr="00C8162B">
        <w:rPr>
          <w:rFonts w:ascii="Arial Narrow" w:eastAsia="Georgia" w:hAnsi="Arial Narrow" w:cs="Georgia"/>
        </w:rPr>
        <w:t xml:space="preserve">Zákon č. 321/2014 Z. z. o energetickej efektívnosti a o zmene a doplnení niektorých zákonov v znení neskorších predpisov, </w:t>
      </w:r>
      <w:r w:rsidRPr="00093768">
        <w:rPr>
          <w:rFonts w:ascii="Arial Narrow" w:eastAsia="Georgia" w:hAnsi="Arial Narrow" w:cs="Georgia"/>
        </w:rPr>
        <w:t>§ 17</w:t>
      </w:r>
    </w:p>
  </w:footnote>
  <w:footnote w:id="3">
    <w:p w14:paraId="252D93E6" w14:textId="6B1A17FA" w:rsidR="002A6FA5" w:rsidRDefault="002A6FA5" w:rsidP="002A6FA5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</w:t>
      </w:r>
      <w:r w:rsidRPr="002A6FA5">
        <w:rPr>
          <w:rFonts w:ascii="Arial Narrow" w:hAnsi="Arial Narrow"/>
        </w:rPr>
        <w:t xml:space="preserve">Analýza vhodnosti pre GES – Okresné riaditeľstvo Policajného zboru Rožňava, spracovaná spoločnosťou </w:t>
      </w:r>
      <w:proofErr w:type="spellStart"/>
      <w:r w:rsidRPr="002A6FA5">
        <w:rPr>
          <w:rFonts w:ascii="Arial Narrow" w:hAnsi="Arial Narrow"/>
        </w:rPr>
        <w:t>Elprocon</w:t>
      </w:r>
      <w:proofErr w:type="spellEnd"/>
      <w:r w:rsidRPr="002A6FA5">
        <w:rPr>
          <w:rFonts w:ascii="Arial Narrow" w:hAnsi="Arial Narrow"/>
        </w:rPr>
        <w:t xml:space="preserve"> SK, s. r. o., zo dňa 24. októbra 2025; Príloha č. 1 – Opis predmetu zákazky SP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2B62D3B2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093768">
      <w:rPr>
        <w:rFonts w:ascii="Arial Narrow" w:hAnsi="Arial Narrow"/>
        <w:i/>
        <w:iCs/>
        <w:sz w:val="22"/>
        <w:szCs w:val="22"/>
      </w:rPr>
      <w:t>7</w:t>
    </w:r>
    <w:r w:rsidR="00093768"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92282"/>
    <w:multiLevelType w:val="hybridMultilevel"/>
    <w:tmpl w:val="0938050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801B3A"/>
    <w:multiLevelType w:val="hybridMultilevel"/>
    <w:tmpl w:val="68BC5180"/>
    <w:lvl w:ilvl="0" w:tplc="51386B2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23330341"/>
    <w:multiLevelType w:val="hybridMultilevel"/>
    <w:tmpl w:val="1C10D2C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211D20"/>
    <w:multiLevelType w:val="hybridMultilevel"/>
    <w:tmpl w:val="F7E0E23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94C1A4C"/>
    <w:multiLevelType w:val="hybridMultilevel"/>
    <w:tmpl w:val="2E109E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CB7494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0F3359"/>
    <w:multiLevelType w:val="hybridMultilevel"/>
    <w:tmpl w:val="47420AB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144299C"/>
    <w:multiLevelType w:val="hybridMultilevel"/>
    <w:tmpl w:val="DB5AB95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3C24C08"/>
    <w:multiLevelType w:val="hybridMultilevel"/>
    <w:tmpl w:val="488EFB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6B0367"/>
    <w:multiLevelType w:val="hybridMultilevel"/>
    <w:tmpl w:val="6AF8225C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1690940">
    <w:abstractNumId w:val="5"/>
  </w:num>
  <w:num w:numId="2" w16cid:durableId="306906202">
    <w:abstractNumId w:val="2"/>
  </w:num>
  <w:num w:numId="3" w16cid:durableId="1495873504">
    <w:abstractNumId w:val="6"/>
  </w:num>
  <w:num w:numId="4" w16cid:durableId="582757851">
    <w:abstractNumId w:val="7"/>
  </w:num>
  <w:num w:numId="5" w16cid:durableId="1817061930">
    <w:abstractNumId w:val="3"/>
  </w:num>
  <w:num w:numId="6" w16cid:durableId="139426931">
    <w:abstractNumId w:val="0"/>
  </w:num>
  <w:num w:numId="7" w16cid:durableId="163980739">
    <w:abstractNumId w:val="8"/>
  </w:num>
  <w:num w:numId="8" w16cid:durableId="285549558">
    <w:abstractNumId w:val="4"/>
  </w:num>
  <w:num w:numId="9" w16cid:durableId="1757089194">
    <w:abstractNumId w:val="9"/>
  </w:num>
  <w:num w:numId="10" w16cid:durableId="71382044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3055"/>
    <w:rsid w:val="0000508B"/>
    <w:rsid w:val="000113EC"/>
    <w:rsid w:val="00015323"/>
    <w:rsid w:val="0001796A"/>
    <w:rsid w:val="00025C59"/>
    <w:rsid w:val="00083B05"/>
    <w:rsid w:val="00093768"/>
    <w:rsid w:val="00097A91"/>
    <w:rsid w:val="000A3654"/>
    <w:rsid w:val="000C2913"/>
    <w:rsid w:val="000D777D"/>
    <w:rsid w:val="000E52B7"/>
    <w:rsid w:val="000E5BAA"/>
    <w:rsid w:val="000F12D4"/>
    <w:rsid w:val="00102552"/>
    <w:rsid w:val="00121751"/>
    <w:rsid w:val="00123AD9"/>
    <w:rsid w:val="00124650"/>
    <w:rsid w:val="00125F19"/>
    <w:rsid w:val="00147469"/>
    <w:rsid w:val="001601F1"/>
    <w:rsid w:val="00166927"/>
    <w:rsid w:val="0018707F"/>
    <w:rsid w:val="00197537"/>
    <w:rsid w:val="001B39FD"/>
    <w:rsid w:val="001B5A46"/>
    <w:rsid w:val="001F1864"/>
    <w:rsid w:val="001F38A1"/>
    <w:rsid w:val="001F5261"/>
    <w:rsid w:val="001F7C30"/>
    <w:rsid w:val="00203F15"/>
    <w:rsid w:val="00212146"/>
    <w:rsid w:val="00212C7D"/>
    <w:rsid w:val="00222A67"/>
    <w:rsid w:val="002435C0"/>
    <w:rsid w:val="002451C3"/>
    <w:rsid w:val="00255B3E"/>
    <w:rsid w:val="00266439"/>
    <w:rsid w:val="00273C78"/>
    <w:rsid w:val="00295699"/>
    <w:rsid w:val="00297D16"/>
    <w:rsid w:val="002A47AD"/>
    <w:rsid w:val="002A6FA5"/>
    <w:rsid w:val="002B5ED9"/>
    <w:rsid w:val="002C058F"/>
    <w:rsid w:val="002D1D30"/>
    <w:rsid w:val="002E6768"/>
    <w:rsid w:val="00303E0D"/>
    <w:rsid w:val="0030774D"/>
    <w:rsid w:val="0031170A"/>
    <w:rsid w:val="003159D4"/>
    <w:rsid w:val="00325D13"/>
    <w:rsid w:val="003336DA"/>
    <w:rsid w:val="00340B90"/>
    <w:rsid w:val="00350829"/>
    <w:rsid w:val="003550D3"/>
    <w:rsid w:val="00355BBB"/>
    <w:rsid w:val="00374590"/>
    <w:rsid w:val="00381CBE"/>
    <w:rsid w:val="003853AB"/>
    <w:rsid w:val="00386B80"/>
    <w:rsid w:val="003901BE"/>
    <w:rsid w:val="003A4E37"/>
    <w:rsid w:val="003B2750"/>
    <w:rsid w:val="004022F7"/>
    <w:rsid w:val="004023C5"/>
    <w:rsid w:val="00413E82"/>
    <w:rsid w:val="00414F99"/>
    <w:rsid w:val="00415B1C"/>
    <w:rsid w:val="004226F5"/>
    <w:rsid w:val="0043436F"/>
    <w:rsid w:val="00435B8D"/>
    <w:rsid w:val="0045128B"/>
    <w:rsid w:val="004523B1"/>
    <w:rsid w:val="00453656"/>
    <w:rsid w:val="00481905"/>
    <w:rsid w:val="00496424"/>
    <w:rsid w:val="004A2822"/>
    <w:rsid w:val="004B471D"/>
    <w:rsid w:val="004C1FE0"/>
    <w:rsid w:val="004D2481"/>
    <w:rsid w:val="004D3D22"/>
    <w:rsid w:val="004D3DBC"/>
    <w:rsid w:val="0050693C"/>
    <w:rsid w:val="0051044E"/>
    <w:rsid w:val="00510D4E"/>
    <w:rsid w:val="005113EE"/>
    <w:rsid w:val="00515901"/>
    <w:rsid w:val="0051643C"/>
    <w:rsid w:val="00532616"/>
    <w:rsid w:val="00534756"/>
    <w:rsid w:val="00534D6B"/>
    <w:rsid w:val="00542B5A"/>
    <w:rsid w:val="005502C6"/>
    <w:rsid w:val="00550D07"/>
    <w:rsid w:val="00552BD3"/>
    <w:rsid w:val="00555649"/>
    <w:rsid w:val="00555932"/>
    <w:rsid w:val="005614E4"/>
    <w:rsid w:val="0057269E"/>
    <w:rsid w:val="00574527"/>
    <w:rsid w:val="005826A6"/>
    <w:rsid w:val="005865C4"/>
    <w:rsid w:val="0059629D"/>
    <w:rsid w:val="005A021C"/>
    <w:rsid w:val="005A328A"/>
    <w:rsid w:val="005A3F23"/>
    <w:rsid w:val="005A468C"/>
    <w:rsid w:val="005A7A9A"/>
    <w:rsid w:val="005C067C"/>
    <w:rsid w:val="005C2182"/>
    <w:rsid w:val="005C2440"/>
    <w:rsid w:val="005C2FE3"/>
    <w:rsid w:val="005C6FF4"/>
    <w:rsid w:val="005C73B9"/>
    <w:rsid w:val="005D22AE"/>
    <w:rsid w:val="005D2E10"/>
    <w:rsid w:val="005E2AE6"/>
    <w:rsid w:val="005E6EDF"/>
    <w:rsid w:val="005E7784"/>
    <w:rsid w:val="005F0865"/>
    <w:rsid w:val="005F5C2A"/>
    <w:rsid w:val="00606564"/>
    <w:rsid w:val="00624B5E"/>
    <w:rsid w:val="006670A2"/>
    <w:rsid w:val="00667736"/>
    <w:rsid w:val="00687B33"/>
    <w:rsid w:val="00687D42"/>
    <w:rsid w:val="00691536"/>
    <w:rsid w:val="006926BB"/>
    <w:rsid w:val="006B2DA0"/>
    <w:rsid w:val="006B6675"/>
    <w:rsid w:val="006E681D"/>
    <w:rsid w:val="006F1C53"/>
    <w:rsid w:val="006F1CE8"/>
    <w:rsid w:val="0073454C"/>
    <w:rsid w:val="00743ECF"/>
    <w:rsid w:val="007528B7"/>
    <w:rsid w:val="0075341B"/>
    <w:rsid w:val="0075757B"/>
    <w:rsid w:val="007626A3"/>
    <w:rsid w:val="00766D13"/>
    <w:rsid w:val="00770599"/>
    <w:rsid w:val="00775161"/>
    <w:rsid w:val="00780229"/>
    <w:rsid w:val="0078609E"/>
    <w:rsid w:val="007914B4"/>
    <w:rsid w:val="007A0902"/>
    <w:rsid w:val="007A2B18"/>
    <w:rsid w:val="007C07BA"/>
    <w:rsid w:val="007C1147"/>
    <w:rsid w:val="007D5BD0"/>
    <w:rsid w:val="007E5284"/>
    <w:rsid w:val="007F17DA"/>
    <w:rsid w:val="00801F4B"/>
    <w:rsid w:val="00803B6E"/>
    <w:rsid w:val="00803C16"/>
    <w:rsid w:val="00820E99"/>
    <w:rsid w:val="00821A09"/>
    <w:rsid w:val="00831E6A"/>
    <w:rsid w:val="0083410E"/>
    <w:rsid w:val="008360E1"/>
    <w:rsid w:val="00844BF4"/>
    <w:rsid w:val="00854954"/>
    <w:rsid w:val="00875FA3"/>
    <w:rsid w:val="00877E93"/>
    <w:rsid w:val="008B3CF5"/>
    <w:rsid w:val="008B7CAF"/>
    <w:rsid w:val="008D274C"/>
    <w:rsid w:val="008E11E7"/>
    <w:rsid w:val="008E410E"/>
    <w:rsid w:val="008F05C9"/>
    <w:rsid w:val="00911D27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A05AF4"/>
    <w:rsid w:val="00A33244"/>
    <w:rsid w:val="00A3437A"/>
    <w:rsid w:val="00A47AA8"/>
    <w:rsid w:val="00A61740"/>
    <w:rsid w:val="00A63C3F"/>
    <w:rsid w:val="00A71DA6"/>
    <w:rsid w:val="00A812E7"/>
    <w:rsid w:val="00A83926"/>
    <w:rsid w:val="00A916B8"/>
    <w:rsid w:val="00A921F1"/>
    <w:rsid w:val="00AA1B0F"/>
    <w:rsid w:val="00AB27E2"/>
    <w:rsid w:val="00AB48BD"/>
    <w:rsid w:val="00AB6675"/>
    <w:rsid w:val="00AD1B7D"/>
    <w:rsid w:val="00AE131E"/>
    <w:rsid w:val="00AF7F1C"/>
    <w:rsid w:val="00B02155"/>
    <w:rsid w:val="00B022EE"/>
    <w:rsid w:val="00B17BD7"/>
    <w:rsid w:val="00B323E4"/>
    <w:rsid w:val="00B44E9A"/>
    <w:rsid w:val="00B5028B"/>
    <w:rsid w:val="00B5141F"/>
    <w:rsid w:val="00B56D22"/>
    <w:rsid w:val="00B65DD0"/>
    <w:rsid w:val="00B80E4E"/>
    <w:rsid w:val="00B8729C"/>
    <w:rsid w:val="00BA7FF7"/>
    <w:rsid w:val="00BB3D2C"/>
    <w:rsid w:val="00BB5F93"/>
    <w:rsid w:val="00BD082D"/>
    <w:rsid w:val="00BD7F42"/>
    <w:rsid w:val="00BE16BC"/>
    <w:rsid w:val="00C22A9D"/>
    <w:rsid w:val="00C30D58"/>
    <w:rsid w:val="00C325F3"/>
    <w:rsid w:val="00C37027"/>
    <w:rsid w:val="00C417F3"/>
    <w:rsid w:val="00C8162B"/>
    <w:rsid w:val="00CA53E3"/>
    <w:rsid w:val="00CA64AB"/>
    <w:rsid w:val="00CA7BD9"/>
    <w:rsid w:val="00CB1754"/>
    <w:rsid w:val="00CC128E"/>
    <w:rsid w:val="00CC31D9"/>
    <w:rsid w:val="00CC6A44"/>
    <w:rsid w:val="00CC7C08"/>
    <w:rsid w:val="00CD4C88"/>
    <w:rsid w:val="00CD77E5"/>
    <w:rsid w:val="00D04527"/>
    <w:rsid w:val="00D11333"/>
    <w:rsid w:val="00D24BBB"/>
    <w:rsid w:val="00D261A4"/>
    <w:rsid w:val="00D35F29"/>
    <w:rsid w:val="00D379B1"/>
    <w:rsid w:val="00D42BFA"/>
    <w:rsid w:val="00D472BA"/>
    <w:rsid w:val="00D50824"/>
    <w:rsid w:val="00D52736"/>
    <w:rsid w:val="00D5397C"/>
    <w:rsid w:val="00D7095D"/>
    <w:rsid w:val="00D84EB6"/>
    <w:rsid w:val="00D967F9"/>
    <w:rsid w:val="00DA5098"/>
    <w:rsid w:val="00DB0A18"/>
    <w:rsid w:val="00DC40BE"/>
    <w:rsid w:val="00DC4A84"/>
    <w:rsid w:val="00DC7C4E"/>
    <w:rsid w:val="00DF3FC8"/>
    <w:rsid w:val="00E0111B"/>
    <w:rsid w:val="00E205A8"/>
    <w:rsid w:val="00E22E08"/>
    <w:rsid w:val="00E25B7E"/>
    <w:rsid w:val="00E3474B"/>
    <w:rsid w:val="00E5259F"/>
    <w:rsid w:val="00E57D06"/>
    <w:rsid w:val="00E60705"/>
    <w:rsid w:val="00E6484D"/>
    <w:rsid w:val="00E656AC"/>
    <w:rsid w:val="00E65A34"/>
    <w:rsid w:val="00E81886"/>
    <w:rsid w:val="00E86CCD"/>
    <w:rsid w:val="00E910F9"/>
    <w:rsid w:val="00EA289D"/>
    <w:rsid w:val="00EB0A03"/>
    <w:rsid w:val="00EB4EAC"/>
    <w:rsid w:val="00EC4BC0"/>
    <w:rsid w:val="00EE007A"/>
    <w:rsid w:val="00EE350A"/>
    <w:rsid w:val="00EE3750"/>
    <w:rsid w:val="00EE455B"/>
    <w:rsid w:val="00F00D57"/>
    <w:rsid w:val="00F14CC6"/>
    <w:rsid w:val="00F345EC"/>
    <w:rsid w:val="00F41304"/>
    <w:rsid w:val="00F4254E"/>
    <w:rsid w:val="00F53673"/>
    <w:rsid w:val="00F66FDC"/>
    <w:rsid w:val="00F809C5"/>
    <w:rsid w:val="00F92E53"/>
    <w:rsid w:val="00FA327C"/>
    <w:rsid w:val="00FB2DAF"/>
    <w:rsid w:val="00FB70C5"/>
    <w:rsid w:val="00FC05B0"/>
    <w:rsid w:val="00FC599F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1F5261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1F5261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2B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2B"/>
    <w:rPr>
      <w:rFonts w:ascii="Arial" w:eastAsia="Times New Roman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vo.gov.sk/fileadmin/dokumenty/vykladove_stanoviska_2015/2_2018.pdf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1911</Words>
  <Characters>12593</Characters>
  <Application>Microsoft Office Word</Application>
  <DocSecurity>0</DocSecurity>
  <Lines>104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2026-10-06T10:52:00Z</dcterms:created>
  <dcterms:modified xsi:type="dcterms:W3CDTF">2026-10-06T10:52:00Z</dcterms:modified>
</cp:coreProperties>
</file>