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682E5" w14:textId="77777777" w:rsidR="00E645E2" w:rsidRPr="00CD1E3B" w:rsidRDefault="00C36DAC" w:rsidP="00E645E2">
      <w:pPr>
        <w:spacing w:after="0"/>
        <w:jc w:val="right"/>
        <w:rPr>
          <w:rFonts w:asciiTheme="majorHAnsi" w:hAnsiTheme="majorHAnsi" w:cstheme="majorHAnsi"/>
        </w:rPr>
      </w:pPr>
      <w:r>
        <w:rPr>
          <w:rFonts w:asciiTheme="majorHAnsi" w:hAnsiTheme="majorHAnsi" w:cstheme="majorHAnsi"/>
        </w:rPr>
        <w:t>Annex No. 02</w:t>
      </w:r>
    </w:p>
    <w:p w14:paraId="39EA7BF0" w14:textId="614A2E71" w:rsidR="00C36DAC" w:rsidRPr="00CD1E3B" w:rsidRDefault="008121EE" w:rsidP="00E645E2">
      <w:pPr>
        <w:pBdr>
          <w:bottom w:val="single" w:sz="4" w:space="1" w:color="auto"/>
        </w:pBdr>
        <w:spacing w:after="0"/>
        <w:jc w:val="center"/>
        <w:rPr>
          <w:rFonts w:asciiTheme="majorHAnsi" w:hAnsiTheme="majorHAnsi" w:cstheme="majorHAnsi"/>
          <w:b/>
          <w:sz w:val="28"/>
        </w:rPr>
      </w:pPr>
      <w:r>
        <w:rPr>
          <w:rFonts w:asciiTheme="majorHAnsi" w:hAnsiTheme="majorHAnsi" w:cstheme="majorHAnsi"/>
          <w:b/>
          <w:sz w:val="28"/>
        </w:rPr>
        <w:t>Tenderer’s Affidavit</w:t>
      </w:r>
    </w:p>
    <w:p w14:paraId="75E48F39" w14:textId="5C57664E" w:rsidR="00E645E2" w:rsidRPr="00CD1E3B" w:rsidRDefault="00E645E2" w:rsidP="00E645E2">
      <w:pPr>
        <w:spacing w:after="0"/>
        <w:jc w:val="right"/>
        <w:rPr>
          <w:rFonts w:asciiTheme="majorHAnsi" w:hAnsiTheme="majorHAnsi" w:cstheme="majorHAnsi"/>
        </w:rPr>
      </w:pPr>
    </w:p>
    <w:p w14:paraId="58FF67A4" w14:textId="77777777" w:rsidR="00E645E2" w:rsidRPr="00CD1E3B" w:rsidRDefault="00E645E2" w:rsidP="00F94FD0">
      <w:pPr>
        <w:spacing w:after="0"/>
        <w:rPr>
          <w:rFonts w:asciiTheme="majorHAnsi" w:hAnsiTheme="majorHAnsi" w:cstheme="majorHAnsi"/>
        </w:rPr>
      </w:pPr>
      <w:r>
        <w:rPr>
          <w:rFonts w:asciiTheme="majorHAnsi" w:hAnsiTheme="majorHAnsi" w:cstheme="majorHAnsi"/>
        </w:rPr>
        <w:t>Contracting entity:</w:t>
      </w:r>
    </w:p>
    <w:p w14:paraId="5F2ACC32" w14:textId="0BB794F9" w:rsidR="00E645E2" w:rsidRPr="00CD1E3B" w:rsidRDefault="00E645E2" w:rsidP="00F94FD0">
      <w:pPr>
        <w:spacing w:after="0"/>
        <w:rPr>
          <w:rFonts w:asciiTheme="majorHAnsi" w:hAnsiTheme="majorHAnsi" w:cstheme="majorHAnsi"/>
        </w:rPr>
      </w:pPr>
      <w:r>
        <w:rPr>
          <w:rFonts w:asciiTheme="majorHAnsi" w:hAnsiTheme="majorHAnsi" w:cstheme="majorHAnsi"/>
        </w:rPr>
        <w:t>EU Poultry s.r.o., Digital Park I, Einsteinova 21, 851 01  Bratislava - Petržalka district, Company ID (IČO): 50 634 721</w:t>
      </w:r>
    </w:p>
    <w:p w14:paraId="5104B073" w14:textId="4295A1E5" w:rsidR="00462FFA" w:rsidRPr="00CD1E3B" w:rsidRDefault="00462FFA" w:rsidP="00F94FD0">
      <w:pPr>
        <w:pBdr>
          <w:bottom w:val="single" w:sz="4" w:space="1" w:color="auto"/>
        </w:pBdr>
        <w:spacing w:after="0"/>
        <w:rPr>
          <w:rFonts w:asciiTheme="majorHAnsi" w:hAnsiTheme="majorHAnsi" w:cstheme="majorHAnsi"/>
        </w:rPr>
      </w:pPr>
      <w:r>
        <w:rPr>
          <w:rFonts w:asciiTheme="majorHAnsi" w:hAnsiTheme="majorHAnsi" w:cstheme="majorHAnsi"/>
        </w:rPr>
        <w:t xml:space="preserve">Subject of the contract: </w:t>
      </w:r>
      <w:r>
        <w:rPr>
          <w:rFonts w:asciiTheme="majorHAnsi" w:hAnsiTheme="majorHAnsi" w:cstheme="majorHAnsi"/>
          <w:b/>
        </w:rPr>
        <w:t>Defrosting chamber</w:t>
      </w:r>
    </w:p>
    <w:p w14:paraId="3AFB7C4A" w14:textId="77777777" w:rsidR="00F94FD0" w:rsidRDefault="00F94FD0" w:rsidP="005D4CB8">
      <w:pPr>
        <w:rPr>
          <w:rFonts w:asciiTheme="majorHAnsi" w:hAnsiTheme="majorHAnsi" w:cstheme="majorHAnsi"/>
        </w:rPr>
      </w:pPr>
    </w:p>
    <w:p w14:paraId="22650948" w14:textId="0298CCF5" w:rsidR="00E645E2" w:rsidRPr="00CD1E3B" w:rsidRDefault="00E645E2" w:rsidP="00F94FD0">
      <w:pPr>
        <w:spacing w:after="0"/>
        <w:rPr>
          <w:rFonts w:asciiTheme="majorHAnsi" w:hAnsiTheme="majorHAnsi" w:cstheme="majorHAnsi"/>
        </w:rPr>
      </w:pPr>
      <w:r>
        <w:rPr>
          <w:rFonts w:asciiTheme="majorHAnsi" w:hAnsiTheme="majorHAnsi" w:cstheme="majorHAnsi"/>
        </w:rPr>
        <w:t>Company name:</w:t>
      </w:r>
      <w:r>
        <w:rPr>
          <w:rFonts w:asciiTheme="majorHAnsi" w:hAnsiTheme="majorHAnsi" w:cstheme="majorHAnsi"/>
        </w:rPr>
        <w:tab/>
      </w:r>
      <w:r>
        <w:rPr>
          <w:rFonts w:asciiTheme="majorHAnsi" w:hAnsiTheme="majorHAnsi" w:cstheme="majorHAnsi"/>
          <w:b/>
          <w:highlight w:val="yellow"/>
        </w:rPr>
        <w:t>fill in</w:t>
      </w:r>
    </w:p>
    <w:p w14:paraId="6880F056" w14:textId="32D53F8D" w:rsidR="00E645E2" w:rsidRPr="00F94FD0" w:rsidRDefault="00E645E2" w:rsidP="005D4CB8">
      <w:pPr>
        <w:rPr>
          <w:rFonts w:asciiTheme="majorHAnsi" w:hAnsiTheme="majorHAnsi" w:cstheme="majorHAnsi"/>
          <w:b/>
        </w:rPr>
      </w:pPr>
      <w:r>
        <w:rPr>
          <w:rFonts w:asciiTheme="majorHAnsi" w:hAnsiTheme="majorHAnsi" w:cstheme="majorHAnsi"/>
        </w:rPr>
        <w:t>Company ID (IČO):</w:t>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b/>
          <w:highlight w:val="yellow"/>
        </w:rPr>
        <w:t>fill in;</w:t>
      </w:r>
    </w:p>
    <w:p w14:paraId="66DF8463" w14:textId="21E60F63" w:rsidR="00462FFA" w:rsidRPr="00CD1E3B" w:rsidRDefault="008121EE" w:rsidP="00E645E2">
      <w:pPr>
        <w:rPr>
          <w:rFonts w:asciiTheme="majorHAnsi" w:hAnsiTheme="majorHAnsi" w:cstheme="majorHAnsi"/>
        </w:rPr>
      </w:pPr>
      <w:r>
        <w:rPr>
          <w:rFonts w:asciiTheme="majorHAnsi" w:hAnsiTheme="majorHAnsi" w:cstheme="majorHAnsi"/>
        </w:rPr>
        <w:t xml:space="preserve">which has submitted a price offer within the award procedure under the rules of the CAP Strategic Plan 2023 - 2027, as amended, for the applicant EU Poultry s.r.o. (hereinafter the “contract”), </w:t>
      </w:r>
      <w:r>
        <w:rPr>
          <w:rFonts w:asciiTheme="majorHAnsi" w:hAnsiTheme="majorHAnsi" w:cstheme="majorHAnsi"/>
          <w:bCs/>
        </w:rPr>
        <w:t>hereby solemnly declare that</w:t>
      </w:r>
    </w:p>
    <w:p w14:paraId="65F89879" w14:textId="7FB33D69" w:rsidR="00462FFA" w:rsidRPr="00CD1E3B" w:rsidRDefault="00462FFA" w:rsidP="0076395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I meet all conditions of participation and requirements for the subject of the contract</w:t>
      </w:r>
      <w:r>
        <w:rPr>
          <w:rFonts w:asciiTheme="majorHAnsi" w:hAnsiTheme="majorHAnsi" w:cstheme="majorHAnsi"/>
          <w:bCs/>
        </w:rPr>
        <w:t xml:space="preserve"> of this competition and will provide the contracting entity, upon request, with the documents that I hereby replace with this affidavit;</w:t>
      </w:r>
    </w:p>
    <w:p w14:paraId="7679BDF2" w14:textId="1DBB9889" w:rsidR="00E645E2" w:rsidRDefault="00E645E2" w:rsidP="0076395E">
      <w:pPr>
        <w:pStyle w:val="Odsekzoznamu"/>
        <w:numPr>
          <w:ilvl w:val="0"/>
          <w:numId w:val="1"/>
        </w:numPr>
        <w:ind w:left="284" w:hanging="284"/>
        <w:jc w:val="both"/>
        <w:rPr>
          <w:rFonts w:asciiTheme="majorHAnsi" w:hAnsiTheme="majorHAnsi" w:cstheme="majorHAnsi"/>
          <w:bCs/>
        </w:rPr>
      </w:pPr>
      <w:r>
        <w:rPr>
          <w:rFonts w:asciiTheme="majorHAnsi" w:hAnsiTheme="majorHAnsi" w:cstheme="majorHAnsi"/>
          <w:b/>
          <w:bCs/>
        </w:rPr>
        <w:t xml:space="preserve">I have not been banned from </w:t>
      </w:r>
      <w:proofErr w:type="spellStart"/>
      <w:r>
        <w:rPr>
          <w:rFonts w:asciiTheme="majorHAnsi" w:hAnsiTheme="majorHAnsi" w:cstheme="majorHAnsi"/>
          <w:b/>
          <w:bCs/>
        </w:rPr>
        <w:t>participating</w:t>
      </w:r>
      <w:proofErr w:type="spellEnd"/>
      <w:r>
        <w:rPr>
          <w:rFonts w:asciiTheme="majorHAnsi" w:hAnsiTheme="majorHAnsi" w:cstheme="majorHAnsi"/>
          <w:bCs/>
        </w:rPr>
        <w:t xml:space="preserve"> in </w:t>
      </w:r>
      <w:proofErr w:type="spellStart"/>
      <w:r>
        <w:rPr>
          <w:rFonts w:asciiTheme="majorHAnsi" w:hAnsiTheme="majorHAnsi" w:cstheme="majorHAnsi"/>
          <w:bCs/>
        </w:rPr>
        <w:t>public</w:t>
      </w:r>
      <w:proofErr w:type="spellEnd"/>
      <w:r>
        <w:rPr>
          <w:rFonts w:asciiTheme="majorHAnsi" w:hAnsiTheme="majorHAnsi" w:cstheme="majorHAnsi"/>
          <w:bCs/>
        </w:rPr>
        <w:t xml:space="preserve"> </w:t>
      </w:r>
      <w:proofErr w:type="spellStart"/>
      <w:r>
        <w:rPr>
          <w:rFonts w:asciiTheme="majorHAnsi" w:hAnsiTheme="majorHAnsi" w:cstheme="majorHAnsi"/>
          <w:bCs/>
        </w:rPr>
        <w:t>procurement</w:t>
      </w:r>
      <w:proofErr w:type="spellEnd"/>
      <w:r>
        <w:rPr>
          <w:rFonts w:asciiTheme="majorHAnsi" w:hAnsiTheme="majorHAnsi" w:cstheme="majorHAnsi"/>
          <w:bCs/>
        </w:rPr>
        <w:t>;</w:t>
      </w:r>
    </w:p>
    <w:p w14:paraId="40D79138" w14:textId="30D493A8" w:rsidR="00E47C32" w:rsidRPr="00CD1E3B" w:rsidRDefault="00E47C32" w:rsidP="0076395E">
      <w:pPr>
        <w:pStyle w:val="Odsekzoznamu"/>
        <w:numPr>
          <w:ilvl w:val="0"/>
          <w:numId w:val="1"/>
        </w:numPr>
        <w:ind w:left="284" w:hanging="284"/>
        <w:jc w:val="both"/>
        <w:rPr>
          <w:rFonts w:asciiTheme="majorHAnsi" w:hAnsiTheme="majorHAnsi" w:cstheme="majorHAnsi"/>
          <w:bCs/>
        </w:rPr>
      </w:pPr>
      <w:r w:rsidRPr="00E47C32">
        <w:rPr>
          <w:rFonts w:asciiTheme="majorHAnsi" w:hAnsiTheme="majorHAnsi" w:cstheme="majorHAnsi"/>
          <w:b/>
          <w:bCs/>
        </w:rPr>
        <w:t xml:space="preserve">I </w:t>
      </w:r>
      <w:proofErr w:type="spellStart"/>
      <w:r w:rsidRPr="00E47C32">
        <w:rPr>
          <w:rFonts w:asciiTheme="majorHAnsi" w:hAnsiTheme="majorHAnsi" w:cstheme="majorHAnsi"/>
          <w:b/>
          <w:bCs/>
        </w:rPr>
        <w:t>have</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reviewed</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Annex</w:t>
      </w:r>
      <w:proofErr w:type="spellEnd"/>
      <w:r w:rsidRPr="00E47C32">
        <w:rPr>
          <w:rFonts w:asciiTheme="majorHAnsi" w:hAnsiTheme="majorHAnsi" w:cstheme="majorHAnsi"/>
          <w:b/>
          <w:bCs/>
        </w:rPr>
        <w:t xml:space="preserve"> No.</w:t>
      </w:r>
      <w:proofErr w:type="spellStart"/>
      <w:r w:rsidRPr="00E47C32">
        <w:rPr>
          <w:rFonts w:asciiTheme="majorHAnsi" w:hAnsiTheme="majorHAnsi" w:cstheme="majorHAnsi"/>
          <w:b/>
          <w:bCs/>
        </w:rPr>
        <w:t xml:space="preserve"> </w:t>
      </w:r>
      <w:proofErr w:type="spellEnd"/>
      <w:r w:rsidRPr="00E47C32">
        <w:rPr>
          <w:rFonts w:asciiTheme="majorHAnsi" w:hAnsiTheme="majorHAnsi" w:cstheme="majorHAnsi"/>
          <w:b/>
          <w:bCs/>
        </w:rPr>
        <w:t xml:space="preserve">3 </w:t>
      </w:r>
      <w:proofErr w:type="spellStart"/>
      <w:r w:rsidRPr="00E47C32">
        <w:rPr>
          <w:rFonts w:asciiTheme="majorHAnsi" w:hAnsiTheme="majorHAnsi" w:cstheme="majorHAnsi"/>
          <w:b/>
          <w:bCs/>
        </w:rPr>
        <w:t>Draft</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Contract</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agree</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with</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its</w:t>
      </w:r>
      <w:proofErr w:type="spellEnd"/>
      <w:r w:rsidRPr="00E47C32">
        <w:rPr>
          <w:rFonts w:asciiTheme="majorHAnsi" w:hAnsiTheme="majorHAnsi" w:cstheme="majorHAnsi"/>
          <w:b/>
          <w:bCs/>
        </w:rPr>
        <w:t xml:space="preserve"> </w:t>
      </w:r>
      <w:proofErr w:type="spellStart"/>
      <w:r w:rsidRPr="00E47C32">
        <w:rPr>
          <w:rFonts w:asciiTheme="majorHAnsi" w:hAnsiTheme="majorHAnsi" w:cstheme="majorHAnsi"/>
          <w:b/>
          <w:bCs/>
        </w:rPr>
        <w:t>wording</w:t>
      </w:r>
      <w:proofErr w:type="spellEnd"/>
      <w:r w:rsidRPr="00E47C32">
        <w:rPr>
          <w:rFonts w:asciiTheme="majorHAnsi" w:hAnsiTheme="majorHAnsi" w:cstheme="majorHAnsi"/>
          <w:bCs/>
        </w:rPr>
        <w:t xml:space="preserve"> and, </w:t>
      </w:r>
      <w:proofErr w:type="spellStart"/>
      <w:r w:rsidRPr="00E47C32">
        <w:rPr>
          <w:rFonts w:asciiTheme="majorHAnsi" w:hAnsiTheme="majorHAnsi" w:cstheme="majorHAnsi"/>
          <w:bCs/>
        </w:rPr>
        <w:t>if</w:t>
      </w:r>
      <w:proofErr w:type="spellEnd"/>
      <w:r w:rsidRPr="00E47C32">
        <w:rPr>
          <w:rFonts w:asciiTheme="majorHAnsi" w:hAnsiTheme="majorHAnsi" w:cstheme="majorHAnsi"/>
          <w:bCs/>
        </w:rPr>
        <w:t xml:space="preserve"> my tender </w:t>
      </w:r>
      <w:proofErr w:type="spellStart"/>
      <w:r w:rsidRPr="00E47C32">
        <w:rPr>
          <w:rFonts w:asciiTheme="majorHAnsi" w:hAnsiTheme="majorHAnsi" w:cstheme="majorHAnsi"/>
          <w:bCs/>
        </w:rPr>
        <w:t>is</w:t>
      </w:r>
      <w:proofErr w:type="spellEnd"/>
      <w:r w:rsidRPr="00E47C32">
        <w:rPr>
          <w:rFonts w:asciiTheme="majorHAnsi" w:hAnsiTheme="majorHAnsi" w:cstheme="majorHAnsi"/>
          <w:bCs/>
        </w:rPr>
        <w:t xml:space="preserve"> </w:t>
      </w:r>
      <w:proofErr w:type="spellStart"/>
      <w:r w:rsidRPr="00E47C32">
        <w:rPr>
          <w:rFonts w:asciiTheme="majorHAnsi" w:hAnsiTheme="majorHAnsi" w:cstheme="majorHAnsi"/>
          <w:bCs/>
        </w:rPr>
        <w:t>successful</w:t>
      </w:r>
      <w:proofErr w:type="spellEnd"/>
      <w:r w:rsidRPr="00E47C32">
        <w:rPr>
          <w:rFonts w:asciiTheme="majorHAnsi" w:hAnsiTheme="majorHAnsi" w:cstheme="majorHAnsi"/>
          <w:bCs/>
        </w:rPr>
        <w:t xml:space="preserve">, </w:t>
      </w:r>
      <w:proofErr w:type="spellStart"/>
      <w:r w:rsidRPr="00E47C32">
        <w:rPr>
          <w:rFonts w:asciiTheme="majorHAnsi" w:hAnsiTheme="majorHAnsi" w:cstheme="majorHAnsi"/>
          <w:bCs/>
        </w:rPr>
        <w:t>will</w:t>
      </w:r>
      <w:proofErr w:type="spellEnd"/>
      <w:r w:rsidRPr="00E47C32">
        <w:rPr>
          <w:rFonts w:asciiTheme="majorHAnsi" w:hAnsiTheme="majorHAnsi" w:cstheme="majorHAnsi"/>
          <w:bCs/>
        </w:rPr>
        <w:t xml:space="preserve"> </w:t>
      </w:r>
      <w:proofErr w:type="spellStart"/>
      <w:r w:rsidRPr="00E47C32">
        <w:rPr>
          <w:rFonts w:asciiTheme="majorHAnsi" w:hAnsiTheme="majorHAnsi" w:cstheme="majorHAnsi"/>
          <w:bCs/>
        </w:rPr>
        <w:t>coope</w:t>
      </w:r>
      <w:r>
        <w:rPr>
          <w:rFonts w:asciiTheme="majorHAnsi" w:hAnsiTheme="majorHAnsi" w:cstheme="majorHAnsi"/>
          <w:bCs/>
        </w:rPr>
        <w:t>rate</w:t>
      </w:r>
      <w:proofErr w:type="spellEnd"/>
      <w:r>
        <w:rPr>
          <w:rFonts w:asciiTheme="majorHAnsi" w:hAnsiTheme="majorHAnsi" w:cstheme="majorHAnsi"/>
          <w:bCs/>
        </w:rPr>
        <w:t xml:space="preserve"> in </w:t>
      </w:r>
      <w:proofErr w:type="spellStart"/>
      <w:r>
        <w:rPr>
          <w:rFonts w:asciiTheme="majorHAnsi" w:hAnsiTheme="majorHAnsi" w:cstheme="majorHAnsi"/>
          <w:bCs/>
        </w:rPr>
        <w:t>concluding</w:t>
      </w:r>
      <w:proofErr w:type="spellEnd"/>
      <w:r>
        <w:rPr>
          <w:rFonts w:asciiTheme="majorHAnsi" w:hAnsiTheme="majorHAnsi" w:cstheme="majorHAnsi"/>
          <w:bCs/>
        </w:rPr>
        <w:t xml:space="preserve"> </w:t>
      </w:r>
      <w:proofErr w:type="spellStart"/>
      <w:r>
        <w:rPr>
          <w:rFonts w:asciiTheme="majorHAnsi" w:hAnsiTheme="majorHAnsi" w:cstheme="majorHAnsi"/>
          <w:bCs/>
        </w:rPr>
        <w:t>the</w:t>
      </w:r>
      <w:proofErr w:type="spellEnd"/>
      <w:r>
        <w:rPr>
          <w:rFonts w:asciiTheme="majorHAnsi" w:hAnsiTheme="majorHAnsi" w:cstheme="majorHAnsi"/>
          <w:bCs/>
        </w:rPr>
        <w:t xml:space="preserve"> </w:t>
      </w:r>
      <w:proofErr w:type="spellStart"/>
      <w:r>
        <w:rPr>
          <w:rFonts w:asciiTheme="majorHAnsi" w:hAnsiTheme="majorHAnsi" w:cstheme="majorHAnsi"/>
          <w:bCs/>
        </w:rPr>
        <w:t>contract</w:t>
      </w:r>
      <w:proofErr w:type="spellEnd"/>
      <w:r>
        <w:rPr>
          <w:rFonts w:asciiTheme="majorHAnsi" w:hAnsiTheme="majorHAnsi" w:cstheme="majorHAnsi"/>
          <w:bCs/>
        </w:rPr>
        <w:t>;</w:t>
      </w:r>
    </w:p>
    <w:p w14:paraId="498030C7" w14:textId="50A6F690" w:rsidR="0076395E" w:rsidRPr="0076395E" w:rsidRDefault="00E645E2" w:rsidP="00F94FD0">
      <w:pPr>
        <w:pStyle w:val="Odsekzoznamu"/>
        <w:numPr>
          <w:ilvl w:val="0"/>
          <w:numId w:val="1"/>
        </w:numPr>
        <w:ind w:left="284" w:hanging="284"/>
        <w:jc w:val="both"/>
        <w:rPr>
          <w:rFonts w:asciiTheme="majorHAnsi" w:eastAsia="Calibri" w:hAnsiTheme="majorHAnsi" w:cstheme="majorHAnsi"/>
        </w:rPr>
      </w:pPr>
      <w:r>
        <w:rPr>
          <w:rFonts w:asciiTheme="majorHAnsi" w:hAnsiTheme="majorHAnsi" w:cstheme="majorHAnsi"/>
          <w:b/>
          <w:bCs/>
          <w:highlight w:val="yellow"/>
        </w:rPr>
        <w:t>I will / will not use</w:t>
      </w:r>
      <w:r>
        <w:rPr>
          <w:rFonts w:asciiTheme="majorHAnsi" w:hAnsiTheme="majorHAnsi" w:cstheme="majorHAnsi"/>
          <w:b/>
          <w:bCs/>
        </w:rPr>
        <w:t xml:space="preserve"> subcontractors during the performance of the contract</w:t>
      </w:r>
      <w:r>
        <w:rPr>
          <w:rFonts w:asciiTheme="majorHAnsi" w:hAnsiTheme="majorHAnsi" w:cstheme="majorHAnsi"/>
          <w:bCs/>
        </w:rPr>
        <w:t>. If the answer is affirmative, I will submit the contract annex List of Subcontractors in the following scope: business name / name, registered office and company ID of the subcontractor, person authorised to act on behalf of the subcontractor, subject and scope of the subcontract, value excl. VAT [EUR] / share of the contract price [%], RPVS (Register of Public Sector Partners) – registration obligation, registration details and date of verification);</w:t>
      </w:r>
    </w:p>
    <w:p w14:paraId="66D32EE1" w14:textId="4DF9DB6E" w:rsidR="00CD1E3B" w:rsidRPr="0076395E" w:rsidRDefault="00F94FD0" w:rsidP="002B294D">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rPr>
        <w:t xml:space="preserve">in connection with the selection of the supplier under MG MA No. 2/2025 and </w:t>
      </w:r>
      <w:r>
        <w:rPr>
          <w:rFonts w:asciiTheme="majorHAnsi" w:eastAsia="Calibri" w:hAnsiTheme="majorHAnsi" w:cstheme="majorHAnsi"/>
          <w:b/>
        </w:rPr>
        <w:t>the assessment of conflict of interest</w:t>
      </w:r>
      <w:r>
        <w:rPr>
          <w:rFonts w:asciiTheme="majorHAnsi" w:eastAsia="Calibri" w:hAnsiTheme="majorHAnsi" w:cstheme="majorHAnsi"/>
        </w:rPr>
        <w:t xml:space="preserve"> under MG MA No. 4/2025, I declare that I have carried out a reasonable review of the available information and:</w:t>
      </w:r>
    </w:p>
    <w:p w14:paraId="5FE50085" w14:textId="77777777" w:rsidR="00CD1E3B"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am not aware of any circumstances constituting an actual or potential conflict of interest in relation to the contracting entity or persons involved in the preparation and evaluation of the contract.</w:t>
      </w:r>
    </w:p>
    <w:p w14:paraId="48A72871" w14:textId="77777777" w:rsidR="00F94FD0" w:rsidRDefault="00CD1E3B" w:rsidP="00F94FD0">
      <w:pPr>
        <w:pStyle w:val="Odsekzoznamu"/>
        <w:ind w:left="567" w:hanging="283"/>
        <w:jc w:val="both"/>
        <w:rPr>
          <w:rFonts w:asciiTheme="majorHAnsi" w:eastAsia="Calibri" w:hAnsiTheme="majorHAnsi" w:cstheme="majorHAnsi"/>
        </w:rPr>
      </w:pPr>
      <w:r>
        <w:rPr>
          <w:rFonts w:ascii="Segoe UI Symbol" w:eastAsia="Calibri" w:hAnsi="Segoe UI Symbol" w:cs="Segoe UI Symbol"/>
        </w:rPr>
        <w:t>☐</w:t>
      </w:r>
      <w:r>
        <w:rPr>
          <w:rFonts w:asciiTheme="majorHAnsi" w:eastAsia="Calibri" w:hAnsiTheme="majorHAnsi" w:cstheme="majorHAnsi"/>
        </w:rPr>
        <w:t xml:space="preserve"> I hereby disclose the following relationships or circumstances that may be relevant (persons/entities, nature of the relationship, impact and proposed measures):</w:t>
      </w:r>
    </w:p>
    <w:p w14:paraId="4EBA68B2" w14:textId="5C6FD0B9" w:rsidR="00CD1E3B" w:rsidRPr="00CD1E3B" w:rsidRDefault="00CD1E3B" w:rsidP="00F94FD0">
      <w:pPr>
        <w:pStyle w:val="Odsekzoznamu"/>
        <w:ind w:left="567"/>
        <w:jc w:val="both"/>
        <w:rPr>
          <w:rFonts w:asciiTheme="majorHAnsi" w:eastAsia="Calibri" w:hAnsiTheme="majorHAnsi" w:cstheme="majorHAnsi"/>
        </w:rPr>
      </w:pPr>
      <w:r>
        <w:rPr>
          <w:rFonts w:asciiTheme="majorHAnsi" w:eastAsia="Calibri" w:hAnsiTheme="majorHAnsi" w:cstheme="majorHAnsi"/>
        </w:rPr>
        <w:t>________________________________________________________________________</w:t>
      </w:r>
      <w:r>
        <w:rPr>
          <w:rFonts w:asciiTheme="majorHAnsi" w:eastAsia="Calibri" w:hAnsiTheme="majorHAnsi" w:cstheme="majorHAnsi"/>
        </w:rPr>
        <w:br/>
      </w:r>
    </w:p>
    <w:p w14:paraId="604F5146" w14:textId="5787DF1A" w:rsidR="00CD1E3B" w:rsidRDefault="00CD1E3B" w:rsidP="0076395E">
      <w:pPr>
        <w:pStyle w:val="Odsekzoznamu"/>
        <w:numPr>
          <w:ilvl w:val="0"/>
          <w:numId w:val="1"/>
        </w:numPr>
        <w:ind w:left="284" w:hanging="284"/>
        <w:jc w:val="both"/>
        <w:rPr>
          <w:rFonts w:asciiTheme="majorHAnsi" w:eastAsia="Calibri" w:hAnsiTheme="majorHAnsi" w:cstheme="majorHAnsi"/>
        </w:rPr>
      </w:pPr>
      <w:r>
        <w:rPr>
          <w:rFonts w:asciiTheme="majorHAnsi" w:eastAsia="Calibri" w:hAnsiTheme="majorHAnsi" w:cstheme="majorHAnsi"/>
          <w:b/>
        </w:rPr>
        <w:t>The tender was prepared independently</w:t>
      </w:r>
      <w:r>
        <w:rPr>
          <w:rFonts w:asciiTheme="majorHAnsi" w:eastAsia="Calibri" w:hAnsiTheme="majorHAnsi" w:cstheme="majorHAnsi"/>
        </w:rPr>
        <w:t xml:space="preserve">. The tenderer has not concluded any agreement with another tenderer on prices, division of the contract, submission of a cover bid or any other restriction of competition. It has neither provided nor promised any undue advantage with the aim of influencing the selection. Disclosure of known links to other tenderers or subcontractors: </w:t>
      </w:r>
      <w:r>
        <w:rPr>
          <w:rFonts w:asciiTheme="majorHAnsi" w:eastAsia="Calibri" w:hAnsiTheme="majorHAnsi" w:cstheme="majorHAnsi"/>
          <w:highlight w:val="yellow"/>
        </w:rPr>
        <w:t>________________________________</w:t>
      </w:r>
      <w:r>
        <w:rPr>
          <w:rFonts w:asciiTheme="majorHAnsi" w:eastAsia="Calibri" w:hAnsiTheme="majorHAnsi" w:cstheme="majorHAnsi"/>
        </w:rPr>
        <w:t xml:space="preserve"> (if none are known, state “none known”).</w:t>
      </w:r>
    </w:p>
    <w:p w14:paraId="2C6D0E97" w14:textId="77777777" w:rsidR="0076395E" w:rsidRDefault="0076395E" w:rsidP="0076395E">
      <w:pPr>
        <w:pStyle w:val="Odsekzoznamu"/>
        <w:ind w:left="0"/>
        <w:jc w:val="both"/>
        <w:rPr>
          <w:rFonts w:asciiTheme="majorHAnsi" w:eastAsia="Calibri" w:hAnsiTheme="majorHAnsi" w:cstheme="majorHAnsi"/>
        </w:rPr>
      </w:pPr>
    </w:p>
    <w:p w14:paraId="5DEDD7C0" w14:textId="595EFF18" w:rsidR="00CD1E3B" w:rsidRPr="00CD1E3B" w:rsidRDefault="00CD1E3B" w:rsidP="0076395E">
      <w:pPr>
        <w:pStyle w:val="Odsekzoznamu"/>
        <w:ind w:left="0"/>
        <w:jc w:val="both"/>
        <w:rPr>
          <w:rFonts w:asciiTheme="majorHAnsi" w:eastAsia="Calibri" w:hAnsiTheme="majorHAnsi" w:cstheme="majorHAnsi"/>
        </w:rPr>
      </w:pPr>
      <w:r>
        <w:rPr>
          <w:rFonts w:asciiTheme="majorHAnsi" w:eastAsia="Calibri" w:hAnsiTheme="majorHAnsi" w:cstheme="majorHAnsi"/>
        </w:rPr>
        <w:t>I undertake to inform the contracting entity without delay via JOSEPHINE of any change or new relevant circumstance and to cooperate in its assessment. This declaration is based on facts known to me and does not replace the contracting entity’s own verification.</w:t>
      </w:r>
    </w:p>
    <w:p w14:paraId="0ABB925E" w14:textId="322CB75C" w:rsidR="00A93240" w:rsidRPr="00CD1E3B" w:rsidRDefault="0076395E" w:rsidP="00CD1E3B">
      <w:pPr>
        <w:spacing w:after="0"/>
        <w:rPr>
          <w:rFonts w:asciiTheme="majorHAnsi" w:hAnsiTheme="majorHAnsi" w:cstheme="majorHAnsi"/>
        </w:rPr>
      </w:pPr>
      <w:bookmarkStart w:id="0" w:name="_GoBack"/>
      <w:bookmarkEnd w:id="0"/>
      <w:proofErr w:type="spellStart"/>
      <w:r>
        <w:rPr>
          <w:rFonts w:asciiTheme="majorHAnsi" w:hAnsiTheme="majorHAnsi" w:cstheme="majorHAnsi"/>
          <w:bCs/>
        </w:rPr>
        <w:t>Place</w:t>
      </w:r>
      <w:proofErr w:type="spellEnd"/>
      <w:r>
        <w:rPr>
          <w:rFonts w:asciiTheme="majorHAnsi" w:hAnsiTheme="majorHAnsi" w:cstheme="majorHAnsi"/>
          <w:bCs/>
        </w:rPr>
        <w:t xml:space="preserve">: </w:t>
      </w:r>
      <w:proofErr w:type="spellStart"/>
      <w:r>
        <w:rPr>
          <w:rFonts w:asciiTheme="majorHAnsi" w:hAnsiTheme="majorHAnsi" w:cstheme="majorHAnsi"/>
          <w:highlight w:val="yellow"/>
        </w:rPr>
        <w:t>fill</w:t>
      </w:r>
      <w:proofErr w:type="spellEnd"/>
      <w:r>
        <w:rPr>
          <w:rFonts w:asciiTheme="majorHAnsi" w:hAnsiTheme="majorHAnsi" w:cstheme="majorHAnsi"/>
          <w:highlight w:val="yellow"/>
        </w:rPr>
        <w:t xml:space="preserve"> in</w:t>
      </w:r>
    </w:p>
    <w:p w14:paraId="3B3CF799" w14:textId="5C4FFE85" w:rsidR="00E645E2" w:rsidRPr="00CD1E3B" w:rsidRDefault="00E645E2" w:rsidP="00CD1E3B">
      <w:pPr>
        <w:spacing w:after="0"/>
        <w:rPr>
          <w:rFonts w:asciiTheme="majorHAnsi" w:hAnsiTheme="majorHAnsi" w:cstheme="majorHAnsi"/>
          <w:bCs/>
        </w:rPr>
      </w:pPr>
      <w:r>
        <w:rPr>
          <w:rFonts w:asciiTheme="majorHAnsi" w:hAnsiTheme="majorHAnsi" w:cstheme="majorHAnsi"/>
        </w:rPr>
        <w:t xml:space="preserve">Date: </w:t>
      </w:r>
      <w:r>
        <w:rPr>
          <w:rFonts w:asciiTheme="majorHAnsi" w:hAnsiTheme="majorHAnsi" w:cstheme="majorHAnsi"/>
          <w:highlight w:val="yellow"/>
        </w:rPr>
        <w:t>00</w:t>
      </w:r>
      <w:r>
        <w:rPr>
          <w:rFonts w:asciiTheme="majorHAnsi" w:hAnsiTheme="majorHAnsi" w:cstheme="majorHAnsi"/>
        </w:rPr>
        <w:t>.10.2026</w:t>
      </w:r>
    </w:p>
    <w:p w14:paraId="41A62B3D" w14:textId="2F0BDC2C" w:rsidR="00A93240" w:rsidRPr="00CD1E3B" w:rsidRDefault="00CD1E3B" w:rsidP="00CD1E3B">
      <w:pPr>
        <w:spacing w:after="0"/>
        <w:ind w:firstLine="4962"/>
        <w:rPr>
          <w:rFonts w:asciiTheme="majorHAnsi" w:hAnsiTheme="majorHAnsi" w:cstheme="majorHAnsi"/>
          <w:bCs/>
        </w:rPr>
      </w:pPr>
      <w:r>
        <w:rPr>
          <w:rFonts w:asciiTheme="majorHAnsi" w:hAnsiTheme="majorHAnsi" w:cstheme="majorHAnsi"/>
          <w:bCs/>
          <w:highlight w:val="yellow"/>
        </w:rPr>
        <w:t>Title, First name, Surname</w:t>
      </w:r>
    </w:p>
    <w:p w14:paraId="6E5E5F57" w14:textId="78FC1F48" w:rsidR="00CD1E3B" w:rsidRPr="00CD1E3B" w:rsidRDefault="0076395E" w:rsidP="00CD1E3B">
      <w:pPr>
        <w:ind w:firstLine="4962"/>
        <w:rPr>
          <w:rFonts w:asciiTheme="majorHAnsi" w:hAnsiTheme="majorHAnsi" w:cstheme="majorHAnsi"/>
          <w:bCs/>
        </w:rPr>
      </w:pPr>
      <w:r>
        <w:rPr>
          <w:rFonts w:asciiTheme="majorHAnsi" w:hAnsiTheme="majorHAnsi" w:cstheme="majorHAnsi"/>
          <w:bCs/>
          <w:highlight w:val="yellow"/>
        </w:rPr>
        <w:t>position</w:t>
      </w:r>
      <w:r>
        <w:rPr>
          <w:rFonts w:asciiTheme="majorHAnsi" w:hAnsiTheme="majorHAnsi" w:cstheme="majorHAnsi"/>
          <w:bCs/>
        </w:rPr>
        <w:t>*</w:t>
      </w:r>
    </w:p>
    <w:p w14:paraId="05A12768" w14:textId="0040503B" w:rsidR="00A93240" w:rsidRPr="00CD1E3B" w:rsidRDefault="00CD1E3B" w:rsidP="00CD1E3B">
      <w:pPr>
        <w:jc w:val="both"/>
        <w:rPr>
          <w:rFonts w:asciiTheme="majorHAnsi" w:hAnsiTheme="majorHAnsi" w:cstheme="majorHAnsi"/>
          <w:sz w:val="20"/>
        </w:rPr>
      </w:pPr>
      <w:r>
        <w:rPr>
          <w:rFonts w:asciiTheme="majorHAnsi" w:hAnsiTheme="majorHAnsi" w:cstheme="majorHAnsi"/>
          <w:sz w:val="20"/>
        </w:rPr>
        <w:lastRenderedPageBreak/>
        <w:t>*Signature of the tenderer, its statutory body or another representative of the tenderer authorised to act on behalf of the tenderer in contractual relations in accordance with the business authorisation document, i.e. depending on who acts on behalf of the tenderer externally</w:t>
      </w:r>
    </w:p>
    <w:sectPr w:rsidR="00A93240" w:rsidRPr="00CD1E3B" w:rsidSect="00F94FD0">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44401"/>
    <w:multiLevelType w:val="hybridMultilevel"/>
    <w:tmpl w:val="3F841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DAC"/>
    <w:rsid w:val="00100A8F"/>
    <w:rsid w:val="0012404A"/>
    <w:rsid w:val="0015615C"/>
    <w:rsid w:val="001C1436"/>
    <w:rsid w:val="00295D73"/>
    <w:rsid w:val="003225C7"/>
    <w:rsid w:val="003A1EDB"/>
    <w:rsid w:val="00422F73"/>
    <w:rsid w:val="00462FFA"/>
    <w:rsid w:val="00507008"/>
    <w:rsid w:val="005D4CB8"/>
    <w:rsid w:val="005E5BB5"/>
    <w:rsid w:val="00606CB3"/>
    <w:rsid w:val="006B3607"/>
    <w:rsid w:val="0076395E"/>
    <w:rsid w:val="007A6307"/>
    <w:rsid w:val="008121EE"/>
    <w:rsid w:val="00887322"/>
    <w:rsid w:val="008B401B"/>
    <w:rsid w:val="008E6786"/>
    <w:rsid w:val="009631EE"/>
    <w:rsid w:val="009F186B"/>
    <w:rsid w:val="00A131CA"/>
    <w:rsid w:val="00A93240"/>
    <w:rsid w:val="00BA32C1"/>
    <w:rsid w:val="00C36DAC"/>
    <w:rsid w:val="00C87EBF"/>
    <w:rsid w:val="00CD1E3B"/>
    <w:rsid w:val="00CD701A"/>
    <w:rsid w:val="00D87394"/>
    <w:rsid w:val="00E0430E"/>
    <w:rsid w:val="00E47C32"/>
    <w:rsid w:val="00E645E2"/>
    <w:rsid w:val="00E7291C"/>
    <w:rsid w:val="00ED4CBC"/>
    <w:rsid w:val="00EF1C4A"/>
    <w:rsid w:val="00F94FD0"/>
    <w:rsid w:val="00F96B3B"/>
    <w:rsid w:val="00FB68A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BDCAA"/>
  <w15:chartTrackingRefBased/>
  <w15:docId w15:val="{F7B200F6-E9A1-4812-B6AA-36496D5E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5070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E64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93950">
      <w:bodyDiv w:val="1"/>
      <w:marLeft w:val="0"/>
      <w:marRight w:val="0"/>
      <w:marTop w:val="0"/>
      <w:marBottom w:val="0"/>
      <w:divBdr>
        <w:top w:val="none" w:sz="0" w:space="0" w:color="auto"/>
        <w:left w:val="none" w:sz="0" w:space="0" w:color="auto"/>
        <w:bottom w:val="none" w:sz="0" w:space="0" w:color="auto"/>
        <w:right w:val="none" w:sz="0" w:space="0" w:color="auto"/>
      </w:divBdr>
    </w:div>
    <w:div w:id="726533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475</Words>
  <Characters>2714</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lenka.kivonova@mpprofit.sk</dc:creator>
  <cp:keywords/>
  <dc:description/>
  <cp:lastModifiedBy>Nôtová Margaréta</cp:lastModifiedBy>
  <cp:revision>27</cp:revision>
  <dcterms:created xsi:type="dcterms:W3CDTF">2022-05-27T09:52:00Z</dcterms:created>
  <dcterms:modified xsi:type="dcterms:W3CDTF">2026-10-08T06:41:00Z</dcterms:modified>
</cp:coreProperties>
</file>