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DUKE, s.r.o.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Podjazdová I.2673/14</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971 01</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Prievidza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36338737</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Rotačná plynová pec</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Prievidza</w:t>
      </w:r>
      <w:r w:rsidR="00FA5EF3">
        <w:rPr>
          <w:rFonts w:ascii="Arial" w:hAnsi="Arial" w:cs="Arial"/>
          <w:color w:val="000000"/>
          <w:sz w:val="22"/>
          <w:szCs w:val="22"/>
        </w:rPr>
        <w:t xml:space="preserve"> dňa </w:t>
      </w:r>
      <w:r>
        <w:rPr>
          <w:rFonts w:ascii="Arial" w:hAnsi="Arial" w:cs="Arial"/>
          <w:color w:val="000000"/>
          <w:sz w:val="22"/>
          <w:szCs w:val="22"/>
        </w:rPr>
        <w:t xml:space="preserve">13.10.2026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Tibor Kerata</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DUKE, s.r.o.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Podjazdová I.2673/14</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971 01</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Prievidza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36338737</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2021888055</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2021888055</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Rotačná plynová pec</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137 933,34</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nie je rozdelená na časti z dôvodu, že je obstarávaná iba jedna časť.</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Podjazdová I.2673/14</w:t>
      </w:r>
      <w:r w:rsidR="00C03F48" w:rsidRPr="003C07A3">
        <w:rPr>
          <w:rFonts w:ascii="Arial" w:hAnsi="Arial" w:cs="Arial"/>
          <w:sz w:val="22"/>
          <w:szCs w:val="22"/>
        </w:rPr>
        <w:t xml:space="preserve">, </w:t>
      </w:r>
      <w:r w:rsidR="006B4FE8">
        <w:rPr>
          <w:rFonts w:ascii="Arial" w:hAnsi="Arial" w:cs="Arial"/>
          <w:sz w:val="22"/>
          <w:szCs w:val="22"/>
        </w:rPr>
        <w:t xml:space="preserve">971 01</w:t>
      </w:r>
      <w:r w:rsidR="00C03F48" w:rsidRPr="003C07A3">
        <w:rPr>
          <w:rFonts w:ascii="Arial" w:hAnsi="Arial" w:cs="Arial"/>
          <w:sz w:val="22"/>
          <w:szCs w:val="22"/>
        </w:rPr>
        <w:t xml:space="preserve"> </w:t>
      </w:r>
      <w:r w:rsidR="006B4FE8">
        <w:rPr>
          <w:rFonts w:ascii="Arial" w:hAnsi="Arial" w:cs="Arial"/>
          <w:sz w:val="22"/>
          <w:szCs w:val="22"/>
        </w:rPr>
        <w:t xml:space="preserve">Prievidza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23.10.2026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