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95A6" w14:textId="49988013" w:rsidR="007B0A14" w:rsidRPr="007B0A14" w:rsidRDefault="007B0A14" w:rsidP="007B0A14">
      <w:pPr>
        <w:pStyle w:val="Odsekzoznamu"/>
        <w:ind w:left="0"/>
        <w:jc w:val="right"/>
        <w:rPr>
          <w:rFonts w:ascii="Arial" w:hAnsi="Arial" w:cs="Arial"/>
          <w:sz w:val="22"/>
          <w:szCs w:val="22"/>
        </w:rPr>
      </w:pPr>
      <w:r w:rsidRPr="007B0A14">
        <w:rPr>
          <w:rFonts w:ascii="Arial" w:hAnsi="Arial" w:cs="Arial"/>
          <w:sz w:val="22"/>
          <w:szCs w:val="22"/>
        </w:rPr>
        <w:t>Príloha č. 1</w:t>
      </w:r>
      <w:r w:rsidR="000400C6">
        <w:rPr>
          <w:rFonts w:ascii="Arial" w:hAnsi="Arial" w:cs="Arial"/>
          <w:sz w:val="22"/>
          <w:szCs w:val="22"/>
        </w:rPr>
        <w:t xml:space="preserve"> Výzvy</w:t>
      </w:r>
    </w:p>
    <w:p w14:paraId="0165A927" w14:textId="110D703D" w:rsidR="007B0A14" w:rsidRPr="000400C6" w:rsidRDefault="007B0A14" w:rsidP="007B0A14">
      <w:pPr>
        <w:pStyle w:val="Nadpis3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400C6">
        <w:rPr>
          <w:rFonts w:ascii="Arial" w:hAnsi="Arial" w:cs="Arial"/>
          <w:b/>
          <w:bCs/>
          <w:color w:val="000000" w:themeColor="text1"/>
          <w:sz w:val="22"/>
          <w:szCs w:val="22"/>
        </w:rPr>
        <w:t>Technická špecifikácia diela</w:t>
      </w:r>
    </w:p>
    <w:p w14:paraId="3416F0F2" w14:textId="44DDC64B" w:rsidR="007B0A14" w:rsidRDefault="007B0A14" w:rsidP="007B0A14">
      <w:pPr>
        <w:pStyle w:val="Odsekzoznamu"/>
        <w:ind w:left="0"/>
        <w:jc w:val="both"/>
        <w:rPr>
          <w:rFonts w:ascii="Arial" w:hAnsi="Arial" w:cs="Arial"/>
          <w:sz w:val="22"/>
          <w:szCs w:val="22"/>
        </w:rPr>
      </w:pPr>
      <w:r w:rsidRPr="009711BC">
        <w:rPr>
          <w:rFonts w:ascii="Arial" w:hAnsi="Arial" w:cs="Arial"/>
          <w:sz w:val="22"/>
          <w:szCs w:val="22"/>
        </w:rPr>
        <w:t>Predmetom</w:t>
      </w:r>
      <w:r>
        <w:rPr>
          <w:rFonts w:ascii="Arial" w:hAnsi="Arial" w:cs="Arial"/>
          <w:sz w:val="22"/>
          <w:szCs w:val="22"/>
        </w:rPr>
        <w:t xml:space="preserve">  zmluvy </w:t>
      </w:r>
      <w:r w:rsidRPr="009711BC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>zhotovenie diela „</w:t>
      </w:r>
      <w:r w:rsidRPr="00FB401F">
        <w:rPr>
          <w:rFonts w:ascii="Arial" w:hAnsi="Arial" w:cs="Arial"/>
          <w:sz w:val="22"/>
          <w:szCs w:val="22"/>
        </w:rPr>
        <w:t>Výmena podlahovej krytiny odd. KIGM  Kramáre / dospelí 4 B /</w:t>
      </w:r>
      <w:r>
        <w:rPr>
          <w:rFonts w:ascii="Arial" w:hAnsi="Arial" w:cs="Arial"/>
          <w:sz w:val="22"/>
          <w:szCs w:val="22"/>
        </w:rPr>
        <w:t>“</w:t>
      </w:r>
      <w:r w:rsidRPr="00FB401F">
        <w:rPr>
          <w:rFonts w:ascii="Arial" w:hAnsi="Arial" w:cs="Arial"/>
          <w:sz w:val="22"/>
          <w:szCs w:val="22"/>
        </w:rPr>
        <w:t xml:space="preserve"> </w:t>
      </w:r>
      <w:r w:rsidRPr="00247506">
        <w:rPr>
          <w:rFonts w:ascii="Arial" w:eastAsia="Calibri" w:hAnsi="Arial" w:cs="Arial"/>
          <w:sz w:val="22"/>
          <w:szCs w:val="22"/>
        </w:rPr>
        <w:t>v</w:t>
      </w:r>
      <w:r>
        <w:rPr>
          <w:rFonts w:ascii="Arial" w:eastAsia="Calibri" w:hAnsi="Arial" w:cs="Arial"/>
          <w:sz w:val="22"/>
          <w:szCs w:val="22"/>
        </w:rPr>
        <w:t xml:space="preserve"> Nemocnici akad. L. Dérera, Limbová 5. 83305  Bratislava, </w:t>
      </w:r>
      <w:r w:rsidRPr="00B158F4">
        <w:rPr>
          <w:rFonts w:ascii="Arial" w:eastAsia="Calibri" w:hAnsi="Arial" w:cs="Arial"/>
          <w:sz w:val="22"/>
          <w:szCs w:val="22"/>
        </w:rPr>
        <w:t>Klinik</w:t>
      </w:r>
      <w:r>
        <w:rPr>
          <w:rFonts w:ascii="Arial" w:eastAsia="Calibri" w:hAnsi="Arial" w:cs="Arial"/>
          <w:sz w:val="22"/>
          <w:szCs w:val="22"/>
        </w:rPr>
        <w:t>a</w:t>
      </w:r>
      <w:r w:rsidRPr="00B158F4">
        <w:rPr>
          <w:rFonts w:ascii="Arial" w:eastAsia="Calibri" w:hAnsi="Arial" w:cs="Arial"/>
          <w:sz w:val="22"/>
          <w:szCs w:val="22"/>
        </w:rPr>
        <w:t xml:space="preserve"> infektológie a geografickej medicíny LF UK a</w:t>
      </w:r>
      <w:r>
        <w:rPr>
          <w:rFonts w:ascii="Arial" w:eastAsia="Calibri" w:hAnsi="Arial" w:cs="Arial"/>
          <w:sz w:val="22"/>
          <w:szCs w:val="22"/>
        </w:rPr>
        <w:t> </w:t>
      </w:r>
      <w:r w:rsidRPr="00B158F4">
        <w:rPr>
          <w:rFonts w:ascii="Arial" w:eastAsia="Calibri" w:hAnsi="Arial" w:cs="Arial"/>
          <w:sz w:val="22"/>
          <w:szCs w:val="22"/>
        </w:rPr>
        <w:t>UNB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="00527FDA">
        <w:rPr>
          <w:rFonts w:ascii="Arial" w:eastAsia="Calibri" w:hAnsi="Arial" w:cs="Arial"/>
          <w:sz w:val="22"/>
          <w:szCs w:val="22"/>
        </w:rPr>
        <w:t xml:space="preserve">– </w:t>
      </w:r>
      <w:r w:rsidR="00527FDA" w:rsidRPr="0073438D">
        <w:rPr>
          <w:rFonts w:ascii="Arial" w:eastAsia="Calibri" w:hAnsi="Arial" w:cs="Arial"/>
          <w:sz w:val="22"/>
          <w:szCs w:val="22"/>
        </w:rPr>
        <w:t xml:space="preserve">chodba </w:t>
      </w:r>
      <w:r>
        <w:rPr>
          <w:rFonts w:ascii="Arial" w:eastAsia="Calibri" w:hAnsi="Arial" w:cs="Arial"/>
          <w:sz w:val="22"/>
          <w:szCs w:val="22"/>
        </w:rPr>
        <w:t>o celkovej výmere 170 m</w:t>
      </w:r>
      <w:r w:rsidRPr="007047C6">
        <w:rPr>
          <w:rFonts w:ascii="Arial" w:eastAsia="Calibri" w:hAnsi="Arial" w:cs="Arial"/>
          <w:sz w:val="22"/>
          <w:szCs w:val="22"/>
          <w:vertAlign w:val="superscript"/>
        </w:rPr>
        <w:t>2</w:t>
      </w:r>
      <w:r w:rsidRPr="009711BC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 xml:space="preserve"> minimálnom </w:t>
      </w:r>
      <w:r w:rsidRPr="009711BC">
        <w:rPr>
          <w:rFonts w:ascii="Arial" w:hAnsi="Arial" w:cs="Arial"/>
          <w:sz w:val="22"/>
          <w:szCs w:val="22"/>
        </w:rPr>
        <w:t xml:space="preserve">rozsahu </w:t>
      </w:r>
      <w:r>
        <w:rPr>
          <w:rFonts w:ascii="Arial" w:eastAsia="Calibri" w:hAnsi="Arial" w:cs="Arial"/>
          <w:sz w:val="22"/>
          <w:szCs w:val="22"/>
        </w:rPr>
        <w:t>prác:</w:t>
      </w:r>
    </w:p>
    <w:p w14:paraId="28B6027E" w14:textId="77777777" w:rsidR="007B0A14" w:rsidRDefault="007B0A14" w:rsidP="007B0A14">
      <w:pPr>
        <w:pStyle w:val="Odsekzoznamu"/>
        <w:numPr>
          <w:ilvl w:val="0"/>
          <w:numId w:val="1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DB2A88">
        <w:rPr>
          <w:rFonts w:ascii="Arial" w:hAnsi="Arial" w:cs="Arial"/>
          <w:sz w:val="22"/>
          <w:szCs w:val="22"/>
        </w:rPr>
        <w:t>demontáž pôvodn</w:t>
      </w:r>
      <w:r>
        <w:rPr>
          <w:rFonts w:ascii="Arial" w:hAnsi="Arial" w:cs="Arial"/>
          <w:sz w:val="22"/>
          <w:szCs w:val="22"/>
        </w:rPr>
        <w:t>ej PVC krytiny</w:t>
      </w:r>
      <w:r w:rsidRPr="00DB2A88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> </w:t>
      </w:r>
      <w:proofErr w:type="spellStart"/>
      <w:r>
        <w:rPr>
          <w:rFonts w:ascii="Arial" w:hAnsi="Arial" w:cs="Arial"/>
          <w:sz w:val="22"/>
          <w:szCs w:val="22"/>
        </w:rPr>
        <w:t>fabiónov</w:t>
      </w:r>
      <w:proofErr w:type="spellEnd"/>
      <w:r>
        <w:rPr>
          <w:rFonts w:ascii="Arial" w:hAnsi="Arial" w:cs="Arial"/>
          <w:sz w:val="22"/>
          <w:szCs w:val="22"/>
        </w:rPr>
        <w:t>,</w:t>
      </w:r>
    </w:p>
    <w:p w14:paraId="698A53E4" w14:textId="77777777" w:rsidR="007B0A14" w:rsidRPr="00DB2A88" w:rsidRDefault="007B0A14" w:rsidP="007B0A14">
      <w:pPr>
        <w:pStyle w:val="Odsekzoznamu"/>
        <w:numPr>
          <w:ilvl w:val="0"/>
          <w:numId w:val="1"/>
        </w:numPr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úprava, vyrovnanie a penetrácia podkladu,</w:t>
      </w:r>
    </w:p>
    <w:p w14:paraId="7AC153E6" w14:textId="77777777" w:rsidR="007B0A14" w:rsidRPr="00DB2A88" w:rsidRDefault="007B0A14" w:rsidP="007B0A14">
      <w:pPr>
        <w:pStyle w:val="Odsekzoznamu"/>
        <w:numPr>
          <w:ilvl w:val="0"/>
          <w:numId w:val="1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DB2A88">
        <w:rPr>
          <w:rFonts w:ascii="Arial" w:hAnsi="Arial" w:cs="Arial"/>
          <w:sz w:val="22"/>
          <w:szCs w:val="22"/>
        </w:rPr>
        <w:t xml:space="preserve">zhotovenie </w:t>
      </w:r>
      <w:r>
        <w:rPr>
          <w:rFonts w:ascii="Arial" w:hAnsi="Arial" w:cs="Arial"/>
          <w:sz w:val="22"/>
          <w:szCs w:val="22"/>
        </w:rPr>
        <w:t xml:space="preserve">a nalepenie </w:t>
      </w:r>
      <w:r w:rsidRPr="00DB2A88">
        <w:rPr>
          <w:rFonts w:ascii="Arial" w:hAnsi="Arial" w:cs="Arial"/>
          <w:sz w:val="22"/>
          <w:szCs w:val="22"/>
        </w:rPr>
        <w:t>nov</w:t>
      </w:r>
      <w:r>
        <w:rPr>
          <w:rFonts w:ascii="Arial" w:hAnsi="Arial" w:cs="Arial"/>
          <w:sz w:val="22"/>
          <w:szCs w:val="22"/>
        </w:rPr>
        <w:t>ej PVC podlahy</w:t>
      </w:r>
      <w:r w:rsidRPr="00DB2A88">
        <w:rPr>
          <w:rFonts w:ascii="Arial" w:hAnsi="Arial" w:cs="Arial"/>
          <w:sz w:val="22"/>
          <w:szCs w:val="22"/>
        </w:rPr>
        <w:t xml:space="preserve"> vrátane </w:t>
      </w:r>
      <w:proofErr w:type="spellStart"/>
      <w:r>
        <w:rPr>
          <w:rFonts w:ascii="Arial" w:hAnsi="Arial" w:cs="Arial"/>
          <w:sz w:val="22"/>
          <w:szCs w:val="22"/>
        </w:rPr>
        <w:t>fabiónov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4976C7">
        <w:rPr>
          <w:rFonts w:ascii="Arial" w:hAnsi="Arial" w:cs="Arial"/>
          <w:sz w:val="22"/>
          <w:szCs w:val="22"/>
        </w:rPr>
        <w:t xml:space="preserve">frézovania, zvárania, </w:t>
      </w:r>
      <w:proofErr w:type="spellStart"/>
      <w:r w:rsidRPr="004976C7">
        <w:rPr>
          <w:rFonts w:ascii="Arial" w:hAnsi="Arial" w:cs="Arial"/>
          <w:sz w:val="22"/>
          <w:szCs w:val="22"/>
        </w:rPr>
        <w:t>silikónovania</w:t>
      </w:r>
      <w:proofErr w:type="spellEnd"/>
      <w:r w:rsidRPr="004976C7">
        <w:rPr>
          <w:rFonts w:ascii="Arial" w:hAnsi="Arial" w:cs="Arial"/>
          <w:sz w:val="22"/>
          <w:szCs w:val="22"/>
        </w:rPr>
        <w:t xml:space="preserve"> a montáže prechodového profilu</w:t>
      </w:r>
      <w:r>
        <w:rPr>
          <w:rFonts w:ascii="Arial" w:hAnsi="Arial" w:cs="Arial"/>
          <w:sz w:val="22"/>
          <w:szCs w:val="22"/>
        </w:rPr>
        <w:t>,</w:t>
      </w:r>
    </w:p>
    <w:p w14:paraId="65BCAB58" w14:textId="77777777" w:rsidR="007B0A14" w:rsidRPr="00DB2A88" w:rsidRDefault="007B0A14" w:rsidP="007B0A14">
      <w:pPr>
        <w:pStyle w:val="Odsekzoznamu"/>
        <w:numPr>
          <w:ilvl w:val="0"/>
          <w:numId w:val="1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DB2A88">
        <w:rPr>
          <w:rFonts w:ascii="Arial" w:hAnsi="Arial" w:cs="Arial"/>
          <w:sz w:val="22"/>
          <w:szCs w:val="22"/>
        </w:rPr>
        <w:t>denné upratovanie, záverečné upratovanie</w:t>
      </w:r>
      <w:r>
        <w:rPr>
          <w:rFonts w:ascii="Arial" w:hAnsi="Arial" w:cs="Arial"/>
          <w:sz w:val="22"/>
          <w:szCs w:val="22"/>
        </w:rPr>
        <w:t>,</w:t>
      </w:r>
    </w:p>
    <w:p w14:paraId="12063480" w14:textId="77777777" w:rsidR="007B0A14" w:rsidRPr="002B5E7C" w:rsidRDefault="007B0A14" w:rsidP="007B0A14">
      <w:pPr>
        <w:pStyle w:val="Odsekzoznamu"/>
        <w:numPr>
          <w:ilvl w:val="0"/>
          <w:numId w:val="1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2B5E7C">
        <w:rPr>
          <w:rFonts w:ascii="Arial" w:hAnsi="Arial" w:cs="Arial"/>
          <w:sz w:val="22"/>
          <w:szCs w:val="22"/>
        </w:rPr>
        <w:t>dovoz materiálu,</w:t>
      </w:r>
    </w:p>
    <w:p w14:paraId="1318CAB3" w14:textId="77777777" w:rsidR="007B0A14" w:rsidRPr="00DB2A88" w:rsidRDefault="007B0A14" w:rsidP="007B0A14">
      <w:pPr>
        <w:pStyle w:val="Odsekzoznamu"/>
        <w:numPr>
          <w:ilvl w:val="0"/>
          <w:numId w:val="1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DB2A88">
        <w:rPr>
          <w:rFonts w:ascii="Arial" w:hAnsi="Arial" w:cs="Arial"/>
          <w:sz w:val="22"/>
          <w:szCs w:val="22"/>
        </w:rPr>
        <w:t>odvoz a likvidácia všetkého odpadu</w:t>
      </w:r>
      <w:r>
        <w:rPr>
          <w:rFonts w:ascii="Arial" w:hAnsi="Arial" w:cs="Arial"/>
          <w:sz w:val="22"/>
          <w:szCs w:val="22"/>
        </w:rPr>
        <w:t>,</w:t>
      </w:r>
      <w:r w:rsidRPr="00DB2A88">
        <w:rPr>
          <w:rFonts w:ascii="Arial" w:hAnsi="Arial" w:cs="Arial"/>
          <w:sz w:val="22"/>
          <w:szCs w:val="22"/>
        </w:rPr>
        <w:t xml:space="preserve"> vzniknutého pri realizácii </w:t>
      </w:r>
      <w:r>
        <w:rPr>
          <w:rFonts w:ascii="Arial" w:hAnsi="Arial" w:cs="Arial"/>
          <w:sz w:val="22"/>
          <w:szCs w:val="22"/>
        </w:rPr>
        <w:t>predmetu zmluvy,</w:t>
      </w:r>
      <w:r w:rsidRPr="006920D2">
        <w:rPr>
          <w:rFonts w:ascii="Arial" w:hAnsi="Arial" w:cs="Arial"/>
          <w:sz w:val="22"/>
          <w:szCs w:val="22"/>
        </w:rPr>
        <w:t xml:space="preserve"> v súlade s príslušnými všeobecne záväznými právnymi predpismi o nakladaní s</w:t>
      </w:r>
      <w:r>
        <w:rPr>
          <w:rFonts w:ascii="Arial" w:hAnsi="Arial" w:cs="Arial"/>
          <w:sz w:val="22"/>
          <w:szCs w:val="22"/>
        </w:rPr>
        <w:t> </w:t>
      </w:r>
      <w:r w:rsidRPr="006920D2">
        <w:rPr>
          <w:rFonts w:ascii="Arial" w:hAnsi="Arial" w:cs="Arial"/>
          <w:sz w:val="22"/>
          <w:szCs w:val="22"/>
        </w:rPr>
        <w:t>odpadom</w:t>
      </w:r>
      <w:r>
        <w:rPr>
          <w:rFonts w:ascii="Arial" w:hAnsi="Arial" w:cs="Arial"/>
          <w:sz w:val="22"/>
          <w:szCs w:val="22"/>
        </w:rPr>
        <w:t>.</w:t>
      </w:r>
    </w:p>
    <w:p w14:paraId="3924F158" w14:textId="77777777" w:rsidR="007B0A14" w:rsidRDefault="007B0A14" w:rsidP="007B0A14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BA2412">
        <w:rPr>
          <w:rFonts w:ascii="Arial" w:hAnsi="Arial" w:cs="Arial"/>
          <w:sz w:val="22"/>
          <w:szCs w:val="22"/>
        </w:rPr>
        <w:t xml:space="preserve">Objednávateľ si vyhradzuje právo výberu farby a druhu použitej krytiny zo vzorkovníka, ktorý mu predloží </w:t>
      </w:r>
      <w:r>
        <w:rPr>
          <w:rFonts w:ascii="Arial" w:hAnsi="Arial" w:cs="Arial"/>
          <w:sz w:val="22"/>
          <w:szCs w:val="22"/>
        </w:rPr>
        <w:t>Zhotoviteľ</w:t>
      </w:r>
      <w:r w:rsidRPr="00BA2412">
        <w:rPr>
          <w:rFonts w:ascii="Arial" w:hAnsi="Arial" w:cs="Arial"/>
          <w:sz w:val="22"/>
          <w:szCs w:val="22"/>
        </w:rPr>
        <w:t xml:space="preserve"> pred </w:t>
      </w:r>
      <w:r>
        <w:rPr>
          <w:rFonts w:ascii="Arial" w:hAnsi="Arial" w:cs="Arial"/>
          <w:sz w:val="22"/>
          <w:szCs w:val="22"/>
        </w:rPr>
        <w:t>prevzatím staveniska.</w:t>
      </w:r>
      <w:r>
        <w:rPr>
          <w:rFonts w:ascii="Arial" w:hAnsi="Arial" w:cs="Arial"/>
          <w:sz w:val="22"/>
          <w:szCs w:val="22"/>
        </w:rPr>
        <w:br/>
      </w:r>
    </w:p>
    <w:p w14:paraId="1BA0C877" w14:textId="77777777" w:rsidR="002953F4" w:rsidRDefault="002953F4"/>
    <w:sectPr w:rsidR="00295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0010C"/>
    <w:multiLevelType w:val="hybridMultilevel"/>
    <w:tmpl w:val="9FAABC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76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AA9"/>
    <w:rsid w:val="000400C6"/>
    <w:rsid w:val="002953F4"/>
    <w:rsid w:val="002F2E1E"/>
    <w:rsid w:val="00302DC5"/>
    <w:rsid w:val="003141B6"/>
    <w:rsid w:val="003D27B6"/>
    <w:rsid w:val="00527FDA"/>
    <w:rsid w:val="0073438D"/>
    <w:rsid w:val="007A3AA9"/>
    <w:rsid w:val="007B0A14"/>
    <w:rsid w:val="00A5194E"/>
    <w:rsid w:val="00ED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C5CD"/>
  <w15:chartTrackingRefBased/>
  <w15:docId w15:val="{5B9CD0FB-4F58-461B-AFAA-63FEF875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B0A14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A3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A3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A3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A3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A3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A3A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A3A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A3A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A3A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A3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A3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7A3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A3A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A3A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A3A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A3A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A3A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A3AA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A3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A3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A3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A3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A3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A3AA9"/>
    <w:rPr>
      <w:i/>
      <w:iCs/>
      <w:color w:val="404040" w:themeColor="text1" w:themeTint="BF"/>
    </w:rPr>
  </w:style>
  <w:style w:type="paragraph" w:styleId="Odsekzoznamu">
    <w:name w:val="List Paragraph"/>
    <w:aliases w:val="body,Odsek zoznamu2,List Paragraph,ODRAZKY PRVA UROVEN,Table of contents numbered,Bullet Number,lp1,lp11,List Paragraph11,Bullet 1,Use Case List Paragraph,Bullet List,FooterText,numbered,Paragraphe de liste1,Odsek,4.1 Odrážky,List Paragrap"/>
    <w:basedOn w:val="Normlny"/>
    <w:link w:val="OdsekzoznamuChar"/>
    <w:uiPriority w:val="34"/>
    <w:qFormat/>
    <w:rsid w:val="007A3AA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A3AA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A3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A3AA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A3AA9"/>
    <w:rPr>
      <w:b/>
      <w:bCs/>
      <w:smallCaps/>
      <w:color w:val="0F4761" w:themeColor="accent1" w:themeShade="BF"/>
      <w:spacing w:val="5"/>
    </w:rPr>
  </w:style>
  <w:style w:type="character" w:customStyle="1" w:styleId="OdsekzoznamuChar">
    <w:name w:val="Odsek zoznamu Char"/>
    <w:aliases w:val="body Char,Odsek zoznamu2 Char,List Paragraph Char,ODRAZKY PRVA UROVEN Char,Table of contents numbered Char,Bullet Number Char,lp1 Char,lp11 Char,List Paragraph11 Char,Bullet 1 Char,Use Case List Paragraph Char,Bullet List Char"/>
    <w:link w:val="Odsekzoznamu"/>
    <w:uiPriority w:val="34"/>
    <w:qFormat/>
    <w:locked/>
    <w:rsid w:val="007B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Breza</dc:creator>
  <cp:keywords/>
  <dc:description/>
  <cp:lastModifiedBy>Juraj Breza</cp:lastModifiedBy>
  <cp:revision>5</cp:revision>
  <dcterms:created xsi:type="dcterms:W3CDTF">2026-10-06T11:50:00Z</dcterms:created>
  <dcterms:modified xsi:type="dcterms:W3CDTF">2026-10-15T11:59:00Z</dcterms:modified>
</cp:coreProperties>
</file>