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1ACC8" w14:textId="1793D1C1" w:rsidR="001F5261" w:rsidRDefault="00C8162B" w:rsidP="001F5261">
      <w:pPr>
        <w:pStyle w:val="Nadpis2"/>
      </w:pPr>
      <w:bookmarkStart w:id="0" w:name="_Hlk163313938"/>
      <w:r>
        <w:t>odôvodnenie nerozdelenia predmetu zákazky na časti</w:t>
      </w:r>
    </w:p>
    <w:p w14:paraId="3CB0B213" w14:textId="1472EC28" w:rsidR="00C8162B" w:rsidRPr="00C8162B" w:rsidRDefault="00C8162B" w:rsidP="00C8162B">
      <w:pPr>
        <w:jc w:val="center"/>
        <w:rPr>
          <w:rFonts w:ascii="Arial Narrow" w:hAnsi="Arial Narrow"/>
          <w:sz w:val="22"/>
          <w:szCs w:val="22"/>
          <w:lang w:eastAsia="cs-CZ"/>
        </w:rPr>
      </w:pPr>
      <w:r w:rsidRPr="00C8162B">
        <w:rPr>
          <w:rFonts w:ascii="Arial Narrow" w:eastAsia="Georgia" w:hAnsi="Arial Narrow" w:cs="Georgia"/>
          <w:sz w:val="22"/>
          <w:szCs w:val="22"/>
        </w:rPr>
        <w:t xml:space="preserve">podľa § </w:t>
      </w:r>
      <w:r w:rsidRPr="001F38A1">
        <w:rPr>
          <w:rFonts w:ascii="Arial Narrow" w:eastAsia="Georgia" w:hAnsi="Arial Narrow" w:cs="Georgia"/>
          <w:sz w:val="22"/>
          <w:szCs w:val="22"/>
        </w:rPr>
        <w:t>28 ods. 2</w:t>
      </w:r>
      <w:r w:rsidRPr="00C8162B">
        <w:rPr>
          <w:rFonts w:ascii="Arial Narrow" w:eastAsia="Georgia" w:hAnsi="Arial Narrow" w:cs="Georgia"/>
          <w:sz w:val="22"/>
          <w:szCs w:val="22"/>
        </w:rPr>
        <w:t xml:space="preserve"> zákona č. 343/2015 Z. z. o verejnom obstarávaní a o zmene a doplnení niektorých zákonov v znení neskorších predpisov</w:t>
      </w:r>
    </w:p>
    <w:p w14:paraId="0B51B8C4" w14:textId="03EC137A" w:rsidR="00CD77E5" w:rsidRDefault="00CD77E5" w:rsidP="00AB27E2">
      <w:pPr>
        <w:pStyle w:val="Odsekzoznamu"/>
        <w:numPr>
          <w:ilvl w:val="0"/>
          <w:numId w:val="1"/>
        </w:numPr>
        <w:jc w:val="both"/>
        <w:rPr>
          <w:rFonts w:ascii="Arial Narrow" w:hAnsi="Arial Narrow"/>
          <w:b/>
          <w:bCs/>
          <w:sz w:val="22"/>
          <w:szCs w:val="22"/>
          <w:lang w:eastAsia="cs-CZ"/>
        </w:rPr>
      </w:pPr>
      <w:r>
        <w:rPr>
          <w:rFonts w:ascii="Arial Narrow" w:hAnsi="Arial Narrow"/>
          <w:b/>
          <w:bCs/>
          <w:sz w:val="22"/>
          <w:szCs w:val="22"/>
          <w:lang w:eastAsia="cs-CZ"/>
        </w:rPr>
        <w:t>Zoznam skratiek</w:t>
      </w:r>
    </w:p>
    <w:p w14:paraId="5062D167" w14:textId="77777777" w:rsidR="005F0865" w:rsidRDefault="00CD77E5" w:rsidP="005F0865">
      <w:pPr>
        <w:ind w:left="0" w:firstLine="360"/>
        <w:jc w:val="both"/>
        <w:rPr>
          <w:rFonts w:ascii="Arial Narrow" w:hAnsi="Arial Narrow"/>
          <w:sz w:val="22"/>
          <w:szCs w:val="22"/>
          <w:lang w:eastAsia="cs-CZ"/>
        </w:rPr>
      </w:pPr>
      <w:r>
        <w:rPr>
          <w:rFonts w:ascii="Arial Narrow" w:hAnsi="Arial Narrow"/>
          <w:sz w:val="22"/>
          <w:szCs w:val="22"/>
          <w:lang w:eastAsia="cs-CZ"/>
        </w:rPr>
        <w:t xml:space="preserve">GES </w:t>
      </w:r>
      <w:r>
        <w:rPr>
          <w:rFonts w:ascii="Arial Narrow" w:hAnsi="Arial Narrow"/>
          <w:sz w:val="22"/>
          <w:szCs w:val="22"/>
          <w:lang w:eastAsia="cs-CZ"/>
        </w:rPr>
        <w:tab/>
        <w:t>garantovaná energetická služba</w:t>
      </w:r>
    </w:p>
    <w:p w14:paraId="20A69AC0" w14:textId="3103CF74" w:rsidR="0057269E" w:rsidRDefault="0057269E" w:rsidP="005F0865">
      <w:pPr>
        <w:ind w:left="0" w:firstLine="360"/>
        <w:jc w:val="both"/>
        <w:rPr>
          <w:rFonts w:ascii="Arial Narrow" w:hAnsi="Arial Narrow"/>
          <w:sz w:val="22"/>
          <w:szCs w:val="22"/>
          <w:lang w:eastAsia="cs-CZ"/>
        </w:rPr>
      </w:pPr>
      <w:r w:rsidRPr="0057269E">
        <w:rPr>
          <w:rFonts w:ascii="Arial Narrow" w:hAnsi="Arial Narrow"/>
          <w:sz w:val="22"/>
          <w:szCs w:val="22"/>
          <w:lang w:eastAsia="cs-CZ"/>
        </w:rPr>
        <w:t>IPMVP</w:t>
      </w:r>
      <w:r>
        <w:rPr>
          <w:rFonts w:ascii="Arial Narrow" w:hAnsi="Arial Narrow"/>
          <w:sz w:val="22"/>
          <w:szCs w:val="22"/>
          <w:lang w:eastAsia="cs-CZ"/>
        </w:rPr>
        <w:tab/>
      </w:r>
      <w:r w:rsidRPr="0057269E">
        <w:rPr>
          <w:rFonts w:ascii="Arial Narrow" w:hAnsi="Arial Narrow"/>
          <w:sz w:val="22"/>
          <w:szCs w:val="22"/>
          <w:lang w:eastAsia="cs-CZ"/>
        </w:rPr>
        <w:t xml:space="preserve">International </w:t>
      </w:r>
      <w:proofErr w:type="spellStart"/>
      <w:r w:rsidRPr="0057269E">
        <w:rPr>
          <w:rFonts w:ascii="Arial Narrow" w:hAnsi="Arial Narrow"/>
          <w:sz w:val="22"/>
          <w:szCs w:val="22"/>
          <w:lang w:eastAsia="cs-CZ"/>
        </w:rPr>
        <w:t>Performance</w:t>
      </w:r>
      <w:proofErr w:type="spellEnd"/>
      <w:r w:rsidRPr="0057269E">
        <w:rPr>
          <w:rFonts w:ascii="Arial Narrow" w:hAnsi="Arial Narrow"/>
          <w:sz w:val="22"/>
          <w:szCs w:val="22"/>
          <w:lang w:eastAsia="cs-CZ"/>
        </w:rPr>
        <w:t xml:space="preserve"> </w:t>
      </w:r>
      <w:proofErr w:type="spellStart"/>
      <w:r w:rsidRPr="0057269E">
        <w:rPr>
          <w:rFonts w:ascii="Arial Narrow" w:hAnsi="Arial Narrow"/>
          <w:sz w:val="22"/>
          <w:szCs w:val="22"/>
          <w:lang w:eastAsia="cs-CZ"/>
        </w:rPr>
        <w:t>Measurement</w:t>
      </w:r>
      <w:proofErr w:type="spellEnd"/>
      <w:r w:rsidRPr="0057269E">
        <w:rPr>
          <w:rFonts w:ascii="Arial Narrow" w:hAnsi="Arial Narrow"/>
          <w:sz w:val="22"/>
          <w:szCs w:val="22"/>
          <w:lang w:eastAsia="cs-CZ"/>
        </w:rPr>
        <w:t xml:space="preserve"> and </w:t>
      </w:r>
      <w:proofErr w:type="spellStart"/>
      <w:r w:rsidRPr="0057269E">
        <w:rPr>
          <w:rFonts w:ascii="Arial Narrow" w:hAnsi="Arial Narrow"/>
          <w:sz w:val="22"/>
          <w:szCs w:val="22"/>
          <w:lang w:eastAsia="cs-CZ"/>
        </w:rPr>
        <w:t>Verification</w:t>
      </w:r>
      <w:proofErr w:type="spellEnd"/>
      <w:r w:rsidRPr="0057269E">
        <w:rPr>
          <w:rFonts w:ascii="Arial Narrow" w:hAnsi="Arial Narrow"/>
          <w:sz w:val="22"/>
          <w:szCs w:val="22"/>
          <w:lang w:eastAsia="cs-CZ"/>
        </w:rPr>
        <w:t xml:space="preserve"> </w:t>
      </w:r>
      <w:proofErr w:type="spellStart"/>
      <w:r w:rsidRPr="0057269E">
        <w:rPr>
          <w:rFonts w:ascii="Arial Narrow" w:hAnsi="Arial Narrow"/>
          <w:sz w:val="22"/>
          <w:szCs w:val="22"/>
          <w:lang w:eastAsia="cs-CZ"/>
        </w:rPr>
        <w:t>Protocol</w:t>
      </w:r>
      <w:proofErr w:type="spellEnd"/>
    </w:p>
    <w:p w14:paraId="7661721E" w14:textId="034D87E3" w:rsidR="005F0865" w:rsidRPr="005F0865" w:rsidRDefault="005F0865" w:rsidP="005F0865">
      <w:pPr>
        <w:ind w:left="0" w:firstLine="360"/>
        <w:jc w:val="both"/>
        <w:rPr>
          <w:rFonts w:ascii="Arial Narrow" w:hAnsi="Arial Narrow"/>
          <w:sz w:val="22"/>
          <w:szCs w:val="22"/>
          <w:lang w:eastAsia="cs-CZ"/>
        </w:rPr>
      </w:pPr>
      <w:proofErr w:type="spellStart"/>
      <w:r w:rsidRPr="005F0865">
        <w:rPr>
          <w:rFonts w:ascii="Arial Narrow" w:hAnsi="Arial Narrow"/>
          <w:sz w:val="22"/>
          <w:szCs w:val="22"/>
          <w:lang w:eastAsia="cs-CZ"/>
        </w:rPr>
        <w:t>MaR</w:t>
      </w:r>
      <w:proofErr w:type="spellEnd"/>
      <w:r w:rsidRPr="005F0865">
        <w:rPr>
          <w:rFonts w:ascii="Arial Narrow" w:hAnsi="Arial Narrow"/>
          <w:sz w:val="22"/>
          <w:szCs w:val="22"/>
          <w:lang w:eastAsia="cs-CZ"/>
        </w:rPr>
        <w:tab/>
        <w:t>meranie a</w:t>
      </w:r>
      <w:r>
        <w:rPr>
          <w:rFonts w:ascii="Arial Narrow" w:hAnsi="Arial Narrow"/>
          <w:sz w:val="22"/>
          <w:szCs w:val="22"/>
          <w:lang w:eastAsia="cs-CZ"/>
        </w:rPr>
        <w:t> </w:t>
      </w:r>
      <w:r w:rsidRPr="005F0865">
        <w:rPr>
          <w:rFonts w:ascii="Arial Narrow" w:hAnsi="Arial Narrow"/>
          <w:sz w:val="22"/>
          <w:szCs w:val="22"/>
          <w:lang w:eastAsia="cs-CZ"/>
        </w:rPr>
        <w:t>regulácia</w:t>
      </w:r>
      <w:r>
        <w:rPr>
          <w:rFonts w:ascii="Arial Narrow" w:hAnsi="Arial Narrow"/>
          <w:sz w:val="22"/>
          <w:szCs w:val="22"/>
          <w:lang w:eastAsia="cs-CZ"/>
        </w:rPr>
        <w:t xml:space="preserve"> </w:t>
      </w:r>
    </w:p>
    <w:p w14:paraId="1363D313" w14:textId="77777777" w:rsidR="005F0865" w:rsidRDefault="005F0865" w:rsidP="005F086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MSP</w:t>
      </w:r>
      <w:r>
        <w:rPr>
          <w:rFonts w:ascii="Arial Narrow" w:hAnsi="Arial Narrow"/>
          <w:sz w:val="22"/>
          <w:szCs w:val="22"/>
          <w:lang w:eastAsia="cs-CZ"/>
        </w:rPr>
        <w:tab/>
        <w:t>malé a stredné podniky</w:t>
      </w:r>
    </w:p>
    <w:p w14:paraId="77A54236" w14:textId="77777777" w:rsidR="005F0865" w:rsidRDefault="005F0865" w:rsidP="005F086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M</w:t>
      </w:r>
      <w:r>
        <w:rPr>
          <w:rFonts w:ascii="Arial Narrow" w:hAnsi="Arial Narrow"/>
          <w:sz w:val="22"/>
          <w:szCs w:val="22"/>
          <w:lang w:val="en-US" w:eastAsia="cs-CZ"/>
        </w:rPr>
        <w:t>&amp;</w:t>
      </w:r>
      <w:r>
        <w:rPr>
          <w:rFonts w:ascii="Arial Narrow" w:hAnsi="Arial Narrow"/>
          <w:sz w:val="22"/>
          <w:szCs w:val="22"/>
          <w:lang w:eastAsia="cs-CZ"/>
        </w:rPr>
        <w:t>V</w:t>
      </w:r>
      <w:r>
        <w:rPr>
          <w:rFonts w:ascii="Arial Narrow" w:hAnsi="Arial Narrow"/>
          <w:sz w:val="22"/>
          <w:szCs w:val="22"/>
          <w:lang w:eastAsia="cs-CZ"/>
        </w:rPr>
        <w:tab/>
      </w:r>
      <w:r w:rsidRPr="00CD77E5">
        <w:rPr>
          <w:rFonts w:ascii="Arial Narrow" w:hAnsi="Arial Narrow"/>
          <w:sz w:val="22"/>
          <w:szCs w:val="22"/>
          <w:lang w:eastAsia="cs-CZ"/>
        </w:rPr>
        <w:t>meranie a verifikácia (</w:t>
      </w:r>
      <w:proofErr w:type="spellStart"/>
      <w:r w:rsidRPr="00CD77E5">
        <w:rPr>
          <w:rFonts w:ascii="Arial Narrow" w:hAnsi="Arial Narrow"/>
          <w:sz w:val="22"/>
          <w:szCs w:val="22"/>
          <w:lang w:eastAsia="cs-CZ"/>
        </w:rPr>
        <w:t>Measurement</w:t>
      </w:r>
      <w:proofErr w:type="spellEnd"/>
      <w:r w:rsidRPr="00CD77E5">
        <w:rPr>
          <w:rFonts w:ascii="Arial Narrow" w:hAnsi="Arial Narrow"/>
          <w:sz w:val="22"/>
          <w:szCs w:val="22"/>
          <w:lang w:eastAsia="cs-CZ"/>
        </w:rPr>
        <w:t xml:space="preserve"> and </w:t>
      </w:r>
      <w:proofErr w:type="spellStart"/>
      <w:r w:rsidRPr="00CD77E5">
        <w:rPr>
          <w:rFonts w:ascii="Arial Narrow" w:hAnsi="Arial Narrow"/>
          <w:sz w:val="22"/>
          <w:szCs w:val="22"/>
          <w:lang w:eastAsia="cs-CZ"/>
        </w:rPr>
        <w:t>Verification</w:t>
      </w:r>
      <w:proofErr w:type="spellEnd"/>
      <w:r w:rsidRPr="00CD77E5">
        <w:rPr>
          <w:rFonts w:ascii="Arial Narrow" w:hAnsi="Arial Narrow"/>
          <w:sz w:val="22"/>
          <w:szCs w:val="22"/>
          <w:lang w:eastAsia="cs-CZ"/>
        </w:rPr>
        <w:t>)</w:t>
      </w:r>
    </w:p>
    <w:p w14:paraId="424D6763" w14:textId="73A620A8" w:rsidR="005F0865" w:rsidRDefault="005F0865" w:rsidP="005F086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O</w:t>
      </w:r>
      <w:r w:rsidR="00CA15E5">
        <w:rPr>
          <w:rFonts w:ascii="Arial Narrow" w:hAnsi="Arial Narrow"/>
          <w:sz w:val="22"/>
          <w:szCs w:val="22"/>
          <w:lang w:eastAsia="cs-CZ"/>
        </w:rPr>
        <w:t>O</w:t>
      </w:r>
      <w:r>
        <w:rPr>
          <w:rFonts w:ascii="Arial Narrow" w:hAnsi="Arial Narrow"/>
          <w:sz w:val="22"/>
          <w:szCs w:val="22"/>
          <w:lang w:eastAsia="cs-CZ"/>
        </w:rPr>
        <w:t xml:space="preserve"> PZ</w:t>
      </w:r>
      <w:r>
        <w:rPr>
          <w:rFonts w:ascii="Arial Narrow" w:hAnsi="Arial Narrow"/>
          <w:sz w:val="22"/>
          <w:szCs w:val="22"/>
          <w:lang w:eastAsia="cs-CZ"/>
        </w:rPr>
        <w:tab/>
      </w:r>
      <w:r w:rsidR="00CA15E5">
        <w:rPr>
          <w:rFonts w:ascii="Arial Narrow" w:hAnsi="Arial Narrow"/>
          <w:sz w:val="22"/>
          <w:szCs w:val="22"/>
          <w:lang w:eastAsia="cs-CZ"/>
        </w:rPr>
        <w:t>Obvodné oddelenie</w:t>
      </w:r>
      <w:r>
        <w:rPr>
          <w:rFonts w:ascii="Arial Narrow" w:hAnsi="Arial Narrow"/>
          <w:sz w:val="22"/>
          <w:szCs w:val="22"/>
          <w:lang w:eastAsia="cs-CZ"/>
        </w:rPr>
        <w:t xml:space="preserve"> Policajného zboru</w:t>
      </w:r>
    </w:p>
    <w:p w14:paraId="1AE5DAF4" w14:textId="77777777" w:rsidR="005F0865" w:rsidRDefault="005F0865" w:rsidP="005F0865">
      <w:pPr>
        <w:pStyle w:val="Odsekzoznamu"/>
        <w:ind w:left="360" w:firstLine="0"/>
        <w:jc w:val="both"/>
        <w:rPr>
          <w:rFonts w:ascii="Arial Narrow" w:hAnsi="Arial Narrow"/>
          <w:sz w:val="22"/>
          <w:szCs w:val="22"/>
          <w:lang w:eastAsia="cs-CZ"/>
        </w:rPr>
      </w:pPr>
      <w:r w:rsidRPr="00EB0A03">
        <w:rPr>
          <w:rFonts w:ascii="Arial Narrow" w:hAnsi="Arial Narrow"/>
          <w:sz w:val="22"/>
          <w:szCs w:val="22"/>
          <w:lang w:eastAsia="cs-CZ"/>
        </w:rPr>
        <w:t>SP</w:t>
      </w:r>
      <w:r w:rsidRPr="00EB0A03">
        <w:rPr>
          <w:rFonts w:ascii="Arial Narrow" w:hAnsi="Arial Narrow"/>
          <w:sz w:val="22"/>
          <w:szCs w:val="22"/>
          <w:lang w:eastAsia="cs-CZ"/>
        </w:rPr>
        <w:tab/>
      </w:r>
      <w:r w:rsidRPr="00EB0A03">
        <w:rPr>
          <w:rFonts w:ascii="Arial Narrow" w:hAnsi="Arial Narrow"/>
          <w:sz w:val="22"/>
          <w:szCs w:val="22"/>
          <w:lang w:eastAsia="cs-CZ"/>
        </w:rPr>
        <w:tab/>
        <w:t>súťažné podklady</w:t>
      </w:r>
    </w:p>
    <w:p w14:paraId="5BAA5D76" w14:textId="68421693" w:rsidR="00CD77E5" w:rsidRDefault="005F0865"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TÚV</w:t>
      </w:r>
      <w:r>
        <w:rPr>
          <w:rFonts w:ascii="Arial Narrow" w:hAnsi="Arial Narrow"/>
          <w:sz w:val="22"/>
          <w:szCs w:val="22"/>
          <w:lang w:eastAsia="cs-CZ"/>
        </w:rPr>
        <w:tab/>
      </w:r>
      <w:r w:rsidRPr="00CD77E5">
        <w:rPr>
          <w:rFonts w:ascii="Arial Narrow" w:hAnsi="Arial Narrow"/>
          <w:sz w:val="22"/>
          <w:szCs w:val="22"/>
          <w:lang w:eastAsia="cs-CZ"/>
        </w:rPr>
        <w:t>teplá úžitková voda</w:t>
      </w:r>
    </w:p>
    <w:p w14:paraId="10B8B7C5" w14:textId="1F30FAFB" w:rsidR="0057269E" w:rsidRPr="00EB0A03" w:rsidRDefault="0057269E"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ZTI</w:t>
      </w:r>
      <w:r>
        <w:rPr>
          <w:rFonts w:ascii="Arial Narrow" w:hAnsi="Arial Narrow"/>
          <w:sz w:val="22"/>
          <w:szCs w:val="22"/>
          <w:lang w:eastAsia="cs-CZ"/>
        </w:rPr>
        <w:tab/>
      </w:r>
      <w:r>
        <w:rPr>
          <w:rFonts w:ascii="Arial Narrow" w:hAnsi="Arial Narrow"/>
          <w:sz w:val="22"/>
          <w:szCs w:val="22"/>
          <w:lang w:eastAsia="cs-CZ"/>
        </w:rPr>
        <w:tab/>
      </w:r>
      <w:proofErr w:type="spellStart"/>
      <w:r w:rsidRPr="0057269E">
        <w:rPr>
          <w:rFonts w:ascii="Arial Narrow" w:hAnsi="Arial Narrow"/>
          <w:sz w:val="22"/>
          <w:szCs w:val="22"/>
          <w:lang w:eastAsia="cs-CZ"/>
        </w:rPr>
        <w:t>zdravotnotechnické</w:t>
      </w:r>
      <w:proofErr w:type="spellEnd"/>
      <w:r w:rsidRPr="0057269E">
        <w:rPr>
          <w:rFonts w:ascii="Arial Narrow" w:hAnsi="Arial Narrow"/>
          <w:sz w:val="22"/>
          <w:szCs w:val="22"/>
          <w:lang w:eastAsia="cs-CZ"/>
        </w:rPr>
        <w:t xml:space="preserve"> inštalácie</w:t>
      </w:r>
    </w:p>
    <w:p w14:paraId="05FDB3C9" w14:textId="22A1F875" w:rsidR="00C8162B" w:rsidRPr="00C8162B" w:rsidRDefault="00C8162B" w:rsidP="002A6FA5">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Legislatívny rámec</w:t>
      </w:r>
    </w:p>
    <w:p w14:paraId="4885A296" w14:textId="58F6C96D" w:rsidR="001F5261" w:rsidRPr="00C8162B" w:rsidRDefault="0057269E"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57269E">
        <w:rPr>
          <w:rFonts w:ascii="Arial Narrow" w:eastAsia="Georgia" w:hAnsi="Arial Narrow" w:cs="Georgia"/>
          <w:sz w:val="22"/>
          <w:szCs w:val="22"/>
        </w:rPr>
        <w:t>Zákon č. 343/2015 Z. z. o verejnom obstarávaní a o zmene a doplnení niektorých zákonov v znení neskorších predpisov (ďalej len „zákon o verejnom obstarávaní“) v § 28 ods. 1 umožňuje verejnému obstarávateľovi rozdeliť zákazku na samostatné časti. Ak verejný obstarávateľ zákazku na časti nerozdelí, je podľa § 28 ods. 2 zákona o verejnom obstarávaní povinný uviesť hlavné dôvody svojho rozhodnutia</w:t>
      </w:r>
      <w:r w:rsidR="00C8162B" w:rsidRPr="00C8162B">
        <w:rPr>
          <w:rFonts w:ascii="Arial Narrow" w:eastAsia="Georgia" w:hAnsi="Arial Narrow" w:cs="Georgia"/>
          <w:sz w:val="22"/>
          <w:szCs w:val="22"/>
        </w:rPr>
        <w:t>.</w:t>
      </w:r>
    </w:p>
    <w:p w14:paraId="07CC34DF" w14:textId="1CB4A11D" w:rsidR="00C8162B" w:rsidRPr="00C8162B" w:rsidRDefault="00C8162B"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C8162B">
        <w:rPr>
          <w:rFonts w:ascii="Arial Narrow" w:eastAsia="Georgia" w:hAnsi="Arial Narrow" w:cs="Georgia"/>
          <w:sz w:val="22"/>
          <w:szCs w:val="22"/>
        </w:rPr>
        <w:t>Cieľom tejto legislatívnej povinnosti je zabezpečiť transparentnosť, hospodárnosť a efektívnosť verejného obstarávania a zároveň umožniť prístup malým a stredným podnikom k verejným zákazkám.</w:t>
      </w:r>
      <w:r>
        <w:rPr>
          <w:rStyle w:val="Odkaznapoznmkupodiarou"/>
          <w:rFonts w:ascii="Arial Narrow" w:eastAsia="Georgia" w:hAnsi="Arial Narrow" w:cs="Georgia"/>
          <w:sz w:val="22"/>
          <w:szCs w:val="22"/>
        </w:rPr>
        <w:footnoteReference w:id="1"/>
      </w:r>
    </w:p>
    <w:p w14:paraId="3377626B" w14:textId="7FD33EB9" w:rsidR="002435C0" w:rsidRPr="002435C0" w:rsidRDefault="00C8162B" w:rsidP="00AB27E2">
      <w:pPr>
        <w:pStyle w:val="Odsekzoznamu"/>
        <w:numPr>
          <w:ilvl w:val="0"/>
          <w:numId w:val="1"/>
        </w:numPr>
        <w:spacing w:before="24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Základná charakteristika predmetu zákazky</w:t>
      </w:r>
    </w:p>
    <w:p w14:paraId="14AC972D" w14:textId="3C3A20E2" w:rsidR="00C8162B" w:rsidRPr="002A6FA5" w:rsidRDefault="00CA15E5"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CA15E5">
        <w:rPr>
          <w:rFonts w:ascii="Arial Narrow" w:eastAsia="Georgia" w:hAnsi="Arial Narrow" w:cs="Georgia"/>
          <w:sz w:val="22"/>
          <w:szCs w:val="22"/>
        </w:rPr>
        <w:t>Predmetom zákazky „</w:t>
      </w:r>
      <w:r w:rsidR="0038008E" w:rsidRPr="002477B3">
        <w:rPr>
          <w:rFonts w:ascii="Arial Narrow" w:hAnsi="Arial Narrow"/>
          <w:sz w:val="22"/>
          <w:szCs w:val="22"/>
        </w:rPr>
        <w:t>Košice – OO PZ, rekonštrukcia</w:t>
      </w:r>
      <w:r w:rsidR="0038008E">
        <w:rPr>
          <w:rFonts w:ascii="Arial Narrow" w:hAnsi="Arial Narrow"/>
          <w:sz w:val="22"/>
          <w:szCs w:val="22"/>
        </w:rPr>
        <w:t xml:space="preserve"> a</w:t>
      </w:r>
      <w:r w:rsidR="0038008E" w:rsidRPr="002477B3">
        <w:rPr>
          <w:rFonts w:ascii="Arial Narrow" w:hAnsi="Arial Narrow"/>
          <w:sz w:val="22"/>
          <w:szCs w:val="22"/>
        </w:rPr>
        <w:t xml:space="preserve"> modernizácia objektu </w:t>
      </w:r>
      <w:r w:rsidR="0038008E">
        <w:rPr>
          <w:rFonts w:ascii="Arial Narrow" w:hAnsi="Arial Narrow"/>
          <w:sz w:val="22"/>
          <w:szCs w:val="22"/>
        </w:rPr>
        <w:t>pomocou</w:t>
      </w:r>
      <w:r w:rsidR="0038008E" w:rsidRPr="002477B3">
        <w:rPr>
          <w:rFonts w:ascii="Arial Narrow" w:hAnsi="Arial Narrow"/>
          <w:sz w:val="22"/>
          <w:szCs w:val="22"/>
        </w:rPr>
        <w:t xml:space="preserve"> GES</w:t>
      </w:r>
      <w:r w:rsidRPr="00CA15E5">
        <w:rPr>
          <w:rFonts w:ascii="Arial Narrow" w:eastAsia="Georgia" w:hAnsi="Arial Narrow" w:cs="Georgia"/>
          <w:sz w:val="22"/>
          <w:szCs w:val="22"/>
        </w:rPr>
        <w:t>“ je komplexná rekonštrukcia, modernizácia a energetická obnova objektu Obvodného oddelenia Policajného zboru Košice so sídlom Pribinova 6, 040 01 Košice, prostredníctvom garantovanej energetickej služby (GES) podľa zákona č. 321/2014 Z. z. o energetickej efektívnosti a o zmene a doplnení niektorých zákonov v znení neskorších predpisov</w:t>
      </w:r>
      <w:r w:rsidR="00C8162B">
        <w:rPr>
          <w:rFonts w:ascii="Arial Narrow" w:eastAsia="Georgia" w:hAnsi="Arial Narrow" w:cs="Georgia"/>
          <w:sz w:val="22"/>
          <w:szCs w:val="22"/>
        </w:rPr>
        <w:t>.</w:t>
      </w:r>
      <w:r w:rsidR="00C8162B">
        <w:rPr>
          <w:rStyle w:val="Odkaznapoznmkupodiarou"/>
          <w:rFonts w:ascii="Arial Narrow" w:eastAsia="Georgia" w:hAnsi="Arial Narrow" w:cs="Georgia"/>
          <w:sz w:val="22"/>
          <w:szCs w:val="22"/>
        </w:rPr>
        <w:footnoteReference w:id="2"/>
      </w:r>
    </w:p>
    <w:p w14:paraId="022DD7A5" w14:textId="22DAECFC" w:rsidR="002A6FA5" w:rsidRPr="002A6FA5" w:rsidRDefault="002A6FA5" w:rsidP="002A6FA5">
      <w:pPr>
        <w:pStyle w:val="Odsekzoznamu"/>
        <w:spacing w:before="120"/>
        <w:ind w:left="567" w:firstLine="0"/>
        <w:contextualSpacing w:val="0"/>
        <w:jc w:val="both"/>
        <w:rPr>
          <w:rFonts w:ascii="Arial Narrow" w:hAnsi="Arial Narrow"/>
          <w:sz w:val="22"/>
          <w:szCs w:val="22"/>
          <w:lang w:eastAsia="cs-CZ"/>
        </w:rPr>
      </w:pPr>
      <w:r w:rsidRPr="002A6FA5">
        <w:rPr>
          <w:rFonts w:ascii="Arial Narrow" w:hAnsi="Arial Narrow"/>
          <w:sz w:val="22"/>
          <w:szCs w:val="22"/>
          <w:lang w:eastAsia="cs-CZ"/>
        </w:rPr>
        <w:t>Predmet zákazky zahŕňa:</w:t>
      </w:r>
    </w:p>
    <w:p w14:paraId="4FCC567E" w14:textId="3C9A40A0" w:rsidR="002A6FA5" w:rsidRDefault="002A6FA5" w:rsidP="002A6FA5">
      <w:pPr>
        <w:pStyle w:val="Odsekzoznamu"/>
        <w:numPr>
          <w:ilvl w:val="0"/>
          <w:numId w:val="9"/>
        </w:numPr>
        <w:spacing w:before="120"/>
        <w:contextualSpacing w:val="0"/>
        <w:jc w:val="both"/>
        <w:rPr>
          <w:rFonts w:ascii="Arial Narrow" w:hAnsi="Arial Narrow"/>
          <w:sz w:val="22"/>
          <w:szCs w:val="22"/>
          <w:lang w:eastAsia="cs-CZ"/>
        </w:rPr>
      </w:pPr>
      <w:r w:rsidRPr="002A6FA5">
        <w:rPr>
          <w:rFonts w:ascii="Arial Narrow" w:hAnsi="Arial Narrow"/>
          <w:sz w:val="22"/>
          <w:szCs w:val="22"/>
          <w:lang w:eastAsia="cs-CZ"/>
        </w:rPr>
        <w:t>Opatrenia GES – jadro GES, t. j. kategóriu A</w:t>
      </w:r>
      <w:r>
        <w:rPr>
          <w:rFonts w:ascii="Arial Narrow" w:hAnsi="Arial Narrow"/>
          <w:sz w:val="22"/>
          <w:szCs w:val="22"/>
          <w:lang w:eastAsia="cs-CZ"/>
        </w:rPr>
        <w:t>,</w:t>
      </w:r>
    </w:p>
    <w:p w14:paraId="21CB643D" w14:textId="50C0A86F" w:rsidR="002A6FA5" w:rsidRDefault="002A6FA5" w:rsidP="002A6FA5">
      <w:pPr>
        <w:pStyle w:val="Odsekzoznamu"/>
        <w:numPr>
          <w:ilvl w:val="0"/>
          <w:numId w:val="9"/>
        </w:numPr>
        <w:spacing w:before="120"/>
        <w:contextualSpacing w:val="0"/>
        <w:jc w:val="both"/>
        <w:rPr>
          <w:rFonts w:ascii="Arial Narrow" w:hAnsi="Arial Narrow"/>
          <w:sz w:val="22"/>
          <w:szCs w:val="22"/>
          <w:lang w:eastAsia="cs-CZ"/>
        </w:rPr>
      </w:pPr>
      <w:r w:rsidRPr="002A6FA5">
        <w:rPr>
          <w:rFonts w:ascii="Arial Narrow" w:hAnsi="Arial Narrow"/>
          <w:sz w:val="22"/>
          <w:szCs w:val="22"/>
          <w:lang w:eastAsia="cs-CZ"/>
        </w:rPr>
        <w:t>Opatrenia vyvolané GES, t. j. kategóriu B</w:t>
      </w:r>
      <w:r w:rsidR="00EE455B">
        <w:rPr>
          <w:rFonts w:ascii="Arial Narrow" w:hAnsi="Arial Narrow"/>
          <w:sz w:val="22"/>
          <w:szCs w:val="22"/>
          <w:lang w:eastAsia="cs-CZ"/>
        </w:rPr>
        <w:t xml:space="preserve">, </w:t>
      </w:r>
      <w:r w:rsidR="00EE455B" w:rsidRPr="00EE455B">
        <w:rPr>
          <w:rFonts w:ascii="Arial Narrow" w:hAnsi="Arial Narrow"/>
          <w:sz w:val="22"/>
          <w:szCs w:val="22"/>
          <w:lang w:eastAsia="cs-CZ"/>
        </w:rPr>
        <w:t>ktorá sa podľa konečného technického, finančného a zmluvného zaradenia člení na:</w:t>
      </w:r>
    </w:p>
    <w:p w14:paraId="2D45374F" w14:textId="0F2364A0" w:rsidR="00EE455B" w:rsidRPr="00EE455B" w:rsidRDefault="00EE455B" w:rsidP="00EE455B">
      <w:pPr>
        <w:pStyle w:val="Odsekzoznamu"/>
        <w:numPr>
          <w:ilvl w:val="0"/>
          <w:numId w:val="10"/>
        </w:numPr>
        <w:spacing w:before="120"/>
        <w:contextualSpacing w:val="0"/>
        <w:jc w:val="both"/>
        <w:rPr>
          <w:rFonts w:ascii="Arial Narrow" w:hAnsi="Arial Narrow"/>
          <w:sz w:val="22"/>
          <w:szCs w:val="22"/>
          <w:lang w:eastAsia="cs-CZ"/>
        </w:rPr>
      </w:pPr>
      <w:r w:rsidRPr="00EE455B">
        <w:rPr>
          <w:rFonts w:ascii="Arial Narrow" w:hAnsi="Arial Narrow"/>
          <w:sz w:val="22"/>
          <w:szCs w:val="22"/>
          <w:lang w:eastAsia="cs-CZ"/>
        </w:rPr>
        <w:t xml:space="preserve">B1 </w:t>
      </w:r>
      <w:r w:rsidR="00CA15E5">
        <w:rPr>
          <w:rFonts w:ascii="Arial Narrow" w:hAnsi="Arial Narrow"/>
          <w:sz w:val="22"/>
          <w:szCs w:val="22"/>
          <w:lang w:eastAsia="cs-CZ"/>
        </w:rPr>
        <w:t xml:space="preserve">– </w:t>
      </w:r>
      <w:r w:rsidR="00CA15E5" w:rsidRPr="00CA15E5">
        <w:rPr>
          <w:rFonts w:ascii="Arial Narrow" w:hAnsi="Arial Narrow"/>
          <w:sz w:val="22"/>
          <w:szCs w:val="22"/>
          <w:lang w:eastAsia="cs-CZ"/>
        </w:rPr>
        <w:t>Opatrenia vyvolané GES zahrnuté do Investičných nákladov GES a uhrádzané prostredníctvom Platieb za GES</w:t>
      </w:r>
      <w:r w:rsidRPr="00EE455B">
        <w:rPr>
          <w:rFonts w:ascii="Arial Narrow" w:hAnsi="Arial Narrow"/>
          <w:sz w:val="22"/>
          <w:szCs w:val="22"/>
          <w:lang w:eastAsia="cs-CZ"/>
        </w:rPr>
        <w:t>,</w:t>
      </w:r>
    </w:p>
    <w:p w14:paraId="589E01DE" w14:textId="153B01F0" w:rsidR="00EE455B" w:rsidRDefault="00EE455B" w:rsidP="00EE455B">
      <w:pPr>
        <w:pStyle w:val="Odsekzoznamu"/>
        <w:numPr>
          <w:ilvl w:val="0"/>
          <w:numId w:val="10"/>
        </w:numPr>
        <w:spacing w:before="120"/>
        <w:contextualSpacing w:val="0"/>
        <w:jc w:val="both"/>
        <w:rPr>
          <w:rFonts w:ascii="Arial Narrow" w:hAnsi="Arial Narrow"/>
          <w:sz w:val="22"/>
          <w:szCs w:val="22"/>
          <w:lang w:eastAsia="cs-CZ"/>
        </w:rPr>
      </w:pPr>
      <w:r w:rsidRPr="00EE455B">
        <w:rPr>
          <w:rFonts w:ascii="Arial Narrow" w:hAnsi="Arial Narrow"/>
          <w:sz w:val="22"/>
          <w:szCs w:val="22"/>
          <w:lang w:eastAsia="cs-CZ"/>
        </w:rPr>
        <w:t>B2</w:t>
      </w:r>
      <w:r w:rsidR="00CA15E5">
        <w:rPr>
          <w:rFonts w:ascii="Arial Narrow" w:hAnsi="Arial Narrow"/>
          <w:sz w:val="22"/>
          <w:szCs w:val="22"/>
          <w:lang w:eastAsia="cs-CZ"/>
        </w:rPr>
        <w:t xml:space="preserve"> – </w:t>
      </w:r>
      <w:r w:rsidR="00CA15E5" w:rsidRPr="00CA15E5">
        <w:rPr>
          <w:rFonts w:ascii="Arial Narrow" w:hAnsi="Arial Narrow"/>
          <w:sz w:val="22"/>
          <w:szCs w:val="22"/>
          <w:lang w:eastAsia="cs-CZ"/>
        </w:rPr>
        <w:t>Opatrenia vyvolané GES uhrádzané samostatne mimo Platieb za GES</w:t>
      </w:r>
      <w:r>
        <w:rPr>
          <w:rFonts w:ascii="Arial Narrow" w:hAnsi="Arial Narrow"/>
          <w:sz w:val="22"/>
          <w:szCs w:val="22"/>
          <w:lang w:eastAsia="cs-CZ"/>
        </w:rPr>
        <w:t>,</w:t>
      </w:r>
    </w:p>
    <w:p w14:paraId="567DD29B" w14:textId="2E1B4233" w:rsidR="002A6FA5" w:rsidRDefault="002A6FA5" w:rsidP="002A6FA5">
      <w:pPr>
        <w:pStyle w:val="Odsekzoznamu"/>
        <w:numPr>
          <w:ilvl w:val="0"/>
          <w:numId w:val="9"/>
        </w:numPr>
        <w:spacing w:before="120"/>
        <w:contextualSpacing w:val="0"/>
        <w:jc w:val="both"/>
        <w:rPr>
          <w:rFonts w:ascii="Arial Narrow" w:hAnsi="Arial Narrow"/>
          <w:sz w:val="22"/>
          <w:szCs w:val="22"/>
          <w:lang w:eastAsia="cs-CZ"/>
        </w:rPr>
      </w:pPr>
      <w:r w:rsidRPr="002A6FA5">
        <w:rPr>
          <w:rFonts w:ascii="Arial Narrow" w:hAnsi="Arial Narrow"/>
          <w:sz w:val="22"/>
          <w:szCs w:val="22"/>
          <w:lang w:eastAsia="cs-CZ"/>
        </w:rPr>
        <w:t>Opatrenia mimo GES – modernizáciu a interiérové opravy, t. j. kategóriu C</w:t>
      </w:r>
      <w:r w:rsidR="00EE455B">
        <w:rPr>
          <w:rFonts w:ascii="Arial Narrow" w:hAnsi="Arial Narrow"/>
          <w:sz w:val="22"/>
          <w:szCs w:val="22"/>
          <w:lang w:eastAsia="cs-CZ"/>
        </w:rPr>
        <w:t xml:space="preserve"> </w:t>
      </w:r>
      <w:r w:rsidR="00EE455B" w:rsidRPr="00EE455B">
        <w:rPr>
          <w:rFonts w:ascii="Arial Narrow" w:hAnsi="Arial Narrow"/>
          <w:sz w:val="22"/>
          <w:szCs w:val="22"/>
          <w:lang w:eastAsia="cs-CZ"/>
        </w:rPr>
        <w:t>v rozsahu položiek C1 až C</w:t>
      </w:r>
      <w:r w:rsidR="00CA15E5">
        <w:rPr>
          <w:rFonts w:ascii="Arial Narrow" w:hAnsi="Arial Narrow"/>
          <w:sz w:val="22"/>
          <w:szCs w:val="22"/>
          <w:lang w:eastAsia="cs-CZ"/>
        </w:rPr>
        <w:t>6</w:t>
      </w:r>
      <w:r>
        <w:rPr>
          <w:rFonts w:ascii="Arial Narrow" w:hAnsi="Arial Narrow"/>
          <w:sz w:val="22"/>
          <w:szCs w:val="22"/>
          <w:lang w:eastAsia="cs-CZ"/>
        </w:rPr>
        <w:t>.</w:t>
      </w:r>
    </w:p>
    <w:p w14:paraId="1FC45777" w14:textId="70D2AEB0" w:rsidR="002A6FA5" w:rsidRPr="002A6FA5" w:rsidRDefault="00595DE1" w:rsidP="002A6FA5">
      <w:pPr>
        <w:spacing w:before="120"/>
        <w:ind w:left="567" w:firstLine="0"/>
        <w:jc w:val="both"/>
        <w:rPr>
          <w:rFonts w:ascii="Arial Narrow" w:hAnsi="Arial Narrow"/>
          <w:sz w:val="22"/>
          <w:szCs w:val="22"/>
          <w:lang w:eastAsia="cs-CZ"/>
        </w:rPr>
      </w:pPr>
      <w:r w:rsidRPr="00595DE1">
        <w:rPr>
          <w:rFonts w:ascii="Arial Narrow" w:hAnsi="Arial Narrow"/>
          <w:sz w:val="22"/>
          <w:szCs w:val="22"/>
          <w:lang w:eastAsia="cs-CZ"/>
        </w:rPr>
        <w:t>Uvedené kategórie a podskupiny opatrení sa realizujú v rámci jednej Zmluvy o GES, avšak sú vecne, technicky, rozpočtovo, finančne, fakturačne, účtovne a kontrolne oddelené podľa svojej povahy</w:t>
      </w:r>
      <w:r w:rsidR="002A6FA5">
        <w:rPr>
          <w:rFonts w:ascii="Arial Narrow" w:hAnsi="Arial Narrow"/>
          <w:sz w:val="22"/>
          <w:szCs w:val="22"/>
          <w:lang w:eastAsia="cs-CZ"/>
        </w:rPr>
        <w:t>.</w:t>
      </w:r>
    </w:p>
    <w:p w14:paraId="3BC4F41D" w14:textId="77777777" w:rsidR="00CA15E5" w:rsidRPr="00CA15E5" w:rsidRDefault="00CA15E5"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CA15E5">
        <w:rPr>
          <w:rFonts w:ascii="Arial Narrow" w:eastAsia="Georgia" w:hAnsi="Arial Narrow" w:cs="Georgia"/>
          <w:sz w:val="22"/>
          <w:szCs w:val="22"/>
        </w:rPr>
        <w:t>Podstatou GES je návrh, financovanie v rozsahu určenom Zmluvou o GES, realizácia a dlhodobá prevádzka súboru energeticky úsporných opatrení, pri ktorých Poskytovateľ GES preberá záväzok dosiahnuť a počas Obdobia garancie udržať zmluvne dohodnutú úroveň Garantovaných ročných úspor energie.</w:t>
      </w:r>
      <w:r>
        <w:rPr>
          <w:rStyle w:val="Odkaznapoznmkupodiarou"/>
          <w:rFonts w:ascii="Arial Narrow" w:eastAsia="Georgia" w:hAnsi="Arial Narrow" w:cs="Georgia"/>
          <w:sz w:val="22"/>
          <w:szCs w:val="22"/>
        </w:rPr>
        <w:footnoteReference w:id="3"/>
      </w:r>
      <w:r>
        <w:rPr>
          <w:rFonts w:ascii="Arial Narrow" w:eastAsia="Georgia" w:hAnsi="Arial Narrow" w:cs="Georgia"/>
          <w:sz w:val="22"/>
          <w:szCs w:val="22"/>
        </w:rPr>
        <w:t xml:space="preserve"> </w:t>
      </w:r>
    </w:p>
    <w:p w14:paraId="5E042443" w14:textId="77777777" w:rsidR="00CA15E5" w:rsidRDefault="00CA15E5" w:rsidP="00CA15E5">
      <w:pPr>
        <w:pStyle w:val="Odsekzoznamu"/>
        <w:spacing w:before="120"/>
        <w:ind w:left="567" w:firstLine="0"/>
        <w:contextualSpacing w:val="0"/>
        <w:jc w:val="both"/>
        <w:rPr>
          <w:rFonts w:ascii="Arial Narrow" w:eastAsia="Georgia" w:hAnsi="Arial Narrow" w:cs="Georgia"/>
          <w:sz w:val="22"/>
          <w:szCs w:val="22"/>
        </w:rPr>
      </w:pPr>
      <w:r w:rsidRPr="00CA15E5">
        <w:rPr>
          <w:rFonts w:ascii="Arial Narrow" w:eastAsia="Georgia" w:hAnsi="Arial Narrow" w:cs="Georgia"/>
          <w:sz w:val="22"/>
          <w:szCs w:val="22"/>
        </w:rPr>
        <w:t xml:space="preserve">Opatrenia GES pre Objekt OO PZ Košice zahŕňajú najmä zateplenie obvodových stien, zateplenie stropu pod nevykurovaným priestorom strechy alebo podkrovia, výmenu energeticky nevyhovujúcich okenných a dverných konštrukcií, zateplenie stropu nad suterénom, riešenie tepelných mostov a súvisiacich stavebných detailov, hydraulické vyregulovanie vykurovacej sústavy, individuálnu reguláciu vykurovania, </w:t>
      </w:r>
      <w:proofErr w:type="spellStart"/>
      <w:r w:rsidRPr="00CA15E5">
        <w:rPr>
          <w:rFonts w:ascii="Arial Narrow" w:eastAsia="Georgia" w:hAnsi="Arial Narrow" w:cs="Georgia"/>
          <w:sz w:val="22"/>
          <w:szCs w:val="22"/>
        </w:rPr>
        <w:t>MaR</w:t>
      </w:r>
      <w:proofErr w:type="spellEnd"/>
      <w:r w:rsidRPr="00CA15E5">
        <w:rPr>
          <w:rFonts w:ascii="Arial Narrow" w:eastAsia="Georgia" w:hAnsi="Arial Narrow" w:cs="Georgia"/>
          <w:sz w:val="22"/>
          <w:szCs w:val="22"/>
        </w:rPr>
        <w:t xml:space="preserve">, podružné meranie, </w:t>
      </w:r>
      <w:r w:rsidRPr="00CA15E5">
        <w:rPr>
          <w:rFonts w:ascii="Arial Narrow" w:eastAsia="Georgia" w:hAnsi="Arial Narrow" w:cs="Georgia"/>
          <w:sz w:val="22"/>
          <w:szCs w:val="22"/>
        </w:rPr>
        <w:lastRenderedPageBreak/>
        <w:t>energetický monitoring, energetický manažment, modernizáciu vnútorného osvetlenia v rozsahu 160 svietidiel, meranie a verifikáciu úspor, servis a údržbu počas Obdobia garancie.</w:t>
      </w:r>
      <w:r>
        <w:rPr>
          <w:rFonts w:ascii="Arial Narrow" w:eastAsia="Georgia" w:hAnsi="Arial Narrow" w:cs="Georgia"/>
          <w:sz w:val="22"/>
          <w:szCs w:val="22"/>
        </w:rPr>
        <w:t xml:space="preserve"> </w:t>
      </w:r>
    </w:p>
    <w:p w14:paraId="6515B185" w14:textId="77777777" w:rsidR="00CA15E5" w:rsidRDefault="00CA15E5" w:rsidP="00CA15E5">
      <w:pPr>
        <w:pStyle w:val="Odsekzoznamu"/>
        <w:spacing w:before="120"/>
        <w:ind w:left="567" w:firstLine="0"/>
        <w:contextualSpacing w:val="0"/>
        <w:jc w:val="both"/>
        <w:rPr>
          <w:rFonts w:ascii="Arial Narrow" w:eastAsia="Georgia" w:hAnsi="Arial Narrow" w:cs="Georgia"/>
          <w:sz w:val="22"/>
          <w:szCs w:val="22"/>
        </w:rPr>
      </w:pPr>
      <w:r w:rsidRPr="00CA15E5">
        <w:rPr>
          <w:rFonts w:ascii="Arial Narrow" w:eastAsia="Georgia" w:hAnsi="Arial Narrow" w:cs="Georgia"/>
          <w:sz w:val="22"/>
          <w:szCs w:val="22"/>
        </w:rPr>
        <w:t>Opatrenia vyvolané GES predstavujú stavebné, technické, inštalačné alebo iné zásahy, ktoré sú priamo, konkrétne a preukázateľne technicky nevyhnutné na riadnu, bezpečnú, funkčnú alebo prevádzkovo spoľahlivú realizáciu alebo prevádzku konkrétneho Opatrenia GES. Ich zaradenie do podskupiny B1 alebo B2 závisí od ich technickej nevyhnutnosti, možnosti zahrnutia do režimu GES, pravidiel financovania a zvoleného platobného režimu.</w:t>
      </w:r>
    </w:p>
    <w:p w14:paraId="23CF2E86" w14:textId="181E7FB3" w:rsidR="00C8162B" w:rsidRPr="008E11E7" w:rsidRDefault="00CA15E5" w:rsidP="00CA15E5">
      <w:pPr>
        <w:pStyle w:val="Odsekzoznamu"/>
        <w:spacing w:before="120"/>
        <w:ind w:left="567" w:firstLine="0"/>
        <w:contextualSpacing w:val="0"/>
        <w:jc w:val="both"/>
        <w:rPr>
          <w:rFonts w:ascii="Arial Narrow" w:hAnsi="Arial Narrow"/>
          <w:b/>
          <w:bCs/>
          <w:sz w:val="22"/>
          <w:szCs w:val="22"/>
          <w:lang w:eastAsia="cs-CZ"/>
        </w:rPr>
      </w:pPr>
      <w:r w:rsidRPr="00CA15E5">
        <w:rPr>
          <w:rFonts w:ascii="Arial Narrow" w:eastAsia="Georgia" w:hAnsi="Arial Narrow" w:cs="Georgia"/>
          <w:sz w:val="22"/>
          <w:szCs w:val="22"/>
        </w:rPr>
        <w:t xml:space="preserve">Opatrenia mimo GES predstavujú samostatne financované modernizačné a interiérové opravy Objektu, najmä rekonštrukciu silnoprúdovej elektroinštalácie vrátane elektrickej požiarnej signalizácie a slaboprúdových rozvodov, obnovu rozvodov zdravotechniky vrátane výmeny </w:t>
      </w:r>
      <w:proofErr w:type="spellStart"/>
      <w:r w:rsidRPr="00CA15E5">
        <w:rPr>
          <w:rFonts w:ascii="Arial Narrow" w:eastAsia="Georgia" w:hAnsi="Arial Narrow" w:cs="Georgia"/>
          <w:sz w:val="22"/>
          <w:szCs w:val="22"/>
        </w:rPr>
        <w:t>sanity</w:t>
      </w:r>
      <w:proofErr w:type="spellEnd"/>
      <w:r w:rsidRPr="00CA15E5">
        <w:rPr>
          <w:rFonts w:ascii="Arial Narrow" w:eastAsia="Georgia" w:hAnsi="Arial Narrow" w:cs="Georgia"/>
          <w:sz w:val="22"/>
          <w:szCs w:val="22"/>
        </w:rPr>
        <w:t xml:space="preserve">, výmenu a doplnenie vzduchotechnického odvetrania budovy, maliarske a </w:t>
      </w:r>
      <w:proofErr w:type="spellStart"/>
      <w:r w:rsidRPr="00CA15E5">
        <w:rPr>
          <w:rFonts w:ascii="Arial Narrow" w:eastAsia="Georgia" w:hAnsi="Arial Narrow" w:cs="Georgia"/>
          <w:sz w:val="22"/>
          <w:szCs w:val="22"/>
        </w:rPr>
        <w:t>vyspravné</w:t>
      </w:r>
      <w:proofErr w:type="spellEnd"/>
      <w:r w:rsidRPr="00CA15E5">
        <w:rPr>
          <w:rFonts w:ascii="Arial Narrow" w:eastAsia="Georgia" w:hAnsi="Arial Narrow" w:cs="Georgia"/>
          <w:sz w:val="22"/>
          <w:szCs w:val="22"/>
        </w:rPr>
        <w:t xml:space="preserve"> práce, výmenu podlahových vrstiev podláh a obnovu sociálnych zariadení.</w:t>
      </w:r>
      <w:r>
        <w:rPr>
          <w:rFonts w:ascii="Arial Narrow" w:eastAsia="Georgia" w:hAnsi="Arial Narrow" w:cs="Georgia"/>
          <w:sz w:val="22"/>
          <w:szCs w:val="22"/>
        </w:rPr>
        <w:t xml:space="preserve"> </w:t>
      </w:r>
      <w:r w:rsidRPr="00CA15E5">
        <w:rPr>
          <w:rFonts w:ascii="Arial Narrow" w:eastAsia="Georgia" w:hAnsi="Arial Narrow" w:cs="Georgia"/>
          <w:sz w:val="22"/>
          <w:szCs w:val="22"/>
        </w:rPr>
        <w:t>Opatrenia mimo GES kategórie C ani Opatrenia vyvolané GES podskupiny B2 nevstupujú do Investičných nákladov GES, Platieb za GES, Odmeny za služby, Finančného modelu GES, Garantovaných ročných úspor, Skutočných ročných úspor, Prebytku úspor ani Výpadku úspor.</w:t>
      </w:r>
    </w:p>
    <w:p w14:paraId="6C2342CE" w14:textId="0B7E03BA" w:rsidR="002435C0" w:rsidRDefault="008E11E7" w:rsidP="002A6FA5">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Dôvody nerozdelenia predmetu zákazky na časti</w:t>
      </w:r>
    </w:p>
    <w:p w14:paraId="26FEF655" w14:textId="23AA1146" w:rsidR="008E11E7" w:rsidRPr="008E11E7" w:rsidRDefault="0057269E" w:rsidP="002A6FA5">
      <w:pPr>
        <w:pStyle w:val="Odsekzoznamu"/>
        <w:spacing w:before="120"/>
        <w:ind w:left="357" w:firstLine="0"/>
        <w:contextualSpacing w:val="0"/>
        <w:jc w:val="both"/>
        <w:rPr>
          <w:rFonts w:ascii="Arial Narrow" w:hAnsi="Arial Narrow"/>
          <w:b/>
          <w:bCs/>
          <w:sz w:val="22"/>
          <w:szCs w:val="22"/>
          <w:lang w:eastAsia="cs-CZ"/>
        </w:rPr>
      </w:pPr>
      <w:r w:rsidRPr="0057269E">
        <w:rPr>
          <w:rFonts w:ascii="Arial Narrow" w:eastAsia="Georgia" w:hAnsi="Arial Narrow" w:cs="Georgia"/>
          <w:sz w:val="22"/>
          <w:szCs w:val="22"/>
        </w:rPr>
        <w:t>Verejný obstarávateľ dospel po posúdení charakteru, účelu a podmienok realizácie predmetu zákazky k záveru, že jeho rozdelenie na samostatné časti by bolo neúčelné, nehospodárne a spojené s neprimeranými rizikami pre riadne plnenie predmetu zákazky, najmä z týchto dôvodov</w:t>
      </w:r>
      <w:r w:rsidR="008E11E7" w:rsidRPr="008E11E7">
        <w:rPr>
          <w:rFonts w:ascii="Arial Narrow" w:eastAsia="Georgia" w:hAnsi="Arial Narrow" w:cs="Georgia"/>
          <w:sz w:val="22"/>
          <w:szCs w:val="22"/>
        </w:rPr>
        <w:t>:</w:t>
      </w:r>
    </w:p>
    <w:p w14:paraId="4AD393E0" w14:textId="42FE8778" w:rsidR="008E11E7" w:rsidRPr="002A6FA5" w:rsidRDefault="002A6FA5"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A6FA5">
        <w:rPr>
          <w:rFonts w:ascii="Arial Narrow" w:eastAsia="Georgia" w:hAnsi="Arial Narrow" w:cs="Georgia"/>
          <w:sz w:val="22"/>
          <w:szCs w:val="22"/>
        </w:rPr>
        <w:t>Integrovaný charakter GES</w:t>
      </w:r>
    </w:p>
    <w:p w14:paraId="45AB5169" w14:textId="2FFFC815" w:rsidR="002A6FA5" w:rsidRPr="002A6FA5" w:rsidRDefault="002A6FA5" w:rsidP="002A6FA5">
      <w:pPr>
        <w:pStyle w:val="Odsekzoznamu"/>
        <w:spacing w:before="120"/>
        <w:ind w:left="567" w:firstLine="0"/>
        <w:contextualSpacing w:val="0"/>
        <w:jc w:val="both"/>
        <w:rPr>
          <w:rFonts w:ascii="Arial Narrow" w:hAnsi="Arial Narrow"/>
          <w:sz w:val="22"/>
          <w:szCs w:val="22"/>
          <w:lang w:eastAsia="cs-CZ"/>
        </w:rPr>
      </w:pPr>
      <w:r w:rsidRPr="002A6FA5">
        <w:rPr>
          <w:rFonts w:ascii="Arial Narrow" w:hAnsi="Arial Narrow"/>
          <w:sz w:val="22"/>
          <w:szCs w:val="22"/>
          <w:lang w:eastAsia="cs-CZ"/>
        </w:rPr>
        <w:t>Verejný obstarávateľ po dôkladnom zvážení charakteru predmetu zákazky, jeho účelu, technických, prevádzkových, finančných a zmluvných väzieb dospel k záveru, že rozdelenie predmetu zákazky na samostatné časti by bolo neúčelné, nehospodárne a spojené s neprimeranými rizikami pre riadnu realizáciu predmetu zákazky.</w:t>
      </w:r>
      <w:r>
        <w:rPr>
          <w:rFonts w:ascii="Arial Narrow" w:hAnsi="Arial Narrow"/>
          <w:sz w:val="22"/>
          <w:szCs w:val="22"/>
          <w:lang w:eastAsia="cs-CZ"/>
        </w:rPr>
        <w:t xml:space="preserve"> </w:t>
      </w:r>
      <w:r w:rsidRPr="002A6FA5">
        <w:rPr>
          <w:rFonts w:ascii="Arial Narrow" w:hAnsi="Arial Narrow"/>
          <w:sz w:val="22"/>
          <w:szCs w:val="22"/>
          <w:lang w:eastAsia="cs-CZ"/>
        </w:rPr>
        <w:t>Predmet zákazky tvorí jeden funkčne, technicky, prevádzkovo, časovo a zmluvne prepojený celok. Zahŕňa:</w:t>
      </w:r>
    </w:p>
    <w:p w14:paraId="197DC291" w14:textId="2861476A" w:rsidR="008E11E7" w:rsidRPr="008E11E7" w:rsidRDefault="002A6FA5" w:rsidP="002A6FA5">
      <w:pPr>
        <w:pStyle w:val="Odsekzoznamu"/>
        <w:numPr>
          <w:ilvl w:val="0"/>
          <w:numId w:val="2"/>
        </w:numPr>
        <w:spacing w:before="120"/>
        <w:contextualSpacing w:val="0"/>
        <w:jc w:val="both"/>
        <w:rPr>
          <w:rFonts w:ascii="Arial Narrow" w:hAnsi="Arial Narrow"/>
          <w:b/>
          <w:bCs/>
          <w:sz w:val="22"/>
          <w:szCs w:val="22"/>
          <w:lang w:eastAsia="cs-CZ"/>
        </w:rPr>
      </w:pPr>
      <w:r w:rsidRPr="002A6FA5">
        <w:rPr>
          <w:rFonts w:ascii="Arial Narrow" w:eastAsia="Georgia" w:hAnsi="Arial Narrow" w:cs="Georgia"/>
          <w:sz w:val="22"/>
          <w:szCs w:val="22"/>
        </w:rPr>
        <w:t>návrh technického riešenia, projektovanie a prípravu realizácie</w:t>
      </w:r>
      <w:r w:rsidR="008E11E7" w:rsidRPr="008E11E7">
        <w:rPr>
          <w:rFonts w:ascii="Arial Narrow" w:eastAsia="Georgia" w:hAnsi="Arial Narrow" w:cs="Georgia"/>
          <w:sz w:val="22"/>
          <w:szCs w:val="22"/>
        </w:rPr>
        <w:t>,</w:t>
      </w:r>
    </w:p>
    <w:p w14:paraId="04050E22" w14:textId="6E8FD82D" w:rsidR="008E11E7" w:rsidRPr="008E11E7" w:rsidRDefault="002A6FA5" w:rsidP="002A6FA5">
      <w:pPr>
        <w:pStyle w:val="Odsekzoznamu"/>
        <w:numPr>
          <w:ilvl w:val="0"/>
          <w:numId w:val="2"/>
        </w:numPr>
        <w:spacing w:before="120"/>
        <w:contextualSpacing w:val="0"/>
        <w:jc w:val="both"/>
        <w:rPr>
          <w:rFonts w:ascii="Arial Narrow" w:hAnsi="Arial Narrow"/>
          <w:b/>
          <w:bCs/>
          <w:sz w:val="22"/>
          <w:szCs w:val="22"/>
          <w:lang w:eastAsia="cs-CZ"/>
        </w:rPr>
      </w:pPr>
      <w:r w:rsidRPr="002A6FA5">
        <w:rPr>
          <w:rFonts w:ascii="Arial Narrow" w:eastAsia="Georgia" w:hAnsi="Arial Narrow" w:cs="Georgia"/>
          <w:sz w:val="22"/>
          <w:szCs w:val="22"/>
        </w:rPr>
        <w:t>realizáciu Opatrení GES – jadro GES</w:t>
      </w:r>
      <w:r w:rsidR="008E11E7" w:rsidRPr="008E11E7">
        <w:rPr>
          <w:rFonts w:ascii="Arial Narrow" w:eastAsia="Georgia" w:hAnsi="Arial Narrow" w:cs="Georgia"/>
          <w:sz w:val="22"/>
          <w:szCs w:val="22"/>
        </w:rPr>
        <w:t>,</w:t>
      </w:r>
    </w:p>
    <w:p w14:paraId="75F5B5EE" w14:textId="10E1D259" w:rsidR="008E11E7" w:rsidRPr="008E11E7" w:rsidRDefault="002A6FA5" w:rsidP="002A6FA5">
      <w:pPr>
        <w:pStyle w:val="Odsekzoznamu"/>
        <w:numPr>
          <w:ilvl w:val="0"/>
          <w:numId w:val="2"/>
        </w:numPr>
        <w:spacing w:before="120"/>
        <w:contextualSpacing w:val="0"/>
        <w:jc w:val="both"/>
        <w:rPr>
          <w:rFonts w:ascii="Arial Narrow" w:hAnsi="Arial Narrow"/>
          <w:b/>
          <w:bCs/>
          <w:sz w:val="22"/>
          <w:szCs w:val="22"/>
          <w:lang w:eastAsia="cs-CZ"/>
        </w:rPr>
      </w:pPr>
      <w:r w:rsidRPr="002A6FA5">
        <w:rPr>
          <w:rFonts w:ascii="Arial Narrow" w:eastAsia="Georgia" w:hAnsi="Arial Narrow" w:cs="Georgia"/>
          <w:sz w:val="22"/>
          <w:szCs w:val="22"/>
        </w:rPr>
        <w:t>realizáciu Opatrení vyvolaných GES</w:t>
      </w:r>
      <w:r w:rsidR="008E11E7" w:rsidRPr="008E11E7">
        <w:rPr>
          <w:rFonts w:ascii="Arial Narrow" w:eastAsia="Georgia" w:hAnsi="Arial Narrow" w:cs="Georgia"/>
          <w:sz w:val="22"/>
          <w:szCs w:val="22"/>
        </w:rPr>
        <w:t>,</w:t>
      </w:r>
    </w:p>
    <w:p w14:paraId="340843CF" w14:textId="02ACE4CD" w:rsidR="008E11E7" w:rsidRPr="008E11E7" w:rsidRDefault="002A6FA5" w:rsidP="002A6FA5">
      <w:pPr>
        <w:pStyle w:val="Odsekzoznamu"/>
        <w:numPr>
          <w:ilvl w:val="0"/>
          <w:numId w:val="2"/>
        </w:numPr>
        <w:spacing w:before="120"/>
        <w:contextualSpacing w:val="0"/>
        <w:jc w:val="both"/>
        <w:rPr>
          <w:rFonts w:ascii="Arial Narrow" w:hAnsi="Arial Narrow"/>
          <w:b/>
          <w:bCs/>
          <w:sz w:val="22"/>
          <w:szCs w:val="22"/>
          <w:lang w:eastAsia="cs-CZ"/>
        </w:rPr>
      </w:pPr>
      <w:r w:rsidRPr="002A6FA5">
        <w:rPr>
          <w:rFonts w:ascii="Arial Narrow" w:eastAsia="Georgia" w:hAnsi="Arial Narrow" w:cs="Georgia"/>
          <w:sz w:val="22"/>
          <w:szCs w:val="22"/>
        </w:rPr>
        <w:t>realizáciu Opatrení mimo GES – modernizácie a interiérových opráv</w:t>
      </w:r>
      <w:r w:rsidR="008E11E7" w:rsidRPr="008E11E7">
        <w:rPr>
          <w:rFonts w:ascii="Arial Narrow" w:eastAsia="Georgia" w:hAnsi="Arial Narrow" w:cs="Georgia"/>
          <w:sz w:val="22"/>
          <w:szCs w:val="22"/>
        </w:rPr>
        <w:t>,</w:t>
      </w:r>
    </w:p>
    <w:p w14:paraId="025232DE" w14:textId="3914EBAA" w:rsidR="008E11E7" w:rsidRPr="008E11E7" w:rsidRDefault="002A6FA5" w:rsidP="002A6FA5">
      <w:pPr>
        <w:pStyle w:val="Odsekzoznamu"/>
        <w:numPr>
          <w:ilvl w:val="0"/>
          <w:numId w:val="2"/>
        </w:numPr>
        <w:spacing w:before="120"/>
        <w:contextualSpacing w:val="0"/>
        <w:jc w:val="both"/>
        <w:rPr>
          <w:rFonts w:ascii="Arial Narrow" w:hAnsi="Arial Narrow"/>
          <w:b/>
          <w:bCs/>
          <w:sz w:val="22"/>
          <w:szCs w:val="22"/>
          <w:lang w:eastAsia="cs-CZ"/>
        </w:rPr>
      </w:pPr>
      <w:r w:rsidRPr="002A6FA5">
        <w:rPr>
          <w:rFonts w:ascii="Arial Narrow" w:eastAsia="Georgia" w:hAnsi="Arial Narrow" w:cs="Georgia"/>
          <w:sz w:val="22"/>
          <w:szCs w:val="22"/>
        </w:rPr>
        <w:t xml:space="preserve">zavedenie systému </w:t>
      </w:r>
      <w:proofErr w:type="spellStart"/>
      <w:r w:rsidRPr="002A6FA5">
        <w:rPr>
          <w:rFonts w:ascii="Arial Narrow" w:eastAsia="Georgia" w:hAnsi="Arial Narrow" w:cs="Georgia"/>
          <w:sz w:val="22"/>
          <w:szCs w:val="22"/>
        </w:rPr>
        <w:t>MaR</w:t>
      </w:r>
      <w:proofErr w:type="spellEnd"/>
      <w:r w:rsidRPr="002A6FA5">
        <w:rPr>
          <w:rFonts w:ascii="Arial Narrow" w:eastAsia="Georgia" w:hAnsi="Arial Narrow" w:cs="Georgia"/>
          <w:sz w:val="22"/>
          <w:szCs w:val="22"/>
        </w:rPr>
        <w:t>, podružného merania a energetického monitoringu</w:t>
      </w:r>
      <w:r w:rsidR="008E11E7" w:rsidRPr="008E11E7">
        <w:rPr>
          <w:rFonts w:ascii="Arial Narrow" w:eastAsia="Georgia" w:hAnsi="Arial Narrow" w:cs="Georgia"/>
          <w:sz w:val="22"/>
          <w:szCs w:val="22"/>
        </w:rPr>
        <w:t>,</w:t>
      </w:r>
    </w:p>
    <w:p w14:paraId="02468E1F" w14:textId="003B38E0" w:rsidR="008E11E7" w:rsidRPr="002A6FA5" w:rsidRDefault="002A6FA5" w:rsidP="002A6FA5">
      <w:pPr>
        <w:pStyle w:val="Odsekzoznamu"/>
        <w:numPr>
          <w:ilvl w:val="0"/>
          <w:numId w:val="2"/>
        </w:numPr>
        <w:spacing w:before="120"/>
        <w:contextualSpacing w:val="0"/>
        <w:jc w:val="both"/>
        <w:rPr>
          <w:rFonts w:ascii="Arial Narrow" w:hAnsi="Arial Narrow"/>
          <w:b/>
          <w:bCs/>
          <w:sz w:val="22"/>
          <w:szCs w:val="22"/>
          <w:lang w:eastAsia="cs-CZ"/>
        </w:rPr>
      </w:pPr>
      <w:r w:rsidRPr="002A6FA5">
        <w:rPr>
          <w:rFonts w:ascii="Arial Narrow" w:eastAsia="Georgia" w:hAnsi="Arial Narrow" w:cs="Georgia"/>
          <w:sz w:val="22"/>
          <w:szCs w:val="22"/>
        </w:rPr>
        <w:t>meranie a verifikáciu úspor</w:t>
      </w:r>
      <w:r>
        <w:rPr>
          <w:rFonts w:ascii="Arial Narrow" w:eastAsia="Georgia" w:hAnsi="Arial Narrow" w:cs="Georgia"/>
          <w:sz w:val="22"/>
          <w:szCs w:val="22"/>
        </w:rPr>
        <w:t>,</w:t>
      </w:r>
    </w:p>
    <w:p w14:paraId="065B9AD9" w14:textId="7A432617" w:rsidR="002A6FA5" w:rsidRPr="002A6FA5" w:rsidRDefault="002A6FA5" w:rsidP="002A6FA5">
      <w:pPr>
        <w:pStyle w:val="Odsekzoznamu"/>
        <w:numPr>
          <w:ilvl w:val="0"/>
          <w:numId w:val="2"/>
        </w:numPr>
        <w:spacing w:before="120"/>
        <w:contextualSpacing w:val="0"/>
        <w:jc w:val="both"/>
        <w:rPr>
          <w:rFonts w:ascii="Arial Narrow" w:hAnsi="Arial Narrow"/>
          <w:sz w:val="22"/>
          <w:szCs w:val="22"/>
          <w:lang w:eastAsia="cs-CZ"/>
        </w:rPr>
      </w:pPr>
      <w:r w:rsidRPr="002A6FA5">
        <w:rPr>
          <w:rFonts w:ascii="Arial Narrow" w:hAnsi="Arial Narrow"/>
          <w:sz w:val="22"/>
          <w:szCs w:val="22"/>
          <w:lang w:eastAsia="cs-CZ"/>
        </w:rPr>
        <w:t>energetický manažment, servis, údržbu, monitoring a garanciu úspor počas Obdobia garancie.</w:t>
      </w:r>
    </w:p>
    <w:p w14:paraId="26B48CB5" w14:textId="2190022E" w:rsidR="008E11E7" w:rsidRPr="008E11E7" w:rsidRDefault="00CA15E5" w:rsidP="002A6FA5">
      <w:pPr>
        <w:spacing w:before="120"/>
        <w:ind w:left="567" w:firstLine="0"/>
        <w:jc w:val="both"/>
        <w:rPr>
          <w:rFonts w:ascii="Arial Narrow" w:eastAsia="Georgia" w:hAnsi="Arial Narrow" w:cs="Georgia"/>
          <w:sz w:val="22"/>
          <w:szCs w:val="22"/>
        </w:rPr>
      </w:pPr>
      <w:r w:rsidRPr="00CA15E5">
        <w:rPr>
          <w:rFonts w:ascii="Arial Narrow" w:eastAsia="Georgia" w:hAnsi="Arial Narrow" w:cs="Georgia"/>
          <w:sz w:val="22"/>
          <w:szCs w:val="22"/>
        </w:rPr>
        <w:t>Jednotlivé časti plnenia sú vecne, technicky, rozpočtovo, finančne, fakturačne, účtovne a kontrolne oddelené podľa kategórie A, podskupiny B1, podskupiny B2 a kategórie C. Ich realizácia však musí byť koordinovaná jedným zmluvným partnerom, aby sa zabezpečila technická kompatibilita, plynulosť realizácie, jednotné riadenie rizík a zodpovednosť za výsledok GES</w:t>
      </w:r>
      <w:r w:rsidR="008E11E7" w:rsidRPr="008E11E7">
        <w:rPr>
          <w:rFonts w:ascii="Arial Narrow" w:eastAsia="Georgia" w:hAnsi="Arial Narrow" w:cs="Georgia"/>
          <w:sz w:val="22"/>
          <w:szCs w:val="22"/>
        </w:rPr>
        <w:t>.</w:t>
      </w:r>
    </w:p>
    <w:p w14:paraId="633D5A18" w14:textId="7A602A96" w:rsidR="008E11E7" w:rsidRPr="008E11E7" w:rsidRDefault="00CA15E5" w:rsidP="002A6FA5">
      <w:pPr>
        <w:spacing w:before="120"/>
        <w:ind w:left="567" w:firstLine="0"/>
        <w:jc w:val="both"/>
        <w:rPr>
          <w:rFonts w:ascii="Arial Narrow" w:hAnsi="Arial Narrow"/>
          <w:b/>
          <w:bCs/>
          <w:sz w:val="22"/>
          <w:szCs w:val="22"/>
          <w:lang w:eastAsia="cs-CZ"/>
        </w:rPr>
      </w:pPr>
      <w:r w:rsidRPr="00CA15E5">
        <w:rPr>
          <w:rFonts w:ascii="Arial Narrow" w:eastAsia="Georgia" w:hAnsi="Arial Narrow" w:cs="Georgia"/>
          <w:sz w:val="22"/>
          <w:szCs w:val="22"/>
        </w:rPr>
        <w:t>Rozdelenie na samostatné časti by narušilo základnú podstatu GES, ktorou je prenos rozhodujúcich rizík dosiahnutia úspor na Poskytovateľa GES</w:t>
      </w:r>
      <w:r w:rsidR="008E11E7" w:rsidRPr="008E11E7">
        <w:rPr>
          <w:rFonts w:ascii="Arial Narrow" w:eastAsia="Georgia" w:hAnsi="Arial Narrow" w:cs="Georgia"/>
          <w:sz w:val="22"/>
          <w:szCs w:val="22"/>
        </w:rPr>
        <w:t>.</w:t>
      </w:r>
    </w:p>
    <w:p w14:paraId="7ED860E4" w14:textId="53E5BC6B" w:rsidR="008E11E7" w:rsidRPr="008E11E7" w:rsidRDefault="008E11E7"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8E11E7">
        <w:rPr>
          <w:rFonts w:ascii="Arial Narrow" w:hAnsi="Arial Narrow"/>
          <w:b/>
          <w:bCs/>
          <w:sz w:val="22"/>
          <w:szCs w:val="22"/>
          <w:lang w:eastAsia="cs-CZ"/>
        </w:rPr>
        <w:t>Technická a funkčná integrita</w:t>
      </w:r>
    </w:p>
    <w:p w14:paraId="7D0891AA" w14:textId="68C7C66E" w:rsidR="008E11E7" w:rsidRPr="008E11E7" w:rsidRDefault="00CA15E5" w:rsidP="002A6FA5">
      <w:pPr>
        <w:pStyle w:val="Odsekzoznamu"/>
        <w:spacing w:before="120"/>
        <w:ind w:left="567" w:firstLine="0"/>
        <w:contextualSpacing w:val="0"/>
        <w:jc w:val="both"/>
        <w:rPr>
          <w:rFonts w:ascii="Arial Narrow" w:hAnsi="Arial Narrow"/>
          <w:b/>
          <w:sz w:val="22"/>
          <w:szCs w:val="22"/>
        </w:rPr>
      </w:pPr>
      <w:r w:rsidRPr="00CA15E5">
        <w:rPr>
          <w:rFonts w:ascii="Arial Narrow" w:eastAsia="Georgia" w:hAnsi="Arial Narrow" w:cs="Georgia"/>
          <w:sz w:val="22"/>
          <w:szCs w:val="22"/>
        </w:rPr>
        <w:t xml:space="preserve">Opatrenia GES pre Objekt OO PZ Košice sú navzájom technicky a funkčne previazané. Ide najmä o zateplenie obvodových stien, zateplenie stropu pod nevykurovaným priestorom strechy alebo podkrovia, výmenu energeticky nevyhovujúcich okenných a dverných konštrukcií, zateplenie stropu nad suterénom, hydraulické vyregulovanie vykurovacej sústavy, individuálnu reguláciu vykurovania, modernizáciu vnútorného osvetlenia, systém </w:t>
      </w:r>
      <w:proofErr w:type="spellStart"/>
      <w:r w:rsidRPr="00CA15E5">
        <w:rPr>
          <w:rFonts w:ascii="Arial Narrow" w:eastAsia="Georgia" w:hAnsi="Arial Narrow" w:cs="Georgia"/>
          <w:sz w:val="22"/>
          <w:szCs w:val="22"/>
        </w:rPr>
        <w:t>MaR</w:t>
      </w:r>
      <w:proofErr w:type="spellEnd"/>
      <w:r w:rsidRPr="00CA15E5">
        <w:rPr>
          <w:rFonts w:ascii="Arial Narrow" w:eastAsia="Georgia" w:hAnsi="Arial Narrow" w:cs="Georgia"/>
          <w:sz w:val="22"/>
          <w:szCs w:val="22"/>
        </w:rPr>
        <w:t>, podružné meranie a energetický monitoring.</w:t>
      </w:r>
    </w:p>
    <w:p w14:paraId="587D0369" w14:textId="4DA9E331" w:rsidR="008E11E7" w:rsidRPr="008E11E7" w:rsidRDefault="002A6FA5" w:rsidP="002A6FA5">
      <w:pPr>
        <w:pStyle w:val="Odsekzoznamu"/>
        <w:spacing w:before="120"/>
        <w:ind w:left="567" w:firstLine="0"/>
        <w:contextualSpacing w:val="0"/>
        <w:jc w:val="both"/>
        <w:rPr>
          <w:rFonts w:ascii="Arial Narrow" w:eastAsia="Georgia" w:hAnsi="Arial Narrow" w:cs="Georgia"/>
          <w:sz w:val="22"/>
          <w:szCs w:val="22"/>
        </w:rPr>
      </w:pPr>
      <w:r w:rsidRPr="002A6FA5">
        <w:rPr>
          <w:rFonts w:ascii="Arial Narrow" w:eastAsia="Georgia" w:hAnsi="Arial Narrow" w:cs="Georgia"/>
          <w:sz w:val="22"/>
          <w:szCs w:val="22"/>
        </w:rPr>
        <w:t>Technické riešenie musí vychádzať z jednotnej energetickej koncepcie Objektu. Najmä:</w:t>
      </w:r>
    </w:p>
    <w:p w14:paraId="28758ADA" w14:textId="1779BCCA" w:rsidR="008E11E7" w:rsidRPr="008E11E7" w:rsidRDefault="00CA15E5" w:rsidP="002A6FA5">
      <w:pPr>
        <w:pStyle w:val="Odsekzoznamu"/>
        <w:numPr>
          <w:ilvl w:val="0"/>
          <w:numId w:val="3"/>
        </w:numPr>
        <w:spacing w:before="120"/>
        <w:contextualSpacing w:val="0"/>
        <w:jc w:val="both"/>
        <w:rPr>
          <w:rFonts w:ascii="Arial Narrow" w:hAnsi="Arial Narrow"/>
          <w:sz w:val="22"/>
          <w:szCs w:val="22"/>
          <w:lang w:eastAsia="cs-CZ"/>
        </w:rPr>
      </w:pPr>
      <w:r w:rsidRPr="00CA15E5">
        <w:rPr>
          <w:rFonts w:ascii="Arial Narrow" w:eastAsia="Georgia" w:hAnsi="Arial Narrow" w:cs="Georgia"/>
          <w:sz w:val="22"/>
          <w:szCs w:val="22"/>
        </w:rPr>
        <w:t>rozsah zateplenia a výmeny otvorových konštrukcií priamo ovplyvňuje tepelnú stratu Objektu, potrebu tepla, prevádzkové parametre vykurovacej sústavy, nastavenie regulácie a rozsah hydraulického vyregulovania</w:t>
      </w:r>
      <w:r w:rsidR="002A6FA5">
        <w:rPr>
          <w:rFonts w:ascii="Arial Narrow" w:eastAsia="Georgia" w:hAnsi="Arial Narrow" w:cs="Georgia"/>
          <w:sz w:val="22"/>
          <w:szCs w:val="22"/>
        </w:rPr>
        <w:t>,</w:t>
      </w:r>
    </w:p>
    <w:p w14:paraId="60CBDFC5" w14:textId="1E68D25A" w:rsidR="008E11E7" w:rsidRPr="008E11E7" w:rsidRDefault="00CA15E5" w:rsidP="002A6FA5">
      <w:pPr>
        <w:pStyle w:val="Odsekzoznamu"/>
        <w:numPr>
          <w:ilvl w:val="0"/>
          <w:numId w:val="3"/>
        </w:numPr>
        <w:spacing w:before="120"/>
        <w:contextualSpacing w:val="0"/>
        <w:jc w:val="both"/>
        <w:rPr>
          <w:rFonts w:ascii="Arial Narrow" w:hAnsi="Arial Narrow"/>
          <w:sz w:val="22"/>
          <w:szCs w:val="22"/>
          <w:lang w:eastAsia="cs-CZ"/>
        </w:rPr>
      </w:pPr>
      <w:r w:rsidRPr="00CA15E5">
        <w:rPr>
          <w:rFonts w:ascii="Arial Narrow" w:eastAsia="Georgia" w:hAnsi="Arial Narrow" w:cs="Georgia"/>
          <w:sz w:val="22"/>
          <w:szCs w:val="22"/>
        </w:rPr>
        <w:lastRenderedPageBreak/>
        <w:t xml:space="preserve">úprava a optimalizácia vykurovacej sústavy, individuálnej regulácie a relevantných prevádzkových parametrov prípravy TÚV musí byť navrhnutá vo väzbe na </w:t>
      </w:r>
      <w:proofErr w:type="spellStart"/>
      <w:r w:rsidRPr="00CA15E5">
        <w:rPr>
          <w:rFonts w:ascii="Arial Narrow" w:eastAsia="Georgia" w:hAnsi="Arial Narrow" w:cs="Georgia"/>
          <w:sz w:val="22"/>
          <w:szCs w:val="22"/>
        </w:rPr>
        <w:t>tepelnotechnické</w:t>
      </w:r>
      <w:proofErr w:type="spellEnd"/>
      <w:r w:rsidRPr="00CA15E5">
        <w:rPr>
          <w:rFonts w:ascii="Arial Narrow" w:eastAsia="Georgia" w:hAnsi="Arial Narrow" w:cs="Georgia"/>
          <w:sz w:val="22"/>
          <w:szCs w:val="22"/>
        </w:rPr>
        <w:t xml:space="preserve"> opatrenia, prevádzkový režim Objektu a systém regulácie</w:t>
      </w:r>
      <w:r w:rsidR="002A6FA5">
        <w:rPr>
          <w:rFonts w:ascii="Arial Narrow" w:eastAsia="Georgia" w:hAnsi="Arial Narrow" w:cs="Georgia"/>
          <w:sz w:val="22"/>
          <w:szCs w:val="22"/>
        </w:rPr>
        <w:t>,</w:t>
      </w:r>
    </w:p>
    <w:p w14:paraId="753D4A34" w14:textId="2A4DE3A4" w:rsidR="008E11E7" w:rsidRPr="008E11E7" w:rsidRDefault="00CA15E5" w:rsidP="002A6FA5">
      <w:pPr>
        <w:pStyle w:val="Odsekzoznamu"/>
        <w:numPr>
          <w:ilvl w:val="0"/>
          <w:numId w:val="3"/>
        </w:numPr>
        <w:spacing w:before="120"/>
        <w:contextualSpacing w:val="0"/>
        <w:jc w:val="both"/>
        <w:rPr>
          <w:rFonts w:ascii="Arial Narrow" w:hAnsi="Arial Narrow"/>
          <w:sz w:val="22"/>
          <w:szCs w:val="22"/>
          <w:lang w:eastAsia="cs-CZ"/>
        </w:rPr>
      </w:pPr>
      <w:r w:rsidRPr="00CA15E5">
        <w:rPr>
          <w:rFonts w:ascii="Arial Narrow" w:eastAsia="Georgia" w:hAnsi="Arial Narrow" w:cs="Georgia"/>
          <w:sz w:val="22"/>
          <w:szCs w:val="22"/>
        </w:rPr>
        <w:t xml:space="preserve">modernizácia vnútorného osvetlenia v rozsahu 160 svietidiel musí rešpektovať existujúcu elektroinštaláciu, požiadavky na </w:t>
      </w:r>
      <w:proofErr w:type="spellStart"/>
      <w:r w:rsidRPr="00CA15E5">
        <w:rPr>
          <w:rFonts w:ascii="Arial Narrow" w:eastAsia="Georgia" w:hAnsi="Arial Narrow" w:cs="Georgia"/>
          <w:sz w:val="22"/>
          <w:szCs w:val="22"/>
        </w:rPr>
        <w:t>osvetlenosť</w:t>
      </w:r>
      <w:proofErr w:type="spellEnd"/>
      <w:r w:rsidRPr="00CA15E5">
        <w:rPr>
          <w:rFonts w:ascii="Arial Narrow" w:eastAsia="Georgia" w:hAnsi="Arial Narrow" w:cs="Georgia"/>
          <w:sz w:val="22"/>
          <w:szCs w:val="22"/>
        </w:rPr>
        <w:t>, bezpečnosť, vizuálny komfort a prevádzkovú spoľahlivosť jednotlivých priestorov Objektu</w:t>
      </w:r>
      <w:r w:rsidR="002A6FA5">
        <w:rPr>
          <w:rFonts w:ascii="Arial Narrow" w:eastAsia="Georgia" w:hAnsi="Arial Narrow" w:cs="Georgia"/>
          <w:sz w:val="22"/>
          <w:szCs w:val="22"/>
        </w:rPr>
        <w:t>,</w:t>
      </w:r>
    </w:p>
    <w:p w14:paraId="52748613" w14:textId="1BA487CE" w:rsidR="008E11E7" w:rsidRPr="002A6FA5" w:rsidRDefault="00CA15E5" w:rsidP="002A6FA5">
      <w:pPr>
        <w:pStyle w:val="Odsekzoznamu"/>
        <w:numPr>
          <w:ilvl w:val="0"/>
          <w:numId w:val="3"/>
        </w:numPr>
        <w:spacing w:before="120"/>
        <w:contextualSpacing w:val="0"/>
        <w:jc w:val="both"/>
        <w:rPr>
          <w:rFonts w:ascii="Arial Narrow" w:hAnsi="Arial Narrow"/>
          <w:sz w:val="22"/>
          <w:szCs w:val="22"/>
          <w:lang w:eastAsia="cs-CZ"/>
        </w:rPr>
      </w:pPr>
      <w:r w:rsidRPr="00CA15E5">
        <w:rPr>
          <w:rFonts w:ascii="Arial Narrow" w:eastAsia="Georgia" w:hAnsi="Arial Narrow" w:cs="Georgia"/>
          <w:sz w:val="22"/>
          <w:szCs w:val="22"/>
        </w:rPr>
        <w:t xml:space="preserve">systém </w:t>
      </w:r>
      <w:proofErr w:type="spellStart"/>
      <w:r w:rsidRPr="00CA15E5">
        <w:rPr>
          <w:rFonts w:ascii="Arial Narrow" w:eastAsia="Georgia" w:hAnsi="Arial Narrow" w:cs="Georgia"/>
          <w:sz w:val="22"/>
          <w:szCs w:val="22"/>
        </w:rPr>
        <w:t>MaR</w:t>
      </w:r>
      <w:proofErr w:type="spellEnd"/>
      <w:r w:rsidRPr="00CA15E5">
        <w:rPr>
          <w:rFonts w:ascii="Arial Narrow" w:eastAsia="Georgia" w:hAnsi="Arial Narrow" w:cs="Georgia"/>
          <w:sz w:val="22"/>
          <w:szCs w:val="22"/>
        </w:rPr>
        <w:t>, podružné meranie a energetický monitoring musia poskytovať jednotné, úplné a overiteľné údaje o prevádzke energetických systémov a spotrebe energie za celý Objekt</w:t>
      </w:r>
      <w:r w:rsidR="002A6FA5">
        <w:rPr>
          <w:rFonts w:ascii="Arial Narrow" w:eastAsia="Georgia" w:hAnsi="Arial Narrow" w:cs="Georgia"/>
          <w:sz w:val="22"/>
          <w:szCs w:val="22"/>
        </w:rPr>
        <w:t>,</w:t>
      </w:r>
    </w:p>
    <w:p w14:paraId="6F70DC68" w14:textId="0C10D271" w:rsidR="002A6FA5" w:rsidRPr="008E11E7" w:rsidRDefault="00CA15E5" w:rsidP="002A6FA5">
      <w:pPr>
        <w:pStyle w:val="Odsekzoznamu"/>
        <w:numPr>
          <w:ilvl w:val="0"/>
          <w:numId w:val="3"/>
        </w:numPr>
        <w:spacing w:before="120"/>
        <w:contextualSpacing w:val="0"/>
        <w:jc w:val="both"/>
        <w:rPr>
          <w:rFonts w:ascii="Arial Narrow" w:hAnsi="Arial Narrow"/>
          <w:sz w:val="22"/>
          <w:szCs w:val="22"/>
          <w:lang w:eastAsia="cs-CZ"/>
        </w:rPr>
      </w:pPr>
      <w:r w:rsidRPr="00CA15E5">
        <w:rPr>
          <w:rFonts w:ascii="Arial Narrow" w:hAnsi="Arial Narrow"/>
          <w:sz w:val="22"/>
          <w:szCs w:val="22"/>
          <w:lang w:eastAsia="cs-CZ"/>
        </w:rPr>
        <w:t>Opatrenia vyvolané GES, najmä statické, požiarno-bezpečnostné, strešné, elektroinštalačné a iné súvisiace úpravy, musia byť koordinované s konkrétnymi Opatreniami GES</w:t>
      </w:r>
      <w:r w:rsidR="002A6FA5">
        <w:rPr>
          <w:rFonts w:ascii="Arial Narrow" w:hAnsi="Arial Narrow"/>
          <w:sz w:val="22"/>
          <w:szCs w:val="22"/>
          <w:lang w:eastAsia="cs-CZ"/>
        </w:rPr>
        <w:t>.</w:t>
      </w:r>
    </w:p>
    <w:p w14:paraId="51E0E897" w14:textId="4590CBDC" w:rsidR="008E11E7" w:rsidRDefault="00CA15E5" w:rsidP="002A6FA5">
      <w:pPr>
        <w:spacing w:before="120"/>
        <w:ind w:left="567" w:firstLine="0"/>
        <w:jc w:val="both"/>
        <w:rPr>
          <w:rFonts w:ascii="Arial Narrow" w:eastAsia="Georgia" w:hAnsi="Arial Narrow" w:cs="Georgia"/>
          <w:sz w:val="22"/>
          <w:szCs w:val="22"/>
        </w:rPr>
      </w:pPr>
      <w:r w:rsidRPr="00CA15E5">
        <w:rPr>
          <w:rFonts w:ascii="Arial Narrow" w:eastAsia="Georgia" w:hAnsi="Arial Narrow" w:cs="Georgia"/>
          <w:sz w:val="22"/>
          <w:szCs w:val="22"/>
        </w:rPr>
        <w:t xml:space="preserve">Rozdelenie na samostatné časti by vytvorilo riziko technickej nekompatibility, nejasnej zodpovednosti za rozhrania jednotlivých dodávok, nejednotného návrhu </w:t>
      </w:r>
      <w:proofErr w:type="spellStart"/>
      <w:r w:rsidRPr="00CA15E5">
        <w:rPr>
          <w:rFonts w:ascii="Arial Narrow" w:eastAsia="Georgia" w:hAnsi="Arial Narrow" w:cs="Georgia"/>
          <w:sz w:val="22"/>
          <w:szCs w:val="22"/>
        </w:rPr>
        <w:t>MaR</w:t>
      </w:r>
      <w:proofErr w:type="spellEnd"/>
      <w:r w:rsidRPr="00CA15E5">
        <w:rPr>
          <w:rFonts w:ascii="Arial Narrow" w:eastAsia="Georgia" w:hAnsi="Arial Narrow" w:cs="Georgia"/>
          <w:sz w:val="22"/>
          <w:szCs w:val="22"/>
        </w:rPr>
        <w:t xml:space="preserve"> a energetického monitoringu, ako aj riziko ohrozenia dosiahnutia Garantovaných ročných úspor. Analýza vhodnosti pre GES – Obvodné oddelenie Policajného zboru Košice vychádza z integrovaného súboru opatrení s významnými vzájomnými účinkami</w:t>
      </w:r>
      <w:r w:rsidR="008E11E7" w:rsidRPr="008E11E7">
        <w:rPr>
          <w:rFonts w:ascii="Arial Narrow" w:eastAsia="Georgia" w:hAnsi="Arial Narrow" w:cs="Georgia"/>
          <w:sz w:val="22"/>
          <w:szCs w:val="22"/>
        </w:rPr>
        <w:t>.</w:t>
      </w:r>
    </w:p>
    <w:p w14:paraId="10076554" w14:textId="1891FE6B" w:rsidR="00EE455B" w:rsidRPr="008E11E7" w:rsidRDefault="00CA15E5" w:rsidP="002A6FA5">
      <w:pPr>
        <w:spacing w:before="120"/>
        <w:ind w:left="567" w:firstLine="0"/>
        <w:jc w:val="both"/>
        <w:rPr>
          <w:rFonts w:ascii="Arial Narrow" w:hAnsi="Arial Narrow"/>
          <w:sz w:val="22"/>
          <w:szCs w:val="22"/>
          <w:lang w:eastAsia="cs-CZ"/>
        </w:rPr>
      </w:pPr>
      <w:r w:rsidRPr="00CA15E5">
        <w:rPr>
          <w:rFonts w:ascii="Arial Narrow" w:hAnsi="Arial Narrow"/>
          <w:sz w:val="22"/>
          <w:szCs w:val="22"/>
          <w:lang w:eastAsia="cs-CZ"/>
        </w:rPr>
        <w:t xml:space="preserve">Technická koordinácia návrhu, realizácie, uvedenia do prevádzky a odovzdania modernizácie vnútorného osvetlenia, systému </w:t>
      </w:r>
      <w:proofErr w:type="spellStart"/>
      <w:r w:rsidRPr="00CA15E5">
        <w:rPr>
          <w:rFonts w:ascii="Arial Narrow" w:hAnsi="Arial Narrow"/>
          <w:sz w:val="22"/>
          <w:szCs w:val="22"/>
          <w:lang w:eastAsia="cs-CZ"/>
        </w:rPr>
        <w:t>MaR</w:t>
      </w:r>
      <w:proofErr w:type="spellEnd"/>
      <w:r w:rsidRPr="00CA15E5">
        <w:rPr>
          <w:rFonts w:ascii="Arial Narrow" w:hAnsi="Arial Narrow"/>
          <w:sz w:val="22"/>
          <w:szCs w:val="22"/>
          <w:lang w:eastAsia="cs-CZ"/>
        </w:rPr>
        <w:t>, podružného merania a energetického monitoringu vyžaduje zapojenie odborne spôsobilých osôb v rozsahu požadovanom Súťažnými podkladmi a Zmluvou o GES</w:t>
      </w:r>
      <w:r w:rsidR="00EE455B">
        <w:rPr>
          <w:rFonts w:ascii="Arial Narrow" w:hAnsi="Arial Narrow"/>
          <w:sz w:val="22"/>
          <w:szCs w:val="22"/>
          <w:lang w:eastAsia="cs-CZ"/>
        </w:rPr>
        <w:t>.</w:t>
      </w:r>
    </w:p>
    <w:p w14:paraId="66B99FA5" w14:textId="37CD6180" w:rsidR="002A6FA5" w:rsidRDefault="002A6FA5"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Väzba na Opatrenia mimo GES</w:t>
      </w:r>
    </w:p>
    <w:p w14:paraId="5CD46E4C" w14:textId="04B5A0C2" w:rsidR="00CA15E5" w:rsidRDefault="00595DE1" w:rsidP="002A6FA5">
      <w:pPr>
        <w:pStyle w:val="Odsekzoznamu"/>
        <w:spacing w:before="120"/>
        <w:ind w:left="567" w:firstLine="0"/>
        <w:contextualSpacing w:val="0"/>
        <w:jc w:val="both"/>
        <w:rPr>
          <w:rFonts w:ascii="Arial Narrow" w:hAnsi="Arial Narrow"/>
          <w:sz w:val="22"/>
          <w:szCs w:val="22"/>
          <w:lang w:eastAsia="cs-CZ"/>
        </w:rPr>
      </w:pPr>
      <w:r w:rsidRPr="00595DE1">
        <w:rPr>
          <w:rFonts w:ascii="Arial Narrow" w:hAnsi="Arial Narrow"/>
          <w:sz w:val="22"/>
          <w:szCs w:val="22"/>
          <w:lang w:eastAsia="cs-CZ"/>
        </w:rPr>
        <w:t xml:space="preserve">Opatrenia mimo GES kategórie C sú od jadra GES kategórie A </w:t>
      </w:r>
      <w:proofErr w:type="spellStart"/>
      <w:r w:rsidRPr="00595DE1">
        <w:rPr>
          <w:rFonts w:ascii="Arial Narrow" w:hAnsi="Arial Narrow"/>
          <w:sz w:val="22"/>
          <w:szCs w:val="22"/>
          <w:lang w:eastAsia="cs-CZ"/>
        </w:rPr>
        <w:t>a</w:t>
      </w:r>
      <w:proofErr w:type="spellEnd"/>
      <w:r w:rsidRPr="00595DE1">
        <w:rPr>
          <w:rFonts w:ascii="Arial Narrow" w:hAnsi="Arial Narrow"/>
          <w:sz w:val="22"/>
          <w:szCs w:val="22"/>
          <w:lang w:eastAsia="cs-CZ"/>
        </w:rPr>
        <w:t xml:space="preserve"> od Opatrení vyvolaných GES podskupiny B1 a podskupiny B2 vecne, technicky, rozpočtovo, finančne, fakturačne, účtovne a kontrolne oddelené</w:t>
      </w:r>
      <w:r w:rsidR="00CA15E5" w:rsidRPr="00CA15E5">
        <w:rPr>
          <w:rFonts w:ascii="Arial Narrow" w:hAnsi="Arial Narrow"/>
          <w:sz w:val="22"/>
          <w:szCs w:val="22"/>
          <w:lang w:eastAsia="cs-CZ"/>
        </w:rPr>
        <w:t>. Ich cena nevstupuje do Investičných nákladov GES, Platieb za GES, Odmeny za služby, Finančného modelu GES ani do výpočtu Garantovaných ročných úspor, Skutočných ročných úspor, Prebytku úspor alebo Výpadku úspor</w:t>
      </w:r>
      <w:r w:rsidR="00EE455B">
        <w:rPr>
          <w:rFonts w:ascii="Arial Narrow" w:hAnsi="Arial Narrow"/>
          <w:sz w:val="22"/>
          <w:szCs w:val="22"/>
          <w:lang w:eastAsia="cs-CZ"/>
        </w:rPr>
        <w:t>.</w:t>
      </w:r>
      <w:r w:rsidR="00CA15E5">
        <w:rPr>
          <w:rFonts w:ascii="Arial Narrow" w:hAnsi="Arial Narrow"/>
          <w:sz w:val="22"/>
          <w:szCs w:val="22"/>
          <w:lang w:eastAsia="cs-CZ"/>
        </w:rPr>
        <w:t xml:space="preserve"> </w:t>
      </w:r>
    </w:p>
    <w:p w14:paraId="03DCAE09" w14:textId="5C98450E" w:rsidR="002A6FA5" w:rsidRDefault="00CA15E5" w:rsidP="002A6FA5">
      <w:pPr>
        <w:pStyle w:val="Odsekzoznamu"/>
        <w:spacing w:before="120"/>
        <w:ind w:left="567" w:firstLine="0"/>
        <w:contextualSpacing w:val="0"/>
        <w:jc w:val="both"/>
        <w:rPr>
          <w:rFonts w:ascii="Arial Narrow" w:hAnsi="Arial Narrow"/>
          <w:sz w:val="22"/>
          <w:szCs w:val="22"/>
          <w:lang w:eastAsia="cs-CZ"/>
        </w:rPr>
      </w:pPr>
      <w:r w:rsidRPr="00CA15E5">
        <w:rPr>
          <w:rFonts w:ascii="Arial Narrow" w:hAnsi="Arial Narrow"/>
          <w:sz w:val="22"/>
          <w:szCs w:val="22"/>
          <w:lang w:eastAsia="cs-CZ"/>
        </w:rPr>
        <w:t>Opatrenia vyvolané GES sa v konečnom Štruktúrovanom rozpočte, Finančnom modeli a Zmluve o GES samostatne označia ako B1 alebo B2. Iba Opatrenia vyvolané GES podskupiny B1 môžu vstupovať do Investičných nákladov GES a Platieb za GES; Opatrenia vyvolané GES podskupiny B2 sa financujú a uhrádzajú samostatne mimo Platieb za GES</w:t>
      </w:r>
      <w:r>
        <w:rPr>
          <w:rFonts w:ascii="Arial Narrow" w:hAnsi="Arial Narrow"/>
          <w:sz w:val="22"/>
          <w:szCs w:val="22"/>
          <w:lang w:eastAsia="cs-CZ"/>
        </w:rPr>
        <w:t>.</w:t>
      </w:r>
    </w:p>
    <w:p w14:paraId="7ECB0002" w14:textId="75162617" w:rsidR="002A6FA5" w:rsidRDefault="00CA15E5" w:rsidP="002A6FA5">
      <w:pPr>
        <w:pStyle w:val="Odsekzoznamu"/>
        <w:spacing w:before="120"/>
        <w:ind w:left="567" w:firstLine="0"/>
        <w:contextualSpacing w:val="0"/>
        <w:jc w:val="both"/>
        <w:rPr>
          <w:rFonts w:ascii="Arial Narrow" w:hAnsi="Arial Narrow"/>
          <w:sz w:val="22"/>
          <w:szCs w:val="22"/>
          <w:lang w:eastAsia="cs-CZ"/>
        </w:rPr>
      </w:pPr>
      <w:r w:rsidRPr="00CA15E5">
        <w:rPr>
          <w:rFonts w:ascii="Arial Narrow" w:hAnsi="Arial Narrow"/>
          <w:sz w:val="22"/>
          <w:szCs w:val="22"/>
          <w:lang w:eastAsia="cs-CZ"/>
        </w:rPr>
        <w:t>Napriek tomuto oddeleniu sa Opatrenia mimo GES realizujú v tom istom Objekte, v rovnakom alebo nadväzujúcom časovom období a vo väzbe na rovnakú projektovú dokumentáciu, Harmonogram prác, režim vstupu, bezpečnostné obmedzenia, organizáciu staveniska, ochranu existujúcich konštrukcií a koordináciu odstávok</w:t>
      </w:r>
      <w:r w:rsidR="002A6FA5">
        <w:rPr>
          <w:rFonts w:ascii="Arial Narrow" w:hAnsi="Arial Narrow"/>
          <w:sz w:val="22"/>
          <w:szCs w:val="22"/>
          <w:lang w:eastAsia="cs-CZ"/>
        </w:rPr>
        <w:t>.</w:t>
      </w:r>
    </w:p>
    <w:p w14:paraId="70A1F6D4" w14:textId="63F04834" w:rsidR="002A6FA5" w:rsidRDefault="00CA15E5" w:rsidP="002A6FA5">
      <w:pPr>
        <w:pStyle w:val="Odsekzoznamu"/>
        <w:spacing w:before="120"/>
        <w:ind w:left="567" w:firstLine="0"/>
        <w:contextualSpacing w:val="0"/>
        <w:jc w:val="both"/>
        <w:rPr>
          <w:rFonts w:ascii="Arial Narrow" w:hAnsi="Arial Narrow"/>
          <w:sz w:val="22"/>
          <w:szCs w:val="22"/>
          <w:lang w:eastAsia="cs-CZ"/>
        </w:rPr>
      </w:pPr>
      <w:r w:rsidRPr="00CA15E5">
        <w:rPr>
          <w:rFonts w:ascii="Arial Narrow" w:hAnsi="Arial Narrow"/>
          <w:sz w:val="22"/>
          <w:szCs w:val="22"/>
          <w:lang w:eastAsia="cs-CZ"/>
        </w:rPr>
        <w:t xml:space="preserve">Opatrenia mimo GES zahŕňajú najmä rekonštrukciu silnoprúdovej elektroinštalácie vrátane elektrickej požiarnej signalizácie a slaboprúdových rozvodov, obnovu rozvodov zdravotechniky vrátane výmeny </w:t>
      </w:r>
      <w:proofErr w:type="spellStart"/>
      <w:r w:rsidRPr="00CA15E5">
        <w:rPr>
          <w:rFonts w:ascii="Arial Narrow" w:hAnsi="Arial Narrow"/>
          <w:sz w:val="22"/>
          <w:szCs w:val="22"/>
          <w:lang w:eastAsia="cs-CZ"/>
        </w:rPr>
        <w:t>sanity</w:t>
      </w:r>
      <w:proofErr w:type="spellEnd"/>
      <w:r w:rsidRPr="00CA15E5">
        <w:rPr>
          <w:rFonts w:ascii="Arial Narrow" w:hAnsi="Arial Narrow"/>
          <w:sz w:val="22"/>
          <w:szCs w:val="22"/>
          <w:lang w:eastAsia="cs-CZ"/>
        </w:rPr>
        <w:t xml:space="preserve">, výmenu a doplnenie vzduchotechnického odvetrania budovy, maliarske a </w:t>
      </w:r>
      <w:proofErr w:type="spellStart"/>
      <w:r w:rsidRPr="00CA15E5">
        <w:rPr>
          <w:rFonts w:ascii="Arial Narrow" w:hAnsi="Arial Narrow"/>
          <w:sz w:val="22"/>
          <w:szCs w:val="22"/>
          <w:lang w:eastAsia="cs-CZ"/>
        </w:rPr>
        <w:t>vyspravné</w:t>
      </w:r>
      <w:proofErr w:type="spellEnd"/>
      <w:r w:rsidRPr="00CA15E5">
        <w:rPr>
          <w:rFonts w:ascii="Arial Narrow" w:hAnsi="Arial Narrow"/>
          <w:sz w:val="22"/>
          <w:szCs w:val="22"/>
          <w:lang w:eastAsia="cs-CZ"/>
        </w:rPr>
        <w:t xml:space="preserve"> práce, výmenu podlahových vrstiev podláh a obnovu sociálnych zariadení</w:t>
      </w:r>
      <w:r w:rsidR="002A6FA5">
        <w:rPr>
          <w:rFonts w:ascii="Arial Narrow" w:hAnsi="Arial Narrow"/>
          <w:sz w:val="22"/>
          <w:szCs w:val="22"/>
          <w:lang w:eastAsia="cs-CZ"/>
        </w:rPr>
        <w:t>.</w:t>
      </w:r>
    </w:p>
    <w:p w14:paraId="4504B54F" w14:textId="70CE92CB" w:rsidR="00CA15E5" w:rsidRDefault="00CA15E5" w:rsidP="002A6FA5">
      <w:pPr>
        <w:pStyle w:val="Odsekzoznamu"/>
        <w:spacing w:before="120"/>
        <w:ind w:left="567" w:firstLine="0"/>
        <w:contextualSpacing w:val="0"/>
        <w:jc w:val="both"/>
        <w:rPr>
          <w:rFonts w:ascii="Arial Narrow" w:hAnsi="Arial Narrow"/>
          <w:sz w:val="22"/>
          <w:szCs w:val="22"/>
          <w:lang w:eastAsia="cs-CZ"/>
        </w:rPr>
      </w:pPr>
      <w:r w:rsidRPr="00CA15E5">
        <w:rPr>
          <w:rFonts w:ascii="Arial Narrow" w:hAnsi="Arial Narrow"/>
          <w:sz w:val="22"/>
          <w:szCs w:val="22"/>
          <w:lang w:eastAsia="cs-CZ"/>
        </w:rPr>
        <w:t xml:space="preserve">Ich samostatné obstarávanie by viedlo k významnému riziku kolízií s energetickými, stavebnými, elektroinštalačnými, vzduchotechnickými a </w:t>
      </w:r>
      <w:proofErr w:type="spellStart"/>
      <w:r w:rsidRPr="00CA15E5">
        <w:rPr>
          <w:rFonts w:ascii="Arial Narrow" w:hAnsi="Arial Narrow"/>
          <w:sz w:val="22"/>
          <w:szCs w:val="22"/>
          <w:lang w:eastAsia="cs-CZ"/>
        </w:rPr>
        <w:t>zdravotechnickými</w:t>
      </w:r>
      <w:proofErr w:type="spellEnd"/>
      <w:r w:rsidRPr="00CA15E5">
        <w:rPr>
          <w:rFonts w:ascii="Arial Narrow" w:hAnsi="Arial Narrow"/>
          <w:sz w:val="22"/>
          <w:szCs w:val="22"/>
          <w:lang w:eastAsia="cs-CZ"/>
        </w:rPr>
        <w:t xml:space="preserve"> prácami, k opakovanému zásahu do tých istých konštrukcií a rozvodov a k potrebe dodatočnej koordinácie viacerých zhotoviteľov</w:t>
      </w:r>
      <w:r>
        <w:rPr>
          <w:rFonts w:ascii="Arial Narrow" w:hAnsi="Arial Narrow"/>
          <w:sz w:val="22"/>
          <w:szCs w:val="22"/>
          <w:lang w:eastAsia="cs-CZ"/>
        </w:rPr>
        <w:t>.</w:t>
      </w:r>
    </w:p>
    <w:p w14:paraId="4EB8C8C0" w14:textId="39A00BB4" w:rsidR="002A6FA5" w:rsidRDefault="00CA15E5" w:rsidP="002A6FA5">
      <w:pPr>
        <w:pStyle w:val="Odsekzoznamu"/>
        <w:spacing w:before="120"/>
        <w:ind w:left="567" w:firstLine="0"/>
        <w:contextualSpacing w:val="0"/>
        <w:jc w:val="both"/>
        <w:rPr>
          <w:rFonts w:ascii="Arial Narrow" w:hAnsi="Arial Narrow"/>
          <w:sz w:val="22"/>
          <w:szCs w:val="22"/>
          <w:lang w:eastAsia="cs-CZ"/>
        </w:rPr>
      </w:pPr>
      <w:r w:rsidRPr="00CA15E5">
        <w:rPr>
          <w:rFonts w:ascii="Arial Narrow" w:hAnsi="Arial Narrow"/>
          <w:sz w:val="22"/>
          <w:szCs w:val="22"/>
          <w:lang w:eastAsia="cs-CZ"/>
        </w:rPr>
        <w:t>Realizácia v rámci jednej Zmluvy o GES, v osobitnom dielovom režime a s oddeleným rozpočtovým a fakturačným vykazovaním, zabezpečí koordináciu plnení bez zmiešania nákladov alebo úspor medzi kategóriou A, podskupinou B1, podskupinou B2 a kategóriou C</w:t>
      </w:r>
      <w:r w:rsidR="002A6FA5">
        <w:rPr>
          <w:rFonts w:ascii="Arial Narrow" w:hAnsi="Arial Narrow"/>
          <w:sz w:val="22"/>
          <w:szCs w:val="22"/>
          <w:lang w:eastAsia="cs-CZ"/>
        </w:rPr>
        <w:t>.</w:t>
      </w:r>
    </w:p>
    <w:p w14:paraId="27980769" w14:textId="6F9C43C5" w:rsidR="00EE455B" w:rsidRPr="002A6FA5" w:rsidRDefault="00CA15E5" w:rsidP="002A6FA5">
      <w:pPr>
        <w:pStyle w:val="Odsekzoznamu"/>
        <w:spacing w:before="120"/>
        <w:ind w:left="567" w:firstLine="0"/>
        <w:contextualSpacing w:val="0"/>
        <w:jc w:val="both"/>
        <w:rPr>
          <w:rFonts w:ascii="Arial Narrow" w:hAnsi="Arial Narrow"/>
          <w:sz w:val="22"/>
          <w:szCs w:val="22"/>
          <w:lang w:eastAsia="cs-CZ"/>
        </w:rPr>
      </w:pPr>
      <w:r w:rsidRPr="00CA15E5">
        <w:rPr>
          <w:rFonts w:ascii="Arial Narrow" w:hAnsi="Arial Narrow"/>
          <w:sz w:val="22"/>
          <w:szCs w:val="22"/>
          <w:lang w:eastAsia="cs-CZ"/>
        </w:rPr>
        <w:t xml:space="preserve">Každá práca, dodávka, zariadenie, materiál alebo služba sa v konečnej Ponuke, Štruktúrovanom rozpočte, Projektovej dokumentácii a Zmluve o GES zaradí iba do jednej kategórie a iba do jedného platobného režimu. </w:t>
      </w:r>
      <w:r w:rsidR="00595DE1" w:rsidRPr="00595DE1">
        <w:rPr>
          <w:rFonts w:ascii="Arial Narrow" w:hAnsi="Arial Narrow"/>
          <w:sz w:val="22"/>
          <w:szCs w:val="22"/>
          <w:lang w:eastAsia="cs-CZ"/>
        </w:rPr>
        <w:t>Tá istá položka nesmie byť súčasne zahrnutá do Platieb za GES a do samostatnej úhrady Opatrení mimo GES kategórie C alebo Opatrení vyvolaných GES podskupiny B2.</w:t>
      </w:r>
    </w:p>
    <w:p w14:paraId="725BC364" w14:textId="07125E55" w:rsidR="008E11E7" w:rsidRPr="008E11E7" w:rsidRDefault="008E11E7"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8E11E7">
        <w:rPr>
          <w:rFonts w:ascii="Arial Narrow" w:hAnsi="Arial Narrow"/>
          <w:b/>
          <w:bCs/>
          <w:sz w:val="22"/>
          <w:szCs w:val="22"/>
          <w:lang w:eastAsia="cs-CZ"/>
        </w:rPr>
        <w:t>Zmluvné a právne dôvody</w:t>
      </w:r>
    </w:p>
    <w:p w14:paraId="0FE2450E" w14:textId="5F91D758" w:rsidR="008E11E7" w:rsidRDefault="002A6FA5" w:rsidP="002A6FA5">
      <w:pPr>
        <w:spacing w:before="120"/>
        <w:ind w:left="567" w:firstLine="0"/>
        <w:jc w:val="both"/>
        <w:rPr>
          <w:rFonts w:ascii="Arial Narrow" w:eastAsia="Georgia" w:hAnsi="Arial Narrow" w:cs="Georgia"/>
          <w:sz w:val="22"/>
          <w:szCs w:val="22"/>
        </w:rPr>
      </w:pPr>
      <w:r w:rsidRPr="002A6FA5">
        <w:rPr>
          <w:rFonts w:ascii="Arial Narrow" w:eastAsia="Georgia" w:hAnsi="Arial Narrow" w:cs="Georgia"/>
          <w:sz w:val="22"/>
          <w:szCs w:val="22"/>
        </w:rPr>
        <w:t>Zmluvný model GES vyžaduje jednotné nastavenie zodpovednosti za návrh, realizáciu, prevádzku, údržbu, meranie a verifikáciu úspor a plnenie garancie úspor počas Obdobia garancie</w:t>
      </w:r>
      <w:r w:rsidR="008E11E7" w:rsidRPr="008E11E7">
        <w:rPr>
          <w:rFonts w:ascii="Arial Narrow" w:eastAsia="Georgia" w:hAnsi="Arial Narrow" w:cs="Georgia"/>
          <w:sz w:val="22"/>
          <w:szCs w:val="22"/>
        </w:rPr>
        <w:t>.</w:t>
      </w:r>
    </w:p>
    <w:p w14:paraId="28ADD998" w14:textId="375BE0F8" w:rsidR="002A6FA5" w:rsidRDefault="00CA15E5" w:rsidP="002A6FA5">
      <w:pPr>
        <w:spacing w:before="120"/>
        <w:ind w:left="567" w:firstLine="0"/>
        <w:jc w:val="both"/>
        <w:rPr>
          <w:rFonts w:ascii="Arial Narrow" w:hAnsi="Arial Narrow"/>
          <w:sz w:val="22"/>
          <w:szCs w:val="22"/>
          <w:lang w:eastAsia="cs-CZ"/>
        </w:rPr>
      </w:pPr>
      <w:r w:rsidRPr="00CA15E5">
        <w:rPr>
          <w:rFonts w:ascii="Arial Narrow" w:hAnsi="Arial Narrow"/>
          <w:sz w:val="22"/>
          <w:szCs w:val="22"/>
          <w:lang w:eastAsia="cs-CZ"/>
        </w:rPr>
        <w:t xml:space="preserve">Poskytovateľ GES preberá zodpovednosť za dosiahnutie Garantovaných ročných úspor v rozsahu určenom Zmluvou o GES. Pri rozdelení energetických opatrení medzi viacero samostatných dodávateľov by bolo </w:t>
      </w:r>
      <w:r w:rsidRPr="00CA15E5">
        <w:rPr>
          <w:rFonts w:ascii="Arial Narrow" w:hAnsi="Arial Narrow"/>
          <w:sz w:val="22"/>
          <w:szCs w:val="22"/>
          <w:lang w:eastAsia="cs-CZ"/>
        </w:rPr>
        <w:lastRenderedPageBreak/>
        <w:t xml:space="preserve">neprimerane zložité určiť, ktorý dodávateľ zodpovedá za nedosiahnutie úspor, poruchu technického zariadenia, nedostupnosť systému </w:t>
      </w:r>
      <w:proofErr w:type="spellStart"/>
      <w:r w:rsidRPr="00CA15E5">
        <w:rPr>
          <w:rFonts w:ascii="Arial Narrow" w:hAnsi="Arial Narrow"/>
          <w:sz w:val="22"/>
          <w:szCs w:val="22"/>
          <w:lang w:eastAsia="cs-CZ"/>
        </w:rPr>
        <w:t>MaR</w:t>
      </w:r>
      <w:proofErr w:type="spellEnd"/>
      <w:r w:rsidRPr="00CA15E5">
        <w:rPr>
          <w:rFonts w:ascii="Arial Narrow" w:hAnsi="Arial Narrow"/>
          <w:sz w:val="22"/>
          <w:szCs w:val="22"/>
          <w:lang w:eastAsia="cs-CZ"/>
        </w:rPr>
        <w:t xml:space="preserve"> alebo nedostatky v návrhu a realizácii</w:t>
      </w:r>
      <w:r w:rsidR="002A6FA5">
        <w:rPr>
          <w:rFonts w:ascii="Arial Narrow" w:hAnsi="Arial Narrow"/>
          <w:sz w:val="22"/>
          <w:szCs w:val="22"/>
          <w:lang w:eastAsia="cs-CZ"/>
        </w:rPr>
        <w:t>.</w:t>
      </w:r>
    </w:p>
    <w:p w14:paraId="41C334F9" w14:textId="5DED1155" w:rsidR="002A6FA5" w:rsidRPr="008E11E7" w:rsidRDefault="00CA15E5" w:rsidP="002A6FA5">
      <w:pPr>
        <w:spacing w:before="120"/>
        <w:ind w:left="567" w:firstLine="0"/>
        <w:jc w:val="both"/>
        <w:rPr>
          <w:rFonts w:ascii="Arial Narrow" w:hAnsi="Arial Narrow"/>
          <w:sz w:val="22"/>
          <w:szCs w:val="22"/>
          <w:lang w:eastAsia="cs-CZ"/>
        </w:rPr>
      </w:pPr>
      <w:r w:rsidRPr="00CA15E5">
        <w:rPr>
          <w:rFonts w:ascii="Arial Narrow" w:hAnsi="Arial Narrow"/>
          <w:sz w:val="22"/>
          <w:szCs w:val="22"/>
          <w:lang w:eastAsia="cs-CZ"/>
        </w:rPr>
        <w:t>Jedna Zmluva o GES zároveň umožňuje upraviť samostatný dielový režim Opatrení vyvolaných GES podskupiny B2 a Opatrení mimo GES kategórie C bez narušenia osobitného mechanizmu Platieb za GES, merania a verifikácie úspor a garancie úspor</w:t>
      </w:r>
      <w:r w:rsidR="002A6FA5">
        <w:rPr>
          <w:rFonts w:ascii="Arial Narrow" w:hAnsi="Arial Narrow"/>
          <w:sz w:val="22"/>
          <w:szCs w:val="22"/>
          <w:lang w:eastAsia="cs-CZ"/>
        </w:rPr>
        <w:t>.</w:t>
      </w:r>
    </w:p>
    <w:p w14:paraId="2174BD0E" w14:textId="07283914" w:rsidR="008E11E7" w:rsidRPr="008E11E7" w:rsidRDefault="008E11E7"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8E11E7">
        <w:rPr>
          <w:rFonts w:ascii="Arial Narrow" w:hAnsi="Arial Narrow"/>
          <w:b/>
          <w:bCs/>
          <w:sz w:val="22"/>
          <w:szCs w:val="22"/>
          <w:lang w:eastAsia="cs-CZ"/>
        </w:rPr>
        <w:t>Hospodárnosť a efektívnosť</w:t>
      </w:r>
    </w:p>
    <w:p w14:paraId="36150D59" w14:textId="12B316D0" w:rsidR="008E11E7" w:rsidRPr="008E11E7" w:rsidRDefault="002A6FA5" w:rsidP="002A6FA5">
      <w:pPr>
        <w:pStyle w:val="Odsekzoznamu"/>
        <w:spacing w:before="120"/>
        <w:ind w:left="567" w:firstLine="0"/>
        <w:contextualSpacing w:val="0"/>
        <w:jc w:val="both"/>
        <w:rPr>
          <w:rFonts w:ascii="Arial Narrow" w:eastAsia="Georgia" w:hAnsi="Arial Narrow" w:cs="Georgia"/>
          <w:sz w:val="22"/>
          <w:szCs w:val="22"/>
        </w:rPr>
      </w:pPr>
      <w:r w:rsidRPr="002A6FA5">
        <w:rPr>
          <w:rFonts w:ascii="Arial Narrow" w:eastAsia="Georgia" w:hAnsi="Arial Narrow" w:cs="Georgia"/>
          <w:sz w:val="22"/>
          <w:szCs w:val="22"/>
        </w:rPr>
        <w:t>Rozdelenie predmetu zákazky na samostatné časti by viedlo k zvýšeniu nákladov a administratívnej náročnosti verejného obstarávateľa, najmä z dôvodu:</w:t>
      </w:r>
    </w:p>
    <w:p w14:paraId="00B7A5F9" w14:textId="455CD222" w:rsidR="008E11E7" w:rsidRPr="008E11E7" w:rsidRDefault="002A6FA5" w:rsidP="002A6FA5">
      <w:pPr>
        <w:pStyle w:val="Odsekzoznamu"/>
        <w:numPr>
          <w:ilvl w:val="0"/>
          <w:numId w:val="5"/>
        </w:numPr>
        <w:spacing w:before="120"/>
        <w:contextualSpacing w:val="0"/>
        <w:jc w:val="both"/>
        <w:rPr>
          <w:rFonts w:ascii="Arial Narrow" w:hAnsi="Arial Narrow"/>
          <w:sz w:val="22"/>
          <w:szCs w:val="22"/>
          <w:lang w:eastAsia="cs-CZ"/>
        </w:rPr>
      </w:pPr>
      <w:r w:rsidRPr="002A6FA5">
        <w:rPr>
          <w:rFonts w:ascii="Arial Narrow" w:eastAsia="Georgia" w:hAnsi="Arial Narrow" w:cs="Georgia"/>
          <w:sz w:val="22"/>
          <w:szCs w:val="22"/>
        </w:rPr>
        <w:t>potreby koordinovať viacerých zhotoviteľov v režimovom objekte Policajného zboru</w:t>
      </w:r>
      <w:r w:rsidR="008E11E7" w:rsidRPr="008E11E7">
        <w:rPr>
          <w:rFonts w:ascii="Arial Narrow" w:eastAsia="Georgia" w:hAnsi="Arial Narrow" w:cs="Georgia"/>
          <w:sz w:val="22"/>
          <w:szCs w:val="22"/>
        </w:rPr>
        <w:t>,</w:t>
      </w:r>
    </w:p>
    <w:p w14:paraId="61D2BAB0" w14:textId="69B22874" w:rsidR="008E11E7" w:rsidRPr="008E11E7" w:rsidRDefault="002A6FA5" w:rsidP="002A6FA5">
      <w:pPr>
        <w:pStyle w:val="Odsekzoznamu"/>
        <w:numPr>
          <w:ilvl w:val="0"/>
          <w:numId w:val="5"/>
        </w:numPr>
        <w:spacing w:before="120"/>
        <w:contextualSpacing w:val="0"/>
        <w:jc w:val="both"/>
        <w:rPr>
          <w:rFonts w:ascii="Arial Narrow" w:hAnsi="Arial Narrow"/>
          <w:sz w:val="22"/>
          <w:szCs w:val="22"/>
          <w:lang w:eastAsia="cs-CZ"/>
        </w:rPr>
      </w:pPr>
      <w:r w:rsidRPr="002A6FA5">
        <w:rPr>
          <w:rFonts w:ascii="Arial Narrow" w:eastAsia="Georgia" w:hAnsi="Arial Narrow" w:cs="Georgia"/>
          <w:sz w:val="22"/>
          <w:szCs w:val="22"/>
        </w:rPr>
        <w:t>duplicitných nákladov na zariadenie staveniska, ochranné opatrenia, dopravu, administratívu, poistenie, dokumentáciu a koordináciu</w:t>
      </w:r>
      <w:r w:rsidR="008E11E7" w:rsidRPr="008E11E7">
        <w:rPr>
          <w:rFonts w:ascii="Arial Narrow" w:eastAsia="Georgia" w:hAnsi="Arial Narrow" w:cs="Georgia"/>
          <w:sz w:val="22"/>
          <w:szCs w:val="22"/>
        </w:rPr>
        <w:t>,</w:t>
      </w:r>
    </w:p>
    <w:p w14:paraId="0725A553" w14:textId="5A825AC6" w:rsidR="008E11E7" w:rsidRPr="008E11E7" w:rsidRDefault="002A6FA5" w:rsidP="002A6FA5">
      <w:pPr>
        <w:pStyle w:val="Odsekzoznamu"/>
        <w:numPr>
          <w:ilvl w:val="0"/>
          <w:numId w:val="5"/>
        </w:numPr>
        <w:spacing w:before="120"/>
        <w:contextualSpacing w:val="0"/>
        <w:jc w:val="both"/>
        <w:rPr>
          <w:rFonts w:ascii="Arial Narrow" w:hAnsi="Arial Narrow"/>
          <w:sz w:val="22"/>
          <w:szCs w:val="22"/>
          <w:lang w:eastAsia="cs-CZ"/>
        </w:rPr>
      </w:pPr>
      <w:r w:rsidRPr="002A6FA5">
        <w:rPr>
          <w:rFonts w:ascii="Arial Narrow" w:eastAsia="Georgia" w:hAnsi="Arial Narrow" w:cs="Georgia"/>
          <w:sz w:val="22"/>
          <w:szCs w:val="22"/>
        </w:rPr>
        <w:t>zvýšených nárokov na technický dozor, kontrolu kvality, koordináciu harmonogramov a schvaľovanie odstávok</w:t>
      </w:r>
      <w:r w:rsidR="008E11E7" w:rsidRPr="008E11E7">
        <w:rPr>
          <w:rFonts w:ascii="Arial Narrow" w:eastAsia="Georgia" w:hAnsi="Arial Narrow" w:cs="Georgia"/>
          <w:sz w:val="22"/>
          <w:szCs w:val="22"/>
        </w:rPr>
        <w:t>,</w:t>
      </w:r>
    </w:p>
    <w:p w14:paraId="77938C49" w14:textId="737DA940" w:rsidR="008E11E7" w:rsidRPr="002A6FA5" w:rsidRDefault="002A6FA5" w:rsidP="002A6FA5">
      <w:pPr>
        <w:pStyle w:val="Odsekzoznamu"/>
        <w:numPr>
          <w:ilvl w:val="0"/>
          <w:numId w:val="5"/>
        </w:numPr>
        <w:spacing w:before="120"/>
        <w:contextualSpacing w:val="0"/>
        <w:jc w:val="both"/>
        <w:rPr>
          <w:rFonts w:ascii="Arial Narrow" w:hAnsi="Arial Narrow"/>
          <w:sz w:val="22"/>
          <w:szCs w:val="22"/>
          <w:lang w:eastAsia="cs-CZ"/>
        </w:rPr>
      </w:pPr>
      <w:r w:rsidRPr="002A6FA5">
        <w:rPr>
          <w:rFonts w:ascii="Arial Narrow" w:eastAsia="Georgia" w:hAnsi="Arial Narrow" w:cs="Georgia"/>
          <w:sz w:val="22"/>
          <w:szCs w:val="22"/>
        </w:rPr>
        <w:t>rizika opakovaných stavebných zásahov do tých istých konštrukcií a rozvodov</w:t>
      </w:r>
      <w:r w:rsidR="008E11E7" w:rsidRPr="008E11E7">
        <w:rPr>
          <w:rFonts w:ascii="Arial Narrow" w:eastAsia="Georgia" w:hAnsi="Arial Narrow" w:cs="Georgia"/>
          <w:sz w:val="22"/>
          <w:szCs w:val="22"/>
        </w:rPr>
        <w:t>,</w:t>
      </w:r>
    </w:p>
    <w:p w14:paraId="3F27D951" w14:textId="3F19A025" w:rsidR="002A6FA5" w:rsidRPr="008E11E7" w:rsidRDefault="00CA15E5" w:rsidP="002A6FA5">
      <w:pPr>
        <w:pStyle w:val="Odsekzoznamu"/>
        <w:numPr>
          <w:ilvl w:val="0"/>
          <w:numId w:val="5"/>
        </w:numPr>
        <w:spacing w:before="120"/>
        <w:contextualSpacing w:val="0"/>
        <w:jc w:val="both"/>
        <w:rPr>
          <w:rFonts w:ascii="Arial Narrow" w:hAnsi="Arial Narrow"/>
          <w:sz w:val="22"/>
          <w:szCs w:val="22"/>
          <w:lang w:eastAsia="cs-CZ"/>
        </w:rPr>
      </w:pPr>
      <w:r w:rsidRPr="00CA15E5">
        <w:rPr>
          <w:rFonts w:ascii="Arial Narrow" w:hAnsi="Arial Narrow"/>
          <w:sz w:val="22"/>
          <w:szCs w:val="22"/>
          <w:lang w:eastAsia="cs-CZ"/>
        </w:rPr>
        <w:t xml:space="preserve">zvýšeného rizika omeškania pri vzájomne závislých stavebných, technických, elektroinštalačných, vzduchotechnických a </w:t>
      </w:r>
      <w:proofErr w:type="spellStart"/>
      <w:r w:rsidRPr="00CA15E5">
        <w:rPr>
          <w:rFonts w:ascii="Arial Narrow" w:hAnsi="Arial Narrow"/>
          <w:sz w:val="22"/>
          <w:szCs w:val="22"/>
          <w:lang w:eastAsia="cs-CZ"/>
        </w:rPr>
        <w:t>zdravotechnických</w:t>
      </w:r>
      <w:proofErr w:type="spellEnd"/>
      <w:r w:rsidRPr="00CA15E5">
        <w:rPr>
          <w:rFonts w:ascii="Arial Narrow" w:hAnsi="Arial Narrow"/>
          <w:sz w:val="22"/>
          <w:szCs w:val="22"/>
          <w:lang w:eastAsia="cs-CZ"/>
        </w:rPr>
        <w:t xml:space="preserve"> prácach</w:t>
      </w:r>
      <w:r w:rsidR="002A6FA5">
        <w:rPr>
          <w:rFonts w:ascii="Arial Narrow" w:hAnsi="Arial Narrow"/>
          <w:sz w:val="22"/>
          <w:szCs w:val="22"/>
          <w:lang w:eastAsia="cs-CZ"/>
        </w:rPr>
        <w:t>,</w:t>
      </w:r>
    </w:p>
    <w:p w14:paraId="00411ED8" w14:textId="24E6740C" w:rsidR="008E11E7" w:rsidRPr="008E11E7" w:rsidRDefault="00CA15E5" w:rsidP="002A6FA5">
      <w:pPr>
        <w:pStyle w:val="Odsekzoznamu"/>
        <w:numPr>
          <w:ilvl w:val="0"/>
          <w:numId w:val="5"/>
        </w:numPr>
        <w:spacing w:before="120"/>
        <w:contextualSpacing w:val="0"/>
        <w:jc w:val="both"/>
        <w:rPr>
          <w:rFonts w:ascii="Arial Narrow" w:hAnsi="Arial Narrow"/>
          <w:sz w:val="22"/>
          <w:szCs w:val="22"/>
          <w:lang w:eastAsia="cs-CZ"/>
        </w:rPr>
      </w:pPr>
      <w:r w:rsidRPr="00CA15E5">
        <w:rPr>
          <w:rFonts w:ascii="Arial Narrow" w:eastAsia="Georgia" w:hAnsi="Arial Narrow" w:cs="Georgia"/>
          <w:sz w:val="22"/>
          <w:szCs w:val="22"/>
        </w:rPr>
        <w:t>zvýšených transakčných nákladov spojených s viacerými zmluvami, fakturačnými režimami, odovzdávacími konaniami a riešením sporov medzi dodávateľmi</w:t>
      </w:r>
      <w:r w:rsidR="008E11E7" w:rsidRPr="008E11E7">
        <w:rPr>
          <w:rFonts w:ascii="Arial Narrow" w:eastAsia="Georgia" w:hAnsi="Arial Narrow" w:cs="Georgia"/>
          <w:sz w:val="22"/>
          <w:szCs w:val="22"/>
        </w:rPr>
        <w:t>.</w:t>
      </w:r>
    </w:p>
    <w:p w14:paraId="65D9126F" w14:textId="0D37F55A" w:rsidR="008E11E7" w:rsidRPr="008E11E7" w:rsidRDefault="00CA15E5" w:rsidP="002A6FA5">
      <w:pPr>
        <w:spacing w:before="120"/>
        <w:ind w:left="567" w:firstLine="0"/>
        <w:jc w:val="both"/>
        <w:rPr>
          <w:rFonts w:ascii="Arial Narrow" w:hAnsi="Arial Narrow"/>
          <w:sz w:val="22"/>
          <w:szCs w:val="22"/>
          <w:lang w:eastAsia="cs-CZ"/>
        </w:rPr>
      </w:pPr>
      <w:r w:rsidRPr="00CA15E5">
        <w:rPr>
          <w:rFonts w:ascii="Arial Narrow" w:eastAsia="Georgia" w:hAnsi="Arial Narrow" w:cs="Georgia"/>
          <w:sz w:val="22"/>
          <w:szCs w:val="22"/>
        </w:rPr>
        <w:t>Integrovaný postup v rámci jednej Zmluvy o GES je hospodárnejší a efektívnejší, pričom oddelenie kategórie A, podskupiny B1, podskupiny B2 a kategórie C v Štruktúrovanom rozpočte, vo Finančnom modeli, vo fakturácii a v účtovníctve zachováva transparentnosť finančných tokov</w:t>
      </w:r>
      <w:r w:rsidR="008E11E7" w:rsidRPr="008E11E7">
        <w:rPr>
          <w:rFonts w:ascii="Arial Narrow" w:hAnsi="Arial Narrow"/>
          <w:sz w:val="22"/>
          <w:szCs w:val="22"/>
        </w:rPr>
        <w:t>.</w:t>
      </w:r>
    </w:p>
    <w:p w14:paraId="1B9F6898" w14:textId="34BE6DC1" w:rsidR="008E11E7" w:rsidRPr="00413E82" w:rsidRDefault="00413E82"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413E82">
        <w:rPr>
          <w:rFonts w:ascii="Arial Narrow" w:hAnsi="Arial Narrow"/>
          <w:b/>
          <w:bCs/>
          <w:sz w:val="22"/>
          <w:szCs w:val="22"/>
          <w:lang w:eastAsia="cs-CZ"/>
        </w:rPr>
        <w:t xml:space="preserve">Riadenie rizík </w:t>
      </w:r>
      <w:r w:rsidR="002A6FA5" w:rsidRPr="002A6FA5">
        <w:rPr>
          <w:rFonts w:ascii="Arial Narrow" w:hAnsi="Arial Narrow"/>
          <w:b/>
          <w:bCs/>
          <w:sz w:val="22"/>
          <w:szCs w:val="22"/>
          <w:lang w:eastAsia="cs-CZ"/>
        </w:rPr>
        <w:t>a M&amp;V</w:t>
      </w:r>
      <w:r w:rsidR="00EE455B">
        <w:rPr>
          <w:rFonts w:ascii="Arial Narrow" w:hAnsi="Arial Narrow"/>
          <w:b/>
          <w:bCs/>
          <w:sz w:val="22"/>
          <w:szCs w:val="22"/>
          <w:lang w:eastAsia="cs-CZ"/>
        </w:rPr>
        <w:t xml:space="preserve"> </w:t>
      </w:r>
      <w:r w:rsidR="00EE455B" w:rsidRPr="00EE455B">
        <w:rPr>
          <w:rFonts w:ascii="Arial Narrow" w:hAnsi="Arial Narrow"/>
          <w:b/>
          <w:bCs/>
          <w:sz w:val="22"/>
          <w:szCs w:val="22"/>
          <w:lang w:eastAsia="cs-CZ"/>
        </w:rPr>
        <w:t>a zodpovednosť za úspory</w:t>
      </w:r>
    </w:p>
    <w:p w14:paraId="07313DAB" w14:textId="1E0B2AFE" w:rsidR="00413E82" w:rsidRPr="00413E82" w:rsidRDefault="002A6FA5" w:rsidP="002A6FA5">
      <w:pPr>
        <w:pStyle w:val="Odsekzoznamu"/>
        <w:spacing w:before="120"/>
        <w:ind w:left="567" w:firstLine="0"/>
        <w:contextualSpacing w:val="0"/>
        <w:jc w:val="both"/>
        <w:rPr>
          <w:rFonts w:ascii="Arial Narrow" w:hAnsi="Arial Narrow"/>
          <w:b/>
          <w:sz w:val="22"/>
          <w:szCs w:val="22"/>
        </w:rPr>
      </w:pPr>
      <w:r w:rsidRPr="002A6FA5">
        <w:rPr>
          <w:rFonts w:ascii="Arial Narrow" w:eastAsia="Georgia" w:hAnsi="Arial Narrow" w:cs="Georgia"/>
          <w:sz w:val="22"/>
          <w:szCs w:val="22"/>
        </w:rPr>
        <w:t>Realizácia GES vyžaduje jednoznačné priradenie rizík a zodpovednosti za energetický výsledok. Poskytovateľ GES musí niesť zodpovednosť najmä za:</w:t>
      </w:r>
    </w:p>
    <w:p w14:paraId="7BD3CF4D" w14:textId="0B7CB4E0" w:rsidR="00413E82" w:rsidRPr="00413E82" w:rsidRDefault="002A6FA5" w:rsidP="002A6FA5">
      <w:pPr>
        <w:pStyle w:val="Odsekzoznamu"/>
        <w:numPr>
          <w:ilvl w:val="0"/>
          <w:numId w:val="6"/>
        </w:numPr>
        <w:spacing w:before="120"/>
        <w:contextualSpacing w:val="0"/>
        <w:jc w:val="both"/>
        <w:rPr>
          <w:rFonts w:ascii="Arial Narrow" w:hAnsi="Arial Narrow"/>
          <w:sz w:val="22"/>
          <w:szCs w:val="22"/>
          <w:lang w:eastAsia="cs-CZ"/>
        </w:rPr>
      </w:pPr>
      <w:r w:rsidRPr="002A6FA5">
        <w:rPr>
          <w:rFonts w:ascii="Arial Narrow" w:eastAsia="Georgia" w:hAnsi="Arial Narrow" w:cs="Georgia"/>
          <w:sz w:val="22"/>
          <w:szCs w:val="22"/>
        </w:rPr>
        <w:t>technickú funkčnosť a vzájomnú kompatibilitu Opatrení GES</w:t>
      </w:r>
      <w:r>
        <w:rPr>
          <w:rFonts w:ascii="Arial Narrow" w:eastAsia="Georgia" w:hAnsi="Arial Narrow" w:cs="Georgia"/>
          <w:sz w:val="22"/>
          <w:szCs w:val="22"/>
        </w:rPr>
        <w:t>,</w:t>
      </w:r>
    </w:p>
    <w:p w14:paraId="65DB8936" w14:textId="60F1DED3" w:rsidR="00413E82" w:rsidRPr="00413E82" w:rsidRDefault="002A6FA5" w:rsidP="002A6FA5">
      <w:pPr>
        <w:pStyle w:val="Odsekzoznamu"/>
        <w:numPr>
          <w:ilvl w:val="0"/>
          <w:numId w:val="6"/>
        </w:numPr>
        <w:spacing w:before="120"/>
        <w:contextualSpacing w:val="0"/>
        <w:jc w:val="both"/>
        <w:rPr>
          <w:rFonts w:ascii="Arial Narrow" w:hAnsi="Arial Narrow"/>
          <w:sz w:val="22"/>
          <w:szCs w:val="22"/>
          <w:lang w:eastAsia="cs-CZ"/>
        </w:rPr>
      </w:pPr>
      <w:r w:rsidRPr="002A6FA5">
        <w:rPr>
          <w:rFonts w:ascii="Arial Narrow" w:eastAsia="Georgia" w:hAnsi="Arial Narrow" w:cs="Georgia"/>
          <w:sz w:val="22"/>
          <w:szCs w:val="22"/>
        </w:rPr>
        <w:t xml:space="preserve">riadne nastavenie a prevádzku systému </w:t>
      </w:r>
      <w:proofErr w:type="spellStart"/>
      <w:r w:rsidRPr="002A6FA5">
        <w:rPr>
          <w:rFonts w:ascii="Arial Narrow" w:eastAsia="Georgia" w:hAnsi="Arial Narrow" w:cs="Georgia"/>
          <w:sz w:val="22"/>
          <w:szCs w:val="22"/>
        </w:rPr>
        <w:t>MaR</w:t>
      </w:r>
      <w:proofErr w:type="spellEnd"/>
      <w:r w:rsidRPr="002A6FA5">
        <w:rPr>
          <w:rFonts w:ascii="Arial Narrow" w:eastAsia="Georgia" w:hAnsi="Arial Narrow" w:cs="Georgia"/>
          <w:sz w:val="22"/>
          <w:szCs w:val="22"/>
        </w:rPr>
        <w:t xml:space="preserve"> a energetického monitoringu</w:t>
      </w:r>
      <w:r>
        <w:rPr>
          <w:rFonts w:ascii="Arial Narrow" w:eastAsia="Georgia" w:hAnsi="Arial Narrow" w:cs="Georgia"/>
          <w:sz w:val="22"/>
          <w:szCs w:val="22"/>
        </w:rPr>
        <w:t>,</w:t>
      </w:r>
    </w:p>
    <w:p w14:paraId="746E2A9B" w14:textId="5A56465E" w:rsidR="00413E82" w:rsidRPr="005C2182" w:rsidRDefault="005C2182" w:rsidP="002A6FA5">
      <w:pPr>
        <w:pStyle w:val="Odsekzoznamu"/>
        <w:numPr>
          <w:ilvl w:val="0"/>
          <w:numId w:val="6"/>
        </w:numPr>
        <w:spacing w:before="120"/>
        <w:contextualSpacing w:val="0"/>
        <w:jc w:val="both"/>
        <w:rPr>
          <w:rFonts w:ascii="Arial Narrow" w:hAnsi="Arial Narrow"/>
          <w:sz w:val="22"/>
          <w:szCs w:val="22"/>
          <w:lang w:eastAsia="cs-CZ"/>
        </w:rPr>
      </w:pPr>
      <w:r w:rsidRPr="005C2182">
        <w:rPr>
          <w:rFonts w:ascii="Arial Narrow" w:eastAsia="Georgia" w:hAnsi="Arial Narrow" w:cs="Georgia"/>
          <w:sz w:val="22"/>
          <w:szCs w:val="22"/>
        </w:rPr>
        <w:t>správnosť, úplnosť a dostupnosť údajov potrebných na meranie a verifikáciu úspor</w:t>
      </w:r>
      <w:r>
        <w:rPr>
          <w:rFonts w:ascii="Arial Narrow" w:eastAsia="Georgia" w:hAnsi="Arial Narrow" w:cs="Georgia"/>
          <w:sz w:val="22"/>
          <w:szCs w:val="22"/>
        </w:rPr>
        <w:t>,</w:t>
      </w:r>
    </w:p>
    <w:p w14:paraId="4DEBD88E" w14:textId="5BF10552" w:rsidR="005C2182" w:rsidRPr="00413E82" w:rsidRDefault="005C2182" w:rsidP="002A6FA5">
      <w:pPr>
        <w:pStyle w:val="Odsekzoznamu"/>
        <w:numPr>
          <w:ilvl w:val="0"/>
          <w:numId w:val="6"/>
        </w:numPr>
        <w:spacing w:before="120"/>
        <w:contextualSpacing w:val="0"/>
        <w:jc w:val="both"/>
        <w:rPr>
          <w:rFonts w:ascii="Arial Narrow" w:hAnsi="Arial Narrow"/>
          <w:sz w:val="22"/>
          <w:szCs w:val="22"/>
          <w:lang w:eastAsia="cs-CZ"/>
        </w:rPr>
      </w:pPr>
      <w:r w:rsidRPr="005C2182">
        <w:rPr>
          <w:rFonts w:ascii="Arial Narrow" w:hAnsi="Arial Narrow"/>
          <w:sz w:val="22"/>
          <w:szCs w:val="22"/>
          <w:lang w:eastAsia="cs-CZ"/>
        </w:rPr>
        <w:t>plnenie Garantovaných ročných úspor a vykonanie nápravných opatrení alebo finančného vysporiadania podľa Zmluvy o</w:t>
      </w:r>
      <w:r>
        <w:rPr>
          <w:rFonts w:ascii="Arial Narrow" w:hAnsi="Arial Narrow"/>
          <w:sz w:val="22"/>
          <w:szCs w:val="22"/>
          <w:lang w:eastAsia="cs-CZ"/>
        </w:rPr>
        <w:t> </w:t>
      </w:r>
      <w:r w:rsidRPr="005C2182">
        <w:rPr>
          <w:rFonts w:ascii="Arial Narrow" w:hAnsi="Arial Narrow"/>
          <w:sz w:val="22"/>
          <w:szCs w:val="22"/>
          <w:lang w:eastAsia="cs-CZ"/>
        </w:rPr>
        <w:t>GES</w:t>
      </w:r>
      <w:r>
        <w:rPr>
          <w:rFonts w:ascii="Arial Narrow" w:hAnsi="Arial Narrow"/>
          <w:sz w:val="22"/>
          <w:szCs w:val="22"/>
          <w:lang w:eastAsia="cs-CZ"/>
        </w:rPr>
        <w:t>.</w:t>
      </w:r>
    </w:p>
    <w:p w14:paraId="15784315" w14:textId="4C8104A4" w:rsidR="00413E82" w:rsidRPr="00413E82" w:rsidRDefault="005C2182" w:rsidP="002A6FA5">
      <w:pPr>
        <w:spacing w:before="120"/>
        <w:ind w:left="567" w:firstLine="0"/>
        <w:jc w:val="both"/>
        <w:rPr>
          <w:rFonts w:ascii="Arial Narrow" w:hAnsi="Arial Narrow"/>
          <w:sz w:val="22"/>
          <w:szCs w:val="22"/>
          <w:lang w:eastAsia="cs-CZ"/>
        </w:rPr>
      </w:pPr>
      <w:r w:rsidRPr="005C2182">
        <w:rPr>
          <w:rFonts w:ascii="Arial Narrow" w:eastAsia="Georgia" w:hAnsi="Arial Narrow" w:cs="Georgia"/>
          <w:sz w:val="22"/>
          <w:szCs w:val="22"/>
        </w:rPr>
        <w:t xml:space="preserve">Meranie a verifikácia úspor sa musí vykonávať na základe jednotného východiskového stavu, jednotnej metodiky, jednotných meracích hraníc a jednotného súboru prevádzkových údajov. Pri projektoch, kde sa realizuje viacero vzájomne pôsobiacich energetických opatrení, je vhodný celkový prístup k meraniu na úrovni celého Objektu, obdobný prístupu IPMVP </w:t>
      </w:r>
      <w:proofErr w:type="spellStart"/>
      <w:r w:rsidRPr="005C2182">
        <w:rPr>
          <w:rFonts w:ascii="Arial Narrow" w:eastAsia="Georgia" w:hAnsi="Arial Narrow" w:cs="Georgia"/>
          <w:sz w:val="22"/>
          <w:szCs w:val="22"/>
        </w:rPr>
        <w:t>Option</w:t>
      </w:r>
      <w:proofErr w:type="spellEnd"/>
      <w:r w:rsidRPr="005C2182">
        <w:rPr>
          <w:rFonts w:ascii="Arial Narrow" w:eastAsia="Georgia" w:hAnsi="Arial Narrow" w:cs="Georgia"/>
          <w:sz w:val="22"/>
          <w:szCs w:val="22"/>
        </w:rPr>
        <w:t xml:space="preserve"> C – </w:t>
      </w:r>
      <w:proofErr w:type="spellStart"/>
      <w:r w:rsidRPr="005C2182">
        <w:rPr>
          <w:rFonts w:ascii="Arial Narrow" w:eastAsia="Georgia" w:hAnsi="Arial Narrow" w:cs="Georgia"/>
          <w:sz w:val="22"/>
          <w:szCs w:val="22"/>
        </w:rPr>
        <w:t>Whole</w:t>
      </w:r>
      <w:proofErr w:type="spellEnd"/>
      <w:r w:rsidRPr="005C2182">
        <w:rPr>
          <w:rFonts w:ascii="Arial Narrow" w:eastAsia="Georgia" w:hAnsi="Arial Narrow" w:cs="Georgia"/>
          <w:sz w:val="22"/>
          <w:szCs w:val="22"/>
        </w:rPr>
        <w:t xml:space="preserve"> </w:t>
      </w:r>
      <w:proofErr w:type="spellStart"/>
      <w:r w:rsidRPr="005C2182">
        <w:rPr>
          <w:rFonts w:ascii="Arial Narrow" w:eastAsia="Georgia" w:hAnsi="Arial Narrow" w:cs="Georgia"/>
          <w:sz w:val="22"/>
          <w:szCs w:val="22"/>
        </w:rPr>
        <w:t>Facility</w:t>
      </w:r>
      <w:proofErr w:type="spellEnd"/>
      <w:r w:rsidR="00413E82" w:rsidRPr="00413E82">
        <w:rPr>
          <w:rFonts w:ascii="Arial Narrow" w:eastAsia="Georgia" w:hAnsi="Arial Narrow" w:cs="Georgia"/>
          <w:sz w:val="22"/>
          <w:szCs w:val="22"/>
        </w:rPr>
        <w:t>.</w:t>
      </w:r>
      <w:r>
        <w:rPr>
          <w:rFonts w:ascii="Arial Narrow" w:eastAsia="Georgia" w:hAnsi="Arial Narrow" w:cs="Georgia"/>
          <w:sz w:val="22"/>
          <w:szCs w:val="22"/>
        </w:rPr>
        <w:t xml:space="preserve"> </w:t>
      </w:r>
      <w:r w:rsidRPr="005C2182">
        <w:rPr>
          <w:rFonts w:ascii="Arial Narrow" w:eastAsia="Georgia" w:hAnsi="Arial Narrow" w:cs="Georgia"/>
          <w:sz w:val="22"/>
          <w:szCs w:val="22"/>
        </w:rPr>
        <w:t xml:space="preserve">Rozdelenie energetických opatrení medzi viacero samostatných dodávateľov by mohlo znemožniť jednoznačne určiť príčinu prípadného nedosiahnutia úspor a preniesť rozhodujúce riziká na </w:t>
      </w:r>
      <w:r w:rsidR="00595DE1">
        <w:rPr>
          <w:rFonts w:ascii="Arial Narrow" w:eastAsia="Georgia" w:hAnsi="Arial Narrow" w:cs="Georgia"/>
          <w:sz w:val="22"/>
          <w:szCs w:val="22"/>
        </w:rPr>
        <w:t>P</w:t>
      </w:r>
      <w:r w:rsidRPr="005C2182">
        <w:rPr>
          <w:rFonts w:ascii="Arial Narrow" w:eastAsia="Georgia" w:hAnsi="Arial Narrow" w:cs="Georgia"/>
          <w:sz w:val="22"/>
          <w:szCs w:val="22"/>
        </w:rPr>
        <w:t>oskytovateľa GES</w:t>
      </w:r>
      <w:r>
        <w:rPr>
          <w:rFonts w:ascii="Arial Narrow" w:eastAsia="Georgia" w:hAnsi="Arial Narrow" w:cs="Georgia"/>
          <w:sz w:val="22"/>
          <w:szCs w:val="22"/>
        </w:rPr>
        <w:t>.</w:t>
      </w:r>
    </w:p>
    <w:p w14:paraId="433E225B" w14:textId="1304019E" w:rsidR="00413E82" w:rsidRPr="00413E82" w:rsidRDefault="00413E82" w:rsidP="002A6FA5">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413E82">
        <w:rPr>
          <w:rFonts w:ascii="Arial Narrow" w:hAnsi="Arial Narrow"/>
          <w:b/>
          <w:bCs/>
          <w:sz w:val="22"/>
          <w:szCs w:val="22"/>
          <w:lang w:eastAsia="cs-CZ"/>
        </w:rPr>
        <w:t>Zohľadnenie prístupu MSP</w:t>
      </w:r>
    </w:p>
    <w:p w14:paraId="7E001DA2" w14:textId="2F29C07A" w:rsidR="00413E82" w:rsidRPr="00413E82" w:rsidRDefault="005C2182" w:rsidP="002A6FA5">
      <w:pPr>
        <w:pStyle w:val="Odsekzoznamu"/>
        <w:spacing w:before="120"/>
        <w:ind w:left="567" w:firstLine="0"/>
        <w:contextualSpacing w:val="0"/>
        <w:jc w:val="both"/>
        <w:rPr>
          <w:rFonts w:ascii="Arial Narrow" w:eastAsia="Georgia" w:hAnsi="Arial Narrow" w:cs="Georgia"/>
          <w:sz w:val="22"/>
          <w:szCs w:val="22"/>
        </w:rPr>
      </w:pPr>
      <w:r w:rsidRPr="005C2182">
        <w:rPr>
          <w:rFonts w:ascii="Arial Narrow" w:eastAsia="Georgia" w:hAnsi="Arial Narrow" w:cs="Georgia"/>
          <w:sz w:val="22"/>
          <w:szCs w:val="22"/>
        </w:rPr>
        <w:t>Verejný obstarávateľ zohľadnil prístup malých a stredných podnikov k predmetu zákazky. Nerozdelenie zákazky na samostatné časti nebráni ich účasti, pretože:</w:t>
      </w:r>
    </w:p>
    <w:p w14:paraId="7B1C760B" w14:textId="041BBBA8" w:rsidR="00413E82" w:rsidRPr="00413E82" w:rsidRDefault="005C2182" w:rsidP="002A6FA5">
      <w:pPr>
        <w:pStyle w:val="Odsekzoznamu"/>
        <w:numPr>
          <w:ilvl w:val="0"/>
          <w:numId w:val="8"/>
        </w:numPr>
        <w:spacing w:before="120"/>
        <w:contextualSpacing w:val="0"/>
        <w:jc w:val="both"/>
        <w:rPr>
          <w:rFonts w:ascii="Arial Narrow" w:hAnsi="Arial Narrow"/>
          <w:bCs/>
          <w:sz w:val="22"/>
          <w:szCs w:val="22"/>
          <w:lang w:eastAsia="cs-CZ"/>
        </w:rPr>
      </w:pPr>
      <w:r w:rsidRPr="005C2182">
        <w:rPr>
          <w:rFonts w:ascii="Arial Narrow" w:hAnsi="Arial Narrow"/>
          <w:bCs/>
          <w:sz w:val="22"/>
          <w:szCs w:val="22"/>
        </w:rPr>
        <w:t>hospodárske subjekty môžu predložiť ponuku ako skupina dodávateľov</w:t>
      </w:r>
      <w:r w:rsidR="00413E82" w:rsidRPr="00413E82">
        <w:rPr>
          <w:rFonts w:ascii="Arial Narrow" w:eastAsia="Georgia" w:hAnsi="Arial Narrow" w:cs="Georgia"/>
          <w:bCs/>
          <w:sz w:val="22"/>
          <w:szCs w:val="22"/>
        </w:rPr>
        <w:t>,</w:t>
      </w:r>
    </w:p>
    <w:p w14:paraId="5FDC8B33" w14:textId="77C10C98" w:rsidR="00413E82" w:rsidRPr="00413E82" w:rsidRDefault="000727F5" w:rsidP="002A6FA5">
      <w:pPr>
        <w:pStyle w:val="Odsekzoznamu"/>
        <w:numPr>
          <w:ilvl w:val="0"/>
          <w:numId w:val="8"/>
        </w:numPr>
        <w:spacing w:before="120"/>
        <w:contextualSpacing w:val="0"/>
        <w:jc w:val="both"/>
        <w:rPr>
          <w:rFonts w:ascii="Arial Narrow" w:hAnsi="Arial Narrow"/>
          <w:bCs/>
          <w:sz w:val="22"/>
          <w:szCs w:val="22"/>
          <w:lang w:eastAsia="cs-CZ"/>
        </w:rPr>
      </w:pPr>
      <w:r w:rsidRPr="000727F5">
        <w:rPr>
          <w:rFonts w:ascii="Arial Narrow" w:hAnsi="Arial Narrow"/>
          <w:bCs/>
          <w:sz w:val="22"/>
          <w:szCs w:val="22"/>
        </w:rPr>
        <w:t xml:space="preserve">Poskytovateľ GES môže využívať subdodávateľov na špecializované stavebné, technologické, projektové, elektroinštalačné, vzduchotechnické, </w:t>
      </w:r>
      <w:proofErr w:type="spellStart"/>
      <w:r w:rsidRPr="000727F5">
        <w:rPr>
          <w:rFonts w:ascii="Arial Narrow" w:hAnsi="Arial Narrow"/>
          <w:bCs/>
          <w:sz w:val="22"/>
          <w:szCs w:val="22"/>
        </w:rPr>
        <w:t>zdravotechnické</w:t>
      </w:r>
      <w:proofErr w:type="spellEnd"/>
      <w:r w:rsidRPr="000727F5">
        <w:rPr>
          <w:rFonts w:ascii="Arial Narrow" w:hAnsi="Arial Narrow"/>
          <w:bCs/>
          <w:sz w:val="22"/>
          <w:szCs w:val="22"/>
        </w:rPr>
        <w:t>, servisné a iné práce</w:t>
      </w:r>
      <w:r w:rsidR="00413E82" w:rsidRPr="00413E82">
        <w:rPr>
          <w:rFonts w:ascii="Arial Narrow" w:eastAsia="Georgia" w:hAnsi="Arial Narrow" w:cs="Georgia"/>
          <w:bCs/>
          <w:sz w:val="22"/>
          <w:szCs w:val="22"/>
        </w:rPr>
        <w:t>,</w:t>
      </w:r>
    </w:p>
    <w:p w14:paraId="79C59C18" w14:textId="3E23DFFD" w:rsidR="00413E82" w:rsidRPr="005C2182" w:rsidRDefault="005C2182" w:rsidP="002A6FA5">
      <w:pPr>
        <w:pStyle w:val="Odsekzoznamu"/>
        <w:numPr>
          <w:ilvl w:val="0"/>
          <w:numId w:val="8"/>
        </w:numPr>
        <w:spacing w:before="120"/>
        <w:contextualSpacing w:val="0"/>
        <w:jc w:val="both"/>
        <w:rPr>
          <w:rFonts w:ascii="Arial Narrow" w:hAnsi="Arial Narrow"/>
          <w:bCs/>
          <w:sz w:val="22"/>
          <w:szCs w:val="22"/>
          <w:lang w:eastAsia="cs-CZ"/>
        </w:rPr>
      </w:pPr>
      <w:r w:rsidRPr="005C2182">
        <w:rPr>
          <w:rFonts w:ascii="Arial Narrow" w:hAnsi="Arial Narrow"/>
          <w:bCs/>
          <w:sz w:val="22"/>
          <w:szCs w:val="22"/>
        </w:rPr>
        <w:t>podmienky účasti sú nastavené primerane predmetu zákazky a umožňujú využitie kapacít iných osôb</w:t>
      </w:r>
      <w:r>
        <w:rPr>
          <w:rFonts w:ascii="Arial Narrow" w:eastAsia="Georgia" w:hAnsi="Arial Narrow" w:cs="Georgia"/>
          <w:bCs/>
          <w:sz w:val="22"/>
          <w:szCs w:val="22"/>
        </w:rPr>
        <w:t>,</w:t>
      </w:r>
    </w:p>
    <w:p w14:paraId="2B6AF028" w14:textId="36F70FEB" w:rsidR="005C2182" w:rsidRPr="00413E82" w:rsidRDefault="005C2182" w:rsidP="002A6FA5">
      <w:pPr>
        <w:pStyle w:val="Odsekzoznamu"/>
        <w:numPr>
          <w:ilvl w:val="0"/>
          <w:numId w:val="8"/>
        </w:numPr>
        <w:spacing w:before="120"/>
        <w:contextualSpacing w:val="0"/>
        <w:jc w:val="both"/>
        <w:rPr>
          <w:rFonts w:ascii="Arial Narrow" w:hAnsi="Arial Narrow"/>
          <w:bCs/>
          <w:sz w:val="22"/>
          <w:szCs w:val="22"/>
          <w:lang w:eastAsia="cs-CZ"/>
        </w:rPr>
      </w:pPr>
      <w:r w:rsidRPr="005C2182">
        <w:rPr>
          <w:rFonts w:ascii="Arial Narrow" w:hAnsi="Arial Narrow"/>
          <w:bCs/>
          <w:sz w:val="22"/>
          <w:szCs w:val="22"/>
          <w:lang w:eastAsia="cs-CZ"/>
        </w:rPr>
        <w:t>Opatrenia mimo GES sú v súťažných podkladoch samostatne identifikované, ocenené a fakturačne oddelené</w:t>
      </w:r>
      <w:r>
        <w:rPr>
          <w:rFonts w:ascii="Arial Narrow" w:hAnsi="Arial Narrow"/>
          <w:bCs/>
          <w:sz w:val="22"/>
          <w:szCs w:val="22"/>
          <w:lang w:eastAsia="cs-CZ"/>
        </w:rPr>
        <w:t>.</w:t>
      </w:r>
    </w:p>
    <w:p w14:paraId="5FBF4124" w14:textId="5AE9500B" w:rsidR="00413E82" w:rsidRPr="00413E82" w:rsidRDefault="000727F5" w:rsidP="002A6FA5">
      <w:pPr>
        <w:spacing w:before="120"/>
        <w:ind w:left="567" w:firstLine="0"/>
        <w:jc w:val="both"/>
        <w:rPr>
          <w:rFonts w:ascii="Arial Narrow" w:hAnsi="Arial Narrow"/>
          <w:sz w:val="22"/>
          <w:szCs w:val="22"/>
          <w:lang w:eastAsia="cs-CZ"/>
        </w:rPr>
      </w:pPr>
      <w:r w:rsidRPr="000727F5">
        <w:rPr>
          <w:rFonts w:ascii="Arial Narrow" w:eastAsia="Georgia" w:hAnsi="Arial Narrow" w:cs="Georgia"/>
          <w:bCs/>
          <w:sz w:val="22"/>
          <w:szCs w:val="22"/>
        </w:rPr>
        <w:lastRenderedPageBreak/>
        <w:t>Nerozdelenie predmetu zákazky na samostatné časti preto nepredstavuje diskrimináciu malých a stredných podnikov, ale vychádza z potreby zabezpečiť integrované technické riešenie, jednotnú zodpovednosť za garanciu úspor, efektívnu koordináciu plnenia a transparentné oddelenie finančných režimov kategórie A, podskupiny B1, podskupiny B2 a kategórie C</w:t>
      </w:r>
      <w:r w:rsidR="00414F99">
        <w:rPr>
          <w:rFonts w:ascii="Arial Narrow" w:eastAsia="Georgia" w:hAnsi="Arial Narrow" w:cs="Georgia"/>
          <w:sz w:val="22"/>
          <w:szCs w:val="22"/>
        </w:rPr>
        <w:t>.</w:t>
      </w:r>
    </w:p>
    <w:p w14:paraId="202B0287" w14:textId="03085742" w:rsidR="001B39FD" w:rsidRPr="00413E82" w:rsidRDefault="00413E82" w:rsidP="00AB27E2">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413E82">
        <w:rPr>
          <w:rFonts w:ascii="Arial Narrow" w:hAnsi="Arial Narrow"/>
          <w:b/>
          <w:bCs/>
          <w:sz w:val="22"/>
          <w:szCs w:val="22"/>
          <w:lang w:eastAsia="cs-CZ"/>
        </w:rPr>
        <w:t>Záver</w:t>
      </w:r>
    </w:p>
    <w:p w14:paraId="46DF5404" w14:textId="25A2EC4E" w:rsidR="00102552" w:rsidRPr="00413E82" w:rsidRDefault="005C2182" w:rsidP="005C2182">
      <w:pPr>
        <w:pStyle w:val="Odsekzoznamu"/>
        <w:numPr>
          <w:ilvl w:val="1"/>
          <w:numId w:val="1"/>
        </w:numPr>
        <w:spacing w:before="120"/>
        <w:ind w:left="567" w:hanging="567"/>
        <w:contextualSpacing w:val="0"/>
        <w:jc w:val="both"/>
        <w:rPr>
          <w:rFonts w:ascii="Arial Narrow" w:hAnsi="Arial Narrow"/>
          <w:sz w:val="22"/>
          <w:szCs w:val="22"/>
          <w:lang w:eastAsia="cs-CZ"/>
        </w:rPr>
      </w:pPr>
      <w:r w:rsidRPr="005C2182">
        <w:rPr>
          <w:rFonts w:ascii="Arial Narrow" w:eastAsia="Georgia" w:hAnsi="Arial Narrow" w:cs="Georgia"/>
          <w:sz w:val="22"/>
          <w:szCs w:val="22"/>
        </w:rPr>
        <w:t>Verejný obstarávateľ po dôkladnom posúdení dospel k záveru, že rozdelenie predmetu zákazky na samostatné časti by vzhľadom na jeho funkčnú, technickú, prevádzkovú, časovú, finančnú a zmluvnú prepojenosť bolo neúčelné, nehospodárne a spojené s neprimeraným rizikom pre riadne plnenie predmetu zákazky</w:t>
      </w:r>
      <w:r w:rsidR="00413E82" w:rsidRPr="00413E82">
        <w:rPr>
          <w:rFonts w:ascii="Arial Narrow" w:eastAsia="Georgia" w:hAnsi="Arial Narrow" w:cs="Georgia"/>
          <w:sz w:val="22"/>
          <w:szCs w:val="22"/>
        </w:rPr>
        <w:t>.</w:t>
      </w:r>
    </w:p>
    <w:p w14:paraId="33E418CC" w14:textId="2CDE363B" w:rsidR="00413E82" w:rsidRPr="00413E82" w:rsidRDefault="005C2182" w:rsidP="005C2182">
      <w:pPr>
        <w:pStyle w:val="Odsekzoznamu"/>
        <w:numPr>
          <w:ilvl w:val="1"/>
          <w:numId w:val="1"/>
        </w:numPr>
        <w:spacing w:before="120"/>
        <w:ind w:left="567" w:hanging="567"/>
        <w:contextualSpacing w:val="0"/>
        <w:jc w:val="both"/>
        <w:rPr>
          <w:rFonts w:ascii="Arial Narrow" w:hAnsi="Arial Narrow"/>
          <w:sz w:val="22"/>
          <w:szCs w:val="22"/>
          <w:lang w:eastAsia="cs-CZ"/>
        </w:rPr>
      </w:pPr>
      <w:r w:rsidRPr="005C2182">
        <w:rPr>
          <w:rFonts w:ascii="Arial Narrow" w:eastAsia="Georgia" w:hAnsi="Arial Narrow" w:cs="Georgia"/>
          <w:sz w:val="22"/>
          <w:szCs w:val="22"/>
        </w:rPr>
        <w:t>Podstata GES spočíva v integrovanom riešení, ktoré zahŕňa návrh, projektovanie, realizáciu energetických opatrení, meranie a verifikáciu úspor, energetický manažment, prevádzku, servis, údržbu a garanciu úspor počas Obdobia garancie. Takéto riešenie vyžaduje jasnú a jednotnú zodpovednosť poskytovateľa GES za energetický výsledok</w:t>
      </w:r>
      <w:r w:rsidR="00413E82" w:rsidRPr="00413E82">
        <w:rPr>
          <w:rFonts w:ascii="Arial Narrow" w:eastAsia="Georgia" w:hAnsi="Arial Narrow" w:cs="Georgia"/>
          <w:sz w:val="22"/>
          <w:szCs w:val="22"/>
        </w:rPr>
        <w:t>.</w:t>
      </w:r>
    </w:p>
    <w:p w14:paraId="75FF7D30" w14:textId="2B09458D" w:rsidR="00413E82" w:rsidRPr="00413E82" w:rsidRDefault="000727F5" w:rsidP="005C2182">
      <w:pPr>
        <w:pStyle w:val="Odsekzoznamu"/>
        <w:numPr>
          <w:ilvl w:val="1"/>
          <w:numId w:val="1"/>
        </w:numPr>
        <w:spacing w:before="120"/>
        <w:ind w:left="567" w:hanging="567"/>
        <w:contextualSpacing w:val="0"/>
        <w:jc w:val="both"/>
        <w:rPr>
          <w:rFonts w:ascii="Arial Narrow" w:hAnsi="Arial Narrow"/>
          <w:sz w:val="22"/>
          <w:szCs w:val="22"/>
          <w:lang w:eastAsia="cs-CZ"/>
        </w:rPr>
      </w:pPr>
      <w:r w:rsidRPr="000727F5">
        <w:rPr>
          <w:rFonts w:ascii="Arial Narrow" w:eastAsia="Georgia" w:hAnsi="Arial Narrow" w:cs="Georgia"/>
          <w:sz w:val="22"/>
          <w:szCs w:val="22"/>
        </w:rPr>
        <w:t>Opatrenia GES – jadro GES, Opatrenia vyvolané GES a Opatrenia mimo GES tvoria v rámci predmetu zákazky jeden funkčne a časovo koordinovaný celok. Jednotlivé kategórie a podskupiny opatrení budú zároveň vecne, technicky, rozpočtovo, finančne, fakturačne, účtovne a kontrolne oddelené v súlade so SP, Prílohou č. 1 SP, Prílohou č. 2 SP a návrhom Zmluvy o GES, a to na kategóriu A – Opatrenia GES, podskupinu B1 – Opatrenia vyvolané GES zahrnuté do Investičných nákladov GES a uhrádzané prostredníctvom Platieb za GES, podskupinu B2 – Opatrenia vyvolané GES uhrádzané samostatne mimo Platieb za GES a kategóriu C – Opatrenia mimo GES</w:t>
      </w:r>
      <w:r w:rsidR="00413E82" w:rsidRPr="00413E82">
        <w:rPr>
          <w:rFonts w:ascii="Arial Narrow" w:eastAsia="Georgia" w:hAnsi="Arial Narrow" w:cs="Georgia"/>
          <w:sz w:val="22"/>
          <w:szCs w:val="22"/>
        </w:rPr>
        <w:t>.</w:t>
      </w:r>
    </w:p>
    <w:p w14:paraId="0AE899C3" w14:textId="3E7D5413" w:rsidR="008D274C" w:rsidRPr="005C2182" w:rsidRDefault="000727F5" w:rsidP="005C2182">
      <w:pPr>
        <w:pStyle w:val="Odsekzoznamu"/>
        <w:numPr>
          <w:ilvl w:val="1"/>
          <w:numId w:val="1"/>
        </w:numPr>
        <w:spacing w:before="120"/>
        <w:ind w:left="567" w:hanging="567"/>
        <w:contextualSpacing w:val="0"/>
        <w:jc w:val="both"/>
        <w:rPr>
          <w:rFonts w:ascii="Arial Narrow" w:hAnsi="Arial Narrow"/>
          <w:sz w:val="22"/>
          <w:szCs w:val="22"/>
          <w:lang w:eastAsia="cs-CZ"/>
        </w:rPr>
      </w:pPr>
      <w:r w:rsidRPr="000727F5">
        <w:rPr>
          <w:rFonts w:ascii="Arial Narrow" w:eastAsia="Georgia" w:hAnsi="Arial Narrow" w:cs="Georgia"/>
          <w:sz w:val="22"/>
          <w:szCs w:val="22"/>
        </w:rPr>
        <w:t>Nerozdelenie predmetu zákazky na časti je objektívne odôvodnené technickými, prevádzkovými, zmluvnými, právnymi a hospodárskymi dôvodmi uvedenými v tejto prílohe. Takéto nastavenie umožňuje zabezpečiť integrované technické riešenie, koordináciu prác v objekte Obvodného oddelenia Policajného zboru Košice, jednotné riadenie rizík, zodpovednosť za plnenie garancie úspor a efektívne využitie verejných prostriedkov</w:t>
      </w:r>
      <w:r w:rsidR="00413E82" w:rsidRPr="00413E82">
        <w:rPr>
          <w:rFonts w:ascii="Arial Narrow" w:eastAsia="Georgia" w:hAnsi="Arial Narrow" w:cs="Georgia"/>
          <w:sz w:val="22"/>
          <w:szCs w:val="22"/>
        </w:rPr>
        <w:t>.</w:t>
      </w:r>
    </w:p>
    <w:p w14:paraId="72758A10" w14:textId="1A9D9861" w:rsidR="005C2182" w:rsidRPr="00413E82" w:rsidRDefault="000727F5" w:rsidP="005C2182">
      <w:pPr>
        <w:pStyle w:val="Odsekzoznamu"/>
        <w:numPr>
          <w:ilvl w:val="1"/>
          <w:numId w:val="1"/>
        </w:numPr>
        <w:spacing w:before="120"/>
        <w:ind w:left="567" w:hanging="567"/>
        <w:contextualSpacing w:val="0"/>
        <w:jc w:val="both"/>
        <w:rPr>
          <w:rFonts w:ascii="Arial Narrow" w:hAnsi="Arial Narrow"/>
          <w:sz w:val="22"/>
          <w:szCs w:val="22"/>
          <w:lang w:eastAsia="cs-CZ"/>
        </w:rPr>
      </w:pPr>
      <w:r w:rsidRPr="000727F5">
        <w:rPr>
          <w:rFonts w:ascii="Arial Narrow" w:hAnsi="Arial Narrow"/>
          <w:sz w:val="22"/>
          <w:szCs w:val="22"/>
          <w:lang w:eastAsia="cs-CZ"/>
        </w:rPr>
        <w:t>Nerozdelenie predmetu zákazky na časti neobmedzuje prístup malých a stredných podnikov. Hospodárske subjekty sa môžu zúčastniť verejného obstarávania ako skupina dodávateľov, využívať kapacity iných osôb alebo sa podieľať na plnení ako subdodávatelia v súlade so zákonom o verejnom obstarávaní a SP</w:t>
      </w:r>
      <w:r w:rsidR="005C2182">
        <w:rPr>
          <w:rFonts w:ascii="Arial Narrow" w:hAnsi="Arial Narrow"/>
          <w:sz w:val="22"/>
          <w:szCs w:val="22"/>
          <w:lang w:eastAsia="cs-CZ"/>
        </w:rPr>
        <w:t>.</w:t>
      </w:r>
    </w:p>
    <w:p w14:paraId="5239A1C9" w14:textId="77777777" w:rsidR="00413E82" w:rsidRDefault="00413E82" w:rsidP="00413E82">
      <w:pPr>
        <w:spacing w:before="240"/>
        <w:jc w:val="both"/>
        <w:rPr>
          <w:rFonts w:ascii="Arial Narrow" w:hAnsi="Arial Narrow"/>
          <w:b/>
          <w:bCs/>
          <w:color w:val="EE0000"/>
          <w:sz w:val="22"/>
          <w:szCs w:val="22"/>
          <w:lang w:eastAsia="cs-CZ"/>
        </w:rPr>
      </w:pPr>
    </w:p>
    <w:bookmarkEnd w:id="0"/>
    <w:p w14:paraId="17FB4FE1" w14:textId="075BFF8C" w:rsidR="00E57D06" w:rsidRPr="001F5261" w:rsidRDefault="00E57D06" w:rsidP="001F5261">
      <w:pPr>
        <w:pStyle w:val="Nadpis2"/>
      </w:pPr>
    </w:p>
    <w:sectPr w:rsidR="00E57D06" w:rsidRPr="001F5261" w:rsidSect="00255B3E">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CC80B" w14:textId="77777777" w:rsidR="00555932" w:rsidRDefault="00555932" w:rsidP="003901BE">
      <w:r>
        <w:separator/>
      </w:r>
    </w:p>
  </w:endnote>
  <w:endnote w:type="continuationSeparator" w:id="0">
    <w:p w14:paraId="647D7972" w14:textId="77777777" w:rsidR="00555932" w:rsidRDefault="00555932" w:rsidP="0039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99300"/>
      <w:docPartObj>
        <w:docPartGallery w:val="Page Numbers (Bottom of Page)"/>
        <w:docPartUnique/>
      </w:docPartObj>
    </w:sdtPr>
    <w:sdtEndPr>
      <w:rPr>
        <w:rFonts w:ascii="Arial Narrow" w:hAnsi="Arial Narrow"/>
      </w:rPr>
    </w:sdtEndPr>
    <w:sdtContent>
      <w:p w14:paraId="08239E33" w14:textId="1C592970" w:rsidR="00222A67" w:rsidRPr="00222A67" w:rsidRDefault="00222A67">
        <w:pPr>
          <w:pStyle w:val="Pta"/>
          <w:jc w:val="center"/>
          <w:rPr>
            <w:rFonts w:ascii="Arial Narrow" w:hAnsi="Arial Narrow"/>
          </w:rPr>
        </w:pPr>
        <w:r w:rsidRPr="00222A67">
          <w:rPr>
            <w:rFonts w:ascii="Arial Narrow" w:hAnsi="Arial Narrow"/>
          </w:rPr>
          <w:fldChar w:fldCharType="begin"/>
        </w:r>
        <w:r w:rsidRPr="00222A67">
          <w:rPr>
            <w:rFonts w:ascii="Arial Narrow" w:hAnsi="Arial Narrow"/>
          </w:rPr>
          <w:instrText>PAGE   \* MERGEFORMAT</w:instrText>
        </w:r>
        <w:r w:rsidRPr="00222A67">
          <w:rPr>
            <w:rFonts w:ascii="Arial Narrow" w:hAnsi="Arial Narrow"/>
          </w:rPr>
          <w:fldChar w:fldCharType="separate"/>
        </w:r>
        <w:r w:rsidRPr="00222A67">
          <w:rPr>
            <w:rFonts w:ascii="Arial Narrow" w:hAnsi="Arial Narrow"/>
          </w:rPr>
          <w:t>2</w:t>
        </w:r>
        <w:r w:rsidRPr="00222A67">
          <w:rPr>
            <w:rFonts w:ascii="Arial Narrow" w:hAnsi="Arial Narrow"/>
          </w:rPr>
          <w:fldChar w:fldCharType="end"/>
        </w:r>
      </w:p>
    </w:sdtContent>
  </w:sdt>
  <w:p w14:paraId="24A7DC3D" w14:textId="77777777" w:rsidR="00222A67" w:rsidRDefault="00222A6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5F899" w14:textId="77777777" w:rsidR="00555932" w:rsidRDefault="00555932" w:rsidP="003901BE">
      <w:r>
        <w:separator/>
      </w:r>
    </w:p>
  </w:footnote>
  <w:footnote w:type="continuationSeparator" w:id="0">
    <w:p w14:paraId="4CAC22F2" w14:textId="77777777" w:rsidR="00555932" w:rsidRDefault="00555932" w:rsidP="003901BE">
      <w:r>
        <w:continuationSeparator/>
      </w:r>
    </w:p>
  </w:footnote>
  <w:footnote w:id="1">
    <w:p w14:paraId="5895A57C" w14:textId="7985BB1E" w:rsidR="00C8162B" w:rsidRDefault="00C8162B" w:rsidP="00C8162B">
      <w:pPr>
        <w:pStyle w:val="Textpoznmkypodiarou"/>
        <w:ind w:left="0" w:firstLine="0"/>
      </w:pPr>
      <w:r>
        <w:rPr>
          <w:rStyle w:val="Odkaznapoznmkupodiarou"/>
        </w:rPr>
        <w:footnoteRef/>
      </w:r>
      <w:r>
        <w:t xml:space="preserve"> </w:t>
      </w:r>
      <w:r w:rsidRPr="00C8162B">
        <w:rPr>
          <w:rFonts w:ascii="Arial Narrow" w:eastAsia="Georgia" w:hAnsi="Arial Narrow" w:cs="Georgia"/>
        </w:rPr>
        <w:t xml:space="preserve">Úrad pre verejné obstarávanie. (2018). </w:t>
      </w:r>
      <w:r w:rsidRPr="00C8162B">
        <w:rPr>
          <w:rFonts w:ascii="Arial Narrow" w:hAnsi="Arial Narrow"/>
          <w:i/>
        </w:rPr>
        <w:t>Výkladové stanovisko č. 2/2018 – Odôvodňovanie nerozdelenia zákazky na časti</w:t>
      </w:r>
      <w:r w:rsidRPr="00C8162B">
        <w:rPr>
          <w:rFonts w:ascii="Arial Narrow" w:hAnsi="Arial Narrow"/>
        </w:rPr>
        <w:t xml:space="preserve">. </w:t>
      </w:r>
      <w:hyperlink r:id="rId1">
        <w:r w:rsidRPr="00C8162B">
          <w:rPr>
            <w:rFonts w:ascii="Arial Narrow" w:eastAsia="Georgia" w:hAnsi="Arial Narrow" w:cs="Georgia"/>
            <w:color w:val="4472C4"/>
          </w:rPr>
          <w:t>https://www.uvo.gov.sk/fileadmin/dokumenty/vykladove_stanoviska_2015/2_2018.pdf</w:t>
        </w:r>
      </w:hyperlink>
    </w:p>
  </w:footnote>
  <w:footnote w:id="2">
    <w:p w14:paraId="4035485F" w14:textId="5CDF9117" w:rsidR="00C8162B" w:rsidRPr="00C8162B" w:rsidRDefault="00C8162B" w:rsidP="00C8162B">
      <w:pPr>
        <w:pStyle w:val="Textpoznmkypodiarou"/>
        <w:ind w:left="0" w:firstLine="0"/>
        <w:rPr>
          <w:rFonts w:ascii="Arial Narrow" w:hAnsi="Arial Narrow"/>
        </w:rPr>
      </w:pPr>
      <w:r>
        <w:rPr>
          <w:rStyle w:val="Odkaznapoznmkupodiarou"/>
        </w:rPr>
        <w:footnoteRef/>
      </w:r>
      <w:r>
        <w:t xml:space="preserve"> </w:t>
      </w:r>
      <w:r w:rsidRPr="00C8162B">
        <w:rPr>
          <w:rFonts w:ascii="Arial Narrow" w:eastAsia="Georgia" w:hAnsi="Arial Narrow" w:cs="Georgia"/>
        </w:rPr>
        <w:t xml:space="preserve">Zákon č. 321/2014 Z. z. o energetickej efektívnosti a o zmene a doplnení niektorých zákonov v znení neskorších predpisov, </w:t>
      </w:r>
      <w:r w:rsidRPr="00093768">
        <w:rPr>
          <w:rFonts w:ascii="Arial Narrow" w:eastAsia="Georgia" w:hAnsi="Arial Narrow" w:cs="Georgia"/>
        </w:rPr>
        <w:t>§ 17</w:t>
      </w:r>
    </w:p>
  </w:footnote>
  <w:footnote w:id="3">
    <w:p w14:paraId="7E6A0C66" w14:textId="792CA93B" w:rsidR="00CA15E5" w:rsidRPr="00CA15E5" w:rsidRDefault="00CA15E5" w:rsidP="00CA15E5">
      <w:pPr>
        <w:pStyle w:val="Textpoznmkypodiarou"/>
        <w:ind w:left="142" w:hanging="142"/>
        <w:rPr>
          <w:rFonts w:ascii="Arial Narrow" w:hAnsi="Arial Narrow"/>
        </w:rPr>
      </w:pPr>
      <w:r>
        <w:rPr>
          <w:rStyle w:val="Odkaznapoznmkupodiarou"/>
        </w:rPr>
        <w:footnoteRef/>
      </w:r>
      <w:r>
        <w:t xml:space="preserve"> </w:t>
      </w:r>
      <w:r w:rsidRPr="00CA15E5">
        <w:rPr>
          <w:rFonts w:ascii="Arial Narrow" w:hAnsi="Arial Narrow"/>
        </w:rPr>
        <w:t xml:space="preserve">Analýza vhodnosti pre GES – Obvodné oddelenie Policajného zboru Košice, spracovaná spoločnosťou </w:t>
      </w:r>
      <w:proofErr w:type="spellStart"/>
      <w:r w:rsidRPr="00CA15E5">
        <w:rPr>
          <w:rFonts w:ascii="Arial Narrow" w:hAnsi="Arial Narrow"/>
        </w:rPr>
        <w:t>Elprocon</w:t>
      </w:r>
      <w:proofErr w:type="spellEnd"/>
      <w:r w:rsidRPr="00CA15E5">
        <w:rPr>
          <w:rFonts w:ascii="Arial Narrow" w:hAnsi="Arial Narrow"/>
        </w:rPr>
        <w:t xml:space="preserve"> SK, s. r. o., zo dňa 31. októbra 2025</w:t>
      </w:r>
      <w:r>
        <w:rPr>
          <w:rFonts w:ascii="Arial Narrow" w:hAnsi="Arial Narrow"/>
        </w:rPr>
        <w:t xml:space="preserve">. </w:t>
      </w:r>
      <w:r w:rsidRPr="00CA15E5">
        <w:rPr>
          <w:rFonts w:ascii="Arial Narrow" w:hAnsi="Arial Narrow"/>
        </w:rPr>
        <w:t>Príloha č. 1 – Opis predmetu zákazky 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0F51" w14:textId="2B62D3B2" w:rsidR="009B352B" w:rsidRDefault="009B352B" w:rsidP="009B352B">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093768">
      <w:rPr>
        <w:rFonts w:ascii="Arial Narrow" w:hAnsi="Arial Narrow"/>
        <w:i/>
        <w:iCs/>
        <w:sz w:val="22"/>
        <w:szCs w:val="22"/>
      </w:rPr>
      <w:t>7</w:t>
    </w:r>
    <w:r w:rsidR="00093768" w:rsidRPr="00801F4B">
      <w:rPr>
        <w:rFonts w:ascii="Arial Narrow" w:hAnsi="Arial Narrow"/>
        <w:i/>
        <w:iCs/>
        <w:sz w:val="22"/>
        <w:szCs w:val="22"/>
      </w:rPr>
      <w:t xml:space="preserve"> </w:t>
    </w:r>
    <w:r>
      <w:rPr>
        <w:rFonts w:ascii="Arial Narrow" w:hAnsi="Arial Narrow"/>
        <w:i/>
        <w:iCs/>
        <w:sz w:val="22"/>
        <w:szCs w:val="22"/>
      </w:rPr>
      <w:t>sú</w:t>
    </w:r>
    <w:r w:rsidRPr="005614E4">
      <w:rPr>
        <w:i/>
        <w:iCs/>
        <w:sz w:val="22"/>
        <w:szCs w:val="22"/>
      </w:rPr>
      <w:t>ť</w:t>
    </w:r>
    <w:r w:rsidRPr="005614E4">
      <w:rPr>
        <w:rFonts w:ascii="Arial Narrow" w:hAnsi="Arial Narrow"/>
        <w:i/>
        <w:iCs/>
        <w:sz w:val="22"/>
        <w:szCs w:val="22"/>
      </w:rPr>
      <w:t>a</w:t>
    </w:r>
    <w:r w:rsidRPr="005614E4">
      <w:rPr>
        <w:i/>
        <w:iCs/>
        <w:sz w:val="22"/>
        <w:szCs w:val="22"/>
      </w:rPr>
      <w:t>ž</w:t>
    </w:r>
    <w:r w:rsidRPr="005614E4">
      <w:rPr>
        <w:rFonts w:ascii="Arial Narrow" w:hAnsi="Arial Narrow"/>
        <w:i/>
        <w:iCs/>
        <w:sz w:val="22"/>
        <w:szCs w:val="22"/>
      </w:rPr>
      <w:t>ných podkladov</w:t>
    </w:r>
  </w:p>
  <w:p w14:paraId="2DC66D58" w14:textId="278392A5" w:rsidR="009B352B" w:rsidRDefault="009B352B" w:rsidP="009B352B">
    <w:pPr>
      <w:pStyle w:val="Hlavika"/>
    </w:pPr>
    <w:r>
      <w:rPr>
        <w:rFonts w:ascii="Arial Narrow" w:hAnsi="Arial Narrow"/>
        <w:i/>
        <w:iCs/>
      </w:rPr>
      <w:t>___________________________________________________________________________________</w:t>
    </w:r>
    <w:r w:rsidR="00A916B8">
      <w:rPr>
        <w:rFonts w:ascii="Arial Narrow" w:hAnsi="Arial Narrow"/>
        <w:i/>
        <w:iCs/>
      </w:rPr>
      <w:t>_____</w:t>
    </w:r>
    <w:r>
      <w:rPr>
        <w:rFonts w:ascii="Arial Narrow" w:hAnsi="Arial Narrow"/>
        <w:i/>
        <w:iCs/>
      </w:rPr>
      <w:t>_________________</w:t>
    </w:r>
  </w:p>
  <w:p w14:paraId="3C26DACD" w14:textId="77777777" w:rsidR="009B352B" w:rsidRPr="009B352B" w:rsidRDefault="009B352B" w:rsidP="009B352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A31B" w14:textId="2571044E" w:rsidR="005A021C" w:rsidRDefault="005A021C" w:rsidP="00775161">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2E6768">
      <w:rPr>
        <w:rFonts w:ascii="Arial Narrow" w:hAnsi="Arial Narrow"/>
        <w:i/>
        <w:iCs/>
        <w:sz w:val="22"/>
        <w:szCs w:val="22"/>
      </w:rPr>
      <w:t>6</w:t>
    </w:r>
    <w:r w:rsidRPr="00801F4B">
      <w:rPr>
        <w:rFonts w:ascii="Arial Narrow" w:hAnsi="Arial Narrow"/>
        <w:i/>
        <w:iCs/>
        <w:sz w:val="22"/>
        <w:szCs w:val="22"/>
      </w:rPr>
      <w:t xml:space="preserve"> </w:t>
    </w:r>
    <w:r w:rsidR="005614E4">
      <w:rPr>
        <w:rFonts w:ascii="Arial Narrow" w:hAnsi="Arial Narrow"/>
        <w:i/>
        <w:iCs/>
        <w:sz w:val="22"/>
        <w:szCs w:val="22"/>
      </w:rPr>
      <w:t>sú</w:t>
    </w:r>
    <w:r w:rsidR="005614E4" w:rsidRPr="005614E4">
      <w:rPr>
        <w:i/>
        <w:iCs/>
        <w:sz w:val="22"/>
        <w:szCs w:val="22"/>
      </w:rPr>
      <w:t>ť</w:t>
    </w:r>
    <w:r w:rsidR="005614E4" w:rsidRPr="005614E4">
      <w:rPr>
        <w:rFonts w:ascii="Arial Narrow" w:hAnsi="Arial Narrow"/>
        <w:i/>
        <w:iCs/>
        <w:sz w:val="22"/>
        <w:szCs w:val="22"/>
      </w:rPr>
      <w:t>a</w:t>
    </w:r>
    <w:r w:rsidR="005614E4" w:rsidRPr="005614E4">
      <w:rPr>
        <w:i/>
        <w:iCs/>
        <w:sz w:val="22"/>
        <w:szCs w:val="22"/>
      </w:rPr>
      <w:t>ž</w:t>
    </w:r>
    <w:r w:rsidR="005614E4" w:rsidRPr="005614E4">
      <w:rPr>
        <w:rFonts w:ascii="Arial Narrow" w:hAnsi="Arial Narrow"/>
        <w:i/>
        <w:iCs/>
        <w:sz w:val="22"/>
        <w:szCs w:val="22"/>
      </w:rPr>
      <w:t>ných podkladov</w:t>
    </w:r>
  </w:p>
  <w:p w14:paraId="6AF4ECCB" w14:textId="4C70138B" w:rsidR="005A021C" w:rsidRDefault="005A021C" w:rsidP="005A021C">
    <w:pPr>
      <w:pStyle w:val="Hlavika"/>
    </w:pPr>
    <w:r>
      <w:rPr>
        <w:rFonts w:ascii="Arial Narrow" w:hAnsi="Arial Narrow"/>
        <w:i/>
        <w:iCs/>
      </w:rPr>
      <w:t>_________________________________________________________________________</w:t>
    </w:r>
    <w:r w:rsidR="00743ECF">
      <w:rPr>
        <w:rFonts w:ascii="Arial Narrow" w:hAnsi="Arial Narrow"/>
        <w:i/>
        <w:iCs/>
      </w:rPr>
      <w:t>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92282"/>
    <w:multiLevelType w:val="hybridMultilevel"/>
    <w:tmpl w:val="09380502"/>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 w15:restartNumberingAfterBreak="0">
    <w:nsid w:val="18801B3A"/>
    <w:multiLevelType w:val="hybridMultilevel"/>
    <w:tmpl w:val="68BC5180"/>
    <w:lvl w:ilvl="0" w:tplc="51386B28">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2" w15:restartNumberingAfterBreak="0">
    <w:nsid w:val="23330341"/>
    <w:multiLevelType w:val="hybridMultilevel"/>
    <w:tmpl w:val="1C10D2C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 w15:restartNumberingAfterBreak="0">
    <w:nsid w:val="3F211D20"/>
    <w:multiLevelType w:val="hybridMultilevel"/>
    <w:tmpl w:val="F7E0E23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 w15:restartNumberingAfterBreak="0">
    <w:nsid w:val="494C1A4C"/>
    <w:multiLevelType w:val="hybridMultilevel"/>
    <w:tmpl w:val="2E109E2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 w15:restartNumberingAfterBreak="0">
    <w:nsid w:val="4CB7494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30F3359"/>
    <w:multiLevelType w:val="hybridMultilevel"/>
    <w:tmpl w:val="47420AB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 w15:restartNumberingAfterBreak="0">
    <w:nsid w:val="6144299C"/>
    <w:multiLevelType w:val="hybridMultilevel"/>
    <w:tmpl w:val="DB5AB958"/>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 w15:restartNumberingAfterBreak="0">
    <w:nsid w:val="63C24C08"/>
    <w:multiLevelType w:val="hybridMultilevel"/>
    <w:tmpl w:val="488EFB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 w15:restartNumberingAfterBreak="0">
    <w:nsid w:val="696B0367"/>
    <w:multiLevelType w:val="hybridMultilevel"/>
    <w:tmpl w:val="6AF8225C"/>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1911690940">
    <w:abstractNumId w:val="5"/>
  </w:num>
  <w:num w:numId="2" w16cid:durableId="306906202">
    <w:abstractNumId w:val="2"/>
  </w:num>
  <w:num w:numId="3" w16cid:durableId="1495873504">
    <w:abstractNumId w:val="6"/>
  </w:num>
  <w:num w:numId="4" w16cid:durableId="582757851">
    <w:abstractNumId w:val="7"/>
  </w:num>
  <w:num w:numId="5" w16cid:durableId="1817061930">
    <w:abstractNumId w:val="3"/>
  </w:num>
  <w:num w:numId="6" w16cid:durableId="139426931">
    <w:abstractNumId w:val="0"/>
  </w:num>
  <w:num w:numId="7" w16cid:durableId="163980739">
    <w:abstractNumId w:val="8"/>
  </w:num>
  <w:num w:numId="8" w16cid:durableId="285549558">
    <w:abstractNumId w:val="4"/>
  </w:num>
  <w:num w:numId="9" w16cid:durableId="1757089194">
    <w:abstractNumId w:val="9"/>
  </w:num>
  <w:num w:numId="10" w16cid:durableId="71382044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D06"/>
    <w:rsid w:val="00003055"/>
    <w:rsid w:val="0000508B"/>
    <w:rsid w:val="000113EC"/>
    <w:rsid w:val="00015323"/>
    <w:rsid w:val="0001796A"/>
    <w:rsid w:val="00025C59"/>
    <w:rsid w:val="00043908"/>
    <w:rsid w:val="000727F5"/>
    <w:rsid w:val="00083B05"/>
    <w:rsid w:val="00093768"/>
    <w:rsid w:val="00097A91"/>
    <w:rsid w:val="000A3654"/>
    <w:rsid w:val="000C2913"/>
    <w:rsid w:val="000E52B7"/>
    <w:rsid w:val="000E5BAA"/>
    <w:rsid w:val="000F12D4"/>
    <w:rsid w:val="00102552"/>
    <w:rsid w:val="00123AD9"/>
    <w:rsid w:val="00124650"/>
    <w:rsid w:val="00125F19"/>
    <w:rsid w:val="00147469"/>
    <w:rsid w:val="001601F1"/>
    <w:rsid w:val="00166927"/>
    <w:rsid w:val="0018707F"/>
    <w:rsid w:val="00197537"/>
    <w:rsid w:val="001B39FD"/>
    <w:rsid w:val="001B5A46"/>
    <w:rsid w:val="001F1864"/>
    <w:rsid w:val="001F38A1"/>
    <w:rsid w:val="001F5261"/>
    <w:rsid w:val="001F7C30"/>
    <w:rsid w:val="00203F15"/>
    <w:rsid w:val="00212146"/>
    <w:rsid w:val="00212C7D"/>
    <w:rsid w:val="00222A67"/>
    <w:rsid w:val="002435C0"/>
    <w:rsid w:val="002451C3"/>
    <w:rsid w:val="002513AE"/>
    <w:rsid w:val="00255B3E"/>
    <w:rsid w:val="00266439"/>
    <w:rsid w:val="00273C78"/>
    <w:rsid w:val="00295699"/>
    <w:rsid w:val="00297D16"/>
    <w:rsid w:val="002A47AD"/>
    <w:rsid w:val="002A6FA5"/>
    <w:rsid w:val="002B5ED9"/>
    <w:rsid w:val="002C058F"/>
    <w:rsid w:val="002D1D30"/>
    <w:rsid w:val="002E6768"/>
    <w:rsid w:val="00303E0D"/>
    <w:rsid w:val="0030774D"/>
    <w:rsid w:val="0031170A"/>
    <w:rsid w:val="003159D4"/>
    <w:rsid w:val="00325D13"/>
    <w:rsid w:val="003336DA"/>
    <w:rsid w:val="00340B90"/>
    <w:rsid w:val="00350829"/>
    <w:rsid w:val="003550D3"/>
    <w:rsid w:val="00355BBB"/>
    <w:rsid w:val="00374590"/>
    <w:rsid w:val="0038008E"/>
    <w:rsid w:val="00381CBE"/>
    <w:rsid w:val="00384591"/>
    <w:rsid w:val="003853AB"/>
    <w:rsid w:val="00386B80"/>
    <w:rsid w:val="003901BE"/>
    <w:rsid w:val="003A4E37"/>
    <w:rsid w:val="003B2750"/>
    <w:rsid w:val="004022F7"/>
    <w:rsid w:val="004023C5"/>
    <w:rsid w:val="00413E82"/>
    <w:rsid w:val="00414F99"/>
    <w:rsid w:val="00415B1C"/>
    <w:rsid w:val="004226F5"/>
    <w:rsid w:val="0043436F"/>
    <w:rsid w:val="00435B8D"/>
    <w:rsid w:val="0045128B"/>
    <w:rsid w:val="004523B1"/>
    <w:rsid w:val="00453656"/>
    <w:rsid w:val="00481905"/>
    <w:rsid w:val="00496424"/>
    <w:rsid w:val="004A2822"/>
    <w:rsid w:val="004B471D"/>
    <w:rsid w:val="004C1FE0"/>
    <w:rsid w:val="004D2481"/>
    <w:rsid w:val="004D3D22"/>
    <w:rsid w:val="004D3DBC"/>
    <w:rsid w:val="0050693C"/>
    <w:rsid w:val="0051044E"/>
    <w:rsid w:val="00510D4E"/>
    <w:rsid w:val="005113EE"/>
    <w:rsid w:val="00515901"/>
    <w:rsid w:val="0051643C"/>
    <w:rsid w:val="00532616"/>
    <w:rsid w:val="00534756"/>
    <w:rsid w:val="00534D6B"/>
    <w:rsid w:val="00542B5A"/>
    <w:rsid w:val="005502C6"/>
    <w:rsid w:val="00550D07"/>
    <w:rsid w:val="00555649"/>
    <w:rsid w:val="00555932"/>
    <w:rsid w:val="005614E4"/>
    <w:rsid w:val="0057269E"/>
    <w:rsid w:val="00574527"/>
    <w:rsid w:val="005826A6"/>
    <w:rsid w:val="005865C4"/>
    <w:rsid w:val="00595DE1"/>
    <w:rsid w:val="0059629D"/>
    <w:rsid w:val="005A021C"/>
    <w:rsid w:val="005A328A"/>
    <w:rsid w:val="005A3F23"/>
    <w:rsid w:val="005A468C"/>
    <w:rsid w:val="005A7A9A"/>
    <w:rsid w:val="005C067C"/>
    <w:rsid w:val="005C2182"/>
    <w:rsid w:val="005C2440"/>
    <w:rsid w:val="005C2FE3"/>
    <w:rsid w:val="005C6FF4"/>
    <w:rsid w:val="005C73B9"/>
    <w:rsid w:val="005D22AE"/>
    <w:rsid w:val="005D2E10"/>
    <w:rsid w:val="005E2AE6"/>
    <w:rsid w:val="005E6EDF"/>
    <w:rsid w:val="005E7784"/>
    <w:rsid w:val="005F0865"/>
    <w:rsid w:val="005F5C2A"/>
    <w:rsid w:val="00606564"/>
    <w:rsid w:val="00624B5E"/>
    <w:rsid w:val="006670A2"/>
    <w:rsid w:val="00667736"/>
    <w:rsid w:val="00687B33"/>
    <w:rsid w:val="00687D42"/>
    <w:rsid w:val="00691536"/>
    <w:rsid w:val="006926BB"/>
    <w:rsid w:val="006B2DA0"/>
    <w:rsid w:val="006B6675"/>
    <w:rsid w:val="006E681D"/>
    <w:rsid w:val="006F1C53"/>
    <w:rsid w:val="006F1CE8"/>
    <w:rsid w:val="0073454C"/>
    <w:rsid w:val="00743ECF"/>
    <w:rsid w:val="007528B7"/>
    <w:rsid w:val="0075757B"/>
    <w:rsid w:val="007626A3"/>
    <w:rsid w:val="00766D13"/>
    <w:rsid w:val="00770599"/>
    <w:rsid w:val="00775161"/>
    <w:rsid w:val="00780229"/>
    <w:rsid w:val="0078609E"/>
    <w:rsid w:val="007914B4"/>
    <w:rsid w:val="007A0902"/>
    <w:rsid w:val="007A2B18"/>
    <w:rsid w:val="007C07BA"/>
    <w:rsid w:val="007C1147"/>
    <w:rsid w:val="007D5BD0"/>
    <w:rsid w:val="007E5284"/>
    <w:rsid w:val="007F17DA"/>
    <w:rsid w:val="00801F4B"/>
    <w:rsid w:val="00803B6E"/>
    <w:rsid w:val="00803C16"/>
    <w:rsid w:val="00820E99"/>
    <w:rsid w:val="00821A09"/>
    <w:rsid w:val="00831E6A"/>
    <w:rsid w:val="0083316B"/>
    <w:rsid w:val="0083410E"/>
    <w:rsid w:val="008360E1"/>
    <w:rsid w:val="00844BF4"/>
    <w:rsid w:val="00854954"/>
    <w:rsid w:val="00875FA3"/>
    <w:rsid w:val="00877E93"/>
    <w:rsid w:val="008B3CF5"/>
    <w:rsid w:val="008B7CAF"/>
    <w:rsid w:val="008D274C"/>
    <w:rsid w:val="008E11E7"/>
    <w:rsid w:val="008E410E"/>
    <w:rsid w:val="008E4225"/>
    <w:rsid w:val="00911D27"/>
    <w:rsid w:val="00912042"/>
    <w:rsid w:val="00980C81"/>
    <w:rsid w:val="009826F1"/>
    <w:rsid w:val="00993A6F"/>
    <w:rsid w:val="0099734B"/>
    <w:rsid w:val="009A5702"/>
    <w:rsid w:val="009B25E9"/>
    <w:rsid w:val="009B352B"/>
    <w:rsid w:val="009B56CA"/>
    <w:rsid w:val="009B6234"/>
    <w:rsid w:val="009C1B59"/>
    <w:rsid w:val="009C3D9A"/>
    <w:rsid w:val="009C3F45"/>
    <w:rsid w:val="009D087A"/>
    <w:rsid w:val="009D4A71"/>
    <w:rsid w:val="009D604A"/>
    <w:rsid w:val="009E5116"/>
    <w:rsid w:val="009E630F"/>
    <w:rsid w:val="00A05AF4"/>
    <w:rsid w:val="00A33244"/>
    <w:rsid w:val="00A3437A"/>
    <w:rsid w:val="00A47AA8"/>
    <w:rsid w:val="00A61740"/>
    <w:rsid w:val="00A63C3F"/>
    <w:rsid w:val="00A71DA6"/>
    <w:rsid w:val="00A812E7"/>
    <w:rsid w:val="00A83926"/>
    <w:rsid w:val="00A916B8"/>
    <w:rsid w:val="00A921F1"/>
    <w:rsid w:val="00AA1B0F"/>
    <w:rsid w:val="00AB27E2"/>
    <w:rsid w:val="00AB48BD"/>
    <w:rsid w:val="00AB6675"/>
    <w:rsid w:val="00AD1B7D"/>
    <w:rsid w:val="00AD3BCD"/>
    <w:rsid w:val="00AE131E"/>
    <w:rsid w:val="00AF7F1C"/>
    <w:rsid w:val="00B02155"/>
    <w:rsid w:val="00B022EE"/>
    <w:rsid w:val="00B17BD7"/>
    <w:rsid w:val="00B323E4"/>
    <w:rsid w:val="00B44E9A"/>
    <w:rsid w:val="00B5028B"/>
    <w:rsid w:val="00B5141F"/>
    <w:rsid w:val="00B56D22"/>
    <w:rsid w:val="00B62AD7"/>
    <w:rsid w:val="00B65DD0"/>
    <w:rsid w:val="00B80E4E"/>
    <w:rsid w:val="00B8729C"/>
    <w:rsid w:val="00BA7FF7"/>
    <w:rsid w:val="00BB5F93"/>
    <w:rsid w:val="00BD082D"/>
    <w:rsid w:val="00BD7F42"/>
    <w:rsid w:val="00BE16BC"/>
    <w:rsid w:val="00C22A9D"/>
    <w:rsid w:val="00C30D58"/>
    <w:rsid w:val="00C325F3"/>
    <w:rsid w:val="00C37027"/>
    <w:rsid w:val="00C417F3"/>
    <w:rsid w:val="00C8162B"/>
    <w:rsid w:val="00CA15E5"/>
    <w:rsid w:val="00CA53E3"/>
    <w:rsid w:val="00CA64AB"/>
    <w:rsid w:val="00CA7BD9"/>
    <w:rsid w:val="00CB1754"/>
    <w:rsid w:val="00CC128E"/>
    <w:rsid w:val="00CC31D9"/>
    <w:rsid w:val="00CC6A44"/>
    <w:rsid w:val="00CC7C08"/>
    <w:rsid w:val="00CD4C88"/>
    <w:rsid w:val="00CD77E5"/>
    <w:rsid w:val="00D04527"/>
    <w:rsid w:val="00D11333"/>
    <w:rsid w:val="00D24BBB"/>
    <w:rsid w:val="00D261A4"/>
    <w:rsid w:val="00D35F29"/>
    <w:rsid w:val="00D379B1"/>
    <w:rsid w:val="00D42BFA"/>
    <w:rsid w:val="00D472BA"/>
    <w:rsid w:val="00D50824"/>
    <w:rsid w:val="00D52736"/>
    <w:rsid w:val="00D5397C"/>
    <w:rsid w:val="00D7095D"/>
    <w:rsid w:val="00D84EB6"/>
    <w:rsid w:val="00D967F9"/>
    <w:rsid w:val="00DA5098"/>
    <w:rsid w:val="00DC40BE"/>
    <w:rsid w:val="00DC4A84"/>
    <w:rsid w:val="00DC7C4E"/>
    <w:rsid w:val="00DF3FC8"/>
    <w:rsid w:val="00E0111B"/>
    <w:rsid w:val="00E205A8"/>
    <w:rsid w:val="00E22E08"/>
    <w:rsid w:val="00E25B7E"/>
    <w:rsid w:val="00E3474B"/>
    <w:rsid w:val="00E3657E"/>
    <w:rsid w:val="00E5259F"/>
    <w:rsid w:val="00E57D06"/>
    <w:rsid w:val="00E60705"/>
    <w:rsid w:val="00E6484D"/>
    <w:rsid w:val="00E656AC"/>
    <w:rsid w:val="00E65A34"/>
    <w:rsid w:val="00E81886"/>
    <w:rsid w:val="00E86CCD"/>
    <w:rsid w:val="00E910F9"/>
    <w:rsid w:val="00EB0A03"/>
    <w:rsid w:val="00EB4EAC"/>
    <w:rsid w:val="00EC4BC0"/>
    <w:rsid w:val="00EE007A"/>
    <w:rsid w:val="00EE350A"/>
    <w:rsid w:val="00EE3750"/>
    <w:rsid w:val="00EE455B"/>
    <w:rsid w:val="00F00D57"/>
    <w:rsid w:val="00F14CC6"/>
    <w:rsid w:val="00F345EC"/>
    <w:rsid w:val="00F41304"/>
    <w:rsid w:val="00F4254E"/>
    <w:rsid w:val="00F53673"/>
    <w:rsid w:val="00F66FDC"/>
    <w:rsid w:val="00F809C5"/>
    <w:rsid w:val="00F92E53"/>
    <w:rsid w:val="00FB2DAF"/>
    <w:rsid w:val="00FB70C5"/>
    <w:rsid w:val="00FC05B0"/>
    <w:rsid w:val="00FC599F"/>
    <w:rsid w:val="00FE0862"/>
    <w:rsid w:val="00FE7440"/>
    <w:rsid w:val="084BA94B"/>
    <w:rsid w:val="1059ABFA"/>
    <w:rsid w:val="1EED2701"/>
    <w:rsid w:val="20002548"/>
    <w:rsid w:val="2B52648D"/>
    <w:rsid w:val="35E73558"/>
    <w:rsid w:val="422822F5"/>
    <w:rsid w:val="4D775104"/>
    <w:rsid w:val="5063A0F2"/>
    <w:rsid w:val="5787FDA9"/>
    <w:rsid w:val="6145983F"/>
    <w:rsid w:val="669B4F75"/>
    <w:rsid w:val="772619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3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1643C"/>
    <w:pPr>
      <w:spacing w:after="0" w:line="240" w:lineRule="auto"/>
      <w:ind w:left="357" w:hanging="357"/>
    </w:pPr>
    <w:rPr>
      <w:rFonts w:ascii="Arial" w:eastAsia="Times New Roman" w:hAnsi="Arial" w:cs="Arial"/>
      <w:sz w:val="20"/>
      <w:szCs w:val="20"/>
    </w:rPr>
  </w:style>
  <w:style w:type="paragraph" w:styleId="Nadpis1">
    <w:name w:val="heading 1"/>
    <w:basedOn w:val="Normlny"/>
    <w:next w:val="Normlny"/>
    <w:link w:val="Nadpis1Char"/>
    <w:uiPriority w:val="9"/>
    <w:qFormat/>
    <w:rsid w:val="009B35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autoRedefine/>
    <w:uiPriority w:val="99"/>
    <w:qFormat/>
    <w:rsid w:val="001F5261"/>
    <w:pPr>
      <w:keepLines/>
      <w:tabs>
        <w:tab w:val="num" w:pos="1440"/>
      </w:tabs>
      <w:spacing w:after="120"/>
      <w:ind w:left="0" w:firstLine="0"/>
      <w:jc w:val="center"/>
      <w:outlineLvl w:val="1"/>
    </w:pPr>
    <w:rPr>
      <w:rFonts w:ascii="Arial Narrow" w:hAnsi="Arial Narrow" w:cs="Times New Roman"/>
      <w:b/>
      <w:bCs/>
      <w:smallCaps/>
      <w:sz w:val="28"/>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rsid w:val="001F5261"/>
    <w:rPr>
      <w:rFonts w:ascii="Arial Narrow" w:eastAsia="Times New Roman" w:hAnsi="Arial Narrow" w:cs="Times New Roman"/>
      <w:b/>
      <w:bCs/>
      <w:smallCaps/>
      <w:sz w:val="28"/>
      <w:szCs w:val="28"/>
      <w:lang w:eastAsia="cs-CZ"/>
    </w:rPr>
  </w:style>
  <w:style w:type="paragraph" w:styleId="Hlavika">
    <w:name w:val="header"/>
    <w:basedOn w:val="Normlny"/>
    <w:link w:val="HlavikaChar"/>
    <w:uiPriority w:val="99"/>
    <w:unhideWhenUsed/>
    <w:rsid w:val="003901BE"/>
    <w:pPr>
      <w:tabs>
        <w:tab w:val="center" w:pos="4536"/>
        <w:tab w:val="right" w:pos="9072"/>
      </w:tabs>
    </w:pPr>
  </w:style>
  <w:style w:type="character" w:customStyle="1" w:styleId="HlavikaChar">
    <w:name w:val="Hlavička Char"/>
    <w:basedOn w:val="Predvolenpsmoodseku"/>
    <w:link w:val="Hlavika"/>
    <w:uiPriority w:val="99"/>
    <w:rsid w:val="003901BE"/>
    <w:rPr>
      <w:rFonts w:ascii="Arial" w:eastAsia="Times New Roman" w:hAnsi="Arial" w:cs="Arial"/>
      <w:sz w:val="20"/>
      <w:szCs w:val="20"/>
    </w:rPr>
  </w:style>
  <w:style w:type="paragraph" w:styleId="Pta">
    <w:name w:val="footer"/>
    <w:basedOn w:val="Normlny"/>
    <w:link w:val="PtaChar"/>
    <w:uiPriority w:val="99"/>
    <w:unhideWhenUsed/>
    <w:rsid w:val="003901BE"/>
    <w:pPr>
      <w:tabs>
        <w:tab w:val="center" w:pos="4536"/>
        <w:tab w:val="right" w:pos="9072"/>
      </w:tabs>
    </w:pPr>
  </w:style>
  <w:style w:type="character" w:customStyle="1" w:styleId="PtaChar">
    <w:name w:val="Päta Char"/>
    <w:basedOn w:val="Predvolenpsmoodseku"/>
    <w:link w:val="Pta"/>
    <w:uiPriority w:val="99"/>
    <w:rsid w:val="003901BE"/>
    <w:rPr>
      <w:rFonts w:ascii="Arial" w:eastAsia="Times New Roman" w:hAnsi="Arial" w:cs="Arial"/>
      <w:sz w:val="20"/>
      <w:szCs w:val="20"/>
    </w:rPr>
  </w:style>
  <w:style w:type="paragraph" w:styleId="Odsekzoznamu">
    <w:name w:val="List Paragraph"/>
    <w:aliases w:val="body,Odsek zoznamu2,Bullet Number,lp1,lp11,List Paragraph11,Bullet 1,Use Case List Paragraph,Table of contents numbered,ODRAZKY PRVA UROVEN"/>
    <w:basedOn w:val="Normlny"/>
    <w:link w:val="OdsekzoznamuChar"/>
    <w:uiPriority w:val="34"/>
    <w:qFormat/>
    <w:rsid w:val="00097A91"/>
    <w:pPr>
      <w:ind w:left="720"/>
      <w:contextualSpacing/>
    </w:pPr>
  </w:style>
  <w:style w:type="table" w:styleId="Mriekatabuky">
    <w:name w:val="Table Grid"/>
    <w:basedOn w:val="Normlnatabuka"/>
    <w:uiPriority w:val="39"/>
    <w:rsid w:val="00E64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Bullet Number Char,lp1 Char,lp11 Char,List Paragraph11 Char,Bullet 1 Char,Use Case List Paragraph Char,Table of contents numbered Char,ODRAZKY PRVA UROVEN Char"/>
    <w:link w:val="Odsekzoznamu"/>
    <w:uiPriority w:val="34"/>
    <w:qFormat/>
    <w:locked/>
    <w:rsid w:val="00266439"/>
    <w:rPr>
      <w:rFonts w:ascii="Arial" w:eastAsia="Times New Roman" w:hAnsi="Arial" w:cs="Arial"/>
      <w:sz w:val="20"/>
      <w:szCs w:val="20"/>
    </w:rPr>
  </w:style>
  <w:style w:type="character" w:customStyle="1" w:styleId="Nadpis1Char">
    <w:name w:val="Nadpis 1 Char"/>
    <w:basedOn w:val="Predvolenpsmoodseku"/>
    <w:link w:val="Nadpis1"/>
    <w:uiPriority w:val="9"/>
    <w:rsid w:val="009B352B"/>
    <w:rPr>
      <w:rFonts w:asciiTheme="majorHAnsi" w:eastAsiaTheme="majorEastAsia" w:hAnsiTheme="majorHAnsi" w:cstheme="majorBidi"/>
      <w:color w:val="2F5496" w:themeColor="accent1" w:themeShade="BF"/>
      <w:sz w:val="32"/>
      <w:szCs w:val="32"/>
    </w:rPr>
  </w:style>
  <w:style w:type="character" w:customStyle="1" w:styleId="CharStyle5">
    <w:name w:val="Char Style 5"/>
    <w:basedOn w:val="Predvolenpsmoodseku"/>
    <w:link w:val="Style4"/>
    <w:uiPriority w:val="99"/>
    <w:locked/>
    <w:rsid w:val="009B352B"/>
    <w:rPr>
      <w:b/>
      <w:bCs/>
      <w:sz w:val="19"/>
      <w:szCs w:val="19"/>
      <w:shd w:val="clear" w:color="auto" w:fill="FFFFFF"/>
    </w:rPr>
  </w:style>
  <w:style w:type="paragraph" w:customStyle="1" w:styleId="Style4">
    <w:name w:val="Style 4"/>
    <w:basedOn w:val="Normlny"/>
    <w:link w:val="CharStyle5"/>
    <w:uiPriority w:val="99"/>
    <w:rsid w:val="009B352B"/>
    <w:pPr>
      <w:widowControl w:val="0"/>
      <w:shd w:val="clear" w:color="auto" w:fill="FFFFFF"/>
      <w:spacing w:after="240" w:line="259" w:lineRule="exact"/>
      <w:ind w:left="0" w:firstLine="0"/>
      <w:jc w:val="right"/>
    </w:pPr>
    <w:rPr>
      <w:rFonts w:asciiTheme="minorHAnsi" w:eastAsiaTheme="minorHAnsi" w:hAnsiTheme="minorHAnsi" w:cstheme="minorBidi"/>
      <w:b/>
      <w:bCs/>
      <w:sz w:val="19"/>
      <w:szCs w:val="19"/>
    </w:rPr>
  </w:style>
  <w:style w:type="paragraph" w:styleId="Textbubliny">
    <w:name w:val="Balloon Text"/>
    <w:basedOn w:val="Normlny"/>
    <w:link w:val="TextbublinyChar"/>
    <w:uiPriority w:val="99"/>
    <w:semiHidden/>
    <w:unhideWhenUsed/>
    <w:rsid w:val="005C067C"/>
    <w:rPr>
      <w:rFonts w:ascii="Segoe UI" w:hAnsi="Segoe UI" w:cs="Segoe UI"/>
      <w:sz w:val="18"/>
      <w:szCs w:val="18"/>
    </w:rPr>
  </w:style>
  <w:style w:type="character" w:customStyle="1" w:styleId="TextbublinyChar">
    <w:name w:val="Text bubliny Char"/>
    <w:basedOn w:val="Predvolenpsmoodseku"/>
    <w:link w:val="Textbubliny"/>
    <w:uiPriority w:val="99"/>
    <w:semiHidden/>
    <w:rsid w:val="005C067C"/>
    <w:rPr>
      <w:rFonts w:ascii="Segoe UI" w:eastAsia="Times New Roman" w:hAnsi="Segoe UI" w:cs="Segoe UI"/>
      <w:sz w:val="18"/>
      <w:szCs w:val="18"/>
    </w:rPr>
  </w:style>
  <w:style w:type="character" w:styleId="Odkaznakomentr">
    <w:name w:val="annotation reference"/>
    <w:basedOn w:val="Predvolenpsmoodseku"/>
    <w:uiPriority w:val="99"/>
    <w:semiHidden/>
    <w:unhideWhenUsed/>
    <w:rsid w:val="005C067C"/>
    <w:rPr>
      <w:sz w:val="16"/>
      <w:szCs w:val="16"/>
    </w:rPr>
  </w:style>
  <w:style w:type="paragraph" w:styleId="Textkomentra">
    <w:name w:val="annotation text"/>
    <w:basedOn w:val="Normlny"/>
    <w:link w:val="TextkomentraChar"/>
    <w:uiPriority w:val="99"/>
    <w:semiHidden/>
    <w:unhideWhenUsed/>
    <w:rsid w:val="005C067C"/>
  </w:style>
  <w:style w:type="character" w:customStyle="1" w:styleId="TextkomentraChar">
    <w:name w:val="Text komentára Char"/>
    <w:basedOn w:val="Predvolenpsmoodseku"/>
    <w:link w:val="Textkomentra"/>
    <w:uiPriority w:val="99"/>
    <w:semiHidden/>
    <w:rsid w:val="005C067C"/>
    <w:rPr>
      <w:rFonts w:ascii="Arial" w:eastAsia="Times New Roman" w:hAnsi="Arial" w:cs="Arial"/>
      <w:sz w:val="20"/>
      <w:szCs w:val="20"/>
    </w:rPr>
  </w:style>
  <w:style w:type="paragraph" w:styleId="Predmetkomentra">
    <w:name w:val="annotation subject"/>
    <w:basedOn w:val="Textkomentra"/>
    <w:next w:val="Textkomentra"/>
    <w:link w:val="PredmetkomentraChar"/>
    <w:uiPriority w:val="99"/>
    <w:semiHidden/>
    <w:unhideWhenUsed/>
    <w:rsid w:val="005C067C"/>
    <w:rPr>
      <w:b/>
      <w:bCs/>
    </w:rPr>
  </w:style>
  <w:style w:type="character" w:customStyle="1" w:styleId="PredmetkomentraChar">
    <w:name w:val="Predmet komentára Char"/>
    <w:basedOn w:val="TextkomentraChar"/>
    <w:link w:val="Predmetkomentra"/>
    <w:uiPriority w:val="99"/>
    <w:semiHidden/>
    <w:rsid w:val="005C067C"/>
    <w:rPr>
      <w:rFonts w:ascii="Arial" w:eastAsia="Times New Roman" w:hAnsi="Arial" w:cs="Arial"/>
      <w:b/>
      <w:bCs/>
      <w:sz w:val="20"/>
      <w:szCs w:val="20"/>
    </w:rPr>
  </w:style>
  <w:style w:type="paragraph" w:styleId="Revzia">
    <w:name w:val="Revision"/>
    <w:hidden/>
    <w:uiPriority w:val="99"/>
    <w:semiHidden/>
    <w:rsid w:val="00C37027"/>
    <w:pPr>
      <w:spacing w:after="0" w:line="240" w:lineRule="auto"/>
    </w:pPr>
    <w:rPr>
      <w:rFonts w:ascii="Arial" w:eastAsia="Times New Roman" w:hAnsi="Arial" w:cs="Arial"/>
      <w:sz w:val="20"/>
      <w:szCs w:val="20"/>
    </w:rPr>
  </w:style>
  <w:style w:type="paragraph" w:styleId="Textpoznmkypodiarou">
    <w:name w:val="footnote text"/>
    <w:basedOn w:val="Normlny"/>
    <w:link w:val="TextpoznmkypodiarouChar"/>
    <w:uiPriority w:val="99"/>
    <w:semiHidden/>
    <w:unhideWhenUsed/>
    <w:rsid w:val="00C8162B"/>
  </w:style>
  <w:style w:type="character" w:customStyle="1" w:styleId="TextpoznmkypodiarouChar">
    <w:name w:val="Text poznámky pod čiarou Char"/>
    <w:basedOn w:val="Predvolenpsmoodseku"/>
    <w:link w:val="Textpoznmkypodiarou"/>
    <w:uiPriority w:val="99"/>
    <w:semiHidden/>
    <w:rsid w:val="00C8162B"/>
    <w:rPr>
      <w:rFonts w:ascii="Arial" w:eastAsia="Times New Roman" w:hAnsi="Arial" w:cs="Arial"/>
      <w:sz w:val="20"/>
      <w:szCs w:val="20"/>
    </w:rPr>
  </w:style>
  <w:style w:type="character" w:styleId="Odkaznapoznmkupodiarou">
    <w:name w:val="footnote reference"/>
    <w:basedOn w:val="Predvolenpsmoodseku"/>
    <w:uiPriority w:val="99"/>
    <w:semiHidden/>
    <w:unhideWhenUsed/>
    <w:rsid w:val="00C816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8954">
      <w:bodyDiv w:val="1"/>
      <w:marLeft w:val="0"/>
      <w:marRight w:val="0"/>
      <w:marTop w:val="0"/>
      <w:marBottom w:val="0"/>
      <w:divBdr>
        <w:top w:val="none" w:sz="0" w:space="0" w:color="auto"/>
        <w:left w:val="none" w:sz="0" w:space="0" w:color="auto"/>
        <w:bottom w:val="none" w:sz="0" w:space="0" w:color="auto"/>
        <w:right w:val="none" w:sz="0" w:space="0" w:color="auto"/>
      </w:divBdr>
    </w:div>
    <w:div w:id="111939980">
      <w:bodyDiv w:val="1"/>
      <w:marLeft w:val="0"/>
      <w:marRight w:val="0"/>
      <w:marTop w:val="0"/>
      <w:marBottom w:val="0"/>
      <w:divBdr>
        <w:top w:val="none" w:sz="0" w:space="0" w:color="auto"/>
        <w:left w:val="none" w:sz="0" w:space="0" w:color="auto"/>
        <w:bottom w:val="none" w:sz="0" w:space="0" w:color="auto"/>
        <w:right w:val="none" w:sz="0" w:space="0" w:color="auto"/>
      </w:divBdr>
    </w:div>
    <w:div w:id="375542687">
      <w:bodyDiv w:val="1"/>
      <w:marLeft w:val="0"/>
      <w:marRight w:val="0"/>
      <w:marTop w:val="0"/>
      <w:marBottom w:val="0"/>
      <w:divBdr>
        <w:top w:val="none" w:sz="0" w:space="0" w:color="auto"/>
        <w:left w:val="none" w:sz="0" w:space="0" w:color="auto"/>
        <w:bottom w:val="none" w:sz="0" w:space="0" w:color="auto"/>
        <w:right w:val="none" w:sz="0" w:space="0" w:color="auto"/>
      </w:divBdr>
    </w:div>
    <w:div w:id="1323005595">
      <w:bodyDiv w:val="1"/>
      <w:marLeft w:val="0"/>
      <w:marRight w:val="0"/>
      <w:marTop w:val="0"/>
      <w:marBottom w:val="0"/>
      <w:divBdr>
        <w:top w:val="none" w:sz="0" w:space="0" w:color="auto"/>
        <w:left w:val="none" w:sz="0" w:space="0" w:color="auto"/>
        <w:bottom w:val="none" w:sz="0" w:space="0" w:color="auto"/>
        <w:right w:val="none" w:sz="0" w:space="0" w:color="auto"/>
      </w:divBdr>
    </w:div>
    <w:div w:id="1429816322">
      <w:bodyDiv w:val="1"/>
      <w:marLeft w:val="0"/>
      <w:marRight w:val="0"/>
      <w:marTop w:val="0"/>
      <w:marBottom w:val="0"/>
      <w:divBdr>
        <w:top w:val="none" w:sz="0" w:space="0" w:color="auto"/>
        <w:left w:val="none" w:sz="0" w:space="0" w:color="auto"/>
        <w:bottom w:val="none" w:sz="0" w:space="0" w:color="auto"/>
        <w:right w:val="none" w:sz="0" w:space="0" w:color="auto"/>
      </w:divBdr>
    </w:div>
    <w:div w:id="1621254407">
      <w:bodyDiv w:val="1"/>
      <w:marLeft w:val="0"/>
      <w:marRight w:val="0"/>
      <w:marTop w:val="0"/>
      <w:marBottom w:val="0"/>
      <w:divBdr>
        <w:top w:val="none" w:sz="0" w:space="0" w:color="auto"/>
        <w:left w:val="none" w:sz="0" w:space="0" w:color="auto"/>
        <w:bottom w:val="none" w:sz="0" w:space="0" w:color="auto"/>
        <w:right w:val="none" w:sz="0" w:space="0" w:color="auto"/>
      </w:divBdr>
    </w:div>
    <w:div w:id="1663965021">
      <w:bodyDiv w:val="1"/>
      <w:marLeft w:val="0"/>
      <w:marRight w:val="0"/>
      <w:marTop w:val="0"/>
      <w:marBottom w:val="0"/>
      <w:divBdr>
        <w:top w:val="none" w:sz="0" w:space="0" w:color="auto"/>
        <w:left w:val="none" w:sz="0" w:space="0" w:color="auto"/>
        <w:bottom w:val="none" w:sz="0" w:space="0" w:color="auto"/>
        <w:right w:val="none" w:sz="0" w:space="0" w:color="auto"/>
      </w:divBdr>
      <w:divsChild>
        <w:div w:id="204682369">
          <w:marLeft w:val="0"/>
          <w:marRight w:val="0"/>
          <w:marTop w:val="0"/>
          <w:marBottom w:val="0"/>
          <w:divBdr>
            <w:top w:val="none" w:sz="0" w:space="0" w:color="auto"/>
            <w:left w:val="none" w:sz="0" w:space="0" w:color="auto"/>
            <w:bottom w:val="none" w:sz="0" w:space="0" w:color="auto"/>
            <w:right w:val="none" w:sz="0" w:space="0" w:color="auto"/>
          </w:divBdr>
          <w:divsChild>
            <w:div w:id="1778328759">
              <w:marLeft w:val="0"/>
              <w:marRight w:val="0"/>
              <w:marTop w:val="0"/>
              <w:marBottom w:val="0"/>
              <w:divBdr>
                <w:top w:val="none" w:sz="0" w:space="0" w:color="auto"/>
                <w:left w:val="none" w:sz="0" w:space="0" w:color="auto"/>
                <w:bottom w:val="none" w:sz="0" w:space="0" w:color="auto"/>
                <w:right w:val="none" w:sz="0" w:space="0" w:color="auto"/>
              </w:divBdr>
              <w:divsChild>
                <w:div w:id="3296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uvo.gov.sk/fileadmin/dokumenty/vykladove_stanoviska_2015/2_2018.pdf"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C538B-D186-46CA-A28C-201E0CDA1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2144</Words>
  <Characters>14428</Characters>
  <Application>Microsoft Office Word</Application>
  <DocSecurity>0</DocSecurity>
  <Lines>120</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2026-10-23T11:25:00Z</dcterms:created>
  <dcterms:modified xsi:type="dcterms:W3CDTF">2026-10-23T11:25:00Z</dcterms:modified>
</cp:coreProperties>
</file>