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ED40C" w14:textId="597ED003" w:rsidR="001556BB" w:rsidRPr="00B95D01" w:rsidRDefault="001556BB" w:rsidP="00B37E34">
      <w:pPr>
        <w:ind w:left="3544" w:hanging="3544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B95D01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Technické parametre autobusových prístreškov</w:t>
      </w:r>
      <w:r w:rsidR="00B11AA2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 a </w:t>
      </w:r>
      <w:proofErr w:type="spellStart"/>
      <w:r w:rsidR="00B11AA2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cykloprístreškov</w:t>
      </w:r>
      <w:proofErr w:type="spellEnd"/>
    </w:p>
    <w:p w14:paraId="4D20EFD5" w14:textId="77777777" w:rsidR="00B42CC7" w:rsidRDefault="00B42CC7" w:rsidP="009E7587">
      <w:pPr>
        <w:ind w:left="3544" w:hanging="3544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0C7EAA91" w14:textId="67E0A63F" w:rsidR="00B26BE1" w:rsidRPr="00B26BE1" w:rsidRDefault="007A4046" w:rsidP="00B37E34">
      <w:pPr>
        <w:jc w:val="both"/>
        <w:rPr>
          <w:rFonts w:ascii="Calibri" w:hAnsi="Calibri"/>
          <w:sz w:val="22"/>
          <w:szCs w:val="22"/>
        </w:rPr>
      </w:pPr>
      <w:bookmarkStart w:id="0" w:name="OLE_LINK5"/>
      <w:r w:rsidRPr="0025045C">
        <w:rPr>
          <w:rFonts w:ascii="Calibri" w:hAnsi="Calibri"/>
          <w:sz w:val="22"/>
          <w:szCs w:val="22"/>
        </w:rPr>
        <w:t xml:space="preserve">Všetky </w:t>
      </w:r>
      <w:r w:rsidR="003561C0" w:rsidRPr="0025045C">
        <w:rPr>
          <w:rFonts w:ascii="Calibri" w:hAnsi="Calibri"/>
          <w:sz w:val="22"/>
          <w:szCs w:val="22"/>
        </w:rPr>
        <w:t xml:space="preserve">osádzané </w:t>
      </w:r>
      <w:r w:rsidRPr="0025045C">
        <w:rPr>
          <w:rFonts w:ascii="Calibri" w:hAnsi="Calibri"/>
          <w:sz w:val="22"/>
          <w:szCs w:val="22"/>
        </w:rPr>
        <w:t xml:space="preserve">prístrešky budú nové. </w:t>
      </w:r>
      <w:r w:rsidR="00B26BE1" w:rsidRPr="0025045C">
        <w:rPr>
          <w:rFonts w:ascii="Calibri" w:hAnsi="Calibri"/>
          <w:sz w:val="22"/>
          <w:szCs w:val="22"/>
        </w:rPr>
        <w:t>Autobusové</w:t>
      </w:r>
      <w:r w:rsidR="00B26BE1" w:rsidRPr="00B26BE1">
        <w:rPr>
          <w:rFonts w:ascii="Calibri" w:hAnsi="Calibri"/>
          <w:sz w:val="22"/>
          <w:szCs w:val="22"/>
        </w:rPr>
        <w:t xml:space="preserve"> zastávky a stojany na bicykle sú predmetom riešenia Manuálu verejných priestorov mesta Trenčín:</w:t>
      </w:r>
      <w:r w:rsidR="00B26BE1">
        <w:rPr>
          <w:rFonts w:ascii="Calibri" w:hAnsi="Calibri"/>
          <w:sz w:val="22"/>
          <w:szCs w:val="22"/>
        </w:rPr>
        <w:t xml:space="preserve"> </w:t>
      </w:r>
      <w:hyperlink r:id="rId5" w:history="1">
        <w:r w:rsidR="00B26BE1" w:rsidRPr="00B26BE1">
          <w:rPr>
            <w:rStyle w:val="Hypertextovprepojenie"/>
            <w:rFonts w:asciiTheme="minorHAnsi" w:hAnsiTheme="minorHAnsi" w:cstheme="minorHAnsi"/>
            <w:b/>
            <w:sz w:val="22"/>
            <w:szCs w:val="22"/>
          </w:rPr>
          <w:t xml:space="preserve">Manuál tvorby verejných priestorov mesta </w:t>
        </w:r>
        <w:proofErr w:type="spellStart"/>
        <w:r w:rsidR="00B26BE1" w:rsidRPr="00B26BE1">
          <w:rPr>
            <w:rStyle w:val="Hypertextovprepojenie"/>
            <w:rFonts w:asciiTheme="minorHAnsi" w:hAnsiTheme="minorHAnsi" w:cstheme="minorHAnsi"/>
            <w:b/>
            <w:sz w:val="22"/>
            <w:szCs w:val="22"/>
          </w:rPr>
          <w:t>trenčín</w:t>
        </w:r>
        <w:proofErr w:type="spellEnd"/>
        <w:r w:rsidR="00B26BE1" w:rsidRPr="00B26BE1">
          <w:rPr>
            <w:rStyle w:val="Hypertextovprepojenie"/>
            <w:rFonts w:asciiTheme="minorHAnsi" w:hAnsiTheme="minorHAnsi" w:cstheme="minorHAnsi"/>
            <w:b/>
            <w:sz w:val="22"/>
            <w:szCs w:val="22"/>
          </w:rPr>
          <w:t xml:space="preserve"> » Mesto Trenčín</w:t>
        </w:r>
      </w:hyperlink>
    </w:p>
    <w:p w14:paraId="7856ADC1" w14:textId="05BF3D73" w:rsidR="00B26BE1" w:rsidRDefault="00B26BE1" w:rsidP="00B26BE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26BE1">
        <w:rPr>
          <w:rFonts w:asciiTheme="minorHAnsi" w:hAnsiTheme="minorHAnsi" w:cstheme="minorHAnsi"/>
          <w:color w:val="000000" w:themeColor="text1"/>
          <w:sz w:val="22"/>
          <w:szCs w:val="22"/>
        </w:rPr>
        <w:t>Odchýlky od Manuálu verejných priestorov mesta Trenčín je potrebné schváliť Komisiou životného prostredia, dopravy, investícií a územného plánovania.</w:t>
      </w:r>
      <w:r w:rsidR="00445A0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Dňa 10. 3. 2026 Komisia schválila odchýlku v počte reklamných panelov pre odporúčané zlúčené prístrešky, pre ktoré tým pádom neplatí podmienka Manuálu o možnosti umiestniť na jeden prístrešok max. dva reklamné panely, ale na zlúčené prístrešky je možné osadiť aj viac reklamných panelov – za dodržania ostatných podmienok o počte lavičiek a vitrín a pri dodržaní podmienky neosádzať reklamné panely na bok prístrešku v smere príjazdu autobusu. </w:t>
      </w:r>
    </w:p>
    <w:p w14:paraId="03C8B682" w14:textId="77777777" w:rsidR="00B26BE1" w:rsidRPr="00B26BE1" w:rsidRDefault="00B26BE1" w:rsidP="00B37E34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95E89F8" w14:textId="15E4C0E4" w:rsidR="00B37E34" w:rsidRDefault="00B37E34" w:rsidP="00B37E3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Charakter konštrukcie:</w:t>
      </w:r>
    </w:p>
    <w:p w14:paraId="4ADFD4EC" w14:textId="77777777" w:rsidR="00B37E34" w:rsidRDefault="00B37E34" w:rsidP="00B37E34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Oceľová konštrukcia so sklenenými výplňami v zadnej a bočných stenách, s variantne presvetleným reklamným panelom (formátu </w:t>
      </w:r>
      <w:proofErr w:type="spellStart"/>
      <w:r>
        <w:rPr>
          <w:rFonts w:ascii="Calibri" w:hAnsi="Calibri"/>
          <w:sz w:val="22"/>
          <w:szCs w:val="22"/>
        </w:rPr>
        <w:t>citylight</w:t>
      </w:r>
      <w:proofErr w:type="spellEnd"/>
      <w:r>
        <w:rPr>
          <w:rFonts w:ascii="Calibri" w:hAnsi="Calibri"/>
          <w:sz w:val="22"/>
          <w:szCs w:val="22"/>
        </w:rPr>
        <w:t>) v bočnej stene a / alebo v zadnej stene, s plochou strechou, zmontovaná pomocou spojovacieho materiálu z nehrdzavejúcej ocele.</w:t>
      </w:r>
    </w:p>
    <w:p w14:paraId="2ECF1839" w14:textId="77777777" w:rsidR="00422B52" w:rsidRDefault="00422B52" w:rsidP="009E7587">
      <w:pPr>
        <w:jc w:val="both"/>
        <w:rPr>
          <w:rFonts w:ascii="Calibri" w:hAnsi="Calibri"/>
          <w:sz w:val="22"/>
          <w:szCs w:val="22"/>
        </w:rPr>
      </w:pPr>
    </w:p>
    <w:p w14:paraId="0DEC268A" w14:textId="1C2C4F9E" w:rsidR="001556BB" w:rsidRDefault="001556BB" w:rsidP="009E7587">
      <w:pPr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Nosný rám</w:t>
      </w:r>
      <w:r w:rsidRPr="00A97EE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0CC31298" w14:textId="2E0F1B33" w:rsidR="001556BB" w:rsidRDefault="001556BB" w:rsidP="009E7587">
      <w:pPr>
        <w:jc w:val="both"/>
        <w:rPr>
          <w:rFonts w:ascii="Calibri" w:hAnsi="Calibri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Nosné stĺpy a pozdĺžne žľaby tvorí </w:t>
      </w:r>
      <w:r w:rsidR="00DA586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vizuálne čo najsubtílnejšia 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zváraná oceľová konštrukcia</w:t>
      </w:r>
      <w:r w:rsidR="00DA586A">
        <w:rPr>
          <w:rFonts w:asciiTheme="minorHAnsi" w:hAnsiTheme="minorHAnsi" w:cstheme="minorHAnsi"/>
          <w:color w:val="000000" w:themeColor="text1"/>
          <w:sz w:val="22"/>
          <w:szCs w:val="22"/>
        </w:rPr>
        <w:t>, optimálne z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obdĺžnikov</w:t>
      </w:r>
      <w:r w:rsidR="00DA586A">
        <w:rPr>
          <w:rFonts w:asciiTheme="minorHAnsi" w:hAnsiTheme="minorHAnsi" w:cstheme="minorHAnsi"/>
          <w:color w:val="000000" w:themeColor="text1"/>
          <w:sz w:val="22"/>
          <w:szCs w:val="22"/>
        </w:rPr>
        <w:t>ých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profil</w:t>
      </w:r>
      <w:r w:rsidR="00DA586A">
        <w:rPr>
          <w:rFonts w:asciiTheme="minorHAnsi" w:hAnsiTheme="minorHAnsi" w:cstheme="minorHAnsi"/>
          <w:color w:val="000000" w:themeColor="text1"/>
          <w:sz w:val="22"/>
          <w:szCs w:val="22"/>
        </w:rPr>
        <w:t>ov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 </w:t>
      </w:r>
      <w:r w:rsidRPr="00DA586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rozmermi </w:t>
      </w:r>
      <w:r w:rsidR="00DA586A" w:rsidRPr="00DA586A">
        <w:rPr>
          <w:rFonts w:asciiTheme="minorHAnsi" w:hAnsiTheme="minorHAnsi" w:cstheme="minorHAnsi"/>
          <w:color w:val="000000" w:themeColor="text1"/>
          <w:sz w:val="22"/>
          <w:szCs w:val="22"/>
        </w:rPr>
        <w:t>približne</w:t>
      </w:r>
      <w:r w:rsidRPr="00DA586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120x60x3 mm a 100x60x3 mm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 oceľového plechu. Zadný rám slúži ako nosná konštrukcia pre sklenené výplne zadnej a bočných stien a strechy prístrešku. Statický nosný systém je v zadnej stene prístrešku.</w:t>
      </w:r>
    </w:p>
    <w:p w14:paraId="66412B33" w14:textId="3326C5E5" w:rsidR="001556BB" w:rsidRDefault="001556BB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Prístrešok musí mať vyriešenú aj možnosť konštrukcie bez bočných stien a bez podporných predných stĺpov.</w:t>
      </w:r>
    </w:p>
    <w:p w14:paraId="3ABB2F71" w14:textId="77777777" w:rsidR="0020148D" w:rsidRDefault="0020148D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D2D9B62" w14:textId="77777777" w:rsidR="0020148D" w:rsidRPr="007D2B73" w:rsidRDefault="0020148D" w:rsidP="009E7587">
      <w:pPr>
        <w:jc w:val="both"/>
        <w:rPr>
          <w:rFonts w:ascii="Calibri" w:hAnsi="Calibri"/>
          <w:sz w:val="22"/>
          <w:szCs w:val="22"/>
        </w:rPr>
      </w:pPr>
      <w:r w:rsidRPr="007D2B7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Povrchová úprava:</w:t>
      </w:r>
    </w:p>
    <w:p w14:paraId="450DB8B4" w14:textId="6DE06537" w:rsidR="00932F14" w:rsidRDefault="00932F14" w:rsidP="00932F14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D2B73">
        <w:rPr>
          <w:rFonts w:asciiTheme="minorHAnsi" w:hAnsiTheme="minorHAnsi" w:cstheme="minorHAnsi"/>
          <w:color w:val="000000" w:themeColor="text1"/>
          <w:sz w:val="22"/>
          <w:szCs w:val="22"/>
        </w:rPr>
        <w:t>Oceľové časti prístrešku sú opatrené žiarovým zinkovaním - ochrannou vrstvou zinku s hrúbkou min. 80 µm a následne nástrekom s triedou korózie C5 - práškového vypaľovaného laku s hrúbkou min. 80 µm.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5098DC6A" w14:textId="77777777" w:rsidR="0020148D" w:rsidRDefault="0020148D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34CC0C7" w14:textId="77777777" w:rsidR="0020148D" w:rsidRPr="001556BB" w:rsidRDefault="0020148D" w:rsidP="009E7587">
      <w:pPr>
        <w:jc w:val="both"/>
        <w:rPr>
          <w:rFonts w:ascii="Calibri" w:hAnsi="Calibri"/>
          <w:b/>
          <w:bCs/>
          <w:sz w:val="22"/>
          <w:szCs w:val="22"/>
        </w:rPr>
      </w:pPr>
      <w:r w:rsidRPr="001556BB">
        <w:rPr>
          <w:rFonts w:ascii="Calibri" w:hAnsi="Calibri"/>
          <w:b/>
          <w:bCs/>
          <w:sz w:val="22"/>
          <w:szCs w:val="22"/>
        </w:rPr>
        <w:t>Farebnosť:</w:t>
      </w:r>
    </w:p>
    <w:p w14:paraId="028C45D9" w14:textId="34EDAD7E" w:rsidR="0020148D" w:rsidRDefault="0020148D" w:rsidP="009E7587">
      <w:pPr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Aplikované budú dva 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odtiene </w:t>
      </w:r>
      <w:r w:rsidRPr="000314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polyesterových práškových lakov v jemnej štruktúre mat, konštrukcia </w:t>
      </w:r>
      <w:r w:rsidR="00EA273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 odtieni </w:t>
      </w:r>
      <w:r w:rsidRPr="00031419">
        <w:rPr>
          <w:rFonts w:asciiTheme="minorHAnsi" w:hAnsiTheme="minorHAnsi" w:cstheme="minorHAnsi"/>
          <w:color w:val="000000" w:themeColor="text1"/>
          <w:sz w:val="22"/>
          <w:szCs w:val="22"/>
        </w:rPr>
        <w:t>antracit</w:t>
      </w:r>
      <w:r w:rsidR="00EA273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-</w:t>
      </w:r>
      <w:r w:rsidRPr="000314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RAL 7016, doplnky</w:t>
      </w:r>
      <w:r w:rsidR="00EA273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 odtieni</w:t>
      </w:r>
      <w:r w:rsidRPr="000314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hliník </w:t>
      </w:r>
      <w:r w:rsidR="00EA273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Pr="00031419">
        <w:rPr>
          <w:rFonts w:asciiTheme="minorHAnsi" w:hAnsiTheme="minorHAnsi" w:cstheme="minorHAnsi"/>
          <w:color w:val="000000" w:themeColor="text1"/>
          <w:sz w:val="22"/>
          <w:szCs w:val="22"/>
        </w:rPr>
        <w:t>RAL 9007.</w:t>
      </w:r>
    </w:p>
    <w:p w14:paraId="0D2997A8" w14:textId="77777777" w:rsidR="001556BB" w:rsidRDefault="001556BB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AFA53C0" w14:textId="2E04BDF2" w:rsidR="001556BB" w:rsidRDefault="001556BB" w:rsidP="009E7587">
      <w:pPr>
        <w:jc w:val="both"/>
        <w:rPr>
          <w:rFonts w:ascii="Calibri" w:hAnsi="Calibri"/>
          <w:sz w:val="22"/>
          <w:szCs w:val="22"/>
        </w:rPr>
      </w:pPr>
      <w:r w:rsidRPr="00A97EE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Výplň zadnej steny</w:t>
      </w:r>
      <w:r w:rsidR="00EA273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a bočných stien</w:t>
      </w:r>
      <w:r w:rsidRPr="00A97EE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4B5D9C7A" w14:textId="77777777" w:rsidR="00345357" w:rsidRDefault="005A6EAA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1556BB"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edelené </w:t>
      </w:r>
      <w:r w:rsidR="001556BB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kalené sklo hrúbky min. 8 mm s </w:t>
      </w:r>
      <w:r w:rsidR="001556BB" w:rsidRPr="00B26BE1">
        <w:rPr>
          <w:rFonts w:asciiTheme="minorHAnsi" w:hAnsiTheme="minorHAnsi" w:cstheme="minorHAnsi"/>
          <w:color w:val="000000" w:themeColor="text1"/>
          <w:sz w:val="22"/>
          <w:szCs w:val="22"/>
        </w:rPr>
        <w:t>bezpečnostnou potlačou proti nárazu vtákov</w:t>
      </w:r>
      <w:r w:rsidRPr="00B26BE1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1556BB" w:rsidRPr="00B26BE1">
        <w:rPr>
          <w:rFonts w:asciiTheme="minorHAnsi" w:hAnsiTheme="minorHAnsi" w:cstheme="minorHAnsi"/>
          <w:color w:val="000000" w:themeColor="text1"/>
          <w:sz w:val="22"/>
          <w:szCs w:val="22"/>
        </w:rPr>
        <w:t> zároveň táto potlač musí spĺňať základné požiadavky pre nevidiacich.</w:t>
      </w:r>
      <w:r w:rsidR="00014A35" w:rsidRPr="00B26B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412DEBA9" w14:textId="77777777" w:rsidR="00345357" w:rsidRDefault="00014A35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26BE1">
        <w:rPr>
          <w:rFonts w:asciiTheme="minorHAnsi" w:hAnsiTheme="minorHAnsi" w:cstheme="minorHAnsi"/>
          <w:color w:val="000000" w:themeColor="text1"/>
          <w:sz w:val="22"/>
          <w:szCs w:val="22"/>
        </w:rPr>
        <w:t>Zadné</w:t>
      </w:r>
      <w:r w:rsidR="00B26BE1" w:rsidRPr="00B26B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výplne budú osadené na všetkých prístreškoch v každom module, s výnimkou modulov, v ktorých budú osadené reklamné panely. </w:t>
      </w:r>
    </w:p>
    <w:p w14:paraId="0C8A7BD3" w14:textId="77777777" w:rsidR="00345357" w:rsidRDefault="00B26BE1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26B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Bočné steny budú osadené na všetkých prístreškoch, kde to umožňujú priestorové pomery, normy a Manuál </w:t>
      </w:r>
      <w:r w:rsidRPr="000902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verejných priestorov mesta Trenčín, s výnimkou polôh, v ktorých budú osadené reklamné panely. </w:t>
      </w:r>
    </w:p>
    <w:p w14:paraId="44BD0B8F" w14:textId="77777777" w:rsidR="009A0DE6" w:rsidRDefault="009A0DE6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24404FC" w14:textId="77777777" w:rsidR="005A6EAA" w:rsidRDefault="005A6EAA" w:rsidP="009E7587">
      <w:pPr>
        <w:jc w:val="both"/>
        <w:rPr>
          <w:rFonts w:ascii="Calibri" w:hAnsi="Calibri"/>
          <w:sz w:val="22"/>
          <w:szCs w:val="22"/>
        </w:rPr>
      </w:pPr>
      <w:r w:rsidRPr="00A97E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Grafika skiel:</w:t>
      </w:r>
    </w:p>
    <w:p w14:paraId="46800DB7" w14:textId="531EC3B8" w:rsidR="005A6EAA" w:rsidRDefault="005A6EAA" w:rsidP="009E7587">
      <w:pPr>
        <w:jc w:val="both"/>
        <w:rPr>
          <w:rFonts w:ascii="Calibri" w:hAnsi="Calibri"/>
          <w:sz w:val="22"/>
          <w:szCs w:val="22"/>
        </w:rPr>
      </w:pPr>
      <w:r w:rsidRPr="001556BB">
        <w:rPr>
          <w:rFonts w:asciiTheme="minorHAnsi" w:hAnsiTheme="minorHAnsi" w:cstheme="minorHAnsi"/>
          <w:color w:val="000000" w:themeColor="text1"/>
          <w:sz w:val="22"/>
          <w:szCs w:val="22"/>
        </w:rPr>
        <w:t>Grafika skiel musí spĺňať základné požiadavky pre nevidiacich: Kontrastné značenie pre nevidiacich -  grafika vo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výške očí (typicky 90–150 cm od podlahy)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 dostatočne vysokým kontrastom oproti okoliu. Minimálna šírka kontrastného prvku býva stanovená na </w:t>
      </w:r>
      <w:r w:rsidRPr="0020148D">
        <w:rPr>
          <w:rFonts w:asciiTheme="minorHAnsi" w:hAnsiTheme="minorHAnsi" w:cstheme="minorHAnsi"/>
          <w:color w:val="000000" w:themeColor="text1"/>
          <w:sz w:val="22"/>
          <w:szCs w:val="22"/>
        </w:rPr>
        <w:t>približne 5–10 cm. Grafika musí mať aj ochranu proti nárazu vtákov</w:t>
      </w:r>
      <w:r w:rsidR="00D3769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napr.</w:t>
      </w:r>
      <w:r w:rsidRPr="002014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vo forme zvislých pásov s</w:t>
      </w:r>
      <w:r w:rsidR="00D37697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20148D">
        <w:rPr>
          <w:rFonts w:asciiTheme="minorHAnsi" w:hAnsiTheme="minorHAnsi" w:cstheme="minorHAnsi"/>
          <w:color w:val="000000" w:themeColor="text1"/>
          <w:sz w:val="22"/>
          <w:szCs w:val="22"/>
        </w:rPr>
        <w:t>parametrami</w:t>
      </w:r>
      <w:r w:rsidR="00D3769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-</w:t>
      </w:r>
      <w:r w:rsidRPr="002014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šírka pruhu cca 2 mm, interval medzi jednotlivými pruhmi </w:t>
      </w:r>
      <w:r w:rsidR="0020148D" w:rsidRPr="0020148D">
        <w:rPr>
          <w:rFonts w:asciiTheme="minorHAnsi" w:hAnsiTheme="minorHAnsi" w:cstheme="minorHAnsi"/>
          <w:color w:val="000000" w:themeColor="text1"/>
          <w:sz w:val="22"/>
          <w:szCs w:val="22"/>
        </w:rPr>
        <w:t>cca</w:t>
      </w:r>
      <w:r w:rsidRPr="002014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27 mm</w:t>
      </w:r>
      <w:r w:rsidR="00D37697">
        <w:rPr>
          <w:rFonts w:asciiTheme="minorHAnsi" w:hAnsiTheme="minorHAnsi" w:cstheme="minorHAnsi"/>
          <w:color w:val="000000" w:themeColor="text1"/>
          <w:sz w:val="22"/>
          <w:szCs w:val="22"/>
        </w:rPr>
        <w:t>, resp. s grafikou spĺňajúcou požiadavky ochrany proti nárazu vtákov</w:t>
      </w:r>
      <w:r w:rsidRPr="0020148D">
        <w:rPr>
          <w:rFonts w:asciiTheme="minorHAnsi" w:hAnsiTheme="minorHAnsi" w:cstheme="minorHAnsi"/>
          <w:color w:val="000000" w:themeColor="text1"/>
          <w:sz w:val="22"/>
          <w:szCs w:val="22"/>
        </w:rPr>
        <w:t>. Grafika skla musí byť</w:t>
      </w:r>
      <w:r w:rsidR="00EA273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riešená</w:t>
      </w:r>
      <w:r w:rsidRPr="002014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výhradne formou tlače, nie nálepiek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86162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6CE8128" w14:textId="77777777" w:rsidR="00791374" w:rsidRDefault="00791374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7B4531C" w14:textId="77777777" w:rsidR="00791374" w:rsidRPr="00242A83" w:rsidRDefault="00791374" w:rsidP="0079137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242A8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Strecha: </w:t>
      </w:r>
    </w:p>
    <w:p w14:paraId="2141432A" w14:textId="77777777" w:rsidR="00791374" w:rsidRPr="00242A83" w:rsidRDefault="00791374" w:rsidP="00791374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Strecha je plochá, spádovaná k zadnej stene. Prípadné použitie strechy s </w:t>
      </w:r>
      <w:proofErr w:type="spellStart"/>
      <w:r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>fotovoltaickými</w:t>
      </w:r>
      <w:proofErr w:type="spellEnd"/>
      <w:r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panelmi musí zabezpečiť osvetlenie prístrešku v nočných hodinách (resp. v režime verejného osvetlenia) po celý rok.</w:t>
      </w:r>
    </w:p>
    <w:p w14:paraId="63494966" w14:textId="2E9DF8E0" w:rsidR="00791374" w:rsidRPr="00242A83" w:rsidRDefault="00791374" w:rsidP="00791374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 w:rsidRPr="00242A83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Variant sendvičová strecha:</w:t>
      </w:r>
    </w:p>
    <w:p w14:paraId="1309352A" w14:textId="5D75C9DD" w:rsidR="00791374" w:rsidRDefault="00791374" w:rsidP="00791374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Sendvičová strecha je s krytinou zo strešného panela (napr. </w:t>
      </w:r>
      <w:proofErr w:type="spellStart"/>
      <w:r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>Kingspan</w:t>
      </w:r>
      <w:proofErr w:type="spellEnd"/>
      <w:r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>) hrúbky min. 25 mm</w:t>
      </w:r>
      <w:r w:rsidR="00827F89"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>. Vonkajší plech je z pozinkovanej ocele s hrúbkou min. 0,5 mm,</w:t>
      </w:r>
      <w:r w:rsidR="005C132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</w:t>
      </w:r>
      <w:r w:rsidR="00827F89"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nútorný plech je z pozinkovanej ocele s hrúbkou min. 0,4 mm, izolačné jadro je s hrúbkou min. 25 mm. Profilácia panelu je trapézová, s rozostupom rebier 320 – 340 mm. </w:t>
      </w:r>
      <w:r w:rsidR="005C132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Pohľadové časti strechy sú </w:t>
      </w:r>
      <w:r w:rsidR="005C132E"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>lakovan</w:t>
      </w:r>
      <w:r w:rsidR="005C132E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="005C132E"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 odtieni hliník - RAL 9007</w:t>
      </w:r>
      <w:r w:rsidR="005C132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827F89"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>Panel je s triedou reakcie na oheň B-s2.</w:t>
      </w:r>
    </w:p>
    <w:p w14:paraId="5DD209E2" w14:textId="1DF75FD4" w:rsidR="00791374" w:rsidRPr="00242A83" w:rsidRDefault="00791374" w:rsidP="00791374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 w:rsidRPr="00242A83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Variant vegetačná strecha:</w:t>
      </w:r>
    </w:p>
    <w:p w14:paraId="29B7A621" w14:textId="3DCA0325" w:rsidR="00855E17" w:rsidRPr="0025045C" w:rsidRDefault="00791374" w:rsidP="00791374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Vegetačná </w:t>
      </w: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strecha bude použitá na</w:t>
      </w:r>
      <w:r w:rsidR="0025045C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prístreškoch: </w:t>
      </w:r>
    </w:p>
    <w:p w14:paraId="3404F398" w14:textId="42040F7D" w:rsidR="00855E17" w:rsidRPr="0025045C" w:rsidRDefault="00791374" w:rsidP="00855E17">
      <w:pPr>
        <w:pStyle w:val="Odsekzoznamu"/>
        <w:numPr>
          <w:ilvl w:val="0"/>
          <w:numId w:val="8"/>
        </w:numPr>
        <w:jc w:val="both"/>
        <w:rPr>
          <w:rFonts w:asciiTheme="minorHAnsi" w:hAnsiTheme="minorHAnsi" w:cstheme="minorHAnsi"/>
          <w:strike/>
          <w:color w:val="000000" w:themeColor="text1"/>
          <w:sz w:val="22"/>
          <w:szCs w:val="22"/>
        </w:rPr>
      </w:pP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dvoch prístreškoch </w:t>
      </w:r>
      <w:r w:rsidR="007D7936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SAD </w:t>
      </w: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Hasičskej ul. </w:t>
      </w:r>
      <w:r w:rsidR="007A4046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(</w:t>
      </w: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smer</w:t>
      </w:r>
      <w:r w:rsidR="007A4046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Juh)</w:t>
      </w:r>
      <w:r w:rsidR="0025045C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resp. na jednom v prípade ich zlúčenia</w:t>
      </w:r>
    </w:p>
    <w:p w14:paraId="08EC0A45" w14:textId="384A6110" w:rsidR="00855E17" w:rsidRPr="00855E17" w:rsidRDefault="00791374" w:rsidP="00855E17">
      <w:pPr>
        <w:pStyle w:val="Odsekzoznamu"/>
        <w:numPr>
          <w:ilvl w:val="0"/>
          <w:numId w:val="8"/>
        </w:numPr>
        <w:jc w:val="both"/>
        <w:rPr>
          <w:rFonts w:asciiTheme="minorHAnsi" w:hAnsiTheme="minorHAnsi" w:cstheme="minorHAnsi"/>
          <w:strike/>
          <w:color w:val="000000" w:themeColor="text1"/>
          <w:sz w:val="22"/>
          <w:szCs w:val="22"/>
        </w:rPr>
      </w:pP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na dvoch prístreškoch</w:t>
      </w:r>
      <w:r w:rsidR="007D7936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MHD</w:t>
      </w: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 Hasičskej</w:t>
      </w:r>
      <w:r w:rsidRPr="00855E1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ul.</w:t>
      </w:r>
      <w:r w:rsidR="007A404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(smer Sihoť)</w:t>
      </w:r>
      <w:r w:rsid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resp. na jednom v prípade ich zlúčenia</w:t>
      </w:r>
      <w:r w:rsidR="00855E17" w:rsidRPr="00855E1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0EE659AD" w14:textId="3D01CB96" w:rsidR="00791374" w:rsidRPr="00855E17" w:rsidRDefault="00542ACD" w:rsidP="00855E17">
      <w:pPr>
        <w:jc w:val="both"/>
        <w:rPr>
          <w:rFonts w:asciiTheme="minorHAnsi" w:hAnsiTheme="minorHAnsi" w:cstheme="minorHAnsi"/>
          <w:strike/>
          <w:color w:val="000000" w:themeColor="text1"/>
          <w:sz w:val="22"/>
          <w:szCs w:val="22"/>
        </w:rPr>
      </w:pPr>
      <w:r w:rsidRPr="00855E1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Strecha je zložená zo súvrstvia – hliníková vaňa, retenčná vrstva a vegetačná vrstva. Nakoľko pri streche je dôležité zadržať čo najväčšie množstvo vody a zabrániť jej odtečeniu do kanalizácie alebo na terén, požadovaná je celková schopnosť </w:t>
      </w:r>
      <w:proofErr w:type="spellStart"/>
      <w:r w:rsidRPr="00855E17">
        <w:rPr>
          <w:rFonts w:asciiTheme="minorHAnsi" w:hAnsiTheme="minorHAnsi" w:cstheme="minorHAnsi"/>
          <w:color w:val="000000" w:themeColor="text1"/>
          <w:sz w:val="22"/>
          <w:szCs w:val="22"/>
        </w:rPr>
        <w:t>retencie</w:t>
      </w:r>
      <w:proofErr w:type="spellEnd"/>
      <w:r w:rsidRPr="00855E1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min. 50 l/m2, pri hrúbke retenčnej dosky </w:t>
      </w:r>
      <w:r w:rsidR="00242A83" w:rsidRPr="00855E1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(napr. </w:t>
      </w:r>
      <w:r w:rsidRPr="00855E1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 recyklovaného </w:t>
      </w:r>
      <w:proofErr w:type="spellStart"/>
      <w:r w:rsidRPr="00855E17">
        <w:rPr>
          <w:rFonts w:asciiTheme="minorHAnsi" w:hAnsiTheme="minorHAnsi" w:cstheme="minorHAnsi"/>
          <w:color w:val="000000" w:themeColor="text1"/>
          <w:sz w:val="22"/>
          <w:szCs w:val="22"/>
        </w:rPr>
        <w:t>polyesteru</w:t>
      </w:r>
      <w:proofErr w:type="spellEnd"/>
      <w:r w:rsidR="00242A83" w:rsidRPr="00855E17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Pr="00855E1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cca 30 mm. Vegetačná vrstva strechy sa skladá z predpestovaného vegetačného koberca hrúbky 25-40 mm, zloženého z 5–8 druhov suchomilných rozchodníkov, ktorý obsahuje vrstvu substrátu nutnú na vyživovanie rastlín.</w:t>
      </w:r>
    </w:p>
    <w:p w14:paraId="7D8F8A3B" w14:textId="4C263357" w:rsidR="00791374" w:rsidRPr="00242A83" w:rsidRDefault="00791374" w:rsidP="00791374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 w:rsidRPr="00242A83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Variant sklená strecha:</w:t>
      </w:r>
    </w:p>
    <w:p w14:paraId="270317AD" w14:textId="426D0EF5" w:rsidR="001C45FD" w:rsidRPr="006A06CA" w:rsidRDefault="002D2B12" w:rsidP="00791374">
      <w:pPr>
        <w:jc w:val="both"/>
        <w:rPr>
          <w:rFonts w:asciiTheme="minorHAnsi" w:hAnsiTheme="minorHAnsi" w:cstheme="minorHAnsi"/>
          <w:sz w:val="22"/>
          <w:szCs w:val="22"/>
        </w:rPr>
      </w:pPr>
      <w:r w:rsidRPr="005C51E3">
        <w:rPr>
          <w:rFonts w:asciiTheme="minorHAnsi" w:hAnsiTheme="minorHAnsi" w:cstheme="minorHAnsi"/>
          <w:color w:val="000000" w:themeColor="text1"/>
          <w:sz w:val="22"/>
          <w:szCs w:val="22"/>
        </w:rPr>
        <w:t>Sklen</w:t>
      </w:r>
      <w:r w:rsidR="00242A83" w:rsidRPr="005C51E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á strecha bude použitá </w:t>
      </w:r>
      <w:r w:rsidR="00242A83" w:rsidRPr="006A06CA">
        <w:rPr>
          <w:rFonts w:asciiTheme="minorHAnsi" w:hAnsiTheme="minorHAnsi" w:cstheme="minorHAnsi"/>
          <w:sz w:val="22"/>
          <w:szCs w:val="22"/>
        </w:rPr>
        <w:t xml:space="preserve">na prístreškoch: </w:t>
      </w:r>
    </w:p>
    <w:p w14:paraId="34351A4F" w14:textId="7301EE3B" w:rsidR="001C45FD" w:rsidRPr="006A06CA" w:rsidRDefault="00242A83" w:rsidP="001C45FD">
      <w:pPr>
        <w:pStyle w:val="Odsekzoznamu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A06CA">
        <w:rPr>
          <w:rFonts w:asciiTheme="minorHAnsi" w:hAnsiTheme="minorHAnsi" w:cstheme="minorHAnsi"/>
          <w:sz w:val="22"/>
          <w:szCs w:val="22"/>
        </w:rPr>
        <w:t xml:space="preserve">na </w:t>
      </w:r>
      <w:r w:rsidR="002D2B12" w:rsidRPr="006A06CA">
        <w:rPr>
          <w:rFonts w:asciiTheme="minorHAnsi" w:hAnsiTheme="minorHAnsi" w:cstheme="minorHAnsi"/>
          <w:sz w:val="22"/>
          <w:szCs w:val="22"/>
        </w:rPr>
        <w:t>prístrešku</w:t>
      </w:r>
      <w:r w:rsidR="00406187" w:rsidRPr="006A06CA">
        <w:rPr>
          <w:rFonts w:asciiTheme="minorHAnsi" w:hAnsiTheme="minorHAnsi" w:cstheme="minorHAnsi"/>
          <w:sz w:val="22"/>
          <w:szCs w:val="22"/>
        </w:rPr>
        <w:t xml:space="preserve"> na ul. Martina Rázusa pri Obchodnej akad</w:t>
      </w:r>
      <w:r w:rsidR="001C45FD" w:rsidRPr="006A06CA">
        <w:rPr>
          <w:rFonts w:asciiTheme="minorHAnsi" w:hAnsiTheme="minorHAnsi" w:cstheme="minorHAnsi"/>
          <w:sz w:val="22"/>
          <w:szCs w:val="22"/>
        </w:rPr>
        <w:t>é</w:t>
      </w:r>
      <w:r w:rsidR="00406187" w:rsidRPr="006A06CA">
        <w:rPr>
          <w:rFonts w:asciiTheme="minorHAnsi" w:hAnsiTheme="minorHAnsi" w:cstheme="minorHAnsi"/>
          <w:sz w:val="22"/>
          <w:szCs w:val="22"/>
        </w:rPr>
        <w:t>mii</w:t>
      </w:r>
      <w:r w:rsidR="002D2B12" w:rsidRPr="006A06CA">
        <w:rPr>
          <w:rFonts w:asciiTheme="minorHAnsi" w:hAnsiTheme="minorHAnsi" w:cstheme="minorHAnsi"/>
          <w:sz w:val="22"/>
          <w:szCs w:val="22"/>
        </w:rPr>
        <w:t xml:space="preserve"> </w:t>
      </w:r>
      <w:r w:rsidR="007A4046">
        <w:rPr>
          <w:rFonts w:asciiTheme="minorHAnsi" w:hAnsiTheme="minorHAnsi" w:cstheme="minorHAnsi"/>
          <w:sz w:val="22"/>
          <w:szCs w:val="22"/>
        </w:rPr>
        <w:t>(</w:t>
      </w:r>
      <w:r w:rsidR="002D2B12" w:rsidRPr="006A06CA">
        <w:rPr>
          <w:rFonts w:asciiTheme="minorHAnsi" w:hAnsiTheme="minorHAnsi" w:cstheme="minorHAnsi"/>
          <w:sz w:val="22"/>
          <w:szCs w:val="22"/>
        </w:rPr>
        <w:t>smer centr</w:t>
      </w:r>
      <w:r w:rsidR="007A4046">
        <w:rPr>
          <w:rFonts w:asciiTheme="minorHAnsi" w:hAnsiTheme="minorHAnsi" w:cstheme="minorHAnsi"/>
          <w:sz w:val="22"/>
          <w:szCs w:val="22"/>
        </w:rPr>
        <w:t>um)</w:t>
      </w:r>
      <w:r w:rsidR="00406187" w:rsidRPr="006A06C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977A7F" w14:textId="734DAF36" w:rsidR="001C45FD" w:rsidRPr="0025045C" w:rsidRDefault="002D2B12" w:rsidP="001C45FD">
      <w:pPr>
        <w:pStyle w:val="Odsekzoznamu"/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A06CA">
        <w:rPr>
          <w:rFonts w:asciiTheme="minorHAnsi" w:hAnsiTheme="minorHAnsi" w:cstheme="minorHAnsi"/>
          <w:sz w:val="22"/>
          <w:szCs w:val="22"/>
        </w:rPr>
        <w:t>na</w:t>
      </w:r>
      <w:r w:rsidR="000E38CB" w:rsidRPr="006A06CA">
        <w:rPr>
          <w:rFonts w:asciiTheme="minorHAnsi" w:hAnsiTheme="minorHAnsi" w:cstheme="minorHAnsi"/>
          <w:sz w:val="22"/>
          <w:szCs w:val="22"/>
        </w:rPr>
        <w:t xml:space="preserve"> dvoch</w:t>
      </w:r>
      <w:r w:rsidRPr="006A06CA">
        <w:rPr>
          <w:rFonts w:asciiTheme="minorHAnsi" w:hAnsiTheme="minorHAnsi" w:cstheme="minorHAnsi"/>
          <w:sz w:val="22"/>
          <w:szCs w:val="22"/>
        </w:rPr>
        <w:t xml:space="preserve"> prístrešk</w:t>
      </w:r>
      <w:r w:rsidR="000E38CB" w:rsidRPr="006A06CA">
        <w:rPr>
          <w:rFonts w:asciiTheme="minorHAnsi" w:hAnsiTheme="minorHAnsi" w:cstheme="minorHAnsi"/>
          <w:sz w:val="22"/>
          <w:szCs w:val="22"/>
        </w:rPr>
        <w:t>och</w:t>
      </w:r>
      <w:r w:rsidRPr="006A06CA">
        <w:rPr>
          <w:rFonts w:asciiTheme="minorHAnsi" w:hAnsiTheme="minorHAnsi" w:cstheme="minorHAnsi"/>
          <w:sz w:val="22"/>
          <w:szCs w:val="22"/>
        </w:rPr>
        <w:t xml:space="preserve"> na </w:t>
      </w:r>
      <w:r w:rsidRPr="0025045C">
        <w:rPr>
          <w:rFonts w:asciiTheme="minorHAnsi" w:hAnsiTheme="minorHAnsi" w:cstheme="minorHAnsi"/>
          <w:sz w:val="22"/>
          <w:szCs w:val="22"/>
        </w:rPr>
        <w:t>Rozmarínovej ul. pri Gymnáziu</w:t>
      </w:r>
      <w:r w:rsidR="0025045C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resp. na jednom v prípade ich zlúčenia</w:t>
      </w:r>
    </w:p>
    <w:p w14:paraId="34B0C10A" w14:textId="326E025A" w:rsidR="00242A83" w:rsidRPr="001C45FD" w:rsidRDefault="000E38CB" w:rsidP="001C45FD">
      <w:pPr>
        <w:pStyle w:val="Odsekzoznamu"/>
        <w:numPr>
          <w:ilvl w:val="0"/>
          <w:numId w:val="7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5045C">
        <w:rPr>
          <w:rFonts w:asciiTheme="minorHAnsi" w:hAnsiTheme="minorHAnsi" w:cstheme="minorHAnsi"/>
          <w:sz w:val="22"/>
          <w:szCs w:val="22"/>
        </w:rPr>
        <w:t>a n</w:t>
      </w:r>
      <w:r w:rsidR="00BD6631" w:rsidRPr="0025045C">
        <w:rPr>
          <w:rFonts w:asciiTheme="minorHAnsi" w:hAnsiTheme="minorHAnsi" w:cstheme="minorHAnsi"/>
          <w:sz w:val="22"/>
          <w:szCs w:val="22"/>
        </w:rPr>
        <w:t>a</w:t>
      </w:r>
      <w:r w:rsidRPr="0025045C">
        <w:rPr>
          <w:rFonts w:asciiTheme="minorHAnsi" w:hAnsiTheme="minorHAnsi" w:cstheme="minorHAnsi"/>
          <w:sz w:val="22"/>
          <w:szCs w:val="22"/>
        </w:rPr>
        <w:t xml:space="preserve"> dvoch prístreškoch na</w:t>
      </w:r>
      <w:r w:rsidR="00BD6631" w:rsidRPr="0025045C">
        <w:rPr>
          <w:rFonts w:asciiTheme="minorHAnsi" w:hAnsiTheme="minorHAnsi" w:cstheme="minorHAnsi"/>
          <w:sz w:val="22"/>
          <w:szCs w:val="22"/>
        </w:rPr>
        <w:t xml:space="preserve"> </w:t>
      </w:r>
      <w:r w:rsidR="00BD6631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Legionárskej </w:t>
      </w:r>
      <w:r w:rsidR="003A221B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(</w:t>
      </w:r>
      <w:r w:rsidR="00BD6631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sme</w:t>
      </w:r>
      <w:r w:rsidR="003A221B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r Juh</w:t>
      </w:r>
      <w:r w:rsidR="003A221B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resp. na jednom v prípade ich zlúčenia</w:t>
      </w:r>
    </w:p>
    <w:p w14:paraId="58660BDB" w14:textId="1B3D4BCA" w:rsidR="00791374" w:rsidRDefault="00791374" w:rsidP="00791374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2B12">
        <w:rPr>
          <w:rFonts w:asciiTheme="minorHAnsi" w:hAnsiTheme="minorHAnsi" w:cstheme="minorHAnsi"/>
          <w:color w:val="000000" w:themeColor="text1"/>
          <w:sz w:val="22"/>
          <w:szCs w:val="22"/>
        </w:rPr>
        <w:t>Krytina strechy je</w:t>
      </w:r>
      <w:r w:rsidRPr="002D2B1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2D2B1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kalené sklo certifikované HST testom, hrúbky min. </w:t>
      </w:r>
      <w:r w:rsidR="00B43174">
        <w:rPr>
          <w:rFonts w:asciiTheme="minorHAnsi" w:hAnsiTheme="minorHAnsi" w:cstheme="minorHAnsi"/>
          <w:color w:val="000000" w:themeColor="text1"/>
          <w:sz w:val="22"/>
          <w:szCs w:val="22"/>
        </w:rPr>
        <w:t>10</w:t>
      </w:r>
      <w:r w:rsidRPr="002D2B1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mm, s potlačou. </w:t>
      </w:r>
      <w:r w:rsidR="00A27094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Pr="002D2B1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ransparentné ekvivalenty skla - materiály typu </w:t>
      </w:r>
      <w:proofErr w:type="spellStart"/>
      <w:r w:rsidRPr="002D2B12">
        <w:rPr>
          <w:rFonts w:asciiTheme="minorHAnsi" w:hAnsiTheme="minorHAnsi" w:cstheme="minorHAnsi"/>
          <w:color w:val="000000" w:themeColor="text1"/>
          <w:sz w:val="22"/>
          <w:szCs w:val="22"/>
        </w:rPr>
        <w:t>polykarbonát</w:t>
      </w:r>
      <w:proofErr w:type="spellEnd"/>
      <w:r w:rsidRPr="002D2B1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plexisklo, </w:t>
      </w:r>
      <w:proofErr w:type="spellStart"/>
      <w:r w:rsidRPr="002D2B12">
        <w:rPr>
          <w:rFonts w:asciiTheme="minorHAnsi" w:hAnsiTheme="minorHAnsi" w:cstheme="minorHAnsi"/>
          <w:color w:val="000000" w:themeColor="text1"/>
          <w:sz w:val="22"/>
          <w:szCs w:val="22"/>
        </w:rPr>
        <w:t>akrylát</w:t>
      </w:r>
      <w:proofErr w:type="spellEnd"/>
      <w:r w:rsidRPr="002D2B1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</w:t>
      </w:r>
      <w:r w:rsidR="00A27094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2D2B12">
        <w:rPr>
          <w:rFonts w:asciiTheme="minorHAnsi" w:hAnsiTheme="minorHAnsi" w:cstheme="minorHAnsi"/>
          <w:color w:val="000000" w:themeColor="text1"/>
          <w:sz w:val="22"/>
          <w:szCs w:val="22"/>
        </w:rPr>
        <w:t>podobne</w:t>
      </w:r>
      <w:r w:rsidR="00A2709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nie sú prípustné</w:t>
      </w:r>
      <w:r w:rsidRPr="002D2B12">
        <w:rPr>
          <w:rFonts w:asciiTheme="minorHAnsi" w:hAnsiTheme="minorHAnsi" w:cstheme="minorHAnsi"/>
          <w:color w:val="000000" w:themeColor="text1"/>
          <w:sz w:val="22"/>
          <w:szCs w:val="22"/>
        </w:rPr>
        <w:t>. Potlač zabezpečuje tieň, preto min. 2/3 plochy strechy budú s efektom pieskovaného skla, návrh potlače je potrebné odsúhlasiť Útvarom územného plánovania.</w:t>
      </w:r>
    </w:p>
    <w:p w14:paraId="3CA47753" w14:textId="77777777" w:rsidR="00791374" w:rsidRDefault="00791374" w:rsidP="00791374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2686660" w14:textId="77777777" w:rsidR="00791374" w:rsidRPr="00242A83" w:rsidRDefault="00791374" w:rsidP="00791374">
      <w:pPr>
        <w:jc w:val="both"/>
        <w:rPr>
          <w:rFonts w:ascii="Calibri" w:hAnsi="Calibri"/>
          <w:sz w:val="22"/>
          <w:szCs w:val="22"/>
        </w:rPr>
      </w:pPr>
      <w:r w:rsidRPr="00242A8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Odvodnenie:</w:t>
      </w:r>
    </w:p>
    <w:p w14:paraId="2A2C5B20" w14:textId="7F8FA1A1" w:rsidR="00791374" w:rsidRDefault="00791374" w:rsidP="00791374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>Riešené je žľabom a so skrytým zvodom vody, vedenom vo vnútri nosného stĺpu, s vyústením nad dlažbou za zadnou stenou prístrešku. Odvodnenie neintegrované v nos</w:t>
      </w:r>
      <w:r w:rsidR="005E1ABF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Pr="00242A83">
        <w:rPr>
          <w:rFonts w:asciiTheme="minorHAnsi" w:hAnsiTheme="minorHAnsi" w:cstheme="minorHAnsi"/>
          <w:color w:val="000000" w:themeColor="text1"/>
          <w:sz w:val="22"/>
          <w:szCs w:val="22"/>
        </w:rPr>
        <w:t>om stĺpe je neprípustné.</w:t>
      </w:r>
    </w:p>
    <w:p w14:paraId="07027F5C" w14:textId="77777777" w:rsidR="00EA2731" w:rsidRDefault="00EA2731" w:rsidP="009E7587">
      <w:pPr>
        <w:jc w:val="both"/>
        <w:rPr>
          <w:rFonts w:ascii="Calibri" w:hAnsi="Calibri"/>
          <w:sz w:val="22"/>
          <w:szCs w:val="22"/>
        </w:rPr>
      </w:pPr>
    </w:p>
    <w:p w14:paraId="1CEDF2D0" w14:textId="3A7B2158" w:rsidR="001556BB" w:rsidRDefault="001556BB" w:rsidP="009E7587">
      <w:pPr>
        <w:jc w:val="both"/>
        <w:rPr>
          <w:rFonts w:ascii="Calibri" w:hAnsi="Calibri"/>
          <w:sz w:val="22"/>
          <w:szCs w:val="22"/>
        </w:rPr>
      </w:pPr>
      <w:r w:rsidRPr="00A97EE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Osvetlenie:</w:t>
      </w:r>
    </w:p>
    <w:p w14:paraId="0CF1B089" w14:textId="36DC2B9F" w:rsidR="001556BB" w:rsidRPr="000830DC" w:rsidRDefault="001556BB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Vonkajšie lineárne </w:t>
      </w:r>
      <w:r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LED svietidlo s homogénnou vyžarovacou plochou. Plne zapuzdrený systém je odolný proti vandalizmu, zamedzujúci vniknutiu vody, nečistôt či hmyzu.</w:t>
      </w:r>
      <w:r w:rsidR="00C76739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12692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F7F08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12692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troj</w:t>
      </w:r>
      <w:r w:rsidR="00C76739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modulový</w:t>
      </w:r>
      <w:r w:rsidR="00612692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ch prístreškoch</w:t>
      </w:r>
      <w:r w:rsidR="00C76739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12692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bude</w:t>
      </w:r>
      <w:r w:rsidR="00C76739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5A6EAA">
        <w:rPr>
          <w:rFonts w:asciiTheme="minorHAnsi" w:hAnsiTheme="minorHAnsi" w:cstheme="minorHAnsi"/>
          <w:color w:val="000000" w:themeColor="text1"/>
          <w:sz w:val="22"/>
          <w:szCs w:val="22"/>
        </w:rPr>
        <w:t>svietidlo</w:t>
      </w:r>
      <w:r w:rsidR="00C76739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 jednom module, </w:t>
      </w:r>
      <w:r w:rsidR="00612692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v štvor</w:t>
      </w:r>
      <w:r w:rsidR="00C76739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modulový</w:t>
      </w:r>
      <w:r w:rsidR="00612692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ch</w:t>
      </w:r>
      <w:r w:rsidR="00C76739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12692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prístreškoch bud</w:t>
      </w:r>
      <w:r w:rsidR="005A6EAA">
        <w:rPr>
          <w:rFonts w:asciiTheme="minorHAnsi" w:hAnsiTheme="minorHAnsi" w:cstheme="minorHAnsi"/>
          <w:color w:val="000000" w:themeColor="text1"/>
          <w:sz w:val="22"/>
          <w:szCs w:val="22"/>
        </w:rPr>
        <w:t>ú</w:t>
      </w:r>
      <w:r w:rsidR="00C76739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5A6EAA">
        <w:rPr>
          <w:rFonts w:asciiTheme="minorHAnsi" w:hAnsiTheme="minorHAnsi" w:cstheme="minorHAnsi"/>
          <w:color w:val="000000" w:themeColor="text1"/>
          <w:sz w:val="22"/>
          <w:szCs w:val="22"/>
        </w:rPr>
        <w:t>svietidlá</w:t>
      </w:r>
      <w:r w:rsidR="00C76739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 </w:t>
      </w:r>
      <w:r w:rsidR="00612692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dvoch</w:t>
      </w:r>
      <w:r w:rsidR="00C76739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moduloch</w:t>
      </w:r>
      <w:r w:rsidR="00C76739" w:rsidRPr="00EE044A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D3769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830DC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0830DC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 prípade využitia odporúčanej možnosti zlúčenia niektorých prístreškov uvedených v </w:t>
      </w:r>
      <w:r w:rsidR="000830DC" w:rsidRPr="0025045C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Prílohe č. 1</w:t>
      </w:r>
      <w:r w:rsidR="000830DC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0830D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bude v šesťmodulovom prístrešku svietidlo v dvoch moduloch a v osemmodulovom prístrešku bude svietidlo v štyroch moduloch. </w:t>
      </w:r>
      <w:r w:rsidR="00D37697">
        <w:rPr>
          <w:rFonts w:asciiTheme="minorHAnsi" w:hAnsiTheme="minorHAnsi" w:cstheme="minorHAnsi"/>
          <w:color w:val="000000" w:themeColor="text1"/>
          <w:sz w:val="22"/>
          <w:szCs w:val="22"/>
        </w:rPr>
        <w:t>Svietidlo bude v module s vitrínou.</w:t>
      </w:r>
      <w:r w:rsidR="00EE044A" w:rsidRPr="00EE044A">
        <w:rPr>
          <w:rFonts w:ascii="Calibri" w:hAnsi="Calibri"/>
          <w:sz w:val="22"/>
          <w:szCs w:val="22"/>
        </w:rPr>
        <w:t xml:space="preserve"> </w:t>
      </w:r>
      <w:r w:rsidRPr="00EE044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Min. </w:t>
      </w:r>
      <w:proofErr w:type="spellStart"/>
      <w:r w:rsidRPr="00EE044A">
        <w:rPr>
          <w:rFonts w:asciiTheme="minorHAnsi" w:hAnsiTheme="minorHAnsi" w:cstheme="minorHAnsi"/>
          <w:color w:val="000000" w:themeColor="text1"/>
          <w:sz w:val="22"/>
          <w:szCs w:val="22"/>
        </w:rPr>
        <w:t>techn</w:t>
      </w:r>
      <w:proofErr w:type="spellEnd"/>
      <w:r w:rsidRPr="00EE044A">
        <w:rPr>
          <w:rFonts w:asciiTheme="minorHAnsi" w:hAnsiTheme="minorHAnsi" w:cstheme="minorHAnsi"/>
          <w:color w:val="000000" w:themeColor="text1"/>
          <w:sz w:val="22"/>
          <w:szCs w:val="22"/>
        </w:rPr>
        <w:t>. parametre osvetlenia:</w:t>
      </w:r>
    </w:p>
    <w:p w14:paraId="72331B71" w14:textId="4EC3B16E" w:rsidR="001556BB" w:rsidRPr="00A97EE8" w:rsidRDefault="001556BB" w:rsidP="00EE044A">
      <w:pPr>
        <w:ind w:firstLine="708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Teplota </w:t>
      </w:r>
      <w:proofErr w:type="spellStart"/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chromatickosti</w:t>
      </w:r>
      <w:proofErr w:type="spellEnd"/>
      <w:r w:rsidR="0063414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cca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3300 K</w:t>
      </w:r>
    </w:p>
    <w:p w14:paraId="2DB0BF3B" w14:textId="77777777" w:rsidR="001556BB" w:rsidRPr="00A97EE8" w:rsidRDefault="001556BB" w:rsidP="00EE044A">
      <w:pPr>
        <w:ind w:firstLine="708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Stupeň krytia IP 66</w:t>
      </w:r>
    </w:p>
    <w:p w14:paraId="70A4F39A" w14:textId="77777777" w:rsidR="001556BB" w:rsidRPr="00A97EE8" w:rsidRDefault="001556BB" w:rsidP="00EE044A">
      <w:pPr>
        <w:ind w:firstLine="708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Mechanická odolnosť IK 09</w:t>
      </w:r>
    </w:p>
    <w:p w14:paraId="03224B7E" w14:textId="77777777" w:rsidR="001556BB" w:rsidRPr="00A97EE8" w:rsidRDefault="001556BB" w:rsidP="00EE044A">
      <w:pPr>
        <w:ind w:firstLine="708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Ta -40 °C až +45 °C</w:t>
      </w:r>
    </w:p>
    <w:p w14:paraId="55B6CDA8" w14:textId="77777777" w:rsidR="001556BB" w:rsidRPr="00A97EE8" w:rsidRDefault="001556BB" w:rsidP="00EE044A">
      <w:pPr>
        <w:ind w:firstLine="708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Hliníkový profil - prírodný </w:t>
      </w:r>
      <w:proofErr w:type="spellStart"/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elox</w:t>
      </w:r>
      <w:proofErr w:type="spellEnd"/>
    </w:p>
    <w:p w14:paraId="60FC784E" w14:textId="3902A927" w:rsidR="001556BB" w:rsidRPr="00A97EE8" w:rsidRDefault="001556BB" w:rsidP="00EE044A">
      <w:pPr>
        <w:ind w:firstLine="708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Difúzor </w:t>
      </w:r>
      <w:r w:rsidR="00612692">
        <w:rPr>
          <w:rFonts w:asciiTheme="minorHAnsi" w:hAnsiTheme="minorHAnsi" w:cstheme="minorHAnsi"/>
          <w:color w:val="000000" w:themeColor="text1"/>
          <w:sz w:val="22"/>
          <w:szCs w:val="22"/>
        </w:rPr>
        <w:t>m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liečny</w:t>
      </w:r>
      <w:r w:rsid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(pieskovaný efekt)</w:t>
      </w:r>
    </w:p>
    <w:p w14:paraId="50A023BF" w14:textId="77777777" w:rsidR="001556BB" w:rsidRPr="00A97EE8" w:rsidRDefault="001556BB" w:rsidP="00EE044A">
      <w:pPr>
        <w:ind w:firstLine="708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Svetelný tok 550 </w:t>
      </w:r>
      <w:proofErr w:type="spellStart"/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lm</w:t>
      </w:r>
      <w:proofErr w:type="spellEnd"/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/m</w:t>
      </w:r>
    </w:p>
    <w:p w14:paraId="2A88474E" w14:textId="77777777" w:rsidR="001556BB" w:rsidRPr="00A97EE8" w:rsidRDefault="001556BB" w:rsidP="00EE044A">
      <w:pPr>
        <w:ind w:firstLine="708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Príkon až 16 W/m</w:t>
      </w:r>
    </w:p>
    <w:p w14:paraId="49244AE9" w14:textId="77777777" w:rsidR="001556BB" w:rsidRPr="00A97EE8" w:rsidRDefault="001556BB" w:rsidP="00EE044A">
      <w:pPr>
        <w:ind w:firstLine="708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Menovité napätie 24 </w:t>
      </w:r>
      <w:proofErr w:type="spellStart"/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Vdc</w:t>
      </w:r>
      <w:proofErr w:type="spellEnd"/>
    </w:p>
    <w:p w14:paraId="4E335AD5" w14:textId="77777777" w:rsidR="001556BB" w:rsidRDefault="001556BB" w:rsidP="009E7587">
      <w:pPr>
        <w:jc w:val="both"/>
        <w:rPr>
          <w:rFonts w:ascii="Calibri" w:hAnsi="Calibri"/>
          <w:sz w:val="22"/>
          <w:szCs w:val="22"/>
        </w:rPr>
      </w:pPr>
    </w:p>
    <w:p w14:paraId="18678C43" w14:textId="479CE582" w:rsidR="001556BB" w:rsidRDefault="0020148D" w:rsidP="009E7587">
      <w:pPr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lastRenderedPageBreak/>
        <w:t>Lavička</w:t>
      </w:r>
      <w:r w:rsidR="001556BB" w:rsidRPr="00A97EE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2CA18C5E" w14:textId="4185F583" w:rsidR="0020148D" w:rsidRDefault="00873D61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</w:t>
      </w:r>
      <w:r w:rsidR="001556BB"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ntegrovaná lavička tvorená </w:t>
      </w:r>
      <w:proofErr w:type="spellStart"/>
      <w:r w:rsidR="001556BB"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sedákom</w:t>
      </w:r>
      <w:proofErr w:type="spellEnd"/>
      <w:r w:rsidR="001556BB"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 lamiel, z masívneho tropického dreva s min. hustotou 870kg/m</w:t>
      </w:r>
      <w:r w:rsidR="001556BB" w:rsidRPr="00A97EE8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</w:rPr>
        <w:t>3</w:t>
      </w:r>
      <w:r w:rsidR="001556BB"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, upevnená v oceľových držiakoch. Certifikát FSC pre drevené časti lavičky je podmienkou. Alternatíva vo forme mäkkých drevín, kompozitov a </w:t>
      </w:r>
      <w:proofErr w:type="spellStart"/>
      <w:r w:rsidR="001556BB"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termodreva</w:t>
      </w:r>
      <w:proofErr w:type="spellEnd"/>
      <w:r w:rsidR="001556BB"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nie je povolená</w:t>
      </w:r>
      <w:r w:rsidR="00D5451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5A6EAA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>V </w:t>
      </w:r>
      <w:r w:rsidR="00EF7F08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5A6EAA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trojmodulových prístreškoch bude </w:t>
      </w:r>
      <w:r w:rsidR="005A6EAA">
        <w:rPr>
          <w:rFonts w:asciiTheme="minorHAnsi" w:hAnsiTheme="minorHAnsi" w:cstheme="minorHAnsi"/>
          <w:color w:val="000000" w:themeColor="text1"/>
          <w:sz w:val="22"/>
          <w:szCs w:val="22"/>
        </w:rPr>
        <w:t>lavička</w:t>
      </w:r>
      <w:r w:rsidR="005A6EAA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 jednom module, v štvormodulových prístreškoch bud</w:t>
      </w:r>
      <w:r w:rsidR="005A6EAA">
        <w:rPr>
          <w:rFonts w:asciiTheme="minorHAnsi" w:hAnsiTheme="minorHAnsi" w:cstheme="minorHAnsi"/>
          <w:color w:val="000000" w:themeColor="text1"/>
          <w:sz w:val="22"/>
          <w:szCs w:val="22"/>
        </w:rPr>
        <w:t>ú lavičky</w:t>
      </w:r>
      <w:r w:rsidR="005A6EAA" w:rsidRPr="006126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 dvoch moduloch.</w:t>
      </w:r>
      <w:r w:rsid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</w:t>
      </w:r>
      <w:r w:rsidR="0025045C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 prípade využitia odporúčanej možnosti zlúčenia niektorých prístreškov uvedených v </w:t>
      </w:r>
      <w:r w:rsidR="0025045C" w:rsidRPr="0025045C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Prílohe č. 1</w:t>
      </w:r>
      <w:r w:rsidR="0025045C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bude v še</w:t>
      </w:r>
      <w:r w:rsidR="000830DC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25045C">
        <w:rPr>
          <w:rFonts w:asciiTheme="minorHAnsi" w:hAnsiTheme="minorHAnsi" w:cstheme="minorHAnsi"/>
          <w:color w:val="000000" w:themeColor="text1"/>
          <w:sz w:val="22"/>
          <w:szCs w:val="22"/>
        </w:rPr>
        <w:t>ťmodulovom prístrešku lavička v dvoch moduloch</w:t>
      </w:r>
      <w:r w:rsidR="000830D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 v osemmodulovom prístrešku bude lavička v štyroch moduloch.</w:t>
      </w:r>
    </w:p>
    <w:p w14:paraId="7697B82C" w14:textId="77777777" w:rsidR="000830DC" w:rsidRPr="0025045C" w:rsidRDefault="000830DC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34FE11F" w14:textId="289AAE4E" w:rsidR="0020148D" w:rsidRPr="0020148D" w:rsidRDefault="0020148D" w:rsidP="009E7587">
      <w:pPr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Vitrína</w:t>
      </w:r>
      <w:r w:rsidRPr="00A97EE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63452BAA" w14:textId="059D2766" w:rsidR="001556BB" w:rsidRPr="00041AD6" w:rsidRDefault="00D54516" w:rsidP="009E7587">
      <w:pPr>
        <w:jc w:val="both"/>
        <w:rPr>
          <w:rFonts w:asciiTheme="minorHAnsi" w:hAnsiTheme="minorHAnsi" w:cstheme="minorHAnsi"/>
          <w:sz w:val="22"/>
          <w:szCs w:val="22"/>
        </w:rPr>
      </w:pPr>
      <w:r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>Vitrína</w:t>
      </w:r>
      <w:r w:rsidR="003B4C49"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musí visieť</w:t>
      </w:r>
      <w:r w:rsidR="00873D6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priamo</w:t>
      </w:r>
      <w:r w:rsidR="003B4C49"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 </w:t>
      </w:r>
      <w:r w:rsidR="003B4C49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>skle</w:t>
      </w:r>
      <w:r w:rsidR="00873D61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zadnej steny</w:t>
      </w:r>
      <w:r w:rsidR="003B4C49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5A6EAA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>otvory pre uchytenie vitrín budú pripravené</w:t>
      </w:r>
      <w:r w:rsidR="003B4C49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pre dve </w:t>
      </w:r>
      <w:r w:rsidR="005A6EAA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veľkostné </w:t>
      </w:r>
      <w:r w:rsidR="003B4C49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>varianty</w:t>
      </w:r>
      <w:r w:rsidR="005A6EAA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vitrín</w:t>
      </w:r>
      <w:r w:rsidR="00C80F5A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9E2819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šírka </w:t>
      </w:r>
      <w:r w:rsidR="00C80F5A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>900</w:t>
      </w:r>
      <w:r w:rsidR="009E2819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mm </w:t>
      </w:r>
      <w:r w:rsidR="00873D61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>/</w:t>
      </w:r>
      <w:r w:rsidR="009E2819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výška </w:t>
      </w:r>
      <w:r w:rsidR="00C80F5A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>900 mm a</w:t>
      </w:r>
      <w:r w:rsidR="009E2819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 šírka </w:t>
      </w:r>
      <w:r w:rsidR="00C80F5A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>900</w:t>
      </w:r>
      <w:r w:rsidR="009E2819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mm</w:t>
      </w:r>
      <w:r w:rsidR="00873D61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>/</w:t>
      </w:r>
      <w:r w:rsidR="009E2819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výška </w:t>
      </w:r>
      <w:r w:rsidR="00C80F5A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450 mm. Vitrína bude </w:t>
      </w:r>
      <w:r w:rsidR="005A6EAA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uzamykateľná, </w:t>
      </w:r>
      <w:r w:rsidR="00873D61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 bezpečnostným sklom, </w:t>
      </w:r>
      <w:r w:rsidR="00963459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 obvodovou konštrukciou </w:t>
      </w:r>
      <w:r w:rsidR="00873D61" w:rsidRPr="009E281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 hliníkových </w:t>
      </w:r>
      <w:r w:rsidR="00873D61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profilov </w:t>
      </w:r>
      <w:r w:rsidR="005A6EAA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>vo farbe konštrukcie prístrešku RAL 7016</w:t>
      </w:r>
      <w:r w:rsidR="00873D61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zadná stena </w:t>
      </w:r>
      <w:r w:rsidR="00963459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vitríny </w:t>
      </w:r>
      <w:r w:rsidR="00873D61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>z</w:t>
      </w:r>
      <w:r w:rsidR="00963459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73D61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>o</w:t>
      </w:r>
      <w:r w:rsidR="00963459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>boch</w:t>
      </w:r>
      <w:r w:rsidR="00873D61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str</w:t>
      </w:r>
      <w:r w:rsidR="00963459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>án</w:t>
      </w:r>
      <w:r w:rsidR="00873D61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bude v odtieni RAL 7016</w:t>
      </w:r>
      <w:r w:rsidR="00C80F5A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0C1716" w:rsidRPr="00041A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C1716" w:rsidRPr="00041AD6">
        <w:rPr>
          <w:rFonts w:asciiTheme="minorHAnsi" w:hAnsiTheme="minorHAnsi" w:cstheme="minorHAnsi"/>
          <w:sz w:val="22"/>
          <w:szCs w:val="22"/>
        </w:rPr>
        <w:t>Vitrína nesmie byť v module s lavičkou.</w:t>
      </w:r>
    </w:p>
    <w:p w14:paraId="40D9D8F6" w14:textId="77777777" w:rsidR="001556BB" w:rsidRDefault="001556BB" w:rsidP="009E7587">
      <w:pPr>
        <w:jc w:val="both"/>
        <w:rPr>
          <w:rFonts w:ascii="Calibri" w:hAnsi="Calibri"/>
          <w:sz w:val="22"/>
          <w:szCs w:val="22"/>
        </w:rPr>
      </w:pPr>
    </w:p>
    <w:p w14:paraId="563F9472" w14:textId="6FD622D3" w:rsidR="0046756E" w:rsidRPr="0046756E" w:rsidRDefault="0046756E" w:rsidP="009E7587">
      <w:pPr>
        <w:jc w:val="both"/>
        <w:rPr>
          <w:rFonts w:ascii="Calibri" w:hAnsi="Calibri"/>
          <w:b/>
          <w:bCs/>
          <w:sz w:val="22"/>
          <w:szCs w:val="22"/>
        </w:rPr>
      </w:pPr>
      <w:r w:rsidRPr="0046756E">
        <w:rPr>
          <w:rFonts w:ascii="Calibri" w:hAnsi="Calibri"/>
          <w:b/>
          <w:bCs/>
          <w:sz w:val="22"/>
          <w:szCs w:val="22"/>
        </w:rPr>
        <w:t>Kotvenie:</w:t>
      </w:r>
    </w:p>
    <w:p w14:paraId="59AAEE00" w14:textId="12D06074" w:rsidR="0046756E" w:rsidRDefault="0046756E" w:rsidP="009E758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Kotvenie </w:t>
      </w:r>
      <w:r w:rsidR="00963459">
        <w:rPr>
          <w:rFonts w:ascii="Calibri" w:hAnsi="Calibri"/>
          <w:sz w:val="22"/>
          <w:szCs w:val="22"/>
        </w:rPr>
        <w:t xml:space="preserve">bude riešené </w:t>
      </w:r>
      <w:r>
        <w:rPr>
          <w:rFonts w:ascii="Calibri" w:hAnsi="Calibri"/>
          <w:sz w:val="22"/>
          <w:szCs w:val="22"/>
        </w:rPr>
        <w:t xml:space="preserve">pod </w:t>
      </w:r>
      <w:r w:rsidRPr="0020148D">
        <w:rPr>
          <w:rFonts w:ascii="Calibri" w:hAnsi="Calibri"/>
          <w:sz w:val="22"/>
          <w:szCs w:val="22"/>
        </w:rPr>
        <w:t>dlažb</w:t>
      </w:r>
      <w:r w:rsidR="00963459">
        <w:rPr>
          <w:rFonts w:ascii="Calibri" w:hAnsi="Calibri"/>
          <w:sz w:val="22"/>
          <w:szCs w:val="22"/>
        </w:rPr>
        <w:t>o</w:t>
      </w:r>
      <w:r w:rsidRPr="0020148D">
        <w:rPr>
          <w:rFonts w:ascii="Calibri" w:hAnsi="Calibri"/>
          <w:sz w:val="22"/>
          <w:szCs w:val="22"/>
        </w:rPr>
        <w:t>u</w:t>
      </w:r>
      <w:r w:rsidR="00963459">
        <w:rPr>
          <w:rFonts w:ascii="Calibri" w:hAnsi="Calibri"/>
          <w:sz w:val="22"/>
          <w:szCs w:val="22"/>
        </w:rPr>
        <w:t>,</w:t>
      </w:r>
      <w:r w:rsidRPr="0020148D">
        <w:rPr>
          <w:rFonts w:ascii="Calibri" w:hAnsi="Calibri"/>
          <w:sz w:val="22"/>
          <w:szCs w:val="22"/>
        </w:rPr>
        <w:t xml:space="preserve"> v zhutnenom teréne do</w:t>
      </w:r>
      <w:r>
        <w:rPr>
          <w:rFonts w:ascii="Calibri" w:hAnsi="Calibri"/>
          <w:sz w:val="22"/>
          <w:szCs w:val="22"/>
        </w:rPr>
        <w:t xml:space="preserve"> betónového základu</w:t>
      </w:r>
      <w:r w:rsidR="00963459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pomocou závitových tyčí.</w:t>
      </w:r>
    </w:p>
    <w:p w14:paraId="008350E8" w14:textId="77777777" w:rsidR="00910D22" w:rsidRDefault="00910D22" w:rsidP="009E7587">
      <w:pPr>
        <w:jc w:val="both"/>
        <w:rPr>
          <w:rFonts w:ascii="Calibri" w:hAnsi="Calibri"/>
          <w:sz w:val="22"/>
          <w:szCs w:val="22"/>
        </w:rPr>
      </w:pPr>
    </w:p>
    <w:p w14:paraId="1204FA97" w14:textId="48EB274D" w:rsidR="00910D22" w:rsidRPr="00910D22" w:rsidRDefault="00910D22" w:rsidP="009E7587">
      <w:pPr>
        <w:jc w:val="both"/>
        <w:rPr>
          <w:rFonts w:ascii="Calibri" w:hAnsi="Calibri"/>
          <w:b/>
          <w:bCs/>
          <w:sz w:val="22"/>
          <w:szCs w:val="22"/>
        </w:rPr>
      </w:pPr>
      <w:r w:rsidRPr="00910D22">
        <w:rPr>
          <w:rFonts w:ascii="Calibri" w:hAnsi="Calibri"/>
          <w:b/>
          <w:bCs/>
          <w:sz w:val="22"/>
          <w:szCs w:val="22"/>
        </w:rPr>
        <w:t>Základy:</w:t>
      </w:r>
    </w:p>
    <w:p w14:paraId="09799878" w14:textId="7AFDC3AD" w:rsidR="00910D22" w:rsidRDefault="00910D22" w:rsidP="009E7587">
      <w:pPr>
        <w:jc w:val="both"/>
        <w:rPr>
          <w:rFonts w:ascii="Calibri" w:hAnsi="Calibri"/>
          <w:sz w:val="22"/>
          <w:szCs w:val="22"/>
        </w:rPr>
      </w:pPr>
      <w:r w:rsidRPr="007D5DAE">
        <w:rPr>
          <w:rFonts w:ascii="Calibri" w:hAnsi="Calibri"/>
          <w:sz w:val="22"/>
          <w:szCs w:val="22"/>
        </w:rPr>
        <w:t>Betónové základy</w:t>
      </w:r>
      <w:r w:rsidR="00963459">
        <w:rPr>
          <w:rFonts w:ascii="Calibri" w:hAnsi="Calibri"/>
          <w:sz w:val="22"/>
          <w:szCs w:val="22"/>
        </w:rPr>
        <w:t xml:space="preserve"> alebo základová doska</w:t>
      </w:r>
      <w:r w:rsidR="00C80F5A" w:rsidRPr="007D5DAE">
        <w:rPr>
          <w:rFonts w:ascii="Calibri" w:hAnsi="Calibri"/>
          <w:sz w:val="22"/>
          <w:szCs w:val="22"/>
        </w:rPr>
        <w:t xml:space="preserve"> budú dimenzované pre prístrešky s nosnými piliermi v zadnej stene.</w:t>
      </w:r>
      <w:r w:rsidRPr="007D5DAE">
        <w:rPr>
          <w:rFonts w:ascii="Calibri" w:hAnsi="Calibri"/>
          <w:sz w:val="22"/>
          <w:szCs w:val="22"/>
        </w:rPr>
        <w:t xml:space="preserve"> </w:t>
      </w:r>
      <w:r w:rsidR="007D5DAE" w:rsidRPr="004B39A8">
        <w:rPr>
          <w:rFonts w:ascii="Calibri" w:hAnsi="Calibri"/>
          <w:sz w:val="22"/>
          <w:szCs w:val="22"/>
        </w:rPr>
        <w:t xml:space="preserve">Existujúce základy je možné použiť iba po dôkladnom preskúmaní a po doložení nového statického posudku od odborne spôsobilej osoby. </w:t>
      </w:r>
    </w:p>
    <w:p w14:paraId="63C0C286" w14:textId="77777777" w:rsidR="0046756E" w:rsidRDefault="0046756E" w:rsidP="009E7587">
      <w:pPr>
        <w:jc w:val="both"/>
        <w:rPr>
          <w:rFonts w:ascii="Calibri" w:hAnsi="Calibri"/>
          <w:sz w:val="22"/>
          <w:szCs w:val="22"/>
        </w:rPr>
      </w:pPr>
    </w:p>
    <w:p w14:paraId="692253A9" w14:textId="400FF0BF" w:rsidR="00AB575D" w:rsidRPr="00AB575D" w:rsidRDefault="00AB575D" w:rsidP="009E7587">
      <w:pPr>
        <w:jc w:val="both"/>
        <w:rPr>
          <w:rFonts w:ascii="Calibri" w:hAnsi="Calibri"/>
          <w:b/>
          <w:bCs/>
          <w:sz w:val="22"/>
          <w:szCs w:val="22"/>
        </w:rPr>
      </w:pPr>
      <w:r w:rsidRPr="00AB575D">
        <w:rPr>
          <w:rFonts w:ascii="Calibri" w:hAnsi="Calibri"/>
          <w:b/>
          <w:bCs/>
          <w:sz w:val="22"/>
          <w:szCs w:val="22"/>
        </w:rPr>
        <w:t xml:space="preserve">Povrch terénu </w:t>
      </w:r>
      <w:r w:rsidR="007728C2">
        <w:rPr>
          <w:rFonts w:ascii="Calibri" w:hAnsi="Calibri"/>
          <w:b/>
          <w:bCs/>
          <w:sz w:val="22"/>
          <w:szCs w:val="22"/>
        </w:rPr>
        <w:t>pod prístreškom</w:t>
      </w:r>
      <w:r w:rsidRPr="00AB575D">
        <w:rPr>
          <w:rFonts w:ascii="Calibri" w:hAnsi="Calibri"/>
          <w:b/>
          <w:bCs/>
          <w:sz w:val="22"/>
          <w:szCs w:val="22"/>
        </w:rPr>
        <w:t>:</w:t>
      </w:r>
    </w:p>
    <w:p w14:paraId="658E8F69" w14:textId="651DCE54" w:rsidR="009E2819" w:rsidRPr="00157B33" w:rsidRDefault="00AB575D" w:rsidP="009E7587">
      <w:pPr>
        <w:jc w:val="both"/>
        <w:rPr>
          <w:rFonts w:ascii="Calibri" w:hAnsi="Calibri"/>
          <w:sz w:val="22"/>
          <w:szCs w:val="22"/>
        </w:rPr>
      </w:pPr>
      <w:r w:rsidRPr="009E2819">
        <w:rPr>
          <w:rFonts w:ascii="Calibri" w:hAnsi="Calibri"/>
          <w:sz w:val="22"/>
          <w:szCs w:val="22"/>
        </w:rPr>
        <w:t xml:space="preserve">V lokalitách s povrchom z dlažby bude použitá existujúca dlažba, resp. v prípade poškodenia bude </w:t>
      </w:r>
      <w:r w:rsidR="009E2819" w:rsidRPr="009E2819">
        <w:rPr>
          <w:rFonts w:ascii="Calibri" w:hAnsi="Calibri"/>
          <w:sz w:val="22"/>
          <w:szCs w:val="22"/>
        </w:rPr>
        <w:t xml:space="preserve">doplnená resp. </w:t>
      </w:r>
      <w:r w:rsidRPr="009E2819">
        <w:rPr>
          <w:rFonts w:ascii="Calibri" w:hAnsi="Calibri"/>
          <w:sz w:val="22"/>
          <w:szCs w:val="22"/>
        </w:rPr>
        <w:t>nahradená rovnakou dlažbou</w:t>
      </w:r>
      <w:r w:rsidR="009E2819" w:rsidRPr="009E2819">
        <w:rPr>
          <w:rFonts w:ascii="Calibri" w:hAnsi="Calibri"/>
          <w:sz w:val="22"/>
          <w:szCs w:val="22"/>
        </w:rPr>
        <w:t xml:space="preserve"> – v prípade, že</w:t>
      </w:r>
      <w:r w:rsidR="00E320D9" w:rsidRPr="009E2819">
        <w:rPr>
          <w:rFonts w:ascii="Calibri" w:hAnsi="Calibri"/>
          <w:sz w:val="22"/>
          <w:szCs w:val="22"/>
        </w:rPr>
        <w:t xml:space="preserve"> sa už </w:t>
      </w:r>
      <w:r w:rsidR="009E2819" w:rsidRPr="009E2819">
        <w:rPr>
          <w:rFonts w:ascii="Calibri" w:hAnsi="Calibri"/>
          <w:sz w:val="22"/>
          <w:szCs w:val="22"/>
        </w:rPr>
        <w:t xml:space="preserve">daný typ dlažby </w:t>
      </w:r>
      <w:r w:rsidR="00E320D9" w:rsidRPr="009E2819">
        <w:rPr>
          <w:rFonts w:ascii="Calibri" w:hAnsi="Calibri"/>
          <w:sz w:val="22"/>
          <w:szCs w:val="22"/>
        </w:rPr>
        <w:t xml:space="preserve">nevyrába, </w:t>
      </w:r>
      <w:r w:rsidR="009E2819" w:rsidRPr="009E2819">
        <w:rPr>
          <w:rFonts w:ascii="Calibri" w:hAnsi="Calibri"/>
          <w:sz w:val="22"/>
          <w:szCs w:val="22"/>
        </w:rPr>
        <w:t xml:space="preserve">bude v rámci prístrešku použitý povrch v súlade s Manuálom verejných priestorov mesta Trenčín. V ostatných lokalitách, kde nie je dláždený povrch, bude v rámci prístrešku použitý povrch v súlade </w:t>
      </w:r>
      <w:r w:rsidR="009E2819" w:rsidRPr="00157B33">
        <w:rPr>
          <w:rFonts w:ascii="Calibri" w:hAnsi="Calibri"/>
          <w:sz w:val="22"/>
          <w:szCs w:val="22"/>
        </w:rPr>
        <w:t>s Manuálom verejných priestorov mesta Trenčín.</w:t>
      </w:r>
    </w:p>
    <w:p w14:paraId="7899F545" w14:textId="10D24FCB" w:rsidR="009E2819" w:rsidRDefault="009E2819" w:rsidP="009E2819">
      <w:pPr>
        <w:jc w:val="both"/>
        <w:rPr>
          <w:rFonts w:ascii="Calibri" w:hAnsi="Calibri"/>
          <w:sz w:val="22"/>
          <w:szCs w:val="22"/>
        </w:rPr>
      </w:pPr>
      <w:r w:rsidRPr="00157B33">
        <w:rPr>
          <w:rFonts w:ascii="Calibri" w:hAnsi="Calibri"/>
          <w:sz w:val="22"/>
          <w:szCs w:val="22"/>
        </w:rPr>
        <w:t xml:space="preserve">Rozmer nového povrchu bude </w:t>
      </w:r>
      <w:r w:rsidR="00157B33" w:rsidRPr="00157B33">
        <w:rPr>
          <w:rFonts w:ascii="Calibri" w:hAnsi="Calibri"/>
          <w:sz w:val="22"/>
          <w:szCs w:val="22"/>
        </w:rPr>
        <w:t>priemet strechy</w:t>
      </w:r>
      <w:r w:rsidRPr="00157B33">
        <w:rPr>
          <w:rFonts w:ascii="Calibri" w:hAnsi="Calibri"/>
          <w:sz w:val="22"/>
          <w:szCs w:val="22"/>
        </w:rPr>
        <w:t xml:space="preserve"> prístrešku plus cca 500 mm </w:t>
      </w:r>
      <w:r w:rsidR="00157B33" w:rsidRPr="00157B33">
        <w:rPr>
          <w:rFonts w:ascii="Calibri" w:hAnsi="Calibri"/>
          <w:sz w:val="22"/>
          <w:szCs w:val="22"/>
        </w:rPr>
        <w:t xml:space="preserve">od priemetu bočných hrán strechy </w:t>
      </w:r>
      <w:r w:rsidRPr="00157B33">
        <w:rPr>
          <w:rFonts w:ascii="Calibri" w:hAnsi="Calibri"/>
          <w:sz w:val="22"/>
          <w:szCs w:val="22"/>
        </w:rPr>
        <w:t xml:space="preserve">prístrešku, spredu a zozadu </w:t>
      </w:r>
      <w:r w:rsidR="00157B33" w:rsidRPr="00157B33">
        <w:rPr>
          <w:rFonts w:ascii="Calibri" w:hAnsi="Calibri"/>
          <w:sz w:val="22"/>
          <w:szCs w:val="22"/>
        </w:rPr>
        <w:t xml:space="preserve">bude nový povrch </w:t>
      </w:r>
      <w:r w:rsidRPr="00157B33">
        <w:rPr>
          <w:rFonts w:ascii="Calibri" w:hAnsi="Calibri"/>
          <w:sz w:val="22"/>
          <w:szCs w:val="22"/>
        </w:rPr>
        <w:t>po najbližší obrubník resp. hranu chodníka. V prípade, že zozadu alebo spredu sú spevnené povrchy</w:t>
      </w:r>
      <w:r w:rsidR="00157B33" w:rsidRPr="00157B33">
        <w:rPr>
          <w:rFonts w:ascii="Calibri" w:hAnsi="Calibri"/>
          <w:sz w:val="22"/>
          <w:szCs w:val="22"/>
        </w:rPr>
        <w:t xml:space="preserve"> viac</w:t>
      </w:r>
      <w:r w:rsidRPr="00157B33">
        <w:rPr>
          <w:rFonts w:ascii="Calibri" w:hAnsi="Calibri"/>
          <w:sz w:val="22"/>
          <w:szCs w:val="22"/>
        </w:rPr>
        <w:t xml:space="preserve"> ako </w:t>
      </w:r>
      <w:r w:rsidR="00157B33" w:rsidRPr="00157B33">
        <w:rPr>
          <w:rFonts w:ascii="Calibri" w:hAnsi="Calibri"/>
          <w:sz w:val="22"/>
          <w:szCs w:val="22"/>
        </w:rPr>
        <w:t>2000 m</w:t>
      </w:r>
      <w:r w:rsidRPr="00157B33">
        <w:rPr>
          <w:rFonts w:ascii="Calibri" w:hAnsi="Calibri"/>
          <w:sz w:val="22"/>
          <w:szCs w:val="22"/>
        </w:rPr>
        <w:t>m</w:t>
      </w:r>
      <w:r w:rsidR="00157B33" w:rsidRPr="00157B33">
        <w:rPr>
          <w:rFonts w:ascii="Calibri" w:hAnsi="Calibri"/>
          <w:sz w:val="22"/>
          <w:szCs w:val="22"/>
        </w:rPr>
        <w:t xml:space="preserve"> od priemetu strechy prístrešku</w:t>
      </w:r>
      <w:r w:rsidRPr="00157B33">
        <w:rPr>
          <w:rFonts w:ascii="Calibri" w:hAnsi="Calibri"/>
          <w:sz w:val="22"/>
          <w:szCs w:val="22"/>
        </w:rPr>
        <w:t>, bude nový povrch riešený</w:t>
      </w:r>
      <w:r w:rsidR="00157B33" w:rsidRPr="00157B33">
        <w:rPr>
          <w:rFonts w:ascii="Calibri" w:hAnsi="Calibri"/>
          <w:sz w:val="22"/>
          <w:szCs w:val="22"/>
        </w:rPr>
        <w:t xml:space="preserve"> plus</w:t>
      </w:r>
      <w:r w:rsidRPr="00157B33">
        <w:rPr>
          <w:rFonts w:ascii="Calibri" w:hAnsi="Calibri"/>
          <w:sz w:val="22"/>
          <w:szCs w:val="22"/>
        </w:rPr>
        <w:t xml:space="preserve"> cca 500 mm</w:t>
      </w:r>
      <w:r w:rsidR="00157B33" w:rsidRPr="00157B33">
        <w:rPr>
          <w:rFonts w:ascii="Calibri" w:hAnsi="Calibri"/>
          <w:sz w:val="22"/>
          <w:szCs w:val="22"/>
        </w:rPr>
        <w:t xml:space="preserve"> od priemetu prednej a zadnej hrany strechy prístrešku.</w:t>
      </w:r>
    </w:p>
    <w:p w14:paraId="512EE132" w14:textId="77777777" w:rsidR="00AB575D" w:rsidRDefault="00AB575D" w:rsidP="009E7587">
      <w:pPr>
        <w:jc w:val="both"/>
        <w:rPr>
          <w:rFonts w:ascii="Calibri" w:hAnsi="Calibri"/>
          <w:sz w:val="22"/>
          <w:szCs w:val="22"/>
        </w:rPr>
      </w:pPr>
    </w:p>
    <w:p w14:paraId="3A05FC17" w14:textId="2917760E" w:rsidR="0046756E" w:rsidRPr="0046756E" w:rsidRDefault="0046756E" w:rsidP="009E7587">
      <w:pPr>
        <w:jc w:val="both"/>
        <w:rPr>
          <w:rFonts w:ascii="Calibri" w:hAnsi="Calibri"/>
          <w:b/>
          <w:bCs/>
          <w:sz w:val="22"/>
          <w:szCs w:val="22"/>
        </w:rPr>
      </w:pPr>
      <w:r w:rsidRPr="0046756E">
        <w:rPr>
          <w:rFonts w:ascii="Calibri" w:hAnsi="Calibri"/>
          <w:b/>
          <w:bCs/>
          <w:sz w:val="22"/>
          <w:szCs w:val="22"/>
        </w:rPr>
        <w:t>Záťaž:</w:t>
      </w:r>
    </w:p>
    <w:p w14:paraId="46A0EAF1" w14:textId="20AA0A7F" w:rsidR="0046756E" w:rsidRDefault="0046756E" w:rsidP="009E7587">
      <w:pPr>
        <w:jc w:val="both"/>
        <w:rPr>
          <w:rFonts w:ascii="Calibri" w:hAnsi="Calibri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Prístrešok musí mať garantovanú záťaž voči vetru do rýchlosti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25,1m/s (90km/hod) podľa STN EN 1991-1-4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snehovú záťaž – plošnú záťaž 1,5Kn/m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</w:rPr>
        <w:t xml:space="preserve">2 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(150kg/m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</w:rPr>
        <w:t>2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) pod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ľa 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STN EN 1991-1-3, p</w:t>
      </w:r>
      <w:r w:rsidR="0020148D">
        <w:rPr>
          <w:rFonts w:asciiTheme="minorHAnsi" w:hAnsiTheme="minorHAnsi" w:cstheme="minorHAnsi"/>
          <w:color w:val="000000" w:themeColor="text1"/>
          <w:sz w:val="22"/>
          <w:szCs w:val="22"/>
        </w:rPr>
        <w:t>re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lokalit</w:t>
      </w:r>
      <w:r w:rsidR="0020148D">
        <w:rPr>
          <w:rFonts w:asciiTheme="minorHAnsi" w:hAnsiTheme="minorHAnsi" w:cstheme="minorHAnsi"/>
          <w:color w:val="000000" w:themeColor="text1"/>
          <w:sz w:val="22"/>
          <w:szCs w:val="22"/>
        </w:rPr>
        <w:t>u Trenčín.</w:t>
      </w:r>
    </w:p>
    <w:p w14:paraId="61D7AD5B" w14:textId="77777777" w:rsidR="001556BB" w:rsidRDefault="001556BB" w:rsidP="009E7587">
      <w:pPr>
        <w:jc w:val="both"/>
        <w:rPr>
          <w:rFonts w:ascii="Calibri" w:hAnsi="Calibri"/>
          <w:sz w:val="22"/>
          <w:szCs w:val="22"/>
        </w:rPr>
      </w:pPr>
    </w:p>
    <w:p w14:paraId="66B8D859" w14:textId="59F9FF09" w:rsidR="00DA6FAB" w:rsidRPr="00DA6FAB" w:rsidRDefault="00DA6FAB" w:rsidP="009E7587">
      <w:pPr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A6FA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El. prípojka:</w:t>
      </w:r>
    </w:p>
    <w:p w14:paraId="68D2C14E" w14:textId="3BF88FE1" w:rsidR="00345357" w:rsidRDefault="00DA6FAB" w:rsidP="00DF7479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Vybudovanie el. prípojky </w:t>
      </w:r>
      <w:r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>realizuje</w:t>
      </w:r>
      <w:r w:rsidR="000F4D5A"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dodávateľ prístrešku</w:t>
      </w:r>
      <w:r w:rsidR="007B3D72"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v prípade nemožnosti napojenia na el. sieť je možné </w:t>
      </w:r>
      <w:r w:rsidR="00C80F5A"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>po</w:t>
      </w:r>
      <w:r w:rsidR="007B3D72"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užiť </w:t>
      </w:r>
      <w:proofErr w:type="spellStart"/>
      <w:r w:rsidR="007B3D72"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>fotovolt</w:t>
      </w:r>
      <w:r w:rsidR="000112C4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7B3D72"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>ické</w:t>
      </w:r>
      <w:proofErr w:type="spellEnd"/>
      <w:r w:rsidR="007B3D72"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panely</w:t>
      </w:r>
      <w:r w:rsidR="007546FC" w:rsidRPr="00C80F5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 streche </w:t>
      </w:r>
      <w:r w:rsidR="007546FC" w:rsidRPr="001F1773">
        <w:rPr>
          <w:rFonts w:asciiTheme="minorHAnsi" w:hAnsiTheme="minorHAnsi" w:cstheme="minorHAnsi"/>
          <w:color w:val="000000" w:themeColor="text1"/>
          <w:sz w:val="22"/>
          <w:szCs w:val="22"/>
        </w:rPr>
        <w:t>prístrešku</w:t>
      </w:r>
      <w:r w:rsidR="007B3D72" w:rsidRPr="001F1773">
        <w:rPr>
          <w:rFonts w:asciiTheme="minorHAnsi" w:hAnsiTheme="minorHAnsi" w:cstheme="minorHAnsi"/>
          <w:color w:val="000000" w:themeColor="text1"/>
          <w:sz w:val="22"/>
          <w:szCs w:val="22"/>
        </w:rPr>
        <w:t>, resp.</w:t>
      </w:r>
      <w:r w:rsidR="007546FC" w:rsidRPr="001F177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B3D72" w:rsidRPr="001F1773">
        <w:rPr>
          <w:rFonts w:asciiTheme="minorHAnsi" w:hAnsiTheme="minorHAnsi" w:cstheme="minorHAnsi"/>
          <w:color w:val="000000" w:themeColor="text1"/>
          <w:sz w:val="22"/>
          <w:szCs w:val="22"/>
        </w:rPr>
        <w:t>umiestn</w:t>
      </w:r>
      <w:r w:rsidR="001F1773">
        <w:rPr>
          <w:rFonts w:asciiTheme="minorHAnsi" w:hAnsiTheme="minorHAnsi" w:cstheme="minorHAnsi"/>
          <w:color w:val="000000" w:themeColor="text1"/>
          <w:sz w:val="22"/>
          <w:szCs w:val="22"/>
        </w:rPr>
        <w:t>i</w:t>
      </w:r>
      <w:r w:rsidR="001F1773" w:rsidRPr="001F1773">
        <w:rPr>
          <w:rFonts w:asciiTheme="minorHAnsi" w:hAnsiTheme="minorHAnsi" w:cstheme="minorHAnsi"/>
          <w:color w:val="000000" w:themeColor="text1"/>
          <w:sz w:val="22"/>
          <w:szCs w:val="22"/>
        </w:rPr>
        <w:t>ť</w:t>
      </w:r>
      <w:r w:rsidR="007B3D72" w:rsidRPr="00B90D1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prístreš</w:t>
      </w:r>
      <w:r w:rsidR="001F1773">
        <w:rPr>
          <w:rFonts w:asciiTheme="minorHAnsi" w:hAnsiTheme="minorHAnsi" w:cstheme="minorHAnsi"/>
          <w:color w:val="000000" w:themeColor="text1"/>
          <w:sz w:val="22"/>
          <w:szCs w:val="22"/>
        </w:rPr>
        <w:t>ok</w:t>
      </w:r>
      <w:r w:rsidR="007546FC" w:rsidRPr="00B90D1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bez el. energie, to znamená, že prístrešok </w:t>
      </w:r>
      <w:r w:rsidR="007546FC" w:rsidRPr="00C95CF4">
        <w:rPr>
          <w:rFonts w:asciiTheme="minorHAnsi" w:hAnsiTheme="minorHAnsi" w:cstheme="minorHAnsi"/>
          <w:color w:val="000000" w:themeColor="text1"/>
          <w:sz w:val="22"/>
          <w:szCs w:val="22"/>
        </w:rPr>
        <w:t>bude neosvetlený a bez reklamného panelu</w:t>
      </w:r>
      <w:r w:rsidR="00345357">
        <w:rPr>
          <w:rFonts w:asciiTheme="minorHAnsi" w:hAnsiTheme="minorHAnsi" w:cstheme="minorHAnsi"/>
          <w:color w:val="000000" w:themeColor="text1"/>
          <w:sz w:val="22"/>
          <w:szCs w:val="22"/>
        </w:rPr>
        <w:t>, resp. bude s neosvetleným reklamným panelom.</w:t>
      </w:r>
    </w:p>
    <w:p w14:paraId="02E355F4" w14:textId="4BC10A01" w:rsidR="00DF7479" w:rsidRDefault="001F1773" w:rsidP="00DF7479">
      <w:pPr>
        <w:jc w:val="both"/>
        <w:rPr>
          <w:rFonts w:asciiTheme="minorHAnsi" w:hAnsiTheme="minorHAnsi" w:cstheme="minorHAnsi"/>
          <w:sz w:val="22"/>
          <w:szCs w:val="22"/>
        </w:rPr>
      </w:pPr>
      <w:r w:rsidRPr="00C95CF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Mesto súhlasí s umiestnením niektorých </w:t>
      </w:r>
      <w:r w:rsidRPr="00C95CF4">
        <w:rPr>
          <w:rFonts w:asciiTheme="minorHAnsi" w:hAnsiTheme="minorHAnsi" w:cstheme="minorHAnsi"/>
          <w:sz w:val="22"/>
          <w:szCs w:val="22"/>
        </w:rPr>
        <w:t xml:space="preserve">prístreškov bez osvetlenia, jedná sa o prístrešky </w:t>
      </w:r>
      <w:r w:rsidR="00DF7479" w:rsidRPr="00C95CF4">
        <w:rPr>
          <w:rFonts w:asciiTheme="minorHAnsi" w:hAnsiTheme="minorHAnsi" w:cstheme="minorHAnsi"/>
          <w:sz w:val="22"/>
          <w:szCs w:val="22"/>
        </w:rPr>
        <w:t xml:space="preserve">špecifikované </w:t>
      </w:r>
      <w:r w:rsidR="00DF7479" w:rsidRPr="00041AD6">
        <w:rPr>
          <w:rFonts w:asciiTheme="minorHAnsi" w:hAnsiTheme="minorHAnsi" w:cstheme="minorHAnsi"/>
          <w:sz w:val="22"/>
          <w:szCs w:val="22"/>
        </w:rPr>
        <w:t>v </w:t>
      </w:r>
      <w:r w:rsidR="0025045C" w:rsidRPr="0025045C">
        <w:rPr>
          <w:rFonts w:asciiTheme="minorHAnsi" w:hAnsiTheme="minorHAnsi" w:cstheme="minorHAnsi"/>
          <w:sz w:val="22"/>
          <w:szCs w:val="22"/>
          <w:u w:val="single"/>
        </w:rPr>
        <w:t>P</w:t>
      </w:r>
      <w:r w:rsidR="00DF7479" w:rsidRPr="0025045C">
        <w:rPr>
          <w:rFonts w:asciiTheme="minorHAnsi" w:hAnsiTheme="minorHAnsi" w:cstheme="minorHAnsi"/>
          <w:sz w:val="22"/>
          <w:szCs w:val="22"/>
          <w:u w:val="single"/>
        </w:rPr>
        <w:t xml:space="preserve">rílohe č. </w:t>
      </w:r>
      <w:r w:rsidR="0025045C" w:rsidRPr="0025045C">
        <w:rPr>
          <w:rFonts w:asciiTheme="minorHAnsi" w:hAnsiTheme="minorHAnsi" w:cstheme="minorHAnsi"/>
          <w:sz w:val="22"/>
          <w:szCs w:val="22"/>
          <w:u w:val="single"/>
        </w:rPr>
        <w:t>1</w:t>
      </w:r>
      <w:r w:rsidR="00DF7479" w:rsidRPr="00C95CF4">
        <w:rPr>
          <w:rFonts w:asciiTheme="minorHAnsi" w:hAnsiTheme="minorHAnsi" w:cstheme="minorHAnsi"/>
          <w:sz w:val="22"/>
          <w:szCs w:val="22"/>
        </w:rPr>
        <w:t xml:space="preserve"> týchto súťažných podmienok.</w:t>
      </w:r>
    </w:p>
    <w:p w14:paraId="71892861" w14:textId="77777777" w:rsidR="006A6E35" w:rsidRDefault="006A6E35" w:rsidP="00DF74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9481BE" w14:textId="3BB3DBF0" w:rsidR="009E7587" w:rsidRDefault="009E7587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Reklamný panel</w:t>
      </w:r>
      <w:r w:rsidR="00B12535" w:rsidRPr="00A97E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:</w:t>
      </w:r>
      <w:r w:rsidR="00B12535"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0DB9BB68" w14:textId="29573D81" w:rsidR="006A6E35" w:rsidRDefault="00DC3586" w:rsidP="006A6E35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Súčasťou </w:t>
      </w:r>
      <w:r w:rsidRPr="000902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prístrešku môže byť integrovaný jednostranný alebo obojstranný presvetlený reklamný panel formátu </w:t>
      </w:r>
      <w:proofErr w:type="spellStart"/>
      <w:r w:rsidRPr="000902E1">
        <w:rPr>
          <w:rFonts w:asciiTheme="minorHAnsi" w:hAnsiTheme="minorHAnsi" w:cstheme="minorHAnsi"/>
          <w:color w:val="000000" w:themeColor="text1"/>
          <w:sz w:val="22"/>
          <w:szCs w:val="22"/>
        </w:rPr>
        <w:t>citylight</w:t>
      </w:r>
      <w:proofErr w:type="spellEnd"/>
      <w:r w:rsidR="007546FC" w:rsidRPr="000902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A6E35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Panely môžu byť 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umiestnené </w:t>
      </w:r>
      <w:r w:rsidR="006A6E35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 zadnej alebo 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 </w:t>
      </w:r>
      <w:r w:rsidR="006A6E35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bočnej 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>polohe/</w:t>
      </w:r>
      <w:r w:rsidR="006A6E35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stene prístrešku, 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alebo 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aj </w:t>
      </w:r>
      <w:r w:rsidR="006A6E35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 zadnej 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>aj</w:t>
      </w:r>
      <w:r w:rsidR="006A6E35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 </w:t>
      </w:r>
      <w:r w:rsidR="006A6E35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bočnej 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>polohe/</w:t>
      </w:r>
      <w:r w:rsidR="006A6E35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stene prístrešku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6A6E35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 bočnej polohe však 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nikdy </w:t>
      </w:r>
      <w:r w:rsidR="006A6E35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nesmú byť v smere príjazdu autobusu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>, nakoľko všetky zástavky MHD sú na znamenie</w:t>
      </w:r>
      <w:r w:rsidR="006A6E35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11AEB6E0" w14:textId="4C6CC6BA" w:rsidR="006A6E35" w:rsidRDefault="007546FC" w:rsidP="006A6E35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902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 jednom prístrešku môžu byť </w:t>
      </w:r>
      <w:r w:rsidR="000902E1" w:rsidRPr="000902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 zmysle Manuálu verejných priestorov mesta Trenčín </w:t>
      </w:r>
      <w:r w:rsidRPr="000902E1">
        <w:rPr>
          <w:rFonts w:asciiTheme="minorHAnsi" w:hAnsiTheme="minorHAnsi" w:cstheme="minorHAnsi"/>
          <w:color w:val="000000" w:themeColor="text1"/>
          <w:sz w:val="22"/>
          <w:szCs w:val="22"/>
        </w:rPr>
        <w:t>umiestnené max. dva reklamné panely.</w:t>
      </w:r>
      <w:r w:rsidR="000902E1" w:rsidRPr="000902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Odchýlky od Manuálu verejných priestorov mesta Trenčín je potrebné schváliť Komisiou životného prostredia, dopravy, investícií a územného plánovania.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Dňa 10. 3. 2026 Komisia schválila odchýlku v počte reklamných panelov pre odporúčané zlúčené prístrešky, pre ktoré tým pádom neplatí podmienka Manuálu o možnosti umiestniť na jeden prístrešok max. dva reklamné panely, ale na zlúčené prístrešky je možné osadiť aj viac reklamných panelov – za dodržania ostatných podmienok o počte lavičiek a vitrín a pri dodržaní podmienky neosádzať reklamné panely na bok prístrešku v smere príjazdu autobusu. </w:t>
      </w:r>
    </w:p>
    <w:p w14:paraId="3FCAA52F" w14:textId="0F3A0AEA" w:rsidR="0088062F" w:rsidRDefault="0088062F" w:rsidP="0088062F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Panel môže byť osvetlený, so systémom odvetrávania</w:t>
      </w:r>
      <w:r w:rsidRPr="00E9212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brániacemu vniknutiu  hmyzu a nečistôt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prispôsobený </w:t>
      </w:r>
      <w:r w:rsidRPr="00E9212E">
        <w:rPr>
          <w:rFonts w:asciiTheme="minorHAnsi" w:hAnsiTheme="minorHAnsi" w:cstheme="minorHAnsi"/>
          <w:color w:val="000000" w:themeColor="text1"/>
          <w:sz w:val="22"/>
          <w:szCs w:val="22"/>
        </w:rPr>
        <w:t>k čo najefektívnejšiemu odvodu dažďovej vody.</w:t>
      </w:r>
    </w:p>
    <w:p w14:paraId="5C2FC9EC" w14:textId="77777777" w:rsidR="0088062F" w:rsidRPr="0070279F" w:rsidRDefault="0088062F" w:rsidP="0088062F">
      <w:pPr>
        <w:jc w:val="both"/>
        <w:rPr>
          <w:rFonts w:asciiTheme="minorHAnsi" w:hAnsiTheme="minorHAnsi" w:cstheme="minorHAnsi"/>
          <w:sz w:val="22"/>
          <w:szCs w:val="22"/>
        </w:rPr>
      </w:pPr>
      <w:r w:rsidRPr="00E9212E">
        <w:rPr>
          <w:rFonts w:asciiTheme="minorHAnsi" w:hAnsiTheme="minorHAnsi" w:cstheme="minorHAnsi"/>
          <w:color w:val="000000" w:themeColor="text1"/>
          <w:sz w:val="22"/>
          <w:szCs w:val="22"/>
        </w:rPr>
        <w:t>Povrchová úprava - oceľová konštrukcia je opatrená ochrannou vrstvou</w:t>
      </w:r>
      <w:r w:rsidRPr="00E9212E">
        <w:rPr>
          <w:rFonts w:asciiTheme="minorHAnsi" w:hAnsiTheme="minorHAnsi" w:cstheme="minorHAnsi"/>
          <w:sz w:val="22"/>
          <w:szCs w:val="22"/>
        </w:rPr>
        <w:t xml:space="preserve"> zinku min. 80 µm a pohľadové časti aj práškovým vypaľovaným lakom s hrúbkou min 80 µm, v odtieni antracit RAL 7016.</w:t>
      </w:r>
      <w:r w:rsidRPr="0070279F">
        <w:rPr>
          <w:rFonts w:asciiTheme="minorHAnsi" w:hAnsiTheme="minorHAnsi" w:cstheme="minorHAnsi"/>
          <w:sz w:val="22"/>
          <w:szCs w:val="22"/>
        </w:rPr>
        <w:t xml:space="preserve"> Sklo je bezpečnostné - kalené s hrúbkou min. 6 mm.</w:t>
      </w:r>
    </w:p>
    <w:p w14:paraId="30625860" w14:textId="77777777" w:rsidR="0088062F" w:rsidRPr="00E9212E" w:rsidRDefault="0088062F" w:rsidP="0088062F">
      <w:pPr>
        <w:jc w:val="both"/>
        <w:rPr>
          <w:rFonts w:asciiTheme="minorHAnsi" w:hAnsiTheme="minorHAnsi" w:cstheme="minorHAnsi"/>
          <w:sz w:val="22"/>
          <w:szCs w:val="22"/>
        </w:rPr>
      </w:pPr>
      <w:r w:rsidRPr="00E9212E">
        <w:rPr>
          <w:rFonts w:asciiTheme="minorHAnsi" w:hAnsiTheme="minorHAnsi" w:cstheme="minorHAnsi"/>
          <w:sz w:val="22"/>
          <w:szCs w:val="22"/>
        </w:rPr>
        <w:t>Kotvenie reklamného panelu je pod dlažbou (resp. pod asfaltovým alebo betónovým povrchom), alebo v zhutnenom teréne, do betónového základu.</w:t>
      </w:r>
    </w:p>
    <w:p w14:paraId="5A2E8A8F" w14:textId="0CD7D5DF" w:rsidR="0088062F" w:rsidRPr="00223742" w:rsidRDefault="00DC3586" w:rsidP="00CC64C6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Panel je</w:t>
      </w:r>
      <w:r w:rsidR="002E5789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C64C6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konštruovaný do vonkajšieho prostredia, určený ako informačná alebo reklamná plocha pre plagáty</w:t>
      </w:r>
      <w:r w:rsidR="00EC65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štandardného</w:t>
      </w:r>
      <w:r w:rsidR="00CC64C6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rozmer</w:t>
      </w:r>
      <w:r w:rsidR="00EC6545">
        <w:rPr>
          <w:rFonts w:asciiTheme="minorHAnsi" w:hAnsiTheme="minorHAnsi" w:cstheme="minorHAnsi"/>
          <w:color w:val="000000" w:themeColor="text1"/>
          <w:sz w:val="22"/>
          <w:szCs w:val="22"/>
        </w:rPr>
        <w:t>u</w:t>
      </w:r>
      <w:r w:rsidR="00CC64C6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EC65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formátu </w:t>
      </w:r>
      <w:proofErr w:type="spellStart"/>
      <w:r w:rsidR="00EC6545">
        <w:rPr>
          <w:rFonts w:asciiTheme="minorHAnsi" w:hAnsiTheme="minorHAnsi" w:cstheme="minorHAnsi"/>
          <w:color w:val="000000" w:themeColor="text1"/>
          <w:sz w:val="22"/>
          <w:szCs w:val="22"/>
        </w:rPr>
        <w:t>citylight</w:t>
      </w:r>
      <w:proofErr w:type="spellEnd"/>
      <w:r w:rsidR="00EC65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</w:t>
      </w:r>
      <w:r w:rsidR="00CC64C6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1185 mm x 1750 mm), </w:t>
      </w:r>
      <w:r w:rsidR="007B3D72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alebo pre digitálnu reklamu alebo informácie, pričom </w:t>
      </w:r>
      <w:r w:rsidR="00C76739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preferovan</w:t>
      </w:r>
      <w:r w:rsidR="007B3D72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á</w:t>
      </w:r>
      <w:r w:rsidR="009E7587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B3D72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je</w:t>
      </w:r>
      <w:r w:rsidR="009E7587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digitáln</w:t>
      </w:r>
      <w:r w:rsidR="007B3D72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a forma</w:t>
      </w:r>
      <w:r w:rsidR="00CC64C6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panel</w:t>
      </w:r>
      <w:r w:rsidR="007B3D72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ov</w:t>
      </w:r>
      <w:r w:rsidR="00C76739"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EC65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EC6545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Rozmer digitálnej formy panelu (obrazovka, elektronický panel a pod.) bude približne rovnakej veľkosti ako panel pre štandardné plagáty formátu </w:t>
      </w:r>
      <w:proofErr w:type="spellStart"/>
      <w:r w:rsidR="00EC6545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citylight</w:t>
      </w:r>
      <w:proofErr w:type="spellEnd"/>
      <w:r w:rsidR="00D63568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, pričom rozmer</w:t>
      </w:r>
      <w:r w:rsidR="00223742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="00D63568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digitálnej i plagátovej formy</w:t>
      </w:r>
      <w:r w:rsidR="00223742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sú také, aby bolo možné reklamný panel</w:t>
      </w:r>
      <w:r w:rsidR="00D63568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223742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umiestniť v </w:t>
      </w:r>
      <w:r w:rsidR="00D63568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jedn</w:t>
      </w:r>
      <w:r w:rsidR="00223742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om zo zadných</w:t>
      </w:r>
      <w:r w:rsidR="00D63568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modul</w:t>
      </w:r>
      <w:r w:rsidR="00223742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ov</w:t>
      </w:r>
      <w:r w:rsidR="00D63568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E3498B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prístrešku. </w:t>
      </w:r>
      <w:r w:rsidR="00F8627A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Plagátové a digitálne formy panelov</w:t>
      </w:r>
      <w:r w:rsidR="00B43174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8627A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musia byť z jednej </w:t>
      </w:r>
      <w:r w:rsidR="00B43174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dizaj</w:t>
      </w:r>
      <w:r w:rsidR="00775699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no</w:t>
      </w:r>
      <w:r w:rsidR="00F8627A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vej</w:t>
      </w:r>
      <w:r w:rsidR="00775699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séri</w:t>
      </w:r>
      <w:r w:rsidR="00F8627A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e, čiže musia mať v princípe identický</w:t>
      </w:r>
      <w:r w:rsidR="00F8627A" w:rsidRPr="0088062F">
        <w:rPr>
          <w:rFonts w:asciiTheme="minorHAnsi" w:hAnsiTheme="minorHAnsi" w:cstheme="minorHAnsi"/>
          <w:sz w:val="22"/>
          <w:szCs w:val="22"/>
        </w:rPr>
        <w:t xml:space="preserve"> resp. podobný dizajn.</w:t>
      </w:r>
      <w:r w:rsidR="00223742">
        <w:rPr>
          <w:rFonts w:asciiTheme="minorHAnsi" w:hAnsiTheme="minorHAnsi" w:cstheme="minorHAnsi"/>
          <w:sz w:val="22"/>
          <w:szCs w:val="22"/>
        </w:rPr>
        <w:t xml:space="preserve"> </w:t>
      </w:r>
      <w:r w:rsidR="00223742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Šírka a výška</w:t>
      </w:r>
      <w:r w:rsidR="00D63568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samostatne stojacich </w:t>
      </w:r>
      <w:r w:rsidR="0088062F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reklamných panel</w:t>
      </w:r>
      <w:r w:rsidR="00D63568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ov </w:t>
      </w:r>
      <w:r w:rsidR="00FD7AC6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nesm</w:t>
      </w:r>
      <w:r w:rsidR="00223742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ú</w:t>
      </w:r>
      <w:r w:rsidR="00FD7AC6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byť väčš</w:t>
      </w:r>
      <w:r w:rsidR="00223742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ie</w:t>
      </w:r>
      <w:r w:rsidR="00D63568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D7AC6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ako</w:t>
      </w:r>
      <w:r w:rsidR="00223742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šírka a výška</w:t>
      </w:r>
      <w:r w:rsidR="00D63568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8062F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reklamných panel</w:t>
      </w:r>
      <w:r w:rsidR="00D63568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ov, ktoré budú umiestnené ako súčasť prístreškov</w:t>
      </w:r>
      <w:r w:rsidR="00223742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, hĺbka môže byť väčšia max. o </w:t>
      </w:r>
      <w:r w:rsidR="00223742"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  <w:r w:rsidR="00223742" w:rsidRPr="00223742">
        <w:rPr>
          <w:rFonts w:asciiTheme="minorHAnsi" w:hAnsiTheme="minorHAnsi" w:cstheme="minorHAnsi"/>
          <w:color w:val="000000" w:themeColor="text1"/>
          <w:sz w:val="22"/>
          <w:szCs w:val="22"/>
        </w:rPr>
        <w:t>0 %.</w:t>
      </w:r>
    </w:p>
    <w:p w14:paraId="7ED93B91" w14:textId="6EC2D3CB" w:rsidR="00252E51" w:rsidRPr="0088062F" w:rsidRDefault="00E3498B" w:rsidP="00252E5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Pri </w:t>
      </w:r>
      <w:r w:rsidR="0088062F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>umiestnení</w:t>
      </w:r>
      <w:r w:rsidR="00223742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digitálneho reklamného panelu</w:t>
      </w:r>
      <w:r w:rsidR="0088062F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D439B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88062F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 pri </w:t>
      </w:r>
      <w:r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prípadnej zmene panelu počas jeho prevádzky z plagátovej na digitálnu formu je potrebné preveriť vplyv nového </w:t>
      </w:r>
      <w:r w:rsidR="00FD439B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>panelu</w:t>
      </w:r>
      <w:r w:rsidR="0088062F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</w:t>
      </w:r>
      <w:r w:rsidR="00F718D7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>primár</w:t>
      </w:r>
      <w:r w:rsidR="0088062F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>ne hluk</w:t>
      </w:r>
      <w:r w:rsidR="00F718D7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 dynamické zobrazenie</w:t>
      </w:r>
      <w:r w:rsidR="0088062F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 okolie, dopravu a pod. a odsúhlasiť mestom a príslušnými dotknutými orgánmi (RÚVZ, ODI</w:t>
      </w:r>
      <w:r w:rsidR="00FD439B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..</w:t>
      </w:r>
      <w:r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>.).</w:t>
      </w:r>
      <w:r w:rsidR="0088062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252E51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>Pri plagátovej aj digitálnej forme panelov</w:t>
      </w:r>
      <w:r w:rsidR="009C33E3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musí</w:t>
      </w:r>
      <w:r w:rsidR="00FD7AC6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maximálna povolená hladina </w:t>
      </w:r>
      <w:r w:rsidR="009C33E3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>hluk</w:t>
      </w:r>
      <w:r w:rsidR="00FD7AC6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>u</w:t>
      </w:r>
      <w:r w:rsidR="009C33E3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spĺňať</w:t>
      </w:r>
      <w:r w:rsidR="00FD7AC6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hygienické</w:t>
      </w:r>
      <w:r w:rsidR="009C33E3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limity</w:t>
      </w:r>
      <w:r w:rsidR="00FD7AC6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pre dané prostredie, v žiadnom prípade</w:t>
      </w:r>
      <w:r w:rsidR="00252E51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nesmie max. technologický hluk pre nechránený sluch presiahnuť 52 dB.</w:t>
      </w:r>
      <w:r w:rsidR="00FD439B" w:rsidRPr="00F718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Zo žiadnych panelov (ani z plagátovej ani z digitálnej formy) nie je prípustné šíriť akýkoľvek zvuk vo forme zvukovej reklamy, hudby, zvukových efektov</w:t>
      </w:r>
      <w:r w:rsidR="00FD439B" w:rsidRPr="006A06CA">
        <w:rPr>
          <w:rFonts w:asciiTheme="minorHAnsi" w:hAnsiTheme="minorHAnsi" w:cstheme="minorHAnsi"/>
          <w:sz w:val="22"/>
          <w:szCs w:val="22"/>
        </w:rPr>
        <w:t xml:space="preserve"> a podobne, s výnimkou informácií týkajúcich sa prevádzky verejnej dopravy.</w:t>
      </w:r>
    </w:p>
    <w:p w14:paraId="469C8CFA" w14:textId="77777777" w:rsidR="00252E51" w:rsidRPr="001B3223" w:rsidRDefault="00252E51" w:rsidP="009E7587">
      <w:pPr>
        <w:jc w:val="both"/>
        <w:rPr>
          <w:rFonts w:asciiTheme="minorHAnsi" w:hAnsiTheme="minorHAnsi" w:cstheme="minorHAnsi"/>
          <w:color w:val="EE0000"/>
          <w:sz w:val="22"/>
          <w:szCs w:val="22"/>
        </w:rPr>
      </w:pPr>
    </w:p>
    <w:p w14:paraId="1B454544" w14:textId="51E37DC7" w:rsidR="0020148D" w:rsidRDefault="0020148D" w:rsidP="009E7587">
      <w:pPr>
        <w:jc w:val="both"/>
        <w:rPr>
          <w:rFonts w:ascii="Calibri" w:hAnsi="Calibri"/>
          <w:sz w:val="22"/>
          <w:szCs w:val="22"/>
        </w:rPr>
      </w:pPr>
      <w:r w:rsidRPr="00A97E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V</w:t>
      </w:r>
      <w:r w:rsidR="0045407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šeobecné v</w:t>
      </w:r>
      <w:r w:rsidRPr="00A97E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lastnosti:</w:t>
      </w:r>
    </w:p>
    <w:p w14:paraId="67F88CAA" w14:textId="2FC0FDA7" w:rsidR="0077143D" w:rsidRPr="0077143D" w:rsidRDefault="0020148D" w:rsidP="0077143D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Vlastnosti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prístreškov a reklamných </w:t>
      </w:r>
      <w:r w:rsidR="009E7587">
        <w:rPr>
          <w:rFonts w:asciiTheme="minorHAnsi" w:hAnsiTheme="minorHAnsi" w:cstheme="minorHAnsi"/>
          <w:color w:val="000000" w:themeColor="text1"/>
          <w:sz w:val="22"/>
          <w:szCs w:val="22"/>
        </w:rPr>
        <w:t>panelov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musia byť plne v súlade s </w:t>
      </w:r>
      <w:r w:rsidRPr="009E7587">
        <w:rPr>
          <w:rFonts w:asciiTheme="minorHAnsi" w:hAnsiTheme="minorHAnsi" w:cstheme="minorHAnsi"/>
          <w:color w:val="000000" w:themeColor="text1"/>
          <w:sz w:val="22"/>
          <w:szCs w:val="22"/>
        </w:rPr>
        <w:t>nariadením EU č.305/2011.</w:t>
      </w:r>
      <w:r w:rsidR="0077143D" w:rsidRPr="0077143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Víťazný uchádzač musí predložiť statický posudok jednotlivých prístreškov do 48 hod po vyzvaní verejným obstarávateľom.</w:t>
      </w:r>
    </w:p>
    <w:p w14:paraId="54B64D28" w14:textId="77777777" w:rsidR="00B550AC" w:rsidRDefault="00B550AC" w:rsidP="00B550AC">
      <w:pPr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3802133D" w14:textId="16AA258F" w:rsidR="00B550AC" w:rsidRPr="005253A3" w:rsidRDefault="00B550AC" w:rsidP="00B550AC">
      <w:pPr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5253A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Rozmery a </w:t>
      </w:r>
      <w:r w:rsidR="003561C0" w:rsidRPr="005253A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odchýl</w:t>
      </w:r>
      <w:r w:rsidRPr="005253A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k</w:t>
      </w:r>
      <w:r w:rsidR="00454074" w:rsidRPr="005253A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y</w:t>
      </w:r>
      <w:r w:rsidRPr="005253A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z požadovaných rozmerov:</w:t>
      </w:r>
    </w:p>
    <w:p w14:paraId="3B569DA8" w14:textId="25FBE509" w:rsidR="00B90D15" w:rsidRPr="0025045C" w:rsidRDefault="00B550AC" w:rsidP="00B550A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253A3">
        <w:rPr>
          <w:rFonts w:asciiTheme="minorHAnsi" w:hAnsiTheme="minorHAnsi" w:cstheme="minorHAnsi"/>
          <w:color w:val="000000" w:themeColor="text1"/>
          <w:sz w:val="22"/>
          <w:szCs w:val="22"/>
        </w:rPr>
        <w:t>Prístrešky budú trojmodulové a</w:t>
      </w:r>
      <w:r w:rsidR="0025045C" w:rsidRPr="005253A3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253A3">
        <w:rPr>
          <w:rFonts w:asciiTheme="minorHAnsi" w:hAnsiTheme="minorHAnsi" w:cstheme="minorHAnsi"/>
          <w:color w:val="000000" w:themeColor="text1"/>
          <w:sz w:val="22"/>
          <w:szCs w:val="22"/>
        </w:rPr>
        <w:t>štvormodulové</w:t>
      </w:r>
      <w:r w:rsidR="0025045C" w:rsidRPr="005253A3">
        <w:rPr>
          <w:rFonts w:asciiTheme="minorHAnsi" w:hAnsiTheme="minorHAnsi" w:cstheme="minorHAnsi"/>
          <w:color w:val="000000" w:themeColor="text1"/>
          <w:sz w:val="22"/>
          <w:szCs w:val="22"/>
        </w:rPr>
        <w:t>, resp.</w:t>
      </w:r>
      <w:r w:rsidR="0025045C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aj šesťmodulové a osemmodulové v prípade využitia odporúčanej možnosti zlúčenia niektorých prístreškov, uvedených v </w:t>
      </w:r>
      <w:r w:rsidR="0025045C" w:rsidRPr="0025045C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Prílohe č. 1</w:t>
      </w: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Rozmery prístreškov sú uvedené pri jednotlivých typoch podľa počtu modulov. V prípade, že priestorové podmienky neumožnia umiestniť plnohodnotný prístrešok, bude potrebné rozmery prístrešku prispôsobiť konkrétnym priestorovým podmienkam tak, aby boli splnené požiadavky </w:t>
      </w:r>
      <w:r w:rsidR="00CE376A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STN a Manuálu verejných priestorov mesta Trenčín </w:t>
      </w: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(napr. priechodná šírka chodníka a pod.), pričom sa môže jednať hlavne o hĺbku prístrešku.</w:t>
      </w:r>
      <w:r w:rsidR="00B90D15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54CED7C4" w14:textId="403E71B5" w:rsidR="00F57B8F" w:rsidRPr="0025045C" w:rsidRDefault="00B90D15" w:rsidP="00B550A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Použitie bočných stien a bočných reklamných panelov je možné tam, kde budú splnené požiadavky </w:t>
      </w:r>
      <w:r w:rsidR="00CE376A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STN</w:t>
      </w: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 Manuálu verejných priestorov mesta Trenčín. </w:t>
      </w:r>
    </w:p>
    <w:p w14:paraId="42A8CB73" w14:textId="3B98E163" w:rsidR="00B550AC" w:rsidRPr="000902E1" w:rsidRDefault="001F1773" w:rsidP="00B550A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V prípade </w:t>
      </w:r>
      <w:r w:rsidR="008910DE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potreby uplatniť pre osadenie prístrešku korekcie oproti</w:t>
      </w:r>
      <w:r w:rsidR="00F57B8F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Manuál</w:t>
      </w:r>
      <w:r w:rsidR="008910DE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u</w:t>
      </w: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verejných priestorov zhotoviteľ prístrešku</w:t>
      </w:r>
      <w:r w:rsidR="008910DE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písomne predloží mestu</w:t>
      </w:r>
      <w:r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konkrétne dôvody</w:t>
      </w:r>
      <w:r w:rsidR="008910DE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potrebných korekcií</w:t>
      </w:r>
      <w:r w:rsidR="003561C0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, ktoré budú predložené Komisii životného prostredia, dopravy, investícií a územného plánovania na odsúhlasenie</w:t>
      </w:r>
      <w:r w:rsidR="008910DE" w:rsidRPr="0025045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39B36DC6" w14:textId="77777777" w:rsidR="00B97845" w:rsidRDefault="00B97845" w:rsidP="009E7587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1562DF88" w14:textId="5408820D" w:rsidR="00EE4F2A" w:rsidRPr="00D77ABB" w:rsidRDefault="0025045C" w:rsidP="009E7587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D77AB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Odporúčaná </w:t>
      </w:r>
      <w:r w:rsidR="003561C0" w:rsidRPr="00D77AB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možnosť zlúčenia prístreškov:</w:t>
      </w:r>
    </w:p>
    <w:p w14:paraId="5DE73B2D" w14:textId="13C4ADB6" w:rsidR="003561C0" w:rsidRPr="006A6E35" w:rsidRDefault="003561C0" w:rsidP="003561C0">
      <w:pPr>
        <w:jc w:val="both"/>
        <w:rPr>
          <w:rFonts w:asciiTheme="minorHAnsi" w:hAnsiTheme="minorHAnsi" w:cstheme="minorHAnsi"/>
          <w:color w:val="EE0000"/>
          <w:sz w:val="22"/>
          <w:szCs w:val="22"/>
        </w:rPr>
      </w:pPr>
      <w:r w:rsidRPr="00D77ABB">
        <w:rPr>
          <w:rFonts w:asciiTheme="minorHAnsi" w:hAnsiTheme="minorHAnsi" w:cstheme="minorHAnsi"/>
          <w:color w:val="000000" w:themeColor="text1"/>
          <w:sz w:val="22"/>
          <w:szCs w:val="22"/>
        </w:rPr>
        <w:t>Niektoré prístrešky, ktoré sú navrhnuté umiestniť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vedľa seba, je možné</w:t>
      </w:r>
      <w:r w:rsid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odporúčané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zlúčiť do jedného viacmodulového prístrešku</w:t>
      </w:r>
      <w:r w:rsidR="00D77ABB">
        <w:rPr>
          <w:rFonts w:asciiTheme="minorHAnsi" w:hAnsiTheme="minorHAnsi" w:cstheme="minorHAnsi"/>
          <w:color w:val="000000" w:themeColor="text1"/>
          <w:sz w:val="22"/>
          <w:szCs w:val="22"/>
        </w:rPr>
        <w:t>, pričom</w:t>
      </w:r>
      <w:r w:rsidR="00D77ABB">
        <w:rPr>
          <w:rFonts w:asciiTheme="minorHAnsi" w:hAnsiTheme="minorHAnsi" w:cstheme="minorHAnsi"/>
          <w:sz w:val="22"/>
          <w:szCs w:val="22"/>
        </w:rPr>
        <w:t xml:space="preserve"> š</w:t>
      </w:r>
      <w:r w:rsidR="00D77ABB" w:rsidRPr="006A6E35">
        <w:rPr>
          <w:rFonts w:asciiTheme="minorHAnsi" w:hAnsiTheme="minorHAnsi" w:cstheme="minorHAnsi"/>
          <w:sz w:val="22"/>
          <w:szCs w:val="22"/>
        </w:rPr>
        <w:t>írka modulov bude identická ako v trojmodulových a štvormodulových prístreškoch</w:t>
      </w:r>
      <w:r w:rsidR="00D77ABB">
        <w:rPr>
          <w:rFonts w:asciiTheme="minorHAnsi" w:hAnsiTheme="minorHAnsi" w:cstheme="minorHAnsi"/>
          <w:color w:val="000000" w:themeColor="text1"/>
          <w:sz w:val="22"/>
          <w:szCs w:val="22"/>
        </w:rPr>
        <w:t>. K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onkrétne prípady </w:t>
      </w:r>
      <w:r w:rsidR="00D77AB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zlúčenia 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sú </w:t>
      </w:r>
      <w:r w:rsidRPr="006A6E35">
        <w:rPr>
          <w:rFonts w:asciiTheme="minorHAnsi" w:hAnsiTheme="minorHAnsi" w:cstheme="minorHAnsi"/>
          <w:sz w:val="22"/>
          <w:szCs w:val="22"/>
        </w:rPr>
        <w:t>špecifikované v </w:t>
      </w:r>
      <w:r w:rsidR="006A6E35" w:rsidRPr="006A6E35">
        <w:rPr>
          <w:rFonts w:asciiTheme="minorHAnsi" w:hAnsiTheme="minorHAnsi" w:cstheme="minorHAnsi"/>
          <w:sz w:val="22"/>
          <w:szCs w:val="22"/>
          <w:u w:val="single"/>
        </w:rPr>
        <w:t>P</w:t>
      </w:r>
      <w:r w:rsidRPr="006A6E35">
        <w:rPr>
          <w:rFonts w:asciiTheme="minorHAnsi" w:hAnsiTheme="minorHAnsi" w:cstheme="minorHAnsi"/>
          <w:sz w:val="22"/>
          <w:szCs w:val="22"/>
          <w:u w:val="single"/>
        </w:rPr>
        <w:t xml:space="preserve">rílohe č. </w:t>
      </w:r>
      <w:r w:rsidR="006A6E35" w:rsidRPr="006A6E35">
        <w:rPr>
          <w:rFonts w:asciiTheme="minorHAnsi" w:hAnsiTheme="minorHAnsi" w:cstheme="minorHAnsi"/>
          <w:sz w:val="22"/>
          <w:szCs w:val="22"/>
          <w:u w:val="single"/>
        </w:rPr>
        <w:t>1</w:t>
      </w:r>
      <w:r w:rsidRPr="006A6E35">
        <w:rPr>
          <w:rFonts w:asciiTheme="minorHAnsi" w:hAnsiTheme="minorHAnsi" w:cstheme="minorHAnsi"/>
          <w:sz w:val="22"/>
          <w:szCs w:val="22"/>
        </w:rPr>
        <w:t xml:space="preserve"> týchto súťažných podmienok</w:t>
      </w:r>
      <w:r w:rsidR="005253A3">
        <w:rPr>
          <w:rFonts w:asciiTheme="minorHAnsi" w:hAnsiTheme="minorHAnsi" w:cstheme="minorHAnsi"/>
          <w:sz w:val="22"/>
          <w:szCs w:val="22"/>
        </w:rPr>
        <w:t xml:space="preserve">, aj </w:t>
      </w:r>
      <w:r w:rsidR="00D77ABB">
        <w:rPr>
          <w:rFonts w:asciiTheme="minorHAnsi" w:hAnsiTheme="minorHAnsi" w:cstheme="minorHAnsi"/>
          <w:sz w:val="22"/>
          <w:szCs w:val="22"/>
        </w:rPr>
        <w:t>v nasledovnom zozname s uvedeným p</w:t>
      </w:r>
      <w:r w:rsidRPr="006A6E35">
        <w:rPr>
          <w:rFonts w:asciiTheme="minorHAnsi" w:hAnsiTheme="minorHAnsi" w:cstheme="minorHAnsi"/>
          <w:sz w:val="22"/>
          <w:szCs w:val="22"/>
        </w:rPr>
        <w:t>očt</w:t>
      </w:r>
      <w:r w:rsidR="00D77ABB">
        <w:rPr>
          <w:rFonts w:asciiTheme="minorHAnsi" w:hAnsiTheme="minorHAnsi" w:cstheme="minorHAnsi"/>
          <w:sz w:val="22"/>
          <w:szCs w:val="22"/>
        </w:rPr>
        <w:t>om</w:t>
      </w:r>
      <w:r w:rsidRPr="006A6E35">
        <w:rPr>
          <w:rFonts w:asciiTheme="minorHAnsi" w:hAnsiTheme="minorHAnsi" w:cstheme="minorHAnsi"/>
          <w:sz w:val="22"/>
          <w:szCs w:val="22"/>
        </w:rPr>
        <w:t xml:space="preserve"> lavičiek a vitrín</w:t>
      </w:r>
      <w:r w:rsidR="00D77ABB">
        <w:rPr>
          <w:rFonts w:asciiTheme="minorHAnsi" w:hAnsiTheme="minorHAnsi" w:cstheme="minorHAnsi"/>
          <w:sz w:val="22"/>
          <w:szCs w:val="22"/>
        </w:rPr>
        <w:t>:</w:t>
      </w:r>
      <w:r w:rsidRPr="006A6E3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E5D379A" w14:textId="2FDFCA06" w:rsidR="00EE4F2A" w:rsidRPr="006A6E35" w:rsidRDefault="00EE4F2A" w:rsidP="00EE4F2A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Dva MHD trojmodulové prístrešky Saratovská, Cintorín Juh (smer centrum) –zlúčiť na jeden šesťmodulový, 1 vitrína, </w:t>
      </w:r>
      <w:r w:rsidR="004009C9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2 lavičky, 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>sendvičová strecha</w:t>
      </w:r>
      <w:r w:rsidR="00E70B18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</w:p>
    <w:p w14:paraId="792AE2C9" w14:textId="1704D804" w:rsidR="00EE4F2A" w:rsidRPr="006A6E35" w:rsidRDefault="00EE4F2A" w:rsidP="00EE4F2A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Dva SAD štvormodulové prístrešky </w:t>
      </w:r>
      <w:proofErr w:type="spellStart"/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>Električná</w:t>
      </w:r>
      <w:proofErr w:type="spellEnd"/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>, gymnázium (smer Trenčianska Turná) – zlúčiť na jeden osemmodulový, 2 vitríny,</w:t>
      </w:r>
      <w:r w:rsidR="004009C9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4 lavičky,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sendvičová strecha     </w:t>
      </w:r>
    </w:p>
    <w:p w14:paraId="7D4B4309" w14:textId="336DD157" w:rsidR="00EE4F2A" w:rsidRPr="006A6E35" w:rsidRDefault="00EE4F2A" w:rsidP="00EE4F2A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Dva SAD/MHD štvormodulové prístrešky </w:t>
      </w:r>
      <w:proofErr w:type="spellStart"/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>Rozmarínova</w:t>
      </w:r>
      <w:proofErr w:type="spellEnd"/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gymnázium – zlúčiť na jeden osemmodulový, 2 vitríny, </w:t>
      </w:r>
      <w:r w:rsidR="004009C9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4 lavičky, 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sklená strecha     </w:t>
      </w:r>
    </w:p>
    <w:p w14:paraId="4B57A096" w14:textId="6A5E0189" w:rsidR="00EE4F2A" w:rsidRPr="006A6E35" w:rsidRDefault="00EE4F2A" w:rsidP="00EE4F2A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Dva SAD štvormodulové prístrešky Hasičská, (smer Juh) – zlúčiť na jeden osemmodulový, 2 vitríny, </w:t>
      </w:r>
      <w:r w:rsidR="004009C9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4 lavičky, 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vegetačná strecha   </w:t>
      </w:r>
    </w:p>
    <w:p w14:paraId="7BB87F1E" w14:textId="6132867B" w:rsidR="00EE4F2A" w:rsidRPr="006A6E35" w:rsidRDefault="00EE4F2A" w:rsidP="00EE4F2A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Dva MHD štvormodulové prístrešky Hasičská, (smer Sihoť) – zlúčiť na jeden osemmodulový, 2 vitríny, </w:t>
      </w:r>
      <w:r w:rsidR="004009C9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4 lavičky, 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vegetačná strecha   </w:t>
      </w:r>
    </w:p>
    <w:p w14:paraId="6FF19FED" w14:textId="3A2CBBEF" w:rsidR="00EE4F2A" w:rsidRPr="006A6E35" w:rsidRDefault="00EE4F2A" w:rsidP="00EE4F2A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Dva SAD trojmodulové prístrešky Hasičská, (smer Sihoť) – zlúčiť na jeden šesťmodulový, 1 vitrína, </w:t>
      </w:r>
      <w:r w:rsidR="004009C9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2 lavičky, 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sendvičová strecha    </w:t>
      </w:r>
    </w:p>
    <w:p w14:paraId="23913505" w14:textId="1DB4BFBF" w:rsidR="00EE4F2A" w:rsidRPr="006A6E35" w:rsidRDefault="00EE4F2A" w:rsidP="00EE4F2A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>Dva SAD trojmodulové prístrešky Hasičská, (smer Sihoť) – zlúčiť na jeden šesťmodulový, 1 vitrína,</w:t>
      </w:r>
      <w:r w:rsidR="004009C9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 lavičky,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sendvičová strecha     </w:t>
      </w:r>
    </w:p>
    <w:p w14:paraId="14ABC647" w14:textId="0A4F4272" w:rsidR="00EE4F2A" w:rsidRPr="006A6E35" w:rsidRDefault="00EE4F2A" w:rsidP="00EE4F2A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Dva SAD štvormodulové prístrešky Jilemnického – zlúčiť na jeden osemmodulový, 1 vitrína, </w:t>
      </w:r>
      <w:r w:rsidR="004009C9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4 lavičky, 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>sendvičová strecha</w:t>
      </w:r>
      <w:r w:rsidR="00E70B18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</w:p>
    <w:p w14:paraId="1CE253E2" w14:textId="602F1BED" w:rsidR="00EE4F2A" w:rsidRPr="006A6E35" w:rsidRDefault="00EE4F2A" w:rsidP="00EE4F2A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>Dva SAD/MHD trojmodulové prístrešky Legionárska, (smer Juh) – zlúčiť na jeden šesťmodulový, 2 vitríny,</w:t>
      </w:r>
      <w:r w:rsidR="004009C9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 lavičky,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sklená strecha</w:t>
      </w:r>
      <w:r w:rsidR="00E70B18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</w:p>
    <w:p w14:paraId="31B8C085" w14:textId="590CEEB9" w:rsidR="00EE4F2A" w:rsidRPr="006A6E35" w:rsidRDefault="00EE4F2A" w:rsidP="00EE4F2A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Dva SAD/MHD štvormodulové prístrešky Bratislavská, Old </w:t>
      </w:r>
      <w:proofErr w:type="spellStart"/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>Herold</w:t>
      </w:r>
      <w:proofErr w:type="spellEnd"/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(smer Nové Mesto nad Váhom) – zlúčiť na jeden osemmodulový, 2 vitríny, </w:t>
      </w:r>
      <w:r w:rsidR="004009C9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4 lavičky, 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>sendvičová strecha</w:t>
      </w:r>
      <w:r w:rsidR="00E70B18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</w:p>
    <w:p w14:paraId="17BE89BB" w14:textId="6A9320EB" w:rsidR="00EE4F2A" w:rsidRPr="006A6E35" w:rsidRDefault="00EE4F2A" w:rsidP="00EE4F2A">
      <w:pPr>
        <w:pStyle w:val="Odsekzoznamu"/>
        <w:numPr>
          <w:ilvl w:val="0"/>
          <w:numId w:val="9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Dva SAD/MHD trojmodulové prístrešky M. Rázusa, Zimný štadión (smer centrum) – zlúčiť na jeden šesťmodulový, 1 vitrína, </w:t>
      </w:r>
      <w:r w:rsidR="004009C9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2 lavičky, </w:t>
      </w:r>
      <w:r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>sendvičová strecha</w:t>
      </w:r>
      <w:r w:rsidR="00E70B18" w:rsidRPr="006A6E3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</w:p>
    <w:p w14:paraId="27D2AB83" w14:textId="77777777" w:rsidR="00EE4F2A" w:rsidRDefault="00EE4F2A" w:rsidP="009E7587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3A80EC1A" w14:textId="738AC73D" w:rsidR="007728C2" w:rsidRPr="007728C2" w:rsidRDefault="007728C2" w:rsidP="007728C2">
      <w:pPr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7728C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Rozmery - Autobusový prístrešok 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tr</w:t>
      </w:r>
      <w:r w:rsidRPr="007728C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ojmodulový</w:t>
      </w:r>
      <w:r w:rsidRPr="00A97EE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57828BB9" w14:textId="545A8DFC" w:rsidR="00B02FB7" w:rsidRDefault="00B02FB7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02FB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Min.  šírka 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41</w:t>
      </w:r>
      <w:r w:rsidRPr="00B02FB7">
        <w:rPr>
          <w:rFonts w:asciiTheme="minorHAnsi" w:hAnsiTheme="minorHAnsi" w:cstheme="minorHAnsi"/>
          <w:color w:val="000000" w:themeColor="text1"/>
          <w:sz w:val="22"/>
          <w:szCs w:val="22"/>
        </w:rPr>
        <w:t>50 mm, min. hĺbka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1800mm, s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vetlá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výšk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a krytiny na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prednej hrane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min. 2500 mm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. M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ax. šírka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430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0  mm, max. hĺbka  1950 mm, s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vetlá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výšk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a krytiny na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prednej hrane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max. 2650 mm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3BDFC678" w14:textId="186F26FD" w:rsidR="00F64D7A" w:rsidRPr="007D12A7" w:rsidRDefault="007D12A7" w:rsidP="009E7587">
      <w:pPr>
        <w:jc w:val="both"/>
        <w:rPr>
          <w:rFonts w:ascii="Calibri" w:hAnsi="Calibri"/>
          <w:b/>
          <w:bCs/>
          <w:sz w:val="22"/>
          <w:szCs w:val="22"/>
        </w:rPr>
      </w:pPr>
      <w:r w:rsidRPr="0057205E">
        <w:rPr>
          <w:noProof/>
          <w:color w:val="000000" w:themeColor="text1"/>
        </w:rPr>
        <w:drawing>
          <wp:inline distT="0" distB="0" distL="0" distR="0" wp14:anchorId="4D4AF116" wp14:editId="32C3B13B">
            <wp:extent cx="2232531" cy="1433015"/>
            <wp:effectExtent l="0" t="0" r="0" b="0"/>
            <wp:docPr id="1144029242" name="Obrázok 4" descr="Obrázok, na ktorom je náčrt, čierno-biela, umenie, čiernobiely&#10;&#10;Automaticky generovaný popis">
              <a:extLst xmlns:a="http://schemas.openxmlformats.org/drawingml/2006/main">
                <a:ext uri="{FF2B5EF4-FFF2-40B4-BE49-F238E27FC236}">
                  <a16:creationId xmlns:a16="http://schemas.microsoft.com/office/drawing/2014/main" id="{3B393976-0FBA-4FFE-902B-184EC8440B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029242" name="Obrázok 4" descr="Obrázok, na ktorom je náčrt, čierno-biela, umenie, čiernobiely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195" cy="146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D7A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 xml:space="preserve">   </w:t>
      </w:r>
      <w:r w:rsidRPr="0057205E">
        <w:rPr>
          <w:noProof/>
          <w:color w:val="000000" w:themeColor="text1"/>
        </w:rPr>
        <w:drawing>
          <wp:inline distT="0" distB="0" distL="0" distR="0" wp14:anchorId="66017149" wp14:editId="6A952DB6">
            <wp:extent cx="987328" cy="1348545"/>
            <wp:effectExtent l="0" t="0" r="3810" b="4445"/>
            <wp:docPr id="1218898549" name="Obrázok 1" descr="Obrázok, na ktorom je text, snímka obrazovky, dizajn, čierno-biela&#10;&#10;Automaticky generovaný popis">
              <a:extLst xmlns:a="http://schemas.openxmlformats.org/drawingml/2006/main">
                <a:ext uri="{FF2B5EF4-FFF2-40B4-BE49-F238E27FC236}">
                  <a16:creationId xmlns:a16="http://schemas.microsoft.com/office/drawing/2014/main" id="{ACBFF3CF-A963-4C81-BD9F-A15F59780E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149278" name="Obrázok 1" descr="Obrázok, na ktorom je text, snímka obrazovky, dizajn, čierno-biela&#10;&#10;Automaticky generovaný popis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89" b="23171"/>
                    <a:stretch/>
                  </pic:blipFill>
                  <pic:spPr bwMode="auto">
                    <a:xfrm>
                      <a:off x="0" y="0"/>
                      <a:ext cx="1020648" cy="13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4D7A"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 xml:space="preserve">   </w:t>
      </w:r>
      <w:r w:rsidR="0056663C">
        <w:rPr>
          <w:noProof/>
          <w:color w:val="000000" w:themeColor="text1"/>
        </w:rPr>
        <w:t xml:space="preserve">       </w:t>
      </w:r>
      <w:r>
        <w:rPr>
          <w:noProof/>
          <w:color w:val="000000" w:themeColor="text1"/>
        </w:rPr>
        <w:drawing>
          <wp:inline distT="0" distB="0" distL="0" distR="0" wp14:anchorId="394FA2EC" wp14:editId="5982E587">
            <wp:extent cx="2085340" cy="1301478"/>
            <wp:effectExtent l="0" t="0" r="0" b="0"/>
            <wp:docPr id="68892753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3443"/>
                    <a:stretch/>
                  </pic:blipFill>
                  <pic:spPr bwMode="auto">
                    <a:xfrm>
                      <a:off x="0" y="0"/>
                      <a:ext cx="2115192" cy="132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A9E11F" w14:textId="45D1C2AC" w:rsidR="00E435F0" w:rsidRDefault="00E435F0" w:rsidP="009E7587">
      <w:pPr>
        <w:jc w:val="both"/>
        <w:rPr>
          <w:rFonts w:ascii="Calibri" w:hAnsi="Calibri"/>
          <w:i/>
          <w:iCs/>
          <w:sz w:val="22"/>
          <w:szCs w:val="22"/>
        </w:rPr>
      </w:pPr>
      <w:r w:rsidRPr="007728C2">
        <w:rPr>
          <w:rFonts w:ascii="Calibri" w:hAnsi="Calibri"/>
          <w:i/>
          <w:iCs/>
          <w:sz w:val="22"/>
          <w:szCs w:val="22"/>
        </w:rPr>
        <w:t>Ilustračn</w:t>
      </w:r>
      <w:r w:rsidR="00783715">
        <w:rPr>
          <w:rFonts w:ascii="Calibri" w:hAnsi="Calibri"/>
          <w:i/>
          <w:iCs/>
          <w:sz w:val="22"/>
          <w:szCs w:val="22"/>
        </w:rPr>
        <w:t>é</w:t>
      </w:r>
      <w:r w:rsidRPr="007728C2">
        <w:rPr>
          <w:rFonts w:ascii="Calibri" w:hAnsi="Calibri"/>
          <w:i/>
          <w:iCs/>
          <w:sz w:val="22"/>
          <w:szCs w:val="22"/>
        </w:rPr>
        <w:t xml:space="preserve"> obrázk</w:t>
      </w:r>
      <w:r w:rsidR="00783715">
        <w:rPr>
          <w:rFonts w:ascii="Calibri" w:hAnsi="Calibri"/>
          <w:i/>
          <w:iCs/>
          <w:sz w:val="22"/>
          <w:szCs w:val="22"/>
        </w:rPr>
        <w:t>y:</w:t>
      </w:r>
      <w:r w:rsidRPr="007728C2">
        <w:rPr>
          <w:rFonts w:ascii="Calibri" w:hAnsi="Calibri"/>
          <w:i/>
          <w:iCs/>
          <w:sz w:val="22"/>
          <w:szCs w:val="22"/>
        </w:rPr>
        <w:t xml:space="preserve"> </w:t>
      </w:r>
      <w:r w:rsidR="00783715">
        <w:rPr>
          <w:rFonts w:ascii="Calibri" w:hAnsi="Calibri"/>
          <w:i/>
          <w:iCs/>
          <w:sz w:val="22"/>
          <w:szCs w:val="22"/>
        </w:rPr>
        <w:t xml:space="preserve">hore </w:t>
      </w:r>
      <w:r w:rsidRPr="007728C2">
        <w:rPr>
          <w:rFonts w:ascii="Calibri" w:hAnsi="Calibri"/>
          <w:i/>
          <w:iCs/>
          <w:sz w:val="22"/>
          <w:szCs w:val="22"/>
        </w:rPr>
        <w:t>variant bez reklamn</w:t>
      </w:r>
      <w:r w:rsidR="00783715">
        <w:rPr>
          <w:rFonts w:ascii="Calibri" w:hAnsi="Calibri"/>
          <w:i/>
          <w:iCs/>
          <w:sz w:val="22"/>
          <w:szCs w:val="22"/>
        </w:rPr>
        <w:t>ého panela                      dole</w:t>
      </w:r>
      <w:r w:rsidR="00783715" w:rsidRPr="007728C2">
        <w:rPr>
          <w:rFonts w:ascii="Calibri" w:hAnsi="Calibri"/>
          <w:i/>
          <w:iCs/>
          <w:sz w:val="22"/>
          <w:szCs w:val="22"/>
        </w:rPr>
        <w:t xml:space="preserve"> variant s reklamn</w:t>
      </w:r>
      <w:r w:rsidR="00783715">
        <w:rPr>
          <w:rFonts w:ascii="Calibri" w:hAnsi="Calibri"/>
          <w:i/>
          <w:iCs/>
          <w:sz w:val="22"/>
          <w:szCs w:val="22"/>
        </w:rPr>
        <w:t>ým</w:t>
      </w:r>
      <w:r w:rsidR="00783715" w:rsidRPr="007728C2">
        <w:rPr>
          <w:rFonts w:ascii="Calibri" w:hAnsi="Calibri"/>
          <w:i/>
          <w:iCs/>
          <w:sz w:val="22"/>
          <w:szCs w:val="22"/>
        </w:rPr>
        <w:t xml:space="preserve"> </w:t>
      </w:r>
      <w:r w:rsidR="00783715">
        <w:rPr>
          <w:rFonts w:ascii="Calibri" w:hAnsi="Calibri"/>
          <w:i/>
          <w:iCs/>
          <w:sz w:val="22"/>
          <w:szCs w:val="22"/>
        </w:rPr>
        <w:t>panelom</w:t>
      </w:r>
    </w:p>
    <w:p w14:paraId="1D8BAB4E" w14:textId="592A1675" w:rsidR="00B12535" w:rsidRDefault="007D12A7" w:rsidP="009E7587">
      <w:pPr>
        <w:jc w:val="both"/>
        <w:rPr>
          <w:rFonts w:ascii="Calibri" w:hAnsi="Calibri"/>
          <w:sz w:val="22"/>
          <w:szCs w:val="22"/>
        </w:rPr>
      </w:pPr>
      <w:r w:rsidRPr="0057205E">
        <w:rPr>
          <w:noProof/>
          <w:color w:val="000000" w:themeColor="text1"/>
        </w:rPr>
        <w:lastRenderedPageBreak/>
        <w:drawing>
          <wp:inline distT="0" distB="0" distL="0" distR="0" wp14:anchorId="57CF3586" wp14:editId="3F322583">
            <wp:extent cx="1823515" cy="1450024"/>
            <wp:effectExtent l="0" t="0" r="5715" b="0"/>
            <wp:docPr id="1999109468" name="Obrázok 5" descr="Obrázok, na ktorom je čierny, temnota, snímka obrazovky&#10;&#10;Automaticky generovaný popis">
              <a:extLst xmlns:a="http://schemas.openxmlformats.org/drawingml/2006/main">
                <a:ext uri="{FF2B5EF4-FFF2-40B4-BE49-F238E27FC236}">
                  <a16:creationId xmlns:a16="http://schemas.microsoft.com/office/drawing/2014/main" id="{B2E4568A-1D10-46A5-83AA-56D8739011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109468" name="Obrázok 5" descr="Obrázok, na ktorom je čierny, temnota, snímka obrazovky&#10;&#10;Automaticky generovaný popi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3" r="18188" b="4788"/>
                    <a:stretch/>
                  </pic:blipFill>
                  <pic:spPr bwMode="auto">
                    <a:xfrm>
                      <a:off x="0" y="0"/>
                      <a:ext cx="1824986" cy="145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1678B">
        <w:rPr>
          <w:noProof/>
          <w:color w:val="000000" w:themeColor="text1"/>
        </w:rPr>
        <w:t xml:space="preserve"> </w:t>
      </w:r>
      <w:r w:rsidR="0056663C">
        <w:rPr>
          <w:noProof/>
          <w:color w:val="000000" w:themeColor="text1"/>
        </w:rPr>
        <w:t xml:space="preserve"> </w:t>
      </w:r>
      <w:r w:rsidR="0011678B">
        <w:rPr>
          <w:noProof/>
          <w:color w:val="000000" w:themeColor="text1"/>
        </w:rPr>
        <w:t xml:space="preserve">        </w:t>
      </w:r>
      <w:r w:rsidR="0056663C">
        <w:rPr>
          <w:noProof/>
          <w:color w:val="000000" w:themeColor="text1"/>
        </w:rPr>
        <w:t xml:space="preserve">     </w:t>
      </w:r>
      <w:r w:rsidRPr="0057205E">
        <w:rPr>
          <w:noProof/>
          <w:color w:val="000000" w:themeColor="text1"/>
        </w:rPr>
        <w:drawing>
          <wp:inline distT="0" distB="0" distL="0" distR="0" wp14:anchorId="47C055F6" wp14:editId="034312BA">
            <wp:extent cx="972541" cy="1342905"/>
            <wp:effectExtent l="0" t="0" r="0" b="0"/>
            <wp:docPr id="1563695643" name="Obrázok 6" descr="Obrázok, na ktorom je text, snímka obrazovky, písmo, čierny&#10;&#10;Automaticky generovaný popis">
              <a:extLst xmlns:a="http://schemas.openxmlformats.org/drawingml/2006/main">
                <a:ext uri="{FF2B5EF4-FFF2-40B4-BE49-F238E27FC236}">
                  <a16:creationId xmlns:a16="http://schemas.microsoft.com/office/drawing/2014/main" id="{5AA1598C-9FD9-431E-8928-B61CB9A624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026695" name="Obrázok 6" descr="Obrázok, na ktorom je text, snímka obrazovky, písmo, čierny&#10;&#10;Automaticky generovaný popi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126" b="23171"/>
                    <a:stretch/>
                  </pic:blipFill>
                  <pic:spPr bwMode="auto">
                    <a:xfrm>
                      <a:off x="0" y="0"/>
                      <a:ext cx="991112" cy="1368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1678B">
        <w:rPr>
          <w:noProof/>
        </w:rPr>
        <w:t xml:space="preserve">    </w:t>
      </w:r>
      <w:r w:rsidR="0056663C">
        <w:rPr>
          <w:noProof/>
        </w:rPr>
        <w:t xml:space="preserve"> </w:t>
      </w:r>
      <w:r w:rsidR="0011678B">
        <w:rPr>
          <w:noProof/>
        </w:rPr>
        <w:t xml:space="preserve"> </w:t>
      </w:r>
      <w:r w:rsidR="0056663C">
        <w:rPr>
          <w:noProof/>
        </w:rPr>
        <w:t xml:space="preserve"> </w:t>
      </w:r>
      <w:r w:rsidR="0011678B">
        <w:rPr>
          <w:noProof/>
        </w:rPr>
        <w:t xml:space="preserve">     </w:t>
      </w:r>
      <w:r w:rsidR="0056663C">
        <w:rPr>
          <w:noProof/>
        </w:rPr>
        <w:t xml:space="preserve">  </w:t>
      </w:r>
      <w:r>
        <w:rPr>
          <w:noProof/>
        </w:rPr>
        <w:drawing>
          <wp:inline distT="0" distB="0" distL="0" distR="0" wp14:anchorId="5775C91A" wp14:editId="79811E1E">
            <wp:extent cx="2112578" cy="1247775"/>
            <wp:effectExtent l="0" t="0" r="2540" b="0"/>
            <wp:docPr id="261158549" name="Obrázok 2" descr="Obrázok, na ktorom je text, snímka obrazovky, diagram, dizajn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158549" name="Obrázok 2" descr="Obrázok, na ktorom je text, snímka obrazovky, diagram, dizajn&#10;&#10;Obsah vygenerovaný umelou inteligenciou môže byť nesprávny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9" b="23418"/>
                    <a:stretch/>
                  </pic:blipFill>
                  <pic:spPr bwMode="auto">
                    <a:xfrm>
                      <a:off x="0" y="0"/>
                      <a:ext cx="2113200" cy="124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34C995" w14:textId="6B4372CB" w:rsidR="00E435F0" w:rsidRDefault="00E435F0" w:rsidP="009E7587">
      <w:pPr>
        <w:jc w:val="both"/>
        <w:rPr>
          <w:rFonts w:ascii="Calibri" w:hAnsi="Calibri"/>
          <w:sz w:val="22"/>
          <w:szCs w:val="22"/>
        </w:rPr>
      </w:pPr>
    </w:p>
    <w:p w14:paraId="35329D90" w14:textId="77777777" w:rsidR="003C5753" w:rsidRDefault="003C5753" w:rsidP="009E7587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46BC3A2A" w14:textId="3A038C85" w:rsidR="007D12A7" w:rsidRPr="00CA6686" w:rsidRDefault="007D12A7" w:rsidP="009E7587">
      <w:pPr>
        <w:jc w:val="both"/>
        <w:rPr>
          <w:rFonts w:ascii="Calibri" w:hAnsi="Calibri"/>
          <w:sz w:val="22"/>
          <w:szCs w:val="22"/>
        </w:rPr>
      </w:pPr>
      <w:r w:rsidRPr="00A97EE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Rozmer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y</w:t>
      </w:r>
      <w:r w:rsidR="007728C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7728C2" w:rsidRPr="007728C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- Autobusový prístrešok </w:t>
      </w:r>
      <w:r w:rsidR="007728C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štvor</w:t>
      </w:r>
      <w:r w:rsidR="007728C2" w:rsidRPr="007728C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modulový</w:t>
      </w:r>
      <w:r w:rsidR="007728C2" w:rsidRPr="00A97EE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:</w:t>
      </w:r>
    </w:p>
    <w:p w14:paraId="3E102AE2" w14:textId="17F2AE19" w:rsidR="007D12A7" w:rsidRDefault="007D12A7" w:rsidP="009E758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02FB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Min.  šírka 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550</w:t>
      </w:r>
      <w:r w:rsidRPr="00B02FB7">
        <w:rPr>
          <w:rFonts w:asciiTheme="minorHAnsi" w:hAnsiTheme="minorHAnsi" w:cstheme="minorHAnsi"/>
          <w:color w:val="000000" w:themeColor="text1"/>
          <w:sz w:val="22"/>
          <w:szCs w:val="22"/>
        </w:rPr>
        <w:t>0 mm, min. hĺbka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1800mm, s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vetlá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výšk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a krytiny na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prednej hrane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min. 2500 mm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. M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ax. šírka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565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>0  mm, max. hĺbka  1950 mm, s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vetlá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výšk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a krytiny na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prednej hrane</w:t>
      </w:r>
      <w:r w:rsidRPr="00A97EE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max. 2650 mm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338DC60A" w14:textId="59B35FB6" w:rsidR="007D12A7" w:rsidRPr="007D12A7" w:rsidRDefault="007D12A7" w:rsidP="009E7587">
      <w:pPr>
        <w:jc w:val="both"/>
        <w:rPr>
          <w:rFonts w:ascii="Calibri" w:hAnsi="Calibri"/>
          <w:b/>
          <w:bCs/>
          <w:sz w:val="22"/>
          <w:szCs w:val="22"/>
        </w:rPr>
      </w:pPr>
      <w:r w:rsidRPr="00B20DFE">
        <w:rPr>
          <w:rFonts w:ascii="Arial" w:hAnsi="Arial" w:cs="Arial"/>
          <w:noProof/>
          <w:color w:val="000000" w:themeColor="text1"/>
        </w:rPr>
        <w:drawing>
          <wp:inline distT="0" distB="0" distL="0" distR="0" wp14:anchorId="38FCBD84" wp14:editId="4E007987">
            <wp:extent cx="2103972" cy="1453526"/>
            <wp:effectExtent l="0" t="0" r="0" b="0"/>
            <wp:docPr id="444765500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1" t="2401" r="2595" b="2798"/>
                    <a:stretch/>
                  </pic:blipFill>
                  <pic:spPr bwMode="auto">
                    <a:xfrm>
                      <a:off x="0" y="0"/>
                      <a:ext cx="2110410" cy="1457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color w:val="000000" w:themeColor="text1"/>
          <w:sz w:val="22"/>
          <w:szCs w:val="22"/>
        </w:rPr>
        <w:t xml:space="preserve">   </w:t>
      </w:r>
      <w:r w:rsidRPr="00B20DFE">
        <w:rPr>
          <w:rFonts w:ascii="Arial" w:hAnsi="Arial" w:cs="Arial"/>
          <w:noProof/>
          <w:color w:val="000000" w:themeColor="text1"/>
        </w:rPr>
        <w:drawing>
          <wp:inline distT="0" distB="0" distL="0" distR="0" wp14:anchorId="6C8B119B" wp14:editId="08B1F44B">
            <wp:extent cx="914400" cy="1272115"/>
            <wp:effectExtent l="0" t="0" r="0" b="4445"/>
            <wp:docPr id="1934441479" name="Obrázok 1" descr="Obrázok, na ktorom je text, snímka obrazovky, dizajn, čierno-biela&#10;&#10;Automaticky generovaný popis">
              <a:extLst xmlns:a="http://schemas.openxmlformats.org/drawingml/2006/main">
                <a:ext uri="{FF2B5EF4-FFF2-40B4-BE49-F238E27FC236}">
                  <a16:creationId xmlns:a16="http://schemas.microsoft.com/office/drawing/2014/main" id="{ACBFF3CF-A963-4C81-BD9F-A15F59780E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149278" name="Obrázok 1" descr="Obrázok, na ktorom je text, snímka obrazovky, dizajn, čierno-biela&#10;&#10;Automaticky generovaný popis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8" t="3178" r="28489" b="23171"/>
                    <a:stretch/>
                  </pic:blipFill>
                  <pic:spPr bwMode="auto">
                    <a:xfrm>
                      <a:off x="0" y="0"/>
                      <a:ext cx="937141" cy="130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 w:themeColor="text1"/>
        </w:rPr>
        <w:t xml:space="preserve"> </w:t>
      </w:r>
      <w:r w:rsidRPr="00B20DFE">
        <w:rPr>
          <w:rFonts w:ascii="Arial" w:hAnsi="Arial" w:cs="Arial"/>
          <w:noProof/>
          <w:color w:val="000000" w:themeColor="text1"/>
        </w:rPr>
        <w:drawing>
          <wp:inline distT="0" distB="0" distL="0" distR="0" wp14:anchorId="30C51E60" wp14:editId="6DDF8612">
            <wp:extent cx="2632540" cy="1248410"/>
            <wp:effectExtent l="0" t="0" r="0" b="8890"/>
            <wp:docPr id="1221994996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6" r="2028" b="23236"/>
                    <a:stretch/>
                  </pic:blipFill>
                  <pic:spPr bwMode="auto">
                    <a:xfrm>
                      <a:off x="0" y="0"/>
                      <a:ext cx="2634058" cy="124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748BB1" w14:textId="55312EA0" w:rsidR="00783715" w:rsidRDefault="00783715" w:rsidP="00783715">
      <w:pPr>
        <w:jc w:val="both"/>
        <w:rPr>
          <w:rFonts w:ascii="Calibri" w:hAnsi="Calibri"/>
          <w:i/>
          <w:iCs/>
          <w:sz w:val="22"/>
          <w:szCs w:val="22"/>
        </w:rPr>
      </w:pPr>
      <w:r w:rsidRPr="007728C2">
        <w:rPr>
          <w:rFonts w:ascii="Calibri" w:hAnsi="Calibri"/>
          <w:i/>
          <w:iCs/>
          <w:sz w:val="22"/>
          <w:szCs w:val="22"/>
        </w:rPr>
        <w:t>Ilustračn</w:t>
      </w:r>
      <w:r>
        <w:rPr>
          <w:rFonts w:ascii="Calibri" w:hAnsi="Calibri"/>
          <w:i/>
          <w:iCs/>
          <w:sz w:val="22"/>
          <w:szCs w:val="22"/>
        </w:rPr>
        <w:t>é</w:t>
      </w:r>
      <w:r w:rsidRPr="007728C2">
        <w:rPr>
          <w:rFonts w:ascii="Calibri" w:hAnsi="Calibri"/>
          <w:i/>
          <w:iCs/>
          <w:sz w:val="22"/>
          <w:szCs w:val="22"/>
        </w:rPr>
        <w:t xml:space="preserve"> obrázk</w:t>
      </w:r>
      <w:r>
        <w:rPr>
          <w:rFonts w:ascii="Calibri" w:hAnsi="Calibri"/>
          <w:i/>
          <w:iCs/>
          <w:sz w:val="22"/>
          <w:szCs w:val="22"/>
        </w:rPr>
        <w:t>y:</w:t>
      </w:r>
      <w:r w:rsidRPr="007728C2">
        <w:rPr>
          <w:rFonts w:ascii="Calibri" w:hAnsi="Calibri"/>
          <w:i/>
          <w:iCs/>
          <w:sz w:val="22"/>
          <w:szCs w:val="22"/>
        </w:rPr>
        <w:t xml:space="preserve"> </w:t>
      </w:r>
      <w:r>
        <w:rPr>
          <w:rFonts w:ascii="Calibri" w:hAnsi="Calibri"/>
          <w:i/>
          <w:iCs/>
          <w:sz w:val="22"/>
          <w:szCs w:val="22"/>
        </w:rPr>
        <w:t xml:space="preserve">hore </w:t>
      </w:r>
      <w:r w:rsidRPr="007728C2">
        <w:rPr>
          <w:rFonts w:ascii="Calibri" w:hAnsi="Calibri"/>
          <w:i/>
          <w:iCs/>
          <w:sz w:val="22"/>
          <w:szCs w:val="22"/>
        </w:rPr>
        <w:t>variant bez reklamn</w:t>
      </w:r>
      <w:r>
        <w:rPr>
          <w:rFonts w:ascii="Calibri" w:hAnsi="Calibri"/>
          <w:i/>
          <w:iCs/>
          <w:sz w:val="22"/>
          <w:szCs w:val="22"/>
        </w:rPr>
        <w:t>ého panela                        dole</w:t>
      </w:r>
      <w:r w:rsidRPr="007728C2">
        <w:rPr>
          <w:rFonts w:ascii="Calibri" w:hAnsi="Calibri"/>
          <w:i/>
          <w:iCs/>
          <w:sz w:val="22"/>
          <w:szCs w:val="22"/>
        </w:rPr>
        <w:t xml:space="preserve"> variant s reklamn</w:t>
      </w:r>
      <w:r>
        <w:rPr>
          <w:rFonts w:ascii="Calibri" w:hAnsi="Calibri"/>
          <w:i/>
          <w:iCs/>
          <w:sz w:val="22"/>
          <w:szCs w:val="22"/>
        </w:rPr>
        <w:t>ým</w:t>
      </w:r>
      <w:r w:rsidRPr="007728C2">
        <w:rPr>
          <w:rFonts w:ascii="Calibri" w:hAnsi="Calibri"/>
          <w:i/>
          <w:iCs/>
          <w:sz w:val="22"/>
          <w:szCs w:val="22"/>
        </w:rPr>
        <w:t xml:space="preserve"> </w:t>
      </w:r>
      <w:r>
        <w:rPr>
          <w:rFonts w:ascii="Calibri" w:hAnsi="Calibri"/>
          <w:i/>
          <w:iCs/>
          <w:sz w:val="22"/>
          <w:szCs w:val="22"/>
        </w:rPr>
        <w:t>panelom</w:t>
      </w:r>
    </w:p>
    <w:p w14:paraId="56E8E957" w14:textId="533636ED" w:rsidR="007D12A7" w:rsidRDefault="007D12A7" w:rsidP="009E7587">
      <w:pPr>
        <w:jc w:val="both"/>
        <w:rPr>
          <w:rFonts w:ascii="Calibri" w:hAnsi="Calibri"/>
          <w:sz w:val="22"/>
          <w:szCs w:val="22"/>
        </w:rPr>
      </w:pPr>
      <w:r w:rsidRPr="00B20DFE">
        <w:rPr>
          <w:rFonts w:ascii="Arial" w:hAnsi="Arial" w:cs="Arial"/>
          <w:noProof/>
          <w:color w:val="000000" w:themeColor="text1"/>
        </w:rPr>
        <w:drawing>
          <wp:inline distT="0" distB="0" distL="0" distR="0" wp14:anchorId="43E6BA5C" wp14:editId="095DCB31">
            <wp:extent cx="2171700" cy="1358386"/>
            <wp:effectExtent l="0" t="0" r="0" b="0"/>
            <wp:docPr id="1014766129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4" r="6623" b="2896"/>
                    <a:stretch/>
                  </pic:blipFill>
                  <pic:spPr bwMode="auto">
                    <a:xfrm>
                      <a:off x="0" y="0"/>
                      <a:ext cx="2225104" cy="13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1678B">
        <w:rPr>
          <w:rFonts w:ascii="Arial" w:hAnsi="Arial" w:cs="Arial"/>
          <w:noProof/>
          <w:color w:val="000000" w:themeColor="text1"/>
        </w:rPr>
        <w:t xml:space="preserve"> </w:t>
      </w:r>
      <w:r w:rsidRPr="00B20DFE">
        <w:rPr>
          <w:rFonts w:ascii="Arial" w:hAnsi="Arial" w:cs="Arial"/>
          <w:noProof/>
          <w:color w:val="000000" w:themeColor="text1"/>
        </w:rPr>
        <w:drawing>
          <wp:inline distT="0" distB="0" distL="0" distR="0" wp14:anchorId="112BFEB8" wp14:editId="2BE36759">
            <wp:extent cx="895350" cy="1328126"/>
            <wp:effectExtent l="0" t="0" r="0" b="5715"/>
            <wp:docPr id="1357398432" name="Obrázok 6" descr="Obrázok, na ktorom je text, snímka obrazovky, písmo, čierny&#10;&#10;Automaticky generovaný popis">
              <a:extLst xmlns:a="http://schemas.openxmlformats.org/drawingml/2006/main">
                <a:ext uri="{FF2B5EF4-FFF2-40B4-BE49-F238E27FC236}">
                  <a16:creationId xmlns:a16="http://schemas.microsoft.com/office/drawing/2014/main" id="{5AA1598C-9FD9-431E-8928-B61CB9A624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026695" name="Obrázok 6" descr="Obrázok, na ktorom je text, snímka obrazovky, písmo, čierny&#10;&#10;Automaticky generovaný popi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9" r="29126" b="23171"/>
                    <a:stretch/>
                  </pic:blipFill>
                  <pic:spPr bwMode="auto">
                    <a:xfrm>
                      <a:off x="0" y="0"/>
                      <a:ext cx="921237" cy="1366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1678B">
        <w:rPr>
          <w:rFonts w:ascii="Arial" w:hAnsi="Arial" w:cs="Arial"/>
          <w:noProof/>
          <w:color w:val="000000" w:themeColor="text1"/>
        </w:rPr>
        <w:t xml:space="preserve"> </w:t>
      </w:r>
      <w:r w:rsidRPr="00B20DFE">
        <w:rPr>
          <w:rFonts w:ascii="Arial" w:hAnsi="Arial" w:cs="Arial"/>
          <w:noProof/>
          <w:color w:val="000000" w:themeColor="text1"/>
        </w:rPr>
        <w:drawing>
          <wp:inline distT="0" distB="0" distL="0" distR="0" wp14:anchorId="600B13AA" wp14:editId="629EF306">
            <wp:extent cx="2621626" cy="1270635"/>
            <wp:effectExtent l="0" t="0" r="7620" b="5715"/>
            <wp:docPr id="109870836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7" t="1" r="6811" b="1653"/>
                    <a:stretch/>
                  </pic:blipFill>
                  <pic:spPr bwMode="auto">
                    <a:xfrm>
                      <a:off x="0" y="0"/>
                      <a:ext cx="2622955" cy="127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C62156" w14:textId="77777777" w:rsidR="00B02FB7" w:rsidRDefault="00B02FB7" w:rsidP="009E7587">
      <w:pPr>
        <w:jc w:val="both"/>
        <w:rPr>
          <w:rFonts w:ascii="Calibri" w:hAnsi="Calibri"/>
          <w:sz w:val="22"/>
          <w:szCs w:val="22"/>
        </w:rPr>
      </w:pPr>
    </w:p>
    <w:p w14:paraId="7CFC794A" w14:textId="77777777" w:rsidR="00B37BD7" w:rsidRPr="00422B52" w:rsidRDefault="00B37BD7" w:rsidP="00B37BD7">
      <w:pPr>
        <w:jc w:val="both"/>
        <w:rPr>
          <w:rFonts w:ascii="Calibri" w:hAnsi="Calibri"/>
          <w:b/>
          <w:bCs/>
          <w:sz w:val="22"/>
          <w:szCs w:val="22"/>
        </w:rPr>
      </w:pPr>
      <w:proofErr w:type="spellStart"/>
      <w:r w:rsidRPr="00422B52">
        <w:rPr>
          <w:rFonts w:ascii="Calibri" w:hAnsi="Calibri"/>
          <w:b/>
          <w:bCs/>
          <w:sz w:val="22"/>
          <w:szCs w:val="22"/>
        </w:rPr>
        <w:t>Cykloprístrešky</w:t>
      </w:r>
      <w:proofErr w:type="spellEnd"/>
      <w:r w:rsidRPr="00422B52">
        <w:rPr>
          <w:rFonts w:ascii="Calibri" w:hAnsi="Calibri"/>
          <w:b/>
          <w:bCs/>
          <w:sz w:val="22"/>
          <w:szCs w:val="22"/>
        </w:rPr>
        <w:t>:</w:t>
      </w:r>
    </w:p>
    <w:p w14:paraId="7CC60FE7" w14:textId="7E3CD994" w:rsidR="00B37BD7" w:rsidRDefault="00B37BD7" w:rsidP="00B37BD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Jedná sa o výmenu </w:t>
      </w:r>
      <w:r w:rsidR="00250065">
        <w:rPr>
          <w:rFonts w:ascii="Calibri" w:hAnsi="Calibri"/>
          <w:sz w:val="22"/>
          <w:szCs w:val="22"/>
        </w:rPr>
        <w:t>šiestich</w:t>
      </w:r>
      <w:r>
        <w:rPr>
          <w:rFonts w:ascii="Calibri" w:hAnsi="Calibri"/>
          <w:sz w:val="22"/>
          <w:szCs w:val="22"/>
        </w:rPr>
        <w:t xml:space="preserve"> kusov </w:t>
      </w:r>
      <w:r w:rsidR="000112C4">
        <w:rPr>
          <w:rFonts w:ascii="Calibri" w:hAnsi="Calibri"/>
          <w:sz w:val="22"/>
          <w:szCs w:val="22"/>
        </w:rPr>
        <w:t xml:space="preserve">päťmodulových </w:t>
      </w:r>
      <w:proofErr w:type="spellStart"/>
      <w:r>
        <w:rPr>
          <w:rFonts w:ascii="Calibri" w:hAnsi="Calibri"/>
          <w:sz w:val="22"/>
          <w:szCs w:val="22"/>
        </w:rPr>
        <w:t>cykloprístreškov</w:t>
      </w:r>
      <w:proofErr w:type="spellEnd"/>
      <w:r>
        <w:rPr>
          <w:rFonts w:ascii="Calibri" w:hAnsi="Calibri"/>
          <w:sz w:val="22"/>
          <w:szCs w:val="22"/>
        </w:rPr>
        <w:t xml:space="preserve"> – </w:t>
      </w:r>
      <w:r w:rsidR="00250065">
        <w:rPr>
          <w:rFonts w:ascii="Calibri" w:hAnsi="Calibri"/>
          <w:sz w:val="22"/>
          <w:szCs w:val="22"/>
        </w:rPr>
        <w:t>tri</w:t>
      </w:r>
      <w:r>
        <w:rPr>
          <w:rFonts w:ascii="Calibri" w:hAnsi="Calibri"/>
          <w:sz w:val="22"/>
          <w:szCs w:val="22"/>
        </w:rPr>
        <w:t xml:space="preserve"> z nich budú osadené v polohe </w:t>
      </w:r>
      <w:r w:rsidRPr="00F169A1">
        <w:rPr>
          <w:rFonts w:ascii="Calibri" w:hAnsi="Calibri"/>
          <w:sz w:val="22"/>
          <w:szCs w:val="22"/>
        </w:rPr>
        <w:t xml:space="preserve">existujúcich </w:t>
      </w:r>
      <w:proofErr w:type="spellStart"/>
      <w:r w:rsidRPr="00F169A1">
        <w:rPr>
          <w:rFonts w:ascii="Calibri" w:hAnsi="Calibri"/>
          <w:sz w:val="22"/>
          <w:szCs w:val="22"/>
        </w:rPr>
        <w:t>cykloprístreškov</w:t>
      </w:r>
      <w:proofErr w:type="spellEnd"/>
      <w:r w:rsidRPr="00F169A1">
        <w:rPr>
          <w:rFonts w:ascii="Calibri" w:hAnsi="Calibri"/>
          <w:sz w:val="22"/>
          <w:szCs w:val="22"/>
        </w:rPr>
        <w:t xml:space="preserve"> – jeden pred nákupným strediskom Rozkvet na Šoltésovej ulici, </w:t>
      </w:r>
      <w:r w:rsidR="00250065" w:rsidRPr="00F169A1">
        <w:rPr>
          <w:rFonts w:ascii="Calibri" w:hAnsi="Calibri"/>
          <w:sz w:val="22"/>
          <w:szCs w:val="22"/>
        </w:rPr>
        <w:t>jeden</w:t>
      </w:r>
      <w:r w:rsidRPr="00F169A1">
        <w:rPr>
          <w:rFonts w:ascii="Calibri" w:hAnsi="Calibri"/>
          <w:sz w:val="22"/>
          <w:szCs w:val="22"/>
        </w:rPr>
        <w:t xml:space="preserve"> pri Zimnom štadióne Pavla Demitru na Považskej ulici a jeden pred Mestskou športovou halou na Mládežníckej ulici. </w:t>
      </w:r>
      <w:r w:rsidR="00250065" w:rsidRPr="00F169A1">
        <w:rPr>
          <w:rFonts w:ascii="Calibri" w:hAnsi="Calibri"/>
          <w:sz w:val="22"/>
          <w:szCs w:val="22"/>
        </w:rPr>
        <w:t>Štvrtý</w:t>
      </w:r>
      <w:r w:rsidRPr="00F169A1">
        <w:rPr>
          <w:rFonts w:ascii="Calibri" w:hAnsi="Calibri"/>
          <w:sz w:val="22"/>
          <w:szCs w:val="22"/>
        </w:rPr>
        <w:t>, ktorý sa momentálne nachádza pri Mestskej plavárni, bude v polohe posunutej od polohy existujúceho o cca 26 m smerom</w:t>
      </w:r>
      <w:r>
        <w:rPr>
          <w:rFonts w:ascii="Calibri" w:hAnsi="Calibri"/>
          <w:sz w:val="22"/>
          <w:szCs w:val="22"/>
        </w:rPr>
        <w:t xml:space="preserve"> k centru – v rámci plánovaného </w:t>
      </w:r>
      <w:proofErr w:type="spellStart"/>
      <w:r>
        <w:rPr>
          <w:rFonts w:ascii="Calibri" w:hAnsi="Calibri"/>
          <w:sz w:val="22"/>
          <w:szCs w:val="22"/>
        </w:rPr>
        <w:t>skateparku</w:t>
      </w:r>
      <w:proofErr w:type="spellEnd"/>
      <w:r>
        <w:rPr>
          <w:rFonts w:ascii="Calibri" w:hAnsi="Calibri"/>
          <w:sz w:val="22"/>
          <w:szCs w:val="22"/>
        </w:rPr>
        <w:t xml:space="preserve">. </w:t>
      </w:r>
      <w:r w:rsidR="00250065">
        <w:rPr>
          <w:rFonts w:ascii="Calibri" w:hAnsi="Calibri"/>
          <w:sz w:val="22"/>
          <w:szCs w:val="22"/>
        </w:rPr>
        <w:t>Piaty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cykloprístrešok</w:t>
      </w:r>
      <w:proofErr w:type="spellEnd"/>
      <w:r>
        <w:rPr>
          <w:rFonts w:ascii="Calibri" w:hAnsi="Calibri"/>
          <w:sz w:val="22"/>
          <w:szCs w:val="22"/>
        </w:rPr>
        <w:t xml:space="preserve">, ktorý </w:t>
      </w:r>
      <w:r w:rsidR="00250065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a momentálne nachádza pri západnej fasáde Základnej umeleckej školy Karola </w:t>
      </w:r>
      <w:proofErr w:type="spellStart"/>
      <w:r>
        <w:rPr>
          <w:rFonts w:ascii="Calibri" w:hAnsi="Calibri"/>
          <w:sz w:val="22"/>
          <w:szCs w:val="22"/>
        </w:rPr>
        <w:t>Pádivého</w:t>
      </w:r>
      <w:proofErr w:type="spellEnd"/>
      <w:r>
        <w:rPr>
          <w:rFonts w:ascii="Calibri" w:hAnsi="Calibri"/>
          <w:sz w:val="22"/>
          <w:szCs w:val="22"/>
        </w:rPr>
        <w:t xml:space="preserve">, bude v novej polohe pred vstupom do ZUŠ, </w:t>
      </w:r>
      <w:r w:rsidR="000112C4">
        <w:rPr>
          <w:rFonts w:ascii="Calibri" w:hAnsi="Calibri"/>
          <w:sz w:val="22"/>
          <w:szCs w:val="22"/>
        </w:rPr>
        <w:t xml:space="preserve">na chodníku </w:t>
      </w:r>
      <w:r>
        <w:rPr>
          <w:rFonts w:ascii="Calibri" w:hAnsi="Calibri"/>
          <w:sz w:val="22"/>
          <w:szCs w:val="22"/>
        </w:rPr>
        <w:t xml:space="preserve">pri ul. Martina Rázusa. </w:t>
      </w:r>
      <w:r w:rsidR="00250065">
        <w:rPr>
          <w:rFonts w:ascii="Calibri" w:hAnsi="Calibri"/>
          <w:sz w:val="22"/>
          <w:szCs w:val="22"/>
        </w:rPr>
        <w:t>Šiesty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cykloprístrešok</w:t>
      </w:r>
      <w:proofErr w:type="spellEnd"/>
      <w:r>
        <w:rPr>
          <w:rFonts w:ascii="Calibri" w:hAnsi="Calibri"/>
          <w:sz w:val="22"/>
          <w:szCs w:val="22"/>
        </w:rPr>
        <w:t>, ktorý sa momentálne nachádza pri Trhovisku Družba,</w:t>
      </w:r>
      <w:r w:rsidRPr="00B11AA2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bude v novej polohe pri detskom Ihrisku pri trhovisku pri ul. 28. októbra.</w:t>
      </w:r>
    </w:p>
    <w:p w14:paraId="6EB72063" w14:textId="77A9CCF2" w:rsidR="00B37BD7" w:rsidRPr="000112C4" w:rsidRDefault="00EF7F08" w:rsidP="00B37BD7">
      <w:pPr>
        <w:jc w:val="both"/>
        <w:rPr>
          <w:rFonts w:ascii="Calibri" w:hAnsi="Calibri"/>
          <w:sz w:val="22"/>
          <w:szCs w:val="22"/>
        </w:rPr>
      </w:pP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Súčasťou 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</w:rPr>
        <w:t>cyklo</w:t>
      </w: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prístrešku</w:t>
      </w:r>
      <w:proofErr w:type="spellEnd"/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môž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u</w:t>
      </w: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byť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max. dva </w:t>
      </w: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integrovan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jednostrann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alebo obojstrann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presvetlen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reklamn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panel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formátu </w:t>
      </w:r>
      <w:proofErr w:type="spellStart"/>
      <w:r w:rsidRPr="00963459">
        <w:rPr>
          <w:rFonts w:asciiTheme="minorHAnsi" w:hAnsiTheme="minorHAnsi" w:cstheme="minorHAnsi"/>
          <w:color w:val="000000" w:themeColor="text1"/>
          <w:sz w:val="22"/>
          <w:szCs w:val="22"/>
        </w:rPr>
        <w:t>citylight</w:t>
      </w:r>
      <w:proofErr w:type="spellEnd"/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 plagátovej alebo digitálnej forme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>, ktor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bud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ú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mať identické rozmery, vlastnosti a dizajn ako panely v autobusových prístreškoch. V prípade, že reklamný panel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v 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</w:rPr>
        <w:t>cykloprístrešku</w:t>
      </w:r>
      <w:proofErr w:type="spellEnd"/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nebude osadený, je potrebné na </w:t>
      </w:r>
      <w:proofErr w:type="spellStart"/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>cykloprístrešok</w:t>
      </w:r>
      <w:proofErr w:type="spellEnd"/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osadiť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príslušnú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bočnú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resp. zadnú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sklenú stenu resp. steny.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Všetkých </w:t>
      </w:r>
      <w:r w:rsidR="00585AC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šesť </w:t>
      </w:r>
      <w:r w:rsidR="000112C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päťmodulových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>cykloprístreškov</w:t>
      </w:r>
      <w:proofErr w:type="spellEnd"/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bude so sklenou strechou. V každom bude umiestnených</w:t>
      </w:r>
      <w:r w:rsidR="0074236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min.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sedem rámových </w:t>
      </w:r>
      <w:proofErr w:type="spellStart"/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>cyklostojanov</w:t>
      </w:r>
      <w:proofErr w:type="spellEnd"/>
      <w:r w:rsidR="00B37BD7" w:rsidRPr="00AE3D5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 odtieni </w:t>
      </w:r>
      <w:r w:rsidR="00B37BD7" w:rsidRPr="00031419">
        <w:rPr>
          <w:rFonts w:asciiTheme="minorHAnsi" w:hAnsiTheme="minorHAnsi" w:cstheme="minorHAnsi"/>
          <w:color w:val="000000" w:themeColor="text1"/>
          <w:sz w:val="22"/>
          <w:szCs w:val="22"/>
        </w:rPr>
        <w:t>antracit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B37BD7" w:rsidRPr="00031419">
        <w:rPr>
          <w:rFonts w:asciiTheme="minorHAnsi" w:hAnsiTheme="minorHAnsi" w:cstheme="minorHAnsi"/>
          <w:color w:val="000000" w:themeColor="text1"/>
          <w:sz w:val="22"/>
          <w:szCs w:val="22"/>
        </w:rPr>
        <w:t>RAL 7016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Rozmery </w:t>
      </w:r>
      <w:proofErr w:type="spellStart"/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>cykloprístreškov</w:t>
      </w:r>
      <w:proofErr w:type="spellEnd"/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budú približne rovnaké, ako sú rozmery existujúcich </w:t>
      </w:r>
      <w:r w:rsidR="000112C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päťmodulových </w:t>
      </w:r>
      <w:proofErr w:type="spellStart"/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>cykloprístreškov</w:t>
      </w:r>
      <w:proofErr w:type="spellEnd"/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74236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dĺžka 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cca </w:t>
      </w:r>
      <w:r w:rsidR="00B37BD7" w:rsidRPr="00B37BD7">
        <w:rPr>
          <w:rFonts w:asciiTheme="minorHAnsi" w:hAnsiTheme="minorHAnsi" w:cstheme="minorHAnsi"/>
          <w:color w:val="000000" w:themeColor="text1"/>
          <w:sz w:val="22"/>
          <w:szCs w:val="22"/>
        </w:rPr>
        <w:t>6,</w:t>
      </w:r>
      <w:r w:rsidR="00742360">
        <w:rPr>
          <w:rFonts w:asciiTheme="minorHAnsi" w:hAnsiTheme="minorHAnsi" w:cstheme="minorHAnsi"/>
          <w:color w:val="000000" w:themeColor="text1"/>
          <w:sz w:val="22"/>
          <w:szCs w:val="22"/>
        </w:rPr>
        <w:t>5-7m</w:t>
      </w:r>
      <w:r w:rsidR="00B37BD7" w:rsidRP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42360">
        <w:rPr>
          <w:rFonts w:asciiTheme="minorHAnsi" w:hAnsiTheme="minorHAnsi" w:cstheme="minorHAnsi"/>
          <w:color w:val="000000" w:themeColor="text1"/>
          <w:sz w:val="22"/>
          <w:szCs w:val="22"/>
        </w:rPr>
        <w:t>a šírka</w:t>
      </w:r>
      <w:r w:rsidR="00B37BD7" w:rsidRPr="00B37B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4236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cca </w:t>
      </w:r>
      <w:r w:rsidR="00B37BD7" w:rsidRPr="00B37BD7">
        <w:rPr>
          <w:rFonts w:asciiTheme="minorHAnsi" w:hAnsiTheme="minorHAnsi" w:cstheme="minorHAnsi"/>
          <w:color w:val="000000" w:themeColor="text1"/>
          <w:sz w:val="22"/>
          <w:szCs w:val="22"/>
        </w:rPr>
        <w:t>2,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>4</w:t>
      </w:r>
      <w:r w:rsidR="00742360">
        <w:rPr>
          <w:rFonts w:asciiTheme="minorHAnsi" w:hAnsiTheme="minorHAnsi" w:cstheme="minorHAnsi"/>
          <w:color w:val="000000" w:themeColor="text1"/>
          <w:sz w:val="22"/>
          <w:szCs w:val="22"/>
        </w:rPr>
        <w:t>-2,6</w:t>
      </w:r>
      <w:r w:rsidR="00B37BD7">
        <w:rPr>
          <w:rFonts w:asciiTheme="minorHAnsi" w:hAnsiTheme="minorHAnsi" w:cstheme="minorHAnsi"/>
          <w:color w:val="000000" w:themeColor="text1"/>
          <w:sz w:val="22"/>
          <w:szCs w:val="22"/>
        </w:rPr>
        <w:t>m.</w:t>
      </w:r>
    </w:p>
    <w:p w14:paraId="02625607" w14:textId="77777777" w:rsidR="00B37BD7" w:rsidRDefault="00B37BD7" w:rsidP="00B37BD7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Dizajn 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</w:rPr>
        <w:t>cykloprístreškov</w:t>
      </w:r>
      <w:proofErr w:type="spellEnd"/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bude z rovnakej dizajnovej série ako autobusové prístrešky, s rovnakými technickými vlastnosťami (konštrukcia, povrch a farebnosť, výplne stien a strecha, odvodnenie, základy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a kotvenie, povrch pod prístreškom a pod</w:t>
      </w:r>
      <w:r w:rsidRPr="0074236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.) ako autobusové prístrešky, </w:t>
      </w:r>
      <w:proofErr w:type="spellStart"/>
      <w:r w:rsidRPr="00742360">
        <w:rPr>
          <w:rFonts w:asciiTheme="minorHAnsi" w:hAnsiTheme="minorHAnsi" w:cstheme="minorHAnsi"/>
          <w:color w:val="000000" w:themeColor="text1"/>
          <w:sz w:val="22"/>
          <w:szCs w:val="22"/>
        </w:rPr>
        <w:t>cykloprístrešky</w:t>
      </w:r>
      <w:proofErr w:type="spellEnd"/>
      <w:r w:rsidRPr="0074236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nebudú osvetlené,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resp. budú osvetlené iba reklamnými panelmi v prípade, že budú v 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</w:rPr>
        <w:t>cykloprístrešku</w:t>
      </w:r>
      <w:proofErr w:type="spellEnd"/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osadené.</w:t>
      </w:r>
    </w:p>
    <w:p w14:paraId="06BAC8EB" w14:textId="37DF6A02" w:rsidR="00783715" w:rsidRDefault="00A47A89" w:rsidP="009E758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598F978" wp14:editId="270CAA06">
            <wp:extent cx="2138901" cy="1490478"/>
            <wp:effectExtent l="0" t="0" r="0" b="0"/>
            <wp:docPr id="162719256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9" t="12218" r="3588" b="12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583" cy="151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42360">
        <w:rPr>
          <w:rFonts w:ascii="Arial" w:hAnsi="Arial" w:cs="Arial"/>
          <w:noProof/>
          <w:color w:val="000000" w:themeColor="text1"/>
        </w:rPr>
        <w:t xml:space="preserve">            </w:t>
      </w:r>
      <w:r w:rsidR="00742360">
        <w:rPr>
          <w:rFonts w:ascii="Arial" w:hAnsi="Arial" w:cs="Arial"/>
          <w:noProof/>
          <w:color w:val="000000" w:themeColor="text1"/>
        </w:rPr>
        <w:drawing>
          <wp:inline distT="0" distB="0" distL="0" distR="0" wp14:anchorId="5168FC0E" wp14:editId="78386878">
            <wp:extent cx="1757239" cy="1228091"/>
            <wp:effectExtent l="0" t="0" r="0" b="0"/>
            <wp:docPr id="206679614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16" cy="124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B148F" w14:textId="621E7BFB" w:rsidR="00B37BD7" w:rsidRDefault="00A47A89" w:rsidP="009E7587">
      <w:pPr>
        <w:jc w:val="both"/>
        <w:rPr>
          <w:rFonts w:ascii="Calibri" w:hAnsi="Calibri"/>
          <w:sz w:val="22"/>
          <w:szCs w:val="22"/>
        </w:rPr>
      </w:pPr>
      <w:r w:rsidRPr="007728C2">
        <w:rPr>
          <w:rFonts w:ascii="Calibri" w:hAnsi="Calibri"/>
          <w:i/>
          <w:iCs/>
          <w:sz w:val="22"/>
          <w:szCs w:val="22"/>
        </w:rPr>
        <w:t>Ilustračn</w:t>
      </w:r>
      <w:r>
        <w:rPr>
          <w:rFonts w:ascii="Calibri" w:hAnsi="Calibri"/>
          <w:i/>
          <w:iCs/>
          <w:sz w:val="22"/>
          <w:szCs w:val="22"/>
        </w:rPr>
        <w:t>ý</w:t>
      </w:r>
      <w:r w:rsidRPr="007728C2">
        <w:rPr>
          <w:rFonts w:ascii="Calibri" w:hAnsi="Calibri"/>
          <w:i/>
          <w:iCs/>
          <w:sz w:val="22"/>
          <w:szCs w:val="22"/>
        </w:rPr>
        <w:t xml:space="preserve"> obráz</w:t>
      </w:r>
      <w:r>
        <w:rPr>
          <w:rFonts w:ascii="Calibri" w:hAnsi="Calibri"/>
          <w:i/>
          <w:iCs/>
          <w:sz w:val="22"/>
          <w:szCs w:val="22"/>
        </w:rPr>
        <w:t>o</w:t>
      </w:r>
      <w:r w:rsidRPr="007728C2">
        <w:rPr>
          <w:rFonts w:ascii="Calibri" w:hAnsi="Calibri"/>
          <w:i/>
          <w:iCs/>
          <w:sz w:val="22"/>
          <w:szCs w:val="22"/>
        </w:rPr>
        <w:t>k</w:t>
      </w:r>
      <w:r>
        <w:rPr>
          <w:rFonts w:ascii="Calibri" w:hAnsi="Calibri"/>
          <w:i/>
          <w:iCs/>
          <w:sz w:val="22"/>
          <w:szCs w:val="22"/>
        </w:rPr>
        <w:t>:</w:t>
      </w:r>
      <w:r w:rsidRPr="007728C2">
        <w:rPr>
          <w:rFonts w:ascii="Calibri" w:hAnsi="Calibri"/>
          <w:i/>
          <w:iCs/>
          <w:sz w:val="22"/>
          <w:szCs w:val="22"/>
        </w:rPr>
        <w:t xml:space="preserve"> variant bez reklamn</w:t>
      </w:r>
      <w:r>
        <w:rPr>
          <w:rFonts w:ascii="Calibri" w:hAnsi="Calibri"/>
          <w:i/>
          <w:iCs/>
          <w:sz w:val="22"/>
          <w:szCs w:val="22"/>
        </w:rPr>
        <w:t>ého panela</w:t>
      </w:r>
      <w:r w:rsidR="003C5753">
        <w:rPr>
          <w:rFonts w:ascii="Calibri" w:hAnsi="Calibri"/>
          <w:i/>
          <w:iCs/>
          <w:sz w:val="22"/>
          <w:szCs w:val="22"/>
        </w:rPr>
        <w:t xml:space="preserve"> -</w:t>
      </w:r>
      <w:r w:rsidR="00742360">
        <w:rPr>
          <w:rFonts w:ascii="Calibri" w:hAnsi="Calibri"/>
          <w:i/>
          <w:iCs/>
          <w:sz w:val="22"/>
          <w:szCs w:val="22"/>
        </w:rPr>
        <w:t xml:space="preserve"> nebude trojmodulový s </w:t>
      </w:r>
      <w:r w:rsidR="003C5753">
        <w:rPr>
          <w:rFonts w:ascii="Calibri" w:hAnsi="Calibri"/>
          <w:i/>
          <w:iCs/>
          <w:sz w:val="22"/>
          <w:szCs w:val="22"/>
        </w:rPr>
        <w:t>piatimi</w:t>
      </w:r>
      <w:r w:rsidR="00742360">
        <w:rPr>
          <w:rFonts w:ascii="Calibri" w:hAnsi="Calibri"/>
          <w:i/>
          <w:iCs/>
          <w:sz w:val="22"/>
          <w:szCs w:val="22"/>
        </w:rPr>
        <w:t xml:space="preserve"> </w:t>
      </w:r>
      <w:proofErr w:type="spellStart"/>
      <w:r w:rsidR="00742360">
        <w:rPr>
          <w:rFonts w:ascii="Calibri" w:hAnsi="Calibri"/>
          <w:i/>
          <w:iCs/>
          <w:sz w:val="22"/>
          <w:szCs w:val="22"/>
        </w:rPr>
        <w:t>cyklostojanmi</w:t>
      </w:r>
      <w:proofErr w:type="spellEnd"/>
      <w:r w:rsidR="00742360">
        <w:rPr>
          <w:rFonts w:ascii="Calibri" w:hAnsi="Calibri"/>
          <w:i/>
          <w:iCs/>
          <w:sz w:val="22"/>
          <w:szCs w:val="22"/>
        </w:rPr>
        <w:t xml:space="preserve">, ale päťmodulový s min. </w:t>
      </w:r>
      <w:r w:rsidR="003C5753">
        <w:rPr>
          <w:rFonts w:ascii="Calibri" w:hAnsi="Calibri"/>
          <w:i/>
          <w:iCs/>
          <w:sz w:val="22"/>
          <w:szCs w:val="22"/>
        </w:rPr>
        <w:t>siedmymi</w:t>
      </w:r>
      <w:r w:rsidR="00742360">
        <w:rPr>
          <w:rFonts w:ascii="Calibri" w:hAnsi="Calibri"/>
          <w:i/>
          <w:iCs/>
          <w:sz w:val="22"/>
          <w:szCs w:val="22"/>
        </w:rPr>
        <w:t xml:space="preserve"> </w:t>
      </w:r>
      <w:r w:rsidR="003C5753">
        <w:rPr>
          <w:rFonts w:ascii="Calibri" w:hAnsi="Calibri"/>
          <w:i/>
          <w:iCs/>
          <w:sz w:val="22"/>
          <w:szCs w:val="22"/>
        </w:rPr>
        <w:t xml:space="preserve"> rámovými </w:t>
      </w:r>
      <w:proofErr w:type="spellStart"/>
      <w:r w:rsidR="00742360">
        <w:rPr>
          <w:rFonts w:ascii="Calibri" w:hAnsi="Calibri"/>
          <w:i/>
          <w:iCs/>
          <w:sz w:val="22"/>
          <w:szCs w:val="22"/>
        </w:rPr>
        <w:t>cyklostojanmi</w:t>
      </w:r>
      <w:proofErr w:type="spellEnd"/>
      <w:r>
        <w:rPr>
          <w:rFonts w:ascii="Calibri" w:hAnsi="Calibri"/>
          <w:i/>
          <w:iCs/>
          <w:sz w:val="22"/>
          <w:szCs w:val="22"/>
        </w:rPr>
        <w:t xml:space="preserve">                    </w:t>
      </w:r>
    </w:p>
    <w:p w14:paraId="5FF3329E" w14:textId="77777777" w:rsidR="00B37BD7" w:rsidRDefault="00B37BD7" w:rsidP="009E7587">
      <w:pPr>
        <w:jc w:val="both"/>
        <w:rPr>
          <w:rFonts w:ascii="Calibri" w:hAnsi="Calibri"/>
          <w:sz w:val="22"/>
          <w:szCs w:val="22"/>
        </w:rPr>
      </w:pPr>
    </w:p>
    <w:p w14:paraId="11A1E019" w14:textId="50945214" w:rsidR="00DA586A" w:rsidRPr="006A06CA" w:rsidRDefault="00DA586A" w:rsidP="00DA586A">
      <w:p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6A06CA">
        <w:rPr>
          <w:rFonts w:asciiTheme="minorHAnsi" w:hAnsiTheme="minorHAnsi" w:cstheme="minorHAnsi"/>
          <w:b/>
          <w:bCs/>
          <w:sz w:val="22"/>
          <w:szCs w:val="22"/>
        </w:rPr>
        <w:t>Výmena prístreškov</w:t>
      </w:r>
    </w:p>
    <w:p w14:paraId="2C24629D" w14:textId="48AA5701" w:rsidR="00DA586A" w:rsidRPr="006A06CA" w:rsidRDefault="00DA586A" w:rsidP="00DA586A">
      <w:pPr>
        <w:jc w:val="both"/>
        <w:rPr>
          <w:rFonts w:asciiTheme="minorHAnsi" w:hAnsiTheme="minorHAnsi" w:cstheme="minorHAnsi"/>
          <w:sz w:val="22"/>
          <w:szCs w:val="22"/>
        </w:rPr>
      </w:pPr>
      <w:r w:rsidRPr="006A06CA">
        <w:rPr>
          <w:rFonts w:asciiTheme="minorHAnsi" w:hAnsiTheme="minorHAnsi" w:cstheme="minorHAnsi"/>
          <w:sz w:val="22"/>
          <w:szCs w:val="22"/>
        </w:rPr>
        <w:t xml:space="preserve">V prípade potreby výmeny prístrešku (poškodenie, havária a pod.) </w:t>
      </w:r>
      <w:r w:rsidR="00E01E64" w:rsidRPr="006A06CA">
        <w:rPr>
          <w:rFonts w:asciiTheme="minorHAnsi" w:hAnsiTheme="minorHAnsi" w:cstheme="minorHAnsi"/>
          <w:sz w:val="22"/>
          <w:szCs w:val="22"/>
        </w:rPr>
        <w:t xml:space="preserve">alebo jeho časti (napr. osvetlenie, vitrína, lavička a pod.) </w:t>
      </w:r>
      <w:r w:rsidRPr="006A06CA">
        <w:rPr>
          <w:rFonts w:asciiTheme="minorHAnsi" w:hAnsiTheme="minorHAnsi" w:cstheme="minorHAnsi"/>
          <w:sz w:val="22"/>
          <w:szCs w:val="22"/>
        </w:rPr>
        <w:t>počas trvania zmluvného vzťahu je potrebné prístrešok</w:t>
      </w:r>
      <w:r w:rsidR="00E01E64" w:rsidRPr="006A06CA">
        <w:rPr>
          <w:rFonts w:asciiTheme="minorHAnsi" w:hAnsiTheme="minorHAnsi" w:cstheme="minorHAnsi"/>
          <w:sz w:val="22"/>
          <w:szCs w:val="22"/>
        </w:rPr>
        <w:t xml:space="preserve"> alebo jeho časť</w:t>
      </w:r>
      <w:r w:rsidRPr="006A06CA">
        <w:rPr>
          <w:rFonts w:asciiTheme="minorHAnsi" w:hAnsiTheme="minorHAnsi" w:cstheme="minorHAnsi"/>
          <w:sz w:val="22"/>
          <w:szCs w:val="22"/>
        </w:rPr>
        <w:t xml:space="preserve"> nahradiť identickým prístreškom</w:t>
      </w:r>
      <w:r w:rsidR="00E01E64" w:rsidRPr="006A06CA">
        <w:rPr>
          <w:rFonts w:asciiTheme="minorHAnsi" w:hAnsiTheme="minorHAnsi" w:cstheme="minorHAnsi"/>
          <w:sz w:val="22"/>
          <w:szCs w:val="22"/>
        </w:rPr>
        <w:t xml:space="preserve"> alebo časťou</w:t>
      </w:r>
      <w:r w:rsidRPr="006A06CA">
        <w:rPr>
          <w:rFonts w:asciiTheme="minorHAnsi" w:hAnsiTheme="minorHAnsi" w:cstheme="minorHAnsi"/>
          <w:sz w:val="22"/>
          <w:szCs w:val="22"/>
        </w:rPr>
        <w:t>, prípadné zmeny (napr. z dôvodov vývoja technológie, materiálov, nedostupnosti na trhu a pod.)  je potrebné odsúhlasiť mestom.</w:t>
      </w:r>
    </w:p>
    <w:p w14:paraId="0EB03593" w14:textId="77777777" w:rsidR="00783715" w:rsidRDefault="00783715" w:rsidP="009E7587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bookmarkEnd w:id="0"/>
    <w:p w14:paraId="2A4CCD13" w14:textId="77777777" w:rsidR="003B1D71" w:rsidRDefault="003B1D71" w:rsidP="00DF7479">
      <w:pPr>
        <w:jc w:val="both"/>
        <w:rPr>
          <w:rFonts w:asciiTheme="minorHAnsi" w:hAnsiTheme="minorHAnsi" w:cstheme="minorHAnsi"/>
          <w:color w:val="FF0000"/>
          <w:sz w:val="22"/>
          <w:szCs w:val="22"/>
          <w:highlight w:val="yellow"/>
        </w:rPr>
      </w:pPr>
    </w:p>
    <w:sectPr w:rsidR="003B1D71" w:rsidSect="00207CA1">
      <w:pgSz w:w="11907" w:h="16840" w:code="9"/>
      <w:pgMar w:top="1418" w:right="1418" w:bottom="1418" w:left="1418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OCPEUR"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B6048"/>
    <w:multiLevelType w:val="hybridMultilevel"/>
    <w:tmpl w:val="5B24E376"/>
    <w:lvl w:ilvl="0" w:tplc="533454A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9195E"/>
    <w:multiLevelType w:val="hybridMultilevel"/>
    <w:tmpl w:val="3F8408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A80EB4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C6643"/>
    <w:multiLevelType w:val="hybridMultilevel"/>
    <w:tmpl w:val="0102FDD6"/>
    <w:lvl w:ilvl="0" w:tplc="9D3C9D6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B4AE5"/>
    <w:multiLevelType w:val="hybridMultilevel"/>
    <w:tmpl w:val="C34846EA"/>
    <w:lvl w:ilvl="0" w:tplc="5DF861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SOCPEUR" w:eastAsia="Times New Roman" w:hAnsi="ISOCPEUR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41703"/>
    <w:multiLevelType w:val="hybridMultilevel"/>
    <w:tmpl w:val="0F20B0AA"/>
    <w:lvl w:ilvl="0" w:tplc="F8FA18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E07F8"/>
    <w:multiLevelType w:val="hybridMultilevel"/>
    <w:tmpl w:val="22D6AFE0"/>
    <w:lvl w:ilvl="0" w:tplc="F16AF29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2590C"/>
    <w:multiLevelType w:val="hybridMultilevel"/>
    <w:tmpl w:val="FAAAFA2E"/>
    <w:lvl w:ilvl="0" w:tplc="879281E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25EFA"/>
    <w:multiLevelType w:val="hybridMultilevel"/>
    <w:tmpl w:val="F03019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A13B4"/>
    <w:multiLevelType w:val="hybridMultilevel"/>
    <w:tmpl w:val="7FCE9B8E"/>
    <w:lvl w:ilvl="0" w:tplc="96E40D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437003">
    <w:abstractNumId w:val="3"/>
  </w:num>
  <w:num w:numId="2" w16cid:durableId="246034848">
    <w:abstractNumId w:val="1"/>
  </w:num>
  <w:num w:numId="3" w16cid:durableId="1275359387">
    <w:abstractNumId w:val="8"/>
  </w:num>
  <w:num w:numId="4" w16cid:durableId="1876504768">
    <w:abstractNumId w:val="5"/>
  </w:num>
  <w:num w:numId="5" w16cid:durableId="1649628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0577081">
    <w:abstractNumId w:val="0"/>
  </w:num>
  <w:num w:numId="7" w16cid:durableId="33390215">
    <w:abstractNumId w:val="6"/>
  </w:num>
  <w:num w:numId="8" w16cid:durableId="1655915275">
    <w:abstractNumId w:val="2"/>
  </w:num>
  <w:num w:numId="9" w16cid:durableId="4958514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2D"/>
    <w:rsid w:val="0000181A"/>
    <w:rsid w:val="00005E03"/>
    <w:rsid w:val="000112C4"/>
    <w:rsid w:val="00014A35"/>
    <w:rsid w:val="00014E26"/>
    <w:rsid w:val="00016052"/>
    <w:rsid w:val="000219DC"/>
    <w:rsid w:val="00031419"/>
    <w:rsid w:val="00034521"/>
    <w:rsid w:val="00041AD6"/>
    <w:rsid w:val="00062D15"/>
    <w:rsid w:val="00063543"/>
    <w:rsid w:val="000639D0"/>
    <w:rsid w:val="00070ED0"/>
    <w:rsid w:val="000754E8"/>
    <w:rsid w:val="00076855"/>
    <w:rsid w:val="000830DC"/>
    <w:rsid w:val="000902E1"/>
    <w:rsid w:val="000960DD"/>
    <w:rsid w:val="000B69FA"/>
    <w:rsid w:val="000C1716"/>
    <w:rsid w:val="000C383C"/>
    <w:rsid w:val="000D0C39"/>
    <w:rsid w:val="000E379B"/>
    <w:rsid w:val="000E38CB"/>
    <w:rsid w:val="000E68B2"/>
    <w:rsid w:val="000F4499"/>
    <w:rsid w:val="000F4D5A"/>
    <w:rsid w:val="001030C8"/>
    <w:rsid w:val="00111BF4"/>
    <w:rsid w:val="0011678B"/>
    <w:rsid w:val="00123AD0"/>
    <w:rsid w:val="00135955"/>
    <w:rsid w:val="00140100"/>
    <w:rsid w:val="001556BB"/>
    <w:rsid w:val="00157B33"/>
    <w:rsid w:val="00186D56"/>
    <w:rsid w:val="0018716D"/>
    <w:rsid w:val="001955BE"/>
    <w:rsid w:val="001B1B10"/>
    <w:rsid w:val="001B3223"/>
    <w:rsid w:val="001B71A1"/>
    <w:rsid w:val="001C45FD"/>
    <w:rsid w:val="001C6C3C"/>
    <w:rsid w:val="001C7669"/>
    <w:rsid w:val="001D772E"/>
    <w:rsid w:val="001E2AC6"/>
    <w:rsid w:val="001E47B5"/>
    <w:rsid w:val="001E69A4"/>
    <w:rsid w:val="001F1773"/>
    <w:rsid w:val="0020148D"/>
    <w:rsid w:val="0020768E"/>
    <w:rsid w:val="00207CA1"/>
    <w:rsid w:val="0021065B"/>
    <w:rsid w:val="002135F5"/>
    <w:rsid w:val="00223742"/>
    <w:rsid w:val="002254DD"/>
    <w:rsid w:val="00225FFF"/>
    <w:rsid w:val="00242A83"/>
    <w:rsid w:val="00250065"/>
    <w:rsid w:val="0025045C"/>
    <w:rsid w:val="00252E51"/>
    <w:rsid w:val="00260BFC"/>
    <w:rsid w:val="00264F41"/>
    <w:rsid w:val="002725E1"/>
    <w:rsid w:val="00275BCD"/>
    <w:rsid w:val="002924B8"/>
    <w:rsid w:val="002A1EE5"/>
    <w:rsid w:val="002A2E25"/>
    <w:rsid w:val="002D2069"/>
    <w:rsid w:val="002D2B12"/>
    <w:rsid w:val="002E1499"/>
    <w:rsid w:val="002E5789"/>
    <w:rsid w:val="002F20B5"/>
    <w:rsid w:val="002F6469"/>
    <w:rsid w:val="00313EF3"/>
    <w:rsid w:val="00344EE2"/>
    <w:rsid w:val="00345357"/>
    <w:rsid w:val="003561C0"/>
    <w:rsid w:val="00363E9C"/>
    <w:rsid w:val="00365527"/>
    <w:rsid w:val="00374E87"/>
    <w:rsid w:val="003A221B"/>
    <w:rsid w:val="003B0A50"/>
    <w:rsid w:val="003B1D71"/>
    <w:rsid w:val="003B4C49"/>
    <w:rsid w:val="003C0A06"/>
    <w:rsid w:val="003C1218"/>
    <w:rsid w:val="003C5753"/>
    <w:rsid w:val="003C6E98"/>
    <w:rsid w:val="003E2152"/>
    <w:rsid w:val="004009C9"/>
    <w:rsid w:val="00400FD6"/>
    <w:rsid w:val="00406187"/>
    <w:rsid w:val="00422B52"/>
    <w:rsid w:val="004368BB"/>
    <w:rsid w:val="00445A0D"/>
    <w:rsid w:val="00453001"/>
    <w:rsid w:val="00454074"/>
    <w:rsid w:val="004561DC"/>
    <w:rsid w:val="00462A4D"/>
    <w:rsid w:val="0046756E"/>
    <w:rsid w:val="00475CF2"/>
    <w:rsid w:val="00490BEC"/>
    <w:rsid w:val="004969A6"/>
    <w:rsid w:val="00496BB7"/>
    <w:rsid w:val="004977B8"/>
    <w:rsid w:val="004B39A8"/>
    <w:rsid w:val="004C1AAF"/>
    <w:rsid w:val="004C45EB"/>
    <w:rsid w:val="004D356C"/>
    <w:rsid w:val="004D4FE4"/>
    <w:rsid w:val="004F1F23"/>
    <w:rsid w:val="004F2998"/>
    <w:rsid w:val="004F5FFA"/>
    <w:rsid w:val="005174E7"/>
    <w:rsid w:val="005253A3"/>
    <w:rsid w:val="00542ACD"/>
    <w:rsid w:val="00555B75"/>
    <w:rsid w:val="005630D7"/>
    <w:rsid w:val="0056330E"/>
    <w:rsid w:val="005649ED"/>
    <w:rsid w:val="0056663C"/>
    <w:rsid w:val="00571430"/>
    <w:rsid w:val="005739A4"/>
    <w:rsid w:val="00573B48"/>
    <w:rsid w:val="0058052D"/>
    <w:rsid w:val="00585AC4"/>
    <w:rsid w:val="005A1740"/>
    <w:rsid w:val="005A4017"/>
    <w:rsid w:val="005A6EAA"/>
    <w:rsid w:val="005B1E40"/>
    <w:rsid w:val="005C132E"/>
    <w:rsid w:val="005C148B"/>
    <w:rsid w:val="005C51E3"/>
    <w:rsid w:val="005C62C2"/>
    <w:rsid w:val="005D07C0"/>
    <w:rsid w:val="005D75E1"/>
    <w:rsid w:val="005E1ABF"/>
    <w:rsid w:val="005F1901"/>
    <w:rsid w:val="005F4AF6"/>
    <w:rsid w:val="00600483"/>
    <w:rsid w:val="00612692"/>
    <w:rsid w:val="00613B74"/>
    <w:rsid w:val="00630370"/>
    <w:rsid w:val="00634147"/>
    <w:rsid w:val="0065280E"/>
    <w:rsid w:val="0065365D"/>
    <w:rsid w:val="0065420E"/>
    <w:rsid w:val="00661006"/>
    <w:rsid w:val="00664177"/>
    <w:rsid w:val="00672FE9"/>
    <w:rsid w:val="006A06CA"/>
    <w:rsid w:val="006A1284"/>
    <w:rsid w:val="006A1B04"/>
    <w:rsid w:val="006A2576"/>
    <w:rsid w:val="006A50C1"/>
    <w:rsid w:val="006A6E35"/>
    <w:rsid w:val="006C3B05"/>
    <w:rsid w:val="006D0050"/>
    <w:rsid w:val="006E155B"/>
    <w:rsid w:val="006F5F42"/>
    <w:rsid w:val="0070279F"/>
    <w:rsid w:val="00706E86"/>
    <w:rsid w:val="007162FD"/>
    <w:rsid w:val="0071643F"/>
    <w:rsid w:val="0072368F"/>
    <w:rsid w:val="00733075"/>
    <w:rsid w:val="00734362"/>
    <w:rsid w:val="00734C00"/>
    <w:rsid w:val="00736584"/>
    <w:rsid w:val="00740064"/>
    <w:rsid w:val="00740A50"/>
    <w:rsid w:val="00742360"/>
    <w:rsid w:val="00747F19"/>
    <w:rsid w:val="007541CE"/>
    <w:rsid w:val="007546FC"/>
    <w:rsid w:val="00763696"/>
    <w:rsid w:val="0077143D"/>
    <w:rsid w:val="007728C2"/>
    <w:rsid w:val="00775699"/>
    <w:rsid w:val="00783715"/>
    <w:rsid w:val="00786276"/>
    <w:rsid w:val="00791374"/>
    <w:rsid w:val="00792AED"/>
    <w:rsid w:val="0079346A"/>
    <w:rsid w:val="007A384F"/>
    <w:rsid w:val="007A4046"/>
    <w:rsid w:val="007B3D72"/>
    <w:rsid w:val="007C2644"/>
    <w:rsid w:val="007C3BDA"/>
    <w:rsid w:val="007C3E94"/>
    <w:rsid w:val="007C59CA"/>
    <w:rsid w:val="007C745C"/>
    <w:rsid w:val="007D12A7"/>
    <w:rsid w:val="007D2B73"/>
    <w:rsid w:val="007D5DAE"/>
    <w:rsid w:val="007D7936"/>
    <w:rsid w:val="007E4497"/>
    <w:rsid w:val="007E4CE2"/>
    <w:rsid w:val="007E79AE"/>
    <w:rsid w:val="008170FC"/>
    <w:rsid w:val="008215E6"/>
    <w:rsid w:val="00827F89"/>
    <w:rsid w:val="00842BAC"/>
    <w:rsid w:val="008443FC"/>
    <w:rsid w:val="00855E17"/>
    <w:rsid w:val="0086162B"/>
    <w:rsid w:val="00872EA4"/>
    <w:rsid w:val="00873D61"/>
    <w:rsid w:val="0088062F"/>
    <w:rsid w:val="008910DE"/>
    <w:rsid w:val="008B024B"/>
    <w:rsid w:val="008B50FE"/>
    <w:rsid w:val="008C4634"/>
    <w:rsid w:val="008D00BA"/>
    <w:rsid w:val="008E4D25"/>
    <w:rsid w:val="008F45E2"/>
    <w:rsid w:val="008F4615"/>
    <w:rsid w:val="00910D22"/>
    <w:rsid w:val="00913BC7"/>
    <w:rsid w:val="00917D08"/>
    <w:rsid w:val="0093010F"/>
    <w:rsid w:val="00932F14"/>
    <w:rsid w:val="00935C6F"/>
    <w:rsid w:val="0094140F"/>
    <w:rsid w:val="0095301D"/>
    <w:rsid w:val="00963459"/>
    <w:rsid w:val="009729BD"/>
    <w:rsid w:val="009771D9"/>
    <w:rsid w:val="0098262D"/>
    <w:rsid w:val="00983D73"/>
    <w:rsid w:val="009865FC"/>
    <w:rsid w:val="00995321"/>
    <w:rsid w:val="009977A6"/>
    <w:rsid w:val="009A0DE6"/>
    <w:rsid w:val="009A562C"/>
    <w:rsid w:val="009C33E3"/>
    <w:rsid w:val="009C4C8F"/>
    <w:rsid w:val="009D66BE"/>
    <w:rsid w:val="009E2819"/>
    <w:rsid w:val="009E7587"/>
    <w:rsid w:val="00A00E69"/>
    <w:rsid w:val="00A02FE7"/>
    <w:rsid w:val="00A041DE"/>
    <w:rsid w:val="00A14B8C"/>
    <w:rsid w:val="00A17A81"/>
    <w:rsid w:val="00A2015F"/>
    <w:rsid w:val="00A22BBB"/>
    <w:rsid w:val="00A27094"/>
    <w:rsid w:val="00A27374"/>
    <w:rsid w:val="00A3383D"/>
    <w:rsid w:val="00A41866"/>
    <w:rsid w:val="00A47A89"/>
    <w:rsid w:val="00A54BF9"/>
    <w:rsid w:val="00A72AC8"/>
    <w:rsid w:val="00A74F4E"/>
    <w:rsid w:val="00A766B5"/>
    <w:rsid w:val="00A80CEF"/>
    <w:rsid w:val="00A919E0"/>
    <w:rsid w:val="00A97EC5"/>
    <w:rsid w:val="00AB575D"/>
    <w:rsid w:val="00AD0ABE"/>
    <w:rsid w:val="00AD58C3"/>
    <w:rsid w:val="00AE294D"/>
    <w:rsid w:val="00AE3ADF"/>
    <w:rsid w:val="00AE3D5D"/>
    <w:rsid w:val="00AF4441"/>
    <w:rsid w:val="00AF457E"/>
    <w:rsid w:val="00B02FB7"/>
    <w:rsid w:val="00B11AA2"/>
    <w:rsid w:val="00B12535"/>
    <w:rsid w:val="00B1342F"/>
    <w:rsid w:val="00B14842"/>
    <w:rsid w:val="00B26BE1"/>
    <w:rsid w:val="00B32CD5"/>
    <w:rsid w:val="00B37BD7"/>
    <w:rsid w:val="00B37E34"/>
    <w:rsid w:val="00B420E7"/>
    <w:rsid w:val="00B42CC7"/>
    <w:rsid w:val="00B43174"/>
    <w:rsid w:val="00B45247"/>
    <w:rsid w:val="00B45B95"/>
    <w:rsid w:val="00B516F8"/>
    <w:rsid w:val="00B53E22"/>
    <w:rsid w:val="00B550AC"/>
    <w:rsid w:val="00B65C92"/>
    <w:rsid w:val="00B701B5"/>
    <w:rsid w:val="00B70E7D"/>
    <w:rsid w:val="00B76A43"/>
    <w:rsid w:val="00B82DFD"/>
    <w:rsid w:val="00B90D15"/>
    <w:rsid w:val="00B9165E"/>
    <w:rsid w:val="00B97845"/>
    <w:rsid w:val="00BA7CA3"/>
    <w:rsid w:val="00BB2380"/>
    <w:rsid w:val="00BD1CA4"/>
    <w:rsid w:val="00BD6631"/>
    <w:rsid w:val="00BE0482"/>
    <w:rsid w:val="00C06283"/>
    <w:rsid w:val="00C20801"/>
    <w:rsid w:val="00C21021"/>
    <w:rsid w:val="00C23C3A"/>
    <w:rsid w:val="00C26C2C"/>
    <w:rsid w:val="00C27373"/>
    <w:rsid w:val="00C32692"/>
    <w:rsid w:val="00C531A6"/>
    <w:rsid w:val="00C70AD1"/>
    <w:rsid w:val="00C76739"/>
    <w:rsid w:val="00C80F5A"/>
    <w:rsid w:val="00C815C2"/>
    <w:rsid w:val="00C85695"/>
    <w:rsid w:val="00C90941"/>
    <w:rsid w:val="00C937D1"/>
    <w:rsid w:val="00C940DC"/>
    <w:rsid w:val="00C95CF4"/>
    <w:rsid w:val="00CA4648"/>
    <w:rsid w:val="00CA6686"/>
    <w:rsid w:val="00CA7D75"/>
    <w:rsid w:val="00CB0DA2"/>
    <w:rsid w:val="00CC245B"/>
    <w:rsid w:val="00CC5FD2"/>
    <w:rsid w:val="00CC64C6"/>
    <w:rsid w:val="00CD082D"/>
    <w:rsid w:val="00CD2B99"/>
    <w:rsid w:val="00CE0DE9"/>
    <w:rsid w:val="00CE376A"/>
    <w:rsid w:val="00D12966"/>
    <w:rsid w:val="00D16635"/>
    <w:rsid w:val="00D167FE"/>
    <w:rsid w:val="00D20047"/>
    <w:rsid w:val="00D209EF"/>
    <w:rsid w:val="00D20DC8"/>
    <w:rsid w:val="00D37697"/>
    <w:rsid w:val="00D54435"/>
    <w:rsid w:val="00D54516"/>
    <w:rsid w:val="00D601BD"/>
    <w:rsid w:val="00D63568"/>
    <w:rsid w:val="00D73E86"/>
    <w:rsid w:val="00D77ABB"/>
    <w:rsid w:val="00D8432D"/>
    <w:rsid w:val="00D91F87"/>
    <w:rsid w:val="00D96B2D"/>
    <w:rsid w:val="00DA586A"/>
    <w:rsid w:val="00DA6701"/>
    <w:rsid w:val="00DA6FAB"/>
    <w:rsid w:val="00DB0CA1"/>
    <w:rsid w:val="00DC3586"/>
    <w:rsid w:val="00DC5BBA"/>
    <w:rsid w:val="00DC635B"/>
    <w:rsid w:val="00DD1553"/>
    <w:rsid w:val="00DE324D"/>
    <w:rsid w:val="00DF7479"/>
    <w:rsid w:val="00E00CF4"/>
    <w:rsid w:val="00E01E64"/>
    <w:rsid w:val="00E02876"/>
    <w:rsid w:val="00E12FC6"/>
    <w:rsid w:val="00E21B14"/>
    <w:rsid w:val="00E26A01"/>
    <w:rsid w:val="00E320D9"/>
    <w:rsid w:val="00E3498B"/>
    <w:rsid w:val="00E41EF4"/>
    <w:rsid w:val="00E435F0"/>
    <w:rsid w:val="00E5027A"/>
    <w:rsid w:val="00E651FC"/>
    <w:rsid w:val="00E70B18"/>
    <w:rsid w:val="00E87650"/>
    <w:rsid w:val="00E9212E"/>
    <w:rsid w:val="00E96905"/>
    <w:rsid w:val="00E979EF"/>
    <w:rsid w:val="00EA08FD"/>
    <w:rsid w:val="00EA12C4"/>
    <w:rsid w:val="00EA2731"/>
    <w:rsid w:val="00EA5F50"/>
    <w:rsid w:val="00EB5411"/>
    <w:rsid w:val="00EC520B"/>
    <w:rsid w:val="00EC6545"/>
    <w:rsid w:val="00ED045E"/>
    <w:rsid w:val="00ED37F7"/>
    <w:rsid w:val="00EE044A"/>
    <w:rsid w:val="00EE4F2A"/>
    <w:rsid w:val="00EF2994"/>
    <w:rsid w:val="00EF4C4C"/>
    <w:rsid w:val="00EF7F08"/>
    <w:rsid w:val="00F03B0B"/>
    <w:rsid w:val="00F169A1"/>
    <w:rsid w:val="00F30590"/>
    <w:rsid w:val="00F319A9"/>
    <w:rsid w:val="00F413F2"/>
    <w:rsid w:val="00F4256F"/>
    <w:rsid w:val="00F43BF2"/>
    <w:rsid w:val="00F57B8F"/>
    <w:rsid w:val="00F604B4"/>
    <w:rsid w:val="00F6274F"/>
    <w:rsid w:val="00F62CCF"/>
    <w:rsid w:val="00F64D7A"/>
    <w:rsid w:val="00F718D7"/>
    <w:rsid w:val="00F71EA6"/>
    <w:rsid w:val="00F770F1"/>
    <w:rsid w:val="00F777A4"/>
    <w:rsid w:val="00F81863"/>
    <w:rsid w:val="00F8627A"/>
    <w:rsid w:val="00F92EEA"/>
    <w:rsid w:val="00F952D5"/>
    <w:rsid w:val="00FA0B93"/>
    <w:rsid w:val="00FA783E"/>
    <w:rsid w:val="00FC0579"/>
    <w:rsid w:val="00FC519E"/>
    <w:rsid w:val="00FD439B"/>
    <w:rsid w:val="00FD7AC6"/>
    <w:rsid w:val="00FE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3D563B"/>
  <w15:chartTrackingRefBased/>
  <w15:docId w15:val="{D88AF4FF-28AB-4423-9D38-EB5C720D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12535"/>
    <w:pPr>
      <w:ind w:left="720"/>
      <w:contextualSpacing/>
    </w:pPr>
    <w:rPr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7546F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546F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546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7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trencin.sk/samosprava/uzemne-planovanie/verejny-priestor/manual-tvorby-verejnych-priestorov-mesta-trencin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2860</Words>
  <Characters>16304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3 - Technická špecifikácia</vt:lpstr>
    </vt:vector>
  </TitlesOfParts>
  <Company>o</Company>
  <LinksUpToDate>false</LinksUpToDate>
  <CharactersWithSpaces>19126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3 - Technická špecifikácia</dc:title>
  <dc:subject/>
  <dc:creator>o</dc:creator>
  <cp:keywords/>
  <dc:description/>
  <cp:lastModifiedBy>Adašková Júlia Jessica, Mgr.</cp:lastModifiedBy>
  <cp:revision>6</cp:revision>
  <cp:lastPrinted>2007-12-05T16:54:00Z</cp:lastPrinted>
  <dcterms:created xsi:type="dcterms:W3CDTF">2026-09-04T08:21:00Z</dcterms:created>
  <dcterms:modified xsi:type="dcterms:W3CDTF">2026-10-31T15:35:00Z</dcterms:modified>
</cp:coreProperties>
</file>